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1B9C1" w14:textId="5E4A430A" w:rsidR="00B878AA" w:rsidRPr="005A1FB9" w:rsidRDefault="007A2CDD">
      <w:r w:rsidRPr="005A1FB9">
        <w:rPr>
          <w:noProof/>
        </w:rPr>
        <mc:AlternateContent>
          <mc:Choice Requires="wpg">
            <w:drawing>
              <wp:anchor distT="0" distB="0" distL="114300" distR="114300" simplePos="0" relativeHeight="251662336" behindDoc="0" locked="0" layoutInCell="1" allowOverlap="1" wp14:anchorId="21CC2D87" wp14:editId="50222F79">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6470" cy="1527810"/>
                <wp:effectExtent l="0" t="0" r="1270" b="0"/>
                <wp:wrapNone/>
                <wp:docPr id="149" name="Group 157"/>
                <wp:cNvGraphicFramePr/>
                <a:graphic xmlns:a="http://schemas.openxmlformats.org/drawingml/2006/main">
                  <a:graphicData uri="http://schemas.microsoft.com/office/word/2010/wordprocessingGroup">
                    <wpg:wgp>
                      <wpg:cNvGrpSpPr/>
                      <wpg:grpSpPr>
                        <a:xfrm>
                          <a:off x="0" y="0"/>
                          <a:ext cx="7315200" cy="1527811"/>
                          <a:chOff x="0" y="-1"/>
                          <a:chExt cx="7316470" cy="1528769"/>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1270" y="312616"/>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6478A5" w14:textId="1D8890D8" w:rsidR="00B878AA" w:rsidRPr="007A2CDD" w:rsidRDefault="00845A40" w:rsidP="00B878AA">
                              <w:pPr>
                                <w:jc w:val="center"/>
                                <w:rPr>
                                  <w:rFonts w:ascii="Arial" w:hAnsi="Arial" w:cs="Arial"/>
                                  <w:b/>
                                  <w:bCs/>
                                  <w:i/>
                                  <w:iCs/>
                                  <w:color w:val="000000" w:themeColor="text1"/>
                                  <w:sz w:val="32"/>
                                  <w:szCs w:val="32"/>
                                  <w:u w:val="single"/>
                                </w:rPr>
                              </w:pPr>
                              <w:r w:rsidRPr="007A2CDD">
                                <w:rPr>
                                  <w:rFonts w:ascii="Arial" w:hAnsi="Arial" w:cs="Arial"/>
                                  <w:b/>
                                  <w:bCs/>
                                  <w:i/>
                                  <w:iCs/>
                                  <w:color w:val="000000" w:themeColor="text1"/>
                                  <w:sz w:val="32"/>
                                  <w:szCs w:val="32"/>
                                  <w:u w:val="single"/>
                                </w:rPr>
                                <w:t>Module title: Hotel Placement Research Project BMIH6008</w:t>
                              </w:r>
                            </w:p>
                            <w:p w14:paraId="0D2B8367" w14:textId="77777777" w:rsidR="00845A40" w:rsidRPr="007A2CDD" w:rsidRDefault="00845A40" w:rsidP="00B878AA">
                              <w:pPr>
                                <w:jc w:val="center"/>
                                <w:rPr>
                                  <w:rFonts w:ascii="Arial" w:hAnsi="Arial" w:cs="Arial"/>
                                  <w:b/>
                                  <w:bCs/>
                                  <w:i/>
                                  <w:iCs/>
                                  <w:color w:val="000000" w:themeColor="text1"/>
                                  <w:sz w:val="32"/>
                                  <w:szCs w:val="32"/>
                                  <w:u w:val="single"/>
                                </w:rPr>
                              </w:pPr>
                              <w:r w:rsidRPr="007A2CDD">
                                <w:rPr>
                                  <w:rFonts w:ascii="Arial" w:hAnsi="Arial" w:cs="Arial"/>
                                  <w:b/>
                                  <w:bCs/>
                                  <w:i/>
                                  <w:iCs/>
                                  <w:color w:val="000000" w:themeColor="text1"/>
                                  <w:sz w:val="32"/>
                                  <w:szCs w:val="32"/>
                                  <w:u w:val="single"/>
                                </w:rPr>
                                <w:t xml:space="preserve">Institute of Management and Health </w:t>
                              </w:r>
                            </w:p>
                            <w:p w14:paraId="1EAAA690" w14:textId="2B44082B" w:rsidR="00845A40" w:rsidRPr="005A1FB9" w:rsidRDefault="00845A40" w:rsidP="00B878AA">
                              <w:pPr>
                                <w:jc w:val="center"/>
                                <w:rPr>
                                  <w:rFonts w:ascii="Arial" w:hAnsi="Arial" w:cs="Arial"/>
                                  <w:b/>
                                  <w:bCs/>
                                  <w:i/>
                                  <w:iCs/>
                                  <w:color w:val="000000" w:themeColor="text1"/>
                                  <w:u w:val="single"/>
                                </w:rPr>
                              </w:pPr>
                              <w:r w:rsidRPr="007A2CDD">
                                <w:rPr>
                                  <w:rFonts w:ascii="Arial" w:hAnsi="Arial" w:cs="Arial"/>
                                  <w:b/>
                                  <w:bCs/>
                                  <w:i/>
                                  <w:iCs/>
                                  <w:color w:val="000000" w:themeColor="text1"/>
                                  <w:sz w:val="32"/>
                                  <w:szCs w:val="32"/>
                                  <w:u w:val="single"/>
                                </w:rPr>
                                <w:t>BA International Hotel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21CC2D87" id="Group 157" o:spid="_x0000_s1026" style="position:absolute;margin-left:0;margin-top:0;width:576.1pt;height:120.3pt;z-index:251662336;mso-width-percent:941;mso-top-percent:23;mso-position-horizontal:center;mso-position-horizontal-relative:page;mso-position-vertical-relative:page;mso-width-percent:941;mso-top-percent:23" coordorigin="" coordsize="73164,15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left:12;top:3126;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textbox>
                    <w:txbxContent>
                      <w:p w14:paraId="4E6478A5" w14:textId="1D8890D8" w:rsidR="00B878AA" w:rsidRPr="007A2CDD" w:rsidRDefault="00845A40" w:rsidP="00B878AA">
                        <w:pPr>
                          <w:jc w:val="center"/>
                          <w:rPr>
                            <w:rFonts w:ascii="Arial" w:hAnsi="Arial" w:cs="Arial"/>
                            <w:b/>
                            <w:bCs/>
                            <w:i/>
                            <w:iCs/>
                            <w:color w:val="000000" w:themeColor="text1"/>
                            <w:sz w:val="32"/>
                            <w:szCs w:val="32"/>
                            <w:u w:val="single"/>
                          </w:rPr>
                        </w:pPr>
                        <w:r w:rsidRPr="007A2CDD">
                          <w:rPr>
                            <w:rFonts w:ascii="Arial" w:hAnsi="Arial" w:cs="Arial"/>
                            <w:b/>
                            <w:bCs/>
                            <w:i/>
                            <w:iCs/>
                            <w:color w:val="000000" w:themeColor="text1"/>
                            <w:sz w:val="32"/>
                            <w:szCs w:val="32"/>
                            <w:u w:val="single"/>
                          </w:rPr>
                          <w:t>Module title: Hotel Placement Research Project BMIH6008</w:t>
                        </w:r>
                      </w:p>
                      <w:p w14:paraId="0D2B8367" w14:textId="77777777" w:rsidR="00845A40" w:rsidRPr="007A2CDD" w:rsidRDefault="00845A40" w:rsidP="00B878AA">
                        <w:pPr>
                          <w:jc w:val="center"/>
                          <w:rPr>
                            <w:rFonts w:ascii="Arial" w:hAnsi="Arial" w:cs="Arial"/>
                            <w:b/>
                            <w:bCs/>
                            <w:i/>
                            <w:iCs/>
                            <w:color w:val="000000" w:themeColor="text1"/>
                            <w:sz w:val="32"/>
                            <w:szCs w:val="32"/>
                            <w:u w:val="single"/>
                          </w:rPr>
                        </w:pPr>
                        <w:r w:rsidRPr="007A2CDD">
                          <w:rPr>
                            <w:rFonts w:ascii="Arial" w:hAnsi="Arial" w:cs="Arial"/>
                            <w:b/>
                            <w:bCs/>
                            <w:i/>
                            <w:iCs/>
                            <w:color w:val="000000" w:themeColor="text1"/>
                            <w:sz w:val="32"/>
                            <w:szCs w:val="32"/>
                            <w:u w:val="single"/>
                          </w:rPr>
                          <w:t xml:space="preserve">Institute of Management and Health </w:t>
                        </w:r>
                      </w:p>
                      <w:p w14:paraId="1EAAA690" w14:textId="2B44082B" w:rsidR="00845A40" w:rsidRPr="005A1FB9" w:rsidRDefault="00845A40" w:rsidP="00B878AA">
                        <w:pPr>
                          <w:jc w:val="center"/>
                          <w:rPr>
                            <w:rFonts w:ascii="Arial" w:hAnsi="Arial" w:cs="Arial"/>
                            <w:b/>
                            <w:bCs/>
                            <w:i/>
                            <w:iCs/>
                            <w:color w:val="000000" w:themeColor="text1"/>
                            <w:u w:val="single"/>
                          </w:rPr>
                        </w:pPr>
                        <w:r w:rsidRPr="007A2CDD">
                          <w:rPr>
                            <w:rFonts w:ascii="Arial" w:hAnsi="Arial" w:cs="Arial"/>
                            <w:b/>
                            <w:bCs/>
                            <w:i/>
                            <w:iCs/>
                            <w:color w:val="000000" w:themeColor="text1"/>
                            <w:sz w:val="32"/>
                            <w:szCs w:val="32"/>
                            <w:u w:val="single"/>
                          </w:rPr>
                          <w:t>BA International Hotel Management</w:t>
                        </w:r>
                      </w:p>
                    </w:txbxContent>
                  </v:textbox>
                </v:rect>
                <w10:wrap anchorx="page" anchory="page"/>
              </v:group>
            </w:pict>
          </mc:Fallback>
        </mc:AlternateContent>
      </w:r>
    </w:p>
    <w:sdt>
      <w:sdtPr>
        <w:id w:val="2016573185"/>
        <w:docPartObj>
          <w:docPartGallery w:val="Cover Pages"/>
          <w:docPartUnique/>
        </w:docPartObj>
      </w:sdtPr>
      <w:sdtEndPr>
        <w:rPr>
          <w:rFonts w:ascii="Times New Roman" w:eastAsia="Times New Roman" w:hAnsi="Times New Roman" w:cs="Times New Roman"/>
          <w:b/>
          <w:bCs/>
          <w:kern w:val="0"/>
          <w14:ligatures w14:val="none"/>
        </w:rPr>
      </w:sdtEndPr>
      <w:sdtContent>
        <w:p w14:paraId="411D72DC" w14:textId="70072CB0" w:rsidR="008E6B0A" w:rsidRPr="005A1FB9" w:rsidRDefault="008E6B0A"/>
        <w:p w14:paraId="3DC8CAC9" w14:textId="0294D1FA" w:rsidR="00BC1F31" w:rsidRPr="005A1FB9" w:rsidRDefault="007A2CDD">
          <w:pPr>
            <w:rPr>
              <w:rFonts w:ascii="Times New Roman" w:eastAsia="Times New Roman" w:hAnsi="Times New Roman" w:cs="Times New Roman"/>
              <w:b/>
              <w:bCs/>
              <w:kern w:val="0"/>
              <w14:ligatures w14:val="none"/>
            </w:rPr>
          </w:pPr>
          <w:r w:rsidRPr="005A1FB9">
            <w:rPr>
              <w:noProof/>
            </w:rPr>
            <mc:AlternateContent>
              <mc:Choice Requires="wps">
                <w:drawing>
                  <wp:anchor distT="0" distB="0" distL="114300" distR="114300" simplePos="0" relativeHeight="251659264" behindDoc="0" locked="0" layoutInCell="1" allowOverlap="1" wp14:anchorId="003BBC73" wp14:editId="22481B7F">
                    <wp:simplePos x="0" y="0"/>
                    <wp:positionH relativeFrom="margin">
                      <wp:align>center</wp:align>
                    </wp:positionH>
                    <wp:positionV relativeFrom="page">
                      <wp:posOffset>2392680</wp:posOffset>
                    </wp:positionV>
                    <wp:extent cx="7315200" cy="282194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28219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908615" w14:textId="17C29C46" w:rsidR="008E6B0A" w:rsidRPr="005A1FB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C4EC2" w:rsidRPr="005A1FB9">
                                      <w:rPr>
                                        <w:caps/>
                                        <w:color w:val="4472C4" w:themeColor="accent1"/>
                                        <w:sz w:val="64"/>
                                        <w:szCs w:val="64"/>
                                      </w:rPr>
                                      <w:t>Leadership and student placement in hotel operations</w:t>
                                    </w:r>
                                  </w:sdtContent>
                                </w:sdt>
                              </w:p>
                              <w:sdt>
                                <w:sdtPr>
                                  <w:rPr>
                                    <w:color w:val="404040" w:themeColor="text1" w:themeTint="BF"/>
                                    <w:sz w:val="52"/>
                                    <w:szCs w:val="5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374ACF1" w14:textId="2A0E6638" w:rsidR="008E6B0A" w:rsidRPr="005A1FB9" w:rsidRDefault="000048E9">
                                    <w:pPr>
                                      <w:jc w:val="right"/>
                                      <w:rPr>
                                        <w:smallCaps/>
                                        <w:color w:val="404040" w:themeColor="text1" w:themeTint="BF"/>
                                        <w:sz w:val="36"/>
                                        <w:szCs w:val="36"/>
                                      </w:rPr>
                                    </w:pPr>
                                    <w:r w:rsidRPr="000048E9">
                                      <w:rPr>
                                        <w:color w:val="404040" w:themeColor="text1" w:themeTint="BF"/>
                                        <w:sz w:val="52"/>
                                        <w:szCs w:val="52"/>
                                      </w:rPr>
                                      <w:t>Hotel Research Project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03BBC73" id="_x0000_t202" coordsize="21600,21600" o:spt="202" path="m,l,21600r21600,l21600,xe">
                    <v:stroke joinstyle="miter"/>
                    <v:path gradientshapeok="t" o:connecttype="rect"/>
                  </v:shapetype>
                  <v:shape id="Text Box 163" o:spid="_x0000_s1029" type="#_x0000_t202" style="position:absolute;margin-left:0;margin-top:188.4pt;width:8in;height:222.2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" filled="f" stroked="f" strokeweight=".5pt">
                    <v:textbox inset="126pt,0,54pt,0">
                      <w:txbxContent>
                        <w:p w14:paraId="50908615" w14:textId="17C29C46" w:rsidR="008E6B0A" w:rsidRPr="005A1FB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C4EC2" w:rsidRPr="005A1FB9">
                                <w:rPr>
                                  <w:caps/>
                                  <w:color w:val="4472C4" w:themeColor="accent1"/>
                                  <w:sz w:val="64"/>
                                  <w:szCs w:val="64"/>
                                </w:rPr>
                                <w:t>Leadership and student placement in hotel operations</w:t>
                              </w:r>
                            </w:sdtContent>
                          </w:sdt>
                        </w:p>
                        <w:sdt>
                          <w:sdtPr>
                            <w:rPr>
                              <w:color w:val="404040" w:themeColor="text1" w:themeTint="BF"/>
                              <w:sz w:val="52"/>
                              <w:szCs w:val="5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374ACF1" w14:textId="2A0E6638" w:rsidR="008E6B0A" w:rsidRPr="005A1FB9" w:rsidRDefault="000048E9">
                              <w:pPr>
                                <w:jc w:val="right"/>
                                <w:rPr>
                                  <w:smallCaps/>
                                  <w:color w:val="404040" w:themeColor="text1" w:themeTint="BF"/>
                                  <w:sz w:val="36"/>
                                  <w:szCs w:val="36"/>
                                </w:rPr>
                              </w:pPr>
                              <w:r w:rsidRPr="000048E9">
                                <w:rPr>
                                  <w:color w:val="404040" w:themeColor="text1" w:themeTint="BF"/>
                                  <w:sz w:val="52"/>
                                  <w:szCs w:val="52"/>
                                </w:rPr>
                                <w:t>Hotel Research Project</w:t>
                              </w:r>
                            </w:p>
                          </w:sdtContent>
                        </w:sdt>
                      </w:txbxContent>
                    </v:textbox>
                    <w10:wrap type="square" anchorx="margin" anchory="page"/>
                  </v:shape>
                </w:pict>
              </mc:Fallback>
            </mc:AlternateContent>
          </w:r>
          <w:r w:rsidR="00845A40" w:rsidRPr="005A1FB9">
            <w:rPr>
              <w:noProof/>
            </w:rPr>
            <mc:AlternateContent>
              <mc:Choice Requires="wps">
                <w:drawing>
                  <wp:anchor distT="0" distB="0" distL="114300" distR="114300" simplePos="0" relativeHeight="251660288" behindDoc="0" locked="0" layoutInCell="1" allowOverlap="1" wp14:anchorId="3488D8C1" wp14:editId="71C5E8BA">
                    <wp:simplePos x="0" y="0"/>
                    <wp:positionH relativeFrom="margin">
                      <wp:posOffset>-2011045</wp:posOffset>
                    </wp:positionH>
                    <wp:positionV relativeFrom="page">
                      <wp:posOffset>7709535</wp:posOffset>
                    </wp:positionV>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38E11D" w14:textId="490D2B82" w:rsidR="008E6B0A" w:rsidRPr="005A1FB9" w:rsidRDefault="00B878AA" w:rsidP="00845A40">
                                    <w:pPr>
                                      <w:pStyle w:val="NoSpacing"/>
                                      <w:rPr>
                                        <w:rFonts w:ascii="Arial" w:hAnsi="Arial" w:cs="Arial"/>
                                        <w:color w:val="595959" w:themeColor="text1" w:themeTint="A6"/>
                                        <w:sz w:val="28"/>
                                        <w:szCs w:val="28"/>
                                        <w:lang w:val="en-GB"/>
                                      </w:rPr>
                                    </w:pPr>
                                    <w:r w:rsidRPr="005A1FB9">
                                      <w:rPr>
                                        <w:rFonts w:ascii="Arial" w:hAnsi="Arial" w:cs="Arial"/>
                                        <w:color w:val="595959" w:themeColor="text1" w:themeTint="A6"/>
                                        <w:sz w:val="28"/>
                                        <w:szCs w:val="28"/>
                                        <w:lang w:val="en-GB"/>
                                      </w:rPr>
                                      <w:t xml:space="preserve">Student: </w:t>
                                    </w:r>
                                    <w:r w:rsidR="008E6B0A" w:rsidRPr="005A1FB9">
                                      <w:rPr>
                                        <w:rFonts w:ascii="Arial" w:hAnsi="Arial" w:cs="Arial"/>
                                        <w:color w:val="595959" w:themeColor="text1" w:themeTint="A6"/>
                                        <w:sz w:val="28"/>
                                        <w:szCs w:val="28"/>
                                        <w:lang w:val="en-GB"/>
                                      </w:rPr>
                                      <w:t>Cosmin Lazea</w:t>
                                    </w:r>
                                  </w:p>
                                </w:sdtContent>
                              </w:sdt>
                              <w:p w14:paraId="2D211092" w14:textId="1D20AA3D" w:rsidR="008E6B0A" w:rsidRPr="005A1FB9" w:rsidRDefault="00000000" w:rsidP="00845A40">
                                <w:pPr>
                                  <w:pStyle w:val="NoSpacing"/>
                                  <w:rPr>
                                    <w:rFonts w:ascii="Arial" w:hAnsi="Arial" w:cs="Arial"/>
                                    <w:color w:val="595959" w:themeColor="text1" w:themeTint="A6"/>
                                    <w:sz w:val="28"/>
                                    <w:szCs w:val="28"/>
                                    <w:lang w:val="en-GB"/>
                                  </w:rPr>
                                </w:pPr>
                                <w:sdt>
                                  <w:sdtPr>
                                    <w:rPr>
                                      <w:rFonts w:ascii="Arial" w:hAnsi="Arial" w:cs="Arial"/>
                                      <w:color w:val="595959" w:themeColor="text1" w:themeTint="A6"/>
                                      <w:sz w:val="28"/>
                                      <w:szCs w:val="28"/>
                                      <w:lang w:val="en-GB"/>
                                    </w:rPr>
                                    <w:alias w:val="Email"/>
                                    <w:tag w:val="Email"/>
                                    <w:id w:val="942260680"/>
                                    <w:dataBinding w:prefixMappings="xmlns:ns0='http://schemas.microsoft.com/office/2006/coverPageProps' " w:xpath="/ns0:CoverPageProperties[1]/ns0:CompanyEmail[1]" w:storeItemID="{55AF091B-3C7A-41E3-B477-F2FDAA23CFDA}"/>
                                    <w:text/>
                                  </w:sdtPr>
                                  <w:sdtContent>
                                    <w:r w:rsidR="00B878AA" w:rsidRPr="005A1FB9">
                                      <w:rPr>
                                        <w:rFonts w:ascii="Arial" w:hAnsi="Arial" w:cs="Arial"/>
                                        <w:color w:val="595959" w:themeColor="text1" w:themeTint="A6"/>
                                        <w:sz w:val="28"/>
                                        <w:szCs w:val="28"/>
                                        <w:lang w:val="en-GB"/>
                                      </w:rPr>
                                      <w:t>Student ID: 2206422</w:t>
                                    </w:r>
                                  </w:sdtContent>
                                </w:sdt>
                              </w:p>
                              <w:p w14:paraId="3BAD6909" w14:textId="34572391" w:rsidR="00845A40" w:rsidRPr="005A1FB9" w:rsidRDefault="00845A40" w:rsidP="00845A40">
                                <w:pPr>
                                  <w:pStyle w:val="NoSpacing"/>
                                  <w:rPr>
                                    <w:rFonts w:ascii="Arial" w:hAnsi="Arial" w:cs="Arial"/>
                                    <w:color w:val="595959" w:themeColor="text1" w:themeTint="A6"/>
                                    <w:sz w:val="28"/>
                                    <w:szCs w:val="28"/>
                                    <w:lang w:val="en-GB"/>
                                  </w:rPr>
                                </w:pPr>
                                <w:r w:rsidRPr="005A1FB9">
                                  <w:rPr>
                                    <w:rFonts w:ascii="Arial" w:hAnsi="Arial" w:cs="Arial"/>
                                    <w:color w:val="595959" w:themeColor="text1" w:themeTint="A6"/>
                                    <w:sz w:val="28"/>
                                    <w:szCs w:val="28"/>
                                    <w:lang w:val="en-GB"/>
                                  </w:rPr>
                                  <w:t>Project supervisor: Christopher Wilkin</w:t>
                                </w:r>
                              </w:p>
                              <w:p w14:paraId="243189E2" w14:textId="7A02325F" w:rsidR="00845A40" w:rsidRPr="005A1FB9" w:rsidRDefault="00845A40" w:rsidP="00845A40">
                                <w:pPr>
                                  <w:pStyle w:val="NoSpacing"/>
                                  <w:rPr>
                                    <w:rFonts w:ascii="Arial" w:hAnsi="Arial" w:cs="Arial"/>
                                    <w:color w:val="595959" w:themeColor="text1" w:themeTint="A6"/>
                                    <w:sz w:val="24"/>
                                    <w:szCs w:val="24"/>
                                    <w:lang w:val="en-GB"/>
                                  </w:rPr>
                                </w:pPr>
                                <w:r w:rsidRPr="005A1FB9">
                                  <w:rPr>
                                    <w:rFonts w:ascii="Arial" w:hAnsi="Arial" w:cs="Arial"/>
                                    <w:color w:val="595959" w:themeColor="text1" w:themeTint="A6"/>
                                    <w:sz w:val="28"/>
                                    <w:szCs w:val="28"/>
                                    <w:lang w:val="en-GB"/>
                                  </w:rPr>
                                  <w:t>Date: 1</w:t>
                                </w:r>
                                <w:r w:rsidR="004A03D0">
                                  <w:rPr>
                                    <w:rFonts w:ascii="Arial" w:hAnsi="Arial" w:cs="Arial"/>
                                    <w:color w:val="595959" w:themeColor="text1" w:themeTint="A6"/>
                                    <w:sz w:val="28"/>
                                    <w:szCs w:val="28"/>
                                    <w:lang w:val="en-GB"/>
                                  </w:rPr>
                                  <w:t>2</w:t>
                                </w:r>
                                <w:r w:rsidRPr="005A1FB9">
                                  <w:rPr>
                                    <w:rFonts w:ascii="Arial" w:hAnsi="Arial" w:cs="Arial"/>
                                    <w:color w:val="595959" w:themeColor="text1" w:themeTint="A6"/>
                                    <w:sz w:val="28"/>
                                    <w:szCs w:val="28"/>
                                    <w:vertAlign w:val="superscript"/>
                                    <w:lang w:val="en-GB"/>
                                  </w:rPr>
                                  <w:t>th</w:t>
                                </w:r>
                                <w:r w:rsidRPr="005A1FB9">
                                  <w:rPr>
                                    <w:rFonts w:ascii="Arial" w:hAnsi="Arial" w:cs="Arial"/>
                                    <w:color w:val="595959" w:themeColor="text1" w:themeTint="A6"/>
                                    <w:sz w:val="28"/>
                                    <w:szCs w:val="28"/>
                                    <w:lang w:val="en-GB"/>
                                  </w:rPr>
                                  <w:t xml:space="preserve"> of June 2025</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3488D8C1" id="Text Box 159" o:spid="_x0000_s1030" type="#_x0000_t202" style="position:absolute;margin-left:-158.35pt;margin-top:607.05pt;width:8in;height:1in;z-index:251660288;visibility:visible;mso-wrap-style:square;mso-width-percent:941;mso-height-percent:92;mso-wrap-distance-left:9pt;mso-wrap-distance-top:0;mso-wrap-distance-right:9pt;mso-wrap-distance-bottom:0;mso-position-horizontal:absolute;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" filled="f" stroked="f" strokeweight=".5pt">
                    <v:textbox inset="126pt,0,54pt,0">
                      <w:txbxContent>
                        <w:sdt>
                          <w:sdtPr>
                            <w:rPr>
                              <w:rFonts w:ascii="Arial" w:hAnsi="Arial" w:cs="Arial"/>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38E11D" w14:textId="490D2B82" w:rsidR="008E6B0A" w:rsidRPr="005A1FB9" w:rsidRDefault="00B878AA" w:rsidP="00845A40">
                              <w:pPr>
                                <w:pStyle w:val="NoSpacing"/>
                                <w:rPr>
                                  <w:rFonts w:ascii="Arial" w:hAnsi="Arial" w:cs="Arial"/>
                                  <w:color w:val="595959" w:themeColor="text1" w:themeTint="A6"/>
                                  <w:sz w:val="28"/>
                                  <w:szCs w:val="28"/>
                                  <w:lang w:val="en-GB"/>
                                </w:rPr>
                              </w:pPr>
                              <w:r w:rsidRPr="005A1FB9">
                                <w:rPr>
                                  <w:rFonts w:ascii="Arial" w:hAnsi="Arial" w:cs="Arial"/>
                                  <w:color w:val="595959" w:themeColor="text1" w:themeTint="A6"/>
                                  <w:sz w:val="28"/>
                                  <w:szCs w:val="28"/>
                                  <w:lang w:val="en-GB"/>
                                </w:rPr>
                                <w:t xml:space="preserve">Student: </w:t>
                              </w:r>
                              <w:r w:rsidR="008E6B0A" w:rsidRPr="005A1FB9">
                                <w:rPr>
                                  <w:rFonts w:ascii="Arial" w:hAnsi="Arial" w:cs="Arial"/>
                                  <w:color w:val="595959" w:themeColor="text1" w:themeTint="A6"/>
                                  <w:sz w:val="28"/>
                                  <w:szCs w:val="28"/>
                                  <w:lang w:val="en-GB"/>
                                </w:rPr>
                                <w:t>Cosmin Lazea</w:t>
                              </w:r>
                            </w:p>
                          </w:sdtContent>
                        </w:sdt>
                        <w:p w14:paraId="2D211092" w14:textId="1D20AA3D" w:rsidR="008E6B0A" w:rsidRPr="005A1FB9" w:rsidRDefault="00000000" w:rsidP="00845A40">
                          <w:pPr>
                            <w:pStyle w:val="NoSpacing"/>
                            <w:rPr>
                              <w:rFonts w:ascii="Arial" w:hAnsi="Arial" w:cs="Arial"/>
                              <w:color w:val="595959" w:themeColor="text1" w:themeTint="A6"/>
                              <w:sz w:val="28"/>
                              <w:szCs w:val="28"/>
                              <w:lang w:val="en-GB"/>
                            </w:rPr>
                          </w:pPr>
                          <w:sdt>
                            <w:sdtPr>
                              <w:rPr>
                                <w:rFonts w:ascii="Arial" w:hAnsi="Arial" w:cs="Arial"/>
                                <w:color w:val="595959" w:themeColor="text1" w:themeTint="A6"/>
                                <w:sz w:val="28"/>
                                <w:szCs w:val="28"/>
                                <w:lang w:val="en-GB"/>
                              </w:rPr>
                              <w:alias w:val="Email"/>
                              <w:tag w:val="Email"/>
                              <w:id w:val="942260680"/>
                              <w:dataBinding w:prefixMappings="xmlns:ns0='http://schemas.microsoft.com/office/2006/coverPageProps' " w:xpath="/ns0:CoverPageProperties[1]/ns0:CompanyEmail[1]" w:storeItemID="{55AF091B-3C7A-41E3-B477-F2FDAA23CFDA}"/>
                              <w:text/>
                            </w:sdtPr>
                            <w:sdtContent>
                              <w:r w:rsidR="00B878AA" w:rsidRPr="005A1FB9">
                                <w:rPr>
                                  <w:rFonts w:ascii="Arial" w:hAnsi="Arial" w:cs="Arial"/>
                                  <w:color w:val="595959" w:themeColor="text1" w:themeTint="A6"/>
                                  <w:sz w:val="28"/>
                                  <w:szCs w:val="28"/>
                                  <w:lang w:val="en-GB"/>
                                </w:rPr>
                                <w:t>Student ID: 2206422</w:t>
                              </w:r>
                            </w:sdtContent>
                          </w:sdt>
                        </w:p>
                        <w:p w14:paraId="3BAD6909" w14:textId="34572391" w:rsidR="00845A40" w:rsidRPr="005A1FB9" w:rsidRDefault="00845A40" w:rsidP="00845A40">
                          <w:pPr>
                            <w:pStyle w:val="NoSpacing"/>
                            <w:rPr>
                              <w:rFonts w:ascii="Arial" w:hAnsi="Arial" w:cs="Arial"/>
                              <w:color w:val="595959" w:themeColor="text1" w:themeTint="A6"/>
                              <w:sz w:val="28"/>
                              <w:szCs w:val="28"/>
                              <w:lang w:val="en-GB"/>
                            </w:rPr>
                          </w:pPr>
                          <w:r w:rsidRPr="005A1FB9">
                            <w:rPr>
                              <w:rFonts w:ascii="Arial" w:hAnsi="Arial" w:cs="Arial"/>
                              <w:color w:val="595959" w:themeColor="text1" w:themeTint="A6"/>
                              <w:sz w:val="28"/>
                              <w:szCs w:val="28"/>
                              <w:lang w:val="en-GB"/>
                            </w:rPr>
                            <w:t>Project supervisor: Christopher Wilkin</w:t>
                          </w:r>
                        </w:p>
                        <w:p w14:paraId="243189E2" w14:textId="7A02325F" w:rsidR="00845A40" w:rsidRPr="005A1FB9" w:rsidRDefault="00845A40" w:rsidP="00845A40">
                          <w:pPr>
                            <w:pStyle w:val="NoSpacing"/>
                            <w:rPr>
                              <w:rFonts w:ascii="Arial" w:hAnsi="Arial" w:cs="Arial"/>
                              <w:color w:val="595959" w:themeColor="text1" w:themeTint="A6"/>
                              <w:sz w:val="24"/>
                              <w:szCs w:val="24"/>
                              <w:lang w:val="en-GB"/>
                            </w:rPr>
                          </w:pPr>
                          <w:r w:rsidRPr="005A1FB9">
                            <w:rPr>
                              <w:rFonts w:ascii="Arial" w:hAnsi="Arial" w:cs="Arial"/>
                              <w:color w:val="595959" w:themeColor="text1" w:themeTint="A6"/>
                              <w:sz w:val="28"/>
                              <w:szCs w:val="28"/>
                              <w:lang w:val="en-GB"/>
                            </w:rPr>
                            <w:t>Date: 1</w:t>
                          </w:r>
                          <w:r w:rsidR="004A03D0">
                            <w:rPr>
                              <w:rFonts w:ascii="Arial" w:hAnsi="Arial" w:cs="Arial"/>
                              <w:color w:val="595959" w:themeColor="text1" w:themeTint="A6"/>
                              <w:sz w:val="28"/>
                              <w:szCs w:val="28"/>
                              <w:lang w:val="en-GB"/>
                            </w:rPr>
                            <w:t>2</w:t>
                          </w:r>
                          <w:r w:rsidRPr="005A1FB9">
                            <w:rPr>
                              <w:rFonts w:ascii="Arial" w:hAnsi="Arial" w:cs="Arial"/>
                              <w:color w:val="595959" w:themeColor="text1" w:themeTint="A6"/>
                              <w:sz w:val="28"/>
                              <w:szCs w:val="28"/>
                              <w:vertAlign w:val="superscript"/>
                              <w:lang w:val="en-GB"/>
                            </w:rPr>
                            <w:t>th</w:t>
                          </w:r>
                          <w:r w:rsidRPr="005A1FB9">
                            <w:rPr>
                              <w:rFonts w:ascii="Arial" w:hAnsi="Arial" w:cs="Arial"/>
                              <w:color w:val="595959" w:themeColor="text1" w:themeTint="A6"/>
                              <w:sz w:val="28"/>
                              <w:szCs w:val="28"/>
                              <w:lang w:val="en-GB"/>
                            </w:rPr>
                            <w:t xml:space="preserve"> of June 2025</w:t>
                          </w:r>
                        </w:p>
                      </w:txbxContent>
                    </v:textbox>
                    <w10:wrap type="square" anchorx="margin" anchory="page"/>
                  </v:shape>
                </w:pict>
              </mc:Fallback>
            </mc:AlternateContent>
          </w:r>
          <w:r w:rsidR="008E6B0A" w:rsidRPr="005A1FB9">
            <w:rPr>
              <w:rFonts w:ascii="Times New Roman" w:eastAsia="Times New Roman" w:hAnsi="Times New Roman" w:cs="Times New Roman"/>
              <w:b/>
              <w:bCs/>
              <w:kern w:val="0"/>
              <w14:ligatures w14:val="none"/>
            </w:rPr>
            <w:br w:type="page"/>
          </w:r>
        </w:p>
        <w:p w14:paraId="780D31D7" w14:textId="62677032" w:rsidR="00BC1F31" w:rsidRPr="000F2964" w:rsidRDefault="00BC1F31" w:rsidP="005A1FB9">
          <w:pPr>
            <w:pStyle w:val="Heading1"/>
            <w:jc w:val="center"/>
            <w:rPr>
              <w:rStyle w:val="Emphasis"/>
              <w:rFonts w:ascii="Arial" w:hAnsi="Arial" w:cs="Arial"/>
              <w:b/>
              <w:bCs/>
              <w:i w:val="0"/>
              <w:iCs w:val="0"/>
              <w:sz w:val="24"/>
              <w:szCs w:val="24"/>
            </w:rPr>
          </w:pPr>
          <w:bookmarkStart w:id="0" w:name="_Toc200455112"/>
          <w:r w:rsidRPr="000F2964">
            <w:rPr>
              <w:rStyle w:val="SubtleEmphasis"/>
              <w:rFonts w:ascii="Arial" w:hAnsi="Arial" w:cs="Arial"/>
              <w:b/>
              <w:bCs/>
              <w:i w:val="0"/>
              <w:iCs w:val="0"/>
              <w:sz w:val="24"/>
              <w:szCs w:val="24"/>
            </w:rPr>
            <w:lastRenderedPageBreak/>
            <w:t>Declaration</w:t>
          </w:r>
          <w:bookmarkEnd w:id="0"/>
        </w:p>
        <w:p w14:paraId="5AECF4DF" w14:textId="148926C5" w:rsidR="00BC1F31" w:rsidRPr="007A2CDD" w:rsidRDefault="00BC1F31" w:rsidP="005B75EF">
          <w:pPr>
            <w:spacing w:line="360" w:lineRule="auto"/>
            <w:jc w:val="both"/>
            <w:rPr>
              <w:rFonts w:ascii="Arial" w:eastAsia="Aptos" w:hAnsi="Arial" w:cs="Arial"/>
            </w:rPr>
          </w:pPr>
          <w:r w:rsidRPr="007A2CDD">
            <w:rPr>
              <w:rFonts w:ascii="Arial" w:eastAsia="Aptos" w:hAnsi="Arial" w:cs="Arial"/>
            </w:rPr>
            <w:t xml:space="preserve">I acknowledge the use of Grammarly on </w:t>
          </w:r>
          <w:r w:rsidR="005B75EF" w:rsidRPr="007A2CDD">
            <w:rPr>
              <w:rFonts w:ascii="Arial" w:eastAsia="Aptos" w:hAnsi="Arial" w:cs="Arial"/>
            </w:rPr>
            <w:t>1</w:t>
          </w:r>
          <w:r w:rsidR="004A03D0">
            <w:rPr>
              <w:rFonts w:ascii="Arial" w:eastAsia="Aptos" w:hAnsi="Arial" w:cs="Arial"/>
            </w:rPr>
            <w:t>2</w:t>
          </w:r>
          <w:r w:rsidR="005B75EF" w:rsidRPr="007A2CDD">
            <w:rPr>
              <w:rFonts w:ascii="Arial" w:eastAsia="Aptos" w:hAnsi="Arial" w:cs="Arial"/>
            </w:rPr>
            <w:t xml:space="preserve"> of June</w:t>
          </w:r>
          <w:r w:rsidRPr="007A2CDD">
            <w:rPr>
              <w:rFonts w:ascii="Arial" w:eastAsia="Aptos" w:hAnsi="Arial" w:cs="Arial"/>
            </w:rPr>
            <w:t xml:space="preserve"> 2025 to check my work.</w:t>
          </w:r>
        </w:p>
        <w:p w14:paraId="4DF59787" w14:textId="4F7AE64D" w:rsidR="00BC1F31" w:rsidRPr="007A2CDD" w:rsidRDefault="00BC1F31" w:rsidP="005B75EF">
          <w:pPr>
            <w:jc w:val="both"/>
            <w:rPr>
              <w:rFonts w:ascii="Arial" w:eastAsia="Times New Roman" w:hAnsi="Arial" w:cs="Arial"/>
              <w:b/>
              <w:bCs/>
              <w:kern w:val="0"/>
              <w14:ligatures w14:val="none"/>
            </w:rPr>
          </w:pPr>
          <w:r w:rsidRPr="007A2CDD">
            <w:rPr>
              <w:rFonts w:ascii="Arial" w:eastAsia="Aptos" w:hAnsi="Arial" w:cs="Arial"/>
              <w14:ligatures w14:val="none"/>
            </w:rPr>
            <w:t xml:space="preserve">I confirm that I have not presented any Al generated text as my own work. I confirm I have copies of my drafts, notes, and other resources I used before, and after the use of Al tools which I may </w:t>
          </w:r>
          <w:proofErr w:type="gramStart"/>
          <w:r w:rsidRPr="007A2CDD">
            <w:rPr>
              <w:rFonts w:ascii="Arial" w:eastAsia="Aptos" w:hAnsi="Arial" w:cs="Arial"/>
              <w14:ligatures w14:val="none"/>
            </w:rPr>
            <w:t>be asked</w:t>
          </w:r>
          <w:proofErr w:type="gramEnd"/>
          <w:r w:rsidRPr="007A2CDD">
            <w:rPr>
              <w:rFonts w:ascii="Arial" w:eastAsia="Aptos" w:hAnsi="Arial" w:cs="Arial"/>
              <w14:ligatures w14:val="none"/>
            </w:rPr>
            <w:t xml:space="preserve"> to provide in evidence.</w:t>
          </w:r>
        </w:p>
        <w:p w14:paraId="138085DA" w14:textId="77777777" w:rsidR="00BC1F31" w:rsidRPr="005A1FB9" w:rsidRDefault="00BC1F31">
          <w:pPr>
            <w:rPr>
              <w:rFonts w:ascii="Times New Roman" w:eastAsia="Times New Roman" w:hAnsi="Times New Roman" w:cs="Times New Roman"/>
              <w:b/>
              <w:bCs/>
              <w:kern w:val="0"/>
              <w14:ligatures w14:val="none"/>
            </w:rPr>
          </w:pPr>
        </w:p>
        <w:p w14:paraId="26DCA68F" w14:textId="77777777" w:rsidR="00BC1F31" w:rsidRPr="005A1FB9" w:rsidRDefault="00BC1F31">
          <w:pPr>
            <w:rPr>
              <w:rFonts w:ascii="Times New Roman" w:eastAsia="Times New Roman" w:hAnsi="Times New Roman" w:cs="Times New Roman"/>
              <w:b/>
              <w:bCs/>
              <w:kern w:val="0"/>
              <w14:ligatures w14:val="none"/>
            </w:rPr>
          </w:pPr>
        </w:p>
        <w:p w14:paraId="4E96B358" w14:textId="77777777" w:rsidR="00BC1F31" w:rsidRPr="005A1FB9" w:rsidRDefault="00BC1F31">
          <w:pPr>
            <w:rPr>
              <w:rFonts w:ascii="Times New Roman" w:eastAsia="Times New Roman" w:hAnsi="Times New Roman" w:cs="Times New Roman"/>
              <w:b/>
              <w:bCs/>
              <w:kern w:val="0"/>
              <w14:ligatures w14:val="none"/>
            </w:rPr>
          </w:pPr>
        </w:p>
        <w:p w14:paraId="5276BDA2" w14:textId="77777777" w:rsidR="00BC1F31" w:rsidRPr="005A1FB9" w:rsidRDefault="00BC1F31">
          <w:pPr>
            <w:rPr>
              <w:rFonts w:ascii="Times New Roman" w:eastAsia="Times New Roman" w:hAnsi="Times New Roman" w:cs="Times New Roman"/>
              <w:b/>
              <w:bCs/>
              <w:kern w:val="0"/>
              <w14:ligatures w14:val="none"/>
            </w:rPr>
          </w:pPr>
        </w:p>
        <w:p w14:paraId="658C23F4" w14:textId="77777777" w:rsidR="00BC1F31" w:rsidRPr="005A1FB9" w:rsidRDefault="00BC1F31">
          <w:pPr>
            <w:rPr>
              <w:rFonts w:ascii="Times New Roman" w:eastAsia="Times New Roman" w:hAnsi="Times New Roman" w:cs="Times New Roman"/>
              <w:b/>
              <w:bCs/>
              <w:kern w:val="0"/>
              <w14:ligatures w14:val="none"/>
            </w:rPr>
          </w:pPr>
        </w:p>
        <w:p w14:paraId="2436891C" w14:textId="77777777" w:rsidR="00BC1F31" w:rsidRPr="005A1FB9" w:rsidRDefault="00BC1F31">
          <w:pPr>
            <w:rPr>
              <w:rFonts w:ascii="Times New Roman" w:eastAsia="Times New Roman" w:hAnsi="Times New Roman" w:cs="Times New Roman"/>
              <w:b/>
              <w:bCs/>
              <w:kern w:val="0"/>
              <w14:ligatures w14:val="none"/>
            </w:rPr>
          </w:pPr>
        </w:p>
        <w:p w14:paraId="5EA18CEB" w14:textId="77777777" w:rsidR="00BC1F31" w:rsidRPr="005A1FB9" w:rsidRDefault="00BC1F31">
          <w:pPr>
            <w:rPr>
              <w:rFonts w:ascii="Times New Roman" w:eastAsia="Times New Roman" w:hAnsi="Times New Roman" w:cs="Times New Roman"/>
              <w:b/>
              <w:bCs/>
              <w:kern w:val="0"/>
              <w14:ligatures w14:val="none"/>
            </w:rPr>
          </w:pPr>
        </w:p>
        <w:p w14:paraId="2668DE14" w14:textId="77777777" w:rsidR="00BC1F31" w:rsidRPr="005A1FB9" w:rsidRDefault="00BC1F31">
          <w:pPr>
            <w:rPr>
              <w:rFonts w:ascii="Times New Roman" w:eastAsia="Times New Roman" w:hAnsi="Times New Roman" w:cs="Times New Roman"/>
              <w:b/>
              <w:bCs/>
              <w:kern w:val="0"/>
              <w14:ligatures w14:val="none"/>
            </w:rPr>
          </w:pPr>
        </w:p>
        <w:p w14:paraId="7FC6862B" w14:textId="77777777" w:rsidR="00BC1F31" w:rsidRPr="005A1FB9" w:rsidRDefault="00BC1F31">
          <w:pPr>
            <w:rPr>
              <w:rFonts w:ascii="Times New Roman" w:eastAsia="Times New Roman" w:hAnsi="Times New Roman" w:cs="Times New Roman"/>
              <w:b/>
              <w:bCs/>
              <w:kern w:val="0"/>
              <w14:ligatures w14:val="none"/>
            </w:rPr>
          </w:pPr>
        </w:p>
        <w:p w14:paraId="302C0648" w14:textId="77777777" w:rsidR="00BC1F31" w:rsidRPr="005A1FB9" w:rsidRDefault="00BC1F31">
          <w:pPr>
            <w:rPr>
              <w:rFonts w:ascii="Times New Roman" w:eastAsia="Times New Roman" w:hAnsi="Times New Roman" w:cs="Times New Roman"/>
              <w:b/>
              <w:bCs/>
              <w:kern w:val="0"/>
              <w14:ligatures w14:val="none"/>
            </w:rPr>
          </w:pPr>
        </w:p>
        <w:p w14:paraId="41253EE1" w14:textId="77777777" w:rsidR="00BC1F31" w:rsidRPr="005A1FB9" w:rsidRDefault="00BC1F31">
          <w:pPr>
            <w:rPr>
              <w:rFonts w:ascii="Times New Roman" w:eastAsia="Times New Roman" w:hAnsi="Times New Roman" w:cs="Times New Roman"/>
              <w:b/>
              <w:bCs/>
              <w:kern w:val="0"/>
              <w14:ligatures w14:val="none"/>
            </w:rPr>
          </w:pPr>
        </w:p>
        <w:p w14:paraId="4B3B5E93" w14:textId="77777777" w:rsidR="00BC1F31" w:rsidRPr="005A1FB9" w:rsidRDefault="00BC1F31">
          <w:pPr>
            <w:rPr>
              <w:rFonts w:ascii="Times New Roman" w:eastAsia="Times New Roman" w:hAnsi="Times New Roman" w:cs="Times New Roman"/>
              <w:b/>
              <w:bCs/>
              <w:kern w:val="0"/>
              <w14:ligatures w14:val="none"/>
            </w:rPr>
          </w:pPr>
        </w:p>
        <w:p w14:paraId="2E9D4B01" w14:textId="77777777" w:rsidR="00BC1F31" w:rsidRPr="005A1FB9" w:rsidRDefault="00BC1F31">
          <w:pPr>
            <w:rPr>
              <w:rFonts w:ascii="Times New Roman" w:eastAsia="Times New Roman" w:hAnsi="Times New Roman" w:cs="Times New Roman"/>
              <w:b/>
              <w:bCs/>
              <w:kern w:val="0"/>
              <w14:ligatures w14:val="none"/>
            </w:rPr>
          </w:pPr>
        </w:p>
        <w:p w14:paraId="09341C05" w14:textId="77777777" w:rsidR="00BC1F31" w:rsidRPr="005A1FB9" w:rsidRDefault="00BC1F31">
          <w:pPr>
            <w:rPr>
              <w:rFonts w:ascii="Times New Roman" w:eastAsia="Times New Roman" w:hAnsi="Times New Roman" w:cs="Times New Roman"/>
              <w:b/>
              <w:bCs/>
              <w:kern w:val="0"/>
              <w14:ligatures w14:val="none"/>
            </w:rPr>
          </w:pPr>
        </w:p>
        <w:p w14:paraId="02752B03" w14:textId="77777777" w:rsidR="00BC1F31" w:rsidRPr="005A1FB9" w:rsidRDefault="00BC1F31">
          <w:pPr>
            <w:rPr>
              <w:rFonts w:ascii="Times New Roman" w:eastAsia="Times New Roman" w:hAnsi="Times New Roman" w:cs="Times New Roman"/>
              <w:b/>
              <w:bCs/>
              <w:kern w:val="0"/>
              <w14:ligatures w14:val="none"/>
            </w:rPr>
          </w:pPr>
        </w:p>
        <w:p w14:paraId="654E28BB" w14:textId="77777777" w:rsidR="00BC1F31" w:rsidRPr="005A1FB9" w:rsidRDefault="00BC1F31">
          <w:pPr>
            <w:rPr>
              <w:rFonts w:ascii="Times New Roman" w:eastAsia="Times New Roman" w:hAnsi="Times New Roman" w:cs="Times New Roman"/>
              <w:b/>
              <w:bCs/>
              <w:kern w:val="0"/>
              <w14:ligatures w14:val="none"/>
            </w:rPr>
          </w:pPr>
        </w:p>
        <w:p w14:paraId="203F45E3" w14:textId="77777777" w:rsidR="00BC1F31" w:rsidRPr="005A1FB9" w:rsidRDefault="00BC1F31">
          <w:pPr>
            <w:rPr>
              <w:rFonts w:ascii="Times New Roman" w:eastAsia="Times New Roman" w:hAnsi="Times New Roman" w:cs="Times New Roman"/>
              <w:b/>
              <w:bCs/>
              <w:kern w:val="0"/>
              <w14:ligatures w14:val="none"/>
            </w:rPr>
          </w:pPr>
        </w:p>
        <w:p w14:paraId="71279DBA" w14:textId="77777777" w:rsidR="00BC1F31" w:rsidRPr="005A1FB9" w:rsidRDefault="00BC1F31">
          <w:pPr>
            <w:rPr>
              <w:rFonts w:ascii="Times New Roman" w:eastAsia="Times New Roman" w:hAnsi="Times New Roman" w:cs="Times New Roman"/>
              <w:b/>
              <w:bCs/>
              <w:kern w:val="0"/>
              <w14:ligatures w14:val="none"/>
            </w:rPr>
          </w:pPr>
        </w:p>
        <w:p w14:paraId="4112E8DA" w14:textId="77777777" w:rsidR="00BC1F31" w:rsidRPr="005A1FB9" w:rsidRDefault="00BC1F31">
          <w:pPr>
            <w:rPr>
              <w:rFonts w:ascii="Times New Roman" w:eastAsia="Times New Roman" w:hAnsi="Times New Roman" w:cs="Times New Roman"/>
              <w:b/>
              <w:bCs/>
              <w:kern w:val="0"/>
              <w14:ligatures w14:val="none"/>
            </w:rPr>
          </w:pPr>
        </w:p>
        <w:p w14:paraId="63B1AA34" w14:textId="77777777" w:rsidR="00BC1F31" w:rsidRDefault="00BC1F31">
          <w:pPr>
            <w:rPr>
              <w:rFonts w:ascii="Times New Roman" w:eastAsia="Times New Roman" w:hAnsi="Times New Roman" w:cs="Times New Roman"/>
              <w:b/>
              <w:bCs/>
              <w:kern w:val="0"/>
              <w14:ligatures w14:val="none"/>
            </w:rPr>
          </w:pPr>
        </w:p>
        <w:p w14:paraId="2465609A" w14:textId="77777777" w:rsidR="00E05D77" w:rsidRDefault="00E05D77">
          <w:pPr>
            <w:rPr>
              <w:rFonts w:ascii="Times New Roman" w:eastAsia="Times New Roman" w:hAnsi="Times New Roman" w:cs="Times New Roman"/>
              <w:b/>
              <w:bCs/>
              <w:kern w:val="0"/>
              <w14:ligatures w14:val="none"/>
            </w:rPr>
          </w:pPr>
        </w:p>
        <w:p w14:paraId="53779C63" w14:textId="77777777" w:rsidR="00E05D77" w:rsidRPr="005A1FB9" w:rsidRDefault="00E05D77">
          <w:pPr>
            <w:rPr>
              <w:rFonts w:ascii="Times New Roman" w:eastAsia="Times New Roman" w:hAnsi="Times New Roman" w:cs="Times New Roman"/>
              <w:b/>
              <w:bCs/>
              <w:kern w:val="0"/>
              <w14:ligatures w14:val="none"/>
            </w:rPr>
          </w:pPr>
        </w:p>
        <w:p w14:paraId="22ED9004" w14:textId="77777777" w:rsidR="00E05D77" w:rsidRPr="000F2964" w:rsidRDefault="00E05D77" w:rsidP="00E05D77">
          <w:pPr>
            <w:pStyle w:val="Heading1"/>
            <w:jc w:val="center"/>
            <w:rPr>
              <w:rFonts w:ascii="Arial" w:eastAsia="Times New Roman" w:hAnsi="Arial" w:cs="Arial"/>
              <w:b/>
              <w:bCs/>
              <w:color w:val="000000" w:themeColor="text1"/>
              <w:sz w:val="24"/>
              <w:szCs w:val="24"/>
            </w:rPr>
          </w:pPr>
          <w:bookmarkStart w:id="1" w:name="_Toc200455113"/>
          <w:r w:rsidRPr="000F2964">
            <w:rPr>
              <w:rFonts w:ascii="Arial" w:eastAsia="Times New Roman" w:hAnsi="Arial" w:cs="Arial"/>
              <w:b/>
              <w:bCs/>
              <w:color w:val="000000" w:themeColor="text1"/>
              <w:sz w:val="24"/>
              <w:szCs w:val="24"/>
            </w:rPr>
            <w:lastRenderedPageBreak/>
            <w:t>Acknowledgement</w:t>
          </w:r>
          <w:bookmarkEnd w:id="1"/>
        </w:p>
        <w:p w14:paraId="14932C30" w14:textId="77777777" w:rsidR="00863C77" w:rsidRDefault="00863C77" w:rsidP="00863C77">
          <w:pPr>
            <w:spacing w:line="360" w:lineRule="auto"/>
            <w:jc w:val="both"/>
            <w:rPr>
              <w:rFonts w:ascii="Arial" w:eastAsia="Times New Roman" w:hAnsi="Arial" w:cs="Arial"/>
              <w:kern w:val="0"/>
              <w14:ligatures w14:val="none"/>
            </w:rPr>
          </w:pPr>
          <w:sdt>
            <w:sdtPr>
              <w:rPr>
                <w:rFonts w:ascii="Arial" w:eastAsia="Times New Roman" w:hAnsi="Arial" w:cs="Arial"/>
                <w:kern w:val="0"/>
                <w14:ligatures w14:val="none"/>
              </w:rPr>
              <w:alias w:val="Abstract"/>
              <w:id w:val="717243774"/>
              <w:dataBinding w:prefixMappings="xmlns:ns0='http://schemas.microsoft.com/office/2006/coverPageProps' " w:xpath="/ns0:CoverPageProperties[1]/ns0:Abstract[1]" w:storeItemID="{55AF091B-3C7A-41E3-B477-F2FDAA23CFDA}"/>
              <w:text w:multiLine="1"/>
            </w:sdtPr>
            <w:sdtContent>
              <w:r>
                <w:rPr>
                  <w:rFonts w:ascii="Arial" w:eastAsia="Times New Roman" w:hAnsi="Arial" w:cs="Arial"/>
                  <w:kern w:val="0"/>
                  <w14:ligatures w14:val="none"/>
                </w:rPr>
                <w:t>I am grateful to my project supervisor Christopher Wilkin</w:t>
              </w:r>
            </w:sdtContent>
          </w:sdt>
          <w:r>
            <w:rPr>
              <w:rFonts w:ascii="Arial" w:eastAsia="Times New Roman" w:hAnsi="Arial" w:cs="Arial"/>
              <w:kern w:val="0"/>
              <w14:ligatures w14:val="none"/>
            </w:rPr>
            <w:t xml:space="preserve"> for the encouragement and guidance through this project. </w:t>
          </w:r>
          <w:proofErr w:type="gramStart"/>
          <w:r>
            <w:rPr>
              <w:rFonts w:ascii="Arial" w:eastAsia="Times New Roman" w:hAnsi="Arial" w:cs="Arial"/>
              <w:kern w:val="0"/>
              <w14:ligatures w14:val="none"/>
            </w:rPr>
            <w:t>Your</w:t>
          </w:r>
          <w:proofErr w:type="gramEnd"/>
          <w:r>
            <w:rPr>
              <w:rFonts w:ascii="Arial" w:eastAsia="Times New Roman" w:hAnsi="Arial" w:cs="Arial"/>
              <w:kern w:val="0"/>
              <w14:ligatures w14:val="none"/>
            </w:rPr>
            <w:t xml:space="preserve"> understanding and support help to push me through this challenging time. I would like to thank my peers for the collaborations and shared laughs over the past three years; it made my journey memorable and enjoyable. Thank you to my family and close friends who supported me when I </w:t>
          </w:r>
          <w:proofErr w:type="gramStart"/>
          <w:r>
            <w:rPr>
              <w:rFonts w:ascii="Arial" w:eastAsia="Times New Roman" w:hAnsi="Arial" w:cs="Arial"/>
              <w:kern w:val="0"/>
              <w14:ligatures w14:val="none"/>
            </w:rPr>
            <w:t>was exhausted</w:t>
          </w:r>
          <w:proofErr w:type="gramEnd"/>
          <w:r>
            <w:rPr>
              <w:rFonts w:ascii="Arial" w:eastAsia="Times New Roman" w:hAnsi="Arial" w:cs="Arial"/>
              <w:kern w:val="0"/>
              <w14:ligatures w14:val="none"/>
            </w:rPr>
            <w:t xml:space="preserve"> and no longer believed in my strength.</w:t>
          </w:r>
        </w:p>
        <w:p w14:paraId="6A5FE74A" w14:textId="4FF1E49F" w:rsidR="008E6B0A" w:rsidRPr="005A1FB9" w:rsidRDefault="007A2CDD" w:rsidP="00863C77">
          <w:pP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br w:type="page"/>
          </w:r>
        </w:p>
      </w:sdtContent>
    </w:sdt>
    <w:p w14:paraId="66DBD77B" w14:textId="7753B5A7" w:rsidR="00747238" w:rsidRDefault="00AE13B8" w:rsidP="00863C77">
      <w:pPr>
        <w:pStyle w:val="Heading1"/>
        <w:jc w:val="center"/>
        <w:rPr>
          <w:rFonts w:ascii="Arial" w:eastAsia="Times New Roman" w:hAnsi="Arial" w:cs="Arial"/>
          <w:b/>
          <w:bCs/>
          <w:color w:val="000000" w:themeColor="text1"/>
          <w:sz w:val="24"/>
          <w:szCs w:val="24"/>
        </w:rPr>
      </w:pPr>
      <w:bookmarkStart w:id="2" w:name="_Toc200455114"/>
      <w:r w:rsidRPr="000F2964">
        <w:rPr>
          <w:rFonts w:ascii="Arial" w:eastAsia="Times New Roman" w:hAnsi="Arial" w:cs="Arial"/>
          <w:b/>
          <w:bCs/>
          <w:color w:val="000000" w:themeColor="text1"/>
          <w:sz w:val="24"/>
          <w:szCs w:val="24"/>
        </w:rPr>
        <w:lastRenderedPageBreak/>
        <w:t>Abstract</w:t>
      </w:r>
      <w:bookmarkEnd w:id="2"/>
    </w:p>
    <w:p w14:paraId="22260B40" w14:textId="77777777" w:rsidR="00863C77" w:rsidRPr="00863C77" w:rsidRDefault="00863C77" w:rsidP="00863C77"/>
    <w:p w14:paraId="1E65AFE8" w14:textId="77777777" w:rsidR="00863C77" w:rsidRPr="007A2CDD" w:rsidRDefault="00863C77" w:rsidP="00863C77">
      <w:pPr>
        <w:spacing w:line="360" w:lineRule="auto"/>
        <w:jc w:val="both"/>
        <w:rPr>
          <w:rFonts w:ascii="Arial" w:hAnsi="Arial" w:cs="Arial"/>
        </w:rPr>
      </w:pPr>
      <w:r w:rsidRPr="007A2CDD">
        <w:rPr>
          <w:rFonts w:ascii="Arial" w:hAnsi="Arial" w:cs="Arial"/>
        </w:rPr>
        <w:t xml:space="preserve">This dissertation examines how students benefit from work-based learning during hospitality placements, with a particular interest in the influence of supervision, leadership behaviour, and structured reflection on their professional development. The research </w:t>
      </w:r>
      <w:proofErr w:type="gramStart"/>
      <w:r w:rsidRPr="007A2CDD">
        <w:rPr>
          <w:rFonts w:ascii="Arial" w:hAnsi="Arial" w:cs="Arial"/>
        </w:rPr>
        <w:t>is informed</w:t>
      </w:r>
      <w:proofErr w:type="gramEnd"/>
      <w:r w:rsidRPr="007A2CDD">
        <w:rPr>
          <w:rFonts w:ascii="Arial" w:hAnsi="Arial" w:cs="Arial"/>
        </w:rPr>
        <w:t xml:space="preserve"> by </w:t>
      </w:r>
      <w:r>
        <w:rPr>
          <w:rFonts w:ascii="Arial" w:hAnsi="Arial" w:cs="Arial"/>
        </w:rPr>
        <w:t>a ten-week</w:t>
      </w:r>
      <w:r w:rsidRPr="007A2CDD">
        <w:rPr>
          <w:rFonts w:ascii="Arial" w:hAnsi="Arial" w:cs="Arial"/>
        </w:rPr>
        <w:t xml:space="preserve"> internship completed at </w:t>
      </w:r>
      <w:r w:rsidRPr="00EB0DD1">
        <w:rPr>
          <w:rFonts w:ascii="Arial" w:hAnsi="Arial" w:cs="Arial"/>
        </w:rPr>
        <w:t>Novotel Southampton and Ibis Southampton Centre</w:t>
      </w:r>
      <w:r>
        <w:rPr>
          <w:rFonts w:ascii="Arial" w:hAnsi="Arial" w:cs="Arial"/>
        </w:rPr>
        <w:t xml:space="preserve">, both part of the Accor Group, with the same management staff, which provided firsthand exposure to daily responsibilities in the Front Office, Food and Beverage, and </w:t>
      </w:r>
      <w:proofErr w:type="gramStart"/>
      <w:r>
        <w:rPr>
          <w:rFonts w:ascii="Arial" w:hAnsi="Arial" w:cs="Arial"/>
        </w:rPr>
        <w:t>Housekeeping</w:t>
      </w:r>
      <w:proofErr w:type="gramEnd"/>
      <w:r w:rsidRPr="007A2CDD">
        <w:rPr>
          <w:rFonts w:ascii="Arial" w:hAnsi="Arial" w:cs="Arial"/>
        </w:rPr>
        <w:t xml:space="preserve"> departments. Throughout the placement, effective and limiting aspects of the internship model became visible, leading to a broader inquiry into how such experiences might </w:t>
      </w:r>
      <w:proofErr w:type="gramStart"/>
      <w:r w:rsidRPr="007A2CDD">
        <w:rPr>
          <w:rFonts w:ascii="Arial" w:hAnsi="Arial" w:cs="Arial"/>
        </w:rPr>
        <w:t>be redesigned</w:t>
      </w:r>
      <w:proofErr w:type="gramEnd"/>
      <w:r w:rsidRPr="007A2CDD">
        <w:rPr>
          <w:rFonts w:ascii="Arial" w:hAnsi="Arial" w:cs="Arial"/>
        </w:rPr>
        <w:t xml:space="preserve"> to meet educational goals while also reflecting current industry needs.</w:t>
      </w:r>
    </w:p>
    <w:p w14:paraId="3E1A2941" w14:textId="77777777" w:rsidR="00863C77" w:rsidRPr="007A2CDD" w:rsidRDefault="00863C77" w:rsidP="00863C77">
      <w:pPr>
        <w:spacing w:line="360" w:lineRule="auto"/>
        <w:jc w:val="both"/>
        <w:rPr>
          <w:rFonts w:ascii="Arial" w:hAnsi="Arial" w:cs="Arial"/>
        </w:rPr>
      </w:pPr>
      <w:r w:rsidRPr="007A2CDD">
        <w:rPr>
          <w:rFonts w:ascii="Arial" w:hAnsi="Arial" w:cs="Arial"/>
        </w:rPr>
        <w:t>The core aim of the study was to determine how structured internships contribute to student growth in hospitality settings. The specific areas investigated included supervisory practices, leadership influence, reflective techniques, and ways to improve internship design. To explore these issues, the study employed a qualitative, reflective case study method. This included material such as weekly reports, departmental notes, personal journals, and communication logs with hotel mentors and academic advisors.</w:t>
      </w:r>
    </w:p>
    <w:p w14:paraId="0CAD7184" w14:textId="77777777" w:rsidR="00863C77" w:rsidRPr="007A2CDD" w:rsidRDefault="00863C77" w:rsidP="00863C77">
      <w:pPr>
        <w:spacing w:line="360" w:lineRule="auto"/>
        <w:jc w:val="both"/>
        <w:rPr>
          <w:rFonts w:ascii="Arial" w:hAnsi="Arial" w:cs="Arial"/>
        </w:rPr>
      </w:pPr>
      <w:r w:rsidRPr="007A2CDD">
        <w:rPr>
          <w:rFonts w:ascii="Arial" w:hAnsi="Arial" w:cs="Arial"/>
        </w:rPr>
        <w:t xml:space="preserve">The study found that the way interns </w:t>
      </w:r>
      <w:proofErr w:type="gramStart"/>
      <w:r w:rsidRPr="007A2CDD">
        <w:rPr>
          <w:rFonts w:ascii="Arial" w:hAnsi="Arial" w:cs="Arial"/>
        </w:rPr>
        <w:t>were supervised</w:t>
      </w:r>
      <w:proofErr w:type="gramEnd"/>
      <w:r w:rsidRPr="007A2CDD">
        <w:rPr>
          <w:rFonts w:ascii="Arial" w:hAnsi="Arial" w:cs="Arial"/>
        </w:rPr>
        <w:t xml:space="preserve"> had an apparent effect on their confidence and progress. Those who worked with open and supportive supervisors adapted faster and felt more involved in their roles. They also picked up new skills more quickly. On the other hand, students who received little guidance or faced a rigid approach often struggled to stay motivated and saw slower improvement. Leadership style made a difference as well. Supervisors who listened, encouraged feedback, and remained actively involved helped students take their responsibilities more seriously. These leaders showed empathy and flexibility, which helped interns build a stronger sense of purpose at work. When students </w:t>
      </w:r>
      <w:proofErr w:type="gramStart"/>
      <w:r w:rsidRPr="007A2CDD">
        <w:rPr>
          <w:rFonts w:ascii="Arial" w:hAnsi="Arial" w:cs="Arial"/>
        </w:rPr>
        <w:t>were given</w:t>
      </w:r>
      <w:proofErr w:type="gramEnd"/>
      <w:r w:rsidRPr="007A2CDD">
        <w:rPr>
          <w:rFonts w:ascii="Arial" w:hAnsi="Arial" w:cs="Arial"/>
        </w:rPr>
        <w:t xml:space="preserve"> the freedom to </w:t>
      </w:r>
      <w:proofErr w:type="gramStart"/>
      <w:r w:rsidRPr="007A2CDD">
        <w:rPr>
          <w:rFonts w:ascii="Arial" w:hAnsi="Arial" w:cs="Arial"/>
        </w:rPr>
        <w:t>test</w:t>
      </w:r>
      <w:proofErr w:type="gramEnd"/>
      <w:r w:rsidRPr="007A2CDD">
        <w:rPr>
          <w:rFonts w:ascii="Arial" w:hAnsi="Arial" w:cs="Arial"/>
        </w:rPr>
        <w:t xml:space="preserve"> ideas and reflect on outcomes, they showed more initiative and stayed more committed to their tasks.</w:t>
      </w:r>
    </w:p>
    <w:p w14:paraId="74E892B1" w14:textId="77777777" w:rsidR="00863C77" w:rsidRPr="007A2CDD" w:rsidRDefault="00863C77" w:rsidP="00863C77">
      <w:pPr>
        <w:spacing w:line="360" w:lineRule="auto"/>
        <w:jc w:val="both"/>
        <w:rPr>
          <w:rFonts w:ascii="Arial" w:hAnsi="Arial" w:cs="Arial"/>
        </w:rPr>
      </w:pPr>
      <w:r w:rsidRPr="007A2CDD">
        <w:rPr>
          <w:rFonts w:ascii="Arial" w:hAnsi="Arial" w:cs="Arial"/>
        </w:rPr>
        <w:t xml:space="preserve">Reflection </w:t>
      </w:r>
      <w:proofErr w:type="gramStart"/>
      <w:r w:rsidRPr="007A2CDD">
        <w:rPr>
          <w:rFonts w:ascii="Arial" w:hAnsi="Arial" w:cs="Arial"/>
        </w:rPr>
        <w:t>was also identified</w:t>
      </w:r>
      <w:proofErr w:type="gramEnd"/>
      <w:r w:rsidRPr="007A2CDD">
        <w:rPr>
          <w:rFonts w:ascii="Arial" w:hAnsi="Arial" w:cs="Arial"/>
        </w:rPr>
        <w:t xml:space="preserve"> as a valuable learning mechanism. By using frameworks such as Kolb’s Experiential Learning Cycle and Gibbs’ Reflective Cycle, students were </w:t>
      </w:r>
      <w:r w:rsidRPr="007A2CDD">
        <w:rPr>
          <w:rFonts w:ascii="Arial" w:hAnsi="Arial" w:cs="Arial"/>
        </w:rPr>
        <w:lastRenderedPageBreak/>
        <w:t xml:space="preserve">able to analyse their performance, identify strengths and weaknesses, and connect classroom knowledge with on-the-job experiences. Based on these observations, the dissertation proposes </w:t>
      </w:r>
      <w:proofErr w:type="gramStart"/>
      <w:r w:rsidRPr="007A2CDD">
        <w:rPr>
          <w:rFonts w:ascii="Arial" w:hAnsi="Arial" w:cs="Arial"/>
        </w:rPr>
        <w:t>several</w:t>
      </w:r>
      <w:proofErr w:type="gramEnd"/>
      <w:r w:rsidRPr="007A2CDD">
        <w:rPr>
          <w:rFonts w:ascii="Arial" w:hAnsi="Arial" w:cs="Arial"/>
        </w:rPr>
        <w:t xml:space="preserve"> strategies to improve placements. These include more transparent communication between universities and hotel HR departments, having dedicated mentors for interns, fair and balanced shift planning, and incorporating reflection into the routine. These ideas </w:t>
      </w:r>
      <w:proofErr w:type="gramStart"/>
      <w:r w:rsidRPr="007A2CDD">
        <w:rPr>
          <w:rFonts w:ascii="Arial" w:hAnsi="Arial" w:cs="Arial"/>
        </w:rPr>
        <w:t>are derived</w:t>
      </w:r>
      <w:proofErr w:type="gramEnd"/>
      <w:r w:rsidRPr="007A2CDD">
        <w:rPr>
          <w:rFonts w:ascii="Arial" w:hAnsi="Arial" w:cs="Arial"/>
        </w:rPr>
        <w:t xml:space="preserve"> from observations and personal interactions made during the placement, as well as existing research that suggests practical approaches.</w:t>
      </w:r>
    </w:p>
    <w:p w14:paraId="195083EB" w14:textId="77777777" w:rsidR="00863C77" w:rsidRPr="007A2CDD" w:rsidRDefault="00863C77" w:rsidP="00863C77">
      <w:pPr>
        <w:spacing w:line="360" w:lineRule="auto"/>
        <w:jc w:val="both"/>
        <w:rPr>
          <w:rFonts w:ascii="Arial" w:hAnsi="Arial" w:cs="Arial"/>
        </w:rPr>
      </w:pPr>
      <w:r w:rsidRPr="007A2CDD">
        <w:rPr>
          <w:rFonts w:ascii="Arial" w:hAnsi="Arial" w:cs="Arial"/>
        </w:rPr>
        <w:t xml:space="preserve">The </w:t>
      </w:r>
      <w:proofErr w:type="gramStart"/>
      <w:r w:rsidRPr="007A2CDD">
        <w:rPr>
          <w:rFonts w:ascii="Arial" w:hAnsi="Arial" w:cs="Arial"/>
        </w:rPr>
        <w:t>final section</w:t>
      </w:r>
      <w:proofErr w:type="gramEnd"/>
      <w:r w:rsidRPr="007A2CDD">
        <w:rPr>
          <w:rFonts w:ascii="Arial" w:hAnsi="Arial" w:cs="Arial"/>
        </w:rPr>
        <w:t xml:space="preserve"> of the paper focuses on the long-term benefits of adequate supervision, balanced leadership, and dedicated time for reflection. Internships that focus on student development can benefit not just learners but also the teams they join. This case study offers practical insights and research-backed recommendations for improving the effectiveness and alignment of hospitality internships with real-world learning experiences.</w:t>
      </w:r>
    </w:p>
    <w:p w14:paraId="161CDF7B" w14:textId="77777777" w:rsidR="00747238" w:rsidRPr="005A1FB9" w:rsidRDefault="00747238" w:rsidP="005B75EF">
      <w:pPr>
        <w:jc w:val="both"/>
      </w:pPr>
    </w:p>
    <w:p w14:paraId="23BC3C0F" w14:textId="77777777" w:rsidR="00747238" w:rsidRPr="005A1FB9" w:rsidRDefault="00747238" w:rsidP="005B75EF">
      <w:pPr>
        <w:jc w:val="both"/>
      </w:pPr>
    </w:p>
    <w:p w14:paraId="7519BF51" w14:textId="77777777" w:rsidR="00747238" w:rsidRPr="005A1FB9" w:rsidRDefault="00747238" w:rsidP="005B75EF">
      <w:pPr>
        <w:jc w:val="both"/>
      </w:pPr>
    </w:p>
    <w:p w14:paraId="1EFE0AEA" w14:textId="77777777" w:rsidR="00747238" w:rsidRPr="005A1FB9" w:rsidRDefault="00747238" w:rsidP="005B75EF">
      <w:pPr>
        <w:jc w:val="both"/>
      </w:pPr>
    </w:p>
    <w:p w14:paraId="6EFB8B97" w14:textId="77777777" w:rsidR="00747238" w:rsidRPr="005A1FB9" w:rsidRDefault="00747238" w:rsidP="005B75EF">
      <w:pPr>
        <w:jc w:val="both"/>
      </w:pPr>
    </w:p>
    <w:p w14:paraId="4E08BC93" w14:textId="77777777" w:rsidR="00747238" w:rsidRPr="005A1FB9" w:rsidRDefault="00747238" w:rsidP="005B75EF">
      <w:pPr>
        <w:jc w:val="both"/>
      </w:pPr>
    </w:p>
    <w:p w14:paraId="23646BF1" w14:textId="77777777" w:rsidR="00747238" w:rsidRPr="005A1FB9" w:rsidRDefault="00747238" w:rsidP="005B75EF">
      <w:pPr>
        <w:jc w:val="both"/>
      </w:pPr>
    </w:p>
    <w:p w14:paraId="04BF70FD" w14:textId="77777777" w:rsidR="005B75EF" w:rsidRDefault="005B75EF" w:rsidP="005B75EF">
      <w:pPr>
        <w:jc w:val="both"/>
      </w:pPr>
    </w:p>
    <w:p w14:paraId="5F463331" w14:textId="77777777" w:rsidR="00863C77" w:rsidRPr="005A1FB9" w:rsidRDefault="00863C77" w:rsidP="005B75EF">
      <w:pPr>
        <w:jc w:val="both"/>
      </w:pPr>
    </w:p>
    <w:p w14:paraId="1EA66DD5" w14:textId="77777777" w:rsidR="005B75EF" w:rsidRPr="005A1FB9" w:rsidRDefault="005B75EF" w:rsidP="005B75EF">
      <w:pPr>
        <w:jc w:val="both"/>
      </w:pPr>
    </w:p>
    <w:p w14:paraId="5BAB21DA" w14:textId="77777777" w:rsidR="005B75EF" w:rsidRPr="005A1FB9" w:rsidRDefault="005B75EF" w:rsidP="005B75EF">
      <w:pPr>
        <w:jc w:val="both"/>
      </w:pPr>
    </w:p>
    <w:p w14:paraId="2C0F64F1" w14:textId="77777777" w:rsidR="005B75EF" w:rsidRPr="005A1FB9" w:rsidRDefault="005B75EF" w:rsidP="005B75EF">
      <w:pPr>
        <w:jc w:val="both"/>
      </w:pPr>
    </w:p>
    <w:p w14:paraId="5167CDC6" w14:textId="265724C8" w:rsidR="00E05D77" w:rsidRDefault="00E05D77" w:rsidP="005B75EF">
      <w:pPr>
        <w:jc w:val="both"/>
      </w:pPr>
    </w:p>
    <w:sdt>
      <w:sdtPr>
        <w:rPr>
          <w:rFonts w:asciiTheme="minorHAnsi" w:eastAsiaTheme="minorHAnsi" w:hAnsiTheme="minorHAnsi" w:cstheme="minorBidi"/>
          <w:color w:val="auto"/>
          <w:kern w:val="2"/>
          <w:sz w:val="24"/>
          <w:szCs w:val="24"/>
          <w14:ligatures w14:val="standardContextual"/>
        </w:rPr>
        <w:id w:val="2115638847"/>
        <w:docPartObj>
          <w:docPartGallery w:val="Table of Contents"/>
          <w:docPartUnique/>
        </w:docPartObj>
      </w:sdtPr>
      <w:sdtEndPr>
        <w:rPr>
          <w:b/>
          <w:bCs/>
          <w:noProof/>
        </w:rPr>
      </w:sdtEndPr>
      <w:sdtContent>
        <w:p w14:paraId="176E19A0" w14:textId="732DCC90" w:rsidR="00E05D77" w:rsidRPr="00E05D77" w:rsidRDefault="00E05D77">
          <w:pPr>
            <w:pStyle w:val="TOCHeading"/>
            <w:rPr>
              <w:color w:val="000000" w:themeColor="text1"/>
            </w:rPr>
          </w:pPr>
          <w:r w:rsidRPr="00E05D77">
            <w:rPr>
              <w:color w:val="000000" w:themeColor="text1"/>
            </w:rPr>
            <w:t>Contents</w:t>
          </w:r>
        </w:p>
        <w:p w14:paraId="57F49F79" w14:textId="4C9B4B85" w:rsidR="00E05D77" w:rsidRDefault="00E05D77">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00455112" w:history="1">
            <w:r w:rsidRPr="008A6CA8">
              <w:rPr>
                <w:rStyle w:val="Hyperlink"/>
                <w:rFonts w:ascii="Arial" w:hAnsi="Arial" w:cs="Arial"/>
                <w:b/>
                <w:bCs/>
                <w:noProof/>
              </w:rPr>
              <w:t>Declaration</w:t>
            </w:r>
            <w:r>
              <w:rPr>
                <w:noProof/>
                <w:webHidden/>
              </w:rPr>
              <w:tab/>
            </w:r>
            <w:r>
              <w:rPr>
                <w:noProof/>
                <w:webHidden/>
              </w:rPr>
              <w:fldChar w:fldCharType="begin"/>
            </w:r>
            <w:r>
              <w:rPr>
                <w:noProof/>
                <w:webHidden/>
              </w:rPr>
              <w:instrText xml:space="preserve"> PAGEREF _Toc200455112 \h </w:instrText>
            </w:r>
            <w:r>
              <w:rPr>
                <w:noProof/>
                <w:webHidden/>
              </w:rPr>
            </w:r>
            <w:r>
              <w:rPr>
                <w:noProof/>
                <w:webHidden/>
              </w:rPr>
              <w:fldChar w:fldCharType="separate"/>
            </w:r>
            <w:r w:rsidR="004A03D0">
              <w:rPr>
                <w:noProof/>
                <w:webHidden/>
              </w:rPr>
              <w:t>1</w:t>
            </w:r>
            <w:r>
              <w:rPr>
                <w:noProof/>
                <w:webHidden/>
              </w:rPr>
              <w:fldChar w:fldCharType="end"/>
            </w:r>
          </w:hyperlink>
        </w:p>
        <w:p w14:paraId="5E96CC48" w14:textId="153A783B" w:rsidR="00E05D77" w:rsidRDefault="00E05D77">
          <w:pPr>
            <w:pStyle w:val="TOC1"/>
            <w:tabs>
              <w:tab w:val="right" w:leader="dot" w:pos="9350"/>
            </w:tabs>
            <w:rPr>
              <w:rFonts w:eastAsiaTheme="minorEastAsia"/>
              <w:noProof/>
              <w:lang w:eastAsia="en-GB"/>
            </w:rPr>
          </w:pPr>
          <w:hyperlink w:anchor="_Toc200455113" w:history="1">
            <w:r w:rsidRPr="008A6CA8">
              <w:rPr>
                <w:rStyle w:val="Hyperlink"/>
                <w:rFonts w:ascii="Arial" w:eastAsia="Times New Roman" w:hAnsi="Arial" w:cs="Arial"/>
                <w:b/>
                <w:bCs/>
                <w:noProof/>
              </w:rPr>
              <w:t>Acknowledgement</w:t>
            </w:r>
            <w:r>
              <w:rPr>
                <w:noProof/>
                <w:webHidden/>
              </w:rPr>
              <w:tab/>
            </w:r>
            <w:r>
              <w:rPr>
                <w:noProof/>
                <w:webHidden/>
              </w:rPr>
              <w:fldChar w:fldCharType="begin"/>
            </w:r>
            <w:r>
              <w:rPr>
                <w:noProof/>
                <w:webHidden/>
              </w:rPr>
              <w:instrText xml:space="preserve"> PAGEREF _Toc200455113 \h </w:instrText>
            </w:r>
            <w:r>
              <w:rPr>
                <w:noProof/>
                <w:webHidden/>
              </w:rPr>
            </w:r>
            <w:r>
              <w:rPr>
                <w:noProof/>
                <w:webHidden/>
              </w:rPr>
              <w:fldChar w:fldCharType="separate"/>
            </w:r>
            <w:r w:rsidR="004A03D0">
              <w:rPr>
                <w:noProof/>
                <w:webHidden/>
              </w:rPr>
              <w:t>2</w:t>
            </w:r>
            <w:r>
              <w:rPr>
                <w:noProof/>
                <w:webHidden/>
              </w:rPr>
              <w:fldChar w:fldCharType="end"/>
            </w:r>
          </w:hyperlink>
        </w:p>
        <w:p w14:paraId="5A27D280" w14:textId="04FBB3EB" w:rsidR="00E05D77" w:rsidRDefault="00E05D77">
          <w:pPr>
            <w:pStyle w:val="TOC1"/>
            <w:tabs>
              <w:tab w:val="right" w:leader="dot" w:pos="9350"/>
            </w:tabs>
            <w:rPr>
              <w:rFonts w:eastAsiaTheme="minorEastAsia"/>
              <w:noProof/>
              <w:lang w:eastAsia="en-GB"/>
            </w:rPr>
          </w:pPr>
          <w:hyperlink w:anchor="_Toc200455114" w:history="1">
            <w:r w:rsidRPr="008A6CA8">
              <w:rPr>
                <w:rStyle w:val="Hyperlink"/>
                <w:rFonts w:ascii="Arial" w:eastAsia="Times New Roman" w:hAnsi="Arial" w:cs="Arial"/>
                <w:b/>
                <w:bCs/>
                <w:noProof/>
              </w:rPr>
              <w:t>Abstract</w:t>
            </w:r>
            <w:r>
              <w:rPr>
                <w:noProof/>
                <w:webHidden/>
              </w:rPr>
              <w:tab/>
            </w:r>
            <w:r>
              <w:rPr>
                <w:noProof/>
                <w:webHidden/>
              </w:rPr>
              <w:fldChar w:fldCharType="begin"/>
            </w:r>
            <w:r>
              <w:rPr>
                <w:noProof/>
                <w:webHidden/>
              </w:rPr>
              <w:instrText xml:space="preserve"> PAGEREF _Toc200455114 \h </w:instrText>
            </w:r>
            <w:r>
              <w:rPr>
                <w:noProof/>
                <w:webHidden/>
              </w:rPr>
            </w:r>
            <w:r>
              <w:rPr>
                <w:noProof/>
                <w:webHidden/>
              </w:rPr>
              <w:fldChar w:fldCharType="separate"/>
            </w:r>
            <w:r w:rsidR="004A03D0">
              <w:rPr>
                <w:noProof/>
                <w:webHidden/>
              </w:rPr>
              <w:t>3</w:t>
            </w:r>
            <w:r>
              <w:rPr>
                <w:noProof/>
                <w:webHidden/>
              </w:rPr>
              <w:fldChar w:fldCharType="end"/>
            </w:r>
          </w:hyperlink>
        </w:p>
        <w:p w14:paraId="44C36B5D" w14:textId="64794816" w:rsidR="00E05D77" w:rsidRDefault="00E05D77">
          <w:pPr>
            <w:pStyle w:val="TOC1"/>
            <w:tabs>
              <w:tab w:val="right" w:leader="dot" w:pos="9350"/>
            </w:tabs>
            <w:rPr>
              <w:rFonts w:eastAsiaTheme="minorEastAsia"/>
              <w:noProof/>
              <w:lang w:eastAsia="en-GB"/>
            </w:rPr>
          </w:pPr>
          <w:hyperlink w:anchor="_Toc200455115" w:history="1">
            <w:r w:rsidRPr="008A6CA8">
              <w:rPr>
                <w:rStyle w:val="Hyperlink"/>
                <w:rFonts w:ascii="Arial" w:eastAsia="Times New Roman" w:hAnsi="Arial" w:cs="Arial"/>
                <w:b/>
                <w:bCs/>
                <w:noProof/>
              </w:rPr>
              <w:t>Chapter 1</w:t>
            </w:r>
            <w:r>
              <w:rPr>
                <w:noProof/>
                <w:webHidden/>
              </w:rPr>
              <w:tab/>
            </w:r>
            <w:r>
              <w:rPr>
                <w:noProof/>
                <w:webHidden/>
              </w:rPr>
              <w:fldChar w:fldCharType="begin"/>
            </w:r>
            <w:r>
              <w:rPr>
                <w:noProof/>
                <w:webHidden/>
              </w:rPr>
              <w:instrText xml:space="preserve"> PAGEREF _Toc200455115 \h </w:instrText>
            </w:r>
            <w:r>
              <w:rPr>
                <w:noProof/>
                <w:webHidden/>
              </w:rPr>
            </w:r>
            <w:r>
              <w:rPr>
                <w:noProof/>
                <w:webHidden/>
              </w:rPr>
              <w:fldChar w:fldCharType="separate"/>
            </w:r>
            <w:r w:rsidR="004A03D0">
              <w:rPr>
                <w:noProof/>
                <w:webHidden/>
              </w:rPr>
              <w:t>7</w:t>
            </w:r>
            <w:r>
              <w:rPr>
                <w:noProof/>
                <w:webHidden/>
              </w:rPr>
              <w:fldChar w:fldCharType="end"/>
            </w:r>
          </w:hyperlink>
        </w:p>
        <w:p w14:paraId="17FABA16" w14:textId="7C25E7D2" w:rsidR="00E05D77" w:rsidRDefault="00E05D77">
          <w:pPr>
            <w:pStyle w:val="TOC2"/>
            <w:tabs>
              <w:tab w:val="right" w:leader="dot" w:pos="9350"/>
            </w:tabs>
            <w:rPr>
              <w:rFonts w:eastAsiaTheme="minorEastAsia"/>
              <w:noProof/>
              <w:lang w:eastAsia="en-GB"/>
            </w:rPr>
          </w:pPr>
          <w:hyperlink w:anchor="_Toc200455116" w:history="1">
            <w:r w:rsidRPr="008A6CA8">
              <w:rPr>
                <w:rStyle w:val="Hyperlink"/>
                <w:rFonts w:ascii="Arial" w:eastAsia="Times New Roman" w:hAnsi="Arial" w:cs="Arial"/>
                <w:i/>
                <w:iCs/>
                <w:noProof/>
              </w:rPr>
              <w:t>Introduction</w:t>
            </w:r>
            <w:r>
              <w:rPr>
                <w:noProof/>
                <w:webHidden/>
              </w:rPr>
              <w:tab/>
            </w:r>
            <w:r>
              <w:rPr>
                <w:noProof/>
                <w:webHidden/>
              </w:rPr>
              <w:fldChar w:fldCharType="begin"/>
            </w:r>
            <w:r>
              <w:rPr>
                <w:noProof/>
                <w:webHidden/>
              </w:rPr>
              <w:instrText xml:space="preserve"> PAGEREF _Toc200455116 \h </w:instrText>
            </w:r>
            <w:r>
              <w:rPr>
                <w:noProof/>
                <w:webHidden/>
              </w:rPr>
            </w:r>
            <w:r>
              <w:rPr>
                <w:noProof/>
                <w:webHidden/>
              </w:rPr>
              <w:fldChar w:fldCharType="separate"/>
            </w:r>
            <w:r w:rsidR="004A03D0">
              <w:rPr>
                <w:noProof/>
                <w:webHidden/>
              </w:rPr>
              <w:t>7</w:t>
            </w:r>
            <w:r>
              <w:rPr>
                <w:noProof/>
                <w:webHidden/>
              </w:rPr>
              <w:fldChar w:fldCharType="end"/>
            </w:r>
          </w:hyperlink>
        </w:p>
        <w:p w14:paraId="08C195AB" w14:textId="63619F23" w:rsidR="00E05D77" w:rsidRDefault="00E05D77">
          <w:pPr>
            <w:pStyle w:val="TOC1"/>
            <w:tabs>
              <w:tab w:val="right" w:leader="dot" w:pos="9350"/>
            </w:tabs>
            <w:rPr>
              <w:rFonts w:eastAsiaTheme="minorEastAsia"/>
              <w:noProof/>
              <w:lang w:eastAsia="en-GB"/>
            </w:rPr>
          </w:pPr>
          <w:hyperlink w:anchor="_Toc200455117" w:history="1">
            <w:r w:rsidRPr="008A6CA8">
              <w:rPr>
                <w:rStyle w:val="Hyperlink"/>
                <w:rFonts w:ascii="Arial" w:hAnsi="Arial" w:cs="Arial"/>
                <w:b/>
                <w:bCs/>
                <w:noProof/>
              </w:rPr>
              <w:t>Chapter 2</w:t>
            </w:r>
            <w:r>
              <w:rPr>
                <w:noProof/>
                <w:webHidden/>
              </w:rPr>
              <w:tab/>
            </w:r>
            <w:r>
              <w:rPr>
                <w:noProof/>
                <w:webHidden/>
              </w:rPr>
              <w:fldChar w:fldCharType="begin"/>
            </w:r>
            <w:r>
              <w:rPr>
                <w:noProof/>
                <w:webHidden/>
              </w:rPr>
              <w:instrText xml:space="preserve"> PAGEREF _Toc200455117 \h </w:instrText>
            </w:r>
            <w:r>
              <w:rPr>
                <w:noProof/>
                <w:webHidden/>
              </w:rPr>
            </w:r>
            <w:r>
              <w:rPr>
                <w:noProof/>
                <w:webHidden/>
              </w:rPr>
              <w:fldChar w:fldCharType="separate"/>
            </w:r>
            <w:r w:rsidR="004A03D0">
              <w:rPr>
                <w:noProof/>
                <w:webHidden/>
              </w:rPr>
              <w:t>10</w:t>
            </w:r>
            <w:r>
              <w:rPr>
                <w:noProof/>
                <w:webHidden/>
              </w:rPr>
              <w:fldChar w:fldCharType="end"/>
            </w:r>
          </w:hyperlink>
        </w:p>
        <w:p w14:paraId="05977307" w14:textId="5F6C98CB" w:rsidR="00E05D77" w:rsidRDefault="00E05D77">
          <w:pPr>
            <w:pStyle w:val="TOC2"/>
            <w:tabs>
              <w:tab w:val="right" w:leader="dot" w:pos="9350"/>
            </w:tabs>
            <w:rPr>
              <w:rFonts w:eastAsiaTheme="minorEastAsia"/>
              <w:noProof/>
              <w:lang w:eastAsia="en-GB"/>
            </w:rPr>
          </w:pPr>
          <w:hyperlink w:anchor="_Toc200455118" w:history="1">
            <w:r w:rsidRPr="008A6CA8">
              <w:rPr>
                <w:rStyle w:val="Hyperlink"/>
                <w:rFonts w:ascii="Arial" w:hAnsi="Arial" w:cs="Arial"/>
                <w:i/>
                <w:iCs/>
                <w:noProof/>
              </w:rPr>
              <w:t>Literature Review</w:t>
            </w:r>
            <w:r>
              <w:rPr>
                <w:noProof/>
                <w:webHidden/>
              </w:rPr>
              <w:tab/>
            </w:r>
            <w:r>
              <w:rPr>
                <w:noProof/>
                <w:webHidden/>
              </w:rPr>
              <w:fldChar w:fldCharType="begin"/>
            </w:r>
            <w:r>
              <w:rPr>
                <w:noProof/>
                <w:webHidden/>
              </w:rPr>
              <w:instrText xml:space="preserve"> PAGEREF _Toc200455118 \h </w:instrText>
            </w:r>
            <w:r>
              <w:rPr>
                <w:noProof/>
                <w:webHidden/>
              </w:rPr>
            </w:r>
            <w:r>
              <w:rPr>
                <w:noProof/>
                <w:webHidden/>
              </w:rPr>
              <w:fldChar w:fldCharType="separate"/>
            </w:r>
            <w:r w:rsidR="004A03D0">
              <w:rPr>
                <w:noProof/>
                <w:webHidden/>
              </w:rPr>
              <w:t>10</w:t>
            </w:r>
            <w:r>
              <w:rPr>
                <w:noProof/>
                <w:webHidden/>
              </w:rPr>
              <w:fldChar w:fldCharType="end"/>
            </w:r>
          </w:hyperlink>
        </w:p>
        <w:p w14:paraId="1E2485F9" w14:textId="69D36FC9" w:rsidR="00E05D77" w:rsidRDefault="00E05D77">
          <w:pPr>
            <w:pStyle w:val="TOC3"/>
            <w:tabs>
              <w:tab w:val="right" w:leader="dot" w:pos="9350"/>
            </w:tabs>
            <w:rPr>
              <w:rFonts w:eastAsiaTheme="minorEastAsia"/>
              <w:noProof/>
              <w:lang w:eastAsia="en-GB"/>
            </w:rPr>
          </w:pPr>
          <w:hyperlink w:anchor="_Toc200455119" w:history="1">
            <w:r w:rsidRPr="008A6CA8">
              <w:rPr>
                <w:rStyle w:val="Hyperlink"/>
                <w:rFonts w:ascii="Arial" w:hAnsi="Arial" w:cs="Arial"/>
                <w:noProof/>
              </w:rPr>
              <w:t>Work-Based Learning in Higher Education</w:t>
            </w:r>
            <w:r>
              <w:rPr>
                <w:noProof/>
                <w:webHidden/>
              </w:rPr>
              <w:tab/>
            </w:r>
            <w:r>
              <w:rPr>
                <w:noProof/>
                <w:webHidden/>
              </w:rPr>
              <w:fldChar w:fldCharType="begin"/>
            </w:r>
            <w:r>
              <w:rPr>
                <w:noProof/>
                <w:webHidden/>
              </w:rPr>
              <w:instrText xml:space="preserve"> PAGEREF _Toc200455119 \h </w:instrText>
            </w:r>
            <w:r>
              <w:rPr>
                <w:noProof/>
                <w:webHidden/>
              </w:rPr>
            </w:r>
            <w:r>
              <w:rPr>
                <w:noProof/>
                <w:webHidden/>
              </w:rPr>
              <w:fldChar w:fldCharType="separate"/>
            </w:r>
            <w:r w:rsidR="004A03D0">
              <w:rPr>
                <w:noProof/>
                <w:webHidden/>
              </w:rPr>
              <w:t>10</w:t>
            </w:r>
            <w:r>
              <w:rPr>
                <w:noProof/>
                <w:webHidden/>
              </w:rPr>
              <w:fldChar w:fldCharType="end"/>
            </w:r>
          </w:hyperlink>
        </w:p>
        <w:p w14:paraId="7A345E4C" w14:textId="60FB6A21" w:rsidR="00E05D77" w:rsidRDefault="00E05D77">
          <w:pPr>
            <w:pStyle w:val="TOC3"/>
            <w:tabs>
              <w:tab w:val="right" w:leader="dot" w:pos="9350"/>
            </w:tabs>
            <w:rPr>
              <w:rFonts w:eastAsiaTheme="minorEastAsia"/>
              <w:noProof/>
              <w:lang w:eastAsia="en-GB"/>
            </w:rPr>
          </w:pPr>
          <w:hyperlink w:anchor="_Toc200455120" w:history="1">
            <w:r w:rsidRPr="008A6CA8">
              <w:rPr>
                <w:rStyle w:val="Hyperlink"/>
                <w:rFonts w:ascii="Arial" w:hAnsi="Arial" w:cs="Arial"/>
                <w:noProof/>
              </w:rPr>
              <w:t>Transformational Leadership in the Hospitality Industry</w:t>
            </w:r>
            <w:r>
              <w:rPr>
                <w:noProof/>
                <w:webHidden/>
              </w:rPr>
              <w:tab/>
            </w:r>
            <w:r>
              <w:rPr>
                <w:noProof/>
                <w:webHidden/>
              </w:rPr>
              <w:fldChar w:fldCharType="begin"/>
            </w:r>
            <w:r>
              <w:rPr>
                <w:noProof/>
                <w:webHidden/>
              </w:rPr>
              <w:instrText xml:space="preserve"> PAGEREF _Toc200455120 \h </w:instrText>
            </w:r>
            <w:r>
              <w:rPr>
                <w:noProof/>
                <w:webHidden/>
              </w:rPr>
            </w:r>
            <w:r>
              <w:rPr>
                <w:noProof/>
                <w:webHidden/>
              </w:rPr>
              <w:fldChar w:fldCharType="separate"/>
            </w:r>
            <w:r w:rsidR="004A03D0">
              <w:rPr>
                <w:noProof/>
                <w:webHidden/>
              </w:rPr>
              <w:t>11</w:t>
            </w:r>
            <w:r>
              <w:rPr>
                <w:noProof/>
                <w:webHidden/>
              </w:rPr>
              <w:fldChar w:fldCharType="end"/>
            </w:r>
          </w:hyperlink>
        </w:p>
        <w:p w14:paraId="46127655" w14:textId="6E08C8B4" w:rsidR="00E05D77" w:rsidRDefault="00E05D77">
          <w:pPr>
            <w:pStyle w:val="TOC3"/>
            <w:tabs>
              <w:tab w:val="right" w:leader="dot" w:pos="9350"/>
            </w:tabs>
            <w:rPr>
              <w:rFonts w:eastAsiaTheme="minorEastAsia"/>
              <w:noProof/>
              <w:lang w:eastAsia="en-GB"/>
            </w:rPr>
          </w:pPr>
          <w:hyperlink w:anchor="_Toc200455121" w:history="1">
            <w:r w:rsidRPr="008A6CA8">
              <w:rPr>
                <w:rStyle w:val="Hyperlink"/>
                <w:rFonts w:ascii="Arial" w:hAnsi="Arial" w:cs="Arial"/>
                <w:noProof/>
              </w:rPr>
              <w:t>The Role of Supervision in Student Internship Experience</w:t>
            </w:r>
            <w:r>
              <w:rPr>
                <w:noProof/>
                <w:webHidden/>
              </w:rPr>
              <w:tab/>
            </w:r>
            <w:r>
              <w:rPr>
                <w:noProof/>
                <w:webHidden/>
              </w:rPr>
              <w:fldChar w:fldCharType="begin"/>
            </w:r>
            <w:r>
              <w:rPr>
                <w:noProof/>
                <w:webHidden/>
              </w:rPr>
              <w:instrText xml:space="preserve"> PAGEREF _Toc200455121 \h </w:instrText>
            </w:r>
            <w:r>
              <w:rPr>
                <w:noProof/>
                <w:webHidden/>
              </w:rPr>
            </w:r>
            <w:r>
              <w:rPr>
                <w:noProof/>
                <w:webHidden/>
              </w:rPr>
              <w:fldChar w:fldCharType="separate"/>
            </w:r>
            <w:r w:rsidR="004A03D0">
              <w:rPr>
                <w:noProof/>
                <w:webHidden/>
              </w:rPr>
              <w:t>13</w:t>
            </w:r>
            <w:r>
              <w:rPr>
                <w:noProof/>
                <w:webHidden/>
              </w:rPr>
              <w:fldChar w:fldCharType="end"/>
            </w:r>
          </w:hyperlink>
        </w:p>
        <w:p w14:paraId="4D5263EF" w14:textId="7B804BC3" w:rsidR="00E05D77" w:rsidRDefault="00E05D77">
          <w:pPr>
            <w:pStyle w:val="TOC3"/>
            <w:tabs>
              <w:tab w:val="right" w:leader="dot" w:pos="9350"/>
            </w:tabs>
            <w:rPr>
              <w:rFonts w:eastAsiaTheme="minorEastAsia"/>
              <w:noProof/>
              <w:lang w:eastAsia="en-GB"/>
            </w:rPr>
          </w:pPr>
          <w:hyperlink w:anchor="_Toc200455122" w:history="1">
            <w:r w:rsidRPr="008A6CA8">
              <w:rPr>
                <w:rStyle w:val="Hyperlink"/>
                <w:rFonts w:ascii="Arial" w:hAnsi="Arial" w:cs="Arial"/>
                <w:noProof/>
              </w:rPr>
              <w:t>The Importance of Reflection in Work-Based Learning</w:t>
            </w:r>
            <w:r>
              <w:rPr>
                <w:noProof/>
                <w:webHidden/>
              </w:rPr>
              <w:tab/>
            </w:r>
            <w:r>
              <w:rPr>
                <w:noProof/>
                <w:webHidden/>
              </w:rPr>
              <w:fldChar w:fldCharType="begin"/>
            </w:r>
            <w:r>
              <w:rPr>
                <w:noProof/>
                <w:webHidden/>
              </w:rPr>
              <w:instrText xml:space="preserve"> PAGEREF _Toc200455122 \h </w:instrText>
            </w:r>
            <w:r>
              <w:rPr>
                <w:noProof/>
                <w:webHidden/>
              </w:rPr>
            </w:r>
            <w:r>
              <w:rPr>
                <w:noProof/>
                <w:webHidden/>
              </w:rPr>
              <w:fldChar w:fldCharType="separate"/>
            </w:r>
            <w:r w:rsidR="004A03D0">
              <w:rPr>
                <w:noProof/>
                <w:webHidden/>
              </w:rPr>
              <w:t>14</w:t>
            </w:r>
            <w:r>
              <w:rPr>
                <w:noProof/>
                <w:webHidden/>
              </w:rPr>
              <w:fldChar w:fldCharType="end"/>
            </w:r>
          </w:hyperlink>
        </w:p>
        <w:p w14:paraId="6CD0A57B" w14:textId="61233942" w:rsidR="00E05D77" w:rsidRDefault="00E05D77">
          <w:pPr>
            <w:pStyle w:val="TOC1"/>
            <w:tabs>
              <w:tab w:val="right" w:leader="dot" w:pos="9350"/>
            </w:tabs>
            <w:rPr>
              <w:rFonts w:eastAsiaTheme="minorEastAsia"/>
              <w:noProof/>
              <w:lang w:eastAsia="en-GB"/>
            </w:rPr>
          </w:pPr>
          <w:hyperlink w:anchor="_Toc200455123" w:history="1">
            <w:r w:rsidRPr="008A6CA8">
              <w:rPr>
                <w:rStyle w:val="Hyperlink"/>
                <w:rFonts w:ascii="Arial" w:hAnsi="Arial" w:cs="Arial"/>
                <w:b/>
                <w:bCs/>
                <w:noProof/>
              </w:rPr>
              <w:t>Chapter 3</w:t>
            </w:r>
            <w:r>
              <w:rPr>
                <w:noProof/>
                <w:webHidden/>
              </w:rPr>
              <w:tab/>
            </w:r>
            <w:r>
              <w:rPr>
                <w:noProof/>
                <w:webHidden/>
              </w:rPr>
              <w:fldChar w:fldCharType="begin"/>
            </w:r>
            <w:r>
              <w:rPr>
                <w:noProof/>
                <w:webHidden/>
              </w:rPr>
              <w:instrText xml:space="preserve"> PAGEREF _Toc200455123 \h </w:instrText>
            </w:r>
            <w:r>
              <w:rPr>
                <w:noProof/>
                <w:webHidden/>
              </w:rPr>
            </w:r>
            <w:r>
              <w:rPr>
                <w:noProof/>
                <w:webHidden/>
              </w:rPr>
              <w:fldChar w:fldCharType="separate"/>
            </w:r>
            <w:r w:rsidR="004A03D0">
              <w:rPr>
                <w:noProof/>
                <w:webHidden/>
              </w:rPr>
              <w:t>16</w:t>
            </w:r>
            <w:r>
              <w:rPr>
                <w:noProof/>
                <w:webHidden/>
              </w:rPr>
              <w:fldChar w:fldCharType="end"/>
            </w:r>
          </w:hyperlink>
        </w:p>
        <w:p w14:paraId="1B6961D6" w14:textId="205620CC" w:rsidR="00E05D77" w:rsidRDefault="00E05D77">
          <w:pPr>
            <w:pStyle w:val="TOC2"/>
            <w:tabs>
              <w:tab w:val="right" w:leader="dot" w:pos="9350"/>
            </w:tabs>
            <w:rPr>
              <w:rFonts w:eastAsiaTheme="minorEastAsia"/>
              <w:noProof/>
              <w:lang w:eastAsia="en-GB"/>
            </w:rPr>
          </w:pPr>
          <w:hyperlink w:anchor="_Toc200455124" w:history="1">
            <w:r w:rsidRPr="008A6CA8">
              <w:rPr>
                <w:rStyle w:val="Hyperlink"/>
                <w:rFonts w:ascii="Arial" w:hAnsi="Arial" w:cs="Arial"/>
                <w:i/>
                <w:iCs/>
                <w:noProof/>
              </w:rPr>
              <w:t>Methodology</w:t>
            </w:r>
            <w:r>
              <w:rPr>
                <w:noProof/>
                <w:webHidden/>
              </w:rPr>
              <w:tab/>
            </w:r>
            <w:r>
              <w:rPr>
                <w:noProof/>
                <w:webHidden/>
              </w:rPr>
              <w:fldChar w:fldCharType="begin"/>
            </w:r>
            <w:r>
              <w:rPr>
                <w:noProof/>
                <w:webHidden/>
              </w:rPr>
              <w:instrText xml:space="preserve"> PAGEREF _Toc200455124 \h </w:instrText>
            </w:r>
            <w:r>
              <w:rPr>
                <w:noProof/>
                <w:webHidden/>
              </w:rPr>
            </w:r>
            <w:r>
              <w:rPr>
                <w:noProof/>
                <w:webHidden/>
              </w:rPr>
              <w:fldChar w:fldCharType="separate"/>
            </w:r>
            <w:r w:rsidR="004A03D0">
              <w:rPr>
                <w:noProof/>
                <w:webHidden/>
              </w:rPr>
              <w:t>16</w:t>
            </w:r>
            <w:r>
              <w:rPr>
                <w:noProof/>
                <w:webHidden/>
              </w:rPr>
              <w:fldChar w:fldCharType="end"/>
            </w:r>
          </w:hyperlink>
        </w:p>
        <w:p w14:paraId="34DB15DA" w14:textId="4160C5C2" w:rsidR="00E05D77" w:rsidRDefault="00E05D77">
          <w:pPr>
            <w:pStyle w:val="TOC3"/>
            <w:tabs>
              <w:tab w:val="right" w:leader="dot" w:pos="9350"/>
            </w:tabs>
            <w:rPr>
              <w:rFonts w:eastAsiaTheme="minorEastAsia"/>
              <w:noProof/>
              <w:lang w:eastAsia="en-GB"/>
            </w:rPr>
          </w:pPr>
          <w:hyperlink w:anchor="_Toc200455125" w:history="1">
            <w:r w:rsidRPr="008A6CA8">
              <w:rPr>
                <w:rStyle w:val="Hyperlink"/>
                <w:rFonts w:ascii="Arial" w:hAnsi="Arial" w:cs="Arial"/>
                <w:noProof/>
              </w:rPr>
              <w:t>Research Design</w:t>
            </w:r>
            <w:r>
              <w:rPr>
                <w:noProof/>
                <w:webHidden/>
              </w:rPr>
              <w:tab/>
            </w:r>
            <w:r>
              <w:rPr>
                <w:noProof/>
                <w:webHidden/>
              </w:rPr>
              <w:fldChar w:fldCharType="begin"/>
            </w:r>
            <w:r>
              <w:rPr>
                <w:noProof/>
                <w:webHidden/>
              </w:rPr>
              <w:instrText xml:space="preserve"> PAGEREF _Toc200455125 \h </w:instrText>
            </w:r>
            <w:r>
              <w:rPr>
                <w:noProof/>
                <w:webHidden/>
              </w:rPr>
            </w:r>
            <w:r>
              <w:rPr>
                <w:noProof/>
                <w:webHidden/>
              </w:rPr>
              <w:fldChar w:fldCharType="separate"/>
            </w:r>
            <w:r w:rsidR="004A03D0">
              <w:rPr>
                <w:noProof/>
                <w:webHidden/>
              </w:rPr>
              <w:t>16</w:t>
            </w:r>
            <w:r>
              <w:rPr>
                <w:noProof/>
                <w:webHidden/>
              </w:rPr>
              <w:fldChar w:fldCharType="end"/>
            </w:r>
          </w:hyperlink>
        </w:p>
        <w:p w14:paraId="53E20E22" w14:textId="71299C3A" w:rsidR="00E05D77" w:rsidRDefault="00E05D77">
          <w:pPr>
            <w:pStyle w:val="TOC3"/>
            <w:tabs>
              <w:tab w:val="right" w:leader="dot" w:pos="9350"/>
            </w:tabs>
            <w:rPr>
              <w:rFonts w:eastAsiaTheme="minorEastAsia"/>
              <w:noProof/>
              <w:lang w:eastAsia="en-GB"/>
            </w:rPr>
          </w:pPr>
          <w:hyperlink w:anchor="_Toc200455126" w:history="1">
            <w:r w:rsidRPr="008A6CA8">
              <w:rPr>
                <w:rStyle w:val="Hyperlink"/>
                <w:rFonts w:ascii="Arial" w:hAnsi="Arial" w:cs="Arial"/>
                <w:noProof/>
              </w:rPr>
              <w:t>Data Sources</w:t>
            </w:r>
            <w:r>
              <w:rPr>
                <w:noProof/>
                <w:webHidden/>
              </w:rPr>
              <w:tab/>
            </w:r>
            <w:r>
              <w:rPr>
                <w:noProof/>
                <w:webHidden/>
              </w:rPr>
              <w:fldChar w:fldCharType="begin"/>
            </w:r>
            <w:r>
              <w:rPr>
                <w:noProof/>
                <w:webHidden/>
              </w:rPr>
              <w:instrText xml:space="preserve"> PAGEREF _Toc200455126 \h </w:instrText>
            </w:r>
            <w:r>
              <w:rPr>
                <w:noProof/>
                <w:webHidden/>
              </w:rPr>
            </w:r>
            <w:r>
              <w:rPr>
                <w:noProof/>
                <w:webHidden/>
              </w:rPr>
              <w:fldChar w:fldCharType="separate"/>
            </w:r>
            <w:r w:rsidR="004A03D0">
              <w:rPr>
                <w:noProof/>
                <w:webHidden/>
              </w:rPr>
              <w:t>16</w:t>
            </w:r>
            <w:r>
              <w:rPr>
                <w:noProof/>
                <w:webHidden/>
              </w:rPr>
              <w:fldChar w:fldCharType="end"/>
            </w:r>
          </w:hyperlink>
        </w:p>
        <w:p w14:paraId="22450233" w14:textId="202FF6F1" w:rsidR="00E05D77" w:rsidRDefault="00E05D77">
          <w:pPr>
            <w:pStyle w:val="TOC3"/>
            <w:tabs>
              <w:tab w:val="right" w:leader="dot" w:pos="9350"/>
            </w:tabs>
            <w:rPr>
              <w:rFonts w:eastAsiaTheme="minorEastAsia"/>
              <w:noProof/>
              <w:lang w:eastAsia="en-GB"/>
            </w:rPr>
          </w:pPr>
          <w:hyperlink w:anchor="_Toc200455127" w:history="1">
            <w:r w:rsidRPr="008A6CA8">
              <w:rPr>
                <w:rStyle w:val="Hyperlink"/>
                <w:rFonts w:ascii="Arial" w:hAnsi="Arial" w:cs="Arial"/>
                <w:noProof/>
              </w:rPr>
              <w:t>Ethical Considerations</w:t>
            </w:r>
            <w:r>
              <w:rPr>
                <w:noProof/>
                <w:webHidden/>
              </w:rPr>
              <w:tab/>
            </w:r>
            <w:r>
              <w:rPr>
                <w:noProof/>
                <w:webHidden/>
              </w:rPr>
              <w:fldChar w:fldCharType="begin"/>
            </w:r>
            <w:r>
              <w:rPr>
                <w:noProof/>
                <w:webHidden/>
              </w:rPr>
              <w:instrText xml:space="preserve"> PAGEREF _Toc200455127 \h </w:instrText>
            </w:r>
            <w:r>
              <w:rPr>
                <w:noProof/>
                <w:webHidden/>
              </w:rPr>
            </w:r>
            <w:r>
              <w:rPr>
                <w:noProof/>
                <w:webHidden/>
              </w:rPr>
              <w:fldChar w:fldCharType="separate"/>
            </w:r>
            <w:r w:rsidR="004A03D0">
              <w:rPr>
                <w:noProof/>
                <w:webHidden/>
              </w:rPr>
              <w:t>17</w:t>
            </w:r>
            <w:r>
              <w:rPr>
                <w:noProof/>
                <w:webHidden/>
              </w:rPr>
              <w:fldChar w:fldCharType="end"/>
            </w:r>
          </w:hyperlink>
        </w:p>
        <w:p w14:paraId="4C721BD1" w14:textId="73358FCA" w:rsidR="00E05D77" w:rsidRDefault="00E05D77">
          <w:pPr>
            <w:pStyle w:val="TOC3"/>
            <w:tabs>
              <w:tab w:val="right" w:leader="dot" w:pos="9350"/>
            </w:tabs>
            <w:rPr>
              <w:rFonts w:eastAsiaTheme="minorEastAsia"/>
              <w:noProof/>
              <w:lang w:eastAsia="en-GB"/>
            </w:rPr>
          </w:pPr>
          <w:hyperlink w:anchor="_Toc200455128" w:history="1">
            <w:r w:rsidRPr="008A6CA8">
              <w:rPr>
                <w:rStyle w:val="Hyperlink"/>
                <w:rFonts w:ascii="Arial" w:hAnsi="Arial" w:cs="Arial"/>
                <w:noProof/>
              </w:rPr>
              <w:t>Limitations</w:t>
            </w:r>
            <w:r>
              <w:rPr>
                <w:noProof/>
                <w:webHidden/>
              </w:rPr>
              <w:tab/>
            </w:r>
            <w:r>
              <w:rPr>
                <w:noProof/>
                <w:webHidden/>
              </w:rPr>
              <w:fldChar w:fldCharType="begin"/>
            </w:r>
            <w:r>
              <w:rPr>
                <w:noProof/>
                <w:webHidden/>
              </w:rPr>
              <w:instrText xml:space="preserve"> PAGEREF _Toc200455128 \h </w:instrText>
            </w:r>
            <w:r>
              <w:rPr>
                <w:noProof/>
                <w:webHidden/>
              </w:rPr>
            </w:r>
            <w:r>
              <w:rPr>
                <w:noProof/>
                <w:webHidden/>
              </w:rPr>
              <w:fldChar w:fldCharType="separate"/>
            </w:r>
            <w:r w:rsidR="004A03D0">
              <w:rPr>
                <w:noProof/>
                <w:webHidden/>
              </w:rPr>
              <w:t>17</w:t>
            </w:r>
            <w:r>
              <w:rPr>
                <w:noProof/>
                <w:webHidden/>
              </w:rPr>
              <w:fldChar w:fldCharType="end"/>
            </w:r>
          </w:hyperlink>
        </w:p>
        <w:p w14:paraId="50A21118" w14:textId="159FF0EA" w:rsidR="00E05D77" w:rsidRDefault="00E05D77">
          <w:pPr>
            <w:pStyle w:val="TOC1"/>
            <w:tabs>
              <w:tab w:val="right" w:leader="dot" w:pos="9350"/>
            </w:tabs>
            <w:rPr>
              <w:rFonts w:eastAsiaTheme="minorEastAsia"/>
              <w:noProof/>
              <w:lang w:eastAsia="en-GB"/>
            </w:rPr>
          </w:pPr>
          <w:hyperlink w:anchor="_Toc200455129" w:history="1">
            <w:r w:rsidRPr="008A6CA8">
              <w:rPr>
                <w:rStyle w:val="Hyperlink"/>
                <w:rFonts w:ascii="Arial" w:hAnsi="Arial" w:cs="Arial"/>
                <w:b/>
                <w:bCs/>
                <w:noProof/>
              </w:rPr>
              <w:t>Chapter</w:t>
            </w:r>
            <w:r w:rsidRPr="008A6CA8">
              <w:rPr>
                <w:rStyle w:val="Hyperlink"/>
                <w:rFonts w:ascii="Arial" w:hAnsi="Arial" w:cs="Arial"/>
                <w:noProof/>
              </w:rPr>
              <w:t xml:space="preserve"> </w:t>
            </w:r>
            <w:r w:rsidRPr="008A6CA8">
              <w:rPr>
                <w:rStyle w:val="Hyperlink"/>
                <w:rFonts w:ascii="Arial" w:hAnsi="Arial" w:cs="Arial"/>
                <w:b/>
                <w:bCs/>
                <w:noProof/>
              </w:rPr>
              <w:t>4</w:t>
            </w:r>
            <w:r>
              <w:rPr>
                <w:noProof/>
                <w:webHidden/>
              </w:rPr>
              <w:tab/>
            </w:r>
            <w:r>
              <w:rPr>
                <w:noProof/>
                <w:webHidden/>
              </w:rPr>
              <w:fldChar w:fldCharType="begin"/>
            </w:r>
            <w:r>
              <w:rPr>
                <w:noProof/>
                <w:webHidden/>
              </w:rPr>
              <w:instrText xml:space="preserve"> PAGEREF _Toc200455129 \h </w:instrText>
            </w:r>
            <w:r>
              <w:rPr>
                <w:noProof/>
                <w:webHidden/>
              </w:rPr>
            </w:r>
            <w:r>
              <w:rPr>
                <w:noProof/>
                <w:webHidden/>
              </w:rPr>
              <w:fldChar w:fldCharType="separate"/>
            </w:r>
            <w:r w:rsidR="004A03D0">
              <w:rPr>
                <w:noProof/>
                <w:webHidden/>
              </w:rPr>
              <w:t>19</w:t>
            </w:r>
            <w:r>
              <w:rPr>
                <w:noProof/>
                <w:webHidden/>
              </w:rPr>
              <w:fldChar w:fldCharType="end"/>
            </w:r>
          </w:hyperlink>
        </w:p>
        <w:p w14:paraId="74769C55" w14:textId="35573C8D" w:rsidR="00E05D77" w:rsidRDefault="00E05D77">
          <w:pPr>
            <w:pStyle w:val="TOC2"/>
            <w:tabs>
              <w:tab w:val="right" w:leader="dot" w:pos="9350"/>
            </w:tabs>
            <w:rPr>
              <w:rFonts w:eastAsiaTheme="minorEastAsia"/>
              <w:noProof/>
              <w:lang w:eastAsia="en-GB"/>
            </w:rPr>
          </w:pPr>
          <w:hyperlink w:anchor="_Toc200455130" w:history="1">
            <w:r w:rsidRPr="008A6CA8">
              <w:rPr>
                <w:rStyle w:val="Hyperlink"/>
                <w:rFonts w:ascii="Arial" w:hAnsi="Arial" w:cs="Arial"/>
                <w:i/>
                <w:iCs/>
                <w:noProof/>
              </w:rPr>
              <w:t>Findings and Analysis</w:t>
            </w:r>
            <w:r>
              <w:rPr>
                <w:noProof/>
                <w:webHidden/>
              </w:rPr>
              <w:tab/>
            </w:r>
            <w:r>
              <w:rPr>
                <w:noProof/>
                <w:webHidden/>
              </w:rPr>
              <w:fldChar w:fldCharType="begin"/>
            </w:r>
            <w:r>
              <w:rPr>
                <w:noProof/>
                <w:webHidden/>
              </w:rPr>
              <w:instrText xml:space="preserve"> PAGEREF _Toc200455130 \h </w:instrText>
            </w:r>
            <w:r>
              <w:rPr>
                <w:noProof/>
                <w:webHidden/>
              </w:rPr>
            </w:r>
            <w:r>
              <w:rPr>
                <w:noProof/>
                <w:webHidden/>
              </w:rPr>
              <w:fldChar w:fldCharType="separate"/>
            </w:r>
            <w:r w:rsidR="004A03D0">
              <w:rPr>
                <w:noProof/>
                <w:webHidden/>
              </w:rPr>
              <w:t>19</w:t>
            </w:r>
            <w:r>
              <w:rPr>
                <w:noProof/>
                <w:webHidden/>
              </w:rPr>
              <w:fldChar w:fldCharType="end"/>
            </w:r>
          </w:hyperlink>
        </w:p>
        <w:p w14:paraId="05586830" w14:textId="0C5FBA6A" w:rsidR="00E05D77" w:rsidRDefault="00E05D77">
          <w:pPr>
            <w:pStyle w:val="TOC3"/>
            <w:tabs>
              <w:tab w:val="right" w:leader="dot" w:pos="9350"/>
            </w:tabs>
            <w:rPr>
              <w:rFonts w:eastAsiaTheme="minorEastAsia"/>
              <w:noProof/>
              <w:lang w:eastAsia="en-GB"/>
            </w:rPr>
          </w:pPr>
          <w:hyperlink w:anchor="_Toc200455131" w:history="1">
            <w:r w:rsidRPr="008A6CA8">
              <w:rPr>
                <w:rStyle w:val="Hyperlink"/>
                <w:rFonts w:ascii="Arial" w:hAnsi="Arial" w:cs="Arial"/>
                <w:noProof/>
              </w:rPr>
              <w:t>Placement Context</w:t>
            </w:r>
            <w:r>
              <w:rPr>
                <w:noProof/>
                <w:webHidden/>
              </w:rPr>
              <w:tab/>
            </w:r>
            <w:r>
              <w:rPr>
                <w:noProof/>
                <w:webHidden/>
              </w:rPr>
              <w:fldChar w:fldCharType="begin"/>
            </w:r>
            <w:r>
              <w:rPr>
                <w:noProof/>
                <w:webHidden/>
              </w:rPr>
              <w:instrText xml:space="preserve"> PAGEREF _Toc200455131 \h </w:instrText>
            </w:r>
            <w:r>
              <w:rPr>
                <w:noProof/>
                <w:webHidden/>
              </w:rPr>
            </w:r>
            <w:r>
              <w:rPr>
                <w:noProof/>
                <w:webHidden/>
              </w:rPr>
              <w:fldChar w:fldCharType="separate"/>
            </w:r>
            <w:r w:rsidR="004A03D0">
              <w:rPr>
                <w:noProof/>
                <w:webHidden/>
              </w:rPr>
              <w:t>19</w:t>
            </w:r>
            <w:r>
              <w:rPr>
                <w:noProof/>
                <w:webHidden/>
              </w:rPr>
              <w:fldChar w:fldCharType="end"/>
            </w:r>
          </w:hyperlink>
        </w:p>
        <w:p w14:paraId="2BA19DEE" w14:textId="5B648945" w:rsidR="00E05D77" w:rsidRDefault="00E05D77">
          <w:pPr>
            <w:pStyle w:val="TOC3"/>
            <w:tabs>
              <w:tab w:val="right" w:leader="dot" w:pos="9350"/>
            </w:tabs>
            <w:rPr>
              <w:rFonts w:eastAsiaTheme="minorEastAsia"/>
              <w:noProof/>
              <w:lang w:eastAsia="en-GB"/>
            </w:rPr>
          </w:pPr>
          <w:hyperlink w:anchor="_Toc200455132" w:history="1">
            <w:r w:rsidRPr="008A6CA8">
              <w:rPr>
                <w:rStyle w:val="Hyperlink"/>
                <w:rFonts w:ascii="Arial" w:hAnsi="Arial" w:cs="Arial"/>
                <w:noProof/>
              </w:rPr>
              <w:t>Supervision Styles and Their Impact on Learning</w:t>
            </w:r>
            <w:r>
              <w:rPr>
                <w:noProof/>
                <w:webHidden/>
              </w:rPr>
              <w:tab/>
            </w:r>
            <w:r>
              <w:rPr>
                <w:noProof/>
                <w:webHidden/>
              </w:rPr>
              <w:fldChar w:fldCharType="begin"/>
            </w:r>
            <w:r>
              <w:rPr>
                <w:noProof/>
                <w:webHidden/>
              </w:rPr>
              <w:instrText xml:space="preserve"> PAGEREF _Toc200455132 \h </w:instrText>
            </w:r>
            <w:r>
              <w:rPr>
                <w:noProof/>
                <w:webHidden/>
              </w:rPr>
            </w:r>
            <w:r>
              <w:rPr>
                <w:noProof/>
                <w:webHidden/>
              </w:rPr>
              <w:fldChar w:fldCharType="separate"/>
            </w:r>
            <w:r w:rsidR="004A03D0">
              <w:rPr>
                <w:noProof/>
                <w:webHidden/>
              </w:rPr>
              <w:t>19</w:t>
            </w:r>
            <w:r>
              <w:rPr>
                <w:noProof/>
                <w:webHidden/>
              </w:rPr>
              <w:fldChar w:fldCharType="end"/>
            </w:r>
          </w:hyperlink>
        </w:p>
        <w:p w14:paraId="7234788B" w14:textId="18BBF555" w:rsidR="00E05D77" w:rsidRDefault="00E05D77">
          <w:pPr>
            <w:pStyle w:val="TOC3"/>
            <w:tabs>
              <w:tab w:val="right" w:leader="dot" w:pos="9350"/>
            </w:tabs>
            <w:rPr>
              <w:rFonts w:eastAsiaTheme="minorEastAsia"/>
              <w:noProof/>
              <w:lang w:eastAsia="en-GB"/>
            </w:rPr>
          </w:pPr>
          <w:hyperlink w:anchor="_Toc200455133" w:history="1">
            <w:r w:rsidRPr="008A6CA8">
              <w:rPr>
                <w:rStyle w:val="Hyperlink"/>
                <w:rFonts w:ascii="Arial" w:hAnsi="Arial" w:cs="Arial"/>
                <w:noProof/>
              </w:rPr>
              <w:t>Leadership Influence on Motivation and Engagement</w:t>
            </w:r>
            <w:r>
              <w:rPr>
                <w:noProof/>
                <w:webHidden/>
              </w:rPr>
              <w:tab/>
            </w:r>
            <w:r>
              <w:rPr>
                <w:noProof/>
                <w:webHidden/>
              </w:rPr>
              <w:fldChar w:fldCharType="begin"/>
            </w:r>
            <w:r>
              <w:rPr>
                <w:noProof/>
                <w:webHidden/>
              </w:rPr>
              <w:instrText xml:space="preserve"> PAGEREF _Toc200455133 \h </w:instrText>
            </w:r>
            <w:r>
              <w:rPr>
                <w:noProof/>
                <w:webHidden/>
              </w:rPr>
            </w:r>
            <w:r>
              <w:rPr>
                <w:noProof/>
                <w:webHidden/>
              </w:rPr>
              <w:fldChar w:fldCharType="separate"/>
            </w:r>
            <w:r w:rsidR="004A03D0">
              <w:rPr>
                <w:noProof/>
                <w:webHidden/>
              </w:rPr>
              <w:t>21</w:t>
            </w:r>
            <w:r>
              <w:rPr>
                <w:noProof/>
                <w:webHidden/>
              </w:rPr>
              <w:fldChar w:fldCharType="end"/>
            </w:r>
          </w:hyperlink>
        </w:p>
        <w:p w14:paraId="62015877" w14:textId="34C2BDDA" w:rsidR="00E05D77" w:rsidRDefault="00E05D77">
          <w:pPr>
            <w:pStyle w:val="TOC3"/>
            <w:tabs>
              <w:tab w:val="right" w:leader="dot" w:pos="9350"/>
            </w:tabs>
            <w:rPr>
              <w:rFonts w:eastAsiaTheme="minorEastAsia"/>
              <w:noProof/>
              <w:lang w:eastAsia="en-GB"/>
            </w:rPr>
          </w:pPr>
          <w:hyperlink w:anchor="_Toc200455134" w:history="1">
            <w:r w:rsidRPr="008A6CA8">
              <w:rPr>
                <w:rStyle w:val="Hyperlink"/>
                <w:rFonts w:ascii="Arial" w:hAnsi="Arial" w:cs="Arial"/>
                <w:noProof/>
              </w:rPr>
              <w:t>Role of Reflection in Professional Growth</w:t>
            </w:r>
            <w:r>
              <w:rPr>
                <w:noProof/>
                <w:webHidden/>
              </w:rPr>
              <w:tab/>
            </w:r>
            <w:r>
              <w:rPr>
                <w:noProof/>
                <w:webHidden/>
              </w:rPr>
              <w:fldChar w:fldCharType="begin"/>
            </w:r>
            <w:r>
              <w:rPr>
                <w:noProof/>
                <w:webHidden/>
              </w:rPr>
              <w:instrText xml:space="preserve"> PAGEREF _Toc200455134 \h </w:instrText>
            </w:r>
            <w:r>
              <w:rPr>
                <w:noProof/>
                <w:webHidden/>
              </w:rPr>
            </w:r>
            <w:r>
              <w:rPr>
                <w:noProof/>
                <w:webHidden/>
              </w:rPr>
              <w:fldChar w:fldCharType="separate"/>
            </w:r>
            <w:r w:rsidR="004A03D0">
              <w:rPr>
                <w:noProof/>
                <w:webHidden/>
              </w:rPr>
              <w:t>22</w:t>
            </w:r>
            <w:r>
              <w:rPr>
                <w:noProof/>
                <w:webHidden/>
              </w:rPr>
              <w:fldChar w:fldCharType="end"/>
            </w:r>
          </w:hyperlink>
        </w:p>
        <w:p w14:paraId="68ABC3B1" w14:textId="706BF075" w:rsidR="00E05D77" w:rsidRDefault="00E05D77">
          <w:pPr>
            <w:pStyle w:val="TOC3"/>
            <w:tabs>
              <w:tab w:val="right" w:leader="dot" w:pos="9350"/>
            </w:tabs>
            <w:rPr>
              <w:rFonts w:eastAsiaTheme="minorEastAsia"/>
              <w:noProof/>
              <w:lang w:eastAsia="en-GB"/>
            </w:rPr>
          </w:pPr>
          <w:hyperlink w:anchor="_Toc200455135" w:history="1">
            <w:r w:rsidRPr="008A6CA8">
              <w:rPr>
                <w:rStyle w:val="Hyperlink"/>
                <w:rFonts w:ascii="Arial" w:hAnsi="Arial" w:cs="Arial"/>
                <w:noProof/>
              </w:rPr>
              <w:t>Challenges and Coping Strategies</w:t>
            </w:r>
            <w:r>
              <w:rPr>
                <w:noProof/>
                <w:webHidden/>
              </w:rPr>
              <w:tab/>
            </w:r>
            <w:r>
              <w:rPr>
                <w:noProof/>
                <w:webHidden/>
              </w:rPr>
              <w:fldChar w:fldCharType="begin"/>
            </w:r>
            <w:r>
              <w:rPr>
                <w:noProof/>
                <w:webHidden/>
              </w:rPr>
              <w:instrText xml:space="preserve"> PAGEREF _Toc200455135 \h </w:instrText>
            </w:r>
            <w:r>
              <w:rPr>
                <w:noProof/>
                <w:webHidden/>
              </w:rPr>
            </w:r>
            <w:r>
              <w:rPr>
                <w:noProof/>
                <w:webHidden/>
              </w:rPr>
              <w:fldChar w:fldCharType="separate"/>
            </w:r>
            <w:r w:rsidR="004A03D0">
              <w:rPr>
                <w:noProof/>
                <w:webHidden/>
              </w:rPr>
              <w:t>23</w:t>
            </w:r>
            <w:r>
              <w:rPr>
                <w:noProof/>
                <w:webHidden/>
              </w:rPr>
              <w:fldChar w:fldCharType="end"/>
            </w:r>
          </w:hyperlink>
        </w:p>
        <w:p w14:paraId="207F3DD0" w14:textId="01AC9186" w:rsidR="00E05D77" w:rsidRDefault="00E05D77">
          <w:pPr>
            <w:pStyle w:val="TOC2"/>
            <w:tabs>
              <w:tab w:val="right" w:leader="dot" w:pos="9350"/>
            </w:tabs>
            <w:rPr>
              <w:rFonts w:eastAsiaTheme="minorEastAsia"/>
              <w:noProof/>
              <w:lang w:eastAsia="en-GB"/>
            </w:rPr>
          </w:pPr>
          <w:hyperlink w:anchor="_Toc200455136" w:history="1">
            <w:r w:rsidRPr="008A6CA8">
              <w:rPr>
                <w:rStyle w:val="Hyperlink"/>
                <w:rFonts w:ascii="Arial" w:hAnsi="Arial" w:cs="Arial"/>
                <w:i/>
                <w:iCs/>
                <w:noProof/>
              </w:rPr>
              <w:t>Discussion</w:t>
            </w:r>
            <w:r>
              <w:rPr>
                <w:noProof/>
                <w:webHidden/>
              </w:rPr>
              <w:tab/>
            </w:r>
            <w:r>
              <w:rPr>
                <w:noProof/>
                <w:webHidden/>
              </w:rPr>
              <w:fldChar w:fldCharType="begin"/>
            </w:r>
            <w:r>
              <w:rPr>
                <w:noProof/>
                <w:webHidden/>
              </w:rPr>
              <w:instrText xml:space="preserve"> PAGEREF _Toc200455136 \h </w:instrText>
            </w:r>
            <w:r>
              <w:rPr>
                <w:noProof/>
                <w:webHidden/>
              </w:rPr>
            </w:r>
            <w:r>
              <w:rPr>
                <w:noProof/>
                <w:webHidden/>
              </w:rPr>
              <w:fldChar w:fldCharType="separate"/>
            </w:r>
            <w:r w:rsidR="004A03D0">
              <w:rPr>
                <w:noProof/>
                <w:webHidden/>
              </w:rPr>
              <w:t>24</w:t>
            </w:r>
            <w:r>
              <w:rPr>
                <w:noProof/>
                <w:webHidden/>
              </w:rPr>
              <w:fldChar w:fldCharType="end"/>
            </w:r>
          </w:hyperlink>
        </w:p>
        <w:p w14:paraId="4C73063D" w14:textId="393F1C54" w:rsidR="00E05D77" w:rsidRDefault="00E05D77">
          <w:pPr>
            <w:pStyle w:val="TOC3"/>
            <w:tabs>
              <w:tab w:val="right" w:leader="dot" w:pos="9350"/>
            </w:tabs>
            <w:rPr>
              <w:rFonts w:eastAsiaTheme="minorEastAsia"/>
              <w:noProof/>
              <w:lang w:eastAsia="en-GB"/>
            </w:rPr>
          </w:pPr>
          <w:hyperlink w:anchor="_Toc200455137" w:history="1">
            <w:r w:rsidRPr="008A6CA8">
              <w:rPr>
                <w:rStyle w:val="Hyperlink"/>
                <w:rFonts w:ascii="Arial" w:hAnsi="Arial" w:cs="Arial"/>
                <w:noProof/>
              </w:rPr>
              <w:t>Relevance to Existing Literature</w:t>
            </w:r>
            <w:r>
              <w:rPr>
                <w:noProof/>
                <w:webHidden/>
              </w:rPr>
              <w:tab/>
            </w:r>
            <w:r>
              <w:rPr>
                <w:noProof/>
                <w:webHidden/>
              </w:rPr>
              <w:fldChar w:fldCharType="begin"/>
            </w:r>
            <w:r>
              <w:rPr>
                <w:noProof/>
                <w:webHidden/>
              </w:rPr>
              <w:instrText xml:space="preserve"> PAGEREF _Toc200455137 \h </w:instrText>
            </w:r>
            <w:r>
              <w:rPr>
                <w:noProof/>
                <w:webHidden/>
              </w:rPr>
            </w:r>
            <w:r>
              <w:rPr>
                <w:noProof/>
                <w:webHidden/>
              </w:rPr>
              <w:fldChar w:fldCharType="separate"/>
            </w:r>
            <w:r w:rsidR="004A03D0">
              <w:rPr>
                <w:noProof/>
                <w:webHidden/>
              </w:rPr>
              <w:t>24</w:t>
            </w:r>
            <w:r>
              <w:rPr>
                <w:noProof/>
                <w:webHidden/>
              </w:rPr>
              <w:fldChar w:fldCharType="end"/>
            </w:r>
          </w:hyperlink>
        </w:p>
        <w:p w14:paraId="73C33C68" w14:textId="27314C3E" w:rsidR="00E05D77" w:rsidRDefault="00E05D77">
          <w:pPr>
            <w:pStyle w:val="TOC3"/>
            <w:tabs>
              <w:tab w:val="right" w:leader="dot" w:pos="9350"/>
            </w:tabs>
            <w:rPr>
              <w:rFonts w:eastAsiaTheme="minorEastAsia"/>
              <w:noProof/>
              <w:lang w:eastAsia="en-GB"/>
            </w:rPr>
          </w:pPr>
          <w:hyperlink w:anchor="_Toc200455138" w:history="1">
            <w:r w:rsidRPr="008A6CA8">
              <w:rPr>
                <w:rStyle w:val="Hyperlink"/>
                <w:rFonts w:ascii="Arial" w:hAnsi="Arial" w:cs="Arial"/>
                <w:noProof/>
              </w:rPr>
              <w:t>What Should Effective Hospitality Placements Look Like?</w:t>
            </w:r>
            <w:r>
              <w:rPr>
                <w:noProof/>
                <w:webHidden/>
              </w:rPr>
              <w:tab/>
            </w:r>
            <w:r>
              <w:rPr>
                <w:noProof/>
                <w:webHidden/>
              </w:rPr>
              <w:fldChar w:fldCharType="begin"/>
            </w:r>
            <w:r>
              <w:rPr>
                <w:noProof/>
                <w:webHidden/>
              </w:rPr>
              <w:instrText xml:space="preserve"> PAGEREF _Toc200455138 \h </w:instrText>
            </w:r>
            <w:r>
              <w:rPr>
                <w:noProof/>
                <w:webHidden/>
              </w:rPr>
            </w:r>
            <w:r>
              <w:rPr>
                <w:noProof/>
                <w:webHidden/>
              </w:rPr>
              <w:fldChar w:fldCharType="separate"/>
            </w:r>
            <w:r w:rsidR="004A03D0">
              <w:rPr>
                <w:noProof/>
                <w:webHidden/>
              </w:rPr>
              <w:t>25</w:t>
            </w:r>
            <w:r>
              <w:rPr>
                <w:noProof/>
                <w:webHidden/>
              </w:rPr>
              <w:fldChar w:fldCharType="end"/>
            </w:r>
          </w:hyperlink>
        </w:p>
        <w:p w14:paraId="23F1515A" w14:textId="17B67F56" w:rsidR="00E05D77" w:rsidRDefault="00E05D77">
          <w:pPr>
            <w:pStyle w:val="TOC3"/>
            <w:tabs>
              <w:tab w:val="right" w:leader="dot" w:pos="9350"/>
            </w:tabs>
            <w:rPr>
              <w:rFonts w:eastAsiaTheme="minorEastAsia"/>
              <w:noProof/>
              <w:lang w:eastAsia="en-GB"/>
            </w:rPr>
          </w:pPr>
          <w:hyperlink w:anchor="_Toc200455139" w:history="1">
            <w:r w:rsidRPr="008A6CA8">
              <w:rPr>
                <w:rStyle w:val="Hyperlink"/>
                <w:rFonts w:ascii="Arial" w:hAnsi="Arial" w:cs="Arial"/>
                <w:noProof/>
              </w:rPr>
              <w:t>Implications for Industry and Education</w:t>
            </w:r>
            <w:r>
              <w:rPr>
                <w:noProof/>
                <w:webHidden/>
              </w:rPr>
              <w:tab/>
            </w:r>
            <w:r>
              <w:rPr>
                <w:noProof/>
                <w:webHidden/>
              </w:rPr>
              <w:fldChar w:fldCharType="begin"/>
            </w:r>
            <w:r>
              <w:rPr>
                <w:noProof/>
                <w:webHidden/>
              </w:rPr>
              <w:instrText xml:space="preserve"> PAGEREF _Toc200455139 \h </w:instrText>
            </w:r>
            <w:r>
              <w:rPr>
                <w:noProof/>
                <w:webHidden/>
              </w:rPr>
            </w:r>
            <w:r>
              <w:rPr>
                <w:noProof/>
                <w:webHidden/>
              </w:rPr>
              <w:fldChar w:fldCharType="separate"/>
            </w:r>
            <w:r w:rsidR="004A03D0">
              <w:rPr>
                <w:noProof/>
                <w:webHidden/>
              </w:rPr>
              <w:t>28</w:t>
            </w:r>
            <w:r>
              <w:rPr>
                <w:noProof/>
                <w:webHidden/>
              </w:rPr>
              <w:fldChar w:fldCharType="end"/>
            </w:r>
          </w:hyperlink>
        </w:p>
        <w:p w14:paraId="7BCAAF00" w14:textId="59A24694" w:rsidR="00E05D77" w:rsidRDefault="00E05D77">
          <w:pPr>
            <w:pStyle w:val="TOC1"/>
            <w:tabs>
              <w:tab w:val="right" w:leader="dot" w:pos="9350"/>
            </w:tabs>
            <w:rPr>
              <w:rFonts w:eastAsiaTheme="minorEastAsia"/>
              <w:noProof/>
              <w:lang w:eastAsia="en-GB"/>
            </w:rPr>
          </w:pPr>
          <w:hyperlink w:anchor="_Toc200455140" w:history="1">
            <w:r w:rsidRPr="008A6CA8">
              <w:rPr>
                <w:rStyle w:val="Hyperlink"/>
                <w:rFonts w:ascii="Arial" w:hAnsi="Arial" w:cs="Arial"/>
                <w:b/>
                <w:bCs/>
                <w:noProof/>
              </w:rPr>
              <w:t>Chapter 5</w:t>
            </w:r>
            <w:r>
              <w:rPr>
                <w:noProof/>
                <w:webHidden/>
              </w:rPr>
              <w:tab/>
            </w:r>
            <w:r>
              <w:rPr>
                <w:noProof/>
                <w:webHidden/>
              </w:rPr>
              <w:fldChar w:fldCharType="begin"/>
            </w:r>
            <w:r>
              <w:rPr>
                <w:noProof/>
                <w:webHidden/>
              </w:rPr>
              <w:instrText xml:space="preserve"> PAGEREF _Toc200455140 \h </w:instrText>
            </w:r>
            <w:r>
              <w:rPr>
                <w:noProof/>
                <w:webHidden/>
              </w:rPr>
            </w:r>
            <w:r>
              <w:rPr>
                <w:noProof/>
                <w:webHidden/>
              </w:rPr>
              <w:fldChar w:fldCharType="separate"/>
            </w:r>
            <w:r w:rsidR="004A03D0">
              <w:rPr>
                <w:noProof/>
                <w:webHidden/>
              </w:rPr>
              <w:t>30</w:t>
            </w:r>
            <w:r>
              <w:rPr>
                <w:noProof/>
                <w:webHidden/>
              </w:rPr>
              <w:fldChar w:fldCharType="end"/>
            </w:r>
          </w:hyperlink>
        </w:p>
        <w:p w14:paraId="29A893E1" w14:textId="110FF7B8" w:rsidR="00E05D77" w:rsidRDefault="00E05D77">
          <w:pPr>
            <w:pStyle w:val="TOC2"/>
            <w:tabs>
              <w:tab w:val="right" w:leader="dot" w:pos="9350"/>
            </w:tabs>
            <w:rPr>
              <w:rFonts w:eastAsiaTheme="minorEastAsia"/>
              <w:noProof/>
              <w:lang w:eastAsia="en-GB"/>
            </w:rPr>
          </w:pPr>
          <w:hyperlink w:anchor="_Toc200455141" w:history="1">
            <w:r w:rsidRPr="008A6CA8">
              <w:rPr>
                <w:rStyle w:val="Hyperlink"/>
                <w:rFonts w:ascii="Arial" w:hAnsi="Arial" w:cs="Arial"/>
                <w:i/>
                <w:iCs/>
                <w:noProof/>
              </w:rPr>
              <w:t>Conclusion</w:t>
            </w:r>
            <w:r>
              <w:rPr>
                <w:noProof/>
                <w:webHidden/>
              </w:rPr>
              <w:tab/>
            </w:r>
            <w:r>
              <w:rPr>
                <w:noProof/>
                <w:webHidden/>
              </w:rPr>
              <w:fldChar w:fldCharType="begin"/>
            </w:r>
            <w:r>
              <w:rPr>
                <w:noProof/>
                <w:webHidden/>
              </w:rPr>
              <w:instrText xml:space="preserve"> PAGEREF _Toc200455141 \h </w:instrText>
            </w:r>
            <w:r>
              <w:rPr>
                <w:noProof/>
                <w:webHidden/>
              </w:rPr>
            </w:r>
            <w:r>
              <w:rPr>
                <w:noProof/>
                <w:webHidden/>
              </w:rPr>
              <w:fldChar w:fldCharType="separate"/>
            </w:r>
            <w:r w:rsidR="004A03D0">
              <w:rPr>
                <w:noProof/>
                <w:webHidden/>
              </w:rPr>
              <w:t>30</w:t>
            </w:r>
            <w:r>
              <w:rPr>
                <w:noProof/>
                <w:webHidden/>
              </w:rPr>
              <w:fldChar w:fldCharType="end"/>
            </w:r>
          </w:hyperlink>
        </w:p>
        <w:p w14:paraId="433DE266" w14:textId="6A759ECC" w:rsidR="00E05D77" w:rsidRDefault="00E05D77">
          <w:pPr>
            <w:pStyle w:val="TOC2"/>
            <w:tabs>
              <w:tab w:val="right" w:leader="dot" w:pos="9350"/>
            </w:tabs>
            <w:rPr>
              <w:rFonts w:eastAsiaTheme="minorEastAsia"/>
              <w:noProof/>
              <w:lang w:eastAsia="en-GB"/>
            </w:rPr>
          </w:pPr>
          <w:hyperlink w:anchor="_Toc200455142" w:history="1">
            <w:r w:rsidRPr="008A6CA8">
              <w:rPr>
                <w:rStyle w:val="Hyperlink"/>
                <w:rFonts w:ascii="Arial" w:hAnsi="Arial" w:cs="Arial"/>
                <w:i/>
                <w:iCs/>
                <w:noProof/>
              </w:rPr>
              <w:t>Recommendations</w:t>
            </w:r>
            <w:r>
              <w:rPr>
                <w:noProof/>
                <w:webHidden/>
              </w:rPr>
              <w:tab/>
            </w:r>
            <w:r>
              <w:rPr>
                <w:noProof/>
                <w:webHidden/>
              </w:rPr>
              <w:fldChar w:fldCharType="begin"/>
            </w:r>
            <w:r>
              <w:rPr>
                <w:noProof/>
                <w:webHidden/>
              </w:rPr>
              <w:instrText xml:space="preserve"> PAGEREF _Toc200455142 \h </w:instrText>
            </w:r>
            <w:r>
              <w:rPr>
                <w:noProof/>
                <w:webHidden/>
              </w:rPr>
            </w:r>
            <w:r>
              <w:rPr>
                <w:noProof/>
                <w:webHidden/>
              </w:rPr>
              <w:fldChar w:fldCharType="separate"/>
            </w:r>
            <w:r w:rsidR="004A03D0">
              <w:rPr>
                <w:noProof/>
                <w:webHidden/>
              </w:rPr>
              <w:t>31</w:t>
            </w:r>
            <w:r>
              <w:rPr>
                <w:noProof/>
                <w:webHidden/>
              </w:rPr>
              <w:fldChar w:fldCharType="end"/>
            </w:r>
          </w:hyperlink>
        </w:p>
        <w:p w14:paraId="38233DB8" w14:textId="3B4AF844" w:rsidR="00E05D77" w:rsidRDefault="00E05D77">
          <w:pPr>
            <w:pStyle w:val="TOC1"/>
            <w:tabs>
              <w:tab w:val="right" w:leader="dot" w:pos="9350"/>
            </w:tabs>
            <w:rPr>
              <w:rFonts w:eastAsiaTheme="minorEastAsia"/>
              <w:noProof/>
              <w:lang w:eastAsia="en-GB"/>
            </w:rPr>
          </w:pPr>
          <w:hyperlink w:anchor="_Toc200455143" w:history="1">
            <w:r w:rsidRPr="008A6CA8">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_Toc200455143 \h </w:instrText>
            </w:r>
            <w:r>
              <w:rPr>
                <w:noProof/>
                <w:webHidden/>
              </w:rPr>
            </w:r>
            <w:r>
              <w:rPr>
                <w:noProof/>
                <w:webHidden/>
              </w:rPr>
              <w:fldChar w:fldCharType="separate"/>
            </w:r>
            <w:r w:rsidR="004A03D0">
              <w:rPr>
                <w:noProof/>
                <w:webHidden/>
              </w:rPr>
              <w:t>34</w:t>
            </w:r>
            <w:r>
              <w:rPr>
                <w:noProof/>
                <w:webHidden/>
              </w:rPr>
              <w:fldChar w:fldCharType="end"/>
            </w:r>
          </w:hyperlink>
        </w:p>
        <w:p w14:paraId="3B038D71" w14:textId="4DB19781" w:rsidR="00E05D77" w:rsidRDefault="00E05D77">
          <w:pPr>
            <w:pStyle w:val="TOC1"/>
            <w:tabs>
              <w:tab w:val="right" w:leader="dot" w:pos="9350"/>
            </w:tabs>
            <w:rPr>
              <w:rFonts w:eastAsiaTheme="minorEastAsia"/>
              <w:noProof/>
              <w:lang w:eastAsia="en-GB"/>
            </w:rPr>
          </w:pPr>
          <w:hyperlink w:anchor="_Toc200455144" w:history="1">
            <w:r w:rsidRPr="008A6CA8">
              <w:rPr>
                <w:rStyle w:val="Hyperlink"/>
                <w:rFonts w:ascii="Arial" w:hAnsi="Arial" w:cs="Arial"/>
                <w:b/>
                <w:bCs/>
                <w:noProof/>
              </w:rPr>
              <w:t>Appendix A: Reflective Notes</w:t>
            </w:r>
            <w:r>
              <w:rPr>
                <w:noProof/>
                <w:webHidden/>
              </w:rPr>
              <w:tab/>
            </w:r>
            <w:r>
              <w:rPr>
                <w:noProof/>
                <w:webHidden/>
              </w:rPr>
              <w:fldChar w:fldCharType="begin"/>
            </w:r>
            <w:r>
              <w:rPr>
                <w:noProof/>
                <w:webHidden/>
              </w:rPr>
              <w:instrText xml:space="preserve"> PAGEREF _Toc200455144 \h </w:instrText>
            </w:r>
            <w:r>
              <w:rPr>
                <w:noProof/>
                <w:webHidden/>
              </w:rPr>
            </w:r>
            <w:r>
              <w:rPr>
                <w:noProof/>
                <w:webHidden/>
              </w:rPr>
              <w:fldChar w:fldCharType="separate"/>
            </w:r>
            <w:r w:rsidR="004A03D0">
              <w:rPr>
                <w:noProof/>
                <w:webHidden/>
              </w:rPr>
              <w:t>44</w:t>
            </w:r>
            <w:r>
              <w:rPr>
                <w:noProof/>
                <w:webHidden/>
              </w:rPr>
              <w:fldChar w:fldCharType="end"/>
            </w:r>
          </w:hyperlink>
        </w:p>
        <w:p w14:paraId="75D9D268" w14:textId="1255FA7A" w:rsidR="00E05D77" w:rsidRDefault="00E05D77">
          <w:r>
            <w:rPr>
              <w:b/>
              <w:bCs/>
              <w:noProof/>
            </w:rPr>
            <w:fldChar w:fldCharType="end"/>
          </w:r>
        </w:p>
      </w:sdtContent>
    </w:sdt>
    <w:p w14:paraId="156A33EF" w14:textId="2019BEF9" w:rsidR="005B75EF" w:rsidRPr="005A1FB9" w:rsidRDefault="00E05D77" w:rsidP="00E05D77">
      <w:r>
        <w:br w:type="page"/>
      </w:r>
    </w:p>
    <w:p w14:paraId="33D8F96E" w14:textId="77777777" w:rsidR="00934B98" w:rsidRPr="000F2964" w:rsidRDefault="009817E3" w:rsidP="005A1FB9">
      <w:pPr>
        <w:pStyle w:val="Heading1"/>
        <w:jc w:val="center"/>
        <w:rPr>
          <w:rFonts w:ascii="Arial" w:eastAsia="Times New Roman" w:hAnsi="Arial" w:cs="Arial"/>
          <w:b/>
          <w:bCs/>
          <w:color w:val="000000" w:themeColor="text1"/>
          <w:sz w:val="24"/>
          <w:szCs w:val="24"/>
        </w:rPr>
      </w:pPr>
      <w:bookmarkStart w:id="3" w:name="_Toc200455115"/>
      <w:r w:rsidRPr="000F2964">
        <w:rPr>
          <w:rFonts w:ascii="Arial" w:eastAsia="Times New Roman" w:hAnsi="Arial" w:cs="Arial"/>
          <w:b/>
          <w:bCs/>
          <w:color w:val="000000" w:themeColor="text1"/>
          <w:sz w:val="24"/>
          <w:szCs w:val="24"/>
        </w:rPr>
        <w:lastRenderedPageBreak/>
        <w:t>Chapter 1</w:t>
      </w:r>
      <w:bookmarkEnd w:id="3"/>
    </w:p>
    <w:p w14:paraId="78E62FD2" w14:textId="585AF0E9" w:rsidR="0028444D" w:rsidRPr="000F2964" w:rsidRDefault="005A1FB9" w:rsidP="00934B98">
      <w:pPr>
        <w:pStyle w:val="Heading2"/>
        <w:rPr>
          <w:rFonts w:ascii="Arial" w:eastAsia="Times New Roman" w:hAnsi="Arial" w:cs="Arial"/>
          <w:i/>
          <w:iCs/>
          <w:sz w:val="24"/>
          <w:szCs w:val="24"/>
        </w:rPr>
      </w:pPr>
      <w:r w:rsidRPr="005A1FB9">
        <w:rPr>
          <w:rFonts w:eastAsia="Times New Roman"/>
        </w:rPr>
        <w:t xml:space="preserve"> </w:t>
      </w:r>
      <w:bookmarkStart w:id="4" w:name="_Toc200455116"/>
      <w:r w:rsidR="0028444D" w:rsidRPr="000F2964">
        <w:rPr>
          <w:rFonts w:ascii="Arial" w:eastAsia="Times New Roman" w:hAnsi="Arial" w:cs="Arial"/>
          <w:i/>
          <w:iCs/>
          <w:color w:val="000000" w:themeColor="text1"/>
          <w:sz w:val="24"/>
          <w:szCs w:val="24"/>
        </w:rPr>
        <w:t>Introduction</w:t>
      </w:r>
      <w:bookmarkEnd w:id="4"/>
    </w:p>
    <w:p w14:paraId="22B365A9" w14:textId="77777777" w:rsidR="00863C77" w:rsidRPr="00737323" w:rsidRDefault="00863C77" w:rsidP="00863C77">
      <w:pPr>
        <w:spacing w:line="360" w:lineRule="auto"/>
        <w:jc w:val="both"/>
        <w:rPr>
          <w:rFonts w:ascii="Arial" w:hAnsi="Arial" w:cs="Arial"/>
        </w:rPr>
      </w:pPr>
      <w:r w:rsidRPr="00737323">
        <w:rPr>
          <w:rFonts w:ascii="Arial" w:hAnsi="Arial" w:cs="Arial"/>
        </w:rPr>
        <w:t xml:space="preserve">The hospitality sector is renowned for its fast-paced nature and </w:t>
      </w:r>
      <w:r>
        <w:rPr>
          <w:rFonts w:ascii="Arial" w:hAnsi="Arial" w:cs="Arial"/>
        </w:rPr>
        <w:t>intense</w:t>
      </w:r>
      <w:r w:rsidRPr="00737323">
        <w:rPr>
          <w:rFonts w:ascii="Arial" w:hAnsi="Arial" w:cs="Arial"/>
        </w:rPr>
        <w:t xml:space="preserve"> focus on guest interaction. It spans services such as accommodation, food and beverage, and customer service. The nature of this work demands more than technical skills. Service delivery depends heavily on emotional intelligence, flexibility, and the ability to manage real-time challenges. These are difficult to teach through theory alone. For this reason, internships and placements have become an essential part of hospitality education.</w:t>
      </w:r>
    </w:p>
    <w:p w14:paraId="574FD17F" w14:textId="77777777" w:rsidR="00863C77" w:rsidRPr="005A1FB9" w:rsidRDefault="00863C77" w:rsidP="00863C77">
      <w:pPr>
        <w:spacing w:line="360" w:lineRule="auto"/>
        <w:jc w:val="both"/>
      </w:pPr>
      <w:r w:rsidRPr="00737323">
        <w:rPr>
          <w:rFonts w:ascii="Arial" w:hAnsi="Arial" w:cs="Arial"/>
        </w:rPr>
        <w:t xml:space="preserve">Internships allow students to experience actual workplace conditions and customer expectations. They make it possible to </w:t>
      </w:r>
      <w:proofErr w:type="gramStart"/>
      <w:r w:rsidRPr="00737323">
        <w:rPr>
          <w:rFonts w:ascii="Arial" w:hAnsi="Arial" w:cs="Arial"/>
        </w:rPr>
        <w:t>test</w:t>
      </w:r>
      <w:proofErr w:type="gramEnd"/>
      <w:r w:rsidRPr="00737323">
        <w:rPr>
          <w:rFonts w:ascii="Arial" w:hAnsi="Arial" w:cs="Arial"/>
        </w:rPr>
        <w:t xml:space="preserve"> knowledge in live settings and begin to understand how theory connects with practice. Students improve not only their technical skills but also their confidence and professional behaviour. For </w:t>
      </w:r>
      <w:proofErr w:type="gramStart"/>
      <w:r w:rsidRPr="00737323">
        <w:rPr>
          <w:rFonts w:ascii="Arial" w:hAnsi="Arial" w:cs="Arial"/>
        </w:rPr>
        <w:t>many</w:t>
      </w:r>
      <w:proofErr w:type="gramEnd"/>
      <w:r w:rsidRPr="00737323">
        <w:rPr>
          <w:rFonts w:ascii="Arial" w:hAnsi="Arial" w:cs="Arial"/>
        </w:rPr>
        <w:t>, this is their first time taking on a formal role in the industry. As such, the placement becomes a significant part of their learning and personal development. However, the impact of this experience is not always consistent. Factors such as supervision quality, the way tasks are organised, and whether the placement goals match educational outcomes all affect how useful the internship becomes</w:t>
      </w:r>
      <w:r w:rsidRPr="005A1FB9">
        <w:t>.</w:t>
      </w:r>
    </w:p>
    <w:p w14:paraId="2C24CB75" w14:textId="77777777" w:rsidR="00863C77" w:rsidRPr="00737323" w:rsidRDefault="00863C77" w:rsidP="00863C77">
      <w:pPr>
        <w:spacing w:line="360" w:lineRule="auto"/>
        <w:jc w:val="both"/>
        <w:rPr>
          <w:rFonts w:ascii="Arial" w:hAnsi="Arial" w:cs="Arial"/>
        </w:rPr>
      </w:pPr>
      <w:r w:rsidRPr="00737323">
        <w:rPr>
          <w:rFonts w:ascii="Arial" w:hAnsi="Arial" w:cs="Arial"/>
        </w:rPr>
        <w:t xml:space="preserve">This dissertation is based on a </w:t>
      </w:r>
      <w:r>
        <w:rPr>
          <w:rFonts w:ascii="Arial" w:hAnsi="Arial" w:cs="Arial"/>
        </w:rPr>
        <w:t>ten-week</w:t>
      </w:r>
      <w:r w:rsidRPr="00737323">
        <w:rPr>
          <w:rFonts w:ascii="Arial" w:hAnsi="Arial" w:cs="Arial"/>
        </w:rPr>
        <w:t xml:space="preserve"> internship at </w:t>
      </w:r>
      <w:r>
        <w:rPr>
          <w:rFonts w:ascii="Arial" w:hAnsi="Arial" w:cs="Arial"/>
        </w:rPr>
        <w:t xml:space="preserve">the </w:t>
      </w:r>
      <w:r w:rsidRPr="00040CD7">
        <w:rPr>
          <w:rFonts w:ascii="Arial" w:hAnsi="Arial" w:cs="Arial"/>
        </w:rPr>
        <w:t xml:space="preserve">Novotel Southampton and </w:t>
      </w:r>
      <w:r>
        <w:rPr>
          <w:rFonts w:ascii="Arial" w:hAnsi="Arial" w:cs="Arial"/>
        </w:rPr>
        <w:t xml:space="preserve">the </w:t>
      </w:r>
      <w:r w:rsidRPr="00040CD7">
        <w:rPr>
          <w:rFonts w:ascii="Arial" w:hAnsi="Arial" w:cs="Arial"/>
        </w:rPr>
        <w:t>Ibis Southampton Centre</w:t>
      </w:r>
      <w:r w:rsidRPr="00737323">
        <w:rPr>
          <w:rFonts w:ascii="Arial" w:hAnsi="Arial" w:cs="Arial"/>
        </w:rPr>
        <w:t xml:space="preserve">. The placement provided access to core operational areas, including front office, food and beverage, and housekeeping. It exposed both strengths and gaps in the way student learning </w:t>
      </w:r>
      <w:proofErr w:type="gramStart"/>
      <w:r w:rsidRPr="00737323">
        <w:rPr>
          <w:rFonts w:ascii="Arial" w:hAnsi="Arial" w:cs="Arial"/>
        </w:rPr>
        <w:t>was supported</w:t>
      </w:r>
      <w:proofErr w:type="gramEnd"/>
      <w:r w:rsidRPr="00737323">
        <w:rPr>
          <w:rFonts w:ascii="Arial" w:hAnsi="Arial" w:cs="Arial"/>
        </w:rPr>
        <w:t>. On one hand, the internship offered daily contact with hotel guests, diverse team environments, and direct experience with service standards. On the other hand, issues such as limited time for reflection, unclear rota planning, and differences in leadership style raised concerns about the structure and delivery of the placement.</w:t>
      </w:r>
    </w:p>
    <w:p w14:paraId="1A9E0493" w14:textId="77777777" w:rsidR="00863C77" w:rsidRPr="00737323" w:rsidRDefault="00863C77" w:rsidP="00863C77">
      <w:pPr>
        <w:spacing w:line="360" w:lineRule="auto"/>
        <w:jc w:val="both"/>
        <w:rPr>
          <w:rFonts w:ascii="Arial" w:hAnsi="Arial" w:cs="Arial"/>
        </w:rPr>
      </w:pPr>
      <w:r w:rsidRPr="00737323">
        <w:rPr>
          <w:rFonts w:ascii="Arial" w:hAnsi="Arial" w:cs="Arial"/>
        </w:rPr>
        <w:t xml:space="preserve">The project developed out of a desire to examine how internships in hospitality could </w:t>
      </w:r>
      <w:proofErr w:type="gramStart"/>
      <w:r w:rsidRPr="00737323">
        <w:rPr>
          <w:rFonts w:ascii="Arial" w:hAnsi="Arial" w:cs="Arial"/>
        </w:rPr>
        <w:t>be improved</w:t>
      </w:r>
      <w:proofErr w:type="gramEnd"/>
      <w:r w:rsidRPr="00737323">
        <w:rPr>
          <w:rFonts w:ascii="Arial" w:hAnsi="Arial" w:cs="Arial"/>
        </w:rPr>
        <w:t xml:space="preserve">. This </w:t>
      </w:r>
      <w:proofErr w:type="gramStart"/>
      <w:r w:rsidRPr="00737323">
        <w:rPr>
          <w:rFonts w:ascii="Arial" w:hAnsi="Arial" w:cs="Arial"/>
        </w:rPr>
        <w:t>was shaped</w:t>
      </w:r>
      <w:proofErr w:type="gramEnd"/>
      <w:r w:rsidRPr="00737323">
        <w:rPr>
          <w:rFonts w:ascii="Arial" w:hAnsi="Arial" w:cs="Arial"/>
        </w:rPr>
        <w:t xml:space="preserve"> by direct experience as a student intern and the academic framework of the degree programme. The placement </w:t>
      </w:r>
      <w:proofErr w:type="gramStart"/>
      <w:r w:rsidRPr="00737323">
        <w:rPr>
          <w:rFonts w:ascii="Arial" w:hAnsi="Arial" w:cs="Arial"/>
        </w:rPr>
        <w:t>was not viewed</w:t>
      </w:r>
      <w:proofErr w:type="gramEnd"/>
      <w:r w:rsidRPr="00737323">
        <w:rPr>
          <w:rFonts w:ascii="Arial" w:hAnsi="Arial" w:cs="Arial"/>
        </w:rPr>
        <w:t xml:space="preserve"> as an isolated event, but as part of a larger educational path. The aim was to identify what works, what does not, and how students and organisations might benefit from stronger internship </w:t>
      </w:r>
      <w:r w:rsidRPr="00737323">
        <w:rPr>
          <w:rFonts w:ascii="Arial" w:hAnsi="Arial" w:cs="Arial"/>
        </w:rPr>
        <w:lastRenderedPageBreak/>
        <w:t>models. The paper combines personal observations with field research to offer realistic and clear recommendations.</w:t>
      </w:r>
    </w:p>
    <w:p w14:paraId="3B22304D" w14:textId="77777777" w:rsidR="00863C77" w:rsidRPr="00737323" w:rsidRDefault="00863C77" w:rsidP="00863C77">
      <w:pPr>
        <w:spacing w:line="360" w:lineRule="auto"/>
        <w:jc w:val="both"/>
        <w:rPr>
          <w:rFonts w:ascii="Arial" w:hAnsi="Arial" w:cs="Arial"/>
        </w:rPr>
      </w:pPr>
      <w:r w:rsidRPr="00737323">
        <w:rPr>
          <w:rFonts w:ascii="Arial" w:hAnsi="Arial" w:cs="Arial"/>
        </w:rPr>
        <w:t>The central research aim is to explore how structured work-based learning in hospitality settings contributes to the development of student interns. The following objectives guide the enquiry:</w:t>
      </w:r>
    </w:p>
    <w:p w14:paraId="29A3DCF4" w14:textId="77777777" w:rsidR="00863C77" w:rsidRPr="00737323" w:rsidRDefault="00863C77" w:rsidP="00863C77">
      <w:pPr>
        <w:pStyle w:val="ListParagraph"/>
        <w:numPr>
          <w:ilvl w:val="0"/>
          <w:numId w:val="14"/>
        </w:numPr>
        <w:spacing w:line="360" w:lineRule="auto"/>
        <w:jc w:val="both"/>
        <w:rPr>
          <w:rFonts w:ascii="Arial" w:hAnsi="Arial" w:cs="Arial"/>
        </w:rPr>
      </w:pPr>
      <w:r w:rsidRPr="00737323">
        <w:rPr>
          <w:rFonts w:ascii="Arial" w:hAnsi="Arial" w:cs="Arial"/>
        </w:rPr>
        <w:t>To assess how practical hospitality internships are as learning experiences.</w:t>
      </w:r>
    </w:p>
    <w:p w14:paraId="0E605476" w14:textId="77777777" w:rsidR="00863C77" w:rsidRPr="00737323" w:rsidRDefault="00863C77" w:rsidP="00863C77">
      <w:pPr>
        <w:pStyle w:val="ListParagraph"/>
        <w:numPr>
          <w:ilvl w:val="0"/>
          <w:numId w:val="14"/>
        </w:numPr>
        <w:spacing w:line="360" w:lineRule="auto"/>
        <w:jc w:val="both"/>
        <w:rPr>
          <w:rFonts w:ascii="Arial" w:hAnsi="Arial" w:cs="Arial"/>
        </w:rPr>
      </w:pPr>
      <w:r w:rsidRPr="00737323">
        <w:rPr>
          <w:rFonts w:ascii="Arial" w:hAnsi="Arial" w:cs="Arial"/>
        </w:rPr>
        <w:t>To examine the influence of leadership and supervision on intern motivation and engagement.</w:t>
      </w:r>
    </w:p>
    <w:p w14:paraId="2094E1D9" w14:textId="77777777" w:rsidR="00863C77" w:rsidRPr="00737323" w:rsidRDefault="00863C77" w:rsidP="00863C77">
      <w:pPr>
        <w:pStyle w:val="ListParagraph"/>
        <w:numPr>
          <w:ilvl w:val="0"/>
          <w:numId w:val="14"/>
        </w:numPr>
        <w:spacing w:line="360" w:lineRule="auto"/>
        <w:jc w:val="both"/>
        <w:rPr>
          <w:rFonts w:ascii="Arial" w:hAnsi="Arial" w:cs="Arial"/>
        </w:rPr>
      </w:pPr>
      <w:r w:rsidRPr="00737323">
        <w:rPr>
          <w:rFonts w:ascii="Arial" w:hAnsi="Arial" w:cs="Arial"/>
        </w:rPr>
        <w:t>To explore how reflective practice supports both personal growth and skill development.</w:t>
      </w:r>
    </w:p>
    <w:p w14:paraId="0AA91767" w14:textId="77777777" w:rsidR="00863C77" w:rsidRPr="00737323" w:rsidRDefault="00863C77" w:rsidP="00863C77">
      <w:pPr>
        <w:pStyle w:val="ListParagraph"/>
        <w:numPr>
          <w:ilvl w:val="0"/>
          <w:numId w:val="14"/>
        </w:numPr>
        <w:spacing w:line="360" w:lineRule="auto"/>
        <w:jc w:val="both"/>
        <w:rPr>
          <w:rFonts w:ascii="Arial" w:hAnsi="Arial" w:cs="Arial"/>
        </w:rPr>
      </w:pPr>
      <w:r w:rsidRPr="00737323">
        <w:rPr>
          <w:rFonts w:ascii="Arial" w:hAnsi="Arial" w:cs="Arial"/>
        </w:rPr>
        <w:t>To suggest improvements in the planning and delivery of student placements.</w:t>
      </w:r>
    </w:p>
    <w:p w14:paraId="13F38E88" w14:textId="77777777" w:rsidR="00863C77" w:rsidRPr="00737323" w:rsidRDefault="00863C77" w:rsidP="00863C77">
      <w:pPr>
        <w:spacing w:line="360" w:lineRule="auto"/>
        <w:jc w:val="both"/>
        <w:rPr>
          <w:rFonts w:ascii="Arial" w:hAnsi="Arial" w:cs="Arial"/>
        </w:rPr>
      </w:pPr>
      <w:r w:rsidRPr="00737323">
        <w:rPr>
          <w:rFonts w:ascii="Arial" w:hAnsi="Arial" w:cs="Arial"/>
        </w:rPr>
        <w:t>Four research questions support these objectives:</w:t>
      </w:r>
    </w:p>
    <w:p w14:paraId="01AFAF28" w14:textId="77777777" w:rsidR="00863C77" w:rsidRPr="00737323" w:rsidRDefault="00863C77" w:rsidP="00863C77">
      <w:pPr>
        <w:pStyle w:val="ListParagraph"/>
        <w:numPr>
          <w:ilvl w:val="0"/>
          <w:numId w:val="16"/>
        </w:numPr>
        <w:spacing w:line="360" w:lineRule="auto"/>
        <w:jc w:val="both"/>
        <w:rPr>
          <w:rFonts w:ascii="Arial" w:hAnsi="Arial" w:cs="Arial"/>
        </w:rPr>
      </w:pPr>
      <w:r w:rsidRPr="00737323">
        <w:rPr>
          <w:rFonts w:ascii="Arial" w:hAnsi="Arial" w:cs="Arial"/>
        </w:rPr>
        <w:t>What makes a hospitality internship valuable for student development?</w:t>
      </w:r>
    </w:p>
    <w:p w14:paraId="4BDF4A67" w14:textId="77777777" w:rsidR="00863C77" w:rsidRPr="00737323" w:rsidRDefault="00863C77" w:rsidP="00863C77">
      <w:pPr>
        <w:pStyle w:val="ListParagraph"/>
        <w:numPr>
          <w:ilvl w:val="0"/>
          <w:numId w:val="16"/>
        </w:numPr>
        <w:spacing w:line="360" w:lineRule="auto"/>
        <w:jc w:val="both"/>
        <w:rPr>
          <w:rFonts w:ascii="Arial" w:hAnsi="Arial" w:cs="Arial"/>
        </w:rPr>
      </w:pPr>
      <w:r w:rsidRPr="00737323">
        <w:rPr>
          <w:rFonts w:ascii="Arial" w:hAnsi="Arial" w:cs="Arial"/>
        </w:rPr>
        <w:t>How do different leadership and supervision approaches influence learning during placements?</w:t>
      </w:r>
    </w:p>
    <w:p w14:paraId="50362617" w14:textId="77777777" w:rsidR="00863C77" w:rsidRPr="00737323" w:rsidRDefault="00863C77" w:rsidP="00863C77">
      <w:pPr>
        <w:pStyle w:val="ListParagraph"/>
        <w:numPr>
          <w:ilvl w:val="0"/>
          <w:numId w:val="16"/>
        </w:numPr>
        <w:spacing w:line="360" w:lineRule="auto"/>
        <w:jc w:val="both"/>
        <w:rPr>
          <w:rFonts w:ascii="Arial" w:hAnsi="Arial" w:cs="Arial"/>
        </w:rPr>
      </w:pPr>
      <w:r w:rsidRPr="00737323">
        <w:rPr>
          <w:rFonts w:ascii="Arial" w:hAnsi="Arial" w:cs="Arial"/>
        </w:rPr>
        <w:t>In what ways does structured reflection help students apply theory and improve performance?</w:t>
      </w:r>
    </w:p>
    <w:p w14:paraId="48601493" w14:textId="77777777" w:rsidR="00863C77" w:rsidRPr="00737323" w:rsidRDefault="00863C77" w:rsidP="00863C77">
      <w:pPr>
        <w:pStyle w:val="ListParagraph"/>
        <w:numPr>
          <w:ilvl w:val="0"/>
          <w:numId w:val="16"/>
        </w:numPr>
        <w:spacing w:line="360" w:lineRule="auto"/>
        <w:jc w:val="both"/>
        <w:rPr>
          <w:rFonts w:ascii="Arial" w:hAnsi="Arial" w:cs="Arial"/>
        </w:rPr>
      </w:pPr>
      <w:r w:rsidRPr="00737323">
        <w:rPr>
          <w:rFonts w:ascii="Arial" w:hAnsi="Arial" w:cs="Arial"/>
        </w:rPr>
        <w:t>What changes could improve the educational value of placements for both students and employers?</w:t>
      </w:r>
    </w:p>
    <w:p w14:paraId="29022B89" w14:textId="77777777" w:rsidR="00863C77" w:rsidRPr="00737323" w:rsidRDefault="00863C77" w:rsidP="00863C77">
      <w:pPr>
        <w:spacing w:line="360" w:lineRule="auto"/>
        <w:jc w:val="both"/>
        <w:rPr>
          <w:rFonts w:ascii="Arial" w:hAnsi="Arial" w:cs="Arial"/>
        </w:rPr>
      </w:pPr>
      <w:r w:rsidRPr="00737323">
        <w:rPr>
          <w:rFonts w:ascii="Arial" w:hAnsi="Arial" w:cs="Arial"/>
        </w:rPr>
        <w:t xml:space="preserve">The study employs a single-student case study approach. It uses personal journals, departmental logs, and internal communication from the placement, alongside relevant academic sources. While the results </w:t>
      </w:r>
      <w:proofErr w:type="gramStart"/>
      <w:r w:rsidRPr="00737323">
        <w:rPr>
          <w:rFonts w:ascii="Arial" w:hAnsi="Arial" w:cs="Arial"/>
        </w:rPr>
        <w:t>are not intended</w:t>
      </w:r>
      <w:proofErr w:type="gramEnd"/>
      <w:r w:rsidRPr="00737323">
        <w:rPr>
          <w:rFonts w:ascii="Arial" w:hAnsi="Arial" w:cs="Arial"/>
        </w:rPr>
        <w:t xml:space="preserve"> to be universally applicable, they offer insight into patterns that may </w:t>
      </w:r>
      <w:proofErr w:type="gramStart"/>
      <w:r w:rsidRPr="00737323">
        <w:rPr>
          <w:rFonts w:ascii="Arial" w:hAnsi="Arial" w:cs="Arial"/>
        </w:rPr>
        <w:t>be observed</w:t>
      </w:r>
      <w:proofErr w:type="gramEnd"/>
      <w:r w:rsidRPr="00737323">
        <w:rPr>
          <w:rFonts w:ascii="Arial" w:hAnsi="Arial" w:cs="Arial"/>
        </w:rPr>
        <w:t xml:space="preserve"> in similar placements. The study highlights areas where learning can </w:t>
      </w:r>
      <w:proofErr w:type="gramStart"/>
      <w:r w:rsidRPr="00737323">
        <w:rPr>
          <w:rFonts w:ascii="Arial" w:hAnsi="Arial" w:cs="Arial"/>
        </w:rPr>
        <w:t>be strengthened</w:t>
      </w:r>
      <w:proofErr w:type="gramEnd"/>
      <w:r w:rsidRPr="00737323">
        <w:rPr>
          <w:rFonts w:ascii="Arial" w:hAnsi="Arial" w:cs="Arial"/>
        </w:rPr>
        <w:t xml:space="preserve"> and where systems can </w:t>
      </w:r>
      <w:proofErr w:type="gramStart"/>
      <w:r w:rsidRPr="00737323">
        <w:rPr>
          <w:rFonts w:ascii="Arial" w:hAnsi="Arial" w:cs="Arial"/>
        </w:rPr>
        <w:t>be made</w:t>
      </w:r>
      <w:proofErr w:type="gramEnd"/>
      <w:r w:rsidRPr="00737323">
        <w:rPr>
          <w:rFonts w:ascii="Arial" w:hAnsi="Arial" w:cs="Arial"/>
        </w:rPr>
        <w:t xml:space="preserve"> more consistent and effective.</w:t>
      </w:r>
    </w:p>
    <w:p w14:paraId="534D0255" w14:textId="77777777" w:rsidR="00863C77" w:rsidRPr="00737323" w:rsidRDefault="00863C77" w:rsidP="00863C77">
      <w:pPr>
        <w:spacing w:line="360" w:lineRule="auto"/>
        <w:jc w:val="both"/>
        <w:rPr>
          <w:rFonts w:ascii="Arial" w:hAnsi="Arial" w:cs="Arial"/>
        </w:rPr>
      </w:pPr>
      <w:r w:rsidRPr="00737323">
        <w:rPr>
          <w:rFonts w:ascii="Arial" w:hAnsi="Arial" w:cs="Arial"/>
        </w:rPr>
        <w:t xml:space="preserve">The rest of the dissertation is organised to move from background theory to practical analysis. The literature review outlines concepts in work-based learning, supervision, leadership, and reflection. The methodology explains the case study method and data sources. The findings section details the internship experience. The discussion connects </w:t>
      </w:r>
      <w:r w:rsidRPr="00737323">
        <w:rPr>
          <w:rFonts w:ascii="Arial" w:hAnsi="Arial" w:cs="Arial"/>
        </w:rPr>
        <w:lastRenderedPageBreak/>
        <w:t xml:space="preserve">these findings to academic debates, and the </w:t>
      </w:r>
      <w:proofErr w:type="gramStart"/>
      <w:r w:rsidRPr="00737323">
        <w:rPr>
          <w:rFonts w:ascii="Arial" w:hAnsi="Arial" w:cs="Arial"/>
        </w:rPr>
        <w:t>final section</w:t>
      </w:r>
      <w:proofErr w:type="gramEnd"/>
      <w:r w:rsidRPr="00737323">
        <w:rPr>
          <w:rFonts w:ascii="Arial" w:hAnsi="Arial" w:cs="Arial"/>
        </w:rPr>
        <w:t xml:space="preserve"> provides specific, practical suggestions for improving hospitality internships. The study aims to contribute to ongoing efforts to support effective, ethical, and well-structured work-based learning in the hospitality industry.</w:t>
      </w:r>
    </w:p>
    <w:p w14:paraId="4B8DE72B" w14:textId="77777777" w:rsidR="00DE1E9F" w:rsidRPr="005A1FB9" w:rsidRDefault="00DE1E9F" w:rsidP="005B75EF">
      <w:pPr>
        <w:jc w:val="both"/>
      </w:pPr>
    </w:p>
    <w:p w14:paraId="0C8D9CBB" w14:textId="77777777" w:rsidR="005A1FB9" w:rsidRDefault="005A1FB9" w:rsidP="005B75EF">
      <w:pPr>
        <w:jc w:val="both"/>
      </w:pPr>
    </w:p>
    <w:p w14:paraId="4FADBF55" w14:textId="77777777" w:rsidR="005A1FB9" w:rsidRDefault="005A1FB9" w:rsidP="005B75EF">
      <w:pPr>
        <w:jc w:val="both"/>
      </w:pPr>
    </w:p>
    <w:p w14:paraId="188CFDD8" w14:textId="77777777" w:rsidR="005A1FB9" w:rsidRDefault="005A1FB9" w:rsidP="005B75EF">
      <w:pPr>
        <w:jc w:val="both"/>
      </w:pPr>
    </w:p>
    <w:p w14:paraId="4B91E796" w14:textId="77777777" w:rsidR="005A1FB9" w:rsidRDefault="005A1FB9" w:rsidP="005B75EF">
      <w:pPr>
        <w:jc w:val="both"/>
      </w:pPr>
    </w:p>
    <w:p w14:paraId="1B74F212" w14:textId="77777777" w:rsidR="005A1FB9" w:rsidRDefault="005A1FB9" w:rsidP="005B75EF">
      <w:pPr>
        <w:jc w:val="both"/>
      </w:pPr>
    </w:p>
    <w:p w14:paraId="543E4658" w14:textId="77777777" w:rsidR="00863C77" w:rsidRDefault="00863C77" w:rsidP="005B75EF">
      <w:pPr>
        <w:jc w:val="both"/>
      </w:pPr>
    </w:p>
    <w:p w14:paraId="2D8963D5" w14:textId="77777777" w:rsidR="00863C77" w:rsidRDefault="00863C77" w:rsidP="005B75EF">
      <w:pPr>
        <w:jc w:val="both"/>
      </w:pPr>
    </w:p>
    <w:p w14:paraId="2A1C9292" w14:textId="77777777" w:rsidR="00863C77" w:rsidRDefault="00863C77" w:rsidP="005B75EF">
      <w:pPr>
        <w:jc w:val="both"/>
      </w:pPr>
    </w:p>
    <w:p w14:paraId="331F8EBE" w14:textId="77777777" w:rsidR="00863C77" w:rsidRDefault="00863C77" w:rsidP="005B75EF">
      <w:pPr>
        <w:jc w:val="both"/>
      </w:pPr>
    </w:p>
    <w:p w14:paraId="796CE0D2" w14:textId="77777777" w:rsidR="00863C77" w:rsidRDefault="00863C77" w:rsidP="005B75EF">
      <w:pPr>
        <w:jc w:val="both"/>
      </w:pPr>
    </w:p>
    <w:p w14:paraId="6B916FEA" w14:textId="77777777" w:rsidR="00863C77" w:rsidRDefault="00863C77" w:rsidP="005B75EF">
      <w:pPr>
        <w:jc w:val="both"/>
      </w:pPr>
    </w:p>
    <w:p w14:paraId="422EA90F" w14:textId="77777777" w:rsidR="00863C77" w:rsidRDefault="00863C77" w:rsidP="005B75EF">
      <w:pPr>
        <w:jc w:val="both"/>
      </w:pPr>
    </w:p>
    <w:p w14:paraId="2C55DE34" w14:textId="77777777" w:rsidR="00863C77" w:rsidRDefault="00863C77" w:rsidP="005B75EF">
      <w:pPr>
        <w:jc w:val="both"/>
      </w:pPr>
    </w:p>
    <w:p w14:paraId="583D9A82" w14:textId="77777777" w:rsidR="00863C77" w:rsidRDefault="00863C77" w:rsidP="005B75EF">
      <w:pPr>
        <w:jc w:val="both"/>
      </w:pPr>
    </w:p>
    <w:p w14:paraId="6FC077B4" w14:textId="77777777" w:rsidR="00863C77" w:rsidRDefault="00863C77" w:rsidP="005B75EF">
      <w:pPr>
        <w:jc w:val="both"/>
      </w:pPr>
    </w:p>
    <w:p w14:paraId="475D3F52" w14:textId="77777777" w:rsidR="00863C77" w:rsidRDefault="00863C77" w:rsidP="005B75EF">
      <w:pPr>
        <w:jc w:val="both"/>
      </w:pPr>
    </w:p>
    <w:p w14:paraId="0F79FCEE" w14:textId="77777777" w:rsidR="00863C77" w:rsidRDefault="00863C77" w:rsidP="005B75EF">
      <w:pPr>
        <w:jc w:val="both"/>
      </w:pPr>
    </w:p>
    <w:p w14:paraId="15269B89" w14:textId="77777777" w:rsidR="005A1FB9" w:rsidRDefault="005A1FB9" w:rsidP="005B75EF">
      <w:pPr>
        <w:jc w:val="both"/>
      </w:pPr>
    </w:p>
    <w:p w14:paraId="09556836" w14:textId="2D292BB2" w:rsidR="00934B98" w:rsidRPr="000F2964" w:rsidRDefault="00085220" w:rsidP="005A1FB9">
      <w:pPr>
        <w:pStyle w:val="Heading1"/>
        <w:jc w:val="center"/>
        <w:rPr>
          <w:rFonts w:ascii="Arial" w:hAnsi="Arial" w:cs="Arial"/>
          <w:b/>
          <w:bCs/>
          <w:color w:val="000000" w:themeColor="text1"/>
          <w:sz w:val="24"/>
          <w:szCs w:val="24"/>
        </w:rPr>
      </w:pPr>
      <w:bookmarkStart w:id="5" w:name="_Toc200455117"/>
      <w:r w:rsidRPr="000F2964">
        <w:rPr>
          <w:rFonts w:ascii="Arial" w:hAnsi="Arial" w:cs="Arial"/>
          <w:b/>
          <w:bCs/>
          <w:color w:val="000000" w:themeColor="text1"/>
          <w:sz w:val="24"/>
          <w:szCs w:val="24"/>
        </w:rPr>
        <w:lastRenderedPageBreak/>
        <w:t>Chapter 2</w:t>
      </w:r>
      <w:bookmarkEnd w:id="5"/>
    </w:p>
    <w:p w14:paraId="57896B58" w14:textId="2C7B1806" w:rsidR="00085220" w:rsidRPr="000F2964" w:rsidRDefault="00085220" w:rsidP="00934B98">
      <w:pPr>
        <w:pStyle w:val="Heading2"/>
        <w:rPr>
          <w:rFonts w:ascii="Arial" w:hAnsi="Arial" w:cs="Arial"/>
          <w:i/>
          <w:iCs/>
          <w:color w:val="000000" w:themeColor="text1"/>
          <w:sz w:val="24"/>
          <w:szCs w:val="24"/>
        </w:rPr>
      </w:pPr>
      <w:bookmarkStart w:id="6" w:name="_Toc200455118"/>
      <w:r w:rsidRPr="000F2964">
        <w:rPr>
          <w:rFonts w:ascii="Arial" w:hAnsi="Arial" w:cs="Arial"/>
          <w:i/>
          <w:iCs/>
          <w:color w:val="000000" w:themeColor="text1"/>
          <w:sz w:val="24"/>
          <w:szCs w:val="24"/>
        </w:rPr>
        <w:t>Literature Review</w:t>
      </w:r>
      <w:bookmarkEnd w:id="6"/>
    </w:p>
    <w:p w14:paraId="4DE7FB77" w14:textId="1D766AD4" w:rsidR="00085220" w:rsidRDefault="00085220" w:rsidP="00934B98">
      <w:pPr>
        <w:pStyle w:val="Heading3"/>
        <w:rPr>
          <w:rFonts w:ascii="Arial" w:hAnsi="Arial" w:cs="Arial"/>
          <w:color w:val="000000" w:themeColor="text1"/>
          <w:sz w:val="24"/>
          <w:szCs w:val="24"/>
          <w:u w:val="single"/>
        </w:rPr>
      </w:pPr>
      <w:bookmarkStart w:id="7" w:name="_Toc200455119"/>
      <w:r w:rsidRPr="00737323">
        <w:rPr>
          <w:rFonts w:ascii="Arial" w:hAnsi="Arial" w:cs="Arial"/>
          <w:color w:val="000000" w:themeColor="text1"/>
          <w:sz w:val="24"/>
          <w:szCs w:val="24"/>
          <w:u w:val="single"/>
        </w:rPr>
        <w:t>Work-Based Learning in Higher Education</w:t>
      </w:r>
      <w:bookmarkEnd w:id="7"/>
    </w:p>
    <w:p w14:paraId="1055533C" w14:textId="77777777" w:rsidR="00863C77" w:rsidRPr="00737323" w:rsidRDefault="00863C77" w:rsidP="00863C77">
      <w:pPr>
        <w:spacing w:line="360" w:lineRule="auto"/>
        <w:jc w:val="both"/>
        <w:rPr>
          <w:rFonts w:ascii="Arial" w:hAnsi="Arial" w:cs="Arial"/>
        </w:rPr>
      </w:pPr>
      <w:r w:rsidRPr="00737323">
        <w:rPr>
          <w:rFonts w:ascii="Arial" w:hAnsi="Arial" w:cs="Arial"/>
        </w:rPr>
        <w:t xml:space="preserve">Work-based learning (WBL) has become an essential part of higher education in applied fields such as hospitality (Gruman et al., 2009). In this sector, students need to learn how to </w:t>
      </w:r>
      <w:proofErr w:type="gramStart"/>
      <w:r w:rsidRPr="00737323">
        <w:rPr>
          <w:rFonts w:ascii="Arial" w:hAnsi="Arial" w:cs="Arial"/>
        </w:rPr>
        <w:t>handle</w:t>
      </w:r>
      <w:proofErr w:type="gramEnd"/>
      <w:r w:rsidRPr="00737323">
        <w:rPr>
          <w:rFonts w:ascii="Arial" w:hAnsi="Arial" w:cs="Arial"/>
        </w:rPr>
        <w:t xml:space="preserve"> customer expectations, respond quickly in service environments, and work under pressure. These skills are often hard to develop through classroom learning alone. Placements allow students to face real situations where decisions carry weight and feedback is immediate (</w:t>
      </w:r>
      <w:proofErr w:type="spellStart"/>
      <w:r w:rsidRPr="00737323">
        <w:rPr>
          <w:rFonts w:ascii="Arial" w:hAnsi="Arial" w:cs="Arial"/>
        </w:rPr>
        <w:t>Tavitiyaman</w:t>
      </w:r>
      <w:proofErr w:type="spellEnd"/>
      <w:r w:rsidRPr="00737323">
        <w:rPr>
          <w:rFonts w:ascii="Arial" w:hAnsi="Arial" w:cs="Arial"/>
        </w:rPr>
        <w:t xml:space="preserve"> et al., 2025</w:t>
      </w:r>
      <w:r>
        <w:rPr>
          <w:rFonts w:ascii="Arial" w:hAnsi="Arial" w:cs="Arial"/>
        </w:rPr>
        <w:t>)</w:t>
      </w:r>
      <w:r w:rsidRPr="00737323">
        <w:rPr>
          <w:rFonts w:ascii="Arial" w:hAnsi="Arial" w:cs="Arial"/>
        </w:rPr>
        <w:t>.</w:t>
      </w:r>
    </w:p>
    <w:p w14:paraId="3466EE4D" w14:textId="77777777" w:rsidR="00863C77" w:rsidRPr="00737323" w:rsidRDefault="00863C77" w:rsidP="00863C77">
      <w:pPr>
        <w:spacing w:line="360" w:lineRule="auto"/>
        <w:jc w:val="both"/>
        <w:rPr>
          <w:rFonts w:ascii="Arial" w:hAnsi="Arial" w:cs="Arial"/>
        </w:rPr>
      </w:pPr>
      <w:r w:rsidRPr="00737323">
        <w:rPr>
          <w:rFonts w:ascii="Arial" w:hAnsi="Arial" w:cs="Arial"/>
        </w:rPr>
        <w:t>McMahon and Quinn (1995) describe Work-Based Learning (WBL) as a method for linking theory with daily work practices. Through placements, students move beyond abstract ideas and begin to understand what their roles require. They improve their communication, adaptability, and judgment through repeated exposure to real-life scenarios. For hospitality students, who often deal with varied tasks and guests with diverse needs, these lessons become an integral part of their working style.</w:t>
      </w:r>
    </w:p>
    <w:p w14:paraId="6BD0E114" w14:textId="77777777" w:rsidR="00863C77" w:rsidRPr="00737323" w:rsidRDefault="00863C77" w:rsidP="00863C77">
      <w:pPr>
        <w:spacing w:line="360" w:lineRule="auto"/>
        <w:jc w:val="both"/>
        <w:rPr>
          <w:rFonts w:ascii="Arial" w:hAnsi="Arial" w:cs="Arial"/>
        </w:rPr>
      </w:pPr>
      <w:r w:rsidRPr="00737323">
        <w:rPr>
          <w:rFonts w:ascii="Arial" w:hAnsi="Arial" w:cs="Arial"/>
        </w:rPr>
        <w:t xml:space="preserve">The ASET Good Practice Guide (2024) outlines how to organise placements with learning as the primary goal. It encourages collaboration between universities, employers, and students from the planning stage. According to the guide, students should </w:t>
      </w:r>
      <w:proofErr w:type="gramStart"/>
      <w:r w:rsidRPr="00737323">
        <w:rPr>
          <w:rFonts w:ascii="Arial" w:hAnsi="Arial" w:cs="Arial"/>
        </w:rPr>
        <w:t>be given</w:t>
      </w:r>
      <w:proofErr w:type="gramEnd"/>
      <w:r w:rsidRPr="00737323">
        <w:rPr>
          <w:rFonts w:ascii="Arial" w:hAnsi="Arial" w:cs="Arial"/>
        </w:rPr>
        <w:t xml:space="preserve"> clear learning objectives, access to supervision, and opportunities for feedback. According to Finch et al. (2021), placements where students </w:t>
      </w:r>
      <w:proofErr w:type="gramStart"/>
      <w:r w:rsidRPr="00737323">
        <w:rPr>
          <w:rFonts w:ascii="Arial" w:hAnsi="Arial" w:cs="Arial"/>
        </w:rPr>
        <w:t>are left</w:t>
      </w:r>
      <w:proofErr w:type="gramEnd"/>
      <w:r w:rsidRPr="00737323">
        <w:rPr>
          <w:rFonts w:ascii="Arial" w:hAnsi="Arial" w:cs="Arial"/>
        </w:rPr>
        <w:t xml:space="preserve"> to function as extra labour with little support </w:t>
      </w:r>
      <w:proofErr w:type="gramStart"/>
      <w:r w:rsidRPr="00737323">
        <w:rPr>
          <w:rFonts w:ascii="Arial" w:hAnsi="Arial" w:cs="Arial"/>
        </w:rPr>
        <w:t>are discouraged</w:t>
      </w:r>
      <w:proofErr w:type="gramEnd"/>
      <w:r w:rsidRPr="00737323">
        <w:rPr>
          <w:rFonts w:ascii="Arial" w:hAnsi="Arial" w:cs="Arial"/>
        </w:rPr>
        <w:t>. Instead, the focus should be on creating conditions that include and guide students.</w:t>
      </w:r>
    </w:p>
    <w:p w14:paraId="4757A5B1" w14:textId="77777777" w:rsidR="00863C77" w:rsidRPr="00737323" w:rsidRDefault="00863C77" w:rsidP="00863C77">
      <w:pPr>
        <w:spacing w:line="360" w:lineRule="auto"/>
        <w:jc w:val="both"/>
        <w:rPr>
          <w:rFonts w:ascii="Arial" w:hAnsi="Arial" w:cs="Arial"/>
        </w:rPr>
      </w:pPr>
      <w:r w:rsidRPr="00737323">
        <w:rPr>
          <w:rFonts w:ascii="Arial" w:hAnsi="Arial" w:cs="Arial"/>
        </w:rPr>
        <w:t xml:space="preserve">Ko (2008) found that students benefit more when supervisors explain the reason behind tasks and follow up regularly. This approach fosters purpose and helps students understand how their efforts contribute. Xu et al. (2023) reports that students placed in unstructured roles often experience a loss of motivation. They struggle to see progress and feel less connected to their future careers. In contrast, when placements </w:t>
      </w:r>
      <w:proofErr w:type="gramStart"/>
      <w:r w:rsidRPr="00737323">
        <w:rPr>
          <w:rFonts w:ascii="Arial" w:hAnsi="Arial" w:cs="Arial"/>
        </w:rPr>
        <w:t>are planned</w:t>
      </w:r>
      <w:proofErr w:type="gramEnd"/>
      <w:r w:rsidRPr="00737323">
        <w:rPr>
          <w:rFonts w:ascii="Arial" w:hAnsi="Arial" w:cs="Arial"/>
        </w:rPr>
        <w:t xml:space="preserve"> with care, students report more satisfaction and a more substantial interest in remaining in the field (</w:t>
      </w:r>
      <w:proofErr w:type="spellStart"/>
      <w:r w:rsidRPr="00737323">
        <w:rPr>
          <w:rFonts w:ascii="Arial" w:hAnsi="Arial" w:cs="Arial"/>
        </w:rPr>
        <w:t>Giousmpasoglu</w:t>
      </w:r>
      <w:proofErr w:type="spellEnd"/>
      <w:r w:rsidRPr="00737323">
        <w:rPr>
          <w:rFonts w:ascii="Arial" w:hAnsi="Arial" w:cs="Arial"/>
        </w:rPr>
        <w:t xml:space="preserve"> and </w:t>
      </w:r>
      <w:proofErr w:type="spellStart"/>
      <w:r w:rsidRPr="00737323">
        <w:rPr>
          <w:rFonts w:ascii="Arial" w:hAnsi="Arial" w:cs="Arial"/>
        </w:rPr>
        <w:t>Marinakou</w:t>
      </w:r>
      <w:proofErr w:type="spellEnd"/>
      <w:r w:rsidRPr="00737323">
        <w:rPr>
          <w:rFonts w:ascii="Arial" w:hAnsi="Arial" w:cs="Arial"/>
        </w:rPr>
        <w:t xml:space="preserve">, 2021; Christou and Chatzigeorgiou, 2019). </w:t>
      </w:r>
      <w:r w:rsidRPr="00737323">
        <w:rPr>
          <w:rFonts w:ascii="Arial" w:hAnsi="Arial" w:cs="Arial"/>
        </w:rPr>
        <w:lastRenderedPageBreak/>
        <w:t>These studies suggest that the design of the placement and the presence or absence of support play a direct role in student outcomes.</w:t>
      </w:r>
    </w:p>
    <w:p w14:paraId="087C40A9" w14:textId="77777777" w:rsidR="00863C77" w:rsidRPr="00737323" w:rsidRDefault="00863C77" w:rsidP="00863C77">
      <w:pPr>
        <w:spacing w:line="360" w:lineRule="auto"/>
        <w:jc w:val="both"/>
        <w:rPr>
          <w:rFonts w:ascii="Arial" w:hAnsi="Arial" w:cs="Arial"/>
        </w:rPr>
      </w:pPr>
      <w:proofErr w:type="gramStart"/>
      <w:r w:rsidRPr="00737323">
        <w:rPr>
          <w:rFonts w:ascii="Arial" w:hAnsi="Arial" w:cs="Arial"/>
        </w:rPr>
        <w:t>Several</w:t>
      </w:r>
      <w:proofErr w:type="gramEnd"/>
      <w:r w:rsidRPr="00737323">
        <w:rPr>
          <w:rFonts w:ascii="Arial" w:hAnsi="Arial" w:cs="Arial"/>
        </w:rPr>
        <w:t xml:space="preserve"> learning theories </w:t>
      </w:r>
      <w:proofErr w:type="gramStart"/>
      <w:r w:rsidRPr="00737323">
        <w:rPr>
          <w:rFonts w:ascii="Arial" w:hAnsi="Arial" w:cs="Arial"/>
        </w:rPr>
        <w:t>are used</w:t>
      </w:r>
      <w:proofErr w:type="gramEnd"/>
      <w:r w:rsidRPr="00737323">
        <w:rPr>
          <w:rFonts w:ascii="Arial" w:hAnsi="Arial" w:cs="Arial"/>
        </w:rPr>
        <w:t xml:space="preserve"> to explain how students grow through placement work. Kolb’s Experiential Learning Cycle (1984) breaks learning into four steps: doing the task, reflecting on the experience, forming </w:t>
      </w:r>
      <w:proofErr w:type="gramStart"/>
      <w:r w:rsidRPr="00737323">
        <w:rPr>
          <w:rFonts w:ascii="Arial" w:hAnsi="Arial" w:cs="Arial"/>
        </w:rPr>
        <w:t>new ideas</w:t>
      </w:r>
      <w:proofErr w:type="gramEnd"/>
      <w:r w:rsidRPr="00737323">
        <w:rPr>
          <w:rFonts w:ascii="Arial" w:hAnsi="Arial" w:cs="Arial"/>
        </w:rPr>
        <w:t xml:space="preserve">, and trying </w:t>
      </w:r>
      <w:proofErr w:type="gramStart"/>
      <w:r w:rsidRPr="00737323">
        <w:rPr>
          <w:rFonts w:ascii="Arial" w:hAnsi="Arial" w:cs="Arial"/>
        </w:rPr>
        <w:t>new approaches</w:t>
      </w:r>
      <w:proofErr w:type="gramEnd"/>
      <w:r w:rsidRPr="00737323">
        <w:rPr>
          <w:rFonts w:ascii="Arial" w:hAnsi="Arial" w:cs="Arial"/>
        </w:rPr>
        <w:t xml:space="preserve">. </w:t>
      </w:r>
      <w:proofErr w:type="spellStart"/>
      <w:r w:rsidRPr="00737323">
        <w:rPr>
          <w:rFonts w:ascii="Arial" w:hAnsi="Arial" w:cs="Arial"/>
        </w:rPr>
        <w:t>Zopiatis</w:t>
      </w:r>
      <w:proofErr w:type="spellEnd"/>
      <w:r w:rsidRPr="00737323">
        <w:rPr>
          <w:rFonts w:ascii="Arial" w:hAnsi="Arial" w:cs="Arial"/>
        </w:rPr>
        <w:t xml:space="preserve"> and Constanti (2012) suggest that this framework suits hospitality education well because service work </w:t>
      </w:r>
      <w:proofErr w:type="gramStart"/>
      <w:r w:rsidRPr="00737323">
        <w:rPr>
          <w:rFonts w:ascii="Arial" w:hAnsi="Arial" w:cs="Arial"/>
        </w:rPr>
        <w:t>is fast-paced</w:t>
      </w:r>
      <w:proofErr w:type="gramEnd"/>
      <w:r w:rsidRPr="00737323">
        <w:rPr>
          <w:rFonts w:ascii="Arial" w:hAnsi="Arial" w:cs="Arial"/>
        </w:rPr>
        <w:t xml:space="preserve"> and constantly evolving. Students face real decisions, which then shape how they think about future ones. However, if students </w:t>
      </w:r>
      <w:proofErr w:type="gramStart"/>
      <w:r w:rsidRPr="00737323">
        <w:rPr>
          <w:rFonts w:ascii="Arial" w:hAnsi="Arial" w:cs="Arial"/>
        </w:rPr>
        <w:t>are denied</w:t>
      </w:r>
      <w:proofErr w:type="gramEnd"/>
      <w:r w:rsidRPr="00737323">
        <w:rPr>
          <w:rFonts w:ascii="Arial" w:hAnsi="Arial" w:cs="Arial"/>
        </w:rPr>
        <w:t xml:space="preserve"> time to reflect or do not receive feedback, the learning process </w:t>
      </w:r>
      <w:proofErr w:type="gramStart"/>
      <w:r w:rsidRPr="00737323">
        <w:rPr>
          <w:rFonts w:ascii="Arial" w:hAnsi="Arial" w:cs="Arial"/>
        </w:rPr>
        <w:t>is interrupted</w:t>
      </w:r>
      <w:proofErr w:type="gramEnd"/>
      <w:r w:rsidRPr="00737323">
        <w:rPr>
          <w:rFonts w:ascii="Arial" w:hAnsi="Arial" w:cs="Arial"/>
        </w:rPr>
        <w:t xml:space="preserve">, and learning </w:t>
      </w:r>
      <w:proofErr w:type="gramStart"/>
      <w:r w:rsidRPr="00737323">
        <w:rPr>
          <w:rFonts w:ascii="Arial" w:hAnsi="Arial" w:cs="Arial"/>
        </w:rPr>
        <w:t>is weakened</w:t>
      </w:r>
      <w:proofErr w:type="gramEnd"/>
      <w:r w:rsidRPr="00737323">
        <w:rPr>
          <w:rFonts w:ascii="Arial" w:hAnsi="Arial" w:cs="Arial"/>
        </w:rPr>
        <w:t xml:space="preserve"> (</w:t>
      </w:r>
      <w:proofErr w:type="spellStart"/>
      <w:r w:rsidRPr="00737323">
        <w:rPr>
          <w:rFonts w:ascii="Arial" w:hAnsi="Arial" w:cs="Arial"/>
        </w:rPr>
        <w:t>Yiu</w:t>
      </w:r>
      <w:proofErr w:type="spellEnd"/>
      <w:r w:rsidRPr="00737323">
        <w:rPr>
          <w:rFonts w:ascii="Arial" w:hAnsi="Arial" w:cs="Arial"/>
        </w:rPr>
        <w:t xml:space="preserve"> and Law, 2012).</w:t>
      </w:r>
    </w:p>
    <w:p w14:paraId="21C94034" w14:textId="77777777" w:rsidR="00863C77" w:rsidRPr="00737323" w:rsidRDefault="00863C77" w:rsidP="00863C77">
      <w:pPr>
        <w:spacing w:line="360" w:lineRule="auto"/>
        <w:jc w:val="both"/>
        <w:rPr>
          <w:rFonts w:ascii="Arial" w:hAnsi="Arial" w:cs="Arial"/>
        </w:rPr>
      </w:pPr>
      <w:r w:rsidRPr="00737323">
        <w:rPr>
          <w:rFonts w:ascii="Arial" w:hAnsi="Arial" w:cs="Arial"/>
        </w:rPr>
        <w:t xml:space="preserve">Gibbs’ Reflective Cycle (1988) provides students with a structured approach to thinking through each experience. </w:t>
      </w:r>
      <w:proofErr w:type="spellStart"/>
      <w:r w:rsidRPr="00737323">
        <w:rPr>
          <w:rFonts w:ascii="Arial" w:hAnsi="Arial" w:cs="Arial"/>
        </w:rPr>
        <w:t>Cleak</w:t>
      </w:r>
      <w:proofErr w:type="spellEnd"/>
      <w:r w:rsidRPr="00737323">
        <w:rPr>
          <w:rFonts w:ascii="Arial" w:hAnsi="Arial" w:cs="Arial"/>
        </w:rPr>
        <w:t xml:space="preserve"> and Smith (2012) argue that this helps them recognise mistakes, think more clearly under pressure, and improve their emotional control. Martin et al. (2019) found that students who wrote regular reflections became more confident and managed workplace pressure more effectively. In group settings, peer reflection also made students more aware of their impact and more open to feedback (Van de Mortel et al., 2021).</w:t>
      </w:r>
    </w:p>
    <w:p w14:paraId="6520F9D0" w14:textId="14805949" w:rsidR="00863C77" w:rsidRPr="00863C77" w:rsidRDefault="00863C77" w:rsidP="00863C77">
      <w:pPr>
        <w:spacing w:line="360" w:lineRule="auto"/>
        <w:jc w:val="both"/>
        <w:rPr>
          <w:rFonts w:ascii="Arial" w:hAnsi="Arial" w:cs="Arial"/>
        </w:rPr>
      </w:pPr>
      <w:r w:rsidRPr="00737323">
        <w:rPr>
          <w:rFonts w:ascii="Arial" w:hAnsi="Arial" w:cs="Arial"/>
        </w:rPr>
        <w:t xml:space="preserve">Together, these studies point to a clear pattern. Placements are most effective when they </w:t>
      </w:r>
      <w:proofErr w:type="gramStart"/>
      <w:r w:rsidRPr="00737323">
        <w:rPr>
          <w:rFonts w:ascii="Arial" w:hAnsi="Arial" w:cs="Arial"/>
        </w:rPr>
        <w:t>are designed</w:t>
      </w:r>
      <w:proofErr w:type="gramEnd"/>
      <w:r w:rsidRPr="00737323">
        <w:rPr>
          <w:rFonts w:ascii="Arial" w:hAnsi="Arial" w:cs="Arial"/>
        </w:rPr>
        <w:t xml:space="preserve"> with learning in mind and when supervisors remain actively involved. Without this structure, students may spend </w:t>
      </w:r>
      <w:r>
        <w:rPr>
          <w:rFonts w:ascii="Arial" w:hAnsi="Arial" w:cs="Arial"/>
        </w:rPr>
        <w:t>a considerable amount of time working without significant</w:t>
      </w:r>
      <w:r w:rsidRPr="00737323">
        <w:rPr>
          <w:rFonts w:ascii="Arial" w:hAnsi="Arial" w:cs="Arial"/>
        </w:rPr>
        <w:t xml:space="preserve"> development. With it, they develop the habits and awareness necessary for long-term growth.</w:t>
      </w:r>
    </w:p>
    <w:p w14:paraId="01F7446E" w14:textId="72954D8C" w:rsidR="00085220" w:rsidRDefault="00085220" w:rsidP="00934B98">
      <w:pPr>
        <w:pStyle w:val="Heading3"/>
        <w:rPr>
          <w:rFonts w:ascii="Arial" w:hAnsi="Arial" w:cs="Arial"/>
          <w:color w:val="000000" w:themeColor="text1"/>
          <w:sz w:val="24"/>
          <w:szCs w:val="24"/>
          <w:u w:val="single"/>
        </w:rPr>
      </w:pPr>
      <w:bookmarkStart w:id="8" w:name="_Toc200455120"/>
      <w:r w:rsidRPr="00737323">
        <w:rPr>
          <w:rFonts w:ascii="Arial" w:hAnsi="Arial" w:cs="Arial"/>
          <w:color w:val="000000" w:themeColor="text1"/>
          <w:sz w:val="24"/>
          <w:szCs w:val="24"/>
          <w:u w:val="single"/>
        </w:rPr>
        <w:t>Transformational Leadership in the Hospitality Industry</w:t>
      </w:r>
      <w:bookmarkEnd w:id="8"/>
    </w:p>
    <w:p w14:paraId="4BAAEBD3" w14:textId="77777777" w:rsidR="00863C77" w:rsidRPr="00737323" w:rsidRDefault="00863C77" w:rsidP="00863C77">
      <w:pPr>
        <w:spacing w:line="360" w:lineRule="auto"/>
        <w:jc w:val="both"/>
        <w:rPr>
          <w:rFonts w:ascii="Arial" w:hAnsi="Arial" w:cs="Arial"/>
        </w:rPr>
      </w:pPr>
      <w:r w:rsidRPr="00737323">
        <w:rPr>
          <w:rFonts w:ascii="Arial" w:hAnsi="Arial" w:cs="Arial"/>
        </w:rPr>
        <w:t xml:space="preserve">In </w:t>
      </w:r>
      <w:r>
        <w:rPr>
          <w:rFonts w:ascii="Arial" w:hAnsi="Arial" w:cs="Arial"/>
        </w:rPr>
        <w:t xml:space="preserve">the hospitality industry, leadership has a </w:t>
      </w:r>
      <w:proofErr w:type="gramStart"/>
      <w:r>
        <w:rPr>
          <w:rFonts w:ascii="Arial" w:hAnsi="Arial" w:cs="Arial"/>
        </w:rPr>
        <w:t>significant influence</w:t>
      </w:r>
      <w:proofErr w:type="gramEnd"/>
      <w:r>
        <w:rPr>
          <w:rFonts w:ascii="Arial" w:hAnsi="Arial" w:cs="Arial"/>
        </w:rPr>
        <w:t xml:space="preserve"> on</w:t>
      </w:r>
      <w:r w:rsidRPr="00737323">
        <w:rPr>
          <w:rFonts w:ascii="Arial" w:hAnsi="Arial" w:cs="Arial"/>
        </w:rPr>
        <w:t xml:space="preserve"> how employees perceive their work and how teams perform during high-pressure situations (Kong et al., 2025). Among the various leadership styles, transformational leadership has gained attention for its ability to support employee development and create a more positive work culture. This style focuses on motivating others, building trust, and encouraging staff to improve through guidance rather than control (Susilo, 2018).</w:t>
      </w:r>
    </w:p>
    <w:p w14:paraId="7725DBC2" w14:textId="77777777" w:rsidR="00863C77" w:rsidRPr="00737323" w:rsidRDefault="00863C77" w:rsidP="00863C77">
      <w:pPr>
        <w:spacing w:line="360" w:lineRule="auto"/>
        <w:jc w:val="both"/>
        <w:rPr>
          <w:rFonts w:ascii="Arial" w:hAnsi="Arial" w:cs="Arial"/>
        </w:rPr>
      </w:pPr>
      <w:r w:rsidRPr="00737323">
        <w:rPr>
          <w:rFonts w:ascii="Arial" w:hAnsi="Arial" w:cs="Arial"/>
        </w:rPr>
        <w:lastRenderedPageBreak/>
        <w:t>Bavik (2023) found that transformational leadership had a consistent effect on job satisfaction and performance in hospitality workplaces. Employees reported higher engagement and a greater willingness to take responsibility for their roles. According to Gui et al. (2020), this type of leadership appears to matter even more in the hospitality sector than in other industries, as the quality of staff interaction has a direct impact on service outcomes.</w:t>
      </w:r>
    </w:p>
    <w:p w14:paraId="026CA714" w14:textId="77777777" w:rsidR="00863C77" w:rsidRPr="00737323" w:rsidRDefault="00863C77" w:rsidP="00863C77">
      <w:pPr>
        <w:spacing w:line="360" w:lineRule="auto"/>
        <w:jc w:val="both"/>
        <w:rPr>
          <w:rFonts w:ascii="Arial" w:hAnsi="Arial" w:cs="Arial"/>
        </w:rPr>
      </w:pPr>
      <w:proofErr w:type="spellStart"/>
      <w:r w:rsidRPr="00737323">
        <w:rPr>
          <w:rFonts w:ascii="Arial" w:hAnsi="Arial" w:cs="Arial"/>
        </w:rPr>
        <w:t>Rismayadi</w:t>
      </w:r>
      <w:proofErr w:type="spellEnd"/>
      <w:r w:rsidRPr="00737323">
        <w:rPr>
          <w:rFonts w:ascii="Arial" w:hAnsi="Arial" w:cs="Arial"/>
        </w:rPr>
        <w:t xml:space="preserve"> (2022), who studied hospitality workers in Indonesian resorts, observed that this approach was the only one that measurably raised performance and satisfaction. Leaders who showed care, explained decisions clearly, and supported team learning helped employees perform better. In placements, similar behaviours from supervisors have </w:t>
      </w:r>
      <w:proofErr w:type="gramStart"/>
      <w:r w:rsidRPr="00737323">
        <w:rPr>
          <w:rFonts w:ascii="Arial" w:hAnsi="Arial" w:cs="Arial"/>
        </w:rPr>
        <w:t>been shown</w:t>
      </w:r>
      <w:proofErr w:type="gramEnd"/>
      <w:r w:rsidRPr="00737323">
        <w:rPr>
          <w:rFonts w:ascii="Arial" w:hAnsi="Arial" w:cs="Arial"/>
        </w:rPr>
        <w:t xml:space="preserve"> to influence how students develop during their time in the field.</w:t>
      </w:r>
    </w:p>
    <w:p w14:paraId="1D5258A6" w14:textId="77777777" w:rsidR="00863C77" w:rsidRPr="00737323" w:rsidRDefault="00863C77" w:rsidP="00863C77">
      <w:pPr>
        <w:spacing w:line="360" w:lineRule="auto"/>
        <w:jc w:val="both"/>
        <w:rPr>
          <w:rFonts w:ascii="Arial" w:hAnsi="Arial" w:cs="Arial"/>
        </w:rPr>
      </w:pPr>
      <w:proofErr w:type="spellStart"/>
      <w:r w:rsidRPr="00737323">
        <w:rPr>
          <w:rFonts w:ascii="Arial" w:hAnsi="Arial" w:cs="Arial"/>
        </w:rPr>
        <w:t>Helalat</w:t>
      </w:r>
      <w:proofErr w:type="spellEnd"/>
      <w:r w:rsidRPr="00737323">
        <w:rPr>
          <w:rFonts w:ascii="Arial" w:hAnsi="Arial" w:cs="Arial"/>
        </w:rPr>
        <w:t xml:space="preserve"> et al. (2024) highlight the importance of leaders who openly share their goals and invite staff to contribute their ideas. When students </w:t>
      </w:r>
      <w:proofErr w:type="gramStart"/>
      <w:r w:rsidRPr="00737323">
        <w:rPr>
          <w:rFonts w:ascii="Arial" w:hAnsi="Arial" w:cs="Arial"/>
        </w:rPr>
        <w:t>are supervised</w:t>
      </w:r>
      <w:proofErr w:type="gramEnd"/>
      <w:r w:rsidRPr="00737323">
        <w:rPr>
          <w:rFonts w:ascii="Arial" w:hAnsi="Arial" w:cs="Arial"/>
        </w:rPr>
        <w:t xml:space="preserve"> by individuals who communicate clearly and remain approachable, they are more likely to take part actively and develop a stronger sense of belonging. Cockburn-Wootten and McIntosh (2020), who looked at hospitality education, argue that students feel more involved when leaders offer individual support and</w:t>
      </w:r>
      <w:r w:rsidRPr="005A1FB9">
        <w:t xml:space="preserve"> </w:t>
      </w:r>
      <w:r w:rsidRPr="00737323">
        <w:rPr>
          <w:rFonts w:ascii="Arial" w:hAnsi="Arial" w:cs="Arial"/>
        </w:rPr>
        <w:t>challenge them to reflect on their performance. This supports the idea that leadership has a learning function, not just an operational one.</w:t>
      </w:r>
    </w:p>
    <w:p w14:paraId="7B1F9C7D" w14:textId="77777777" w:rsidR="00863C77" w:rsidRPr="00737323" w:rsidRDefault="00863C77" w:rsidP="00863C77">
      <w:pPr>
        <w:spacing w:line="360" w:lineRule="auto"/>
        <w:jc w:val="both"/>
        <w:rPr>
          <w:rFonts w:ascii="Arial" w:hAnsi="Arial" w:cs="Arial"/>
        </w:rPr>
      </w:pPr>
      <w:r w:rsidRPr="00737323">
        <w:rPr>
          <w:rFonts w:ascii="Arial" w:hAnsi="Arial" w:cs="Arial"/>
        </w:rPr>
        <w:t xml:space="preserve">Mihai et al. (2024) take it a step further by connecting leadership with culture. They found that leaders who focus on respect and consistency help build teams where employees stay longer, give better service, and are more open to learning. These environments are safer for students, who may otherwise hesitate to ask questions or admit confusion. However, transformational leadership may not always work in the same way across different settings. </w:t>
      </w:r>
      <w:proofErr w:type="spellStart"/>
      <w:r w:rsidRPr="00737323">
        <w:rPr>
          <w:rFonts w:ascii="Arial" w:hAnsi="Arial" w:cs="Arial"/>
        </w:rPr>
        <w:t>Hinkin</w:t>
      </w:r>
      <w:proofErr w:type="spellEnd"/>
      <w:r w:rsidRPr="00737323">
        <w:rPr>
          <w:rFonts w:ascii="Arial" w:hAnsi="Arial" w:cs="Arial"/>
        </w:rPr>
        <w:t xml:space="preserve"> and Tracey (1996) suggest that its success depends on the situation. The style works best when leaders know how to adjust to varying levels of team experience and pressure.</w:t>
      </w:r>
    </w:p>
    <w:p w14:paraId="06C3637F" w14:textId="77777777" w:rsidR="00863C77" w:rsidRPr="00737323" w:rsidRDefault="00863C77" w:rsidP="00863C77">
      <w:pPr>
        <w:spacing w:line="360" w:lineRule="auto"/>
        <w:jc w:val="both"/>
        <w:rPr>
          <w:rFonts w:ascii="Arial" w:hAnsi="Arial" w:cs="Arial"/>
        </w:rPr>
      </w:pPr>
      <w:r w:rsidRPr="00737323">
        <w:rPr>
          <w:rFonts w:ascii="Arial" w:hAnsi="Arial" w:cs="Arial"/>
        </w:rPr>
        <w:t xml:space="preserve">A good example of this approach can </w:t>
      </w:r>
      <w:proofErr w:type="gramStart"/>
      <w:r w:rsidRPr="00737323">
        <w:rPr>
          <w:rFonts w:ascii="Arial" w:hAnsi="Arial" w:cs="Arial"/>
        </w:rPr>
        <w:t>be found</w:t>
      </w:r>
      <w:proofErr w:type="gramEnd"/>
      <w:r w:rsidRPr="00737323">
        <w:rPr>
          <w:rFonts w:ascii="Arial" w:hAnsi="Arial" w:cs="Arial"/>
        </w:rPr>
        <w:t xml:space="preserve"> in the work of Craig Poole, President of the DoubleTree by Hilton in Reading, Pennsylvania. His leadership style has </w:t>
      </w:r>
      <w:proofErr w:type="gramStart"/>
      <w:r w:rsidRPr="00737323">
        <w:rPr>
          <w:rFonts w:ascii="Arial" w:hAnsi="Arial" w:cs="Arial"/>
        </w:rPr>
        <w:t>been shared</w:t>
      </w:r>
      <w:proofErr w:type="gramEnd"/>
      <w:r w:rsidRPr="00737323">
        <w:rPr>
          <w:rFonts w:ascii="Arial" w:hAnsi="Arial" w:cs="Arial"/>
        </w:rPr>
        <w:t xml:space="preserve"> in academic settings and public interviews (Poole, 2021). He promotes hiring practices that include individuals from diverse backgrounds, fosters partnerships with the local </w:t>
      </w:r>
      <w:r w:rsidRPr="00737323">
        <w:rPr>
          <w:rFonts w:ascii="Arial" w:hAnsi="Arial" w:cs="Arial"/>
        </w:rPr>
        <w:lastRenderedPageBreak/>
        <w:t xml:space="preserve">community, and leads with respect and clarity. His team practices reflect </w:t>
      </w:r>
      <w:proofErr w:type="gramStart"/>
      <w:r w:rsidRPr="00737323">
        <w:rPr>
          <w:rFonts w:ascii="Arial" w:hAnsi="Arial" w:cs="Arial"/>
        </w:rPr>
        <w:t>many</w:t>
      </w:r>
      <w:proofErr w:type="gramEnd"/>
      <w:r w:rsidRPr="00737323">
        <w:rPr>
          <w:rFonts w:ascii="Arial" w:hAnsi="Arial" w:cs="Arial"/>
        </w:rPr>
        <w:t xml:space="preserve"> of the traits identified in recent academic work: open feedback, personal accountability, and long-term investment in staff. These values illustrate how theory can inform everyday management decisions. For students on placement, such environments can be deeply formative.</w:t>
      </w:r>
    </w:p>
    <w:p w14:paraId="38FFC315" w14:textId="185C9316" w:rsidR="00863C77" w:rsidRPr="00863C77" w:rsidRDefault="00863C77" w:rsidP="00863C77">
      <w:pPr>
        <w:spacing w:line="360" w:lineRule="auto"/>
        <w:jc w:val="both"/>
        <w:rPr>
          <w:rFonts w:ascii="Arial" w:hAnsi="Arial" w:cs="Arial"/>
        </w:rPr>
      </w:pPr>
      <w:r w:rsidRPr="00737323">
        <w:rPr>
          <w:rFonts w:ascii="Arial" w:hAnsi="Arial" w:cs="Arial"/>
        </w:rPr>
        <w:t>Transformational leadership remains a widely discussed topic in hospitality research, with its relevance becoming increasingly apparent. It helps employees perform better, builds stronger teams, and increases the likelihood of learning, especially for those at the beginning of their careers. For students new to the industry, the presence of a thoughtful and engaged leader can significantly alter the entire trajectory of their placement.</w:t>
      </w:r>
    </w:p>
    <w:p w14:paraId="4E8B2C86" w14:textId="2071AC00" w:rsidR="00FB2440" w:rsidRDefault="00FB2440" w:rsidP="00934B98">
      <w:pPr>
        <w:pStyle w:val="Heading3"/>
        <w:rPr>
          <w:rFonts w:ascii="Arial" w:hAnsi="Arial" w:cs="Arial"/>
          <w:color w:val="000000" w:themeColor="text1"/>
          <w:sz w:val="24"/>
          <w:szCs w:val="24"/>
          <w:u w:val="single"/>
        </w:rPr>
      </w:pPr>
      <w:bookmarkStart w:id="9" w:name="_Toc200455121"/>
      <w:r w:rsidRPr="00737323">
        <w:rPr>
          <w:rFonts w:ascii="Arial" w:hAnsi="Arial" w:cs="Arial"/>
          <w:color w:val="000000" w:themeColor="text1"/>
          <w:sz w:val="24"/>
          <w:szCs w:val="24"/>
          <w:u w:val="single"/>
        </w:rPr>
        <w:t>The Role of Supervision in Student Internship Experience</w:t>
      </w:r>
      <w:bookmarkEnd w:id="9"/>
    </w:p>
    <w:p w14:paraId="0EED0912" w14:textId="77777777" w:rsidR="00863C77" w:rsidRPr="00737323" w:rsidRDefault="00863C77" w:rsidP="00863C77">
      <w:pPr>
        <w:spacing w:line="360" w:lineRule="auto"/>
        <w:jc w:val="both"/>
        <w:rPr>
          <w:rFonts w:ascii="Arial" w:hAnsi="Arial" w:cs="Arial"/>
        </w:rPr>
      </w:pPr>
      <w:r w:rsidRPr="00737323">
        <w:rPr>
          <w:rFonts w:ascii="Arial" w:hAnsi="Arial" w:cs="Arial"/>
        </w:rPr>
        <w:t>Supervision plays a defining role in how students experience hospitality placements. Internships often introduce students to professional routines for the first time. The support they receive while adjusting to expectations, dealing with customers, and managing responsibilities can either help them grow or leave them feeling lost (</w:t>
      </w:r>
      <w:proofErr w:type="spellStart"/>
      <w:r w:rsidRPr="00737323">
        <w:rPr>
          <w:rFonts w:ascii="Arial" w:hAnsi="Arial" w:cs="Arial"/>
        </w:rPr>
        <w:t>Inceoglu</w:t>
      </w:r>
      <w:proofErr w:type="spellEnd"/>
      <w:r w:rsidRPr="00737323">
        <w:rPr>
          <w:rFonts w:ascii="Arial" w:hAnsi="Arial" w:cs="Arial"/>
        </w:rPr>
        <w:t xml:space="preserve"> et al., 2019).</w:t>
      </w:r>
    </w:p>
    <w:p w14:paraId="3681A0C0" w14:textId="77777777" w:rsidR="00863C77" w:rsidRPr="00737323" w:rsidRDefault="00863C77" w:rsidP="00863C77">
      <w:pPr>
        <w:spacing w:line="360" w:lineRule="auto"/>
        <w:jc w:val="both"/>
        <w:rPr>
          <w:rFonts w:ascii="Arial" w:hAnsi="Arial" w:cs="Arial"/>
        </w:rPr>
      </w:pPr>
      <w:r w:rsidRPr="00737323">
        <w:rPr>
          <w:rFonts w:ascii="Arial" w:hAnsi="Arial" w:cs="Arial"/>
        </w:rPr>
        <w:t>Ko (2008) examined the connection between supervision and student confidence. His findings suggest that when supervisors take time to guide and explain, students are more likely to feel capable in their roles</w:t>
      </w:r>
      <w:proofErr w:type="gramStart"/>
      <w:r w:rsidRPr="00737323">
        <w:rPr>
          <w:rFonts w:ascii="Arial" w:hAnsi="Arial" w:cs="Arial"/>
        </w:rPr>
        <w:t xml:space="preserve">.  </w:t>
      </w:r>
      <w:proofErr w:type="gramEnd"/>
      <w:r w:rsidRPr="00737323">
        <w:rPr>
          <w:rFonts w:ascii="Arial" w:hAnsi="Arial" w:cs="Arial"/>
        </w:rPr>
        <w:t xml:space="preserve">According to Eiriksdottir and Catrambone (2011), a well-structured approach, where learning </w:t>
      </w:r>
      <w:proofErr w:type="gramStart"/>
      <w:r w:rsidRPr="00737323">
        <w:rPr>
          <w:rFonts w:ascii="Arial" w:hAnsi="Arial" w:cs="Arial"/>
        </w:rPr>
        <w:t>is integrated</w:t>
      </w:r>
      <w:proofErr w:type="gramEnd"/>
      <w:r w:rsidRPr="00737323">
        <w:rPr>
          <w:rFonts w:ascii="Arial" w:hAnsi="Arial" w:cs="Arial"/>
        </w:rPr>
        <w:t xml:space="preserve"> into the task, not separate from it, helps students see the purpose in their work and gain a better sense of direction.</w:t>
      </w:r>
    </w:p>
    <w:p w14:paraId="2600BBD8" w14:textId="77777777" w:rsidR="00863C77" w:rsidRPr="00737323" w:rsidRDefault="00863C77" w:rsidP="00863C77">
      <w:pPr>
        <w:spacing w:line="360" w:lineRule="auto"/>
        <w:jc w:val="both"/>
        <w:rPr>
          <w:rFonts w:ascii="Arial" w:hAnsi="Arial" w:cs="Arial"/>
        </w:rPr>
      </w:pPr>
      <w:r w:rsidRPr="00737323">
        <w:rPr>
          <w:rFonts w:ascii="Arial" w:hAnsi="Arial" w:cs="Arial"/>
        </w:rPr>
        <w:t>In research with interns from Nepal, Thapa (2022) reached a similar conclusion. He found that students who had approachable supervisors learned faster and became more focused on building</w:t>
      </w:r>
      <w:r w:rsidRPr="005A1FB9">
        <w:t xml:space="preserve"> </w:t>
      </w:r>
      <w:r w:rsidRPr="00737323">
        <w:rPr>
          <w:rFonts w:ascii="Arial" w:hAnsi="Arial" w:cs="Arial"/>
        </w:rPr>
        <w:t>a future in the hospitality industry. The presence of a mentor helped them understand the job, feel more confident, and stay engaged throughout the placement.</w:t>
      </w:r>
    </w:p>
    <w:p w14:paraId="05331BFF" w14:textId="77777777" w:rsidR="00863C77" w:rsidRPr="00737323" w:rsidRDefault="00863C77" w:rsidP="00863C77">
      <w:pPr>
        <w:spacing w:line="360" w:lineRule="auto"/>
        <w:jc w:val="both"/>
        <w:rPr>
          <w:rFonts w:ascii="Arial" w:hAnsi="Arial" w:cs="Arial"/>
        </w:rPr>
      </w:pPr>
      <w:r w:rsidRPr="00737323">
        <w:rPr>
          <w:rFonts w:ascii="Arial" w:hAnsi="Arial" w:cs="Arial"/>
        </w:rPr>
        <w:t>Vo et al. (2021), working with Vietnamese students, reported that supervisors who stayed involved made the placement less stressful. Challenges like demanding guests or long shifts were easier to manage when there was someone available to check in, answer questions, or give advice. Students in those placements developed faster and made fewer mistakes.</w:t>
      </w:r>
    </w:p>
    <w:p w14:paraId="14C5C6E7" w14:textId="77777777" w:rsidR="00863C77" w:rsidRPr="00737323" w:rsidRDefault="00863C77" w:rsidP="00863C77">
      <w:pPr>
        <w:spacing w:line="360" w:lineRule="auto"/>
        <w:jc w:val="both"/>
        <w:rPr>
          <w:rFonts w:ascii="Arial" w:hAnsi="Arial" w:cs="Arial"/>
        </w:rPr>
      </w:pPr>
      <w:r w:rsidRPr="00737323">
        <w:rPr>
          <w:rFonts w:ascii="Arial" w:hAnsi="Arial" w:cs="Arial"/>
        </w:rPr>
        <w:lastRenderedPageBreak/>
        <w:t>Collins and Pearlman (2023) looked beyond short-term learning. Their work suggests that supervisors who build a respectful relationship with students also increase the likelihood that those students will remain in the hospitality sector. They used the Leader-Member Exchange theory (Graen and Uhl-Bien, 1995) to explain how workplace bonds influence professional choices.</w:t>
      </w:r>
    </w:p>
    <w:p w14:paraId="026C476A" w14:textId="77777777" w:rsidR="00863C77" w:rsidRPr="00737323" w:rsidRDefault="00863C77" w:rsidP="00863C77">
      <w:pPr>
        <w:spacing w:line="360" w:lineRule="auto"/>
        <w:jc w:val="both"/>
        <w:rPr>
          <w:rFonts w:ascii="Arial" w:hAnsi="Arial" w:cs="Arial"/>
        </w:rPr>
      </w:pPr>
      <w:r w:rsidRPr="00737323">
        <w:rPr>
          <w:rFonts w:ascii="Arial" w:hAnsi="Arial" w:cs="Arial"/>
        </w:rPr>
        <w:t>Lee (2014) found that supervision on-site mattered more than academic input. In his study from Taiwan, students described greater learning when their hotel supervisors were clear, experienced, and consistently present. The day-to-day leadership from these supervisors had more impact than classroom preparation.</w:t>
      </w:r>
    </w:p>
    <w:p w14:paraId="0EFC6987" w14:textId="77777777" w:rsidR="00863C77" w:rsidRPr="00737323" w:rsidRDefault="00863C77" w:rsidP="00863C77">
      <w:pPr>
        <w:spacing w:line="360" w:lineRule="auto"/>
        <w:jc w:val="both"/>
        <w:rPr>
          <w:rFonts w:ascii="Arial" w:hAnsi="Arial" w:cs="Arial"/>
        </w:rPr>
      </w:pPr>
      <w:proofErr w:type="spellStart"/>
      <w:r w:rsidRPr="00737323">
        <w:rPr>
          <w:rFonts w:ascii="Arial" w:hAnsi="Arial" w:cs="Arial"/>
        </w:rPr>
        <w:t>Losekoot</w:t>
      </w:r>
      <w:proofErr w:type="spellEnd"/>
      <w:r w:rsidRPr="00737323">
        <w:rPr>
          <w:rFonts w:ascii="Arial" w:hAnsi="Arial" w:cs="Arial"/>
        </w:rPr>
        <w:t xml:space="preserve"> et al. (2018) reviewed student journals from placements. Their analysis revealed that students showed improvement in areas such as teamwork, service communication, and guest interaction when they received regular feedback. These soft skills, often underdeveloped in academic settings, grew during the placement with the help of the supervisor's guidance.</w:t>
      </w:r>
    </w:p>
    <w:p w14:paraId="78E479E5" w14:textId="7F40C9B2" w:rsidR="00863C77" w:rsidRPr="00863C77" w:rsidRDefault="00863C77" w:rsidP="00863C77">
      <w:pPr>
        <w:spacing w:line="360" w:lineRule="auto"/>
        <w:jc w:val="both"/>
        <w:rPr>
          <w:rFonts w:ascii="Arial" w:hAnsi="Arial" w:cs="Arial"/>
        </w:rPr>
      </w:pPr>
      <w:r w:rsidRPr="00737323">
        <w:rPr>
          <w:rFonts w:ascii="Arial" w:hAnsi="Arial" w:cs="Arial"/>
        </w:rPr>
        <w:t>Supervision provides students with a steady foundation to rely on as they face new tasks and working conditions. It allows room for correction, encouragement, and reflection. In placements where this kind of leadership is present, students are more likely to learn, adjust, and take responsibility for their development.</w:t>
      </w:r>
    </w:p>
    <w:p w14:paraId="7A42FC21" w14:textId="27904C46" w:rsidR="00CE0F49" w:rsidRPr="00737323" w:rsidRDefault="00CE0F49" w:rsidP="00934B98">
      <w:pPr>
        <w:pStyle w:val="Heading3"/>
        <w:rPr>
          <w:rFonts w:ascii="Arial" w:hAnsi="Arial" w:cs="Arial"/>
          <w:color w:val="000000" w:themeColor="text1"/>
          <w:sz w:val="24"/>
          <w:szCs w:val="24"/>
          <w:u w:val="single"/>
        </w:rPr>
      </w:pPr>
      <w:bookmarkStart w:id="10" w:name="_Toc200455122"/>
      <w:r w:rsidRPr="00737323">
        <w:rPr>
          <w:rFonts w:ascii="Arial" w:hAnsi="Arial" w:cs="Arial"/>
          <w:color w:val="000000" w:themeColor="text1"/>
          <w:sz w:val="24"/>
          <w:szCs w:val="24"/>
          <w:u w:val="single"/>
        </w:rPr>
        <w:t>The Importance of Reflection in Work-Based Learning</w:t>
      </w:r>
      <w:bookmarkEnd w:id="10"/>
    </w:p>
    <w:p w14:paraId="392FD180" w14:textId="77777777" w:rsidR="00863C77" w:rsidRPr="00737323" w:rsidRDefault="00863C77" w:rsidP="00863C77">
      <w:pPr>
        <w:spacing w:line="360" w:lineRule="auto"/>
        <w:jc w:val="both"/>
        <w:rPr>
          <w:rFonts w:ascii="Arial" w:hAnsi="Arial" w:cs="Arial"/>
        </w:rPr>
      </w:pPr>
      <w:r w:rsidRPr="00737323">
        <w:rPr>
          <w:rFonts w:ascii="Arial" w:hAnsi="Arial" w:cs="Arial"/>
        </w:rPr>
        <w:t xml:space="preserve">Reflection helps students process their experiences during placements. In hospitality, where roles shift quickly and every guest interaction requires </w:t>
      </w:r>
      <w:proofErr w:type="gramStart"/>
      <w:r w:rsidRPr="00737323">
        <w:rPr>
          <w:rFonts w:ascii="Arial" w:hAnsi="Arial" w:cs="Arial"/>
        </w:rPr>
        <w:t>some</w:t>
      </w:r>
      <w:proofErr w:type="gramEnd"/>
      <w:r w:rsidRPr="00737323">
        <w:rPr>
          <w:rFonts w:ascii="Arial" w:hAnsi="Arial" w:cs="Arial"/>
        </w:rPr>
        <w:t xml:space="preserve"> level of judgment, reflection becomes a tool that supports learning and self-awareness (Canziani et al., 2013). Students often gain more from their placements when they </w:t>
      </w:r>
      <w:proofErr w:type="gramStart"/>
      <w:r w:rsidRPr="00737323">
        <w:rPr>
          <w:rFonts w:ascii="Arial" w:hAnsi="Arial" w:cs="Arial"/>
        </w:rPr>
        <w:t>are asked</w:t>
      </w:r>
      <w:proofErr w:type="gramEnd"/>
      <w:r w:rsidRPr="00737323">
        <w:rPr>
          <w:rFonts w:ascii="Arial" w:hAnsi="Arial" w:cs="Arial"/>
        </w:rPr>
        <w:t xml:space="preserve"> to pause, reflect, and describe how they </w:t>
      </w:r>
      <w:proofErr w:type="gramStart"/>
      <w:r w:rsidRPr="00737323">
        <w:rPr>
          <w:rFonts w:ascii="Arial" w:hAnsi="Arial" w:cs="Arial"/>
        </w:rPr>
        <w:t>handled</w:t>
      </w:r>
      <w:proofErr w:type="gramEnd"/>
      <w:r w:rsidRPr="00737323">
        <w:rPr>
          <w:rFonts w:ascii="Arial" w:hAnsi="Arial" w:cs="Arial"/>
        </w:rPr>
        <w:t xml:space="preserve"> specific tasks or situations (Smith et al., 2007).</w:t>
      </w:r>
    </w:p>
    <w:p w14:paraId="7A84F9D5" w14:textId="77777777" w:rsidR="00863C77" w:rsidRPr="00737323" w:rsidRDefault="00863C77" w:rsidP="00863C77">
      <w:pPr>
        <w:spacing w:line="360" w:lineRule="auto"/>
        <w:jc w:val="both"/>
        <w:rPr>
          <w:rFonts w:ascii="Arial" w:hAnsi="Arial" w:cs="Arial"/>
        </w:rPr>
      </w:pPr>
      <w:r w:rsidRPr="00737323">
        <w:rPr>
          <w:rFonts w:ascii="Arial" w:hAnsi="Arial" w:cs="Arial"/>
        </w:rPr>
        <w:t>Zahra (2012) highlights that reflection, whether through journal writing or group discussion, helps students understand their reactions, responses, and areas for improvement. Hospitality placements expose students to pressure, feedback, and unpredictable situations. Reflecting on these moments allows them to gain insight and make clearer decisions in the future.</w:t>
      </w:r>
    </w:p>
    <w:p w14:paraId="5A715484" w14:textId="77777777" w:rsidR="00863C77" w:rsidRPr="00737323" w:rsidRDefault="00863C77" w:rsidP="00863C77">
      <w:pPr>
        <w:spacing w:line="360" w:lineRule="auto"/>
        <w:jc w:val="both"/>
        <w:rPr>
          <w:rFonts w:ascii="Arial" w:hAnsi="Arial" w:cs="Arial"/>
        </w:rPr>
      </w:pPr>
      <w:r w:rsidRPr="00737323">
        <w:rPr>
          <w:rFonts w:ascii="Arial" w:hAnsi="Arial" w:cs="Arial"/>
        </w:rPr>
        <w:lastRenderedPageBreak/>
        <w:t xml:space="preserve">Kolb’s Experiential Learning Cycle (1984) is a common reference point in hospitality education. The cycle moves through four stages: doing something, thinking about it, developing </w:t>
      </w:r>
      <w:proofErr w:type="gramStart"/>
      <w:r w:rsidRPr="00737323">
        <w:rPr>
          <w:rFonts w:ascii="Arial" w:hAnsi="Arial" w:cs="Arial"/>
        </w:rPr>
        <w:t>new ideas</w:t>
      </w:r>
      <w:proofErr w:type="gramEnd"/>
      <w:r w:rsidRPr="00737323">
        <w:rPr>
          <w:rFonts w:ascii="Arial" w:hAnsi="Arial" w:cs="Arial"/>
        </w:rPr>
        <w:t xml:space="preserve">, and trying again. Dennison (2009) describes how this cycle </w:t>
      </w:r>
      <w:proofErr w:type="gramStart"/>
      <w:r w:rsidRPr="00737323">
        <w:rPr>
          <w:rFonts w:ascii="Arial" w:hAnsi="Arial" w:cs="Arial"/>
        </w:rPr>
        <w:t>is used</w:t>
      </w:r>
      <w:proofErr w:type="gramEnd"/>
      <w:r w:rsidRPr="00737323">
        <w:rPr>
          <w:rFonts w:ascii="Arial" w:hAnsi="Arial" w:cs="Arial"/>
        </w:rPr>
        <w:t xml:space="preserve"> to shape reflective assignments and workplace learning. It provides students with a practical approach to thinking through mistakes and successes.</w:t>
      </w:r>
    </w:p>
    <w:p w14:paraId="48C43AC6" w14:textId="77777777" w:rsidR="00863C77" w:rsidRPr="00737323" w:rsidRDefault="00863C77" w:rsidP="00863C77">
      <w:pPr>
        <w:spacing w:line="360" w:lineRule="auto"/>
        <w:jc w:val="both"/>
        <w:rPr>
          <w:rFonts w:ascii="Arial" w:hAnsi="Arial" w:cs="Arial"/>
        </w:rPr>
      </w:pPr>
      <w:proofErr w:type="spellStart"/>
      <w:r w:rsidRPr="00737323">
        <w:rPr>
          <w:rFonts w:ascii="Arial" w:hAnsi="Arial" w:cs="Arial"/>
        </w:rPr>
        <w:t>Zopiatis</w:t>
      </w:r>
      <w:proofErr w:type="spellEnd"/>
      <w:r w:rsidRPr="00737323">
        <w:rPr>
          <w:rFonts w:ascii="Arial" w:hAnsi="Arial" w:cs="Arial"/>
        </w:rPr>
        <w:t xml:space="preserve"> and Constanti (2012) investigated how hospitality students applied Kolb’s model during their placements. Those who reflected on their daily work found it easier to connect course content with real service situations. They were also quicker to adjust their behaviour. Lashley and Barron (2006) argue that </w:t>
      </w:r>
      <w:proofErr w:type="gramStart"/>
      <w:r w:rsidRPr="00737323">
        <w:rPr>
          <w:rFonts w:ascii="Arial" w:hAnsi="Arial" w:cs="Arial"/>
        </w:rPr>
        <w:t>many</w:t>
      </w:r>
      <w:proofErr w:type="gramEnd"/>
      <w:r w:rsidRPr="00737323">
        <w:rPr>
          <w:rFonts w:ascii="Arial" w:hAnsi="Arial" w:cs="Arial"/>
        </w:rPr>
        <w:t xml:space="preserve"> students enter hospitality programmes focused on action and fast results. For this reason, guided reflection needs to </w:t>
      </w:r>
      <w:proofErr w:type="gramStart"/>
      <w:r w:rsidRPr="00737323">
        <w:rPr>
          <w:rFonts w:ascii="Arial" w:hAnsi="Arial" w:cs="Arial"/>
        </w:rPr>
        <w:t>be taught</w:t>
      </w:r>
      <w:proofErr w:type="gramEnd"/>
      <w:r w:rsidRPr="00737323">
        <w:rPr>
          <w:rFonts w:ascii="Arial" w:hAnsi="Arial" w:cs="Arial"/>
        </w:rPr>
        <w:t xml:space="preserve"> in a step-by-step manner.</w:t>
      </w:r>
    </w:p>
    <w:p w14:paraId="2B0F8A35" w14:textId="77777777" w:rsidR="00863C77" w:rsidRPr="00737323" w:rsidRDefault="00863C77" w:rsidP="00863C77">
      <w:pPr>
        <w:spacing w:line="360" w:lineRule="auto"/>
        <w:jc w:val="both"/>
        <w:rPr>
          <w:rFonts w:ascii="Arial" w:hAnsi="Arial" w:cs="Arial"/>
        </w:rPr>
      </w:pPr>
      <w:r w:rsidRPr="00737323">
        <w:rPr>
          <w:rFonts w:ascii="Arial" w:hAnsi="Arial" w:cs="Arial"/>
        </w:rPr>
        <w:t>Gibbs’ Reflective Cycle (1988) offers an additional option for students. This six-stage model (starting with describing the event and ending with planning the next steps) provides structure to the process. Brown (2022) used the model with first-year students and found it helped them write more focused and personal reflections, even during online study.</w:t>
      </w:r>
    </w:p>
    <w:p w14:paraId="0E35E9A6" w14:textId="77777777" w:rsidR="00863C77" w:rsidRPr="00737323" w:rsidRDefault="00863C77" w:rsidP="00863C77">
      <w:pPr>
        <w:spacing w:line="360" w:lineRule="auto"/>
        <w:jc w:val="both"/>
        <w:rPr>
          <w:rFonts w:ascii="Arial" w:hAnsi="Arial" w:cs="Arial"/>
        </w:rPr>
      </w:pPr>
      <w:r w:rsidRPr="00737323">
        <w:rPr>
          <w:rFonts w:ascii="Arial" w:hAnsi="Arial" w:cs="Arial"/>
        </w:rPr>
        <w:t xml:space="preserve">In a study, Cockburn-Wootten and McIntosh (2020) found that self-reflection improved clarity about career interests and helped students become more adaptable. When students reflected on how they </w:t>
      </w:r>
      <w:proofErr w:type="gramStart"/>
      <w:r w:rsidRPr="00737323">
        <w:rPr>
          <w:rFonts w:ascii="Arial" w:hAnsi="Arial" w:cs="Arial"/>
        </w:rPr>
        <w:t>handled</w:t>
      </w:r>
      <w:proofErr w:type="gramEnd"/>
      <w:r w:rsidRPr="00737323">
        <w:rPr>
          <w:rFonts w:ascii="Arial" w:hAnsi="Arial" w:cs="Arial"/>
        </w:rPr>
        <w:t xml:space="preserve"> complaints, cultural differences, or stressful transitions, they gained better control over their reactions and identified areas for improvement.</w:t>
      </w:r>
    </w:p>
    <w:p w14:paraId="40A73B54" w14:textId="34737071" w:rsidR="005A1FB9" w:rsidRPr="004A03D0" w:rsidRDefault="00863C77" w:rsidP="004A03D0">
      <w:pPr>
        <w:spacing w:line="360" w:lineRule="auto"/>
        <w:jc w:val="both"/>
        <w:rPr>
          <w:rFonts w:ascii="Arial" w:hAnsi="Arial" w:cs="Arial"/>
        </w:rPr>
      </w:pPr>
      <w:r w:rsidRPr="00737323">
        <w:rPr>
          <w:rFonts w:ascii="Arial" w:hAnsi="Arial" w:cs="Arial"/>
        </w:rPr>
        <w:t>Reflection gives meaning to placement work. It helps students take ownership of their actions and prepares them for future responsibilities. By writing down thoughts, discussing challenges, or reviewing service interactions, students begin to develop habits of critical thinking and self-correction. In hospitality, where service quality depends on fast decisions and emotional control, these habits are essential (Jackson and Trede, 2020).</w:t>
      </w:r>
    </w:p>
    <w:p w14:paraId="43618CC4" w14:textId="77777777" w:rsidR="00934B98" w:rsidRPr="000F2964" w:rsidRDefault="006F37BB" w:rsidP="005A1FB9">
      <w:pPr>
        <w:pStyle w:val="Heading1"/>
        <w:jc w:val="center"/>
        <w:rPr>
          <w:rFonts w:ascii="Arial" w:hAnsi="Arial" w:cs="Arial"/>
          <w:b/>
          <w:bCs/>
          <w:color w:val="000000" w:themeColor="text1"/>
          <w:sz w:val="24"/>
          <w:szCs w:val="24"/>
        </w:rPr>
      </w:pPr>
      <w:bookmarkStart w:id="11" w:name="_Toc200455123"/>
      <w:r w:rsidRPr="000F2964">
        <w:rPr>
          <w:rFonts w:ascii="Arial" w:hAnsi="Arial" w:cs="Arial"/>
          <w:b/>
          <w:bCs/>
          <w:color w:val="000000" w:themeColor="text1"/>
          <w:sz w:val="24"/>
          <w:szCs w:val="24"/>
        </w:rPr>
        <w:lastRenderedPageBreak/>
        <w:t xml:space="preserve">Chapter </w:t>
      </w:r>
      <w:r w:rsidR="007334A4" w:rsidRPr="000F2964">
        <w:rPr>
          <w:rFonts w:ascii="Arial" w:hAnsi="Arial" w:cs="Arial"/>
          <w:b/>
          <w:bCs/>
          <w:color w:val="000000" w:themeColor="text1"/>
          <w:sz w:val="24"/>
          <w:szCs w:val="24"/>
        </w:rPr>
        <w:t>3</w:t>
      </w:r>
      <w:bookmarkEnd w:id="11"/>
    </w:p>
    <w:p w14:paraId="6AF43645" w14:textId="5D4BE373" w:rsidR="000222E7" w:rsidRPr="000F2964" w:rsidRDefault="000222E7" w:rsidP="00934B98">
      <w:pPr>
        <w:pStyle w:val="Heading2"/>
        <w:rPr>
          <w:rFonts w:ascii="Arial" w:hAnsi="Arial" w:cs="Arial"/>
          <w:i/>
          <w:iCs/>
          <w:color w:val="000000" w:themeColor="text1"/>
          <w:sz w:val="24"/>
          <w:szCs w:val="24"/>
        </w:rPr>
      </w:pPr>
      <w:bookmarkStart w:id="12" w:name="_Toc200455124"/>
      <w:r w:rsidRPr="000F2964">
        <w:rPr>
          <w:rFonts w:ascii="Arial" w:hAnsi="Arial" w:cs="Arial"/>
          <w:i/>
          <w:iCs/>
          <w:color w:val="000000" w:themeColor="text1"/>
          <w:sz w:val="24"/>
          <w:szCs w:val="24"/>
        </w:rPr>
        <w:t>Methodology</w:t>
      </w:r>
      <w:bookmarkEnd w:id="12"/>
    </w:p>
    <w:p w14:paraId="35D2D354" w14:textId="4C89205F" w:rsidR="000222E7" w:rsidRDefault="000222E7" w:rsidP="00934B98">
      <w:pPr>
        <w:pStyle w:val="Heading3"/>
        <w:rPr>
          <w:rFonts w:ascii="Arial" w:hAnsi="Arial" w:cs="Arial"/>
          <w:color w:val="000000" w:themeColor="text1"/>
          <w:sz w:val="24"/>
          <w:szCs w:val="24"/>
          <w:u w:val="single"/>
        </w:rPr>
      </w:pPr>
      <w:bookmarkStart w:id="13" w:name="_Toc200455125"/>
      <w:r w:rsidRPr="00737323">
        <w:rPr>
          <w:rFonts w:ascii="Arial" w:hAnsi="Arial" w:cs="Arial"/>
          <w:color w:val="000000" w:themeColor="text1"/>
          <w:sz w:val="24"/>
          <w:szCs w:val="24"/>
          <w:u w:val="single"/>
        </w:rPr>
        <w:t>Research Design</w:t>
      </w:r>
      <w:bookmarkEnd w:id="13"/>
    </w:p>
    <w:p w14:paraId="2C625DA5" w14:textId="77777777" w:rsidR="00F60996" w:rsidRPr="00737323" w:rsidRDefault="00F60996" w:rsidP="00F60996">
      <w:pPr>
        <w:spacing w:line="360" w:lineRule="auto"/>
        <w:jc w:val="both"/>
        <w:rPr>
          <w:rFonts w:ascii="Arial" w:hAnsi="Arial" w:cs="Arial"/>
        </w:rPr>
      </w:pPr>
      <w:r w:rsidRPr="00737323">
        <w:rPr>
          <w:rFonts w:ascii="Arial" w:hAnsi="Arial" w:cs="Arial"/>
        </w:rPr>
        <w:t xml:space="preserve">This study employs a qualitative, reflective case study design to explore the dynamics and impact of a hospitality internship placement. The rationale for this choice </w:t>
      </w:r>
      <w:proofErr w:type="gramStart"/>
      <w:r w:rsidRPr="00737323">
        <w:rPr>
          <w:rFonts w:ascii="Arial" w:hAnsi="Arial" w:cs="Arial"/>
        </w:rPr>
        <w:t>is grounded</w:t>
      </w:r>
      <w:proofErr w:type="gramEnd"/>
      <w:r w:rsidRPr="00737323">
        <w:rPr>
          <w:rFonts w:ascii="Arial" w:hAnsi="Arial" w:cs="Arial"/>
        </w:rPr>
        <w:t xml:space="preserve"> in research that seeks to understand the lived experience of a student intern and how theoretical concepts, such as leadership, supervision, and reflective learning, </w:t>
      </w:r>
      <w:proofErr w:type="gramStart"/>
      <w:r w:rsidRPr="00737323">
        <w:rPr>
          <w:rFonts w:ascii="Arial" w:hAnsi="Arial" w:cs="Arial"/>
        </w:rPr>
        <w:t>are applied</w:t>
      </w:r>
      <w:proofErr w:type="gramEnd"/>
      <w:r w:rsidRPr="00737323">
        <w:rPr>
          <w:rFonts w:ascii="Arial" w:hAnsi="Arial" w:cs="Arial"/>
        </w:rPr>
        <w:t xml:space="preserve"> in real-world hospitality settings. According to Yin (2018), the case study methodology is particularly suited for exploring complex, context-specific phenomena, especially when the boundaries between the phenomenon and its context </w:t>
      </w:r>
      <w:proofErr w:type="gramStart"/>
      <w:r w:rsidRPr="00737323">
        <w:rPr>
          <w:rFonts w:ascii="Arial" w:hAnsi="Arial" w:cs="Arial"/>
        </w:rPr>
        <w:t>are not clearly defined</w:t>
      </w:r>
      <w:proofErr w:type="gramEnd"/>
      <w:r w:rsidRPr="00737323">
        <w:rPr>
          <w:rFonts w:ascii="Arial" w:hAnsi="Arial" w:cs="Arial"/>
        </w:rPr>
        <w:t>.</w:t>
      </w:r>
    </w:p>
    <w:p w14:paraId="49285ACA" w14:textId="137C0302" w:rsidR="00F60996" w:rsidRPr="00F60996" w:rsidRDefault="00F60996" w:rsidP="00F60996">
      <w:pPr>
        <w:spacing w:line="360" w:lineRule="auto"/>
        <w:jc w:val="both"/>
        <w:rPr>
          <w:rFonts w:ascii="Arial" w:hAnsi="Arial" w:cs="Arial"/>
        </w:rPr>
      </w:pPr>
      <w:r w:rsidRPr="00737323">
        <w:rPr>
          <w:rFonts w:ascii="Arial" w:hAnsi="Arial" w:cs="Arial"/>
        </w:rPr>
        <w:t xml:space="preserve">The reflective aspect of the study draws on the experiential learning model proposed by Kolb (1984), which posits that knowledge </w:t>
      </w:r>
      <w:proofErr w:type="gramStart"/>
      <w:r w:rsidRPr="00737323">
        <w:rPr>
          <w:rFonts w:ascii="Arial" w:hAnsi="Arial" w:cs="Arial"/>
        </w:rPr>
        <w:t>is created</w:t>
      </w:r>
      <w:proofErr w:type="gramEnd"/>
      <w:r w:rsidRPr="00737323">
        <w:rPr>
          <w:rFonts w:ascii="Arial" w:hAnsi="Arial" w:cs="Arial"/>
        </w:rPr>
        <w:t xml:space="preserve"> through the transformation of experience. This </w:t>
      </w:r>
      <w:proofErr w:type="gramStart"/>
      <w:r w:rsidRPr="00737323">
        <w:rPr>
          <w:rFonts w:ascii="Arial" w:hAnsi="Arial" w:cs="Arial"/>
        </w:rPr>
        <w:t>is further supported</w:t>
      </w:r>
      <w:proofErr w:type="gramEnd"/>
      <w:r w:rsidRPr="00737323">
        <w:rPr>
          <w:rFonts w:ascii="Arial" w:hAnsi="Arial" w:cs="Arial"/>
        </w:rPr>
        <w:t xml:space="preserve"> by Gibbs’ (1988) Reflective Cycle, which structures learning through descriptive, evaluative, and analytical stages. This research therefore prioritises subjective interpretation and iterative reflection, focusing on what Schön (1983) describes as the “reflective practitioner”, a professional-in-training who learns through ongoing examination of experience and action.</w:t>
      </w:r>
    </w:p>
    <w:p w14:paraId="2487CFCA" w14:textId="291767D2" w:rsidR="000222E7" w:rsidRDefault="000222E7" w:rsidP="00934B98">
      <w:pPr>
        <w:pStyle w:val="Heading3"/>
        <w:rPr>
          <w:rFonts w:ascii="Arial" w:hAnsi="Arial" w:cs="Arial"/>
          <w:color w:val="000000" w:themeColor="text1"/>
          <w:sz w:val="24"/>
          <w:szCs w:val="24"/>
          <w:u w:val="single"/>
        </w:rPr>
      </w:pPr>
      <w:bookmarkStart w:id="14" w:name="_Toc200455126"/>
      <w:r w:rsidRPr="00737323">
        <w:rPr>
          <w:rFonts w:ascii="Arial" w:hAnsi="Arial" w:cs="Arial"/>
          <w:color w:val="000000" w:themeColor="text1"/>
          <w:sz w:val="24"/>
          <w:szCs w:val="24"/>
          <w:u w:val="single"/>
        </w:rPr>
        <w:t>Data Sources</w:t>
      </w:r>
      <w:bookmarkEnd w:id="14"/>
    </w:p>
    <w:p w14:paraId="043688A9" w14:textId="77777777" w:rsidR="00F60996" w:rsidRPr="00737323" w:rsidRDefault="00F60996" w:rsidP="00F60996">
      <w:pPr>
        <w:spacing w:line="360" w:lineRule="auto"/>
        <w:jc w:val="both"/>
        <w:rPr>
          <w:rFonts w:ascii="Arial" w:hAnsi="Arial" w:cs="Arial"/>
        </w:rPr>
      </w:pPr>
      <w:r w:rsidRPr="00737323">
        <w:rPr>
          <w:rFonts w:ascii="Arial" w:hAnsi="Arial" w:cs="Arial"/>
        </w:rPr>
        <w:t xml:space="preserve">The research draws on the students’ daily involvement across three departments: Front Office, Food and Beverage, and Housekeeping. </w:t>
      </w:r>
      <w:proofErr w:type="gramStart"/>
      <w:r w:rsidRPr="00737323">
        <w:rPr>
          <w:rFonts w:ascii="Arial" w:hAnsi="Arial" w:cs="Arial"/>
        </w:rPr>
        <w:t>Several</w:t>
      </w:r>
      <w:proofErr w:type="gramEnd"/>
      <w:r w:rsidRPr="00737323">
        <w:rPr>
          <w:rFonts w:ascii="Arial" w:hAnsi="Arial" w:cs="Arial"/>
        </w:rPr>
        <w:t xml:space="preserve"> tools </w:t>
      </w:r>
      <w:proofErr w:type="gramStart"/>
      <w:r w:rsidRPr="00737323">
        <w:rPr>
          <w:rFonts w:ascii="Arial" w:hAnsi="Arial" w:cs="Arial"/>
        </w:rPr>
        <w:t>were used</w:t>
      </w:r>
      <w:proofErr w:type="gramEnd"/>
      <w:r w:rsidRPr="00737323">
        <w:rPr>
          <w:rFonts w:ascii="Arial" w:hAnsi="Arial" w:cs="Arial"/>
        </w:rPr>
        <w:t xml:space="preserve"> to record and reflect on this experience.</w:t>
      </w:r>
    </w:p>
    <w:p w14:paraId="3B2580C7" w14:textId="77777777" w:rsidR="00F60996" w:rsidRPr="00737323" w:rsidRDefault="00F60996" w:rsidP="00F60996">
      <w:pPr>
        <w:spacing w:line="360" w:lineRule="auto"/>
        <w:jc w:val="both"/>
        <w:rPr>
          <w:rFonts w:ascii="Arial" w:hAnsi="Arial" w:cs="Arial"/>
        </w:rPr>
      </w:pPr>
      <w:r w:rsidRPr="00737323">
        <w:rPr>
          <w:rFonts w:ascii="Arial" w:hAnsi="Arial" w:cs="Arial"/>
        </w:rPr>
        <w:t>The Weekly Progress Tracker documented activities and challenges on a weekly basis. It helped identify patterns in workload, supervision style, and training, and provided space for weekly reflections.</w:t>
      </w:r>
    </w:p>
    <w:p w14:paraId="28CA33C7" w14:textId="77777777" w:rsidR="00F60996" w:rsidRPr="00737323" w:rsidRDefault="00F60996" w:rsidP="00F60996">
      <w:pPr>
        <w:spacing w:line="360" w:lineRule="auto"/>
        <w:jc w:val="both"/>
        <w:rPr>
          <w:rFonts w:ascii="Arial" w:hAnsi="Arial" w:cs="Arial"/>
        </w:rPr>
      </w:pPr>
      <w:r w:rsidRPr="00737323">
        <w:rPr>
          <w:rFonts w:ascii="Arial" w:hAnsi="Arial" w:cs="Arial"/>
        </w:rPr>
        <w:t xml:space="preserve">Departmental Logs </w:t>
      </w:r>
      <w:proofErr w:type="gramStart"/>
      <w:r w:rsidRPr="00737323">
        <w:rPr>
          <w:rFonts w:ascii="Arial" w:hAnsi="Arial" w:cs="Arial"/>
        </w:rPr>
        <w:t>were kept</w:t>
      </w:r>
      <w:proofErr w:type="gramEnd"/>
      <w:r w:rsidRPr="00737323">
        <w:rPr>
          <w:rFonts w:ascii="Arial" w:hAnsi="Arial" w:cs="Arial"/>
        </w:rPr>
        <w:t xml:space="preserve"> for each area of work. These included notes on conversations with supervisors, guest interactions, and team briefings. They provided a detailed examination of how learning and support differed across departments.</w:t>
      </w:r>
    </w:p>
    <w:p w14:paraId="703118D4" w14:textId="77777777" w:rsidR="00F60996" w:rsidRPr="00737323" w:rsidRDefault="00F60996" w:rsidP="00F60996">
      <w:pPr>
        <w:spacing w:line="360" w:lineRule="auto"/>
        <w:jc w:val="both"/>
        <w:rPr>
          <w:rFonts w:ascii="Arial" w:hAnsi="Arial" w:cs="Arial"/>
        </w:rPr>
      </w:pPr>
      <w:r w:rsidRPr="00737323">
        <w:rPr>
          <w:rFonts w:ascii="Arial" w:hAnsi="Arial" w:cs="Arial"/>
        </w:rPr>
        <w:lastRenderedPageBreak/>
        <w:t xml:space="preserve">Communication Records, including emails and meeting notes with HR and academic mentors, </w:t>
      </w:r>
      <w:proofErr w:type="gramStart"/>
      <w:r w:rsidRPr="00737323">
        <w:rPr>
          <w:rFonts w:ascii="Arial" w:hAnsi="Arial" w:cs="Arial"/>
        </w:rPr>
        <w:t>were reviewed</w:t>
      </w:r>
      <w:proofErr w:type="gramEnd"/>
      <w:r w:rsidRPr="00737323">
        <w:rPr>
          <w:rFonts w:ascii="Arial" w:hAnsi="Arial" w:cs="Arial"/>
        </w:rPr>
        <w:t xml:space="preserve"> to confirm timelines and clarify decisions. These documents supported the reflective writing and helped reduce personal bias.</w:t>
      </w:r>
    </w:p>
    <w:p w14:paraId="26927E6B" w14:textId="77777777" w:rsidR="00F60996" w:rsidRPr="00737323" w:rsidRDefault="00F60996" w:rsidP="00F60996">
      <w:pPr>
        <w:spacing w:line="360" w:lineRule="auto"/>
        <w:jc w:val="both"/>
        <w:rPr>
          <w:rFonts w:ascii="Arial" w:hAnsi="Arial" w:cs="Arial"/>
        </w:rPr>
      </w:pPr>
      <w:r w:rsidRPr="00737323">
        <w:rPr>
          <w:rFonts w:ascii="Arial" w:hAnsi="Arial" w:cs="Arial"/>
        </w:rPr>
        <w:t xml:space="preserve">Finally, reflective entries based on Gibbs’ model </w:t>
      </w:r>
      <w:proofErr w:type="gramStart"/>
      <w:r w:rsidRPr="00737323">
        <w:rPr>
          <w:rFonts w:ascii="Arial" w:hAnsi="Arial" w:cs="Arial"/>
        </w:rPr>
        <w:t>were used</w:t>
      </w:r>
      <w:proofErr w:type="gramEnd"/>
      <w:r w:rsidRPr="00737323">
        <w:rPr>
          <w:rFonts w:ascii="Arial" w:hAnsi="Arial" w:cs="Arial"/>
        </w:rPr>
        <w:t xml:space="preserve"> to explore key moments during the internship. This included handling complaints, </w:t>
      </w:r>
      <w:proofErr w:type="gramStart"/>
      <w:r w:rsidRPr="00737323">
        <w:rPr>
          <w:rFonts w:ascii="Arial" w:hAnsi="Arial" w:cs="Arial"/>
        </w:rPr>
        <w:t>being evaluated</w:t>
      </w:r>
      <w:proofErr w:type="gramEnd"/>
      <w:r w:rsidRPr="00737323">
        <w:rPr>
          <w:rFonts w:ascii="Arial" w:hAnsi="Arial" w:cs="Arial"/>
        </w:rPr>
        <w:t xml:space="preserve"> by supervisors, and taking part in meetings. Each reflection looked at what happened, how it was </w:t>
      </w:r>
      <w:proofErr w:type="gramStart"/>
      <w:r w:rsidRPr="00737323">
        <w:rPr>
          <w:rFonts w:ascii="Arial" w:hAnsi="Arial" w:cs="Arial"/>
        </w:rPr>
        <w:t>handled</w:t>
      </w:r>
      <w:proofErr w:type="gramEnd"/>
      <w:r w:rsidRPr="00737323">
        <w:rPr>
          <w:rFonts w:ascii="Arial" w:hAnsi="Arial" w:cs="Arial"/>
        </w:rPr>
        <w:t xml:space="preserve">, and what could </w:t>
      </w:r>
      <w:proofErr w:type="gramStart"/>
      <w:r w:rsidRPr="00737323">
        <w:rPr>
          <w:rFonts w:ascii="Arial" w:hAnsi="Arial" w:cs="Arial"/>
        </w:rPr>
        <w:t>be done</w:t>
      </w:r>
      <w:proofErr w:type="gramEnd"/>
      <w:r w:rsidRPr="00737323">
        <w:rPr>
          <w:rFonts w:ascii="Arial" w:hAnsi="Arial" w:cs="Arial"/>
        </w:rPr>
        <w:t xml:space="preserve"> differently in the future.</w:t>
      </w:r>
    </w:p>
    <w:p w14:paraId="75B3486E" w14:textId="6E30EFE6" w:rsidR="00F60996" w:rsidRPr="00F60996" w:rsidRDefault="00F60996" w:rsidP="00F60996">
      <w:pPr>
        <w:spacing w:line="360" w:lineRule="auto"/>
        <w:jc w:val="both"/>
        <w:rPr>
          <w:rFonts w:ascii="Arial" w:hAnsi="Arial" w:cs="Arial"/>
        </w:rPr>
      </w:pPr>
      <w:r w:rsidRPr="00737323">
        <w:rPr>
          <w:rFonts w:ascii="Arial" w:hAnsi="Arial" w:cs="Arial"/>
        </w:rPr>
        <w:t xml:space="preserve">Using </w:t>
      </w:r>
      <w:proofErr w:type="gramStart"/>
      <w:r w:rsidRPr="00737323">
        <w:rPr>
          <w:rFonts w:ascii="Arial" w:hAnsi="Arial" w:cs="Arial"/>
        </w:rPr>
        <w:t>different types</w:t>
      </w:r>
      <w:proofErr w:type="gramEnd"/>
      <w:r w:rsidRPr="00737323">
        <w:rPr>
          <w:rFonts w:ascii="Arial" w:hAnsi="Arial" w:cs="Arial"/>
        </w:rPr>
        <w:t xml:space="preserve"> of evidence helped create a fuller view of the placement. As Stake (1995) suggests, drawing from more than one source adds depth and strengthens the reliability of a case study.</w:t>
      </w:r>
    </w:p>
    <w:p w14:paraId="20184CFA" w14:textId="057B7C88" w:rsidR="000222E7" w:rsidRDefault="000222E7" w:rsidP="00934B98">
      <w:pPr>
        <w:pStyle w:val="Heading3"/>
        <w:rPr>
          <w:rFonts w:ascii="Arial" w:hAnsi="Arial" w:cs="Arial"/>
          <w:color w:val="000000" w:themeColor="text1"/>
          <w:sz w:val="24"/>
          <w:szCs w:val="24"/>
          <w:u w:val="single"/>
        </w:rPr>
      </w:pPr>
      <w:bookmarkStart w:id="15" w:name="_Toc200455127"/>
      <w:r w:rsidRPr="00737323">
        <w:rPr>
          <w:rFonts w:ascii="Arial" w:hAnsi="Arial" w:cs="Arial"/>
          <w:color w:val="000000" w:themeColor="text1"/>
          <w:sz w:val="24"/>
          <w:szCs w:val="24"/>
          <w:u w:val="single"/>
        </w:rPr>
        <w:t>Ethical Considerations</w:t>
      </w:r>
      <w:bookmarkEnd w:id="15"/>
    </w:p>
    <w:p w14:paraId="482587E3" w14:textId="77777777" w:rsidR="00F60996" w:rsidRPr="00737323" w:rsidRDefault="00F60996" w:rsidP="00F60996">
      <w:pPr>
        <w:spacing w:line="360" w:lineRule="auto"/>
        <w:jc w:val="both"/>
        <w:rPr>
          <w:rFonts w:ascii="Arial" w:hAnsi="Arial" w:cs="Arial"/>
        </w:rPr>
      </w:pPr>
      <w:r w:rsidRPr="00737323">
        <w:rPr>
          <w:rFonts w:ascii="Arial" w:hAnsi="Arial" w:cs="Arial"/>
        </w:rPr>
        <w:t xml:space="preserve">This project involved real people, daily operations, and reflective writing. To respect everyone involved, ethical approval </w:t>
      </w:r>
      <w:proofErr w:type="gramStart"/>
      <w:r w:rsidRPr="00737323">
        <w:rPr>
          <w:rFonts w:ascii="Arial" w:hAnsi="Arial" w:cs="Arial"/>
        </w:rPr>
        <w:t>was obtained</w:t>
      </w:r>
      <w:proofErr w:type="gramEnd"/>
      <w:r w:rsidRPr="00737323">
        <w:rPr>
          <w:rFonts w:ascii="Arial" w:hAnsi="Arial" w:cs="Arial"/>
        </w:rPr>
        <w:t xml:space="preserve"> and granted before the commencement of the placement. Permission </w:t>
      </w:r>
      <w:proofErr w:type="gramStart"/>
      <w:r w:rsidRPr="00737323">
        <w:rPr>
          <w:rFonts w:ascii="Arial" w:hAnsi="Arial" w:cs="Arial"/>
        </w:rPr>
        <w:t>was asked</w:t>
      </w:r>
      <w:proofErr w:type="gramEnd"/>
      <w:r w:rsidRPr="00737323">
        <w:rPr>
          <w:rFonts w:ascii="Arial" w:hAnsi="Arial" w:cs="Arial"/>
        </w:rPr>
        <w:t xml:space="preserve"> from supervisors and HR, both in person and by email, before using any content from logs, meetings, or communication.</w:t>
      </w:r>
    </w:p>
    <w:p w14:paraId="62DAE69B" w14:textId="77777777" w:rsidR="00F60996" w:rsidRPr="00737323" w:rsidRDefault="00F60996" w:rsidP="00F60996">
      <w:pPr>
        <w:spacing w:line="360" w:lineRule="auto"/>
        <w:jc w:val="both"/>
        <w:rPr>
          <w:rFonts w:ascii="Arial" w:hAnsi="Arial" w:cs="Arial"/>
        </w:rPr>
      </w:pPr>
      <w:r w:rsidRPr="00737323">
        <w:rPr>
          <w:rFonts w:ascii="Arial" w:hAnsi="Arial" w:cs="Arial"/>
        </w:rPr>
        <w:t xml:space="preserve">No names or private details </w:t>
      </w:r>
      <w:proofErr w:type="gramStart"/>
      <w:r w:rsidRPr="00737323">
        <w:rPr>
          <w:rFonts w:ascii="Arial" w:hAnsi="Arial" w:cs="Arial"/>
        </w:rPr>
        <w:t>are included</w:t>
      </w:r>
      <w:proofErr w:type="gramEnd"/>
      <w:r w:rsidRPr="00737323">
        <w:rPr>
          <w:rFonts w:ascii="Arial" w:hAnsi="Arial" w:cs="Arial"/>
        </w:rPr>
        <w:t xml:space="preserve"> in this report. Where necessary, roles or events </w:t>
      </w:r>
      <w:proofErr w:type="gramStart"/>
      <w:r w:rsidRPr="00737323">
        <w:rPr>
          <w:rFonts w:ascii="Arial" w:hAnsi="Arial" w:cs="Arial"/>
        </w:rPr>
        <w:t>were modified</w:t>
      </w:r>
      <w:proofErr w:type="gramEnd"/>
      <w:r w:rsidRPr="00737323">
        <w:rPr>
          <w:rFonts w:ascii="Arial" w:hAnsi="Arial" w:cs="Arial"/>
        </w:rPr>
        <w:t xml:space="preserve"> to ensure that no one could </w:t>
      </w:r>
      <w:proofErr w:type="gramStart"/>
      <w:r w:rsidRPr="00737323">
        <w:rPr>
          <w:rFonts w:ascii="Arial" w:hAnsi="Arial" w:cs="Arial"/>
        </w:rPr>
        <w:t>be identified</w:t>
      </w:r>
      <w:proofErr w:type="gramEnd"/>
      <w:r w:rsidRPr="00737323">
        <w:rPr>
          <w:rFonts w:ascii="Arial" w:hAnsi="Arial" w:cs="Arial"/>
        </w:rPr>
        <w:t xml:space="preserve">. All files </w:t>
      </w:r>
      <w:proofErr w:type="gramStart"/>
      <w:r w:rsidRPr="00737323">
        <w:rPr>
          <w:rFonts w:ascii="Arial" w:hAnsi="Arial" w:cs="Arial"/>
        </w:rPr>
        <w:t>were saved</w:t>
      </w:r>
      <w:proofErr w:type="gramEnd"/>
      <w:r w:rsidRPr="00737323">
        <w:rPr>
          <w:rFonts w:ascii="Arial" w:hAnsi="Arial" w:cs="Arial"/>
        </w:rPr>
        <w:t xml:space="preserve"> using secure passwords and encrypted folders.</w:t>
      </w:r>
    </w:p>
    <w:p w14:paraId="02CDABAB" w14:textId="77777777" w:rsidR="00F60996" w:rsidRPr="00737323" w:rsidRDefault="00F60996" w:rsidP="00F60996">
      <w:pPr>
        <w:spacing w:line="360" w:lineRule="auto"/>
        <w:jc w:val="both"/>
        <w:rPr>
          <w:rFonts w:ascii="Arial" w:hAnsi="Arial" w:cs="Arial"/>
        </w:rPr>
      </w:pPr>
      <w:r w:rsidRPr="00737323">
        <w:rPr>
          <w:rFonts w:ascii="Arial" w:hAnsi="Arial" w:cs="Arial"/>
        </w:rPr>
        <w:t xml:space="preserve">Care </w:t>
      </w:r>
      <w:proofErr w:type="gramStart"/>
      <w:r w:rsidRPr="00737323">
        <w:rPr>
          <w:rFonts w:ascii="Arial" w:hAnsi="Arial" w:cs="Arial"/>
        </w:rPr>
        <w:t>was taken</w:t>
      </w:r>
      <w:proofErr w:type="gramEnd"/>
      <w:r w:rsidRPr="00737323">
        <w:rPr>
          <w:rFonts w:ascii="Arial" w:hAnsi="Arial" w:cs="Arial"/>
        </w:rPr>
        <w:t xml:space="preserve"> not to mention individuals or specific teams unless approval </w:t>
      </w:r>
      <w:proofErr w:type="gramStart"/>
      <w:r w:rsidRPr="00737323">
        <w:rPr>
          <w:rFonts w:ascii="Arial" w:hAnsi="Arial" w:cs="Arial"/>
        </w:rPr>
        <w:t>was given</w:t>
      </w:r>
      <w:proofErr w:type="gramEnd"/>
      <w:r w:rsidRPr="00737323">
        <w:rPr>
          <w:rFonts w:ascii="Arial" w:hAnsi="Arial" w:cs="Arial"/>
        </w:rPr>
        <w:t xml:space="preserve">. In small teams, even vague details can make people recognisable, so extra caution </w:t>
      </w:r>
      <w:proofErr w:type="gramStart"/>
      <w:r w:rsidRPr="00737323">
        <w:rPr>
          <w:rFonts w:ascii="Arial" w:hAnsi="Arial" w:cs="Arial"/>
        </w:rPr>
        <w:t>was used</w:t>
      </w:r>
      <w:proofErr w:type="gramEnd"/>
      <w:r w:rsidRPr="00737323">
        <w:rPr>
          <w:rFonts w:ascii="Arial" w:hAnsi="Arial" w:cs="Arial"/>
        </w:rPr>
        <w:t>.</w:t>
      </w:r>
    </w:p>
    <w:p w14:paraId="7C94CA5C" w14:textId="25618C52" w:rsidR="00F60996" w:rsidRPr="00F60996" w:rsidRDefault="00F60996" w:rsidP="00F60996">
      <w:pPr>
        <w:spacing w:line="360" w:lineRule="auto"/>
        <w:jc w:val="both"/>
        <w:rPr>
          <w:rFonts w:ascii="Arial" w:hAnsi="Arial" w:cs="Arial"/>
        </w:rPr>
      </w:pPr>
      <w:r w:rsidRPr="00737323">
        <w:rPr>
          <w:rFonts w:ascii="Arial" w:hAnsi="Arial" w:cs="Arial"/>
        </w:rPr>
        <w:t xml:space="preserve">Because the student was also a staff member, there was a risk of writing that was either too personal or too guarded. To manage this, journal entries </w:t>
      </w:r>
      <w:proofErr w:type="gramStart"/>
      <w:r w:rsidRPr="00737323">
        <w:rPr>
          <w:rFonts w:ascii="Arial" w:hAnsi="Arial" w:cs="Arial"/>
        </w:rPr>
        <w:t>were compared</w:t>
      </w:r>
      <w:proofErr w:type="gramEnd"/>
      <w:r w:rsidRPr="00737323">
        <w:rPr>
          <w:rFonts w:ascii="Arial" w:hAnsi="Arial" w:cs="Arial"/>
        </w:rPr>
        <w:t xml:space="preserve"> with work records. </w:t>
      </w:r>
      <w:proofErr w:type="gramStart"/>
      <w:r w:rsidRPr="00737323">
        <w:rPr>
          <w:rFonts w:ascii="Arial" w:hAnsi="Arial" w:cs="Arial"/>
        </w:rPr>
        <w:t>Some</w:t>
      </w:r>
      <w:proofErr w:type="gramEnd"/>
      <w:r w:rsidRPr="00737323">
        <w:rPr>
          <w:rFonts w:ascii="Arial" w:hAnsi="Arial" w:cs="Arial"/>
        </w:rPr>
        <w:t xml:space="preserve"> reflections </w:t>
      </w:r>
      <w:proofErr w:type="gramStart"/>
      <w:r w:rsidRPr="00737323">
        <w:rPr>
          <w:rFonts w:ascii="Arial" w:hAnsi="Arial" w:cs="Arial"/>
        </w:rPr>
        <w:t>were also discussed</w:t>
      </w:r>
      <w:proofErr w:type="gramEnd"/>
      <w:r w:rsidRPr="00737323">
        <w:rPr>
          <w:rFonts w:ascii="Arial" w:hAnsi="Arial" w:cs="Arial"/>
        </w:rPr>
        <w:t xml:space="preserve"> with academic tutors. This helped maintain balance and avoid one-sided views.</w:t>
      </w:r>
    </w:p>
    <w:p w14:paraId="0C18DF3A" w14:textId="37E57C84" w:rsidR="000222E7" w:rsidRPr="00737323" w:rsidRDefault="000222E7" w:rsidP="00737323">
      <w:pPr>
        <w:pStyle w:val="Heading3"/>
        <w:rPr>
          <w:rFonts w:ascii="Arial" w:hAnsi="Arial" w:cs="Arial"/>
          <w:color w:val="000000" w:themeColor="text1"/>
          <w:sz w:val="24"/>
          <w:szCs w:val="24"/>
          <w:u w:val="single"/>
        </w:rPr>
      </w:pPr>
      <w:bookmarkStart w:id="16" w:name="_Toc200455128"/>
      <w:r w:rsidRPr="00737323">
        <w:rPr>
          <w:rFonts w:ascii="Arial" w:hAnsi="Arial" w:cs="Arial"/>
          <w:color w:val="000000" w:themeColor="text1"/>
          <w:sz w:val="24"/>
          <w:szCs w:val="24"/>
          <w:u w:val="single"/>
        </w:rPr>
        <w:t>Limitations</w:t>
      </w:r>
      <w:bookmarkEnd w:id="16"/>
    </w:p>
    <w:p w14:paraId="24B6BBC8" w14:textId="77777777" w:rsidR="00F60996" w:rsidRPr="00737323" w:rsidRDefault="00F60996" w:rsidP="00F60996">
      <w:pPr>
        <w:spacing w:line="360" w:lineRule="auto"/>
        <w:jc w:val="both"/>
        <w:rPr>
          <w:rFonts w:ascii="Arial" w:hAnsi="Arial" w:cs="Arial"/>
        </w:rPr>
      </w:pPr>
      <w:r w:rsidRPr="00737323">
        <w:rPr>
          <w:rFonts w:ascii="Arial" w:hAnsi="Arial" w:cs="Arial"/>
        </w:rPr>
        <w:t xml:space="preserve">This research is based on one student’s internship. It offers a close view of one placement, but the findings do not reflect all hospitality internships. As Stake (1995) explains, case studies </w:t>
      </w:r>
      <w:proofErr w:type="gramStart"/>
      <w:r w:rsidRPr="00737323">
        <w:rPr>
          <w:rFonts w:ascii="Arial" w:hAnsi="Arial" w:cs="Arial"/>
        </w:rPr>
        <w:t>are used</w:t>
      </w:r>
      <w:proofErr w:type="gramEnd"/>
      <w:r w:rsidRPr="00737323">
        <w:rPr>
          <w:rFonts w:ascii="Arial" w:hAnsi="Arial" w:cs="Arial"/>
        </w:rPr>
        <w:t xml:space="preserve"> for their depth, not for broad conclusions.</w:t>
      </w:r>
    </w:p>
    <w:p w14:paraId="114EA600" w14:textId="77777777" w:rsidR="00F60996" w:rsidRPr="00737323" w:rsidRDefault="00F60996" w:rsidP="00F60996">
      <w:pPr>
        <w:spacing w:line="360" w:lineRule="auto"/>
        <w:jc w:val="both"/>
        <w:rPr>
          <w:rFonts w:ascii="Arial" w:hAnsi="Arial" w:cs="Arial"/>
        </w:rPr>
      </w:pPr>
      <w:r w:rsidRPr="00737323">
        <w:rPr>
          <w:rFonts w:ascii="Arial" w:hAnsi="Arial" w:cs="Arial"/>
        </w:rPr>
        <w:lastRenderedPageBreak/>
        <w:t xml:space="preserve">Because the reflections </w:t>
      </w:r>
      <w:proofErr w:type="gramStart"/>
      <w:r w:rsidRPr="00737323">
        <w:rPr>
          <w:rFonts w:ascii="Arial" w:hAnsi="Arial" w:cs="Arial"/>
        </w:rPr>
        <w:t>were written</w:t>
      </w:r>
      <w:proofErr w:type="gramEnd"/>
      <w:r w:rsidRPr="00737323">
        <w:rPr>
          <w:rFonts w:ascii="Arial" w:hAnsi="Arial" w:cs="Arial"/>
        </w:rPr>
        <w:t xml:space="preserve"> by the same person who completed the placement, there is a risk of personal bias or missing details. To support these findings, additional sources, such as logs, trackers, and email records, were </w:t>
      </w:r>
      <w:proofErr w:type="gramStart"/>
      <w:r w:rsidRPr="00737323">
        <w:rPr>
          <w:rFonts w:ascii="Arial" w:hAnsi="Arial" w:cs="Arial"/>
        </w:rPr>
        <w:t>utilised</w:t>
      </w:r>
      <w:proofErr w:type="gramEnd"/>
      <w:r w:rsidRPr="00737323">
        <w:rPr>
          <w:rFonts w:ascii="Arial" w:hAnsi="Arial" w:cs="Arial"/>
        </w:rPr>
        <w:t xml:space="preserve">, as recommended by Creswell and </w:t>
      </w:r>
      <w:proofErr w:type="spellStart"/>
      <w:r w:rsidRPr="00737323">
        <w:rPr>
          <w:rFonts w:ascii="Arial" w:hAnsi="Arial" w:cs="Arial"/>
        </w:rPr>
        <w:t>Poth</w:t>
      </w:r>
      <w:proofErr w:type="spellEnd"/>
      <w:r w:rsidRPr="00737323">
        <w:rPr>
          <w:rFonts w:ascii="Arial" w:hAnsi="Arial" w:cs="Arial"/>
        </w:rPr>
        <w:t xml:space="preserve"> (2018).</w:t>
      </w:r>
    </w:p>
    <w:p w14:paraId="11430646" w14:textId="77777777" w:rsidR="00F60996" w:rsidRPr="00737323" w:rsidRDefault="00F60996" w:rsidP="00F60996">
      <w:pPr>
        <w:spacing w:line="360" w:lineRule="auto"/>
        <w:jc w:val="both"/>
        <w:rPr>
          <w:rFonts w:ascii="Arial" w:hAnsi="Arial" w:cs="Arial"/>
        </w:rPr>
      </w:pPr>
      <w:r w:rsidRPr="00737323">
        <w:rPr>
          <w:rFonts w:ascii="Arial" w:hAnsi="Arial" w:cs="Arial"/>
        </w:rPr>
        <w:t xml:space="preserve">Access to formal hotel documents, including internal reviews and company policies, </w:t>
      </w:r>
      <w:proofErr w:type="gramStart"/>
      <w:r w:rsidRPr="00737323">
        <w:rPr>
          <w:rFonts w:ascii="Arial" w:hAnsi="Arial" w:cs="Arial"/>
        </w:rPr>
        <w:t>was limited</w:t>
      </w:r>
      <w:proofErr w:type="gramEnd"/>
      <w:r w:rsidRPr="00737323">
        <w:rPr>
          <w:rFonts w:ascii="Arial" w:hAnsi="Arial" w:cs="Arial"/>
        </w:rPr>
        <w:t xml:space="preserve">. While daily observations helped fill </w:t>
      </w:r>
      <w:proofErr w:type="gramStart"/>
      <w:r w:rsidRPr="00737323">
        <w:rPr>
          <w:rFonts w:ascii="Arial" w:hAnsi="Arial" w:cs="Arial"/>
        </w:rPr>
        <w:t>some</w:t>
      </w:r>
      <w:proofErr w:type="gramEnd"/>
      <w:r w:rsidRPr="00737323">
        <w:rPr>
          <w:rFonts w:ascii="Arial" w:hAnsi="Arial" w:cs="Arial"/>
        </w:rPr>
        <w:t xml:space="preserve"> gaps, the lack of internal data narrowed the scope of organisational analysis. This is a common issue when research </w:t>
      </w:r>
      <w:proofErr w:type="gramStart"/>
      <w:r w:rsidRPr="00737323">
        <w:rPr>
          <w:rFonts w:ascii="Arial" w:hAnsi="Arial" w:cs="Arial"/>
        </w:rPr>
        <w:t>is conducted</w:t>
      </w:r>
      <w:proofErr w:type="gramEnd"/>
      <w:r w:rsidRPr="00737323">
        <w:rPr>
          <w:rFonts w:ascii="Arial" w:hAnsi="Arial" w:cs="Arial"/>
        </w:rPr>
        <w:t xml:space="preserve"> within private businesses (</w:t>
      </w:r>
      <w:proofErr w:type="spellStart"/>
      <w:r w:rsidRPr="00737323">
        <w:rPr>
          <w:rFonts w:ascii="Arial" w:hAnsi="Arial" w:cs="Arial"/>
        </w:rPr>
        <w:t>Ladkin</w:t>
      </w:r>
      <w:proofErr w:type="spellEnd"/>
      <w:r w:rsidRPr="00737323">
        <w:rPr>
          <w:rFonts w:ascii="Arial" w:hAnsi="Arial" w:cs="Arial"/>
        </w:rPr>
        <w:t>, 1999).</w:t>
      </w:r>
    </w:p>
    <w:p w14:paraId="53546EB7" w14:textId="77777777" w:rsidR="00F60996" w:rsidRPr="00737323" w:rsidRDefault="00F60996" w:rsidP="00F60996">
      <w:pPr>
        <w:spacing w:line="360" w:lineRule="auto"/>
        <w:jc w:val="both"/>
        <w:rPr>
          <w:rFonts w:ascii="Arial" w:hAnsi="Arial" w:cs="Arial"/>
        </w:rPr>
      </w:pPr>
      <w:r w:rsidRPr="00737323">
        <w:rPr>
          <w:rFonts w:ascii="Arial" w:hAnsi="Arial" w:cs="Arial"/>
        </w:rPr>
        <w:t>Still, the method worked well for the study’s aim. It provided a clear view of how a placement influenced learning, supervision, and student growth.</w:t>
      </w:r>
    </w:p>
    <w:p w14:paraId="6E062ED2" w14:textId="77777777" w:rsidR="005A1FB9" w:rsidRDefault="005A1FB9" w:rsidP="005B75EF">
      <w:pPr>
        <w:jc w:val="both"/>
      </w:pPr>
    </w:p>
    <w:p w14:paraId="57EE9421" w14:textId="77777777" w:rsidR="00F60996" w:rsidRDefault="00F60996" w:rsidP="005B75EF">
      <w:pPr>
        <w:jc w:val="both"/>
      </w:pPr>
    </w:p>
    <w:p w14:paraId="2E80E802" w14:textId="77777777" w:rsidR="00F60996" w:rsidRDefault="00F60996" w:rsidP="005B75EF">
      <w:pPr>
        <w:jc w:val="both"/>
      </w:pPr>
    </w:p>
    <w:p w14:paraId="383CED54" w14:textId="77777777" w:rsidR="00F60996" w:rsidRDefault="00F60996" w:rsidP="005B75EF">
      <w:pPr>
        <w:jc w:val="both"/>
      </w:pPr>
    </w:p>
    <w:p w14:paraId="1CEC4698" w14:textId="77777777" w:rsidR="00F60996" w:rsidRDefault="00F60996" w:rsidP="005B75EF">
      <w:pPr>
        <w:jc w:val="both"/>
      </w:pPr>
    </w:p>
    <w:p w14:paraId="7525546F" w14:textId="77777777" w:rsidR="00F60996" w:rsidRDefault="00F60996" w:rsidP="005B75EF">
      <w:pPr>
        <w:jc w:val="both"/>
      </w:pPr>
    </w:p>
    <w:p w14:paraId="5CF00991" w14:textId="77777777" w:rsidR="00F60996" w:rsidRDefault="00F60996" w:rsidP="005B75EF">
      <w:pPr>
        <w:jc w:val="both"/>
      </w:pPr>
    </w:p>
    <w:p w14:paraId="6B6E3CFD" w14:textId="77777777" w:rsidR="00F60996" w:rsidRDefault="00F60996" w:rsidP="005B75EF">
      <w:pPr>
        <w:jc w:val="both"/>
      </w:pPr>
    </w:p>
    <w:p w14:paraId="54B0E64A" w14:textId="77777777" w:rsidR="004A03D0" w:rsidRDefault="004A03D0" w:rsidP="005B75EF">
      <w:pPr>
        <w:jc w:val="both"/>
      </w:pPr>
    </w:p>
    <w:p w14:paraId="663C1B0B" w14:textId="77777777" w:rsidR="004A03D0" w:rsidRDefault="004A03D0" w:rsidP="005B75EF">
      <w:pPr>
        <w:jc w:val="both"/>
      </w:pPr>
    </w:p>
    <w:p w14:paraId="63B293A6" w14:textId="77777777" w:rsidR="004A03D0" w:rsidRDefault="004A03D0" w:rsidP="005B75EF">
      <w:pPr>
        <w:jc w:val="both"/>
      </w:pPr>
    </w:p>
    <w:p w14:paraId="5FB170FC" w14:textId="77777777" w:rsidR="004A03D0" w:rsidRDefault="004A03D0" w:rsidP="005B75EF">
      <w:pPr>
        <w:jc w:val="both"/>
      </w:pPr>
    </w:p>
    <w:p w14:paraId="71F5F1D0" w14:textId="77777777" w:rsidR="00F60996" w:rsidRPr="005A1FB9" w:rsidRDefault="00F60996" w:rsidP="005B75EF">
      <w:pPr>
        <w:jc w:val="both"/>
      </w:pPr>
    </w:p>
    <w:p w14:paraId="640D3C32" w14:textId="78D9120D" w:rsidR="00737323" w:rsidRPr="000F2964" w:rsidRDefault="00DC7203" w:rsidP="005A1FB9">
      <w:pPr>
        <w:pStyle w:val="Heading1"/>
        <w:jc w:val="center"/>
        <w:rPr>
          <w:rFonts w:ascii="Arial" w:hAnsi="Arial" w:cs="Arial"/>
          <w:color w:val="000000" w:themeColor="text1"/>
          <w:sz w:val="24"/>
          <w:szCs w:val="24"/>
        </w:rPr>
      </w:pPr>
      <w:bookmarkStart w:id="17" w:name="_Toc200455129"/>
      <w:r w:rsidRPr="000F2964">
        <w:rPr>
          <w:rFonts w:ascii="Arial" w:hAnsi="Arial" w:cs="Arial"/>
          <w:b/>
          <w:bCs/>
          <w:color w:val="000000" w:themeColor="text1"/>
          <w:sz w:val="24"/>
          <w:szCs w:val="24"/>
        </w:rPr>
        <w:lastRenderedPageBreak/>
        <w:t>Chapter</w:t>
      </w:r>
      <w:r w:rsidRPr="000F2964">
        <w:rPr>
          <w:rFonts w:ascii="Arial" w:hAnsi="Arial" w:cs="Arial"/>
          <w:color w:val="000000" w:themeColor="text1"/>
          <w:sz w:val="24"/>
          <w:szCs w:val="24"/>
        </w:rPr>
        <w:t xml:space="preserve"> </w:t>
      </w:r>
      <w:r w:rsidR="00F859C2" w:rsidRPr="000F2964">
        <w:rPr>
          <w:rFonts w:ascii="Arial" w:hAnsi="Arial" w:cs="Arial"/>
          <w:b/>
          <w:bCs/>
          <w:color w:val="000000" w:themeColor="text1"/>
          <w:sz w:val="24"/>
          <w:szCs w:val="24"/>
        </w:rPr>
        <w:t>4</w:t>
      </w:r>
      <w:bookmarkEnd w:id="17"/>
    </w:p>
    <w:p w14:paraId="083CBE78" w14:textId="01D1AE02" w:rsidR="00D76151" w:rsidRPr="000F2964" w:rsidRDefault="00D76151" w:rsidP="00737323">
      <w:pPr>
        <w:pStyle w:val="Heading2"/>
        <w:rPr>
          <w:rFonts w:ascii="Arial" w:hAnsi="Arial" w:cs="Arial"/>
          <w:i/>
          <w:iCs/>
          <w:color w:val="000000" w:themeColor="text1"/>
          <w:sz w:val="24"/>
          <w:szCs w:val="24"/>
        </w:rPr>
      </w:pPr>
      <w:bookmarkStart w:id="18" w:name="_Toc200455130"/>
      <w:r w:rsidRPr="000F2964">
        <w:rPr>
          <w:rFonts w:ascii="Arial" w:hAnsi="Arial" w:cs="Arial"/>
          <w:i/>
          <w:iCs/>
          <w:color w:val="000000" w:themeColor="text1"/>
          <w:sz w:val="24"/>
          <w:szCs w:val="24"/>
        </w:rPr>
        <w:t xml:space="preserve">Findings </w:t>
      </w:r>
      <w:r w:rsidR="008B459B" w:rsidRPr="000F2964">
        <w:rPr>
          <w:rFonts w:ascii="Arial" w:hAnsi="Arial" w:cs="Arial"/>
          <w:i/>
          <w:iCs/>
          <w:color w:val="000000" w:themeColor="text1"/>
          <w:sz w:val="24"/>
          <w:szCs w:val="24"/>
        </w:rPr>
        <w:t>and</w:t>
      </w:r>
      <w:r w:rsidRPr="000F2964">
        <w:rPr>
          <w:rFonts w:ascii="Arial" w:hAnsi="Arial" w:cs="Arial"/>
          <w:i/>
          <w:iCs/>
          <w:color w:val="000000" w:themeColor="text1"/>
          <w:sz w:val="24"/>
          <w:szCs w:val="24"/>
        </w:rPr>
        <w:t xml:space="preserve"> Analysis</w:t>
      </w:r>
      <w:bookmarkEnd w:id="18"/>
    </w:p>
    <w:p w14:paraId="31432A1D" w14:textId="0FADA643" w:rsidR="00F92EFE" w:rsidRDefault="00F92EFE" w:rsidP="00737323">
      <w:pPr>
        <w:pStyle w:val="Heading3"/>
        <w:rPr>
          <w:rFonts w:ascii="Arial" w:hAnsi="Arial" w:cs="Arial"/>
          <w:color w:val="000000" w:themeColor="text1"/>
          <w:sz w:val="24"/>
          <w:szCs w:val="24"/>
          <w:u w:val="single"/>
        </w:rPr>
      </w:pPr>
      <w:bookmarkStart w:id="19" w:name="_Toc200455131"/>
      <w:r w:rsidRPr="00737323">
        <w:rPr>
          <w:rFonts w:ascii="Arial" w:hAnsi="Arial" w:cs="Arial"/>
          <w:color w:val="000000" w:themeColor="text1"/>
          <w:sz w:val="24"/>
          <w:szCs w:val="24"/>
          <w:u w:val="single"/>
        </w:rPr>
        <w:t>Placement Context</w:t>
      </w:r>
      <w:bookmarkEnd w:id="19"/>
    </w:p>
    <w:p w14:paraId="732D6397" w14:textId="77777777" w:rsidR="00F60996" w:rsidRDefault="00F60996" w:rsidP="00F60996">
      <w:pPr>
        <w:spacing w:line="360" w:lineRule="auto"/>
        <w:jc w:val="both"/>
        <w:rPr>
          <w:rFonts w:ascii="Arial" w:hAnsi="Arial" w:cs="Arial"/>
        </w:rPr>
      </w:pPr>
      <w:r w:rsidRPr="004B6203">
        <w:rPr>
          <w:rFonts w:ascii="Arial" w:hAnsi="Arial" w:cs="Arial"/>
        </w:rPr>
        <w:t xml:space="preserve">The placement spanned ten weeks and was </w:t>
      </w:r>
      <w:proofErr w:type="gramStart"/>
      <w:r w:rsidRPr="004B6203">
        <w:rPr>
          <w:rFonts w:ascii="Arial" w:hAnsi="Arial" w:cs="Arial"/>
        </w:rPr>
        <w:t>carried out</w:t>
      </w:r>
      <w:proofErr w:type="gramEnd"/>
      <w:r w:rsidRPr="004B6203">
        <w:rPr>
          <w:rFonts w:ascii="Arial" w:hAnsi="Arial" w:cs="Arial"/>
        </w:rPr>
        <w:t xml:space="preserve"> at two Accor Group properties in Southampton: Novotel </w:t>
      </w:r>
      <w:r w:rsidRPr="00B147E4">
        <w:rPr>
          <w:rFonts w:ascii="Arial" w:hAnsi="Arial" w:cs="Arial"/>
        </w:rPr>
        <w:t xml:space="preserve">Southampton </w:t>
      </w:r>
      <w:r w:rsidRPr="004B6203">
        <w:rPr>
          <w:rFonts w:ascii="Arial" w:hAnsi="Arial" w:cs="Arial"/>
        </w:rPr>
        <w:t>and Ibis</w:t>
      </w:r>
      <w:r>
        <w:rPr>
          <w:rFonts w:ascii="Arial" w:hAnsi="Arial" w:cs="Arial"/>
        </w:rPr>
        <w:t xml:space="preserve"> </w:t>
      </w:r>
      <w:r w:rsidRPr="003B2E5A">
        <w:rPr>
          <w:rFonts w:ascii="Arial" w:hAnsi="Arial" w:cs="Arial"/>
        </w:rPr>
        <w:t>Southampton Centre</w:t>
      </w:r>
      <w:r w:rsidRPr="004B6203">
        <w:rPr>
          <w:rFonts w:ascii="Arial" w:hAnsi="Arial" w:cs="Arial"/>
        </w:rPr>
        <w:t xml:space="preserve">. Located in a busy tourist area, the Novotel operates as a four-star hotel within the </w:t>
      </w:r>
      <w:r>
        <w:rPr>
          <w:rFonts w:ascii="Arial" w:hAnsi="Arial" w:cs="Arial"/>
        </w:rPr>
        <w:t>mid-to-upper mid-scale</w:t>
      </w:r>
      <w:r w:rsidRPr="004B6203">
        <w:rPr>
          <w:rFonts w:ascii="Arial" w:hAnsi="Arial" w:cs="Arial"/>
        </w:rPr>
        <w:t xml:space="preserve"> segment</w:t>
      </w:r>
      <w:r>
        <w:rPr>
          <w:rFonts w:ascii="Arial" w:hAnsi="Arial" w:cs="Arial"/>
        </w:rPr>
        <w:t>. At the same time,</w:t>
      </w:r>
      <w:r w:rsidRPr="004B6203">
        <w:rPr>
          <w:rFonts w:ascii="Arial" w:hAnsi="Arial" w:cs="Arial"/>
        </w:rPr>
        <w:t xml:space="preserve"> the Ibis is a three-star property positioned in the economy tier. Although the hotels serve different market segments, they share a management team and operate under the same organisational culture. Both sites are part of a global chain recognised for its focus on staff development and consistent service delivery.</w:t>
      </w:r>
      <w:r>
        <w:rPr>
          <w:rFonts w:ascii="Arial" w:hAnsi="Arial" w:cs="Arial"/>
        </w:rPr>
        <w:t xml:space="preserve"> </w:t>
      </w:r>
      <w:r w:rsidRPr="00930319">
        <w:rPr>
          <w:rFonts w:ascii="Arial" w:hAnsi="Arial" w:cs="Arial"/>
        </w:rPr>
        <w:t xml:space="preserve">The internship </w:t>
      </w:r>
      <w:proofErr w:type="gramStart"/>
      <w:r w:rsidRPr="00930319">
        <w:rPr>
          <w:rFonts w:ascii="Arial" w:hAnsi="Arial" w:cs="Arial"/>
        </w:rPr>
        <w:t>was split</w:t>
      </w:r>
      <w:proofErr w:type="gramEnd"/>
      <w:r w:rsidRPr="00930319">
        <w:rPr>
          <w:rFonts w:ascii="Arial" w:hAnsi="Arial" w:cs="Arial"/>
        </w:rPr>
        <w:t xml:space="preserve"> into three departments: Front Office, Food and Beverage, and Housekeeping</w:t>
      </w:r>
      <w:proofErr w:type="gramStart"/>
      <w:r w:rsidRPr="00930319">
        <w:rPr>
          <w:rFonts w:ascii="Arial" w:hAnsi="Arial" w:cs="Arial"/>
        </w:rPr>
        <w:t>.  </w:t>
      </w:r>
      <w:proofErr w:type="gramEnd"/>
      <w:r w:rsidRPr="00930319">
        <w:rPr>
          <w:rFonts w:ascii="Arial" w:hAnsi="Arial" w:cs="Arial"/>
        </w:rPr>
        <w:t>Instead of fixed rotations, time spent in each area varied depending on operational needs. Shifts were allocated to fill gaps as they arose, which meant moving between departments when and where support was most needed.</w:t>
      </w:r>
    </w:p>
    <w:p w14:paraId="2F527B70" w14:textId="77777777" w:rsidR="00F60996" w:rsidRPr="00737323" w:rsidRDefault="00F60996" w:rsidP="00F60996">
      <w:pPr>
        <w:spacing w:line="360" w:lineRule="auto"/>
        <w:jc w:val="both"/>
        <w:rPr>
          <w:rFonts w:ascii="Arial" w:hAnsi="Arial" w:cs="Arial"/>
        </w:rPr>
      </w:pPr>
      <w:r w:rsidRPr="00737323">
        <w:rPr>
          <w:rFonts w:ascii="Arial" w:hAnsi="Arial" w:cs="Arial"/>
        </w:rPr>
        <w:t xml:space="preserve">The placement </w:t>
      </w:r>
      <w:proofErr w:type="gramStart"/>
      <w:r w:rsidRPr="00737323">
        <w:rPr>
          <w:rFonts w:ascii="Arial" w:hAnsi="Arial" w:cs="Arial"/>
        </w:rPr>
        <w:t>was shaped</w:t>
      </w:r>
      <w:proofErr w:type="gramEnd"/>
      <w:r w:rsidRPr="00737323">
        <w:rPr>
          <w:rFonts w:ascii="Arial" w:hAnsi="Arial" w:cs="Arial"/>
        </w:rPr>
        <w:t xml:space="preserve"> by the university's goals and the workplace's needs. It followed the ASET model for work-based learning (ASET, 2024), with a focus on applying theory, building soft skills, and learning through experience. A weekly journal and department logs </w:t>
      </w:r>
      <w:proofErr w:type="gramStart"/>
      <w:r w:rsidRPr="00737323">
        <w:rPr>
          <w:rFonts w:ascii="Arial" w:hAnsi="Arial" w:cs="Arial"/>
        </w:rPr>
        <w:t>were used</w:t>
      </w:r>
      <w:proofErr w:type="gramEnd"/>
      <w:r w:rsidRPr="00737323">
        <w:rPr>
          <w:rFonts w:ascii="Arial" w:hAnsi="Arial" w:cs="Arial"/>
        </w:rPr>
        <w:t xml:space="preserve"> to record what happened, how tasks were </w:t>
      </w:r>
      <w:proofErr w:type="gramStart"/>
      <w:r w:rsidRPr="00737323">
        <w:rPr>
          <w:rFonts w:ascii="Arial" w:hAnsi="Arial" w:cs="Arial"/>
        </w:rPr>
        <w:t>handled</w:t>
      </w:r>
      <w:proofErr w:type="gramEnd"/>
      <w:r w:rsidRPr="00737323">
        <w:rPr>
          <w:rFonts w:ascii="Arial" w:hAnsi="Arial" w:cs="Arial"/>
        </w:rPr>
        <w:t xml:space="preserve">, and what could </w:t>
      </w:r>
      <w:proofErr w:type="gramStart"/>
      <w:r w:rsidRPr="00737323">
        <w:rPr>
          <w:rFonts w:ascii="Arial" w:hAnsi="Arial" w:cs="Arial"/>
        </w:rPr>
        <w:t>be improved</w:t>
      </w:r>
      <w:proofErr w:type="gramEnd"/>
      <w:r w:rsidRPr="00737323">
        <w:rPr>
          <w:rFonts w:ascii="Arial" w:hAnsi="Arial" w:cs="Arial"/>
        </w:rPr>
        <w:t>.</w:t>
      </w:r>
    </w:p>
    <w:p w14:paraId="3FE32AC7" w14:textId="28EA0919" w:rsidR="00F60996" w:rsidRPr="00F60996" w:rsidRDefault="00F60996" w:rsidP="00F60996">
      <w:pPr>
        <w:spacing w:line="360" w:lineRule="auto"/>
        <w:jc w:val="both"/>
        <w:rPr>
          <w:rFonts w:ascii="Arial" w:hAnsi="Arial" w:cs="Arial"/>
        </w:rPr>
      </w:pPr>
      <w:r w:rsidRPr="00737323">
        <w:rPr>
          <w:rFonts w:ascii="Arial" w:hAnsi="Arial" w:cs="Arial"/>
        </w:rPr>
        <w:t>The pace was fast, and the team was diverse in terms of background and roles. This helped show how supervision and leadership worked in practice. It also allowed space to reflect on how behaviour changes in a real setting. The structure of the placement provided sufficient contrast between departments, allowing for the observation of how learning conditions varied from one to another.</w:t>
      </w:r>
    </w:p>
    <w:p w14:paraId="56657DE5" w14:textId="52A209C4" w:rsidR="003A0BA9" w:rsidRDefault="003A0BA9" w:rsidP="00737323">
      <w:pPr>
        <w:pStyle w:val="Heading3"/>
        <w:rPr>
          <w:rFonts w:ascii="Arial" w:hAnsi="Arial" w:cs="Arial"/>
          <w:color w:val="000000" w:themeColor="text1"/>
          <w:sz w:val="24"/>
          <w:szCs w:val="24"/>
          <w:u w:val="single"/>
        </w:rPr>
      </w:pPr>
      <w:bookmarkStart w:id="20" w:name="_Toc200455132"/>
      <w:r w:rsidRPr="00737323">
        <w:rPr>
          <w:rFonts w:ascii="Arial" w:hAnsi="Arial" w:cs="Arial"/>
          <w:color w:val="000000" w:themeColor="text1"/>
          <w:sz w:val="24"/>
          <w:szCs w:val="24"/>
          <w:u w:val="single"/>
        </w:rPr>
        <w:t>Supervision Styles and Their Impact on Learning</w:t>
      </w:r>
      <w:bookmarkEnd w:id="20"/>
    </w:p>
    <w:p w14:paraId="12AF2032" w14:textId="77777777" w:rsidR="00F60996" w:rsidRPr="00737323" w:rsidRDefault="00F60996" w:rsidP="00F60996">
      <w:pPr>
        <w:spacing w:line="360" w:lineRule="auto"/>
        <w:jc w:val="both"/>
        <w:rPr>
          <w:rFonts w:ascii="Arial" w:hAnsi="Arial" w:cs="Arial"/>
        </w:rPr>
      </w:pPr>
      <w:r w:rsidRPr="00737323">
        <w:rPr>
          <w:rFonts w:ascii="Arial" w:hAnsi="Arial" w:cs="Arial"/>
        </w:rPr>
        <w:t xml:space="preserve">Supervision during the placement had a direct effect on how skills </w:t>
      </w:r>
      <w:proofErr w:type="gramStart"/>
      <w:r w:rsidRPr="00737323">
        <w:rPr>
          <w:rFonts w:ascii="Arial" w:hAnsi="Arial" w:cs="Arial"/>
        </w:rPr>
        <w:t>were learned</w:t>
      </w:r>
      <w:proofErr w:type="gramEnd"/>
      <w:r w:rsidRPr="00737323">
        <w:rPr>
          <w:rFonts w:ascii="Arial" w:hAnsi="Arial" w:cs="Arial"/>
        </w:rPr>
        <w:t xml:space="preserve"> and how confident the student became in handling tasks. Across the three departments, different approaches to supervision </w:t>
      </w:r>
      <w:proofErr w:type="gramStart"/>
      <w:r w:rsidRPr="00737323">
        <w:rPr>
          <w:rFonts w:ascii="Arial" w:hAnsi="Arial" w:cs="Arial"/>
        </w:rPr>
        <w:t>were noticed</w:t>
      </w:r>
      <w:proofErr w:type="gramEnd"/>
      <w:r w:rsidRPr="00737323">
        <w:rPr>
          <w:rFonts w:ascii="Arial" w:hAnsi="Arial" w:cs="Arial"/>
        </w:rPr>
        <w:t xml:space="preserve">. </w:t>
      </w:r>
      <w:proofErr w:type="gramStart"/>
      <w:r w:rsidRPr="00737323">
        <w:rPr>
          <w:rFonts w:ascii="Arial" w:hAnsi="Arial" w:cs="Arial"/>
        </w:rPr>
        <w:t>Some</w:t>
      </w:r>
      <w:proofErr w:type="gramEnd"/>
      <w:r w:rsidRPr="00737323">
        <w:rPr>
          <w:rFonts w:ascii="Arial" w:hAnsi="Arial" w:cs="Arial"/>
        </w:rPr>
        <w:t xml:space="preserve"> supervisors gave detailed instructions and focused on results, while others created space for questions and encouraged more </w:t>
      </w:r>
      <w:r w:rsidRPr="00737323">
        <w:rPr>
          <w:rFonts w:ascii="Arial" w:hAnsi="Arial" w:cs="Arial"/>
        </w:rPr>
        <w:lastRenderedPageBreak/>
        <w:t>independent thinking. These differences influenced the learning experience from one department to the next.</w:t>
      </w:r>
    </w:p>
    <w:p w14:paraId="6372D289" w14:textId="77777777" w:rsidR="00F60996" w:rsidRPr="00737323" w:rsidRDefault="00F60996" w:rsidP="00F60996">
      <w:pPr>
        <w:spacing w:line="360" w:lineRule="auto"/>
        <w:jc w:val="both"/>
        <w:rPr>
          <w:rFonts w:ascii="Arial" w:hAnsi="Arial" w:cs="Arial"/>
        </w:rPr>
      </w:pPr>
      <w:r w:rsidRPr="00737323">
        <w:rPr>
          <w:rFonts w:ascii="Arial" w:hAnsi="Arial" w:cs="Arial"/>
        </w:rPr>
        <w:t>Ko (2008) found that students who are satisfied with their supervisors often feel more prepared for future jobs. This idea reflects observations made during the placement. Supervisors who allowed space for decision-making and gave feedback helped build trust and made it easier to learn from mistakes.</w:t>
      </w:r>
    </w:p>
    <w:p w14:paraId="4703D0B3" w14:textId="77777777" w:rsidR="00F60996" w:rsidRDefault="00F60996" w:rsidP="00F60996">
      <w:pPr>
        <w:spacing w:line="360" w:lineRule="auto"/>
        <w:jc w:val="both"/>
        <w:rPr>
          <w:rFonts w:ascii="Arial" w:hAnsi="Arial" w:cs="Arial"/>
        </w:rPr>
      </w:pPr>
      <w:r w:rsidRPr="00737323">
        <w:rPr>
          <w:rFonts w:ascii="Arial" w:hAnsi="Arial" w:cs="Arial"/>
        </w:rPr>
        <w:t xml:space="preserve">Hora et al. (2024) also demonstrate that communication style is essential. Interns who </w:t>
      </w:r>
      <w:proofErr w:type="gramStart"/>
      <w:r w:rsidRPr="00737323">
        <w:rPr>
          <w:rFonts w:ascii="Arial" w:hAnsi="Arial" w:cs="Arial"/>
        </w:rPr>
        <w:t>worked under</w:t>
      </w:r>
      <w:proofErr w:type="gramEnd"/>
      <w:r w:rsidRPr="00737323">
        <w:rPr>
          <w:rFonts w:ascii="Arial" w:hAnsi="Arial" w:cs="Arial"/>
        </w:rPr>
        <w:t xml:space="preserve"> supportive supervisors reported stronger learning outcomes than those who </w:t>
      </w:r>
      <w:proofErr w:type="gramStart"/>
      <w:r w:rsidRPr="00737323">
        <w:rPr>
          <w:rFonts w:ascii="Arial" w:hAnsi="Arial" w:cs="Arial"/>
        </w:rPr>
        <w:t>were directed</w:t>
      </w:r>
      <w:proofErr w:type="gramEnd"/>
      <w:r w:rsidRPr="00737323">
        <w:rPr>
          <w:rFonts w:ascii="Arial" w:hAnsi="Arial" w:cs="Arial"/>
        </w:rPr>
        <w:t xml:space="preserve"> without </w:t>
      </w:r>
      <w:proofErr w:type="gramStart"/>
      <w:r w:rsidRPr="00737323">
        <w:rPr>
          <w:rFonts w:ascii="Arial" w:hAnsi="Arial" w:cs="Arial"/>
        </w:rPr>
        <w:t>much</w:t>
      </w:r>
      <w:proofErr w:type="gramEnd"/>
      <w:r w:rsidRPr="00737323">
        <w:rPr>
          <w:rFonts w:ascii="Arial" w:hAnsi="Arial" w:cs="Arial"/>
        </w:rPr>
        <w:t xml:space="preserve"> discussion. This was clear in the Front Office rotation. There, supervisors remained open to questions and took the time to explain what went wrong, which helped accelerate the learning process.</w:t>
      </w:r>
    </w:p>
    <w:p w14:paraId="786A3153" w14:textId="77777777" w:rsidR="00F60996" w:rsidRPr="00DD0F39" w:rsidRDefault="00F60996" w:rsidP="00F60996">
      <w:pPr>
        <w:spacing w:line="360" w:lineRule="auto"/>
        <w:jc w:val="both"/>
        <w:rPr>
          <w:rFonts w:ascii="Arial" w:hAnsi="Arial" w:cs="Arial"/>
        </w:rPr>
      </w:pPr>
      <w:r w:rsidRPr="00DD0F39">
        <w:rPr>
          <w:rFonts w:ascii="Arial" w:hAnsi="Arial" w:cs="Arial"/>
        </w:rPr>
        <w:t xml:space="preserve">Ali et al. (2020) describe four main supervision styles: directive, supportive, counsellor, and consultant. Of these, the supportive and </w:t>
      </w:r>
      <w:r>
        <w:rPr>
          <w:rFonts w:ascii="Arial" w:hAnsi="Arial" w:cs="Arial"/>
        </w:rPr>
        <w:t>counselling</w:t>
      </w:r>
      <w:r w:rsidRPr="00DD0F39">
        <w:rPr>
          <w:rFonts w:ascii="Arial" w:hAnsi="Arial" w:cs="Arial"/>
        </w:rPr>
        <w:t xml:space="preserve"> styles led to the most positive responses from students. During the Food and Beverage rotation, this approach was present. Daily feedback and clear conversations helped link service actions to team expectations and guest outcomes.</w:t>
      </w:r>
    </w:p>
    <w:p w14:paraId="1CF3363D" w14:textId="77777777" w:rsidR="00F60996" w:rsidRPr="00DD0F39" w:rsidRDefault="00F60996" w:rsidP="00F60996">
      <w:pPr>
        <w:spacing w:line="360" w:lineRule="auto"/>
        <w:jc w:val="both"/>
        <w:rPr>
          <w:rFonts w:ascii="Arial" w:hAnsi="Arial" w:cs="Arial"/>
        </w:rPr>
      </w:pPr>
      <w:r w:rsidRPr="00DD0F39">
        <w:rPr>
          <w:rFonts w:ascii="Arial" w:hAnsi="Arial" w:cs="Arial"/>
        </w:rPr>
        <w:t xml:space="preserve">In Housekeeping, the focus was more operational. The instructions were clear, but the space for questions </w:t>
      </w:r>
      <w:proofErr w:type="gramStart"/>
      <w:r w:rsidRPr="00DD0F39">
        <w:rPr>
          <w:rFonts w:ascii="Arial" w:hAnsi="Arial" w:cs="Arial"/>
        </w:rPr>
        <w:t>was limited</w:t>
      </w:r>
      <w:proofErr w:type="gramEnd"/>
      <w:r w:rsidRPr="00DD0F39">
        <w:rPr>
          <w:rFonts w:ascii="Arial" w:hAnsi="Arial" w:cs="Arial"/>
        </w:rPr>
        <w:t>. This made routines efficient but slowed down reflection. Thapa (2022) notes that supervision is most effective when it combines direction with feedback. Without that balance, students may hesitate to take initiative.</w:t>
      </w:r>
    </w:p>
    <w:p w14:paraId="39748A04" w14:textId="77777777" w:rsidR="00F60996" w:rsidRPr="00DD0F39" w:rsidRDefault="00F60996" w:rsidP="00F60996">
      <w:pPr>
        <w:spacing w:line="360" w:lineRule="auto"/>
        <w:jc w:val="both"/>
        <w:rPr>
          <w:rFonts w:ascii="Arial" w:hAnsi="Arial" w:cs="Arial"/>
        </w:rPr>
      </w:pPr>
      <w:r w:rsidRPr="00DD0F39">
        <w:rPr>
          <w:rFonts w:ascii="Arial" w:hAnsi="Arial" w:cs="Arial"/>
        </w:rPr>
        <w:t xml:space="preserve">Vo et al. (2021) note that a lack of interaction with supervisors can create barriers, particularly in high-pressure jobs such as </w:t>
      </w:r>
      <w:r>
        <w:rPr>
          <w:rFonts w:ascii="Arial" w:hAnsi="Arial" w:cs="Arial"/>
        </w:rPr>
        <w:t>those in the hospitality industry</w:t>
      </w:r>
      <w:r w:rsidRPr="00DD0F39">
        <w:rPr>
          <w:rFonts w:ascii="Arial" w:hAnsi="Arial" w:cs="Arial"/>
        </w:rPr>
        <w:t xml:space="preserve">. Their research suggests that supervisors need more training in mentoring, not just task management, when </w:t>
      </w:r>
      <w:proofErr w:type="gramStart"/>
      <w:r w:rsidRPr="00DD0F39">
        <w:rPr>
          <w:rFonts w:ascii="Arial" w:hAnsi="Arial" w:cs="Arial"/>
        </w:rPr>
        <w:t>working</w:t>
      </w:r>
      <w:proofErr w:type="gramEnd"/>
      <w:r w:rsidRPr="00DD0F39">
        <w:rPr>
          <w:rFonts w:ascii="Arial" w:hAnsi="Arial" w:cs="Arial"/>
        </w:rPr>
        <w:t xml:space="preserve"> with interns. This was noticeable during busy shifts when supervisors had less time for follow-up.</w:t>
      </w:r>
    </w:p>
    <w:p w14:paraId="01A42CA8" w14:textId="46DF9CB6" w:rsidR="00F60996" w:rsidRPr="00F60996" w:rsidRDefault="00F60996" w:rsidP="00F60996">
      <w:r w:rsidRPr="00DD0F39">
        <w:rPr>
          <w:rFonts w:ascii="Arial" w:hAnsi="Arial" w:cs="Arial"/>
        </w:rPr>
        <w:t xml:space="preserve">In general, the way supervision was </w:t>
      </w:r>
      <w:proofErr w:type="gramStart"/>
      <w:r w:rsidRPr="00DD0F39">
        <w:rPr>
          <w:rFonts w:ascii="Arial" w:hAnsi="Arial" w:cs="Arial"/>
        </w:rPr>
        <w:t>handled</w:t>
      </w:r>
      <w:proofErr w:type="gramEnd"/>
      <w:r w:rsidRPr="00DD0F39">
        <w:rPr>
          <w:rFonts w:ascii="Arial" w:hAnsi="Arial" w:cs="Arial"/>
        </w:rPr>
        <w:t xml:space="preserve"> shaped how problems </w:t>
      </w:r>
      <w:proofErr w:type="gramStart"/>
      <w:r w:rsidRPr="00DD0F39">
        <w:rPr>
          <w:rFonts w:ascii="Arial" w:hAnsi="Arial" w:cs="Arial"/>
        </w:rPr>
        <w:t>were approached</w:t>
      </w:r>
      <w:proofErr w:type="gramEnd"/>
      <w:r w:rsidRPr="00DD0F39">
        <w:rPr>
          <w:rFonts w:ascii="Arial" w:hAnsi="Arial" w:cs="Arial"/>
        </w:rPr>
        <w:t xml:space="preserve"> and how progress </w:t>
      </w:r>
      <w:proofErr w:type="gramStart"/>
      <w:r w:rsidRPr="00DD0F39">
        <w:rPr>
          <w:rFonts w:ascii="Arial" w:hAnsi="Arial" w:cs="Arial"/>
        </w:rPr>
        <w:t>was made</w:t>
      </w:r>
      <w:proofErr w:type="gramEnd"/>
      <w:r w:rsidRPr="00DD0F39">
        <w:rPr>
          <w:rFonts w:ascii="Arial" w:hAnsi="Arial" w:cs="Arial"/>
        </w:rPr>
        <w:t xml:space="preserve">. Supervisors who explained their decisions, gave feedback, and treated interns as learners rather than helpers made the most substantial impact. These interactions helped build a sense of trust and </w:t>
      </w:r>
      <w:proofErr w:type="gramStart"/>
      <w:r w:rsidRPr="00DD0F39">
        <w:rPr>
          <w:rFonts w:ascii="Arial" w:hAnsi="Arial" w:cs="Arial"/>
        </w:rPr>
        <w:t>opened up</w:t>
      </w:r>
      <w:proofErr w:type="gramEnd"/>
      <w:r w:rsidRPr="00DD0F39">
        <w:rPr>
          <w:rFonts w:ascii="Arial" w:hAnsi="Arial" w:cs="Arial"/>
        </w:rPr>
        <w:t xml:space="preserve"> opportunities for authentic learning during the placement.</w:t>
      </w:r>
    </w:p>
    <w:p w14:paraId="5CE3F5C9" w14:textId="4F34B932" w:rsidR="00991317" w:rsidRDefault="00991317" w:rsidP="00DD0F39">
      <w:pPr>
        <w:pStyle w:val="Heading3"/>
        <w:rPr>
          <w:rFonts w:ascii="Arial" w:hAnsi="Arial" w:cs="Arial"/>
          <w:color w:val="000000" w:themeColor="text1"/>
          <w:sz w:val="24"/>
          <w:szCs w:val="24"/>
          <w:u w:val="single"/>
        </w:rPr>
      </w:pPr>
      <w:bookmarkStart w:id="21" w:name="_Toc200455133"/>
      <w:r w:rsidRPr="00DD0F39">
        <w:rPr>
          <w:rFonts w:ascii="Arial" w:hAnsi="Arial" w:cs="Arial"/>
          <w:color w:val="000000" w:themeColor="text1"/>
          <w:sz w:val="24"/>
          <w:szCs w:val="24"/>
          <w:u w:val="single"/>
        </w:rPr>
        <w:lastRenderedPageBreak/>
        <w:t>Leadership Influence on Motivation and Engagement</w:t>
      </w:r>
      <w:bookmarkEnd w:id="21"/>
    </w:p>
    <w:p w14:paraId="3DAAC6B1" w14:textId="77777777" w:rsidR="00F60996" w:rsidRPr="00DD0F39" w:rsidRDefault="00F60996" w:rsidP="00F60996">
      <w:pPr>
        <w:spacing w:line="360" w:lineRule="auto"/>
        <w:jc w:val="both"/>
        <w:rPr>
          <w:rFonts w:ascii="Arial" w:hAnsi="Arial" w:cs="Arial"/>
        </w:rPr>
      </w:pPr>
      <w:r w:rsidRPr="00DD0F39">
        <w:rPr>
          <w:rFonts w:ascii="Arial" w:hAnsi="Arial" w:cs="Arial"/>
        </w:rPr>
        <w:t xml:space="preserve">Leadership has a significant impact on how interns remain motivated and engaged during their placement. For </w:t>
      </w:r>
      <w:proofErr w:type="gramStart"/>
      <w:r w:rsidRPr="00DD0F39">
        <w:rPr>
          <w:rFonts w:ascii="Arial" w:hAnsi="Arial" w:cs="Arial"/>
        </w:rPr>
        <w:t>many</w:t>
      </w:r>
      <w:proofErr w:type="gramEnd"/>
      <w:r w:rsidRPr="00DD0F39">
        <w:rPr>
          <w:rFonts w:ascii="Arial" w:hAnsi="Arial" w:cs="Arial"/>
        </w:rPr>
        <w:t xml:space="preserve"> students, this is their first time working full-time in a fast-paced setting. How their supervisor communicates, gives feedback, and sets expectations makes a noticeable difference in how they approach tasks and respond to pressure.</w:t>
      </w:r>
    </w:p>
    <w:p w14:paraId="5B953F14" w14:textId="77777777" w:rsidR="00F60996" w:rsidRPr="00DD0F39" w:rsidRDefault="00F60996" w:rsidP="00F60996">
      <w:pPr>
        <w:spacing w:line="360" w:lineRule="auto"/>
        <w:jc w:val="both"/>
        <w:rPr>
          <w:rFonts w:ascii="Arial" w:hAnsi="Arial" w:cs="Arial"/>
          <w:color w:val="000000" w:themeColor="text1"/>
        </w:rPr>
      </w:pPr>
      <w:r w:rsidRPr="00DD0F39">
        <w:rPr>
          <w:rFonts w:ascii="Arial" w:hAnsi="Arial" w:cs="Arial"/>
          <w:color w:val="000000" w:themeColor="text1"/>
        </w:rPr>
        <w:t xml:space="preserve">Employees tend to show greater motivation and consistency when led by supervisors who act reasonably, communicate clearly, and offer personal support when needed. In hospitality roles, clear instructions combined with a sense of shared purpose often make staff feel more connected to their work. When managers take time to explain how each task contributes to broader objectives, teams respond with more focus and engagement. As noted by </w:t>
      </w:r>
      <w:proofErr w:type="gramStart"/>
      <w:r w:rsidRPr="00DD0F39">
        <w:rPr>
          <w:rFonts w:ascii="Arial" w:hAnsi="Arial" w:cs="Arial"/>
          <w:color w:val="000000" w:themeColor="text1"/>
        </w:rPr>
        <w:t>He</w:t>
      </w:r>
      <w:proofErr w:type="gramEnd"/>
      <w:r w:rsidRPr="00DD0F39">
        <w:rPr>
          <w:rFonts w:ascii="Arial" w:hAnsi="Arial" w:cs="Arial"/>
          <w:color w:val="000000" w:themeColor="text1"/>
        </w:rPr>
        <w:t xml:space="preserve"> et al. (2019), this approach supports staff well-being while helping align day-to-day efforts with the company’s overall direction.</w:t>
      </w:r>
    </w:p>
    <w:p w14:paraId="07A1C6C0" w14:textId="77777777" w:rsidR="00F60996" w:rsidRPr="00DD0F39" w:rsidRDefault="00F60996" w:rsidP="00F60996">
      <w:pPr>
        <w:spacing w:line="360" w:lineRule="auto"/>
        <w:jc w:val="both"/>
        <w:rPr>
          <w:rFonts w:ascii="Arial" w:hAnsi="Arial" w:cs="Arial"/>
        </w:rPr>
      </w:pPr>
      <w:r w:rsidRPr="00DD0F39">
        <w:rPr>
          <w:rFonts w:ascii="Arial" w:hAnsi="Arial" w:cs="Arial"/>
        </w:rPr>
        <w:t xml:space="preserve">Transformational leadership (based on encouragement, listening, and support) has also shown clear links to higher engagement in hospitality roles. </w:t>
      </w:r>
      <w:proofErr w:type="spellStart"/>
      <w:r w:rsidRPr="00DD0F39">
        <w:rPr>
          <w:rFonts w:ascii="Arial" w:hAnsi="Arial" w:cs="Arial"/>
        </w:rPr>
        <w:t>Thisera</w:t>
      </w:r>
      <w:proofErr w:type="spellEnd"/>
      <w:r w:rsidRPr="00DD0F39">
        <w:rPr>
          <w:rFonts w:ascii="Arial" w:hAnsi="Arial" w:cs="Arial"/>
        </w:rPr>
        <w:t xml:space="preserve"> and </w:t>
      </w:r>
      <w:proofErr w:type="spellStart"/>
      <w:r w:rsidRPr="00DD0F39">
        <w:rPr>
          <w:rFonts w:ascii="Arial" w:hAnsi="Arial" w:cs="Arial"/>
        </w:rPr>
        <w:t>Sewwandi</w:t>
      </w:r>
      <w:proofErr w:type="spellEnd"/>
      <w:r w:rsidRPr="00DD0F39">
        <w:rPr>
          <w:rFonts w:ascii="Arial" w:hAnsi="Arial" w:cs="Arial"/>
        </w:rPr>
        <w:t xml:space="preserve"> (2018), in a study from Sri Lanka, found that interns responded well when supervisors gave space for ideas, stayed open to discussion, and followed up with care. Feeling trusted and supported helped students stay motivated over time.</w:t>
      </w:r>
    </w:p>
    <w:p w14:paraId="6452571D" w14:textId="77777777" w:rsidR="00F60996" w:rsidRPr="00DD0F39" w:rsidRDefault="00F60996" w:rsidP="00F60996">
      <w:pPr>
        <w:spacing w:line="360" w:lineRule="auto"/>
        <w:jc w:val="both"/>
        <w:rPr>
          <w:rFonts w:ascii="Arial" w:hAnsi="Arial" w:cs="Arial"/>
        </w:rPr>
      </w:pPr>
      <w:r w:rsidRPr="00DD0F39">
        <w:rPr>
          <w:rFonts w:ascii="Arial" w:hAnsi="Arial" w:cs="Arial"/>
        </w:rPr>
        <w:t xml:space="preserve">He et al. (2019) took this further. His research suggested that leadership does more than motivate; it also helps turn that motivation into action. Supervisors </w:t>
      </w:r>
      <w:proofErr w:type="gramStart"/>
      <w:r w:rsidRPr="00DD0F39">
        <w:rPr>
          <w:rFonts w:ascii="Arial" w:hAnsi="Arial" w:cs="Arial"/>
        </w:rPr>
        <w:t>acted as</w:t>
      </w:r>
      <w:proofErr w:type="gramEnd"/>
      <w:r w:rsidRPr="00DD0F39">
        <w:rPr>
          <w:rFonts w:ascii="Arial" w:hAnsi="Arial" w:cs="Arial"/>
        </w:rPr>
        <w:t xml:space="preserve"> a bridge, helping interns transition from intention to performance. When leaders gave timely advice or stepped in with help, interns were more likely to follow through.</w:t>
      </w:r>
    </w:p>
    <w:p w14:paraId="45E4E98C" w14:textId="77777777" w:rsidR="00F60996" w:rsidRPr="00DD0F39" w:rsidRDefault="00F60996" w:rsidP="00F60996">
      <w:pPr>
        <w:spacing w:line="360" w:lineRule="auto"/>
        <w:jc w:val="both"/>
        <w:rPr>
          <w:rFonts w:ascii="Arial" w:hAnsi="Arial" w:cs="Arial"/>
        </w:rPr>
      </w:pPr>
      <w:r w:rsidRPr="00DD0F39">
        <w:rPr>
          <w:rFonts w:ascii="Arial" w:hAnsi="Arial" w:cs="Arial"/>
        </w:rPr>
        <w:t xml:space="preserve">In high-end hotels, Melie, </w:t>
      </w:r>
      <w:proofErr w:type="spellStart"/>
      <w:r w:rsidRPr="00DD0F39">
        <w:rPr>
          <w:rFonts w:ascii="Arial" w:hAnsi="Arial" w:cs="Arial"/>
        </w:rPr>
        <w:t>Schulp</w:t>
      </w:r>
      <w:proofErr w:type="spellEnd"/>
      <w:r w:rsidRPr="00DD0F39">
        <w:rPr>
          <w:rFonts w:ascii="Arial" w:hAnsi="Arial" w:cs="Arial"/>
        </w:rPr>
        <w:t xml:space="preserve"> and de Boer (2020) noted that employees performed better when they received regular feedback. Even small moments of recognition helped keep energy levels steady. Feedback gave interns a sense of direction and helped them adjust their behaviour without losing confidence. Similarly, Xu et al. (2022) found that intern motivation often dropped after the early weeks. But when leaders checked in and made time to talk, students stayed more focused. A good match between tasks and skills also helped.</w:t>
      </w:r>
    </w:p>
    <w:p w14:paraId="79E07CEB" w14:textId="77777777" w:rsidR="00F60996" w:rsidRPr="00DD0F39" w:rsidRDefault="00F60996" w:rsidP="00F60996">
      <w:pPr>
        <w:spacing w:line="360" w:lineRule="auto"/>
        <w:jc w:val="both"/>
        <w:rPr>
          <w:rFonts w:ascii="Arial" w:hAnsi="Arial" w:cs="Arial"/>
        </w:rPr>
      </w:pPr>
      <w:r w:rsidRPr="00DD0F39">
        <w:rPr>
          <w:rFonts w:ascii="Arial" w:hAnsi="Arial" w:cs="Arial"/>
        </w:rPr>
        <w:lastRenderedPageBreak/>
        <w:t>Craig Poole, a general manager recognised for his people-first approach, provides a valuable example of leadership in practice. His focus on trust, fairness, and listening aligns with the qualities identified in the studies above. He believes that how leaders treat staff shapes morale and outcomes. Interns in teams like his often feel more respected and more eager to contribute.</w:t>
      </w:r>
    </w:p>
    <w:p w14:paraId="3684F4A6" w14:textId="223AF983" w:rsidR="00F60996" w:rsidRPr="00F60996" w:rsidRDefault="00F60996" w:rsidP="00F60996">
      <w:pPr>
        <w:spacing w:line="360" w:lineRule="auto"/>
        <w:jc w:val="both"/>
        <w:rPr>
          <w:rFonts w:ascii="Arial" w:hAnsi="Arial" w:cs="Arial"/>
        </w:rPr>
      </w:pPr>
      <w:r w:rsidRPr="00DD0F39">
        <w:rPr>
          <w:rFonts w:ascii="Arial" w:hAnsi="Arial" w:cs="Arial"/>
        </w:rPr>
        <w:t>In placements, leadership is not just about assigning tasks. It shapes how students relate to their role. When supervisors explain, encourage, and involve interns in the workflow, students respond with greater focus, improved learning, and increased confidence.</w:t>
      </w:r>
    </w:p>
    <w:p w14:paraId="3BB8CCFA" w14:textId="2F5395CA" w:rsidR="005360AB" w:rsidRPr="00DD0F39" w:rsidRDefault="005360AB" w:rsidP="00DD0F39">
      <w:pPr>
        <w:pStyle w:val="Heading3"/>
        <w:rPr>
          <w:rFonts w:ascii="Arial" w:hAnsi="Arial" w:cs="Arial"/>
          <w:color w:val="000000" w:themeColor="text1"/>
          <w:sz w:val="24"/>
          <w:szCs w:val="24"/>
          <w:u w:val="single"/>
        </w:rPr>
      </w:pPr>
      <w:bookmarkStart w:id="22" w:name="_Toc200455134"/>
      <w:r w:rsidRPr="00DD0F39">
        <w:rPr>
          <w:rFonts w:ascii="Arial" w:hAnsi="Arial" w:cs="Arial"/>
          <w:color w:val="000000" w:themeColor="text1"/>
          <w:sz w:val="24"/>
          <w:szCs w:val="24"/>
          <w:u w:val="single"/>
        </w:rPr>
        <w:t>Role of Reflection in Professional Growth</w:t>
      </w:r>
      <w:bookmarkEnd w:id="22"/>
    </w:p>
    <w:p w14:paraId="1C563C72" w14:textId="77777777" w:rsidR="00F60996" w:rsidRPr="00DD0F39" w:rsidRDefault="00F60996" w:rsidP="00F60996">
      <w:pPr>
        <w:spacing w:line="360" w:lineRule="auto"/>
        <w:jc w:val="both"/>
        <w:rPr>
          <w:rFonts w:ascii="Arial" w:hAnsi="Arial" w:cs="Arial"/>
        </w:rPr>
      </w:pPr>
      <w:r w:rsidRPr="00DD0F39">
        <w:rPr>
          <w:rFonts w:ascii="Arial" w:hAnsi="Arial" w:cs="Arial"/>
        </w:rPr>
        <w:t>Taking time to reflect during a hospitality internship helps students become aware of their personal growth</w:t>
      </w:r>
      <w:r>
        <w:rPr>
          <w:rFonts w:ascii="Arial" w:hAnsi="Arial" w:cs="Arial"/>
        </w:rPr>
        <w:t xml:space="preserve"> and development</w:t>
      </w:r>
      <w:r w:rsidRPr="00DD0F39">
        <w:rPr>
          <w:rFonts w:ascii="Arial" w:hAnsi="Arial" w:cs="Arial"/>
        </w:rPr>
        <w:t xml:space="preserve">. In fast-paced hotel settings, this habit allows them to revisit specific moments and make more informed decisions about how to </w:t>
      </w:r>
      <w:proofErr w:type="gramStart"/>
      <w:r w:rsidRPr="00DD0F39">
        <w:rPr>
          <w:rFonts w:ascii="Arial" w:hAnsi="Arial" w:cs="Arial"/>
        </w:rPr>
        <w:t>handle</w:t>
      </w:r>
      <w:proofErr w:type="gramEnd"/>
      <w:r w:rsidRPr="00DD0F39">
        <w:rPr>
          <w:rFonts w:ascii="Arial" w:hAnsi="Arial" w:cs="Arial"/>
        </w:rPr>
        <w:t xml:space="preserve"> similar situations in the future.</w:t>
      </w:r>
    </w:p>
    <w:p w14:paraId="33599604" w14:textId="77777777" w:rsidR="00F60996" w:rsidRPr="00DD0F39" w:rsidRDefault="00F60996" w:rsidP="00F60996">
      <w:pPr>
        <w:spacing w:line="360" w:lineRule="auto"/>
        <w:jc w:val="both"/>
        <w:rPr>
          <w:rFonts w:ascii="Arial" w:hAnsi="Arial" w:cs="Arial"/>
        </w:rPr>
      </w:pPr>
      <w:proofErr w:type="spellStart"/>
      <w:r w:rsidRPr="00DD0F39">
        <w:rPr>
          <w:rFonts w:ascii="Arial" w:hAnsi="Arial" w:cs="Arial"/>
        </w:rPr>
        <w:t>Zopiatis</w:t>
      </w:r>
      <w:proofErr w:type="spellEnd"/>
      <w:r w:rsidRPr="00DD0F39">
        <w:rPr>
          <w:rFonts w:ascii="Arial" w:hAnsi="Arial" w:cs="Arial"/>
        </w:rPr>
        <w:t xml:space="preserve"> and Constanti (2012) suggest that students benefit most when placements involve more than just assigning tasks. Real learning occurs when students pause to reflect on what they did, why it worked, and what could </w:t>
      </w:r>
      <w:proofErr w:type="gramStart"/>
      <w:r w:rsidRPr="00DD0F39">
        <w:rPr>
          <w:rFonts w:ascii="Arial" w:hAnsi="Arial" w:cs="Arial"/>
        </w:rPr>
        <w:t>be improved</w:t>
      </w:r>
      <w:proofErr w:type="gramEnd"/>
      <w:r w:rsidRPr="00DD0F39">
        <w:rPr>
          <w:rFonts w:ascii="Arial" w:hAnsi="Arial" w:cs="Arial"/>
        </w:rPr>
        <w:t>. Kolb’s learning cycle outlines four steps: doing, observing, analysing, and testing new actions. In hospitality, where routines shift and guests behave unpredictably, this approach is particularly effective.</w:t>
      </w:r>
    </w:p>
    <w:p w14:paraId="0EDCDE90" w14:textId="77777777" w:rsidR="00F60996" w:rsidRPr="00DD0F39" w:rsidRDefault="00F60996" w:rsidP="00F60996">
      <w:pPr>
        <w:spacing w:line="360" w:lineRule="auto"/>
        <w:jc w:val="both"/>
        <w:rPr>
          <w:rFonts w:ascii="Arial" w:hAnsi="Arial" w:cs="Arial"/>
        </w:rPr>
      </w:pPr>
      <w:r w:rsidRPr="00DD0F39">
        <w:rPr>
          <w:rFonts w:ascii="Arial" w:hAnsi="Arial" w:cs="Arial"/>
        </w:rPr>
        <w:t xml:space="preserve">During this placement, weekly logs and structured reflections helped track progress. Gibbs’ cycle added more structure. It broke each experience down into steps: what happened, how it felt, what went well or not, and what could </w:t>
      </w:r>
      <w:proofErr w:type="gramStart"/>
      <w:r w:rsidRPr="00DD0F39">
        <w:rPr>
          <w:rFonts w:ascii="Arial" w:hAnsi="Arial" w:cs="Arial"/>
        </w:rPr>
        <w:t>be changed</w:t>
      </w:r>
      <w:proofErr w:type="gramEnd"/>
      <w:r w:rsidRPr="00DD0F39">
        <w:rPr>
          <w:rFonts w:ascii="Arial" w:hAnsi="Arial" w:cs="Arial"/>
        </w:rPr>
        <w:t>. According to Ocampo et al. (2024), this kind of tool helps students reflect more consistently and move beyond surface-level impressions.</w:t>
      </w:r>
    </w:p>
    <w:p w14:paraId="4A52FC40" w14:textId="77777777" w:rsidR="00F60996" w:rsidRPr="00DD0F39" w:rsidRDefault="00F60996" w:rsidP="00F60996">
      <w:pPr>
        <w:spacing w:line="360" w:lineRule="auto"/>
        <w:jc w:val="both"/>
        <w:rPr>
          <w:rFonts w:ascii="Arial" w:hAnsi="Arial" w:cs="Arial"/>
        </w:rPr>
      </w:pPr>
      <w:r w:rsidRPr="00DD0F39">
        <w:rPr>
          <w:rFonts w:ascii="Arial" w:hAnsi="Arial" w:cs="Arial"/>
        </w:rPr>
        <w:t xml:space="preserve">Reflection also affects how students respond emotionally. Zahra (2012) writes that those who reflect learn how to manage reactions and improve their presence on the job. One example came from the FB department. A guest’s comment pointed to a communication issue. After writing about it, a change in tone and delivery helped future interactions feel smoother. </w:t>
      </w:r>
      <w:proofErr w:type="gramStart"/>
      <w:r w:rsidRPr="00DD0F39">
        <w:rPr>
          <w:rFonts w:ascii="Arial" w:hAnsi="Arial" w:cs="Arial"/>
        </w:rPr>
        <w:t>Small changes</w:t>
      </w:r>
      <w:proofErr w:type="gramEnd"/>
      <w:r w:rsidRPr="00DD0F39">
        <w:rPr>
          <w:rFonts w:ascii="Arial" w:hAnsi="Arial" w:cs="Arial"/>
        </w:rPr>
        <w:t xml:space="preserve"> like these had a long-term impact.</w:t>
      </w:r>
    </w:p>
    <w:p w14:paraId="6CA3F718" w14:textId="77777777" w:rsidR="00F60996" w:rsidRPr="00DD0F39" w:rsidRDefault="00F60996" w:rsidP="00F60996">
      <w:pPr>
        <w:spacing w:line="360" w:lineRule="auto"/>
        <w:jc w:val="both"/>
        <w:rPr>
          <w:rFonts w:ascii="Arial" w:hAnsi="Arial" w:cs="Arial"/>
        </w:rPr>
      </w:pPr>
      <w:r w:rsidRPr="00DD0F39">
        <w:rPr>
          <w:rFonts w:ascii="Arial" w:hAnsi="Arial" w:cs="Arial"/>
        </w:rPr>
        <w:lastRenderedPageBreak/>
        <w:t>In the FO team, reflection fostered a better understanding of team roles and timing. One shift was especially challenging, with delays at reception and pressure from arriving guests. Reflecting on it afterwards helped clarify where the communication had broken down. That same week, coordination improved by adjusting briefings at the start of shifts.</w:t>
      </w:r>
    </w:p>
    <w:p w14:paraId="694B375F" w14:textId="77777777" w:rsidR="00F60996" w:rsidRPr="00DD0F39" w:rsidRDefault="00F60996" w:rsidP="00F60996">
      <w:pPr>
        <w:spacing w:line="360" w:lineRule="auto"/>
        <w:jc w:val="both"/>
        <w:rPr>
          <w:rFonts w:ascii="Arial" w:hAnsi="Arial" w:cs="Arial"/>
        </w:rPr>
      </w:pPr>
      <w:r w:rsidRPr="00DD0F39">
        <w:rPr>
          <w:rFonts w:ascii="Arial" w:hAnsi="Arial" w:cs="Arial"/>
        </w:rPr>
        <w:t xml:space="preserve">Brown (2022) found that students who reflect regularly tend to stay more focused and remember what they learn. That matched this placement experience. Even the more </w:t>
      </w:r>
      <w:proofErr w:type="gramStart"/>
      <w:r w:rsidRPr="00DD0F39">
        <w:rPr>
          <w:rFonts w:ascii="Arial" w:hAnsi="Arial" w:cs="Arial"/>
        </w:rPr>
        <w:t>difficult situations</w:t>
      </w:r>
      <w:proofErr w:type="gramEnd"/>
      <w:r w:rsidRPr="00DD0F39">
        <w:rPr>
          <w:rFonts w:ascii="Arial" w:hAnsi="Arial" w:cs="Arial"/>
        </w:rPr>
        <w:t xml:space="preserve"> became useful once written down and reviewed later.</w:t>
      </w:r>
    </w:p>
    <w:p w14:paraId="2BD3478B" w14:textId="672D72C4" w:rsidR="003E1872" w:rsidRPr="00DD0F39" w:rsidRDefault="00F60996" w:rsidP="00F60996">
      <w:pPr>
        <w:spacing w:line="360" w:lineRule="auto"/>
        <w:jc w:val="both"/>
        <w:rPr>
          <w:rFonts w:ascii="Arial" w:hAnsi="Arial" w:cs="Arial"/>
        </w:rPr>
      </w:pPr>
      <w:r w:rsidRPr="00DD0F39">
        <w:rPr>
          <w:rFonts w:ascii="Arial" w:hAnsi="Arial" w:cs="Arial"/>
        </w:rPr>
        <w:t xml:space="preserve">In conclusion, reflection gave structure to learning. It helped connect daily tasks to larger patterns and supported a shift in mindset, from just doing the job to learning from it. Without reflection, </w:t>
      </w:r>
      <w:proofErr w:type="gramStart"/>
      <w:r w:rsidRPr="00DD0F39">
        <w:rPr>
          <w:rFonts w:ascii="Arial" w:hAnsi="Arial" w:cs="Arial"/>
        </w:rPr>
        <w:t>many</w:t>
      </w:r>
      <w:proofErr w:type="gramEnd"/>
      <w:r w:rsidRPr="00DD0F39">
        <w:rPr>
          <w:rFonts w:ascii="Arial" w:hAnsi="Arial" w:cs="Arial"/>
        </w:rPr>
        <w:t xml:space="preserve"> of those lessons might have gone unnoticed.</w:t>
      </w:r>
    </w:p>
    <w:p w14:paraId="11100AE2" w14:textId="42C7904F" w:rsidR="00714ACE" w:rsidRPr="00DD0F39" w:rsidRDefault="00714ACE" w:rsidP="00DD0F39">
      <w:pPr>
        <w:pStyle w:val="Heading3"/>
        <w:rPr>
          <w:rFonts w:ascii="Arial" w:hAnsi="Arial" w:cs="Arial"/>
          <w:color w:val="000000" w:themeColor="text1"/>
          <w:sz w:val="24"/>
          <w:szCs w:val="24"/>
          <w:u w:val="single"/>
        </w:rPr>
      </w:pPr>
      <w:bookmarkStart w:id="23" w:name="_Toc200455135"/>
      <w:r w:rsidRPr="00DD0F39">
        <w:rPr>
          <w:rFonts w:ascii="Arial" w:hAnsi="Arial" w:cs="Arial"/>
          <w:color w:val="000000" w:themeColor="text1"/>
          <w:sz w:val="24"/>
          <w:szCs w:val="24"/>
          <w:u w:val="single"/>
        </w:rPr>
        <w:t>Challenges and Coping Strategies</w:t>
      </w:r>
      <w:bookmarkEnd w:id="23"/>
    </w:p>
    <w:p w14:paraId="4A0FE474" w14:textId="77777777" w:rsidR="00F60996" w:rsidRPr="00DD0F39" w:rsidRDefault="00F60996" w:rsidP="00F60996">
      <w:pPr>
        <w:spacing w:line="360" w:lineRule="auto"/>
        <w:jc w:val="both"/>
        <w:rPr>
          <w:rFonts w:ascii="Arial" w:hAnsi="Arial" w:cs="Arial"/>
        </w:rPr>
      </w:pPr>
      <w:r w:rsidRPr="00DD0F39">
        <w:rPr>
          <w:rFonts w:ascii="Arial" w:hAnsi="Arial" w:cs="Arial"/>
        </w:rPr>
        <w:t xml:space="preserve">Internships in hospitality often stretch students beyond their technical knowledge. The combination of fast service, shifting tasks, and unclear expectations introduces pressure that </w:t>
      </w:r>
      <w:proofErr w:type="gramStart"/>
      <w:r w:rsidRPr="00DD0F39">
        <w:rPr>
          <w:rFonts w:ascii="Arial" w:hAnsi="Arial" w:cs="Arial"/>
        </w:rPr>
        <w:t>many</w:t>
      </w:r>
      <w:proofErr w:type="gramEnd"/>
      <w:r w:rsidRPr="00DD0F39">
        <w:rPr>
          <w:rFonts w:ascii="Arial" w:hAnsi="Arial" w:cs="Arial"/>
        </w:rPr>
        <w:t xml:space="preserve"> do not anticipate. How students respond to this pressure shapes their learning.</w:t>
      </w:r>
    </w:p>
    <w:p w14:paraId="5EBC17C5" w14:textId="77777777" w:rsidR="00F60996" w:rsidRPr="00DD0F39" w:rsidRDefault="00F60996" w:rsidP="00F60996">
      <w:pPr>
        <w:spacing w:line="360" w:lineRule="auto"/>
        <w:jc w:val="both"/>
        <w:rPr>
          <w:rFonts w:ascii="Arial" w:hAnsi="Arial" w:cs="Arial"/>
        </w:rPr>
      </w:pPr>
      <w:r w:rsidRPr="00DD0F39">
        <w:rPr>
          <w:rFonts w:ascii="Arial" w:hAnsi="Arial" w:cs="Arial"/>
        </w:rPr>
        <w:t>Wang et al. (2015) identify three approaches students use to manage internship stress: practical problem-solving, emotional adjustment, and seeking information. The last one (asking questions or confirming expectations) proved most helpful during this placement. When instructions were unclear, checking with a colleague or supervisor helped avoid mistakes and reduced uncertainty.</w:t>
      </w:r>
    </w:p>
    <w:p w14:paraId="70E8D467" w14:textId="77777777" w:rsidR="00F60996" w:rsidRPr="00DD0F39" w:rsidRDefault="00F60996" w:rsidP="00F60996">
      <w:pPr>
        <w:spacing w:line="360" w:lineRule="auto"/>
        <w:jc w:val="both"/>
        <w:rPr>
          <w:rFonts w:ascii="Arial" w:hAnsi="Arial" w:cs="Arial"/>
        </w:rPr>
      </w:pPr>
      <w:r w:rsidRPr="00DD0F39">
        <w:rPr>
          <w:rFonts w:ascii="Arial" w:hAnsi="Arial" w:cs="Arial"/>
        </w:rPr>
        <w:t xml:space="preserve">Other challenges come from the structure of the placement itself. Soffi et al. (2020) describe how weak supervision, or limited training, can leave students uncertain about their role within the team. </w:t>
      </w:r>
      <w:proofErr w:type="gramStart"/>
      <w:r w:rsidRPr="00DD0F39">
        <w:rPr>
          <w:rFonts w:ascii="Arial" w:hAnsi="Arial" w:cs="Arial"/>
        </w:rPr>
        <w:t>Some</w:t>
      </w:r>
      <w:proofErr w:type="gramEnd"/>
      <w:r w:rsidRPr="00DD0F39">
        <w:rPr>
          <w:rFonts w:ascii="Arial" w:hAnsi="Arial" w:cs="Arial"/>
        </w:rPr>
        <w:t xml:space="preserve"> face unequal treatment or </w:t>
      </w:r>
      <w:proofErr w:type="gramStart"/>
      <w:r w:rsidRPr="00DD0F39">
        <w:rPr>
          <w:rFonts w:ascii="Arial" w:hAnsi="Arial" w:cs="Arial"/>
        </w:rPr>
        <w:t>are assigned</w:t>
      </w:r>
      <w:proofErr w:type="gramEnd"/>
      <w:r w:rsidRPr="00DD0F39">
        <w:rPr>
          <w:rFonts w:ascii="Arial" w:hAnsi="Arial" w:cs="Arial"/>
        </w:rPr>
        <w:t xml:space="preserve"> repetitive tasks without explanation. When this happened during the housekeeping rotation, it was easy to lose focus. Kim and Agrusa (2011) suggest that emotional strategies, such as humour or quiet reflection, </w:t>
      </w:r>
      <w:proofErr w:type="gramStart"/>
      <w:r w:rsidRPr="00DD0F39">
        <w:rPr>
          <w:rFonts w:ascii="Arial" w:hAnsi="Arial" w:cs="Arial"/>
        </w:rPr>
        <w:t>are often used</w:t>
      </w:r>
      <w:proofErr w:type="gramEnd"/>
      <w:r w:rsidRPr="00DD0F39">
        <w:rPr>
          <w:rFonts w:ascii="Arial" w:hAnsi="Arial" w:cs="Arial"/>
        </w:rPr>
        <w:t xml:space="preserve"> in such cases. However, without </w:t>
      </w:r>
      <w:proofErr w:type="gramStart"/>
      <w:r w:rsidRPr="00DD0F39">
        <w:rPr>
          <w:rFonts w:ascii="Arial" w:hAnsi="Arial" w:cs="Arial"/>
        </w:rPr>
        <w:t>some</w:t>
      </w:r>
      <w:proofErr w:type="gramEnd"/>
      <w:r w:rsidRPr="00DD0F39">
        <w:rPr>
          <w:rFonts w:ascii="Arial" w:hAnsi="Arial" w:cs="Arial"/>
        </w:rPr>
        <w:t xml:space="preserve"> prior awareness of how to process stress, these strategies may not offer </w:t>
      </w:r>
      <w:proofErr w:type="gramStart"/>
      <w:r w:rsidRPr="00DD0F39">
        <w:rPr>
          <w:rFonts w:ascii="Arial" w:hAnsi="Arial" w:cs="Arial"/>
        </w:rPr>
        <w:t>much</w:t>
      </w:r>
      <w:proofErr w:type="gramEnd"/>
      <w:r w:rsidRPr="00DD0F39">
        <w:rPr>
          <w:rFonts w:ascii="Arial" w:hAnsi="Arial" w:cs="Arial"/>
        </w:rPr>
        <w:t xml:space="preserve"> relief.</w:t>
      </w:r>
    </w:p>
    <w:p w14:paraId="2F296C94" w14:textId="77777777" w:rsidR="00F60996" w:rsidRPr="00DD0F39" w:rsidRDefault="00F60996" w:rsidP="00F60996">
      <w:pPr>
        <w:spacing w:line="360" w:lineRule="auto"/>
        <w:jc w:val="both"/>
        <w:rPr>
          <w:rFonts w:ascii="Arial" w:hAnsi="Arial" w:cs="Arial"/>
        </w:rPr>
      </w:pPr>
      <w:r w:rsidRPr="00DD0F39">
        <w:rPr>
          <w:rFonts w:ascii="Arial" w:hAnsi="Arial" w:cs="Arial"/>
        </w:rPr>
        <w:t xml:space="preserve">The shift from academic settings to hotel work brings another layer of adjustment. Shikha et al. (2024) report that </w:t>
      </w:r>
      <w:proofErr w:type="gramStart"/>
      <w:r w:rsidRPr="00DD0F39">
        <w:rPr>
          <w:rFonts w:ascii="Arial" w:hAnsi="Arial" w:cs="Arial"/>
        </w:rPr>
        <w:t>many</w:t>
      </w:r>
      <w:proofErr w:type="gramEnd"/>
      <w:r w:rsidRPr="00DD0F39">
        <w:rPr>
          <w:rFonts w:ascii="Arial" w:hAnsi="Arial" w:cs="Arial"/>
        </w:rPr>
        <w:t xml:space="preserve"> interns find this change abrupt. Since the pandemic, this gap has widened. Fewer face-to-face interactions and remote briefings created further </w:t>
      </w:r>
      <w:r w:rsidRPr="00DD0F39">
        <w:rPr>
          <w:rFonts w:ascii="Arial" w:hAnsi="Arial" w:cs="Arial"/>
        </w:rPr>
        <w:lastRenderedPageBreak/>
        <w:t>distance between interns and mentors. To close this gap, they recommend structured preparation before the</w:t>
      </w:r>
      <w:r w:rsidRPr="005A1FB9">
        <w:t xml:space="preserve"> </w:t>
      </w:r>
      <w:r w:rsidRPr="00DD0F39">
        <w:rPr>
          <w:rFonts w:ascii="Arial" w:hAnsi="Arial" w:cs="Arial"/>
        </w:rPr>
        <w:t>placement begins, including training on workplace behaviour, communication, and mental resilience.</w:t>
      </w:r>
    </w:p>
    <w:p w14:paraId="633738AA" w14:textId="77777777" w:rsidR="00F60996" w:rsidRPr="00DD0F39" w:rsidRDefault="00F60996" w:rsidP="00F60996">
      <w:pPr>
        <w:spacing w:line="360" w:lineRule="auto"/>
        <w:jc w:val="both"/>
        <w:rPr>
          <w:rFonts w:ascii="Arial" w:hAnsi="Arial" w:cs="Arial"/>
        </w:rPr>
      </w:pPr>
      <w:r w:rsidRPr="00DD0F39">
        <w:rPr>
          <w:rFonts w:ascii="Arial" w:hAnsi="Arial" w:cs="Arial"/>
        </w:rPr>
        <w:t xml:space="preserve">A personal example of stress management occurred during a dinner service in the Food and Beverage department. The pace picked up quickly, roles overlapped, and miscommunication led to guest complaints. After a brief exchange with another team member, the tasks </w:t>
      </w:r>
      <w:proofErr w:type="gramStart"/>
      <w:r w:rsidRPr="00DD0F39">
        <w:rPr>
          <w:rFonts w:ascii="Arial" w:hAnsi="Arial" w:cs="Arial"/>
        </w:rPr>
        <w:t>were broken</w:t>
      </w:r>
      <w:proofErr w:type="gramEnd"/>
      <w:r w:rsidRPr="00DD0F39">
        <w:rPr>
          <w:rFonts w:ascii="Arial" w:hAnsi="Arial" w:cs="Arial"/>
        </w:rPr>
        <w:t xml:space="preserve"> down and reassigned. The pressure remained, but it became manageable. Reflecting on that evening helped clarify where things went wrong and how to </w:t>
      </w:r>
      <w:proofErr w:type="gramStart"/>
      <w:r w:rsidRPr="00DD0F39">
        <w:rPr>
          <w:rFonts w:ascii="Arial" w:hAnsi="Arial" w:cs="Arial"/>
        </w:rPr>
        <w:t>handle</w:t>
      </w:r>
      <w:proofErr w:type="gramEnd"/>
      <w:r w:rsidRPr="00DD0F39">
        <w:rPr>
          <w:rFonts w:ascii="Arial" w:hAnsi="Arial" w:cs="Arial"/>
        </w:rPr>
        <w:t xml:space="preserve"> similar moments in future shifts.</w:t>
      </w:r>
    </w:p>
    <w:p w14:paraId="25D1AC79" w14:textId="67CF0FDE" w:rsidR="00DD0F39" w:rsidRDefault="00F60996" w:rsidP="004A03D0">
      <w:pPr>
        <w:spacing w:line="360" w:lineRule="auto"/>
        <w:jc w:val="both"/>
        <w:rPr>
          <w:rFonts w:ascii="Arial" w:hAnsi="Arial" w:cs="Arial"/>
        </w:rPr>
      </w:pPr>
      <w:r w:rsidRPr="00DD0F39">
        <w:rPr>
          <w:rFonts w:ascii="Arial" w:hAnsi="Arial" w:cs="Arial"/>
        </w:rPr>
        <w:t xml:space="preserve">Coping strategies are most effective when the internship allows room for learning. When supervisors provide feedback or when interns </w:t>
      </w:r>
      <w:proofErr w:type="gramStart"/>
      <w:r w:rsidRPr="00DD0F39">
        <w:rPr>
          <w:rFonts w:ascii="Arial" w:hAnsi="Arial" w:cs="Arial"/>
        </w:rPr>
        <w:t>are encouraged</w:t>
      </w:r>
      <w:proofErr w:type="gramEnd"/>
      <w:r w:rsidRPr="00DD0F39">
        <w:rPr>
          <w:rFonts w:ascii="Arial" w:hAnsi="Arial" w:cs="Arial"/>
        </w:rPr>
        <w:t xml:space="preserve"> to ask questions and reflect, pressure can become a productive force. Where such support is missing, students may struggle to make sense of setbacks. Programs that combine skill-building with guidance are more likely to help students grow, even in stressful situations.</w:t>
      </w:r>
    </w:p>
    <w:p w14:paraId="5F6D48BD" w14:textId="77777777" w:rsidR="00DD0F39" w:rsidRDefault="00DD0F39" w:rsidP="005B75EF">
      <w:pPr>
        <w:jc w:val="both"/>
        <w:rPr>
          <w:rFonts w:ascii="Arial" w:hAnsi="Arial" w:cs="Arial"/>
        </w:rPr>
      </w:pPr>
    </w:p>
    <w:p w14:paraId="04D99393" w14:textId="77D27206" w:rsidR="00397E47" w:rsidRPr="004A03D0" w:rsidRDefault="00663493" w:rsidP="00DD0F39">
      <w:pPr>
        <w:pStyle w:val="Heading2"/>
        <w:rPr>
          <w:rFonts w:ascii="Arial" w:hAnsi="Arial" w:cs="Arial"/>
          <w:i/>
          <w:iCs/>
          <w:color w:val="000000" w:themeColor="text1"/>
          <w:sz w:val="24"/>
          <w:szCs w:val="24"/>
        </w:rPr>
      </w:pPr>
      <w:bookmarkStart w:id="24" w:name="_Toc200455136"/>
      <w:r w:rsidRPr="004A03D0">
        <w:rPr>
          <w:rFonts w:ascii="Arial" w:hAnsi="Arial" w:cs="Arial"/>
          <w:i/>
          <w:iCs/>
          <w:color w:val="000000" w:themeColor="text1"/>
          <w:sz w:val="24"/>
          <w:szCs w:val="24"/>
        </w:rPr>
        <w:t>Discussion</w:t>
      </w:r>
      <w:bookmarkEnd w:id="24"/>
    </w:p>
    <w:p w14:paraId="021A6186" w14:textId="3E8BBCC4" w:rsidR="00787EF3" w:rsidRDefault="00787EF3" w:rsidP="00DD0F39">
      <w:pPr>
        <w:pStyle w:val="Heading3"/>
        <w:rPr>
          <w:rFonts w:ascii="Arial" w:hAnsi="Arial" w:cs="Arial"/>
          <w:color w:val="000000" w:themeColor="text1"/>
          <w:sz w:val="24"/>
          <w:szCs w:val="24"/>
          <w:u w:val="single"/>
        </w:rPr>
      </w:pPr>
      <w:bookmarkStart w:id="25" w:name="_Toc200455137"/>
      <w:r w:rsidRPr="00DD0F39">
        <w:rPr>
          <w:rFonts w:ascii="Arial" w:hAnsi="Arial" w:cs="Arial"/>
          <w:color w:val="000000" w:themeColor="text1"/>
          <w:sz w:val="24"/>
          <w:szCs w:val="24"/>
          <w:u w:val="single"/>
        </w:rPr>
        <w:t>Relevance to Existing Literature</w:t>
      </w:r>
      <w:bookmarkEnd w:id="25"/>
    </w:p>
    <w:p w14:paraId="34D5B9AF" w14:textId="77777777" w:rsidR="004A03D0" w:rsidRPr="00DD0F39" w:rsidRDefault="004A03D0" w:rsidP="004A03D0">
      <w:pPr>
        <w:spacing w:line="360" w:lineRule="auto"/>
        <w:jc w:val="both"/>
        <w:rPr>
          <w:rFonts w:ascii="Arial" w:hAnsi="Arial" w:cs="Arial"/>
        </w:rPr>
      </w:pPr>
      <w:r w:rsidRPr="00DD0F39">
        <w:rPr>
          <w:rFonts w:ascii="Arial" w:hAnsi="Arial" w:cs="Arial"/>
        </w:rPr>
        <w:t xml:space="preserve">The findings of this placement align with </w:t>
      </w:r>
      <w:proofErr w:type="gramStart"/>
      <w:r w:rsidRPr="00DD0F39">
        <w:rPr>
          <w:rFonts w:ascii="Arial" w:hAnsi="Arial" w:cs="Arial"/>
        </w:rPr>
        <w:t>several</w:t>
      </w:r>
      <w:proofErr w:type="gramEnd"/>
      <w:r w:rsidRPr="00DD0F39">
        <w:rPr>
          <w:rFonts w:ascii="Arial" w:hAnsi="Arial" w:cs="Arial"/>
        </w:rPr>
        <w:t xml:space="preserve"> themes identified in recent studies on hospitality internships, particularly regarding the impact of supervision, structure, and fairness on student learning. </w:t>
      </w:r>
      <w:proofErr w:type="gramStart"/>
      <w:r w:rsidRPr="00DD0F39">
        <w:rPr>
          <w:rFonts w:ascii="Arial" w:hAnsi="Arial" w:cs="Arial"/>
        </w:rPr>
        <w:t>Many</w:t>
      </w:r>
      <w:proofErr w:type="gramEnd"/>
      <w:r w:rsidRPr="00DD0F39">
        <w:rPr>
          <w:rFonts w:ascii="Arial" w:hAnsi="Arial" w:cs="Arial"/>
        </w:rPr>
        <w:t xml:space="preserve"> authors point to these elements as key factors in how interns adapt and grow.</w:t>
      </w:r>
    </w:p>
    <w:p w14:paraId="0641492B" w14:textId="77777777" w:rsidR="004A03D0" w:rsidRPr="00DD0F39" w:rsidRDefault="004A03D0" w:rsidP="004A03D0">
      <w:pPr>
        <w:spacing w:line="360" w:lineRule="auto"/>
        <w:jc w:val="both"/>
        <w:rPr>
          <w:rFonts w:ascii="Arial" w:hAnsi="Arial" w:cs="Arial"/>
        </w:rPr>
      </w:pPr>
      <w:r w:rsidRPr="00DD0F39">
        <w:rPr>
          <w:rFonts w:ascii="Arial" w:hAnsi="Arial" w:cs="Arial"/>
        </w:rPr>
        <w:t>Chadwick et al. (2024) argue that when supervisors give consistent feedback and take time to interact with students, the outcome is usually more positive. Interns tend to perform better, feel more prepared, and report higher satisfaction. That was also the case here. Regular check-ins during busy shifts helped clear up confusion and made daily tasks feel more manageable.</w:t>
      </w:r>
    </w:p>
    <w:p w14:paraId="11A09AE4" w14:textId="77777777" w:rsidR="004A03D0" w:rsidRPr="00DD0F39" w:rsidRDefault="004A03D0" w:rsidP="004A03D0">
      <w:pPr>
        <w:spacing w:line="360" w:lineRule="auto"/>
        <w:jc w:val="both"/>
        <w:rPr>
          <w:rFonts w:ascii="Arial" w:hAnsi="Arial" w:cs="Arial"/>
        </w:rPr>
      </w:pPr>
      <w:r w:rsidRPr="00DD0F39">
        <w:rPr>
          <w:rFonts w:ascii="Arial" w:hAnsi="Arial" w:cs="Arial"/>
        </w:rPr>
        <w:t>In a separate context, Hinton et al. (2023) describe how structured onboarding and clear role definitions shape internship outcomes in therapeutic environments. Their point about having manuals and mentor training applies equally well in hospitality. At th</w:t>
      </w:r>
      <w:r>
        <w:rPr>
          <w:rFonts w:ascii="Arial" w:hAnsi="Arial" w:cs="Arial"/>
        </w:rPr>
        <w:t>e</w:t>
      </w:r>
      <w:r w:rsidRPr="00DD0F39">
        <w:rPr>
          <w:rFonts w:ascii="Arial" w:hAnsi="Arial" w:cs="Arial"/>
        </w:rPr>
        <w:t>s</w:t>
      </w:r>
      <w:r>
        <w:rPr>
          <w:rFonts w:ascii="Arial" w:hAnsi="Arial" w:cs="Arial"/>
        </w:rPr>
        <w:t>e</w:t>
      </w:r>
      <w:r w:rsidRPr="00DD0F39">
        <w:rPr>
          <w:rFonts w:ascii="Arial" w:hAnsi="Arial" w:cs="Arial"/>
        </w:rPr>
        <w:t xml:space="preserve"> hotel</w:t>
      </w:r>
      <w:r>
        <w:rPr>
          <w:rFonts w:ascii="Arial" w:hAnsi="Arial" w:cs="Arial"/>
        </w:rPr>
        <w:t>s</w:t>
      </w:r>
      <w:r w:rsidRPr="00DD0F39">
        <w:rPr>
          <w:rFonts w:ascii="Arial" w:hAnsi="Arial" w:cs="Arial"/>
        </w:rPr>
        <w:t xml:space="preserve">, </w:t>
      </w:r>
      <w:r w:rsidRPr="00DD0F39">
        <w:rPr>
          <w:rFonts w:ascii="Arial" w:hAnsi="Arial" w:cs="Arial"/>
        </w:rPr>
        <w:lastRenderedPageBreak/>
        <w:t xml:space="preserve">interns received written guidelines and </w:t>
      </w:r>
      <w:proofErr w:type="gramStart"/>
      <w:r w:rsidRPr="00DD0F39">
        <w:rPr>
          <w:rFonts w:ascii="Arial" w:hAnsi="Arial" w:cs="Arial"/>
        </w:rPr>
        <w:t>were shown</w:t>
      </w:r>
      <w:proofErr w:type="gramEnd"/>
      <w:r w:rsidRPr="00DD0F39">
        <w:rPr>
          <w:rFonts w:ascii="Arial" w:hAnsi="Arial" w:cs="Arial"/>
        </w:rPr>
        <w:t xml:space="preserve"> department standards early on, which created a more focused start.</w:t>
      </w:r>
    </w:p>
    <w:p w14:paraId="5962CD01" w14:textId="77777777" w:rsidR="004A03D0" w:rsidRPr="00DD0F39" w:rsidRDefault="004A03D0" w:rsidP="004A03D0">
      <w:pPr>
        <w:spacing w:line="360" w:lineRule="auto"/>
        <w:jc w:val="both"/>
        <w:rPr>
          <w:rFonts w:ascii="Arial" w:hAnsi="Arial" w:cs="Arial"/>
        </w:rPr>
      </w:pPr>
      <w:r w:rsidRPr="00DD0F39">
        <w:rPr>
          <w:rFonts w:ascii="Arial" w:hAnsi="Arial" w:cs="Arial"/>
        </w:rPr>
        <w:t>Lee (2014) examined hospitality internships and found that leadership has a significant impact on how students perceive the overall experience. Supportive supervisors, he notes, make it easier for interns to understand expectations and improve their practical skills. In this placement, that kind of leadership was especially clear during the food and beverage training, where guidance on guest interaction and service style had a substantial impact.</w:t>
      </w:r>
    </w:p>
    <w:p w14:paraId="3E5F97B3" w14:textId="77777777" w:rsidR="004A03D0" w:rsidRPr="00DD0F39" w:rsidRDefault="004A03D0" w:rsidP="004A03D0">
      <w:pPr>
        <w:spacing w:line="360" w:lineRule="auto"/>
        <w:jc w:val="both"/>
        <w:rPr>
          <w:rFonts w:ascii="Arial" w:hAnsi="Arial" w:cs="Arial"/>
        </w:rPr>
      </w:pPr>
      <w:r w:rsidRPr="00DD0F39">
        <w:rPr>
          <w:rFonts w:ascii="Arial" w:hAnsi="Arial" w:cs="Arial"/>
        </w:rPr>
        <w:t xml:space="preserve">Ferreras-Garcia et al. (2022) note that clear feedback loops can help bridge the gap between technical tasks and the development of soft skills. Interns who </w:t>
      </w:r>
      <w:proofErr w:type="gramStart"/>
      <w:r w:rsidRPr="00DD0F39">
        <w:rPr>
          <w:rFonts w:ascii="Arial" w:hAnsi="Arial" w:cs="Arial"/>
        </w:rPr>
        <w:t>are informed</w:t>
      </w:r>
      <w:proofErr w:type="gramEnd"/>
      <w:r w:rsidRPr="00DD0F39">
        <w:rPr>
          <w:rFonts w:ascii="Arial" w:hAnsi="Arial" w:cs="Arial"/>
        </w:rPr>
        <w:t xml:space="preserve"> of their progress tend to improve more quickly. Weekly evaluations in this case helped interns reflect on their communication style and time management, which proved helpful when rotating between roles.</w:t>
      </w:r>
    </w:p>
    <w:p w14:paraId="744B7CED" w14:textId="77777777" w:rsidR="004A03D0" w:rsidRPr="00DD0F39" w:rsidRDefault="004A03D0" w:rsidP="004A03D0">
      <w:pPr>
        <w:spacing w:line="360" w:lineRule="auto"/>
        <w:jc w:val="both"/>
        <w:rPr>
          <w:rFonts w:ascii="Arial" w:hAnsi="Arial" w:cs="Arial"/>
        </w:rPr>
      </w:pPr>
      <w:r w:rsidRPr="00DD0F39">
        <w:rPr>
          <w:rFonts w:ascii="Arial" w:hAnsi="Arial" w:cs="Arial"/>
        </w:rPr>
        <w:t xml:space="preserve">Fair task distribution also comes up often in research. Lingadkar and Sankaranarayanan (2023) show that interns are more engaged when responsibilities </w:t>
      </w:r>
      <w:proofErr w:type="gramStart"/>
      <w:r w:rsidRPr="00DD0F39">
        <w:rPr>
          <w:rFonts w:ascii="Arial" w:hAnsi="Arial" w:cs="Arial"/>
        </w:rPr>
        <w:t>are shared</w:t>
      </w:r>
      <w:proofErr w:type="gramEnd"/>
      <w:r w:rsidRPr="00DD0F39">
        <w:rPr>
          <w:rFonts w:ascii="Arial" w:hAnsi="Arial" w:cs="Arial"/>
        </w:rPr>
        <w:t xml:space="preserve"> openly and rotated fairly. That was consistent with this placement, where everyone had a turn managing briefings or handling floor service, which helped build a sense of shared purpose.</w:t>
      </w:r>
    </w:p>
    <w:p w14:paraId="0F047435" w14:textId="77777777" w:rsidR="004A03D0" w:rsidRPr="00DD0F39" w:rsidRDefault="004A03D0" w:rsidP="004A03D0">
      <w:pPr>
        <w:spacing w:line="360" w:lineRule="auto"/>
        <w:jc w:val="both"/>
        <w:rPr>
          <w:rFonts w:ascii="Arial" w:hAnsi="Arial" w:cs="Arial"/>
        </w:rPr>
      </w:pPr>
      <w:r w:rsidRPr="00DD0F39">
        <w:rPr>
          <w:rFonts w:ascii="Arial" w:hAnsi="Arial" w:cs="Arial"/>
        </w:rPr>
        <w:t xml:space="preserve">Finally, McDonald and Wilson-Mah (2022) highlight the influence of informal learning, which occurs when staff offer guidance without </w:t>
      </w:r>
      <w:proofErr w:type="gramStart"/>
      <w:r w:rsidRPr="00DD0F39">
        <w:rPr>
          <w:rFonts w:ascii="Arial" w:hAnsi="Arial" w:cs="Arial"/>
        </w:rPr>
        <w:t>being asked</w:t>
      </w:r>
      <w:proofErr w:type="gramEnd"/>
      <w:r w:rsidRPr="00DD0F39">
        <w:rPr>
          <w:rFonts w:ascii="Arial" w:hAnsi="Arial" w:cs="Arial"/>
        </w:rPr>
        <w:t>. These interactions, such as tips exchanged during morning prep, contributed to learning just as much as formal reviews.</w:t>
      </w:r>
    </w:p>
    <w:p w14:paraId="62E91CDD" w14:textId="7D6506B7" w:rsidR="004A03D0" w:rsidRPr="004A03D0" w:rsidRDefault="004A03D0" w:rsidP="004A03D0">
      <w:pPr>
        <w:spacing w:line="360" w:lineRule="auto"/>
        <w:jc w:val="both"/>
      </w:pPr>
      <w:r w:rsidRPr="00DD0F39">
        <w:rPr>
          <w:rFonts w:ascii="Arial" w:hAnsi="Arial" w:cs="Arial"/>
        </w:rPr>
        <w:t>In short, what worked during this placement aligns with what the literature recommends: structure, fairness, and engaged supervision make a clear difference.</w:t>
      </w:r>
    </w:p>
    <w:p w14:paraId="0E11A769" w14:textId="5AA0A561" w:rsidR="0085623C" w:rsidRDefault="0085623C" w:rsidP="00DD0F39">
      <w:pPr>
        <w:pStyle w:val="Heading3"/>
        <w:rPr>
          <w:rFonts w:ascii="Arial" w:hAnsi="Arial" w:cs="Arial"/>
          <w:color w:val="000000" w:themeColor="text1"/>
          <w:sz w:val="24"/>
          <w:szCs w:val="24"/>
          <w:u w:val="single"/>
        </w:rPr>
      </w:pPr>
      <w:bookmarkStart w:id="26" w:name="_Toc200455138"/>
      <w:r w:rsidRPr="00DD0F39">
        <w:rPr>
          <w:rFonts w:ascii="Arial" w:hAnsi="Arial" w:cs="Arial"/>
          <w:color w:val="000000" w:themeColor="text1"/>
          <w:sz w:val="24"/>
          <w:szCs w:val="24"/>
          <w:u w:val="single"/>
        </w:rPr>
        <w:t>What Should Effective Hospitality Placements Look Like?</w:t>
      </w:r>
      <w:bookmarkEnd w:id="26"/>
    </w:p>
    <w:p w14:paraId="680296D1" w14:textId="77777777" w:rsidR="004A03D0" w:rsidRPr="00DD0F39" w:rsidRDefault="004A03D0" w:rsidP="004A03D0">
      <w:pPr>
        <w:spacing w:line="360" w:lineRule="auto"/>
        <w:jc w:val="both"/>
        <w:rPr>
          <w:rFonts w:ascii="Arial" w:hAnsi="Arial" w:cs="Arial"/>
        </w:rPr>
      </w:pPr>
      <w:r w:rsidRPr="00DD0F39">
        <w:rPr>
          <w:rFonts w:ascii="Arial" w:hAnsi="Arial" w:cs="Arial"/>
        </w:rPr>
        <w:t xml:space="preserve">Building meaningful hospitality placements involves more than assigning students to operational tasks; it also requires a comprehensive approach. For an internship to support long-term development, it must </w:t>
      </w:r>
      <w:proofErr w:type="gramStart"/>
      <w:r w:rsidRPr="00DD0F39">
        <w:rPr>
          <w:rFonts w:ascii="Arial" w:hAnsi="Arial" w:cs="Arial"/>
        </w:rPr>
        <w:t>be structured</w:t>
      </w:r>
      <w:proofErr w:type="gramEnd"/>
      <w:r w:rsidRPr="00DD0F39">
        <w:rPr>
          <w:rFonts w:ascii="Arial" w:hAnsi="Arial" w:cs="Arial"/>
        </w:rPr>
        <w:t xml:space="preserve"> around goals that reflect both academic learning and industry needs. The reflections from this placement, together with </w:t>
      </w:r>
      <w:r w:rsidRPr="00DD0F39">
        <w:rPr>
          <w:rFonts w:ascii="Arial" w:hAnsi="Arial" w:cs="Arial"/>
        </w:rPr>
        <w:lastRenderedPageBreak/>
        <w:t>established research, suggest three key priorities: clear learning goals, balanced work expectations, and involvement in leadership-related tasks.</w:t>
      </w:r>
    </w:p>
    <w:p w14:paraId="4660B5FA" w14:textId="77777777" w:rsidR="004A03D0" w:rsidRPr="00DD0F39" w:rsidRDefault="004A03D0" w:rsidP="004A03D0">
      <w:pPr>
        <w:spacing w:line="360" w:lineRule="auto"/>
        <w:jc w:val="both"/>
        <w:rPr>
          <w:rFonts w:ascii="Arial" w:hAnsi="Arial" w:cs="Arial"/>
        </w:rPr>
      </w:pPr>
      <w:r w:rsidRPr="00DD0F39">
        <w:rPr>
          <w:rFonts w:ascii="Arial" w:hAnsi="Arial" w:cs="Arial"/>
        </w:rPr>
        <w:t xml:space="preserve">Starting with learning goals, the importance of setting clear expectations early in the placement has </w:t>
      </w:r>
      <w:proofErr w:type="gramStart"/>
      <w:r w:rsidRPr="00DD0F39">
        <w:rPr>
          <w:rFonts w:ascii="Arial" w:hAnsi="Arial" w:cs="Arial"/>
        </w:rPr>
        <w:t>been widely discussed</w:t>
      </w:r>
      <w:proofErr w:type="gramEnd"/>
      <w:r w:rsidRPr="00DD0F39">
        <w:rPr>
          <w:rFonts w:ascii="Arial" w:hAnsi="Arial" w:cs="Arial"/>
        </w:rPr>
        <w:t xml:space="preserve">. Ko et al. (2024) highlights that internships are more effective when universities and host organisations coordinate on training objectives. When students understand what they are working toward, they are more likely to stay motivated and measure their progress. This was evident during this internship, where task sheets and check-ins provided structure and accountability. </w:t>
      </w:r>
      <w:proofErr w:type="spellStart"/>
      <w:r w:rsidRPr="00DD0F39">
        <w:rPr>
          <w:rFonts w:ascii="Arial" w:hAnsi="Arial" w:cs="Arial"/>
        </w:rPr>
        <w:t>Zopiatis</w:t>
      </w:r>
      <w:proofErr w:type="spellEnd"/>
      <w:r w:rsidRPr="00DD0F39">
        <w:rPr>
          <w:rFonts w:ascii="Arial" w:hAnsi="Arial" w:cs="Arial"/>
        </w:rPr>
        <w:t xml:space="preserve"> and Constanti (2012) also link successful learning outcomes to Kolb’s experiential model, where </w:t>
      </w:r>
      <w:proofErr w:type="gramStart"/>
      <w:r w:rsidRPr="00DD0F39">
        <w:rPr>
          <w:rFonts w:ascii="Arial" w:hAnsi="Arial" w:cs="Arial"/>
        </w:rPr>
        <w:t>hands-on</w:t>
      </w:r>
      <w:proofErr w:type="gramEnd"/>
      <w:r w:rsidRPr="00DD0F39">
        <w:rPr>
          <w:rFonts w:ascii="Arial" w:hAnsi="Arial" w:cs="Arial"/>
        </w:rPr>
        <w:t xml:space="preserve"> tasks </w:t>
      </w:r>
      <w:proofErr w:type="gramStart"/>
      <w:r w:rsidRPr="00DD0F39">
        <w:rPr>
          <w:rFonts w:ascii="Arial" w:hAnsi="Arial" w:cs="Arial"/>
        </w:rPr>
        <w:t>are supported</w:t>
      </w:r>
      <w:proofErr w:type="gramEnd"/>
      <w:r w:rsidRPr="00DD0F39">
        <w:rPr>
          <w:rFonts w:ascii="Arial" w:hAnsi="Arial" w:cs="Arial"/>
        </w:rPr>
        <w:t xml:space="preserve"> by reflection and theory. Without that structure, daily duties can become disconnected from wider learning.</w:t>
      </w:r>
    </w:p>
    <w:p w14:paraId="073220CC" w14:textId="77777777" w:rsidR="004A03D0" w:rsidRPr="00DD0F39" w:rsidRDefault="004A03D0" w:rsidP="004A03D0">
      <w:pPr>
        <w:spacing w:line="360" w:lineRule="auto"/>
        <w:jc w:val="both"/>
        <w:rPr>
          <w:rFonts w:ascii="Arial" w:hAnsi="Arial" w:cs="Arial"/>
        </w:rPr>
      </w:pPr>
      <w:r w:rsidRPr="00DD0F39">
        <w:rPr>
          <w:rFonts w:ascii="Arial" w:hAnsi="Arial" w:cs="Arial"/>
        </w:rPr>
        <w:t xml:space="preserve">The second concern is the intensity and balance of the work assigned. While hospitality work is often demanding by nature, the role of the intern must stay focused on development, not just labour. </w:t>
      </w:r>
      <w:proofErr w:type="spellStart"/>
      <w:r w:rsidRPr="00DD0F39">
        <w:rPr>
          <w:rFonts w:ascii="Arial" w:hAnsi="Arial" w:cs="Arial"/>
        </w:rPr>
        <w:t>Stansbie</w:t>
      </w:r>
      <w:proofErr w:type="spellEnd"/>
      <w:r w:rsidRPr="00DD0F39">
        <w:rPr>
          <w:rFonts w:ascii="Arial" w:hAnsi="Arial" w:cs="Arial"/>
        </w:rPr>
        <w:t>, Nash and Jack (2013) caution against internships that treat students as extra staff. Repetitive or physically exhausting work can weaken both engagement and learning. Their analysis, based on Hackman and Oldham’s job design model, shows that variety, feedback, and autonomy improve motivation. This placement used a rotation system across departments, which created contrast in tasks and helped avoid burnout. It also gave a clearer view of how different teams operate under varying leadership styles.</w:t>
      </w:r>
    </w:p>
    <w:p w14:paraId="2920F7F2" w14:textId="77777777" w:rsidR="004A03D0" w:rsidRPr="00DD0F39" w:rsidRDefault="004A03D0" w:rsidP="004A03D0">
      <w:pPr>
        <w:spacing w:line="360" w:lineRule="auto"/>
        <w:jc w:val="both"/>
        <w:rPr>
          <w:rFonts w:ascii="Arial" w:hAnsi="Arial" w:cs="Arial"/>
        </w:rPr>
      </w:pPr>
      <w:r w:rsidRPr="00DD0F39">
        <w:rPr>
          <w:rFonts w:ascii="Arial" w:hAnsi="Arial" w:cs="Arial"/>
        </w:rPr>
        <w:t xml:space="preserve">Managing workload also means recognising when tasks </w:t>
      </w:r>
      <w:proofErr w:type="gramStart"/>
      <w:r w:rsidRPr="00DD0F39">
        <w:rPr>
          <w:rFonts w:ascii="Arial" w:hAnsi="Arial" w:cs="Arial"/>
        </w:rPr>
        <w:t>are mismatched</w:t>
      </w:r>
      <w:proofErr w:type="gramEnd"/>
      <w:r w:rsidRPr="00DD0F39">
        <w:rPr>
          <w:rFonts w:ascii="Arial" w:hAnsi="Arial" w:cs="Arial"/>
        </w:rPr>
        <w:t xml:space="preserve"> with skill level. Wang and Chen (2015) found that students make better progress when the challenge of a task is appropriate to their stage of learning. If the work is too basic or too advanced, learning suffers. In this case, confidence increased most in situations where support was available, but </w:t>
      </w:r>
      <w:proofErr w:type="gramStart"/>
      <w:r w:rsidRPr="00DD0F39">
        <w:rPr>
          <w:rFonts w:ascii="Arial" w:hAnsi="Arial" w:cs="Arial"/>
        </w:rPr>
        <w:t>some</w:t>
      </w:r>
      <w:proofErr w:type="gramEnd"/>
      <w:r w:rsidRPr="00DD0F39">
        <w:rPr>
          <w:rFonts w:ascii="Arial" w:hAnsi="Arial" w:cs="Arial"/>
        </w:rPr>
        <w:t xml:space="preserve"> independence </w:t>
      </w:r>
      <w:proofErr w:type="gramStart"/>
      <w:r w:rsidRPr="00DD0F39">
        <w:rPr>
          <w:rFonts w:ascii="Arial" w:hAnsi="Arial" w:cs="Arial"/>
        </w:rPr>
        <w:t>was expected</w:t>
      </w:r>
      <w:proofErr w:type="gramEnd"/>
      <w:r w:rsidRPr="00DD0F39">
        <w:rPr>
          <w:rFonts w:ascii="Arial" w:hAnsi="Arial" w:cs="Arial"/>
        </w:rPr>
        <w:t>. That balance allowed for trial and error and meaningful feedback, two essential elements of workplace learning.</w:t>
      </w:r>
    </w:p>
    <w:p w14:paraId="70D4BD7A" w14:textId="77777777" w:rsidR="004A03D0" w:rsidRPr="00DD0F39" w:rsidRDefault="004A03D0" w:rsidP="004A03D0">
      <w:pPr>
        <w:spacing w:line="360" w:lineRule="auto"/>
        <w:jc w:val="both"/>
        <w:rPr>
          <w:rFonts w:ascii="Arial" w:hAnsi="Arial" w:cs="Arial"/>
        </w:rPr>
      </w:pPr>
      <w:r w:rsidRPr="00DD0F39">
        <w:rPr>
          <w:rFonts w:ascii="Arial" w:hAnsi="Arial" w:cs="Arial"/>
        </w:rPr>
        <w:t xml:space="preserve">Leadership experience during placements is another area that often receives less attention. Interns </w:t>
      </w:r>
      <w:proofErr w:type="gramStart"/>
      <w:r w:rsidRPr="00DD0F39">
        <w:rPr>
          <w:rFonts w:ascii="Arial" w:hAnsi="Arial" w:cs="Arial"/>
        </w:rPr>
        <w:t>are typically trained</w:t>
      </w:r>
      <w:proofErr w:type="gramEnd"/>
      <w:r w:rsidRPr="00DD0F39">
        <w:rPr>
          <w:rFonts w:ascii="Arial" w:hAnsi="Arial" w:cs="Arial"/>
        </w:rPr>
        <w:t xml:space="preserve"> in procedures, but not always invited to observe or participate in decision-making. Crawford, </w:t>
      </w:r>
      <w:proofErr w:type="gramStart"/>
      <w:r w:rsidRPr="00DD0F39">
        <w:rPr>
          <w:rFonts w:ascii="Arial" w:hAnsi="Arial" w:cs="Arial"/>
        </w:rPr>
        <w:t>Weber</w:t>
      </w:r>
      <w:proofErr w:type="gramEnd"/>
      <w:r w:rsidRPr="00DD0F39">
        <w:rPr>
          <w:rFonts w:ascii="Arial" w:hAnsi="Arial" w:cs="Arial"/>
        </w:rPr>
        <w:t xml:space="preserve"> and Dennison (2014) stress that leadership training should begin early and include exposure to small responsibilities. The </w:t>
      </w:r>
      <w:r w:rsidRPr="00DD0F39">
        <w:rPr>
          <w:rFonts w:ascii="Arial" w:hAnsi="Arial" w:cs="Arial"/>
        </w:rPr>
        <w:lastRenderedPageBreak/>
        <w:t xml:space="preserve">opportunity to lead a pre-service briefing or provide input during shift planning can be enough to develop confidence and start building a leadership identity. During this placement, shadowing supervisors during peak shifts revealed how real-time decisions </w:t>
      </w:r>
      <w:proofErr w:type="gramStart"/>
      <w:r w:rsidRPr="00DD0F39">
        <w:rPr>
          <w:rFonts w:ascii="Arial" w:hAnsi="Arial" w:cs="Arial"/>
        </w:rPr>
        <w:t>are made</w:t>
      </w:r>
      <w:proofErr w:type="gramEnd"/>
      <w:r w:rsidRPr="00DD0F39">
        <w:rPr>
          <w:rFonts w:ascii="Arial" w:hAnsi="Arial" w:cs="Arial"/>
        </w:rPr>
        <w:t xml:space="preserve"> and how team coordination unfolds in pressure situations.</w:t>
      </w:r>
    </w:p>
    <w:p w14:paraId="2C75E4DC" w14:textId="77777777" w:rsidR="004A03D0" w:rsidRPr="00DD0F39" w:rsidRDefault="004A03D0" w:rsidP="004A03D0">
      <w:pPr>
        <w:spacing w:line="360" w:lineRule="auto"/>
        <w:jc w:val="both"/>
        <w:rPr>
          <w:rFonts w:ascii="Arial" w:hAnsi="Arial" w:cs="Arial"/>
        </w:rPr>
      </w:pPr>
      <w:r w:rsidRPr="00DD0F39">
        <w:rPr>
          <w:rFonts w:ascii="Arial" w:hAnsi="Arial" w:cs="Arial"/>
        </w:rPr>
        <w:t xml:space="preserve">Ferreras-Garcia, Sales-Zaguirre and </w:t>
      </w:r>
      <w:proofErr w:type="spellStart"/>
      <w:r w:rsidRPr="00DD0F39">
        <w:rPr>
          <w:rFonts w:ascii="Arial" w:hAnsi="Arial" w:cs="Arial"/>
        </w:rPr>
        <w:t>Serradell</w:t>
      </w:r>
      <w:proofErr w:type="spellEnd"/>
      <w:r w:rsidRPr="00DD0F39">
        <w:rPr>
          <w:rFonts w:ascii="Arial" w:hAnsi="Arial" w:cs="Arial"/>
        </w:rPr>
        <w:t xml:space="preserve">-Lopez (2022) also argue for placements that allow space for student initiative. Their findings show that when interns </w:t>
      </w:r>
      <w:proofErr w:type="gramStart"/>
      <w:r w:rsidRPr="00DD0F39">
        <w:rPr>
          <w:rFonts w:ascii="Arial" w:hAnsi="Arial" w:cs="Arial"/>
        </w:rPr>
        <w:t>are encouraged</w:t>
      </w:r>
      <w:proofErr w:type="gramEnd"/>
      <w:r w:rsidRPr="00DD0F39">
        <w:rPr>
          <w:rFonts w:ascii="Arial" w:hAnsi="Arial" w:cs="Arial"/>
        </w:rPr>
        <w:t xml:space="preserve"> to ask questions, suggest changes, or take responsibility for small tasks, they grow professionally and personally at a faster rate. This aligns with the experience here, particularly in Food and Beverage, where requesting to </w:t>
      </w:r>
      <w:proofErr w:type="gramStart"/>
      <w:r w:rsidRPr="00DD0F39">
        <w:rPr>
          <w:rFonts w:ascii="Arial" w:hAnsi="Arial" w:cs="Arial"/>
        </w:rPr>
        <w:t>handle</w:t>
      </w:r>
      <w:proofErr w:type="gramEnd"/>
      <w:r w:rsidRPr="00DD0F39">
        <w:rPr>
          <w:rFonts w:ascii="Arial" w:hAnsi="Arial" w:cs="Arial"/>
        </w:rPr>
        <w:t xml:space="preserve"> minor service issues without supervision led to more rapid adaptation and stronger communication skills.</w:t>
      </w:r>
    </w:p>
    <w:p w14:paraId="41D9A95C" w14:textId="77777777" w:rsidR="004A03D0" w:rsidRPr="00DD0F39" w:rsidRDefault="004A03D0" w:rsidP="004A03D0">
      <w:pPr>
        <w:spacing w:line="360" w:lineRule="auto"/>
        <w:jc w:val="both"/>
        <w:rPr>
          <w:rFonts w:ascii="Arial" w:hAnsi="Arial" w:cs="Arial"/>
        </w:rPr>
      </w:pPr>
      <w:r w:rsidRPr="00DD0F39">
        <w:rPr>
          <w:rFonts w:ascii="Arial" w:hAnsi="Arial" w:cs="Arial"/>
        </w:rPr>
        <w:t xml:space="preserve">In addition to structure and leadership access, inclusivity must </w:t>
      </w:r>
      <w:proofErr w:type="gramStart"/>
      <w:r w:rsidRPr="00DD0F39">
        <w:rPr>
          <w:rFonts w:ascii="Arial" w:hAnsi="Arial" w:cs="Arial"/>
        </w:rPr>
        <w:t>be viewed</w:t>
      </w:r>
      <w:proofErr w:type="gramEnd"/>
      <w:r w:rsidRPr="00DD0F39">
        <w:rPr>
          <w:rFonts w:ascii="Arial" w:hAnsi="Arial" w:cs="Arial"/>
        </w:rPr>
        <w:t xml:space="preserve"> as a core component of placement quality. Under the UK’s Equality Act 2010, students have a right to work in environments that protect against discrimination and support equal treatment. Beyond meeting legal standards, good placements go further by encouraging diversity in staffing, tasks, and communication styles.</w:t>
      </w:r>
    </w:p>
    <w:p w14:paraId="5642F54E" w14:textId="77777777" w:rsidR="004A03D0" w:rsidRPr="00DD0F39" w:rsidRDefault="004A03D0" w:rsidP="004A03D0">
      <w:pPr>
        <w:spacing w:line="360" w:lineRule="auto"/>
        <w:jc w:val="both"/>
        <w:rPr>
          <w:rFonts w:ascii="Arial" w:hAnsi="Arial" w:cs="Arial"/>
        </w:rPr>
      </w:pPr>
      <w:r w:rsidRPr="00DD0F39">
        <w:rPr>
          <w:rFonts w:ascii="Arial" w:hAnsi="Arial" w:cs="Arial"/>
        </w:rPr>
        <w:t>A well-known example of this principle in action is Craig Poole, General Manager of the DoubleTree by Hilton in Reading, Pennsylvania. In the short film “Follow Me and I Will Be Behind You” (Poole, 2021), he shares his view that inclusive hiring is not just about compliance, it is about dignity and trust. One example is hiring individuals with disabilities and providing them with roles that reflect their interests and abilities, rather than just token assignments. His leadership model, rooted in service and listening, shows that diversity can strengthen team cohesion and morale.</w:t>
      </w:r>
    </w:p>
    <w:p w14:paraId="61C984BB" w14:textId="77777777" w:rsidR="004A03D0" w:rsidRPr="00DD0F39" w:rsidRDefault="004A03D0" w:rsidP="004A03D0">
      <w:pPr>
        <w:spacing w:line="360" w:lineRule="auto"/>
        <w:jc w:val="both"/>
        <w:rPr>
          <w:rFonts w:ascii="Arial" w:hAnsi="Arial" w:cs="Arial"/>
        </w:rPr>
      </w:pPr>
      <w:r w:rsidRPr="00DD0F39">
        <w:rPr>
          <w:rFonts w:ascii="Arial" w:hAnsi="Arial" w:cs="Arial"/>
        </w:rPr>
        <w:t>This kind of environment offers interns more than just training; it shows them what ethical, people-first management looks like. Informal mentorships, inclusive team meetings, and fair task assignments all contribute to a placement that supports long-term growth.</w:t>
      </w:r>
    </w:p>
    <w:p w14:paraId="7E390AE6" w14:textId="3768E873" w:rsidR="004A03D0" w:rsidRPr="004A03D0" w:rsidRDefault="004A03D0" w:rsidP="004A03D0">
      <w:pPr>
        <w:spacing w:line="360" w:lineRule="auto"/>
        <w:jc w:val="both"/>
      </w:pPr>
      <w:r w:rsidRPr="00DD0F39">
        <w:rPr>
          <w:rFonts w:ascii="Arial" w:hAnsi="Arial" w:cs="Arial"/>
        </w:rPr>
        <w:t xml:space="preserve">In conclusion, hospitality internships benefit most from precise planning, supportive leadership, and a workplace culture that values learning and fairness. Placements built on these elements do more than prepare students for entry-level roles. They provide students with tools to develop into thoughtful professionals who understand how teams </w:t>
      </w:r>
      <w:r w:rsidRPr="00DD0F39">
        <w:rPr>
          <w:rFonts w:ascii="Arial" w:hAnsi="Arial" w:cs="Arial"/>
        </w:rPr>
        <w:lastRenderedPageBreak/>
        <w:t xml:space="preserve">function, how decisions </w:t>
      </w:r>
      <w:proofErr w:type="gramStart"/>
      <w:r w:rsidRPr="00DD0F39">
        <w:rPr>
          <w:rFonts w:ascii="Arial" w:hAnsi="Arial" w:cs="Arial"/>
        </w:rPr>
        <w:t>are made</w:t>
      </w:r>
      <w:proofErr w:type="gramEnd"/>
      <w:r w:rsidRPr="00DD0F39">
        <w:rPr>
          <w:rFonts w:ascii="Arial" w:hAnsi="Arial" w:cs="Arial"/>
        </w:rPr>
        <w:t>, and how inclusivity can influence service outcomes. When these conditions are in place, the placement becomes an experience that connects theory, reflection, and action in meaningful ways.</w:t>
      </w:r>
    </w:p>
    <w:p w14:paraId="1A89D5F3" w14:textId="33888091" w:rsidR="009250D3" w:rsidRPr="00DD0F39" w:rsidRDefault="009250D3" w:rsidP="00DD0F39">
      <w:pPr>
        <w:pStyle w:val="Heading3"/>
        <w:rPr>
          <w:rFonts w:ascii="Arial" w:hAnsi="Arial" w:cs="Arial"/>
          <w:color w:val="000000" w:themeColor="text1"/>
          <w:sz w:val="24"/>
          <w:szCs w:val="24"/>
          <w:u w:val="single"/>
        </w:rPr>
      </w:pPr>
      <w:bookmarkStart w:id="27" w:name="_Toc200455139"/>
      <w:r w:rsidRPr="00DD0F39">
        <w:rPr>
          <w:rFonts w:ascii="Arial" w:hAnsi="Arial" w:cs="Arial"/>
          <w:color w:val="000000" w:themeColor="text1"/>
          <w:sz w:val="24"/>
          <w:szCs w:val="24"/>
          <w:u w:val="single"/>
        </w:rPr>
        <w:t>Implications for Industry and Education</w:t>
      </w:r>
      <w:bookmarkEnd w:id="27"/>
    </w:p>
    <w:p w14:paraId="6021EAA2" w14:textId="77777777" w:rsidR="004A03D0" w:rsidRPr="00DD0F39" w:rsidRDefault="004A03D0" w:rsidP="004A03D0">
      <w:pPr>
        <w:spacing w:line="360" w:lineRule="auto"/>
        <w:jc w:val="both"/>
        <w:rPr>
          <w:rFonts w:ascii="Arial" w:hAnsi="Arial" w:cs="Arial"/>
        </w:rPr>
      </w:pPr>
      <w:r w:rsidRPr="00DD0F39">
        <w:rPr>
          <w:rFonts w:ascii="Arial" w:hAnsi="Arial" w:cs="Arial"/>
        </w:rPr>
        <w:t xml:space="preserve">The experience from this internship offers a grounded view into how hotel placements can </w:t>
      </w:r>
      <w:proofErr w:type="gramStart"/>
      <w:r w:rsidRPr="00DD0F39">
        <w:rPr>
          <w:rFonts w:ascii="Arial" w:hAnsi="Arial" w:cs="Arial"/>
        </w:rPr>
        <w:t>be improved</w:t>
      </w:r>
      <w:proofErr w:type="gramEnd"/>
      <w:r w:rsidRPr="00DD0F39">
        <w:rPr>
          <w:rFonts w:ascii="Arial" w:hAnsi="Arial" w:cs="Arial"/>
        </w:rPr>
        <w:t xml:space="preserve"> through closer collaboration between industry and education. Instead of treating internships as a routine or secondary process, both sides (hospitality professionals and academic teams) need to approach them as shared learning spaces with specific goals.</w:t>
      </w:r>
    </w:p>
    <w:p w14:paraId="10332025" w14:textId="77777777" w:rsidR="004A03D0" w:rsidRPr="00DD0F39" w:rsidRDefault="004A03D0" w:rsidP="004A03D0">
      <w:pPr>
        <w:spacing w:line="360" w:lineRule="auto"/>
        <w:jc w:val="both"/>
        <w:rPr>
          <w:rFonts w:ascii="Arial" w:hAnsi="Arial" w:cs="Arial"/>
        </w:rPr>
      </w:pPr>
      <w:r w:rsidRPr="00DD0F39">
        <w:rPr>
          <w:rFonts w:ascii="Arial" w:hAnsi="Arial" w:cs="Arial"/>
        </w:rPr>
        <w:t>Hotels</w:t>
      </w:r>
      <w:proofErr w:type="gramStart"/>
      <w:r w:rsidRPr="00DD0F39">
        <w:rPr>
          <w:rFonts w:ascii="Arial" w:hAnsi="Arial" w:cs="Arial"/>
        </w:rPr>
        <w:t>, in particular, have</w:t>
      </w:r>
      <w:proofErr w:type="gramEnd"/>
      <w:r w:rsidRPr="00DD0F39">
        <w:rPr>
          <w:rFonts w:ascii="Arial" w:hAnsi="Arial" w:cs="Arial"/>
        </w:rPr>
        <w:t xml:space="preserve"> an opportunity to rethink how they host interns. Research by Cui and </w:t>
      </w:r>
      <w:proofErr w:type="spellStart"/>
      <w:r w:rsidRPr="00DD0F39">
        <w:rPr>
          <w:rFonts w:ascii="Arial" w:hAnsi="Arial" w:cs="Arial"/>
        </w:rPr>
        <w:t>Abukhalifeh</w:t>
      </w:r>
      <w:proofErr w:type="spellEnd"/>
      <w:r w:rsidRPr="00DD0F39">
        <w:rPr>
          <w:rFonts w:ascii="Arial" w:hAnsi="Arial" w:cs="Arial"/>
        </w:rPr>
        <w:t xml:space="preserve"> (2022) suggests that students often report low satisfaction when placements involve heavy workloads, inadequate compensation, and limited growth opportunities. This </w:t>
      </w:r>
      <w:proofErr w:type="gramStart"/>
      <w:r w:rsidRPr="00DD0F39">
        <w:rPr>
          <w:rFonts w:ascii="Arial" w:hAnsi="Arial" w:cs="Arial"/>
        </w:rPr>
        <w:t>was echoed</w:t>
      </w:r>
      <w:proofErr w:type="gramEnd"/>
      <w:r w:rsidRPr="00DD0F39">
        <w:rPr>
          <w:rFonts w:ascii="Arial" w:hAnsi="Arial" w:cs="Arial"/>
        </w:rPr>
        <w:t xml:space="preserve"> in parts of the current placement, where long shifts and repetitive duties sometimes reduced learning time. When interns </w:t>
      </w:r>
      <w:proofErr w:type="gramStart"/>
      <w:r w:rsidRPr="00DD0F39">
        <w:rPr>
          <w:rFonts w:ascii="Arial" w:hAnsi="Arial" w:cs="Arial"/>
        </w:rPr>
        <w:t>are added</w:t>
      </w:r>
      <w:proofErr w:type="gramEnd"/>
      <w:r w:rsidRPr="00DD0F39">
        <w:rPr>
          <w:rFonts w:ascii="Arial" w:hAnsi="Arial" w:cs="Arial"/>
        </w:rPr>
        <w:t xml:space="preserve"> to the rota </w:t>
      </w:r>
      <w:proofErr w:type="gramStart"/>
      <w:r w:rsidRPr="00DD0F39">
        <w:rPr>
          <w:rFonts w:ascii="Arial" w:hAnsi="Arial" w:cs="Arial"/>
        </w:rPr>
        <w:t>mainly to</w:t>
      </w:r>
      <w:proofErr w:type="gramEnd"/>
      <w:r w:rsidRPr="00DD0F39">
        <w:rPr>
          <w:rFonts w:ascii="Arial" w:hAnsi="Arial" w:cs="Arial"/>
        </w:rPr>
        <w:t xml:space="preserve"> ease staff shortages, the developmental value of the experience drops. It becomes harder for them to connect practical work with academic knowledge.</w:t>
      </w:r>
    </w:p>
    <w:p w14:paraId="1464F65F" w14:textId="77777777" w:rsidR="004A03D0" w:rsidRPr="00DD0F39" w:rsidRDefault="004A03D0" w:rsidP="004A03D0">
      <w:pPr>
        <w:spacing w:line="360" w:lineRule="auto"/>
        <w:jc w:val="both"/>
        <w:rPr>
          <w:rFonts w:ascii="Arial" w:hAnsi="Arial" w:cs="Arial"/>
        </w:rPr>
      </w:pPr>
      <w:r w:rsidRPr="00DD0F39">
        <w:rPr>
          <w:rFonts w:ascii="Arial" w:hAnsi="Arial" w:cs="Arial"/>
        </w:rPr>
        <w:t xml:space="preserve">Placements are most effective when interns </w:t>
      </w:r>
      <w:proofErr w:type="gramStart"/>
      <w:r w:rsidRPr="00DD0F39">
        <w:rPr>
          <w:rFonts w:ascii="Arial" w:hAnsi="Arial" w:cs="Arial"/>
        </w:rPr>
        <w:t>are treated</w:t>
      </w:r>
      <w:proofErr w:type="gramEnd"/>
      <w:r w:rsidRPr="00DD0F39">
        <w:rPr>
          <w:rFonts w:ascii="Arial" w:hAnsi="Arial" w:cs="Arial"/>
        </w:rPr>
        <w:t xml:space="preserve"> as learners, not substitutes. Structured learning plans, varied assignments, and regular feedback help them stay motivated and aware of their progress (Little and Harvey, 2006). </w:t>
      </w:r>
      <w:proofErr w:type="spellStart"/>
      <w:r w:rsidRPr="00DD0F39">
        <w:rPr>
          <w:rFonts w:ascii="Arial" w:hAnsi="Arial" w:cs="Arial"/>
        </w:rPr>
        <w:t>Giousmpasoglou</w:t>
      </w:r>
      <w:proofErr w:type="spellEnd"/>
      <w:r w:rsidRPr="00DD0F39">
        <w:rPr>
          <w:rFonts w:ascii="Arial" w:hAnsi="Arial" w:cs="Arial"/>
        </w:rPr>
        <w:t xml:space="preserve"> and </w:t>
      </w:r>
      <w:proofErr w:type="spellStart"/>
      <w:r w:rsidRPr="00DD0F39">
        <w:rPr>
          <w:rFonts w:ascii="Arial" w:hAnsi="Arial" w:cs="Arial"/>
        </w:rPr>
        <w:t>Marinakou</w:t>
      </w:r>
      <w:proofErr w:type="spellEnd"/>
      <w:r w:rsidRPr="00DD0F39">
        <w:rPr>
          <w:rFonts w:ascii="Arial" w:hAnsi="Arial" w:cs="Arial"/>
        </w:rPr>
        <w:t xml:space="preserve"> (2021) found that interns are more likely to complete their programmes and continue in hospitality when they receive proper support and mentoring. In this placement, minor adjustments, such as receiving feedback during service or having the opportunity to rotate between tasks, made a noticeable difference. Ko et al. (2024) also note that mentorship and clear objectives improve engagement and practical outcomes.</w:t>
      </w:r>
    </w:p>
    <w:p w14:paraId="004C6691" w14:textId="77777777" w:rsidR="004A03D0" w:rsidRPr="00DD0F39" w:rsidRDefault="004A03D0" w:rsidP="004A03D0">
      <w:pPr>
        <w:spacing w:line="360" w:lineRule="auto"/>
        <w:jc w:val="both"/>
        <w:rPr>
          <w:rFonts w:ascii="Arial" w:hAnsi="Arial" w:cs="Arial"/>
        </w:rPr>
      </w:pPr>
      <w:r w:rsidRPr="00DD0F39">
        <w:rPr>
          <w:rFonts w:ascii="Arial" w:hAnsi="Arial" w:cs="Arial"/>
        </w:rPr>
        <w:t xml:space="preserve">Reflection should </w:t>
      </w:r>
      <w:proofErr w:type="gramStart"/>
      <w:r w:rsidRPr="00DD0F39">
        <w:rPr>
          <w:rFonts w:ascii="Arial" w:hAnsi="Arial" w:cs="Arial"/>
        </w:rPr>
        <w:t>be integrated</w:t>
      </w:r>
      <w:proofErr w:type="gramEnd"/>
      <w:r w:rsidRPr="00DD0F39">
        <w:rPr>
          <w:rFonts w:ascii="Arial" w:hAnsi="Arial" w:cs="Arial"/>
        </w:rPr>
        <w:t xml:space="preserve"> into everyday work, not just reserved for formal reports. Zhu et al. (2023) demonstrate that ongoing reflection (whether through brief end-of-shift conversations, notes, or follow-up discussions) improves students' understanding of their actions and their significance. This also improves their confidence in handling unfamiliar tasks. During the placement, moments of informal reflection often brought more clarity than formal evaluations.</w:t>
      </w:r>
    </w:p>
    <w:p w14:paraId="0E078A2B" w14:textId="77777777" w:rsidR="004A03D0" w:rsidRPr="00DD0F39" w:rsidRDefault="004A03D0" w:rsidP="004A03D0">
      <w:pPr>
        <w:spacing w:line="360" w:lineRule="auto"/>
        <w:jc w:val="both"/>
        <w:rPr>
          <w:rFonts w:ascii="Arial" w:hAnsi="Arial" w:cs="Arial"/>
        </w:rPr>
      </w:pPr>
      <w:r w:rsidRPr="00DD0F39">
        <w:rPr>
          <w:rFonts w:ascii="Arial" w:hAnsi="Arial" w:cs="Arial"/>
        </w:rPr>
        <w:lastRenderedPageBreak/>
        <w:t xml:space="preserve">Universities also play a key role. Their involvement should go beyond approving placements and collecting final reports. According to Zhou and </w:t>
      </w:r>
      <w:proofErr w:type="gramStart"/>
      <w:r w:rsidRPr="00DD0F39">
        <w:rPr>
          <w:rFonts w:ascii="Arial" w:hAnsi="Arial" w:cs="Arial"/>
        </w:rPr>
        <w:t>He</w:t>
      </w:r>
      <w:proofErr w:type="gramEnd"/>
      <w:r w:rsidRPr="00DD0F39">
        <w:rPr>
          <w:rFonts w:ascii="Arial" w:hAnsi="Arial" w:cs="Arial"/>
        </w:rPr>
        <w:t xml:space="preserve"> (2024), continuous communication between placement officers and hotel mentors helps keep interns on track and allows for early adjustments when problems arise. Shared feedback forms, mid-placement reviews, and end-of-term debriefs support consistent learning.</w:t>
      </w:r>
    </w:p>
    <w:p w14:paraId="524C3DA8" w14:textId="77777777" w:rsidR="004A03D0" w:rsidRPr="00DD0F39" w:rsidRDefault="004A03D0" w:rsidP="004A03D0">
      <w:pPr>
        <w:spacing w:line="360" w:lineRule="auto"/>
        <w:jc w:val="both"/>
        <w:rPr>
          <w:rFonts w:ascii="Arial" w:hAnsi="Arial" w:cs="Arial"/>
        </w:rPr>
      </w:pPr>
      <w:r w:rsidRPr="00DD0F39">
        <w:rPr>
          <w:rFonts w:ascii="Arial" w:hAnsi="Arial" w:cs="Arial"/>
        </w:rPr>
        <w:t xml:space="preserve">Students also benefit when preparation includes more than basic training. </w:t>
      </w:r>
      <w:proofErr w:type="spellStart"/>
      <w:r w:rsidRPr="00DD0F39">
        <w:rPr>
          <w:rFonts w:ascii="Arial" w:hAnsi="Arial" w:cs="Arial"/>
        </w:rPr>
        <w:t>Ferdian</w:t>
      </w:r>
      <w:proofErr w:type="spellEnd"/>
      <w:r w:rsidRPr="00DD0F39">
        <w:rPr>
          <w:rFonts w:ascii="Arial" w:hAnsi="Arial" w:cs="Arial"/>
        </w:rPr>
        <w:t xml:space="preserve"> et al. (2025) argue that professional skills, emotional readiness, and cultural awareness need more attention in the lead-up to placements. In </w:t>
      </w:r>
      <w:proofErr w:type="gramStart"/>
      <w:r w:rsidRPr="00DD0F39">
        <w:rPr>
          <w:rFonts w:ascii="Arial" w:hAnsi="Arial" w:cs="Arial"/>
        </w:rPr>
        <w:t>fast-paced environments</w:t>
      </w:r>
      <w:proofErr w:type="gramEnd"/>
      <w:r w:rsidRPr="00DD0F39">
        <w:rPr>
          <w:rFonts w:ascii="Arial" w:hAnsi="Arial" w:cs="Arial"/>
        </w:rPr>
        <w:t xml:space="preserve"> like hospitality, these elements are essential for adapting quickly and building resilience.</w:t>
      </w:r>
    </w:p>
    <w:p w14:paraId="51E63A6A" w14:textId="77777777" w:rsidR="004A03D0" w:rsidRPr="00DD0F39" w:rsidRDefault="004A03D0" w:rsidP="004A03D0">
      <w:pPr>
        <w:spacing w:line="360" w:lineRule="auto"/>
        <w:jc w:val="both"/>
        <w:rPr>
          <w:rFonts w:ascii="Arial" w:hAnsi="Arial" w:cs="Arial"/>
        </w:rPr>
      </w:pPr>
      <w:r w:rsidRPr="00DD0F39">
        <w:rPr>
          <w:rFonts w:ascii="Arial" w:hAnsi="Arial" w:cs="Arial"/>
        </w:rPr>
        <w:t xml:space="preserve">After the placement ends, reflection should continue. </w:t>
      </w:r>
      <w:proofErr w:type="spellStart"/>
      <w:r w:rsidRPr="00DD0F39">
        <w:rPr>
          <w:rFonts w:ascii="Arial" w:hAnsi="Arial" w:cs="Arial"/>
        </w:rPr>
        <w:t>Giousmpasoglou</w:t>
      </w:r>
      <w:proofErr w:type="spellEnd"/>
      <w:r w:rsidRPr="00DD0F39">
        <w:rPr>
          <w:rFonts w:ascii="Arial" w:hAnsi="Arial" w:cs="Arial"/>
        </w:rPr>
        <w:t xml:space="preserve"> and </w:t>
      </w:r>
      <w:proofErr w:type="spellStart"/>
      <w:r w:rsidRPr="00DD0F39">
        <w:rPr>
          <w:rFonts w:ascii="Arial" w:hAnsi="Arial" w:cs="Arial"/>
        </w:rPr>
        <w:t>Marinakou</w:t>
      </w:r>
      <w:proofErr w:type="spellEnd"/>
      <w:r w:rsidRPr="00DD0F39">
        <w:rPr>
          <w:rFonts w:ascii="Arial" w:hAnsi="Arial" w:cs="Arial"/>
        </w:rPr>
        <w:t xml:space="preserve"> (2021) </w:t>
      </w:r>
      <w:r>
        <w:rPr>
          <w:rFonts w:ascii="Arial" w:hAnsi="Arial" w:cs="Arial"/>
        </w:rPr>
        <w:t>suggest</w:t>
      </w:r>
      <w:r w:rsidRPr="00DD0F39">
        <w:rPr>
          <w:rFonts w:ascii="Arial" w:hAnsi="Arial" w:cs="Arial"/>
        </w:rPr>
        <w:t xml:space="preserve"> that follow-up assignments and group discussions help students process their experience and connect it with their future goals. These activities also encourage a deeper understanding of leadership, teamwork, and decision-making.</w:t>
      </w:r>
    </w:p>
    <w:p w14:paraId="085BE581" w14:textId="77777777" w:rsidR="004A03D0" w:rsidRPr="00DD0F39" w:rsidRDefault="004A03D0" w:rsidP="004A03D0">
      <w:pPr>
        <w:spacing w:line="360" w:lineRule="auto"/>
        <w:jc w:val="both"/>
        <w:rPr>
          <w:rFonts w:ascii="Arial" w:hAnsi="Arial" w:cs="Arial"/>
        </w:rPr>
      </w:pPr>
      <w:r w:rsidRPr="00DD0F39">
        <w:rPr>
          <w:rFonts w:ascii="Arial" w:hAnsi="Arial" w:cs="Arial"/>
        </w:rPr>
        <w:t>In conclusion, internships need a clear purpose and shared responsibility. When businesses and universities support interns from start to finish, the learning becomes more relevant, personal, and long-lasting.</w:t>
      </w:r>
    </w:p>
    <w:p w14:paraId="79A291F2" w14:textId="77777777" w:rsidR="00663493" w:rsidRDefault="00663493" w:rsidP="005B75EF">
      <w:pPr>
        <w:jc w:val="both"/>
      </w:pPr>
    </w:p>
    <w:p w14:paraId="2579A791" w14:textId="77777777" w:rsidR="00DD0F39" w:rsidRDefault="00DD0F39" w:rsidP="005B75EF">
      <w:pPr>
        <w:jc w:val="both"/>
      </w:pPr>
    </w:p>
    <w:p w14:paraId="6D8047BF" w14:textId="77777777" w:rsidR="00DD0F39" w:rsidRDefault="00DD0F39" w:rsidP="005B75EF">
      <w:pPr>
        <w:jc w:val="both"/>
      </w:pPr>
    </w:p>
    <w:p w14:paraId="498CA7D1" w14:textId="77777777" w:rsidR="00DD0F39" w:rsidRDefault="00DD0F39" w:rsidP="005B75EF">
      <w:pPr>
        <w:jc w:val="both"/>
      </w:pPr>
    </w:p>
    <w:p w14:paraId="36A88204" w14:textId="77777777" w:rsidR="00DD0F39" w:rsidRDefault="00DD0F39" w:rsidP="005B75EF">
      <w:pPr>
        <w:jc w:val="both"/>
      </w:pPr>
    </w:p>
    <w:p w14:paraId="3B8704DF" w14:textId="77777777" w:rsidR="00DD0F39" w:rsidRDefault="00DD0F39" w:rsidP="005B75EF">
      <w:pPr>
        <w:jc w:val="both"/>
      </w:pPr>
    </w:p>
    <w:p w14:paraId="7824D03B" w14:textId="77777777" w:rsidR="00E05D77" w:rsidRDefault="00E05D77" w:rsidP="005B75EF">
      <w:pPr>
        <w:jc w:val="both"/>
      </w:pPr>
    </w:p>
    <w:p w14:paraId="63478072" w14:textId="77777777" w:rsidR="00E05D77" w:rsidRDefault="00E05D77" w:rsidP="005B75EF">
      <w:pPr>
        <w:jc w:val="both"/>
      </w:pPr>
    </w:p>
    <w:p w14:paraId="23EB7896" w14:textId="77777777" w:rsidR="00E05D77" w:rsidRDefault="00E05D77" w:rsidP="005B75EF">
      <w:pPr>
        <w:jc w:val="both"/>
      </w:pPr>
    </w:p>
    <w:p w14:paraId="015B012F" w14:textId="77777777" w:rsidR="00E05D77" w:rsidRDefault="00E05D77" w:rsidP="005B75EF">
      <w:pPr>
        <w:jc w:val="both"/>
      </w:pPr>
    </w:p>
    <w:p w14:paraId="0B3EA3B3" w14:textId="77777777" w:rsidR="000F2964" w:rsidRDefault="000F2964" w:rsidP="005B75EF">
      <w:pPr>
        <w:jc w:val="both"/>
      </w:pPr>
    </w:p>
    <w:p w14:paraId="3C641EE6" w14:textId="5F68E29F" w:rsidR="00DD0F39" w:rsidRPr="000F2964" w:rsidRDefault="00DD0F39" w:rsidP="00DD0F39">
      <w:pPr>
        <w:pStyle w:val="Heading1"/>
        <w:jc w:val="center"/>
        <w:rPr>
          <w:rFonts w:ascii="Arial" w:hAnsi="Arial" w:cs="Arial"/>
          <w:b/>
          <w:bCs/>
          <w:color w:val="000000" w:themeColor="text1"/>
          <w:sz w:val="24"/>
          <w:szCs w:val="24"/>
        </w:rPr>
      </w:pPr>
      <w:bookmarkStart w:id="28" w:name="_Toc200455140"/>
      <w:r w:rsidRPr="000F2964">
        <w:rPr>
          <w:rFonts w:ascii="Arial" w:hAnsi="Arial" w:cs="Arial"/>
          <w:b/>
          <w:bCs/>
          <w:color w:val="000000" w:themeColor="text1"/>
          <w:sz w:val="24"/>
          <w:szCs w:val="24"/>
        </w:rPr>
        <w:lastRenderedPageBreak/>
        <w:t>Chapter 5</w:t>
      </w:r>
      <w:bookmarkEnd w:id="28"/>
    </w:p>
    <w:p w14:paraId="4A382F50" w14:textId="77777777" w:rsidR="00DD0F39" w:rsidRPr="00DD0F39" w:rsidRDefault="00DD0F39" w:rsidP="00DD0F39"/>
    <w:p w14:paraId="709621A5" w14:textId="34D8803C" w:rsidR="00293F50" w:rsidRPr="000F2964" w:rsidRDefault="00293F50" w:rsidP="00DD0F39">
      <w:pPr>
        <w:pStyle w:val="Heading2"/>
        <w:rPr>
          <w:rFonts w:ascii="Arial" w:hAnsi="Arial" w:cs="Arial"/>
          <w:i/>
          <w:iCs/>
          <w:color w:val="000000" w:themeColor="text1"/>
          <w:sz w:val="24"/>
          <w:szCs w:val="24"/>
        </w:rPr>
      </w:pPr>
      <w:bookmarkStart w:id="29" w:name="_Toc200455141"/>
      <w:r w:rsidRPr="000F2964">
        <w:rPr>
          <w:rFonts w:ascii="Arial" w:hAnsi="Arial" w:cs="Arial"/>
          <w:i/>
          <w:iCs/>
          <w:color w:val="000000" w:themeColor="text1"/>
          <w:sz w:val="24"/>
          <w:szCs w:val="24"/>
        </w:rPr>
        <w:t>Conclusion</w:t>
      </w:r>
      <w:bookmarkEnd w:id="29"/>
    </w:p>
    <w:p w14:paraId="669A7C92" w14:textId="77777777" w:rsidR="004A03D0" w:rsidRPr="00DD0F39" w:rsidRDefault="004A03D0" w:rsidP="004A03D0">
      <w:pPr>
        <w:spacing w:line="360" w:lineRule="auto"/>
        <w:jc w:val="both"/>
        <w:rPr>
          <w:rFonts w:ascii="Arial" w:hAnsi="Arial" w:cs="Arial"/>
        </w:rPr>
      </w:pPr>
      <w:r w:rsidRPr="00DD0F39">
        <w:rPr>
          <w:rFonts w:ascii="Arial" w:hAnsi="Arial" w:cs="Arial"/>
        </w:rPr>
        <w:t xml:space="preserve">This dissertation examined how hospitality internships can support professional development when designed with a clear structure, reflective tools, and ethical supervision. The case study, which followed a </w:t>
      </w:r>
      <w:r>
        <w:rPr>
          <w:rFonts w:ascii="Arial" w:hAnsi="Arial" w:cs="Arial"/>
        </w:rPr>
        <w:t>ten-week</w:t>
      </w:r>
      <w:r w:rsidRPr="00DD0F39">
        <w:rPr>
          <w:rFonts w:ascii="Arial" w:hAnsi="Arial" w:cs="Arial"/>
        </w:rPr>
        <w:t xml:space="preserve"> placement, focused on how leadership, feedback, and workplace routines influence learning. Three consistent themes </w:t>
      </w:r>
      <w:proofErr w:type="gramStart"/>
      <w:r w:rsidRPr="00DD0F39">
        <w:rPr>
          <w:rFonts w:ascii="Arial" w:hAnsi="Arial" w:cs="Arial"/>
        </w:rPr>
        <w:t>were identified</w:t>
      </w:r>
      <w:proofErr w:type="gramEnd"/>
      <w:r w:rsidRPr="00DD0F39">
        <w:rPr>
          <w:rFonts w:ascii="Arial" w:hAnsi="Arial" w:cs="Arial"/>
        </w:rPr>
        <w:t>: the importance of structured environments, the influence of supervisory behaviour, and the value of reflection.</w:t>
      </w:r>
    </w:p>
    <w:p w14:paraId="4FA9C814" w14:textId="77777777" w:rsidR="004A03D0" w:rsidRPr="00DD0F39" w:rsidRDefault="004A03D0" w:rsidP="004A03D0">
      <w:pPr>
        <w:spacing w:line="360" w:lineRule="auto"/>
        <w:jc w:val="both"/>
        <w:rPr>
          <w:rFonts w:ascii="Arial" w:hAnsi="Arial" w:cs="Arial"/>
        </w:rPr>
      </w:pPr>
      <w:r w:rsidRPr="00DD0F39">
        <w:rPr>
          <w:rFonts w:ascii="Arial" w:hAnsi="Arial" w:cs="Arial"/>
        </w:rPr>
        <w:t xml:space="preserve">The primary goal was to evaluate the impact of work-based learning on skill development. This </w:t>
      </w:r>
      <w:proofErr w:type="gramStart"/>
      <w:r w:rsidRPr="00DD0F39">
        <w:rPr>
          <w:rFonts w:ascii="Arial" w:hAnsi="Arial" w:cs="Arial"/>
        </w:rPr>
        <w:t>was achieved</w:t>
      </w:r>
      <w:proofErr w:type="gramEnd"/>
      <w:r w:rsidRPr="00DD0F39">
        <w:rPr>
          <w:rFonts w:ascii="Arial" w:hAnsi="Arial" w:cs="Arial"/>
        </w:rPr>
        <w:t xml:space="preserve"> through frameworks such as Kolb’s experiential learning model (1984), Gibbs’ reflective cycle (1988), and the ASET guide (2024). These were useful for linking placement moments with academic understanding. Written logs, guided feedback, and team briefings helped the intern connect classroom knowledge with daily tasks. The placement confirmed that structured goals, supported by feedback, make the learning process more effective and measurable.</w:t>
      </w:r>
    </w:p>
    <w:p w14:paraId="3F6D7557" w14:textId="77777777" w:rsidR="004A03D0" w:rsidRPr="00DD0F39" w:rsidRDefault="004A03D0" w:rsidP="004A03D0">
      <w:pPr>
        <w:spacing w:line="360" w:lineRule="auto"/>
        <w:jc w:val="both"/>
        <w:rPr>
          <w:rFonts w:ascii="Arial" w:hAnsi="Arial" w:cs="Arial"/>
        </w:rPr>
      </w:pPr>
      <w:r w:rsidRPr="00DD0F39">
        <w:rPr>
          <w:rFonts w:ascii="Arial" w:hAnsi="Arial" w:cs="Arial"/>
        </w:rPr>
        <w:t xml:space="preserve">The second focus was on supervision and leadership. The style of each supervisor had a direct impact on engagement. Where supervisors gave space for questions, explained decisions, and offered consistent feedback, learning outcomes improved. In contrast, a task-heavy or distant approach often reduced motivation. The difference was not just about what interns </w:t>
      </w:r>
      <w:proofErr w:type="gramStart"/>
      <w:r w:rsidRPr="00DD0F39">
        <w:rPr>
          <w:rFonts w:ascii="Arial" w:hAnsi="Arial" w:cs="Arial"/>
        </w:rPr>
        <w:t>were asked</w:t>
      </w:r>
      <w:proofErr w:type="gramEnd"/>
      <w:r w:rsidRPr="00DD0F39">
        <w:rPr>
          <w:rFonts w:ascii="Arial" w:hAnsi="Arial" w:cs="Arial"/>
        </w:rPr>
        <w:t xml:space="preserve"> to do, but how they </w:t>
      </w:r>
      <w:proofErr w:type="gramStart"/>
      <w:r w:rsidRPr="00DD0F39">
        <w:rPr>
          <w:rFonts w:ascii="Arial" w:hAnsi="Arial" w:cs="Arial"/>
        </w:rPr>
        <w:t>were supported</w:t>
      </w:r>
      <w:proofErr w:type="gramEnd"/>
      <w:r w:rsidRPr="00DD0F39">
        <w:rPr>
          <w:rFonts w:ascii="Arial" w:hAnsi="Arial" w:cs="Arial"/>
        </w:rPr>
        <w:t xml:space="preserve"> along the way. These findings reinforce previous research showing that supportive leadership improves student satisfaction and confidence (Ko, 2008; </w:t>
      </w:r>
      <w:proofErr w:type="spellStart"/>
      <w:r w:rsidRPr="00DD0F39">
        <w:rPr>
          <w:rFonts w:ascii="Arial" w:hAnsi="Arial" w:cs="Arial"/>
        </w:rPr>
        <w:t>Bavik</w:t>
      </w:r>
      <w:proofErr w:type="spellEnd"/>
      <w:r w:rsidRPr="00DD0F39">
        <w:rPr>
          <w:rFonts w:ascii="Arial" w:hAnsi="Arial" w:cs="Arial"/>
        </w:rPr>
        <w:t>, 2023).</w:t>
      </w:r>
    </w:p>
    <w:p w14:paraId="653B6EC8" w14:textId="77777777" w:rsidR="004A03D0" w:rsidRPr="00DD0F39" w:rsidRDefault="004A03D0" w:rsidP="004A03D0">
      <w:pPr>
        <w:spacing w:line="360" w:lineRule="auto"/>
        <w:jc w:val="both"/>
        <w:rPr>
          <w:rFonts w:ascii="Arial" w:hAnsi="Arial" w:cs="Arial"/>
        </w:rPr>
      </w:pPr>
      <w:r w:rsidRPr="00DD0F39">
        <w:rPr>
          <w:rFonts w:ascii="Arial" w:hAnsi="Arial" w:cs="Arial"/>
        </w:rPr>
        <w:t xml:space="preserve">Reflection was the third area. Weekly entries, post-shift notes, and discussions gave the intern a chance to revisit decisions, question habits, and plan improvements. Reflection helped turn one-off moments into long-term skills. This supports earlier research by Edward Beck &amp; Halim (2008) and Xu et al. (2022) who found that reflection strengthens emotional intelligence and professional identity. It also helped to recognise patterns in feedback and see how behaviour could </w:t>
      </w:r>
      <w:proofErr w:type="gramStart"/>
      <w:r w:rsidRPr="00DD0F39">
        <w:rPr>
          <w:rFonts w:ascii="Arial" w:hAnsi="Arial" w:cs="Arial"/>
        </w:rPr>
        <w:t>be adjusted</w:t>
      </w:r>
      <w:proofErr w:type="gramEnd"/>
      <w:r w:rsidRPr="00DD0F39">
        <w:rPr>
          <w:rFonts w:ascii="Arial" w:hAnsi="Arial" w:cs="Arial"/>
        </w:rPr>
        <w:t xml:space="preserve"> over time.</w:t>
      </w:r>
    </w:p>
    <w:p w14:paraId="3415E93D" w14:textId="77777777" w:rsidR="004A03D0" w:rsidRPr="00DD0F39" w:rsidRDefault="004A03D0" w:rsidP="004A03D0">
      <w:pPr>
        <w:spacing w:line="360" w:lineRule="auto"/>
        <w:jc w:val="both"/>
        <w:rPr>
          <w:rFonts w:ascii="Arial" w:hAnsi="Arial" w:cs="Arial"/>
        </w:rPr>
      </w:pPr>
      <w:r w:rsidRPr="00DD0F39">
        <w:rPr>
          <w:rFonts w:ascii="Arial" w:hAnsi="Arial" w:cs="Arial"/>
        </w:rPr>
        <w:lastRenderedPageBreak/>
        <w:t>Other factors such as fairness, clear communication, and workload balance also shaped the experience. When these were in place, the internship felt like a space for learning. When they were missing, the focus shifted more toward labour than development.</w:t>
      </w:r>
    </w:p>
    <w:p w14:paraId="47A1A94B" w14:textId="77777777" w:rsidR="004A03D0" w:rsidRPr="00DD0F39" w:rsidRDefault="004A03D0" w:rsidP="004A03D0">
      <w:pPr>
        <w:spacing w:line="360" w:lineRule="auto"/>
        <w:jc w:val="both"/>
        <w:rPr>
          <w:rFonts w:ascii="Arial" w:hAnsi="Arial" w:cs="Arial"/>
        </w:rPr>
      </w:pPr>
      <w:r w:rsidRPr="00DD0F39">
        <w:rPr>
          <w:rFonts w:ascii="Arial" w:hAnsi="Arial" w:cs="Arial"/>
        </w:rPr>
        <w:t>In closing, internships in hospitality are most effective when the focus remains on growth, rather than just performance. With shared responsibility between academic and industry mentors, placements can move beyond routine tasks. A combination of structure, thoughtful supervision, and space for reflection can transform internships into meaningful steps toward long-term careers.</w:t>
      </w:r>
    </w:p>
    <w:p w14:paraId="7084F4F8" w14:textId="77777777" w:rsidR="003229F5" w:rsidRPr="005A1FB9" w:rsidRDefault="003229F5" w:rsidP="005B75EF">
      <w:pPr>
        <w:jc w:val="both"/>
      </w:pPr>
    </w:p>
    <w:p w14:paraId="7B530A32" w14:textId="6F3CBC1B" w:rsidR="003C74F0" w:rsidRPr="000F2964" w:rsidRDefault="003C74F0" w:rsidP="00DD0F39">
      <w:pPr>
        <w:pStyle w:val="Heading2"/>
        <w:rPr>
          <w:rFonts w:ascii="Arial" w:hAnsi="Arial" w:cs="Arial"/>
          <w:i/>
          <w:iCs/>
          <w:color w:val="000000" w:themeColor="text1"/>
          <w:sz w:val="24"/>
          <w:szCs w:val="24"/>
        </w:rPr>
      </w:pPr>
      <w:bookmarkStart w:id="30" w:name="_Toc200455142"/>
      <w:r w:rsidRPr="000F2964">
        <w:rPr>
          <w:rFonts w:ascii="Arial" w:hAnsi="Arial" w:cs="Arial"/>
          <w:i/>
          <w:iCs/>
          <w:color w:val="000000" w:themeColor="text1"/>
          <w:sz w:val="24"/>
          <w:szCs w:val="24"/>
        </w:rPr>
        <w:t>Recommendations</w:t>
      </w:r>
      <w:bookmarkEnd w:id="30"/>
    </w:p>
    <w:p w14:paraId="1553FCA5" w14:textId="77777777" w:rsidR="004A03D0" w:rsidRPr="00DD0F39" w:rsidRDefault="004A03D0" w:rsidP="004A03D0">
      <w:pPr>
        <w:spacing w:line="360" w:lineRule="auto"/>
        <w:jc w:val="both"/>
        <w:rPr>
          <w:rFonts w:ascii="Arial" w:hAnsi="Arial" w:cs="Arial"/>
        </w:rPr>
      </w:pPr>
      <w:r w:rsidRPr="00DD0F39">
        <w:rPr>
          <w:rFonts w:ascii="Arial" w:hAnsi="Arial" w:cs="Arial"/>
        </w:rPr>
        <w:t xml:space="preserve">This study suggests that meaningful hospitality internships depend on shared planning, supportive leadership, and clear structures that place learning at the centre. To improve future placements, four key recommendations </w:t>
      </w:r>
      <w:proofErr w:type="gramStart"/>
      <w:r w:rsidRPr="00DD0F39">
        <w:rPr>
          <w:rFonts w:ascii="Arial" w:hAnsi="Arial" w:cs="Arial"/>
        </w:rPr>
        <w:t>are proposed</w:t>
      </w:r>
      <w:proofErr w:type="gramEnd"/>
      <w:r w:rsidRPr="00DD0F39">
        <w:rPr>
          <w:rFonts w:ascii="Arial" w:hAnsi="Arial" w:cs="Arial"/>
        </w:rPr>
        <w:t>, each shaped using the SMART model (Specific, Measurable, Achievable, Relevant, and Time-bound).</w:t>
      </w:r>
    </w:p>
    <w:p w14:paraId="520FFF1C" w14:textId="77777777" w:rsidR="004A03D0" w:rsidRPr="007A2CDD" w:rsidRDefault="004A03D0" w:rsidP="004A03D0">
      <w:pPr>
        <w:spacing w:line="360" w:lineRule="auto"/>
        <w:jc w:val="both"/>
        <w:rPr>
          <w:rFonts w:ascii="Arial" w:hAnsi="Arial" w:cs="Arial"/>
          <w:b/>
          <w:bCs/>
        </w:rPr>
      </w:pPr>
      <w:r w:rsidRPr="007A2CDD">
        <w:rPr>
          <w:rFonts w:ascii="Arial" w:hAnsi="Arial" w:cs="Arial"/>
          <w:b/>
          <w:bCs/>
        </w:rPr>
        <w:t>1. Improve Communication Between Universities and Hotel HR</w:t>
      </w:r>
    </w:p>
    <w:p w14:paraId="4ABAC5B7" w14:textId="77777777" w:rsidR="004A03D0" w:rsidRPr="005A1FB9" w:rsidRDefault="004A03D0" w:rsidP="004A03D0">
      <w:pPr>
        <w:spacing w:line="360" w:lineRule="auto"/>
        <w:jc w:val="both"/>
      </w:pPr>
      <w:r w:rsidRPr="007A2CDD">
        <w:rPr>
          <w:rFonts w:ascii="Arial" w:hAnsi="Arial" w:cs="Arial"/>
          <w:b/>
          <w:bCs/>
        </w:rPr>
        <w:t>Specific</w:t>
      </w:r>
      <w:r w:rsidRPr="005A1FB9">
        <w:t xml:space="preserve"> </w:t>
      </w:r>
      <w:r w:rsidRPr="007A2CDD">
        <w:rPr>
          <w:rFonts w:ascii="Arial" w:hAnsi="Arial" w:cs="Arial"/>
        </w:rPr>
        <w:t>- Introduce a fixed communication schedule between university placement offices and hotel HR departments. This should include joint progress meetings, shared learning plans, and simple procedures for raising concerns.</w:t>
      </w:r>
    </w:p>
    <w:p w14:paraId="7A3FD093" w14:textId="77777777" w:rsidR="004A03D0" w:rsidRPr="007A2CDD" w:rsidRDefault="004A03D0" w:rsidP="004A03D0">
      <w:pPr>
        <w:spacing w:line="360" w:lineRule="auto"/>
        <w:jc w:val="both"/>
        <w:rPr>
          <w:rFonts w:ascii="Arial" w:hAnsi="Arial" w:cs="Arial"/>
        </w:rPr>
      </w:pPr>
      <w:r w:rsidRPr="007A2CDD">
        <w:rPr>
          <w:rFonts w:ascii="Arial" w:hAnsi="Arial" w:cs="Arial"/>
          <w:b/>
          <w:bCs/>
        </w:rPr>
        <w:t>Measurable</w:t>
      </w:r>
      <w:r w:rsidRPr="007A2CDD">
        <w:rPr>
          <w:rFonts w:ascii="Arial" w:hAnsi="Arial" w:cs="Arial"/>
        </w:rPr>
        <w:t>- One joint review every three weeks per intern, with feedback recorded in journals or summary forms.</w:t>
      </w:r>
    </w:p>
    <w:p w14:paraId="7D318219" w14:textId="77777777" w:rsidR="004A03D0" w:rsidRPr="007A2CDD" w:rsidRDefault="004A03D0" w:rsidP="004A03D0">
      <w:pPr>
        <w:spacing w:line="360" w:lineRule="auto"/>
        <w:jc w:val="both"/>
        <w:rPr>
          <w:rFonts w:ascii="Arial" w:hAnsi="Arial" w:cs="Arial"/>
        </w:rPr>
      </w:pPr>
      <w:r w:rsidRPr="007A2CDD">
        <w:rPr>
          <w:rFonts w:ascii="Arial" w:hAnsi="Arial" w:cs="Arial"/>
          <w:b/>
          <w:bCs/>
        </w:rPr>
        <w:t>Achievable</w:t>
      </w:r>
      <w:r w:rsidRPr="005A1FB9">
        <w:t xml:space="preserve"> </w:t>
      </w:r>
      <w:r w:rsidRPr="007A2CDD">
        <w:rPr>
          <w:rFonts w:ascii="Arial" w:hAnsi="Arial" w:cs="Arial"/>
        </w:rPr>
        <w:t>- Appointing a liaison person on both sides is enough to coordinate this without extra staffing.</w:t>
      </w:r>
    </w:p>
    <w:p w14:paraId="6F58EC18" w14:textId="77777777" w:rsidR="004A03D0" w:rsidRPr="005A1FB9" w:rsidRDefault="004A03D0" w:rsidP="004A03D0">
      <w:pPr>
        <w:spacing w:line="360" w:lineRule="auto"/>
        <w:jc w:val="both"/>
      </w:pPr>
      <w:r w:rsidRPr="007A2CDD">
        <w:rPr>
          <w:rFonts w:ascii="Arial" w:hAnsi="Arial" w:cs="Arial"/>
          <w:b/>
          <w:bCs/>
        </w:rPr>
        <w:t>Relevant</w:t>
      </w:r>
      <w:r w:rsidRPr="005A1FB9">
        <w:t xml:space="preserve"> </w:t>
      </w:r>
      <w:r w:rsidRPr="007A2CDD">
        <w:rPr>
          <w:rFonts w:ascii="Arial" w:hAnsi="Arial" w:cs="Arial"/>
        </w:rPr>
        <w:t xml:space="preserve">- Zhou and He (2023) stress that weak coordination leads to role confusion </w:t>
      </w:r>
      <w:proofErr w:type="gramStart"/>
      <w:r w:rsidRPr="007A2CDD">
        <w:rPr>
          <w:rFonts w:ascii="Arial" w:hAnsi="Arial" w:cs="Arial"/>
        </w:rPr>
        <w:t>and also</w:t>
      </w:r>
      <w:proofErr w:type="gramEnd"/>
      <w:r w:rsidRPr="007A2CDD">
        <w:rPr>
          <w:rFonts w:ascii="Arial" w:hAnsi="Arial" w:cs="Arial"/>
        </w:rPr>
        <w:t xml:space="preserve"> link poor communication to student dissatisfaction during placements.</w:t>
      </w:r>
    </w:p>
    <w:p w14:paraId="41664E07" w14:textId="77777777" w:rsidR="004A03D0" w:rsidRPr="005A1FB9" w:rsidRDefault="004A03D0" w:rsidP="004A03D0">
      <w:pPr>
        <w:spacing w:line="360" w:lineRule="auto"/>
        <w:jc w:val="both"/>
      </w:pPr>
      <w:r w:rsidRPr="007A2CDD">
        <w:rPr>
          <w:rFonts w:ascii="Arial" w:hAnsi="Arial" w:cs="Arial"/>
          <w:b/>
          <w:bCs/>
        </w:rPr>
        <w:t>Time-bound</w:t>
      </w:r>
      <w:r w:rsidRPr="005A1FB9">
        <w:t xml:space="preserve"> </w:t>
      </w:r>
      <w:r w:rsidRPr="007A2CDD">
        <w:rPr>
          <w:rFonts w:ascii="Arial" w:hAnsi="Arial" w:cs="Arial"/>
        </w:rPr>
        <w:t xml:space="preserve">- This system should </w:t>
      </w:r>
      <w:proofErr w:type="gramStart"/>
      <w:r w:rsidRPr="007A2CDD">
        <w:rPr>
          <w:rFonts w:ascii="Arial" w:hAnsi="Arial" w:cs="Arial"/>
        </w:rPr>
        <w:t>be implemented</w:t>
      </w:r>
      <w:proofErr w:type="gramEnd"/>
      <w:r w:rsidRPr="007A2CDD">
        <w:rPr>
          <w:rFonts w:ascii="Arial" w:hAnsi="Arial" w:cs="Arial"/>
        </w:rPr>
        <w:t xml:space="preserve"> before the next placement cycle and reviewed halfway through to make any necessary adjustments.</w:t>
      </w:r>
    </w:p>
    <w:p w14:paraId="0CCC3F62" w14:textId="77777777" w:rsidR="004A03D0" w:rsidRPr="007A2CDD" w:rsidRDefault="004A03D0" w:rsidP="004A03D0">
      <w:pPr>
        <w:spacing w:line="360" w:lineRule="auto"/>
        <w:jc w:val="both"/>
        <w:rPr>
          <w:rFonts w:ascii="Arial" w:hAnsi="Arial" w:cs="Arial"/>
          <w:b/>
          <w:bCs/>
        </w:rPr>
      </w:pPr>
      <w:r w:rsidRPr="007A2CDD">
        <w:rPr>
          <w:rFonts w:ascii="Arial" w:hAnsi="Arial" w:cs="Arial"/>
          <w:b/>
          <w:bCs/>
        </w:rPr>
        <w:t>2. Add a Structured Mentoring Component</w:t>
      </w:r>
    </w:p>
    <w:p w14:paraId="12A8481A" w14:textId="77777777" w:rsidR="004A03D0" w:rsidRPr="007A2CDD" w:rsidRDefault="004A03D0" w:rsidP="004A03D0">
      <w:pPr>
        <w:spacing w:line="360" w:lineRule="auto"/>
        <w:jc w:val="both"/>
        <w:rPr>
          <w:rFonts w:ascii="Arial" w:hAnsi="Arial" w:cs="Arial"/>
        </w:rPr>
      </w:pPr>
      <w:r w:rsidRPr="007A2CDD">
        <w:rPr>
          <w:rFonts w:ascii="Arial" w:hAnsi="Arial" w:cs="Arial"/>
          <w:b/>
          <w:bCs/>
        </w:rPr>
        <w:lastRenderedPageBreak/>
        <w:t>Specific</w:t>
      </w:r>
      <w:r w:rsidRPr="007A2CDD">
        <w:rPr>
          <w:rFonts w:ascii="Arial" w:hAnsi="Arial" w:cs="Arial"/>
        </w:rPr>
        <w:t>- Pair students with supervisors who can provide regular support. This includes weekly check-ins, informal discussions, and time spent observing team decisions or briefings.</w:t>
      </w:r>
    </w:p>
    <w:p w14:paraId="5CE2DB72" w14:textId="77777777" w:rsidR="004A03D0" w:rsidRPr="007A2CDD" w:rsidRDefault="004A03D0" w:rsidP="004A03D0">
      <w:pPr>
        <w:spacing w:line="360" w:lineRule="auto"/>
        <w:jc w:val="both"/>
        <w:rPr>
          <w:rFonts w:ascii="Arial" w:hAnsi="Arial" w:cs="Arial"/>
        </w:rPr>
      </w:pPr>
      <w:r w:rsidRPr="007A2CDD">
        <w:rPr>
          <w:rFonts w:ascii="Arial" w:hAnsi="Arial" w:cs="Arial"/>
          <w:b/>
          <w:bCs/>
        </w:rPr>
        <w:t>Measurable</w:t>
      </w:r>
      <w:r w:rsidRPr="007A2CDD">
        <w:rPr>
          <w:rFonts w:ascii="Arial" w:hAnsi="Arial" w:cs="Arial"/>
        </w:rPr>
        <w:t xml:space="preserve"> - Each student should have five or more mentoring moments logged during their placement.</w:t>
      </w:r>
    </w:p>
    <w:p w14:paraId="060981A1" w14:textId="77777777" w:rsidR="004A03D0" w:rsidRPr="007A2CDD" w:rsidRDefault="004A03D0" w:rsidP="004A03D0">
      <w:pPr>
        <w:spacing w:line="360" w:lineRule="auto"/>
        <w:jc w:val="both"/>
        <w:rPr>
          <w:rFonts w:ascii="Arial" w:hAnsi="Arial" w:cs="Arial"/>
        </w:rPr>
      </w:pPr>
      <w:r w:rsidRPr="007A2CDD">
        <w:rPr>
          <w:rFonts w:ascii="Arial" w:hAnsi="Arial" w:cs="Arial"/>
          <w:b/>
          <w:bCs/>
        </w:rPr>
        <w:t>Achievable</w:t>
      </w:r>
      <w:r w:rsidRPr="007A2CDD">
        <w:rPr>
          <w:rFonts w:ascii="Arial" w:hAnsi="Arial" w:cs="Arial"/>
        </w:rPr>
        <w:t xml:space="preserve"> - Mid-level staff can take this on with limited extra effort. Conversations can happen during quiet shifts or after tasks.</w:t>
      </w:r>
    </w:p>
    <w:p w14:paraId="35BEAF77" w14:textId="77777777" w:rsidR="004A03D0" w:rsidRPr="007A2CDD" w:rsidRDefault="004A03D0" w:rsidP="004A03D0">
      <w:pPr>
        <w:spacing w:line="360" w:lineRule="auto"/>
        <w:jc w:val="both"/>
        <w:rPr>
          <w:rFonts w:ascii="Arial" w:hAnsi="Arial" w:cs="Arial"/>
        </w:rPr>
      </w:pPr>
      <w:r w:rsidRPr="007A2CDD">
        <w:rPr>
          <w:rFonts w:ascii="Arial" w:hAnsi="Arial" w:cs="Arial"/>
          <w:b/>
          <w:bCs/>
        </w:rPr>
        <w:t>Relevant</w:t>
      </w:r>
      <w:r w:rsidRPr="007A2CDD">
        <w:rPr>
          <w:rFonts w:ascii="Arial" w:hAnsi="Arial" w:cs="Arial"/>
        </w:rPr>
        <w:t xml:space="preserve"> - According to Cockburn-Wootten and McIntosh (2020), interns who received support from transformational leaders reported better outcomes. </w:t>
      </w:r>
      <w:proofErr w:type="spellStart"/>
      <w:r w:rsidRPr="007A2CDD">
        <w:rPr>
          <w:rFonts w:ascii="Arial" w:hAnsi="Arial" w:cs="Arial"/>
        </w:rPr>
        <w:t>Helalat</w:t>
      </w:r>
      <w:proofErr w:type="spellEnd"/>
      <w:r w:rsidRPr="007A2CDD">
        <w:rPr>
          <w:rFonts w:ascii="Arial" w:hAnsi="Arial" w:cs="Arial"/>
        </w:rPr>
        <w:t xml:space="preserve"> et al. (2024) also found </w:t>
      </w:r>
      <w:r>
        <w:rPr>
          <w:rFonts w:ascii="Arial" w:hAnsi="Arial" w:cs="Arial"/>
        </w:rPr>
        <w:t xml:space="preserve">that </w:t>
      </w:r>
      <w:r w:rsidRPr="007A2CDD">
        <w:rPr>
          <w:rFonts w:ascii="Arial" w:hAnsi="Arial" w:cs="Arial"/>
        </w:rPr>
        <w:t>mentoring improved task ownership.</w:t>
      </w:r>
    </w:p>
    <w:p w14:paraId="6F5E47FC" w14:textId="77777777" w:rsidR="004A03D0" w:rsidRPr="007A2CDD" w:rsidRDefault="004A03D0" w:rsidP="004A03D0">
      <w:pPr>
        <w:spacing w:line="360" w:lineRule="auto"/>
        <w:jc w:val="both"/>
        <w:rPr>
          <w:rFonts w:ascii="Arial" w:hAnsi="Arial" w:cs="Arial"/>
        </w:rPr>
      </w:pPr>
      <w:r w:rsidRPr="007A2CDD">
        <w:rPr>
          <w:rFonts w:ascii="Arial" w:hAnsi="Arial" w:cs="Arial"/>
          <w:b/>
          <w:bCs/>
        </w:rPr>
        <w:t>Time-bound</w:t>
      </w:r>
      <w:r w:rsidRPr="007A2CDD">
        <w:rPr>
          <w:rFonts w:ascii="Arial" w:hAnsi="Arial" w:cs="Arial"/>
        </w:rPr>
        <w:t xml:space="preserve"> - Mentoring should begin in week one and </w:t>
      </w:r>
      <w:proofErr w:type="gramStart"/>
      <w:r w:rsidRPr="007A2CDD">
        <w:rPr>
          <w:rFonts w:ascii="Arial" w:hAnsi="Arial" w:cs="Arial"/>
        </w:rPr>
        <w:t>be reviewed</w:t>
      </w:r>
      <w:proofErr w:type="gramEnd"/>
      <w:r w:rsidRPr="007A2CDD">
        <w:rPr>
          <w:rFonts w:ascii="Arial" w:hAnsi="Arial" w:cs="Arial"/>
        </w:rPr>
        <w:t xml:space="preserve"> by week six to check its effectiveness.</w:t>
      </w:r>
    </w:p>
    <w:p w14:paraId="0EFC93FF" w14:textId="77777777" w:rsidR="004A03D0" w:rsidRPr="007A2CDD" w:rsidRDefault="004A03D0" w:rsidP="004A03D0">
      <w:pPr>
        <w:spacing w:line="360" w:lineRule="auto"/>
        <w:jc w:val="both"/>
        <w:rPr>
          <w:rFonts w:ascii="Arial" w:hAnsi="Arial" w:cs="Arial"/>
          <w:b/>
          <w:bCs/>
        </w:rPr>
      </w:pPr>
      <w:r w:rsidRPr="007A2CDD">
        <w:rPr>
          <w:rFonts w:ascii="Arial" w:hAnsi="Arial" w:cs="Arial"/>
          <w:b/>
          <w:bCs/>
        </w:rPr>
        <w:t>3. Standardise Fair Scheduling Practices</w:t>
      </w:r>
    </w:p>
    <w:p w14:paraId="0AC66473" w14:textId="77777777" w:rsidR="004A03D0" w:rsidRPr="007A2CDD" w:rsidRDefault="004A03D0" w:rsidP="004A03D0">
      <w:pPr>
        <w:spacing w:line="360" w:lineRule="auto"/>
        <w:jc w:val="both"/>
        <w:rPr>
          <w:rFonts w:ascii="Arial" w:hAnsi="Arial" w:cs="Arial"/>
        </w:rPr>
      </w:pPr>
      <w:r w:rsidRPr="007A2CDD">
        <w:rPr>
          <w:rFonts w:ascii="Arial" w:hAnsi="Arial" w:cs="Arial"/>
          <w:b/>
          <w:bCs/>
        </w:rPr>
        <w:t>Specific</w:t>
      </w:r>
      <w:r w:rsidRPr="007A2CDD">
        <w:rPr>
          <w:rFonts w:ascii="Arial" w:hAnsi="Arial" w:cs="Arial"/>
        </w:rPr>
        <w:t xml:space="preserve"> - Use consistent rota systems that give interns the chance to rotate between departments and shift types. Publish schedules early.</w:t>
      </w:r>
    </w:p>
    <w:p w14:paraId="780835D6" w14:textId="77777777" w:rsidR="004A03D0" w:rsidRPr="007A2CDD" w:rsidRDefault="004A03D0" w:rsidP="004A03D0">
      <w:pPr>
        <w:spacing w:line="360" w:lineRule="auto"/>
        <w:jc w:val="both"/>
        <w:rPr>
          <w:rFonts w:ascii="Arial" w:hAnsi="Arial" w:cs="Arial"/>
        </w:rPr>
      </w:pPr>
      <w:r w:rsidRPr="007A2CDD">
        <w:rPr>
          <w:rFonts w:ascii="Arial" w:hAnsi="Arial" w:cs="Arial"/>
          <w:b/>
          <w:bCs/>
        </w:rPr>
        <w:t>Measurable</w:t>
      </w:r>
      <w:r w:rsidRPr="007A2CDD">
        <w:rPr>
          <w:rFonts w:ascii="Arial" w:hAnsi="Arial" w:cs="Arial"/>
        </w:rPr>
        <w:t xml:space="preserve"> - Interns should rotate every two to three weeks. Rotas should </w:t>
      </w:r>
      <w:proofErr w:type="gramStart"/>
      <w:r w:rsidRPr="007A2CDD">
        <w:rPr>
          <w:rFonts w:ascii="Arial" w:hAnsi="Arial" w:cs="Arial"/>
        </w:rPr>
        <w:t>be given</w:t>
      </w:r>
      <w:proofErr w:type="gramEnd"/>
      <w:r w:rsidRPr="007A2CDD">
        <w:rPr>
          <w:rFonts w:ascii="Arial" w:hAnsi="Arial" w:cs="Arial"/>
        </w:rPr>
        <w:t xml:space="preserve"> out at least one week in advance.</w:t>
      </w:r>
    </w:p>
    <w:p w14:paraId="6E065D6F" w14:textId="77777777" w:rsidR="004A03D0" w:rsidRPr="007A2CDD" w:rsidRDefault="004A03D0" w:rsidP="004A03D0">
      <w:pPr>
        <w:spacing w:line="360" w:lineRule="auto"/>
        <w:jc w:val="both"/>
        <w:rPr>
          <w:rFonts w:ascii="Arial" w:hAnsi="Arial" w:cs="Arial"/>
        </w:rPr>
      </w:pPr>
      <w:r w:rsidRPr="007A2CDD">
        <w:rPr>
          <w:rFonts w:ascii="Arial" w:hAnsi="Arial" w:cs="Arial"/>
          <w:b/>
          <w:bCs/>
        </w:rPr>
        <w:t>Achievable</w:t>
      </w:r>
      <w:r w:rsidRPr="007A2CDD">
        <w:rPr>
          <w:rFonts w:ascii="Arial" w:hAnsi="Arial" w:cs="Arial"/>
        </w:rPr>
        <w:t xml:space="preserve"> - Most hotels already use scheduling software that can </w:t>
      </w:r>
      <w:proofErr w:type="gramStart"/>
      <w:r w:rsidRPr="007A2CDD">
        <w:rPr>
          <w:rFonts w:ascii="Arial" w:hAnsi="Arial" w:cs="Arial"/>
        </w:rPr>
        <w:t>be adjusted</w:t>
      </w:r>
      <w:proofErr w:type="gramEnd"/>
      <w:r w:rsidRPr="007A2CDD">
        <w:rPr>
          <w:rFonts w:ascii="Arial" w:hAnsi="Arial" w:cs="Arial"/>
        </w:rPr>
        <w:t xml:space="preserve"> easily.</w:t>
      </w:r>
    </w:p>
    <w:p w14:paraId="053B4D8F" w14:textId="77777777" w:rsidR="004A03D0" w:rsidRPr="007A2CDD" w:rsidRDefault="004A03D0" w:rsidP="004A03D0">
      <w:pPr>
        <w:spacing w:line="360" w:lineRule="auto"/>
        <w:jc w:val="both"/>
        <w:rPr>
          <w:rFonts w:ascii="Arial" w:hAnsi="Arial" w:cs="Arial"/>
        </w:rPr>
      </w:pPr>
      <w:r w:rsidRPr="007A2CDD">
        <w:rPr>
          <w:rFonts w:ascii="Arial" w:hAnsi="Arial" w:cs="Arial"/>
          <w:b/>
          <w:bCs/>
        </w:rPr>
        <w:t>Relevant</w:t>
      </w:r>
      <w:r w:rsidRPr="007A2CDD">
        <w:rPr>
          <w:rFonts w:ascii="Arial" w:hAnsi="Arial" w:cs="Arial"/>
        </w:rPr>
        <w:t xml:space="preserve"> - Research by Ko (2008) and </w:t>
      </w:r>
      <w:proofErr w:type="spellStart"/>
      <w:r w:rsidRPr="007A2CDD">
        <w:rPr>
          <w:rFonts w:ascii="Arial" w:hAnsi="Arial" w:cs="Arial"/>
        </w:rPr>
        <w:t>Lingadkar</w:t>
      </w:r>
      <w:proofErr w:type="spellEnd"/>
      <w:r w:rsidRPr="007A2CDD">
        <w:rPr>
          <w:rFonts w:ascii="Arial" w:hAnsi="Arial" w:cs="Arial"/>
        </w:rPr>
        <w:t xml:space="preserve"> and Sankaranarayanan (2023) shows that fair scheduling supports motivation and learning.</w:t>
      </w:r>
    </w:p>
    <w:p w14:paraId="4F1B1F85" w14:textId="77777777" w:rsidR="004A03D0" w:rsidRPr="007A2CDD" w:rsidRDefault="004A03D0" w:rsidP="004A03D0">
      <w:pPr>
        <w:spacing w:line="360" w:lineRule="auto"/>
        <w:jc w:val="both"/>
        <w:rPr>
          <w:rFonts w:ascii="Arial" w:hAnsi="Arial" w:cs="Arial"/>
        </w:rPr>
      </w:pPr>
      <w:r w:rsidRPr="007A2CDD">
        <w:rPr>
          <w:rFonts w:ascii="Arial" w:hAnsi="Arial" w:cs="Arial"/>
          <w:b/>
          <w:bCs/>
        </w:rPr>
        <w:t>Time-bound</w:t>
      </w:r>
      <w:r w:rsidRPr="007A2CDD">
        <w:rPr>
          <w:rFonts w:ascii="Arial" w:hAnsi="Arial" w:cs="Arial"/>
        </w:rPr>
        <w:t xml:space="preserve"> - The system should be </w:t>
      </w:r>
      <w:proofErr w:type="gramStart"/>
      <w:r w:rsidRPr="007A2CDD">
        <w:rPr>
          <w:rFonts w:ascii="Arial" w:hAnsi="Arial" w:cs="Arial"/>
        </w:rPr>
        <w:t>tested</w:t>
      </w:r>
      <w:proofErr w:type="gramEnd"/>
      <w:r w:rsidRPr="007A2CDD">
        <w:rPr>
          <w:rFonts w:ascii="Arial" w:hAnsi="Arial" w:cs="Arial"/>
        </w:rPr>
        <w:t xml:space="preserve"> over one complete placement cycle and updated based on intern feedback.</w:t>
      </w:r>
    </w:p>
    <w:p w14:paraId="5E951079" w14:textId="77777777" w:rsidR="004A03D0" w:rsidRPr="007A2CDD" w:rsidRDefault="004A03D0" w:rsidP="004A03D0">
      <w:pPr>
        <w:spacing w:line="360" w:lineRule="auto"/>
        <w:jc w:val="both"/>
        <w:rPr>
          <w:rFonts w:ascii="Arial" w:hAnsi="Arial" w:cs="Arial"/>
          <w:b/>
          <w:bCs/>
        </w:rPr>
      </w:pPr>
      <w:r w:rsidRPr="007A2CDD">
        <w:rPr>
          <w:rFonts w:ascii="Arial" w:hAnsi="Arial" w:cs="Arial"/>
          <w:b/>
          <w:bCs/>
        </w:rPr>
        <w:t>4. Build Reflection into the Placement Structure</w:t>
      </w:r>
    </w:p>
    <w:p w14:paraId="17A5E606" w14:textId="77777777" w:rsidR="004A03D0" w:rsidRPr="007A2CDD" w:rsidRDefault="004A03D0" w:rsidP="004A03D0">
      <w:pPr>
        <w:spacing w:line="360" w:lineRule="auto"/>
        <w:jc w:val="both"/>
        <w:rPr>
          <w:rFonts w:ascii="Arial" w:hAnsi="Arial" w:cs="Arial"/>
        </w:rPr>
      </w:pPr>
      <w:r w:rsidRPr="007A2CDD">
        <w:rPr>
          <w:rFonts w:ascii="Arial" w:hAnsi="Arial" w:cs="Arial"/>
          <w:b/>
          <w:bCs/>
        </w:rPr>
        <w:t>Specific</w:t>
      </w:r>
      <w:r w:rsidRPr="007A2CDD">
        <w:rPr>
          <w:rFonts w:ascii="Arial" w:hAnsi="Arial" w:cs="Arial"/>
        </w:rPr>
        <w:t>- Offer weekly digital reflection tasks using Gibbs’ cycle, optional peer groups, and occasional reflection workshops led by tutors.</w:t>
      </w:r>
    </w:p>
    <w:p w14:paraId="52763584" w14:textId="77777777" w:rsidR="004A03D0" w:rsidRPr="007A2CDD" w:rsidRDefault="004A03D0" w:rsidP="004A03D0">
      <w:pPr>
        <w:spacing w:line="360" w:lineRule="auto"/>
        <w:jc w:val="both"/>
        <w:rPr>
          <w:rFonts w:ascii="Arial" w:hAnsi="Arial" w:cs="Arial"/>
        </w:rPr>
      </w:pPr>
      <w:r w:rsidRPr="007A2CDD">
        <w:rPr>
          <w:rFonts w:ascii="Arial" w:hAnsi="Arial" w:cs="Arial"/>
          <w:b/>
          <w:bCs/>
        </w:rPr>
        <w:lastRenderedPageBreak/>
        <w:t>Measurable</w:t>
      </w:r>
      <w:r w:rsidRPr="007A2CDD">
        <w:rPr>
          <w:rFonts w:ascii="Arial" w:hAnsi="Arial" w:cs="Arial"/>
        </w:rPr>
        <w:t xml:space="preserve"> - Tutors should review journal entries for consistency and insight at mid-point and end of placement.</w:t>
      </w:r>
    </w:p>
    <w:p w14:paraId="1BEFF1C8" w14:textId="77777777" w:rsidR="004A03D0" w:rsidRPr="007A2CDD" w:rsidRDefault="004A03D0" w:rsidP="004A03D0">
      <w:pPr>
        <w:spacing w:line="360" w:lineRule="auto"/>
        <w:jc w:val="both"/>
        <w:rPr>
          <w:rFonts w:ascii="Arial" w:hAnsi="Arial" w:cs="Arial"/>
        </w:rPr>
      </w:pPr>
      <w:r w:rsidRPr="007A2CDD">
        <w:rPr>
          <w:rFonts w:ascii="Arial" w:hAnsi="Arial" w:cs="Arial"/>
          <w:b/>
          <w:bCs/>
        </w:rPr>
        <w:t>Achievable</w:t>
      </w:r>
      <w:r w:rsidRPr="007A2CDD">
        <w:rPr>
          <w:rFonts w:ascii="Arial" w:hAnsi="Arial" w:cs="Arial"/>
        </w:rPr>
        <w:t xml:space="preserve"> - These tools can </w:t>
      </w:r>
      <w:proofErr w:type="gramStart"/>
      <w:r w:rsidRPr="007A2CDD">
        <w:rPr>
          <w:rFonts w:ascii="Arial" w:hAnsi="Arial" w:cs="Arial"/>
        </w:rPr>
        <w:t>be easily integrated</w:t>
      </w:r>
      <w:proofErr w:type="gramEnd"/>
      <w:r w:rsidRPr="007A2CDD">
        <w:rPr>
          <w:rFonts w:ascii="Arial" w:hAnsi="Arial" w:cs="Arial"/>
        </w:rPr>
        <w:t xml:space="preserve"> into existing platforms, such as Moodle or Microsoft Teams.</w:t>
      </w:r>
    </w:p>
    <w:p w14:paraId="5F1B3D8D" w14:textId="77777777" w:rsidR="004A03D0" w:rsidRPr="007A2CDD" w:rsidRDefault="004A03D0" w:rsidP="004A03D0">
      <w:pPr>
        <w:spacing w:line="360" w:lineRule="auto"/>
        <w:jc w:val="both"/>
        <w:rPr>
          <w:rFonts w:ascii="Arial" w:hAnsi="Arial" w:cs="Arial"/>
        </w:rPr>
      </w:pPr>
      <w:r w:rsidRPr="007A2CDD">
        <w:rPr>
          <w:rFonts w:ascii="Arial" w:hAnsi="Arial" w:cs="Arial"/>
          <w:b/>
          <w:bCs/>
        </w:rPr>
        <w:t>Relevant</w:t>
      </w:r>
      <w:r>
        <w:rPr>
          <w:rFonts w:ascii="Arial" w:hAnsi="Arial" w:cs="Arial"/>
        </w:rPr>
        <w:t xml:space="preserve"> -</w:t>
      </w:r>
      <w:r w:rsidRPr="007A2CDD">
        <w:rPr>
          <w:rFonts w:ascii="Arial" w:hAnsi="Arial" w:cs="Arial"/>
        </w:rPr>
        <w:t xml:space="preserve"> Xu et al. (2022) and Edward </w:t>
      </w:r>
      <w:r>
        <w:rPr>
          <w:rFonts w:ascii="Arial" w:hAnsi="Arial" w:cs="Arial"/>
        </w:rPr>
        <w:t>and Halim (2008) demonstrate that structured reflection enables students to connect their</w:t>
      </w:r>
      <w:r w:rsidRPr="007A2CDD">
        <w:rPr>
          <w:rFonts w:ascii="Arial" w:hAnsi="Arial" w:cs="Arial"/>
        </w:rPr>
        <w:t xml:space="preserve"> experiences with long-term development.</w:t>
      </w:r>
    </w:p>
    <w:p w14:paraId="33153765" w14:textId="77777777" w:rsidR="004A03D0" w:rsidRPr="007A2CDD" w:rsidRDefault="004A03D0" w:rsidP="004A03D0">
      <w:pPr>
        <w:spacing w:line="360" w:lineRule="auto"/>
        <w:jc w:val="both"/>
        <w:rPr>
          <w:rFonts w:ascii="Arial" w:hAnsi="Arial" w:cs="Arial"/>
        </w:rPr>
      </w:pPr>
      <w:r w:rsidRPr="007A2CDD">
        <w:rPr>
          <w:rFonts w:ascii="Arial" w:hAnsi="Arial" w:cs="Arial"/>
          <w:b/>
          <w:bCs/>
        </w:rPr>
        <w:t>Time-bound</w:t>
      </w:r>
      <w:r>
        <w:rPr>
          <w:rFonts w:ascii="Arial" w:hAnsi="Arial" w:cs="Arial"/>
        </w:rPr>
        <w:t xml:space="preserve"> -</w:t>
      </w:r>
      <w:r w:rsidRPr="007A2CDD">
        <w:rPr>
          <w:rFonts w:ascii="Arial" w:hAnsi="Arial" w:cs="Arial"/>
        </w:rPr>
        <w:t xml:space="preserve"> Reflection tools should </w:t>
      </w:r>
      <w:proofErr w:type="gramStart"/>
      <w:r w:rsidRPr="007A2CDD">
        <w:rPr>
          <w:rFonts w:ascii="Arial" w:hAnsi="Arial" w:cs="Arial"/>
        </w:rPr>
        <w:t>be launched</w:t>
      </w:r>
      <w:proofErr w:type="gramEnd"/>
      <w:r w:rsidRPr="007A2CDD">
        <w:rPr>
          <w:rFonts w:ascii="Arial" w:hAnsi="Arial" w:cs="Arial"/>
        </w:rPr>
        <w:t xml:space="preserve"> by week two, with informal reviews scheduled for weeks three through five.</w:t>
      </w:r>
    </w:p>
    <w:p w14:paraId="55CD8EC3" w14:textId="77777777" w:rsidR="003C74F0" w:rsidRPr="005A1FB9" w:rsidRDefault="003C74F0" w:rsidP="005B75EF"/>
    <w:p w14:paraId="2E2A84C2" w14:textId="77777777" w:rsidR="005A1FB9" w:rsidRDefault="005A1FB9" w:rsidP="005B75EF"/>
    <w:p w14:paraId="55BEA7DC" w14:textId="77777777" w:rsidR="00E05D77" w:rsidRDefault="00E05D77" w:rsidP="005B75EF"/>
    <w:p w14:paraId="3F431D94" w14:textId="77777777" w:rsidR="00E05D77" w:rsidRDefault="00E05D77" w:rsidP="005B75EF"/>
    <w:p w14:paraId="06EB0600" w14:textId="77777777" w:rsidR="00E05D77" w:rsidRDefault="00E05D77" w:rsidP="005B75EF"/>
    <w:p w14:paraId="3BB16919" w14:textId="77777777" w:rsidR="00E05D77" w:rsidRDefault="00E05D77" w:rsidP="005B75EF"/>
    <w:p w14:paraId="234DD7D3" w14:textId="77777777" w:rsidR="007A2CDD" w:rsidRDefault="007A2CDD" w:rsidP="005B75EF"/>
    <w:p w14:paraId="08E72CE1" w14:textId="77777777" w:rsidR="000F2964" w:rsidRDefault="000F2964" w:rsidP="005B75EF"/>
    <w:p w14:paraId="58A44F24" w14:textId="77777777" w:rsidR="004A03D0" w:rsidRDefault="004A03D0" w:rsidP="005B75EF"/>
    <w:p w14:paraId="7D84DF9C" w14:textId="77777777" w:rsidR="004A03D0" w:rsidRDefault="004A03D0" w:rsidP="005B75EF"/>
    <w:p w14:paraId="6F3FC701" w14:textId="77777777" w:rsidR="004A03D0" w:rsidRDefault="004A03D0" w:rsidP="005B75EF"/>
    <w:p w14:paraId="2E2633D6" w14:textId="77777777" w:rsidR="004A03D0" w:rsidRDefault="004A03D0" w:rsidP="005B75EF"/>
    <w:p w14:paraId="1EFA2DD3" w14:textId="77777777" w:rsidR="004A03D0" w:rsidRDefault="004A03D0" w:rsidP="005B75EF"/>
    <w:p w14:paraId="09775048" w14:textId="77777777" w:rsidR="004A03D0" w:rsidRDefault="004A03D0" w:rsidP="005B75EF"/>
    <w:p w14:paraId="14BF011F" w14:textId="77777777" w:rsidR="004A03D0" w:rsidRDefault="004A03D0" w:rsidP="005B75EF"/>
    <w:p w14:paraId="3B054D00" w14:textId="77777777" w:rsidR="004A03D0" w:rsidRDefault="004A03D0" w:rsidP="005B75EF"/>
    <w:p w14:paraId="27301631" w14:textId="77777777" w:rsidR="004A03D0" w:rsidRPr="005A1FB9" w:rsidRDefault="004A03D0" w:rsidP="005B75EF"/>
    <w:p w14:paraId="4D549BB5" w14:textId="58A0A712" w:rsidR="001A05EB" w:rsidRPr="000F2964" w:rsidRDefault="003862B1" w:rsidP="00600EF1">
      <w:pPr>
        <w:pStyle w:val="Heading1"/>
        <w:jc w:val="both"/>
        <w:rPr>
          <w:rFonts w:ascii="Arial" w:hAnsi="Arial" w:cs="Arial"/>
          <w:b/>
          <w:bCs/>
          <w:color w:val="000000" w:themeColor="text1"/>
          <w:sz w:val="24"/>
          <w:szCs w:val="24"/>
        </w:rPr>
      </w:pPr>
      <w:bookmarkStart w:id="31" w:name="_Toc200455143"/>
      <w:r w:rsidRPr="000F2964">
        <w:rPr>
          <w:rFonts w:ascii="Arial" w:hAnsi="Arial" w:cs="Arial"/>
          <w:b/>
          <w:bCs/>
          <w:color w:val="000000" w:themeColor="text1"/>
          <w:sz w:val="24"/>
          <w:szCs w:val="24"/>
        </w:rPr>
        <w:lastRenderedPageBreak/>
        <w:t>Reference</w:t>
      </w:r>
      <w:r w:rsidR="008E670D" w:rsidRPr="000F2964">
        <w:rPr>
          <w:rFonts w:ascii="Arial" w:hAnsi="Arial" w:cs="Arial"/>
          <w:b/>
          <w:bCs/>
          <w:color w:val="000000" w:themeColor="text1"/>
          <w:sz w:val="24"/>
          <w:szCs w:val="24"/>
        </w:rPr>
        <w:t xml:space="preserve"> List</w:t>
      </w:r>
      <w:r w:rsidR="005A1FB9" w:rsidRPr="000F2964">
        <w:rPr>
          <w:rFonts w:ascii="Arial" w:hAnsi="Arial" w:cs="Arial"/>
          <w:b/>
          <w:bCs/>
          <w:color w:val="000000" w:themeColor="text1"/>
          <w:sz w:val="24"/>
          <w:szCs w:val="24"/>
        </w:rPr>
        <w:t>:</w:t>
      </w:r>
      <w:bookmarkEnd w:id="31"/>
    </w:p>
    <w:p w14:paraId="2F02D023" w14:textId="77777777" w:rsidR="00E05D77" w:rsidRPr="00E05D77" w:rsidRDefault="00E05D77" w:rsidP="00E05D77"/>
    <w:p w14:paraId="2097CC2F"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Ali, B., 2023. What we know about transformational leadership in tourism and hospitality: a systematic review and future agenda. The Service Industries Journal, 44(1-2), pp.105-147. </w:t>
      </w:r>
      <w:hyperlink r:id="rId9" w:history="1">
        <w:r w:rsidRPr="00203755">
          <w:rPr>
            <w:rStyle w:val="Hyperlink"/>
            <w:rFonts w:ascii="Arial" w:hAnsi="Arial" w:cs="Arial"/>
            <w:shd w:val="clear" w:color="auto" w:fill="FFFFFF"/>
          </w:rPr>
          <w:t>https://doi.org/10.1080/02642069.2023.2250302</w:t>
        </w:r>
      </w:hyperlink>
      <w:r w:rsidRPr="00203755">
        <w:rPr>
          <w:rFonts w:ascii="Arial" w:hAnsi="Arial" w:cs="Arial"/>
          <w:color w:val="222222"/>
          <w:shd w:val="clear" w:color="auto" w:fill="FFFFFF"/>
        </w:rPr>
        <w:t xml:space="preserve"> </w:t>
      </w:r>
    </w:p>
    <w:p w14:paraId="7A80DEBE" w14:textId="77777777" w:rsidR="004A03D0" w:rsidRPr="00203755" w:rsidRDefault="004A03D0" w:rsidP="004A03D0">
      <w:pPr>
        <w:spacing w:line="360" w:lineRule="auto"/>
        <w:ind w:left="360"/>
        <w:rPr>
          <w:rFonts w:ascii="Arial" w:hAnsi="Arial" w:cs="Arial"/>
        </w:rPr>
      </w:pPr>
      <w:r w:rsidRPr="00203755">
        <w:rPr>
          <w:rStyle w:val="Strong"/>
          <w:rFonts w:ascii="Arial" w:eastAsiaTheme="majorEastAsia" w:hAnsi="Arial" w:cs="Arial"/>
          <w:b w:val="0"/>
          <w:bCs w:val="0"/>
        </w:rPr>
        <w:t>ASET.</w:t>
      </w:r>
      <w:r w:rsidRPr="00203755">
        <w:rPr>
          <w:rFonts w:ascii="Arial" w:hAnsi="Arial" w:cs="Arial"/>
        </w:rPr>
        <w:t xml:space="preserve"> (2024) </w:t>
      </w:r>
      <w:r w:rsidRPr="00203755">
        <w:rPr>
          <w:rStyle w:val="Emphasis"/>
          <w:rFonts w:ascii="Arial" w:eastAsiaTheme="majorEastAsia" w:hAnsi="Arial" w:cs="Arial"/>
          <w:i w:val="0"/>
          <w:iCs w:val="0"/>
        </w:rPr>
        <w:t>Good Practice Guide for Work-Based and Placement Learning in Higher Education</w:t>
      </w:r>
      <w:r w:rsidRPr="00203755">
        <w:rPr>
          <w:rFonts w:ascii="Arial" w:hAnsi="Arial" w:cs="Arial"/>
        </w:rPr>
        <w:t>. ASET</w:t>
      </w:r>
      <w:proofErr w:type="gramStart"/>
      <w:r w:rsidRPr="00203755">
        <w:rPr>
          <w:rFonts w:ascii="Arial" w:hAnsi="Arial" w:cs="Arial"/>
        </w:rPr>
        <w:t xml:space="preserve">.  </w:t>
      </w:r>
      <w:proofErr w:type="gramEnd"/>
      <w:r>
        <w:fldChar w:fldCharType="begin"/>
      </w:r>
      <w:r>
        <w:instrText>HYPERLINK "https://www.asetonline.org/wp-content/uploads/2024/04/ASET-Good-Practice-Guide-Work-based-and-Placement-Learning.pdf" \t "_new"</w:instrText>
      </w:r>
      <w:r>
        <w:fldChar w:fldCharType="separate"/>
      </w:r>
      <w:r w:rsidRPr="00203755">
        <w:rPr>
          <w:rStyle w:val="Hyperlink"/>
          <w:rFonts w:ascii="Arial" w:eastAsiaTheme="majorEastAsia" w:hAnsi="Arial" w:cs="Arial"/>
        </w:rPr>
        <w:t>https://www.asetonline.org/wp-content/uploads/2024/04/ASET-Good-Practice-Guide-Work-based-and-Placement-Learning.pdf</w:t>
      </w:r>
      <w:r>
        <w:fldChar w:fldCharType="end"/>
      </w:r>
      <w:r w:rsidRPr="00203755">
        <w:rPr>
          <w:rFonts w:ascii="Arial" w:hAnsi="Arial" w:cs="Arial"/>
        </w:rPr>
        <w:t xml:space="preserve"> </w:t>
      </w:r>
    </w:p>
    <w:p w14:paraId="3CEE1DA7" w14:textId="77777777" w:rsidR="004A03D0" w:rsidRPr="00203755" w:rsidRDefault="004A03D0" w:rsidP="004A03D0">
      <w:pPr>
        <w:spacing w:line="360" w:lineRule="auto"/>
        <w:ind w:left="360"/>
        <w:rPr>
          <w:rFonts w:ascii="Arial" w:hAnsi="Arial" w:cs="Arial"/>
        </w:rPr>
      </w:pPr>
      <w:r w:rsidRPr="00203755">
        <w:rPr>
          <w:rStyle w:val="Strong"/>
          <w:rFonts w:ascii="Arial" w:eastAsiaTheme="majorEastAsia" w:hAnsi="Arial" w:cs="Arial"/>
          <w:b w:val="0"/>
          <w:bCs w:val="0"/>
        </w:rPr>
        <w:t>BERA (British Educational Research Association).</w:t>
      </w:r>
      <w:r w:rsidRPr="00203755">
        <w:rPr>
          <w:rFonts w:ascii="Arial" w:hAnsi="Arial" w:cs="Arial"/>
        </w:rPr>
        <w:t xml:space="preserve"> (2018) </w:t>
      </w:r>
      <w:r w:rsidRPr="00203755">
        <w:rPr>
          <w:rStyle w:val="Emphasis"/>
          <w:rFonts w:ascii="Arial" w:eastAsiaTheme="majorEastAsia" w:hAnsi="Arial" w:cs="Arial"/>
          <w:i w:val="0"/>
          <w:iCs w:val="0"/>
        </w:rPr>
        <w:t>Ethical Guidelines for Educational Research</w:t>
      </w:r>
      <w:r w:rsidRPr="00203755">
        <w:rPr>
          <w:rFonts w:ascii="Arial" w:hAnsi="Arial" w:cs="Arial"/>
        </w:rPr>
        <w:t xml:space="preserve">. 4th </w:t>
      </w:r>
      <w:proofErr w:type="spellStart"/>
      <w:r w:rsidRPr="00203755">
        <w:rPr>
          <w:rFonts w:ascii="Arial" w:hAnsi="Arial" w:cs="Arial"/>
        </w:rPr>
        <w:t>edn</w:t>
      </w:r>
      <w:proofErr w:type="spellEnd"/>
      <w:r w:rsidRPr="00203755">
        <w:rPr>
          <w:rFonts w:ascii="Arial" w:hAnsi="Arial" w:cs="Arial"/>
        </w:rPr>
        <w:t xml:space="preserve">. London: BERA. </w:t>
      </w:r>
      <w:hyperlink r:id="rId10" w:history="1">
        <w:r w:rsidRPr="00203755">
          <w:rPr>
            <w:rStyle w:val="Hyperlink"/>
            <w:rFonts w:ascii="Arial" w:hAnsi="Arial" w:cs="Arial"/>
          </w:rPr>
          <w:t>https://www.bera.ac.uk/publication/ethical-guidelines-for-educational-research-2018</w:t>
        </w:r>
      </w:hyperlink>
      <w:r w:rsidRPr="00203755">
        <w:rPr>
          <w:rFonts w:ascii="Arial" w:hAnsi="Arial" w:cs="Arial"/>
        </w:rPr>
        <w:t xml:space="preserve">  </w:t>
      </w:r>
    </w:p>
    <w:p w14:paraId="15F4689C"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Brown, N., 2022, March. Teaching reflective practice in teams: In-person and virtual activities. In 2022 IEEE Global Engineering Education Conference (EDUCON) (pp. 419-422). IEEE. </w:t>
      </w:r>
      <w:hyperlink r:id="rId11" w:history="1">
        <w:r w:rsidRPr="00203755">
          <w:rPr>
            <w:rStyle w:val="Hyperlink"/>
            <w:rFonts w:ascii="Arial" w:hAnsi="Arial" w:cs="Arial"/>
            <w:shd w:val="clear" w:color="auto" w:fill="FFFFFF"/>
          </w:rPr>
          <w:t>https://doi-org.ezproxy.uwtsd.ac.uk/10.1109/EDUCON52537.2022.9766457</w:t>
        </w:r>
      </w:hyperlink>
      <w:r w:rsidRPr="00203755">
        <w:rPr>
          <w:rFonts w:ascii="Arial" w:hAnsi="Arial" w:cs="Arial"/>
          <w:color w:val="222222"/>
          <w:shd w:val="clear" w:color="auto" w:fill="FFFFFF"/>
        </w:rPr>
        <w:t xml:space="preserve"> </w:t>
      </w:r>
    </w:p>
    <w:p w14:paraId="5C5DF373" w14:textId="77777777" w:rsidR="004A03D0" w:rsidRPr="00203755" w:rsidRDefault="004A03D0" w:rsidP="004A03D0">
      <w:pPr>
        <w:spacing w:line="360" w:lineRule="auto"/>
        <w:ind w:left="360"/>
        <w:rPr>
          <w:rFonts w:ascii="Arial" w:hAnsi="Arial" w:cs="Arial"/>
        </w:rPr>
      </w:pPr>
      <w:r w:rsidRPr="00203755">
        <w:rPr>
          <w:rFonts w:ascii="Arial" w:hAnsi="Arial" w:cs="Arial"/>
        </w:rPr>
        <w:t xml:space="preserve">Canziani, B., Hsieh, Y.C.J., Hsieh, W.C., Weng, L.C., Canziani, B., Hsieh, Y., Hsieh, W. and Weng, L., 2013. Guided student reflection: A critical imperative for experiential learning. Journal of Tourism Research &amp; Hospitality. </w:t>
      </w:r>
      <w:hyperlink r:id="rId12" w:history="1">
        <w:r w:rsidRPr="00203755">
          <w:rPr>
            <w:rStyle w:val="Hyperlink"/>
            <w:rFonts w:ascii="Arial" w:hAnsi="Arial" w:cs="Arial"/>
          </w:rPr>
          <w:t>https://core.ac.uk/download/pdf/345079176.pdf</w:t>
        </w:r>
      </w:hyperlink>
      <w:r w:rsidRPr="00203755">
        <w:rPr>
          <w:rFonts w:ascii="Arial" w:hAnsi="Arial" w:cs="Arial"/>
        </w:rPr>
        <w:t xml:space="preserve"> </w:t>
      </w:r>
    </w:p>
    <w:p w14:paraId="1B516742"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Chadwick, I.C., Landry, G., Lefter, A.M. and Panaccio, A., 2025. Improving school-to-work transitions: Antecedents of high-quality intern-supervisor exchanges. Journal of Career Assessment, 33(2), pp.264-283. </w:t>
      </w:r>
      <w:hyperlink r:id="rId13" w:history="1">
        <w:r w:rsidRPr="00203755">
          <w:rPr>
            <w:rStyle w:val="Hyperlink"/>
            <w:rFonts w:ascii="Arial" w:hAnsi="Arial" w:cs="Arial"/>
            <w:shd w:val="clear" w:color="auto" w:fill="FFFFFF"/>
          </w:rPr>
          <w:t>https://doi.org/10.1177/10690727241256046</w:t>
        </w:r>
      </w:hyperlink>
      <w:r w:rsidRPr="00203755">
        <w:rPr>
          <w:rFonts w:ascii="Arial" w:hAnsi="Arial" w:cs="Arial"/>
          <w:color w:val="222222"/>
          <w:shd w:val="clear" w:color="auto" w:fill="FFFFFF"/>
        </w:rPr>
        <w:t xml:space="preserve"> </w:t>
      </w:r>
    </w:p>
    <w:p w14:paraId="1CF318B5"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Christou, E. and Chatzigeorgiou, C., 2019. Industrial placement in hospitality management education. Students' experiences and development of skills. In ICOMEU conference proceedings. </w:t>
      </w:r>
      <w:proofErr w:type="gramStart"/>
      <w:r w:rsidRPr="00203755">
        <w:rPr>
          <w:rFonts w:ascii="Arial" w:hAnsi="Arial" w:cs="Arial"/>
          <w:color w:val="222222"/>
          <w:shd w:val="clear" w:color="auto" w:fill="FFFFFF"/>
        </w:rPr>
        <w:t>2nd</w:t>
      </w:r>
      <w:proofErr w:type="gramEnd"/>
      <w:r w:rsidRPr="00203755">
        <w:rPr>
          <w:rFonts w:ascii="Arial" w:hAnsi="Arial" w:cs="Arial"/>
          <w:color w:val="222222"/>
          <w:shd w:val="clear" w:color="auto" w:fill="FFFFFF"/>
        </w:rPr>
        <w:t xml:space="preserve"> international congress on management of educational units, 29th November-1st December 2019, Thessaloniki, Greece (pp. 157-164). </w:t>
      </w:r>
      <w:hyperlink r:id="rId14" w:history="1">
        <w:r w:rsidRPr="00203755">
          <w:rPr>
            <w:rStyle w:val="Hyperlink"/>
            <w:rFonts w:ascii="Arial" w:hAnsi="Arial" w:cs="Arial"/>
            <w:shd w:val="clear" w:color="auto" w:fill="FFFFFF"/>
          </w:rPr>
          <w:t>https://www.pedocs.de/volltexte/2020/19184/pdf/Christou_Chatzigeorgiou_2019_Industrial_placement_in_hospitality.pdf</w:t>
        </w:r>
      </w:hyperlink>
      <w:r w:rsidRPr="00203755">
        <w:rPr>
          <w:rFonts w:ascii="Arial" w:hAnsi="Arial" w:cs="Arial"/>
          <w:color w:val="222222"/>
          <w:shd w:val="clear" w:color="auto" w:fill="FFFFFF"/>
        </w:rPr>
        <w:t xml:space="preserve"> </w:t>
      </w:r>
    </w:p>
    <w:p w14:paraId="3507A767" w14:textId="77777777" w:rsidR="004A03D0" w:rsidRPr="00203755" w:rsidRDefault="004A03D0" w:rsidP="004A03D0">
      <w:pPr>
        <w:spacing w:line="360" w:lineRule="auto"/>
        <w:ind w:left="360"/>
        <w:rPr>
          <w:rFonts w:ascii="Arial" w:hAnsi="Arial" w:cs="Arial"/>
        </w:rPr>
      </w:pPr>
      <w:proofErr w:type="spellStart"/>
      <w:r w:rsidRPr="00203755">
        <w:rPr>
          <w:rFonts w:ascii="Arial" w:hAnsi="Arial" w:cs="Arial"/>
          <w:color w:val="222222"/>
          <w:shd w:val="clear" w:color="auto" w:fill="FFFFFF"/>
        </w:rPr>
        <w:t>Cleak</w:t>
      </w:r>
      <w:proofErr w:type="spellEnd"/>
      <w:r w:rsidRPr="00203755">
        <w:rPr>
          <w:rFonts w:ascii="Arial" w:hAnsi="Arial" w:cs="Arial"/>
          <w:color w:val="222222"/>
          <w:shd w:val="clear" w:color="auto" w:fill="FFFFFF"/>
        </w:rPr>
        <w:t xml:space="preserve">, H. and Smith, D., 2012. Student satisfaction with models of field placement supervision. Australian Social Work, 65(2), pp.243-258. </w:t>
      </w:r>
      <w:hyperlink r:id="rId15" w:history="1">
        <w:r w:rsidRPr="00203755">
          <w:rPr>
            <w:rStyle w:val="Hyperlink"/>
            <w:rFonts w:ascii="Arial" w:hAnsi="Arial" w:cs="Arial"/>
            <w:shd w:val="clear" w:color="auto" w:fill="FFFFFF"/>
          </w:rPr>
          <w:t>https://doi.org/10.1080/0312407X.2011.572981</w:t>
        </w:r>
      </w:hyperlink>
      <w:r w:rsidRPr="00203755">
        <w:rPr>
          <w:rFonts w:ascii="Arial" w:hAnsi="Arial" w:cs="Arial"/>
          <w:color w:val="222222"/>
          <w:shd w:val="clear" w:color="auto" w:fill="FFFFFF"/>
        </w:rPr>
        <w:t xml:space="preserve"> </w:t>
      </w:r>
    </w:p>
    <w:p w14:paraId="01ADF77C" w14:textId="77777777" w:rsidR="004A03D0" w:rsidRPr="00203755" w:rsidRDefault="004A03D0" w:rsidP="004A03D0">
      <w:pPr>
        <w:spacing w:line="360" w:lineRule="auto"/>
        <w:ind w:left="360"/>
        <w:rPr>
          <w:rFonts w:ascii="Arial" w:hAnsi="Arial" w:cs="Arial"/>
        </w:rPr>
      </w:pPr>
      <w:r w:rsidRPr="00203755">
        <w:rPr>
          <w:rFonts w:ascii="Arial" w:hAnsi="Arial" w:cs="Arial"/>
        </w:rPr>
        <w:t xml:space="preserve">Cockburn-Wootten, C. and McIntosh, A., 2020. Bridging hospitality education and community. Hospitality Insights, 4(1), pp.3-4. </w:t>
      </w:r>
      <w:hyperlink r:id="rId16" w:history="1">
        <w:r w:rsidRPr="00203755">
          <w:rPr>
            <w:rStyle w:val="Hyperlink"/>
            <w:rFonts w:ascii="Arial" w:hAnsi="Arial" w:cs="Arial"/>
          </w:rPr>
          <w:t>https://ojs.aut.ac.nz/hospitality-insights/article/download/74/53</w:t>
        </w:r>
      </w:hyperlink>
      <w:r w:rsidRPr="00203755">
        <w:rPr>
          <w:rFonts w:ascii="Arial" w:hAnsi="Arial" w:cs="Arial"/>
        </w:rPr>
        <w:t xml:space="preserve"> </w:t>
      </w:r>
    </w:p>
    <w:p w14:paraId="09FBF417"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Cockburn-Wootten, C. and McIntosh, A., 2020. Bridging hospitality education and community. Hospitality Insights, 4(1), pp.3-4. </w:t>
      </w:r>
      <w:hyperlink r:id="rId17" w:history="1">
        <w:r w:rsidRPr="00203755">
          <w:rPr>
            <w:rStyle w:val="Hyperlink"/>
            <w:rFonts w:ascii="Arial" w:hAnsi="Arial" w:cs="Arial"/>
            <w:shd w:val="clear" w:color="auto" w:fill="FFFFFF"/>
          </w:rPr>
          <w:t>https://doi.org/10.24135/hi.v4i1.74</w:t>
        </w:r>
      </w:hyperlink>
      <w:r w:rsidRPr="00203755">
        <w:rPr>
          <w:rFonts w:ascii="Arial" w:hAnsi="Arial" w:cs="Arial"/>
          <w:color w:val="222222"/>
          <w:shd w:val="clear" w:color="auto" w:fill="FFFFFF"/>
        </w:rPr>
        <w:t xml:space="preserve"> </w:t>
      </w:r>
    </w:p>
    <w:p w14:paraId="21CFD7FF"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Collins, M.D. and Pearlman, D.M., 2023. Quality internships in the hospitality industry: A way to help address the </w:t>
      </w:r>
      <w:proofErr w:type="spellStart"/>
      <w:r w:rsidRPr="00203755">
        <w:rPr>
          <w:rFonts w:ascii="Arial" w:hAnsi="Arial" w:cs="Arial"/>
          <w:color w:val="222222"/>
          <w:shd w:val="clear" w:color="auto" w:fill="FFFFFF"/>
        </w:rPr>
        <w:t>labor</w:t>
      </w:r>
      <w:proofErr w:type="spellEnd"/>
      <w:r w:rsidRPr="00203755">
        <w:rPr>
          <w:rFonts w:ascii="Arial" w:hAnsi="Arial" w:cs="Arial"/>
          <w:color w:val="222222"/>
          <w:shd w:val="clear" w:color="auto" w:fill="FFFFFF"/>
        </w:rPr>
        <w:t xml:space="preserve"> shortage. Journal of Human Resources in Hospitality &amp; Tourism, 22(4), pp.562-585. </w:t>
      </w:r>
      <w:hyperlink r:id="rId18" w:history="1">
        <w:r w:rsidRPr="00203755">
          <w:rPr>
            <w:rStyle w:val="Hyperlink"/>
            <w:rFonts w:ascii="Arial" w:hAnsi="Arial" w:cs="Arial"/>
            <w:shd w:val="clear" w:color="auto" w:fill="FFFFFF"/>
          </w:rPr>
          <w:t>https://doi.org/10.1080/15332845.2023.2207990</w:t>
        </w:r>
      </w:hyperlink>
      <w:r w:rsidRPr="00203755">
        <w:rPr>
          <w:rFonts w:ascii="Arial" w:hAnsi="Arial" w:cs="Arial"/>
          <w:color w:val="222222"/>
          <w:shd w:val="clear" w:color="auto" w:fill="FFFFFF"/>
        </w:rPr>
        <w:t xml:space="preserve"> </w:t>
      </w:r>
    </w:p>
    <w:p w14:paraId="3D9E209A"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Crawford, A., Weber, M.R. and Dennison, D., 2014. Using hospitality coursework and internships to develop student leadership abilities. Journal of Teaching in Travel &amp; Tourism, 14(4), pp.386-406. </w:t>
      </w:r>
      <w:hyperlink r:id="rId19" w:history="1">
        <w:r w:rsidRPr="00203755">
          <w:rPr>
            <w:rStyle w:val="Hyperlink"/>
            <w:rFonts w:ascii="Arial" w:hAnsi="Arial" w:cs="Arial"/>
            <w:shd w:val="clear" w:color="auto" w:fill="FFFFFF"/>
          </w:rPr>
          <w:t>https://doi.org/10.1080/15313220.2014.963189</w:t>
        </w:r>
      </w:hyperlink>
      <w:r w:rsidRPr="00203755">
        <w:rPr>
          <w:rFonts w:ascii="Arial" w:hAnsi="Arial" w:cs="Arial"/>
          <w:color w:val="222222"/>
          <w:shd w:val="clear" w:color="auto" w:fill="FFFFFF"/>
        </w:rPr>
        <w:t xml:space="preserve"> </w:t>
      </w:r>
    </w:p>
    <w:p w14:paraId="76558FC4" w14:textId="77777777" w:rsidR="004A03D0" w:rsidRPr="00203755" w:rsidRDefault="004A03D0" w:rsidP="004A03D0">
      <w:pPr>
        <w:spacing w:line="360" w:lineRule="auto"/>
        <w:ind w:left="360"/>
        <w:rPr>
          <w:rFonts w:ascii="Arial" w:hAnsi="Arial" w:cs="Arial"/>
        </w:rPr>
      </w:pPr>
      <w:r w:rsidRPr="00203755">
        <w:rPr>
          <w:rFonts w:ascii="Arial" w:hAnsi="Arial" w:cs="Arial"/>
        </w:rPr>
        <w:t xml:space="preserve">Creswell, J.W. and </w:t>
      </w:r>
      <w:proofErr w:type="spellStart"/>
      <w:r w:rsidRPr="00203755">
        <w:rPr>
          <w:rFonts w:ascii="Arial" w:hAnsi="Arial" w:cs="Arial"/>
        </w:rPr>
        <w:t>Poth</w:t>
      </w:r>
      <w:proofErr w:type="spellEnd"/>
      <w:r w:rsidRPr="00203755">
        <w:rPr>
          <w:rFonts w:ascii="Arial" w:hAnsi="Arial" w:cs="Arial"/>
        </w:rPr>
        <w:t>, C.N., 2018. Qualitative Inquiry and Research Design: Choosing Among Five Approaches. 4th ed. Thousand Oaks, CA: SAGE Publications.</w:t>
      </w:r>
    </w:p>
    <w:p w14:paraId="4B79563A"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Cui, Y. and </w:t>
      </w:r>
      <w:proofErr w:type="spellStart"/>
      <w:r w:rsidRPr="00203755">
        <w:rPr>
          <w:rFonts w:ascii="Arial" w:hAnsi="Arial" w:cs="Arial"/>
          <w:color w:val="222222"/>
          <w:shd w:val="clear" w:color="auto" w:fill="FFFFFF"/>
        </w:rPr>
        <w:t>Abukhalifeh</w:t>
      </w:r>
      <w:proofErr w:type="spellEnd"/>
      <w:r w:rsidRPr="00203755">
        <w:rPr>
          <w:rFonts w:ascii="Arial" w:hAnsi="Arial" w:cs="Arial"/>
          <w:color w:val="222222"/>
          <w:shd w:val="clear" w:color="auto" w:fill="FFFFFF"/>
        </w:rPr>
        <w:t xml:space="preserve">, N.A., 2024. Does the hotel internship improve students’ intention of employment in the hotel industry. Journal of Studies in Education, 12(2), pp.19-33. </w:t>
      </w:r>
      <w:hyperlink r:id="rId20" w:history="1">
        <w:r w:rsidRPr="00203755">
          <w:rPr>
            <w:rStyle w:val="Hyperlink"/>
            <w:rFonts w:ascii="Arial" w:hAnsi="Arial" w:cs="Arial"/>
            <w:shd w:val="clear" w:color="auto" w:fill="FFFFFF"/>
          </w:rPr>
          <w:t>https://doi.org/10.5296/jse.v12i2.19436</w:t>
        </w:r>
      </w:hyperlink>
      <w:r w:rsidRPr="00203755">
        <w:rPr>
          <w:rFonts w:ascii="Arial" w:hAnsi="Arial" w:cs="Arial"/>
          <w:color w:val="222222"/>
          <w:shd w:val="clear" w:color="auto" w:fill="FFFFFF"/>
        </w:rPr>
        <w:t xml:space="preserve"> </w:t>
      </w:r>
    </w:p>
    <w:p w14:paraId="08EDCB03"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Dennison, P., 2009. Reflective practice: The enduring influence of Kolb’s experiential learning theory. Compass: Journal of Learning and Teaching in Higher Education, 1(1). </w:t>
      </w:r>
      <w:hyperlink r:id="rId21" w:history="1">
        <w:r w:rsidRPr="00203755">
          <w:rPr>
            <w:rStyle w:val="Hyperlink"/>
            <w:rFonts w:ascii="Arial" w:hAnsi="Arial" w:cs="Arial"/>
            <w:shd w:val="clear" w:color="auto" w:fill="FFFFFF"/>
          </w:rPr>
          <w:t>https://doi.org/10.21100/compass.v1i1.12</w:t>
        </w:r>
      </w:hyperlink>
      <w:r w:rsidRPr="00203755">
        <w:rPr>
          <w:rFonts w:ascii="Arial" w:hAnsi="Arial" w:cs="Arial"/>
          <w:color w:val="222222"/>
          <w:shd w:val="clear" w:color="auto" w:fill="FFFFFF"/>
        </w:rPr>
        <w:t xml:space="preserve"> </w:t>
      </w:r>
    </w:p>
    <w:p w14:paraId="2591E0B2" w14:textId="77777777" w:rsidR="004A03D0" w:rsidRPr="00203755" w:rsidRDefault="004A03D0" w:rsidP="004A03D0">
      <w:pPr>
        <w:spacing w:line="360" w:lineRule="auto"/>
        <w:ind w:left="360"/>
        <w:rPr>
          <w:rFonts w:ascii="Arial" w:hAnsi="Arial" w:cs="Arial"/>
        </w:rPr>
      </w:pPr>
      <w:r w:rsidRPr="00203755">
        <w:rPr>
          <w:rFonts w:ascii="Arial" w:hAnsi="Arial" w:cs="Arial"/>
        </w:rPr>
        <w:t xml:space="preserve">Edward Beck, J. and Halim, H., 2008. Undergraduate internships in accounting: What and how do Singapore interns learn from </w:t>
      </w:r>
      <w:proofErr w:type="gramStart"/>
      <w:r w:rsidRPr="00203755">
        <w:rPr>
          <w:rFonts w:ascii="Arial" w:hAnsi="Arial" w:cs="Arial"/>
        </w:rPr>
        <w:t>experience?.</w:t>
      </w:r>
      <w:proofErr w:type="gramEnd"/>
      <w:r w:rsidRPr="00203755">
        <w:rPr>
          <w:rFonts w:ascii="Arial" w:hAnsi="Arial" w:cs="Arial"/>
        </w:rPr>
        <w:t xml:space="preserve"> Accounting Education: </w:t>
      </w:r>
      <w:r w:rsidRPr="00203755">
        <w:rPr>
          <w:rFonts w:ascii="Arial" w:hAnsi="Arial" w:cs="Arial"/>
        </w:rPr>
        <w:lastRenderedPageBreak/>
        <w:t xml:space="preserve">an international journal, 17(2), pp.151-172. </w:t>
      </w:r>
      <w:hyperlink r:id="rId22" w:history="1">
        <w:r w:rsidRPr="00203755">
          <w:rPr>
            <w:rStyle w:val="Hyperlink"/>
            <w:rFonts w:ascii="Arial" w:hAnsi="Arial" w:cs="Arial"/>
          </w:rPr>
          <w:t>https://doi.org/10.1080/09639280701220277</w:t>
        </w:r>
      </w:hyperlink>
      <w:r w:rsidRPr="00203755">
        <w:rPr>
          <w:rFonts w:ascii="Arial" w:hAnsi="Arial" w:cs="Arial"/>
        </w:rPr>
        <w:t xml:space="preserve"> </w:t>
      </w:r>
    </w:p>
    <w:p w14:paraId="6865E5C0" w14:textId="77777777" w:rsidR="004A03D0" w:rsidRPr="00203755" w:rsidRDefault="004A03D0" w:rsidP="004A03D0">
      <w:pPr>
        <w:spacing w:line="360" w:lineRule="auto"/>
        <w:ind w:left="360"/>
        <w:rPr>
          <w:rFonts w:ascii="Arial" w:hAnsi="Arial" w:cs="Arial"/>
        </w:rPr>
      </w:pPr>
      <w:r w:rsidRPr="00203755">
        <w:rPr>
          <w:rFonts w:ascii="Arial" w:hAnsi="Arial" w:cs="Arial"/>
        </w:rPr>
        <w:t xml:space="preserve">Eiriksdottir, E. and Catrambone, R., 2011. Procedural instructions, principles, and examples: How to structure instructions for procedural tasks to enhance performance, learning, and transfer. Human factors, 53(6), pp.749-770. </w:t>
      </w:r>
      <w:hyperlink r:id="rId23" w:history="1">
        <w:r w:rsidRPr="00203755">
          <w:rPr>
            <w:rStyle w:val="Hyperlink"/>
            <w:rFonts w:ascii="Arial" w:hAnsi="Arial" w:cs="Arial"/>
          </w:rPr>
          <w:t>https://doi.org/10.1177/0018720811419154</w:t>
        </w:r>
      </w:hyperlink>
      <w:r w:rsidRPr="00203755">
        <w:rPr>
          <w:rFonts w:ascii="Arial" w:hAnsi="Arial" w:cs="Arial"/>
        </w:rPr>
        <w:t xml:space="preserve"> </w:t>
      </w:r>
    </w:p>
    <w:p w14:paraId="282BF5D5" w14:textId="77777777" w:rsidR="004A03D0" w:rsidRPr="00203755" w:rsidRDefault="004A03D0" w:rsidP="004A03D0">
      <w:pPr>
        <w:spacing w:line="360" w:lineRule="auto"/>
        <w:ind w:left="360"/>
        <w:rPr>
          <w:rFonts w:ascii="Arial" w:hAnsi="Arial" w:cs="Arial"/>
        </w:rPr>
      </w:pPr>
      <w:r w:rsidRPr="00203755">
        <w:rPr>
          <w:rFonts w:ascii="Arial" w:hAnsi="Arial" w:cs="Arial"/>
        </w:rPr>
        <w:t xml:space="preserve">Equality Act 2010: guidance. GOV.UK. </w:t>
      </w:r>
      <w:hyperlink r:id="rId24" w:history="1">
        <w:r w:rsidRPr="00203755">
          <w:rPr>
            <w:rStyle w:val="Hyperlink"/>
            <w:rFonts w:ascii="Arial" w:hAnsi="Arial" w:cs="Arial"/>
          </w:rPr>
          <w:t>https://www.gov.uk/guidance/equality-act-2010-guidance</w:t>
        </w:r>
      </w:hyperlink>
      <w:r w:rsidRPr="00203755">
        <w:rPr>
          <w:rFonts w:ascii="Arial" w:hAnsi="Arial" w:cs="Arial"/>
        </w:rPr>
        <w:t xml:space="preserve"> </w:t>
      </w:r>
    </w:p>
    <w:p w14:paraId="3982A241" w14:textId="77777777" w:rsidR="004A03D0" w:rsidRPr="00203755" w:rsidRDefault="004A03D0" w:rsidP="004A03D0">
      <w:pPr>
        <w:spacing w:line="360" w:lineRule="auto"/>
        <w:ind w:left="360"/>
        <w:rPr>
          <w:rFonts w:ascii="Arial" w:hAnsi="Arial" w:cs="Arial"/>
        </w:rPr>
      </w:pPr>
      <w:proofErr w:type="spellStart"/>
      <w:r w:rsidRPr="00203755">
        <w:rPr>
          <w:rFonts w:ascii="Arial" w:hAnsi="Arial" w:cs="Arial"/>
          <w:color w:val="222222"/>
          <w:shd w:val="clear" w:color="auto" w:fill="FFFFFF"/>
        </w:rPr>
        <w:t>Ferdian</w:t>
      </w:r>
      <w:proofErr w:type="spellEnd"/>
      <w:r w:rsidRPr="00203755">
        <w:rPr>
          <w:rFonts w:ascii="Arial" w:hAnsi="Arial" w:cs="Arial"/>
          <w:color w:val="222222"/>
          <w:shd w:val="clear" w:color="auto" w:fill="FFFFFF"/>
        </w:rPr>
        <w:t xml:space="preserve">, F., </w:t>
      </w:r>
      <w:proofErr w:type="spellStart"/>
      <w:r w:rsidRPr="00203755">
        <w:rPr>
          <w:rFonts w:ascii="Arial" w:hAnsi="Arial" w:cs="Arial"/>
          <w:color w:val="222222"/>
          <w:shd w:val="clear" w:color="auto" w:fill="FFFFFF"/>
        </w:rPr>
        <w:t>Yulastri</w:t>
      </w:r>
      <w:proofErr w:type="spellEnd"/>
      <w:r w:rsidRPr="00203755">
        <w:rPr>
          <w:rFonts w:ascii="Arial" w:hAnsi="Arial" w:cs="Arial"/>
          <w:color w:val="222222"/>
          <w:shd w:val="clear" w:color="auto" w:fill="FFFFFF"/>
        </w:rPr>
        <w:t xml:space="preserve">, A., Zahari, M.S.M., </w:t>
      </w:r>
      <w:proofErr w:type="spellStart"/>
      <w:r w:rsidRPr="00203755">
        <w:rPr>
          <w:rFonts w:ascii="Arial" w:hAnsi="Arial" w:cs="Arial"/>
          <w:color w:val="222222"/>
          <w:shd w:val="clear" w:color="auto" w:fill="FFFFFF"/>
        </w:rPr>
        <w:t>Suyuthie</w:t>
      </w:r>
      <w:proofErr w:type="spellEnd"/>
      <w:r w:rsidRPr="00203755">
        <w:rPr>
          <w:rFonts w:ascii="Arial" w:hAnsi="Arial" w:cs="Arial"/>
          <w:color w:val="222222"/>
          <w:shd w:val="clear" w:color="auto" w:fill="FFFFFF"/>
        </w:rPr>
        <w:t xml:space="preserve">, H. and </w:t>
      </w:r>
      <w:proofErr w:type="spellStart"/>
      <w:r w:rsidRPr="00203755">
        <w:rPr>
          <w:rFonts w:ascii="Arial" w:hAnsi="Arial" w:cs="Arial"/>
          <w:color w:val="222222"/>
          <w:shd w:val="clear" w:color="auto" w:fill="FFFFFF"/>
        </w:rPr>
        <w:t>Pasaribu</w:t>
      </w:r>
      <w:proofErr w:type="spellEnd"/>
      <w:r w:rsidRPr="00203755">
        <w:rPr>
          <w:rFonts w:ascii="Arial" w:hAnsi="Arial" w:cs="Arial"/>
          <w:color w:val="222222"/>
          <w:shd w:val="clear" w:color="auto" w:fill="FFFFFF"/>
        </w:rPr>
        <w:t>, P., 2025. Undergraduate students future career intention in the hotel industry: The impact of implementing the certified internship program. </w:t>
      </w:r>
      <w:proofErr w:type="spellStart"/>
      <w:r w:rsidRPr="00203755">
        <w:rPr>
          <w:rFonts w:ascii="Arial" w:hAnsi="Arial" w:cs="Arial"/>
          <w:color w:val="222222"/>
          <w:shd w:val="clear" w:color="auto" w:fill="FFFFFF"/>
        </w:rPr>
        <w:t>Jurnal</w:t>
      </w:r>
      <w:proofErr w:type="spellEnd"/>
      <w:r w:rsidRPr="00203755">
        <w:rPr>
          <w:rFonts w:ascii="Arial" w:hAnsi="Arial" w:cs="Arial"/>
          <w:color w:val="222222"/>
          <w:shd w:val="clear" w:color="auto" w:fill="FFFFFF"/>
        </w:rPr>
        <w:t xml:space="preserve"> Pendidikan </w:t>
      </w:r>
      <w:proofErr w:type="spellStart"/>
      <w:r w:rsidRPr="00203755">
        <w:rPr>
          <w:rFonts w:ascii="Arial" w:hAnsi="Arial" w:cs="Arial"/>
          <w:color w:val="222222"/>
          <w:shd w:val="clear" w:color="auto" w:fill="FFFFFF"/>
        </w:rPr>
        <w:t>Teknologi</w:t>
      </w:r>
      <w:proofErr w:type="spellEnd"/>
      <w:r w:rsidRPr="00203755">
        <w:rPr>
          <w:rFonts w:ascii="Arial" w:hAnsi="Arial" w:cs="Arial"/>
          <w:color w:val="222222"/>
          <w:shd w:val="clear" w:color="auto" w:fill="FFFFFF"/>
        </w:rPr>
        <w:t xml:space="preserve"> </w:t>
      </w:r>
      <w:proofErr w:type="spellStart"/>
      <w:r w:rsidRPr="00203755">
        <w:rPr>
          <w:rFonts w:ascii="Arial" w:hAnsi="Arial" w:cs="Arial"/>
          <w:color w:val="222222"/>
          <w:shd w:val="clear" w:color="auto" w:fill="FFFFFF"/>
        </w:rPr>
        <w:t>Kejuruan</w:t>
      </w:r>
      <w:proofErr w:type="spellEnd"/>
      <w:r w:rsidRPr="00203755">
        <w:rPr>
          <w:rFonts w:ascii="Arial" w:hAnsi="Arial" w:cs="Arial"/>
          <w:color w:val="222222"/>
          <w:shd w:val="clear" w:color="auto" w:fill="FFFFFF"/>
        </w:rPr>
        <w:t xml:space="preserve">, 8(1), pp.1-14. </w:t>
      </w:r>
      <w:hyperlink r:id="rId25" w:history="1">
        <w:r w:rsidRPr="00203755">
          <w:rPr>
            <w:rStyle w:val="Hyperlink"/>
            <w:rFonts w:ascii="Arial" w:hAnsi="Arial" w:cs="Arial"/>
            <w:shd w:val="clear" w:color="auto" w:fill="FFFFFF"/>
          </w:rPr>
          <w:t>https://doi.org/10.24036/jptk.v8i1.41223</w:t>
        </w:r>
      </w:hyperlink>
      <w:r w:rsidRPr="00203755">
        <w:rPr>
          <w:rFonts w:ascii="Arial" w:hAnsi="Arial" w:cs="Arial"/>
          <w:color w:val="222222"/>
          <w:shd w:val="clear" w:color="auto" w:fill="FFFFFF"/>
        </w:rPr>
        <w:t xml:space="preserve"> </w:t>
      </w:r>
    </w:p>
    <w:p w14:paraId="63976217"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Ferreras-Garcia, R., Sales-Zaguirre, J. and </w:t>
      </w:r>
      <w:proofErr w:type="spellStart"/>
      <w:r w:rsidRPr="00203755">
        <w:rPr>
          <w:rFonts w:ascii="Arial" w:hAnsi="Arial" w:cs="Arial"/>
          <w:color w:val="222222"/>
          <w:shd w:val="clear" w:color="auto" w:fill="FFFFFF"/>
        </w:rPr>
        <w:t>Serradell</w:t>
      </w:r>
      <w:proofErr w:type="spellEnd"/>
      <w:r w:rsidRPr="00203755">
        <w:rPr>
          <w:rFonts w:ascii="Arial" w:hAnsi="Arial" w:cs="Arial"/>
          <w:color w:val="222222"/>
          <w:shd w:val="clear" w:color="auto" w:fill="FFFFFF"/>
        </w:rPr>
        <w:t xml:space="preserve">-López, E., 2022. Competency assessment and learning results in tourism internships: is gender a relevant </w:t>
      </w:r>
      <w:proofErr w:type="gramStart"/>
      <w:r w:rsidRPr="00203755">
        <w:rPr>
          <w:rFonts w:ascii="Arial" w:hAnsi="Arial" w:cs="Arial"/>
          <w:color w:val="222222"/>
          <w:shd w:val="clear" w:color="auto" w:fill="FFFFFF"/>
        </w:rPr>
        <w:t>factor?.</w:t>
      </w:r>
      <w:proofErr w:type="gramEnd"/>
      <w:r w:rsidRPr="00203755">
        <w:rPr>
          <w:rFonts w:ascii="Arial" w:hAnsi="Arial" w:cs="Arial"/>
          <w:color w:val="222222"/>
          <w:shd w:val="clear" w:color="auto" w:fill="FFFFFF"/>
        </w:rPr>
        <w:t xml:space="preserve"> Higher Education, Skills and Work-Based Learning, 12(1), pp.162-177. </w:t>
      </w:r>
      <w:hyperlink r:id="rId26" w:history="1">
        <w:r w:rsidRPr="00203755">
          <w:rPr>
            <w:rStyle w:val="Hyperlink"/>
            <w:rFonts w:ascii="Arial" w:hAnsi="Arial" w:cs="Arial"/>
            <w:shd w:val="clear" w:color="auto" w:fill="FFFFFF"/>
          </w:rPr>
          <w:t>https://www.proquest.com/scholarly-journals/competency-assessment-learning-results-tourism/docview/2623250812/se-2?accountid=130472</w:t>
        </w:r>
      </w:hyperlink>
      <w:r w:rsidRPr="00203755">
        <w:rPr>
          <w:rFonts w:ascii="Arial" w:hAnsi="Arial" w:cs="Arial"/>
          <w:color w:val="222222"/>
          <w:shd w:val="clear" w:color="auto" w:fill="FFFFFF"/>
        </w:rPr>
        <w:t xml:space="preserve"> </w:t>
      </w:r>
    </w:p>
    <w:p w14:paraId="419AFB53" w14:textId="77777777" w:rsidR="004A03D0" w:rsidRPr="00203755" w:rsidRDefault="004A03D0" w:rsidP="004A03D0">
      <w:pPr>
        <w:spacing w:line="360" w:lineRule="auto"/>
        <w:ind w:left="360"/>
        <w:rPr>
          <w:rFonts w:ascii="Arial" w:hAnsi="Arial" w:cs="Arial"/>
        </w:rPr>
      </w:pPr>
      <w:r w:rsidRPr="00203755">
        <w:rPr>
          <w:rFonts w:ascii="Arial" w:hAnsi="Arial" w:cs="Arial"/>
        </w:rPr>
        <w:t xml:space="preserve">Finch, J., Hill, N. and Rollins, W., 2021. Challenges, </w:t>
      </w:r>
      <w:proofErr w:type="gramStart"/>
      <w:r w:rsidRPr="00203755">
        <w:rPr>
          <w:rFonts w:ascii="Arial" w:hAnsi="Arial" w:cs="Arial"/>
        </w:rPr>
        <w:t>Opportunities</w:t>
      </w:r>
      <w:proofErr w:type="gramEnd"/>
      <w:r w:rsidRPr="00203755">
        <w:rPr>
          <w:rFonts w:ascii="Arial" w:hAnsi="Arial" w:cs="Arial"/>
        </w:rPr>
        <w:t xml:space="preserve"> and Innovations in Social Work Field Education. Routledge, p.1-12. </w:t>
      </w:r>
      <w:hyperlink r:id="rId27" w:history="1">
        <w:r w:rsidRPr="00203755">
          <w:rPr>
            <w:rStyle w:val="Hyperlink"/>
            <w:rFonts w:ascii="Arial" w:hAnsi="Arial" w:cs="Arial"/>
          </w:rPr>
          <w:t>https://doi.org/10.4324/9780429453618-12</w:t>
        </w:r>
      </w:hyperlink>
      <w:r w:rsidRPr="00203755">
        <w:rPr>
          <w:rFonts w:ascii="Arial" w:hAnsi="Arial" w:cs="Arial"/>
        </w:rPr>
        <w:t xml:space="preserve">  </w:t>
      </w:r>
    </w:p>
    <w:p w14:paraId="71A8795D" w14:textId="77777777" w:rsidR="004A03D0" w:rsidRPr="00203755" w:rsidRDefault="004A03D0" w:rsidP="004A03D0">
      <w:pPr>
        <w:spacing w:line="360" w:lineRule="auto"/>
        <w:ind w:left="360"/>
        <w:rPr>
          <w:rFonts w:ascii="Arial" w:hAnsi="Arial" w:cs="Arial"/>
        </w:rPr>
      </w:pPr>
      <w:r w:rsidRPr="00203755">
        <w:rPr>
          <w:rFonts w:ascii="Arial" w:hAnsi="Arial" w:cs="Arial"/>
        </w:rPr>
        <w:t>Gibbs, G., 1988. Learning by doing: A guide to teaching and learning methods. Further Education Unit.</w:t>
      </w:r>
    </w:p>
    <w:p w14:paraId="6744D94C" w14:textId="77777777" w:rsidR="004A03D0" w:rsidRPr="00203755" w:rsidRDefault="004A03D0" w:rsidP="004A03D0">
      <w:pPr>
        <w:spacing w:line="360" w:lineRule="auto"/>
        <w:ind w:left="360"/>
        <w:rPr>
          <w:rFonts w:ascii="Arial" w:hAnsi="Arial" w:cs="Arial"/>
        </w:rPr>
      </w:pPr>
      <w:proofErr w:type="spellStart"/>
      <w:r w:rsidRPr="00203755">
        <w:rPr>
          <w:rFonts w:ascii="Arial" w:hAnsi="Arial" w:cs="Arial"/>
          <w:color w:val="222222"/>
          <w:shd w:val="clear" w:color="auto" w:fill="FFFFFF"/>
        </w:rPr>
        <w:t>Giousmpasoglou</w:t>
      </w:r>
      <w:proofErr w:type="spellEnd"/>
      <w:r w:rsidRPr="00203755">
        <w:rPr>
          <w:rFonts w:ascii="Arial" w:hAnsi="Arial" w:cs="Arial"/>
          <w:color w:val="222222"/>
          <w:shd w:val="clear" w:color="auto" w:fill="FFFFFF"/>
        </w:rPr>
        <w:t xml:space="preserve">, C. and </w:t>
      </w:r>
      <w:proofErr w:type="spellStart"/>
      <w:r w:rsidRPr="00203755">
        <w:rPr>
          <w:rFonts w:ascii="Arial" w:hAnsi="Arial" w:cs="Arial"/>
          <w:color w:val="222222"/>
          <w:shd w:val="clear" w:color="auto" w:fill="FFFFFF"/>
        </w:rPr>
        <w:t>Marinakou</w:t>
      </w:r>
      <w:proofErr w:type="spellEnd"/>
      <w:r w:rsidRPr="00203755">
        <w:rPr>
          <w:rFonts w:ascii="Arial" w:hAnsi="Arial" w:cs="Arial"/>
          <w:color w:val="222222"/>
          <w:shd w:val="clear" w:color="auto" w:fill="FFFFFF"/>
        </w:rPr>
        <w:t xml:space="preserve">, E., 2021. Hotel internships and student satisfaction as key determinant to career intention. Journal of Tourism Research, 25, pp.42-67. </w:t>
      </w:r>
      <w:hyperlink r:id="rId28" w:history="1">
        <w:r w:rsidRPr="00203755">
          <w:rPr>
            <w:rStyle w:val="Hyperlink"/>
            <w:rFonts w:ascii="Arial" w:hAnsi="Arial" w:cs="Arial"/>
            <w:shd w:val="clear" w:color="auto" w:fill="FFFFFF"/>
          </w:rPr>
          <w:t>http://eprints.bournemouth.ac.uk/35074/1/Marinakou%20&amp;%20Giousmpasoglou%20(2020)_JTR.pdf</w:t>
        </w:r>
      </w:hyperlink>
      <w:r w:rsidRPr="00203755">
        <w:rPr>
          <w:rFonts w:ascii="Arial" w:hAnsi="Arial" w:cs="Arial"/>
          <w:color w:val="222222"/>
          <w:shd w:val="clear" w:color="auto" w:fill="FFFFFF"/>
        </w:rPr>
        <w:t xml:space="preserve"> </w:t>
      </w:r>
    </w:p>
    <w:p w14:paraId="575123D5" w14:textId="77777777" w:rsidR="004A03D0" w:rsidRPr="00203755" w:rsidRDefault="004A03D0" w:rsidP="004A03D0">
      <w:pPr>
        <w:spacing w:line="360" w:lineRule="auto"/>
        <w:ind w:left="360"/>
        <w:rPr>
          <w:rFonts w:ascii="Arial" w:eastAsiaTheme="majorEastAsia" w:hAnsi="Arial" w:cs="Arial"/>
        </w:rPr>
      </w:pPr>
      <w:r w:rsidRPr="00A4152F">
        <w:rPr>
          <w:rFonts w:ascii="Arial" w:eastAsiaTheme="majorEastAsia" w:hAnsi="Arial" w:cs="Arial"/>
          <w:lang w:val="de-DE"/>
        </w:rPr>
        <w:lastRenderedPageBreak/>
        <w:t xml:space="preserve">Graen, G. B. and Uhl-Bien, M., 1995. </w:t>
      </w:r>
      <w:r w:rsidRPr="00203755">
        <w:rPr>
          <w:rFonts w:ascii="Arial" w:eastAsiaTheme="majorEastAsia" w:hAnsi="Arial" w:cs="Arial"/>
        </w:rPr>
        <w:t xml:space="preserve">Relationship-based approach to leadership: Development of leader-member exchange (LMX) theory of leadership over 25 years: Applying a multi-level multi-domain perspective. The Leadership Quarterly, 6(2), 219–247. </w:t>
      </w:r>
      <w:hyperlink r:id="rId29" w:history="1">
        <w:r w:rsidRPr="00203755">
          <w:rPr>
            <w:rStyle w:val="Hyperlink"/>
            <w:rFonts w:ascii="Arial" w:eastAsiaTheme="majorEastAsia" w:hAnsi="Arial" w:cs="Arial"/>
          </w:rPr>
          <w:t>https://doi.org/10.1016/1048-9843(95)90036-5</w:t>
        </w:r>
      </w:hyperlink>
      <w:r w:rsidRPr="00203755">
        <w:rPr>
          <w:rFonts w:ascii="Arial" w:eastAsiaTheme="majorEastAsia" w:hAnsi="Arial" w:cs="Arial"/>
        </w:rPr>
        <w:t xml:space="preserve"> </w:t>
      </w:r>
    </w:p>
    <w:p w14:paraId="5ED87972" w14:textId="77777777" w:rsidR="004A03D0" w:rsidRPr="00203755" w:rsidRDefault="004A03D0" w:rsidP="004A03D0">
      <w:pPr>
        <w:spacing w:line="360" w:lineRule="auto"/>
        <w:ind w:left="360"/>
        <w:rPr>
          <w:rFonts w:ascii="Arial" w:hAnsi="Arial" w:cs="Arial"/>
        </w:rPr>
      </w:pPr>
      <w:r w:rsidRPr="00203755">
        <w:rPr>
          <w:rFonts w:ascii="Arial" w:hAnsi="Arial" w:cs="Arial"/>
        </w:rPr>
        <w:t xml:space="preserve">Gruman, J., Barrows, C. and Reavley, M., 2009. A hospitality management education model: Recommendations for the effective use of work-based learning in undergraduate management courses. Journal of Hospitality &amp; Tourism Education, 21(4), pp.26-33. </w:t>
      </w:r>
      <w:hyperlink r:id="rId30" w:history="1">
        <w:r w:rsidRPr="00203755">
          <w:rPr>
            <w:rStyle w:val="Hyperlink"/>
            <w:rFonts w:ascii="Arial" w:hAnsi="Arial" w:cs="Arial"/>
          </w:rPr>
          <w:t>https://doi.org/10.1080/10963758.2009.10696957</w:t>
        </w:r>
      </w:hyperlink>
      <w:r w:rsidRPr="00203755">
        <w:rPr>
          <w:rFonts w:ascii="Arial" w:hAnsi="Arial" w:cs="Arial"/>
        </w:rPr>
        <w:t xml:space="preserve"> </w:t>
      </w:r>
    </w:p>
    <w:p w14:paraId="31B7E6CD" w14:textId="77777777" w:rsidR="004A03D0" w:rsidRPr="00203755" w:rsidRDefault="004A03D0" w:rsidP="004A03D0">
      <w:pPr>
        <w:spacing w:line="360" w:lineRule="auto"/>
        <w:ind w:left="360"/>
        <w:rPr>
          <w:rFonts w:ascii="Arial" w:hAnsi="Arial" w:cs="Arial"/>
        </w:rPr>
      </w:pPr>
      <w:r w:rsidRPr="00203755">
        <w:rPr>
          <w:rFonts w:ascii="Arial" w:hAnsi="Arial" w:cs="Arial"/>
        </w:rPr>
        <w:t xml:space="preserve">Gui, C., Luo, A., Zhang, P. and Deng, A., 2020. A meta-analysis of transformational leadership in hospitality research. International Journal of Contemporary Hospitality Management, 32(6), pp.2137-2154. </w:t>
      </w:r>
      <w:hyperlink r:id="rId31" w:history="1">
        <w:r w:rsidRPr="00203755">
          <w:rPr>
            <w:rStyle w:val="Hyperlink"/>
            <w:rFonts w:ascii="Arial" w:hAnsi="Arial" w:cs="Arial"/>
          </w:rPr>
          <w:t>https://www.proquest.com/scholarly-journals/meta-analysis-transformational-leadership/docview/2415714361/se-2?accountid=130472</w:t>
        </w:r>
      </w:hyperlink>
      <w:r w:rsidRPr="00203755">
        <w:rPr>
          <w:rFonts w:ascii="Arial" w:hAnsi="Arial" w:cs="Arial"/>
        </w:rPr>
        <w:t xml:space="preserve"> </w:t>
      </w:r>
    </w:p>
    <w:p w14:paraId="771E1EE3"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He, J., Morrison, A.M. and Zhang, H., 2019. Improving millennial employee well-being and task performance in the hospitality industry: The interactive effects of HRM and responsible leadership. Sustainability, 11(16), p.4410. </w:t>
      </w:r>
      <w:hyperlink r:id="rId32" w:history="1">
        <w:r w:rsidRPr="00203755">
          <w:rPr>
            <w:rStyle w:val="Hyperlink"/>
            <w:rFonts w:ascii="Arial" w:hAnsi="Arial" w:cs="Arial"/>
            <w:shd w:val="clear" w:color="auto" w:fill="FFFFFF"/>
          </w:rPr>
          <w:t>https://doi.org/10.3390/su11164410</w:t>
        </w:r>
      </w:hyperlink>
      <w:r w:rsidRPr="00203755">
        <w:rPr>
          <w:rFonts w:ascii="Arial" w:hAnsi="Arial" w:cs="Arial"/>
          <w:color w:val="222222"/>
          <w:shd w:val="clear" w:color="auto" w:fill="FFFFFF"/>
        </w:rPr>
        <w:t xml:space="preserve"> </w:t>
      </w:r>
    </w:p>
    <w:p w14:paraId="5993D131" w14:textId="77777777" w:rsidR="004A03D0" w:rsidRPr="00203755" w:rsidRDefault="004A03D0" w:rsidP="004A03D0">
      <w:pPr>
        <w:spacing w:line="360" w:lineRule="auto"/>
        <w:ind w:left="360"/>
        <w:rPr>
          <w:rFonts w:ascii="Arial" w:hAnsi="Arial" w:cs="Arial"/>
        </w:rPr>
      </w:pPr>
      <w:proofErr w:type="spellStart"/>
      <w:r w:rsidRPr="00203755">
        <w:rPr>
          <w:rFonts w:ascii="Arial" w:hAnsi="Arial" w:cs="Arial"/>
          <w:color w:val="222222"/>
          <w:shd w:val="clear" w:color="auto" w:fill="FFFFFF"/>
        </w:rPr>
        <w:t>Helalat</w:t>
      </w:r>
      <w:proofErr w:type="spellEnd"/>
      <w:r w:rsidRPr="00203755">
        <w:rPr>
          <w:rFonts w:ascii="Arial" w:hAnsi="Arial" w:cs="Arial"/>
          <w:color w:val="222222"/>
          <w:shd w:val="clear" w:color="auto" w:fill="FFFFFF"/>
        </w:rPr>
        <w:t xml:space="preserve">, A., </w:t>
      </w:r>
      <w:proofErr w:type="spellStart"/>
      <w:r w:rsidRPr="00203755">
        <w:rPr>
          <w:rFonts w:ascii="Arial" w:hAnsi="Arial" w:cs="Arial"/>
          <w:color w:val="222222"/>
          <w:shd w:val="clear" w:color="auto" w:fill="FFFFFF"/>
        </w:rPr>
        <w:t>Sharari</w:t>
      </w:r>
      <w:proofErr w:type="spellEnd"/>
      <w:r w:rsidRPr="00203755">
        <w:rPr>
          <w:rFonts w:ascii="Arial" w:hAnsi="Arial" w:cs="Arial"/>
          <w:color w:val="222222"/>
          <w:shd w:val="clear" w:color="auto" w:fill="FFFFFF"/>
        </w:rPr>
        <w:t xml:space="preserve">, H., </w:t>
      </w:r>
      <w:proofErr w:type="spellStart"/>
      <w:r w:rsidRPr="00203755">
        <w:rPr>
          <w:rFonts w:ascii="Arial" w:hAnsi="Arial" w:cs="Arial"/>
          <w:color w:val="222222"/>
          <w:shd w:val="clear" w:color="auto" w:fill="FFFFFF"/>
        </w:rPr>
        <w:t>Alhelalat</w:t>
      </w:r>
      <w:proofErr w:type="spellEnd"/>
      <w:r w:rsidRPr="00203755">
        <w:rPr>
          <w:rFonts w:ascii="Arial" w:hAnsi="Arial" w:cs="Arial"/>
          <w:color w:val="222222"/>
          <w:shd w:val="clear" w:color="auto" w:fill="FFFFFF"/>
        </w:rPr>
        <w:t xml:space="preserve">, J. and Al-Aqrabawi, R., 2024. Transformational Leadership and Employee Performance: A Further Insight Using Work Engagement. ECONOMICS-INNOVATIVE AND ECONOMICS RESEARCH JOURNAL, 13(1). </w:t>
      </w:r>
      <w:hyperlink r:id="rId33" w:history="1">
        <w:r w:rsidRPr="00203755">
          <w:rPr>
            <w:rStyle w:val="Hyperlink"/>
            <w:rFonts w:ascii="Arial" w:hAnsi="Arial" w:cs="Arial"/>
            <w:shd w:val="clear" w:color="auto" w:fill="FFFFFF"/>
          </w:rPr>
          <w:t>https://doi.org/10.2478/eoik-2025-0015</w:t>
        </w:r>
      </w:hyperlink>
      <w:r w:rsidRPr="00203755">
        <w:rPr>
          <w:rFonts w:ascii="Arial" w:hAnsi="Arial" w:cs="Arial"/>
          <w:color w:val="222222"/>
          <w:shd w:val="clear" w:color="auto" w:fill="FFFFFF"/>
        </w:rPr>
        <w:t xml:space="preserve"> </w:t>
      </w:r>
    </w:p>
    <w:p w14:paraId="16CD1FD7"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Hinton, J., Smith, R., Allsop, J. and Lozano, D.L., 2023. Quality Internship Development and Supervision: Raising the Bar in Therapeutic Recreation Internships. Therapeutic Recreation Journal, 57(3), pp.256-270. </w:t>
      </w:r>
      <w:hyperlink r:id="rId34" w:history="1">
        <w:r w:rsidRPr="00203755">
          <w:rPr>
            <w:rStyle w:val="Hyperlink"/>
            <w:rFonts w:ascii="Arial" w:hAnsi="Arial" w:cs="Arial"/>
            <w:shd w:val="clear" w:color="auto" w:fill="FFFFFF"/>
          </w:rPr>
          <w:t>https://www.proquest.com/scholarly-journals/quality-internship-development-supervision/docview/2884348332/se-2?accountid=130472</w:t>
        </w:r>
      </w:hyperlink>
      <w:r w:rsidRPr="00203755">
        <w:rPr>
          <w:rFonts w:ascii="Arial" w:hAnsi="Arial" w:cs="Arial"/>
          <w:color w:val="222222"/>
          <w:shd w:val="clear" w:color="auto" w:fill="FFFFFF"/>
        </w:rPr>
        <w:t xml:space="preserve"> </w:t>
      </w:r>
    </w:p>
    <w:p w14:paraId="564B492E"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Hora, M.T., Chen, Z., Wolfgram, M., Zhang, </w:t>
      </w:r>
      <w:proofErr w:type="gramStart"/>
      <w:r w:rsidRPr="00203755">
        <w:rPr>
          <w:rFonts w:ascii="Arial" w:hAnsi="Arial" w:cs="Arial"/>
          <w:color w:val="222222"/>
          <w:shd w:val="clear" w:color="auto" w:fill="FFFFFF"/>
        </w:rPr>
        <w:t>J.</w:t>
      </w:r>
      <w:proofErr w:type="gramEnd"/>
      <w:r w:rsidRPr="00203755">
        <w:rPr>
          <w:rFonts w:ascii="Arial" w:hAnsi="Arial" w:cs="Arial"/>
          <w:color w:val="222222"/>
          <w:shd w:val="clear" w:color="auto" w:fill="FFFFFF"/>
        </w:rPr>
        <w:t xml:space="preserve"> and Fischer, J.J., 2024. Designing effective internships: A mixed-methods exploration of the sociocultural aspects of </w:t>
      </w:r>
      <w:r w:rsidRPr="00203755">
        <w:rPr>
          <w:rFonts w:ascii="Arial" w:hAnsi="Arial" w:cs="Arial"/>
          <w:color w:val="222222"/>
          <w:shd w:val="clear" w:color="auto" w:fill="FFFFFF"/>
        </w:rPr>
        <w:lastRenderedPageBreak/>
        <w:t xml:space="preserve">intern satisfaction and development. The Journal of Higher Education, 95(5), pp.579-606. </w:t>
      </w:r>
      <w:hyperlink r:id="rId35" w:history="1">
        <w:r w:rsidRPr="00203755">
          <w:rPr>
            <w:rStyle w:val="Hyperlink"/>
            <w:rFonts w:ascii="Arial" w:hAnsi="Arial" w:cs="Arial"/>
            <w:shd w:val="clear" w:color="auto" w:fill="FFFFFF"/>
          </w:rPr>
          <w:t>https://doi.org/10.1080/00221546.2023.2241330</w:t>
        </w:r>
      </w:hyperlink>
      <w:r w:rsidRPr="00203755">
        <w:rPr>
          <w:rFonts w:ascii="Arial" w:hAnsi="Arial" w:cs="Arial"/>
        </w:rPr>
        <w:t xml:space="preserve"> </w:t>
      </w:r>
    </w:p>
    <w:p w14:paraId="21434DE4" w14:textId="77777777" w:rsidR="004A03D0" w:rsidRPr="00203755" w:rsidRDefault="004A03D0" w:rsidP="004A03D0">
      <w:pPr>
        <w:spacing w:line="360" w:lineRule="auto"/>
        <w:ind w:left="360"/>
        <w:rPr>
          <w:rFonts w:ascii="Arial" w:hAnsi="Arial" w:cs="Arial"/>
        </w:rPr>
      </w:pPr>
      <w:proofErr w:type="spellStart"/>
      <w:r w:rsidRPr="00203755">
        <w:rPr>
          <w:rFonts w:ascii="Arial" w:hAnsi="Arial" w:cs="Arial"/>
        </w:rPr>
        <w:t>Inceoglu</w:t>
      </w:r>
      <w:proofErr w:type="spellEnd"/>
      <w:r w:rsidRPr="00203755">
        <w:rPr>
          <w:rFonts w:ascii="Arial" w:hAnsi="Arial" w:cs="Arial"/>
        </w:rPr>
        <w:t xml:space="preserve">, I., </w:t>
      </w:r>
      <w:proofErr w:type="spellStart"/>
      <w:r w:rsidRPr="00203755">
        <w:rPr>
          <w:rFonts w:ascii="Arial" w:hAnsi="Arial" w:cs="Arial"/>
        </w:rPr>
        <w:t>Selenko</w:t>
      </w:r>
      <w:proofErr w:type="spellEnd"/>
      <w:r w:rsidRPr="00203755">
        <w:rPr>
          <w:rFonts w:ascii="Arial" w:hAnsi="Arial" w:cs="Arial"/>
        </w:rPr>
        <w:t xml:space="preserve">, E., McDowall, A. and Schlachter, S., 2019. (How) Do work placements work? Scrutinizing the quantitative evidence for a theory-driven future research agenda. Journal of Vocational </w:t>
      </w:r>
      <w:proofErr w:type="spellStart"/>
      <w:r w:rsidRPr="00203755">
        <w:rPr>
          <w:rFonts w:ascii="Arial" w:hAnsi="Arial" w:cs="Arial"/>
        </w:rPr>
        <w:t>Behavior</w:t>
      </w:r>
      <w:proofErr w:type="spellEnd"/>
      <w:r w:rsidRPr="00203755">
        <w:rPr>
          <w:rFonts w:ascii="Arial" w:hAnsi="Arial" w:cs="Arial"/>
        </w:rPr>
        <w:t xml:space="preserve">, 110, pp.317-337. </w:t>
      </w:r>
      <w:hyperlink r:id="rId36" w:history="1">
        <w:r w:rsidRPr="00203755">
          <w:rPr>
            <w:rStyle w:val="Hyperlink"/>
            <w:rFonts w:ascii="Arial" w:hAnsi="Arial" w:cs="Arial"/>
          </w:rPr>
          <w:t>https://doi.org/10.1016/j.jvb.2018.09.002</w:t>
        </w:r>
      </w:hyperlink>
      <w:r w:rsidRPr="00203755">
        <w:rPr>
          <w:rFonts w:ascii="Arial" w:hAnsi="Arial" w:cs="Arial"/>
        </w:rPr>
        <w:t xml:space="preserve"> </w:t>
      </w:r>
    </w:p>
    <w:p w14:paraId="2E0FF80D" w14:textId="77777777" w:rsidR="004A03D0" w:rsidRPr="00203755" w:rsidRDefault="004A03D0" w:rsidP="004A03D0">
      <w:pPr>
        <w:spacing w:line="360" w:lineRule="auto"/>
        <w:ind w:left="360"/>
        <w:rPr>
          <w:rFonts w:ascii="Arial" w:hAnsi="Arial" w:cs="Arial"/>
        </w:rPr>
      </w:pPr>
      <w:r w:rsidRPr="00203755">
        <w:rPr>
          <w:rFonts w:ascii="Arial" w:hAnsi="Arial" w:cs="Arial"/>
        </w:rPr>
        <w:t>Jackson, D. and Trede, F., 2020. The role of reflection after placement experiences to develop self-authorship among higher education students. Enriching Higher Education Students' Learning through Post-work Placement Interventions, pp.189-208</w:t>
      </w:r>
      <w:proofErr w:type="gramStart"/>
      <w:r w:rsidRPr="00203755">
        <w:rPr>
          <w:rFonts w:ascii="Arial" w:hAnsi="Arial" w:cs="Arial"/>
        </w:rPr>
        <w:t xml:space="preserve">.  </w:t>
      </w:r>
      <w:proofErr w:type="gramEnd"/>
      <w:r>
        <w:fldChar w:fldCharType="begin"/>
      </w:r>
      <w:r>
        <w:instrText>HYPERLINK "https://www.researchgate.net/publication/344707746_The_Role_of_Reflection_After_Placement_Experiences_to_Develop_Self-Authorship_Among_Higher_Education_Students"</w:instrText>
      </w:r>
      <w:r>
        <w:fldChar w:fldCharType="separate"/>
      </w:r>
      <w:r w:rsidRPr="00203755">
        <w:rPr>
          <w:rStyle w:val="Hyperlink"/>
          <w:rFonts w:ascii="Arial" w:hAnsi="Arial" w:cs="Arial"/>
        </w:rPr>
        <w:t>https://www.researchgate.net/publication/344707746_The_Role_of_Reflection_After_Placement_Experiences_to_Develop_Self-Authorship_Among_Higher_Education_Students</w:t>
      </w:r>
      <w:r>
        <w:fldChar w:fldCharType="end"/>
      </w:r>
      <w:r w:rsidRPr="00203755">
        <w:rPr>
          <w:rFonts w:ascii="Arial" w:hAnsi="Arial" w:cs="Arial"/>
        </w:rPr>
        <w:t xml:space="preserve"> </w:t>
      </w:r>
    </w:p>
    <w:p w14:paraId="35ABC47E"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Kim, H.J. and Agrusa, J., 2011. Hospitality service employees’ coping styles: the role of emotional intelligence, two basic personality traits, and socio-demographic factors. International Journal of Hospitality Management, 30(3), pp.588-598. </w:t>
      </w:r>
      <w:hyperlink r:id="rId37" w:history="1">
        <w:r w:rsidRPr="00203755">
          <w:rPr>
            <w:rStyle w:val="Hyperlink"/>
            <w:rFonts w:ascii="Arial" w:hAnsi="Arial" w:cs="Arial"/>
            <w:shd w:val="clear" w:color="auto" w:fill="FFFFFF"/>
          </w:rPr>
          <w:t>https://doi.org/10.1016/j.ijhm.2010.11.003</w:t>
        </w:r>
      </w:hyperlink>
      <w:r w:rsidRPr="00203755">
        <w:rPr>
          <w:rFonts w:ascii="Arial" w:hAnsi="Arial" w:cs="Arial"/>
          <w:color w:val="222222"/>
          <w:shd w:val="clear" w:color="auto" w:fill="FFFFFF"/>
        </w:rPr>
        <w:t xml:space="preserve"> </w:t>
      </w:r>
      <w:r w:rsidRPr="00203755">
        <w:rPr>
          <w:rFonts w:ascii="Arial" w:hAnsi="Arial" w:cs="Arial"/>
        </w:rPr>
        <w:t xml:space="preserve"> </w:t>
      </w:r>
    </w:p>
    <w:p w14:paraId="199DF157" w14:textId="77777777" w:rsidR="004A03D0" w:rsidRPr="00203755" w:rsidRDefault="004A03D0" w:rsidP="004A03D0">
      <w:pPr>
        <w:spacing w:line="360" w:lineRule="auto"/>
        <w:ind w:left="360"/>
        <w:rPr>
          <w:rFonts w:ascii="Arial" w:eastAsiaTheme="majorEastAsia" w:hAnsi="Arial" w:cs="Arial"/>
        </w:rPr>
      </w:pPr>
      <w:r w:rsidRPr="00203755">
        <w:rPr>
          <w:rStyle w:val="Strong"/>
          <w:rFonts w:ascii="Arial" w:eastAsiaTheme="majorEastAsia" w:hAnsi="Arial" w:cs="Arial"/>
          <w:b w:val="0"/>
          <w:bCs w:val="0"/>
        </w:rPr>
        <w:t xml:space="preserve">Ko, C-F., Tsai, C-F., </w:t>
      </w:r>
      <w:proofErr w:type="spellStart"/>
      <w:r w:rsidRPr="00203755">
        <w:rPr>
          <w:rStyle w:val="Strong"/>
          <w:rFonts w:ascii="Arial" w:eastAsiaTheme="majorEastAsia" w:hAnsi="Arial" w:cs="Arial"/>
          <w:b w:val="0"/>
          <w:bCs w:val="0"/>
        </w:rPr>
        <w:t>Leelapattana</w:t>
      </w:r>
      <w:proofErr w:type="spellEnd"/>
      <w:r w:rsidRPr="00203755">
        <w:rPr>
          <w:rStyle w:val="Strong"/>
          <w:rFonts w:ascii="Arial" w:eastAsiaTheme="majorEastAsia" w:hAnsi="Arial" w:cs="Arial"/>
          <w:b w:val="0"/>
          <w:bCs w:val="0"/>
        </w:rPr>
        <w:t xml:space="preserve">, E and Thongma, W., 2024. Tourism and Hospitality Internships in Higher Education: A Conceptual Framework to Implementation. Pakistan Journal of Life and Social Sciences, 23(1):21977-2224. </w:t>
      </w:r>
      <w:hyperlink r:id="rId38" w:history="1">
        <w:r w:rsidRPr="00203755">
          <w:rPr>
            <w:rStyle w:val="Hyperlink"/>
            <w:rFonts w:ascii="Arial" w:eastAsiaTheme="majorEastAsia" w:hAnsi="Arial" w:cs="Arial"/>
          </w:rPr>
          <w:t>https://doi.org/10.57239/PJLSS-2025-23.1.00174</w:t>
        </w:r>
      </w:hyperlink>
      <w:r w:rsidRPr="00203755">
        <w:rPr>
          <w:rStyle w:val="Strong"/>
          <w:rFonts w:ascii="Arial" w:eastAsiaTheme="majorEastAsia" w:hAnsi="Arial" w:cs="Arial"/>
          <w:b w:val="0"/>
          <w:bCs w:val="0"/>
        </w:rPr>
        <w:t xml:space="preserve"> </w:t>
      </w:r>
    </w:p>
    <w:p w14:paraId="5B4048BB"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Ko, W.H., 2008. Training, satisfaction with internship programs, and confidence about future careers among hospitality students: A case study of universities in Taiwan. Journal of Teaching in Travel &amp; Tourism, 7(4), pp.1-15. </w:t>
      </w:r>
      <w:hyperlink r:id="rId39" w:history="1">
        <w:r w:rsidRPr="00203755">
          <w:rPr>
            <w:rStyle w:val="Hyperlink"/>
            <w:rFonts w:ascii="Arial" w:hAnsi="Arial" w:cs="Arial"/>
            <w:shd w:val="clear" w:color="auto" w:fill="FFFFFF"/>
          </w:rPr>
          <w:t>https://doi.org/10.1080/15313220802033245</w:t>
        </w:r>
      </w:hyperlink>
      <w:r w:rsidRPr="00203755">
        <w:rPr>
          <w:rFonts w:ascii="Arial" w:hAnsi="Arial" w:cs="Arial"/>
          <w:color w:val="222222"/>
          <w:shd w:val="clear" w:color="auto" w:fill="FFFFFF"/>
        </w:rPr>
        <w:t xml:space="preserve"> </w:t>
      </w:r>
    </w:p>
    <w:p w14:paraId="4C331BA1" w14:textId="77777777" w:rsidR="004A03D0" w:rsidRPr="00203755" w:rsidRDefault="004A03D0" w:rsidP="004A03D0">
      <w:pPr>
        <w:spacing w:line="360" w:lineRule="auto"/>
        <w:ind w:left="360"/>
        <w:rPr>
          <w:rFonts w:ascii="Arial" w:hAnsi="Arial" w:cs="Arial"/>
        </w:rPr>
      </w:pPr>
      <w:r w:rsidRPr="00203755">
        <w:rPr>
          <w:rStyle w:val="Strong"/>
          <w:rFonts w:ascii="Arial" w:eastAsiaTheme="majorEastAsia" w:hAnsi="Arial" w:cs="Arial"/>
          <w:b w:val="0"/>
          <w:bCs w:val="0"/>
        </w:rPr>
        <w:t>Kolb, D.A.,</w:t>
      </w:r>
      <w:r w:rsidRPr="00203755">
        <w:rPr>
          <w:rFonts w:ascii="Arial" w:hAnsi="Arial" w:cs="Arial"/>
        </w:rPr>
        <w:t xml:space="preserve"> 1984. </w:t>
      </w:r>
      <w:r w:rsidRPr="00203755">
        <w:rPr>
          <w:rStyle w:val="Emphasis"/>
          <w:rFonts w:ascii="Arial" w:eastAsiaTheme="majorEastAsia" w:hAnsi="Arial" w:cs="Arial"/>
          <w:i w:val="0"/>
          <w:iCs w:val="0"/>
        </w:rPr>
        <w:t>Experiential Learning: Experience as the Source of Learning and Development</w:t>
      </w:r>
      <w:r w:rsidRPr="00203755">
        <w:rPr>
          <w:rFonts w:ascii="Arial" w:hAnsi="Arial" w:cs="Arial"/>
        </w:rPr>
        <w:t>. Englewood Cliffs: Prentice Hall.</w:t>
      </w:r>
    </w:p>
    <w:p w14:paraId="5FB7C654" w14:textId="77777777" w:rsidR="004A03D0" w:rsidRPr="00203755" w:rsidRDefault="004A03D0" w:rsidP="004A03D0">
      <w:pPr>
        <w:spacing w:line="360" w:lineRule="auto"/>
        <w:ind w:left="360"/>
        <w:rPr>
          <w:rFonts w:ascii="Arial" w:hAnsi="Arial" w:cs="Arial"/>
        </w:rPr>
      </w:pPr>
      <w:r w:rsidRPr="00203755">
        <w:rPr>
          <w:rFonts w:ascii="Arial" w:hAnsi="Arial" w:cs="Arial"/>
        </w:rPr>
        <w:lastRenderedPageBreak/>
        <w:t xml:space="preserve">Kong, L., Liu, S., Liu, L. and Yu, S., 2025. How exploitative leadership undermines subordinates’ taking charge </w:t>
      </w:r>
      <w:proofErr w:type="spellStart"/>
      <w:r w:rsidRPr="00203755">
        <w:rPr>
          <w:rFonts w:ascii="Arial" w:hAnsi="Arial" w:cs="Arial"/>
        </w:rPr>
        <w:t>behavior</w:t>
      </w:r>
      <w:proofErr w:type="spellEnd"/>
      <w:r w:rsidRPr="00203755">
        <w:rPr>
          <w:rFonts w:ascii="Arial" w:hAnsi="Arial" w:cs="Arial"/>
        </w:rPr>
        <w:t xml:space="preserve">? A moderated mediation model. BMC psychology, 13(1), pp.1-14. </w:t>
      </w:r>
      <w:hyperlink r:id="rId40" w:history="1">
        <w:r w:rsidRPr="00203755">
          <w:rPr>
            <w:rStyle w:val="Hyperlink"/>
            <w:rFonts w:ascii="Arial" w:hAnsi="Arial" w:cs="Arial"/>
          </w:rPr>
          <w:t>https://www.proquest.com/scholarly-journals/how-exploitative-leadership-undermines/docview/3201556746/se-2?accountid=130472</w:t>
        </w:r>
      </w:hyperlink>
      <w:r w:rsidRPr="00203755">
        <w:rPr>
          <w:rFonts w:ascii="Arial" w:hAnsi="Arial" w:cs="Arial"/>
        </w:rPr>
        <w:t xml:space="preserve">  </w:t>
      </w:r>
    </w:p>
    <w:p w14:paraId="2840725D" w14:textId="77777777" w:rsidR="004A03D0" w:rsidRPr="00203755" w:rsidRDefault="004A03D0" w:rsidP="004A03D0">
      <w:pPr>
        <w:spacing w:line="360" w:lineRule="auto"/>
        <w:ind w:left="360"/>
        <w:rPr>
          <w:rFonts w:ascii="Arial" w:hAnsi="Arial" w:cs="Arial"/>
        </w:rPr>
      </w:pPr>
      <w:proofErr w:type="spellStart"/>
      <w:r w:rsidRPr="00203755">
        <w:rPr>
          <w:rFonts w:ascii="Arial" w:hAnsi="Arial" w:cs="Arial"/>
        </w:rPr>
        <w:t>Ladkin</w:t>
      </w:r>
      <w:proofErr w:type="spellEnd"/>
      <w:r w:rsidRPr="00203755">
        <w:rPr>
          <w:rFonts w:ascii="Arial" w:hAnsi="Arial" w:cs="Arial"/>
        </w:rPr>
        <w:t xml:space="preserve">, A., 1999. Life and work history analysis: the value of this research method for hospitality and tourism. Tourism Management, 20(1), pp.37-45. </w:t>
      </w:r>
      <w:hyperlink r:id="rId41" w:history="1">
        <w:r w:rsidRPr="00203755">
          <w:rPr>
            <w:rStyle w:val="Hyperlink"/>
            <w:rFonts w:ascii="Arial" w:hAnsi="Arial" w:cs="Arial"/>
          </w:rPr>
          <w:t>https://doi.org/10.1016/S0261-5177(98)00092-2</w:t>
        </w:r>
      </w:hyperlink>
      <w:r w:rsidRPr="00203755">
        <w:rPr>
          <w:rFonts w:ascii="Arial" w:hAnsi="Arial" w:cs="Arial"/>
        </w:rPr>
        <w:t xml:space="preserve"> </w:t>
      </w:r>
    </w:p>
    <w:p w14:paraId="4B701833"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Lashley, C. and Barron, P., 2006. The learning style preferences of hospitality and tourism students: Observations from an international and cross-cultural study. International Journal of Hospitality Management, 25(4), pp.552-569. </w:t>
      </w:r>
      <w:hyperlink r:id="rId42" w:history="1">
        <w:r w:rsidRPr="00203755">
          <w:rPr>
            <w:rStyle w:val="Hyperlink"/>
            <w:rFonts w:ascii="Arial" w:hAnsi="Arial" w:cs="Arial"/>
            <w:shd w:val="clear" w:color="auto" w:fill="FFFFFF"/>
          </w:rPr>
          <w:t>https://doi.org/10.1016/j.ijhm.2005.03.006</w:t>
        </w:r>
      </w:hyperlink>
      <w:r w:rsidRPr="00203755">
        <w:rPr>
          <w:rFonts w:ascii="Arial" w:hAnsi="Arial" w:cs="Arial"/>
          <w:color w:val="222222"/>
          <w:shd w:val="clear" w:color="auto" w:fill="FFFFFF"/>
        </w:rPr>
        <w:t xml:space="preserve"> </w:t>
      </w:r>
    </w:p>
    <w:p w14:paraId="265D4222"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Lee, C.F., 2014. The determinants of hospitality internship quality from the perspectives of three stakeholders: A case from Taiwan. Journal of Hospitality &amp; Tourism Education, 26(2), pp.75-86. </w:t>
      </w:r>
      <w:hyperlink r:id="rId43" w:history="1">
        <w:r w:rsidRPr="00203755">
          <w:rPr>
            <w:rStyle w:val="Hyperlink"/>
            <w:rFonts w:ascii="Arial" w:hAnsi="Arial" w:cs="Arial"/>
            <w:shd w:val="clear" w:color="auto" w:fill="FFFFFF"/>
          </w:rPr>
          <w:t>https://doi.org/10.1080/10963758.2014.900380</w:t>
        </w:r>
      </w:hyperlink>
      <w:r w:rsidRPr="00203755">
        <w:rPr>
          <w:rFonts w:ascii="Arial" w:hAnsi="Arial" w:cs="Arial"/>
          <w:color w:val="222222"/>
          <w:shd w:val="clear" w:color="auto" w:fill="FFFFFF"/>
        </w:rPr>
        <w:t xml:space="preserve"> </w:t>
      </w:r>
    </w:p>
    <w:p w14:paraId="62BED184" w14:textId="77777777" w:rsidR="004A03D0" w:rsidRPr="00203755" w:rsidRDefault="004A03D0" w:rsidP="004A03D0">
      <w:pPr>
        <w:spacing w:line="360" w:lineRule="auto"/>
        <w:ind w:left="360"/>
        <w:rPr>
          <w:rFonts w:ascii="Arial" w:hAnsi="Arial" w:cs="Arial"/>
        </w:rPr>
      </w:pPr>
      <w:r w:rsidRPr="00203755">
        <w:rPr>
          <w:rFonts w:ascii="Arial" w:hAnsi="Arial" w:cs="Arial"/>
        </w:rPr>
        <w:t xml:space="preserve">Lingadkar, P.R. and Sankaranarayanan, K.G., 2023. Students' expectations and perception towards tourism and hospitality internship program. </w:t>
      </w:r>
      <w:hyperlink r:id="rId44" w:history="1">
        <w:r w:rsidRPr="00203755">
          <w:rPr>
            <w:rStyle w:val="Hyperlink"/>
            <w:rFonts w:ascii="Arial" w:hAnsi="Arial" w:cs="Arial"/>
          </w:rPr>
          <w:t>https://ojs.journalsdg.org/jlss/article/download/1612/976</w:t>
        </w:r>
      </w:hyperlink>
      <w:r w:rsidRPr="00203755">
        <w:rPr>
          <w:rFonts w:ascii="Arial" w:hAnsi="Arial" w:cs="Arial"/>
        </w:rPr>
        <w:t xml:space="preserve"> </w:t>
      </w:r>
    </w:p>
    <w:p w14:paraId="4D789383" w14:textId="77777777" w:rsidR="004A03D0" w:rsidRPr="00203755" w:rsidRDefault="004A03D0" w:rsidP="004A03D0">
      <w:pPr>
        <w:spacing w:line="360" w:lineRule="auto"/>
        <w:ind w:left="360"/>
        <w:rPr>
          <w:rFonts w:ascii="Arial" w:hAnsi="Arial" w:cs="Arial"/>
        </w:rPr>
      </w:pPr>
      <w:r w:rsidRPr="00203755">
        <w:rPr>
          <w:rFonts w:ascii="Arial" w:hAnsi="Arial" w:cs="Arial"/>
        </w:rPr>
        <w:t xml:space="preserve">Little, B. and Harvey, L., 2006. Learning through work placements and beyond. </w:t>
      </w:r>
      <w:hyperlink r:id="rId45" w:history="1">
        <w:r w:rsidRPr="00203755">
          <w:rPr>
            <w:rStyle w:val="Hyperlink"/>
            <w:rFonts w:ascii="Arial" w:hAnsi="Arial" w:cs="Arial"/>
          </w:rPr>
          <w:t>https://oro.open.ac.uk/95543/1/95543.pdf</w:t>
        </w:r>
      </w:hyperlink>
      <w:r w:rsidRPr="00203755">
        <w:rPr>
          <w:rFonts w:ascii="Arial" w:hAnsi="Arial" w:cs="Arial"/>
        </w:rPr>
        <w:t xml:space="preserve"> </w:t>
      </w:r>
    </w:p>
    <w:p w14:paraId="25BFEB46" w14:textId="77777777" w:rsidR="004A03D0" w:rsidRPr="00203755" w:rsidRDefault="004A03D0" w:rsidP="004A03D0">
      <w:pPr>
        <w:spacing w:line="360" w:lineRule="auto"/>
        <w:ind w:left="360"/>
        <w:rPr>
          <w:rFonts w:ascii="Arial" w:hAnsi="Arial" w:cs="Arial"/>
        </w:rPr>
      </w:pPr>
      <w:proofErr w:type="spellStart"/>
      <w:r w:rsidRPr="00203755">
        <w:rPr>
          <w:rFonts w:ascii="Arial" w:hAnsi="Arial" w:cs="Arial"/>
          <w:color w:val="222222"/>
          <w:shd w:val="clear" w:color="auto" w:fill="FFFFFF"/>
        </w:rPr>
        <w:t>Losekoot</w:t>
      </w:r>
      <w:proofErr w:type="spellEnd"/>
      <w:r w:rsidRPr="00203755">
        <w:rPr>
          <w:rFonts w:ascii="Arial" w:hAnsi="Arial" w:cs="Arial"/>
          <w:color w:val="222222"/>
          <w:shd w:val="clear" w:color="auto" w:fill="FFFFFF"/>
        </w:rPr>
        <w:t xml:space="preserve">, E., Lasten, E., Lawson, A. and Chen, B., 2018. The development of soft skills during internships: The hospitality student’s voice. Research in Hospitality Management, 8(2), pp.155-159. </w:t>
      </w:r>
      <w:hyperlink r:id="rId46" w:history="1">
        <w:r w:rsidRPr="00203755">
          <w:rPr>
            <w:rStyle w:val="Hyperlink"/>
            <w:rFonts w:ascii="Arial" w:hAnsi="Arial" w:cs="Arial"/>
            <w:shd w:val="clear" w:color="auto" w:fill="FFFFFF"/>
          </w:rPr>
          <w:t>https://doi.org/10.1080/22243534.2018.1553386</w:t>
        </w:r>
      </w:hyperlink>
      <w:r w:rsidRPr="00203755">
        <w:rPr>
          <w:rFonts w:ascii="Arial" w:hAnsi="Arial" w:cs="Arial"/>
          <w:color w:val="222222"/>
          <w:shd w:val="clear" w:color="auto" w:fill="FFFFFF"/>
        </w:rPr>
        <w:t xml:space="preserve"> </w:t>
      </w:r>
    </w:p>
    <w:p w14:paraId="4EB1985F"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Martin, A., Rees, M., Fleming, J., </w:t>
      </w:r>
      <w:proofErr w:type="spellStart"/>
      <w:r w:rsidRPr="00203755">
        <w:rPr>
          <w:rFonts w:ascii="Arial" w:hAnsi="Arial" w:cs="Arial"/>
          <w:color w:val="222222"/>
          <w:shd w:val="clear" w:color="auto" w:fill="FFFFFF"/>
        </w:rPr>
        <w:t>Zegwaard</w:t>
      </w:r>
      <w:proofErr w:type="spellEnd"/>
      <w:r w:rsidRPr="00203755">
        <w:rPr>
          <w:rFonts w:ascii="Arial" w:hAnsi="Arial" w:cs="Arial"/>
          <w:color w:val="222222"/>
          <w:shd w:val="clear" w:color="auto" w:fill="FFFFFF"/>
        </w:rPr>
        <w:t xml:space="preserve">, K.E. and Vaughan, K., 2019. Work-integrated learning gone full circle: How prior work placement experiences influenced workplace supervisors. </w:t>
      </w:r>
      <w:hyperlink r:id="rId47" w:history="1">
        <w:r w:rsidRPr="00203755">
          <w:rPr>
            <w:rStyle w:val="Hyperlink"/>
            <w:rFonts w:ascii="Arial" w:hAnsi="Arial" w:cs="Arial"/>
            <w:shd w:val="clear" w:color="auto" w:fill="FFFFFF"/>
          </w:rPr>
          <w:t>https://researchcommons.waikato.ac.nz/bitstream/10289/13044/2/IJWIL_20_3_229_242.pdf</w:t>
        </w:r>
      </w:hyperlink>
      <w:r w:rsidRPr="00203755">
        <w:rPr>
          <w:rFonts w:ascii="Arial" w:hAnsi="Arial" w:cs="Arial"/>
          <w:color w:val="222222"/>
          <w:shd w:val="clear" w:color="auto" w:fill="FFFFFF"/>
        </w:rPr>
        <w:t xml:space="preserve"> </w:t>
      </w:r>
    </w:p>
    <w:p w14:paraId="0E2F5A58"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lastRenderedPageBreak/>
        <w:t xml:space="preserve">McDonald, M. and Wilson-Mah, R., 2022. The role of mentorship in internships. Papers on Postsecondary Learning and Teaching, 5, pp.42-50. </w:t>
      </w:r>
      <w:hyperlink r:id="rId48" w:history="1">
        <w:r w:rsidRPr="00203755">
          <w:rPr>
            <w:rStyle w:val="Hyperlink"/>
            <w:rFonts w:ascii="Arial" w:hAnsi="Arial" w:cs="Arial"/>
            <w:shd w:val="clear" w:color="auto" w:fill="FFFFFF"/>
          </w:rPr>
          <w:t>https://doi.org/10.11575/pplt.v5i.73268</w:t>
        </w:r>
      </w:hyperlink>
      <w:r w:rsidRPr="00203755">
        <w:rPr>
          <w:rFonts w:ascii="Arial" w:hAnsi="Arial" w:cs="Arial"/>
          <w:color w:val="222222"/>
          <w:shd w:val="clear" w:color="auto" w:fill="FFFFFF"/>
        </w:rPr>
        <w:t xml:space="preserve"> </w:t>
      </w:r>
    </w:p>
    <w:p w14:paraId="49A98FAD"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McMahon, U. and Quinn, U., 1995. Maximizing the hospitality management student work </w:t>
      </w:r>
      <w:proofErr w:type="spellStart"/>
      <w:r w:rsidRPr="00203755">
        <w:rPr>
          <w:rFonts w:ascii="Arial" w:hAnsi="Arial" w:cs="Arial"/>
          <w:color w:val="222222"/>
          <w:shd w:val="clear" w:color="auto" w:fill="FFFFFF"/>
        </w:rPr>
        <w:t>placementexperience</w:t>
      </w:r>
      <w:proofErr w:type="spellEnd"/>
      <w:r w:rsidRPr="00203755">
        <w:rPr>
          <w:rFonts w:ascii="Arial" w:hAnsi="Arial" w:cs="Arial"/>
          <w:color w:val="222222"/>
          <w:shd w:val="clear" w:color="auto" w:fill="FFFFFF"/>
        </w:rPr>
        <w:t xml:space="preserve">: a case study. Education+ Training, 37(4), pp.13-17. </w:t>
      </w:r>
      <w:hyperlink r:id="rId49" w:history="1">
        <w:r w:rsidRPr="00203755">
          <w:rPr>
            <w:rStyle w:val="Hyperlink"/>
            <w:rFonts w:ascii="Arial" w:hAnsi="Arial" w:cs="Arial"/>
            <w:shd w:val="clear" w:color="auto" w:fill="FFFFFF"/>
          </w:rPr>
          <w:t>https://www.proquest.com/scholarly-journals/maximizing-hospitality-management-student-work/docview/237074365/se-2?accountid=130472</w:t>
        </w:r>
      </w:hyperlink>
      <w:r w:rsidRPr="00203755">
        <w:rPr>
          <w:rFonts w:ascii="Arial" w:hAnsi="Arial" w:cs="Arial"/>
          <w:color w:val="222222"/>
          <w:shd w:val="clear" w:color="auto" w:fill="FFFFFF"/>
        </w:rPr>
        <w:t xml:space="preserve"> </w:t>
      </w:r>
    </w:p>
    <w:p w14:paraId="08F9B20C"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Melie, A.E.F., </w:t>
      </w:r>
      <w:proofErr w:type="spellStart"/>
      <w:r w:rsidRPr="00203755">
        <w:rPr>
          <w:rFonts w:ascii="Arial" w:hAnsi="Arial" w:cs="Arial"/>
          <w:color w:val="222222"/>
          <w:shd w:val="clear" w:color="auto" w:fill="FFFFFF"/>
        </w:rPr>
        <w:t>Schulp</w:t>
      </w:r>
      <w:proofErr w:type="spellEnd"/>
      <w:r w:rsidRPr="00203755">
        <w:rPr>
          <w:rFonts w:ascii="Arial" w:hAnsi="Arial" w:cs="Arial"/>
          <w:color w:val="222222"/>
          <w:shd w:val="clear" w:color="auto" w:fill="FFFFFF"/>
        </w:rPr>
        <w:t xml:space="preserve">, J.A. and de Boer, M.R., 2020. Happiness at work: a phenomenological study of the experiences of hospitality industry employees. Research in Hospitality Management, 10(1), pp.63-66. </w:t>
      </w:r>
      <w:hyperlink r:id="rId50" w:history="1">
        <w:r w:rsidRPr="00203755">
          <w:rPr>
            <w:rStyle w:val="Hyperlink"/>
            <w:rFonts w:ascii="Arial" w:hAnsi="Arial" w:cs="Arial"/>
            <w:shd w:val="clear" w:color="auto" w:fill="FFFFFF"/>
          </w:rPr>
          <w:t>https://www.ajol.info/index.php/rhm/article/view/198066/186787</w:t>
        </w:r>
      </w:hyperlink>
      <w:r w:rsidRPr="00203755">
        <w:rPr>
          <w:rFonts w:ascii="Arial" w:hAnsi="Arial" w:cs="Arial"/>
          <w:color w:val="222222"/>
          <w:shd w:val="clear" w:color="auto" w:fill="FFFFFF"/>
        </w:rPr>
        <w:t xml:space="preserve">  </w:t>
      </w:r>
    </w:p>
    <w:p w14:paraId="6E3033CC"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MIHAI, L.S., BIRCHI, F.A. and COJOACĂ, D.M., AN EMPIRICAL ANALYSIS OF TRANSFORMATIONAL LEADERSHIP, ORGANISATIONAL CULTURE AND EMPLOYEE PERFORMANCE IN THE HOSPITALITY INDUSTRY OF SOUTHERN ROMANIA. </w:t>
      </w:r>
      <w:hyperlink r:id="rId51" w:history="1">
        <w:r w:rsidRPr="00203755">
          <w:rPr>
            <w:rStyle w:val="Hyperlink"/>
            <w:rFonts w:ascii="Arial" w:hAnsi="Arial" w:cs="Arial"/>
            <w:shd w:val="clear" w:color="auto" w:fill="FFFFFF"/>
          </w:rPr>
          <w:t>https://conference.management.ase.ro/archives/2023/pdf_IMC2023/S4/4_8.pdf</w:t>
        </w:r>
      </w:hyperlink>
      <w:r w:rsidRPr="00203755">
        <w:rPr>
          <w:rFonts w:ascii="Arial" w:hAnsi="Arial" w:cs="Arial"/>
          <w:color w:val="222222"/>
          <w:shd w:val="clear" w:color="auto" w:fill="FFFFFF"/>
        </w:rPr>
        <w:t xml:space="preserve"> </w:t>
      </w:r>
    </w:p>
    <w:p w14:paraId="4A401737"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Mohd Ali, N.H., Hassan, S.A., Jailani, O., </w:t>
      </w:r>
      <w:proofErr w:type="spellStart"/>
      <w:r w:rsidRPr="00203755">
        <w:rPr>
          <w:rFonts w:ascii="Arial" w:hAnsi="Arial" w:cs="Arial"/>
          <w:color w:val="222222"/>
          <w:shd w:val="clear" w:color="auto" w:fill="FFFFFF"/>
        </w:rPr>
        <w:t>Zaremohzzabieh</w:t>
      </w:r>
      <w:proofErr w:type="spellEnd"/>
      <w:r w:rsidRPr="00203755">
        <w:rPr>
          <w:rFonts w:ascii="Arial" w:hAnsi="Arial" w:cs="Arial"/>
          <w:color w:val="222222"/>
          <w:shd w:val="clear" w:color="auto" w:fill="FFFFFF"/>
        </w:rPr>
        <w:t xml:space="preserve">, Z. and Lee, Z.J., 2020. The impact of supervisory styles on satisfaction of undergraduate counselling interns in Malaysia. Asian Journal of University Education (AJUE), 16(3), pp.138-148. </w:t>
      </w:r>
      <w:hyperlink r:id="rId52" w:history="1">
        <w:r w:rsidRPr="00203755">
          <w:rPr>
            <w:rStyle w:val="Hyperlink"/>
            <w:rFonts w:ascii="Arial" w:hAnsi="Arial" w:cs="Arial"/>
            <w:shd w:val="clear" w:color="auto" w:fill="FFFFFF"/>
          </w:rPr>
          <w:t>https://www.researchgate.net/publication/344961975_The_Impact_of_Supervisory_Styles_on_Satisfaction_of_Undergraduate_Counselling_Interns_in_Malaysia</w:t>
        </w:r>
      </w:hyperlink>
      <w:r w:rsidRPr="00203755">
        <w:rPr>
          <w:rFonts w:ascii="Arial" w:hAnsi="Arial" w:cs="Arial"/>
          <w:color w:val="222222"/>
          <w:shd w:val="clear" w:color="auto" w:fill="FFFFFF"/>
        </w:rPr>
        <w:t xml:space="preserve"> </w:t>
      </w:r>
    </w:p>
    <w:p w14:paraId="17C7676F"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Ocampo, F.A., McIntyre, B.G., Massey, D. and Saunders, R., 2025. Nursing student reflections on a research internship: A reflective discussion following the Gibbs' reflective cycle. Nurse Education Today, 145, p.106481. </w:t>
      </w:r>
      <w:hyperlink r:id="rId53" w:history="1">
        <w:r w:rsidRPr="00203755">
          <w:rPr>
            <w:rStyle w:val="Hyperlink"/>
            <w:rFonts w:ascii="Arial" w:hAnsi="Arial" w:cs="Arial"/>
            <w:shd w:val="clear" w:color="auto" w:fill="FFFFFF"/>
          </w:rPr>
          <w:t>https://doi.org/10.1016/j.nedt.2024.106481</w:t>
        </w:r>
      </w:hyperlink>
      <w:r w:rsidRPr="00203755">
        <w:rPr>
          <w:rFonts w:ascii="Arial" w:hAnsi="Arial" w:cs="Arial"/>
          <w:color w:val="222222"/>
          <w:shd w:val="clear" w:color="auto" w:fill="FFFFFF"/>
        </w:rPr>
        <w:t xml:space="preserve"> </w:t>
      </w:r>
    </w:p>
    <w:p w14:paraId="57D7C79E" w14:textId="77777777" w:rsidR="004A03D0" w:rsidRPr="00203755" w:rsidRDefault="004A03D0" w:rsidP="004A03D0">
      <w:pPr>
        <w:spacing w:line="360" w:lineRule="auto"/>
        <w:ind w:left="360"/>
        <w:rPr>
          <w:rFonts w:ascii="Arial" w:hAnsi="Arial" w:cs="Arial"/>
        </w:rPr>
      </w:pPr>
      <w:r w:rsidRPr="00203755">
        <w:rPr>
          <w:rFonts w:ascii="Arial" w:eastAsiaTheme="majorEastAsia" w:hAnsi="Arial" w:cs="Arial"/>
        </w:rPr>
        <w:t xml:space="preserve">Poole, C. (2021) Follow Me and I Will Be Behind You [YouTube video]. DoubleTree by Hilton Reading. </w:t>
      </w:r>
      <w:hyperlink r:id="rId54" w:tgtFrame="_new" w:history="1">
        <w:r w:rsidRPr="00203755">
          <w:rPr>
            <w:rStyle w:val="Hyperlink"/>
            <w:rFonts w:ascii="Arial" w:eastAsiaTheme="majorEastAsia" w:hAnsi="Arial" w:cs="Arial"/>
          </w:rPr>
          <w:t>https://www.youtube.com/watch?v=Lrh5QIW67Mk</w:t>
        </w:r>
      </w:hyperlink>
    </w:p>
    <w:p w14:paraId="0C11DE61" w14:textId="77777777" w:rsidR="004A03D0" w:rsidRPr="00203755" w:rsidRDefault="004A03D0" w:rsidP="004A03D0">
      <w:pPr>
        <w:spacing w:line="360" w:lineRule="auto"/>
        <w:ind w:left="360"/>
        <w:rPr>
          <w:rFonts w:ascii="Arial" w:hAnsi="Arial" w:cs="Arial"/>
        </w:rPr>
      </w:pPr>
      <w:proofErr w:type="spellStart"/>
      <w:r w:rsidRPr="00203755">
        <w:rPr>
          <w:rFonts w:ascii="Arial" w:hAnsi="Arial" w:cs="Arial"/>
          <w:color w:val="222222"/>
          <w:shd w:val="clear" w:color="auto" w:fill="FFFFFF"/>
        </w:rPr>
        <w:lastRenderedPageBreak/>
        <w:t>Rismayadi</w:t>
      </w:r>
      <w:proofErr w:type="spellEnd"/>
      <w:r w:rsidRPr="00203755">
        <w:rPr>
          <w:rFonts w:ascii="Arial" w:hAnsi="Arial" w:cs="Arial"/>
          <w:color w:val="222222"/>
          <w:shd w:val="clear" w:color="auto" w:fill="FFFFFF"/>
        </w:rPr>
        <w:t>, B., 2022. The influence of work environment, transformational leadership and organizational culture on job satisfaction and implications for employee performance. </w:t>
      </w:r>
      <w:proofErr w:type="spellStart"/>
      <w:r w:rsidRPr="00203755">
        <w:rPr>
          <w:rFonts w:ascii="Arial" w:hAnsi="Arial" w:cs="Arial"/>
          <w:color w:val="222222"/>
          <w:shd w:val="clear" w:color="auto" w:fill="FFFFFF"/>
        </w:rPr>
        <w:t>Sosiohumaniora</w:t>
      </w:r>
      <w:proofErr w:type="spellEnd"/>
      <w:r w:rsidRPr="00203755">
        <w:rPr>
          <w:rFonts w:ascii="Arial" w:hAnsi="Arial" w:cs="Arial"/>
          <w:color w:val="222222"/>
          <w:shd w:val="clear" w:color="auto" w:fill="FFFFFF"/>
        </w:rPr>
        <w:t xml:space="preserve">, 24(2), pp.168-174. </w:t>
      </w:r>
      <w:hyperlink r:id="rId55" w:history="1">
        <w:r w:rsidRPr="00203755">
          <w:rPr>
            <w:rStyle w:val="Hyperlink"/>
            <w:rFonts w:ascii="Arial" w:hAnsi="Arial" w:cs="Arial"/>
            <w:shd w:val="clear" w:color="auto" w:fill="FFFFFF"/>
          </w:rPr>
          <w:t>https://jurnal.unpad.ac.id/sosiohumaniora/article/download/36248/17810</w:t>
        </w:r>
      </w:hyperlink>
      <w:r w:rsidRPr="00203755">
        <w:rPr>
          <w:rFonts w:ascii="Arial" w:hAnsi="Arial" w:cs="Arial"/>
          <w:color w:val="222222"/>
          <w:shd w:val="clear" w:color="auto" w:fill="FFFFFF"/>
        </w:rPr>
        <w:t xml:space="preserve"> </w:t>
      </w:r>
    </w:p>
    <w:p w14:paraId="248CEAE2" w14:textId="77777777" w:rsidR="004A03D0" w:rsidRPr="00203755" w:rsidRDefault="004A03D0" w:rsidP="004A03D0">
      <w:pPr>
        <w:spacing w:line="360" w:lineRule="auto"/>
        <w:ind w:left="360"/>
        <w:rPr>
          <w:rFonts w:ascii="Arial" w:hAnsi="Arial" w:cs="Arial"/>
        </w:rPr>
      </w:pPr>
      <w:r w:rsidRPr="00203755">
        <w:rPr>
          <w:rFonts w:ascii="Arial" w:hAnsi="Arial" w:cs="Arial"/>
        </w:rPr>
        <w:t>Schön, D.A., 1983. The Reflective Practitioner: How Professionals Think in Action. New York: Basic Books.</w:t>
      </w:r>
    </w:p>
    <w:p w14:paraId="4D1BAA0E" w14:textId="77777777" w:rsidR="004A03D0" w:rsidRPr="00203755" w:rsidRDefault="004A03D0" w:rsidP="004A03D0">
      <w:pPr>
        <w:spacing w:line="360" w:lineRule="auto"/>
        <w:ind w:left="360"/>
        <w:rPr>
          <w:rFonts w:ascii="Arial" w:hAnsi="Arial" w:cs="Arial"/>
        </w:rPr>
      </w:pPr>
      <w:r w:rsidRPr="00203755">
        <w:rPr>
          <w:rStyle w:val="Strong"/>
          <w:rFonts w:ascii="Arial" w:eastAsiaTheme="majorEastAsia" w:hAnsi="Arial" w:cs="Arial"/>
          <w:b w:val="0"/>
          <w:bCs w:val="0"/>
        </w:rPr>
        <w:t>Shikha, Pal, S. and Rawal, Y.,</w:t>
      </w:r>
      <w:r w:rsidRPr="00203755">
        <w:rPr>
          <w:rFonts w:ascii="Arial" w:hAnsi="Arial" w:cs="Arial"/>
        </w:rPr>
        <w:t xml:space="preserve"> 2024. An in-depth exploration of the impact of COVID-19 on hospitality interns' career choices and experiences: Insights for educators, industry professionals, and policymakers. </w:t>
      </w:r>
      <w:r w:rsidRPr="00203755">
        <w:rPr>
          <w:rStyle w:val="Emphasis"/>
          <w:rFonts w:ascii="Arial" w:eastAsiaTheme="majorEastAsia" w:hAnsi="Arial" w:cs="Arial"/>
          <w:i w:val="0"/>
          <w:iCs w:val="0"/>
        </w:rPr>
        <w:t>International Journal of Tourism &amp; Hospitality Reviews</w:t>
      </w:r>
      <w:r w:rsidRPr="00203755">
        <w:rPr>
          <w:rFonts w:ascii="Arial" w:hAnsi="Arial" w:cs="Arial"/>
        </w:rPr>
        <w:t xml:space="preserve">. </w:t>
      </w:r>
      <w:hyperlink r:id="rId56" w:history="1">
        <w:r w:rsidRPr="00203755">
          <w:rPr>
            <w:rStyle w:val="Hyperlink"/>
            <w:rFonts w:ascii="Arial" w:hAnsi="Arial" w:cs="Arial"/>
          </w:rPr>
          <w:t>https://doi.org/10.18510/ijthr.2024.1123</w:t>
        </w:r>
      </w:hyperlink>
      <w:r w:rsidRPr="00203755">
        <w:rPr>
          <w:rFonts w:ascii="Arial" w:hAnsi="Arial" w:cs="Arial"/>
        </w:rPr>
        <w:t xml:space="preserve"> </w:t>
      </w:r>
    </w:p>
    <w:p w14:paraId="3957BFA4" w14:textId="77777777" w:rsidR="004A03D0" w:rsidRPr="00203755" w:rsidRDefault="004A03D0" w:rsidP="004A03D0">
      <w:pPr>
        <w:spacing w:line="360" w:lineRule="auto"/>
        <w:ind w:left="360"/>
        <w:rPr>
          <w:rFonts w:ascii="Arial" w:hAnsi="Arial" w:cs="Arial"/>
        </w:rPr>
      </w:pPr>
      <w:r w:rsidRPr="00203755">
        <w:rPr>
          <w:rFonts w:ascii="Arial" w:hAnsi="Arial" w:cs="Arial"/>
        </w:rPr>
        <w:t xml:space="preserve">Smith, K., Clegg, S., Lawrence, </w:t>
      </w:r>
      <w:proofErr w:type="gramStart"/>
      <w:r w:rsidRPr="00203755">
        <w:rPr>
          <w:rFonts w:ascii="Arial" w:hAnsi="Arial" w:cs="Arial"/>
        </w:rPr>
        <w:t>E.</w:t>
      </w:r>
      <w:proofErr w:type="gramEnd"/>
      <w:r w:rsidRPr="00203755">
        <w:rPr>
          <w:rFonts w:ascii="Arial" w:hAnsi="Arial" w:cs="Arial"/>
        </w:rPr>
        <w:t xml:space="preserve"> and Todd, M.J., 2007. The challenges of reflection: students learning from work placements. Innovations in Education and teaching International, 44(2), pp.131-141. </w:t>
      </w:r>
      <w:hyperlink r:id="rId57" w:history="1">
        <w:r w:rsidRPr="00203755">
          <w:rPr>
            <w:rStyle w:val="Hyperlink"/>
            <w:rFonts w:ascii="Arial" w:hAnsi="Arial" w:cs="Arial"/>
          </w:rPr>
          <w:t>https://doi.org/10.1080/14703290701241042</w:t>
        </w:r>
      </w:hyperlink>
      <w:r w:rsidRPr="00203755">
        <w:rPr>
          <w:rFonts w:ascii="Arial" w:hAnsi="Arial" w:cs="Arial"/>
        </w:rPr>
        <w:t xml:space="preserve"> </w:t>
      </w:r>
    </w:p>
    <w:p w14:paraId="765FC746"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Soffi, M.N.E., Mohamad, </w:t>
      </w:r>
      <w:proofErr w:type="gramStart"/>
      <w:r w:rsidRPr="00203755">
        <w:rPr>
          <w:rFonts w:ascii="Arial" w:hAnsi="Arial" w:cs="Arial"/>
          <w:color w:val="222222"/>
          <w:shd w:val="clear" w:color="auto" w:fill="FFFFFF"/>
        </w:rPr>
        <w:t>S.F.</w:t>
      </w:r>
      <w:proofErr w:type="gramEnd"/>
      <w:r w:rsidRPr="00203755">
        <w:rPr>
          <w:rFonts w:ascii="Arial" w:hAnsi="Arial" w:cs="Arial"/>
          <w:color w:val="222222"/>
          <w:shd w:val="clear" w:color="auto" w:fill="FFFFFF"/>
        </w:rPr>
        <w:t xml:space="preserve"> and Ishak, F.A.C., 2020. Challenges to achieving a successful hospitality internship program in Malaysian public universities. International Journal of Human Resource Studies, 10(4), pp.1224-1224. </w:t>
      </w:r>
      <w:hyperlink r:id="rId58" w:history="1">
        <w:r w:rsidRPr="00203755">
          <w:rPr>
            <w:rStyle w:val="Hyperlink"/>
            <w:rFonts w:ascii="Arial" w:hAnsi="Arial" w:cs="Arial"/>
            <w:shd w:val="clear" w:color="auto" w:fill="FFFFFF"/>
          </w:rPr>
          <w:t>https://www.academia.edu/download/75981468/13788.pdf</w:t>
        </w:r>
      </w:hyperlink>
      <w:r w:rsidRPr="00203755">
        <w:rPr>
          <w:rFonts w:ascii="Arial" w:hAnsi="Arial" w:cs="Arial"/>
          <w:color w:val="222222"/>
          <w:shd w:val="clear" w:color="auto" w:fill="FFFFFF"/>
        </w:rPr>
        <w:t xml:space="preserve"> </w:t>
      </w:r>
    </w:p>
    <w:p w14:paraId="536CBA52" w14:textId="77777777" w:rsidR="004A03D0" w:rsidRPr="00203755" w:rsidRDefault="004A03D0" w:rsidP="004A03D0">
      <w:pPr>
        <w:spacing w:line="360" w:lineRule="auto"/>
        <w:ind w:left="360"/>
        <w:rPr>
          <w:rFonts w:ascii="Arial" w:hAnsi="Arial" w:cs="Arial"/>
        </w:rPr>
      </w:pPr>
      <w:r w:rsidRPr="00203755">
        <w:rPr>
          <w:rFonts w:ascii="Arial" w:hAnsi="Arial" w:cs="Arial"/>
        </w:rPr>
        <w:t>Stake, R.E., 1995. The Art of Case Study Research. Thousand Oaks, CA: SAGE Publications.</w:t>
      </w:r>
    </w:p>
    <w:p w14:paraId="0D34B93A" w14:textId="77777777" w:rsidR="004A03D0" w:rsidRPr="00203755" w:rsidRDefault="004A03D0" w:rsidP="004A03D0">
      <w:pPr>
        <w:spacing w:line="360" w:lineRule="auto"/>
        <w:ind w:left="360"/>
        <w:rPr>
          <w:rFonts w:ascii="Arial" w:hAnsi="Arial" w:cs="Arial"/>
        </w:rPr>
      </w:pPr>
      <w:proofErr w:type="spellStart"/>
      <w:r w:rsidRPr="00203755">
        <w:rPr>
          <w:rFonts w:ascii="Arial" w:hAnsi="Arial" w:cs="Arial"/>
          <w:color w:val="222222"/>
          <w:shd w:val="clear" w:color="auto" w:fill="FFFFFF"/>
        </w:rPr>
        <w:t>Stansbie</w:t>
      </w:r>
      <w:proofErr w:type="spellEnd"/>
      <w:r w:rsidRPr="00203755">
        <w:rPr>
          <w:rFonts w:ascii="Arial" w:hAnsi="Arial" w:cs="Arial"/>
          <w:color w:val="222222"/>
          <w:shd w:val="clear" w:color="auto" w:fill="FFFFFF"/>
        </w:rPr>
        <w:t xml:space="preserve">, P., Nash, R. and Jack, K., 2013. Internship design and its impact on student satisfaction and intrinsic motivation. Journal of Hospitality &amp; Tourism Education, 25(4), pp.157-168. </w:t>
      </w:r>
      <w:hyperlink r:id="rId59" w:history="1">
        <w:r w:rsidRPr="00203755">
          <w:rPr>
            <w:rStyle w:val="Hyperlink"/>
            <w:rFonts w:ascii="Arial" w:hAnsi="Arial" w:cs="Arial"/>
            <w:shd w:val="clear" w:color="auto" w:fill="FFFFFF"/>
          </w:rPr>
          <w:t>https://doi.org/10.1080/10963758.2013.850293</w:t>
        </w:r>
      </w:hyperlink>
      <w:r w:rsidRPr="00203755">
        <w:rPr>
          <w:rFonts w:ascii="Arial" w:hAnsi="Arial" w:cs="Arial"/>
        </w:rPr>
        <w:t xml:space="preserve"> </w:t>
      </w:r>
    </w:p>
    <w:p w14:paraId="3AB2ACF4" w14:textId="77777777" w:rsidR="004A03D0" w:rsidRPr="00203755" w:rsidRDefault="004A03D0" w:rsidP="004A03D0">
      <w:pPr>
        <w:spacing w:line="360" w:lineRule="auto"/>
        <w:ind w:left="360"/>
        <w:rPr>
          <w:rFonts w:ascii="Arial" w:hAnsi="Arial" w:cs="Arial"/>
        </w:rPr>
      </w:pPr>
      <w:r w:rsidRPr="00203755">
        <w:rPr>
          <w:rFonts w:ascii="Arial" w:hAnsi="Arial" w:cs="Arial"/>
        </w:rPr>
        <w:t xml:space="preserve">Susilo, D., 2018. Transformational leadership: a style of motivating employees. MEC-J (Management and Economics Journal), 2(2), pp.109-116. </w:t>
      </w:r>
      <w:hyperlink r:id="rId60" w:history="1">
        <w:r w:rsidRPr="00203755">
          <w:rPr>
            <w:rStyle w:val="Hyperlink"/>
            <w:rFonts w:ascii="Arial" w:hAnsi="Arial" w:cs="Arial"/>
          </w:rPr>
          <w:t>https://www.researchgate.net/publication/328167090_TRANSFORMATIONAL_LEADERSHIP_A_STYLE_OF_MOTIVATING_EMPLOYEES</w:t>
        </w:r>
      </w:hyperlink>
      <w:r w:rsidRPr="00203755">
        <w:rPr>
          <w:rFonts w:ascii="Arial" w:hAnsi="Arial" w:cs="Arial"/>
        </w:rPr>
        <w:t xml:space="preserve"> </w:t>
      </w:r>
    </w:p>
    <w:p w14:paraId="73A1E008" w14:textId="77777777" w:rsidR="004A03D0" w:rsidRPr="00203755" w:rsidRDefault="004A03D0" w:rsidP="004A03D0">
      <w:pPr>
        <w:spacing w:line="360" w:lineRule="auto"/>
        <w:ind w:left="360"/>
        <w:rPr>
          <w:rFonts w:ascii="Arial" w:hAnsi="Arial" w:cs="Arial"/>
        </w:rPr>
      </w:pPr>
      <w:proofErr w:type="spellStart"/>
      <w:r w:rsidRPr="00203755">
        <w:rPr>
          <w:rFonts w:ascii="Arial" w:hAnsi="Arial" w:cs="Arial"/>
        </w:rPr>
        <w:lastRenderedPageBreak/>
        <w:t>Tavitiyaman</w:t>
      </w:r>
      <w:proofErr w:type="spellEnd"/>
      <w:r w:rsidRPr="00203755">
        <w:rPr>
          <w:rFonts w:ascii="Arial" w:hAnsi="Arial" w:cs="Arial"/>
        </w:rPr>
        <w:t xml:space="preserve">, P., Tsui, </w:t>
      </w:r>
      <w:proofErr w:type="gramStart"/>
      <w:r w:rsidRPr="00203755">
        <w:rPr>
          <w:rFonts w:ascii="Arial" w:hAnsi="Arial" w:cs="Arial"/>
        </w:rPr>
        <w:t>B.</w:t>
      </w:r>
      <w:proofErr w:type="gramEnd"/>
      <w:r w:rsidRPr="00203755">
        <w:rPr>
          <w:rFonts w:ascii="Arial" w:hAnsi="Arial" w:cs="Arial"/>
        </w:rPr>
        <w:t xml:space="preserve"> and Ng, P.M.L., 2025. Effect of hospitality and tourism </w:t>
      </w:r>
      <w:proofErr w:type="gramStart"/>
      <w:r w:rsidRPr="00203755">
        <w:rPr>
          <w:rFonts w:ascii="Arial" w:hAnsi="Arial" w:cs="Arial"/>
        </w:rPr>
        <w:t>students’</w:t>
      </w:r>
      <w:proofErr w:type="gramEnd"/>
      <w:r w:rsidRPr="00203755">
        <w:rPr>
          <w:rFonts w:ascii="Arial" w:hAnsi="Arial" w:cs="Arial"/>
        </w:rPr>
        <w:t xml:space="preserve"> perceived skills on career adaptability and perceived employability. Journal of Hospitality &amp; Tourism Education, 37(1), pp.43-54. </w:t>
      </w:r>
      <w:hyperlink r:id="rId61" w:history="1">
        <w:r w:rsidRPr="00203755">
          <w:rPr>
            <w:rStyle w:val="Hyperlink"/>
            <w:rFonts w:ascii="Arial" w:hAnsi="Arial" w:cs="Arial"/>
          </w:rPr>
          <w:t>https://doi.org/10.1080/10963758.2023.2200003</w:t>
        </w:r>
      </w:hyperlink>
      <w:r w:rsidRPr="00203755">
        <w:rPr>
          <w:rFonts w:ascii="Arial" w:hAnsi="Arial" w:cs="Arial"/>
        </w:rPr>
        <w:t xml:space="preserve"> </w:t>
      </w:r>
    </w:p>
    <w:p w14:paraId="241C997B"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Thapa, A.B., 2022. An Exploratory Study on Hospitality Internship Student’s Satisfaction. KIC International Journal of Social Science and Management, 1(1), 87–102. </w:t>
      </w:r>
      <w:hyperlink r:id="rId62" w:history="1">
        <w:r w:rsidRPr="00203755">
          <w:rPr>
            <w:rStyle w:val="Hyperlink"/>
            <w:rFonts w:ascii="Arial" w:hAnsi="Arial" w:cs="Arial"/>
            <w:shd w:val="clear" w:color="auto" w:fill="FFFFFF"/>
          </w:rPr>
          <w:t>https://doi.org/10.3126/kicijssm.v1i1.51106</w:t>
        </w:r>
      </w:hyperlink>
      <w:r w:rsidRPr="00203755">
        <w:rPr>
          <w:rFonts w:ascii="Arial" w:hAnsi="Arial" w:cs="Arial"/>
          <w:color w:val="222222"/>
          <w:shd w:val="clear" w:color="auto" w:fill="FFFFFF"/>
        </w:rPr>
        <w:t xml:space="preserve"> </w:t>
      </w:r>
    </w:p>
    <w:p w14:paraId="7838BFD9" w14:textId="77777777" w:rsidR="004A03D0" w:rsidRPr="00203755" w:rsidRDefault="004A03D0" w:rsidP="004A03D0">
      <w:pPr>
        <w:spacing w:line="360" w:lineRule="auto"/>
        <w:ind w:left="360"/>
        <w:rPr>
          <w:rFonts w:ascii="Arial" w:hAnsi="Arial" w:cs="Arial"/>
        </w:rPr>
      </w:pPr>
      <w:proofErr w:type="spellStart"/>
      <w:r w:rsidRPr="00203755">
        <w:rPr>
          <w:rFonts w:ascii="Arial" w:hAnsi="Arial" w:cs="Arial"/>
          <w:color w:val="222222"/>
          <w:shd w:val="clear" w:color="auto" w:fill="FFFFFF"/>
        </w:rPr>
        <w:t>Thisera</w:t>
      </w:r>
      <w:proofErr w:type="spellEnd"/>
      <w:r w:rsidRPr="00203755">
        <w:rPr>
          <w:rFonts w:ascii="Arial" w:hAnsi="Arial" w:cs="Arial"/>
          <w:color w:val="222222"/>
          <w:shd w:val="clear" w:color="auto" w:fill="FFFFFF"/>
        </w:rPr>
        <w:t xml:space="preserve">, T.J.R. and </w:t>
      </w:r>
      <w:proofErr w:type="spellStart"/>
      <w:r w:rsidRPr="00203755">
        <w:rPr>
          <w:rFonts w:ascii="Arial" w:hAnsi="Arial" w:cs="Arial"/>
          <w:color w:val="222222"/>
          <w:shd w:val="clear" w:color="auto" w:fill="FFFFFF"/>
        </w:rPr>
        <w:t>Sewwandi</w:t>
      </w:r>
      <w:proofErr w:type="spellEnd"/>
      <w:r w:rsidRPr="00203755">
        <w:rPr>
          <w:rFonts w:ascii="Arial" w:hAnsi="Arial" w:cs="Arial"/>
          <w:color w:val="222222"/>
          <w:shd w:val="clear" w:color="auto" w:fill="FFFFFF"/>
        </w:rPr>
        <w:t xml:space="preserve">, E.P.I., 2018. Transformational leadership and employee engagement in hospitality sector in Sri Lanka. Global journal of management and business research, 18(12), pp.27-33. </w:t>
      </w:r>
      <w:hyperlink r:id="rId63" w:history="1">
        <w:r w:rsidRPr="00203755">
          <w:rPr>
            <w:rStyle w:val="Hyperlink"/>
            <w:rFonts w:ascii="Arial" w:hAnsi="Arial" w:cs="Arial"/>
            <w:shd w:val="clear" w:color="auto" w:fill="FFFFFF"/>
          </w:rPr>
          <w:t>https://www.researchgate.net/publication/330184916_Transformational_Leadership_and_Employee_Engagement_in_Hospitality_Sector_in_Sri_Lanka</w:t>
        </w:r>
      </w:hyperlink>
      <w:r w:rsidRPr="00203755">
        <w:rPr>
          <w:rFonts w:ascii="Arial" w:hAnsi="Arial" w:cs="Arial"/>
          <w:color w:val="222222"/>
          <w:shd w:val="clear" w:color="auto" w:fill="FFFFFF"/>
        </w:rPr>
        <w:t xml:space="preserve"> </w:t>
      </w:r>
    </w:p>
    <w:p w14:paraId="3424E291"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Tracey, J.B. and </w:t>
      </w:r>
      <w:proofErr w:type="spellStart"/>
      <w:r w:rsidRPr="00203755">
        <w:rPr>
          <w:rFonts w:ascii="Arial" w:hAnsi="Arial" w:cs="Arial"/>
          <w:color w:val="222222"/>
          <w:shd w:val="clear" w:color="auto" w:fill="FFFFFF"/>
        </w:rPr>
        <w:t>Hinkin</w:t>
      </w:r>
      <w:proofErr w:type="spellEnd"/>
      <w:r w:rsidRPr="00203755">
        <w:rPr>
          <w:rFonts w:ascii="Arial" w:hAnsi="Arial" w:cs="Arial"/>
          <w:color w:val="222222"/>
          <w:shd w:val="clear" w:color="auto" w:fill="FFFFFF"/>
        </w:rPr>
        <w:t xml:space="preserve">, T.R., 1996. Transformational leadership in the hospitality industry. Hospitality Research Journal, 18(1), pp.165-176. </w:t>
      </w:r>
      <w:hyperlink r:id="rId64" w:history="1">
        <w:r w:rsidRPr="00203755">
          <w:rPr>
            <w:rStyle w:val="Hyperlink"/>
            <w:rFonts w:ascii="Arial" w:hAnsi="Arial" w:cs="Arial"/>
            <w:shd w:val="clear" w:color="auto" w:fill="FFFFFF"/>
          </w:rPr>
          <w:t>https://doi.org/10.1016/0278-4319(95)00059-3</w:t>
        </w:r>
      </w:hyperlink>
      <w:r w:rsidRPr="00203755">
        <w:rPr>
          <w:rFonts w:ascii="Arial" w:hAnsi="Arial" w:cs="Arial"/>
          <w:color w:val="222222"/>
          <w:shd w:val="clear" w:color="auto" w:fill="FFFFFF"/>
        </w:rPr>
        <w:t xml:space="preserve"> </w:t>
      </w:r>
    </w:p>
    <w:p w14:paraId="06149C89"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van de Mortel, T.F., Needham, J. and Henderson, S., 2021. Facilitating learning on clinical placement using near-peer supervision: A mixed methods study. Nurse Education Today, 102, p.104921. </w:t>
      </w:r>
      <w:hyperlink r:id="rId65" w:history="1">
        <w:r w:rsidRPr="00203755">
          <w:rPr>
            <w:rStyle w:val="Hyperlink"/>
            <w:rFonts w:ascii="Arial" w:hAnsi="Arial" w:cs="Arial"/>
            <w:shd w:val="clear" w:color="auto" w:fill="FFFFFF"/>
          </w:rPr>
          <w:t>https://doi.org/10.1016/j.nedt.2021.104921</w:t>
        </w:r>
      </w:hyperlink>
      <w:r w:rsidRPr="00203755">
        <w:rPr>
          <w:rFonts w:ascii="Arial" w:hAnsi="Arial" w:cs="Arial"/>
          <w:color w:val="222222"/>
          <w:shd w:val="clear" w:color="auto" w:fill="FFFFFF"/>
        </w:rPr>
        <w:t xml:space="preserve"> </w:t>
      </w:r>
    </w:p>
    <w:p w14:paraId="5FC5EEA9"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Vo, N.T., Le, L.H.P. and Lam, V.T.T., 2022. Challenges for student satisfaction of internship program in hospitality and tourism industry in Vietnam. Journal of Quality Assurance in Hospitality &amp; Tourism, 23(5), pp.1298-1324. </w:t>
      </w:r>
      <w:hyperlink r:id="rId66" w:history="1">
        <w:r w:rsidRPr="00203755">
          <w:rPr>
            <w:rStyle w:val="Hyperlink"/>
            <w:rFonts w:ascii="Arial" w:hAnsi="Arial" w:cs="Arial"/>
            <w:shd w:val="clear" w:color="auto" w:fill="FFFFFF"/>
          </w:rPr>
          <w:t>https://doi.org/10.1080/1528008X.2021.1964414</w:t>
        </w:r>
      </w:hyperlink>
      <w:r w:rsidRPr="00203755">
        <w:rPr>
          <w:rFonts w:ascii="Arial" w:hAnsi="Arial" w:cs="Arial"/>
          <w:color w:val="222222"/>
          <w:shd w:val="clear" w:color="auto" w:fill="FFFFFF"/>
        </w:rPr>
        <w:t xml:space="preserve"> </w:t>
      </w:r>
    </w:p>
    <w:p w14:paraId="4761C0C1"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Wang, S.T. and Chen, C.C., 2015. Path Analysis on the Factors Influencing Learning Outcome for Hospitality Interns--From the Flow Theory Perspective. Journal of Education and Learning, 4(3), pp.25-44. </w:t>
      </w:r>
      <w:hyperlink r:id="rId67" w:history="1">
        <w:r w:rsidRPr="00203755">
          <w:rPr>
            <w:rStyle w:val="Hyperlink"/>
            <w:rFonts w:ascii="Arial" w:hAnsi="Arial" w:cs="Arial"/>
            <w:shd w:val="clear" w:color="auto" w:fill="FFFFFF"/>
          </w:rPr>
          <w:t>https://doi.org/10.5539/jel.v4n3p25</w:t>
        </w:r>
      </w:hyperlink>
      <w:r w:rsidRPr="00203755">
        <w:rPr>
          <w:rFonts w:ascii="Arial" w:hAnsi="Arial" w:cs="Arial"/>
          <w:color w:val="222222"/>
          <w:shd w:val="clear" w:color="auto" w:fill="FFFFFF"/>
        </w:rPr>
        <w:t xml:space="preserve"> </w:t>
      </w:r>
    </w:p>
    <w:p w14:paraId="0C2C9385"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Wang, Y.C., Cai, R., Yang, C.E. and Qu, H., 2015. Coping strategy in hospitality internships: A mixed method approach. Journal of Hospitality &amp; Tourism Education, 27(1), pp.10-19. </w:t>
      </w:r>
      <w:hyperlink r:id="rId68" w:history="1">
        <w:r w:rsidRPr="00203755">
          <w:rPr>
            <w:rStyle w:val="Hyperlink"/>
            <w:rFonts w:ascii="Arial" w:hAnsi="Arial" w:cs="Arial"/>
            <w:shd w:val="clear" w:color="auto" w:fill="FFFFFF"/>
          </w:rPr>
          <w:t>https://doi.org/10.1080/10963758.2014.998765</w:t>
        </w:r>
      </w:hyperlink>
      <w:r w:rsidRPr="00203755">
        <w:rPr>
          <w:rFonts w:ascii="Arial" w:hAnsi="Arial" w:cs="Arial"/>
          <w:color w:val="222222"/>
          <w:shd w:val="clear" w:color="auto" w:fill="FFFFFF"/>
        </w:rPr>
        <w:t xml:space="preserve"> </w:t>
      </w:r>
    </w:p>
    <w:p w14:paraId="2523FBE8"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lastRenderedPageBreak/>
        <w:t xml:space="preserve">Xu, J., Chung, K.H.M., Zhang, X. and </w:t>
      </w:r>
      <w:proofErr w:type="spellStart"/>
      <w:r w:rsidRPr="00203755">
        <w:rPr>
          <w:rFonts w:ascii="Arial" w:hAnsi="Arial" w:cs="Arial"/>
          <w:color w:val="222222"/>
          <w:shd w:val="clear" w:color="auto" w:fill="FFFFFF"/>
        </w:rPr>
        <w:t>Tavitiyaman</w:t>
      </w:r>
      <w:proofErr w:type="spellEnd"/>
      <w:r w:rsidRPr="00203755">
        <w:rPr>
          <w:rFonts w:ascii="Arial" w:hAnsi="Arial" w:cs="Arial"/>
          <w:color w:val="222222"/>
          <w:shd w:val="clear" w:color="auto" w:fill="FFFFFF"/>
        </w:rPr>
        <w:t xml:space="preserve">, P., 2022. Fostering work-integrated learning in hospitality and tourism: An integration of Leximancer and students’ self-reflective statement approaches. Journal of China Tourism Research, 18(6), pp.1330-1354. </w:t>
      </w:r>
      <w:hyperlink r:id="rId69" w:history="1">
        <w:r w:rsidRPr="00203755">
          <w:rPr>
            <w:rStyle w:val="Hyperlink"/>
            <w:rFonts w:ascii="Arial" w:hAnsi="Arial" w:cs="Arial"/>
            <w:shd w:val="clear" w:color="auto" w:fill="FFFFFF"/>
          </w:rPr>
          <w:t>https://doi.org/10.1080/19388160.2022.2047858</w:t>
        </w:r>
      </w:hyperlink>
      <w:r w:rsidRPr="00203755">
        <w:rPr>
          <w:rFonts w:ascii="Arial" w:hAnsi="Arial" w:cs="Arial"/>
          <w:color w:val="222222"/>
          <w:shd w:val="clear" w:color="auto" w:fill="FFFFFF"/>
        </w:rPr>
        <w:t xml:space="preserve"> </w:t>
      </w:r>
    </w:p>
    <w:p w14:paraId="7083BBA9"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Xu, S., Lin, Z., He, </w:t>
      </w:r>
      <w:proofErr w:type="gramStart"/>
      <w:r w:rsidRPr="00203755">
        <w:rPr>
          <w:rFonts w:ascii="Arial" w:hAnsi="Arial" w:cs="Arial"/>
          <w:color w:val="222222"/>
          <w:shd w:val="clear" w:color="auto" w:fill="FFFFFF"/>
        </w:rPr>
        <w:t>M.</w:t>
      </w:r>
      <w:proofErr w:type="gramEnd"/>
      <w:r w:rsidRPr="00203755">
        <w:rPr>
          <w:rFonts w:ascii="Arial" w:hAnsi="Arial" w:cs="Arial"/>
          <w:color w:val="222222"/>
          <w:shd w:val="clear" w:color="auto" w:fill="FFFFFF"/>
        </w:rPr>
        <w:t xml:space="preserve"> and Wong, I.A., 2023. The perils of hospitality internship: a growth curve approach to job motivation change. International Journal of Contemporary Hospitality Management, 35(2), pp.492-511. </w:t>
      </w:r>
      <w:hyperlink r:id="rId70" w:history="1">
        <w:r w:rsidRPr="00203755">
          <w:rPr>
            <w:rStyle w:val="Hyperlink"/>
            <w:rFonts w:ascii="Arial" w:hAnsi="Arial" w:cs="Arial"/>
            <w:shd w:val="clear" w:color="auto" w:fill="FFFFFF"/>
          </w:rPr>
          <w:t>https://www.proquest.com/scholarly-journals/perils-hospitality-internship-growth-curve/docview/2768995620/se-2?accountid=130472</w:t>
        </w:r>
      </w:hyperlink>
      <w:r w:rsidRPr="00203755">
        <w:rPr>
          <w:rFonts w:ascii="Arial" w:hAnsi="Arial" w:cs="Arial"/>
          <w:color w:val="222222"/>
          <w:shd w:val="clear" w:color="auto" w:fill="FFFFFF"/>
        </w:rPr>
        <w:t xml:space="preserve"> </w:t>
      </w:r>
    </w:p>
    <w:p w14:paraId="08C32E12" w14:textId="77777777" w:rsidR="004A03D0" w:rsidRPr="00203755" w:rsidRDefault="004A03D0" w:rsidP="004A03D0">
      <w:pPr>
        <w:spacing w:line="360" w:lineRule="auto"/>
        <w:ind w:left="360"/>
        <w:rPr>
          <w:rFonts w:ascii="Arial" w:hAnsi="Arial" w:cs="Arial"/>
        </w:rPr>
      </w:pPr>
      <w:r w:rsidRPr="00203755">
        <w:rPr>
          <w:rFonts w:ascii="Arial" w:hAnsi="Arial" w:cs="Arial"/>
        </w:rPr>
        <w:t>Yin, R.K., 2018. Case Study Research and Applications: Design and Methods. 6th ed. Thousand Oaks, CA: SAGE Publications.</w:t>
      </w:r>
    </w:p>
    <w:p w14:paraId="42CB1CC4" w14:textId="77777777" w:rsidR="004A03D0" w:rsidRPr="00203755" w:rsidRDefault="004A03D0" w:rsidP="004A03D0">
      <w:pPr>
        <w:spacing w:line="360" w:lineRule="auto"/>
        <w:ind w:left="360"/>
        <w:rPr>
          <w:rFonts w:ascii="Arial" w:hAnsi="Arial" w:cs="Arial"/>
        </w:rPr>
      </w:pPr>
      <w:proofErr w:type="spellStart"/>
      <w:r w:rsidRPr="00203755">
        <w:rPr>
          <w:rFonts w:ascii="Arial" w:hAnsi="Arial" w:cs="Arial"/>
          <w:color w:val="222222"/>
          <w:shd w:val="clear" w:color="auto" w:fill="FFFFFF"/>
        </w:rPr>
        <w:t>Yiu</w:t>
      </w:r>
      <w:proofErr w:type="spellEnd"/>
      <w:r w:rsidRPr="00203755">
        <w:rPr>
          <w:rFonts w:ascii="Arial" w:hAnsi="Arial" w:cs="Arial"/>
          <w:color w:val="222222"/>
          <w:shd w:val="clear" w:color="auto" w:fill="FFFFFF"/>
        </w:rPr>
        <w:t xml:space="preserve">, M. and Law, R., 2012. A review of hospitality internship: Different perspectives of students, employers, and educators. Journal of teaching in Travel &amp; Tourism, 12(4), pp.377-402. </w:t>
      </w:r>
      <w:hyperlink r:id="rId71" w:history="1">
        <w:r w:rsidRPr="00203755">
          <w:rPr>
            <w:rStyle w:val="Hyperlink"/>
            <w:rFonts w:ascii="Arial" w:hAnsi="Arial" w:cs="Arial"/>
            <w:shd w:val="clear" w:color="auto" w:fill="FFFFFF"/>
          </w:rPr>
          <w:t>https://doi.org/10.1080/15313220.2012.729459</w:t>
        </w:r>
      </w:hyperlink>
      <w:r w:rsidRPr="00203755">
        <w:rPr>
          <w:rFonts w:ascii="Arial" w:hAnsi="Arial" w:cs="Arial"/>
          <w:color w:val="222222"/>
          <w:shd w:val="clear" w:color="auto" w:fill="FFFFFF"/>
        </w:rPr>
        <w:t xml:space="preserve"> </w:t>
      </w:r>
    </w:p>
    <w:p w14:paraId="051B55D6" w14:textId="77777777" w:rsidR="004A03D0" w:rsidRPr="00203755" w:rsidRDefault="004A03D0" w:rsidP="004A03D0">
      <w:pPr>
        <w:spacing w:line="360" w:lineRule="auto"/>
        <w:ind w:left="360"/>
        <w:rPr>
          <w:rFonts w:ascii="Arial" w:hAnsi="Arial" w:cs="Arial"/>
        </w:rPr>
      </w:pPr>
      <w:r w:rsidRPr="00203755">
        <w:rPr>
          <w:rFonts w:ascii="Arial" w:hAnsi="Arial" w:cs="Arial"/>
        </w:rPr>
        <w:t xml:space="preserve">Zahra, A., 2012. Learning journals leading to authentic learning in a hospitality context. Journal of Teaching in Travel &amp; Tourism, 12(3), pp.277-294. </w:t>
      </w:r>
      <w:hyperlink r:id="rId72" w:history="1">
        <w:r w:rsidRPr="00203755">
          <w:rPr>
            <w:rStyle w:val="Hyperlink"/>
            <w:rFonts w:ascii="Arial" w:hAnsi="Arial" w:cs="Arial"/>
          </w:rPr>
          <w:t>https://doi.org/10.1080/15313220.2012.704256</w:t>
        </w:r>
      </w:hyperlink>
      <w:r w:rsidRPr="00203755">
        <w:rPr>
          <w:rFonts w:ascii="Arial" w:hAnsi="Arial" w:cs="Arial"/>
        </w:rPr>
        <w:t xml:space="preserve"> </w:t>
      </w:r>
    </w:p>
    <w:p w14:paraId="04B8A2ED"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Zhou, J. and He, W., 2024. Organizational identification and alternative job opportunities of hotel internship students during COVID-19. Journal of Quality Assurance in Hospitality &amp; Tourism, 25(6), pp.1941-1962. </w:t>
      </w:r>
      <w:hyperlink r:id="rId73" w:history="1">
        <w:r w:rsidRPr="00203755">
          <w:rPr>
            <w:rStyle w:val="Hyperlink"/>
            <w:rFonts w:ascii="Arial" w:hAnsi="Arial" w:cs="Arial"/>
            <w:shd w:val="clear" w:color="auto" w:fill="FFFFFF"/>
          </w:rPr>
          <w:t>https://doi.org/10.1080/1528008X.2023.2209755</w:t>
        </w:r>
      </w:hyperlink>
      <w:r w:rsidRPr="00203755">
        <w:rPr>
          <w:rFonts w:ascii="Arial" w:hAnsi="Arial" w:cs="Arial"/>
          <w:color w:val="222222"/>
          <w:shd w:val="clear" w:color="auto" w:fill="FFFFFF"/>
        </w:rPr>
        <w:t xml:space="preserve"> </w:t>
      </w:r>
    </w:p>
    <w:p w14:paraId="3A4F09B5" w14:textId="77777777" w:rsidR="004A03D0" w:rsidRPr="00203755" w:rsidRDefault="004A03D0" w:rsidP="004A03D0">
      <w:pPr>
        <w:spacing w:line="360" w:lineRule="auto"/>
        <w:ind w:left="360"/>
        <w:rPr>
          <w:rFonts w:ascii="Arial" w:hAnsi="Arial" w:cs="Arial"/>
        </w:rPr>
      </w:pPr>
      <w:r w:rsidRPr="00203755">
        <w:rPr>
          <w:rFonts w:ascii="Arial" w:hAnsi="Arial" w:cs="Arial"/>
          <w:color w:val="222222"/>
          <w:shd w:val="clear" w:color="auto" w:fill="FFFFFF"/>
        </w:rPr>
        <w:t xml:space="preserve">Zhu, J., Lu, Y., Zhao, Y., Zhang, H. and Ran, F., 2023. International students’ career construction from hospitality internship: a qualitative approach. SAGE Open, 13(4), p.21582440231216164. </w:t>
      </w:r>
      <w:hyperlink r:id="rId74" w:history="1">
        <w:r w:rsidRPr="00203755">
          <w:rPr>
            <w:rStyle w:val="Hyperlink"/>
            <w:rFonts w:ascii="Arial" w:hAnsi="Arial" w:cs="Arial"/>
            <w:shd w:val="clear" w:color="auto" w:fill="FFFFFF"/>
          </w:rPr>
          <w:t>https://doi.org/10.1177/21582440231216164</w:t>
        </w:r>
      </w:hyperlink>
      <w:r w:rsidRPr="00203755">
        <w:rPr>
          <w:rFonts w:ascii="Arial" w:hAnsi="Arial" w:cs="Arial"/>
          <w:color w:val="222222"/>
          <w:shd w:val="clear" w:color="auto" w:fill="FFFFFF"/>
        </w:rPr>
        <w:t xml:space="preserve"> </w:t>
      </w:r>
    </w:p>
    <w:p w14:paraId="3C1B49A3" w14:textId="4767B29C" w:rsidR="00E05D77" w:rsidRDefault="004A03D0" w:rsidP="004A03D0">
      <w:pPr>
        <w:spacing w:line="360" w:lineRule="auto"/>
        <w:ind w:left="360"/>
        <w:rPr>
          <w:rFonts w:ascii="Arial" w:hAnsi="Arial" w:cs="Arial"/>
          <w:color w:val="222222"/>
          <w:shd w:val="clear" w:color="auto" w:fill="FFFFFF"/>
        </w:rPr>
      </w:pPr>
      <w:proofErr w:type="spellStart"/>
      <w:r w:rsidRPr="00203755">
        <w:rPr>
          <w:rFonts w:ascii="Arial" w:hAnsi="Arial" w:cs="Arial"/>
          <w:color w:val="222222"/>
          <w:shd w:val="clear" w:color="auto" w:fill="FFFFFF"/>
        </w:rPr>
        <w:t>Zopiatis</w:t>
      </w:r>
      <w:proofErr w:type="spellEnd"/>
      <w:r w:rsidRPr="00203755">
        <w:rPr>
          <w:rFonts w:ascii="Arial" w:hAnsi="Arial" w:cs="Arial"/>
          <w:color w:val="222222"/>
          <w:shd w:val="clear" w:color="auto" w:fill="FFFFFF"/>
        </w:rPr>
        <w:t xml:space="preserve">, A. and Constanti, P., 2012. Managing hospitality internship practices: A conceptual framework. Journal of Hospitality &amp; Tourism Education, 24(1), pp.44-51. </w:t>
      </w:r>
      <w:hyperlink r:id="rId75" w:history="1">
        <w:r w:rsidRPr="00203755">
          <w:rPr>
            <w:rStyle w:val="Hyperlink"/>
            <w:rFonts w:ascii="Arial" w:hAnsi="Arial" w:cs="Arial"/>
            <w:shd w:val="clear" w:color="auto" w:fill="FFFFFF"/>
          </w:rPr>
          <w:t>https://doi.org/10.1080/10963758</w:t>
        </w:r>
        <w:r w:rsidRPr="00203755">
          <w:rPr>
            <w:rStyle w:val="Hyperlink"/>
            <w:rFonts w:ascii="Arial" w:hAnsi="Arial" w:cs="Arial"/>
            <w:shd w:val="clear" w:color="auto" w:fill="FFFFFF"/>
          </w:rPr>
          <w:t>.2012.10696661</w:t>
        </w:r>
      </w:hyperlink>
      <w:r w:rsidRPr="00203755">
        <w:rPr>
          <w:rFonts w:ascii="Arial" w:hAnsi="Arial" w:cs="Arial"/>
          <w:color w:val="222222"/>
          <w:shd w:val="clear" w:color="auto" w:fill="FFFFFF"/>
        </w:rPr>
        <w:t xml:space="preserve">  </w:t>
      </w:r>
    </w:p>
    <w:p w14:paraId="55B858EE" w14:textId="77777777" w:rsidR="004A03D0" w:rsidRDefault="004A03D0" w:rsidP="004A03D0">
      <w:pPr>
        <w:spacing w:line="360" w:lineRule="auto"/>
        <w:ind w:left="360"/>
        <w:rPr>
          <w:rFonts w:ascii="Arial" w:hAnsi="Arial" w:cs="Arial"/>
        </w:rPr>
      </w:pPr>
    </w:p>
    <w:p w14:paraId="3F2A9A74" w14:textId="77777777" w:rsidR="004A03D0" w:rsidRPr="004A03D0" w:rsidRDefault="004A03D0" w:rsidP="004A03D0">
      <w:pPr>
        <w:spacing w:line="360" w:lineRule="auto"/>
        <w:ind w:left="360"/>
        <w:rPr>
          <w:rFonts w:ascii="Arial" w:hAnsi="Arial" w:cs="Arial"/>
        </w:rPr>
      </w:pPr>
    </w:p>
    <w:p w14:paraId="652683B5" w14:textId="039BEECB" w:rsidR="003862B1" w:rsidRPr="000F2964" w:rsidRDefault="004D2B85" w:rsidP="007A2CDD">
      <w:pPr>
        <w:pStyle w:val="Heading1"/>
        <w:jc w:val="center"/>
        <w:rPr>
          <w:rFonts w:ascii="Arial" w:hAnsi="Arial" w:cs="Arial"/>
          <w:b/>
          <w:bCs/>
          <w:color w:val="000000" w:themeColor="text1"/>
          <w:sz w:val="24"/>
          <w:szCs w:val="24"/>
        </w:rPr>
      </w:pPr>
      <w:bookmarkStart w:id="32" w:name="_Toc200455144"/>
      <w:r w:rsidRPr="000F2964">
        <w:rPr>
          <w:rFonts w:ascii="Arial" w:hAnsi="Arial" w:cs="Arial"/>
          <w:b/>
          <w:bCs/>
          <w:color w:val="000000" w:themeColor="text1"/>
          <w:sz w:val="24"/>
          <w:szCs w:val="24"/>
        </w:rPr>
        <w:t>Appendix</w:t>
      </w:r>
      <w:r w:rsidR="00DD30DE" w:rsidRPr="000F2964">
        <w:rPr>
          <w:rFonts w:ascii="Arial" w:hAnsi="Arial" w:cs="Arial"/>
          <w:b/>
          <w:bCs/>
          <w:color w:val="000000" w:themeColor="text1"/>
          <w:sz w:val="24"/>
          <w:szCs w:val="24"/>
        </w:rPr>
        <w:t xml:space="preserve"> A: Reflective Notes</w:t>
      </w:r>
      <w:bookmarkEnd w:id="32"/>
    </w:p>
    <w:p w14:paraId="4A0AA3CA" w14:textId="77777777" w:rsidR="00E05D77" w:rsidRPr="00E05D77" w:rsidRDefault="00E05D77" w:rsidP="00E05D77"/>
    <w:p w14:paraId="22656C65" w14:textId="77777777" w:rsidR="004A03D0" w:rsidRPr="000F2964" w:rsidRDefault="004A03D0" w:rsidP="004A03D0">
      <w:pPr>
        <w:spacing w:line="360" w:lineRule="auto"/>
        <w:jc w:val="both"/>
        <w:rPr>
          <w:rFonts w:ascii="Arial" w:hAnsi="Arial" w:cs="Arial"/>
        </w:rPr>
      </w:pPr>
      <w:r w:rsidRPr="000F2964">
        <w:rPr>
          <w:rFonts w:ascii="Arial" w:hAnsi="Arial" w:cs="Arial"/>
        </w:rPr>
        <w:t>Craig Poole’s approach to leadership helped clarify what emotionally intelligent supervision can look like in the hospitality industry. His belief that leadership is about service rather than control made a strong impression and connected directly with the academic theories explored throughout this research. Poole places value on dignity, belonging, and human development rather than focusing only on results or hierarchy.</w:t>
      </w:r>
    </w:p>
    <w:p w14:paraId="27FC1E4F" w14:textId="77777777" w:rsidR="004A03D0" w:rsidRPr="000F2964" w:rsidRDefault="004A03D0" w:rsidP="004A03D0">
      <w:pPr>
        <w:spacing w:line="360" w:lineRule="auto"/>
        <w:jc w:val="both"/>
        <w:rPr>
          <w:rFonts w:ascii="Arial" w:hAnsi="Arial" w:cs="Arial"/>
        </w:rPr>
      </w:pPr>
      <w:r w:rsidRPr="000F2964">
        <w:rPr>
          <w:rFonts w:ascii="Arial" w:hAnsi="Arial" w:cs="Arial"/>
        </w:rPr>
        <w:t>These ideas became particularly meaningful during the internship, where the way supervisors treated their teams often shaped the learning environment. Managers who provided clear feedback, made time for brief conversations, or acknowledged effort helped create an environment where students could stay motivated and focused. The tone they set encouraged questions and gave space for growth. On the other hand, supervisors who only issued instructions or remained distant rarely created the same kind of engagement. Their teams were quieter, more reserved, and often less confident in making decisions.</w:t>
      </w:r>
    </w:p>
    <w:p w14:paraId="0E237858" w14:textId="77777777" w:rsidR="004A03D0" w:rsidRPr="000F2964" w:rsidRDefault="004A03D0" w:rsidP="004A03D0">
      <w:pPr>
        <w:spacing w:line="360" w:lineRule="auto"/>
        <w:jc w:val="both"/>
        <w:rPr>
          <w:rFonts w:ascii="Arial" w:hAnsi="Arial" w:cs="Arial"/>
        </w:rPr>
      </w:pPr>
      <w:r w:rsidRPr="000F2964">
        <w:rPr>
          <w:rFonts w:ascii="Arial" w:hAnsi="Arial" w:cs="Arial"/>
        </w:rPr>
        <w:t xml:space="preserve">Poole’s approach to inclusion also gave weight to the idea that equity must </w:t>
      </w:r>
      <w:proofErr w:type="gramStart"/>
      <w:r w:rsidRPr="000F2964">
        <w:rPr>
          <w:rFonts w:ascii="Arial" w:hAnsi="Arial" w:cs="Arial"/>
        </w:rPr>
        <w:t>be practised</w:t>
      </w:r>
      <w:proofErr w:type="gramEnd"/>
      <w:r w:rsidRPr="000F2964">
        <w:rPr>
          <w:rFonts w:ascii="Arial" w:hAnsi="Arial" w:cs="Arial"/>
        </w:rPr>
        <w:t xml:space="preserve">, not just discussed. His hiring decisions, which included bringing in individuals with disabilities or from challenging backgrounds, and entrusting them with regular roles, demonstrated that inclusion is effective when leaders genuinely believe in it. This approach did not appear to be a public statement. It </w:t>
      </w:r>
      <w:proofErr w:type="gramStart"/>
      <w:r w:rsidRPr="000F2964">
        <w:rPr>
          <w:rFonts w:ascii="Arial" w:hAnsi="Arial" w:cs="Arial"/>
        </w:rPr>
        <w:t>was embedded</w:t>
      </w:r>
      <w:proofErr w:type="gramEnd"/>
      <w:r w:rsidRPr="000F2964">
        <w:rPr>
          <w:rFonts w:ascii="Arial" w:hAnsi="Arial" w:cs="Arial"/>
        </w:rPr>
        <w:t xml:space="preserve"> into how the workplace functioned. Colleagues worked together as equals, which had a noticeable effect on morale.</w:t>
      </w:r>
    </w:p>
    <w:p w14:paraId="01CC91ED" w14:textId="77777777" w:rsidR="004A03D0" w:rsidRPr="000F2964" w:rsidRDefault="004A03D0" w:rsidP="004A03D0">
      <w:pPr>
        <w:spacing w:line="360" w:lineRule="auto"/>
        <w:jc w:val="both"/>
        <w:rPr>
          <w:rFonts w:ascii="Arial" w:hAnsi="Arial" w:cs="Arial"/>
        </w:rPr>
      </w:pPr>
      <w:r w:rsidRPr="000F2964">
        <w:rPr>
          <w:rFonts w:ascii="Arial" w:hAnsi="Arial" w:cs="Arial"/>
        </w:rPr>
        <w:t xml:space="preserve">During the internship, similar patterns </w:t>
      </w:r>
      <w:proofErr w:type="gramStart"/>
      <w:r w:rsidRPr="000F2964">
        <w:rPr>
          <w:rFonts w:ascii="Arial" w:hAnsi="Arial" w:cs="Arial"/>
        </w:rPr>
        <w:t>were observed</w:t>
      </w:r>
      <w:proofErr w:type="gramEnd"/>
      <w:r w:rsidRPr="000F2964">
        <w:rPr>
          <w:rFonts w:ascii="Arial" w:hAnsi="Arial" w:cs="Arial"/>
        </w:rPr>
        <w:t>. Supervisors who treated interns as part of the team, regardless of age or background, helped reduce barriers and supported better communication. These actions mirrored the kind of inclusive leadership seen in Poole’s example, even if only on a smaller scale.</w:t>
      </w:r>
    </w:p>
    <w:p w14:paraId="2006EF4A" w14:textId="77777777" w:rsidR="004A03D0" w:rsidRPr="000F2964" w:rsidRDefault="004A03D0" w:rsidP="004A03D0">
      <w:pPr>
        <w:spacing w:line="360" w:lineRule="auto"/>
        <w:jc w:val="both"/>
        <w:rPr>
          <w:rFonts w:ascii="Arial" w:hAnsi="Arial" w:cs="Arial"/>
        </w:rPr>
      </w:pPr>
      <w:r w:rsidRPr="000F2964">
        <w:rPr>
          <w:rFonts w:ascii="Arial" w:hAnsi="Arial" w:cs="Arial"/>
        </w:rPr>
        <w:t xml:space="preserve">This reflection also links with legal obligations under the Equality Act 2010, which protects individuals against discrimination in employment. What stood out, however, was how </w:t>
      </w:r>
      <w:r w:rsidRPr="000F2964">
        <w:rPr>
          <w:rFonts w:ascii="Arial" w:hAnsi="Arial" w:cs="Arial"/>
        </w:rPr>
        <w:lastRenderedPageBreak/>
        <w:t>Poole took that principle further. Rather than treating it as a rule to follow, he used it to build a more supportive workplace culture.</w:t>
      </w:r>
    </w:p>
    <w:p w14:paraId="4516BA95" w14:textId="77777777" w:rsidR="004A03D0" w:rsidRPr="000F2964" w:rsidRDefault="004A03D0" w:rsidP="004A03D0">
      <w:pPr>
        <w:spacing w:line="360" w:lineRule="auto"/>
        <w:jc w:val="both"/>
        <w:rPr>
          <w:rFonts w:ascii="Arial" w:hAnsi="Arial" w:cs="Arial"/>
        </w:rPr>
      </w:pPr>
      <w:r w:rsidRPr="000F2964">
        <w:rPr>
          <w:rFonts w:ascii="Arial" w:hAnsi="Arial" w:cs="Arial"/>
        </w:rPr>
        <w:t xml:space="preserve">The lessons drawn from Poole’s leadership, as well as from supervisors who shared similar values, demonstrate that the way people </w:t>
      </w:r>
      <w:proofErr w:type="gramStart"/>
      <w:r w:rsidRPr="000F2964">
        <w:rPr>
          <w:rFonts w:ascii="Arial" w:hAnsi="Arial" w:cs="Arial"/>
        </w:rPr>
        <w:t>are led</w:t>
      </w:r>
      <w:proofErr w:type="gramEnd"/>
      <w:r w:rsidRPr="000F2964">
        <w:rPr>
          <w:rFonts w:ascii="Arial" w:hAnsi="Arial" w:cs="Arial"/>
        </w:rPr>
        <w:t xml:space="preserve"> has a profound impact on more than just daily tasks. It influences trust, confidence, and the willingness to engage in learning. For internships to succeed, this kind of leadership should not be rare; it should </w:t>
      </w:r>
      <w:proofErr w:type="gramStart"/>
      <w:r w:rsidRPr="000F2964">
        <w:rPr>
          <w:rFonts w:ascii="Arial" w:hAnsi="Arial" w:cs="Arial"/>
        </w:rPr>
        <w:t>be expected</w:t>
      </w:r>
      <w:proofErr w:type="gramEnd"/>
      <w:r w:rsidRPr="000F2964">
        <w:rPr>
          <w:rFonts w:ascii="Arial" w:hAnsi="Arial" w:cs="Arial"/>
        </w:rPr>
        <w:t>.</w:t>
      </w:r>
    </w:p>
    <w:p w14:paraId="0EADB332" w14:textId="77777777" w:rsidR="00DD30DE" w:rsidRPr="002802A9" w:rsidRDefault="00DD30DE" w:rsidP="00966153">
      <w:pPr>
        <w:spacing w:line="360" w:lineRule="auto"/>
        <w:jc w:val="both"/>
        <w:rPr>
          <w:rFonts w:ascii="Times New Roman" w:hAnsi="Times New Roman" w:cs="Times New Roman"/>
        </w:rPr>
      </w:pPr>
    </w:p>
    <w:sectPr w:rsidR="00DD30DE" w:rsidRPr="002802A9" w:rsidSect="008E6B0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92FAA"/>
    <w:multiLevelType w:val="hybridMultilevel"/>
    <w:tmpl w:val="8960C8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8A0383"/>
    <w:multiLevelType w:val="hybridMultilevel"/>
    <w:tmpl w:val="BCA0F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3A2832"/>
    <w:multiLevelType w:val="hybridMultilevel"/>
    <w:tmpl w:val="A62439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D373AC"/>
    <w:multiLevelType w:val="multilevel"/>
    <w:tmpl w:val="D346B1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0A4AC1"/>
    <w:multiLevelType w:val="multilevel"/>
    <w:tmpl w:val="15AE0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EC0904"/>
    <w:multiLevelType w:val="hybridMultilevel"/>
    <w:tmpl w:val="1E783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03509A"/>
    <w:multiLevelType w:val="hybridMultilevel"/>
    <w:tmpl w:val="FEA256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673AFE"/>
    <w:multiLevelType w:val="hybridMultilevel"/>
    <w:tmpl w:val="AA74D52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097565"/>
    <w:multiLevelType w:val="multilevel"/>
    <w:tmpl w:val="EED05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1078A3"/>
    <w:multiLevelType w:val="hybridMultilevel"/>
    <w:tmpl w:val="BEA07C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F52418"/>
    <w:multiLevelType w:val="hybridMultilevel"/>
    <w:tmpl w:val="F05A4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71D0BA6"/>
    <w:multiLevelType w:val="multilevel"/>
    <w:tmpl w:val="036A7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A307025"/>
    <w:multiLevelType w:val="hybridMultilevel"/>
    <w:tmpl w:val="F3F0E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545360"/>
    <w:multiLevelType w:val="hybridMultilevel"/>
    <w:tmpl w:val="A54499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93A0B58"/>
    <w:multiLevelType w:val="multilevel"/>
    <w:tmpl w:val="E744B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B63022"/>
    <w:multiLevelType w:val="hybridMultilevel"/>
    <w:tmpl w:val="FEA256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E78257E"/>
    <w:multiLevelType w:val="multilevel"/>
    <w:tmpl w:val="38686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1882241">
    <w:abstractNumId w:val="4"/>
  </w:num>
  <w:num w:numId="2" w16cid:durableId="2134980221">
    <w:abstractNumId w:val="11"/>
  </w:num>
  <w:num w:numId="3" w16cid:durableId="1977222286">
    <w:abstractNumId w:val="16"/>
  </w:num>
  <w:num w:numId="4" w16cid:durableId="395129131">
    <w:abstractNumId w:val="14"/>
  </w:num>
  <w:num w:numId="5" w16cid:durableId="30230762">
    <w:abstractNumId w:val="12"/>
  </w:num>
  <w:num w:numId="6" w16cid:durableId="744382657">
    <w:abstractNumId w:val="0"/>
  </w:num>
  <w:num w:numId="7" w16cid:durableId="1041518317">
    <w:abstractNumId w:val="5"/>
  </w:num>
  <w:num w:numId="8" w16cid:durableId="1729843316">
    <w:abstractNumId w:val="9"/>
  </w:num>
  <w:num w:numId="9" w16cid:durableId="1993487620">
    <w:abstractNumId w:val="8"/>
  </w:num>
  <w:num w:numId="10" w16cid:durableId="2001081464">
    <w:abstractNumId w:val="3"/>
  </w:num>
  <w:num w:numId="11" w16cid:durableId="1317951141">
    <w:abstractNumId w:val="10"/>
  </w:num>
  <w:num w:numId="12" w16cid:durableId="853568075">
    <w:abstractNumId w:val="1"/>
  </w:num>
  <w:num w:numId="13" w16cid:durableId="1350991350">
    <w:abstractNumId w:val="2"/>
  </w:num>
  <w:num w:numId="14" w16cid:durableId="161360371">
    <w:abstractNumId w:val="6"/>
  </w:num>
  <w:num w:numId="15" w16cid:durableId="235632250">
    <w:abstractNumId w:val="13"/>
  </w:num>
  <w:num w:numId="16" w16cid:durableId="1393769416">
    <w:abstractNumId w:val="15"/>
  </w:num>
  <w:num w:numId="17" w16cid:durableId="4565311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9E4"/>
    <w:rsid w:val="000048E9"/>
    <w:rsid w:val="00012F02"/>
    <w:rsid w:val="000222E7"/>
    <w:rsid w:val="00032A53"/>
    <w:rsid w:val="00034C16"/>
    <w:rsid w:val="00037A69"/>
    <w:rsid w:val="000424BB"/>
    <w:rsid w:val="00042B7F"/>
    <w:rsid w:val="000459B0"/>
    <w:rsid w:val="00074457"/>
    <w:rsid w:val="00085220"/>
    <w:rsid w:val="000877BD"/>
    <w:rsid w:val="000907C1"/>
    <w:rsid w:val="00095378"/>
    <w:rsid w:val="00096F59"/>
    <w:rsid w:val="000A01B9"/>
    <w:rsid w:val="000A2FC2"/>
    <w:rsid w:val="000C269A"/>
    <w:rsid w:val="000C7642"/>
    <w:rsid w:val="000D3B44"/>
    <w:rsid w:val="000D7BC5"/>
    <w:rsid w:val="000E2DBA"/>
    <w:rsid w:val="000F2964"/>
    <w:rsid w:val="000F5BBC"/>
    <w:rsid w:val="0012364A"/>
    <w:rsid w:val="00123ABD"/>
    <w:rsid w:val="00123DB5"/>
    <w:rsid w:val="00140D96"/>
    <w:rsid w:val="00145BC0"/>
    <w:rsid w:val="00155450"/>
    <w:rsid w:val="00156486"/>
    <w:rsid w:val="00156641"/>
    <w:rsid w:val="00163316"/>
    <w:rsid w:val="00172247"/>
    <w:rsid w:val="001822D3"/>
    <w:rsid w:val="00194D6A"/>
    <w:rsid w:val="001A05EB"/>
    <w:rsid w:val="001A3846"/>
    <w:rsid w:val="001B2A9C"/>
    <w:rsid w:val="001B3493"/>
    <w:rsid w:val="001B75BE"/>
    <w:rsid w:val="001C1FE3"/>
    <w:rsid w:val="001F0962"/>
    <w:rsid w:val="001F0B61"/>
    <w:rsid w:val="001F151D"/>
    <w:rsid w:val="001F6176"/>
    <w:rsid w:val="0020742C"/>
    <w:rsid w:val="00211D94"/>
    <w:rsid w:val="00214651"/>
    <w:rsid w:val="00216C4B"/>
    <w:rsid w:val="002229FF"/>
    <w:rsid w:val="002236CF"/>
    <w:rsid w:val="0022510C"/>
    <w:rsid w:val="002406E7"/>
    <w:rsid w:val="00270C76"/>
    <w:rsid w:val="00272FF3"/>
    <w:rsid w:val="00274A20"/>
    <w:rsid w:val="00276E24"/>
    <w:rsid w:val="002802A9"/>
    <w:rsid w:val="0028444D"/>
    <w:rsid w:val="00287E84"/>
    <w:rsid w:val="00293F50"/>
    <w:rsid w:val="0029407C"/>
    <w:rsid w:val="002A666C"/>
    <w:rsid w:val="002A7298"/>
    <w:rsid w:val="002B7D12"/>
    <w:rsid w:val="002C6EBC"/>
    <w:rsid w:val="0030497B"/>
    <w:rsid w:val="003106CF"/>
    <w:rsid w:val="003125DE"/>
    <w:rsid w:val="003229F5"/>
    <w:rsid w:val="00323BA3"/>
    <w:rsid w:val="003240E4"/>
    <w:rsid w:val="00324A3D"/>
    <w:rsid w:val="003371CE"/>
    <w:rsid w:val="0033794F"/>
    <w:rsid w:val="003441F3"/>
    <w:rsid w:val="00351CC2"/>
    <w:rsid w:val="00356CA8"/>
    <w:rsid w:val="0036047C"/>
    <w:rsid w:val="0036142F"/>
    <w:rsid w:val="00372911"/>
    <w:rsid w:val="00381A46"/>
    <w:rsid w:val="0038342C"/>
    <w:rsid w:val="003862B1"/>
    <w:rsid w:val="00386B86"/>
    <w:rsid w:val="00397592"/>
    <w:rsid w:val="00397A26"/>
    <w:rsid w:val="00397E47"/>
    <w:rsid w:val="003A0BA9"/>
    <w:rsid w:val="003C4DEF"/>
    <w:rsid w:val="003C74F0"/>
    <w:rsid w:val="003D7EBF"/>
    <w:rsid w:val="003E1872"/>
    <w:rsid w:val="003F3CE6"/>
    <w:rsid w:val="003F7C29"/>
    <w:rsid w:val="00401E57"/>
    <w:rsid w:val="00405111"/>
    <w:rsid w:val="004240BE"/>
    <w:rsid w:val="00443B77"/>
    <w:rsid w:val="0044464E"/>
    <w:rsid w:val="00452AE9"/>
    <w:rsid w:val="004874B8"/>
    <w:rsid w:val="004A03D0"/>
    <w:rsid w:val="004B634F"/>
    <w:rsid w:val="004C4EC2"/>
    <w:rsid w:val="004D1308"/>
    <w:rsid w:val="004D2B85"/>
    <w:rsid w:val="004D5769"/>
    <w:rsid w:val="004D7BD3"/>
    <w:rsid w:val="004E791C"/>
    <w:rsid w:val="004F42DA"/>
    <w:rsid w:val="00506C75"/>
    <w:rsid w:val="00520344"/>
    <w:rsid w:val="00520DFD"/>
    <w:rsid w:val="005360AB"/>
    <w:rsid w:val="00545207"/>
    <w:rsid w:val="0055365D"/>
    <w:rsid w:val="005739E4"/>
    <w:rsid w:val="00582B31"/>
    <w:rsid w:val="005A1FB9"/>
    <w:rsid w:val="005B75EF"/>
    <w:rsid w:val="005B7A30"/>
    <w:rsid w:val="005D0BEF"/>
    <w:rsid w:val="005D2544"/>
    <w:rsid w:val="005D3C8D"/>
    <w:rsid w:val="005E0861"/>
    <w:rsid w:val="005F521C"/>
    <w:rsid w:val="00600EF1"/>
    <w:rsid w:val="00607080"/>
    <w:rsid w:val="00617E08"/>
    <w:rsid w:val="00633E81"/>
    <w:rsid w:val="00636128"/>
    <w:rsid w:val="00663493"/>
    <w:rsid w:val="00676AE1"/>
    <w:rsid w:val="00681531"/>
    <w:rsid w:val="00681998"/>
    <w:rsid w:val="006852DD"/>
    <w:rsid w:val="006A3548"/>
    <w:rsid w:val="006C2327"/>
    <w:rsid w:val="006C5DE9"/>
    <w:rsid w:val="006C70EA"/>
    <w:rsid w:val="006D4DC7"/>
    <w:rsid w:val="006E60AF"/>
    <w:rsid w:val="006F37BB"/>
    <w:rsid w:val="006F5000"/>
    <w:rsid w:val="00703BB4"/>
    <w:rsid w:val="00710FB4"/>
    <w:rsid w:val="007127C4"/>
    <w:rsid w:val="00714ACE"/>
    <w:rsid w:val="00725BAD"/>
    <w:rsid w:val="00732CD4"/>
    <w:rsid w:val="00732FB8"/>
    <w:rsid w:val="00733130"/>
    <w:rsid w:val="007334A4"/>
    <w:rsid w:val="0073366A"/>
    <w:rsid w:val="00734A42"/>
    <w:rsid w:val="00737323"/>
    <w:rsid w:val="00747238"/>
    <w:rsid w:val="00752671"/>
    <w:rsid w:val="00753111"/>
    <w:rsid w:val="007619DA"/>
    <w:rsid w:val="00761A57"/>
    <w:rsid w:val="00765B06"/>
    <w:rsid w:val="00773C58"/>
    <w:rsid w:val="007808C0"/>
    <w:rsid w:val="00787EF3"/>
    <w:rsid w:val="007A2CDD"/>
    <w:rsid w:val="007B0945"/>
    <w:rsid w:val="007B3D6F"/>
    <w:rsid w:val="007C26C5"/>
    <w:rsid w:val="007C3E68"/>
    <w:rsid w:val="007C69CC"/>
    <w:rsid w:val="007D032D"/>
    <w:rsid w:val="007D2F26"/>
    <w:rsid w:val="007D5D27"/>
    <w:rsid w:val="007D628E"/>
    <w:rsid w:val="007E7311"/>
    <w:rsid w:val="00800425"/>
    <w:rsid w:val="008075FC"/>
    <w:rsid w:val="00812B45"/>
    <w:rsid w:val="0082006A"/>
    <w:rsid w:val="00837204"/>
    <w:rsid w:val="00840232"/>
    <w:rsid w:val="00845A40"/>
    <w:rsid w:val="0085497B"/>
    <w:rsid w:val="0085623C"/>
    <w:rsid w:val="00863C77"/>
    <w:rsid w:val="008672E3"/>
    <w:rsid w:val="008756FD"/>
    <w:rsid w:val="00884FBA"/>
    <w:rsid w:val="008874FB"/>
    <w:rsid w:val="008918A3"/>
    <w:rsid w:val="00894AD0"/>
    <w:rsid w:val="008B459B"/>
    <w:rsid w:val="008C0C04"/>
    <w:rsid w:val="008D353C"/>
    <w:rsid w:val="008D7954"/>
    <w:rsid w:val="008E3D92"/>
    <w:rsid w:val="008E670D"/>
    <w:rsid w:val="008E6B0A"/>
    <w:rsid w:val="008E7243"/>
    <w:rsid w:val="008F419B"/>
    <w:rsid w:val="009063E9"/>
    <w:rsid w:val="00917651"/>
    <w:rsid w:val="009250D3"/>
    <w:rsid w:val="00934B98"/>
    <w:rsid w:val="0094303E"/>
    <w:rsid w:val="00954B84"/>
    <w:rsid w:val="009569ED"/>
    <w:rsid w:val="0096573B"/>
    <w:rsid w:val="00966153"/>
    <w:rsid w:val="00971B04"/>
    <w:rsid w:val="00976B62"/>
    <w:rsid w:val="009817E3"/>
    <w:rsid w:val="00987B97"/>
    <w:rsid w:val="00991317"/>
    <w:rsid w:val="009B430F"/>
    <w:rsid w:val="009B63D6"/>
    <w:rsid w:val="009C2E84"/>
    <w:rsid w:val="009D13C8"/>
    <w:rsid w:val="009D5C0F"/>
    <w:rsid w:val="009E428C"/>
    <w:rsid w:val="00A10F13"/>
    <w:rsid w:val="00A16817"/>
    <w:rsid w:val="00A1761A"/>
    <w:rsid w:val="00A22DBB"/>
    <w:rsid w:val="00A25D39"/>
    <w:rsid w:val="00A35803"/>
    <w:rsid w:val="00A4232E"/>
    <w:rsid w:val="00A43D2E"/>
    <w:rsid w:val="00A4552F"/>
    <w:rsid w:val="00A46DD2"/>
    <w:rsid w:val="00A47DDE"/>
    <w:rsid w:val="00A56B1B"/>
    <w:rsid w:val="00A5712D"/>
    <w:rsid w:val="00A63D7B"/>
    <w:rsid w:val="00A64999"/>
    <w:rsid w:val="00A670B8"/>
    <w:rsid w:val="00A7044C"/>
    <w:rsid w:val="00A90D2F"/>
    <w:rsid w:val="00AA0B0E"/>
    <w:rsid w:val="00AE13B8"/>
    <w:rsid w:val="00AF0141"/>
    <w:rsid w:val="00AF4DA5"/>
    <w:rsid w:val="00B008DD"/>
    <w:rsid w:val="00B055FB"/>
    <w:rsid w:val="00B40A38"/>
    <w:rsid w:val="00B40E86"/>
    <w:rsid w:val="00B63C6E"/>
    <w:rsid w:val="00B65417"/>
    <w:rsid w:val="00B710CB"/>
    <w:rsid w:val="00B75D1C"/>
    <w:rsid w:val="00B770F0"/>
    <w:rsid w:val="00B878AA"/>
    <w:rsid w:val="00BA22F0"/>
    <w:rsid w:val="00BA29E5"/>
    <w:rsid w:val="00BA672A"/>
    <w:rsid w:val="00BB442C"/>
    <w:rsid w:val="00BC0476"/>
    <w:rsid w:val="00BC1F31"/>
    <w:rsid w:val="00BC3035"/>
    <w:rsid w:val="00BD6777"/>
    <w:rsid w:val="00BE0C96"/>
    <w:rsid w:val="00BF7845"/>
    <w:rsid w:val="00C2101C"/>
    <w:rsid w:val="00C272AB"/>
    <w:rsid w:val="00C33CD8"/>
    <w:rsid w:val="00C36203"/>
    <w:rsid w:val="00C36CE4"/>
    <w:rsid w:val="00C468FB"/>
    <w:rsid w:val="00C630C5"/>
    <w:rsid w:val="00C644B8"/>
    <w:rsid w:val="00C72EA5"/>
    <w:rsid w:val="00C74F5F"/>
    <w:rsid w:val="00C766D1"/>
    <w:rsid w:val="00C911E9"/>
    <w:rsid w:val="00C91821"/>
    <w:rsid w:val="00C92364"/>
    <w:rsid w:val="00C966BF"/>
    <w:rsid w:val="00CA1501"/>
    <w:rsid w:val="00CB0A15"/>
    <w:rsid w:val="00CB1510"/>
    <w:rsid w:val="00CC6064"/>
    <w:rsid w:val="00CD1BB1"/>
    <w:rsid w:val="00CE06FB"/>
    <w:rsid w:val="00CE0F49"/>
    <w:rsid w:val="00CE3B11"/>
    <w:rsid w:val="00CF3E46"/>
    <w:rsid w:val="00D243E5"/>
    <w:rsid w:val="00D30E58"/>
    <w:rsid w:val="00D34B97"/>
    <w:rsid w:val="00D4041C"/>
    <w:rsid w:val="00D50D8B"/>
    <w:rsid w:val="00D57ED8"/>
    <w:rsid w:val="00D6138B"/>
    <w:rsid w:val="00D6531B"/>
    <w:rsid w:val="00D654A4"/>
    <w:rsid w:val="00D76135"/>
    <w:rsid w:val="00D76151"/>
    <w:rsid w:val="00D901F6"/>
    <w:rsid w:val="00DB5E73"/>
    <w:rsid w:val="00DC2EB0"/>
    <w:rsid w:val="00DC3F7C"/>
    <w:rsid w:val="00DC7203"/>
    <w:rsid w:val="00DD0F39"/>
    <w:rsid w:val="00DD0F5D"/>
    <w:rsid w:val="00DD1EE5"/>
    <w:rsid w:val="00DD30DE"/>
    <w:rsid w:val="00DD6062"/>
    <w:rsid w:val="00DE01D2"/>
    <w:rsid w:val="00DE1E9F"/>
    <w:rsid w:val="00DE5E44"/>
    <w:rsid w:val="00DE632A"/>
    <w:rsid w:val="00DF668E"/>
    <w:rsid w:val="00DF7587"/>
    <w:rsid w:val="00DF7C4E"/>
    <w:rsid w:val="00E05D77"/>
    <w:rsid w:val="00E11C51"/>
    <w:rsid w:val="00E161E6"/>
    <w:rsid w:val="00E1657B"/>
    <w:rsid w:val="00E33BA5"/>
    <w:rsid w:val="00E34148"/>
    <w:rsid w:val="00E34A24"/>
    <w:rsid w:val="00E82CA8"/>
    <w:rsid w:val="00E84BC2"/>
    <w:rsid w:val="00EA0DA1"/>
    <w:rsid w:val="00EA6804"/>
    <w:rsid w:val="00EB0D1A"/>
    <w:rsid w:val="00EB2536"/>
    <w:rsid w:val="00EB4705"/>
    <w:rsid w:val="00EB49E4"/>
    <w:rsid w:val="00ED54F3"/>
    <w:rsid w:val="00EE088E"/>
    <w:rsid w:val="00EE0F48"/>
    <w:rsid w:val="00F009E7"/>
    <w:rsid w:val="00F0413B"/>
    <w:rsid w:val="00F147B5"/>
    <w:rsid w:val="00F26344"/>
    <w:rsid w:val="00F41F53"/>
    <w:rsid w:val="00F433C5"/>
    <w:rsid w:val="00F60996"/>
    <w:rsid w:val="00F629D0"/>
    <w:rsid w:val="00F66718"/>
    <w:rsid w:val="00F74C86"/>
    <w:rsid w:val="00F818BF"/>
    <w:rsid w:val="00F85441"/>
    <w:rsid w:val="00F859C2"/>
    <w:rsid w:val="00F91532"/>
    <w:rsid w:val="00F922D1"/>
    <w:rsid w:val="00F92EFE"/>
    <w:rsid w:val="00F97154"/>
    <w:rsid w:val="00FA2901"/>
    <w:rsid w:val="00FA412D"/>
    <w:rsid w:val="00FB2440"/>
    <w:rsid w:val="00FB3FC5"/>
    <w:rsid w:val="00FB67B2"/>
    <w:rsid w:val="00FD0B0E"/>
    <w:rsid w:val="00FD34CE"/>
    <w:rsid w:val="00FD778C"/>
    <w:rsid w:val="00FE1EC1"/>
    <w:rsid w:val="00FF210E"/>
    <w:rsid w:val="00FF5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6B6E24"/>
  <w15:chartTrackingRefBased/>
  <w15:docId w15:val="{59DD177C-35D0-40CD-B67B-8D444019E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739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739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739E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739E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739E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739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39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39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39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39E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739E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739E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739E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739E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739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39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39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39E4"/>
    <w:rPr>
      <w:rFonts w:eastAsiaTheme="majorEastAsia" w:cstheme="majorBidi"/>
      <w:color w:val="272727" w:themeColor="text1" w:themeTint="D8"/>
    </w:rPr>
  </w:style>
  <w:style w:type="paragraph" w:styleId="Title">
    <w:name w:val="Title"/>
    <w:basedOn w:val="Normal"/>
    <w:next w:val="Normal"/>
    <w:link w:val="TitleChar"/>
    <w:uiPriority w:val="10"/>
    <w:qFormat/>
    <w:rsid w:val="005739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39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39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39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39E4"/>
    <w:pPr>
      <w:spacing w:before="160"/>
      <w:jc w:val="center"/>
    </w:pPr>
    <w:rPr>
      <w:i/>
      <w:iCs/>
      <w:color w:val="404040" w:themeColor="text1" w:themeTint="BF"/>
    </w:rPr>
  </w:style>
  <w:style w:type="character" w:customStyle="1" w:styleId="QuoteChar">
    <w:name w:val="Quote Char"/>
    <w:basedOn w:val="DefaultParagraphFont"/>
    <w:link w:val="Quote"/>
    <w:uiPriority w:val="29"/>
    <w:rsid w:val="005739E4"/>
    <w:rPr>
      <w:i/>
      <w:iCs/>
      <w:color w:val="404040" w:themeColor="text1" w:themeTint="BF"/>
    </w:rPr>
  </w:style>
  <w:style w:type="paragraph" w:styleId="ListParagraph">
    <w:name w:val="List Paragraph"/>
    <w:basedOn w:val="Normal"/>
    <w:uiPriority w:val="34"/>
    <w:qFormat/>
    <w:rsid w:val="005739E4"/>
    <w:pPr>
      <w:ind w:left="720"/>
      <w:contextualSpacing/>
    </w:pPr>
  </w:style>
  <w:style w:type="character" w:styleId="IntenseEmphasis">
    <w:name w:val="Intense Emphasis"/>
    <w:basedOn w:val="DefaultParagraphFont"/>
    <w:uiPriority w:val="21"/>
    <w:qFormat/>
    <w:rsid w:val="005739E4"/>
    <w:rPr>
      <w:i/>
      <w:iCs/>
      <w:color w:val="2F5496" w:themeColor="accent1" w:themeShade="BF"/>
    </w:rPr>
  </w:style>
  <w:style w:type="paragraph" w:styleId="IntenseQuote">
    <w:name w:val="Intense Quote"/>
    <w:basedOn w:val="Normal"/>
    <w:next w:val="Normal"/>
    <w:link w:val="IntenseQuoteChar"/>
    <w:uiPriority w:val="30"/>
    <w:qFormat/>
    <w:rsid w:val="005739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39E4"/>
    <w:rPr>
      <w:i/>
      <w:iCs/>
      <w:color w:val="2F5496" w:themeColor="accent1" w:themeShade="BF"/>
    </w:rPr>
  </w:style>
  <w:style w:type="character" w:styleId="IntenseReference">
    <w:name w:val="Intense Reference"/>
    <w:basedOn w:val="DefaultParagraphFont"/>
    <w:uiPriority w:val="32"/>
    <w:qFormat/>
    <w:rsid w:val="005739E4"/>
    <w:rPr>
      <w:b/>
      <w:bCs/>
      <w:smallCaps/>
      <w:color w:val="2F5496" w:themeColor="accent1" w:themeShade="BF"/>
      <w:spacing w:val="5"/>
    </w:rPr>
  </w:style>
  <w:style w:type="character" w:styleId="Hyperlink">
    <w:name w:val="Hyperlink"/>
    <w:basedOn w:val="DefaultParagraphFont"/>
    <w:uiPriority w:val="99"/>
    <w:unhideWhenUsed/>
    <w:rsid w:val="004D5769"/>
    <w:rPr>
      <w:color w:val="0563C1" w:themeColor="hyperlink"/>
      <w:u w:val="single"/>
    </w:rPr>
  </w:style>
  <w:style w:type="character" w:styleId="UnresolvedMention">
    <w:name w:val="Unresolved Mention"/>
    <w:basedOn w:val="DefaultParagraphFont"/>
    <w:uiPriority w:val="99"/>
    <w:semiHidden/>
    <w:unhideWhenUsed/>
    <w:rsid w:val="004D5769"/>
    <w:rPr>
      <w:color w:val="605E5C"/>
      <w:shd w:val="clear" w:color="auto" w:fill="E1DFDD"/>
    </w:rPr>
  </w:style>
  <w:style w:type="paragraph" w:styleId="NormalWeb">
    <w:name w:val="Normal (Web)"/>
    <w:basedOn w:val="Normal"/>
    <w:uiPriority w:val="99"/>
    <w:unhideWhenUsed/>
    <w:rsid w:val="00276E2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76E24"/>
    <w:rPr>
      <w:b/>
      <w:bCs/>
    </w:rPr>
  </w:style>
  <w:style w:type="character" w:styleId="Emphasis">
    <w:name w:val="Emphasis"/>
    <w:basedOn w:val="DefaultParagraphFont"/>
    <w:uiPriority w:val="20"/>
    <w:qFormat/>
    <w:rsid w:val="00276E24"/>
    <w:rPr>
      <w:i/>
      <w:iCs/>
    </w:rPr>
  </w:style>
  <w:style w:type="character" w:styleId="FollowedHyperlink">
    <w:name w:val="FollowedHyperlink"/>
    <w:basedOn w:val="DefaultParagraphFont"/>
    <w:uiPriority w:val="99"/>
    <w:semiHidden/>
    <w:unhideWhenUsed/>
    <w:rsid w:val="00987B97"/>
    <w:rPr>
      <w:color w:val="954F72" w:themeColor="followedHyperlink"/>
      <w:u w:val="single"/>
    </w:rPr>
  </w:style>
  <w:style w:type="paragraph" w:styleId="NoSpacing">
    <w:name w:val="No Spacing"/>
    <w:link w:val="NoSpacingChar"/>
    <w:uiPriority w:val="1"/>
    <w:qFormat/>
    <w:rsid w:val="008E6B0A"/>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8E6B0A"/>
    <w:rPr>
      <w:rFonts w:eastAsiaTheme="minorEastAsia"/>
      <w:kern w:val="0"/>
      <w:sz w:val="22"/>
      <w:szCs w:val="22"/>
      <w14:ligatures w14:val="none"/>
    </w:rPr>
  </w:style>
  <w:style w:type="character" w:styleId="SubtleEmphasis">
    <w:name w:val="Subtle Emphasis"/>
    <w:basedOn w:val="DefaultParagraphFont"/>
    <w:uiPriority w:val="19"/>
    <w:qFormat/>
    <w:rsid w:val="005B75EF"/>
    <w:rPr>
      <w:i/>
      <w:iCs/>
      <w:color w:val="404040" w:themeColor="text1" w:themeTint="BF"/>
    </w:rPr>
  </w:style>
  <w:style w:type="paragraph" w:styleId="TOCHeading">
    <w:name w:val="TOC Heading"/>
    <w:basedOn w:val="Heading1"/>
    <w:next w:val="Normal"/>
    <w:uiPriority w:val="39"/>
    <w:unhideWhenUsed/>
    <w:qFormat/>
    <w:rsid w:val="005B75EF"/>
    <w:pPr>
      <w:spacing w:before="240" w:after="0" w:line="259" w:lineRule="auto"/>
      <w:outlineLvl w:val="9"/>
    </w:pPr>
    <w:rPr>
      <w:kern w:val="0"/>
      <w:sz w:val="32"/>
      <w:szCs w:val="32"/>
      <w14:ligatures w14:val="none"/>
    </w:rPr>
  </w:style>
  <w:style w:type="paragraph" w:styleId="TOC3">
    <w:name w:val="toc 3"/>
    <w:basedOn w:val="Normal"/>
    <w:next w:val="Normal"/>
    <w:autoRedefine/>
    <w:uiPriority w:val="39"/>
    <w:unhideWhenUsed/>
    <w:rsid w:val="005B75EF"/>
    <w:pPr>
      <w:spacing w:after="100"/>
      <w:ind w:left="480"/>
    </w:pPr>
  </w:style>
  <w:style w:type="paragraph" w:styleId="TOC1">
    <w:name w:val="toc 1"/>
    <w:basedOn w:val="Normal"/>
    <w:next w:val="Normal"/>
    <w:autoRedefine/>
    <w:uiPriority w:val="39"/>
    <w:unhideWhenUsed/>
    <w:rsid w:val="00E05D77"/>
    <w:pPr>
      <w:spacing w:after="100"/>
    </w:pPr>
  </w:style>
  <w:style w:type="paragraph" w:styleId="TOC2">
    <w:name w:val="toc 2"/>
    <w:basedOn w:val="Normal"/>
    <w:next w:val="Normal"/>
    <w:autoRedefine/>
    <w:uiPriority w:val="39"/>
    <w:unhideWhenUsed/>
    <w:rsid w:val="00E05D7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11247">
      <w:bodyDiv w:val="1"/>
      <w:marLeft w:val="0"/>
      <w:marRight w:val="0"/>
      <w:marTop w:val="0"/>
      <w:marBottom w:val="0"/>
      <w:divBdr>
        <w:top w:val="none" w:sz="0" w:space="0" w:color="auto"/>
        <w:left w:val="none" w:sz="0" w:space="0" w:color="auto"/>
        <w:bottom w:val="none" w:sz="0" w:space="0" w:color="auto"/>
        <w:right w:val="none" w:sz="0" w:space="0" w:color="auto"/>
      </w:divBdr>
    </w:div>
    <w:div w:id="60061577">
      <w:bodyDiv w:val="1"/>
      <w:marLeft w:val="0"/>
      <w:marRight w:val="0"/>
      <w:marTop w:val="0"/>
      <w:marBottom w:val="0"/>
      <w:divBdr>
        <w:top w:val="none" w:sz="0" w:space="0" w:color="auto"/>
        <w:left w:val="none" w:sz="0" w:space="0" w:color="auto"/>
        <w:bottom w:val="none" w:sz="0" w:space="0" w:color="auto"/>
        <w:right w:val="none" w:sz="0" w:space="0" w:color="auto"/>
      </w:divBdr>
    </w:div>
    <w:div w:id="66273531">
      <w:bodyDiv w:val="1"/>
      <w:marLeft w:val="0"/>
      <w:marRight w:val="0"/>
      <w:marTop w:val="0"/>
      <w:marBottom w:val="0"/>
      <w:divBdr>
        <w:top w:val="none" w:sz="0" w:space="0" w:color="auto"/>
        <w:left w:val="none" w:sz="0" w:space="0" w:color="auto"/>
        <w:bottom w:val="none" w:sz="0" w:space="0" w:color="auto"/>
        <w:right w:val="none" w:sz="0" w:space="0" w:color="auto"/>
      </w:divBdr>
    </w:div>
    <w:div w:id="99305682">
      <w:bodyDiv w:val="1"/>
      <w:marLeft w:val="0"/>
      <w:marRight w:val="0"/>
      <w:marTop w:val="0"/>
      <w:marBottom w:val="0"/>
      <w:divBdr>
        <w:top w:val="none" w:sz="0" w:space="0" w:color="auto"/>
        <w:left w:val="none" w:sz="0" w:space="0" w:color="auto"/>
        <w:bottom w:val="none" w:sz="0" w:space="0" w:color="auto"/>
        <w:right w:val="none" w:sz="0" w:space="0" w:color="auto"/>
      </w:divBdr>
      <w:divsChild>
        <w:div w:id="2136436751">
          <w:marLeft w:val="0"/>
          <w:marRight w:val="0"/>
          <w:marTop w:val="0"/>
          <w:marBottom w:val="0"/>
          <w:divBdr>
            <w:top w:val="none" w:sz="0" w:space="0" w:color="auto"/>
            <w:left w:val="none" w:sz="0" w:space="0" w:color="auto"/>
            <w:bottom w:val="none" w:sz="0" w:space="0" w:color="auto"/>
            <w:right w:val="none" w:sz="0" w:space="0" w:color="auto"/>
          </w:divBdr>
          <w:divsChild>
            <w:div w:id="1601840431">
              <w:marLeft w:val="0"/>
              <w:marRight w:val="0"/>
              <w:marTop w:val="0"/>
              <w:marBottom w:val="0"/>
              <w:divBdr>
                <w:top w:val="none" w:sz="0" w:space="0" w:color="auto"/>
                <w:left w:val="none" w:sz="0" w:space="0" w:color="auto"/>
                <w:bottom w:val="none" w:sz="0" w:space="0" w:color="auto"/>
                <w:right w:val="none" w:sz="0" w:space="0" w:color="auto"/>
              </w:divBdr>
              <w:divsChild>
                <w:div w:id="1220360265">
                  <w:marLeft w:val="0"/>
                  <w:marRight w:val="0"/>
                  <w:marTop w:val="0"/>
                  <w:marBottom w:val="0"/>
                  <w:divBdr>
                    <w:top w:val="none" w:sz="0" w:space="0" w:color="auto"/>
                    <w:left w:val="none" w:sz="0" w:space="0" w:color="auto"/>
                    <w:bottom w:val="none" w:sz="0" w:space="0" w:color="auto"/>
                    <w:right w:val="none" w:sz="0" w:space="0" w:color="auto"/>
                  </w:divBdr>
                  <w:divsChild>
                    <w:div w:id="1297223980">
                      <w:marLeft w:val="0"/>
                      <w:marRight w:val="0"/>
                      <w:marTop w:val="0"/>
                      <w:marBottom w:val="0"/>
                      <w:divBdr>
                        <w:top w:val="none" w:sz="0" w:space="0" w:color="auto"/>
                        <w:left w:val="none" w:sz="0" w:space="0" w:color="auto"/>
                        <w:bottom w:val="none" w:sz="0" w:space="0" w:color="auto"/>
                        <w:right w:val="none" w:sz="0" w:space="0" w:color="auto"/>
                      </w:divBdr>
                      <w:divsChild>
                        <w:div w:id="1758789967">
                          <w:marLeft w:val="0"/>
                          <w:marRight w:val="0"/>
                          <w:marTop w:val="0"/>
                          <w:marBottom w:val="0"/>
                          <w:divBdr>
                            <w:top w:val="none" w:sz="0" w:space="0" w:color="auto"/>
                            <w:left w:val="none" w:sz="0" w:space="0" w:color="auto"/>
                            <w:bottom w:val="none" w:sz="0" w:space="0" w:color="auto"/>
                            <w:right w:val="none" w:sz="0" w:space="0" w:color="auto"/>
                          </w:divBdr>
                          <w:divsChild>
                            <w:div w:id="689646261">
                              <w:marLeft w:val="0"/>
                              <w:marRight w:val="0"/>
                              <w:marTop w:val="0"/>
                              <w:marBottom w:val="0"/>
                              <w:divBdr>
                                <w:top w:val="none" w:sz="0" w:space="0" w:color="auto"/>
                                <w:left w:val="none" w:sz="0" w:space="0" w:color="auto"/>
                                <w:bottom w:val="none" w:sz="0" w:space="0" w:color="auto"/>
                                <w:right w:val="none" w:sz="0" w:space="0" w:color="auto"/>
                              </w:divBdr>
                              <w:divsChild>
                                <w:div w:id="1049262913">
                                  <w:marLeft w:val="0"/>
                                  <w:marRight w:val="0"/>
                                  <w:marTop w:val="0"/>
                                  <w:marBottom w:val="0"/>
                                  <w:divBdr>
                                    <w:top w:val="none" w:sz="0" w:space="0" w:color="auto"/>
                                    <w:left w:val="none" w:sz="0" w:space="0" w:color="auto"/>
                                    <w:bottom w:val="none" w:sz="0" w:space="0" w:color="auto"/>
                                    <w:right w:val="none" w:sz="0" w:space="0" w:color="auto"/>
                                  </w:divBdr>
                                  <w:divsChild>
                                    <w:div w:id="158992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064219">
      <w:bodyDiv w:val="1"/>
      <w:marLeft w:val="0"/>
      <w:marRight w:val="0"/>
      <w:marTop w:val="0"/>
      <w:marBottom w:val="0"/>
      <w:divBdr>
        <w:top w:val="none" w:sz="0" w:space="0" w:color="auto"/>
        <w:left w:val="none" w:sz="0" w:space="0" w:color="auto"/>
        <w:bottom w:val="none" w:sz="0" w:space="0" w:color="auto"/>
        <w:right w:val="none" w:sz="0" w:space="0" w:color="auto"/>
      </w:divBdr>
    </w:div>
    <w:div w:id="116681724">
      <w:bodyDiv w:val="1"/>
      <w:marLeft w:val="0"/>
      <w:marRight w:val="0"/>
      <w:marTop w:val="0"/>
      <w:marBottom w:val="0"/>
      <w:divBdr>
        <w:top w:val="none" w:sz="0" w:space="0" w:color="auto"/>
        <w:left w:val="none" w:sz="0" w:space="0" w:color="auto"/>
        <w:bottom w:val="none" w:sz="0" w:space="0" w:color="auto"/>
        <w:right w:val="none" w:sz="0" w:space="0" w:color="auto"/>
      </w:divBdr>
    </w:div>
    <w:div w:id="152913858">
      <w:bodyDiv w:val="1"/>
      <w:marLeft w:val="0"/>
      <w:marRight w:val="0"/>
      <w:marTop w:val="0"/>
      <w:marBottom w:val="0"/>
      <w:divBdr>
        <w:top w:val="none" w:sz="0" w:space="0" w:color="auto"/>
        <w:left w:val="none" w:sz="0" w:space="0" w:color="auto"/>
        <w:bottom w:val="none" w:sz="0" w:space="0" w:color="auto"/>
        <w:right w:val="none" w:sz="0" w:space="0" w:color="auto"/>
      </w:divBdr>
      <w:divsChild>
        <w:div w:id="485322710">
          <w:marLeft w:val="0"/>
          <w:marRight w:val="0"/>
          <w:marTop w:val="0"/>
          <w:marBottom w:val="0"/>
          <w:divBdr>
            <w:top w:val="none" w:sz="0" w:space="0" w:color="auto"/>
            <w:left w:val="none" w:sz="0" w:space="0" w:color="auto"/>
            <w:bottom w:val="none" w:sz="0" w:space="0" w:color="auto"/>
            <w:right w:val="none" w:sz="0" w:space="0" w:color="auto"/>
          </w:divBdr>
          <w:divsChild>
            <w:div w:id="499733707">
              <w:marLeft w:val="0"/>
              <w:marRight w:val="0"/>
              <w:marTop w:val="0"/>
              <w:marBottom w:val="0"/>
              <w:divBdr>
                <w:top w:val="none" w:sz="0" w:space="0" w:color="auto"/>
                <w:left w:val="none" w:sz="0" w:space="0" w:color="auto"/>
                <w:bottom w:val="none" w:sz="0" w:space="0" w:color="auto"/>
                <w:right w:val="none" w:sz="0" w:space="0" w:color="auto"/>
              </w:divBdr>
              <w:divsChild>
                <w:div w:id="1888251369">
                  <w:marLeft w:val="0"/>
                  <w:marRight w:val="0"/>
                  <w:marTop w:val="0"/>
                  <w:marBottom w:val="0"/>
                  <w:divBdr>
                    <w:top w:val="none" w:sz="0" w:space="0" w:color="auto"/>
                    <w:left w:val="none" w:sz="0" w:space="0" w:color="auto"/>
                    <w:bottom w:val="none" w:sz="0" w:space="0" w:color="auto"/>
                    <w:right w:val="none" w:sz="0" w:space="0" w:color="auto"/>
                  </w:divBdr>
                  <w:divsChild>
                    <w:div w:id="303856081">
                      <w:marLeft w:val="0"/>
                      <w:marRight w:val="0"/>
                      <w:marTop w:val="0"/>
                      <w:marBottom w:val="0"/>
                      <w:divBdr>
                        <w:top w:val="none" w:sz="0" w:space="0" w:color="auto"/>
                        <w:left w:val="none" w:sz="0" w:space="0" w:color="auto"/>
                        <w:bottom w:val="none" w:sz="0" w:space="0" w:color="auto"/>
                        <w:right w:val="none" w:sz="0" w:space="0" w:color="auto"/>
                      </w:divBdr>
                      <w:divsChild>
                        <w:div w:id="1281913591">
                          <w:marLeft w:val="0"/>
                          <w:marRight w:val="0"/>
                          <w:marTop w:val="0"/>
                          <w:marBottom w:val="0"/>
                          <w:divBdr>
                            <w:top w:val="none" w:sz="0" w:space="0" w:color="auto"/>
                            <w:left w:val="none" w:sz="0" w:space="0" w:color="auto"/>
                            <w:bottom w:val="none" w:sz="0" w:space="0" w:color="auto"/>
                            <w:right w:val="none" w:sz="0" w:space="0" w:color="auto"/>
                          </w:divBdr>
                          <w:divsChild>
                            <w:div w:id="661390682">
                              <w:marLeft w:val="0"/>
                              <w:marRight w:val="0"/>
                              <w:marTop w:val="0"/>
                              <w:marBottom w:val="0"/>
                              <w:divBdr>
                                <w:top w:val="none" w:sz="0" w:space="0" w:color="auto"/>
                                <w:left w:val="none" w:sz="0" w:space="0" w:color="auto"/>
                                <w:bottom w:val="none" w:sz="0" w:space="0" w:color="auto"/>
                                <w:right w:val="none" w:sz="0" w:space="0" w:color="auto"/>
                              </w:divBdr>
                              <w:divsChild>
                                <w:div w:id="1311402453">
                                  <w:marLeft w:val="0"/>
                                  <w:marRight w:val="0"/>
                                  <w:marTop w:val="0"/>
                                  <w:marBottom w:val="0"/>
                                  <w:divBdr>
                                    <w:top w:val="none" w:sz="0" w:space="0" w:color="auto"/>
                                    <w:left w:val="none" w:sz="0" w:space="0" w:color="auto"/>
                                    <w:bottom w:val="none" w:sz="0" w:space="0" w:color="auto"/>
                                    <w:right w:val="none" w:sz="0" w:space="0" w:color="auto"/>
                                  </w:divBdr>
                                  <w:divsChild>
                                    <w:div w:id="49993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28241">
      <w:bodyDiv w:val="1"/>
      <w:marLeft w:val="0"/>
      <w:marRight w:val="0"/>
      <w:marTop w:val="0"/>
      <w:marBottom w:val="0"/>
      <w:divBdr>
        <w:top w:val="none" w:sz="0" w:space="0" w:color="auto"/>
        <w:left w:val="none" w:sz="0" w:space="0" w:color="auto"/>
        <w:bottom w:val="none" w:sz="0" w:space="0" w:color="auto"/>
        <w:right w:val="none" w:sz="0" w:space="0" w:color="auto"/>
      </w:divBdr>
    </w:div>
    <w:div w:id="247543940">
      <w:bodyDiv w:val="1"/>
      <w:marLeft w:val="0"/>
      <w:marRight w:val="0"/>
      <w:marTop w:val="0"/>
      <w:marBottom w:val="0"/>
      <w:divBdr>
        <w:top w:val="none" w:sz="0" w:space="0" w:color="auto"/>
        <w:left w:val="none" w:sz="0" w:space="0" w:color="auto"/>
        <w:bottom w:val="none" w:sz="0" w:space="0" w:color="auto"/>
        <w:right w:val="none" w:sz="0" w:space="0" w:color="auto"/>
      </w:divBdr>
    </w:div>
    <w:div w:id="248002853">
      <w:bodyDiv w:val="1"/>
      <w:marLeft w:val="0"/>
      <w:marRight w:val="0"/>
      <w:marTop w:val="0"/>
      <w:marBottom w:val="0"/>
      <w:divBdr>
        <w:top w:val="none" w:sz="0" w:space="0" w:color="auto"/>
        <w:left w:val="none" w:sz="0" w:space="0" w:color="auto"/>
        <w:bottom w:val="none" w:sz="0" w:space="0" w:color="auto"/>
        <w:right w:val="none" w:sz="0" w:space="0" w:color="auto"/>
      </w:divBdr>
    </w:div>
    <w:div w:id="279725653">
      <w:bodyDiv w:val="1"/>
      <w:marLeft w:val="0"/>
      <w:marRight w:val="0"/>
      <w:marTop w:val="0"/>
      <w:marBottom w:val="0"/>
      <w:divBdr>
        <w:top w:val="none" w:sz="0" w:space="0" w:color="auto"/>
        <w:left w:val="none" w:sz="0" w:space="0" w:color="auto"/>
        <w:bottom w:val="none" w:sz="0" w:space="0" w:color="auto"/>
        <w:right w:val="none" w:sz="0" w:space="0" w:color="auto"/>
      </w:divBdr>
      <w:divsChild>
        <w:div w:id="711350132">
          <w:marLeft w:val="0"/>
          <w:marRight w:val="0"/>
          <w:marTop w:val="0"/>
          <w:marBottom w:val="0"/>
          <w:divBdr>
            <w:top w:val="none" w:sz="0" w:space="0" w:color="auto"/>
            <w:left w:val="none" w:sz="0" w:space="0" w:color="auto"/>
            <w:bottom w:val="none" w:sz="0" w:space="0" w:color="auto"/>
            <w:right w:val="none" w:sz="0" w:space="0" w:color="auto"/>
          </w:divBdr>
          <w:divsChild>
            <w:div w:id="359203421">
              <w:marLeft w:val="0"/>
              <w:marRight w:val="0"/>
              <w:marTop w:val="0"/>
              <w:marBottom w:val="0"/>
              <w:divBdr>
                <w:top w:val="none" w:sz="0" w:space="0" w:color="auto"/>
                <w:left w:val="none" w:sz="0" w:space="0" w:color="auto"/>
                <w:bottom w:val="none" w:sz="0" w:space="0" w:color="auto"/>
                <w:right w:val="none" w:sz="0" w:space="0" w:color="auto"/>
              </w:divBdr>
              <w:divsChild>
                <w:div w:id="1289820015">
                  <w:marLeft w:val="0"/>
                  <w:marRight w:val="0"/>
                  <w:marTop w:val="0"/>
                  <w:marBottom w:val="0"/>
                  <w:divBdr>
                    <w:top w:val="none" w:sz="0" w:space="0" w:color="auto"/>
                    <w:left w:val="none" w:sz="0" w:space="0" w:color="auto"/>
                    <w:bottom w:val="none" w:sz="0" w:space="0" w:color="auto"/>
                    <w:right w:val="none" w:sz="0" w:space="0" w:color="auto"/>
                  </w:divBdr>
                  <w:divsChild>
                    <w:div w:id="892425047">
                      <w:marLeft w:val="0"/>
                      <w:marRight w:val="0"/>
                      <w:marTop w:val="0"/>
                      <w:marBottom w:val="0"/>
                      <w:divBdr>
                        <w:top w:val="none" w:sz="0" w:space="0" w:color="auto"/>
                        <w:left w:val="none" w:sz="0" w:space="0" w:color="auto"/>
                        <w:bottom w:val="none" w:sz="0" w:space="0" w:color="auto"/>
                        <w:right w:val="none" w:sz="0" w:space="0" w:color="auto"/>
                      </w:divBdr>
                      <w:divsChild>
                        <w:div w:id="201793486">
                          <w:marLeft w:val="0"/>
                          <w:marRight w:val="0"/>
                          <w:marTop w:val="0"/>
                          <w:marBottom w:val="0"/>
                          <w:divBdr>
                            <w:top w:val="none" w:sz="0" w:space="0" w:color="auto"/>
                            <w:left w:val="none" w:sz="0" w:space="0" w:color="auto"/>
                            <w:bottom w:val="none" w:sz="0" w:space="0" w:color="auto"/>
                            <w:right w:val="none" w:sz="0" w:space="0" w:color="auto"/>
                          </w:divBdr>
                          <w:divsChild>
                            <w:div w:id="1388726728">
                              <w:marLeft w:val="0"/>
                              <w:marRight w:val="0"/>
                              <w:marTop w:val="0"/>
                              <w:marBottom w:val="0"/>
                              <w:divBdr>
                                <w:top w:val="none" w:sz="0" w:space="0" w:color="auto"/>
                                <w:left w:val="none" w:sz="0" w:space="0" w:color="auto"/>
                                <w:bottom w:val="none" w:sz="0" w:space="0" w:color="auto"/>
                                <w:right w:val="none" w:sz="0" w:space="0" w:color="auto"/>
                              </w:divBdr>
                              <w:divsChild>
                                <w:div w:id="1240402169">
                                  <w:marLeft w:val="0"/>
                                  <w:marRight w:val="0"/>
                                  <w:marTop w:val="0"/>
                                  <w:marBottom w:val="0"/>
                                  <w:divBdr>
                                    <w:top w:val="none" w:sz="0" w:space="0" w:color="auto"/>
                                    <w:left w:val="none" w:sz="0" w:space="0" w:color="auto"/>
                                    <w:bottom w:val="none" w:sz="0" w:space="0" w:color="auto"/>
                                    <w:right w:val="none" w:sz="0" w:space="0" w:color="auto"/>
                                  </w:divBdr>
                                  <w:divsChild>
                                    <w:div w:id="116978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4851515">
      <w:bodyDiv w:val="1"/>
      <w:marLeft w:val="0"/>
      <w:marRight w:val="0"/>
      <w:marTop w:val="0"/>
      <w:marBottom w:val="0"/>
      <w:divBdr>
        <w:top w:val="none" w:sz="0" w:space="0" w:color="auto"/>
        <w:left w:val="none" w:sz="0" w:space="0" w:color="auto"/>
        <w:bottom w:val="none" w:sz="0" w:space="0" w:color="auto"/>
        <w:right w:val="none" w:sz="0" w:space="0" w:color="auto"/>
      </w:divBdr>
    </w:div>
    <w:div w:id="294065998">
      <w:bodyDiv w:val="1"/>
      <w:marLeft w:val="0"/>
      <w:marRight w:val="0"/>
      <w:marTop w:val="0"/>
      <w:marBottom w:val="0"/>
      <w:divBdr>
        <w:top w:val="none" w:sz="0" w:space="0" w:color="auto"/>
        <w:left w:val="none" w:sz="0" w:space="0" w:color="auto"/>
        <w:bottom w:val="none" w:sz="0" w:space="0" w:color="auto"/>
        <w:right w:val="none" w:sz="0" w:space="0" w:color="auto"/>
      </w:divBdr>
    </w:div>
    <w:div w:id="302540777">
      <w:bodyDiv w:val="1"/>
      <w:marLeft w:val="0"/>
      <w:marRight w:val="0"/>
      <w:marTop w:val="0"/>
      <w:marBottom w:val="0"/>
      <w:divBdr>
        <w:top w:val="none" w:sz="0" w:space="0" w:color="auto"/>
        <w:left w:val="none" w:sz="0" w:space="0" w:color="auto"/>
        <w:bottom w:val="none" w:sz="0" w:space="0" w:color="auto"/>
        <w:right w:val="none" w:sz="0" w:space="0" w:color="auto"/>
      </w:divBdr>
    </w:div>
    <w:div w:id="313604707">
      <w:bodyDiv w:val="1"/>
      <w:marLeft w:val="0"/>
      <w:marRight w:val="0"/>
      <w:marTop w:val="0"/>
      <w:marBottom w:val="0"/>
      <w:divBdr>
        <w:top w:val="none" w:sz="0" w:space="0" w:color="auto"/>
        <w:left w:val="none" w:sz="0" w:space="0" w:color="auto"/>
        <w:bottom w:val="none" w:sz="0" w:space="0" w:color="auto"/>
        <w:right w:val="none" w:sz="0" w:space="0" w:color="auto"/>
      </w:divBdr>
    </w:div>
    <w:div w:id="324624284">
      <w:bodyDiv w:val="1"/>
      <w:marLeft w:val="0"/>
      <w:marRight w:val="0"/>
      <w:marTop w:val="0"/>
      <w:marBottom w:val="0"/>
      <w:divBdr>
        <w:top w:val="none" w:sz="0" w:space="0" w:color="auto"/>
        <w:left w:val="none" w:sz="0" w:space="0" w:color="auto"/>
        <w:bottom w:val="none" w:sz="0" w:space="0" w:color="auto"/>
        <w:right w:val="none" w:sz="0" w:space="0" w:color="auto"/>
      </w:divBdr>
    </w:div>
    <w:div w:id="336615063">
      <w:bodyDiv w:val="1"/>
      <w:marLeft w:val="0"/>
      <w:marRight w:val="0"/>
      <w:marTop w:val="0"/>
      <w:marBottom w:val="0"/>
      <w:divBdr>
        <w:top w:val="none" w:sz="0" w:space="0" w:color="auto"/>
        <w:left w:val="none" w:sz="0" w:space="0" w:color="auto"/>
        <w:bottom w:val="none" w:sz="0" w:space="0" w:color="auto"/>
        <w:right w:val="none" w:sz="0" w:space="0" w:color="auto"/>
      </w:divBdr>
    </w:div>
    <w:div w:id="369766823">
      <w:bodyDiv w:val="1"/>
      <w:marLeft w:val="0"/>
      <w:marRight w:val="0"/>
      <w:marTop w:val="0"/>
      <w:marBottom w:val="0"/>
      <w:divBdr>
        <w:top w:val="none" w:sz="0" w:space="0" w:color="auto"/>
        <w:left w:val="none" w:sz="0" w:space="0" w:color="auto"/>
        <w:bottom w:val="none" w:sz="0" w:space="0" w:color="auto"/>
        <w:right w:val="none" w:sz="0" w:space="0" w:color="auto"/>
      </w:divBdr>
    </w:div>
    <w:div w:id="384531856">
      <w:bodyDiv w:val="1"/>
      <w:marLeft w:val="0"/>
      <w:marRight w:val="0"/>
      <w:marTop w:val="0"/>
      <w:marBottom w:val="0"/>
      <w:divBdr>
        <w:top w:val="none" w:sz="0" w:space="0" w:color="auto"/>
        <w:left w:val="none" w:sz="0" w:space="0" w:color="auto"/>
        <w:bottom w:val="none" w:sz="0" w:space="0" w:color="auto"/>
        <w:right w:val="none" w:sz="0" w:space="0" w:color="auto"/>
      </w:divBdr>
      <w:divsChild>
        <w:div w:id="5383192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235395">
      <w:bodyDiv w:val="1"/>
      <w:marLeft w:val="0"/>
      <w:marRight w:val="0"/>
      <w:marTop w:val="0"/>
      <w:marBottom w:val="0"/>
      <w:divBdr>
        <w:top w:val="none" w:sz="0" w:space="0" w:color="auto"/>
        <w:left w:val="none" w:sz="0" w:space="0" w:color="auto"/>
        <w:bottom w:val="none" w:sz="0" w:space="0" w:color="auto"/>
        <w:right w:val="none" w:sz="0" w:space="0" w:color="auto"/>
      </w:divBdr>
      <w:divsChild>
        <w:div w:id="1146781242">
          <w:marLeft w:val="0"/>
          <w:marRight w:val="0"/>
          <w:marTop w:val="0"/>
          <w:marBottom w:val="0"/>
          <w:divBdr>
            <w:top w:val="none" w:sz="0" w:space="0" w:color="auto"/>
            <w:left w:val="none" w:sz="0" w:space="0" w:color="auto"/>
            <w:bottom w:val="none" w:sz="0" w:space="0" w:color="auto"/>
            <w:right w:val="none" w:sz="0" w:space="0" w:color="auto"/>
          </w:divBdr>
          <w:divsChild>
            <w:div w:id="489446531">
              <w:marLeft w:val="0"/>
              <w:marRight w:val="0"/>
              <w:marTop w:val="0"/>
              <w:marBottom w:val="0"/>
              <w:divBdr>
                <w:top w:val="none" w:sz="0" w:space="0" w:color="auto"/>
                <w:left w:val="none" w:sz="0" w:space="0" w:color="auto"/>
                <w:bottom w:val="none" w:sz="0" w:space="0" w:color="auto"/>
                <w:right w:val="none" w:sz="0" w:space="0" w:color="auto"/>
              </w:divBdr>
              <w:divsChild>
                <w:div w:id="1686977127">
                  <w:marLeft w:val="0"/>
                  <w:marRight w:val="0"/>
                  <w:marTop w:val="0"/>
                  <w:marBottom w:val="0"/>
                  <w:divBdr>
                    <w:top w:val="none" w:sz="0" w:space="0" w:color="auto"/>
                    <w:left w:val="none" w:sz="0" w:space="0" w:color="auto"/>
                    <w:bottom w:val="none" w:sz="0" w:space="0" w:color="auto"/>
                    <w:right w:val="none" w:sz="0" w:space="0" w:color="auto"/>
                  </w:divBdr>
                  <w:divsChild>
                    <w:div w:id="790974132">
                      <w:marLeft w:val="0"/>
                      <w:marRight w:val="0"/>
                      <w:marTop w:val="0"/>
                      <w:marBottom w:val="0"/>
                      <w:divBdr>
                        <w:top w:val="none" w:sz="0" w:space="0" w:color="auto"/>
                        <w:left w:val="none" w:sz="0" w:space="0" w:color="auto"/>
                        <w:bottom w:val="none" w:sz="0" w:space="0" w:color="auto"/>
                        <w:right w:val="none" w:sz="0" w:space="0" w:color="auto"/>
                      </w:divBdr>
                      <w:divsChild>
                        <w:div w:id="313920484">
                          <w:marLeft w:val="0"/>
                          <w:marRight w:val="0"/>
                          <w:marTop w:val="0"/>
                          <w:marBottom w:val="0"/>
                          <w:divBdr>
                            <w:top w:val="none" w:sz="0" w:space="0" w:color="auto"/>
                            <w:left w:val="none" w:sz="0" w:space="0" w:color="auto"/>
                            <w:bottom w:val="none" w:sz="0" w:space="0" w:color="auto"/>
                            <w:right w:val="none" w:sz="0" w:space="0" w:color="auto"/>
                          </w:divBdr>
                          <w:divsChild>
                            <w:div w:id="1651594820">
                              <w:marLeft w:val="0"/>
                              <w:marRight w:val="0"/>
                              <w:marTop w:val="0"/>
                              <w:marBottom w:val="0"/>
                              <w:divBdr>
                                <w:top w:val="none" w:sz="0" w:space="0" w:color="auto"/>
                                <w:left w:val="none" w:sz="0" w:space="0" w:color="auto"/>
                                <w:bottom w:val="none" w:sz="0" w:space="0" w:color="auto"/>
                                <w:right w:val="none" w:sz="0" w:space="0" w:color="auto"/>
                              </w:divBdr>
                              <w:divsChild>
                                <w:div w:id="1051878189">
                                  <w:marLeft w:val="0"/>
                                  <w:marRight w:val="0"/>
                                  <w:marTop w:val="0"/>
                                  <w:marBottom w:val="0"/>
                                  <w:divBdr>
                                    <w:top w:val="none" w:sz="0" w:space="0" w:color="auto"/>
                                    <w:left w:val="none" w:sz="0" w:space="0" w:color="auto"/>
                                    <w:bottom w:val="none" w:sz="0" w:space="0" w:color="auto"/>
                                    <w:right w:val="none" w:sz="0" w:space="0" w:color="auto"/>
                                  </w:divBdr>
                                  <w:divsChild>
                                    <w:div w:id="97407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8060770">
      <w:bodyDiv w:val="1"/>
      <w:marLeft w:val="0"/>
      <w:marRight w:val="0"/>
      <w:marTop w:val="0"/>
      <w:marBottom w:val="0"/>
      <w:divBdr>
        <w:top w:val="none" w:sz="0" w:space="0" w:color="auto"/>
        <w:left w:val="none" w:sz="0" w:space="0" w:color="auto"/>
        <w:bottom w:val="none" w:sz="0" w:space="0" w:color="auto"/>
        <w:right w:val="none" w:sz="0" w:space="0" w:color="auto"/>
      </w:divBdr>
    </w:div>
    <w:div w:id="432289637">
      <w:bodyDiv w:val="1"/>
      <w:marLeft w:val="0"/>
      <w:marRight w:val="0"/>
      <w:marTop w:val="0"/>
      <w:marBottom w:val="0"/>
      <w:divBdr>
        <w:top w:val="none" w:sz="0" w:space="0" w:color="auto"/>
        <w:left w:val="none" w:sz="0" w:space="0" w:color="auto"/>
        <w:bottom w:val="none" w:sz="0" w:space="0" w:color="auto"/>
        <w:right w:val="none" w:sz="0" w:space="0" w:color="auto"/>
      </w:divBdr>
    </w:div>
    <w:div w:id="432480648">
      <w:bodyDiv w:val="1"/>
      <w:marLeft w:val="0"/>
      <w:marRight w:val="0"/>
      <w:marTop w:val="0"/>
      <w:marBottom w:val="0"/>
      <w:divBdr>
        <w:top w:val="none" w:sz="0" w:space="0" w:color="auto"/>
        <w:left w:val="none" w:sz="0" w:space="0" w:color="auto"/>
        <w:bottom w:val="none" w:sz="0" w:space="0" w:color="auto"/>
        <w:right w:val="none" w:sz="0" w:space="0" w:color="auto"/>
      </w:divBdr>
    </w:div>
    <w:div w:id="436292316">
      <w:bodyDiv w:val="1"/>
      <w:marLeft w:val="0"/>
      <w:marRight w:val="0"/>
      <w:marTop w:val="0"/>
      <w:marBottom w:val="0"/>
      <w:divBdr>
        <w:top w:val="none" w:sz="0" w:space="0" w:color="auto"/>
        <w:left w:val="none" w:sz="0" w:space="0" w:color="auto"/>
        <w:bottom w:val="none" w:sz="0" w:space="0" w:color="auto"/>
        <w:right w:val="none" w:sz="0" w:space="0" w:color="auto"/>
      </w:divBdr>
    </w:div>
    <w:div w:id="440145919">
      <w:bodyDiv w:val="1"/>
      <w:marLeft w:val="0"/>
      <w:marRight w:val="0"/>
      <w:marTop w:val="0"/>
      <w:marBottom w:val="0"/>
      <w:divBdr>
        <w:top w:val="none" w:sz="0" w:space="0" w:color="auto"/>
        <w:left w:val="none" w:sz="0" w:space="0" w:color="auto"/>
        <w:bottom w:val="none" w:sz="0" w:space="0" w:color="auto"/>
        <w:right w:val="none" w:sz="0" w:space="0" w:color="auto"/>
      </w:divBdr>
    </w:div>
    <w:div w:id="454492905">
      <w:bodyDiv w:val="1"/>
      <w:marLeft w:val="0"/>
      <w:marRight w:val="0"/>
      <w:marTop w:val="0"/>
      <w:marBottom w:val="0"/>
      <w:divBdr>
        <w:top w:val="none" w:sz="0" w:space="0" w:color="auto"/>
        <w:left w:val="none" w:sz="0" w:space="0" w:color="auto"/>
        <w:bottom w:val="none" w:sz="0" w:space="0" w:color="auto"/>
        <w:right w:val="none" w:sz="0" w:space="0" w:color="auto"/>
      </w:divBdr>
      <w:divsChild>
        <w:div w:id="1060636813">
          <w:marLeft w:val="0"/>
          <w:marRight w:val="0"/>
          <w:marTop w:val="0"/>
          <w:marBottom w:val="0"/>
          <w:divBdr>
            <w:top w:val="none" w:sz="0" w:space="0" w:color="auto"/>
            <w:left w:val="none" w:sz="0" w:space="0" w:color="auto"/>
            <w:bottom w:val="none" w:sz="0" w:space="0" w:color="auto"/>
            <w:right w:val="none" w:sz="0" w:space="0" w:color="auto"/>
          </w:divBdr>
          <w:divsChild>
            <w:div w:id="376852434">
              <w:marLeft w:val="0"/>
              <w:marRight w:val="0"/>
              <w:marTop w:val="0"/>
              <w:marBottom w:val="0"/>
              <w:divBdr>
                <w:top w:val="none" w:sz="0" w:space="0" w:color="auto"/>
                <w:left w:val="none" w:sz="0" w:space="0" w:color="auto"/>
                <w:bottom w:val="none" w:sz="0" w:space="0" w:color="auto"/>
                <w:right w:val="none" w:sz="0" w:space="0" w:color="auto"/>
              </w:divBdr>
              <w:divsChild>
                <w:div w:id="1388720229">
                  <w:marLeft w:val="0"/>
                  <w:marRight w:val="0"/>
                  <w:marTop w:val="0"/>
                  <w:marBottom w:val="0"/>
                  <w:divBdr>
                    <w:top w:val="none" w:sz="0" w:space="0" w:color="auto"/>
                    <w:left w:val="none" w:sz="0" w:space="0" w:color="auto"/>
                    <w:bottom w:val="none" w:sz="0" w:space="0" w:color="auto"/>
                    <w:right w:val="none" w:sz="0" w:space="0" w:color="auto"/>
                  </w:divBdr>
                  <w:divsChild>
                    <w:div w:id="110170512">
                      <w:marLeft w:val="0"/>
                      <w:marRight w:val="0"/>
                      <w:marTop w:val="0"/>
                      <w:marBottom w:val="0"/>
                      <w:divBdr>
                        <w:top w:val="none" w:sz="0" w:space="0" w:color="auto"/>
                        <w:left w:val="none" w:sz="0" w:space="0" w:color="auto"/>
                        <w:bottom w:val="none" w:sz="0" w:space="0" w:color="auto"/>
                        <w:right w:val="none" w:sz="0" w:space="0" w:color="auto"/>
                      </w:divBdr>
                      <w:divsChild>
                        <w:div w:id="395054658">
                          <w:marLeft w:val="0"/>
                          <w:marRight w:val="0"/>
                          <w:marTop w:val="0"/>
                          <w:marBottom w:val="0"/>
                          <w:divBdr>
                            <w:top w:val="none" w:sz="0" w:space="0" w:color="auto"/>
                            <w:left w:val="none" w:sz="0" w:space="0" w:color="auto"/>
                            <w:bottom w:val="none" w:sz="0" w:space="0" w:color="auto"/>
                            <w:right w:val="none" w:sz="0" w:space="0" w:color="auto"/>
                          </w:divBdr>
                          <w:divsChild>
                            <w:div w:id="1610619323">
                              <w:marLeft w:val="0"/>
                              <w:marRight w:val="0"/>
                              <w:marTop w:val="0"/>
                              <w:marBottom w:val="0"/>
                              <w:divBdr>
                                <w:top w:val="none" w:sz="0" w:space="0" w:color="auto"/>
                                <w:left w:val="none" w:sz="0" w:space="0" w:color="auto"/>
                                <w:bottom w:val="none" w:sz="0" w:space="0" w:color="auto"/>
                                <w:right w:val="none" w:sz="0" w:space="0" w:color="auto"/>
                              </w:divBdr>
                              <w:divsChild>
                                <w:div w:id="1060595862">
                                  <w:marLeft w:val="0"/>
                                  <w:marRight w:val="0"/>
                                  <w:marTop w:val="0"/>
                                  <w:marBottom w:val="0"/>
                                  <w:divBdr>
                                    <w:top w:val="none" w:sz="0" w:space="0" w:color="auto"/>
                                    <w:left w:val="none" w:sz="0" w:space="0" w:color="auto"/>
                                    <w:bottom w:val="none" w:sz="0" w:space="0" w:color="auto"/>
                                    <w:right w:val="none" w:sz="0" w:space="0" w:color="auto"/>
                                  </w:divBdr>
                                  <w:divsChild>
                                    <w:div w:id="13857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1072476">
      <w:bodyDiv w:val="1"/>
      <w:marLeft w:val="0"/>
      <w:marRight w:val="0"/>
      <w:marTop w:val="0"/>
      <w:marBottom w:val="0"/>
      <w:divBdr>
        <w:top w:val="none" w:sz="0" w:space="0" w:color="auto"/>
        <w:left w:val="none" w:sz="0" w:space="0" w:color="auto"/>
        <w:bottom w:val="none" w:sz="0" w:space="0" w:color="auto"/>
        <w:right w:val="none" w:sz="0" w:space="0" w:color="auto"/>
      </w:divBdr>
    </w:div>
    <w:div w:id="468547667">
      <w:bodyDiv w:val="1"/>
      <w:marLeft w:val="0"/>
      <w:marRight w:val="0"/>
      <w:marTop w:val="0"/>
      <w:marBottom w:val="0"/>
      <w:divBdr>
        <w:top w:val="none" w:sz="0" w:space="0" w:color="auto"/>
        <w:left w:val="none" w:sz="0" w:space="0" w:color="auto"/>
        <w:bottom w:val="none" w:sz="0" w:space="0" w:color="auto"/>
        <w:right w:val="none" w:sz="0" w:space="0" w:color="auto"/>
      </w:divBdr>
    </w:div>
    <w:div w:id="474569560">
      <w:bodyDiv w:val="1"/>
      <w:marLeft w:val="0"/>
      <w:marRight w:val="0"/>
      <w:marTop w:val="0"/>
      <w:marBottom w:val="0"/>
      <w:divBdr>
        <w:top w:val="none" w:sz="0" w:space="0" w:color="auto"/>
        <w:left w:val="none" w:sz="0" w:space="0" w:color="auto"/>
        <w:bottom w:val="none" w:sz="0" w:space="0" w:color="auto"/>
        <w:right w:val="none" w:sz="0" w:space="0" w:color="auto"/>
      </w:divBdr>
    </w:div>
    <w:div w:id="485319525">
      <w:bodyDiv w:val="1"/>
      <w:marLeft w:val="0"/>
      <w:marRight w:val="0"/>
      <w:marTop w:val="0"/>
      <w:marBottom w:val="0"/>
      <w:divBdr>
        <w:top w:val="none" w:sz="0" w:space="0" w:color="auto"/>
        <w:left w:val="none" w:sz="0" w:space="0" w:color="auto"/>
        <w:bottom w:val="none" w:sz="0" w:space="0" w:color="auto"/>
        <w:right w:val="none" w:sz="0" w:space="0" w:color="auto"/>
      </w:divBdr>
      <w:divsChild>
        <w:div w:id="1945189271">
          <w:marLeft w:val="0"/>
          <w:marRight w:val="0"/>
          <w:marTop w:val="0"/>
          <w:marBottom w:val="0"/>
          <w:divBdr>
            <w:top w:val="none" w:sz="0" w:space="0" w:color="auto"/>
            <w:left w:val="none" w:sz="0" w:space="0" w:color="auto"/>
            <w:bottom w:val="none" w:sz="0" w:space="0" w:color="auto"/>
            <w:right w:val="none" w:sz="0" w:space="0" w:color="auto"/>
          </w:divBdr>
          <w:divsChild>
            <w:div w:id="117844371">
              <w:marLeft w:val="0"/>
              <w:marRight w:val="0"/>
              <w:marTop w:val="0"/>
              <w:marBottom w:val="0"/>
              <w:divBdr>
                <w:top w:val="none" w:sz="0" w:space="0" w:color="auto"/>
                <w:left w:val="none" w:sz="0" w:space="0" w:color="auto"/>
                <w:bottom w:val="none" w:sz="0" w:space="0" w:color="auto"/>
                <w:right w:val="none" w:sz="0" w:space="0" w:color="auto"/>
              </w:divBdr>
              <w:divsChild>
                <w:div w:id="2109108465">
                  <w:marLeft w:val="0"/>
                  <w:marRight w:val="0"/>
                  <w:marTop w:val="0"/>
                  <w:marBottom w:val="0"/>
                  <w:divBdr>
                    <w:top w:val="none" w:sz="0" w:space="0" w:color="auto"/>
                    <w:left w:val="none" w:sz="0" w:space="0" w:color="auto"/>
                    <w:bottom w:val="none" w:sz="0" w:space="0" w:color="auto"/>
                    <w:right w:val="none" w:sz="0" w:space="0" w:color="auto"/>
                  </w:divBdr>
                  <w:divsChild>
                    <w:div w:id="947732698">
                      <w:marLeft w:val="0"/>
                      <w:marRight w:val="0"/>
                      <w:marTop w:val="0"/>
                      <w:marBottom w:val="0"/>
                      <w:divBdr>
                        <w:top w:val="none" w:sz="0" w:space="0" w:color="auto"/>
                        <w:left w:val="none" w:sz="0" w:space="0" w:color="auto"/>
                        <w:bottom w:val="none" w:sz="0" w:space="0" w:color="auto"/>
                        <w:right w:val="none" w:sz="0" w:space="0" w:color="auto"/>
                      </w:divBdr>
                      <w:divsChild>
                        <w:div w:id="1148942456">
                          <w:marLeft w:val="0"/>
                          <w:marRight w:val="0"/>
                          <w:marTop w:val="0"/>
                          <w:marBottom w:val="0"/>
                          <w:divBdr>
                            <w:top w:val="none" w:sz="0" w:space="0" w:color="auto"/>
                            <w:left w:val="none" w:sz="0" w:space="0" w:color="auto"/>
                            <w:bottom w:val="none" w:sz="0" w:space="0" w:color="auto"/>
                            <w:right w:val="none" w:sz="0" w:space="0" w:color="auto"/>
                          </w:divBdr>
                          <w:divsChild>
                            <w:div w:id="611520084">
                              <w:marLeft w:val="0"/>
                              <w:marRight w:val="0"/>
                              <w:marTop w:val="0"/>
                              <w:marBottom w:val="0"/>
                              <w:divBdr>
                                <w:top w:val="none" w:sz="0" w:space="0" w:color="auto"/>
                                <w:left w:val="none" w:sz="0" w:space="0" w:color="auto"/>
                                <w:bottom w:val="none" w:sz="0" w:space="0" w:color="auto"/>
                                <w:right w:val="none" w:sz="0" w:space="0" w:color="auto"/>
                              </w:divBdr>
                              <w:divsChild>
                                <w:div w:id="479418348">
                                  <w:marLeft w:val="0"/>
                                  <w:marRight w:val="0"/>
                                  <w:marTop w:val="0"/>
                                  <w:marBottom w:val="0"/>
                                  <w:divBdr>
                                    <w:top w:val="none" w:sz="0" w:space="0" w:color="auto"/>
                                    <w:left w:val="none" w:sz="0" w:space="0" w:color="auto"/>
                                    <w:bottom w:val="none" w:sz="0" w:space="0" w:color="auto"/>
                                    <w:right w:val="none" w:sz="0" w:space="0" w:color="auto"/>
                                  </w:divBdr>
                                  <w:divsChild>
                                    <w:div w:id="111019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6624747">
      <w:bodyDiv w:val="1"/>
      <w:marLeft w:val="0"/>
      <w:marRight w:val="0"/>
      <w:marTop w:val="0"/>
      <w:marBottom w:val="0"/>
      <w:divBdr>
        <w:top w:val="none" w:sz="0" w:space="0" w:color="auto"/>
        <w:left w:val="none" w:sz="0" w:space="0" w:color="auto"/>
        <w:bottom w:val="none" w:sz="0" w:space="0" w:color="auto"/>
        <w:right w:val="none" w:sz="0" w:space="0" w:color="auto"/>
      </w:divBdr>
    </w:div>
    <w:div w:id="579366016">
      <w:bodyDiv w:val="1"/>
      <w:marLeft w:val="0"/>
      <w:marRight w:val="0"/>
      <w:marTop w:val="0"/>
      <w:marBottom w:val="0"/>
      <w:divBdr>
        <w:top w:val="none" w:sz="0" w:space="0" w:color="auto"/>
        <w:left w:val="none" w:sz="0" w:space="0" w:color="auto"/>
        <w:bottom w:val="none" w:sz="0" w:space="0" w:color="auto"/>
        <w:right w:val="none" w:sz="0" w:space="0" w:color="auto"/>
      </w:divBdr>
    </w:div>
    <w:div w:id="606736883">
      <w:bodyDiv w:val="1"/>
      <w:marLeft w:val="0"/>
      <w:marRight w:val="0"/>
      <w:marTop w:val="0"/>
      <w:marBottom w:val="0"/>
      <w:divBdr>
        <w:top w:val="none" w:sz="0" w:space="0" w:color="auto"/>
        <w:left w:val="none" w:sz="0" w:space="0" w:color="auto"/>
        <w:bottom w:val="none" w:sz="0" w:space="0" w:color="auto"/>
        <w:right w:val="none" w:sz="0" w:space="0" w:color="auto"/>
      </w:divBdr>
    </w:div>
    <w:div w:id="650838885">
      <w:bodyDiv w:val="1"/>
      <w:marLeft w:val="0"/>
      <w:marRight w:val="0"/>
      <w:marTop w:val="0"/>
      <w:marBottom w:val="0"/>
      <w:divBdr>
        <w:top w:val="none" w:sz="0" w:space="0" w:color="auto"/>
        <w:left w:val="none" w:sz="0" w:space="0" w:color="auto"/>
        <w:bottom w:val="none" w:sz="0" w:space="0" w:color="auto"/>
        <w:right w:val="none" w:sz="0" w:space="0" w:color="auto"/>
      </w:divBdr>
      <w:divsChild>
        <w:div w:id="12872031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6151994">
      <w:bodyDiv w:val="1"/>
      <w:marLeft w:val="0"/>
      <w:marRight w:val="0"/>
      <w:marTop w:val="0"/>
      <w:marBottom w:val="0"/>
      <w:divBdr>
        <w:top w:val="none" w:sz="0" w:space="0" w:color="auto"/>
        <w:left w:val="none" w:sz="0" w:space="0" w:color="auto"/>
        <w:bottom w:val="none" w:sz="0" w:space="0" w:color="auto"/>
        <w:right w:val="none" w:sz="0" w:space="0" w:color="auto"/>
      </w:divBdr>
    </w:div>
    <w:div w:id="695544720">
      <w:bodyDiv w:val="1"/>
      <w:marLeft w:val="0"/>
      <w:marRight w:val="0"/>
      <w:marTop w:val="0"/>
      <w:marBottom w:val="0"/>
      <w:divBdr>
        <w:top w:val="none" w:sz="0" w:space="0" w:color="auto"/>
        <w:left w:val="none" w:sz="0" w:space="0" w:color="auto"/>
        <w:bottom w:val="none" w:sz="0" w:space="0" w:color="auto"/>
        <w:right w:val="none" w:sz="0" w:space="0" w:color="auto"/>
      </w:divBdr>
    </w:div>
    <w:div w:id="717095517">
      <w:bodyDiv w:val="1"/>
      <w:marLeft w:val="0"/>
      <w:marRight w:val="0"/>
      <w:marTop w:val="0"/>
      <w:marBottom w:val="0"/>
      <w:divBdr>
        <w:top w:val="none" w:sz="0" w:space="0" w:color="auto"/>
        <w:left w:val="none" w:sz="0" w:space="0" w:color="auto"/>
        <w:bottom w:val="none" w:sz="0" w:space="0" w:color="auto"/>
        <w:right w:val="none" w:sz="0" w:space="0" w:color="auto"/>
      </w:divBdr>
    </w:div>
    <w:div w:id="766463470">
      <w:bodyDiv w:val="1"/>
      <w:marLeft w:val="0"/>
      <w:marRight w:val="0"/>
      <w:marTop w:val="0"/>
      <w:marBottom w:val="0"/>
      <w:divBdr>
        <w:top w:val="none" w:sz="0" w:space="0" w:color="auto"/>
        <w:left w:val="none" w:sz="0" w:space="0" w:color="auto"/>
        <w:bottom w:val="none" w:sz="0" w:space="0" w:color="auto"/>
        <w:right w:val="none" w:sz="0" w:space="0" w:color="auto"/>
      </w:divBdr>
    </w:div>
    <w:div w:id="807668459">
      <w:bodyDiv w:val="1"/>
      <w:marLeft w:val="0"/>
      <w:marRight w:val="0"/>
      <w:marTop w:val="0"/>
      <w:marBottom w:val="0"/>
      <w:divBdr>
        <w:top w:val="none" w:sz="0" w:space="0" w:color="auto"/>
        <w:left w:val="none" w:sz="0" w:space="0" w:color="auto"/>
        <w:bottom w:val="none" w:sz="0" w:space="0" w:color="auto"/>
        <w:right w:val="none" w:sz="0" w:space="0" w:color="auto"/>
      </w:divBdr>
    </w:div>
    <w:div w:id="816802307">
      <w:bodyDiv w:val="1"/>
      <w:marLeft w:val="0"/>
      <w:marRight w:val="0"/>
      <w:marTop w:val="0"/>
      <w:marBottom w:val="0"/>
      <w:divBdr>
        <w:top w:val="none" w:sz="0" w:space="0" w:color="auto"/>
        <w:left w:val="none" w:sz="0" w:space="0" w:color="auto"/>
        <w:bottom w:val="none" w:sz="0" w:space="0" w:color="auto"/>
        <w:right w:val="none" w:sz="0" w:space="0" w:color="auto"/>
      </w:divBdr>
      <w:divsChild>
        <w:div w:id="1864244377">
          <w:marLeft w:val="0"/>
          <w:marRight w:val="0"/>
          <w:marTop w:val="0"/>
          <w:marBottom w:val="0"/>
          <w:divBdr>
            <w:top w:val="none" w:sz="0" w:space="0" w:color="auto"/>
            <w:left w:val="none" w:sz="0" w:space="0" w:color="auto"/>
            <w:bottom w:val="none" w:sz="0" w:space="0" w:color="auto"/>
            <w:right w:val="none" w:sz="0" w:space="0" w:color="auto"/>
          </w:divBdr>
          <w:divsChild>
            <w:div w:id="510878233">
              <w:marLeft w:val="0"/>
              <w:marRight w:val="0"/>
              <w:marTop w:val="0"/>
              <w:marBottom w:val="0"/>
              <w:divBdr>
                <w:top w:val="none" w:sz="0" w:space="0" w:color="auto"/>
                <w:left w:val="none" w:sz="0" w:space="0" w:color="auto"/>
                <w:bottom w:val="none" w:sz="0" w:space="0" w:color="auto"/>
                <w:right w:val="none" w:sz="0" w:space="0" w:color="auto"/>
              </w:divBdr>
              <w:divsChild>
                <w:div w:id="1854034110">
                  <w:marLeft w:val="0"/>
                  <w:marRight w:val="0"/>
                  <w:marTop w:val="0"/>
                  <w:marBottom w:val="0"/>
                  <w:divBdr>
                    <w:top w:val="none" w:sz="0" w:space="0" w:color="auto"/>
                    <w:left w:val="none" w:sz="0" w:space="0" w:color="auto"/>
                    <w:bottom w:val="none" w:sz="0" w:space="0" w:color="auto"/>
                    <w:right w:val="none" w:sz="0" w:space="0" w:color="auto"/>
                  </w:divBdr>
                  <w:divsChild>
                    <w:div w:id="1946619117">
                      <w:marLeft w:val="0"/>
                      <w:marRight w:val="0"/>
                      <w:marTop w:val="0"/>
                      <w:marBottom w:val="0"/>
                      <w:divBdr>
                        <w:top w:val="none" w:sz="0" w:space="0" w:color="auto"/>
                        <w:left w:val="none" w:sz="0" w:space="0" w:color="auto"/>
                        <w:bottom w:val="none" w:sz="0" w:space="0" w:color="auto"/>
                        <w:right w:val="none" w:sz="0" w:space="0" w:color="auto"/>
                      </w:divBdr>
                      <w:divsChild>
                        <w:div w:id="690184695">
                          <w:marLeft w:val="0"/>
                          <w:marRight w:val="0"/>
                          <w:marTop w:val="0"/>
                          <w:marBottom w:val="0"/>
                          <w:divBdr>
                            <w:top w:val="none" w:sz="0" w:space="0" w:color="auto"/>
                            <w:left w:val="none" w:sz="0" w:space="0" w:color="auto"/>
                            <w:bottom w:val="none" w:sz="0" w:space="0" w:color="auto"/>
                            <w:right w:val="none" w:sz="0" w:space="0" w:color="auto"/>
                          </w:divBdr>
                          <w:divsChild>
                            <w:div w:id="1161431649">
                              <w:marLeft w:val="0"/>
                              <w:marRight w:val="0"/>
                              <w:marTop w:val="0"/>
                              <w:marBottom w:val="0"/>
                              <w:divBdr>
                                <w:top w:val="none" w:sz="0" w:space="0" w:color="auto"/>
                                <w:left w:val="none" w:sz="0" w:space="0" w:color="auto"/>
                                <w:bottom w:val="none" w:sz="0" w:space="0" w:color="auto"/>
                                <w:right w:val="none" w:sz="0" w:space="0" w:color="auto"/>
                              </w:divBdr>
                              <w:divsChild>
                                <w:div w:id="1862738901">
                                  <w:marLeft w:val="0"/>
                                  <w:marRight w:val="0"/>
                                  <w:marTop w:val="0"/>
                                  <w:marBottom w:val="0"/>
                                  <w:divBdr>
                                    <w:top w:val="none" w:sz="0" w:space="0" w:color="auto"/>
                                    <w:left w:val="none" w:sz="0" w:space="0" w:color="auto"/>
                                    <w:bottom w:val="none" w:sz="0" w:space="0" w:color="auto"/>
                                    <w:right w:val="none" w:sz="0" w:space="0" w:color="auto"/>
                                  </w:divBdr>
                                  <w:divsChild>
                                    <w:div w:id="180272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2508343">
      <w:bodyDiv w:val="1"/>
      <w:marLeft w:val="0"/>
      <w:marRight w:val="0"/>
      <w:marTop w:val="0"/>
      <w:marBottom w:val="0"/>
      <w:divBdr>
        <w:top w:val="none" w:sz="0" w:space="0" w:color="auto"/>
        <w:left w:val="none" w:sz="0" w:space="0" w:color="auto"/>
        <w:bottom w:val="none" w:sz="0" w:space="0" w:color="auto"/>
        <w:right w:val="none" w:sz="0" w:space="0" w:color="auto"/>
      </w:divBdr>
    </w:div>
    <w:div w:id="856311690">
      <w:bodyDiv w:val="1"/>
      <w:marLeft w:val="0"/>
      <w:marRight w:val="0"/>
      <w:marTop w:val="0"/>
      <w:marBottom w:val="0"/>
      <w:divBdr>
        <w:top w:val="none" w:sz="0" w:space="0" w:color="auto"/>
        <w:left w:val="none" w:sz="0" w:space="0" w:color="auto"/>
        <w:bottom w:val="none" w:sz="0" w:space="0" w:color="auto"/>
        <w:right w:val="none" w:sz="0" w:space="0" w:color="auto"/>
      </w:divBdr>
    </w:div>
    <w:div w:id="935208062">
      <w:bodyDiv w:val="1"/>
      <w:marLeft w:val="0"/>
      <w:marRight w:val="0"/>
      <w:marTop w:val="0"/>
      <w:marBottom w:val="0"/>
      <w:divBdr>
        <w:top w:val="none" w:sz="0" w:space="0" w:color="auto"/>
        <w:left w:val="none" w:sz="0" w:space="0" w:color="auto"/>
        <w:bottom w:val="none" w:sz="0" w:space="0" w:color="auto"/>
        <w:right w:val="none" w:sz="0" w:space="0" w:color="auto"/>
      </w:divBdr>
    </w:div>
    <w:div w:id="939414790">
      <w:bodyDiv w:val="1"/>
      <w:marLeft w:val="0"/>
      <w:marRight w:val="0"/>
      <w:marTop w:val="0"/>
      <w:marBottom w:val="0"/>
      <w:divBdr>
        <w:top w:val="none" w:sz="0" w:space="0" w:color="auto"/>
        <w:left w:val="none" w:sz="0" w:space="0" w:color="auto"/>
        <w:bottom w:val="none" w:sz="0" w:space="0" w:color="auto"/>
        <w:right w:val="none" w:sz="0" w:space="0" w:color="auto"/>
      </w:divBdr>
    </w:div>
    <w:div w:id="945309948">
      <w:bodyDiv w:val="1"/>
      <w:marLeft w:val="0"/>
      <w:marRight w:val="0"/>
      <w:marTop w:val="0"/>
      <w:marBottom w:val="0"/>
      <w:divBdr>
        <w:top w:val="none" w:sz="0" w:space="0" w:color="auto"/>
        <w:left w:val="none" w:sz="0" w:space="0" w:color="auto"/>
        <w:bottom w:val="none" w:sz="0" w:space="0" w:color="auto"/>
        <w:right w:val="none" w:sz="0" w:space="0" w:color="auto"/>
      </w:divBdr>
    </w:div>
    <w:div w:id="950666213">
      <w:bodyDiv w:val="1"/>
      <w:marLeft w:val="0"/>
      <w:marRight w:val="0"/>
      <w:marTop w:val="0"/>
      <w:marBottom w:val="0"/>
      <w:divBdr>
        <w:top w:val="none" w:sz="0" w:space="0" w:color="auto"/>
        <w:left w:val="none" w:sz="0" w:space="0" w:color="auto"/>
        <w:bottom w:val="none" w:sz="0" w:space="0" w:color="auto"/>
        <w:right w:val="none" w:sz="0" w:space="0" w:color="auto"/>
      </w:divBdr>
    </w:div>
    <w:div w:id="956570971">
      <w:bodyDiv w:val="1"/>
      <w:marLeft w:val="0"/>
      <w:marRight w:val="0"/>
      <w:marTop w:val="0"/>
      <w:marBottom w:val="0"/>
      <w:divBdr>
        <w:top w:val="none" w:sz="0" w:space="0" w:color="auto"/>
        <w:left w:val="none" w:sz="0" w:space="0" w:color="auto"/>
        <w:bottom w:val="none" w:sz="0" w:space="0" w:color="auto"/>
        <w:right w:val="none" w:sz="0" w:space="0" w:color="auto"/>
      </w:divBdr>
    </w:div>
    <w:div w:id="973021989">
      <w:bodyDiv w:val="1"/>
      <w:marLeft w:val="0"/>
      <w:marRight w:val="0"/>
      <w:marTop w:val="0"/>
      <w:marBottom w:val="0"/>
      <w:divBdr>
        <w:top w:val="none" w:sz="0" w:space="0" w:color="auto"/>
        <w:left w:val="none" w:sz="0" w:space="0" w:color="auto"/>
        <w:bottom w:val="none" w:sz="0" w:space="0" w:color="auto"/>
        <w:right w:val="none" w:sz="0" w:space="0" w:color="auto"/>
      </w:divBdr>
      <w:divsChild>
        <w:div w:id="1505779837">
          <w:marLeft w:val="0"/>
          <w:marRight w:val="0"/>
          <w:marTop w:val="0"/>
          <w:marBottom w:val="0"/>
          <w:divBdr>
            <w:top w:val="none" w:sz="0" w:space="0" w:color="auto"/>
            <w:left w:val="none" w:sz="0" w:space="0" w:color="auto"/>
            <w:bottom w:val="none" w:sz="0" w:space="0" w:color="auto"/>
            <w:right w:val="none" w:sz="0" w:space="0" w:color="auto"/>
          </w:divBdr>
          <w:divsChild>
            <w:div w:id="362021670">
              <w:marLeft w:val="0"/>
              <w:marRight w:val="0"/>
              <w:marTop w:val="0"/>
              <w:marBottom w:val="0"/>
              <w:divBdr>
                <w:top w:val="none" w:sz="0" w:space="0" w:color="auto"/>
                <w:left w:val="none" w:sz="0" w:space="0" w:color="auto"/>
                <w:bottom w:val="none" w:sz="0" w:space="0" w:color="auto"/>
                <w:right w:val="none" w:sz="0" w:space="0" w:color="auto"/>
              </w:divBdr>
              <w:divsChild>
                <w:div w:id="546648175">
                  <w:marLeft w:val="0"/>
                  <w:marRight w:val="0"/>
                  <w:marTop w:val="0"/>
                  <w:marBottom w:val="0"/>
                  <w:divBdr>
                    <w:top w:val="none" w:sz="0" w:space="0" w:color="auto"/>
                    <w:left w:val="none" w:sz="0" w:space="0" w:color="auto"/>
                    <w:bottom w:val="none" w:sz="0" w:space="0" w:color="auto"/>
                    <w:right w:val="none" w:sz="0" w:space="0" w:color="auto"/>
                  </w:divBdr>
                  <w:divsChild>
                    <w:div w:id="71052715">
                      <w:marLeft w:val="0"/>
                      <w:marRight w:val="0"/>
                      <w:marTop w:val="0"/>
                      <w:marBottom w:val="0"/>
                      <w:divBdr>
                        <w:top w:val="none" w:sz="0" w:space="0" w:color="auto"/>
                        <w:left w:val="none" w:sz="0" w:space="0" w:color="auto"/>
                        <w:bottom w:val="none" w:sz="0" w:space="0" w:color="auto"/>
                        <w:right w:val="none" w:sz="0" w:space="0" w:color="auto"/>
                      </w:divBdr>
                      <w:divsChild>
                        <w:div w:id="1794858364">
                          <w:marLeft w:val="0"/>
                          <w:marRight w:val="0"/>
                          <w:marTop w:val="0"/>
                          <w:marBottom w:val="0"/>
                          <w:divBdr>
                            <w:top w:val="none" w:sz="0" w:space="0" w:color="auto"/>
                            <w:left w:val="none" w:sz="0" w:space="0" w:color="auto"/>
                            <w:bottom w:val="none" w:sz="0" w:space="0" w:color="auto"/>
                            <w:right w:val="none" w:sz="0" w:space="0" w:color="auto"/>
                          </w:divBdr>
                          <w:divsChild>
                            <w:div w:id="1881670535">
                              <w:marLeft w:val="0"/>
                              <w:marRight w:val="0"/>
                              <w:marTop w:val="0"/>
                              <w:marBottom w:val="0"/>
                              <w:divBdr>
                                <w:top w:val="none" w:sz="0" w:space="0" w:color="auto"/>
                                <w:left w:val="none" w:sz="0" w:space="0" w:color="auto"/>
                                <w:bottom w:val="none" w:sz="0" w:space="0" w:color="auto"/>
                                <w:right w:val="none" w:sz="0" w:space="0" w:color="auto"/>
                              </w:divBdr>
                              <w:divsChild>
                                <w:div w:id="373121497">
                                  <w:marLeft w:val="0"/>
                                  <w:marRight w:val="0"/>
                                  <w:marTop w:val="0"/>
                                  <w:marBottom w:val="0"/>
                                  <w:divBdr>
                                    <w:top w:val="none" w:sz="0" w:space="0" w:color="auto"/>
                                    <w:left w:val="none" w:sz="0" w:space="0" w:color="auto"/>
                                    <w:bottom w:val="none" w:sz="0" w:space="0" w:color="auto"/>
                                    <w:right w:val="none" w:sz="0" w:space="0" w:color="auto"/>
                                  </w:divBdr>
                                  <w:divsChild>
                                    <w:div w:id="102605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7295703">
      <w:bodyDiv w:val="1"/>
      <w:marLeft w:val="0"/>
      <w:marRight w:val="0"/>
      <w:marTop w:val="0"/>
      <w:marBottom w:val="0"/>
      <w:divBdr>
        <w:top w:val="none" w:sz="0" w:space="0" w:color="auto"/>
        <w:left w:val="none" w:sz="0" w:space="0" w:color="auto"/>
        <w:bottom w:val="none" w:sz="0" w:space="0" w:color="auto"/>
        <w:right w:val="none" w:sz="0" w:space="0" w:color="auto"/>
      </w:divBdr>
    </w:div>
    <w:div w:id="1006907920">
      <w:bodyDiv w:val="1"/>
      <w:marLeft w:val="0"/>
      <w:marRight w:val="0"/>
      <w:marTop w:val="0"/>
      <w:marBottom w:val="0"/>
      <w:divBdr>
        <w:top w:val="none" w:sz="0" w:space="0" w:color="auto"/>
        <w:left w:val="none" w:sz="0" w:space="0" w:color="auto"/>
        <w:bottom w:val="none" w:sz="0" w:space="0" w:color="auto"/>
        <w:right w:val="none" w:sz="0" w:space="0" w:color="auto"/>
      </w:divBdr>
      <w:divsChild>
        <w:div w:id="1201474445">
          <w:marLeft w:val="0"/>
          <w:marRight w:val="0"/>
          <w:marTop w:val="0"/>
          <w:marBottom w:val="0"/>
          <w:divBdr>
            <w:top w:val="none" w:sz="0" w:space="0" w:color="auto"/>
            <w:left w:val="none" w:sz="0" w:space="0" w:color="auto"/>
            <w:bottom w:val="none" w:sz="0" w:space="0" w:color="auto"/>
            <w:right w:val="none" w:sz="0" w:space="0" w:color="auto"/>
          </w:divBdr>
          <w:divsChild>
            <w:div w:id="551119965">
              <w:marLeft w:val="0"/>
              <w:marRight w:val="0"/>
              <w:marTop w:val="0"/>
              <w:marBottom w:val="0"/>
              <w:divBdr>
                <w:top w:val="none" w:sz="0" w:space="0" w:color="auto"/>
                <w:left w:val="none" w:sz="0" w:space="0" w:color="auto"/>
                <w:bottom w:val="none" w:sz="0" w:space="0" w:color="auto"/>
                <w:right w:val="none" w:sz="0" w:space="0" w:color="auto"/>
              </w:divBdr>
              <w:divsChild>
                <w:div w:id="568199766">
                  <w:marLeft w:val="0"/>
                  <w:marRight w:val="0"/>
                  <w:marTop w:val="0"/>
                  <w:marBottom w:val="0"/>
                  <w:divBdr>
                    <w:top w:val="none" w:sz="0" w:space="0" w:color="auto"/>
                    <w:left w:val="none" w:sz="0" w:space="0" w:color="auto"/>
                    <w:bottom w:val="none" w:sz="0" w:space="0" w:color="auto"/>
                    <w:right w:val="none" w:sz="0" w:space="0" w:color="auto"/>
                  </w:divBdr>
                  <w:divsChild>
                    <w:div w:id="1048535565">
                      <w:marLeft w:val="0"/>
                      <w:marRight w:val="0"/>
                      <w:marTop w:val="0"/>
                      <w:marBottom w:val="0"/>
                      <w:divBdr>
                        <w:top w:val="none" w:sz="0" w:space="0" w:color="auto"/>
                        <w:left w:val="none" w:sz="0" w:space="0" w:color="auto"/>
                        <w:bottom w:val="none" w:sz="0" w:space="0" w:color="auto"/>
                        <w:right w:val="none" w:sz="0" w:space="0" w:color="auto"/>
                      </w:divBdr>
                      <w:divsChild>
                        <w:div w:id="758907876">
                          <w:marLeft w:val="0"/>
                          <w:marRight w:val="0"/>
                          <w:marTop w:val="0"/>
                          <w:marBottom w:val="0"/>
                          <w:divBdr>
                            <w:top w:val="none" w:sz="0" w:space="0" w:color="auto"/>
                            <w:left w:val="none" w:sz="0" w:space="0" w:color="auto"/>
                            <w:bottom w:val="none" w:sz="0" w:space="0" w:color="auto"/>
                            <w:right w:val="none" w:sz="0" w:space="0" w:color="auto"/>
                          </w:divBdr>
                          <w:divsChild>
                            <w:div w:id="432163810">
                              <w:marLeft w:val="0"/>
                              <w:marRight w:val="0"/>
                              <w:marTop w:val="0"/>
                              <w:marBottom w:val="0"/>
                              <w:divBdr>
                                <w:top w:val="none" w:sz="0" w:space="0" w:color="auto"/>
                                <w:left w:val="none" w:sz="0" w:space="0" w:color="auto"/>
                                <w:bottom w:val="none" w:sz="0" w:space="0" w:color="auto"/>
                                <w:right w:val="none" w:sz="0" w:space="0" w:color="auto"/>
                              </w:divBdr>
                              <w:divsChild>
                                <w:div w:id="1401947877">
                                  <w:marLeft w:val="0"/>
                                  <w:marRight w:val="0"/>
                                  <w:marTop w:val="0"/>
                                  <w:marBottom w:val="0"/>
                                  <w:divBdr>
                                    <w:top w:val="none" w:sz="0" w:space="0" w:color="auto"/>
                                    <w:left w:val="none" w:sz="0" w:space="0" w:color="auto"/>
                                    <w:bottom w:val="none" w:sz="0" w:space="0" w:color="auto"/>
                                    <w:right w:val="none" w:sz="0" w:space="0" w:color="auto"/>
                                  </w:divBdr>
                                  <w:divsChild>
                                    <w:div w:id="94758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1296014">
      <w:bodyDiv w:val="1"/>
      <w:marLeft w:val="0"/>
      <w:marRight w:val="0"/>
      <w:marTop w:val="0"/>
      <w:marBottom w:val="0"/>
      <w:divBdr>
        <w:top w:val="none" w:sz="0" w:space="0" w:color="auto"/>
        <w:left w:val="none" w:sz="0" w:space="0" w:color="auto"/>
        <w:bottom w:val="none" w:sz="0" w:space="0" w:color="auto"/>
        <w:right w:val="none" w:sz="0" w:space="0" w:color="auto"/>
      </w:divBdr>
      <w:divsChild>
        <w:div w:id="14863113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4695831">
      <w:bodyDiv w:val="1"/>
      <w:marLeft w:val="0"/>
      <w:marRight w:val="0"/>
      <w:marTop w:val="0"/>
      <w:marBottom w:val="0"/>
      <w:divBdr>
        <w:top w:val="none" w:sz="0" w:space="0" w:color="auto"/>
        <w:left w:val="none" w:sz="0" w:space="0" w:color="auto"/>
        <w:bottom w:val="none" w:sz="0" w:space="0" w:color="auto"/>
        <w:right w:val="none" w:sz="0" w:space="0" w:color="auto"/>
      </w:divBdr>
    </w:div>
    <w:div w:id="1051075929">
      <w:bodyDiv w:val="1"/>
      <w:marLeft w:val="0"/>
      <w:marRight w:val="0"/>
      <w:marTop w:val="0"/>
      <w:marBottom w:val="0"/>
      <w:divBdr>
        <w:top w:val="none" w:sz="0" w:space="0" w:color="auto"/>
        <w:left w:val="none" w:sz="0" w:space="0" w:color="auto"/>
        <w:bottom w:val="none" w:sz="0" w:space="0" w:color="auto"/>
        <w:right w:val="none" w:sz="0" w:space="0" w:color="auto"/>
      </w:divBdr>
    </w:div>
    <w:div w:id="1056275904">
      <w:bodyDiv w:val="1"/>
      <w:marLeft w:val="0"/>
      <w:marRight w:val="0"/>
      <w:marTop w:val="0"/>
      <w:marBottom w:val="0"/>
      <w:divBdr>
        <w:top w:val="none" w:sz="0" w:space="0" w:color="auto"/>
        <w:left w:val="none" w:sz="0" w:space="0" w:color="auto"/>
        <w:bottom w:val="none" w:sz="0" w:space="0" w:color="auto"/>
        <w:right w:val="none" w:sz="0" w:space="0" w:color="auto"/>
      </w:divBdr>
    </w:div>
    <w:div w:id="1062293537">
      <w:bodyDiv w:val="1"/>
      <w:marLeft w:val="0"/>
      <w:marRight w:val="0"/>
      <w:marTop w:val="0"/>
      <w:marBottom w:val="0"/>
      <w:divBdr>
        <w:top w:val="none" w:sz="0" w:space="0" w:color="auto"/>
        <w:left w:val="none" w:sz="0" w:space="0" w:color="auto"/>
        <w:bottom w:val="none" w:sz="0" w:space="0" w:color="auto"/>
        <w:right w:val="none" w:sz="0" w:space="0" w:color="auto"/>
      </w:divBdr>
      <w:divsChild>
        <w:div w:id="525758680">
          <w:marLeft w:val="0"/>
          <w:marRight w:val="0"/>
          <w:marTop w:val="0"/>
          <w:marBottom w:val="0"/>
          <w:divBdr>
            <w:top w:val="none" w:sz="0" w:space="0" w:color="auto"/>
            <w:left w:val="none" w:sz="0" w:space="0" w:color="auto"/>
            <w:bottom w:val="none" w:sz="0" w:space="0" w:color="auto"/>
            <w:right w:val="none" w:sz="0" w:space="0" w:color="auto"/>
          </w:divBdr>
          <w:divsChild>
            <w:div w:id="19551112">
              <w:marLeft w:val="0"/>
              <w:marRight w:val="0"/>
              <w:marTop w:val="0"/>
              <w:marBottom w:val="0"/>
              <w:divBdr>
                <w:top w:val="none" w:sz="0" w:space="0" w:color="auto"/>
                <w:left w:val="none" w:sz="0" w:space="0" w:color="auto"/>
                <w:bottom w:val="none" w:sz="0" w:space="0" w:color="auto"/>
                <w:right w:val="none" w:sz="0" w:space="0" w:color="auto"/>
              </w:divBdr>
              <w:divsChild>
                <w:div w:id="961419539">
                  <w:marLeft w:val="0"/>
                  <w:marRight w:val="0"/>
                  <w:marTop w:val="0"/>
                  <w:marBottom w:val="0"/>
                  <w:divBdr>
                    <w:top w:val="none" w:sz="0" w:space="0" w:color="auto"/>
                    <w:left w:val="none" w:sz="0" w:space="0" w:color="auto"/>
                    <w:bottom w:val="none" w:sz="0" w:space="0" w:color="auto"/>
                    <w:right w:val="none" w:sz="0" w:space="0" w:color="auto"/>
                  </w:divBdr>
                  <w:divsChild>
                    <w:div w:id="978339676">
                      <w:marLeft w:val="0"/>
                      <w:marRight w:val="0"/>
                      <w:marTop w:val="0"/>
                      <w:marBottom w:val="0"/>
                      <w:divBdr>
                        <w:top w:val="none" w:sz="0" w:space="0" w:color="auto"/>
                        <w:left w:val="none" w:sz="0" w:space="0" w:color="auto"/>
                        <w:bottom w:val="none" w:sz="0" w:space="0" w:color="auto"/>
                        <w:right w:val="none" w:sz="0" w:space="0" w:color="auto"/>
                      </w:divBdr>
                      <w:divsChild>
                        <w:div w:id="929855554">
                          <w:marLeft w:val="0"/>
                          <w:marRight w:val="0"/>
                          <w:marTop w:val="0"/>
                          <w:marBottom w:val="0"/>
                          <w:divBdr>
                            <w:top w:val="none" w:sz="0" w:space="0" w:color="auto"/>
                            <w:left w:val="none" w:sz="0" w:space="0" w:color="auto"/>
                            <w:bottom w:val="none" w:sz="0" w:space="0" w:color="auto"/>
                            <w:right w:val="none" w:sz="0" w:space="0" w:color="auto"/>
                          </w:divBdr>
                          <w:divsChild>
                            <w:div w:id="1766001126">
                              <w:marLeft w:val="0"/>
                              <w:marRight w:val="0"/>
                              <w:marTop w:val="0"/>
                              <w:marBottom w:val="0"/>
                              <w:divBdr>
                                <w:top w:val="none" w:sz="0" w:space="0" w:color="auto"/>
                                <w:left w:val="none" w:sz="0" w:space="0" w:color="auto"/>
                                <w:bottom w:val="none" w:sz="0" w:space="0" w:color="auto"/>
                                <w:right w:val="none" w:sz="0" w:space="0" w:color="auto"/>
                              </w:divBdr>
                              <w:divsChild>
                                <w:div w:id="448821860">
                                  <w:marLeft w:val="0"/>
                                  <w:marRight w:val="0"/>
                                  <w:marTop w:val="0"/>
                                  <w:marBottom w:val="0"/>
                                  <w:divBdr>
                                    <w:top w:val="none" w:sz="0" w:space="0" w:color="auto"/>
                                    <w:left w:val="none" w:sz="0" w:space="0" w:color="auto"/>
                                    <w:bottom w:val="none" w:sz="0" w:space="0" w:color="auto"/>
                                    <w:right w:val="none" w:sz="0" w:space="0" w:color="auto"/>
                                  </w:divBdr>
                                  <w:divsChild>
                                    <w:div w:id="130982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8067143">
      <w:bodyDiv w:val="1"/>
      <w:marLeft w:val="0"/>
      <w:marRight w:val="0"/>
      <w:marTop w:val="0"/>
      <w:marBottom w:val="0"/>
      <w:divBdr>
        <w:top w:val="none" w:sz="0" w:space="0" w:color="auto"/>
        <w:left w:val="none" w:sz="0" w:space="0" w:color="auto"/>
        <w:bottom w:val="none" w:sz="0" w:space="0" w:color="auto"/>
        <w:right w:val="none" w:sz="0" w:space="0" w:color="auto"/>
      </w:divBdr>
    </w:div>
    <w:div w:id="1117677011">
      <w:bodyDiv w:val="1"/>
      <w:marLeft w:val="0"/>
      <w:marRight w:val="0"/>
      <w:marTop w:val="0"/>
      <w:marBottom w:val="0"/>
      <w:divBdr>
        <w:top w:val="none" w:sz="0" w:space="0" w:color="auto"/>
        <w:left w:val="none" w:sz="0" w:space="0" w:color="auto"/>
        <w:bottom w:val="none" w:sz="0" w:space="0" w:color="auto"/>
        <w:right w:val="none" w:sz="0" w:space="0" w:color="auto"/>
      </w:divBdr>
    </w:div>
    <w:div w:id="1127090073">
      <w:bodyDiv w:val="1"/>
      <w:marLeft w:val="0"/>
      <w:marRight w:val="0"/>
      <w:marTop w:val="0"/>
      <w:marBottom w:val="0"/>
      <w:divBdr>
        <w:top w:val="none" w:sz="0" w:space="0" w:color="auto"/>
        <w:left w:val="none" w:sz="0" w:space="0" w:color="auto"/>
        <w:bottom w:val="none" w:sz="0" w:space="0" w:color="auto"/>
        <w:right w:val="none" w:sz="0" w:space="0" w:color="auto"/>
      </w:divBdr>
    </w:div>
    <w:div w:id="1131746254">
      <w:bodyDiv w:val="1"/>
      <w:marLeft w:val="0"/>
      <w:marRight w:val="0"/>
      <w:marTop w:val="0"/>
      <w:marBottom w:val="0"/>
      <w:divBdr>
        <w:top w:val="none" w:sz="0" w:space="0" w:color="auto"/>
        <w:left w:val="none" w:sz="0" w:space="0" w:color="auto"/>
        <w:bottom w:val="none" w:sz="0" w:space="0" w:color="auto"/>
        <w:right w:val="none" w:sz="0" w:space="0" w:color="auto"/>
      </w:divBdr>
      <w:divsChild>
        <w:div w:id="1370497508">
          <w:marLeft w:val="0"/>
          <w:marRight w:val="0"/>
          <w:marTop w:val="0"/>
          <w:marBottom w:val="0"/>
          <w:divBdr>
            <w:top w:val="none" w:sz="0" w:space="0" w:color="auto"/>
            <w:left w:val="none" w:sz="0" w:space="0" w:color="auto"/>
            <w:bottom w:val="none" w:sz="0" w:space="0" w:color="auto"/>
            <w:right w:val="none" w:sz="0" w:space="0" w:color="auto"/>
          </w:divBdr>
          <w:divsChild>
            <w:div w:id="1021736877">
              <w:marLeft w:val="0"/>
              <w:marRight w:val="0"/>
              <w:marTop w:val="0"/>
              <w:marBottom w:val="0"/>
              <w:divBdr>
                <w:top w:val="none" w:sz="0" w:space="0" w:color="auto"/>
                <w:left w:val="none" w:sz="0" w:space="0" w:color="auto"/>
                <w:bottom w:val="none" w:sz="0" w:space="0" w:color="auto"/>
                <w:right w:val="none" w:sz="0" w:space="0" w:color="auto"/>
              </w:divBdr>
              <w:divsChild>
                <w:div w:id="829058998">
                  <w:marLeft w:val="0"/>
                  <w:marRight w:val="0"/>
                  <w:marTop w:val="0"/>
                  <w:marBottom w:val="0"/>
                  <w:divBdr>
                    <w:top w:val="none" w:sz="0" w:space="0" w:color="auto"/>
                    <w:left w:val="none" w:sz="0" w:space="0" w:color="auto"/>
                    <w:bottom w:val="none" w:sz="0" w:space="0" w:color="auto"/>
                    <w:right w:val="none" w:sz="0" w:space="0" w:color="auto"/>
                  </w:divBdr>
                  <w:divsChild>
                    <w:div w:id="409818149">
                      <w:marLeft w:val="0"/>
                      <w:marRight w:val="0"/>
                      <w:marTop w:val="0"/>
                      <w:marBottom w:val="0"/>
                      <w:divBdr>
                        <w:top w:val="none" w:sz="0" w:space="0" w:color="auto"/>
                        <w:left w:val="none" w:sz="0" w:space="0" w:color="auto"/>
                        <w:bottom w:val="none" w:sz="0" w:space="0" w:color="auto"/>
                        <w:right w:val="none" w:sz="0" w:space="0" w:color="auto"/>
                      </w:divBdr>
                      <w:divsChild>
                        <w:div w:id="718166913">
                          <w:marLeft w:val="0"/>
                          <w:marRight w:val="0"/>
                          <w:marTop w:val="0"/>
                          <w:marBottom w:val="0"/>
                          <w:divBdr>
                            <w:top w:val="none" w:sz="0" w:space="0" w:color="auto"/>
                            <w:left w:val="none" w:sz="0" w:space="0" w:color="auto"/>
                            <w:bottom w:val="none" w:sz="0" w:space="0" w:color="auto"/>
                            <w:right w:val="none" w:sz="0" w:space="0" w:color="auto"/>
                          </w:divBdr>
                          <w:divsChild>
                            <w:div w:id="1434664762">
                              <w:marLeft w:val="0"/>
                              <w:marRight w:val="0"/>
                              <w:marTop w:val="0"/>
                              <w:marBottom w:val="0"/>
                              <w:divBdr>
                                <w:top w:val="none" w:sz="0" w:space="0" w:color="auto"/>
                                <w:left w:val="none" w:sz="0" w:space="0" w:color="auto"/>
                                <w:bottom w:val="none" w:sz="0" w:space="0" w:color="auto"/>
                                <w:right w:val="none" w:sz="0" w:space="0" w:color="auto"/>
                              </w:divBdr>
                              <w:divsChild>
                                <w:div w:id="1772820604">
                                  <w:marLeft w:val="0"/>
                                  <w:marRight w:val="0"/>
                                  <w:marTop w:val="0"/>
                                  <w:marBottom w:val="0"/>
                                  <w:divBdr>
                                    <w:top w:val="none" w:sz="0" w:space="0" w:color="auto"/>
                                    <w:left w:val="none" w:sz="0" w:space="0" w:color="auto"/>
                                    <w:bottom w:val="none" w:sz="0" w:space="0" w:color="auto"/>
                                    <w:right w:val="none" w:sz="0" w:space="0" w:color="auto"/>
                                  </w:divBdr>
                                  <w:divsChild>
                                    <w:div w:id="189060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7988617">
      <w:bodyDiv w:val="1"/>
      <w:marLeft w:val="0"/>
      <w:marRight w:val="0"/>
      <w:marTop w:val="0"/>
      <w:marBottom w:val="0"/>
      <w:divBdr>
        <w:top w:val="none" w:sz="0" w:space="0" w:color="auto"/>
        <w:left w:val="none" w:sz="0" w:space="0" w:color="auto"/>
        <w:bottom w:val="none" w:sz="0" w:space="0" w:color="auto"/>
        <w:right w:val="none" w:sz="0" w:space="0" w:color="auto"/>
      </w:divBdr>
    </w:div>
    <w:div w:id="1146892295">
      <w:bodyDiv w:val="1"/>
      <w:marLeft w:val="0"/>
      <w:marRight w:val="0"/>
      <w:marTop w:val="0"/>
      <w:marBottom w:val="0"/>
      <w:divBdr>
        <w:top w:val="none" w:sz="0" w:space="0" w:color="auto"/>
        <w:left w:val="none" w:sz="0" w:space="0" w:color="auto"/>
        <w:bottom w:val="none" w:sz="0" w:space="0" w:color="auto"/>
        <w:right w:val="none" w:sz="0" w:space="0" w:color="auto"/>
      </w:divBdr>
    </w:div>
    <w:div w:id="1161508651">
      <w:bodyDiv w:val="1"/>
      <w:marLeft w:val="0"/>
      <w:marRight w:val="0"/>
      <w:marTop w:val="0"/>
      <w:marBottom w:val="0"/>
      <w:divBdr>
        <w:top w:val="none" w:sz="0" w:space="0" w:color="auto"/>
        <w:left w:val="none" w:sz="0" w:space="0" w:color="auto"/>
        <w:bottom w:val="none" w:sz="0" w:space="0" w:color="auto"/>
        <w:right w:val="none" w:sz="0" w:space="0" w:color="auto"/>
      </w:divBdr>
      <w:divsChild>
        <w:div w:id="1559396269">
          <w:marLeft w:val="0"/>
          <w:marRight w:val="0"/>
          <w:marTop w:val="0"/>
          <w:marBottom w:val="0"/>
          <w:divBdr>
            <w:top w:val="none" w:sz="0" w:space="0" w:color="auto"/>
            <w:left w:val="none" w:sz="0" w:space="0" w:color="auto"/>
            <w:bottom w:val="none" w:sz="0" w:space="0" w:color="auto"/>
            <w:right w:val="none" w:sz="0" w:space="0" w:color="auto"/>
          </w:divBdr>
          <w:divsChild>
            <w:div w:id="329453958">
              <w:marLeft w:val="0"/>
              <w:marRight w:val="0"/>
              <w:marTop w:val="0"/>
              <w:marBottom w:val="0"/>
              <w:divBdr>
                <w:top w:val="none" w:sz="0" w:space="0" w:color="auto"/>
                <w:left w:val="none" w:sz="0" w:space="0" w:color="auto"/>
                <w:bottom w:val="none" w:sz="0" w:space="0" w:color="auto"/>
                <w:right w:val="none" w:sz="0" w:space="0" w:color="auto"/>
              </w:divBdr>
              <w:divsChild>
                <w:div w:id="429274456">
                  <w:marLeft w:val="0"/>
                  <w:marRight w:val="0"/>
                  <w:marTop w:val="0"/>
                  <w:marBottom w:val="0"/>
                  <w:divBdr>
                    <w:top w:val="none" w:sz="0" w:space="0" w:color="auto"/>
                    <w:left w:val="none" w:sz="0" w:space="0" w:color="auto"/>
                    <w:bottom w:val="none" w:sz="0" w:space="0" w:color="auto"/>
                    <w:right w:val="none" w:sz="0" w:space="0" w:color="auto"/>
                  </w:divBdr>
                  <w:divsChild>
                    <w:div w:id="350885363">
                      <w:marLeft w:val="0"/>
                      <w:marRight w:val="0"/>
                      <w:marTop w:val="0"/>
                      <w:marBottom w:val="0"/>
                      <w:divBdr>
                        <w:top w:val="none" w:sz="0" w:space="0" w:color="auto"/>
                        <w:left w:val="none" w:sz="0" w:space="0" w:color="auto"/>
                        <w:bottom w:val="none" w:sz="0" w:space="0" w:color="auto"/>
                        <w:right w:val="none" w:sz="0" w:space="0" w:color="auto"/>
                      </w:divBdr>
                      <w:divsChild>
                        <w:div w:id="953681964">
                          <w:marLeft w:val="0"/>
                          <w:marRight w:val="0"/>
                          <w:marTop w:val="0"/>
                          <w:marBottom w:val="0"/>
                          <w:divBdr>
                            <w:top w:val="none" w:sz="0" w:space="0" w:color="auto"/>
                            <w:left w:val="none" w:sz="0" w:space="0" w:color="auto"/>
                            <w:bottom w:val="none" w:sz="0" w:space="0" w:color="auto"/>
                            <w:right w:val="none" w:sz="0" w:space="0" w:color="auto"/>
                          </w:divBdr>
                          <w:divsChild>
                            <w:div w:id="1418794270">
                              <w:marLeft w:val="0"/>
                              <w:marRight w:val="0"/>
                              <w:marTop w:val="0"/>
                              <w:marBottom w:val="0"/>
                              <w:divBdr>
                                <w:top w:val="none" w:sz="0" w:space="0" w:color="auto"/>
                                <w:left w:val="none" w:sz="0" w:space="0" w:color="auto"/>
                                <w:bottom w:val="none" w:sz="0" w:space="0" w:color="auto"/>
                                <w:right w:val="none" w:sz="0" w:space="0" w:color="auto"/>
                              </w:divBdr>
                              <w:divsChild>
                                <w:div w:id="207499309">
                                  <w:marLeft w:val="0"/>
                                  <w:marRight w:val="0"/>
                                  <w:marTop w:val="0"/>
                                  <w:marBottom w:val="0"/>
                                  <w:divBdr>
                                    <w:top w:val="none" w:sz="0" w:space="0" w:color="auto"/>
                                    <w:left w:val="none" w:sz="0" w:space="0" w:color="auto"/>
                                    <w:bottom w:val="none" w:sz="0" w:space="0" w:color="auto"/>
                                    <w:right w:val="none" w:sz="0" w:space="0" w:color="auto"/>
                                  </w:divBdr>
                                  <w:divsChild>
                                    <w:div w:id="132168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491042">
      <w:bodyDiv w:val="1"/>
      <w:marLeft w:val="0"/>
      <w:marRight w:val="0"/>
      <w:marTop w:val="0"/>
      <w:marBottom w:val="0"/>
      <w:divBdr>
        <w:top w:val="none" w:sz="0" w:space="0" w:color="auto"/>
        <w:left w:val="none" w:sz="0" w:space="0" w:color="auto"/>
        <w:bottom w:val="none" w:sz="0" w:space="0" w:color="auto"/>
        <w:right w:val="none" w:sz="0" w:space="0" w:color="auto"/>
      </w:divBdr>
    </w:div>
    <w:div w:id="1215190216">
      <w:bodyDiv w:val="1"/>
      <w:marLeft w:val="0"/>
      <w:marRight w:val="0"/>
      <w:marTop w:val="0"/>
      <w:marBottom w:val="0"/>
      <w:divBdr>
        <w:top w:val="none" w:sz="0" w:space="0" w:color="auto"/>
        <w:left w:val="none" w:sz="0" w:space="0" w:color="auto"/>
        <w:bottom w:val="none" w:sz="0" w:space="0" w:color="auto"/>
        <w:right w:val="none" w:sz="0" w:space="0" w:color="auto"/>
      </w:divBdr>
    </w:div>
    <w:div w:id="1253473103">
      <w:bodyDiv w:val="1"/>
      <w:marLeft w:val="0"/>
      <w:marRight w:val="0"/>
      <w:marTop w:val="0"/>
      <w:marBottom w:val="0"/>
      <w:divBdr>
        <w:top w:val="none" w:sz="0" w:space="0" w:color="auto"/>
        <w:left w:val="none" w:sz="0" w:space="0" w:color="auto"/>
        <w:bottom w:val="none" w:sz="0" w:space="0" w:color="auto"/>
        <w:right w:val="none" w:sz="0" w:space="0" w:color="auto"/>
      </w:divBdr>
    </w:div>
    <w:div w:id="1269891563">
      <w:bodyDiv w:val="1"/>
      <w:marLeft w:val="0"/>
      <w:marRight w:val="0"/>
      <w:marTop w:val="0"/>
      <w:marBottom w:val="0"/>
      <w:divBdr>
        <w:top w:val="none" w:sz="0" w:space="0" w:color="auto"/>
        <w:left w:val="none" w:sz="0" w:space="0" w:color="auto"/>
        <w:bottom w:val="none" w:sz="0" w:space="0" w:color="auto"/>
        <w:right w:val="none" w:sz="0" w:space="0" w:color="auto"/>
      </w:divBdr>
    </w:div>
    <w:div w:id="1274048814">
      <w:bodyDiv w:val="1"/>
      <w:marLeft w:val="0"/>
      <w:marRight w:val="0"/>
      <w:marTop w:val="0"/>
      <w:marBottom w:val="0"/>
      <w:divBdr>
        <w:top w:val="none" w:sz="0" w:space="0" w:color="auto"/>
        <w:left w:val="none" w:sz="0" w:space="0" w:color="auto"/>
        <w:bottom w:val="none" w:sz="0" w:space="0" w:color="auto"/>
        <w:right w:val="none" w:sz="0" w:space="0" w:color="auto"/>
      </w:divBdr>
    </w:div>
    <w:div w:id="1324744776">
      <w:bodyDiv w:val="1"/>
      <w:marLeft w:val="0"/>
      <w:marRight w:val="0"/>
      <w:marTop w:val="0"/>
      <w:marBottom w:val="0"/>
      <w:divBdr>
        <w:top w:val="none" w:sz="0" w:space="0" w:color="auto"/>
        <w:left w:val="none" w:sz="0" w:space="0" w:color="auto"/>
        <w:bottom w:val="none" w:sz="0" w:space="0" w:color="auto"/>
        <w:right w:val="none" w:sz="0" w:space="0" w:color="auto"/>
      </w:divBdr>
    </w:div>
    <w:div w:id="1339116646">
      <w:bodyDiv w:val="1"/>
      <w:marLeft w:val="0"/>
      <w:marRight w:val="0"/>
      <w:marTop w:val="0"/>
      <w:marBottom w:val="0"/>
      <w:divBdr>
        <w:top w:val="none" w:sz="0" w:space="0" w:color="auto"/>
        <w:left w:val="none" w:sz="0" w:space="0" w:color="auto"/>
        <w:bottom w:val="none" w:sz="0" w:space="0" w:color="auto"/>
        <w:right w:val="none" w:sz="0" w:space="0" w:color="auto"/>
      </w:divBdr>
      <w:divsChild>
        <w:div w:id="190998804">
          <w:marLeft w:val="0"/>
          <w:marRight w:val="0"/>
          <w:marTop w:val="0"/>
          <w:marBottom w:val="0"/>
          <w:divBdr>
            <w:top w:val="none" w:sz="0" w:space="0" w:color="auto"/>
            <w:left w:val="none" w:sz="0" w:space="0" w:color="auto"/>
            <w:bottom w:val="none" w:sz="0" w:space="0" w:color="auto"/>
            <w:right w:val="none" w:sz="0" w:space="0" w:color="auto"/>
          </w:divBdr>
          <w:divsChild>
            <w:div w:id="605356442">
              <w:marLeft w:val="0"/>
              <w:marRight w:val="0"/>
              <w:marTop w:val="0"/>
              <w:marBottom w:val="0"/>
              <w:divBdr>
                <w:top w:val="none" w:sz="0" w:space="0" w:color="auto"/>
                <w:left w:val="none" w:sz="0" w:space="0" w:color="auto"/>
                <w:bottom w:val="none" w:sz="0" w:space="0" w:color="auto"/>
                <w:right w:val="none" w:sz="0" w:space="0" w:color="auto"/>
              </w:divBdr>
              <w:divsChild>
                <w:div w:id="2061323847">
                  <w:marLeft w:val="0"/>
                  <w:marRight w:val="0"/>
                  <w:marTop w:val="0"/>
                  <w:marBottom w:val="0"/>
                  <w:divBdr>
                    <w:top w:val="none" w:sz="0" w:space="0" w:color="auto"/>
                    <w:left w:val="none" w:sz="0" w:space="0" w:color="auto"/>
                    <w:bottom w:val="none" w:sz="0" w:space="0" w:color="auto"/>
                    <w:right w:val="none" w:sz="0" w:space="0" w:color="auto"/>
                  </w:divBdr>
                  <w:divsChild>
                    <w:div w:id="682899643">
                      <w:marLeft w:val="0"/>
                      <w:marRight w:val="0"/>
                      <w:marTop w:val="0"/>
                      <w:marBottom w:val="0"/>
                      <w:divBdr>
                        <w:top w:val="none" w:sz="0" w:space="0" w:color="auto"/>
                        <w:left w:val="none" w:sz="0" w:space="0" w:color="auto"/>
                        <w:bottom w:val="none" w:sz="0" w:space="0" w:color="auto"/>
                        <w:right w:val="none" w:sz="0" w:space="0" w:color="auto"/>
                      </w:divBdr>
                      <w:divsChild>
                        <w:div w:id="218447387">
                          <w:marLeft w:val="0"/>
                          <w:marRight w:val="0"/>
                          <w:marTop w:val="0"/>
                          <w:marBottom w:val="0"/>
                          <w:divBdr>
                            <w:top w:val="none" w:sz="0" w:space="0" w:color="auto"/>
                            <w:left w:val="none" w:sz="0" w:space="0" w:color="auto"/>
                            <w:bottom w:val="none" w:sz="0" w:space="0" w:color="auto"/>
                            <w:right w:val="none" w:sz="0" w:space="0" w:color="auto"/>
                          </w:divBdr>
                          <w:divsChild>
                            <w:div w:id="426578855">
                              <w:marLeft w:val="0"/>
                              <w:marRight w:val="0"/>
                              <w:marTop w:val="0"/>
                              <w:marBottom w:val="0"/>
                              <w:divBdr>
                                <w:top w:val="none" w:sz="0" w:space="0" w:color="auto"/>
                                <w:left w:val="none" w:sz="0" w:space="0" w:color="auto"/>
                                <w:bottom w:val="none" w:sz="0" w:space="0" w:color="auto"/>
                                <w:right w:val="none" w:sz="0" w:space="0" w:color="auto"/>
                              </w:divBdr>
                              <w:divsChild>
                                <w:div w:id="102194116">
                                  <w:marLeft w:val="0"/>
                                  <w:marRight w:val="0"/>
                                  <w:marTop w:val="0"/>
                                  <w:marBottom w:val="0"/>
                                  <w:divBdr>
                                    <w:top w:val="none" w:sz="0" w:space="0" w:color="auto"/>
                                    <w:left w:val="none" w:sz="0" w:space="0" w:color="auto"/>
                                    <w:bottom w:val="none" w:sz="0" w:space="0" w:color="auto"/>
                                    <w:right w:val="none" w:sz="0" w:space="0" w:color="auto"/>
                                  </w:divBdr>
                                  <w:divsChild>
                                    <w:div w:id="128708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9063799">
      <w:bodyDiv w:val="1"/>
      <w:marLeft w:val="0"/>
      <w:marRight w:val="0"/>
      <w:marTop w:val="0"/>
      <w:marBottom w:val="0"/>
      <w:divBdr>
        <w:top w:val="none" w:sz="0" w:space="0" w:color="auto"/>
        <w:left w:val="none" w:sz="0" w:space="0" w:color="auto"/>
        <w:bottom w:val="none" w:sz="0" w:space="0" w:color="auto"/>
        <w:right w:val="none" w:sz="0" w:space="0" w:color="auto"/>
      </w:divBdr>
    </w:div>
    <w:div w:id="1349214384">
      <w:bodyDiv w:val="1"/>
      <w:marLeft w:val="0"/>
      <w:marRight w:val="0"/>
      <w:marTop w:val="0"/>
      <w:marBottom w:val="0"/>
      <w:divBdr>
        <w:top w:val="none" w:sz="0" w:space="0" w:color="auto"/>
        <w:left w:val="none" w:sz="0" w:space="0" w:color="auto"/>
        <w:bottom w:val="none" w:sz="0" w:space="0" w:color="auto"/>
        <w:right w:val="none" w:sz="0" w:space="0" w:color="auto"/>
      </w:divBdr>
    </w:div>
    <w:div w:id="1392994924">
      <w:bodyDiv w:val="1"/>
      <w:marLeft w:val="0"/>
      <w:marRight w:val="0"/>
      <w:marTop w:val="0"/>
      <w:marBottom w:val="0"/>
      <w:divBdr>
        <w:top w:val="none" w:sz="0" w:space="0" w:color="auto"/>
        <w:left w:val="none" w:sz="0" w:space="0" w:color="auto"/>
        <w:bottom w:val="none" w:sz="0" w:space="0" w:color="auto"/>
        <w:right w:val="none" w:sz="0" w:space="0" w:color="auto"/>
      </w:divBdr>
    </w:div>
    <w:div w:id="1394936721">
      <w:bodyDiv w:val="1"/>
      <w:marLeft w:val="0"/>
      <w:marRight w:val="0"/>
      <w:marTop w:val="0"/>
      <w:marBottom w:val="0"/>
      <w:divBdr>
        <w:top w:val="none" w:sz="0" w:space="0" w:color="auto"/>
        <w:left w:val="none" w:sz="0" w:space="0" w:color="auto"/>
        <w:bottom w:val="none" w:sz="0" w:space="0" w:color="auto"/>
        <w:right w:val="none" w:sz="0" w:space="0" w:color="auto"/>
      </w:divBdr>
    </w:div>
    <w:div w:id="1398242690">
      <w:bodyDiv w:val="1"/>
      <w:marLeft w:val="0"/>
      <w:marRight w:val="0"/>
      <w:marTop w:val="0"/>
      <w:marBottom w:val="0"/>
      <w:divBdr>
        <w:top w:val="none" w:sz="0" w:space="0" w:color="auto"/>
        <w:left w:val="none" w:sz="0" w:space="0" w:color="auto"/>
        <w:bottom w:val="none" w:sz="0" w:space="0" w:color="auto"/>
        <w:right w:val="none" w:sz="0" w:space="0" w:color="auto"/>
      </w:divBdr>
      <w:divsChild>
        <w:div w:id="9957636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8115575">
      <w:bodyDiv w:val="1"/>
      <w:marLeft w:val="0"/>
      <w:marRight w:val="0"/>
      <w:marTop w:val="0"/>
      <w:marBottom w:val="0"/>
      <w:divBdr>
        <w:top w:val="none" w:sz="0" w:space="0" w:color="auto"/>
        <w:left w:val="none" w:sz="0" w:space="0" w:color="auto"/>
        <w:bottom w:val="none" w:sz="0" w:space="0" w:color="auto"/>
        <w:right w:val="none" w:sz="0" w:space="0" w:color="auto"/>
      </w:divBdr>
    </w:div>
    <w:div w:id="1448812003">
      <w:bodyDiv w:val="1"/>
      <w:marLeft w:val="0"/>
      <w:marRight w:val="0"/>
      <w:marTop w:val="0"/>
      <w:marBottom w:val="0"/>
      <w:divBdr>
        <w:top w:val="none" w:sz="0" w:space="0" w:color="auto"/>
        <w:left w:val="none" w:sz="0" w:space="0" w:color="auto"/>
        <w:bottom w:val="none" w:sz="0" w:space="0" w:color="auto"/>
        <w:right w:val="none" w:sz="0" w:space="0" w:color="auto"/>
      </w:divBdr>
    </w:div>
    <w:div w:id="1451388952">
      <w:bodyDiv w:val="1"/>
      <w:marLeft w:val="0"/>
      <w:marRight w:val="0"/>
      <w:marTop w:val="0"/>
      <w:marBottom w:val="0"/>
      <w:divBdr>
        <w:top w:val="none" w:sz="0" w:space="0" w:color="auto"/>
        <w:left w:val="none" w:sz="0" w:space="0" w:color="auto"/>
        <w:bottom w:val="none" w:sz="0" w:space="0" w:color="auto"/>
        <w:right w:val="none" w:sz="0" w:space="0" w:color="auto"/>
      </w:divBdr>
    </w:div>
    <w:div w:id="1461877176">
      <w:bodyDiv w:val="1"/>
      <w:marLeft w:val="0"/>
      <w:marRight w:val="0"/>
      <w:marTop w:val="0"/>
      <w:marBottom w:val="0"/>
      <w:divBdr>
        <w:top w:val="none" w:sz="0" w:space="0" w:color="auto"/>
        <w:left w:val="none" w:sz="0" w:space="0" w:color="auto"/>
        <w:bottom w:val="none" w:sz="0" w:space="0" w:color="auto"/>
        <w:right w:val="none" w:sz="0" w:space="0" w:color="auto"/>
      </w:divBdr>
    </w:div>
    <w:div w:id="1487555857">
      <w:bodyDiv w:val="1"/>
      <w:marLeft w:val="0"/>
      <w:marRight w:val="0"/>
      <w:marTop w:val="0"/>
      <w:marBottom w:val="0"/>
      <w:divBdr>
        <w:top w:val="none" w:sz="0" w:space="0" w:color="auto"/>
        <w:left w:val="none" w:sz="0" w:space="0" w:color="auto"/>
        <w:bottom w:val="none" w:sz="0" w:space="0" w:color="auto"/>
        <w:right w:val="none" w:sz="0" w:space="0" w:color="auto"/>
      </w:divBdr>
      <w:divsChild>
        <w:div w:id="17049390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4095086">
      <w:bodyDiv w:val="1"/>
      <w:marLeft w:val="0"/>
      <w:marRight w:val="0"/>
      <w:marTop w:val="0"/>
      <w:marBottom w:val="0"/>
      <w:divBdr>
        <w:top w:val="none" w:sz="0" w:space="0" w:color="auto"/>
        <w:left w:val="none" w:sz="0" w:space="0" w:color="auto"/>
        <w:bottom w:val="none" w:sz="0" w:space="0" w:color="auto"/>
        <w:right w:val="none" w:sz="0" w:space="0" w:color="auto"/>
      </w:divBdr>
    </w:div>
    <w:div w:id="1566842318">
      <w:bodyDiv w:val="1"/>
      <w:marLeft w:val="0"/>
      <w:marRight w:val="0"/>
      <w:marTop w:val="0"/>
      <w:marBottom w:val="0"/>
      <w:divBdr>
        <w:top w:val="none" w:sz="0" w:space="0" w:color="auto"/>
        <w:left w:val="none" w:sz="0" w:space="0" w:color="auto"/>
        <w:bottom w:val="none" w:sz="0" w:space="0" w:color="auto"/>
        <w:right w:val="none" w:sz="0" w:space="0" w:color="auto"/>
      </w:divBdr>
    </w:div>
    <w:div w:id="1588733748">
      <w:bodyDiv w:val="1"/>
      <w:marLeft w:val="0"/>
      <w:marRight w:val="0"/>
      <w:marTop w:val="0"/>
      <w:marBottom w:val="0"/>
      <w:divBdr>
        <w:top w:val="none" w:sz="0" w:space="0" w:color="auto"/>
        <w:left w:val="none" w:sz="0" w:space="0" w:color="auto"/>
        <w:bottom w:val="none" w:sz="0" w:space="0" w:color="auto"/>
        <w:right w:val="none" w:sz="0" w:space="0" w:color="auto"/>
      </w:divBdr>
    </w:div>
    <w:div w:id="1629361445">
      <w:bodyDiv w:val="1"/>
      <w:marLeft w:val="0"/>
      <w:marRight w:val="0"/>
      <w:marTop w:val="0"/>
      <w:marBottom w:val="0"/>
      <w:divBdr>
        <w:top w:val="none" w:sz="0" w:space="0" w:color="auto"/>
        <w:left w:val="none" w:sz="0" w:space="0" w:color="auto"/>
        <w:bottom w:val="none" w:sz="0" w:space="0" w:color="auto"/>
        <w:right w:val="none" w:sz="0" w:space="0" w:color="auto"/>
      </w:divBdr>
    </w:div>
    <w:div w:id="1629777036">
      <w:bodyDiv w:val="1"/>
      <w:marLeft w:val="0"/>
      <w:marRight w:val="0"/>
      <w:marTop w:val="0"/>
      <w:marBottom w:val="0"/>
      <w:divBdr>
        <w:top w:val="none" w:sz="0" w:space="0" w:color="auto"/>
        <w:left w:val="none" w:sz="0" w:space="0" w:color="auto"/>
        <w:bottom w:val="none" w:sz="0" w:space="0" w:color="auto"/>
        <w:right w:val="none" w:sz="0" w:space="0" w:color="auto"/>
      </w:divBdr>
    </w:div>
    <w:div w:id="1696884497">
      <w:bodyDiv w:val="1"/>
      <w:marLeft w:val="0"/>
      <w:marRight w:val="0"/>
      <w:marTop w:val="0"/>
      <w:marBottom w:val="0"/>
      <w:divBdr>
        <w:top w:val="none" w:sz="0" w:space="0" w:color="auto"/>
        <w:left w:val="none" w:sz="0" w:space="0" w:color="auto"/>
        <w:bottom w:val="none" w:sz="0" w:space="0" w:color="auto"/>
        <w:right w:val="none" w:sz="0" w:space="0" w:color="auto"/>
      </w:divBdr>
    </w:div>
    <w:div w:id="1713724778">
      <w:bodyDiv w:val="1"/>
      <w:marLeft w:val="0"/>
      <w:marRight w:val="0"/>
      <w:marTop w:val="0"/>
      <w:marBottom w:val="0"/>
      <w:divBdr>
        <w:top w:val="none" w:sz="0" w:space="0" w:color="auto"/>
        <w:left w:val="none" w:sz="0" w:space="0" w:color="auto"/>
        <w:bottom w:val="none" w:sz="0" w:space="0" w:color="auto"/>
        <w:right w:val="none" w:sz="0" w:space="0" w:color="auto"/>
      </w:divBdr>
    </w:div>
    <w:div w:id="1714041432">
      <w:bodyDiv w:val="1"/>
      <w:marLeft w:val="0"/>
      <w:marRight w:val="0"/>
      <w:marTop w:val="0"/>
      <w:marBottom w:val="0"/>
      <w:divBdr>
        <w:top w:val="none" w:sz="0" w:space="0" w:color="auto"/>
        <w:left w:val="none" w:sz="0" w:space="0" w:color="auto"/>
        <w:bottom w:val="none" w:sz="0" w:space="0" w:color="auto"/>
        <w:right w:val="none" w:sz="0" w:space="0" w:color="auto"/>
      </w:divBdr>
    </w:div>
    <w:div w:id="1776510165">
      <w:bodyDiv w:val="1"/>
      <w:marLeft w:val="0"/>
      <w:marRight w:val="0"/>
      <w:marTop w:val="0"/>
      <w:marBottom w:val="0"/>
      <w:divBdr>
        <w:top w:val="none" w:sz="0" w:space="0" w:color="auto"/>
        <w:left w:val="none" w:sz="0" w:space="0" w:color="auto"/>
        <w:bottom w:val="none" w:sz="0" w:space="0" w:color="auto"/>
        <w:right w:val="none" w:sz="0" w:space="0" w:color="auto"/>
      </w:divBdr>
    </w:div>
    <w:div w:id="1781874650">
      <w:bodyDiv w:val="1"/>
      <w:marLeft w:val="0"/>
      <w:marRight w:val="0"/>
      <w:marTop w:val="0"/>
      <w:marBottom w:val="0"/>
      <w:divBdr>
        <w:top w:val="none" w:sz="0" w:space="0" w:color="auto"/>
        <w:left w:val="none" w:sz="0" w:space="0" w:color="auto"/>
        <w:bottom w:val="none" w:sz="0" w:space="0" w:color="auto"/>
        <w:right w:val="none" w:sz="0" w:space="0" w:color="auto"/>
      </w:divBdr>
      <w:divsChild>
        <w:div w:id="16916373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545136">
      <w:bodyDiv w:val="1"/>
      <w:marLeft w:val="0"/>
      <w:marRight w:val="0"/>
      <w:marTop w:val="0"/>
      <w:marBottom w:val="0"/>
      <w:divBdr>
        <w:top w:val="none" w:sz="0" w:space="0" w:color="auto"/>
        <w:left w:val="none" w:sz="0" w:space="0" w:color="auto"/>
        <w:bottom w:val="none" w:sz="0" w:space="0" w:color="auto"/>
        <w:right w:val="none" w:sz="0" w:space="0" w:color="auto"/>
      </w:divBdr>
    </w:div>
    <w:div w:id="1791171271">
      <w:bodyDiv w:val="1"/>
      <w:marLeft w:val="0"/>
      <w:marRight w:val="0"/>
      <w:marTop w:val="0"/>
      <w:marBottom w:val="0"/>
      <w:divBdr>
        <w:top w:val="none" w:sz="0" w:space="0" w:color="auto"/>
        <w:left w:val="none" w:sz="0" w:space="0" w:color="auto"/>
        <w:bottom w:val="none" w:sz="0" w:space="0" w:color="auto"/>
        <w:right w:val="none" w:sz="0" w:space="0" w:color="auto"/>
      </w:divBdr>
    </w:div>
    <w:div w:id="1838836496">
      <w:bodyDiv w:val="1"/>
      <w:marLeft w:val="0"/>
      <w:marRight w:val="0"/>
      <w:marTop w:val="0"/>
      <w:marBottom w:val="0"/>
      <w:divBdr>
        <w:top w:val="none" w:sz="0" w:space="0" w:color="auto"/>
        <w:left w:val="none" w:sz="0" w:space="0" w:color="auto"/>
        <w:bottom w:val="none" w:sz="0" w:space="0" w:color="auto"/>
        <w:right w:val="none" w:sz="0" w:space="0" w:color="auto"/>
      </w:divBdr>
    </w:div>
    <w:div w:id="1869561790">
      <w:bodyDiv w:val="1"/>
      <w:marLeft w:val="0"/>
      <w:marRight w:val="0"/>
      <w:marTop w:val="0"/>
      <w:marBottom w:val="0"/>
      <w:divBdr>
        <w:top w:val="none" w:sz="0" w:space="0" w:color="auto"/>
        <w:left w:val="none" w:sz="0" w:space="0" w:color="auto"/>
        <w:bottom w:val="none" w:sz="0" w:space="0" w:color="auto"/>
        <w:right w:val="none" w:sz="0" w:space="0" w:color="auto"/>
      </w:divBdr>
    </w:div>
    <w:div w:id="1872719534">
      <w:bodyDiv w:val="1"/>
      <w:marLeft w:val="0"/>
      <w:marRight w:val="0"/>
      <w:marTop w:val="0"/>
      <w:marBottom w:val="0"/>
      <w:divBdr>
        <w:top w:val="none" w:sz="0" w:space="0" w:color="auto"/>
        <w:left w:val="none" w:sz="0" w:space="0" w:color="auto"/>
        <w:bottom w:val="none" w:sz="0" w:space="0" w:color="auto"/>
        <w:right w:val="none" w:sz="0" w:space="0" w:color="auto"/>
      </w:divBdr>
    </w:div>
    <w:div w:id="1877035368">
      <w:bodyDiv w:val="1"/>
      <w:marLeft w:val="0"/>
      <w:marRight w:val="0"/>
      <w:marTop w:val="0"/>
      <w:marBottom w:val="0"/>
      <w:divBdr>
        <w:top w:val="none" w:sz="0" w:space="0" w:color="auto"/>
        <w:left w:val="none" w:sz="0" w:space="0" w:color="auto"/>
        <w:bottom w:val="none" w:sz="0" w:space="0" w:color="auto"/>
        <w:right w:val="none" w:sz="0" w:space="0" w:color="auto"/>
      </w:divBdr>
    </w:div>
    <w:div w:id="1883906257">
      <w:bodyDiv w:val="1"/>
      <w:marLeft w:val="0"/>
      <w:marRight w:val="0"/>
      <w:marTop w:val="0"/>
      <w:marBottom w:val="0"/>
      <w:divBdr>
        <w:top w:val="none" w:sz="0" w:space="0" w:color="auto"/>
        <w:left w:val="none" w:sz="0" w:space="0" w:color="auto"/>
        <w:bottom w:val="none" w:sz="0" w:space="0" w:color="auto"/>
        <w:right w:val="none" w:sz="0" w:space="0" w:color="auto"/>
      </w:divBdr>
    </w:div>
    <w:div w:id="1908345177">
      <w:bodyDiv w:val="1"/>
      <w:marLeft w:val="0"/>
      <w:marRight w:val="0"/>
      <w:marTop w:val="0"/>
      <w:marBottom w:val="0"/>
      <w:divBdr>
        <w:top w:val="none" w:sz="0" w:space="0" w:color="auto"/>
        <w:left w:val="none" w:sz="0" w:space="0" w:color="auto"/>
        <w:bottom w:val="none" w:sz="0" w:space="0" w:color="auto"/>
        <w:right w:val="none" w:sz="0" w:space="0" w:color="auto"/>
      </w:divBdr>
    </w:div>
    <w:div w:id="1918467907">
      <w:bodyDiv w:val="1"/>
      <w:marLeft w:val="0"/>
      <w:marRight w:val="0"/>
      <w:marTop w:val="0"/>
      <w:marBottom w:val="0"/>
      <w:divBdr>
        <w:top w:val="none" w:sz="0" w:space="0" w:color="auto"/>
        <w:left w:val="none" w:sz="0" w:space="0" w:color="auto"/>
        <w:bottom w:val="none" w:sz="0" w:space="0" w:color="auto"/>
        <w:right w:val="none" w:sz="0" w:space="0" w:color="auto"/>
      </w:divBdr>
    </w:div>
    <w:div w:id="1958027903">
      <w:bodyDiv w:val="1"/>
      <w:marLeft w:val="0"/>
      <w:marRight w:val="0"/>
      <w:marTop w:val="0"/>
      <w:marBottom w:val="0"/>
      <w:divBdr>
        <w:top w:val="none" w:sz="0" w:space="0" w:color="auto"/>
        <w:left w:val="none" w:sz="0" w:space="0" w:color="auto"/>
        <w:bottom w:val="none" w:sz="0" w:space="0" w:color="auto"/>
        <w:right w:val="none" w:sz="0" w:space="0" w:color="auto"/>
      </w:divBdr>
    </w:div>
    <w:div w:id="1958371439">
      <w:bodyDiv w:val="1"/>
      <w:marLeft w:val="0"/>
      <w:marRight w:val="0"/>
      <w:marTop w:val="0"/>
      <w:marBottom w:val="0"/>
      <w:divBdr>
        <w:top w:val="none" w:sz="0" w:space="0" w:color="auto"/>
        <w:left w:val="none" w:sz="0" w:space="0" w:color="auto"/>
        <w:bottom w:val="none" w:sz="0" w:space="0" w:color="auto"/>
        <w:right w:val="none" w:sz="0" w:space="0" w:color="auto"/>
      </w:divBdr>
      <w:divsChild>
        <w:div w:id="3793269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8658674">
      <w:bodyDiv w:val="1"/>
      <w:marLeft w:val="0"/>
      <w:marRight w:val="0"/>
      <w:marTop w:val="0"/>
      <w:marBottom w:val="0"/>
      <w:divBdr>
        <w:top w:val="none" w:sz="0" w:space="0" w:color="auto"/>
        <w:left w:val="none" w:sz="0" w:space="0" w:color="auto"/>
        <w:bottom w:val="none" w:sz="0" w:space="0" w:color="auto"/>
        <w:right w:val="none" w:sz="0" w:space="0" w:color="auto"/>
      </w:divBdr>
    </w:div>
    <w:div w:id="1969966353">
      <w:bodyDiv w:val="1"/>
      <w:marLeft w:val="0"/>
      <w:marRight w:val="0"/>
      <w:marTop w:val="0"/>
      <w:marBottom w:val="0"/>
      <w:divBdr>
        <w:top w:val="none" w:sz="0" w:space="0" w:color="auto"/>
        <w:left w:val="none" w:sz="0" w:space="0" w:color="auto"/>
        <w:bottom w:val="none" w:sz="0" w:space="0" w:color="auto"/>
        <w:right w:val="none" w:sz="0" w:space="0" w:color="auto"/>
      </w:divBdr>
    </w:div>
    <w:div w:id="2000423729">
      <w:bodyDiv w:val="1"/>
      <w:marLeft w:val="0"/>
      <w:marRight w:val="0"/>
      <w:marTop w:val="0"/>
      <w:marBottom w:val="0"/>
      <w:divBdr>
        <w:top w:val="none" w:sz="0" w:space="0" w:color="auto"/>
        <w:left w:val="none" w:sz="0" w:space="0" w:color="auto"/>
        <w:bottom w:val="none" w:sz="0" w:space="0" w:color="auto"/>
        <w:right w:val="none" w:sz="0" w:space="0" w:color="auto"/>
      </w:divBdr>
    </w:div>
    <w:div w:id="2002468848">
      <w:bodyDiv w:val="1"/>
      <w:marLeft w:val="0"/>
      <w:marRight w:val="0"/>
      <w:marTop w:val="0"/>
      <w:marBottom w:val="0"/>
      <w:divBdr>
        <w:top w:val="none" w:sz="0" w:space="0" w:color="auto"/>
        <w:left w:val="none" w:sz="0" w:space="0" w:color="auto"/>
        <w:bottom w:val="none" w:sz="0" w:space="0" w:color="auto"/>
        <w:right w:val="none" w:sz="0" w:space="0" w:color="auto"/>
      </w:divBdr>
    </w:div>
    <w:div w:id="2074619093">
      <w:bodyDiv w:val="1"/>
      <w:marLeft w:val="0"/>
      <w:marRight w:val="0"/>
      <w:marTop w:val="0"/>
      <w:marBottom w:val="0"/>
      <w:divBdr>
        <w:top w:val="none" w:sz="0" w:space="0" w:color="auto"/>
        <w:left w:val="none" w:sz="0" w:space="0" w:color="auto"/>
        <w:bottom w:val="none" w:sz="0" w:space="0" w:color="auto"/>
        <w:right w:val="none" w:sz="0" w:space="0" w:color="auto"/>
      </w:divBdr>
    </w:div>
    <w:div w:id="2083284960">
      <w:bodyDiv w:val="1"/>
      <w:marLeft w:val="0"/>
      <w:marRight w:val="0"/>
      <w:marTop w:val="0"/>
      <w:marBottom w:val="0"/>
      <w:divBdr>
        <w:top w:val="none" w:sz="0" w:space="0" w:color="auto"/>
        <w:left w:val="none" w:sz="0" w:space="0" w:color="auto"/>
        <w:bottom w:val="none" w:sz="0" w:space="0" w:color="auto"/>
        <w:right w:val="none" w:sz="0" w:space="0" w:color="auto"/>
      </w:divBdr>
      <w:divsChild>
        <w:div w:id="18951901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8138564">
      <w:bodyDiv w:val="1"/>
      <w:marLeft w:val="0"/>
      <w:marRight w:val="0"/>
      <w:marTop w:val="0"/>
      <w:marBottom w:val="0"/>
      <w:divBdr>
        <w:top w:val="none" w:sz="0" w:space="0" w:color="auto"/>
        <w:left w:val="none" w:sz="0" w:space="0" w:color="auto"/>
        <w:bottom w:val="none" w:sz="0" w:space="0" w:color="auto"/>
        <w:right w:val="none" w:sz="0" w:space="0" w:color="auto"/>
      </w:divBdr>
    </w:div>
    <w:div w:id="2111314836">
      <w:bodyDiv w:val="1"/>
      <w:marLeft w:val="0"/>
      <w:marRight w:val="0"/>
      <w:marTop w:val="0"/>
      <w:marBottom w:val="0"/>
      <w:divBdr>
        <w:top w:val="none" w:sz="0" w:space="0" w:color="auto"/>
        <w:left w:val="none" w:sz="0" w:space="0" w:color="auto"/>
        <w:bottom w:val="none" w:sz="0" w:space="0" w:color="auto"/>
        <w:right w:val="none" w:sz="0" w:space="0" w:color="auto"/>
      </w:divBdr>
    </w:div>
    <w:div w:id="2128892183">
      <w:bodyDiv w:val="1"/>
      <w:marLeft w:val="0"/>
      <w:marRight w:val="0"/>
      <w:marTop w:val="0"/>
      <w:marBottom w:val="0"/>
      <w:divBdr>
        <w:top w:val="none" w:sz="0" w:space="0" w:color="auto"/>
        <w:left w:val="none" w:sz="0" w:space="0" w:color="auto"/>
        <w:bottom w:val="none" w:sz="0" w:space="0" w:color="auto"/>
        <w:right w:val="none" w:sz="0" w:space="0" w:color="auto"/>
      </w:divBdr>
    </w:div>
    <w:div w:id="2130010485">
      <w:bodyDiv w:val="1"/>
      <w:marLeft w:val="0"/>
      <w:marRight w:val="0"/>
      <w:marTop w:val="0"/>
      <w:marBottom w:val="0"/>
      <w:divBdr>
        <w:top w:val="none" w:sz="0" w:space="0" w:color="auto"/>
        <w:left w:val="none" w:sz="0" w:space="0" w:color="auto"/>
        <w:bottom w:val="none" w:sz="0" w:space="0" w:color="auto"/>
        <w:right w:val="none" w:sz="0" w:space="0" w:color="auto"/>
      </w:divBdr>
    </w:div>
    <w:div w:id="2137874426">
      <w:bodyDiv w:val="1"/>
      <w:marLeft w:val="0"/>
      <w:marRight w:val="0"/>
      <w:marTop w:val="0"/>
      <w:marBottom w:val="0"/>
      <w:divBdr>
        <w:top w:val="none" w:sz="0" w:space="0" w:color="auto"/>
        <w:left w:val="none" w:sz="0" w:space="0" w:color="auto"/>
        <w:bottom w:val="none" w:sz="0" w:space="0" w:color="auto"/>
        <w:right w:val="none" w:sz="0" w:space="0" w:color="auto"/>
      </w:divBdr>
      <w:divsChild>
        <w:div w:id="8676402">
          <w:marLeft w:val="0"/>
          <w:marRight w:val="0"/>
          <w:marTop w:val="0"/>
          <w:marBottom w:val="0"/>
          <w:divBdr>
            <w:top w:val="none" w:sz="0" w:space="0" w:color="auto"/>
            <w:left w:val="none" w:sz="0" w:space="0" w:color="auto"/>
            <w:bottom w:val="none" w:sz="0" w:space="0" w:color="auto"/>
            <w:right w:val="none" w:sz="0" w:space="0" w:color="auto"/>
          </w:divBdr>
          <w:divsChild>
            <w:div w:id="944574221">
              <w:marLeft w:val="0"/>
              <w:marRight w:val="0"/>
              <w:marTop w:val="0"/>
              <w:marBottom w:val="0"/>
              <w:divBdr>
                <w:top w:val="none" w:sz="0" w:space="0" w:color="auto"/>
                <w:left w:val="none" w:sz="0" w:space="0" w:color="auto"/>
                <w:bottom w:val="none" w:sz="0" w:space="0" w:color="auto"/>
                <w:right w:val="none" w:sz="0" w:space="0" w:color="auto"/>
              </w:divBdr>
              <w:divsChild>
                <w:div w:id="1848791197">
                  <w:marLeft w:val="0"/>
                  <w:marRight w:val="0"/>
                  <w:marTop w:val="0"/>
                  <w:marBottom w:val="0"/>
                  <w:divBdr>
                    <w:top w:val="none" w:sz="0" w:space="0" w:color="auto"/>
                    <w:left w:val="none" w:sz="0" w:space="0" w:color="auto"/>
                    <w:bottom w:val="none" w:sz="0" w:space="0" w:color="auto"/>
                    <w:right w:val="none" w:sz="0" w:space="0" w:color="auto"/>
                  </w:divBdr>
                  <w:divsChild>
                    <w:div w:id="1388608193">
                      <w:marLeft w:val="0"/>
                      <w:marRight w:val="0"/>
                      <w:marTop w:val="0"/>
                      <w:marBottom w:val="0"/>
                      <w:divBdr>
                        <w:top w:val="none" w:sz="0" w:space="0" w:color="auto"/>
                        <w:left w:val="none" w:sz="0" w:space="0" w:color="auto"/>
                        <w:bottom w:val="none" w:sz="0" w:space="0" w:color="auto"/>
                        <w:right w:val="none" w:sz="0" w:space="0" w:color="auto"/>
                      </w:divBdr>
                      <w:divsChild>
                        <w:div w:id="2079399660">
                          <w:marLeft w:val="0"/>
                          <w:marRight w:val="0"/>
                          <w:marTop w:val="0"/>
                          <w:marBottom w:val="0"/>
                          <w:divBdr>
                            <w:top w:val="none" w:sz="0" w:space="0" w:color="auto"/>
                            <w:left w:val="none" w:sz="0" w:space="0" w:color="auto"/>
                            <w:bottom w:val="none" w:sz="0" w:space="0" w:color="auto"/>
                            <w:right w:val="none" w:sz="0" w:space="0" w:color="auto"/>
                          </w:divBdr>
                          <w:divsChild>
                            <w:div w:id="743376089">
                              <w:marLeft w:val="0"/>
                              <w:marRight w:val="0"/>
                              <w:marTop w:val="0"/>
                              <w:marBottom w:val="0"/>
                              <w:divBdr>
                                <w:top w:val="none" w:sz="0" w:space="0" w:color="auto"/>
                                <w:left w:val="none" w:sz="0" w:space="0" w:color="auto"/>
                                <w:bottom w:val="none" w:sz="0" w:space="0" w:color="auto"/>
                                <w:right w:val="none" w:sz="0" w:space="0" w:color="auto"/>
                              </w:divBdr>
                              <w:divsChild>
                                <w:div w:id="756555452">
                                  <w:marLeft w:val="0"/>
                                  <w:marRight w:val="0"/>
                                  <w:marTop w:val="0"/>
                                  <w:marBottom w:val="0"/>
                                  <w:divBdr>
                                    <w:top w:val="none" w:sz="0" w:space="0" w:color="auto"/>
                                    <w:left w:val="none" w:sz="0" w:space="0" w:color="auto"/>
                                    <w:bottom w:val="none" w:sz="0" w:space="0" w:color="auto"/>
                                    <w:right w:val="none" w:sz="0" w:space="0" w:color="auto"/>
                                  </w:divBdr>
                                  <w:divsChild>
                                    <w:div w:id="154540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roquest.com/scholarly-journals/competency-assessment-learning-results-tourism/docview/2623250812/se-2?accountid=130472" TargetMode="External"/><Relationship Id="rId21" Type="http://schemas.openxmlformats.org/officeDocument/2006/relationships/hyperlink" Target="https://doi.org/10.21100/compass.v1i1.12" TargetMode="External"/><Relationship Id="rId42" Type="http://schemas.openxmlformats.org/officeDocument/2006/relationships/hyperlink" Target="https://doi.org/10.1016/j.ijhm.2005.03.006" TargetMode="External"/><Relationship Id="rId47" Type="http://schemas.openxmlformats.org/officeDocument/2006/relationships/hyperlink" Target="https://researchcommons.waikato.ac.nz/bitstream/10289/13044/2/IJWIL_20_3_229_242.pdf" TargetMode="External"/><Relationship Id="rId63" Type="http://schemas.openxmlformats.org/officeDocument/2006/relationships/hyperlink" Target="https://www.researchgate.net/publication/330184916_Transformational_Leadership_and_Employee_Engagement_in_Hospitality_Sector_in_Sri_Lanka" TargetMode="External"/><Relationship Id="rId68" Type="http://schemas.openxmlformats.org/officeDocument/2006/relationships/hyperlink" Target="https://doi.org/10.1080/10963758.2014.998765" TargetMode="External"/><Relationship Id="rId16" Type="http://schemas.openxmlformats.org/officeDocument/2006/relationships/hyperlink" Target="https://ojs.aut.ac.nz/hospitality-insights/article/download/74/53" TargetMode="External"/><Relationship Id="rId11" Type="http://schemas.openxmlformats.org/officeDocument/2006/relationships/hyperlink" Target="https://doi-org.ezproxy.uwtsd.ac.uk/10.1109/EDUCON52537.2022.9766457" TargetMode="External"/><Relationship Id="rId24" Type="http://schemas.openxmlformats.org/officeDocument/2006/relationships/hyperlink" Target="https://www.gov.uk/guidance/equality-act-2010-guidance" TargetMode="External"/><Relationship Id="rId32" Type="http://schemas.openxmlformats.org/officeDocument/2006/relationships/hyperlink" Target="https://doi.org/10.3390/su11164410" TargetMode="External"/><Relationship Id="rId37" Type="http://schemas.openxmlformats.org/officeDocument/2006/relationships/hyperlink" Target="https://doi.org/10.1016/j.ijhm.2010.11.003" TargetMode="External"/><Relationship Id="rId40" Type="http://schemas.openxmlformats.org/officeDocument/2006/relationships/hyperlink" Target="https://www.proquest.com/scholarly-journals/how-exploitative-leadership-undermines/docview/3201556746/se-2?accountid=130472" TargetMode="External"/><Relationship Id="rId45" Type="http://schemas.openxmlformats.org/officeDocument/2006/relationships/hyperlink" Target="https://oro.open.ac.uk/95543/1/95543.pdf" TargetMode="External"/><Relationship Id="rId53" Type="http://schemas.openxmlformats.org/officeDocument/2006/relationships/hyperlink" Target="https://doi.org/10.1016/j.nedt.2024.106481" TargetMode="External"/><Relationship Id="rId58" Type="http://schemas.openxmlformats.org/officeDocument/2006/relationships/hyperlink" Target="https://www.academia.edu/download/75981468/13788.pdf" TargetMode="External"/><Relationship Id="rId66" Type="http://schemas.openxmlformats.org/officeDocument/2006/relationships/hyperlink" Target="https://doi.org/10.1080/1528008X.2021.1964414" TargetMode="External"/><Relationship Id="rId74" Type="http://schemas.openxmlformats.org/officeDocument/2006/relationships/hyperlink" Target="https://doi.org/10.1177/21582440231216164" TargetMode="External"/><Relationship Id="rId5" Type="http://schemas.openxmlformats.org/officeDocument/2006/relationships/settings" Target="settings.xml"/><Relationship Id="rId61" Type="http://schemas.openxmlformats.org/officeDocument/2006/relationships/hyperlink" Target="https://doi.org/10.1080/10963758.2023.2200003" TargetMode="External"/><Relationship Id="rId19" Type="http://schemas.openxmlformats.org/officeDocument/2006/relationships/hyperlink" Target="https://doi.org/10.1080/15313220.2014.963189" TargetMode="External"/><Relationship Id="rId14" Type="http://schemas.openxmlformats.org/officeDocument/2006/relationships/hyperlink" Target="https://www.pedocs.de/volltexte/2020/19184/pdf/Christou_Chatzigeorgiou_2019_Industrial_placement_in_hospitality.pdf" TargetMode="External"/><Relationship Id="rId22" Type="http://schemas.openxmlformats.org/officeDocument/2006/relationships/hyperlink" Target="https://doi.org/10.1080/09639280701220277" TargetMode="External"/><Relationship Id="rId27" Type="http://schemas.openxmlformats.org/officeDocument/2006/relationships/hyperlink" Target="https://doi.org/10.4324/9780429453618-12" TargetMode="External"/><Relationship Id="rId30" Type="http://schemas.openxmlformats.org/officeDocument/2006/relationships/hyperlink" Target="https://doi.org/10.1080/10963758.2009.10696957" TargetMode="External"/><Relationship Id="rId35" Type="http://schemas.openxmlformats.org/officeDocument/2006/relationships/hyperlink" Target="https://doi.org/10.1080/00221546.2023.2241330" TargetMode="External"/><Relationship Id="rId43" Type="http://schemas.openxmlformats.org/officeDocument/2006/relationships/hyperlink" Target="https://doi.org/10.1080/10963758.2014.900380" TargetMode="External"/><Relationship Id="rId48" Type="http://schemas.openxmlformats.org/officeDocument/2006/relationships/hyperlink" Target="https://doi.org/10.11575/pplt.v5i.73268" TargetMode="External"/><Relationship Id="rId56" Type="http://schemas.openxmlformats.org/officeDocument/2006/relationships/hyperlink" Target="https://doi.org/10.18510/ijthr.2024.1123" TargetMode="External"/><Relationship Id="rId64" Type="http://schemas.openxmlformats.org/officeDocument/2006/relationships/hyperlink" Target="https://doi.org/10.1016/0278-4319(95)00059-3" TargetMode="External"/><Relationship Id="rId69" Type="http://schemas.openxmlformats.org/officeDocument/2006/relationships/hyperlink" Target="https://doi.org/10.1080/19388160.2022.2047858" TargetMode="External"/><Relationship Id="rId77"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conference.management.ase.ro/archives/2023/pdf_IMC2023/S4/4_8.pdf" TargetMode="External"/><Relationship Id="rId72" Type="http://schemas.openxmlformats.org/officeDocument/2006/relationships/hyperlink" Target="https://doi.org/10.1080/15313220.2012.704256" TargetMode="External"/><Relationship Id="rId3" Type="http://schemas.openxmlformats.org/officeDocument/2006/relationships/numbering" Target="numbering.xml"/><Relationship Id="rId12" Type="http://schemas.openxmlformats.org/officeDocument/2006/relationships/hyperlink" Target="https://core.ac.uk/download/pdf/345079176.pdf" TargetMode="External"/><Relationship Id="rId17" Type="http://schemas.openxmlformats.org/officeDocument/2006/relationships/hyperlink" Target="https://doi.org/10.24135/hi.v4i1.74" TargetMode="External"/><Relationship Id="rId25" Type="http://schemas.openxmlformats.org/officeDocument/2006/relationships/hyperlink" Target="https://doi.org/10.24036/jptk.v8i1.41223" TargetMode="External"/><Relationship Id="rId33" Type="http://schemas.openxmlformats.org/officeDocument/2006/relationships/hyperlink" Target="https://doi.org/10.2478/eoik-2025-0015" TargetMode="External"/><Relationship Id="rId38" Type="http://schemas.openxmlformats.org/officeDocument/2006/relationships/hyperlink" Target="https://doi.org/10.57239/PJLSS-2025-23.1.00174" TargetMode="External"/><Relationship Id="rId46" Type="http://schemas.openxmlformats.org/officeDocument/2006/relationships/hyperlink" Target="https://doi.org/10.1080/22243534.2018.1553386" TargetMode="External"/><Relationship Id="rId59" Type="http://schemas.openxmlformats.org/officeDocument/2006/relationships/hyperlink" Target="https://doi.org/10.1080/10963758.2013.850293" TargetMode="External"/><Relationship Id="rId67" Type="http://schemas.openxmlformats.org/officeDocument/2006/relationships/hyperlink" Target="https://doi.org/10.5539/jel.v4n3p25" TargetMode="External"/><Relationship Id="rId20" Type="http://schemas.openxmlformats.org/officeDocument/2006/relationships/hyperlink" Target="https://doi.org/10.5296/jse.v12i2.19436" TargetMode="External"/><Relationship Id="rId41" Type="http://schemas.openxmlformats.org/officeDocument/2006/relationships/hyperlink" Target="https://doi.org/10.1016/S0261-5177(98)00092-2" TargetMode="External"/><Relationship Id="rId54" Type="http://schemas.openxmlformats.org/officeDocument/2006/relationships/hyperlink" Target="https://www.youtube.com/watch?v=Lrh5QIW67Mk" TargetMode="External"/><Relationship Id="rId62" Type="http://schemas.openxmlformats.org/officeDocument/2006/relationships/hyperlink" Target="https://doi.org/10.3126/kicijssm.v1i1.51106" TargetMode="External"/><Relationship Id="rId70" Type="http://schemas.openxmlformats.org/officeDocument/2006/relationships/hyperlink" Target="https://www.proquest.com/scholarly-journals/perils-hospitality-internship-growth-curve/docview/2768995620/se-2?accountid=130472" TargetMode="External"/><Relationship Id="rId75" Type="http://schemas.openxmlformats.org/officeDocument/2006/relationships/hyperlink" Target="https://doi.org/10.1080/10963758.2012.10696661"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doi.org/10.1080/0312407X.2011.572981" TargetMode="External"/><Relationship Id="rId23" Type="http://schemas.openxmlformats.org/officeDocument/2006/relationships/hyperlink" Target="https://doi.org/10.1177/0018720811419154" TargetMode="External"/><Relationship Id="rId28" Type="http://schemas.openxmlformats.org/officeDocument/2006/relationships/hyperlink" Target="http://eprints.bournemouth.ac.uk/35074/1/Marinakou%20&amp;%20Giousmpasoglou%20(2020)_JTR.pdf" TargetMode="External"/><Relationship Id="rId36" Type="http://schemas.openxmlformats.org/officeDocument/2006/relationships/hyperlink" Target="https://doi.org/10.1016/j.jvb.2018.09.002" TargetMode="External"/><Relationship Id="rId49" Type="http://schemas.openxmlformats.org/officeDocument/2006/relationships/hyperlink" Target="https://www.proquest.com/scholarly-journals/maximizing-hospitality-management-student-work/docview/237074365/se-2?accountid=130472" TargetMode="External"/><Relationship Id="rId57" Type="http://schemas.openxmlformats.org/officeDocument/2006/relationships/hyperlink" Target="https://doi.org/10.1080/14703290701241042" TargetMode="External"/><Relationship Id="rId10" Type="http://schemas.openxmlformats.org/officeDocument/2006/relationships/hyperlink" Target="https://www.bera.ac.uk/publication/ethical-guidelines-for-educational-research-2018" TargetMode="External"/><Relationship Id="rId31" Type="http://schemas.openxmlformats.org/officeDocument/2006/relationships/hyperlink" Target="https://www.proquest.com/scholarly-journals/meta-analysis-transformational-leadership/docview/2415714361/se-2?accountid=130472" TargetMode="External"/><Relationship Id="rId44" Type="http://schemas.openxmlformats.org/officeDocument/2006/relationships/hyperlink" Target="https://ojs.journalsdg.org/jlss/article/download/1612/976" TargetMode="External"/><Relationship Id="rId52" Type="http://schemas.openxmlformats.org/officeDocument/2006/relationships/hyperlink" Target="https://www.researchgate.net/publication/344961975_The_Impact_of_Supervisory_Styles_on_Satisfaction_of_Undergraduate_Counselling_Interns_in_Malaysia" TargetMode="External"/><Relationship Id="rId60" Type="http://schemas.openxmlformats.org/officeDocument/2006/relationships/hyperlink" Target="https://www.researchgate.net/publication/328167090_TRANSFORMATIONAL_LEADERSHIP_A_STYLE_OF_MOTIVATING_EMPLOYEES" TargetMode="External"/><Relationship Id="rId65" Type="http://schemas.openxmlformats.org/officeDocument/2006/relationships/hyperlink" Target="https://doi.org/10.1016/j.nedt.2021.104921" TargetMode="External"/><Relationship Id="rId73" Type="http://schemas.openxmlformats.org/officeDocument/2006/relationships/hyperlink" Target="https://doi.org/10.1080/1528008X.2023.2209755" TargetMode="External"/><Relationship Id="rId4" Type="http://schemas.openxmlformats.org/officeDocument/2006/relationships/styles" Target="styles.xml"/><Relationship Id="rId9" Type="http://schemas.openxmlformats.org/officeDocument/2006/relationships/hyperlink" Target="https://doi.org/10.1080/02642069.2023.2250302" TargetMode="External"/><Relationship Id="rId13" Type="http://schemas.openxmlformats.org/officeDocument/2006/relationships/hyperlink" Target="https://doi.org/10.1177/10690727241256046" TargetMode="External"/><Relationship Id="rId18" Type="http://schemas.openxmlformats.org/officeDocument/2006/relationships/hyperlink" Target="https://doi.org/10.1080/15332845.2023.2207990" TargetMode="External"/><Relationship Id="rId39" Type="http://schemas.openxmlformats.org/officeDocument/2006/relationships/hyperlink" Target="https://doi.org/10.1080/15313220802033245" TargetMode="External"/><Relationship Id="rId34" Type="http://schemas.openxmlformats.org/officeDocument/2006/relationships/hyperlink" Target="https://www.proquest.com/scholarly-journals/quality-internship-development-supervision/docview/2884348332/se-2?accountid=130472" TargetMode="External"/><Relationship Id="rId50" Type="http://schemas.openxmlformats.org/officeDocument/2006/relationships/hyperlink" Target="https://www.ajol.info/index.php/rhm/article/view/198066/186787" TargetMode="External"/><Relationship Id="rId55" Type="http://schemas.openxmlformats.org/officeDocument/2006/relationships/hyperlink" Target="https://jurnal.unpad.ac.id/sosiohumaniora/article/download/36248/17810" TargetMode="External"/><Relationship Id="rId76"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hyperlink" Target="https://doi.org/10.1080/15313220.2012.729459" TargetMode="External"/><Relationship Id="rId2" Type="http://schemas.openxmlformats.org/officeDocument/2006/relationships/customXml" Target="../customXml/item2.xml"/><Relationship Id="rId29" Type="http://schemas.openxmlformats.org/officeDocument/2006/relationships/hyperlink" Target="https://doi.org/10.1016/1048-9843(95)90036-5"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 am grateful to my project supervisor Christopher Wilkin</Abstract>
  <CompanyAddress/>
  <CompanyPhone/>
  <CompanyFax/>
  <CompanyEmail>Student ID: 2206422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EE2897-C0F0-4A7A-9155-2E493E797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46</Pages>
  <Words>12857</Words>
  <Characters>73287</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Leadership and student placement in hotel operations</vt:lpstr>
    </vt:vector>
  </TitlesOfParts>
  <Company/>
  <LinksUpToDate>false</LinksUpToDate>
  <CharactersWithSpaces>85973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student placement in hotel operations</dc:title>
  <dc:subject>Hotel Research Project</dc:subject>
  <dc:creator>Student: Cosmin Lazea</dc:creator>
  <cp:keywords/>
  <dc:description/>
  <cp:lastModifiedBy>Cosmin Lazea</cp:lastModifiedBy>
  <cp:revision>342</cp:revision>
  <dcterms:created xsi:type="dcterms:W3CDTF">2025-05-29T13:32:00Z</dcterms:created>
  <dcterms:modified xsi:type="dcterms:W3CDTF">2025-06-12T11:41:00Z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1538b3e9-61a3-494f-a439-0233cd970e18</vt:lpwstr>
  </property>
</Properties>
</file>