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C7769" w14:textId="77777777" w:rsidR="00F73811" w:rsidRDefault="00F73811">
      <w:pPr>
        <w:rPr>
          <w:lang w:val="en-US"/>
        </w:rPr>
      </w:pPr>
    </w:p>
    <w:p w14:paraId="5527BE74" w14:textId="77777777" w:rsidR="00F73811" w:rsidRDefault="00F73811">
      <w:pPr>
        <w:rPr>
          <w:lang w:val="en-US"/>
        </w:rPr>
      </w:pPr>
    </w:p>
    <w:p w14:paraId="680B049C" w14:textId="77777777" w:rsidR="00F73811" w:rsidRDefault="00F73811">
      <w:pPr>
        <w:rPr>
          <w:lang w:val="en-US"/>
        </w:rPr>
      </w:pPr>
    </w:p>
    <w:p w14:paraId="2C1CE89A" w14:textId="77777777" w:rsidR="00F73811" w:rsidRDefault="00F73811">
      <w:pPr>
        <w:rPr>
          <w:lang w:val="en-US"/>
        </w:rPr>
      </w:pPr>
    </w:p>
    <w:p w14:paraId="3F9B09BE" w14:textId="77777777" w:rsidR="001B33C0" w:rsidRDefault="001B33C0">
      <w:pPr>
        <w:rPr>
          <w:lang w:val="en-US"/>
        </w:rPr>
      </w:pPr>
    </w:p>
    <w:p w14:paraId="361B2938" w14:textId="77777777" w:rsidR="001B33C0" w:rsidRDefault="001B33C0">
      <w:pPr>
        <w:rPr>
          <w:lang w:val="en-US"/>
        </w:rPr>
      </w:pPr>
    </w:p>
    <w:p w14:paraId="394F8B78" w14:textId="77777777" w:rsidR="001B33C0" w:rsidRDefault="001B33C0">
      <w:pPr>
        <w:rPr>
          <w:lang w:val="en-US"/>
        </w:rPr>
      </w:pPr>
    </w:p>
    <w:p w14:paraId="7D2AC59A" w14:textId="77777777" w:rsidR="001B33C0" w:rsidRPr="00636391" w:rsidRDefault="001B33C0">
      <w:pPr>
        <w:rPr>
          <w:rFonts w:ascii="Times New Roman" w:hAnsi="Times New Roman" w:cs="Times New Roman"/>
          <w:lang w:val="en-US"/>
        </w:rPr>
      </w:pPr>
    </w:p>
    <w:p w14:paraId="5A38A18A" w14:textId="77777777" w:rsidR="00F73811" w:rsidRDefault="00F73811">
      <w:pPr>
        <w:rPr>
          <w:lang w:val="en-US"/>
        </w:rPr>
      </w:pPr>
    </w:p>
    <w:p w14:paraId="38F66581" w14:textId="77777777" w:rsidR="00F73811" w:rsidRDefault="00F73811">
      <w:pPr>
        <w:rPr>
          <w:lang w:val="en-US"/>
        </w:rPr>
      </w:pPr>
    </w:p>
    <w:p w14:paraId="3762A8B4" w14:textId="77777777" w:rsidR="00F73811" w:rsidRPr="00F73811" w:rsidRDefault="00F73811">
      <w:pPr>
        <w:rPr>
          <w:rFonts w:ascii="Times New Roman" w:hAnsi="Times New Roman" w:cs="Times New Roman"/>
          <w:sz w:val="40"/>
          <w:szCs w:val="40"/>
          <w:lang w:val="en-US"/>
        </w:rPr>
      </w:pPr>
    </w:p>
    <w:p w14:paraId="6EBB24D6" w14:textId="5EEEDFB9" w:rsidR="00021F80" w:rsidRPr="00F73811" w:rsidRDefault="00657CFE" w:rsidP="00F73811">
      <w:pPr>
        <w:jc w:val="center"/>
        <w:rPr>
          <w:rFonts w:ascii="Times New Roman" w:hAnsi="Times New Roman" w:cs="Times New Roman"/>
          <w:b/>
          <w:bCs/>
          <w:sz w:val="40"/>
          <w:szCs w:val="40"/>
          <w:lang w:val="en-US"/>
        </w:rPr>
      </w:pPr>
      <w:r w:rsidRPr="00F73811">
        <w:rPr>
          <w:rFonts w:ascii="Times New Roman" w:hAnsi="Times New Roman" w:cs="Times New Roman"/>
          <w:b/>
          <w:bCs/>
          <w:sz w:val="40"/>
          <w:szCs w:val="40"/>
          <w:lang w:val="en-US"/>
        </w:rPr>
        <w:t>MANAGING PEOPLE</w:t>
      </w:r>
    </w:p>
    <w:p w14:paraId="380B4500" w14:textId="3C2FDE3F" w:rsidR="00EE59CB" w:rsidRPr="00F73811" w:rsidRDefault="00EE59CB" w:rsidP="00F73811">
      <w:pPr>
        <w:jc w:val="center"/>
        <w:rPr>
          <w:rFonts w:ascii="Times New Roman" w:hAnsi="Times New Roman" w:cs="Times New Roman"/>
          <w:b/>
          <w:bCs/>
          <w:sz w:val="40"/>
          <w:szCs w:val="40"/>
          <w:lang w:val="en-US"/>
        </w:rPr>
      </w:pPr>
      <w:r w:rsidRPr="00F73811">
        <w:rPr>
          <w:rFonts w:ascii="Times New Roman" w:hAnsi="Times New Roman" w:cs="Times New Roman"/>
          <w:b/>
          <w:bCs/>
          <w:sz w:val="40"/>
          <w:szCs w:val="40"/>
          <w:lang w:val="en-US"/>
        </w:rPr>
        <w:t>LCBB 5004</w:t>
      </w:r>
    </w:p>
    <w:p w14:paraId="782C8A1B" w14:textId="3361B647" w:rsidR="00EE59CB" w:rsidRDefault="00EE59CB" w:rsidP="00F73811">
      <w:pPr>
        <w:jc w:val="center"/>
        <w:rPr>
          <w:rFonts w:ascii="Times New Roman" w:hAnsi="Times New Roman" w:cs="Times New Roman"/>
          <w:sz w:val="40"/>
          <w:szCs w:val="40"/>
          <w:lang w:val="en-US"/>
        </w:rPr>
      </w:pPr>
      <w:r w:rsidRPr="00F73811">
        <w:rPr>
          <w:rFonts w:ascii="Times New Roman" w:hAnsi="Times New Roman" w:cs="Times New Roman"/>
          <w:sz w:val="40"/>
          <w:szCs w:val="40"/>
          <w:lang w:val="en-US"/>
        </w:rPr>
        <w:t xml:space="preserve">Lecturer: </w:t>
      </w:r>
      <w:proofErr w:type="spellStart"/>
      <w:r w:rsidRPr="00F73811">
        <w:rPr>
          <w:rFonts w:ascii="Times New Roman" w:hAnsi="Times New Roman" w:cs="Times New Roman"/>
          <w:sz w:val="40"/>
          <w:szCs w:val="40"/>
          <w:lang w:val="en-US"/>
        </w:rPr>
        <w:t>Efua</w:t>
      </w:r>
      <w:proofErr w:type="spellEnd"/>
      <w:r w:rsidRPr="00F73811">
        <w:rPr>
          <w:rFonts w:ascii="Times New Roman" w:hAnsi="Times New Roman" w:cs="Times New Roman"/>
          <w:sz w:val="40"/>
          <w:szCs w:val="40"/>
          <w:lang w:val="en-US"/>
        </w:rPr>
        <w:t xml:space="preserve"> Adams</w:t>
      </w:r>
    </w:p>
    <w:p w14:paraId="30FC451E" w14:textId="77777777" w:rsidR="00636391" w:rsidRDefault="00636391" w:rsidP="00F73811">
      <w:pPr>
        <w:jc w:val="center"/>
        <w:rPr>
          <w:rFonts w:ascii="Times New Roman" w:hAnsi="Times New Roman" w:cs="Times New Roman"/>
          <w:sz w:val="40"/>
          <w:szCs w:val="40"/>
          <w:lang w:val="en-US"/>
        </w:rPr>
      </w:pPr>
    </w:p>
    <w:p w14:paraId="332D4D79" w14:textId="77777777" w:rsidR="00636391" w:rsidRDefault="00636391" w:rsidP="00F73811">
      <w:pPr>
        <w:jc w:val="center"/>
        <w:rPr>
          <w:rFonts w:ascii="Times New Roman" w:hAnsi="Times New Roman" w:cs="Times New Roman"/>
          <w:sz w:val="40"/>
          <w:szCs w:val="40"/>
          <w:lang w:val="en-US"/>
        </w:rPr>
      </w:pPr>
    </w:p>
    <w:p w14:paraId="1ECBEDCE" w14:textId="77777777" w:rsidR="00636391" w:rsidRDefault="00636391" w:rsidP="00F73811">
      <w:pPr>
        <w:jc w:val="center"/>
        <w:rPr>
          <w:rFonts w:ascii="Times New Roman" w:hAnsi="Times New Roman" w:cs="Times New Roman"/>
          <w:sz w:val="40"/>
          <w:szCs w:val="40"/>
          <w:lang w:val="en-US"/>
        </w:rPr>
      </w:pPr>
    </w:p>
    <w:p w14:paraId="03F647FA" w14:textId="77777777" w:rsidR="00636391" w:rsidRDefault="00636391" w:rsidP="00F73811">
      <w:pPr>
        <w:jc w:val="center"/>
        <w:rPr>
          <w:rFonts w:ascii="Times New Roman" w:hAnsi="Times New Roman" w:cs="Times New Roman"/>
          <w:sz w:val="40"/>
          <w:szCs w:val="40"/>
          <w:lang w:val="en-US"/>
        </w:rPr>
      </w:pPr>
    </w:p>
    <w:p w14:paraId="54288F5F" w14:textId="77777777" w:rsidR="00636391" w:rsidRDefault="00636391" w:rsidP="00F73811">
      <w:pPr>
        <w:jc w:val="center"/>
        <w:rPr>
          <w:rFonts w:ascii="Times New Roman" w:hAnsi="Times New Roman" w:cs="Times New Roman"/>
          <w:sz w:val="40"/>
          <w:szCs w:val="40"/>
          <w:lang w:val="en-US"/>
        </w:rPr>
      </w:pPr>
    </w:p>
    <w:p w14:paraId="2EA39EC0" w14:textId="77777777" w:rsidR="00636391" w:rsidRDefault="00636391" w:rsidP="00F73811">
      <w:pPr>
        <w:jc w:val="center"/>
        <w:rPr>
          <w:rFonts w:ascii="Times New Roman" w:hAnsi="Times New Roman" w:cs="Times New Roman"/>
          <w:sz w:val="40"/>
          <w:szCs w:val="40"/>
          <w:lang w:val="en-US"/>
        </w:rPr>
      </w:pPr>
    </w:p>
    <w:p w14:paraId="6FC32883" w14:textId="77777777" w:rsidR="00636391" w:rsidRDefault="00636391" w:rsidP="00F73811">
      <w:pPr>
        <w:jc w:val="center"/>
        <w:rPr>
          <w:rFonts w:ascii="Times New Roman" w:hAnsi="Times New Roman" w:cs="Times New Roman"/>
          <w:sz w:val="40"/>
          <w:szCs w:val="40"/>
          <w:lang w:val="en-US"/>
        </w:rPr>
      </w:pPr>
    </w:p>
    <w:p w14:paraId="7904B5A1" w14:textId="77777777" w:rsidR="00636391" w:rsidRDefault="00636391" w:rsidP="00F73811">
      <w:pPr>
        <w:jc w:val="center"/>
        <w:rPr>
          <w:rFonts w:ascii="Times New Roman" w:hAnsi="Times New Roman" w:cs="Times New Roman"/>
          <w:sz w:val="40"/>
          <w:szCs w:val="40"/>
          <w:lang w:val="en-US"/>
        </w:rPr>
      </w:pPr>
    </w:p>
    <w:p w14:paraId="041BB09A" w14:textId="77777777" w:rsidR="00636391" w:rsidRDefault="00636391" w:rsidP="00F73811">
      <w:pPr>
        <w:jc w:val="center"/>
        <w:rPr>
          <w:rFonts w:ascii="Times New Roman" w:hAnsi="Times New Roman" w:cs="Times New Roman"/>
          <w:sz w:val="40"/>
          <w:szCs w:val="40"/>
          <w:lang w:val="en-US"/>
        </w:rPr>
      </w:pPr>
    </w:p>
    <w:p w14:paraId="758E748A" w14:textId="77777777" w:rsidR="00636391" w:rsidRDefault="00636391" w:rsidP="00F73811">
      <w:pPr>
        <w:jc w:val="center"/>
        <w:rPr>
          <w:rFonts w:ascii="Times New Roman" w:hAnsi="Times New Roman" w:cs="Times New Roman"/>
          <w:sz w:val="40"/>
          <w:szCs w:val="40"/>
          <w:lang w:val="en-US"/>
        </w:rPr>
      </w:pPr>
    </w:p>
    <w:sdt>
      <w:sdtPr>
        <w:rPr>
          <w:rFonts w:ascii="Times New Roman" w:hAnsi="Times New Roman"/>
          <w:sz w:val="24"/>
        </w:rPr>
        <w:id w:val="-1953472317"/>
        <w:docPartObj>
          <w:docPartGallery w:val="Table of Contents"/>
          <w:docPartUnique/>
        </w:docPartObj>
      </w:sdtPr>
      <w:sdtEndPr>
        <w:rPr>
          <w:b/>
          <w:bCs/>
          <w:noProof/>
        </w:rPr>
      </w:sdtEndPr>
      <w:sdtContent>
        <w:p w14:paraId="3B27F5B8" w14:textId="77777777" w:rsidR="0041231B" w:rsidRDefault="0041231B" w:rsidP="0041231B">
          <w:pPr>
            <w:keepNext/>
            <w:keepLines/>
            <w:spacing w:before="240" w:after="0"/>
            <w:jc w:val="center"/>
            <w:rPr>
              <w:rFonts w:ascii="Times New Roman" w:eastAsiaTheme="majorEastAsia" w:hAnsi="Times New Roman" w:cs="Times New Roman"/>
              <w:color w:val="000000" w:themeColor="text1"/>
              <w:sz w:val="32"/>
              <w:szCs w:val="32"/>
              <w:lang w:val="en-US"/>
            </w:rPr>
          </w:pPr>
          <w:r w:rsidRPr="0041231B">
            <w:rPr>
              <w:rFonts w:ascii="Times New Roman" w:eastAsiaTheme="majorEastAsia" w:hAnsi="Times New Roman" w:cs="Times New Roman"/>
              <w:color w:val="000000" w:themeColor="text1"/>
              <w:sz w:val="32"/>
              <w:szCs w:val="32"/>
              <w:lang w:val="en-US"/>
            </w:rPr>
            <w:t>Table of Contents</w:t>
          </w:r>
        </w:p>
        <w:p w14:paraId="73AD9D37" w14:textId="77777777" w:rsidR="00575400" w:rsidRPr="0041231B" w:rsidRDefault="00575400" w:rsidP="0041231B">
          <w:pPr>
            <w:keepNext/>
            <w:keepLines/>
            <w:spacing w:before="240" w:after="0"/>
            <w:jc w:val="center"/>
            <w:rPr>
              <w:rFonts w:ascii="Times New Roman" w:eastAsiaTheme="majorEastAsia" w:hAnsi="Times New Roman" w:cs="Times New Roman"/>
              <w:color w:val="000000" w:themeColor="text1"/>
              <w:sz w:val="32"/>
              <w:szCs w:val="32"/>
              <w:lang w:val="en-US"/>
            </w:rPr>
          </w:pPr>
        </w:p>
        <w:p w14:paraId="070A660B" w14:textId="1C5AE2FE" w:rsidR="0041231B" w:rsidRPr="0041231B" w:rsidRDefault="0041231B" w:rsidP="0041231B">
          <w:pPr>
            <w:tabs>
              <w:tab w:val="right" w:leader="dot" w:pos="9016"/>
            </w:tabs>
            <w:spacing w:after="100" w:line="480" w:lineRule="auto"/>
            <w:jc w:val="both"/>
            <w:rPr>
              <w:rFonts w:eastAsiaTheme="minorEastAsia"/>
              <w:noProof/>
              <w:lang w:eastAsia="en-GB"/>
            </w:rPr>
          </w:pPr>
          <w:r w:rsidRPr="0041231B">
            <w:rPr>
              <w:rFonts w:ascii="Times New Roman" w:hAnsi="Times New Roman"/>
              <w:sz w:val="24"/>
            </w:rPr>
            <w:fldChar w:fldCharType="begin"/>
          </w:r>
          <w:r w:rsidRPr="0041231B">
            <w:rPr>
              <w:rFonts w:ascii="Times New Roman" w:hAnsi="Times New Roman"/>
              <w:sz w:val="24"/>
            </w:rPr>
            <w:instrText xml:space="preserve"> TOC \o "1-3" \h \z \u </w:instrText>
          </w:r>
          <w:r w:rsidRPr="0041231B">
            <w:rPr>
              <w:rFonts w:ascii="Times New Roman" w:hAnsi="Times New Roman"/>
              <w:sz w:val="24"/>
            </w:rPr>
            <w:fldChar w:fldCharType="separate"/>
          </w:r>
          <w:hyperlink w:anchor="_Toc98349606" w:history="1">
            <w:r w:rsidRPr="0041231B">
              <w:rPr>
                <w:rFonts w:ascii="Times New Roman" w:hAnsi="Times New Roman"/>
                <w:noProof/>
                <w:color w:val="0563C1" w:themeColor="hyperlink"/>
                <w:sz w:val="24"/>
                <w:u w:val="single"/>
              </w:rPr>
              <w:t>Introduction</w:t>
            </w:r>
            <w:r w:rsidRPr="0041231B">
              <w:rPr>
                <w:rFonts w:ascii="Times New Roman" w:hAnsi="Times New Roman"/>
                <w:noProof/>
                <w:webHidden/>
                <w:sz w:val="24"/>
              </w:rPr>
              <w:tab/>
            </w:r>
            <w:r w:rsidR="00182F52">
              <w:rPr>
                <w:rFonts w:ascii="Times New Roman" w:hAnsi="Times New Roman"/>
                <w:noProof/>
                <w:webHidden/>
                <w:sz w:val="24"/>
              </w:rPr>
              <w:t>3</w:t>
            </w:r>
          </w:hyperlink>
        </w:p>
        <w:p w14:paraId="34F97170" w14:textId="005759B3" w:rsidR="0041231B" w:rsidRPr="0041231B" w:rsidRDefault="00486B9F" w:rsidP="0041231B">
          <w:pPr>
            <w:tabs>
              <w:tab w:val="right" w:leader="dot" w:pos="9016"/>
            </w:tabs>
            <w:spacing w:after="100" w:line="480" w:lineRule="auto"/>
            <w:jc w:val="both"/>
            <w:rPr>
              <w:rFonts w:eastAsiaTheme="minorEastAsia"/>
              <w:noProof/>
              <w:lang w:eastAsia="en-GB"/>
            </w:rPr>
          </w:pPr>
          <w:hyperlink w:anchor="_Toc98349607" w:history="1">
            <w:r w:rsidR="0041231B" w:rsidRPr="0041231B">
              <w:rPr>
                <w:rFonts w:ascii="Times New Roman" w:hAnsi="Times New Roman"/>
                <w:noProof/>
                <w:color w:val="0563C1" w:themeColor="hyperlink"/>
                <w:sz w:val="24"/>
                <w:u w:val="single"/>
              </w:rPr>
              <w:t>Discussion</w:t>
            </w:r>
            <w:r w:rsidR="0041231B" w:rsidRPr="0041231B">
              <w:rPr>
                <w:rFonts w:ascii="Times New Roman" w:hAnsi="Times New Roman"/>
                <w:noProof/>
                <w:webHidden/>
                <w:sz w:val="24"/>
              </w:rPr>
              <w:tab/>
            </w:r>
            <w:r w:rsidR="00182F52">
              <w:rPr>
                <w:rFonts w:ascii="Times New Roman" w:hAnsi="Times New Roman"/>
                <w:noProof/>
                <w:webHidden/>
                <w:sz w:val="24"/>
              </w:rPr>
              <w:t>3</w:t>
            </w:r>
          </w:hyperlink>
        </w:p>
        <w:p w14:paraId="6081AD6D" w14:textId="00F9DAE6" w:rsidR="0041231B" w:rsidRPr="0041231B" w:rsidRDefault="00486B9F" w:rsidP="0041231B">
          <w:pPr>
            <w:tabs>
              <w:tab w:val="right" w:leader="dot" w:pos="9016"/>
            </w:tabs>
            <w:spacing w:after="100" w:line="480" w:lineRule="auto"/>
            <w:ind w:left="240"/>
            <w:jc w:val="both"/>
            <w:rPr>
              <w:rFonts w:eastAsiaTheme="minorEastAsia"/>
              <w:noProof/>
              <w:lang w:eastAsia="en-GB"/>
            </w:rPr>
          </w:pPr>
          <w:hyperlink w:anchor="_Toc98349608" w:history="1">
            <w:r w:rsidR="0041231B" w:rsidRPr="0041231B">
              <w:rPr>
                <w:rFonts w:ascii="Times New Roman" w:hAnsi="Times New Roman"/>
                <w:noProof/>
                <w:color w:val="0563C1" w:themeColor="hyperlink"/>
                <w:sz w:val="24"/>
                <w:u w:val="single"/>
              </w:rPr>
              <w:t>Suitable Recruitment and Selection Process for Trianon</w:t>
            </w:r>
            <w:r w:rsidR="0041231B" w:rsidRPr="0041231B">
              <w:rPr>
                <w:rFonts w:ascii="Times New Roman" w:hAnsi="Times New Roman"/>
                <w:noProof/>
                <w:webHidden/>
                <w:sz w:val="24"/>
              </w:rPr>
              <w:tab/>
            </w:r>
            <w:r w:rsidR="00182F52">
              <w:rPr>
                <w:rFonts w:ascii="Times New Roman" w:hAnsi="Times New Roman"/>
                <w:noProof/>
                <w:webHidden/>
                <w:sz w:val="24"/>
              </w:rPr>
              <w:t>3</w:t>
            </w:r>
          </w:hyperlink>
        </w:p>
        <w:p w14:paraId="69E72355" w14:textId="2B8960C1" w:rsidR="0041231B" w:rsidRPr="0041231B" w:rsidRDefault="00486B9F" w:rsidP="0041231B">
          <w:pPr>
            <w:tabs>
              <w:tab w:val="right" w:leader="dot" w:pos="9016"/>
            </w:tabs>
            <w:spacing w:after="100" w:line="480" w:lineRule="auto"/>
            <w:ind w:left="240"/>
            <w:jc w:val="both"/>
            <w:rPr>
              <w:rFonts w:eastAsiaTheme="minorEastAsia"/>
              <w:noProof/>
              <w:lang w:eastAsia="en-GB"/>
            </w:rPr>
          </w:pPr>
          <w:hyperlink w:anchor="_Toc98349609" w:history="1">
            <w:r w:rsidR="0041231B" w:rsidRPr="0041231B">
              <w:rPr>
                <w:rFonts w:ascii="Times New Roman" w:hAnsi="Times New Roman"/>
                <w:noProof/>
                <w:color w:val="0563C1" w:themeColor="hyperlink"/>
                <w:sz w:val="24"/>
                <w:u w:val="single"/>
              </w:rPr>
              <w:t>Justification of the chosen candidate fit for the Job</w:t>
            </w:r>
            <w:r w:rsidR="0041231B" w:rsidRPr="0041231B">
              <w:rPr>
                <w:rFonts w:ascii="Times New Roman" w:hAnsi="Times New Roman"/>
                <w:noProof/>
                <w:webHidden/>
                <w:sz w:val="24"/>
              </w:rPr>
              <w:tab/>
            </w:r>
            <w:r w:rsidR="00A50ED0">
              <w:rPr>
                <w:rFonts w:ascii="Times New Roman" w:hAnsi="Times New Roman"/>
                <w:noProof/>
                <w:webHidden/>
                <w:sz w:val="24"/>
              </w:rPr>
              <w:t>4</w:t>
            </w:r>
          </w:hyperlink>
        </w:p>
        <w:p w14:paraId="634373EE" w14:textId="77777777" w:rsidR="0041231B" w:rsidRPr="0041231B" w:rsidRDefault="00486B9F" w:rsidP="0041231B">
          <w:pPr>
            <w:tabs>
              <w:tab w:val="right" w:leader="dot" w:pos="9016"/>
            </w:tabs>
            <w:spacing w:after="100" w:line="480" w:lineRule="auto"/>
            <w:ind w:left="240"/>
            <w:jc w:val="both"/>
            <w:rPr>
              <w:rFonts w:eastAsiaTheme="minorEastAsia"/>
              <w:noProof/>
              <w:lang w:eastAsia="en-GB"/>
            </w:rPr>
          </w:pPr>
          <w:hyperlink w:anchor="_Toc98349610" w:history="1">
            <w:r w:rsidR="0041231B" w:rsidRPr="0041231B">
              <w:rPr>
                <w:rFonts w:ascii="Times New Roman" w:hAnsi="Times New Roman"/>
                <w:noProof/>
                <w:color w:val="0563C1" w:themeColor="hyperlink"/>
                <w:sz w:val="24"/>
                <w:u w:val="single"/>
              </w:rPr>
              <w:t>Justification for the involvement and non-involvement of the HR staff</w:t>
            </w:r>
            <w:r w:rsidR="0041231B" w:rsidRPr="0041231B">
              <w:rPr>
                <w:rFonts w:ascii="Times New Roman" w:hAnsi="Times New Roman"/>
                <w:noProof/>
                <w:webHidden/>
                <w:sz w:val="24"/>
              </w:rPr>
              <w:tab/>
            </w:r>
            <w:r w:rsidR="0041231B" w:rsidRPr="0041231B">
              <w:rPr>
                <w:rFonts w:ascii="Times New Roman" w:hAnsi="Times New Roman"/>
                <w:noProof/>
                <w:webHidden/>
                <w:sz w:val="24"/>
              </w:rPr>
              <w:fldChar w:fldCharType="begin"/>
            </w:r>
            <w:r w:rsidR="0041231B" w:rsidRPr="0041231B">
              <w:rPr>
                <w:rFonts w:ascii="Times New Roman" w:hAnsi="Times New Roman"/>
                <w:noProof/>
                <w:webHidden/>
                <w:sz w:val="24"/>
              </w:rPr>
              <w:instrText xml:space="preserve"> PAGEREF _Toc98349610 \h </w:instrText>
            </w:r>
            <w:r w:rsidR="0041231B" w:rsidRPr="0041231B">
              <w:rPr>
                <w:rFonts w:ascii="Times New Roman" w:hAnsi="Times New Roman"/>
                <w:noProof/>
                <w:webHidden/>
                <w:sz w:val="24"/>
              </w:rPr>
            </w:r>
            <w:r w:rsidR="0041231B" w:rsidRPr="0041231B">
              <w:rPr>
                <w:rFonts w:ascii="Times New Roman" w:hAnsi="Times New Roman"/>
                <w:noProof/>
                <w:webHidden/>
                <w:sz w:val="24"/>
              </w:rPr>
              <w:fldChar w:fldCharType="separate"/>
            </w:r>
            <w:r w:rsidR="0041231B" w:rsidRPr="0041231B">
              <w:rPr>
                <w:rFonts w:ascii="Times New Roman" w:hAnsi="Times New Roman"/>
                <w:noProof/>
                <w:webHidden/>
                <w:sz w:val="24"/>
              </w:rPr>
              <w:t>6</w:t>
            </w:r>
            <w:r w:rsidR="0041231B" w:rsidRPr="0041231B">
              <w:rPr>
                <w:rFonts w:ascii="Times New Roman" w:hAnsi="Times New Roman"/>
                <w:noProof/>
                <w:webHidden/>
                <w:sz w:val="24"/>
              </w:rPr>
              <w:fldChar w:fldCharType="end"/>
            </w:r>
          </w:hyperlink>
        </w:p>
        <w:p w14:paraId="2DC35B90" w14:textId="77777777" w:rsidR="0041231B" w:rsidRPr="0041231B" w:rsidRDefault="00486B9F" w:rsidP="0041231B">
          <w:pPr>
            <w:tabs>
              <w:tab w:val="right" w:leader="dot" w:pos="9016"/>
            </w:tabs>
            <w:spacing w:after="100" w:line="480" w:lineRule="auto"/>
            <w:jc w:val="both"/>
            <w:rPr>
              <w:rFonts w:eastAsiaTheme="minorEastAsia"/>
              <w:noProof/>
              <w:lang w:eastAsia="en-GB"/>
            </w:rPr>
          </w:pPr>
          <w:hyperlink w:anchor="_Toc98349611" w:history="1">
            <w:r w:rsidR="0041231B" w:rsidRPr="0041231B">
              <w:rPr>
                <w:rFonts w:ascii="Times New Roman" w:hAnsi="Times New Roman"/>
                <w:noProof/>
                <w:color w:val="0563C1" w:themeColor="hyperlink"/>
                <w:sz w:val="24"/>
                <w:u w:val="single"/>
              </w:rPr>
              <w:t>Conclusion</w:t>
            </w:r>
            <w:r w:rsidR="0041231B" w:rsidRPr="0041231B">
              <w:rPr>
                <w:rFonts w:ascii="Times New Roman" w:hAnsi="Times New Roman"/>
                <w:noProof/>
                <w:webHidden/>
                <w:sz w:val="24"/>
              </w:rPr>
              <w:tab/>
            </w:r>
            <w:r w:rsidR="0041231B" w:rsidRPr="0041231B">
              <w:rPr>
                <w:rFonts w:ascii="Times New Roman" w:hAnsi="Times New Roman"/>
                <w:noProof/>
                <w:webHidden/>
                <w:sz w:val="24"/>
              </w:rPr>
              <w:fldChar w:fldCharType="begin"/>
            </w:r>
            <w:r w:rsidR="0041231B" w:rsidRPr="0041231B">
              <w:rPr>
                <w:rFonts w:ascii="Times New Roman" w:hAnsi="Times New Roman"/>
                <w:noProof/>
                <w:webHidden/>
                <w:sz w:val="24"/>
              </w:rPr>
              <w:instrText xml:space="preserve"> PAGEREF _Toc98349611 \h </w:instrText>
            </w:r>
            <w:r w:rsidR="0041231B" w:rsidRPr="0041231B">
              <w:rPr>
                <w:rFonts w:ascii="Times New Roman" w:hAnsi="Times New Roman"/>
                <w:noProof/>
                <w:webHidden/>
                <w:sz w:val="24"/>
              </w:rPr>
            </w:r>
            <w:r w:rsidR="0041231B" w:rsidRPr="0041231B">
              <w:rPr>
                <w:rFonts w:ascii="Times New Roman" w:hAnsi="Times New Roman"/>
                <w:noProof/>
                <w:webHidden/>
                <w:sz w:val="24"/>
              </w:rPr>
              <w:fldChar w:fldCharType="separate"/>
            </w:r>
            <w:r w:rsidR="0041231B" w:rsidRPr="0041231B">
              <w:rPr>
                <w:rFonts w:ascii="Times New Roman" w:hAnsi="Times New Roman"/>
                <w:noProof/>
                <w:webHidden/>
                <w:sz w:val="24"/>
              </w:rPr>
              <w:t>7</w:t>
            </w:r>
            <w:r w:rsidR="0041231B" w:rsidRPr="0041231B">
              <w:rPr>
                <w:rFonts w:ascii="Times New Roman" w:hAnsi="Times New Roman"/>
                <w:noProof/>
                <w:webHidden/>
                <w:sz w:val="24"/>
              </w:rPr>
              <w:fldChar w:fldCharType="end"/>
            </w:r>
          </w:hyperlink>
        </w:p>
        <w:p w14:paraId="3A9C5E95" w14:textId="767EDCAE" w:rsidR="0041231B" w:rsidRPr="0041231B" w:rsidRDefault="00486B9F" w:rsidP="0041231B">
          <w:pPr>
            <w:tabs>
              <w:tab w:val="right" w:leader="dot" w:pos="9016"/>
            </w:tabs>
            <w:spacing w:after="100" w:line="480" w:lineRule="auto"/>
            <w:jc w:val="both"/>
            <w:rPr>
              <w:rFonts w:eastAsiaTheme="minorEastAsia"/>
              <w:noProof/>
              <w:lang w:eastAsia="en-GB"/>
            </w:rPr>
          </w:pPr>
          <w:hyperlink w:anchor="_Toc98349612" w:history="1">
            <w:r w:rsidR="0041231B" w:rsidRPr="0041231B">
              <w:rPr>
                <w:rFonts w:ascii="Times New Roman" w:hAnsi="Times New Roman"/>
                <w:noProof/>
                <w:color w:val="0563C1" w:themeColor="hyperlink"/>
                <w:sz w:val="24"/>
                <w:u w:val="single"/>
              </w:rPr>
              <w:t>References:</w:t>
            </w:r>
            <w:r w:rsidR="0041231B" w:rsidRPr="0041231B">
              <w:rPr>
                <w:rFonts w:ascii="Times New Roman" w:hAnsi="Times New Roman"/>
                <w:noProof/>
                <w:webHidden/>
                <w:sz w:val="24"/>
              </w:rPr>
              <w:tab/>
            </w:r>
            <w:r w:rsidR="00FB041A">
              <w:rPr>
                <w:rFonts w:ascii="Times New Roman" w:hAnsi="Times New Roman"/>
                <w:noProof/>
                <w:webHidden/>
                <w:sz w:val="24"/>
              </w:rPr>
              <w:t>8</w:t>
            </w:r>
          </w:hyperlink>
        </w:p>
        <w:p w14:paraId="1BE5479B" w14:textId="77777777" w:rsidR="0041231B" w:rsidRPr="0041231B" w:rsidRDefault="0041231B" w:rsidP="0041231B">
          <w:pPr>
            <w:spacing w:line="480" w:lineRule="auto"/>
            <w:jc w:val="both"/>
            <w:rPr>
              <w:rFonts w:ascii="Times New Roman" w:hAnsi="Times New Roman"/>
              <w:sz w:val="24"/>
            </w:rPr>
          </w:pPr>
          <w:r w:rsidRPr="0041231B">
            <w:rPr>
              <w:rFonts w:ascii="Times New Roman" w:hAnsi="Times New Roman"/>
              <w:b/>
              <w:bCs/>
              <w:noProof/>
              <w:sz w:val="24"/>
            </w:rPr>
            <w:fldChar w:fldCharType="end"/>
          </w:r>
        </w:p>
      </w:sdtContent>
    </w:sdt>
    <w:p w14:paraId="5E5CB0BE" w14:textId="77777777" w:rsidR="00636391" w:rsidRDefault="00636391" w:rsidP="00F73811">
      <w:pPr>
        <w:jc w:val="center"/>
        <w:rPr>
          <w:rFonts w:ascii="Times New Roman" w:hAnsi="Times New Roman" w:cs="Times New Roman"/>
          <w:sz w:val="40"/>
          <w:szCs w:val="40"/>
          <w:lang w:val="en-US"/>
        </w:rPr>
      </w:pPr>
    </w:p>
    <w:p w14:paraId="04196DFF" w14:textId="77777777" w:rsidR="0041231B" w:rsidRDefault="0041231B" w:rsidP="00F73811">
      <w:pPr>
        <w:jc w:val="center"/>
        <w:rPr>
          <w:rFonts w:ascii="Times New Roman" w:hAnsi="Times New Roman" w:cs="Times New Roman"/>
          <w:sz w:val="40"/>
          <w:szCs w:val="40"/>
          <w:lang w:val="en-US"/>
        </w:rPr>
      </w:pPr>
    </w:p>
    <w:p w14:paraId="59EFD5E6" w14:textId="77777777" w:rsidR="0041231B" w:rsidRDefault="0041231B" w:rsidP="00F73811">
      <w:pPr>
        <w:jc w:val="center"/>
        <w:rPr>
          <w:rFonts w:ascii="Times New Roman" w:hAnsi="Times New Roman" w:cs="Times New Roman"/>
          <w:sz w:val="40"/>
          <w:szCs w:val="40"/>
          <w:lang w:val="en-US"/>
        </w:rPr>
      </w:pPr>
    </w:p>
    <w:p w14:paraId="1AE452BA" w14:textId="77777777" w:rsidR="0041231B" w:rsidRDefault="0041231B" w:rsidP="00F73811">
      <w:pPr>
        <w:jc w:val="center"/>
        <w:rPr>
          <w:rFonts w:ascii="Times New Roman" w:hAnsi="Times New Roman" w:cs="Times New Roman"/>
          <w:sz w:val="40"/>
          <w:szCs w:val="40"/>
          <w:lang w:val="en-US"/>
        </w:rPr>
      </w:pPr>
    </w:p>
    <w:p w14:paraId="5C43D1D2" w14:textId="77777777" w:rsidR="0041231B" w:rsidRDefault="0041231B" w:rsidP="00F73811">
      <w:pPr>
        <w:jc w:val="center"/>
        <w:rPr>
          <w:rFonts w:ascii="Times New Roman" w:hAnsi="Times New Roman" w:cs="Times New Roman"/>
          <w:sz w:val="40"/>
          <w:szCs w:val="40"/>
          <w:lang w:val="en-US"/>
        </w:rPr>
      </w:pPr>
    </w:p>
    <w:p w14:paraId="0205CE18" w14:textId="77777777" w:rsidR="0041231B" w:rsidRDefault="0041231B" w:rsidP="00F73811">
      <w:pPr>
        <w:jc w:val="center"/>
        <w:rPr>
          <w:rFonts w:ascii="Times New Roman" w:hAnsi="Times New Roman" w:cs="Times New Roman"/>
          <w:sz w:val="40"/>
          <w:szCs w:val="40"/>
          <w:lang w:val="en-US"/>
        </w:rPr>
      </w:pPr>
    </w:p>
    <w:p w14:paraId="6A7FC5C5" w14:textId="77777777" w:rsidR="0041231B" w:rsidRDefault="0041231B" w:rsidP="00F73811">
      <w:pPr>
        <w:jc w:val="center"/>
        <w:rPr>
          <w:rFonts w:ascii="Times New Roman" w:hAnsi="Times New Roman" w:cs="Times New Roman"/>
          <w:sz w:val="40"/>
          <w:szCs w:val="40"/>
          <w:lang w:val="en-US"/>
        </w:rPr>
      </w:pPr>
    </w:p>
    <w:p w14:paraId="35E9C314" w14:textId="77777777" w:rsidR="0041231B" w:rsidRDefault="0041231B" w:rsidP="00F73811">
      <w:pPr>
        <w:jc w:val="center"/>
        <w:rPr>
          <w:rFonts w:ascii="Times New Roman" w:hAnsi="Times New Roman" w:cs="Times New Roman"/>
          <w:sz w:val="40"/>
          <w:szCs w:val="40"/>
          <w:lang w:val="en-US"/>
        </w:rPr>
      </w:pPr>
    </w:p>
    <w:p w14:paraId="2D900FC1" w14:textId="77777777" w:rsidR="0041231B" w:rsidRDefault="0041231B" w:rsidP="00F73811">
      <w:pPr>
        <w:jc w:val="center"/>
        <w:rPr>
          <w:rFonts w:ascii="Times New Roman" w:hAnsi="Times New Roman" w:cs="Times New Roman"/>
          <w:sz w:val="40"/>
          <w:szCs w:val="40"/>
          <w:lang w:val="en-US"/>
        </w:rPr>
      </w:pPr>
    </w:p>
    <w:p w14:paraId="7BA8BE64" w14:textId="77777777" w:rsidR="0041231B" w:rsidRDefault="0041231B" w:rsidP="00F73811">
      <w:pPr>
        <w:jc w:val="center"/>
        <w:rPr>
          <w:rFonts w:ascii="Times New Roman" w:hAnsi="Times New Roman" w:cs="Times New Roman"/>
          <w:sz w:val="40"/>
          <w:szCs w:val="40"/>
          <w:lang w:val="en-US"/>
        </w:rPr>
      </w:pPr>
    </w:p>
    <w:p w14:paraId="6F9AC7C7" w14:textId="77777777" w:rsidR="0041231B" w:rsidRDefault="0041231B" w:rsidP="00684805">
      <w:pPr>
        <w:rPr>
          <w:rFonts w:ascii="Times New Roman" w:hAnsi="Times New Roman" w:cs="Times New Roman"/>
          <w:sz w:val="40"/>
          <w:szCs w:val="40"/>
          <w:lang w:val="en-US"/>
        </w:rPr>
      </w:pPr>
    </w:p>
    <w:p w14:paraId="4FE8E192" w14:textId="77777777" w:rsidR="00607933" w:rsidRDefault="00607933" w:rsidP="00B404D3">
      <w:pPr>
        <w:spacing w:line="480" w:lineRule="auto"/>
        <w:jc w:val="both"/>
        <w:outlineLvl w:val="0"/>
        <w:rPr>
          <w:rFonts w:ascii="Times New Roman" w:hAnsi="Times New Roman"/>
          <w:b/>
          <w:bCs/>
          <w:sz w:val="24"/>
        </w:rPr>
      </w:pPr>
      <w:bookmarkStart w:id="0" w:name="_Toc98349606"/>
    </w:p>
    <w:p w14:paraId="2A0D8A08" w14:textId="753D68C2" w:rsidR="00B404D3" w:rsidRPr="00B404D3" w:rsidRDefault="00B404D3" w:rsidP="00FB041A">
      <w:pPr>
        <w:spacing w:line="360" w:lineRule="auto"/>
        <w:jc w:val="both"/>
        <w:outlineLvl w:val="0"/>
        <w:rPr>
          <w:rFonts w:ascii="Times New Roman" w:hAnsi="Times New Roman"/>
          <w:b/>
          <w:bCs/>
          <w:sz w:val="24"/>
        </w:rPr>
      </w:pPr>
      <w:r w:rsidRPr="00B404D3">
        <w:rPr>
          <w:rFonts w:ascii="Times New Roman" w:hAnsi="Times New Roman"/>
          <w:b/>
          <w:bCs/>
          <w:sz w:val="24"/>
        </w:rPr>
        <w:lastRenderedPageBreak/>
        <w:t>Introduction</w:t>
      </w:r>
      <w:bookmarkEnd w:id="0"/>
    </w:p>
    <w:p w14:paraId="64751D0F" w14:textId="77777777" w:rsidR="00B404D3" w:rsidRPr="00B404D3" w:rsidRDefault="00B404D3" w:rsidP="00FB041A">
      <w:pPr>
        <w:spacing w:line="360" w:lineRule="auto"/>
        <w:ind w:firstLine="720"/>
        <w:jc w:val="both"/>
        <w:rPr>
          <w:rFonts w:ascii="Times New Roman" w:hAnsi="Times New Roman"/>
          <w:sz w:val="24"/>
        </w:rPr>
      </w:pPr>
      <w:r w:rsidRPr="00B404D3">
        <w:rPr>
          <w:rFonts w:ascii="Times New Roman" w:hAnsi="Times New Roman"/>
          <w:sz w:val="24"/>
        </w:rPr>
        <w:t xml:space="preserve">Globalisation has compelled companies to improve their Human Resource Management in order to better manage their business operations in the international borders, with the international clients (Vincent et al., 2020). In this process, a company faces several difficulties in terms of managing employees when it grows. This report shall elaborate on discussing the case of quality compliance at the </w:t>
      </w:r>
      <w:proofErr w:type="spellStart"/>
      <w:r w:rsidRPr="00B404D3">
        <w:rPr>
          <w:rFonts w:ascii="Times New Roman" w:hAnsi="Times New Roman"/>
          <w:sz w:val="24"/>
        </w:rPr>
        <w:t>Hawthom</w:t>
      </w:r>
      <w:proofErr w:type="spellEnd"/>
      <w:r w:rsidRPr="00B404D3">
        <w:rPr>
          <w:rFonts w:ascii="Times New Roman" w:hAnsi="Times New Roman"/>
          <w:sz w:val="24"/>
        </w:rPr>
        <w:t xml:space="preserve"> Arms. The process that Trianon makes use of for recruiting candidates has been discussed in the case study. The case study is focused on staffing problem. It has highlighted the dynamic and complex relationship among the international assignment and the choice of competent and skilful expatriate manager for that assignment. In this regard, this report shall present a proper recruitment and selection process for Trianon and would evaluate how the proposed process would fit with the modern selection practices and the strategic requirements of the firm. Furthermore, the profiles of the three candidates would be evaluated in order to decide which candidate should Alistair select for the job. Finally, this report would focus on whether HR staff would be a part of the strategic decisions related to the international business operations like confirming any joint venture programme. </w:t>
      </w:r>
    </w:p>
    <w:p w14:paraId="7BE8C593" w14:textId="77777777" w:rsidR="00B404D3" w:rsidRPr="00B404D3" w:rsidRDefault="00B404D3" w:rsidP="00FB041A">
      <w:pPr>
        <w:spacing w:line="360" w:lineRule="auto"/>
        <w:jc w:val="both"/>
        <w:outlineLvl w:val="0"/>
        <w:rPr>
          <w:rFonts w:ascii="Times New Roman" w:hAnsi="Times New Roman"/>
          <w:b/>
          <w:bCs/>
          <w:sz w:val="24"/>
        </w:rPr>
      </w:pPr>
      <w:bookmarkStart w:id="1" w:name="_Toc98349607"/>
      <w:r w:rsidRPr="00B404D3">
        <w:rPr>
          <w:rFonts w:ascii="Times New Roman" w:hAnsi="Times New Roman"/>
          <w:b/>
          <w:bCs/>
          <w:sz w:val="24"/>
        </w:rPr>
        <w:t>Discussion</w:t>
      </w:r>
      <w:bookmarkEnd w:id="1"/>
    </w:p>
    <w:p w14:paraId="2BF0A5A5" w14:textId="77777777" w:rsidR="00B404D3" w:rsidRPr="00B404D3" w:rsidRDefault="00B404D3" w:rsidP="00FB041A">
      <w:pPr>
        <w:spacing w:line="360" w:lineRule="auto"/>
        <w:jc w:val="both"/>
        <w:outlineLvl w:val="1"/>
        <w:rPr>
          <w:rFonts w:ascii="Times New Roman" w:hAnsi="Times New Roman"/>
          <w:b/>
          <w:bCs/>
          <w:sz w:val="24"/>
        </w:rPr>
      </w:pPr>
      <w:bookmarkStart w:id="2" w:name="_Toc98349608"/>
      <w:r w:rsidRPr="00B404D3">
        <w:rPr>
          <w:rFonts w:ascii="Times New Roman" w:hAnsi="Times New Roman"/>
          <w:b/>
          <w:bCs/>
          <w:sz w:val="24"/>
        </w:rPr>
        <w:t>Suitable Recruitment and Selection Process for Trianon</w:t>
      </w:r>
      <w:bookmarkEnd w:id="2"/>
    </w:p>
    <w:p w14:paraId="4A0F6D8D" w14:textId="77777777" w:rsidR="00B404D3" w:rsidRPr="00B404D3" w:rsidRDefault="00B404D3" w:rsidP="00FB041A">
      <w:pPr>
        <w:spacing w:line="360" w:lineRule="auto"/>
        <w:jc w:val="both"/>
        <w:rPr>
          <w:rFonts w:ascii="Times New Roman" w:hAnsi="Times New Roman"/>
          <w:sz w:val="24"/>
        </w:rPr>
      </w:pPr>
      <w:r w:rsidRPr="00B404D3">
        <w:rPr>
          <w:rFonts w:ascii="Times New Roman" w:hAnsi="Times New Roman"/>
          <w:sz w:val="24"/>
        </w:rPr>
        <w:tab/>
        <w:t xml:space="preserve">In order to become efficient, a firm required to take vital choices for its development strategy when the company wants to get merged, to relocate and to overthrow or to outsource. It is a part of the international business strategy. All these choices require appropriate policies, especially a HRM strategy. </w:t>
      </w:r>
    </w:p>
    <w:p w14:paraId="4CEAA66B" w14:textId="6D0DB43D" w:rsidR="00B404D3" w:rsidRPr="00B404D3" w:rsidRDefault="00B404D3" w:rsidP="00FB041A">
      <w:pPr>
        <w:spacing w:line="360" w:lineRule="auto"/>
        <w:ind w:firstLine="720"/>
        <w:jc w:val="both"/>
        <w:rPr>
          <w:rFonts w:ascii="Times New Roman" w:hAnsi="Times New Roman"/>
          <w:sz w:val="24"/>
        </w:rPr>
      </w:pPr>
      <w:r w:rsidRPr="00B404D3">
        <w:rPr>
          <w:rFonts w:ascii="Times New Roman" w:hAnsi="Times New Roman"/>
          <w:sz w:val="24"/>
        </w:rPr>
        <w:t xml:space="preserve">Recruitment refers to the process of having a suitable candidate in the right place and in the right time (Raghavan et al. 2020). The recruitment and selection process should be very effective and it would need assistance from the human resource department. It consists of meeting three strategic requirements related to cross cultural stability, technical ability and family requirements. In case of Trianon, Alistair must meet all the candidates who sat for the interview for ensuring that the future expatriate is meeting the </w:t>
      </w:r>
      <w:r w:rsidRPr="00B404D3">
        <w:rPr>
          <w:rFonts w:ascii="Times New Roman" w:hAnsi="Times New Roman"/>
          <w:b/>
          <w:bCs/>
          <w:i/>
          <w:iCs/>
          <w:sz w:val="24"/>
        </w:rPr>
        <w:t>cross-cultural suitability</w:t>
      </w:r>
      <w:r w:rsidRPr="00B404D3">
        <w:rPr>
          <w:rFonts w:ascii="Times New Roman" w:hAnsi="Times New Roman"/>
          <w:sz w:val="24"/>
        </w:rPr>
        <w:t xml:space="preserve"> and all the technical potentials for realising the strategic goals and mission of the company. Cross cultural stability is vital in this process as the firm needs the candidate who have is adaptable to the new and changing environment or culture (Ecker et al. 2020). Apart from this, the next variable to consider for the firm is the </w:t>
      </w:r>
      <w:r w:rsidRPr="00B404D3">
        <w:rPr>
          <w:rFonts w:ascii="Times New Roman" w:hAnsi="Times New Roman"/>
          <w:b/>
          <w:bCs/>
          <w:i/>
          <w:iCs/>
          <w:sz w:val="24"/>
        </w:rPr>
        <w:t>technical ability</w:t>
      </w:r>
      <w:r w:rsidRPr="00B404D3">
        <w:rPr>
          <w:rFonts w:ascii="Times New Roman" w:hAnsi="Times New Roman"/>
          <w:sz w:val="24"/>
        </w:rPr>
        <w:t xml:space="preserve"> of the candidate. It is a very important </w:t>
      </w:r>
      <w:r w:rsidRPr="00B404D3">
        <w:rPr>
          <w:rFonts w:ascii="Times New Roman" w:hAnsi="Times New Roman"/>
          <w:sz w:val="24"/>
        </w:rPr>
        <w:lastRenderedPageBreak/>
        <w:t xml:space="preserve">point in terms of expatriate’s adjustment and his potential of transferring the data and information for the headquarter to subsidiary. As per the recent data on expatriate’s selection, about 90% of the companies make their selection of candidate based on their managerial and technical skills and capabilities for the very job. Position filling is a common motive for global assignment (Wang, Lo and Weng 2019). Furthermore, in terms of </w:t>
      </w:r>
      <w:r w:rsidRPr="00B404D3">
        <w:rPr>
          <w:rFonts w:ascii="Times New Roman" w:hAnsi="Times New Roman"/>
          <w:b/>
          <w:bCs/>
          <w:i/>
          <w:iCs/>
          <w:sz w:val="24"/>
        </w:rPr>
        <w:t>family requirement</w:t>
      </w:r>
      <w:r w:rsidRPr="00B404D3">
        <w:rPr>
          <w:rFonts w:ascii="Times New Roman" w:hAnsi="Times New Roman"/>
          <w:sz w:val="24"/>
        </w:rPr>
        <w:t xml:space="preserve">, it is to mention that the company needs to select a candidate has the potential of adjusting for the expatriate’s family. According to the recent data, family and spouse are responsible for half of the expatriation failure cases because of the adjustment difficulties. For instance, the candidate should not have kids or a partner who is not </w:t>
      </w:r>
      <w:r w:rsidR="00E37977" w:rsidRPr="00B404D3">
        <w:rPr>
          <w:rFonts w:ascii="Times New Roman" w:hAnsi="Times New Roman"/>
          <w:sz w:val="24"/>
        </w:rPr>
        <w:t>opened</w:t>
      </w:r>
      <w:r w:rsidRPr="00B404D3">
        <w:rPr>
          <w:rFonts w:ascii="Times New Roman" w:hAnsi="Times New Roman"/>
          <w:sz w:val="24"/>
        </w:rPr>
        <w:t xml:space="preserve"> to moving or travelling for work. Also, the firm is required to avoid taking the candidate with young children as it could be hard for them to travel with their children. Family situation and communication skills of the spouse are primeval for the success of expatriate in host countries. </w:t>
      </w:r>
    </w:p>
    <w:p w14:paraId="60FF3BCC" w14:textId="77777777" w:rsidR="00B404D3" w:rsidRDefault="00B404D3" w:rsidP="00FB041A">
      <w:pPr>
        <w:spacing w:line="360" w:lineRule="auto"/>
        <w:ind w:firstLine="720"/>
        <w:jc w:val="both"/>
        <w:rPr>
          <w:rFonts w:ascii="Times New Roman" w:hAnsi="Times New Roman"/>
          <w:sz w:val="24"/>
        </w:rPr>
      </w:pPr>
      <w:r w:rsidRPr="00B404D3">
        <w:rPr>
          <w:rFonts w:ascii="Times New Roman" w:hAnsi="Times New Roman"/>
          <w:sz w:val="24"/>
        </w:rPr>
        <w:t xml:space="preserve">Finally, selection test is important to use in the selection process in Trianon. There is a </w:t>
      </w:r>
      <w:r w:rsidRPr="00B404D3">
        <w:rPr>
          <w:rFonts w:ascii="Times New Roman" w:hAnsi="Times New Roman"/>
          <w:b/>
          <w:bCs/>
          <w:i/>
          <w:iCs/>
          <w:sz w:val="24"/>
        </w:rPr>
        <w:t>four-dimensional approach</w:t>
      </w:r>
      <w:r w:rsidRPr="00B404D3">
        <w:rPr>
          <w:rFonts w:ascii="Times New Roman" w:hAnsi="Times New Roman"/>
          <w:sz w:val="24"/>
        </w:rPr>
        <w:t xml:space="preserve"> called the </w:t>
      </w:r>
      <w:r w:rsidRPr="00B404D3">
        <w:rPr>
          <w:rFonts w:ascii="Times New Roman" w:hAnsi="Times New Roman"/>
          <w:b/>
          <w:bCs/>
          <w:i/>
          <w:iCs/>
          <w:sz w:val="24"/>
        </w:rPr>
        <w:t>pertinent model</w:t>
      </w:r>
      <w:r w:rsidRPr="00B404D3">
        <w:rPr>
          <w:rFonts w:ascii="Times New Roman" w:hAnsi="Times New Roman"/>
          <w:sz w:val="24"/>
        </w:rPr>
        <w:t xml:space="preserve"> proposed by Mendenhall and </w:t>
      </w:r>
      <w:proofErr w:type="spellStart"/>
      <w:r w:rsidRPr="00B404D3">
        <w:rPr>
          <w:rFonts w:ascii="Times New Roman" w:hAnsi="Times New Roman"/>
          <w:sz w:val="24"/>
        </w:rPr>
        <w:t>Oddou</w:t>
      </w:r>
      <w:proofErr w:type="spellEnd"/>
      <w:r w:rsidRPr="00B404D3">
        <w:rPr>
          <w:rFonts w:ascii="Times New Roman" w:hAnsi="Times New Roman"/>
          <w:sz w:val="24"/>
        </w:rPr>
        <w:t xml:space="preserve"> for illustrating the keys to the international or expatriate success by means of evaluating the strengths and weaknesses of candidates (Eichhorn et al. 2020). The first dimension is based on the self-oriented dimension that concerns mental hygiene and self-enjoyment. The second is the perceptual dimension would enable in understanding the habits of the host nation. As far as the third dimension is concerned, it is the others-orientees that refers to the skill of communicating with the host nation’s locals and dealing with them. Here, the two key elements are- 1) willingness to communicate and 2) relationship development. The fourth dimension is related to cultural toughness that claims that the expatriate must be able of making a difference in culture, laws and economy between his nation and that of the host nation (Zhong, Zhu and Zhang 2021). With the same, for making expatriation a success for the applicant, the firm must put in personal interviews, disposition training, work sample tests, cognitive ability tests and rewards.</w:t>
      </w:r>
    </w:p>
    <w:p w14:paraId="2386FBE6" w14:textId="77777777" w:rsidR="00013110" w:rsidRPr="00013110" w:rsidRDefault="00013110" w:rsidP="00FB041A">
      <w:pPr>
        <w:spacing w:line="360" w:lineRule="auto"/>
        <w:jc w:val="both"/>
        <w:outlineLvl w:val="1"/>
        <w:rPr>
          <w:rFonts w:ascii="Times New Roman" w:hAnsi="Times New Roman"/>
          <w:b/>
          <w:bCs/>
          <w:sz w:val="24"/>
        </w:rPr>
      </w:pPr>
      <w:bookmarkStart w:id="3" w:name="_Toc98349609"/>
      <w:r w:rsidRPr="00013110">
        <w:rPr>
          <w:rFonts w:ascii="Times New Roman" w:hAnsi="Times New Roman"/>
          <w:b/>
          <w:bCs/>
          <w:sz w:val="24"/>
        </w:rPr>
        <w:t>Justification of the chosen candidate fit for the Job</w:t>
      </w:r>
      <w:bookmarkEnd w:id="3"/>
    </w:p>
    <w:p w14:paraId="0C7A6353" w14:textId="72531CA1" w:rsidR="00013110" w:rsidRPr="00013110" w:rsidRDefault="00013110" w:rsidP="00FB041A">
      <w:pPr>
        <w:spacing w:line="360" w:lineRule="auto"/>
        <w:jc w:val="both"/>
        <w:rPr>
          <w:rFonts w:ascii="Times New Roman" w:hAnsi="Times New Roman"/>
          <w:sz w:val="24"/>
        </w:rPr>
      </w:pPr>
      <w:r w:rsidRPr="00013110">
        <w:rPr>
          <w:rFonts w:ascii="Times New Roman" w:hAnsi="Times New Roman"/>
          <w:sz w:val="24"/>
        </w:rPr>
        <w:tab/>
        <w:t xml:space="preserve">There are three possible candidates who are short listed by Alistair Mackay for the position of Quality Compliance (QC) Manager. It is an assignment of three years and would be based in Hungary for working for the new joint venture that involves Trianon and one of the Hungarian government-backed company. All these three candidates are from three different kind of expatriation selection. The first candidate is Marie </w:t>
      </w:r>
      <w:proofErr w:type="spellStart"/>
      <w:r w:rsidRPr="00013110">
        <w:rPr>
          <w:rFonts w:ascii="Times New Roman" w:hAnsi="Times New Roman"/>
          <w:sz w:val="24"/>
        </w:rPr>
        <w:t>Erten</w:t>
      </w:r>
      <w:proofErr w:type="spellEnd"/>
      <w:r w:rsidRPr="00013110">
        <w:rPr>
          <w:rFonts w:ascii="Times New Roman" w:hAnsi="Times New Roman"/>
          <w:sz w:val="24"/>
        </w:rPr>
        <w:t xml:space="preserve">-Loiseau from France. She is </w:t>
      </w:r>
      <w:r w:rsidRPr="00013110">
        <w:rPr>
          <w:rFonts w:ascii="Times New Roman" w:hAnsi="Times New Roman"/>
          <w:sz w:val="24"/>
        </w:rPr>
        <w:lastRenderedPageBreak/>
        <w:t xml:space="preserve">Parent Country National or PCN. The next candidate is Janos Gabor. She is from Hungary and is Host-Country National or HCN. The last one is Sinead </w:t>
      </w:r>
      <w:proofErr w:type="spellStart"/>
      <w:r w:rsidRPr="00013110">
        <w:rPr>
          <w:rFonts w:ascii="Times New Roman" w:hAnsi="Times New Roman"/>
          <w:sz w:val="24"/>
        </w:rPr>
        <w:t>Marrinan</w:t>
      </w:r>
      <w:proofErr w:type="spellEnd"/>
      <w:r w:rsidRPr="00013110">
        <w:rPr>
          <w:rFonts w:ascii="Times New Roman" w:hAnsi="Times New Roman"/>
          <w:sz w:val="24"/>
        </w:rPr>
        <w:t xml:space="preserve">-McGuire. She is from the Ireland and is Third-Country National or TCN. The job role seeks for the candidates who are already the </w:t>
      </w:r>
      <w:r w:rsidR="007A4BAF" w:rsidRPr="00013110">
        <w:rPr>
          <w:rFonts w:ascii="Times New Roman" w:hAnsi="Times New Roman"/>
          <w:sz w:val="24"/>
        </w:rPr>
        <w:t>master’s in joint</w:t>
      </w:r>
      <w:r w:rsidRPr="00013110">
        <w:rPr>
          <w:rFonts w:ascii="Times New Roman" w:hAnsi="Times New Roman"/>
          <w:sz w:val="24"/>
        </w:rPr>
        <w:t xml:space="preserve"> venture objectives and targets. The firm also need a person with good technical skills as the job is going to be done on the ground floor. Each of these candidates has his and her own set of strengths and weaknesses. </w:t>
      </w:r>
    </w:p>
    <w:p w14:paraId="4E41268B" w14:textId="77777777" w:rsidR="00013110" w:rsidRPr="00013110" w:rsidRDefault="00013110" w:rsidP="00FB041A">
      <w:pPr>
        <w:spacing w:line="360" w:lineRule="auto"/>
        <w:jc w:val="both"/>
        <w:rPr>
          <w:rFonts w:ascii="Times New Roman" w:hAnsi="Times New Roman"/>
          <w:i/>
          <w:iCs/>
          <w:sz w:val="24"/>
        </w:rPr>
      </w:pPr>
      <w:r w:rsidRPr="00013110">
        <w:rPr>
          <w:rFonts w:ascii="Times New Roman" w:hAnsi="Times New Roman"/>
          <w:i/>
          <w:iCs/>
          <w:sz w:val="24"/>
        </w:rPr>
        <w:t>Strengths and Weaknesses of the three candidates</w:t>
      </w:r>
    </w:p>
    <w:p w14:paraId="34706F99" w14:textId="27FCA0A7" w:rsidR="00013110" w:rsidRPr="00013110" w:rsidRDefault="00013110" w:rsidP="00FB041A">
      <w:pPr>
        <w:spacing w:line="360" w:lineRule="auto"/>
        <w:ind w:firstLine="720"/>
        <w:jc w:val="both"/>
        <w:rPr>
          <w:rFonts w:ascii="Times New Roman" w:hAnsi="Times New Roman"/>
          <w:sz w:val="24"/>
        </w:rPr>
      </w:pPr>
      <w:r w:rsidRPr="00013110">
        <w:rPr>
          <w:rFonts w:ascii="Times New Roman" w:hAnsi="Times New Roman"/>
          <w:sz w:val="24"/>
        </w:rPr>
        <w:t>The first applicant</w:t>
      </w:r>
      <w:r w:rsidR="00534F8C">
        <w:rPr>
          <w:rFonts w:ascii="Times New Roman" w:hAnsi="Times New Roman"/>
          <w:sz w:val="24"/>
        </w:rPr>
        <w:t xml:space="preserve"> </w:t>
      </w:r>
      <w:r w:rsidR="00742FDB">
        <w:rPr>
          <w:rFonts w:ascii="Times New Roman" w:hAnsi="Times New Roman"/>
          <w:sz w:val="24"/>
        </w:rPr>
        <w:t xml:space="preserve">Marie </w:t>
      </w:r>
      <w:proofErr w:type="spellStart"/>
      <w:r w:rsidR="00742FDB">
        <w:rPr>
          <w:rFonts w:ascii="Times New Roman" w:hAnsi="Times New Roman"/>
          <w:sz w:val="24"/>
        </w:rPr>
        <w:t>Erten</w:t>
      </w:r>
      <w:proofErr w:type="spellEnd"/>
      <w:r w:rsidR="00742FDB">
        <w:rPr>
          <w:rFonts w:ascii="Times New Roman" w:hAnsi="Times New Roman"/>
          <w:sz w:val="24"/>
        </w:rPr>
        <w:t>-Loiseau</w:t>
      </w:r>
      <w:r w:rsidRPr="00013110">
        <w:rPr>
          <w:rFonts w:ascii="Times New Roman" w:hAnsi="Times New Roman"/>
          <w:sz w:val="24"/>
        </w:rPr>
        <w:t xml:space="preserve"> has good technical and organisational skills and at the same time, she can speak in both German and French. She is also fitting well with the family aspect (a son at university and her husband is a semi-retired person). This applicant is also well-acquainted with the processes and dealings of the company. However, her weakness lies in the fact that she does not have joint venture skills. </w:t>
      </w:r>
    </w:p>
    <w:p w14:paraId="587616E6" w14:textId="77777777" w:rsidR="00013110" w:rsidRPr="00013110" w:rsidRDefault="00013110" w:rsidP="00FB041A">
      <w:pPr>
        <w:spacing w:line="360" w:lineRule="auto"/>
        <w:ind w:firstLine="720"/>
        <w:jc w:val="both"/>
        <w:rPr>
          <w:rFonts w:ascii="Times New Roman" w:hAnsi="Times New Roman"/>
          <w:sz w:val="24"/>
        </w:rPr>
      </w:pPr>
      <w:r w:rsidRPr="00013110">
        <w:rPr>
          <w:rFonts w:ascii="Times New Roman" w:hAnsi="Times New Roman"/>
          <w:sz w:val="24"/>
        </w:rPr>
        <w:t xml:space="preserve">The second candidate is Janos Gabor who is Hungarian born. She is very experienced in the local products. He has good grip in Hungarian language and is fitting in the family aspect too. This candidate is single. However, he does not have technical skill and has good contact with political leaders, which could be a great hindrance. He would better work as cultural consultant and could also flourish in the field of networking for the country. </w:t>
      </w:r>
    </w:p>
    <w:p w14:paraId="455958FC" w14:textId="77777777" w:rsidR="00013110" w:rsidRPr="00013110" w:rsidRDefault="00013110" w:rsidP="00FB041A">
      <w:pPr>
        <w:spacing w:line="360" w:lineRule="auto"/>
        <w:ind w:firstLine="720"/>
        <w:jc w:val="both"/>
        <w:rPr>
          <w:rFonts w:ascii="Times New Roman" w:hAnsi="Times New Roman"/>
          <w:sz w:val="24"/>
        </w:rPr>
      </w:pPr>
      <w:r w:rsidRPr="00013110">
        <w:rPr>
          <w:rFonts w:ascii="Times New Roman" w:hAnsi="Times New Roman"/>
          <w:sz w:val="24"/>
        </w:rPr>
        <w:t xml:space="preserve">The third candidate is Sinead </w:t>
      </w:r>
      <w:proofErr w:type="spellStart"/>
      <w:r w:rsidRPr="00013110">
        <w:rPr>
          <w:rFonts w:ascii="Times New Roman" w:hAnsi="Times New Roman"/>
          <w:sz w:val="24"/>
        </w:rPr>
        <w:t>Marrinan</w:t>
      </w:r>
      <w:proofErr w:type="spellEnd"/>
      <w:r w:rsidRPr="00013110">
        <w:rPr>
          <w:rFonts w:ascii="Times New Roman" w:hAnsi="Times New Roman"/>
          <w:sz w:val="24"/>
        </w:rPr>
        <w:t xml:space="preserve">-McGuire. She has good knowledge and understanding about the corporate level and strategic issues. She has good technical experience in Hungarian joint venture and Alistair is already very impressed by her knowledge.  However, in terms of language skills, she is very weak and her family status can be a problem as she has three young children. Also, her husband is a solicitor and therefore they can face dual career couple issue in the future. Also, without proper backing of the partner of an expatriate, intercontinental project is likely to be a catastrophe. </w:t>
      </w:r>
    </w:p>
    <w:p w14:paraId="0FB796D0" w14:textId="77777777" w:rsidR="00013110" w:rsidRPr="00013110" w:rsidRDefault="00013110" w:rsidP="00FB041A">
      <w:pPr>
        <w:spacing w:line="360" w:lineRule="auto"/>
        <w:jc w:val="both"/>
        <w:rPr>
          <w:rFonts w:ascii="Times New Roman" w:hAnsi="Times New Roman"/>
          <w:i/>
          <w:iCs/>
          <w:sz w:val="24"/>
        </w:rPr>
      </w:pPr>
      <w:r w:rsidRPr="00013110">
        <w:rPr>
          <w:rFonts w:ascii="Times New Roman" w:hAnsi="Times New Roman"/>
          <w:i/>
          <w:iCs/>
          <w:sz w:val="24"/>
        </w:rPr>
        <w:t>Appropriate Candidate for the Job Role</w:t>
      </w:r>
    </w:p>
    <w:p w14:paraId="18F42014" w14:textId="1CAF0B82" w:rsidR="0091423C" w:rsidRPr="0091423C" w:rsidRDefault="0091423C" w:rsidP="00FB041A">
      <w:pPr>
        <w:spacing w:line="360" w:lineRule="auto"/>
        <w:jc w:val="both"/>
        <w:rPr>
          <w:rFonts w:ascii="Times New Roman" w:hAnsi="Times New Roman"/>
          <w:sz w:val="24"/>
        </w:rPr>
      </w:pPr>
      <w:r w:rsidRPr="0091423C">
        <w:rPr>
          <w:rFonts w:ascii="Times New Roman" w:hAnsi="Times New Roman"/>
          <w:sz w:val="24"/>
        </w:rPr>
        <w:t xml:space="preserve">The perfect candidate for the job role is Marie </w:t>
      </w:r>
      <w:proofErr w:type="spellStart"/>
      <w:r w:rsidRPr="0091423C">
        <w:rPr>
          <w:rFonts w:ascii="Times New Roman" w:hAnsi="Times New Roman"/>
          <w:sz w:val="24"/>
        </w:rPr>
        <w:t>Erten</w:t>
      </w:r>
      <w:proofErr w:type="spellEnd"/>
      <w:r w:rsidRPr="0091423C">
        <w:rPr>
          <w:rFonts w:ascii="Times New Roman" w:hAnsi="Times New Roman"/>
          <w:sz w:val="24"/>
        </w:rPr>
        <w:t xml:space="preserve">-Loiseau. She is the best suitable candidate for the role of QC Manager. Marie is educated as an aeronautical engineer from Germany and France. Also, she has already worked for Trianon for about thirteen years and that too on many assignments in various nations with huge victory. All because of her experience and knowledge. This signifies that Marie is a part of the decision-making process of the company. It is also to mention that majority of the companies consider the global experience for their </w:t>
      </w:r>
      <w:r w:rsidRPr="0091423C">
        <w:rPr>
          <w:rFonts w:ascii="Times New Roman" w:hAnsi="Times New Roman"/>
          <w:sz w:val="24"/>
        </w:rPr>
        <w:lastRenderedPageBreak/>
        <w:t xml:space="preserve">employees. A candidate’s expatriation abroad is vital for learning about the new environments and cultures (Lee, Weber &amp; Rivera, 2019). For example, often the qualified HCNS are </w:t>
      </w:r>
      <w:r w:rsidR="00285839" w:rsidRPr="0091423C">
        <w:rPr>
          <w:rFonts w:ascii="Times New Roman" w:hAnsi="Times New Roman"/>
          <w:sz w:val="24"/>
        </w:rPr>
        <w:t>present,</w:t>
      </w:r>
      <w:r w:rsidRPr="0091423C">
        <w:rPr>
          <w:rFonts w:ascii="Times New Roman" w:hAnsi="Times New Roman"/>
          <w:sz w:val="24"/>
        </w:rPr>
        <w:t xml:space="preserve"> but the managers are still shifted to the international subsidiaries for acquiring knowledge and improving their skill set. All these attributes would help in the facilitation of transfer of knowledge to the employees of the joint venture company. It can be said that she has portrayed her leadership skills by means of assignments in Czech Republic and Poland and this again signifies that she has an experience of working in new environments. She is aware of the policies and processes of the company and hence, can easily achieve in the new joint venture Trianon in Hungary. </w:t>
      </w:r>
    </w:p>
    <w:p w14:paraId="687F6B04" w14:textId="7A0D82A7" w:rsidR="0091423C" w:rsidRPr="0091423C" w:rsidRDefault="0091423C" w:rsidP="00FB041A">
      <w:pPr>
        <w:spacing w:line="360" w:lineRule="auto"/>
        <w:ind w:firstLine="720"/>
        <w:jc w:val="both"/>
        <w:rPr>
          <w:rFonts w:ascii="Times New Roman" w:hAnsi="Times New Roman"/>
          <w:sz w:val="24"/>
        </w:rPr>
      </w:pPr>
      <w:r w:rsidRPr="0091423C">
        <w:rPr>
          <w:rFonts w:ascii="Times New Roman" w:hAnsi="Times New Roman"/>
          <w:sz w:val="24"/>
        </w:rPr>
        <w:t xml:space="preserve">Moreover, it is to mention that the expatriates </w:t>
      </w:r>
      <w:r w:rsidR="00F26407" w:rsidRPr="0091423C">
        <w:rPr>
          <w:rFonts w:ascii="Times New Roman" w:hAnsi="Times New Roman"/>
          <w:sz w:val="24"/>
        </w:rPr>
        <w:t>represent</w:t>
      </w:r>
      <w:r w:rsidRPr="0091423C">
        <w:rPr>
          <w:rFonts w:ascii="Times New Roman" w:hAnsi="Times New Roman"/>
          <w:sz w:val="24"/>
        </w:rPr>
        <w:t xml:space="preserve"> a very powerful influence about the transmissions of the values and norms of the firm. The TCNs and HCNs might not be knowledgeable regarding the culture and distinctiveness of the company. For this reason, the best choice is to </w:t>
      </w:r>
      <w:r w:rsidR="00F434F9" w:rsidRPr="0091423C">
        <w:rPr>
          <w:rFonts w:ascii="Times New Roman" w:hAnsi="Times New Roman"/>
          <w:sz w:val="24"/>
        </w:rPr>
        <w:t>expatriate</w:t>
      </w:r>
      <w:r w:rsidRPr="0091423C">
        <w:rPr>
          <w:rFonts w:ascii="Times New Roman" w:hAnsi="Times New Roman"/>
          <w:sz w:val="24"/>
        </w:rPr>
        <w:t xml:space="preserve"> a PCN for transferring the business identity to subsidiary. All these factors make Marie the most appropriate candidate. She has all the technical skills needed, she does fit in the family status too and her husband is a semi-retired </w:t>
      </w:r>
      <w:r w:rsidR="00FD41EC" w:rsidRPr="0091423C">
        <w:rPr>
          <w:rFonts w:ascii="Times New Roman" w:hAnsi="Times New Roman"/>
          <w:sz w:val="24"/>
        </w:rPr>
        <w:t>individual</w:t>
      </w:r>
      <w:r w:rsidR="00FD41EC">
        <w:rPr>
          <w:rFonts w:ascii="Times New Roman" w:hAnsi="Times New Roman"/>
          <w:sz w:val="24"/>
        </w:rPr>
        <w:t>,</w:t>
      </w:r>
      <w:r w:rsidR="00FD41EC" w:rsidRPr="0091423C">
        <w:rPr>
          <w:rFonts w:ascii="Times New Roman" w:hAnsi="Times New Roman"/>
          <w:sz w:val="24"/>
        </w:rPr>
        <w:t xml:space="preserve"> her</w:t>
      </w:r>
      <w:r w:rsidRPr="0091423C">
        <w:rPr>
          <w:rFonts w:ascii="Times New Roman" w:hAnsi="Times New Roman"/>
          <w:sz w:val="24"/>
        </w:rPr>
        <w:t xml:space="preserve"> child</w:t>
      </w:r>
      <w:r w:rsidR="00B76B97">
        <w:rPr>
          <w:rFonts w:ascii="Times New Roman" w:hAnsi="Times New Roman"/>
          <w:sz w:val="24"/>
        </w:rPr>
        <w:t xml:space="preserve"> </w:t>
      </w:r>
      <w:r w:rsidRPr="0091423C">
        <w:rPr>
          <w:rFonts w:ascii="Times New Roman" w:hAnsi="Times New Roman"/>
          <w:sz w:val="24"/>
        </w:rPr>
        <w:t xml:space="preserve">study </w:t>
      </w:r>
      <w:r w:rsidR="0002701A">
        <w:rPr>
          <w:rFonts w:ascii="Times New Roman" w:hAnsi="Times New Roman"/>
          <w:sz w:val="24"/>
        </w:rPr>
        <w:t>at</w:t>
      </w:r>
      <w:r w:rsidRPr="0091423C">
        <w:rPr>
          <w:rFonts w:ascii="Times New Roman" w:hAnsi="Times New Roman"/>
          <w:sz w:val="24"/>
        </w:rPr>
        <w:t xml:space="preserve"> </w:t>
      </w:r>
      <w:r w:rsidR="00D069D0">
        <w:rPr>
          <w:rFonts w:ascii="Times New Roman" w:hAnsi="Times New Roman"/>
          <w:sz w:val="24"/>
        </w:rPr>
        <w:t>university</w:t>
      </w:r>
      <w:r w:rsidRPr="0091423C">
        <w:rPr>
          <w:rFonts w:ascii="Times New Roman" w:hAnsi="Times New Roman"/>
          <w:sz w:val="24"/>
        </w:rPr>
        <w:t xml:space="preserve"> so it would not be a factor in the future. She can be quite flexible with travelling to different places for work purpose. Finally, she is from a multicultural background and this can determine her performance, which is likely to be a successful one (Brett, </w:t>
      </w:r>
      <w:proofErr w:type="spellStart"/>
      <w:r w:rsidRPr="0091423C">
        <w:rPr>
          <w:rFonts w:ascii="Times New Roman" w:hAnsi="Times New Roman"/>
          <w:sz w:val="24"/>
        </w:rPr>
        <w:t>Behfar</w:t>
      </w:r>
      <w:proofErr w:type="spellEnd"/>
      <w:r w:rsidRPr="0091423C">
        <w:rPr>
          <w:rFonts w:ascii="Times New Roman" w:hAnsi="Times New Roman"/>
          <w:sz w:val="24"/>
        </w:rPr>
        <w:t xml:space="preserve"> and Kern 2020</w:t>
      </w:r>
      <w:r w:rsidR="00360A08" w:rsidRPr="0091423C">
        <w:rPr>
          <w:rFonts w:ascii="Times New Roman" w:hAnsi="Times New Roman"/>
          <w:sz w:val="24"/>
        </w:rPr>
        <w:t>).</w:t>
      </w:r>
      <w:r w:rsidRPr="0091423C">
        <w:rPr>
          <w:rFonts w:ascii="Times New Roman" w:hAnsi="Times New Roman"/>
          <w:sz w:val="24"/>
        </w:rPr>
        <w:t xml:space="preserve"> She has a proven track record of successfully completing down her projects in Poland and Czechoslovakia and this shows that is quite comfortable and can learn quickly in new cultures and environments. </w:t>
      </w:r>
    </w:p>
    <w:p w14:paraId="7B396ACA" w14:textId="77777777" w:rsidR="0091423C" w:rsidRPr="0091423C" w:rsidRDefault="0091423C" w:rsidP="00FB041A">
      <w:pPr>
        <w:spacing w:line="360" w:lineRule="auto"/>
        <w:jc w:val="both"/>
        <w:outlineLvl w:val="1"/>
        <w:rPr>
          <w:rFonts w:ascii="Times New Roman" w:hAnsi="Times New Roman"/>
          <w:b/>
          <w:bCs/>
          <w:sz w:val="24"/>
        </w:rPr>
      </w:pPr>
      <w:bookmarkStart w:id="4" w:name="_Toc98349610"/>
      <w:r w:rsidRPr="0091423C">
        <w:rPr>
          <w:rFonts w:ascii="Times New Roman" w:hAnsi="Times New Roman"/>
          <w:b/>
          <w:bCs/>
          <w:sz w:val="24"/>
        </w:rPr>
        <w:t>Justification for the involvement and non-involvement of the HR staff</w:t>
      </w:r>
      <w:bookmarkEnd w:id="4"/>
    </w:p>
    <w:p w14:paraId="64A894E6" w14:textId="2223DC37" w:rsidR="00A25E19" w:rsidRPr="00A25E19" w:rsidRDefault="0091423C" w:rsidP="00FB041A">
      <w:pPr>
        <w:spacing w:line="360" w:lineRule="auto"/>
        <w:jc w:val="both"/>
        <w:rPr>
          <w:rFonts w:ascii="Times New Roman" w:hAnsi="Times New Roman"/>
          <w:sz w:val="24"/>
        </w:rPr>
      </w:pPr>
      <w:r w:rsidRPr="0091423C">
        <w:rPr>
          <w:rFonts w:ascii="Times New Roman" w:hAnsi="Times New Roman"/>
          <w:sz w:val="24"/>
        </w:rPr>
        <w:tab/>
        <w:t>It is to mention that HR staff must be involved in the strategic decisions in terms of the global business operations such as finalising the joint venture agreements (</w:t>
      </w:r>
      <w:proofErr w:type="spellStart"/>
      <w:r w:rsidRPr="0091423C">
        <w:rPr>
          <w:rFonts w:ascii="Times New Roman" w:hAnsi="Times New Roman"/>
          <w:sz w:val="24"/>
        </w:rPr>
        <w:t>Lauzikas</w:t>
      </w:r>
      <w:proofErr w:type="spellEnd"/>
      <w:r w:rsidRPr="0091423C">
        <w:rPr>
          <w:rFonts w:ascii="Times New Roman" w:hAnsi="Times New Roman"/>
          <w:sz w:val="24"/>
        </w:rPr>
        <w:t xml:space="preserve"> and </w:t>
      </w:r>
      <w:proofErr w:type="spellStart"/>
      <w:r w:rsidRPr="0091423C">
        <w:rPr>
          <w:rFonts w:ascii="Times New Roman" w:hAnsi="Times New Roman"/>
          <w:sz w:val="24"/>
        </w:rPr>
        <w:t>Miliute</w:t>
      </w:r>
      <w:proofErr w:type="spellEnd"/>
      <w:r w:rsidRPr="0091423C">
        <w:rPr>
          <w:rFonts w:ascii="Times New Roman" w:hAnsi="Times New Roman"/>
          <w:sz w:val="24"/>
        </w:rPr>
        <w:t xml:space="preserve"> 2020). It is often seen that the companies that undertake new joint ventures neglect the aspects of HRM. Joint venture is a firm that is created by two or more firms together. All the involved companies combine their strengths for attaining a particular project. For doing so, they put their skills, knowledge, expertise, technologies as well as resources and then share the profits and risks that are created by the joint venture (</w:t>
      </w:r>
      <w:proofErr w:type="spellStart"/>
      <w:r w:rsidRPr="0091423C">
        <w:rPr>
          <w:rFonts w:ascii="Times New Roman" w:hAnsi="Times New Roman"/>
          <w:sz w:val="24"/>
        </w:rPr>
        <w:t>Salvioni</w:t>
      </w:r>
      <w:proofErr w:type="spellEnd"/>
      <w:r w:rsidRPr="0091423C">
        <w:rPr>
          <w:rFonts w:ascii="Times New Roman" w:hAnsi="Times New Roman"/>
          <w:sz w:val="24"/>
        </w:rPr>
        <w:t xml:space="preserve"> and </w:t>
      </w:r>
      <w:proofErr w:type="spellStart"/>
      <w:r w:rsidRPr="0091423C">
        <w:rPr>
          <w:rFonts w:ascii="Times New Roman" w:hAnsi="Times New Roman"/>
          <w:sz w:val="24"/>
        </w:rPr>
        <w:t>Almici</w:t>
      </w:r>
      <w:proofErr w:type="spellEnd"/>
      <w:r w:rsidRPr="0091423C">
        <w:rPr>
          <w:rFonts w:ascii="Times New Roman" w:hAnsi="Times New Roman"/>
          <w:sz w:val="24"/>
        </w:rPr>
        <w:t xml:space="preserve"> 2020). HR staff must be involved for ensuring that all the employees adjustments related to the joint venture are planned nicely and could be nicely executed. The selection and recruitment of candidates is a very long process and this is why it is very important for a firm to involve the HRs in planning </w:t>
      </w:r>
      <w:r w:rsidRPr="0091423C">
        <w:rPr>
          <w:rFonts w:ascii="Times New Roman" w:hAnsi="Times New Roman"/>
          <w:sz w:val="24"/>
        </w:rPr>
        <w:lastRenderedPageBreak/>
        <w:t>the strategy of the firm at the earliest (</w:t>
      </w:r>
      <w:proofErr w:type="spellStart"/>
      <w:r w:rsidRPr="0091423C">
        <w:rPr>
          <w:rFonts w:ascii="Times New Roman" w:hAnsi="Times New Roman"/>
          <w:sz w:val="24"/>
        </w:rPr>
        <w:t>Gilch</w:t>
      </w:r>
      <w:proofErr w:type="spellEnd"/>
      <w:r w:rsidRPr="0091423C">
        <w:rPr>
          <w:rFonts w:ascii="Times New Roman" w:hAnsi="Times New Roman"/>
          <w:sz w:val="24"/>
        </w:rPr>
        <w:t xml:space="preserve"> and </w:t>
      </w:r>
      <w:proofErr w:type="spellStart"/>
      <w:r w:rsidRPr="0091423C">
        <w:rPr>
          <w:rFonts w:ascii="Times New Roman" w:hAnsi="Times New Roman"/>
          <w:sz w:val="24"/>
        </w:rPr>
        <w:t>Sieweke</w:t>
      </w:r>
      <w:proofErr w:type="spellEnd"/>
      <w:r w:rsidRPr="0091423C">
        <w:rPr>
          <w:rFonts w:ascii="Times New Roman" w:hAnsi="Times New Roman"/>
          <w:sz w:val="24"/>
        </w:rPr>
        <w:t xml:space="preserve"> 2021).</w:t>
      </w:r>
      <w:r w:rsidR="00A25E19" w:rsidRPr="00A25E19">
        <w:rPr>
          <w:rFonts w:ascii="Times New Roman" w:hAnsi="Times New Roman"/>
          <w:sz w:val="24"/>
        </w:rPr>
        <w:t xml:space="preserve"> As IHRM is linked with strategic planning, they need to be involved in the business meetings, which would influence the plan. Such increased involvement in strategic decision-making process would ensure good future forecasting of strategic business plan. Also, if HR staff is involved, they would set some reward systems and could give compensation and security (Bhardwaj, Mishra and Jain 2021). All these things have high possibilities of attracting more qualified candidates. With the same, they can choose the right candidate and this can make the business operation more profitable. However, if HR is not involved in the international business operation, the company could end up taking wrong decisions. If an expat is selected and if he or she fails to deal with the issues, the issue or repatriation will take place and that would again attract a huge loss in the company’s internationalisation process. </w:t>
      </w:r>
    </w:p>
    <w:p w14:paraId="32652F05" w14:textId="77777777" w:rsidR="00A25E19" w:rsidRPr="00A25E19" w:rsidRDefault="00A25E19" w:rsidP="00FB041A">
      <w:pPr>
        <w:spacing w:line="360" w:lineRule="auto"/>
        <w:jc w:val="both"/>
        <w:outlineLvl w:val="0"/>
        <w:rPr>
          <w:rFonts w:ascii="Times New Roman" w:hAnsi="Times New Roman"/>
          <w:b/>
          <w:bCs/>
          <w:sz w:val="24"/>
        </w:rPr>
      </w:pPr>
      <w:bookmarkStart w:id="5" w:name="_Toc98349611"/>
      <w:r w:rsidRPr="00A25E19">
        <w:rPr>
          <w:rFonts w:ascii="Times New Roman" w:hAnsi="Times New Roman"/>
          <w:b/>
          <w:bCs/>
          <w:sz w:val="24"/>
        </w:rPr>
        <w:t>Conclusion</w:t>
      </w:r>
      <w:bookmarkEnd w:id="5"/>
    </w:p>
    <w:p w14:paraId="6EC9A922" w14:textId="77777777" w:rsidR="00A25E19" w:rsidRPr="00A25E19" w:rsidRDefault="00A25E19" w:rsidP="00FB041A">
      <w:pPr>
        <w:spacing w:line="360" w:lineRule="auto"/>
        <w:ind w:firstLine="720"/>
        <w:jc w:val="both"/>
        <w:rPr>
          <w:rFonts w:ascii="Times New Roman" w:hAnsi="Times New Roman"/>
          <w:sz w:val="24"/>
        </w:rPr>
      </w:pPr>
      <w:r w:rsidRPr="00A25E19">
        <w:rPr>
          <w:rFonts w:ascii="Times New Roman" w:hAnsi="Times New Roman"/>
          <w:sz w:val="24"/>
        </w:rPr>
        <w:t xml:space="preserve">Hence, from the above analysis it is to conclude that International human resource management is one of the key functions in the matter of going global as its role is allocating the resources for attaining the company goals. In case they make a single wrong choice or assign a wrong worker, it would cost a huge sum of money for the money along with a great wastage of time. For this reason, in case of international business, success is based on the HRM policies, which is required to be consistent with the strategy used by the firm. HR staffs play very important role within all the business operations that are done internationally. In the international business operations, there can be expatriate issues and HR staffs play a great role in making it a huge success. </w:t>
      </w:r>
    </w:p>
    <w:p w14:paraId="496A60C8" w14:textId="77777777" w:rsidR="00A25E19" w:rsidRPr="00A25E19" w:rsidRDefault="00A25E19" w:rsidP="00A25E19">
      <w:pPr>
        <w:spacing w:line="480" w:lineRule="auto"/>
        <w:ind w:firstLine="720"/>
        <w:jc w:val="both"/>
        <w:rPr>
          <w:rFonts w:ascii="Times New Roman" w:hAnsi="Times New Roman"/>
          <w:sz w:val="24"/>
        </w:rPr>
      </w:pPr>
    </w:p>
    <w:p w14:paraId="110FB3FF" w14:textId="77777777" w:rsidR="00A25E19" w:rsidRPr="00A25E19" w:rsidRDefault="00A25E19" w:rsidP="00A25E19">
      <w:pPr>
        <w:spacing w:line="480" w:lineRule="auto"/>
        <w:ind w:firstLine="720"/>
        <w:jc w:val="both"/>
        <w:rPr>
          <w:rFonts w:ascii="Times New Roman" w:hAnsi="Times New Roman"/>
          <w:sz w:val="24"/>
        </w:rPr>
      </w:pPr>
    </w:p>
    <w:p w14:paraId="73A4DE31" w14:textId="77777777" w:rsidR="00A25E19" w:rsidRDefault="00A25E19" w:rsidP="00A25E19">
      <w:pPr>
        <w:spacing w:line="480" w:lineRule="auto"/>
        <w:jc w:val="both"/>
        <w:rPr>
          <w:rFonts w:ascii="Times New Roman" w:hAnsi="Times New Roman"/>
          <w:sz w:val="24"/>
        </w:rPr>
      </w:pPr>
    </w:p>
    <w:p w14:paraId="2904EDCB" w14:textId="77777777" w:rsidR="00A25E19" w:rsidRPr="00A25E19" w:rsidRDefault="00A25E19" w:rsidP="00A25E19">
      <w:pPr>
        <w:spacing w:line="480" w:lineRule="auto"/>
        <w:jc w:val="both"/>
        <w:rPr>
          <w:rFonts w:ascii="Times New Roman" w:hAnsi="Times New Roman"/>
          <w:sz w:val="24"/>
        </w:rPr>
      </w:pPr>
    </w:p>
    <w:p w14:paraId="16ED020D" w14:textId="77777777" w:rsidR="00A25E19" w:rsidRPr="00A25E19" w:rsidRDefault="00A25E19" w:rsidP="00A25E19">
      <w:pPr>
        <w:spacing w:line="480" w:lineRule="auto"/>
        <w:ind w:firstLine="720"/>
        <w:jc w:val="both"/>
        <w:rPr>
          <w:rFonts w:ascii="Times New Roman" w:hAnsi="Times New Roman"/>
          <w:sz w:val="24"/>
        </w:rPr>
      </w:pPr>
    </w:p>
    <w:p w14:paraId="73DBD2A4" w14:textId="77777777" w:rsidR="00A25E19" w:rsidRDefault="00A25E19" w:rsidP="00A25E19">
      <w:pPr>
        <w:spacing w:line="480" w:lineRule="auto"/>
        <w:jc w:val="both"/>
        <w:rPr>
          <w:rFonts w:ascii="Times New Roman" w:hAnsi="Times New Roman"/>
          <w:sz w:val="24"/>
        </w:rPr>
      </w:pPr>
    </w:p>
    <w:p w14:paraId="327C510C" w14:textId="77777777" w:rsidR="00FB041A" w:rsidRPr="00A25E19" w:rsidRDefault="00FB041A" w:rsidP="00A25E19">
      <w:pPr>
        <w:spacing w:line="480" w:lineRule="auto"/>
        <w:jc w:val="both"/>
        <w:rPr>
          <w:rFonts w:ascii="Times New Roman" w:hAnsi="Times New Roman"/>
          <w:sz w:val="24"/>
        </w:rPr>
      </w:pPr>
    </w:p>
    <w:p w14:paraId="532CCC65" w14:textId="77777777" w:rsidR="00A25E19" w:rsidRPr="00A25E19" w:rsidRDefault="00A25E19" w:rsidP="00A25E19">
      <w:pPr>
        <w:spacing w:line="480" w:lineRule="auto"/>
        <w:jc w:val="both"/>
        <w:outlineLvl w:val="0"/>
        <w:rPr>
          <w:rFonts w:ascii="Times New Roman" w:hAnsi="Times New Roman"/>
          <w:b/>
          <w:bCs/>
          <w:sz w:val="24"/>
        </w:rPr>
      </w:pPr>
      <w:bookmarkStart w:id="6" w:name="_Toc98349612"/>
      <w:r w:rsidRPr="00A25E19">
        <w:rPr>
          <w:rFonts w:ascii="Times New Roman" w:hAnsi="Times New Roman"/>
          <w:b/>
          <w:bCs/>
          <w:sz w:val="24"/>
        </w:rPr>
        <w:lastRenderedPageBreak/>
        <w:t>References:</w:t>
      </w:r>
      <w:bookmarkEnd w:id="6"/>
    </w:p>
    <w:p w14:paraId="78AA3167"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Bhardwaj, A., Mishra, S. and Jain, T.K., 2021. An analysis to understanding the job satisfaction of employees in banking industry. </w:t>
      </w:r>
      <w:r w:rsidRPr="00A25E19">
        <w:rPr>
          <w:rFonts w:ascii="Times New Roman" w:hAnsi="Times New Roman" w:cs="Times New Roman"/>
          <w:i/>
          <w:iCs/>
          <w:color w:val="222222"/>
          <w:sz w:val="24"/>
          <w:szCs w:val="24"/>
          <w:shd w:val="clear" w:color="auto" w:fill="FFFFFF"/>
        </w:rPr>
        <w:t>Materials Today: Proceedings</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37</w:t>
      </w:r>
      <w:r w:rsidRPr="00A25E19">
        <w:rPr>
          <w:rFonts w:ascii="Times New Roman" w:hAnsi="Times New Roman" w:cs="Times New Roman"/>
          <w:color w:val="222222"/>
          <w:sz w:val="24"/>
          <w:szCs w:val="24"/>
          <w:shd w:val="clear" w:color="auto" w:fill="FFFFFF"/>
        </w:rPr>
        <w:t>, pp.170-174.</w:t>
      </w:r>
    </w:p>
    <w:p w14:paraId="34364025" w14:textId="77777777" w:rsidR="00A25E19" w:rsidRPr="00A25E19" w:rsidRDefault="00A25E19" w:rsidP="00A25E19">
      <w:pPr>
        <w:spacing w:line="480" w:lineRule="auto"/>
        <w:jc w:val="both"/>
        <w:rPr>
          <w:rFonts w:ascii="Times New Roman" w:hAnsi="Times New Roman" w:cs="Times New Roman"/>
          <w:sz w:val="24"/>
          <w:szCs w:val="24"/>
        </w:rPr>
      </w:pPr>
      <w:r w:rsidRPr="00A25E19">
        <w:rPr>
          <w:rFonts w:ascii="Times New Roman" w:hAnsi="Times New Roman" w:cs="Times New Roman"/>
          <w:color w:val="222222"/>
          <w:sz w:val="24"/>
          <w:szCs w:val="24"/>
          <w:shd w:val="clear" w:color="auto" w:fill="FFFFFF"/>
        </w:rPr>
        <w:t xml:space="preserve">Brett, J., </w:t>
      </w:r>
      <w:proofErr w:type="spellStart"/>
      <w:r w:rsidRPr="00A25E19">
        <w:rPr>
          <w:rFonts w:ascii="Times New Roman" w:hAnsi="Times New Roman" w:cs="Times New Roman"/>
          <w:color w:val="222222"/>
          <w:sz w:val="24"/>
          <w:szCs w:val="24"/>
          <w:shd w:val="clear" w:color="auto" w:fill="FFFFFF"/>
        </w:rPr>
        <w:t>Behfar</w:t>
      </w:r>
      <w:proofErr w:type="spellEnd"/>
      <w:r w:rsidRPr="00A25E19">
        <w:rPr>
          <w:rFonts w:ascii="Times New Roman" w:hAnsi="Times New Roman" w:cs="Times New Roman"/>
          <w:color w:val="222222"/>
          <w:sz w:val="24"/>
          <w:szCs w:val="24"/>
          <w:shd w:val="clear" w:color="auto" w:fill="FFFFFF"/>
        </w:rPr>
        <w:t>, K. and Kern, M., 2020. </w:t>
      </w:r>
      <w:r w:rsidRPr="00A25E19">
        <w:rPr>
          <w:rFonts w:ascii="Times New Roman" w:hAnsi="Times New Roman" w:cs="Times New Roman"/>
          <w:i/>
          <w:iCs/>
          <w:color w:val="222222"/>
          <w:sz w:val="24"/>
          <w:szCs w:val="24"/>
          <w:shd w:val="clear" w:color="auto" w:fill="FFFFFF"/>
        </w:rPr>
        <w:t>Managing multicultural teams</w:t>
      </w:r>
      <w:r w:rsidRPr="00A25E19">
        <w:rPr>
          <w:rFonts w:ascii="Times New Roman" w:hAnsi="Times New Roman" w:cs="Times New Roman"/>
          <w:color w:val="222222"/>
          <w:sz w:val="24"/>
          <w:szCs w:val="24"/>
          <w:shd w:val="clear" w:color="auto" w:fill="FFFFFF"/>
        </w:rPr>
        <w:t> (pp. 155-164). Routledge.</w:t>
      </w:r>
    </w:p>
    <w:p w14:paraId="20478B82" w14:textId="1B4B772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 xml:space="preserve">Ecker, J.W., </w:t>
      </w:r>
      <w:proofErr w:type="spellStart"/>
      <w:r w:rsidRPr="00A25E19">
        <w:rPr>
          <w:rFonts w:ascii="Times New Roman" w:hAnsi="Times New Roman" w:cs="Times New Roman"/>
          <w:color w:val="222222"/>
          <w:sz w:val="24"/>
          <w:szCs w:val="24"/>
          <w:shd w:val="clear" w:color="auto" w:fill="FFFFFF"/>
        </w:rPr>
        <w:t>Kirchenbaum</w:t>
      </w:r>
      <w:proofErr w:type="spellEnd"/>
      <w:r w:rsidRPr="00A25E19">
        <w:rPr>
          <w:rFonts w:ascii="Times New Roman" w:hAnsi="Times New Roman" w:cs="Times New Roman"/>
          <w:color w:val="222222"/>
          <w:sz w:val="24"/>
          <w:szCs w:val="24"/>
          <w:shd w:val="clear" w:color="auto" w:fill="FFFFFF"/>
        </w:rPr>
        <w:t xml:space="preserve">, G.A., Pierce, S.R., </w:t>
      </w:r>
      <w:proofErr w:type="spellStart"/>
      <w:r w:rsidRPr="00A25E19">
        <w:rPr>
          <w:rFonts w:ascii="Times New Roman" w:hAnsi="Times New Roman" w:cs="Times New Roman"/>
          <w:color w:val="222222"/>
          <w:sz w:val="24"/>
          <w:szCs w:val="24"/>
          <w:shd w:val="clear" w:color="auto" w:fill="FFFFFF"/>
        </w:rPr>
        <w:t>Skarlupka</w:t>
      </w:r>
      <w:proofErr w:type="spellEnd"/>
      <w:r w:rsidRPr="00A25E19">
        <w:rPr>
          <w:rFonts w:ascii="Times New Roman" w:hAnsi="Times New Roman" w:cs="Times New Roman"/>
          <w:color w:val="222222"/>
          <w:sz w:val="24"/>
          <w:szCs w:val="24"/>
          <w:shd w:val="clear" w:color="auto" w:fill="FFFFFF"/>
        </w:rPr>
        <w:t xml:space="preserve">, A.L., Abreu, R.B., Cooper, R.E., </w:t>
      </w:r>
    </w:p>
    <w:p w14:paraId="73BFB950" w14:textId="77777777" w:rsidR="00A25E19" w:rsidRPr="008719D1" w:rsidRDefault="00A25E19" w:rsidP="00A25E19">
      <w:pPr>
        <w:spacing w:line="480" w:lineRule="auto"/>
        <w:jc w:val="both"/>
        <w:rPr>
          <w:rFonts w:ascii="Times New Roman" w:hAnsi="Times New Roman" w:cs="Times New Roman"/>
          <w:color w:val="000000" w:themeColor="text1"/>
          <w:sz w:val="24"/>
          <w:szCs w:val="24"/>
          <w:shd w:val="clear" w:color="auto" w:fill="FFFFFF"/>
        </w:rPr>
      </w:pPr>
      <w:r w:rsidRPr="008719D1">
        <w:rPr>
          <w:rFonts w:ascii="Times New Roman" w:hAnsi="Times New Roman" w:cs="Times New Roman"/>
          <w:color w:val="000000" w:themeColor="text1"/>
          <w:sz w:val="24"/>
          <w:szCs w:val="24"/>
          <w:shd w:val="clear" w:color="auto" w:fill="FFFFFF"/>
        </w:rPr>
        <w:t xml:space="preserve">Eichhorn, A., </w:t>
      </w:r>
      <w:proofErr w:type="spellStart"/>
      <w:r w:rsidRPr="008719D1">
        <w:rPr>
          <w:rFonts w:ascii="Times New Roman" w:hAnsi="Times New Roman" w:cs="Times New Roman"/>
          <w:color w:val="000000" w:themeColor="text1"/>
          <w:sz w:val="24"/>
          <w:szCs w:val="24"/>
          <w:shd w:val="clear" w:color="auto" w:fill="FFFFFF"/>
        </w:rPr>
        <w:t>Lumma</w:t>
      </w:r>
      <w:proofErr w:type="spellEnd"/>
      <w:r w:rsidRPr="008719D1">
        <w:rPr>
          <w:rFonts w:ascii="Times New Roman" w:hAnsi="Times New Roman" w:cs="Times New Roman"/>
          <w:color w:val="000000" w:themeColor="text1"/>
          <w:sz w:val="24"/>
          <w:szCs w:val="24"/>
          <w:shd w:val="clear" w:color="auto" w:fill="FFFFFF"/>
        </w:rPr>
        <w:t xml:space="preserve">, J., Pereira, A.D. and Sikandar, A., 2020. Universal critical </w:t>
      </w:r>
      <w:proofErr w:type="spellStart"/>
      <w:r w:rsidRPr="008719D1">
        <w:rPr>
          <w:rFonts w:ascii="Times New Roman" w:hAnsi="Times New Roman" w:cs="Times New Roman"/>
          <w:color w:val="000000" w:themeColor="text1"/>
          <w:sz w:val="24"/>
          <w:szCs w:val="24"/>
          <w:shd w:val="clear" w:color="auto" w:fill="FFFFFF"/>
        </w:rPr>
        <w:t>behavior</w:t>
      </w:r>
      <w:proofErr w:type="spellEnd"/>
      <w:r w:rsidRPr="008719D1">
        <w:rPr>
          <w:rFonts w:ascii="Times New Roman" w:hAnsi="Times New Roman" w:cs="Times New Roman"/>
          <w:color w:val="000000" w:themeColor="text1"/>
          <w:sz w:val="24"/>
          <w:szCs w:val="24"/>
          <w:shd w:val="clear" w:color="auto" w:fill="FFFFFF"/>
        </w:rPr>
        <w:t xml:space="preserve"> in tensor models for four-dimensional quantum gravity. </w:t>
      </w:r>
      <w:r w:rsidRPr="008719D1">
        <w:rPr>
          <w:rFonts w:ascii="Times New Roman" w:hAnsi="Times New Roman" w:cs="Times New Roman"/>
          <w:i/>
          <w:iCs/>
          <w:color w:val="000000" w:themeColor="text1"/>
          <w:sz w:val="24"/>
          <w:szCs w:val="24"/>
          <w:shd w:val="clear" w:color="auto" w:fill="FFFFFF"/>
        </w:rPr>
        <w:t>Journal of High Energy Physics</w:t>
      </w:r>
      <w:r w:rsidRPr="008719D1">
        <w:rPr>
          <w:rFonts w:ascii="Times New Roman" w:hAnsi="Times New Roman" w:cs="Times New Roman"/>
          <w:color w:val="000000" w:themeColor="text1"/>
          <w:sz w:val="24"/>
          <w:szCs w:val="24"/>
          <w:shd w:val="clear" w:color="auto" w:fill="FFFFFF"/>
        </w:rPr>
        <w:t>, </w:t>
      </w:r>
      <w:r w:rsidRPr="008719D1">
        <w:rPr>
          <w:rFonts w:ascii="Times New Roman" w:hAnsi="Times New Roman" w:cs="Times New Roman"/>
          <w:i/>
          <w:iCs/>
          <w:color w:val="000000" w:themeColor="text1"/>
          <w:sz w:val="24"/>
          <w:szCs w:val="24"/>
          <w:shd w:val="clear" w:color="auto" w:fill="FFFFFF"/>
        </w:rPr>
        <w:t>2020</w:t>
      </w:r>
      <w:r w:rsidRPr="008719D1">
        <w:rPr>
          <w:rFonts w:ascii="Times New Roman" w:hAnsi="Times New Roman" w:cs="Times New Roman"/>
          <w:color w:val="000000" w:themeColor="text1"/>
          <w:sz w:val="24"/>
          <w:szCs w:val="24"/>
          <w:shd w:val="clear" w:color="auto" w:fill="FFFFFF"/>
        </w:rPr>
        <w:t>(2), pp.1-20.</w:t>
      </w:r>
    </w:p>
    <w:p w14:paraId="1D353005"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proofErr w:type="spellStart"/>
      <w:r w:rsidRPr="00A25E19">
        <w:rPr>
          <w:rFonts w:ascii="Times New Roman" w:hAnsi="Times New Roman" w:cs="Times New Roman"/>
          <w:color w:val="222222"/>
          <w:sz w:val="24"/>
          <w:szCs w:val="24"/>
          <w:shd w:val="clear" w:color="auto" w:fill="FFFFFF"/>
        </w:rPr>
        <w:t>Gilch</w:t>
      </w:r>
      <w:proofErr w:type="spellEnd"/>
      <w:r w:rsidRPr="00A25E19">
        <w:rPr>
          <w:rFonts w:ascii="Times New Roman" w:hAnsi="Times New Roman" w:cs="Times New Roman"/>
          <w:color w:val="222222"/>
          <w:sz w:val="24"/>
          <w:szCs w:val="24"/>
          <w:shd w:val="clear" w:color="auto" w:fill="FFFFFF"/>
        </w:rPr>
        <w:t xml:space="preserve">, P.M. and </w:t>
      </w:r>
      <w:proofErr w:type="spellStart"/>
      <w:r w:rsidRPr="00A25E19">
        <w:rPr>
          <w:rFonts w:ascii="Times New Roman" w:hAnsi="Times New Roman" w:cs="Times New Roman"/>
          <w:color w:val="222222"/>
          <w:sz w:val="24"/>
          <w:szCs w:val="24"/>
          <w:shd w:val="clear" w:color="auto" w:fill="FFFFFF"/>
        </w:rPr>
        <w:t>Sieweke</w:t>
      </w:r>
      <w:proofErr w:type="spellEnd"/>
      <w:r w:rsidRPr="00A25E19">
        <w:rPr>
          <w:rFonts w:ascii="Times New Roman" w:hAnsi="Times New Roman" w:cs="Times New Roman"/>
          <w:color w:val="222222"/>
          <w:sz w:val="24"/>
          <w:szCs w:val="24"/>
          <w:shd w:val="clear" w:color="auto" w:fill="FFFFFF"/>
        </w:rPr>
        <w:t>, J., 2021. Recruiting digital talent: The strategic role of recruitment in organisations’ digital transformation. </w:t>
      </w:r>
      <w:r w:rsidRPr="00A25E19">
        <w:rPr>
          <w:rFonts w:ascii="Times New Roman" w:hAnsi="Times New Roman" w:cs="Times New Roman"/>
          <w:i/>
          <w:iCs/>
          <w:color w:val="222222"/>
          <w:sz w:val="24"/>
          <w:szCs w:val="24"/>
          <w:shd w:val="clear" w:color="auto" w:fill="FFFFFF"/>
        </w:rPr>
        <w:t>German Journal of Human Resource Management</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35</w:t>
      </w:r>
      <w:r w:rsidRPr="00A25E19">
        <w:rPr>
          <w:rFonts w:ascii="Times New Roman" w:hAnsi="Times New Roman" w:cs="Times New Roman"/>
          <w:color w:val="222222"/>
          <w:sz w:val="24"/>
          <w:szCs w:val="24"/>
          <w:shd w:val="clear" w:color="auto" w:fill="FFFFFF"/>
        </w:rPr>
        <w:t>(1), pp.53-82.</w:t>
      </w:r>
    </w:p>
    <w:p w14:paraId="1C7FF055"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proofErr w:type="spellStart"/>
      <w:r w:rsidRPr="00A25E19">
        <w:rPr>
          <w:rFonts w:ascii="Times New Roman" w:hAnsi="Times New Roman" w:cs="Times New Roman"/>
          <w:color w:val="222222"/>
          <w:sz w:val="24"/>
          <w:szCs w:val="24"/>
          <w:shd w:val="clear" w:color="auto" w:fill="FFFFFF"/>
        </w:rPr>
        <w:t>Laužikas</w:t>
      </w:r>
      <w:proofErr w:type="spellEnd"/>
      <w:r w:rsidRPr="00A25E19">
        <w:rPr>
          <w:rFonts w:ascii="Times New Roman" w:hAnsi="Times New Roman" w:cs="Times New Roman"/>
          <w:color w:val="222222"/>
          <w:sz w:val="24"/>
          <w:szCs w:val="24"/>
          <w:shd w:val="clear" w:color="auto" w:fill="FFFFFF"/>
        </w:rPr>
        <w:t xml:space="preserve">, M., &amp; </w:t>
      </w:r>
      <w:proofErr w:type="spellStart"/>
      <w:r w:rsidRPr="00A25E19">
        <w:rPr>
          <w:rFonts w:ascii="Times New Roman" w:hAnsi="Times New Roman" w:cs="Times New Roman"/>
          <w:color w:val="222222"/>
          <w:sz w:val="24"/>
          <w:szCs w:val="24"/>
          <w:shd w:val="clear" w:color="auto" w:fill="FFFFFF"/>
        </w:rPr>
        <w:t>Miliūtė</w:t>
      </w:r>
      <w:proofErr w:type="spellEnd"/>
      <w:r w:rsidRPr="00A25E19">
        <w:rPr>
          <w:rFonts w:ascii="Times New Roman" w:hAnsi="Times New Roman" w:cs="Times New Roman"/>
          <w:color w:val="222222"/>
          <w:sz w:val="24"/>
          <w:szCs w:val="24"/>
          <w:shd w:val="clear" w:color="auto" w:fill="FFFFFF"/>
        </w:rPr>
        <w:t>, A. (2020). Human resource management effects on sustainability of high-tech companies: what Lithuania and South Korea can learn from each other. </w:t>
      </w:r>
      <w:r w:rsidRPr="00A25E19">
        <w:rPr>
          <w:rFonts w:ascii="Times New Roman" w:hAnsi="Times New Roman" w:cs="Times New Roman"/>
          <w:i/>
          <w:iCs/>
          <w:color w:val="222222"/>
          <w:sz w:val="24"/>
          <w:szCs w:val="24"/>
          <w:shd w:val="clear" w:color="auto" w:fill="FFFFFF"/>
        </w:rPr>
        <w:t>Insights into Regional Development</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2</w:t>
      </w:r>
      <w:r w:rsidRPr="00A25E19">
        <w:rPr>
          <w:rFonts w:ascii="Times New Roman" w:hAnsi="Times New Roman" w:cs="Times New Roman"/>
          <w:color w:val="222222"/>
          <w:sz w:val="24"/>
          <w:szCs w:val="24"/>
          <w:shd w:val="clear" w:color="auto" w:fill="FFFFFF"/>
        </w:rPr>
        <w:t>(2), 562-579.</w:t>
      </w:r>
    </w:p>
    <w:p w14:paraId="7333AF6A"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Lee, J., Weber, M.R. and Rivera Jr, D., 2019. A sociocultural perspective on expatriation willingness: The mediating role of cultural intelligence. </w:t>
      </w:r>
      <w:r w:rsidRPr="00A25E19">
        <w:rPr>
          <w:rFonts w:ascii="Times New Roman" w:hAnsi="Times New Roman" w:cs="Times New Roman"/>
          <w:i/>
          <w:iCs/>
          <w:color w:val="222222"/>
          <w:sz w:val="24"/>
          <w:szCs w:val="24"/>
          <w:shd w:val="clear" w:color="auto" w:fill="FFFFFF"/>
        </w:rPr>
        <w:t>Journal of Hospitality Marketing &amp; Management</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28</w:t>
      </w:r>
      <w:r w:rsidRPr="00A25E19">
        <w:rPr>
          <w:rFonts w:ascii="Times New Roman" w:hAnsi="Times New Roman" w:cs="Times New Roman"/>
          <w:color w:val="222222"/>
          <w:sz w:val="24"/>
          <w:szCs w:val="24"/>
          <w:shd w:val="clear" w:color="auto" w:fill="FFFFFF"/>
        </w:rPr>
        <w:t>(1), pp.124-145.</w:t>
      </w:r>
    </w:p>
    <w:p w14:paraId="20DD5ABD"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 xml:space="preserve">Raghavan, M., </w:t>
      </w:r>
      <w:proofErr w:type="spellStart"/>
      <w:r w:rsidRPr="00A25E19">
        <w:rPr>
          <w:rFonts w:ascii="Times New Roman" w:hAnsi="Times New Roman" w:cs="Times New Roman"/>
          <w:color w:val="222222"/>
          <w:sz w:val="24"/>
          <w:szCs w:val="24"/>
          <w:shd w:val="clear" w:color="auto" w:fill="FFFFFF"/>
        </w:rPr>
        <w:t>Barocas</w:t>
      </w:r>
      <w:proofErr w:type="spellEnd"/>
      <w:r w:rsidRPr="00A25E19">
        <w:rPr>
          <w:rFonts w:ascii="Times New Roman" w:hAnsi="Times New Roman" w:cs="Times New Roman"/>
          <w:color w:val="222222"/>
          <w:sz w:val="24"/>
          <w:szCs w:val="24"/>
          <w:shd w:val="clear" w:color="auto" w:fill="FFFFFF"/>
        </w:rPr>
        <w:t>, S., Kleinberg, J. and Levy, K., 2020, January. Mitigating bias in algorithmic hiring: Evaluating claims and practices. In </w:t>
      </w:r>
      <w:r w:rsidRPr="00A25E19">
        <w:rPr>
          <w:rFonts w:ascii="Times New Roman" w:hAnsi="Times New Roman" w:cs="Times New Roman"/>
          <w:i/>
          <w:iCs/>
          <w:color w:val="222222"/>
          <w:sz w:val="24"/>
          <w:szCs w:val="24"/>
          <w:shd w:val="clear" w:color="auto" w:fill="FFFFFF"/>
        </w:rPr>
        <w:t>Proceedings of the 2020 conference on fairness, accountability, and transparency</w:t>
      </w:r>
      <w:r w:rsidRPr="00A25E19">
        <w:rPr>
          <w:rFonts w:ascii="Times New Roman" w:hAnsi="Times New Roman" w:cs="Times New Roman"/>
          <w:color w:val="222222"/>
          <w:sz w:val="24"/>
          <w:szCs w:val="24"/>
          <w:shd w:val="clear" w:color="auto" w:fill="FFFFFF"/>
        </w:rPr>
        <w:t> (pp. 469-481).</w:t>
      </w:r>
    </w:p>
    <w:p w14:paraId="66EEC76B"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proofErr w:type="spellStart"/>
      <w:r w:rsidRPr="00A25E19">
        <w:rPr>
          <w:rFonts w:ascii="Times New Roman" w:hAnsi="Times New Roman" w:cs="Times New Roman"/>
          <w:color w:val="222222"/>
          <w:sz w:val="24"/>
          <w:szCs w:val="24"/>
          <w:shd w:val="clear" w:color="auto" w:fill="FFFFFF"/>
        </w:rPr>
        <w:t>Salvioni</w:t>
      </w:r>
      <w:proofErr w:type="spellEnd"/>
      <w:r w:rsidRPr="00A25E19">
        <w:rPr>
          <w:rFonts w:ascii="Times New Roman" w:hAnsi="Times New Roman" w:cs="Times New Roman"/>
          <w:color w:val="222222"/>
          <w:sz w:val="24"/>
          <w:szCs w:val="24"/>
          <w:shd w:val="clear" w:color="auto" w:fill="FFFFFF"/>
        </w:rPr>
        <w:t xml:space="preserve">, D.M. and </w:t>
      </w:r>
      <w:proofErr w:type="spellStart"/>
      <w:r w:rsidRPr="00A25E19">
        <w:rPr>
          <w:rFonts w:ascii="Times New Roman" w:hAnsi="Times New Roman" w:cs="Times New Roman"/>
          <w:color w:val="222222"/>
          <w:sz w:val="24"/>
          <w:szCs w:val="24"/>
          <w:shd w:val="clear" w:color="auto" w:fill="FFFFFF"/>
        </w:rPr>
        <w:t>Almici</w:t>
      </w:r>
      <w:proofErr w:type="spellEnd"/>
      <w:r w:rsidRPr="00A25E19">
        <w:rPr>
          <w:rFonts w:ascii="Times New Roman" w:hAnsi="Times New Roman" w:cs="Times New Roman"/>
          <w:color w:val="222222"/>
          <w:sz w:val="24"/>
          <w:szCs w:val="24"/>
          <w:shd w:val="clear" w:color="auto" w:fill="FFFFFF"/>
        </w:rPr>
        <w:t>, A., 2020. Circular economy and stakeholder engagement strategy. </w:t>
      </w:r>
      <w:proofErr w:type="spellStart"/>
      <w:r w:rsidRPr="00A25E19">
        <w:rPr>
          <w:rFonts w:ascii="Times New Roman" w:hAnsi="Times New Roman" w:cs="Times New Roman"/>
          <w:i/>
          <w:iCs/>
          <w:color w:val="222222"/>
          <w:sz w:val="24"/>
          <w:szCs w:val="24"/>
          <w:shd w:val="clear" w:color="auto" w:fill="FFFFFF"/>
        </w:rPr>
        <w:t>Symphonya</w:t>
      </w:r>
      <w:proofErr w:type="spellEnd"/>
      <w:r w:rsidRPr="00A25E19">
        <w:rPr>
          <w:rFonts w:ascii="Times New Roman" w:hAnsi="Times New Roman" w:cs="Times New Roman"/>
          <w:i/>
          <w:iCs/>
          <w:color w:val="222222"/>
          <w:sz w:val="24"/>
          <w:szCs w:val="24"/>
          <w:shd w:val="clear" w:color="auto" w:fill="FFFFFF"/>
        </w:rPr>
        <w:t>. Emerging Issues in Management (</w:t>
      </w:r>
      <w:proofErr w:type="spellStart"/>
      <w:r w:rsidRPr="00A25E19">
        <w:rPr>
          <w:rFonts w:ascii="Times New Roman" w:hAnsi="Times New Roman" w:cs="Times New Roman"/>
          <w:i/>
          <w:iCs/>
          <w:color w:val="222222"/>
          <w:sz w:val="24"/>
          <w:szCs w:val="24"/>
          <w:shd w:val="clear" w:color="auto" w:fill="FFFFFF"/>
        </w:rPr>
        <w:t>symphonya</w:t>
      </w:r>
      <w:proofErr w:type="spellEnd"/>
      <w:r w:rsidRPr="00A25E19">
        <w:rPr>
          <w:rFonts w:ascii="Times New Roman" w:hAnsi="Times New Roman" w:cs="Times New Roman"/>
          <w:i/>
          <w:iCs/>
          <w:color w:val="222222"/>
          <w:sz w:val="24"/>
          <w:szCs w:val="24"/>
          <w:shd w:val="clear" w:color="auto" w:fill="FFFFFF"/>
        </w:rPr>
        <w:t xml:space="preserve">. </w:t>
      </w:r>
      <w:proofErr w:type="spellStart"/>
      <w:r w:rsidRPr="00A25E19">
        <w:rPr>
          <w:rFonts w:ascii="Times New Roman" w:hAnsi="Times New Roman" w:cs="Times New Roman"/>
          <w:i/>
          <w:iCs/>
          <w:color w:val="222222"/>
          <w:sz w:val="24"/>
          <w:szCs w:val="24"/>
          <w:shd w:val="clear" w:color="auto" w:fill="FFFFFF"/>
        </w:rPr>
        <w:t>unicusano</w:t>
      </w:r>
      <w:proofErr w:type="spellEnd"/>
      <w:r w:rsidRPr="00A25E19">
        <w:rPr>
          <w:rFonts w:ascii="Times New Roman" w:hAnsi="Times New Roman" w:cs="Times New Roman"/>
          <w:i/>
          <w:iCs/>
          <w:color w:val="222222"/>
          <w:sz w:val="24"/>
          <w:szCs w:val="24"/>
          <w:shd w:val="clear" w:color="auto" w:fill="FFFFFF"/>
        </w:rPr>
        <w:t>. it)</w:t>
      </w:r>
      <w:r w:rsidRPr="00A25E19">
        <w:rPr>
          <w:rFonts w:ascii="Times New Roman" w:hAnsi="Times New Roman" w:cs="Times New Roman"/>
          <w:color w:val="222222"/>
          <w:sz w:val="24"/>
          <w:szCs w:val="24"/>
          <w:shd w:val="clear" w:color="auto" w:fill="FFFFFF"/>
        </w:rPr>
        <w:t>.</w:t>
      </w:r>
    </w:p>
    <w:p w14:paraId="71654E00"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lastRenderedPageBreak/>
        <w:t xml:space="preserve">Vincent, S., Bamber, G.J., </w:t>
      </w:r>
      <w:proofErr w:type="spellStart"/>
      <w:r w:rsidRPr="00A25E19">
        <w:rPr>
          <w:rFonts w:ascii="Times New Roman" w:hAnsi="Times New Roman" w:cs="Times New Roman"/>
          <w:color w:val="222222"/>
          <w:sz w:val="24"/>
          <w:szCs w:val="24"/>
          <w:shd w:val="clear" w:color="auto" w:fill="FFFFFF"/>
        </w:rPr>
        <w:t>Delbridge</w:t>
      </w:r>
      <w:proofErr w:type="spellEnd"/>
      <w:r w:rsidRPr="00A25E19">
        <w:rPr>
          <w:rFonts w:ascii="Times New Roman" w:hAnsi="Times New Roman" w:cs="Times New Roman"/>
          <w:color w:val="222222"/>
          <w:sz w:val="24"/>
          <w:szCs w:val="24"/>
          <w:shd w:val="clear" w:color="auto" w:fill="FFFFFF"/>
        </w:rPr>
        <w:t xml:space="preserve">, R., </w:t>
      </w:r>
      <w:proofErr w:type="spellStart"/>
      <w:r w:rsidRPr="00A25E19">
        <w:rPr>
          <w:rFonts w:ascii="Times New Roman" w:hAnsi="Times New Roman" w:cs="Times New Roman"/>
          <w:color w:val="222222"/>
          <w:sz w:val="24"/>
          <w:szCs w:val="24"/>
          <w:shd w:val="clear" w:color="auto" w:fill="FFFFFF"/>
        </w:rPr>
        <w:t>Doellgast</w:t>
      </w:r>
      <w:proofErr w:type="spellEnd"/>
      <w:r w:rsidRPr="00A25E19">
        <w:rPr>
          <w:rFonts w:ascii="Times New Roman" w:hAnsi="Times New Roman" w:cs="Times New Roman"/>
          <w:color w:val="222222"/>
          <w:sz w:val="24"/>
          <w:szCs w:val="24"/>
          <w:shd w:val="clear" w:color="auto" w:fill="FFFFFF"/>
        </w:rPr>
        <w:t xml:space="preserve">, V., Grady, J. and </w:t>
      </w:r>
      <w:proofErr w:type="spellStart"/>
      <w:r w:rsidRPr="00A25E19">
        <w:rPr>
          <w:rFonts w:ascii="Times New Roman" w:hAnsi="Times New Roman" w:cs="Times New Roman"/>
          <w:color w:val="222222"/>
          <w:sz w:val="24"/>
          <w:szCs w:val="24"/>
          <w:shd w:val="clear" w:color="auto" w:fill="FFFFFF"/>
        </w:rPr>
        <w:t>Grugulis</w:t>
      </w:r>
      <w:proofErr w:type="spellEnd"/>
      <w:r w:rsidRPr="00A25E19">
        <w:rPr>
          <w:rFonts w:ascii="Times New Roman" w:hAnsi="Times New Roman" w:cs="Times New Roman"/>
          <w:color w:val="222222"/>
          <w:sz w:val="24"/>
          <w:szCs w:val="24"/>
          <w:shd w:val="clear" w:color="auto" w:fill="FFFFFF"/>
        </w:rPr>
        <w:t>, I., 2020. Situating human resource management in the political economy: Multilevel theorising and opportunities for kaleidoscopic imagination. </w:t>
      </w:r>
      <w:r w:rsidRPr="00A25E19">
        <w:rPr>
          <w:rFonts w:ascii="Times New Roman" w:hAnsi="Times New Roman" w:cs="Times New Roman"/>
          <w:i/>
          <w:iCs/>
          <w:color w:val="222222"/>
          <w:sz w:val="24"/>
          <w:szCs w:val="24"/>
          <w:shd w:val="clear" w:color="auto" w:fill="FFFFFF"/>
        </w:rPr>
        <w:t>Human Resource Management Journal</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30</w:t>
      </w:r>
      <w:r w:rsidRPr="00A25E19">
        <w:rPr>
          <w:rFonts w:ascii="Times New Roman" w:hAnsi="Times New Roman" w:cs="Times New Roman"/>
          <w:color w:val="222222"/>
          <w:sz w:val="24"/>
          <w:szCs w:val="24"/>
          <w:shd w:val="clear" w:color="auto" w:fill="FFFFFF"/>
        </w:rPr>
        <w:t>(4), pp.461-477.</w:t>
      </w:r>
    </w:p>
    <w:p w14:paraId="566E590C"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Wang, Y.Z., Lo, F.Y. and Weng, S.M., 2019. Family businesses successors knowledge and willingness on sustainable innovation: The moderating role of leader's approval. </w:t>
      </w:r>
      <w:r w:rsidRPr="00A25E19">
        <w:rPr>
          <w:rFonts w:ascii="Times New Roman" w:hAnsi="Times New Roman" w:cs="Times New Roman"/>
          <w:i/>
          <w:iCs/>
          <w:color w:val="222222"/>
          <w:sz w:val="24"/>
          <w:szCs w:val="24"/>
          <w:shd w:val="clear" w:color="auto" w:fill="FFFFFF"/>
        </w:rPr>
        <w:t>Journal of Innovation &amp; Knowledge</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4</w:t>
      </w:r>
      <w:r w:rsidRPr="00A25E19">
        <w:rPr>
          <w:rFonts w:ascii="Times New Roman" w:hAnsi="Times New Roman" w:cs="Times New Roman"/>
          <w:color w:val="222222"/>
          <w:sz w:val="24"/>
          <w:szCs w:val="24"/>
          <w:shd w:val="clear" w:color="auto" w:fill="FFFFFF"/>
        </w:rPr>
        <w:t>(3), pp.188-195.</w:t>
      </w:r>
    </w:p>
    <w:p w14:paraId="625B15B9" w14:textId="77777777" w:rsidR="00A25E19" w:rsidRPr="00A25E19" w:rsidRDefault="00A25E19" w:rsidP="00A25E19">
      <w:pPr>
        <w:spacing w:line="480" w:lineRule="auto"/>
        <w:jc w:val="both"/>
        <w:rPr>
          <w:rFonts w:ascii="Times New Roman" w:hAnsi="Times New Roman" w:cs="Times New Roman"/>
          <w:color w:val="222222"/>
          <w:sz w:val="24"/>
          <w:szCs w:val="24"/>
          <w:shd w:val="clear" w:color="auto" w:fill="FFFFFF"/>
        </w:rPr>
      </w:pPr>
      <w:r w:rsidRPr="00A25E19">
        <w:rPr>
          <w:rFonts w:ascii="Times New Roman" w:hAnsi="Times New Roman" w:cs="Times New Roman"/>
          <w:color w:val="222222"/>
          <w:sz w:val="24"/>
          <w:szCs w:val="24"/>
          <w:shd w:val="clear" w:color="auto" w:fill="FFFFFF"/>
        </w:rPr>
        <w:t>Zhong, Y., Zhu, J.C. and Zhang, M.M., 2021. Expatriate management of emerging market multinational enterprises: A multiple case study approach. </w:t>
      </w:r>
      <w:r w:rsidRPr="00A25E19">
        <w:rPr>
          <w:rFonts w:ascii="Times New Roman" w:hAnsi="Times New Roman" w:cs="Times New Roman"/>
          <w:i/>
          <w:iCs/>
          <w:color w:val="222222"/>
          <w:sz w:val="24"/>
          <w:szCs w:val="24"/>
          <w:shd w:val="clear" w:color="auto" w:fill="FFFFFF"/>
        </w:rPr>
        <w:t>Journal of Risk and Financial Management</w:t>
      </w:r>
      <w:r w:rsidRPr="00A25E19">
        <w:rPr>
          <w:rFonts w:ascii="Times New Roman" w:hAnsi="Times New Roman" w:cs="Times New Roman"/>
          <w:color w:val="222222"/>
          <w:sz w:val="24"/>
          <w:szCs w:val="24"/>
          <w:shd w:val="clear" w:color="auto" w:fill="FFFFFF"/>
        </w:rPr>
        <w:t>, </w:t>
      </w:r>
      <w:r w:rsidRPr="00A25E19">
        <w:rPr>
          <w:rFonts w:ascii="Times New Roman" w:hAnsi="Times New Roman" w:cs="Times New Roman"/>
          <w:i/>
          <w:iCs/>
          <w:color w:val="222222"/>
          <w:sz w:val="24"/>
          <w:szCs w:val="24"/>
          <w:shd w:val="clear" w:color="auto" w:fill="FFFFFF"/>
        </w:rPr>
        <w:t>14</w:t>
      </w:r>
      <w:r w:rsidRPr="00A25E19">
        <w:rPr>
          <w:rFonts w:ascii="Times New Roman" w:hAnsi="Times New Roman" w:cs="Times New Roman"/>
          <w:color w:val="222222"/>
          <w:sz w:val="24"/>
          <w:szCs w:val="24"/>
          <w:shd w:val="clear" w:color="auto" w:fill="FFFFFF"/>
        </w:rPr>
        <w:t>(6), p.252.</w:t>
      </w:r>
    </w:p>
    <w:p w14:paraId="762B8AE5" w14:textId="5B5D376B" w:rsidR="006C10ED" w:rsidRPr="00B404D3" w:rsidRDefault="006C10ED" w:rsidP="0091423C">
      <w:pPr>
        <w:spacing w:line="480" w:lineRule="auto"/>
        <w:ind w:firstLine="720"/>
        <w:jc w:val="both"/>
        <w:rPr>
          <w:rFonts w:ascii="Times New Roman" w:hAnsi="Times New Roman"/>
          <w:sz w:val="24"/>
        </w:rPr>
      </w:pPr>
    </w:p>
    <w:p w14:paraId="30E15E9D" w14:textId="77777777" w:rsidR="0041231B" w:rsidRPr="00F73811" w:rsidRDefault="0041231B" w:rsidP="00F73811">
      <w:pPr>
        <w:jc w:val="center"/>
        <w:rPr>
          <w:rFonts w:ascii="Times New Roman" w:hAnsi="Times New Roman" w:cs="Times New Roman"/>
          <w:sz w:val="40"/>
          <w:szCs w:val="40"/>
          <w:lang w:val="en-US"/>
        </w:rPr>
      </w:pPr>
    </w:p>
    <w:sectPr w:rsidR="0041231B" w:rsidRPr="00F73811" w:rsidSect="00B34B9B">
      <w:headerReference w:type="default" r:id="rId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B3A71" w14:textId="77777777" w:rsidR="00486B9F" w:rsidRDefault="00486B9F" w:rsidP="00575400">
      <w:pPr>
        <w:spacing w:after="0" w:line="240" w:lineRule="auto"/>
      </w:pPr>
      <w:r>
        <w:separator/>
      </w:r>
    </w:p>
  </w:endnote>
  <w:endnote w:type="continuationSeparator" w:id="0">
    <w:p w14:paraId="62C42141" w14:textId="77777777" w:rsidR="00486B9F" w:rsidRDefault="00486B9F" w:rsidP="00575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C56D" w14:textId="77777777" w:rsidR="00486B9F" w:rsidRDefault="00486B9F" w:rsidP="00575400">
      <w:pPr>
        <w:spacing w:after="0" w:line="240" w:lineRule="auto"/>
      </w:pPr>
      <w:r>
        <w:separator/>
      </w:r>
    </w:p>
  </w:footnote>
  <w:footnote w:type="continuationSeparator" w:id="0">
    <w:p w14:paraId="55D9513C" w14:textId="77777777" w:rsidR="00486B9F" w:rsidRDefault="00486B9F" w:rsidP="00575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074806"/>
      <w:docPartObj>
        <w:docPartGallery w:val="Page Numbers (Top of Page)"/>
        <w:docPartUnique/>
      </w:docPartObj>
    </w:sdtPr>
    <w:sdtEndPr>
      <w:rPr>
        <w:noProof/>
      </w:rPr>
    </w:sdtEndPr>
    <w:sdtContent>
      <w:p w14:paraId="799AA8D6" w14:textId="2D15F8DF" w:rsidR="004714B7" w:rsidRDefault="004714B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8E86A9" w14:textId="77777777" w:rsidR="00684805" w:rsidRDefault="006848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E4"/>
    <w:rsid w:val="00006F96"/>
    <w:rsid w:val="00013110"/>
    <w:rsid w:val="00021F80"/>
    <w:rsid w:val="0002701A"/>
    <w:rsid w:val="00061203"/>
    <w:rsid w:val="000F52AC"/>
    <w:rsid w:val="001567E2"/>
    <w:rsid w:val="00182F52"/>
    <w:rsid w:val="0019519D"/>
    <w:rsid w:val="001B33C0"/>
    <w:rsid w:val="00285839"/>
    <w:rsid w:val="0032194B"/>
    <w:rsid w:val="00360A08"/>
    <w:rsid w:val="003C7B12"/>
    <w:rsid w:val="003F57D4"/>
    <w:rsid w:val="0041231B"/>
    <w:rsid w:val="004575DA"/>
    <w:rsid w:val="004714B7"/>
    <w:rsid w:val="004865C6"/>
    <w:rsid w:val="00486B9F"/>
    <w:rsid w:val="004B309B"/>
    <w:rsid w:val="00534F8C"/>
    <w:rsid w:val="00565ECB"/>
    <w:rsid w:val="00575400"/>
    <w:rsid w:val="005849D2"/>
    <w:rsid w:val="005872B4"/>
    <w:rsid w:val="005C3008"/>
    <w:rsid w:val="005D7EB2"/>
    <w:rsid w:val="00607933"/>
    <w:rsid w:val="00636391"/>
    <w:rsid w:val="00657CFE"/>
    <w:rsid w:val="00684805"/>
    <w:rsid w:val="006C10ED"/>
    <w:rsid w:val="006D6FE0"/>
    <w:rsid w:val="006E393D"/>
    <w:rsid w:val="00742FDB"/>
    <w:rsid w:val="007A4BAF"/>
    <w:rsid w:val="007A5F95"/>
    <w:rsid w:val="007D72A6"/>
    <w:rsid w:val="008021E4"/>
    <w:rsid w:val="0084152F"/>
    <w:rsid w:val="008719D1"/>
    <w:rsid w:val="0091423C"/>
    <w:rsid w:val="00A25E19"/>
    <w:rsid w:val="00A449EE"/>
    <w:rsid w:val="00A50ED0"/>
    <w:rsid w:val="00B33A18"/>
    <w:rsid w:val="00B34B9B"/>
    <w:rsid w:val="00B404D3"/>
    <w:rsid w:val="00B76B97"/>
    <w:rsid w:val="00CD0EDF"/>
    <w:rsid w:val="00D069D0"/>
    <w:rsid w:val="00D343C1"/>
    <w:rsid w:val="00D51A36"/>
    <w:rsid w:val="00D527C8"/>
    <w:rsid w:val="00E37977"/>
    <w:rsid w:val="00EE59CB"/>
    <w:rsid w:val="00F035E6"/>
    <w:rsid w:val="00F26407"/>
    <w:rsid w:val="00F33E5F"/>
    <w:rsid w:val="00F434F9"/>
    <w:rsid w:val="00F627D7"/>
    <w:rsid w:val="00F73811"/>
    <w:rsid w:val="00F74BB2"/>
    <w:rsid w:val="00FB041A"/>
    <w:rsid w:val="00FD4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B51C"/>
  <w15:chartTrackingRefBased/>
  <w15:docId w15:val="{D4FDAE5E-5902-42D4-850B-638D0815B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400"/>
  </w:style>
  <w:style w:type="paragraph" w:styleId="Footer">
    <w:name w:val="footer"/>
    <w:basedOn w:val="Normal"/>
    <w:link w:val="FooterChar"/>
    <w:uiPriority w:val="99"/>
    <w:unhideWhenUsed/>
    <w:rsid w:val="00575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2339</Words>
  <Characters>13333</Characters>
  <Application>Microsoft Office Word</Application>
  <DocSecurity>0</DocSecurity>
  <Lines>111</Lines>
  <Paragraphs>31</Paragraphs>
  <ScaleCrop>false</ScaleCrop>
  <Company/>
  <LinksUpToDate>false</LinksUpToDate>
  <CharactersWithSpaces>15641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1922490@student.uwtsd.ac.uk Cleopatra29@</dc:creator>
  <cp:keywords/>
  <dc:description/>
  <cp:lastModifiedBy>1922490@student.uwtsd.ac.uk Cleopatra29@</cp:lastModifiedBy>
  <cp:revision>60</cp:revision>
  <dcterms:created xsi:type="dcterms:W3CDTF">2022-03-24T14:49:00Z</dcterms:created>
  <dcterms:modified xsi:type="dcterms:W3CDTF">2022-04-01T10:11:00Z</dcterms:modified>
</cp:coreProperties>
</file>