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8347553"/>
        <w:docPartObj>
          <w:docPartGallery w:val="Cover Pages"/>
          <w:docPartUnique/>
        </w:docPartObj>
      </w:sdtPr>
      <w:sdtEndPr>
        <w:rPr>
          <w:rFonts w:asciiTheme="majorHAnsi" w:eastAsiaTheme="majorEastAsia" w:hAnsiTheme="majorHAnsi" w:cstheme="majorBidi"/>
          <w:caps/>
          <w:color w:val="156082" w:themeColor="accent1"/>
          <w:sz w:val="72"/>
          <w:szCs w:val="72"/>
          <w:lang w:val="en-US" w:eastAsia="en-US"/>
        </w:rPr>
      </w:sdtEndPr>
      <w:sdtContent>
        <w:p w14:paraId="1C7E580E" w14:textId="7C3CC58C" w:rsidR="00FE62C1" w:rsidRDefault="00FE62C1">
          <w:r>
            <w:rPr>
              <w:noProof/>
            </w:rPr>
            <mc:AlternateContent>
              <mc:Choice Requires="wpg">
                <w:drawing>
                  <wp:anchor distT="0" distB="0" distL="114300" distR="114300" simplePos="0" relativeHeight="251659264" behindDoc="0" locked="0" layoutInCell="1" allowOverlap="1" wp14:anchorId="73231562" wp14:editId="6466E3DA">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700F4E7" w14:textId="2A275B56" w:rsidR="00FE62C1" w:rsidRDefault="00FE62C1">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1FC4C70" w14:textId="5D0066A8" w:rsidR="00FE62C1" w:rsidRPr="006E4446" w:rsidRDefault="00FE62C1">
                                      <w:pPr>
                                        <w:pStyle w:val="NoSpacing"/>
                                        <w:spacing w:line="360" w:lineRule="auto"/>
                                        <w:rPr>
                                          <w:sz w:val="36"/>
                                          <w:szCs w:val="36"/>
                                        </w:rPr>
                                      </w:pPr>
                                      <w:r w:rsidRPr="006E4446">
                                        <w:rPr>
                                          <w:sz w:val="36"/>
                                          <w:szCs w:val="36"/>
                                        </w:rPr>
                                        <w:t>Rick Turner (2520197)</w:t>
                                      </w:r>
                                    </w:p>
                                  </w:sdtContent>
                                </w:sdt>
                                <w:sdt>
                                  <w:sdtPr>
                                    <w:rPr>
                                      <w:sz w:val="36"/>
                                      <w:szCs w:val="36"/>
                                    </w:rPr>
                                    <w:alias w:val="Date"/>
                                    <w:id w:val="1724480474"/>
                                    <w:dataBinding w:prefixMappings="xmlns:ns0='http://schemas.microsoft.com/office/2006/coverPageProps'" w:xpath="/ns0:CoverPageProperties[1]/ns0:PublishDate[1]" w:storeItemID="{55AF091B-3C7A-41E3-B477-F2FDAA23CFDA}"/>
                                    <w:date w:fullDate="2026-07-09T00:00:00Z">
                                      <w:dateFormat w:val="dd/MM/yyyy"/>
                                      <w:lid w:val="en-GB"/>
                                      <w:storeMappedDataAs w:val="dateTime"/>
                                      <w:calendar w:val="gregorian"/>
                                    </w:date>
                                  </w:sdtPr>
                                  <w:sdtContent>
                                    <w:p w14:paraId="270D54A2" w14:textId="2F45487E" w:rsidR="00FE62C1" w:rsidRPr="006E4446" w:rsidRDefault="00525125">
                                      <w:pPr>
                                        <w:pStyle w:val="NoSpacing"/>
                                        <w:spacing w:line="360" w:lineRule="auto"/>
                                        <w:rPr>
                                          <w:sz w:val="36"/>
                                          <w:szCs w:val="36"/>
                                        </w:rPr>
                                      </w:pPr>
                                      <w:r>
                                        <w:rPr>
                                          <w:sz w:val="36"/>
                                          <w:szCs w:val="36"/>
                                          <w:lang w:val="en-GB"/>
                                        </w:rPr>
                                        <w:t>09/07/2026</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3231562"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700F4E7" w14:textId="2A275B56" w:rsidR="00FE62C1" w:rsidRDefault="00FE62C1">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1FC4C70" w14:textId="5D0066A8" w:rsidR="00FE62C1" w:rsidRPr="006E4446" w:rsidRDefault="00FE62C1">
                                <w:pPr>
                                  <w:pStyle w:val="NoSpacing"/>
                                  <w:spacing w:line="360" w:lineRule="auto"/>
                                  <w:rPr>
                                    <w:sz w:val="36"/>
                                    <w:szCs w:val="36"/>
                                  </w:rPr>
                                </w:pPr>
                                <w:r w:rsidRPr="006E4446">
                                  <w:rPr>
                                    <w:sz w:val="36"/>
                                    <w:szCs w:val="36"/>
                                  </w:rPr>
                                  <w:t>Rick Turner (2520197)</w:t>
                                </w:r>
                              </w:p>
                            </w:sdtContent>
                          </w:sdt>
                          <w:sdt>
                            <w:sdtPr>
                              <w:rPr>
                                <w:sz w:val="36"/>
                                <w:szCs w:val="36"/>
                              </w:rPr>
                              <w:alias w:val="Date"/>
                              <w:id w:val="1724480474"/>
                              <w:dataBinding w:prefixMappings="xmlns:ns0='http://schemas.microsoft.com/office/2006/coverPageProps'" w:xpath="/ns0:CoverPageProperties[1]/ns0:PublishDate[1]" w:storeItemID="{55AF091B-3C7A-41E3-B477-F2FDAA23CFDA}"/>
                              <w:date w:fullDate="2026-07-09T00:00:00Z">
                                <w:dateFormat w:val="dd/MM/yyyy"/>
                                <w:lid w:val="en-GB"/>
                                <w:storeMappedDataAs w:val="dateTime"/>
                                <w:calendar w:val="gregorian"/>
                              </w:date>
                            </w:sdtPr>
                            <w:sdtContent>
                              <w:p w14:paraId="270D54A2" w14:textId="2F45487E" w:rsidR="00FE62C1" w:rsidRPr="006E4446" w:rsidRDefault="00525125">
                                <w:pPr>
                                  <w:pStyle w:val="NoSpacing"/>
                                  <w:spacing w:line="360" w:lineRule="auto"/>
                                  <w:rPr>
                                    <w:sz w:val="36"/>
                                    <w:szCs w:val="36"/>
                                  </w:rPr>
                                </w:pPr>
                                <w:r>
                                  <w:rPr>
                                    <w:sz w:val="36"/>
                                    <w:szCs w:val="36"/>
                                    <w:lang w:val="en-GB"/>
                                  </w:rPr>
                                  <w:t>09/07/2026</w:t>
                                </w:r>
                              </w:p>
                            </w:sdtContent>
                          </w:sdt>
                        </w:txbxContent>
                      </v:textbox>
                    </v:rect>
                    <w10:wrap anchorx="page" anchory="page"/>
                  </v:group>
                </w:pict>
              </mc:Fallback>
            </mc:AlternateContent>
          </w:r>
        </w:p>
        <w:p w14:paraId="44525E85" w14:textId="085ACEC2" w:rsidR="00FE62C1" w:rsidRDefault="0084080A">
          <w:pPr>
            <w:spacing w:after="160" w:line="278" w:lineRule="auto"/>
            <w:rPr>
              <w:rFonts w:asciiTheme="majorHAnsi" w:eastAsiaTheme="majorEastAsia" w:hAnsiTheme="majorHAnsi" w:cstheme="majorBidi"/>
              <w:caps/>
              <w:color w:val="156082" w:themeColor="accent1"/>
              <w:sz w:val="72"/>
              <w:szCs w:val="72"/>
              <w:lang w:val="en-US" w:eastAsia="en-US"/>
            </w:rPr>
          </w:pPr>
          <w:r>
            <w:rPr>
              <w:noProof/>
            </w:rPr>
            <w:drawing>
              <wp:anchor distT="0" distB="0" distL="114300" distR="114300" simplePos="0" relativeHeight="251664384" behindDoc="0" locked="0" layoutInCell="1" allowOverlap="1" wp14:anchorId="38CEFBA3" wp14:editId="303A0B45">
                <wp:simplePos x="0" y="0"/>
                <wp:positionH relativeFrom="column">
                  <wp:posOffset>2457450</wp:posOffset>
                </wp:positionH>
                <wp:positionV relativeFrom="paragraph">
                  <wp:posOffset>4029075</wp:posOffset>
                </wp:positionV>
                <wp:extent cx="3478530" cy="2659576"/>
                <wp:effectExtent l="0" t="0" r="7620" b="7620"/>
                <wp:wrapNone/>
                <wp:docPr id="27213633" name="Picture 6" descr="Sickness Absence Management / Reports &amp; Referrals / Medi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ckness Absence Management / Reports &amp; Referrals / Medirigh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8530" cy="26595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1604">
            <w:rPr>
              <w:noProof/>
            </w:rPr>
            <mc:AlternateContent>
              <mc:Choice Requires="wps">
                <w:drawing>
                  <wp:anchor distT="0" distB="0" distL="114300" distR="114300" simplePos="0" relativeHeight="251661312" behindDoc="0" locked="0" layoutInCell="0" allowOverlap="1" wp14:anchorId="05E23BCD" wp14:editId="2D4082E4">
                    <wp:simplePos x="0" y="0"/>
                    <wp:positionH relativeFrom="page">
                      <wp:posOffset>466725</wp:posOffset>
                    </wp:positionH>
                    <wp:positionV relativeFrom="page">
                      <wp:posOffset>2076450</wp:posOffset>
                    </wp:positionV>
                    <wp:extent cx="7048500" cy="2952750"/>
                    <wp:effectExtent l="0" t="0" r="19050"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0" cy="2952750"/>
                            </a:xfrm>
                            <a:prstGeom prst="rect">
                              <a:avLst/>
                            </a:prstGeom>
                            <a:solidFill>
                              <a:schemeClr val="tx1"/>
                            </a:solidFill>
                            <a:ln w="19050">
                              <a:solidFill>
                                <a:schemeClr val="tx1"/>
                              </a:solidFill>
                              <a:miter lim="800000"/>
                              <a:headEnd/>
                              <a:tailEnd/>
                            </a:ln>
                          </wps:spPr>
                          <wps:txbx>
                            <w:txbxContent>
                              <w:sdt>
                                <w:sdtPr>
                                  <w:rPr>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5748C90" w14:textId="521F7BF7" w:rsidR="00FE62C1" w:rsidRPr="00561604" w:rsidRDefault="00676C0F" w:rsidP="00525125">
                                    <w:pPr>
                                      <w:pStyle w:val="NoSpacing"/>
                                      <w:jc w:val="right"/>
                                      <w:rPr>
                                        <w:color w:val="FFFFFF" w:themeColor="background1"/>
                                        <w:sz w:val="44"/>
                                        <w:szCs w:val="44"/>
                                      </w:rPr>
                                    </w:pPr>
                                    <w:r w:rsidRPr="00561604">
                                      <w:rPr>
                                        <w:color w:val="FFFFFF" w:themeColor="background1"/>
                                        <w:sz w:val="44"/>
                                        <w:szCs w:val="44"/>
                                      </w:rPr>
                                      <w:t>C</w:t>
                                    </w:r>
                                    <w:r w:rsidR="0011166A" w:rsidRPr="00561604">
                                      <w:rPr>
                                        <w:color w:val="FFFFFF" w:themeColor="background1"/>
                                        <w:sz w:val="44"/>
                                        <w:szCs w:val="44"/>
                                      </w:rPr>
                                      <w:t xml:space="preserve">hangemakers: Creativity and </w:t>
                                    </w:r>
                                    <w:r w:rsidR="00187E46" w:rsidRPr="00561604">
                                      <w:rPr>
                                        <w:color w:val="FFFFFF" w:themeColor="background1"/>
                                        <w:sz w:val="44"/>
                                        <w:szCs w:val="44"/>
                                      </w:rPr>
                                      <w:t>Value Creation</w:t>
                                    </w:r>
                                  </w:p>
                                </w:sdtContent>
                              </w:sdt>
                              <w:p w14:paraId="1E901F3B" w14:textId="3FA63A5B" w:rsidR="00A4707D" w:rsidRPr="00561604" w:rsidRDefault="00A4707D" w:rsidP="00525125">
                                <w:pPr>
                                  <w:pStyle w:val="NoSpacing"/>
                                  <w:jc w:val="right"/>
                                  <w:rPr>
                                    <w:color w:val="FFFFFF" w:themeColor="background1"/>
                                    <w:sz w:val="44"/>
                                    <w:szCs w:val="44"/>
                                  </w:rPr>
                                </w:pPr>
                                <w:r w:rsidRPr="00561604">
                                  <w:rPr>
                                    <w:color w:val="FFFFFF" w:themeColor="background1"/>
                                    <w:sz w:val="44"/>
                                    <w:szCs w:val="44"/>
                                  </w:rPr>
                                  <w:t>ACCA</w:t>
                                </w:r>
                                <w:r w:rsidR="00187E46" w:rsidRPr="00561604">
                                  <w:rPr>
                                    <w:color w:val="FFFFFF" w:themeColor="background1"/>
                                    <w:sz w:val="44"/>
                                    <w:szCs w:val="44"/>
                                  </w:rPr>
                                  <w:t>5033</w:t>
                                </w:r>
                              </w:p>
                              <w:p w14:paraId="5B15D904" w14:textId="4A55AF71" w:rsidR="00187E46" w:rsidRDefault="00561604" w:rsidP="00525125">
                                <w:pPr>
                                  <w:pStyle w:val="NoSpacing"/>
                                  <w:jc w:val="right"/>
                                  <w:rPr>
                                    <w:color w:val="FFFFFF" w:themeColor="background1"/>
                                    <w:sz w:val="44"/>
                                    <w:szCs w:val="44"/>
                                  </w:rPr>
                                </w:pPr>
                                <w:r w:rsidRPr="00561604">
                                  <w:rPr>
                                    <w:color w:val="FFFFFF" w:themeColor="background1"/>
                                    <w:sz w:val="44"/>
                                    <w:szCs w:val="44"/>
                                  </w:rPr>
                                  <w:t>Assignment</w:t>
                                </w:r>
                                <w:r w:rsidR="00187E46" w:rsidRPr="00561604">
                                  <w:rPr>
                                    <w:color w:val="FFFFFF" w:themeColor="background1"/>
                                    <w:sz w:val="44"/>
                                    <w:szCs w:val="44"/>
                                  </w:rPr>
                                  <w:t xml:space="preserve"> </w:t>
                                </w:r>
                                <w:r w:rsidR="00104022">
                                  <w:rPr>
                                    <w:color w:val="FFFFFF" w:themeColor="background1"/>
                                    <w:sz w:val="44"/>
                                    <w:szCs w:val="44"/>
                                  </w:rPr>
                                  <w:t>2: Practical and Professional Development</w:t>
                                </w:r>
                              </w:p>
                              <w:p w14:paraId="449140B3" w14:textId="77777777" w:rsidR="00525125" w:rsidRPr="00561604" w:rsidRDefault="00525125" w:rsidP="00525125">
                                <w:pPr>
                                  <w:pStyle w:val="NoSpacing"/>
                                  <w:jc w:val="right"/>
                                  <w:rPr>
                                    <w:color w:val="FFFFFF" w:themeColor="background1"/>
                                    <w:sz w:val="44"/>
                                    <w:szCs w:val="44"/>
                                  </w:rPr>
                                </w:pPr>
                              </w:p>
                              <w:p w14:paraId="46A15F9A" w14:textId="7646B16D" w:rsidR="00561604" w:rsidRPr="00561604" w:rsidRDefault="00561604" w:rsidP="00525125">
                                <w:pPr>
                                  <w:pStyle w:val="NoSpacing"/>
                                  <w:jc w:val="right"/>
                                  <w:rPr>
                                    <w:color w:val="FFFFFF" w:themeColor="background1"/>
                                    <w:sz w:val="44"/>
                                    <w:szCs w:val="44"/>
                                  </w:rPr>
                                </w:pPr>
                                <w:r w:rsidRPr="00561604">
                                  <w:rPr>
                                    <w:color w:val="FFFFFF" w:themeColor="background1"/>
                                    <w:sz w:val="44"/>
                                    <w:szCs w:val="44"/>
                                  </w:rPr>
                                  <w:t>Sickness-Management Decision Support Tool</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E23BCD" id="Rectangle 16" o:spid="_x0000_s1031" style="position:absolute;margin-left:36.75pt;margin-top:163.5pt;width:555pt;height:23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" o:allowincell="f" fillcolor="black [3213]" strokecolor="black [3213]" strokeweight="1.5pt">
                    <v:textbox inset="14.4pt,,14.4pt">
                      <w:txbxContent>
                        <w:sdt>
                          <w:sdtPr>
                            <w:rPr>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5748C90" w14:textId="521F7BF7" w:rsidR="00FE62C1" w:rsidRPr="00561604" w:rsidRDefault="00676C0F" w:rsidP="00525125">
                              <w:pPr>
                                <w:pStyle w:val="NoSpacing"/>
                                <w:jc w:val="right"/>
                                <w:rPr>
                                  <w:color w:val="FFFFFF" w:themeColor="background1"/>
                                  <w:sz w:val="44"/>
                                  <w:szCs w:val="44"/>
                                </w:rPr>
                              </w:pPr>
                              <w:r w:rsidRPr="00561604">
                                <w:rPr>
                                  <w:color w:val="FFFFFF" w:themeColor="background1"/>
                                  <w:sz w:val="44"/>
                                  <w:szCs w:val="44"/>
                                </w:rPr>
                                <w:t>C</w:t>
                              </w:r>
                              <w:r w:rsidR="0011166A" w:rsidRPr="00561604">
                                <w:rPr>
                                  <w:color w:val="FFFFFF" w:themeColor="background1"/>
                                  <w:sz w:val="44"/>
                                  <w:szCs w:val="44"/>
                                </w:rPr>
                                <w:t xml:space="preserve">hangemakers: Creativity and </w:t>
                              </w:r>
                              <w:r w:rsidR="00187E46" w:rsidRPr="00561604">
                                <w:rPr>
                                  <w:color w:val="FFFFFF" w:themeColor="background1"/>
                                  <w:sz w:val="44"/>
                                  <w:szCs w:val="44"/>
                                </w:rPr>
                                <w:t>Value Creation</w:t>
                              </w:r>
                            </w:p>
                          </w:sdtContent>
                        </w:sdt>
                        <w:p w14:paraId="1E901F3B" w14:textId="3FA63A5B" w:rsidR="00A4707D" w:rsidRPr="00561604" w:rsidRDefault="00A4707D" w:rsidP="00525125">
                          <w:pPr>
                            <w:pStyle w:val="NoSpacing"/>
                            <w:jc w:val="right"/>
                            <w:rPr>
                              <w:color w:val="FFFFFF" w:themeColor="background1"/>
                              <w:sz w:val="44"/>
                              <w:szCs w:val="44"/>
                            </w:rPr>
                          </w:pPr>
                          <w:r w:rsidRPr="00561604">
                            <w:rPr>
                              <w:color w:val="FFFFFF" w:themeColor="background1"/>
                              <w:sz w:val="44"/>
                              <w:szCs w:val="44"/>
                            </w:rPr>
                            <w:t>ACCA</w:t>
                          </w:r>
                          <w:r w:rsidR="00187E46" w:rsidRPr="00561604">
                            <w:rPr>
                              <w:color w:val="FFFFFF" w:themeColor="background1"/>
                              <w:sz w:val="44"/>
                              <w:szCs w:val="44"/>
                            </w:rPr>
                            <w:t>5033</w:t>
                          </w:r>
                        </w:p>
                        <w:p w14:paraId="5B15D904" w14:textId="4A55AF71" w:rsidR="00187E46" w:rsidRDefault="00561604" w:rsidP="00525125">
                          <w:pPr>
                            <w:pStyle w:val="NoSpacing"/>
                            <w:jc w:val="right"/>
                            <w:rPr>
                              <w:color w:val="FFFFFF" w:themeColor="background1"/>
                              <w:sz w:val="44"/>
                              <w:szCs w:val="44"/>
                            </w:rPr>
                          </w:pPr>
                          <w:r w:rsidRPr="00561604">
                            <w:rPr>
                              <w:color w:val="FFFFFF" w:themeColor="background1"/>
                              <w:sz w:val="44"/>
                              <w:szCs w:val="44"/>
                            </w:rPr>
                            <w:t>Assignment</w:t>
                          </w:r>
                          <w:r w:rsidR="00187E46" w:rsidRPr="00561604">
                            <w:rPr>
                              <w:color w:val="FFFFFF" w:themeColor="background1"/>
                              <w:sz w:val="44"/>
                              <w:szCs w:val="44"/>
                            </w:rPr>
                            <w:t xml:space="preserve"> </w:t>
                          </w:r>
                          <w:r w:rsidR="00104022">
                            <w:rPr>
                              <w:color w:val="FFFFFF" w:themeColor="background1"/>
                              <w:sz w:val="44"/>
                              <w:szCs w:val="44"/>
                            </w:rPr>
                            <w:t>2: Practical and Professional Development</w:t>
                          </w:r>
                        </w:p>
                        <w:p w14:paraId="449140B3" w14:textId="77777777" w:rsidR="00525125" w:rsidRPr="00561604" w:rsidRDefault="00525125" w:rsidP="00525125">
                          <w:pPr>
                            <w:pStyle w:val="NoSpacing"/>
                            <w:jc w:val="right"/>
                            <w:rPr>
                              <w:color w:val="FFFFFF" w:themeColor="background1"/>
                              <w:sz w:val="44"/>
                              <w:szCs w:val="44"/>
                            </w:rPr>
                          </w:pPr>
                        </w:p>
                        <w:p w14:paraId="46A15F9A" w14:textId="7646B16D" w:rsidR="00561604" w:rsidRPr="00561604" w:rsidRDefault="00561604" w:rsidP="00525125">
                          <w:pPr>
                            <w:pStyle w:val="NoSpacing"/>
                            <w:jc w:val="right"/>
                            <w:rPr>
                              <w:color w:val="FFFFFF" w:themeColor="background1"/>
                              <w:sz w:val="44"/>
                              <w:szCs w:val="44"/>
                            </w:rPr>
                          </w:pPr>
                          <w:r w:rsidRPr="00561604">
                            <w:rPr>
                              <w:color w:val="FFFFFF" w:themeColor="background1"/>
                              <w:sz w:val="44"/>
                              <w:szCs w:val="44"/>
                            </w:rPr>
                            <w:t>Sickness-Management Decision Support Tool</w:t>
                          </w:r>
                        </w:p>
                      </w:txbxContent>
                    </v:textbox>
                    <w10:wrap anchorx="page" anchory="page"/>
                  </v:rect>
                </w:pict>
              </mc:Fallback>
            </mc:AlternateContent>
          </w:r>
          <w:r w:rsidR="00FE62C1">
            <w:rPr>
              <w:rFonts w:asciiTheme="majorHAnsi" w:eastAsiaTheme="majorEastAsia" w:hAnsiTheme="majorHAnsi" w:cstheme="majorBidi"/>
              <w:caps/>
              <w:color w:val="156082" w:themeColor="accent1"/>
              <w:sz w:val="72"/>
              <w:szCs w:val="72"/>
              <w:lang w:val="en-US" w:eastAsia="en-US"/>
            </w:rPr>
            <w:br w:type="page"/>
          </w:r>
        </w:p>
      </w:sdtContent>
    </w:sdt>
    <w:p w14:paraId="086588A2" w14:textId="77777777" w:rsidR="00FE62C1" w:rsidRDefault="00FE62C1" w:rsidP="00FE62C1">
      <w:pPr>
        <w:shd w:val="clear" w:color="auto" w:fill="FFFFFF"/>
        <w:spacing w:line="240" w:lineRule="auto"/>
        <w:ind w:left="567"/>
        <w:textAlignment w:val="baseline"/>
        <w:rPr>
          <w:rFonts w:ascii="Calibri" w:hAnsi="Calibri" w:cs="Calibri"/>
          <w:b/>
          <w:bCs/>
          <w:color w:val="000000"/>
          <w:szCs w:val="24"/>
          <w:shd w:val="clear" w:color="auto" w:fill="FFFFFF"/>
        </w:rPr>
      </w:pPr>
    </w:p>
    <w:sdt>
      <w:sdtPr>
        <w:rPr>
          <w:rFonts w:ascii="Arial" w:eastAsia="Times New Roman" w:hAnsi="Arial" w:cs="Times New Roman"/>
          <w:color w:val="auto"/>
          <w:sz w:val="24"/>
          <w:szCs w:val="20"/>
          <w:lang w:eastAsia="en-GB"/>
        </w:rPr>
        <w:id w:val="-1761589946"/>
        <w:docPartObj>
          <w:docPartGallery w:val="Table of Contents"/>
          <w:docPartUnique/>
        </w:docPartObj>
      </w:sdtPr>
      <w:sdtEndPr>
        <w:rPr>
          <w:b/>
          <w:bCs/>
        </w:rPr>
      </w:sdtEndPr>
      <w:sdtContent>
        <w:p w14:paraId="03488C31" w14:textId="61BDDAD3" w:rsidR="00F603F5" w:rsidRDefault="00F603F5">
          <w:pPr>
            <w:pStyle w:val="TOCHeading"/>
          </w:pPr>
          <w:r>
            <w:t>Contents</w:t>
          </w:r>
        </w:p>
        <w:p w14:paraId="3A63C53D" w14:textId="3CB8CEAE" w:rsidR="00B328E4" w:rsidRDefault="00F603F5">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36335153" w:history="1">
            <w:r w:rsidR="00B328E4" w:rsidRPr="00684852">
              <w:rPr>
                <w:rStyle w:val="Hyperlink"/>
                <w:noProof/>
              </w:rPr>
              <w:t>Introduction</w:t>
            </w:r>
            <w:r w:rsidR="00B328E4">
              <w:rPr>
                <w:noProof/>
                <w:webHidden/>
              </w:rPr>
              <w:tab/>
            </w:r>
            <w:r w:rsidR="00B328E4">
              <w:rPr>
                <w:noProof/>
                <w:webHidden/>
              </w:rPr>
              <w:fldChar w:fldCharType="begin"/>
            </w:r>
            <w:r w:rsidR="00B328E4">
              <w:rPr>
                <w:noProof/>
                <w:webHidden/>
              </w:rPr>
              <w:instrText xml:space="preserve"> PAGEREF _Toc236335153 \h </w:instrText>
            </w:r>
            <w:r w:rsidR="00B328E4">
              <w:rPr>
                <w:noProof/>
                <w:webHidden/>
              </w:rPr>
            </w:r>
            <w:r w:rsidR="00B328E4">
              <w:rPr>
                <w:noProof/>
                <w:webHidden/>
              </w:rPr>
              <w:fldChar w:fldCharType="separate"/>
            </w:r>
            <w:r w:rsidR="00B328E4">
              <w:rPr>
                <w:noProof/>
                <w:webHidden/>
              </w:rPr>
              <w:t>2</w:t>
            </w:r>
            <w:r w:rsidR="00B328E4">
              <w:rPr>
                <w:noProof/>
                <w:webHidden/>
              </w:rPr>
              <w:fldChar w:fldCharType="end"/>
            </w:r>
          </w:hyperlink>
        </w:p>
        <w:p w14:paraId="20928DCD" w14:textId="0B4C2108"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4" w:history="1">
            <w:r w:rsidRPr="00684852">
              <w:rPr>
                <w:rStyle w:val="Hyperlink"/>
                <w:noProof/>
              </w:rPr>
              <w:t>1 – Practical Development / Implementation</w:t>
            </w:r>
            <w:r>
              <w:rPr>
                <w:noProof/>
                <w:webHidden/>
              </w:rPr>
              <w:tab/>
            </w:r>
            <w:r>
              <w:rPr>
                <w:noProof/>
                <w:webHidden/>
              </w:rPr>
              <w:fldChar w:fldCharType="begin"/>
            </w:r>
            <w:r>
              <w:rPr>
                <w:noProof/>
                <w:webHidden/>
              </w:rPr>
              <w:instrText xml:space="preserve"> PAGEREF _Toc236335154 \h </w:instrText>
            </w:r>
            <w:r>
              <w:rPr>
                <w:noProof/>
                <w:webHidden/>
              </w:rPr>
            </w:r>
            <w:r>
              <w:rPr>
                <w:noProof/>
                <w:webHidden/>
              </w:rPr>
              <w:fldChar w:fldCharType="separate"/>
            </w:r>
            <w:r>
              <w:rPr>
                <w:noProof/>
                <w:webHidden/>
              </w:rPr>
              <w:t>2</w:t>
            </w:r>
            <w:r>
              <w:rPr>
                <w:noProof/>
                <w:webHidden/>
              </w:rPr>
              <w:fldChar w:fldCharType="end"/>
            </w:r>
          </w:hyperlink>
        </w:p>
        <w:p w14:paraId="3156C6BE" w14:textId="32DC07DA"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5" w:history="1">
            <w:r w:rsidRPr="00684852">
              <w:rPr>
                <w:rStyle w:val="Hyperlink"/>
                <w:noProof/>
              </w:rPr>
              <w:t>2 – Enterprise and Innovation</w:t>
            </w:r>
            <w:r>
              <w:rPr>
                <w:noProof/>
                <w:webHidden/>
              </w:rPr>
              <w:tab/>
            </w:r>
            <w:r>
              <w:rPr>
                <w:noProof/>
                <w:webHidden/>
              </w:rPr>
              <w:fldChar w:fldCharType="begin"/>
            </w:r>
            <w:r>
              <w:rPr>
                <w:noProof/>
                <w:webHidden/>
              </w:rPr>
              <w:instrText xml:space="preserve"> PAGEREF _Toc236335155 \h </w:instrText>
            </w:r>
            <w:r>
              <w:rPr>
                <w:noProof/>
                <w:webHidden/>
              </w:rPr>
            </w:r>
            <w:r>
              <w:rPr>
                <w:noProof/>
                <w:webHidden/>
              </w:rPr>
              <w:fldChar w:fldCharType="separate"/>
            </w:r>
            <w:r>
              <w:rPr>
                <w:noProof/>
                <w:webHidden/>
              </w:rPr>
              <w:t>6</w:t>
            </w:r>
            <w:r>
              <w:rPr>
                <w:noProof/>
                <w:webHidden/>
              </w:rPr>
              <w:fldChar w:fldCharType="end"/>
            </w:r>
          </w:hyperlink>
        </w:p>
        <w:p w14:paraId="6913359F" w14:textId="517F1D45"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6" w:history="1">
            <w:r w:rsidRPr="00684852">
              <w:rPr>
                <w:rStyle w:val="Hyperlink"/>
                <w:noProof/>
              </w:rPr>
              <w:t>3 – Project reflection</w:t>
            </w:r>
            <w:r>
              <w:rPr>
                <w:noProof/>
                <w:webHidden/>
              </w:rPr>
              <w:tab/>
            </w:r>
            <w:r>
              <w:rPr>
                <w:noProof/>
                <w:webHidden/>
              </w:rPr>
              <w:fldChar w:fldCharType="begin"/>
            </w:r>
            <w:r>
              <w:rPr>
                <w:noProof/>
                <w:webHidden/>
              </w:rPr>
              <w:instrText xml:space="preserve"> PAGEREF _Toc236335156 \h </w:instrText>
            </w:r>
            <w:r>
              <w:rPr>
                <w:noProof/>
                <w:webHidden/>
              </w:rPr>
            </w:r>
            <w:r>
              <w:rPr>
                <w:noProof/>
                <w:webHidden/>
              </w:rPr>
              <w:fldChar w:fldCharType="separate"/>
            </w:r>
            <w:r>
              <w:rPr>
                <w:noProof/>
                <w:webHidden/>
              </w:rPr>
              <w:t>10</w:t>
            </w:r>
            <w:r>
              <w:rPr>
                <w:noProof/>
                <w:webHidden/>
              </w:rPr>
              <w:fldChar w:fldCharType="end"/>
            </w:r>
          </w:hyperlink>
        </w:p>
        <w:p w14:paraId="20FD035C" w14:textId="5A719C48"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7" w:history="1">
            <w:r w:rsidRPr="00684852">
              <w:rPr>
                <w:rStyle w:val="Hyperlink"/>
                <w:noProof/>
              </w:rPr>
              <w:t>4 – Conclusion</w:t>
            </w:r>
            <w:r>
              <w:rPr>
                <w:noProof/>
                <w:webHidden/>
              </w:rPr>
              <w:tab/>
            </w:r>
            <w:r>
              <w:rPr>
                <w:noProof/>
                <w:webHidden/>
              </w:rPr>
              <w:fldChar w:fldCharType="begin"/>
            </w:r>
            <w:r>
              <w:rPr>
                <w:noProof/>
                <w:webHidden/>
              </w:rPr>
              <w:instrText xml:space="preserve"> PAGEREF _Toc236335157 \h </w:instrText>
            </w:r>
            <w:r>
              <w:rPr>
                <w:noProof/>
                <w:webHidden/>
              </w:rPr>
            </w:r>
            <w:r>
              <w:rPr>
                <w:noProof/>
                <w:webHidden/>
              </w:rPr>
              <w:fldChar w:fldCharType="separate"/>
            </w:r>
            <w:r>
              <w:rPr>
                <w:noProof/>
                <w:webHidden/>
              </w:rPr>
              <w:t>12</w:t>
            </w:r>
            <w:r>
              <w:rPr>
                <w:noProof/>
                <w:webHidden/>
              </w:rPr>
              <w:fldChar w:fldCharType="end"/>
            </w:r>
          </w:hyperlink>
        </w:p>
        <w:p w14:paraId="257697CC" w14:textId="6DDF1B34" w:rsidR="00B328E4" w:rsidRDefault="00B328E4">
          <w:pPr>
            <w:pStyle w:val="TOC1"/>
            <w:tabs>
              <w:tab w:val="right" w:leader="dot" w:pos="9016"/>
            </w:tabs>
            <w:rPr>
              <w:rFonts w:asciiTheme="minorHAnsi" w:eastAsiaTheme="minorEastAsia" w:hAnsiTheme="minorHAnsi" w:cstheme="minorBidi"/>
              <w:noProof/>
              <w:kern w:val="2"/>
              <w:szCs w:val="24"/>
              <w14:ligatures w14:val="standardContextual"/>
            </w:rPr>
          </w:pPr>
          <w:hyperlink w:anchor="_Toc236335158" w:history="1">
            <w:r w:rsidRPr="00684852">
              <w:rPr>
                <w:rStyle w:val="Hyperlink"/>
                <w:noProof/>
              </w:rPr>
              <w:t>5</w:t>
            </w:r>
            <w:r>
              <w:rPr>
                <w:rStyle w:val="Hyperlink"/>
                <w:noProof/>
              </w:rPr>
              <w:t xml:space="preserve"> </w:t>
            </w:r>
            <w:r w:rsidRPr="00684852">
              <w:rPr>
                <w:rStyle w:val="Hyperlink"/>
                <w:noProof/>
              </w:rPr>
              <w:t>- References</w:t>
            </w:r>
            <w:r>
              <w:rPr>
                <w:noProof/>
                <w:webHidden/>
              </w:rPr>
              <w:tab/>
            </w:r>
            <w:r>
              <w:rPr>
                <w:noProof/>
                <w:webHidden/>
              </w:rPr>
              <w:fldChar w:fldCharType="begin"/>
            </w:r>
            <w:r>
              <w:rPr>
                <w:noProof/>
                <w:webHidden/>
              </w:rPr>
              <w:instrText xml:space="preserve"> PAGEREF _Toc236335158 \h </w:instrText>
            </w:r>
            <w:r>
              <w:rPr>
                <w:noProof/>
                <w:webHidden/>
              </w:rPr>
            </w:r>
            <w:r>
              <w:rPr>
                <w:noProof/>
                <w:webHidden/>
              </w:rPr>
              <w:fldChar w:fldCharType="separate"/>
            </w:r>
            <w:r>
              <w:rPr>
                <w:noProof/>
                <w:webHidden/>
              </w:rPr>
              <w:t>12</w:t>
            </w:r>
            <w:r>
              <w:rPr>
                <w:noProof/>
                <w:webHidden/>
              </w:rPr>
              <w:fldChar w:fldCharType="end"/>
            </w:r>
          </w:hyperlink>
        </w:p>
        <w:p w14:paraId="51AA2980" w14:textId="07E16B54"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9" w:history="1">
            <w:r w:rsidRPr="00684852">
              <w:rPr>
                <w:rStyle w:val="Hyperlink"/>
                <w:noProof/>
              </w:rPr>
              <w:t>6 – Appendix</w:t>
            </w:r>
            <w:r>
              <w:rPr>
                <w:noProof/>
                <w:webHidden/>
              </w:rPr>
              <w:tab/>
            </w:r>
            <w:r>
              <w:rPr>
                <w:noProof/>
                <w:webHidden/>
              </w:rPr>
              <w:fldChar w:fldCharType="begin"/>
            </w:r>
            <w:r>
              <w:rPr>
                <w:noProof/>
                <w:webHidden/>
              </w:rPr>
              <w:instrText xml:space="preserve"> PAGEREF _Toc236335159 \h </w:instrText>
            </w:r>
            <w:r>
              <w:rPr>
                <w:noProof/>
                <w:webHidden/>
              </w:rPr>
            </w:r>
            <w:r>
              <w:rPr>
                <w:noProof/>
                <w:webHidden/>
              </w:rPr>
              <w:fldChar w:fldCharType="separate"/>
            </w:r>
            <w:r>
              <w:rPr>
                <w:noProof/>
                <w:webHidden/>
              </w:rPr>
              <w:t>14</w:t>
            </w:r>
            <w:r>
              <w:rPr>
                <w:noProof/>
                <w:webHidden/>
              </w:rPr>
              <w:fldChar w:fldCharType="end"/>
            </w:r>
          </w:hyperlink>
        </w:p>
        <w:p w14:paraId="1136F18B" w14:textId="0806FCC7" w:rsidR="00F603F5" w:rsidRDefault="00F603F5">
          <w:r>
            <w:rPr>
              <w:b/>
              <w:bCs/>
            </w:rPr>
            <w:fldChar w:fldCharType="end"/>
          </w:r>
        </w:p>
      </w:sdtContent>
    </w:sdt>
    <w:p w14:paraId="00FF7C63" w14:textId="77777777" w:rsidR="009864D7" w:rsidRDefault="009864D7">
      <w:pPr>
        <w:spacing w:after="160" w:line="278" w:lineRule="auto"/>
        <w:rPr>
          <w:rFonts w:asciiTheme="majorHAnsi" w:eastAsiaTheme="majorEastAsia" w:hAnsiTheme="majorHAnsi" w:cstheme="majorBidi"/>
          <w:color w:val="0F4761" w:themeColor="accent1" w:themeShade="BF"/>
          <w:sz w:val="32"/>
          <w:szCs w:val="32"/>
        </w:rPr>
      </w:pPr>
      <w:r>
        <w:br w:type="page"/>
      </w:r>
    </w:p>
    <w:p w14:paraId="2BAE19E0" w14:textId="1479AC82" w:rsidR="002467B2" w:rsidRDefault="002467B2" w:rsidP="00CC2BDA">
      <w:pPr>
        <w:pStyle w:val="Heading2"/>
      </w:pPr>
      <w:bookmarkStart w:id="0" w:name="_Toc236335153"/>
      <w:r>
        <w:lastRenderedPageBreak/>
        <w:t>Introduction</w:t>
      </w:r>
      <w:bookmarkEnd w:id="0"/>
    </w:p>
    <w:p w14:paraId="28458600" w14:textId="230367FE" w:rsidR="00864F39" w:rsidRPr="00864F39" w:rsidRDefault="00D7573F" w:rsidP="00864F39">
      <w:r>
        <w:t>This report</w:t>
      </w:r>
      <w:r w:rsidR="002C21AD">
        <w:t xml:space="preserve"> is a documentation of progress in relation to the creation of a be</w:t>
      </w:r>
      <w:r w:rsidR="00B96E87">
        <w:t>spoke</w:t>
      </w:r>
      <w:r w:rsidR="002C21AD">
        <w:t xml:space="preserve"> sickness management tool created for Heddlu Dyfed Powys Police. </w:t>
      </w:r>
      <w:r w:rsidR="00B96E87">
        <w:t xml:space="preserve">It covers a range of topics in relation to the development of the program, </w:t>
      </w:r>
      <w:r w:rsidR="005063AD">
        <w:t xml:space="preserve">focusing on stakeholder and peer feedback with a view of improving the </w:t>
      </w:r>
      <w:r w:rsidR="00860528">
        <w:t xml:space="preserve">proof of concept that has already been developed. </w:t>
      </w:r>
      <w:r w:rsidR="004D5013">
        <w:t>Critical analysis of feedback, practical implementation and overall reflection on skill</w:t>
      </w:r>
      <w:r w:rsidR="004B0889">
        <w:t xml:space="preserve"> development and positive social impact will be explored. </w:t>
      </w:r>
      <w:r w:rsidR="004D5013">
        <w:t xml:space="preserve"> </w:t>
      </w:r>
    </w:p>
    <w:p w14:paraId="2756BBB3" w14:textId="77777777" w:rsidR="00E46A86" w:rsidRDefault="00E00AC4" w:rsidP="003B58B6">
      <w:pPr>
        <w:pStyle w:val="Heading2"/>
      </w:pPr>
      <w:bookmarkStart w:id="1" w:name="_Toc236335154"/>
      <w:r>
        <w:t>1 –</w:t>
      </w:r>
      <w:r w:rsidR="00E67A78">
        <w:t xml:space="preserve"> Practical Development / Implementation</w:t>
      </w:r>
      <w:bookmarkEnd w:id="1"/>
    </w:p>
    <w:p w14:paraId="6B4AFF8B" w14:textId="4CD29128" w:rsidR="00471C55" w:rsidRDefault="00471C55" w:rsidP="00733577">
      <w:pPr>
        <w:pStyle w:val="Heading4"/>
      </w:pPr>
      <w:r>
        <w:t>Feedback</w:t>
      </w:r>
    </w:p>
    <w:p w14:paraId="4B6EAD62" w14:textId="381D31EB" w:rsidR="00AD0A59" w:rsidRDefault="006C0654" w:rsidP="00AD0A59">
      <w:r>
        <w:t xml:space="preserve">To obtain feedback on the project idea, MS forms </w:t>
      </w:r>
      <w:proofErr w:type="gramStart"/>
      <w:r>
        <w:t>was</w:t>
      </w:r>
      <w:proofErr w:type="gramEnd"/>
      <w:r>
        <w:t xml:space="preserve"> used to capture qualitative data from</w:t>
      </w:r>
      <w:r w:rsidR="008A0FB9">
        <w:t xml:space="preserve"> a range of peers and potential users of the program. </w:t>
      </w:r>
      <w:r w:rsidR="00AB5902">
        <w:t>The survey received and 80% response rate from participants</w:t>
      </w:r>
      <w:r w:rsidR="00D918D7">
        <w:t>.</w:t>
      </w:r>
      <w:r w:rsidR="00F665EA">
        <w:t xml:space="preserve"> See Appendix A for results. </w:t>
      </w:r>
    </w:p>
    <w:p w14:paraId="2B96D535" w14:textId="1D28A826" w:rsidR="007022F9" w:rsidRDefault="007022F9" w:rsidP="00AD0A59">
      <w:r>
        <w:t>Generally</w:t>
      </w:r>
      <w:r w:rsidR="00D918D7">
        <w:t>,</w:t>
      </w:r>
      <w:r>
        <w:t xml:space="preserve"> the feedback received was positive however there were some key observations made which </w:t>
      </w:r>
      <w:r w:rsidR="00967FF9">
        <w:t xml:space="preserve">may assist in development of the program. </w:t>
      </w:r>
    </w:p>
    <w:p w14:paraId="479A0D1E" w14:textId="46A47846" w:rsidR="00B80D24" w:rsidRDefault="00B80D24" w:rsidP="00AD0A59">
      <w:r>
        <w:t>The largest area of concern for respondents was around the</w:t>
      </w:r>
      <w:r w:rsidR="003B107D">
        <w:t xml:space="preserve"> program</w:t>
      </w:r>
      <w:r w:rsidR="00784EC7">
        <w:t xml:space="preserve">’s use of policy to make decisions. The </w:t>
      </w:r>
      <w:r w:rsidR="005C7DA2">
        <w:t>respondents</w:t>
      </w:r>
      <w:r w:rsidR="00784EC7">
        <w:t xml:space="preserve"> identified concerns that the program may use out of date policy which would impact on the output delivered. In addition, there was concern that while this system is currently being developed for use in one organisation that expansion into other areas would require re-work of the p</w:t>
      </w:r>
      <w:r w:rsidR="005C7DA2">
        <w:t xml:space="preserve">rogram to adopt varying policies from differing </w:t>
      </w:r>
      <w:r w:rsidR="008E4D9E">
        <w:t>organisations</w:t>
      </w:r>
      <w:r w:rsidR="005C7DA2">
        <w:t xml:space="preserve">. </w:t>
      </w:r>
    </w:p>
    <w:p w14:paraId="37CC339A" w14:textId="78B6E33C" w:rsidR="00FA0941" w:rsidRPr="00AD0A59" w:rsidRDefault="00BE4DFA" w:rsidP="00AD0A59">
      <w:r>
        <w:t xml:space="preserve">In view of the feedback, changes will be made to the program to check if the criteria </w:t>
      </w:r>
      <w:proofErr w:type="gramStart"/>
      <w:r>
        <w:t>is</w:t>
      </w:r>
      <w:proofErr w:type="gramEnd"/>
      <w:r>
        <w:t xml:space="preserve"> correct </w:t>
      </w:r>
      <w:r w:rsidR="00FF5E5F">
        <w:t>and</w:t>
      </w:r>
      <w:r>
        <w:t xml:space="preserve"> up to date</w:t>
      </w:r>
      <w:r w:rsidR="00FF5E5F">
        <w:t xml:space="preserve"> before allowing the user to proceed</w:t>
      </w:r>
      <w:r>
        <w:t xml:space="preserve">. </w:t>
      </w:r>
      <w:r w:rsidR="00FF5E5F">
        <w:t xml:space="preserve">If the program is rolled out to other </w:t>
      </w:r>
      <w:proofErr w:type="gramStart"/>
      <w:r w:rsidR="00FF5E5F">
        <w:t>organisations</w:t>
      </w:r>
      <w:proofErr w:type="gramEnd"/>
      <w:r w:rsidR="00FF5E5F">
        <w:t xml:space="preserve"> then the administrator will be able to set their own criteria. </w:t>
      </w:r>
    </w:p>
    <w:p w14:paraId="3489667C" w14:textId="46B4408E" w:rsidR="00471C55" w:rsidRDefault="00471C55" w:rsidP="00733577">
      <w:pPr>
        <w:pStyle w:val="Heading4"/>
      </w:pPr>
      <w:r>
        <w:lastRenderedPageBreak/>
        <w:t>Implementation</w:t>
      </w:r>
    </w:p>
    <w:p w14:paraId="0E81BC4A" w14:textId="25D2BF46" w:rsidR="003F1256" w:rsidRDefault="00071D2B" w:rsidP="003F1256">
      <w:r>
        <w:t xml:space="preserve">Following feedback additions have been made to the program code to check criteria. </w:t>
      </w:r>
      <w:r w:rsidR="006258CA">
        <w:t>The additional code is displayed below:</w:t>
      </w:r>
    </w:p>
    <w:p w14:paraId="69248772" w14:textId="51FA1F5F" w:rsidR="003F1256" w:rsidRDefault="003F1256" w:rsidP="003F1256">
      <w:r w:rsidRPr="003F1256">
        <w:rPr>
          <w:noProof/>
        </w:rPr>
        <w:drawing>
          <wp:inline distT="0" distB="0" distL="0" distR="0" wp14:anchorId="03925D8D" wp14:editId="11016817">
            <wp:extent cx="5731510" cy="3180715"/>
            <wp:effectExtent l="0" t="0" r="2540" b="635"/>
            <wp:docPr id="301030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30757" name=""/>
                    <pic:cNvPicPr/>
                  </pic:nvPicPr>
                  <pic:blipFill>
                    <a:blip r:embed="rId11"/>
                    <a:stretch>
                      <a:fillRect/>
                    </a:stretch>
                  </pic:blipFill>
                  <pic:spPr>
                    <a:xfrm>
                      <a:off x="0" y="0"/>
                      <a:ext cx="5731510" cy="3180715"/>
                    </a:xfrm>
                    <a:prstGeom prst="rect">
                      <a:avLst/>
                    </a:prstGeom>
                  </pic:spPr>
                </pic:pic>
              </a:graphicData>
            </a:graphic>
          </wp:inline>
        </w:drawing>
      </w:r>
    </w:p>
    <w:p w14:paraId="3415D412" w14:textId="4787B6DF" w:rsidR="00F70AE5" w:rsidRDefault="006258CA" w:rsidP="003F1256">
      <w:r>
        <w:t xml:space="preserve">The following screenshot is an </w:t>
      </w:r>
      <w:r w:rsidR="00BF796D">
        <w:t xml:space="preserve">output </w:t>
      </w:r>
      <w:r w:rsidR="005905D7">
        <w:t xml:space="preserve">which shows the program running the new code. </w:t>
      </w:r>
      <w:r w:rsidR="00EF504F">
        <w:t xml:space="preserve">The main point of feedback received was that there were concerns around the validity of the criteria being used in the program. By clearly displaying the criteria being used and prompting the user to validate it this removes the issue of invalid data sources being to provide outcomes. </w:t>
      </w:r>
    </w:p>
    <w:p w14:paraId="6C1F9732" w14:textId="2390E7E3" w:rsidR="00F70AE5" w:rsidRDefault="00F70AE5" w:rsidP="003F1256">
      <w:r w:rsidRPr="00F70AE5">
        <w:rPr>
          <w:noProof/>
        </w:rPr>
        <w:drawing>
          <wp:inline distT="0" distB="0" distL="0" distR="0" wp14:anchorId="091CB2D4" wp14:editId="3A053249">
            <wp:extent cx="5731510" cy="2103755"/>
            <wp:effectExtent l="0" t="0" r="2540" b="0"/>
            <wp:docPr id="17583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7865" name=""/>
                    <pic:cNvPicPr/>
                  </pic:nvPicPr>
                  <pic:blipFill>
                    <a:blip r:embed="rId12"/>
                    <a:stretch>
                      <a:fillRect/>
                    </a:stretch>
                  </pic:blipFill>
                  <pic:spPr>
                    <a:xfrm>
                      <a:off x="0" y="0"/>
                      <a:ext cx="5731510" cy="2103755"/>
                    </a:xfrm>
                    <a:prstGeom prst="rect">
                      <a:avLst/>
                    </a:prstGeom>
                  </pic:spPr>
                </pic:pic>
              </a:graphicData>
            </a:graphic>
          </wp:inline>
        </w:drawing>
      </w:r>
    </w:p>
    <w:p w14:paraId="384629A8" w14:textId="002F4A57" w:rsidR="00EF504F" w:rsidRDefault="00EF504F" w:rsidP="003F1256">
      <w:r>
        <w:lastRenderedPageBreak/>
        <w:t>As displayed above, if there is an issue with criteria being used the user is prompted to contact the administrator and does not allow them to use the program</w:t>
      </w:r>
      <w:r w:rsidR="0001363E">
        <w:t xml:space="preserve"> as this would produce false outcomes. </w:t>
      </w:r>
    </w:p>
    <w:p w14:paraId="1D9CCCE4" w14:textId="77777777" w:rsidR="0071653B" w:rsidRDefault="0071653B" w:rsidP="003F1256"/>
    <w:p w14:paraId="60D795E2" w14:textId="120F4CBB" w:rsidR="0018276D" w:rsidRDefault="0071653B" w:rsidP="003F1256">
      <w:r>
        <w:t xml:space="preserve">The </w:t>
      </w:r>
      <w:r w:rsidR="00A95862">
        <w:t xml:space="preserve">following screenshots display the </w:t>
      </w:r>
      <w:r w:rsidR="0023274B">
        <w:t>output</w:t>
      </w:r>
      <w:r w:rsidR="0018276D">
        <w:t xml:space="preserve">s from user testing. </w:t>
      </w:r>
      <w:r w:rsidR="00DF1CC5">
        <w:t xml:space="preserve">User testing </w:t>
      </w:r>
      <w:r w:rsidR="00D55CFB">
        <w:t xml:space="preserve">provides valuable feedback which is critical in the development and improvement cycle. </w:t>
      </w:r>
      <w:r w:rsidR="003A6CE0">
        <w:t>This compliments agile metho</w:t>
      </w:r>
      <w:r w:rsidR="009B599D">
        <w:t xml:space="preserve">dology and forms part of sprint cycles. </w:t>
      </w:r>
      <w:sdt>
        <w:sdtPr>
          <w:id w:val="-1240399316"/>
          <w:citation/>
        </w:sdtPr>
        <w:sdtContent>
          <w:r w:rsidR="002C1244">
            <w:fldChar w:fldCharType="begin"/>
          </w:r>
          <w:r w:rsidR="002C1244">
            <w:instrText xml:space="preserve"> CITATION Fir19 \l 2057 </w:instrText>
          </w:r>
          <w:r w:rsidR="002C1244">
            <w:fldChar w:fldCharType="separate"/>
          </w:r>
          <w:r w:rsidR="002C1244">
            <w:rPr>
              <w:noProof/>
            </w:rPr>
            <w:t>[1]</w:t>
          </w:r>
          <w:r w:rsidR="002C1244">
            <w:fldChar w:fldCharType="end"/>
          </w:r>
        </w:sdtContent>
      </w:sdt>
      <w:r w:rsidR="002C1244">
        <w:t xml:space="preserve"> </w:t>
      </w:r>
      <w:sdt>
        <w:sdtPr>
          <w:id w:val="-1537808517"/>
          <w:citation/>
        </w:sdtPr>
        <w:sdtContent>
          <w:r w:rsidR="003D79F8">
            <w:fldChar w:fldCharType="begin"/>
          </w:r>
          <w:r w:rsidR="003D79F8">
            <w:instrText xml:space="preserve"> CITATION Sal25 \l 2057 </w:instrText>
          </w:r>
          <w:r w:rsidR="003D79F8">
            <w:fldChar w:fldCharType="separate"/>
          </w:r>
          <w:r w:rsidR="003D79F8">
            <w:rPr>
              <w:noProof/>
            </w:rPr>
            <w:t>[2]</w:t>
          </w:r>
          <w:r w:rsidR="003D79F8">
            <w:fldChar w:fldCharType="end"/>
          </w:r>
        </w:sdtContent>
      </w:sdt>
    </w:p>
    <w:p w14:paraId="48E2F85A" w14:textId="77777777" w:rsidR="0018276D" w:rsidRDefault="0018276D" w:rsidP="003F1256"/>
    <w:p w14:paraId="4DAB4921" w14:textId="5C43A7D9" w:rsidR="00A5365C" w:rsidRDefault="0018276D" w:rsidP="003F1256">
      <w:r>
        <w:t xml:space="preserve">Below screenshot displays </w:t>
      </w:r>
      <w:r w:rsidR="0023274B">
        <w:t>the program providing a correct output when no triggers are hit.</w:t>
      </w:r>
    </w:p>
    <w:p w14:paraId="7E880B44" w14:textId="6783538F" w:rsidR="00A5365C" w:rsidRDefault="00A5365C" w:rsidP="003F1256">
      <w:r w:rsidRPr="00A5365C">
        <w:rPr>
          <w:noProof/>
        </w:rPr>
        <w:drawing>
          <wp:inline distT="0" distB="0" distL="0" distR="0" wp14:anchorId="34297B3A" wp14:editId="36693796">
            <wp:extent cx="3810330" cy="3635055"/>
            <wp:effectExtent l="0" t="0" r="0" b="3810"/>
            <wp:docPr id="80358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82077" name=""/>
                    <pic:cNvPicPr/>
                  </pic:nvPicPr>
                  <pic:blipFill>
                    <a:blip r:embed="rId13"/>
                    <a:stretch>
                      <a:fillRect/>
                    </a:stretch>
                  </pic:blipFill>
                  <pic:spPr>
                    <a:xfrm>
                      <a:off x="0" y="0"/>
                      <a:ext cx="3810330" cy="3635055"/>
                    </a:xfrm>
                    <a:prstGeom prst="rect">
                      <a:avLst/>
                    </a:prstGeom>
                  </pic:spPr>
                </pic:pic>
              </a:graphicData>
            </a:graphic>
          </wp:inline>
        </w:drawing>
      </w:r>
    </w:p>
    <w:p w14:paraId="6AD2DA13" w14:textId="26B67242" w:rsidR="00E90AD1" w:rsidRDefault="00384E7F" w:rsidP="003F1256">
      <w:r>
        <w:t xml:space="preserve">The output below displays the decision when the Bradford score only trigger is hit and the equality act doesn’t apply. </w:t>
      </w:r>
    </w:p>
    <w:p w14:paraId="7699C9D1" w14:textId="46060816" w:rsidR="00E90AD1" w:rsidRDefault="00E90AD1" w:rsidP="003F1256">
      <w:r w:rsidRPr="00E90AD1">
        <w:rPr>
          <w:noProof/>
        </w:rPr>
        <w:lastRenderedPageBreak/>
        <w:drawing>
          <wp:inline distT="0" distB="0" distL="0" distR="0" wp14:anchorId="70712043" wp14:editId="3EEF963D">
            <wp:extent cx="3665538" cy="3543607"/>
            <wp:effectExtent l="0" t="0" r="0" b="0"/>
            <wp:docPr id="68015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59576" name=""/>
                    <pic:cNvPicPr/>
                  </pic:nvPicPr>
                  <pic:blipFill>
                    <a:blip r:embed="rId14"/>
                    <a:stretch>
                      <a:fillRect/>
                    </a:stretch>
                  </pic:blipFill>
                  <pic:spPr>
                    <a:xfrm>
                      <a:off x="0" y="0"/>
                      <a:ext cx="3665538" cy="3543607"/>
                    </a:xfrm>
                    <a:prstGeom prst="rect">
                      <a:avLst/>
                    </a:prstGeom>
                  </pic:spPr>
                </pic:pic>
              </a:graphicData>
            </a:graphic>
          </wp:inline>
        </w:drawing>
      </w:r>
    </w:p>
    <w:p w14:paraId="14758539" w14:textId="232381BE" w:rsidR="0071653B" w:rsidRDefault="00D437BA" w:rsidP="003F1256">
      <w:r>
        <w:t>Finally</w:t>
      </w:r>
      <w:r w:rsidR="00B328E4">
        <w:t>,</w:t>
      </w:r>
      <w:r>
        <w:t xml:space="preserve"> the </w:t>
      </w:r>
      <w:r w:rsidR="002867A7">
        <w:t xml:space="preserve">below screenshot displays the difference in the output when the same criteria as above is input by the user but an uplift under the equality act applies. The output is different which is a correct decision based on the policy. </w:t>
      </w:r>
    </w:p>
    <w:p w14:paraId="28DFFF74" w14:textId="48963491" w:rsidR="0071653B" w:rsidRPr="003F1256" w:rsidRDefault="0071653B" w:rsidP="003F1256">
      <w:r w:rsidRPr="0071653B">
        <w:rPr>
          <w:noProof/>
        </w:rPr>
        <w:drawing>
          <wp:inline distT="0" distB="0" distL="0" distR="0" wp14:anchorId="456B80E8" wp14:editId="483D2324">
            <wp:extent cx="3665538" cy="3787468"/>
            <wp:effectExtent l="0" t="0" r="0" b="3810"/>
            <wp:docPr id="65166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61960" name=""/>
                    <pic:cNvPicPr/>
                  </pic:nvPicPr>
                  <pic:blipFill>
                    <a:blip r:embed="rId15"/>
                    <a:stretch>
                      <a:fillRect/>
                    </a:stretch>
                  </pic:blipFill>
                  <pic:spPr>
                    <a:xfrm>
                      <a:off x="0" y="0"/>
                      <a:ext cx="3665538" cy="3787468"/>
                    </a:xfrm>
                    <a:prstGeom prst="rect">
                      <a:avLst/>
                    </a:prstGeom>
                  </pic:spPr>
                </pic:pic>
              </a:graphicData>
            </a:graphic>
          </wp:inline>
        </w:drawing>
      </w:r>
    </w:p>
    <w:p w14:paraId="5F9993F9" w14:textId="317069CC" w:rsidR="00471C55" w:rsidRPr="00471C55" w:rsidRDefault="00471C55" w:rsidP="00C13973">
      <w:pPr>
        <w:pStyle w:val="Heading5"/>
      </w:pPr>
      <w:r>
        <w:lastRenderedPageBreak/>
        <w:t>Troubleshooting</w:t>
      </w:r>
    </w:p>
    <w:p w14:paraId="48654F94" w14:textId="3EE8F12F" w:rsidR="00B159DA" w:rsidRDefault="00917FFC" w:rsidP="00E67A78">
      <w:r>
        <w:t>Through testing, it</w:t>
      </w:r>
      <w:r w:rsidR="00F15158">
        <w:t xml:space="preserve"> was identified in the first iteration of the program that data validation was required to stop users inputting data that would </w:t>
      </w:r>
      <w:r w:rsidR="00B159DA">
        <w:t>produce incorrect outputs. As an example</w:t>
      </w:r>
      <w:r w:rsidR="00F5432D">
        <w:t>,</w:t>
      </w:r>
      <w:r w:rsidR="00B159DA">
        <w:t xml:space="preserve"> </w:t>
      </w:r>
      <w:r w:rsidR="0083215C">
        <w:t xml:space="preserve">negative numbers are not possible in the Bradford Score however </w:t>
      </w:r>
      <w:r w:rsidR="00B159DA">
        <w:t xml:space="preserve">the program allowed users to enter </w:t>
      </w:r>
      <w:r w:rsidR="0083215C">
        <w:t xml:space="preserve">them </w:t>
      </w:r>
      <w:r w:rsidR="00B159DA">
        <w:t>based on the code displayed below:</w:t>
      </w:r>
    </w:p>
    <w:p w14:paraId="07A7DAD0" w14:textId="77777777" w:rsidR="00A55C8B" w:rsidRDefault="00B159DA" w:rsidP="00E67A78">
      <w:r w:rsidRPr="00B159DA">
        <w:rPr>
          <w:noProof/>
        </w:rPr>
        <w:drawing>
          <wp:inline distT="0" distB="0" distL="0" distR="0" wp14:anchorId="43206BA9" wp14:editId="4DCEFD66">
            <wp:extent cx="3482642" cy="1272650"/>
            <wp:effectExtent l="0" t="0" r="3810" b="3810"/>
            <wp:docPr id="56410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02311" name=""/>
                    <pic:cNvPicPr/>
                  </pic:nvPicPr>
                  <pic:blipFill>
                    <a:blip r:embed="rId16"/>
                    <a:stretch>
                      <a:fillRect/>
                    </a:stretch>
                  </pic:blipFill>
                  <pic:spPr>
                    <a:xfrm>
                      <a:off x="0" y="0"/>
                      <a:ext cx="3482642" cy="1272650"/>
                    </a:xfrm>
                    <a:prstGeom prst="rect">
                      <a:avLst/>
                    </a:prstGeom>
                  </pic:spPr>
                </pic:pic>
              </a:graphicData>
            </a:graphic>
          </wp:inline>
        </w:drawing>
      </w:r>
    </w:p>
    <w:p w14:paraId="6768F1D3" w14:textId="77777777" w:rsidR="00F5432D" w:rsidRDefault="00A55C8B" w:rsidP="00E67A78">
      <w:r>
        <w:t>Some minor alterations were made to enhance the validation of this data</w:t>
      </w:r>
      <w:r w:rsidR="00F5432D">
        <w:t xml:space="preserve"> as displayed in the following code:</w:t>
      </w:r>
    </w:p>
    <w:p w14:paraId="4A75BA45" w14:textId="14DE5862" w:rsidR="00E67A78" w:rsidRDefault="00F5432D" w:rsidP="00E67A78">
      <w:r w:rsidRPr="00F5432D">
        <w:rPr>
          <w:noProof/>
        </w:rPr>
        <w:drawing>
          <wp:inline distT="0" distB="0" distL="0" distR="0" wp14:anchorId="30F15E73" wp14:editId="36C13A1E">
            <wp:extent cx="3596952" cy="1729890"/>
            <wp:effectExtent l="0" t="0" r="3810" b="3810"/>
            <wp:docPr id="29162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24884" name=""/>
                    <pic:cNvPicPr/>
                  </pic:nvPicPr>
                  <pic:blipFill>
                    <a:blip r:embed="rId17"/>
                    <a:stretch>
                      <a:fillRect/>
                    </a:stretch>
                  </pic:blipFill>
                  <pic:spPr>
                    <a:xfrm>
                      <a:off x="0" y="0"/>
                      <a:ext cx="3596952" cy="1729890"/>
                    </a:xfrm>
                    <a:prstGeom prst="rect">
                      <a:avLst/>
                    </a:prstGeom>
                  </pic:spPr>
                </pic:pic>
              </a:graphicData>
            </a:graphic>
          </wp:inline>
        </w:drawing>
      </w:r>
      <w:r w:rsidR="00F15158">
        <w:t xml:space="preserve"> </w:t>
      </w:r>
    </w:p>
    <w:p w14:paraId="40463A4E" w14:textId="08E5B0D2" w:rsidR="00E67A78" w:rsidRDefault="00793A54" w:rsidP="00793A54">
      <w:pPr>
        <w:pStyle w:val="Heading2"/>
      </w:pPr>
      <w:bookmarkStart w:id="2" w:name="_Toc236335155"/>
      <w:r>
        <w:t xml:space="preserve">2 – </w:t>
      </w:r>
      <w:r w:rsidR="0049131E">
        <w:t xml:space="preserve">Enterprise and </w:t>
      </w:r>
      <w:r>
        <w:t>Innovation</w:t>
      </w:r>
      <w:bookmarkEnd w:id="2"/>
    </w:p>
    <w:p w14:paraId="6ABBE109" w14:textId="55ED030A" w:rsidR="00A25A14" w:rsidRDefault="00C777A7" w:rsidP="00C777A7">
      <w:pPr>
        <w:pStyle w:val="Heading4"/>
      </w:pPr>
      <w:r>
        <w:t>Innovation</w:t>
      </w:r>
    </w:p>
    <w:p w14:paraId="47E97A93" w14:textId="3B98DA01" w:rsidR="00982941" w:rsidRDefault="00982941" w:rsidP="00C777A7">
      <w:r>
        <w:t xml:space="preserve">As the program is initially designed for use within a policing environment, there are </w:t>
      </w:r>
      <w:proofErr w:type="gramStart"/>
      <w:r>
        <w:t>a number of</w:t>
      </w:r>
      <w:proofErr w:type="gramEnd"/>
      <w:r>
        <w:t xml:space="preserve"> pre-determined constraints and requirements for use of </w:t>
      </w:r>
      <w:proofErr w:type="gramStart"/>
      <w:r>
        <w:t>third party</w:t>
      </w:r>
      <w:proofErr w:type="gramEnd"/>
      <w:r>
        <w:t xml:space="preserve"> software. </w:t>
      </w:r>
    </w:p>
    <w:p w14:paraId="04ED78E5" w14:textId="298117E1" w:rsidR="0046336F" w:rsidRDefault="0046336F" w:rsidP="0046336F">
      <w:r>
        <w:t xml:space="preserve">The program is developed on PyCharm using the Python programming language. </w:t>
      </w:r>
      <w:r w:rsidR="00417ABD">
        <w:t xml:space="preserve">This programming language is </w:t>
      </w:r>
      <w:r w:rsidR="006470EC">
        <w:t xml:space="preserve">commonly used by data engineers in the target </w:t>
      </w:r>
      <w:r w:rsidR="006470EC">
        <w:lastRenderedPageBreak/>
        <w:t xml:space="preserve">organisation and is also used widely for programming. This will allow for IT professionals to understand and tailor the program to their needs if required. </w:t>
      </w:r>
      <w:r w:rsidR="00C54DF6">
        <w:t xml:space="preserve">The Agile </w:t>
      </w:r>
      <w:r w:rsidR="00367517">
        <w:t xml:space="preserve">methodology is used to assist with the development of the program. </w:t>
      </w:r>
      <w:r w:rsidR="009E244C">
        <w:t xml:space="preserve">The initial Proof of Concept program was released to </w:t>
      </w:r>
      <w:r w:rsidR="00583B9E">
        <w:t xml:space="preserve">the user for testing which allowed for users to pilot the program and provide feedback for enhancements. </w:t>
      </w:r>
    </w:p>
    <w:p w14:paraId="6D41808C" w14:textId="77777777" w:rsidR="0046336F" w:rsidRDefault="0046336F" w:rsidP="00C777A7"/>
    <w:p w14:paraId="0AC4E158" w14:textId="49D42B2E" w:rsidR="0017442E" w:rsidRDefault="001E7671" w:rsidP="00C777A7">
      <w:r>
        <w:t>The program would be launched as a</w:t>
      </w:r>
      <w:r w:rsidR="009E09B3">
        <w:t>n</w:t>
      </w:r>
      <w:r>
        <w:t xml:space="preserve"> internal web application which would be accessible as part of the overall sickness management system. </w:t>
      </w:r>
      <w:r w:rsidR="00D3720D">
        <w:t xml:space="preserve">The organisation currently uses a large variety of Microsoft </w:t>
      </w:r>
      <w:r w:rsidR="00185913">
        <w:t xml:space="preserve">solutions and on this basis, the use of MS Intune would be the platform for deployment of the software. </w:t>
      </w:r>
      <w:r w:rsidR="00F40202">
        <w:t xml:space="preserve">This has been selected due to the benefits associated with deploying/managing software in </w:t>
      </w:r>
      <w:r w:rsidR="00F72535">
        <w:t>t</w:t>
      </w:r>
      <w:r w:rsidR="00185913">
        <w:t>h</w:t>
      </w:r>
      <w:r w:rsidR="0022092E">
        <w:t>e organisation</w:t>
      </w:r>
      <w:r w:rsidR="00F72535">
        <w:t xml:space="preserve">. The organisation </w:t>
      </w:r>
      <w:r w:rsidR="0022092E">
        <w:t>has hundreds of users across a large geographical area</w:t>
      </w:r>
      <w:r w:rsidR="00127699">
        <w:t xml:space="preserve"> and includes home workers. One of the main benefits is that program can be rolled out remotely to all </w:t>
      </w:r>
      <w:r w:rsidR="005C4929">
        <w:t xml:space="preserve">users. </w:t>
      </w:r>
    </w:p>
    <w:p w14:paraId="5BDAC052" w14:textId="11BCC6A3" w:rsidR="00C777A7" w:rsidRDefault="0017442E" w:rsidP="00C777A7">
      <w:r>
        <w:t>Moving into the maintenance</w:t>
      </w:r>
      <w:r w:rsidR="00356B2E">
        <w:t xml:space="preserve"> phase, Intune will also support the ongoing remote</w:t>
      </w:r>
      <w:r w:rsidR="00C21F2B">
        <w:t xml:space="preserve"> support of the system, inclusive of updates and troubleshooting. </w:t>
      </w:r>
      <w:r w:rsidR="005C4929">
        <w:t xml:space="preserve">There is also the option of limiting the program to only be used by supervisory positions based on </w:t>
      </w:r>
      <w:r>
        <w:t xml:space="preserve">their grouping. </w:t>
      </w:r>
      <w:r w:rsidR="0022092E">
        <w:t xml:space="preserve"> </w:t>
      </w:r>
    </w:p>
    <w:p w14:paraId="598F0732" w14:textId="77777777" w:rsidR="00FD00F4" w:rsidRDefault="00FD00F4" w:rsidP="00C777A7"/>
    <w:p w14:paraId="1906CE64" w14:textId="5CD04A45" w:rsidR="00FD00F4" w:rsidRDefault="00BF4B26" w:rsidP="00C777A7">
      <w:r>
        <w:t xml:space="preserve">If the program is successful there is scope to </w:t>
      </w:r>
      <w:r w:rsidR="00884F6D">
        <w:t xml:space="preserve">expand it to cover more aspects of the sickness management process. This could include providing advice on how to manage specific absences such as psychological, musculoskeletal etc. In addition, there is the possibility of incorporating AI into the program </w:t>
      </w:r>
      <w:r w:rsidR="006546E3">
        <w:t xml:space="preserve">which may further improve the UI. This would required stringent testing owing to the constraints of using AI policing. </w:t>
      </w:r>
    </w:p>
    <w:p w14:paraId="0FA58A62" w14:textId="331E2D53" w:rsidR="00C777A7" w:rsidRPr="00C777A7" w:rsidRDefault="00C777A7" w:rsidP="00C777A7"/>
    <w:p w14:paraId="721AE211" w14:textId="714F6D2C" w:rsidR="00A25A14" w:rsidRPr="00471C55" w:rsidRDefault="00A25A14" w:rsidP="00C777A7">
      <w:pPr>
        <w:pStyle w:val="Heading4"/>
      </w:pPr>
      <w:r>
        <w:t>PESTLE analysis</w:t>
      </w:r>
    </w:p>
    <w:p w14:paraId="0325AB7E" w14:textId="77777777" w:rsidR="00AC12DB" w:rsidRPr="00AC12DB" w:rsidRDefault="00AC12DB" w:rsidP="00AC12DB">
      <w:pPr>
        <w:rPr>
          <w:b/>
          <w:bCs/>
        </w:rPr>
      </w:pPr>
      <w:r w:rsidRPr="00AC12DB">
        <w:rPr>
          <w:b/>
          <w:bCs/>
        </w:rPr>
        <w:t>PESTLE Analysis of Microsoft</w:t>
      </w:r>
    </w:p>
    <w:p w14:paraId="5730B96B" w14:textId="77777777" w:rsidR="00AC12DB" w:rsidRPr="00AC12DB" w:rsidRDefault="00AC12DB" w:rsidP="00AC12DB">
      <w:pPr>
        <w:rPr>
          <w:b/>
          <w:bCs/>
        </w:rPr>
      </w:pPr>
      <w:r w:rsidRPr="00AC12DB">
        <w:rPr>
          <w:b/>
          <w:bCs/>
        </w:rPr>
        <w:t>P – Political Factors</w:t>
      </w:r>
    </w:p>
    <w:p w14:paraId="6F8E8528" w14:textId="0ADF8A3F" w:rsidR="00B62FA4" w:rsidRDefault="00B62FA4" w:rsidP="0047765D">
      <w:pPr>
        <w:numPr>
          <w:ilvl w:val="0"/>
          <w:numId w:val="25"/>
        </w:numPr>
      </w:pPr>
      <w:r>
        <w:t xml:space="preserve">Microsoft operates </w:t>
      </w:r>
      <w:r w:rsidR="00EA3189">
        <w:t>in over 190 countries globally</w:t>
      </w:r>
      <w:r w:rsidR="00E23BB6">
        <w:t xml:space="preserve"> and therefore has a wide variety of poli</w:t>
      </w:r>
      <w:r w:rsidR="00B9312D">
        <w:t>tical factors to consider when operating.</w:t>
      </w:r>
      <w:r w:rsidR="007D2954">
        <w:t xml:space="preserve"> </w:t>
      </w:r>
      <w:sdt>
        <w:sdtPr>
          <w:id w:val="-782877733"/>
          <w:citation/>
        </w:sdtPr>
        <w:sdtContent>
          <w:r w:rsidR="00E41FA6">
            <w:fldChar w:fldCharType="begin"/>
          </w:r>
          <w:r w:rsidR="00E41FA6">
            <w:instrText xml:space="preserve"> CITATION MSC262 \l 2057 </w:instrText>
          </w:r>
          <w:r w:rsidR="00E41FA6">
            <w:fldChar w:fldCharType="separate"/>
          </w:r>
          <w:r w:rsidR="00E41FA6">
            <w:rPr>
              <w:noProof/>
            </w:rPr>
            <w:t>[1]</w:t>
          </w:r>
          <w:r w:rsidR="00E41FA6">
            <w:fldChar w:fldCharType="end"/>
          </w:r>
        </w:sdtContent>
      </w:sdt>
      <w:r w:rsidR="00BA03B0">
        <w:t xml:space="preserve"> As a U</w:t>
      </w:r>
      <w:r w:rsidR="008E3F09">
        <w:t>nited States</w:t>
      </w:r>
      <w:r w:rsidR="00BA03B0">
        <w:t xml:space="preserve"> owned company, </w:t>
      </w:r>
      <w:r w:rsidR="008E3F09">
        <w:t xml:space="preserve">political tension between the </w:t>
      </w:r>
      <w:r w:rsidR="00B912F2">
        <w:t>US</w:t>
      </w:r>
      <w:r w:rsidR="008E3F09">
        <w:t xml:space="preserve"> and </w:t>
      </w:r>
      <w:r w:rsidR="004242EB">
        <w:t xml:space="preserve">other </w:t>
      </w:r>
      <w:r w:rsidR="008E3F09">
        <w:t>countries such as China</w:t>
      </w:r>
      <w:r w:rsidR="00DC71BF">
        <w:t xml:space="preserve"> inevitably has a significant impact. </w:t>
      </w:r>
      <w:r w:rsidR="00305D9E">
        <w:t xml:space="preserve">Taiwan produces </w:t>
      </w:r>
      <w:proofErr w:type="gramStart"/>
      <w:r w:rsidR="00305D9E">
        <w:t xml:space="preserve">the majority </w:t>
      </w:r>
      <w:r w:rsidR="0047765D">
        <w:t>of</w:t>
      </w:r>
      <w:proofErr w:type="gramEnd"/>
      <w:r w:rsidR="0047765D">
        <w:t xml:space="preserve"> </w:t>
      </w:r>
      <w:r w:rsidR="004E0CE5">
        <w:t>high-end</w:t>
      </w:r>
      <w:r w:rsidR="0047765D">
        <w:t xml:space="preserve"> computer chips globally</w:t>
      </w:r>
      <w:r w:rsidR="0098716D">
        <w:t xml:space="preserve"> and therefore</w:t>
      </w:r>
      <w:r w:rsidR="0047765D">
        <w:t xml:space="preserve"> </w:t>
      </w:r>
      <w:r w:rsidR="00E326A8">
        <w:t>China</w:t>
      </w:r>
      <w:r w:rsidR="0098716D">
        <w:t xml:space="preserve">/Taiwan and US relations are likely to be impactive on </w:t>
      </w:r>
      <w:r w:rsidR="00516082">
        <w:t xml:space="preserve">MS capability. </w:t>
      </w:r>
      <w:sdt>
        <w:sdtPr>
          <w:id w:val="1541552957"/>
          <w:citation/>
        </w:sdtPr>
        <w:sdtContent>
          <w:r w:rsidR="00DD415F">
            <w:fldChar w:fldCharType="begin"/>
          </w:r>
          <w:r w:rsidR="00DD415F">
            <w:instrText xml:space="preserve"> CITATION Koc26 \l 2057 </w:instrText>
          </w:r>
          <w:r w:rsidR="00DD415F">
            <w:fldChar w:fldCharType="separate"/>
          </w:r>
          <w:r w:rsidR="00DD415F">
            <w:rPr>
              <w:noProof/>
            </w:rPr>
            <w:t>[2]</w:t>
          </w:r>
          <w:r w:rsidR="00DD415F">
            <w:fldChar w:fldCharType="end"/>
          </w:r>
        </w:sdtContent>
      </w:sdt>
    </w:p>
    <w:p w14:paraId="34DFF495" w14:textId="6393FECA" w:rsidR="00AC12DB" w:rsidRPr="00AC12DB" w:rsidRDefault="00E97614" w:rsidP="00AC12DB">
      <w:pPr>
        <w:numPr>
          <w:ilvl w:val="0"/>
          <w:numId w:val="25"/>
        </w:numPr>
      </w:pPr>
      <w:r>
        <w:t xml:space="preserve">MS has been subject to global mistrust issues and </w:t>
      </w:r>
      <w:r w:rsidR="00B318AC">
        <w:t>changing</w:t>
      </w:r>
      <w:r>
        <w:t xml:space="preserve"> political landscap</w:t>
      </w:r>
      <w:r w:rsidR="00360AAD">
        <w:t xml:space="preserve">e, </w:t>
      </w:r>
      <w:r w:rsidR="003033F8">
        <w:t xml:space="preserve">such as the Trump-Vance </w:t>
      </w:r>
      <w:r w:rsidR="00DA1AA7">
        <w:t>administration</w:t>
      </w:r>
      <w:r w:rsidR="0039320A">
        <w:t>, will influence the organisation</w:t>
      </w:r>
      <w:r w:rsidR="00024BA5">
        <w:t xml:space="preserve">. </w:t>
      </w:r>
      <w:r w:rsidR="00B318AC">
        <w:t xml:space="preserve">The Federal Trade </w:t>
      </w:r>
      <w:r w:rsidR="000C64CA">
        <w:t>Commission</w:t>
      </w:r>
      <w:r w:rsidR="00DA1AA7">
        <w:t>, under Trump-Vance,</w:t>
      </w:r>
      <w:r w:rsidR="00B318AC">
        <w:t xml:space="preserve"> </w:t>
      </w:r>
      <w:r w:rsidR="000C64CA">
        <w:t>began investigating MS cloud and AI operations in 2024</w:t>
      </w:r>
      <w:r w:rsidR="00052CBD">
        <w:t>.</w:t>
      </w:r>
      <w:r w:rsidR="005862E2">
        <w:t xml:space="preserve"> A US company being investigated by </w:t>
      </w:r>
      <w:proofErr w:type="gramStart"/>
      <w:r w:rsidR="005862E2">
        <w:t>it’s</w:t>
      </w:r>
      <w:proofErr w:type="gramEnd"/>
      <w:r w:rsidR="005862E2">
        <w:t xml:space="preserve"> own country will likely be monitored</w:t>
      </w:r>
      <w:r w:rsidR="00896D2E">
        <w:t xml:space="preserve"> closely by other countries and be impactive.</w:t>
      </w:r>
      <w:r w:rsidR="00977B28">
        <w:t xml:space="preserve"> </w:t>
      </w:r>
      <w:sdt>
        <w:sdtPr>
          <w:id w:val="2146614338"/>
          <w:citation/>
        </w:sdtPr>
        <w:sdtContent>
          <w:r w:rsidR="00977B28">
            <w:fldChar w:fldCharType="begin"/>
          </w:r>
          <w:r w:rsidR="00977B28">
            <w:instrText xml:space="preserve"> CITATION Ull25 \l 2057 </w:instrText>
          </w:r>
          <w:r w:rsidR="00977B28">
            <w:fldChar w:fldCharType="separate"/>
          </w:r>
          <w:r w:rsidR="00977B28">
            <w:rPr>
              <w:noProof/>
            </w:rPr>
            <w:t>[3]</w:t>
          </w:r>
          <w:r w:rsidR="00977B28">
            <w:fldChar w:fldCharType="end"/>
          </w:r>
        </w:sdtContent>
      </w:sdt>
    </w:p>
    <w:p w14:paraId="18D88359" w14:textId="77777777" w:rsidR="00AC12DB" w:rsidRPr="00AC12DB" w:rsidRDefault="00AC12DB" w:rsidP="00AC12DB">
      <w:pPr>
        <w:rPr>
          <w:b/>
          <w:bCs/>
        </w:rPr>
      </w:pPr>
      <w:r w:rsidRPr="00AC12DB">
        <w:rPr>
          <w:b/>
          <w:bCs/>
        </w:rPr>
        <w:t>E – Economic Factors</w:t>
      </w:r>
    </w:p>
    <w:p w14:paraId="4533AFDE" w14:textId="49F045FD" w:rsidR="00AC12DB" w:rsidRPr="00AC12DB" w:rsidRDefault="00EA11C8" w:rsidP="00AC12DB">
      <w:pPr>
        <w:numPr>
          <w:ilvl w:val="0"/>
          <w:numId w:val="26"/>
        </w:numPr>
      </w:pPr>
      <w:r>
        <w:t>T</w:t>
      </w:r>
      <w:r w:rsidR="00B81C6B">
        <w:t xml:space="preserve">ariffs imposed on countries </w:t>
      </w:r>
      <w:r w:rsidR="00FD032E">
        <w:t xml:space="preserve">such as China will </w:t>
      </w:r>
      <w:r w:rsidR="00E83D9F">
        <w:t xml:space="preserve">impact production costs to Microsoft. </w:t>
      </w:r>
    </w:p>
    <w:p w14:paraId="63D0C66C" w14:textId="763A7055" w:rsidR="00AC12DB" w:rsidRPr="00AC12DB" w:rsidRDefault="00AC12DB" w:rsidP="00AC12DB">
      <w:pPr>
        <w:numPr>
          <w:ilvl w:val="0"/>
          <w:numId w:val="26"/>
        </w:numPr>
      </w:pPr>
      <w:r w:rsidRPr="00AC12DB">
        <w:t xml:space="preserve">Exchange-rate fluctuations can impact revenue because a substantial proportion of Microsoft's sales are generated outside the United States. </w:t>
      </w:r>
      <w:sdt>
        <w:sdtPr>
          <w:id w:val="-1864659044"/>
          <w:citation/>
        </w:sdtPr>
        <w:sdtContent>
          <w:r w:rsidR="00E439C6">
            <w:fldChar w:fldCharType="begin"/>
          </w:r>
          <w:r w:rsidR="00E439C6">
            <w:instrText xml:space="preserve"> CITATION 25Bu \l 2057 </w:instrText>
          </w:r>
          <w:r w:rsidR="00E439C6">
            <w:fldChar w:fldCharType="separate"/>
          </w:r>
          <w:r w:rsidR="00E439C6">
            <w:rPr>
              <w:noProof/>
            </w:rPr>
            <w:t>[4]</w:t>
          </w:r>
          <w:r w:rsidR="00E439C6">
            <w:fldChar w:fldCharType="end"/>
          </w:r>
        </w:sdtContent>
      </w:sdt>
    </w:p>
    <w:p w14:paraId="02DCB99C" w14:textId="77777777" w:rsidR="00AC12DB" w:rsidRPr="00AC12DB" w:rsidRDefault="00AC12DB" w:rsidP="00AC12DB">
      <w:pPr>
        <w:rPr>
          <w:b/>
          <w:bCs/>
        </w:rPr>
      </w:pPr>
      <w:r w:rsidRPr="00AC12DB">
        <w:rPr>
          <w:b/>
          <w:bCs/>
        </w:rPr>
        <w:t>S – Social Factors</w:t>
      </w:r>
    </w:p>
    <w:p w14:paraId="68C9349D" w14:textId="3C071E64" w:rsidR="00AC12DB" w:rsidRPr="00AC12DB" w:rsidRDefault="00AC12DB" w:rsidP="00AC12DB">
      <w:pPr>
        <w:numPr>
          <w:ilvl w:val="0"/>
          <w:numId w:val="27"/>
        </w:numPr>
      </w:pPr>
      <w:r w:rsidRPr="00AC12DB">
        <w:t>Growing demand for remote</w:t>
      </w:r>
      <w:r w:rsidR="00627214">
        <w:t>/</w:t>
      </w:r>
      <w:r w:rsidRPr="00AC12DB">
        <w:t>hybrid work</w:t>
      </w:r>
      <w:r w:rsidR="00627214">
        <w:t xml:space="preserve"> and</w:t>
      </w:r>
      <w:r w:rsidRPr="00AC12DB">
        <w:t xml:space="preserve"> collaboration tools</w:t>
      </w:r>
      <w:r w:rsidR="00627214">
        <w:t xml:space="preserve"> </w:t>
      </w:r>
      <w:r w:rsidRPr="00AC12DB">
        <w:t>supports adoption of Microsoft products such as Teams</w:t>
      </w:r>
      <w:r w:rsidR="00A73DC9">
        <w:t>.</w:t>
      </w:r>
    </w:p>
    <w:p w14:paraId="3157FA15" w14:textId="6496C921" w:rsidR="00AC12DB" w:rsidRPr="00AC12DB" w:rsidRDefault="00AC12DB" w:rsidP="00AC12DB">
      <w:pPr>
        <w:numPr>
          <w:ilvl w:val="0"/>
          <w:numId w:val="27"/>
        </w:numPr>
      </w:pPr>
      <w:r w:rsidRPr="00AC12DB">
        <w:lastRenderedPageBreak/>
        <w:t>Public concerns about data privacy, misinformation, cybersecurity, and job displacement caused by AI may affect consumer trust and product adoption.</w:t>
      </w:r>
      <w:r w:rsidR="00F647F4">
        <w:t xml:space="preserve"> </w:t>
      </w:r>
      <w:sdt>
        <w:sdtPr>
          <w:id w:val="-320042261"/>
          <w:citation/>
        </w:sdtPr>
        <w:sdtContent>
          <w:r w:rsidR="00F647F4">
            <w:fldChar w:fldCharType="begin"/>
          </w:r>
          <w:r w:rsidR="00F647F4">
            <w:instrText xml:space="preserve"> CITATION USF26 \l 2057 </w:instrText>
          </w:r>
          <w:r w:rsidR="00F647F4">
            <w:fldChar w:fldCharType="separate"/>
          </w:r>
          <w:r w:rsidR="00F647F4">
            <w:rPr>
              <w:noProof/>
            </w:rPr>
            <w:t>[5]</w:t>
          </w:r>
          <w:r w:rsidR="00F647F4">
            <w:fldChar w:fldCharType="end"/>
          </w:r>
        </w:sdtContent>
      </w:sdt>
    </w:p>
    <w:p w14:paraId="1721CA0E" w14:textId="77777777" w:rsidR="00AC12DB" w:rsidRPr="00AC12DB" w:rsidRDefault="00AC12DB" w:rsidP="00AC12DB">
      <w:pPr>
        <w:rPr>
          <w:b/>
          <w:bCs/>
        </w:rPr>
      </w:pPr>
      <w:r w:rsidRPr="00AC12DB">
        <w:rPr>
          <w:b/>
          <w:bCs/>
        </w:rPr>
        <w:t>T – Technological Factors</w:t>
      </w:r>
    </w:p>
    <w:p w14:paraId="06513293" w14:textId="0642D0EB" w:rsidR="00AC12DB" w:rsidRPr="00AC12DB" w:rsidRDefault="00AC12DB" w:rsidP="00AC12DB">
      <w:pPr>
        <w:numPr>
          <w:ilvl w:val="0"/>
          <w:numId w:val="28"/>
        </w:numPr>
      </w:pPr>
      <w:r w:rsidRPr="00AC12DB">
        <w:t xml:space="preserve">Rapid advancements in artificial intelligence, cloud computing, cybersecurity, and quantum computing create both opportunities and competitive pressures. </w:t>
      </w:r>
      <w:sdt>
        <w:sdtPr>
          <w:id w:val="1879506320"/>
          <w:citation/>
        </w:sdtPr>
        <w:sdtContent>
          <w:r w:rsidR="003258D0">
            <w:fldChar w:fldCharType="begin"/>
          </w:r>
          <w:r w:rsidR="003258D0">
            <w:instrText xml:space="preserve"> CITATION Sat24 \l 2057 </w:instrText>
          </w:r>
          <w:r w:rsidR="003258D0">
            <w:fldChar w:fldCharType="separate"/>
          </w:r>
          <w:r w:rsidR="003258D0">
            <w:rPr>
              <w:noProof/>
            </w:rPr>
            <w:t>[6]</w:t>
          </w:r>
          <w:r w:rsidR="003258D0">
            <w:fldChar w:fldCharType="end"/>
          </w:r>
        </w:sdtContent>
      </w:sdt>
    </w:p>
    <w:p w14:paraId="7346675F" w14:textId="139D99AF" w:rsidR="00AC12DB" w:rsidRPr="00AC12DB" w:rsidRDefault="00AC12DB" w:rsidP="00AC12DB">
      <w:pPr>
        <w:numPr>
          <w:ilvl w:val="0"/>
          <w:numId w:val="28"/>
        </w:numPr>
      </w:pPr>
      <w:r w:rsidRPr="00AC12DB">
        <w:t xml:space="preserve">Cybersecurity remains a critical priority, reflected in Microsoft's Secure Future Initiative and ongoing investments in security technologies. </w:t>
      </w:r>
      <w:sdt>
        <w:sdtPr>
          <w:id w:val="-1067880037"/>
          <w:citation/>
        </w:sdtPr>
        <w:sdtContent>
          <w:r w:rsidR="00353579">
            <w:fldChar w:fldCharType="begin"/>
          </w:r>
          <w:r w:rsidR="00353579">
            <w:instrText xml:space="preserve"> CITATION Sat24 \l 2057 </w:instrText>
          </w:r>
          <w:r w:rsidR="00353579">
            <w:fldChar w:fldCharType="separate"/>
          </w:r>
          <w:r w:rsidR="00353579">
            <w:rPr>
              <w:noProof/>
            </w:rPr>
            <w:t>[6]</w:t>
          </w:r>
          <w:r w:rsidR="00353579">
            <w:fldChar w:fldCharType="end"/>
          </w:r>
        </w:sdtContent>
      </w:sdt>
    </w:p>
    <w:p w14:paraId="6EF8944E" w14:textId="77777777" w:rsidR="00AC12DB" w:rsidRPr="00AC12DB" w:rsidRDefault="00AC12DB" w:rsidP="00AC12DB">
      <w:pPr>
        <w:rPr>
          <w:b/>
          <w:bCs/>
        </w:rPr>
      </w:pPr>
      <w:r w:rsidRPr="00AC12DB">
        <w:rPr>
          <w:b/>
          <w:bCs/>
        </w:rPr>
        <w:t>L – Legal Factors</w:t>
      </w:r>
    </w:p>
    <w:p w14:paraId="515E6AA6" w14:textId="49247719" w:rsidR="00AC12DB" w:rsidRPr="00AC12DB" w:rsidRDefault="00AC12DB" w:rsidP="00AC12DB">
      <w:pPr>
        <w:numPr>
          <w:ilvl w:val="0"/>
          <w:numId w:val="29"/>
        </w:numPr>
      </w:pPr>
      <w:r w:rsidRPr="00AC12DB">
        <w:t>Microsoft must comply with data protection</w:t>
      </w:r>
      <w:r w:rsidR="00BB3CEA">
        <w:t xml:space="preserve"> regulation</w:t>
      </w:r>
      <w:r w:rsidRPr="00AC12DB">
        <w:t>, competition law, cybersecurity, consumer rights, and AI governance.</w:t>
      </w:r>
      <w:r w:rsidR="00EA75FA" w:rsidRPr="00AC12DB">
        <w:t xml:space="preserve"> </w:t>
      </w:r>
    </w:p>
    <w:p w14:paraId="3DB23587" w14:textId="514384EC" w:rsidR="00AC12DB" w:rsidRPr="00AC12DB" w:rsidRDefault="005D25CF" w:rsidP="00AC12DB">
      <w:pPr>
        <w:numPr>
          <w:ilvl w:val="0"/>
          <w:numId w:val="29"/>
        </w:numPr>
      </w:pPr>
      <w:r>
        <w:t>MS faces</w:t>
      </w:r>
      <w:r w:rsidR="00AC12DB" w:rsidRPr="00AC12DB">
        <w:t xml:space="preserve"> risks associated with antitrust allegations, </w:t>
      </w:r>
      <w:r>
        <w:t>monopolisation</w:t>
      </w:r>
      <w:r w:rsidR="00AC12DB" w:rsidRPr="00AC12DB">
        <w:t xml:space="preserve"> and AI product deployment. </w:t>
      </w:r>
      <w:sdt>
        <w:sdtPr>
          <w:id w:val="1090588714"/>
          <w:citation/>
        </w:sdtPr>
        <w:sdtContent>
          <w:r w:rsidR="00714035">
            <w:fldChar w:fldCharType="begin"/>
          </w:r>
          <w:r w:rsidR="00714035">
            <w:instrText xml:space="preserve"> CITATION USF26 \l 2057 </w:instrText>
          </w:r>
          <w:r w:rsidR="00714035">
            <w:fldChar w:fldCharType="separate"/>
          </w:r>
          <w:r w:rsidR="00714035">
            <w:rPr>
              <w:noProof/>
            </w:rPr>
            <w:t>[5]</w:t>
          </w:r>
          <w:r w:rsidR="00714035">
            <w:fldChar w:fldCharType="end"/>
          </w:r>
        </w:sdtContent>
      </w:sdt>
      <w:sdt>
        <w:sdtPr>
          <w:id w:val="1010099319"/>
          <w:citation/>
        </w:sdtPr>
        <w:sdtContent>
          <w:r w:rsidR="00EA75FA">
            <w:fldChar w:fldCharType="begin"/>
          </w:r>
          <w:r w:rsidR="00EA75FA">
            <w:instrText xml:space="preserve"> CITATION Ull25 \l 2057 </w:instrText>
          </w:r>
          <w:r w:rsidR="00EA75FA">
            <w:fldChar w:fldCharType="separate"/>
          </w:r>
          <w:r w:rsidR="00EA75FA">
            <w:rPr>
              <w:noProof/>
            </w:rPr>
            <w:t xml:space="preserve"> [3]</w:t>
          </w:r>
          <w:r w:rsidR="00EA75FA">
            <w:fldChar w:fldCharType="end"/>
          </w:r>
        </w:sdtContent>
      </w:sdt>
    </w:p>
    <w:p w14:paraId="6DF23CDB" w14:textId="77777777" w:rsidR="00AC12DB" w:rsidRPr="00AC12DB" w:rsidRDefault="00AC12DB" w:rsidP="00AC12DB">
      <w:pPr>
        <w:rPr>
          <w:b/>
          <w:bCs/>
        </w:rPr>
      </w:pPr>
      <w:r w:rsidRPr="00AC12DB">
        <w:rPr>
          <w:b/>
          <w:bCs/>
        </w:rPr>
        <w:t>E – Environmental Factors</w:t>
      </w:r>
    </w:p>
    <w:p w14:paraId="0115887C" w14:textId="7BBE0A44" w:rsidR="00AC12DB" w:rsidRPr="00AC12DB" w:rsidRDefault="0070589F" w:rsidP="00AC12DB">
      <w:pPr>
        <w:numPr>
          <w:ilvl w:val="0"/>
          <w:numId w:val="30"/>
        </w:numPr>
      </w:pPr>
      <w:r>
        <w:t>There is an increasing pressure for companies</w:t>
      </w:r>
      <w:r w:rsidR="00EA1BD9">
        <w:t xml:space="preserve"> to have initiatives to reduce their carbon footprint. </w:t>
      </w:r>
      <w:r w:rsidR="00AC12DB" w:rsidRPr="00AC12DB">
        <w:t xml:space="preserve">Microsoft has committed to becoming carbon negative, water positive, and achieving zero waste by 2030. </w:t>
      </w:r>
      <w:sdt>
        <w:sdtPr>
          <w:id w:val="-1040125715"/>
          <w:citation/>
        </w:sdtPr>
        <w:sdtContent>
          <w:r w:rsidR="00552F0D">
            <w:fldChar w:fldCharType="begin"/>
          </w:r>
          <w:r w:rsidR="00552F0D">
            <w:instrText xml:space="preserve"> CITATION Mel26 \l 2057 </w:instrText>
          </w:r>
          <w:r w:rsidR="00552F0D">
            <w:fldChar w:fldCharType="separate"/>
          </w:r>
          <w:r w:rsidR="00552F0D">
            <w:rPr>
              <w:noProof/>
            </w:rPr>
            <w:t>[7]</w:t>
          </w:r>
          <w:r w:rsidR="00552F0D">
            <w:fldChar w:fldCharType="end"/>
          </w:r>
        </w:sdtContent>
      </w:sdt>
    </w:p>
    <w:p w14:paraId="2E3D831E" w14:textId="58C39364" w:rsidR="00793A54" w:rsidRDefault="00793A54" w:rsidP="00E67A78"/>
    <w:p w14:paraId="07D4D401" w14:textId="77777777" w:rsidR="00BD2D3A" w:rsidRDefault="00BD2D3A" w:rsidP="00E67A78"/>
    <w:p w14:paraId="6F2A4FC1" w14:textId="60705959" w:rsidR="00233EBA" w:rsidRDefault="00793A54" w:rsidP="00194416">
      <w:pPr>
        <w:pStyle w:val="Heading2"/>
      </w:pPr>
      <w:bookmarkStart w:id="3" w:name="_Toc236335156"/>
      <w:r>
        <w:lastRenderedPageBreak/>
        <w:t>3 – Project reflection</w:t>
      </w:r>
      <w:bookmarkEnd w:id="3"/>
    </w:p>
    <w:p w14:paraId="4989A8FD" w14:textId="66542F4E" w:rsidR="00233EBA" w:rsidRDefault="00233EBA" w:rsidP="00194416">
      <w:pPr>
        <w:pStyle w:val="Heading4"/>
      </w:pPr>
      <w:r>
        <w:t>Practical feedback</w:t>
      </w:r>
    </w:p>
    <w:p w14:paraId="1ECDCB28" w14:textId="72420B71" w:rsidR="00814E18" w:rsidRDefault="00653878" w:rsidP="00653878">
      <w:r>
        <w:t xml:space="preserve">Further feedback was </w:t>
      </w:r>
      <w:r w:rsidR="00D24182">
        <w:t xml:space="preserve">gained following the adjustments to the program. While there were less responses on this occasion the feedback gained was generally positive. </w:t>
      </w:r>
      <w:r w:rsidR="00814E18">
        <w:t xml:space="preserve">The responses are available in Appendix B. </w:t>
      </w:r>
    </w:p>
    <w:p w14:paraId="0FF78CFE" w14:textId="7DDF2C51" w:rsidR="00814E18" w:rsidRDefault="0066640F" w:rsidP="00653878">
      <w:r>
        <w:t xml:space="preserve">All respondents </w:t>
      </w:r>
      <w:r w:rsidR="004C0D4E">
        <w:t xml:space="preserve">stated </w:t>
      </w:r>
      <w:r w:rsidR="003758A3">
        <w:t>they</w:t>
      </w:r>
      <w:r w:rsidR="004C0D4E">
        <w:t xml:space="preserve"> felt a </w:t>
      </w:r>
      <w:proofErr w:type="gramStart"/>
      <w:r w:rsidR="004C0D4E">
        <w:t>web based</w:t>
      </w:r>
      <w:proofErr w:type="gramEnd"/>
      <w:r w:rsidR="004C0D4E">
        <w:t xml:space="preserve"> platform would be a suitable solution. This will require further development but is achievable. </w:t>
      </w:r>
    </w:p>
    <w:p w14:paraId="331E3CDC" w14:textId="1984F84D" w:rsidR="004C0D4E" w:rsidRDefault="004C0D4E" w:rsidP="00653878">
      <w:r>
        <w:t xml:space="preserve">In addition, there was a generally positive feeling towards the efficacy of the program and how it would </w:t>
      </w:r>
      <w:r w:rsidR="00E23F0A">
        <w:t xml:space="preserve">achieve the project aim. </w:t>
      </w:r>
    </w:p>
    <w:p w14:paraId="4895AD28" w14:textId="4BDA5A95" w:rsidR="00E23F0A" w:rsidRPr="00653878" w:rsidRDefault="00E23F0A" w:rsidP="00653878">
      <w:r>
        <w:t xml:space="preserve">Respondents did commonly identify that the </w:t>
      </w:r>
      <w:r w:rsidR="00447C8F">
        <w:t>User inter</w:t>
      </w:r>
      <w:r w:rsidR="004D4F31">
        <w:t>face (UI)</w:t>
      </w:r>
      <w:r>
        <w:t xml:space="preserve"> could be improved which would improve the </w:t>
      </w:r>
      <w:r w:rsidR="004D4F31">
        <w:t>User experience (</w:t>
      </w:r>
      <w:r>
        <w:t>UX</w:t>
      </w:r>
      <w:r w:rsidR="004D4F31">
        <w:t>)</w:t>
      </w:r>
      <w:r w:rsidR="000F37FE">
        <w:t>. This is an area that will require additional work</w:t>
      </w:r>
      <w:r w:rsidR="004D4F31">
        <w:t xml:space="preserve">. </w:t>
      </w:r>
      <w:r w:rsidR="00DD001F">
        <w:t xml:space="preserve">A review of 20 peer-reviewed studies </w:t>
      </w:r>
      <w:proofErr w:type="gramStart"/>
      <w:r w:rsidR="00DD001F">
        <w:t>show</w:t>
      </w:r>
      <w:proofErr w:type="gramEnd"/>
      <w:r w:rsidR="00DD001F">
        <w:t xml:space="preserve"> that a</w:t>
      </w:r>
      <w:r w:rsidR="004D4F31">
        <w:t xml:space="preserve"> </w:t>
      </w:r>
      <w:proofErr w:type="gramStart"/>
      <w:r w:rsidR="003D57C1">
        <w:t>well designed</w:t>
      </w:r>
      <w:proofErr w:type="gramEnd"/>
      <w:r w:rsidR="003D57C1">
        <w:t xml:space="preserve"> UI greatly increases the UX and these are both sig</w:t>
      </w:r>
      <w:r w:rsidR="00A82FA7">
        <w:t>nificant</w:t>
      </w:r>
      <w:r w:rsidR="003D57C1">
        <w:t xml:space="preserve"> factors in software success. </w:t>
      </w:r>
      <w:sdt>
        <w:sdtPr>
          <w:id w:val="-357734897"/>
          <w:citation/>
        </w:sdtPr>
        <w:sdtContent>
          <w:r w:rsidR="00A82FA7">
            <w:fldChar w:fldCharType="begin"/>
          </w:r>
          <w:r w:rsidR="00A82FA7">
            <w:instrText xml:space="preserve"> CITATION Oli26 \l 2057 </w:instrText>
          </w:r>
          <w:r w:rsidR="00A82FA7">
            <w:fldChar w:fldCharType="separate"/>
          </w:r>
          <w:r w:rsidR="00A82FA7">
            <w:rPr>
              <w:noProof/>
            </w:rPr>
            <w:t>[8]</w:t>
          </w:r>
          <w:r w:rsidR="00A82FA7">
            <w:fldChar w:fldCharType="end"/>
          </w:r>
        </w:sdtContent>
      </w:sdt>
    </w:p>
    <w:p w14:paraId="0C611D04" w14:textId="77777777" w:rsidR="00233EBA" w:rsidRDefault="00233EBA" w:rsidP="00194416">
      <w:pPr>
        <w:pStyle w:val="Heading4"/>
      </w:pPr>
      <w:r>
        <w:t>Progress diary</w:t>
      </w:r>
    </w:p>
    <w:p w14:paraId="4C35DB05" w14:textId="30688626" w:rsidR="00585B72" w:rsidRPr="00585B72" w:rsidRDefault="00EB7E00" w:rsidP="00585B72">
      <w:r>
        <w:t xml:space="preserve">Throughout the lifecycle of the project, progress sheets have been used to </w:t>
      </w:r>
      <w:r w:rsidR="00E43AF3">
        <w:t>monitor progress</w:t>
      </w:r>
      <w:r w:rsidR="0009168D">
        <w:t xml:space="preserve"> and set actions. This is a useful audit system to identify where actions have </w:t>
      </w:r>
      <w:r w:rsidR="007160AF">
        <w:t xml:space="preserve">been identified and completed or rolled on to the following week. </w:t>
      </w:r>
      <w:r w:rsidR="003054A2">
        <w:t xml:space="preserve">The progress reports worked well in identifying that bugs in the system would need be resolved and </w:t>
      </w:r>
      <w:r w:rsidR="00E01E03">
        <w:t>allowed focus to be made on resolving these issues. While the UI issues were identified there was insufficient time to resolve these issues</w:t>
      </w:r>
      <w:r w:rsidR="00FC3DC9">
        <w:t>. This was then further highlighted through the feedback forms as an area where stakeholders</w:t>
      </w:r>
      <w:r w:rsidR="00DF06C7">
        <w:t xml:space="preserve"> felt the program was lacking. This could have been resolved at an earlier stage which would </w:t>
      </w:r>
      <w:r w:rsidR="00DF06C7">
        <w:lastRenderedPageBreak/>
        <w:t xml:space="preserve">have likely improved the overall customer feedback. </w:t>
      </w:r>
      <w:r w:rsidR="00FF0114">
        <w:t xml:space="preserve">Progress sheets are available in appendix C. </w:t>
      </w:r>
    </w:p>
    <w:p w14:paraId="7A46A72D" w14:textId="0DB3A571" w:rsidR="000D340A" w:rsidRDefault="00233EBA" w:rsidP="00585B72">
      <w:pPr>
        <w:pStyle w:val="Heading4"/>
      </w:pPr>
      <w:r>
        <w:t>Skills</w:t>
      </w:r>
    </w:p>
    <w:p w14:paraId="07A73A9D" w14:textId="36630DFA" w:rsidR="000D7250" w:rsidRDefault="00DB20C8" w:rsidP="005670D7">
      <w:proofErr w:type="gramStart"/>
      <w:r>
        <w:t>A number of</w:t>
      </w:r>
      <w:proofErr w:type="gramEnd"/>
      <w:r>
        <w:t xml:space="preserve"> skills have been developed during the lifespan of this project. </w:t>
      </w:r>
      <w:r w:rsidR="009179CC">
        <w:t xml:space="preserve">Hard skills such as the use of </w:t>
      </w:r>
      <w:r w:rsidR="00F24CA0">
        <w:t xml:space="preserve">a </w:t>
      </w:r>
      <w:r w:rsidR="009179CC">
        <w:t>Gantt chart</w:t>
      </w:r>
      <w:r w:rsidR="00F24CA0">
        <w:t xml:space="preserve"> proved invaluable in managing</w:t>
      </w:r>
      <w:r w:rsidR="009179CC">
        <w:t xml:space="preserve"> various aspects of</w:t>
      </w:r>
      <w:r w:rsidR="00F24CA0">
        <w:t xml:space="preserve"> the development. The ability to visualise</w:t>
      </w:r>
      <w:r w:rsidR="00597B73">
        <w:t xml:space="preserve">, track progress and understand the potential impact on timelines is a skill that will be useful in future project management. </w:t>
      </w:r>
      <w:r w:rsidR="004328F3">
        <w:t>Learning how to use MS forms ha</w:t>
      </w:r>
      <w:r w:rsidR="00C5798E">
        <w:t xml:space="preserve">s been useful in providing the skills to obtain feedback in an electronic format. It </w:t>
      </w:r>
      <w:r w:rsidR="008F5892">
        <w:t xml:space="preserve">allows the capture of both quantitative and qualitative data and is an easy, quick way of obtaining valuable feedback. </w:t>
      </w:r>
    </w:p>
    <w:p w14:paraId="3FAACA33" w14:textId="01B5A3B2" w:rsidR="0088478D" w:rsidRDefault="0088478D" w:rsidP="005670D7">
      <w:r>
        <w:t xml:space="preserve">Understanding </w:t>
      </w:r>
      <w:r w:rsidR="005B7440">
        <w:t xml:space="preserve">the benefits and drawbacks of </w:t>
      </w:r>
      <w:r>
        <w:t xml:space="preserve">various project management </w:t>
      </w:r>
      <w:r w:rsidR="00FD782B">
        <w:t>methodologies</w:t>
      </w:r>
      <w:r w:rsidR="005B7440">
        <w:t>,</w:t>
      </w:r>
      <w:r>
        <w:t xml:space="preserve"> such as Waterfall and Agile</w:t>
      </w:r>
      <w:r w:rsidR="005B7440">
        <w:t xml:space="preserve">, </w:t>
      </w:r>
      <w:r w:rsidR="00B10E72">
        <w:t xml:space="preserve">allowed for the most appropriate use of methodology in successfully managing the project. </w:t>
      </w:r>
      <w:proofErr w:type="gramStart"/>
      <w:r w:rsidR="00B10E72">
        <w:t>Having an understanding of</w:t>
      </w:r>
      <w:proofErr w:type="gramEnd"/>
      <w:r w:rsidR="00B10E72">
        <w:t xml:space="preserve"> these techniques will allow for future projects to managed using </w:t>
      </w:r>
      <w:r w:rsidR="00A05283">
        <w:t xml:space="preserve">a methodology which is suitable for the project and will likely improve success and customer satisfaction. </w:t>
      </w:r>
    </w:p>
    <w:p w14:paraId="2EC7C886" w14:textId="1056B78E" w:rsidR="00403F33" w:rsidRDefault="00403F33" w:rsidP="005670D7">
      <w:r>
        <w:t>Further development of soft skills</w:t>
      </w:r>
      <w:r w:rsidR="00D073F2">
        <w:t xml:space="preserve"> has been undertaking during this project. The ability to</w:t>
      </w:r>
      <w:r>
        <w:t xml:space="preserve"> communicat</w:t>
      </w:r>
      <w:r w:rsidR="00D073F2">
        <w:t xml:space="preserve">e verbally and via written </w:t>
      </w:r>
      <w:r w:rsidR="00C300B3">
        <w:t>correspondence</w:t>
      </w:r>
      <w:r>
        <w:t xml:space="preserve"> with peers and stakeholders will not only improve the confidence</w:t>
      </w:r>
      <w:r w:rsidR="00C300B3">
        <w:t xml:space="preserve"> of the project manager but in turn will enhance customer confidence in managing projects in future. </w:t>
      </w:r>
    </w:p>
    <w:p w14:paraId="40B8EF22" w14:textId="77777777" w:rsidR="00597B73" w:rsidRDefault="00597B73" w:rsidP="005670D7"/>
    <w:p w14:paraId="3E1B32A8" w14:textId="77777777" w:rsidR="00233EBA" w:rsidRDefault="00233EBA" w:rsidP="00194416">
      <w:pPr>
        <w:pStyle w:val="Heading4"/>
      </w:pPr>
      <w:r>
        <w:t>Positive social impact</w:t>
      </w:r>
    </w:p>
    <w:p w14:paraId="6E8AC37C" w14:textId="4B28DE30" w:rsidR="004A76EC" w:rsidRDefault="00985101" w:rsidP="00233EBA">
      <w:r>
        <w:t xml:space="preserve">While the project aim is to improve overall sickness management </w:t>
      </w:r>
      <w:r w:rsidR="005E7940">
        <w:t>for the organisation there are inherently</w:t>
      </w:r>
      <w:r w:rsidR="008F3513">
        <w:t xml:space="preserve"> positive social impacts as a biproduct. By enhancing the support provided to </w:t>
      </w:r>
      <w:proofErr w:type="gramStart"/>
      <w:r w:rsidR="008F3513">
        <w:t>employees</w:t>
      </w:r>
      <w:proofErr w:type="gramEnd"/>
      <w:r w:rsidR="008F3513">
        <w:t xml:space="preserve"> </w:t>
      </w:r>
      <w:r w:rsidR="00C53C9C">
        <w:t xml:space="preserve">overall health and wellbeing is more likely to improve owing to earlier managerial intervention. This not only improves the employee health and </w:t>
      </w:r>
      <w:r w:rsidR="00C53C9C">
        <w:lastRenderedPageBreak/>
        <w:t>wellbeing but will also assist with</w:t>
      </w:r>
      <w:r w:rsidR="009A2F4A">
        <w:t xml:space="preserve"> keeping people in work. As the project is initially designed to rolled out in the police service, having employees </w:t>
      </w:r>
      <w:r w:rsidR="00143738">
        <w:t xml:space="preserve">in the workplace with suitable support, more often will contribute to more effective running of public services, especially when this is considered </w:t>
      </w:r>
      <w:r w:rsidR="001D67D5">
        <w:t>for the impact on</w:t>
      </w:r>
      <w:r w:rsidR="00143738">
        <w:t xml:space="preserve"> </w:t>
      </w:r>
      <w:r w:rsidR="001D67D5">
        <w:t xml:space="preserve">operational, </w:t>
      </w:r>
      <w:proofErr w:type="gramStart"/>
      <w:r w:rsidR="001D67D5">
        <w:t>front line</w:t>
      </w:r>
      <w:proofErr w:type="gramEnd"/>
      <w:r w:rsidR="001D67D5">
        <w:t xml:space="preserve"> policing. </w:t>
      </w:r>
    </w:p>
    <w:p w14:paraId="1C70C827" w14:textId="24B26761" w:rsidR="004A76EC" w:rsidRDefault="004A76EC" w:rsidP="004A76EC">
      <w:pPr>
        <w:pStyle w:val="Heading2"/>
      </w:pPr>
      <w:bookmarkStart w:id="4" w:name="_Toc236335157"/>
      <w:r>
        <w:t xml:space="preserve">4 </w:t>
      </w:r>
      <w:r w:rsidR="00B9405F">
        <w:t>–</w:t>
      </w:r>
      <w:r>
        <w:t xml:space="preserve"> Conclusion</w:t>
      </w:r>
      <w:bookmarkEnd w:id="4"/>
    </w:p>
    <w:p w14:paraId="62337A38" w14:textId="26FCC3B6" w:rsidR="00682536" w:rsidRPr="00682536" w:rsidRDefault="006774EB" w:rsidP="00682536">
      <w:r>
        <w:t xml:space="preserve">The development of the sickness management tool has provided opportunity for a number of both hard and soft skills to be learnt. While the implementation of the tool may not be a </w:t>
      </w:r>
      <w:r w:rsidR="0040374F">
        <w:t xml:space="preserve">realistic option in </w:t>
      </w:r>
      <w:proofErr w:type="gramStart"/>
      <w:r w:rsidR="0040374F">
        <w:t>it’s</w:t>
      </w:r>
      <w:proofErr w:type="gramEnd"/>
      <w:r w:rsidR="0040374F">
        <w:t xml:space="preserve"> current state, valuable learning has been gained in obtaining feedback, critical analysis</w:t>
      </w:r>
      <w:r w:rsidR="00515128">
        <w:t>, problem solving and stakeholder engagement. The project demonstrates that innovation</w:t>
      </w:r>
      <w:r w:rsidR="00907061">
        <w:t>, creativity</w:t>
      </w:r>
      <w:r w:rsidR="00453E2D">
        <w:t xml:space="preserve"> and forward thinking can provide opportunities for solutions to problems</w:t>
      </w:r>
      <w:r w:rsidR="00887CF9">
        <w:t>. In addition, while all projects may not be successful, it can highlight that there is an appetite to resolve issues which may lead to further</w:t>
      </w:r>
      <w:r w:rsidR="00907061">
        <w:t xml:space="preserve"> interest to explore other opportunities</w:t>
      </w:r>
      <w:r w:rsidR="00D77022">
        <w:t xml:space="preserve">. </w:t>
      </w:r>
    </w:p>
    <w:bookmarkStart w:id="5" w:name="_Toc236335158" w:displacedByCustomXml="next"/>
    <w:sdt>
      <w:sdtPr>
        <w:rPr>
          <w:rFonts w:ascii="Arial" w:eastAsia="Times New Roman" w:hAnsi="Arial" w:cs="Times New Roman"/>
          <w:color w:val="auto"/>
          <w:sz w:val="24"/>
          <w:szCs w:val="20"/>
        </w:rPr>
        <w:id w:val="1192723291"/>
        <w:docPartObj>
          <w:docPartGallery w:val="Bibliographies"/>
          <w:docPartUnique/>
        </w:docPartObj>
      </w:sdtPr>
      <w:sdtContent>
        <w:p w14:paraId="21B80740" w14:textId="17C58C20" w:rsidR="00B9405F" w:rsidRPr="00396228" w:rsidRDefault="00396228">
          <w:pPr>
            <w:pStyle w:val="Heading1"/>
            <w:rPr>
              <w:sz w:val="32"/>
              <w:szCs w:val="32"/>
            </w:rPr>
          </w:pPr>
          <w:r w:rsidRPr="00396228">
            <w:rPr>
              <w:sz w:val="32"/>
              <w:szCs w:val="32"/>
            </w:rPr>
            <w:t xml:space="preserve">5- </w:t>
          </w:r>
          <w:r w:rsidR="00B9405F" w:rsidRPr="00396228">
            <w:rPr>
              <w:sz w:val="32"/>
              <w:szCs w:val="32"/>
            </w:rPr>
            <w:t>References</w:t>
          </w:r>
          <w:bookmarkEnd w:id="5"/>
        </w:p>
        <w:sdt>
          <w:sdtPr>
            <w:id w:val="-573587230"/>
            <w:bibliography/>
          </w:sdtPr>
          <w:sdtContent>
            <w:p w14:paraId="002C2FE3" w14:textId="77777777" w:rsidR="003D79F8" w:rsidRDefault="00B9405F">
              <w:pPr>
                <w:rPr>
                  <w:rFonts w:asciiTheme="minorHAnsi" w:eastAsiaTheme="minorEastAsia" w:hAnsiTheme="minorHAnsi" w:cstheme="minorBidi"/>
                  <w:noProof/>
                  <w:kern w:val="2"/>
                  <w:szCs w:val="24"/>
                  <w:lang w:eastAsia="zh-CN"/>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3D79F8" w14:paraId="62B00986" w14:textId="77777777">
                <w:trPr>
                  <w:divId w:val="1863939108"/>
                  <w:tblCellSpacing w:w="15" w:type="dxa"/>
                </w:trPr>
                <w:tc>
                  <w:tcPr>
                    <w:tcW w:w="50" w:type="pct"/>
                    <w:hideMark/>
                  </w:tcPr>
                  <w:p w14:paraId="2156D88A" w14:textId="303BC61E" w:rsidR="003D79F8" w:rsidRDefault="003D79F8">
                    <w:pPr>
                      <w:pStyle w:val="Bibliography"/>
                      <w:rPr>
                        <w:noProof/>
                        <w:szCs w:val="24"/>
                      </w:rPr>
                    </w:pPr>
                    <w:r>
                      <w:rPr>
                        <w:noProof/>
                      </w:rPr>
                      <w:t xml:space="preserve">[1] </w:t>
                    </w:r>
                  </w:p>
                </w:tc>
                <w:tc>
                  <w:tcPr>
                    <w:tcW w:w="0" w:type="auto"/>
                    <w:hideMark/>
                  </w:tcPr>
                  <w:p w14:paraId="1BBDFD6D" w14:textId="77777777" w:rsidR="003D79F8" w:rsidRDefault="003D79F8">
                    <w:pPr>
                      <w:pStyle w:val="Bibliography"/>
                      <w:rPr>
                        <w:noProof/>
                      </w:rPr>
                    </w:pPr>
                    <w:r>
                      <w:rPr>
                        <w:noProof/>
                      </w:rPr>
                      <w:t xml:space="preserve">S. Firmenich, A. Garrido, J. Grigera, J. M. Rivero and G. Rossi, “Usability improvement through A/B testing and refactoring,” </w:t>
                    </w:r>
                    <w:r>
                      <w:rPr>
                        <w:i/>
                        <w:iCs/>
                        <w:noProof/>
                      </w:rPr>
                      <w:t xml:space="preserve">Software Quality Journal, </w:t>
                    </w:r>
                    <w:r>
                      <w:rPr>
                        <w:noProof/>
                      </w:rPr>
                      <w:t xml:space="preserve">vol. 27, pp. 203-240, 2019. </w:t>
                    </w:r>
                  </w:p>
                </w:tc>
              </w:tr>
              <w:tr w:rsidR="003D79F8" w14:paraId="2AB2DD70" w14:textId="77777777">
                <w:trPr>
                  <w:divId w:val="1863939108"/>
                  <w:tblCellSpacing w:w="15" w:type="dxa"/>
                </w:trPr>
                <w:tc>
                  <w:tcPr>
                    <w:tcW w:w="50" w:type="pct"/>
                    <w:hideMark/>
                  </w:tcPr>
                  <w:p w14:paraId="166A4C19" w14:textId="77777777" w:rsidR="003D79F8" w:rsidRDefault="003D79F8">
                    <w:pPr>
                      <w:pStyle w:val="Bibliography"/>
                      <w:rPr>
                        <w:noProof/>
                      </w:rPr>
                    </w:pPr>
                    <w:r>
                      <w:rPr>
                        <w:noProof/>
                      </w:rPr>
                      <w:t xml:space="preserve">[2] </w:t>
                    </w:r>
                  </w:p>
                </w:tc>
                <w:tc>
                  <w:tcPr>
                    <w:tcW w:w="0" w:type="auto"/>
                    <w:hideMark/>
                  </w:tcPr>
                  <w:p w14:paraId="06F61C93" w14:textId="77777777" w:rsidR="003D79F8" w:rsidRDefault="003D79F8">
                    <w:pPr>
                      <w:pStyle w:val="Bibliography"/>
                      <w:rPr>
                        <w:noProof/>
                      </w:rPr>
                    </w:pPr>
                    <w:r>
                      <w:rPr>
                        <w:noProof/>
                      </w:rPr>
                      <w:t xml:space="preserve">F. Salman, B. Baluch and Z. A. Bakar, “A model for classificaiton usability testing practically from the Agile methodology aspect,” </w:t>
                    </w:r>
                    <w:r>
                      <w:rPr>
                        <w:i/>
                        <w:iCs/>
                        <w:noProof/>
                      </w:rPr>
                      <w:t xml:space="preserve">Society of Visual </w:t>
                    </w:r>
                    <w:r>
                      <w:rPr>
                        <w:i/>
                        <w:iCs/>
                        <w:noProof/>
                      </w:rPr>
                      <w:lastRenderedPageBreak/>
                      <w:t xml:space="preserve">Informatics; JOIV : international journal on informatics visualization , </w:t>
                    </w:r>
                    <w:r>
                      <w:rPr>
                        <w:noProof/>
                      </w:rPr>
                      <w:t xml:space="preserve">vol. 9, pp. 81-89, 2025. </w:t>
                    </w:r>
                  </w:p>
                </w:tc>
              </w:tr>
              <w:tr w:rsidR="003D79F8" w14:paraId="27EF0C73" w14:textId="77777777">
                <w:trPr>
                  <w:divId w:val="1863939108"/>
                  <w:tblCellSpacing w:w="15" w:type="dxa"/>
                </w:trPr>
                <w:tc>
                  <w:tcPr>
                    <w:tcW w:w="50" w:type="pct"/>
                    <w:hideMark/>
                  </w:tcPr>
                  <w:p w14:paraId="2AE5E7B5" w14:textId="77777777" w:rsidR="003D79F8" w:rsidRDefault="003D79F8">
                    <w:pPr>
                      <w:pStyle w:val="Bibliography"/>
                      <w:rPr>
                        <w:noProof/>
                      </w:rPr>
                    </w:pPr>
                    <w:r>
                      <w:rPr>
                        <w:noProof/>
                      </w:rPr>
                      <w:lastRenderedPageBreak/>
                      <w:t xml:space="preserve">[3] </w:t>
                    </w:r>
                  </w:p>
                </w:tc>
                <w:tc>
                  <w:tcPr>
                    <w:tcW w:w="0" w:type="auto"/>
                    <w:hideMark/>
                  </w:tcPr>
                  <w:p w14:paraId="50F6D24F" w14:textId="77777777" w:rsidR="003D79F8" w:rsidRDefault="003D79F8">
                    <w:pPr>
                      <w:pStyle w:val="Bibliography"/>
                      <w:rPr>
                        <w:noProof/>
                      </w:rPr>
                    </w:pPr>
                    <w:r>
                      <w:rPr>
                        <w:noProof/>
                      </w:rPr>
                      <w:t xml:space="preserve">M. Copilot, </w:t>
                    </w:r>
                    <w:r>
                      <w:rPr>
                        <w:i/>
                        <w:iCs/>
                        <w:noProof/>
                      </w:rPr>
                      <w:t xml:space="preserve">Private Communication, </w:t>
                    </w:r>
                    <w:r>
                      <w:rPr>
                        <w:noProof/>
                      </w:rPr>
                      <w:t xml:space="preserve">2026. </w:t>
                    </w:r>
                  </w:p>
                </w:tc>
              </w:tr>
              <w:tr w:rsidR="003D79F8" w14:paraId="5D90D0C1" w14:textId="77777777">
                <w:trPr>
                  <w:divId w:val="1863939108"/>
                  <w:tblCellSpacing w:w="15" w:type="dxa"/>
                </w:trPr>
                <w:tc>
                  <w:tcPr>
                    <w:tcW w:w="50" w:type="pct"/>
                    <w:hideMark/>
                  </w:tcPr>
                  <w:p w14:paraId="18BD52E6" w14:textId="77777777" w:rsidR="003D79F8" w:rsidRDefault="003D79F8">
                    <w:pPr>
                      <w:pStyle w:val="Bibliography"/>
                      <w:rPr>
                        <w:noProof/>
                      </w:rPr>
                    </w:pPr>
                    <w:r>
                      <w:rPr>
                        <w:noProof/>
                      </w:rPr>
                      <w:t xml:space="preserve">[4] </w:t>
                    </w:r>
                  </w:p>
                </w:tc>
                <w:tc>
                  <w:tcPr>
                    <w:tcW w:w="0" w:type="auto"/>
                    <w:hideMark/>
                  </w:tcPr>
                  <w:p w14:paraId="32220118" w14:textId="77777777" w:rsidR="003D79F8" w:rsidRDefault="003D79F8">
                    <w:pPr>
                      <w:pStyle w:val="Bibliography"/>
                      <w:rPr>
                        <w:noProof/>
                      </w:rPr>
                    </w:pPr>
                    <w:r>
                      <w:rPr>
                        <w:noProof/>
                      </w:rPr>
                      <w:t xml:space="preserve">J. Kochumon and J. C.A, “Taiwan’s Silicon Shield Balancer in the Taiwan-US-China Triangularity,” vol. 43, pp. 23-36, 2026. </w:t>
                    </w:r>
                  </w:p>
                </w:tc>
              </w:tr>
              <w:tr w:rsidR="003D79F8" w14:paraId="47CB04A3" w14:textId="77777777">
                <w:trPr>
                  <w:divId w:val="1863939108"/>
                  <w:tblCellSpacing w:w="15" w:type="dxa"/>
                </w:trPr>
                <w:tc>
                  <w:tcPr>
                    <w:tcW w:w="50" w:type="pct"/>
                    <w:hideMark/>
                  </w:tcPr>
                  <w:p w14:paraId="17A5708E" w14:textId="77777777" w:rsidR="003D79F8" w:rsidRDefault="003D79F8">
                    <w:pPr>
                      <w:pStyle w:val="Bibliography"/>
                      <w:rPr>
                        <w:noProof/>
                      </w:rPr>
                    </w:pPr>
                    <w:r>
                      <w:rPr>
                        <w:noProof/>
                      </w:rPr>
                      <w:t xml:space="preserve">[5] </w:t>
                    </w:r>
                  </w:p>
                </w:tc>
                <w:tc>
                  <w:tcPr>
                    <w:tcW w:w="0" w:type="auto"/>
                    <w:hideMark/>
                  </w:tcPr>
                  <w:p w14:paraId="40DBB567" w14:textId="77777777" w:rsidR="003D79F8" w:rsidRDefault="003D79F8">
                    <w:pPr>
                      <w:pStyle w:val="Bibliography"/>
                      <w:rPr>
                        <w:noProof/>
                      </w:rPr>
                    </w:pPr>
                    <w:r>
                      <w:rPr>
                        <w:noProof/>
                      </w:rPr>
                      <w:t>D. Ullman, “Microsoft Faces Renewed Antitrust Scrutiny Amid Changing Political Winds,” SAMexpert, 22 03 2025. [Online]. Available: https://samexpert.com/microsoft-antitrust-pressure/. [Accessed 28 07 2026].</w:t>
                    </w:r>
                  </w:p>
                </w:tc>
              </w:tr>
              <w:tr w:rsidR="003D79F8" w14:paraId="72327FAE" w14:textId="77777777">
                <w:trPr>
                  <w:divId w:val="1863939108"/>
                  <w:tblCellSpacing w:w="15" w:type="dxa"/>
                </w:trPr>
                <w:tc>
                  <w:tcPr>
                    <w:tcW w:w="50" w:type="pct"/>
                    <w:hideMark/>
                  </w:tcPr>
                  <w:p w14:paraId="527DC159" w14:textId="77777777" w:rsidR="003D79F8" w:rsidRDefault="003D79F8">
                    <w:pPr>
                      <w:pStyle w:val="Bibliography"/>
                      <w:rPr>
                        <w:noProof/>
                      </w:rPr>
                    </w:pPr>
                    <w:r>
                      <w:rPr>
                        <w:noProof/>
                      </w:rPr>
                      <w:t xml:space="preserve">[6] </w:t>
                    </w:r>
                  </w:p>
                </w:tc>
                <w:tc>
                  <w:tcPr>
                    <w:tcW w:w="0" w:type="auto"/>
                    <w:hideMark/>
                  </w:tcPr>
                  <w:p w14:paraId="3D6F4EE5" w14:textId="77777777" w:rsidR="003D79F8" w:rsidRDefault="003D79F8">
                    <w:pPr>
                      <w:pStyle w:val="Bibliography"/>
                      <w:rPr>
                        <w:noProof/>
                      </w:rPr>
                    </w:pPr>
                    <w:r>
                      <w:rPr>
                        <w:noProof/>
                      </w:rPr>
                      <w:t>Bullfincher, 2025. [Online]. Available: https://bullfincher.io/companies/microsoft-corporation/revenue-by-geography. [Accessed 28 07 2026].</w:t>
                    </w:r>
                  </w:p>
                </w:tc>
              </w:tr>
              <w:tr w:rsidR="003D79F8" w14:paraId="04325D1C" w14:textId="77777777">
                <w:trPr>
                  <w:divId w:val="1863939108"/>
                  <w:tblCellSpacing w:w="15" w:type="dxa"/>
                </w:trPr>
                <w:tc>
                  <w:tcPr>
                    <w:tcW w:w="50" w:type="pct"/>
                    <w:hideMark/>
                  </w:tcPr>
                  <w:p w14:paraId="165923E9" w14:textId="77777777" w:rsidR="003D79F8" w:rsidRDefault="003D79F8">
                    <w:pPr>
                      <w:pStyle w:val="Bibliography"/>
                      <w:rPr>
                        <w:noProof/>
                      </w:rPr>
                    </w:pPr>
                    <w:r>
                      <w:rPr>
                        <w:noProof/>
                      </w:rPr>
                      <w:t xml:space="preserve">[7] </w:t>
                    </w:r>
                  </w:p>
                </w:tc>
                <w:tc>
                  <w:tcPr>
                    <w:tcW w:w="0" w:type="auto"/>
                    <w:hideMark/>
                  </w:tcPr>
                  <w:p w14:paraId="74C3521F" w14:textId="77777777" w:rsidR="003D79F8" w:rsidRDefault="003D79F8">
                    <w:pPr>
                      <w:pStyle w:val="Bibliography"/>
                      <w:rPr>
                        <w:noProof/>
                      </w:rPr>
                    </w:pPr>
                    <w:r>
                      <w:rPr>
                        <w:noProof/>
                      </w:rPr>
                      <w:t>“US FTC ramps up scrutiny of Microsoft over AI, cloud practices, questions rivals, Bloomberg reports,” Reuters, 13 02 2026. [Online]. Available: https://www.reuters.com/legal/litigation/us-ftc-ramps-up-scrutiny-microsoft-over-ai-cloud-practices-questions-rivals-2026-02-13/. [Accessed 28 07 2026].</w:t>
                    </w:r>
                  </w:p>
                </w:tc>
              </w:tr>
              <w:tr w:rsidR="003D79F8" w14:paraId="79D77306" w14:textId="77777777">
                <w:trPr>
                  <w:divId w:val="1863939108"/>
                  <w:tblCellSpacing w:w="15" w:type="dxa"/>
                </w:trPr>
                <w:tc>
                  <w:tcPr>
                    <w:tcW w:w="50" w:type="pct"/>
                    <w:hideMark/>
                  </w:tcPr>
                  <w:p w14:paraId="1B2AB9BD" w14:textId="77777777" w:rsidR="003D79F8" w:rsidRDefault="003D79F8">
                    <w:pPr>
                      <w:pStyle w:val="Bibliography"/>
                      <w:rPr>
                        <w:noProof/>
                      </w:rPr>
                    </w:pPr>
                    <w:r>
                      <w:rPr>
                        <w:noProof/>
                      </w:rPr>
                      <w:t xml:space="preserve">[8] </w:t>
                    </w:r>
                  </w:p>
                </w:tc>
                <w:tc>
                  <w:tcPr>
                    <w:tcW w:w="0" w:type="auto"/>
                    <w:hideMark/>
                  </w:tcPr>
                  <w:p w14:paraId="512454D6" w14:textId="77777777" w:rsidR="003D79F8" w:rsidRDefault="003D79F8">
                    <w:pPr>
                      <w:pStyle w:val="Bibliography"/>
                      <w:rPr>
                        <w:noProof/>
                      </w:rPr>
                    </w:pPr>
                    <w:r>
                      <w:rPr>
                        <w:noProof/>
                      </w:rPr>
                      <w:t>S. Nadella, “MS Annual Report,” Microsoft, 2024.</w:t>
                    </w:r>
                  </w:p>
                </w:tc>
              </w:tr>
              <w:tr w:rsidR="003D79F8" w14:paraId="12143AD7" w14:textId="77777777">
                <w:trPr>
                  <w:divId w:val="1863939108"/>
                  <w:tblCellSpacing w:w="15" w:type="dxa"/>
                </w:trPr>
                <w:tc>
                  <w:tcPr>
                    <w:tcW w:w="50" w:type="pct"/>
                    <w:hideMark/>
                  </w:tcPr>
                  <w:p w14:paraId="5964B2DA" w14:textId="77777777" w:rsidR="003D79F8" w:rsidRDefault="003D79F8">
                    <w:pPr>
                      <w:pStyle w:val="Bibliography"/>
                      <w:rPr>
                        <w:noProof/>
                      </w:rPr>
                    </w:pPr>
                    <w:r>
                      <w:rPr>
                        <w:noProof/>
                      </w:rPr>
                      <w:t xml:space="preserve">[9] </w:t>
                    </w:r>
                  </w:p>
                </w:tc>
                <w:tc>
                  <w:tcPr>
                    <w:tcW w:w="0" w:type="auto"/>
                    <w:hideMark/>
                  </w:tcPr>
                  <w:p w14:paraId="072E30D6" w14:textId="77777777" w:rsidR="003D79F8" w:rsidRDefault="003D79F8">
                    <w:pPr>
                      <w:pStyle w:val="Bibliography"/>
                      <w:rPr>
                        <w:noProof/>
                      </w:rPr>
                    </w:pPr>
                    <w:r>
                      <w:rPr>
                        <w:noProof/>
                      </w:rPr>
                      <w:t>M. Nakagawa, “MS Environmental Sustainability Report,” Microsoft, 2026.</w:t>
                    </w:r>
                  </w:p>
                </w:tc>
              </w:tr>
              <w:tr w:rsidR="003D79F8" w14:paraId="6EA984E6" w14:textId="77777777">
                <w:trPr>
                  <w:divId w:val="1863939108"/>
                  <w:tblCellSpacing w:w="15" w:type="dxa"/>
                </w:trPr>
                <w:tc>
                  <w:tcPr>
                    <w:tcW w:w="50" w:type="pct"/>
                    <w:hideMark/>
                  </w:tcPr>
                  <w:p w14:paraId="2D220D51" w14:textId="77777777" w:rsidR="003D79F8" w:rsidRDefault="003D79F8">
                    <w:pPr>
                      <w:pStyle w:val="Bibliography"/>
                      <w:rPr>
                        <w:noProof/>
                      </w:rPr>
                    </w:pPr>
                    <w:r>
                      <w:rPr>
                        <w:noProof/>
                      </w:rPr>
                      <w:t xml:space="preserve">[10] </w:t>
                    </w:r>
                  </w:p>
                </w:tc>
                <w:tc>
                  <w:tcPr>
                    <w:tcW w:w="0" w:type="auto"/>
                    <w:hideMark/>
                  </w:tcPr>
                  <w:p w14:paraId="0E65B3A5" w14:textId="77777777" w:rsidR="003D79F8" w:rsidRDefault="003D79F8">
                    <w:pPr>
                      <w:pStyle w:val="Bibliography"/>
                      <w:rPr>
                        <w:noProof/>
                      </w:rPr>
                    </w:pPr>
                    <w:r>
                      <w:rPr>
                        <w:noProof/>
                      </w:rPr>
                      <w:t xml:space="preserve">M. O. A. M. K. S. J. C. M. R. D. G. Olimverio, “User Interface and User Experience Design on Software Usability: A Literature Review,” in </w:t>
                    </w:r>
                    <w:r>
                      <w:rPr>
                        <w:i/>
                        <w:iCs/>
                        <w:noProof/>
                      </w:rPr>
                      <w:t>Innovations in information and decision sciences</w:t>
                    </w:r>
                    <w:r>
                      <w:rPr>
                        <w:noProof/>
                      </w:rPr>
                      <w:t>, 2026, pp. 246-256.</w:t>
                    </w:r>
                  </w:p>
                </w:tc>
              </w:tr>
            </w:tbl>
            <w:p w14:paraId="785C6217" w14:textId="77777777" w:rsidR="003D79F8" w:rsidRDefault="003D79F8">
              <w:pPr>
                <w:divId w:val="1863939108"/>
                <w:rPr>
                  <w:noProof/>
                </w:rPr>
              </w:pPr>
            </w:p>
            <w:p w14:paraId="2BFAE397" w14:textId="69069A5E" w:rsidR="00B9405F" w:rsidRDefault="00B9405F">
              <w:r>
                <w:rPr>
                  <w:b/>
                  <w:bCs/>
                  <w:noProof/>
                </w:rPr>
                <w:fldChar w:fldCharType="end"/>
              </w:r>
            </w:p>
          </w:sdtContent>
        </w:sdt>
      </w:sdtContent>
    </w:sdt>
    <w:p w14:paraId="7CE5D5E4" w14:textId="77777777" w:rsidR="00B9405F" w:rsidRPr="00B9405F" w:rsidRDefault="00B9405F" w:rsidP="00B9405F"/>
    <w:p w14:paraId="02EF84A6" w14:textId="77777777" w:rsidR="006963DE" w:rsidRDefault="006963DE" w:rsidP="006963DE"/>
    <w:p w14:paraId="4D6FB693" w14:textId="4F9877CF" w:rsidR="006963DE" w:rsidRDefault="00396228" w:rsidP="00396228">
      <w:pPr>
        <w:pStyle w:val="Heading2"/>
      </w:pPr>
      <w:bookmarkStart w:id="6" w:name="_Toc236335159"/>
      <w:r>
        <w:lastRenderedPageBreak/>
        <w:t>6</w:t>
      </w:r>
      <w:r w:rsidR="006963DE">
        <w:t xml:space="preserve"> – Appendix</w:t>
      </w:r>
      <w:bookmarkEnd w:id="6"/>
    </w:p>
    <w:p w14:paraId="42D7D4C7" w14:textId="5F40159D" w:rsidR="006963DE" w:rsidRDefault="006963DE" w:rsidP="00374724">
      <w:pPr>
        <w:pStyle w:val="Heading5"/>
      </w:pPr>
      <w:r>
        <w:t>Appendix A</w:t>
      </w:r>
    </w:p>
    <w:p w14:paraId="32FAB0DE" w14:textId="7E21787D" w:rsidR="00374724" w:rsidRDefault="00374724" w:rsidP="00374724">
      <w:r w:rsidRPr="00374724">
        <w:rPr>
          <w:noProof/>
        </w:rPr>
        <w:drawing>
          <wp:inline distT="0" distB="0" distL="0" distR="0" wp14:anchorId="65185901" wp14:editId="43EF25EB">
            <wp:extent cx="5731510" cy="4951095"/>
            <wp:effectExtent l="0" t="0" r="2540" b="1905"/>
            <wp:docPr id="211699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98929" name=""/>
                    <pic:cNvPicPr/>
                  </pic:nvPicPr>
                  <pic:blipFill>
                    <a:blip r:embed="rId18"/>
                    <a:stretch>
                      <a:fillRect/>
                    </a:stretch>
                  </pic:blipFill>
                  <pic:spPr>
                    <a:xfrm>
                      <a:off x="0" y="0"/>
                      <a:ext cx="5731510" cy="4951095"/>
                    </a:xfrm>
                    <a:prstGeom prst="rect">
                      <a:avLst/>
                    </a:prstGeom>
                  </pic:spPr>
                </pic:pic>
              </a:graphicData>
            </a:graphic>
          </wp:inline>
        </w:drawing>
      </w:r>
    </w:p>
    <w:p w14:paraId="4FEB44D0" w14:textId="11375BBD" w:rsidR="006963DE" w:rsidRDefault="00FF2E2F" w:rsidP="006963DE">
      <w:r w:rsidRPr="00FF2E2F">
        <w:rPr>
          <w:noProof/>
        </w:rPr>
        <w:lastRenderedPageBreak/>
        <w:drawing>
          <wp:inline distT="0" distB="0" distL="0" distR="0" wp14:anchorId="30C6FBA8" wp14:editId="0DD5DCE2">
            <wp:extent cx="5731510" cy="4973320"/>
            <wp:effectExtent l="0" t="0" r="2540" b="0"/>
            <wp:docPr id="1249762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62635" name=""/>
                    <pic:cNvPicPr/>
                  </pic:nvPicPr>
                  <pic:blipFill>
                    <a:blip r:embed="rId19"/>
                    <a:stretch>
                      <a:fillRect/>
                    </a:stretch>
                  </pic:blipFill>
                  <pic:spPr>
                    <a:xfrm>
                      <a:off x="0" y="0"/>
                      <a:ext cx="5731510" cy="4973320"/>
                    </a:xfrm>
                    <a:prstGeom prst="rect">
                      <a:avLst/>
                    </a:prstGeom>
                  </pic:spPr>
                </pic:pic>
              </a:graphicData>
            </a:graphic>
          </wp:inline>
        </w:drawing>
      </w:r>
    </w:p>
    <w:p w14:paraId="7143590E" w14:textId="77777777" w:rsidR="006963DE" w:rsidRDefault="00051AE9" w:rsidP="00051AE9">
      <w:pPr>
        <w:pStyle w:val="Heading5"/>
      </w:pPr>
      <w:r w:rsidRPr="00051AE9">
        <w:t>Appendix B</w:t>
      </w:r>
    </w:p>
    <w:p w14:paraId="29BDD730" w14:textId="77777777" w:rsidR="00051AE9" w:rsidRDefault="00051AE9" w:rsidP="00051AE9"/>
    <w:p w14:paraId="094E9E60" w14:textId="77777777" w:rsidR="00051AE9" w:rsidRDefault="00E27EF6" w:rsidP="00051AE9">
      <w:r w:rsidRPr="00E27EF6">
        <w:rPr>
          <w:noProof/>
        </w:rPr>
        <w:lastRenderedPageBreak/>
        <w:drawing>
          <wp:inline distT="0" distB="0" distL="0" distR="0" wp14:anchorId="1FFA6545" wp14:editId="31EF927E">
            <wp:extent cx="5731510" cy="4919345"/>
            <wp:effectExtent l="0" t="0" r="2540" b="0"/>
            <wp:docPr id="1089465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65027" name=""/>
                    <pic:cNvPicPr/>
                  </pic:nvPicPr>
                  <pic:blipFill>
                    <a:blip r:embed="rId20"/>
                    <a:stretch>
                      <a:fillRect/>
                    </a:stretch>
                  </pic:blipFill>
                  <pic:spPr>
                    <a:xfrm>
                      <a:off x="0" y="0"/>
                      <a:ext cx="5731510" cy="4919345"/>
                    </a:xfrm>
                    <a:prstGeom prst="rect">
                      <a:avLst/>
                    </a:prstGeom>
                  </pic:spPr>
                </pic:pic>
              </a:graphicData>
            </a:graphic>
          </wp:inline>
        </w:drawing>
      </w:r>
    </w:p>
    <w:p w14:paraId="61D768DE" w14:textId="70CC8D13" w:rsidR="0087283A" w:rsidRDefault="00DA3538" w:rsidP="00051AE9">
      <w:r w:rsidRPr="0098587F">
        <w:rPr>
          <w:noProof/>
        </w:rPr>
        <w:lastRenderedPageBreak/>
        <w:drawing>
          <wp:inline distT="0" distB="0" distL="0" distR="0" wp14:anchorId="724CFA93" wp14:editId="06F36C2D">
            <wp:extent cx="5731510" cy="5319395"/>
            <wp:effectExtent l="0" t="0" r="2540" b="0"/>
            <wp:docPr id="7649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6896" name=""/>
                    <pic:cNvPicPr/>
                  </pic:nvPicPr>
                  <pic:blipFill>
                    <a:blip r:embed="rId21"/>
                    <a:stretch>
                      <a:fillRect/>
                    </a:stretch>
                  </pic:blipFill>
                  <pic:spPr>
                    <a:xfrm>
                      <a:off x="0" y="0"/>
                      <a:ext cx="5731510" cy="5319395"/>
                    </a:xfrm>
                    <a:prstGeom prst="rect">
                      <a:avLst/>
                    </a:prstGeom>
                  </pic:spPr>
                </pic:pic>
              </a:graphicData>
            </a:graphic>
          </wp:inline>
        </w:drawing>
      </w:r>
    </w:p>
    <w:p w14:paraId="46738D1D" w14:textId="77777777" w:rsidR="0087283A" w:rsidRDefault="0087283A" w:rsidP="00051AE9"/>
    <w:p w14:paraId="52D239F1" w14:textId="77777777" w:rsidR="0087283A" w:rsidRDefault="0087283A" w:rsidP="00051AE9"/>
    <w:p w14:paraId="5D5C47CB" w14:textId="2F09D8FC" w:rsidR="002A2BF5" w:rsidRDefault="0087283A" w:rsidP="007D1525">
      <w:pPr>
        <w:pStyle w:val="Heading5"/>
        <w:rPr>
          <w:rStyle w:val="Heading5Char"/>
        </w:rPr>
      </w:pPr>
      <w:r w:rsidRPr="0087283A">
        <w:rPr>
          <w:rStyle w:val="Heading5Char"/>
        </w:rPr>
        <w:lastRenderedPageBreak/>
        <w:t>Appendix C</w:t>
      </w:r>
    </w:p>
    <w:p w14:paraId="2B98A737" w14:textId="7BFD45EE" w:rsidR="007D1525" w:rsidRPr="007D1525" w:rsidRDefault="007D1525" w:rsidP="007D1525">
      <w:r w:rsidRPr="00A37C10">
        <w:rPr>
          <w:noProof/>
        </w:rPr>
        <w:lastRenderedPageBreak/>
        <w:drawing>
          <wp:inline distT="0" distB="0" distL="0" distR="0" wp14:anchorId="1A8E0227" wp14:editId="54F5583A">
            <wp:extent cx="4580017" cy="5159187"/>
            <wp:effectExtent l="0" t="0" r="0" b="3810"/>
            <wp:docPr id="76112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22360" name=""/>
                    <pic:cNvPicPr/>
                  </pic:nvPicPr>
                  <pic:blipFill>
                    <a:blip r:embed="rId22"/>
                    <a:stretch>
                      <a:fillRect/>
                    </a:stretch>
                  </pic:blipFill>
                  <pic:spPr>
                    <a:xfrm>
                      <a:off x="0" y="0"/>
                      <a:ext cx="4580017" cy="5159187"/>
                    </a:xfrm>
                    <a:prstGeom prst="rect">
                      <a:avLst/>
                    </a:prstGeom>
                  </pic:spPr>
                </pic:pic>
              </a:graphicData>
            </a:graphic>
          </wp:inline>
        </w:drawing>
      </w:r>
      <w:r w:rsidRPr="007D1525">
        <w:t xml:space="preserve"> </w:t>
      </w:r>
      <w:r w:rsidRPr="007D1525">
        <w:rPr>
          <w:noProof/>
        </w:rPr>
        <w:lastRenderedPageBreak/>
        <w:drawing>
          <wp:inline distT="0" distB="0" distL="0" distR="0" wp14:anchorId="2CDF52EF" wp14:editId="0E7D67A1">
            <wp:extent cx="4054191" cy="5768840"/>
            <wp:effectExtent l="0" t="0" r="3810" b="3810"/>
            <wp:docPr id="196298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89573" name=""/>
                    <pic:cNvPicPr/>
                  </pic:nvPicPr>
                  <pic:blipFill>
                    <a:blip r:embed="rId23"/>
                    <a:stretch>
                      <a:fillRect/>
                    </a:stretch>
                  </pic:blipFill>
                  <pic:spPr>
                    <a:xfrm>
                      <a:off x="0" y="0"/>
                      <a:ext cx="4054191" cy="5768840"/>
                    </a:xfrm>
                    <a:prstGeom prst="rect">
                      <a:avLst/>
                    </a:prstGeom>
                  </pic:spPr>
                </pic:pic>
              </a:graphicData>
            </a:graphic>
          </wp:inline>
        </w:drawing>
      </w:r>
    </w:p>
    <w:p w14:paraId="063606E0" w14:textId="09CFF151" w:rsidR="002A2BF5" w:rsidRPr="00051AE9" w:rsidRDefault="007D1525" w:rsidP="00051AE9">
      <w:pPr>
        <w:sectPr w:rsidR="002A2BF5" w:rsidRPr="00051AE9" w:rsidSect="00B31864">
          <w:footerReference w:type="default" r:id="rId24"/>
          <w:pgSz w:w="11906" w:h="16838"/>
          <w:pgMar w:top="1440" w:right="1440" w:bottom="1440" w:left="1440" w:header="708" w:footer="708" w:gutter="0"/>
          <w:pgNumType w:start="0"/>
          <w:cols w:space="708"/>
          <w:titlePg/>
          <w:docGrid w:linePitch="360"/>
        </w:sectPr>
      </w:pPr>
      <w:r w:rsidRPr="007D1525">
        <w:rPr>
          <w:noProof/>
          <w14:ligatures w14:val="standardContextual"/>
        </w:rPr>
        <w:t xml:space="preserve"> </w:t>
      </w:r>
    </w:p>
    <w:p w14:paraId="1B4B5D94" w14:textId="1F918A2B" w:rsidR="008E10D8" w:rsidRDefault="008E10D8" w:rsidP="00CD5A9C">
      <w:pPr>
        <w:spacing w:after="160" w:line="278" w:lineRule="auto"/>
      </w:pPr>
    </w:p>
    <w:sectPr w:rsidR="008E10D8" w:rsidSect="006F09E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226E7" w14:textId="77777777" w:rsidR="003150B8" w:rsidRDefault="003150B8" w:rsidP="008065BD">
      <w:pPr>
        <w:spacing w:line="240" w:lineRule="auto"/>
      </w:pPr>
      <w:r>
        <w:separator/>
      </w:r>
    </w:p>
  </w:endnote>
  <w:endnote w:type="continuationSeparator" w:id="0">
    <w:p w14:paraId="75527398" w14:textId="77777777" w:rsidR="003150B8" w:rsidRDefault="003150B8" w:rsidP="008065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739960"/>
      <w:docPartObj>
        <w:docPartGallery w:val="Page Numbers (Bottom of Page)"/>
        <w:docPartUnique/>
      </w:docPartObj>
    </w:sdtPr>
    <w:sdtContent>
      <w:p w14:paraId="5E5D90F4" w14:textId="6DE2435A" w:rsidR="00F603F5" w:rsidRDefault="00F603F5">
        <w:pPr>
          <w:pStyle w:val="Footer"/>
          <w:jc w:val="right"/>
        </w:pPr>
        <w:r>
          <w:fldChar w:fldCharType="begin"/>
        </w:r>
        <w:r>
          <w:instrText>PAGE   \* MERGEFORMAT</w:instrText>
        </w:r>
        <w:r>
          <w:fldChar w:fldCharType="separate"/>
        </w:r>
        <w:r>
          <w:t>2</w:t>
        </w:r>
        <w:r>
          <w:fldChar w:fldCharType="end"/>
        </w:r>
      </w:p>
    </w:sdtContent>
  </w:sdt>
  <w:p w14:paraId="6A4CBB04" w14:textId="77777777" w:rsidR="00F603F5" w:rsidRDefault="00F60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B0F3A" w14:textId="77777777" w:rsidR="003150B8" w:rsidRDefault="003150B8" w:rsidP="008065BD">
      <w:pPr>
        <w:spacing w:line="240" w:lineRule="auto"/>
      </w:pPr>
      <w:r>
        <w:separator/>
      </w:r>
    </w:p>
  </w:footnote>
  <w:footnote w:type="continuationSeparator" w:id="0">
    <w:p w14:paraId="26938971" w14:textId="77777777" w:rsidR="003150B8" w:rsidRDefault="003150B8" w:rsidP="008065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0735"/>
    <w:multiLevelType w:val="multilevel"/>
    <w:tmpl w:val="78A2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50F3F"/>
    <w:multiLevelType w:val="multilevel"/>
    <w:tmpl w:val="3D9A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941B46"/>
    <w:multiLevelType w:val="multilevel"/>
    <w:tmpl w:val="1FF4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F401BA"/>
    <w:multiLevelType w:val="multilevel"/>
    <w:tmpl w:val="EA5A1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435BC7"/>
    <w:multiLevelType w:val="multilevel"/>
    <w:tmpl w:val="6A8C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4211BA"/>
    <w:multiLevelType w:val="multilevel"/>
    <w:tmpl w:val="8FC4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667197"/>
    <w:multiLevelType w:val="hybridMultilevel"/>
    <w:tmpl w:val="F796F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F0818"/>
    <w:multiLevelType w:val="multilevel"/>
    <w:tmpl w:val="56C4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D5598A"/>
    <w:multiLevelType w:val="multilevel"/>
    <w:tmpl w:val="7FB6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295BE8"/>
    <w:multiLevelType w:val="multilevel"/>
    <w:tmpl w:val="5A1A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ED4F88"/>
    <w:multiLevelType w:val="multilevel"/>
    <w:tmpl w:val="AF66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2F4AFE"/>
    <w:multiLevelType w:val="multilevel"/>
    <w:tmpl w:val="7F3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611418"/>
    <w:multiLevelType w:val="multilevel"/>
    <w:tmpl w:val="08C6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D3F22"/>
    <w:multiLevelType w:val="multilevel"/>
    <w:tmpl w:val="676C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6A45BF"/>
    <w:multiLevelType w:val="hybridMultilevel"/>
    <w:tmpl w:val="E7B250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76BA8"/>
    <w:multiLevelType w:val="multilevel"/>
    <w:tmpl w:val="9662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C54272"/>
    <w:multiLevelType w:val="multilevel"/>
    <w:tmpl w:val="A80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D52FB1"/>
    <w:multiLevelType w:val="multilevel"/>
    <w:tmpl w:val="CCE0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9" w15:restartNumberingAfterBreak="0">
    <w:nsid w:val="58586633"/>
    <w:multiLevelType w:val="hybridMultilevel"/>
    <w:tmpl w:val="019A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E72DE"/>
    <w:multiLevelType w:val="multilevel"/>
    <w:tmpl w:val="E8EE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F417AC"/>
    <w:multiLevelType w:val="multilevel"/>
    <w:tmpl w:val="D2C4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2208D9"/>
    <w:multiLevelType w:val="multilevel"/>
    <w:tmpl w:val="1F96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110033"/>
    <w:multiLevelType w:val="multilevel"/>
    <w:tmpl w:val="8E1E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EB188A"/>
    <w:multiLevelType w:val="hybridMultilevel"/>
    <w:tmpl w:val="125C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F54475"/>
    <w:multiLevelType w:val="multilevel"/>
    <w:tmpl w:val="FA2C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0A0523"/>
    <w:multiLevelType w:val="multilevel"/>
    <w:tmpl w:val="6694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C8659B"/>
    <w:multiLevelType w:val="multilevel"/>
    <w:tmpl w:val="933E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2723CF"/>
    <w:multiLevelType w:val="multilevel"/>
    <w:tmpl w:val="018C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691296">
    <w:abstractNumId w:val="14"/>
  </w:num>
  <w:num w:numId="2" w16cid:durableId="372535727">
    <w:abstractNumId w:val="18"/>
    <w:lvlOverride w:ilvl="0"/>
    <w:lvlOverride w:ilvl="1">
      <w:startOverride w:val="1"/>
    </w:lvlOverride>
    <w:lvlOverride w:ilvl="2"/>
    <w:lvlOverride w:ilvl="3"/>
    <w:lvlOverride w:ilvl="4"/>
    <w:lvlOverride w:ilvl="5"/>
    <w:lvlOverride w:ilvl="6"/>
    <w:lvlOverride w:ilvl="7"/>
    <w:lvlOverride w:ilvl="8"/>
  </w:num>
  <w:num w:numId="3" w16cid:durableId="1095394200">
    <w:abstractNumId w:val="18"/>
  </w:num>
  <w:num w:numId="4" w16cid:durableId="866525950">
    <w:abstractNumId w:val="6"/>
  </w:num>
  <w:num w:numId="5" w16cid:durableId="1277978846">
    <w:abstractNumId w:val="19"/>
  </w:num>
  <w:num w:numId="6" w16cid:durableId="184563988">
    <w:abstractNumId w:val="24"/>
  </w:num>
  <w:num w:numId="7" w16cid:durableId="613828096">
    <w:abstractNumId w:val="28"/>
  </w:num>
  <w:num w:numId="8" w16cid:durableId="417599984">
    <w:abstractNumId w:val="10"/>
  </w:num>
  <w:num w:numId="9" w16cid:durableId="129172809">
    <w:abstractNumId w:val="22"/>
  </w:num>
  <w:num w:numId="10" w16cid:durableId="1097868180">
    <w:abstractNumId w:val="25"/>
  </w:num>
  <w:num w:numId="11" w16cid:durableId="1641301792">
    <w:abstractNumId w:val="9"/>
  </w:num>
  <w:num w:numId="12" w16cid:durableId="833299722">
    <w:abstractNumId w:val="16"/>
  </w:num>
  <w:num w:numId="13" w16cid:durableId="1271814194">
    <w:abstractNumId w:val="26"/>
  </w:num>
  <w:num w:numId="14" w16cid:durableId="22828738">
    <w:abstractNumId w:val="15"/>
  </w:num>
  <w:num w:numId="15" w16cid:durableId="506866967">
    <w:abstractNumId w:val="4"/>
  </w:num>
  <w:num w:numId="16" w16cid:durableId="1238133961">
    <w:abstractNumId w:val="0"/>
  </w:num>
  <w:num w:numId="17" w16cid:durableId="1825537916">
    <w:abstractNumId w:val="11"/>
  </w:num>
  <w:num w:numId="18" w16cid:durableId="1841457684">
    <w:abstractNumId w:val="7"/>
  </w:num>
  <w:num w:numId="19" w16cid:durableId="1969965364">
    <w:abstractNumId w:val="21"/>
  </w:num>
  <w:num w:numId="20" w16cid:durableId="906260858">
    <w:abstractNumId w:val="2"/>
  </w:num>
  <w:num w:numId="21" w16cid:durableId="463500813">
    <w:abstractNumId w:val="13"/>
  </w:num>
  <w:num w:numId="22" w16cid:durableId="1527673223">
    <w:abstractNumId w:val="5"/>
  </w:num>
  <w:num w:numId="23" w16cid:durableId="1330714688">
    <w:abstractNumId w:val="3"/>
  </w:num>
  <w:num w:numId="24" w16cid:durableId="437528768">
    <w:abstractNumId w:val="1"/>
  </w:num>
  <w:num w:numId="25" w16cid:durableId="1612274066">
    <w:abstractNumId w:val="12"/>
  </w:num>
  <w:num w:numId="26" w16cid:durableId="894659172">
    <w:abstractNumId w:val="27"/>
  </w:num>
  <w:num w:numId="27" w16cid:durableId="135539368">
    <w:abstractNumId w:val="20"/>
  </w:num>
  <w:num w:numId="28" w16cid:durableId="1459713784">
    <w:abstractNumId w:val="8"/>
  </w:num>
  <w:num w:numId="29" w16cid:durableId="1393577661">
    <w:abstractNumId w:val="17"/>
  </w:num>
  <w:num w:numId="30" w16cid:durableId="19306974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2C1"/>
    <w:rsid w:val="000038B2"/>
    <w:rsid w:val="00005090"/>
    <w:rsid w:val="0001363E"/>
    <w:rsid w:val="00024BA5"/>
    <w:rsid w:val="00027B39"/>
    <w:rsid w:val="000300A9"/>
    <w:rsid w:val="000304B6"/>
    <w:rsid w:val="00051AE9"/>
    <w:rsid w:val="00052CBD"/>
    <w:rsid w:val="00062FCB"/>
    <w:rsid w:val="00063DA8"/>
    <w:rsid w:val="00065398"/>
    <w:rsid w:val="00071952"/>
    <w:rsid w:val="00071D2B"/>
    <w:rsid w:val="000753D2"/>
    <w:rsid w:val="000778E4"/>
    <w:rsid w:val="000836EE"/>
    <w:rsid w:val="0009168D"/>
    <w:rsid w:val="000B1028"/>
    <w:rsid w:val="000C02C8"/>
    <w:rsid w:val="000C64CA"/>
    <w:rsid w:val="000D340A"/>
    <w:rsid w:val="000D58D6"/>
    <w:rsid w:val="000D7250"/>
    <w:rsid w:val="000E16AA"/>
    <w:rsid w:val="000E171D"/>
    <w:rsid w:val="000E6102"/>
    <w:rsid w:val="000F37FE"/>
    <w:rsid w:val="000F5EF9"/>
    <w:rsid w:val="000F6E10"/>
    <w:rsid w:val="00104022"/>
    <w:rsid w:val="00104B0A"/>
    <w:rsid w:val="00105724"/>
    <w:rsid w:val="001068E3"/>
    <w:rsid w:val="0010770C"/>
    <w:rsid w:val="0011166A"/>
    <w:rsid w:val="00115A39"/>
    <w:rsid w:val="00120E23"/>
    <w:rsid w:val="00127699"/>
    <w:rsid w:val="00143738"/>
    <w:rsid w:val="00152659"/>
    <w:rsid w:val="00152EE4"/>
    <w:rsid w:val="00155963"/>
    <w:rsid w:val="00164386"/>
    <w:rsid w:val="001657CD"/>
    <w:rsid w:val="001738D8"/>
    <w:rsid w:val="0017442E"/>
    <w:rsid w:val="0018276D"/>
    <w:rsid w:val="001854F6"/>
    <w:rsid w:val="00185913"/>
    <w:rsid w:val="00187E46"/>
    <w:rsid w:val="001924DE"/>
    <w:rsid w:val="00194416"/>
    <w:rsid w:val="001C226E"/>
    <w:rsid w:val="001C309B"/>
    <w:rsid w:val="001C5572"/>
    <w:rsid w:val="001C7EA1"/>
    <w:rsid w:val="001D67D5"/>
    <w:rsid w:val="001E70F8"/>
    <w:rsid w:val="001E7671"/>
    <w:rsid w:val="001F5569"/>
    <w:rsid w:val="001F7515"/>
    <w:rsid w:val="00201B45"/>
    <w:rsid w:val="002048C6"/>
    <w:rsid w:val="00213974"/>
    <w:rsid w:val="0022092E"/>
    <w:rsid w:val="0022378B"/>
    <w:rsid w:val="00230C39"/>
    <w:rsid w:val="0023274B"/>
    <w:rsid w:val="0023399F"/>
    <w:rsid w:val="00233EBA"/>
    <w:rsid w:val="00234048"/>
    <w:rsid w:val="00236DDB"/>
    <w:rsid w:val="002424AB"/>
    <w:rsid w:val="002433A9"/>
    <w:rsid w:val="002467B2"/>
    <w:rsid w:val="00253E56"/>
    <w:rsid w:val="00254BA2"/>
    <w:rsid w:val="00263705"/>
    <w:rsid w:val="00273E57"/>
    <w:rsid w:val="00275257"/>
    <w:rsid w:val="00283E10"/>
    <w:rsid w:val="002867A7"/>
    <w:rsid w:val="00286C95"/>
    <w:rsid w:val="002948B2"/>
    <w:rsid w:val="002A2BF5"/>
    <w:rsid w:val="002A4869"/>
    <w:rsid w:val="002A6A3A"/>
    <w:rsid w:val="002B4FEF"/>
    <w:rsid w:val="002C1244"/>
    <w:rsid w:val="002C2091"/>
    <w:rsid w:val="002C21AD"/>
    <w:rsid w:val="002C4F27"/>
    <w:rsid w:val="002C53C6"/>
    <w:rsid w:val="002C7BD7"/>
    <w:rsid w:val="002D0E76"/>
    <w:rsid w:val="002D46E2"/>
    <w:rsid w:val="002E5E78"/>
    <w:rsid w:val="002F7C60"/>
    <w:rsid w:val="003013DA"/>
    <w:rsid w:val="003033F8"/>
    <w:rsid w:val="00303DC8"/>
    <w:rsid w:val="003054A2"/>
    <w:rsid w:val="00305D9E"/>
    <w:rsid w:val="00313C0F"/>
    <w:rsid w:val="003150B8"/>
    <w:rsid w:val="00316B5B"/>
    <w:rsid w:val="003258D0"/>
    <w:rsid w:val="00327ED4"/>
    <w:rsid w:val="00331824"/>
    <w:rsid w:val="00334BD0"/>
    <w:rsid w:val="00336980"/>
    <w:rsid w:val="00337924"/>
    <w:rsid w:val="00346991"/>
    <w:rsid w:val="00350CD4"/>
    <w:rsid w:val="00350E73"/>
    <w:rsid w:val="00351FAB"/>
    <w:rsid w:val="00352E57"/>
    <w:rsid w:val="00353579"/>
    <w:rsid w:val="00353598"/>
    <w:rsid w:val="00356B2E"/>
    <w:rsid w:val="00360938"/>
    <w:rsid w:val="00360AAD"/>
    <w:rsid w:val="003660F2"/>
    <w:rsid w:val="00367517"/>
    <w:rsid w:val="00374724"/>
    <w:rsid w:val="003758A3"/>
    <w:rsid w:val="0037796F"/>
    <w:rsid w:val="00384D36"/>
    <w:rsid w:val="00384E7F"/>
    <w:rsid w:val="00387E06"/>
    <w:rsid w:val="0039320A"/>
    <w:rsid w:val="00394686"/>
    <w:rsid w:val="00396228"/>
    <w:rsid w:val="003A4754"/>
    <w:rsid w:val="003A6CE0"/>
    <w:rsid w:val="003B107D"/>
    <w:rsid w:val="003B13A3"/>
    <w:rsid w:val="003B15AC"/>
    <w:rsid w:val="003B1825"/>
    <w:rsid w:val="003B21DE"/>
    <w:rsid w:val="003B49BA"/>
    <w:rsid w:val="003B58B6"/>
    <w:rsid w:val="003D2DB2"/>
    <w:rsid w:val="003D5756"/>
    <w:rsid w:val="003D57C1"/>
    <w:rsid w:val="003D79F8"/>
    <w:rsid w:val="003E0512"/>
    <w:rsid w:val="003E0EC9"/>
    <w:rsid w:val="003E1E85"/>
    <w:rsid w:val="003E3492"/>
    <w:rsid w:val="003E67E8"/>
    <w:rsid w:val="003E757D"/>
    <w:rsid w:val="003F1256"/>
    <w:rsid w:val="003F5296"/>
    <w:rsid w:val="0040374F"/>
    <w:rsid w:val="00403F33"/>
    <w:rsid w:val="0041129D"/>
    <w:rsid w:val="00414B03"/>
    <w:rsid w:val="00415269"/>
    <w:rsid w:val="0041738F"/>
    <w:rsid w:val="00417ABD"/>
    <w:rsid w:val="004205DA"/>
    <w:rsid w:val="004242EB"/>
    <w:rsid w:val="0042731F"/>
    <w:rsid w:val="00427667"/>
    <w:rsid w:val="00427864"/>
    <w:rsid w:val="004326B6"/>
    <w:rsid w:val="004328F3"/>
    <w:rsid w:val="00432EFD"/>
    <w:rsid w:val="004359FB"/>
    <w:rsid w:val="00440E62"/>
    <w:rsid w:val="004448AA"/>
    <w:rsid w:val="00447C8F"/>
    <w:rsid w:val="0045088A"/>
    <w:rsid w:val="0045143B"/>
    <w:rsid w:val="00453E2D"/>
    <w:rsid w:val="00456F0D"/>
    <w:rsid w:val="00456F2E"/>
    <w:rsid w:val="004614DB"/>
    <w:rsid w:val="0046336F"/>
    <w:rsid w:val="00471AC5"/>
    <w:rsid w:val="00471C55"/>
    <w:rsid w:val="0047765D"/>
    <w:rsid w:val="00477BD8"/>
    <w:rsid w:val="00484A8A"/>
    <w:rsid w:val="00487708"/>
    <w:rsid w:val="0049131E"/>
    <w:rsid w:val="00493325"/>
    <w:rsid w:val="004A4E2A"/>
    <w:rsid w:val="004A6CB9"/>
    <w:rsid w:val="004A76EC"/>
    <w:rsid w:val="004B0889"/>
    <w:rsid w:val="004B3735"/>
    <w:rsid w:val="004C0D4E"/>
    <w:rsid w:val="004C1A8B"/>
    <w:rsid w:val="004D0279"/>
    <w:rsid w:val="004D1A8D"/>
    <w:rsid w:val="004D4838"/>
    <w:rsid w:val="004D4F31"/>
    <w:rsid w:val="004D5013"/>
    <w:rsid w:val="004E0CE5"/>
    <w:rsid w:val="004E234D"/>
    <w:rsid w:val="004E2E06"/>
    <w:rsid w:val="004E3F52"/>
    <w:rsid w:val="004E5016"/>
    <w:rsid w:val="004E6407"/>
    <w:rsid w:val="0050295E"/>
    <w:rsid w:val="00503714"/>
    <w:rsid w:val="005063AD"/>
    <w:rsid w:val="00506532"/>
    <w:rsid w:val="00510379"/>
    <w:rsid w:val="0051401C"/>
    <w:rsid w:val="00515128"/>
    <w:rsid w:val="00516082"/>
    <w:rsid w:val="00520AD1"/>
    <w:rsid w:val="00525125"/>
    <w:rsid w:val="005301F1"/>
    <w:rsid w:val="00530E6A"/>
    <w:rsid w:val="00530EAC"/>
    <w:rsid w:val="0053173D"/>
    <w:rsid w:val="0054083E"/>
    <w:rsid w:val="00540F1B"/>
    <w:rsid w:val="00543210"/>
    <w:rsid w:val="00552F0D"/>
    <w:rsid w:val="00556B56"/>
    <w:rsid w:val="00560332"/>
    <w:rsid w:val="00561604"/>
    <w:rsid w:val="00561A4D"/>
    <w:rsid w:val="005624CC"/>
    <w:rsid w:val="005670D7"/>
    <w:rsid w:val="00570660"/>
    <w:rsid w:val="00571FF8"/>
    <w:rsid w:val="00583B9E"/>
    <w:rsid w:val="00585B72"/>
    <w:rsid w:val="005862E2"/>
    <w:rsid w:val="00587FA1"/>
    <w:rsid w:val="005905D7"/>
    <w:rsid w:val="00597B73"/>
    <w:rsid w:val="005A12C8"/>
    <w:rsid w:val="005A2811"/>
    <w:rsid w:val="005A7FA2"/>
    <w:rsid w:val="005B7440"/>
    <w:rsid w:val="005C19D3"/>
    <w:rsid w:val="005C25F1"/>
    <w:rsid w:val="005C4929"/>
    <w:rsid w:val="005C6042"/>
    <w:rsid w:val="005C7DA2"/>
    <w:rsid w:val="005D06FA"/>
    <w:rsid w:val="005D1F78"/>
    <w:rsid w:val="005D25CF"/>
    <w:rsid w:val="005E2EAE"/>
    <w:rsid w:val="005E37C3"/>
    <w:rsid w:val="005E7940"/>
    <w:rsid w:val="005F077B"/>
    <w:rsid w:val="005F2E6A"/>
    <w:rsid w:val="00601DDD"/>
    <w:rsid w:val="006030D8"/>
    <w:rsid w:val="00603128"/>
    <w:rsid w:val="00620FD1"/>
    <w:rsid w:val="006258CA"/>
    <w:rsid w:val="00627214"/>
    <w:rsid w:val="00633C1D"/>
    <w:rsid w:val="00636B1D"/>
    <w:rsid w:val="00641528"/>
    <w:rsid w:val="0064506A"/>
    <w:rsid w:val="00646249"/>
    <w:rsid w:val="006470EC"/>
    <w:rsid w:val="0065201C"/>
    <w:rsid w:val="00652405"/>
    <w:rsid w:val="00653878"/>
    <w:rsid w:val="006546E3"/>
    <w:rsid w:val="00660052"/>
    <w:rsid w:val="0066640F"/>
    <w:rsid w:val="00666916"/>
    <w:rsid w:val="00667AB3"/>
    <w:rsid w:val="00672AD4"/>
    <w:rsid w:val="00676C0F"/>
    <w:rsid w:val="006774EB"/>
    <w:rsid w:val="00677B50"/>
    <w:rsid w:val="00682536"/>
    <w:rsid w:val="0068398F"/>
    <w:rsid w:val="00685CB9"/>
    <w:rsid w:val="00685E43"/>
    <w:rsid w:val="00690964"/>
    <w:rsid w:val="006912AD"/>
    <w:rsid w:val="00691A37"/>
    <w:rsid w:val="00694299"/>
    <w:rsid w:val="006963DE"/>
    <w:rsid w:val="00696E8A"/>
    <w:rsid w:val="006A54ED"/>
    <w:rsid w:val="006B1966"/>
    <w:rsid w:val="006C0654"/>
    <w:rsid w:val="006C0921"/>
    <w:rsid w:val="006C1FE4"/>
    <w:rsid w:val="006C452B"/>
    <w:rsid w:val="006C67AE"/>
    <w:rsid w:val="006D6F55"/>
    <w:rsid w:val="006D7223"/>
    <w:rsid w:val="006E013B"/>
    <w:rsid w:val="006E3839"/>
    <w:rsid w:val="006E4446"/>
    <w:rsid w:val="006F09ED"/>
    <w:rsid w:val="006F138A"/>
    <w:rsid w:val="006F2A13"/>
    <w:rsid w:val="006F4D82"/>
    <w:rsid w:val="006F7265"/>
    <w:rsid w:val="00700CBE"/>
    <w:rsid w:val="007022F9"/>
    <w:rsid w:val="0070589F"/>
    <w:rsid w:val="00711A4A"/>
    <w:rsid w:val="00714035"/>
    <w:rsid w:val="00714055"/>
    <w:rsid w:val="007160AF"/>
    <w:rsid w:val="0071653B"/>
    <w:rsid w:val="00717C86"/>
    <w:rsid w:val="00721C2E"/>
    <w:rsid w:val="00733577"/>
    <w:rsid w:val="00733835"/>
    <w:rsid w:val="007416C3"/>
    <w:rsid w:val="00741A69"/>
    <w:rsid w:val="007479E1"/>
    <w:rsid w:val="007528FE"/>
    <w:rsid w:val="00752C5F"/>
    <w:rsid w:val="00757EEE"/>
    <w:rsid w:val="00763307"/>
    <w:rsid w:val="007635E7"/>
    <w:rsid w:val="007643B3"/>
    <w:rsid w:val="00764BF6"/>
    <w:rsid w:val="00770C5F"/>
    <w:rsid w:val="0077195F"/>
    <w:rsid w:val="0077630E"/>
    <w:rsid w:val="0078047F"/>
    <w:rsid w:val="007813C2"/>
    <w:rsid w:val="00784EC7"/>
    <w:rsid w:val="007860E2"/>
    <w:rsid w:val="00786692"/>
    <w:rsid w:val="00787795"/>
    <w:rsid w:val="0079011C"/>
    <w:rsid w:val="007908E1"/>
    <w:rsid w:val="00791B36"/>
    <w:rsid w:val="00793A54"/>
    <w:rsid w:val="0079470A"/>
    <w:rsid w:val="007A15FF"/>
    <w:rsid w:val="007A660E"/>
    <w:rsid w:val="007B08AC"/>
    <w:rsid w:val="007B367A"/>
    <w:rsid w:val="007B3EBA"/>
    <w:rsid w:val="007B5049"/>
    <w:rsid w:val="007B78BF"/>
    <w:rsid w:val="007C0618"/>
    <w:rsid w:val="007C62E3"/>
    <w:rsid w:val="007D1525"/>
    <w:rsid w:val="007D2954"/>
    <w:rsid w:val="007D3F42"/>
    <w:rsid w:val="007E5D5A"/>
    <w:rsid w:val="007F6D0F"/>
    <w:rsid w:val="00802532"/>
    <w:rsid w:val="0080651F"/>
    <w:rsid w:val="008065BD"/>
    <w:rsid w:val="008104BE"/>
    <w:rsid w:val="00812A7F"/>
    <w:rsid w:val="00814005"/>
    <w:rsid w:val="00814E18"/>
    <w:rsid w:val="008206E4"/>
    <w:rsid w:val="00826BDA"/>
    <w:rsid w:val="00827076"/>
    <w:rsid w:val="0083203F"/>
    <w:rsid w:val="0083215C"/>
    <w:rsid w:val="00832A83"/>
    <w:rsid w:val="008350AC"/>
    <w:rsid w:val="0084080A"/>
    <w:rsid w:val="00844CFF"/>
    <w:rsid w:val="0085614E"/>
    <w:rsid w:val="008563A3"/>
    <w:rsid w:val="00860528"/>
    <w:rsid w:val="00862D85"/>
    <w:rsid w:val="00864F39"/>
    <w:rsid w:val="0086539E"/>
    <w:rsid w:val="0086723A"/>
    <w:rsid w:val="0087283A"/>
    <w:rsid w:val="00874114"/>
    <w:rsid w:val="0088478D"/>
    <w:rsid w:val="00884F6D"/>
    <w:rsid w:val="00887321"/>
    <w:rsid w:val="00887CF9"/>
    <w:rsid w:val="008917CF"/>
    <w:rsid w:val="0089625B"/>
    <w:rsid w:val="00896D2E"/>
    <w:rsid w:val="008A01D8"/>
    <w:rsid w:val="008A0FB9"/>
    <w:rsid w:val="008A35B4"/>
    <w:rsid w:val="008A5B20"/>
    <w:rsid w:val="008C146E"/>
    <w:rsid w:val="008C1E92"/>
    <w:rsid w:val="008C4AF5"/>
    <w:rsid w:val="008C505E"/>
    <w:rsid w:val="008D1F92"/>
    <w:rsid w:val="008D698E"/>
    <w:rsid w:val="008D793F"/>
    <w:rsid w:val="008E10D8"/>
    <w:rsid w:val="008E1896"/>
    <w:rsid w:val="008E1B7B"/>
    <w:rsid w:val="008E3B68"/>
    <w:rsid w:val="008E3F09"/>
    <w:rsid w:val="008E4D9E"/>
    <w:rsid w:val="008F2149"/>
    <w:rsid w:val="008F3513"/>
    <w:rsid w:val="008F5892"/>
    <w:rsid w:val="009019E9"/>
    <w:rsid w:val="00904CC4"/>
    <w:rsid w:val="00904F3B"/>
    <w:rsid w:val="00907061"/>
    <w:rsid w:val="009132EF"/>
    <w:rsid w:val="00914AF6"/>
    <w:rsid w:val="00916230"/>
    <w:rsid w:val="00917221"/>
    <w:rsid w:val="009179CC"/>
    <w:rsid w:val="00917C4E"/>
    <w:rsid w:val="00917FFC"/>
    <w:rsid w:val="00922A47"/>
    <w:rsid w:val="00922C88"/>
    <w:rsid w:val="00926083"/>
    <w:rsid w:val="00927F5B"/>
    <w:rsid w:val="00932458"/>
    <w:rsid w:val="00934D78"/>
    <w:rsid w:val="009515D1"/>
    <w:rsid w:val="00962182"/>
    <w:rsid w:val="0096794C"/>
    <w:rsid w:val="00967FF9"/>
    <w:rsid w:val="0097494C"/>
    <w:rsid w:val="00977B28"/>
    <w:rsid w:val="00982941"/>
    <w:rsid w:val="009846F3"/>
    <w:rsid w:val="00985101"/>
    <w:rsid w:val="0098587F"/>
    <w:rsid w:val="009864D7"/>
    <w:rsid w:val="0098716D"/>
    <w:rsid w:val="0099373C"/>
    <w:rsid w:val="009963E8"/>
    <w:rsid w:val="009A2F4A"/>
    <w:rsid w:val="009A70C4"/>
    <w:rsid w:val="009A79C2"/>
    <w:rsid w:val="009B5706"/>
    <w:rsid w:val="009B599D"/>
    <w:rsid w:val="009D677A"/>
    <w:rsid w:val="009D69E7"/>
    <w:rsid w:val="009E09B3"/>
    <w:rsid w:val="009E244C"/>
    <w:rsid w:val="009E4DB6"/>
    <w:rsid w:val="009F13AC"/>
    <w:rsid w:val="009F304D"/>
    <w:rsid w:val="00A04B64"/>
    <w:rsid w:val="00A05283"/>
    <w:rsid w:val="00A070C5"/>
    <w:rsid w:val="00A21926"/>
    <w:rsid w:val="00A21B17"/>
    <w:rsid w:val="00A25A14"/>
    <w:rsid w:val="00A265B0"/>
    <w:rsid w:val="00A27A4A"/>
    <w:rsid w:val="00A3489B"/>
    <w:rsid w:val="00A37C10"/>
    <w:rsid w:val="00A401BA"/>
    <w:rsid w:val="00A449CB"/>
    <w:rsid w:val="00A45557"/>
    <w:rsid w:val="00A4707D"/>
    <w:rsid w:val="00A5365C"/>
    <w:rsid w:val="00A55C8B"/>
    <w:rsid w:val="00A611DA"/>
    <w:rsid w:val="00A623C8"/>
    <w:rsid w:val="00A677BC"/>
    <w:rsid w:val="00A70535"/>
    <w:rsid w:val="00A73DC9"/>
    <w:rsid w:val="00A82FA7"/>
    <w:rsid w:val="00A85C44"/>
    <w:rsid w:val="00A86D48"/>
    <w:rsid w:val="00A924E9"/>
    <w:rsid w:val="00A95862"/>
    <w:rsid w:val="00A95BE7"/>
    <w:rsid w:val="00AA37CC"/>
    <w:rsid w:val="00AB08AD"/>
    <w:rsid w:val="00AB2F72"/>
    <w:rsid w:val="00AB3D90"/>
    <w:rsid w:val="00AB5902"/>
    <w:rsid w:val="00AB5DFD"/>
    <w:rsid w:val="00AC12DB"/>
    <w:rsid w:val="00AC2798"/>
    <w:rsid w:val="00AC3283"/>
    <w:rsid w:val="00AC34FD"/>
    <w:rsid w:val="00AC4005"/>
    <w:rsid w:val="00AD0A59"/>
    <w:rsid w:val="00AD0AC0"/>
    <w:rsid w:val="00AD6EC0"/>
    <w:rsid w:val="00AE6A14"/>
    <w:rsid w:val="00AE774C"/>
    <w:rsid w:val="00B030D2"/>
    <w:rsid w:val="00B10E72"/>
    <w:rsid w:val="00B159DA"/>
    <w:rsid w:val="00B2017F"/>
    <w:rsid w:val="00B2468B"/>
    <w:rsid w:val="00B27D0A"/>
    <w:rsid w:val="00B31864"/>
    <w:rsid w:val="00B318AC"/>
    <w:rsid w:val="00B328E4"/>
    <w:rsid w:val="00B34CC5"/>
    <w:rsid w:val="00B35932"/>
    <w:rsid w:val="00B41234"/>
    <w:rsid w:val="00B41CD6"/>
    <w:rsid w:val="00B52DF8"/>
    <w:rsid w:val="00B54CC0"/>
    <w:rsid w:val="00B62E81"/>
    <w:rsid w:val="00B62FA4"/>
    <w:rsid w:val="00B7054D"/>
    <w:rsid w:val="00B80D24"/>
    <w:rsid w:val="00B81C6B"/>
    <w:rsid w:val="00B81E13"/>
    <w:rsid w:val="00B87256"/>
    <w:rsid w:val="00B912F2"/>
    <w:rsid w:val="00B9312D"/>
    <w:rsid w:val="00B9405F"/>
    <w:rsid w:val="00B961D1"/>
    <w:rsid w:val="00B96E87"/>
    <w:rsid w:val="00BA03B0"/>
    <w:rsid w:val="00BA24DE"/>
    <w:rsid w:val="00BA255C"/>
    <w:rsid w:val="00BA6006"/>
    <w:rsid w:val="00BA763D"/>
    <w:rsid w:val="00BB04F5"/>
    <w:rsid w:val="00BB3CEA"/>
    <w:rsid w:val="00BC3B9D"/>
    <w:rsid w:val="00BC65FF"/>
    <w:rsid w:val="00BC7F3B"/>
    <w:rsid w:val="00BD05B8"/>
    <w:rsid w:val="00BD273C"/>
    <w:rsid w:val="00BD2D3A"/>
    <w:rsid w:val="00BE0671"/>
    <w:rsid w:val="00BE33F3"/>
    <w:rsid w:val="00BE4DFA"/>
    <w:rsid w:val="00BF4B26"/>
    <w:rsid w:val="00BF4EDC"/>
    <w:rsid w:val="00BF7596"/>
    <w:rsid w:val="00BF796D"/>
    <w:rsid w:val="00BF7AAA"/>
    <w:rsid w:val="00C13973"/>
    <w:rsid w:val="00C16739"/>
    <w:rsid w:val="00C21F2B"/>
    <w:rsid w:val="00C22EEE"/>
    <w:rsid w:val="00C300B3"/>
    <w:rsid w:val="00C364B6"/>
    <w:rsid w:val="00C53553"/>
    <w:rsid w:val="00C536A9"/>
    <w:rsid w:val="00C53C9C"/>
    <w:rsid w:val="00C54DF6"/>
    <w:rsid w:val="00C5798E"/>
    <w:rsid w:val="00C777A7"/>
    <w:rsid w:val="00C8066C"/>
    <w:rsid w:val="00C84793"/>
    <w:rsid w:val="00C92716"/>
    <w:rsid w:val="00CB44C6"/>
    <w:rsid w:val="00CC2BDA"/>
    <w:rsid w:val="00CC45A4"/>
    <w:rsid w:val="00CC473A"/>
    <w:rsid w:val="00CD228A"/>
    <w:rsid w:val="00CD5A9C"/>
    <w:rsid w:val="00CE2E41"/>
    <w:rsid w:val="00CF16F0"/>
    <w:rsid w:val="00CF4EE5"/>
    <w:rsid w:val="00CF6929"/>
    <w:rsid w:val="00CF75CD"/>
    <w:rsid w:val="00D0349B"/>
    <w:rsid w:val="00D0375F"/>
    <w:rsid w:val="00D073F2"/>
    <w:rsid w:val="00D10F59"/>
    <w:rsid w:val="00D16FB0"/>
    <w:rsid w:val="00D210AA"/>
    <w:rsid w:val="00D24182"/>
    <w:rsid w:val="00D3720D"/>
    <w:rsid w:val="00D40EEB"/>
    <w:rsid w:val="00D437BA"/>
    <w:rsid w:val="00D44CA6"/>
    <w:rsid w:val="00D46BF0"/>
    <w:rsid w:val="00D47916"/>
    <w:rsid w:val="00D51574"/>
    <w:rsid w:val="00D55CFB"/>
    <w:rsid w:val="00D568F8"/>
    <w:rsid w:val="00D56A72"/>
    <w:rsid w:val="00D609AC"/>
    <w:rsid w:val="00D66D0A"/>
    <w:rsid w:val="00D73D96"/>
    <w:rsid w:val="00D74E21"/>
    <w:rsid w:val="00D7573F"/>
    <w:rsid w:val="00D77022"/>
    <w:rsid w:val="00D771B1"/>
    <w:rsid w:val="00D80F2B"/>
    <w:rsid w:val="00D826C7"/>
    <w:rsid w:val="00D830F5"/>
    <w:rsid w:val="00D918D7"/>
    <w:rsid w:val="00D9323D"/>
    <w:rsid w:val="00DA1AA7"/>
    <w:rsid w:val="00DA2300"/>
    <w:rsid w:val="00DA23CD"/>
    <w:rsid w:val="00DA2402"/>
    <w:rsid w:val="00DA2C11"/>
    <w:rsid w:val="00DA3538"/>
    <w:rsid w:val="00DA67F7"/>
    <w:rsid w:val="00DA68E1"/>
    <w:rsid w:val="00DA6D77"/>
    <w:rsid w:val="00DB0570"/>
    <w:rsid w:val="00DB20C8"/>
    <w:rsid w:val="00DC1E7E"/>
    <w:rsid w:val="00DC1FB6"/>
    <w:rsid w:val="00DC21E7"/>
    <w:rsid w:val="00DC71BF"/>
    <w:rsid w:val="00DD001F"/>
    <w:rsid w:val="00DD415F"/>
    <w:rsid w:val="00DD4DD8"/>
    <w:rsid w:val="00DD784C"/>
    <w:rsid w:val="00DE58A2"/>
    <w:rsid w:val="00DF06C7"/>
    <w:rsid w:val="00DF07A9"/>
    <w:rsid w:val="00DF0987"/>
    <w:rsid w:val="00DF1CC5"/>
    <w:rsid w:val="00E00432"/>
    <w:rsid w:val="00E00AC4"/>
    <w:rsid w:val="00E01E03"/>
    <w:rsid w:val="00E0325A"/>
    <w:rsid w:val="00E03A84"/>
    <w:rsid w:val="00E05B44"/>
    <w:rsid w:val="00E07882"/>
    <w:rsid w:val="00E10FDE"/>
    <w:rsid w:val="00E17AA4"/>
    <w:rsid w:val="00E203C8"/>
    <w:rsid w:val="00E23BB6"/>
    <w:rsid w:val="00E23F0A"/>
    <w:rsid w:val="00E27EF6"/>
    <w:rsid w:val="00E326A8"/>
    <w:rsid w:val="00E413CB"/>
    <w:rsid w:val="00E41449"/>
    <w:rsid w:val="00E41FA6"/>
    <w:rsid w:val="00E422D7"/>
    <w:rsid w:val="00E439C6"/>
    <w:rsid w:val="00E43AF3"/>
    <w:rsid w:val="00E44CE1"/>
    <w:rsid w:val="00E45270"/>
    <w:rsid w:val="00E46A86"/>
    <w:rsid w:val="00E4787E"/>
    <w:rsid w:val="00E57D02"/>
    <w:rsid w:val="00E62691"/>
    <w:rsid w:val="00E63915"/>
    <w:rsid w:val="00E66934"/>
    <w:rsid w:val="00E67A78"/>
    <w:rsid w:val="00E706B8"/>
    <w:rsid w:val="00E71CD9"/>
    <w:rsid w:val="00E7439F"/>
    <w:rsid w:val="00E81C8F"/>
    <w:rsid w:val="00E83D9F"/>
    <w:rsid w:val="00E8748F"/>
    <w:rsid w:val="00E90AD1"/>
    <w:rsid w:val="00E97280"/>
    <w:rsid w:val="00E97614"/>
    <w:rsid w:val="00EA07AE"/>
    <w:rsid w:val="00EA11C8"/>
    <w:rsid w:val="00EA1BD9"/>
    <w:rsid w:val="00EA3189"/>
    <w:rsid w:val="00EA75FA"/>
    <w:rsid w:val="00EB783F"/>
    <w:rsid w:val="00EB7E00"/>
    <w:rsid w:val="00EC21E4"/>
    <w:rsid w:val="00EC4F0E"/>
    <w:rsid w:val="00EC5119"/>
    <w:rsid w:val="00EC7B35"/>
    <w:rsid w:val="00EE1B84"/>
    <w:rsid w:val="00EE7A21"/>
    <w:rsid w:val="00EF40DE"/>
    <w:rsid w:val="00EF504F"/>
    <w:rsid w:val="00EF5FB7"/>
    <w:rsid w:val="00F068F8"/>
    <w:rsid w:val="00F0736A"/>
    <w:rsid w:val="00F14819"/>
    <w:rsid w:val="00F15158"/>
    <w:rsid w:val="00F22F59"/>
    <w:rsid w:val="00F24CA0"/>
    <w:rsid w:val="00F34001"/>
    <w:rsid w:val="00F3782D"/>
    <w:rsid w:val="00F40202"/>
    <w:rsid w:val="00F423A2"/>
    <w:rsid w:val="00F4453F"/>
    <w:rsid w:val="00F538B4"/>
    <w:rsid w:val="00F5432D"/>
    <w:rsid w:val="00F603F5"/>
    <w:rsid w:val="00F647F4"/>
    <w:rsid w:val="00F654F6"/>
    <w:rsid w:val="00F665EA"/>
    <w:rsid w:val="00F705F3"/>
    <w:rsid w:val="00F70AE5"/>
    <w:rsid w:val="00F72535"/>
    <w:rsid w:val="00F7284A"/>
    <w:rsid w:val="00F73BAA"/>
    <w:rsid w:val="00F744E1"/>
    <w:rsid w:val="00F75DD1"/>
    <w:rsid w:val="00F80F3C"/>
    <w:rsid w:val="00F84BF0"/>
    <w:rsid w:val="00F9154D"/>
    <w:rsid w:val="00F95C75"/>
    <w:rsid w:val="00F972EC"/>
    <w:rsid w:val="00FA01A9"/>
    <w:rsid w:val="00FA0941"/>
    <w:rsid w:val="00FA0B19"/>
    <w:rsid w:val="00FB5FE3"/>
    <w:rsid w:val="00FB6062"/>
    <w:rsid w:val="00FC1426"/>
    <w:rsid w:val="00FC2CC3"/>
    <w:rsid w:val="00FC3534"/>
    <w:rsid w:val="00FC3A62"/>
    <w:rsid w:val="00FC3DC9"/>
    <w:rsid w:val="00FC70D5"/>
    <w:rsid w:val="00FC7200"/>
    <w:rsid w:val="00FD00F4"/>
    <w:rsid w:val="00FD032E"/>
    <w:rsid w:val="00FD1A0D"/>
    <w:rsid w:val="00FD782B"/>
    <w:rsid w:val="00FE62C1"/>
    <w:rsid w:val="00FE6E76"/>
    <w:rsid w:val="00FF0114"/>
    <w:rsid w:val="00FF16CA"/>
    <w:rsid w:val="00FF2E2F"/>
    <w:rsid w:val="00FF5DB0"/>
    <w:rsid w:val="00FF5E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3ACF5"/>
  <w15:chartTrackingRefBased/>
  <w15:docId w15:val="{9BF8EB51-EFCE-4A71-B10E-EEEDE588A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2C1"/>
    <w:pPr>
      <w:spacing w:after="0" w:line="480" w:lineRule="auto"/>
    </w:pPr>
    <w:rPr>
      <w:rFonts w:ascii="Arial" w:eastAsia="Times New Roman" w:hAnsi="Arial" w:cs="Times New Roman"/>
      <w:kern w:val="0"/>
      <w:szCs w:val="20"/>
      <w:lang w:eastAsia="en-GB"/>
      <w14:ligatures w14:val="none"/>
    </w:rPr>
  </w:style>
  <w:style w:type="paragraph" w:styleId="Heading1">
    <w:name w:val="heading 1"/>
    <w:basedOn w:val="Normal"/>
    <w:next w:val="Normal"/>
    <w:link w:val="Heading1Char"/>
    <w:uiPriority w:val="9"/>
    <w:qFormat/>
    <w:rsid w:val="00FE6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6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E6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E6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2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2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2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2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6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E6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E6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2C1"/>
    <w:rPr>
      <w:rFonts w:eastAsiaTheme="majorEastAsia" w:cstheme="majorBidi"/>
      <w:color w:val="272727" w:themeColor="text1" w:themeTint="D8"/>
    </w:rPr>
  </w:style>
  <w:style w:type="paragraph" w:styleId="Title">
    <w:name w:val="Title"/>
    <w:basedOn w:val="Normal"/>
    <w:next w:val="Normal"/>
    <w:link w:val="TitleChar"/>
    <w:uiPriority w:val="10"/>
    <w:qFormat/>
    <w:rsid w:val="00FE6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2C1"/>
    <w:pPr>
      <w:spacing w:before="160"/>
      <w:jc w:val="center"/>
    </w:pPr>
    <w:rPr>
      <w:i/>
      <w:iCs/>
      <w:color w:val="404040" w:themeColor="text1" w:themeTint="BF"/>
    </w:rPr>
  </w:style>
  <w:style w:type="character" w:customStyle="1" w:styleId="QuoteChar">
    <w:name w:val="Quote Char"/>
    <w:basedOn w:val="DefaultParagraphFont"/>
    <w:link w:val="Quote"/>
    <w:uiPriority w:val="29"/>
    <w:rsid w:val="00FE62C1"/>
    <w:rPr>
      <w:i/>
      <w:iCs/>
      <w:color w:val="404040" w:themeColor="text1" w:themeTint="BF"/>
    </w:rPr>
  </w:style>
  <w:style w:type="paragraph" w:styleId="ListParagraph">
    <w:name w:val="List Paragraph"/>
    <w:basedOn w:val="Normal"/>
    <w:uiPriority w:val="34"/>
    <w:qFormat/>
    <w:rsid w:val="00FE62C1"/>
    <w:pPr>
      <w:ind w:left="720"/>
      <w:contextualSpacing/>
    </w:pPr>
  </w:style>
  <w:style w:type="character" w:styleId="IntenseEmphasis">
    <w:name w:val="Intense Emphasis"/>
    <w:basedOn w:val="DefaultParagraphFont"/>
    <w:uiPriority w:val="21"/>
    <w:qFormat/>
    <w:rsid w:val="00FE62C1"/>
    <w:rPr>
      <w:i/>
      <w:iCs/>
      <w:color w:val="0F4761" w:themeColor="accent1" w:themeShade="BF"/>
    </w:rPr>
  </w:style>
  <w:style w:type="paragraph" w:styleId="IntenseQuote">
    <w:name w:val="Intense Quote"/>
    <w:basedOn w:val="Normal"/>
    <w:next w:val="Normal"/>
    <w:link w:val="IntenseQuoteChar"/>
    <w:uiPriority w:val="30"/>
    <w:qFormat/>
    <w:rsid w:val="00FE6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2C1"/>
    <w:rPr>
      <w:i/>
      <w:iCs/>
      <w:color w:val="0F4761" w:themeColor="accent1" w:themeShade="BF"/>
    </w:rPr>
  </w:style>
  <w:style w:type="character" w:styleId="IntenseReference">
    <w:name w:val="Intense Reference"/>
    <w:basedOn w:val="DefaultParagraphFont"/>
    <w:uiPriority w:val="32"/>
    <w:qFormat/>
    <w:rsid w:val="00FE62C1"/>
    <w:rPr>
      <w:b/>
      <w:bCs/>
      <w:smallCaps/>
      <w:color w:val="0F4761" w:themeColor="accent1" w:themeShade="BF"/>
      <w:spacing w:val="5"/>
    </w:rPr>
  </w:style>
  <w:style w:type="paragraph" w:styleId="NoSpacing">
    <w:name w:val="No Spacing"/>
    <w:link w:val="NoSpacingChar"/>
    <w:uiPriority w:val="1"/>
    <w:qFormat/>
    <w:rsid w:val="00FE62C1"/>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E62C1"/>
    <w:rPr>
      <w:kern w:val="0"/>
      <w:sz w:val="22"/>
      <w:szCs w:val="22"/>
      <w:lang w:val="en-US" w:eastAsia="en-US"/>
      <w14:ligatures w14:val="none"/>
    </w:rPr>
  </w:style>
  <w:style w:type="character" w:styleId="Hyperlink">
    <w:name w:val="Hyperlink"/>
    <w:basedOn w:val="DefaultParagraphFont"/>
    <w:uiPriority w:val="99"/>
    <w:unhideWhenUsed/>
    <w:rsid w:val="007860E2"/>
    <w:rPr>
      <w:color w:val="467886" w:themeColor="hyperlink"/>
      <w:u w:val="single"/>
    </w:rPr>
  </w:style>
  <w:style w:type="character" w:styleId="UnresolvedMention">
    <w:name w:val="Unresolved Mention"/>
    <w:basedOn w:val="DefaultParagraphFont"/>
    <w:uiPriority w:val="99"/>
    <w:semiHidden/>
    <w:unhideWhenUsed/>
    <w:rsid w:val="007860E2"/>
    <w:rPr>
      <w:color w:val="605E5C"/>
      <w:shd w:val="clear" w:color="auto" w:fill="E1DFDD"/>
    </w:rPr>
  </w:style>
  <w:style w:type="paragraph" w:styleId="TOCHeading">
    <w:name w:val="TOC Heading"/>
    <w:basedOn w:val="Heading1"/>
    <w:next w:val="Normal"/>
    <w:uiPriority w:val="39"/>
    <w:unhideWhenUsed/>
    <w:qFormat/>
    <w:rsid w:val="009864D7"/>
    <w:pPr>
      <w:spacing w:before="240" w:after="0" w:line="259" w:lineRule="auto"/>
      <w:outlineLvl w:val="9"/>
    </w:pPr>
    <w:rPr>
      <w:sz w:val="32"/>
      <w:szCs w:val="32"/>
      <w:lang w:eastAsia="zh-CN"/>
    </w:rPr>
  </w:style>
  <w:style w:type="paragraph" w:styleId="TOC2">
    <w:name w:val="toc 2"/>
    <w:basedOn w:val="Normal"/>
    <w:next w:val="Normal"/>
    <w:autoRedefine/>
    <w:uiPriority w:val="39"/>
    <w:unhideWhenUsed/>
    <w:rsid w:val="009864D7"/>
    <w:pPr>
      <w:spacing w:after="100"/>
      <w:ind w:left="240"/>
    </w:pPr>
  </w:style>
  <w:style w:type="character" w:styleId="FollowedHyperlink">
    <w:name w:val="FollowedHyperlink"/>
    <w:basedOn w:val="DefaultParagraphFont"/>
    <w:uiPriority w:val="99"/>
    <w:semiHidden/>
    <w:unhideWhenUsed/>
    <w:rsid w:val="00D40EEB"/>
    <w:rPr>
      <w:color w:val="96607D" w:themeColor="followedHyperlink"/>
      <w:u w:val="single"/>
    </w:rPr>
  </w:style>
  <w:style w:type="paragraph" w:styleId="Header">
    <w:name w:val="header"/>
    <w:basedOn w:val="Normal"/>
    <w:link w:val="HeaderChar"/>
    <w:uiPriority w:val="99"/>
    <w:unhideWhenUsed/>
    <w:rsid w:val="008065BD"/>
    <w:pPr>
      <w:tabs>
        <w:tab w:val="center" w:pos="4513"/>
        <w:tab w:val="right" w:pos="9026"/>
      </w:tabs>
      <w:spacing w:line="240" w:lineRule="auto"/>
    </w:pPr>
  </w:style>
  <w:style w:type="character" w:customStyle="1" w:styleId="HeaderChar">
    <w:name w:val="Header Char"/>
    <w:basedOn w:val="DefaultParagraphFont"/>
    <w:link w:val="Header"/>
    <w:uiPriority w:val="99"/>
    <w:rsid w:val="008065BD"/>
    <w:rPr>
      <w:rFonts w:ascii="Arial" w:eastAsia="Times New Roman" w:hAnsi="Arial" w:cs="Times New Roman"/>
      <w:kern w:val="0"/>
      <w:szCs w:val="20"/>
      <w:lang w:eastAsia="en-GB"/>
      <w14:ligatures w14:val="none"/>
    </w:rPr>
  </w:style>
  <w:style w:type="paragraph" w:styleId="Footer">
    <w:name w:val="footer"/>
    <w:basedOn w:val="Normal"/>
    <w:link w:val="FooterChar"/>
    <w:uiPriority w:val="99"/>
    <w:unhideWhenUsed/>
    <w:rsid w:val="008065BD"/>
    <w:pPr>
      <w:tabs>
        <w:tab w:val="center" w:pos="4513"/>
        <w:tab w:val="right" w:pos="9026"/>
      </w:tabs>
      <w:spacing w:line="240" w:lineRule="auto"/>
    </w:pPr>
  </w:style>
  <w:style w:type="character" w:customStyle="1" w:styleId="FooterChar">
    <w:name w:val="Footer Char"/>
    <w:basedOn w:val="DefaultParagraphFont"/>
    <w:link w:val="Footer"/>
    <w:uiPriority w:val="99"/>
    <w:rsid w:val="008065BD"/>
    <w:rPr>
      <w:rFonts w:ascii="Arial" w:eastAsia="Times New Roman" w:hAnsi="Arial" w:cs="Times New Roman"/>
      <w:kern w:val="0"/>
      <w:szCs w:val="20"/>
      <w:lang w:eastAsia="en-GB"/>
      <w14:ligatures w14:val="none"/>
    </w:rPr>
  </w:style>
  <w:style w:type="paragraph" w:styleId="Bibliography">
    <w:name w:val="Bibliography"/>
    <w:basedOn w:val="Normal"/>
    <w:next w:val="Normal"/>
    <w:uiPriority w:val="37"/>
    <w:unhideWhenUsed/>
    <w:rsid w:val="00904F3B"/>
  </w:style>
  <w:style w:type="paragraph" w:styleId="TOC3">
    <w:name w:val="toc 3"/>
    <w:basedOn w:val="Normal"/>
    <w:next w:val="Normal"/>
    <w:autoRedefine/>
    <w:uiPriority w:val="39"/>
    <w:unhideWhenUsed/>
    <w:rsid w:val="0041738F"/>
    <w:pPr>
      <w:spacing w:after="100"/>
      <w:ind w:left="480"/>
    </w:pPr>
  </w:style>
  <w:style w:type="paragraph" w:styleId="TOC1">
    <w:name w:val="toc 1"/>
    <w:basedOn w:val="Normal"/>
    <w:next w:val="Normal"/>
    <w:autoRedefine/>
    <w:uiPriority w:val="39"/>
    <w:unhideWhenUsed/>
    <w:rsid w:val="0041738F"/>
    <w:pPr>
      <w:spacing w:after="100"/>
    </w:pPr>
  </w:style>
  <w:style w:type="character" w:styleId="CommentReference">
    <w:name w:val="annotation reference"/>
    <w:basedOn w:val="DefaultParagraphFont"/>
    <w:uiPriority w:val="99"/>
    <w:semiHidden/>
    <w:unhideWhenUsed/>
    <w:rsid w:val="00BC7F3B"/>
    <w:rPr>
      <w:sz w:val="16"/>
      <w:szCs w:val="16"/>
    </w:rPr>
  </w:style>
  <w:style w:type="paragraph" w:styleId="CommentText">
    <w:name w:val="annotation text"/>
    <w:basedOn w:val="Normal"/>
    <w:link w:val="CommentTextChar"/>
    <w:uiPriority w:val="99"/>
    <w:unhideWhenUsed/>
    <w:rsid w:val="00BC7F3B"/>
    <w:pPr>
      <w:spacing w:line="240" w:lineRule="auto"/>
    </w:pPr>
    <w:rPr>
      <w:sz w:val="20"/>
    </w:rPr>
  </w:style>
  <w:style w:type="character" w:customStyle="1" w:styleId="CommentTextChar">
    <w:name w:val="Comment Text Char"/>
    <w:basedOn w:val="DefaultParagraphFont"/>
    <w:link w:val="CommentText"/>
    <w:uiPriority w:val="99"/>
    <w:rsid w:val="00BC7F3B"/>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C7F3B"/>
    <w:rPr>
      <w:b/>
      <w:bCs/>
    </w:rPr>
  </w:style>
  <w:style w:type="character" w:customStyle="1" w:styleId="CommentSubjectChar">
    <w:name w:val="Comment Subject Char"/>
    <w:basedOn w:val="CommentTextChar"/>
    <w:link w:val="CommentSubject"/>
    <w:uiPriority w:val="99"/>
    <w:semiHidden/>
    <w:rsid w:val="00BC7F3B"/>
    <w:rPr>
      <w:rFonts w:ascii="Arial" w:eastAsia="Times New Roman" w:hAnsi="Arial" w:cs="Times New Roman"/>
      <w:b/>
      <w:bCs/>
      <w:kern w:val="0"/>
      <w:sz w:val="20"/>
      <w:szCs w:val="20"/>
      <w:lang w:eastAsia="en-GB"/>
      <w14:ligatures w14:val="none"/>
    </w:rPr>
  </w:style>
  <w:style w:type="table" w:styleId="TableGrid">
    <w:name w:val="Table Grid"/>
    <w:basedOn w:val="TableNormal"/>
    <w:uiPriority w:val="39"/>
    <w:rsid w:val="00E57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7305">
      <w:bodyDiv w:val="1"/>
      <w:marLeft w:val="0"/>
      <w:marRight w:val="0"/>
      <w:marTop w:val="0"/>
      <w:marBottom w:val="0"/>
      <w:divBdr>
        <w:top w:val="none" w:sz="0" w:space="0" w:color="auto"/>
        <w:left w:val="none" w:sz="0" w:space="0" w:color="auto"/>
        <w:bottom w:val="none" w:sz="0" w:space="0" w:color="auto"/>
        <w:right w:val="none" w:sz="0" w:space="0" w:color="auto"/>
      </w:divBdr>
    </w:div>
    <w:div w:id="49889133">
      <w:bodyDiv w:val="1"/>
      <w:marLeft w:val="0"/>
      <w:marRight w:val="0"/>
      <w:marTop w:val="0"/>
      <w:marBottom w:val="0"/>
      <w:divBdr>
        <w:top w:val="none" w:sz="0" w:space="0" w:color="auto"/>
        <w:left w:val="none" w:sz="0" w:space="0" w:color="auto"/>
        <w:bottom w:val="none" w:sz="0" w:space="0" w:color="auto"/>
        <w:right w:val="none" w:sz="0" w:space="0" w:color="auto"/>
      </w:divBdr>
    </w:div>
    <w:div w:id="58216140">
      <w:bodyDiv w:val="1"/>
      <w:marLeft w:val="0"/>
      <w:marRight w:val="0"/>
      <w:marTop w:val="0"/>
      <w:marBottom w:val="0"/>
      <w:divBdr>
        <w:top w:val="none" w:sz="0" w:space="0" w:color="auto"/>
        <w:left w:val="none" w:sz="0" w:space="0" w:color="auto"/>
        <w:bottom w:val="none" w:sz="0" w:space="0" w:color="auto"/>
        <w:right w:val="none" w:sz="0" w:space="0" w:color="auto"/>
      </w:divBdr>
    </w:div>
    <w:div w:id="98837065">
      <w:bodyDiv w:val="1"/>
      <w:marLeft w:val="0"/>
      <w:marRight w:val="0"/>
      <w:marTop w:val="0"/>
      <w:marBottom w:val="0"/>
      <w:divBdr>
        <w:top w:val="none" w:sz="0" w:space="0" w:color="auto"/>
        <w:left w:val="none" w:sz="0" w:space="0" w:color="auto"/>
        <w:bottom w:val="none" w:sz="0" w:space="0" w:color="auto"/>
        <w:right w:val="none" w:sz="0" w:space="0" w:color="auto"/>
      </w:divBdr>
    </w:div>
    <w:div w:id="152307464">
      <w:bodyDiv w:val="1"/>
      <w:marLeft w:val="0"/>
      <w:marRight w:val="0"/>
      <w:marTop w:val="0"/>
      <w:marBottom w:val="0"/>
      <w:divBdr>
        <w:top w:val="none" w:sz="0" w:space="0" w:color="auto"/>
        <w:left w:val="none" w:sz="0" w:space="0" w:color="auto"/>
        <w:bottom w:val="none" w:sz="0" w:space="0" w:color="auto"/>
        <w:right w:val="none" w:sz="0" w:space="0" w:color="auto"/>
      </w:divBdr>
    </w:div>
    <w:div w:id="240723053">
      <w:bodyDiv w:val="1"/>
      <w:marLeft w:val="0"/>
      <w:marRight w:val="0"/>
      <w:marTop w:val="0"/>
      <w:marBottom w:val="0"/>
      <w:divBdr>
        <w:top w:val="none" w:sz="0" w:space="0" w:color="auto"/>
        <w:left w:val="none" w:sz="0" w:space="0" w:color="auto"/>
        <w:bottom w:val="none" w:sz="0" w:space="0" w:color="auto"/>
        <w:right w:val="none" w:sz="0" w:space="0" w:color="auto"/>
      </w:divBdr>
    </w:div>
    <w:div w:id="360209591">
      <w:bodyDiv w:val="1"/>
      <w:marLeft w:val="0"/>
      <w:marRight w:val="0"/>
      <w:marTop w:val="0"/>
      <w:marBottom w:val="0"/>
      <w:divBdr>
        <w:top w:val="none" w:sz="0" w:space="0" w:color="auto"/>
        <w:left w:val="none" w:sz="0" w:space="0" w:color="auto"/>
        <w:bottom w:val="none" w:sz="0" w:space="0" w:color="auto"/>
        <w:right w:val="none" w:sz="0" w:space="0" w:color="auto"/>
      </w:divBdr>
    </w:div>
    <w:div w:id="380906231">
      <w:bodyDiv w:val="1"/>
      <w:marLeft w:val="0"/>
      <w:marRight w:val="0"/>
      <w:marTop w:val="0"/>
      <w:marBottom w:val="0"/>
      <w:divBdr>
        <w:top w:val="none" w:sz="0" w:space="0" w:color="auto"/>
        <w:left w:val="none" w:sz="0" w:space="0" w:color="auto"/>
        <w:bottom w:val="none" w:sz="0" w:space="0" w:color="auto"/>
        <w:right w:val="none" w:sz="0" w:space="0" w:color="auto"/>
      </w:divBdr>
    </w:div>
    <w:div w:id="420226584">
      <w:bodyDiv w:val="1"/>
      <w:marLeft w:val="0"/>
      <w:marRight w:val="0"/>
      <w:marTop w:val="0"/>
      <w:marBottom w:val="0"/>
      <w:divBdr>
        <w:top w:val="none" w:sz="0" w:space="0" w:color="auto"/>
        <w:left w:val="none" w:sz="0" w:space="0" w:color="auto"/>
        <w:bottom w:val="none" w:sz="0" w:space="0" w:color="auto"/>
        <w:right w:val="none" w:sz="0" w:space="0" w:color="auto"/>
      </w:divBdr>
    </w:div>
    <w:div w:id="439569021">
      <w:bodyDiv w:val="1"/>
      <w:marLeft w:val="0"/>
      <w:marRight w:val="0"/>
      <w:marTop w:val="0"/>
      <w:marBottom w:val="0"/>
      <w:divBdr>
        <w:top w:val="none" w:sz="0" w:space="0" w:color="auto"/>
        <w:left w:val="none" w:sz="0" w:space="0" w:color="auto"/>
        <w:bottom w:val="none" w:sz="0" w:space="0" w:color="auto"/>
        <w:right w:val="none" w:sz="0" w:space="0" w:color="auto"/>
      </w:divBdr>
    </w:div>
    <w:div w:id="481891689">
      <w:bodyDiv w:val="1"/>
      <w:marLeft w:val="0"/>
      <w:marRight w:val="0"/>
      <w:marTop w:val="0"/>
      <w:marBottom w:val="0"/>
      <w:divBdr>
        <w:top w:val="none" w:sz="0" w:space="0" w:color="auto"/>
        <w:left w:val="none" w:sz="0" w:space="0" w:color="auto"/>
        <w:bottom w:val="none" w:sz="0" w:space="0" w:color="auto"/>
        <w:right w:val="none" w:sz="0" w:space="0" w:color="auto"/>
      </w:divBdr>
    </w:div>
    <w:div w:id="552742433">
      <w:bodyDiv w:val="1"/>
      <w:marLeft w:val="0"/>
      <w:marRight w:val="0"/>
      <w:marTop w:val="0"/>
      <w:marBottom w:val="0"/>
      <w:divBdr>
        <w:top w:val="none" w:sz="0" w:space="0" w:color="auto"/>
        <w:left w:val="none" w:sz="0" w:space="0" w:color="auto"/>
        <w:bottom w:val="none" w:sz="0" w:space="0" w:color="auto"/>
        <w:right w:val="none" w:sz="0" w:space="0" w:color="auto"/>
      </w:divBdr>
    </w:div>
    <w:div w:id="642736075">
      <w:bodyDiv w:val="1"/>
      <w:marLeft w:val="0"/>
      <w:marRight w:val="0"/>
      <w:marTop w:val="0"/>
      <w:marBottom w:val="0"/>
      <w:divBdr>
        <w:top w:val="none" w:sz="0" w:space="0" w:color="auto"/>
        <w:left w:val="none" w:sz="0" w:space="0" w:color="auto"/>
        <w:bottom w:val="none" w:sz="0" w:space="0" w:color="auto"/>
        <w:right w:val="none" w:sz="0" w:space="0" w:color="auto"/>
      </w:divBdr>
    </w:div>
    <w:div w:id="686517570">
      <w:bodyDiv w:val="1"/>
      <w:marLeft w:val="0"/>
      <w:marRight w:val="0"/>
      <w:marTop w:val="0"/>
      <w:marBottom w:val="0"/>
      <w:divBdr>
        <w:top w:val="none" w:sz="0" w:space="0" w:color="auto"/>
        <w:left w:val="none" w:sz="0" w:space="0" w:color="auto"/>
        <w:bottom w:val="none" w:sz="0" w:space="0" w:color="auto"/>
        <w:right w:val="none" w:sz="0" w:space="0" w:color="auto"/>
      </w:divBdr>
    </w:div>
    <w:div w:id="692657622">
      <w:bodyDiv w:val="1"/>
      <w:marLeft w:val="0"/>
      <w:marRight w:val="0"/>
      <w:marTop w:val="0"/>
      <w:marBottom w:val="0"/>
      <w:divBdr>
        <w:top w:val="none" w:sz="0" w:space="0" w:color="auto"/>
        <w:left w:val="none" w:sz="0" w:space="0" w:color="auto"/>
        <w:bottom w:val="none" w:sz="0" w:space="0" w:color="auto"/>
        <w:right w:val="none" w:sz="0" w:space="0" w:color="auto"/>
      </w:divBdr>
    </w:div>
    <w:div w:id="724138327">
      <w:bodyDiv w:val="1"/>
      <w:marLeft w:val="0"/>
      <w:marRight w:val="0"/>
      <w:marTop w:val="0"/>
      <w:marBottom w:val="0"/>
      <w:divBdr>
        <w:top w:val="none" w:sz="0" w:space="0" w:color="auto"/>
        <w:left w:val="none" w:sz="0" w:space="0" w:color="auto"/>
        <w:bottom w:val="none" w:sz="0" w:space="0" w:color="auto"/>
        <w:right w:val="none" w:sz="0" w:space="0" w:color="auto"/>
      </w:divBdr>
    </w:div>
    <w:div w:id="739906925">
      <w:bodyDiv w:val="1"/>
      <w:marLeft w:val="0"/>
      <w:marRight w:val="0"/>
      <w:marTop w:val="0"/>
      <w:marBottom w:val="0"/>
      <w:divBdr>
        <w:top w:val="none" w:sz="0" w:space="0" w:color="auto"/>
        <w:left w:val="none" w:sz="0" w:space="0" w:color="auto"/>
        <w:bottom w:val="none" w:sz="0" w:space="0" w:color="auto"/>
        <w:right w:val="none" w:sz="0" w:space="0" w:color="auto"/>
      </w:divBdr>
    </w:div>
    <w:div w:id="883563074">
      <w:bodyDiv w:val="1"/>
      <w:marLeft w:val="0"/>
      <w:marRight w:val="0"/>
      <w:marTop w:val="0"/>
      <w:marBottom w:val="0"/>
      <w:divBdr>
        <w:top w:val="none" w:sz="0" w:space="0" w:color="auto"/>
        <w:left w:val="none" w:sz="0" w:space="0" w:color="auto"/>
        <w:bottom w:val="none" w:sz="0" w:space="0" w:color="auto"/>
        <w:right w:val="none" w:sz="0" w:space="0" w:color="auto"/>
      </w:divBdr>
    </w:div>
    <w:div w:id="952516634">
      <w:bodyDiv w:val="1"/>
      <w:marLeft w:val="0"/>
      <w:marRight w:val="0"/>
      <w:marTop w:val="0"/>
      <w:marBottom w:val="0"/>
      <w:divBdr>
        <w:top w:val="none" w:sz="0" w:space="0" w:color="auto"/>
        <w:left w:val="none" w:sz="0" w:space="0" w:color="auto"/>
        <w:bottom w:val="none" w:sz="0" w:space="0" w:color="auto"/>
        <w:right w:val="none" w:sz="0" w:space="0" w:color="auto"/>
      </w:divBdr>
    </w:div>
    <w:div w:id="957368320">
      <w:bodyDiv w:val="1"/>
      <w:marLeft w:val="0"/>
      <w:marRight w:val="0"/>
      <w:marTop w:val="0"/>
      <w:marBottom w:val="0"/>
      <w:divBdr>
        <w:top w:val="none" w:sz="0" w:space="0" w:color="auto"/>
        <w:left w:val="none" w:sz="0" w:space="0" w:color="auto"/>
        <w:bottom w:val="none" w:sz="0" w:space="0" w:color="auto"/>
        <w:right w:val="none" w:sz="0" w:space="0" w:color="auto"/>
      </w:divBdr>
    </w:div>
    <w:div w:id="1007486718">
      <w:bodyDiv w:val="1"/>
      <w:marLeft w:val="0"/>
      <w:marRight w:val="0"/>
      <w:marTop w:val="0"/>
      <w:marBottom w:val="0"/>
      <w:divBdr>
        <w:top w:val="none" w:sz="0" w:space="0" w:color="auto"/>
        <w:left w:val="none" w:sz="0" w:space="0" w:color="auto"/>
        <w:bottom w:val="none" w:sz="0" w:space="0" w:color="auto"/>
        <w:right w:val="none" w:sz="0" w:space="0" w:color="auto"/>
      </w:divBdr>
    </w:div>
    <w:div w:id="1033994204">
      <w:bodyDiv w:val="1"/>
      <w:marLeft w:val="0"/>
      <w:marRight w:val="0"/>
      <w:marTop w:val="0"/>
      <w:marBottom w:val="0"/>
      <w:divBdr>
        <w:top w:val="none" w:sz="0" w:space="0" w:color="auto"/>
        <w:left w:val="none" w:sz="0" w:space="0" w:color="auto"/>
        <w:bottom w:val="none" w:sz="0" w:space="0" w:color="auto"/>
        <w:right w:val="none" w:sz="0" w:space="0" w:color="auto"/>
      </w:divBdr>
    </w:div>
    <w:div w:id="1176308600">
      <w:bodyDiv w:val="1"/>
      <w:marLeft w:val="0"/>
      <w:marRight w:val="0"/>
      <w:marTop w:val="0"/>
      <w:marBottom w:val="0"/>
      <w:divBdr>
        <w:top w:val="none" w:sz="0" w:space="0" w:color="auto"/>
        <w:left w:val="none" w:sz="0" w:space="0" w:color="auto"/>
        <w:bottom w:val="none" w:sz="0" w:space="0" w:color="auto"/>
        <w:right w:val="none" w:sz="0" w:space="0" w:color="auto"/>
      </w:divBdr>
    </w:div>
    <w:div w:id="1185751176">
      <w:bodyDiv w:val="1"/>
      <w:marLeft w:val="0"/>
      <w:marRight w:val="0"/>
      <w:marTop w:val="0"/>
      <w:marBottom w:val="0"/>
      <w:divBdr>
        <w:top w:val="none" w:sz="0" w:space="0" w:color="auto"/>
        <w:left w:val="none" w:sz="0" w:space="0" w:color="auto"/>
        <w:bottom w:val="none" w:sz="0" w:space="0" w:color="auto"/>
        <w:right w:val="none" w:sz="0" w:space="0" w:color="auto"/>
      </w:divBdr>
    </w:div>
    <w:div w:id="1203664912">
      <w:bodyDiv w:val="1"/>
      <w:marLeft w:val="0"/>
      <w:marRight w:val="0"/>
      <w:marTop w:val="0"/>
      <w:marBottom w:val="0"/>
      <w:divBdr>
        <w:top w:val="none" w:sz="0" w:space="0" w:color="auto"/>
        <w:left w:val="none" w:sz="0" w:space="0" w:color="auto"/>
        <w:bottom w:val="none" w:sz="0" w:space="0" w:color="auto"/>
        <w:right w:val="none" w:sz="0" w:space="0" w:color="auto"/>
      </w:divBdr>
    </w:div>
    <w:div w:id="1205168368">
      <w:bodyDiv w:val="1"/>
      <w:marLeft w:val="0"/>
      <w:marRight w:val="0"/>
      <w:marTop w:val="0"/>
      <w:marBottom w:val="0"/>
      <w:divBdr>
        <w:top w:val="none" w:sz="0" w:space="0" w:color="auto"/>
        <w:left w:val="none" w:sz="0" w:space="0" w:color="auto"/>
        <w:bottom w:val="none" w:sz="0" w:space="0" w:color="auto"/>
        <w:right w:val="none" w:sz="0" w:space="0" w:color="auto"/>
      </w:divBdr>
    </w:div>
    <w:div w:id="1289629347">
      <w:bodyDiv w:val="1"/>
      <w:marLeft w:val="0"/>
      <w:marRight w:val="0"/>
      <w:marTop w:val="0"/>
      <w:marBottom w:val="0"/>
      <w:divBdr>
        <w:top w:val="none" w:sz="0" w:space="0" w:color="auto"/>
        <w:left w:val="none" w:sz="0" w:space="0" w:color="auto"/>
        <w:bottom w:val="none" w:sz="0" w:space="0" w:color="auto"/>
        <w:right w:val="none" w:sz="0" w:space="0" w:color="auto"/>
      </w:divBdr>
    </w:div>
    <w:div w:id="1311711328">
      <w:bodyDiv w:val="1"/>
      <w:marLeft w:val="0"/>
      <w:marRight w:val="0"/>
      <w:marTop w:val="0"/>
      <w:marBottom w:val="0"/>
      <w:divBdr>
        <w:top w:val="none" w:sz="0" w:space="0" w:color="auto"/>
        <w:left w:val="none" w:sz="0" w:space="0" w:color="auto"/>
        <w:bottom w:val="none" w:sz="0" w:space="0" w:color="auto"/>
        <w:right w:val="none" w:sz="0" w:space="0" w:color="auto"/>
      </w:divBdr>
    </w:div>
    <w:div w:id="1315181893">
      <w:bodyDiv w:val="1"/>
      <w:marLeft w:val="0"/>
      <w:marRight w:val="0"/>
      <w:marTop w:val="0"/>
      <w:marBottom w:val="0"/>
      <w:divBdr>
        <w:top w:val="none" w:sz="0" w:space="0" w:color="auto"/>
        <w:left w:val="none" w:sz="0" w:space="0" w:color="auto"/>
        <w:bottom w:val="none" w:sz="0" w:space="0" w:color="auto"/>
        <w:right w:val="none" w:sz="0" w:space="0" w:color="auto"/>
      </w:divBdr>
    </w:div>
    <w:div w:id="1335961138">
      <w:bodyDiv w:val="1"/>
      <w:marLeft w:val="0"/>
      <w:marRight w:val="0"/>
      <w:marTop w:val="0"/>
      <w:marBottom w:val="0"/>
      <w:divBdr>
        <w:top w:val="none" w:sz="0" w:space="0" w:color="auto"/>
        <w:left w:val="none" w:sz="0" w:space="0" w:color="auto"/>
        <w:bottom w:val="none" w:sz="0" w:space="0" w:color="auto"/>
        <w:right w:val="none" w:sz="0" w:space="0" w:color="auto"/>
      </w:divBdr>
    </w:div>
    <w:div w:id="1357536046">
      <w:bodyDiv w:val="1"/>
      <w:marLeft w:val="0"/>
      <w:marRight w:val="0"/>
      <w:marTop w:val="0"/>
      <w:marBottom w:val="0"/>
      <w:divBdr>
        <w:top w:val="none" w:sz="0" w:space="0" w:color="auto"/>
        <w:left w:val="none" w:sz="0" w:space="0" w:color="auto"/>
        <w:bottom w:val="none" w:sz="0" w:space="0" w:color="auto"/>
        <w:right w:val="none" w:sz="0" w:space="0" w:color="auto"/>
      </w:divBdr>
    </w:div>
    <w:div w:id="1540512496">
      <w:bodyDiv w:val="1"/>
      <w:marLeft w:val="0"/>
      <w:marRight w:val="0"/>
      <w:marTop w:val="0"/>
      <w:marBottom w:val="0"/>
      <w:divBdr>
        <w:top w:val="none" w:sz="0" w:space="0" w:color="auto"/>
        <w:left w:val="none" w:sz="0" w:space="0" w:color="auto"/>
        <w:bottom w:val="none" w:sz="0" w:space="0" w:color="auto"/>
        <w:right w:val="none" w:sz="0" w:space="0" w:color="auto"/>
      </w:divBdr>
    </w:div>
    <w:div w:id="1643541807">
      <w:bodyDiv w:val="1"/>
      <w:marLeft w:val="0"/>
      <w:marRight w:val="0"/>
      <w:marTop w:val="0"/>
      <w:marBottom w:val="0"/>
      <w:divBdr>
        <w:top w:val="none" w:sz="0" w:space="0" w:color="auto"/>
        <w:left w:val="none" w:sz="0" w:space="0" w:color="auto"/>
        <w:bottom w:val="none" w:sz="0" w:space="0" w:color="auto"/>
        <w:right w:val="none" w:sz="0" w:space="0" w:color="auto"/>
      </w:divBdr>
    </w:div>
    <w:div w:id="1656714981">
      <w:bodyDiv w:val="1"/>
      <w:marLeft w:val="0"/>
      <w:marRight w:val="0"/>
      <w:marTop w:val="0"/>
      <w:marBottom w:val="0"/>
      <w:divBdr>
        <w:top w:val="none" w:sz="0" w:space="0" w:color="auto"/>
        <w:left w:val="none" w:sz="0" w:space="0" w:color="auto"/>
        <w:bottom w:val="none" w:sz="0" w:space="0" w:color="auto"/>
        <w:right w:val="none" w:sz="0" w:space="0" w:color="auto"/>
      </w:divBdr>
    </w:div>
    <w:div w:id="1771776380">
      <w:bodyDiv w:val="1"/>
      <w:marLeft w:val="0"/>
      <w:marRight w:val="0"/>
      <w:marTop w:val="0"/>
      <w:marBottom w:val="0"/>
      <w:divBdr>
        <w:top w:val="none" w:sz="0" w:space="0" w:color="auto"/>
        <w:left w:val="none" w:sz="0" w:space="0" w:color="auto"/>
        <w:bottom w:val="none" w:sz="0" w:space="0" w:color="auto"/>
        <w:right w:val="none" w:sz="0" w:space="0" w:color="auto"/>
      </w:divBdr>
    </w:div>
    <w:div w:id="1828088783">
      <w:bodyDiv w:val="1"/>
      <w:marLeft w:val="0"/>
      <w:marRight w:val="0"/>
      <w:marTop w:val="0"/>
      <w:marBottom w:val="0"/>
      <w:divBdr>
        <w:top w:val="none" w:sz="0" w:space="0" w:color="auto"/>
        <w:left w:val="none" w:sz="0" w:space="0" w:color="auto"/>
        <w:bottom w:val="none" w:sz="0" w:space="0" w:color="auto"/>
        <w:right w:val="none" w:sz="0" w:space="0" w:color="auto"/>
      </w:divBdr>
    </w:div>
    <w:div w:id="1863939108">
      <w:bodyDiv w:val="1"/>
      <w:marLeft w:val="0"/>
      <w:marRight w:val="0"/>
      <w:marTop w:val="0"/>
      <w:marBottom w:val="0"/>
      <w:divBdr>
        <w:top w:val="none" w:sz="0" w:space="0" w:color="auto"/>
        <w:left w:val="none" w:sz="0" w:space="0" w:color="auto"/>
        <w:bottom w:val="none" w:sz="0" w:space="0" w:color="auto"/>
        <w:right w:val="none" w:sz="0" w:space="0" w:color="auto"/>
      </w:divBdr>
    </w:div>
    <w:div w:id="1918664637">
      <w:bodyDiv w:val="1"/>
      <w:marLeft w:val="0"/>
      <w:marRight w:val="0"/>
      <w:marTop w:val="0"/>
      <w:marBottom w:val="0"/>
      <w:divBdr>
        <w:top w:val="none" w:sz="0" w:space="0" w:color="auto"/>
        <w:left w:val="none" w:sz="0" w:space="0" w:color="auto"/>
        <w:bottom w:val="none" w:sz="0" w:space="0" w:color="auto"/>
        <w:right w:val="none" w:sz="0" w:space="0" w:color="auto"/>
      </w:divBdr>
    </w:div>
    <w:div w:id="1939560452">
      <w:bodyDiv w:val="1"/>
      <w:marLeft w:val="0"/>
      <w:marRight w:val="0"/>
      <w:marTop w:val="0"/>
      <w:marBottom w:val="0"/>
      <w:divBdr>
        <w:top w:val="none" w:sz="0" w:space="0" w:color="auto"/>
        <w:left w:val="none" w:sz="0" w:space="0" w:color="auto"/>
        <w:bottom w:val="none" w:sz="0" w:space="0" w:color="auto"/>
        <w:right w:val="none" w:sz="0" w:space="0" w:color="auto"/>
      </w:divBdr>
    </w:div>
    <w:div w:id="1953591164">
      <w:bodyDiv w:val="1"/>
      <w:marLeft w:val="0"/>
      <w:marRight w:val="0"/>
      <w:marTop w:val="0"/>
      <w:marBottom w:val="0"/>
      <w:divBdr>
        <w:top w:val="none" w:sz="0" w:space="0" w:color="auto"/>
        <w:left w:val="none" w:sz="0" w:space="0" w:color="auto"/>
        <w:bottom w:val="none" w:sz="0" w:space="0" w:color="auto"/>
        <w:right w:val="none" w:sz="0" w:space="0" w:color="auto"/>
      </w:divBdr>
    </w:div>
    <w:div w:id="1989089955">
      <w:bodyDiv w:val="1"/>
      <w:marLeft w:val="0"/>
      <w:marRight w:val="0"/>
      <w:marTop w:val="0"/>
      <w:marBottom w:val="0"/>
      <w:divBdr>
        <w:top w:val="none" w:sz="0" w:space="0" w:color="auto"/>
        <w:left w:val="none" w:sz="0" w:space="0" w:color="auto"/>
        <w:bottom w:val="none" w:sz="0" w:space="0" w:color="auto"/>
        <w:right w:val="none" w:sz="0" w:space="0" w:color="auto"/>
      </w:divBdr>
    </w:div>
    <w:div w:id="2067685193">
      <w:bodyDiv w:val="1"/>
      <w:marLeft w:val="0"/>
      <w:marRight w:val="0"/>
      <w:marTop w:val="0"/>
      <w:marBottom w:val="0"/>
      <w:divBdr>
        <w:top w:val="none" w:sz="0" w:space="0" w:color="auto"/>
        <w:left w:val="none" w:sz="0" w:space="0" w:color="auto"/>
        <w:bottom w:val="none" w:sz="0" w:space="0" w:color="auto"/>
        <w:right w:val="none" w:sz="0" w:space="0" w:color="auto"/>
      </w:divBdr>
    </w:div>
    <w:div w:id="208432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MSC262</b:Tag>
    <b:SourceType>Misc</b:SourceType>
    <b:Guid>{9C8FAF69-BD5C-4097-9696-B12E664C93DB}</b:Guid>
    <b:Author>
      <b:Author>
        <b:NameList>
          <b:Person>
            <b:Last>Copilot</b:Last>
            <b:First>MS</b:First>
          </b:Person>
        </b:NameList>
      </b:Author>
    </b:Author>
    <b:Title>Private Communication</b:Title>
    <b:Year>2026</b:Year>
    <b:RefOrder>3</b:RefOrder>
  </b:Source>
  <b:Source>
    <b:Tag>Koc26</b:Tag>
    <b:SourceType>JournalArticle</b:SourceType>
    <b:Guid>{6BA10185-2BA5-4C8B-85C8-9E77B0A0172E}</b:Guid>
    <b:Title>Taiwan’s Silicon Shield Balancer in the Taiwan-US-China Triangularity</b:Title>
    <b:Year>2026</b:Year>
    <b:Pages>23-36</b:Pages>
    <b:Author>
      <b:Author>
        <b:NameList>
          <b:Person>
            <b:Last>Kochumon</b:Last>
            <b:First>Jubil</b:First>
          </b:Person>
          <b:Person>
            <b:Last>C.A</b:Last>
            <b:First>Josukutty</b:First>
          </b:Person>
        </b:NameList>
      </b:Author>
    </b:Author>
    <b:Volume>43</b:Volume>
    <b:RefOrder>4</b:RefOrder>
  </b:Source>
  <b:Source>
    <b:Tag>Ull25</b:Tag>
    <b:SourceType>InternetSite</b:SourceType>
    <b:Guid>{80170C49-2BF2-4494-A70B-6B2F8ED5E207}</b:Guid>
    <b:Title>Microsoft Faces Renewed Antitrust Scrutiny Amid Changing Political Winds</b:Title>
    <b:Year>2025</b:Year>
    <b:ProductionCompany>SAMexpert</b:ProductionCompany>
    <b:Month>03</b:Month>
    <b:Day>22</b:Day>
    <b:YearAccessed>2026</b:YearAccessed>
    <b:MonthAccessed>07</b:MonthAccessed>
    <b:DayAccessed>28</b:DayAccessed>
    <b:URL>https://samexpert.com/microsoft-antitrust-pressure/</b:URL>
    <b:Author>
      <b:Author>
        <b:NameList>
          <b:Person>
            <b:Last>Ullman</b:Last>
            <b:First>Daryl</b:First>
          </b:Person>
        </b:NameList>
      </b:Author>
    </b:Author>
    <b:RefOrder>5</b:RefOrder>
  </b:Source>
  <b:Source>
    <b:Tag>25Bu</b:Tag>
    <b:SourceType>InternetSite</b:SourceType>
    <b:Guid>{E0C200D8-FCE4-4854-81BA-A320C8C7B191}</b:Guid>
    <b:ProductionCompany>Bullfincher</b:ProductionCompany>
    <b:Year>2025</b:Year>
    <b:YearAccessed>2026</b:YearAccessed>
    <b:MonthAccessed>07</b:MonthAccessed>
    <b:DayAccessed>28</b:DayAccessed>
    <b:URL>https://bullfincher.io/companies/microsoft-corporation/revenue-by-geography</b:URL>
    <b:RefOrder>6</b:RefOrder>
  </b:Source>
  <b:Source>
    <b:Tag>USF26</b:Tag>
    <b:SourceType>InternetSite</b:SourceType>
    <b:Guid>{40B3A3BE-01BF-46A9-B883-3B65A11D5F3A}</b:Guid>
    <b:Title>US FTC ramps up scrutiny of Microsoft over AI, cloud practices, questions rivals, Bloomberg reports</b:Title>
    <b:ProductionCompany>Reuters</b:ProductionCompany>
    <b:Year>2026</b:Year>
    <b:Month>02</b:Month>
    <b:Day>13</b:Day>
    <b:YearAccessed>2026</b:YearAccessed>
    <b:MonthAccessed>07</b:MonthAccessed>
    <b:DayAccessed>28</b:DayAccessed>
    <b:URL>https://www.reuters.com/legal/litigation/us-ftc-ramps-up-scrutiny-microsoft-over-ai-cloud-practices-questions-rivals-2026-02-13/</b:URL>
    <b:RefOrder>7</b:RefOrder>
  </b:Source>
  <b:Source>
    <b:Tag>Sat24</b:Tag>
    <b:SourceType>Report</b:SourceType>
    <b:Guid>{8A557309-D0EE-4CB3-8EB9-67C94A6241EB}</b:Guid>
    <b:Title>MS Annual Report</b:Title>
    <b:Year>2024</b:Year>
    <b:Author>
      <b:Author>
        <b:NameList>
          <b:Person>
            <b:Last>Nadella</b:Last>
            <b:First>Satya</b:First>
          </b:Person>
        </b:NameList>
      </b:Author>
    </b:Author>
    <b:Publisher>Microsoft</b:Publisher>
    <b:RefOrder>8</b:RefOrder>
  </b:Source>
  <b:Source>
    <b:Tag>Mel26</b:Tag>
    <b:SourceType>Report</b:SourceType>
    <b:Guid>{3D0A5F21-B8FE-40DF-BC4A-163221086637}</b:Guid>
    <b:Author>
      <b:Author>
        <b:NameList>
          <b:Person>
            <b:Last>Nakagawa</b:Last>
            <b:First>Melanie</b:First>
          </b:Person>
        </b:NameList>
      </b:Author>
    </b:Author>
    <b:Title>MS Environmental Sustainability Report</b:Title>
    <b:Year>2026</b:Year>
    <b:Publisher>Microsoft</b:Publisher>
    <b:RefOrder>9</b:RefOrder>
  </b:Source>
  <b:Source>
    <b:Tag>Oli26</b:Tag>
    <b:SourceType>BookSection</b:SourceType>
    <b:Guid>{CFB42E1A-A1EF-4B45-837F-3FCE595A4940}</b:Guid>
    <b:Title>User Interface and User Experience Design on Software Usability: A Literature Review</b:Title>
    <b:Year>2026</b:Year>
    <b:Pages>246-256</b:Pages>
    <b:Author>
      <b:Author>
        <b:NameList>
          <b:Person>
            <b:Last>Olimverio</b:Last>
            <b:First>M.J.B.,</b:First>
            <b:Middle>Olitoquit, A.B., Manahan, K.H., Santiago Jr., C.S., Marfil, R.M., Domingo, G.M.</b:Middle>
          </b:Person>
        </b:NameList>
      </b:Author>
    </b:Author>
    <b:BookTitle>Innovations in information and decision sciences</b:BookTitle>
    <b:RefOrder>10</b:RefOrder>
  </b:Source>
  <b:Source>
    <b:Tag>Fir19</b:Tag>
    <b:SourceType>JournalArticle</b:SourceType>
    <b:Guid>{EE6A6E3E-5F8C-41B3-BC45-3C340B280C22}</b:Guid>
    <b:Title>Usability improvement through A/B testing and refactoring</b:Title>
    <b:Year>2019</b:Year>
    <b:Pages>203-240</b:Pages>
    <b:Author>
      <b:Author>
        <b:NameList>
          <b:Person>
            <b:Last>Firmenich</b:Last>
            <b:First>Sergio</b:First>
          </b:Person>
          <b:Person>
            <b:Last>Garrido</b:Last>
            <b:First>Alejandra</b:First>
          </b:Person>
          <b:Person>
            <b:Last>Grigera</b:Last>
            <b:First>Julián</b:First>
          </b:Person>
          <b:Person>
            <b:Last>Rivero</b:Last>
            <b:First>José</b:First>
            <b:Middle>Matías</b:Middle>
          </b:Person>
          <b:Person>
            <b:Last>Rossi</b:Last>
            <b:First>Gustavo</b:First>
          </b:Person>
        </b:NameList>
      </b:Author>
    </b:Author>
    <b:JournalName>Software Quality Journal</b:JournalName>
    <b:Volume>27</b:Volume>
    <b:RefOrder>1</b:RefOrder>
  </b:Source>
  <b:Source>
    <b:Tag>Sal25</b:Tag>
    <b:SourceType>JournalArticle</b:SourceType>
    <b:Guid>{CD1280F0-342F-4DF0-99E7-0E1E497C81DF}</b:Guid>
    <b:Author>
      <b:Author>
        <b:NameList>
          <b:Person>
            <b:Last>Salman</b:Last>
            <b:First>Fouad</b:First>
          </b:Person>
          <b:Person>
            <b:Last>Baluch</b:Last>
            <b:First>Bakhtawar</b:First>
          </b:Person>
          <b:Person>
            <b:Last>Bakar</b:Last>
            <b:First>Zuriana</b:First>
            <b:Middle>Abu</b:Middle>
          </b:Person>
        </b:NameList>
      </b:Author>
    </b:Author>
    <b:Title>A model for classificaiton usability testing practically from the Agile methodology aspect</b:Title>
    <b:JournalName>Society of Visual Informatics; JOIV : international journal on informatics visualization </b:JournalName>
    <b:Year>2025</b:Year>
    <b:Pages>81-89</b:Pages>
    <b:Volume>9</b:Volum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D099EC-0228-4FFD-A5B4-DF39A3925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22</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Learning in the Digital Era - L4 LDE - Assignment 2</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
  <dc:creator>Rick Turner (2520197)</dc:creator>
  <cp:keywords/>
  <dc:description/>
  <cp:lastModifiedBy>Rick Turner (2520197)</cp:lastModifiedBy>
  <cp:revision>84</cp:revision>
  <dcterms:created xsi:type="dcterms:W3CDTF">2026-07-30T14:10:00Z</dcterms:created>
  <dcterms:modified xsi:type="dcterms:W3CDTF">2026-07-30T19:19:00Z</dcterms:modified>
</cp:coreProperties>
</file>