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820E6" w14:textId="5227AD68" w:rsidR="007915CC" w:rsidRPr="00CC05CD" w:rsidRDefault="00CC05CD" w:rsidP="00303D80">
      <w:pPr>
        <w:rPr>
          <w:b/>
          <w:bCs/>
        </w:rPr>
      </w:pPr>
      <w:r w:rsidRPr="00CC05CD">
        <w:rPr>
          <w:b/>
          <w:bCs/>
        </w:rPr>
        <w:t>BMHP5022 -  WEEK 4</w:t>
      </w:r>
    </w:p>
    <w:p w14:paraId="7C66C72F" w14:textId="77777777" w:rsidR="0040612F" w:rsidRDefault="0040612F" w:rsidP="0040612F">
      <w:pPr>
        <w:jc w:val="both"/>
        <w:rPr>
          <w:b/>
          <w:bCs/>
        </w:rPr>
      </w:pPr>
    </w:p>
    <w:p w14:paraId="7DA3A435" w14:textId="77777777" w:rsidR="00301318" w:rsidRDefault="00301318" w:rsidP="00301318">
      <w:pPr>
        <w:pStyle w:val="ListParagraph"/>
        <w:numPr>
          <w:ilvl w:val="0"/>
          <w:numId w:val="7"/>
        </w:numPr>
        <w:jc w:val="both"/>
      </w:pPr>
      <w:r w:rsidRPr="00301318">
        <w:rPr>
          <w:b/>
          <w:bCs/>
        </w:rPr>
        <w:t xml:space="preserve">OUT-OF -POCKET: </w:t>
      </w:r>
      <w:r w:rsidRPr="00637D42">
        <w:t xml:space="preserve">people must pay for their healthcare in many low and middle </w:t>
      </w:r>
      <w:r>
        <w:t xml:space="preserve">income </w:t>
      </w:r>
      <w:r w:rsidRPr="00637D42">
        <w:t>countries</w:t>
      </w:r>
      <w:r>
        <w:t xml:space="preserve">. </w:t>
      </w:r>
      <w:r w:rsidRPr="002F11EA">
        <w:t xml:space="preserve">Although there may be some government helps, most people still have to cover their medical costs. This can make it hard for many to afford the care they need. </w:t>
      </w:r>
      <w:r>
        <w:t xml:space="preserve">Most commonly seen in developing countries where there is no formal national health system, leading to potential barriers to access for those who cannot afford to pay upfront. </w:t>
      </w:r>
    </w:p>
    <w:p w14:paraId="09DF8FCD" w14:textId="77777777" w:rsidR="00301318" w:rsidRPr="009C0335" w:rsidRDefault="00301318" w:rsidP="00301318">
      <w:pPr>
        <w:ind w:firstLine="720"/>
        <w:jc w:val="both"/>
        <w:rPr>
          <w:b/>
          <w:bCs/>
        </w:rPr>
      </w:pPr>
      <w:r w:rsidRPr="00663DF4">
        <w:rPr>
          <w:b/>
          <w:bCs/>
        </w:rPr>
        <w:t xml:space="preserve">KEY FEATURES: </w:t>
      </w:r>
    </w:p>
    <w:p w14:paraId="609C5967" w14:textId="77777777" w:rsidR="00301318" w:rsidRPr="006B07A2" w:rsidRDefault="00301318" w:rsidP="00301318">
      <w:pPr>
        <w:pStyle w:val="ListParagraph"/>
        <w:numPr>
          <w:ilvl w:val="0"/>
          <w:numId w:val="4"/>
        </w:numPr>
        <w:jc w:val="both"/>
        <w:rPr>
          <w:b/>
          <w:bCs/>
        </w:rPr>
      </w:pPr>
      <w:r>
        <w:rPr>
          <w:b/>
          <w:bCs/>
        </w:rPr>
        <w:t xml:space="preserve">PERSONAL PAYMENT: </w:t>
      </w:r>
      <w:r>
        <w:t xml:space="preserve">individuals pay for their medical treatment directly at the time of service, essentially using their own money without any pre-existing insurance coverage. This can be a heavy financial burden especially for those who are poor or sick. </w:t>
      </w:r>
    </w:p>
    <w:p w14:paraId="691EAB84" w14:textId="77777777" w:rsidR="00301318" w:rsidRPr="000F3ADF" w:rsidRDefault="00301318" w:rsidP="00301318">
      <w:pPr>
        <w:pStyle w:val="ListParagraph"/>
        <w:numPr>
          <w:ilvl w:val="0"/>
          <w:numId w:val="4"/>
        </w:numPr>
        <w:jc w:val="both"/>
        <w:rPr>
          <w:b/>
          <w:bCs/>
        </w:rPr>
      </w:pPr>
      <w:r>
        <w:rPr>
          <w:b/>
          <w:bCs/>
        </w:rPr>
        <w:t xml:space="preserve">LIMITED GOVERNMENT SUPPORT: </w:t>
      </w:r>
      <w:r>
        <w:t>unlike other systems where the government plays a bigger role, here the governments mostly just regulates and might give some help to specific groups, but this support often is not enough to cover everyone’s needs.</w:t>
      </w:r>
    </w:p>
    <w:p w14:paraId="15A2BF58" w14:textId="1C90F52A" w:rsidR="00301318" w:rsidRPr="00B77299" w:rsidRDefault="00301318" w:rsidP="00B77299">
      <w:pPr>
        <w:pStyle w:val="ListParagraph"/>
        <w:numPr>
          <w:ilvl w:val="0"/>
          <w:numId w:val="4"/>
        </w:numPr>
        <w:jc w:val="both"/>
        <w:rPr>
          <w:b/>
          <w:bCs/>
        </w:rPr>
      </w:pPr>
      <w:r>
        <w:rPr>
          <w:b/>
          <w:bCs/>
        </w:rPr>
        <w:t xml:space="preserve">MARKET-BASED SYSTEM: </w:t>
      </w:r>
      <w:r>
        <w:t xml:space="preserve">the healthcare system works like a business where providers set prices and people chose services based on what they can afford and what they think is worth paying for. This can lead in differences in access and quality of care depending on how much money people have and where they live. </w:t>
      </w:r>
    </w:p>
    <w:p w14:paraId="1F9356C8" w14:textId="77777777" w:rsidR="00301318" w:rsidRDefault="00301318" w:rsidP="00B77299">
      <w:pPr>
        <w:ind w:firstLine="720"/>
        <w:jc w:val="both"/>
      </w:pPr>
      <w:r w:rsidRPr="00BC5244">
        <w:rPr>
          <w:b/>
          <w:bCs/>
        </w:rPr>
        <w:t xml:space="preserve">How it works: </w:t>
      </w:r>
      <w:r>
        <w:t>5 main steps</w:t>
      </w:r>
    </w:p>
    <w:p w14:paraId="7274F8E4" w14:textId="77777777" w:rsidR="00301318" w:rsidRDefault="00301318" w:rsidP="00301318">
      <w:pPr>
        <w:pStyle w:val="ListParagraph"/>
        <w:numPr>
          <w:ilvl w:val="0"/>
          <w:numId w:val="5"/>
        </w:numPr>
        <w:jc w:val="both"/>
      </w:pPr>
      <w:r>
        <w:t xml:space="preserve">INDIVIDUALS PAY DIRECTLY: unlike other models with insurance or government funding, the out-of-pocket model places the primary financial responsibility for healthcare directly on individuals. This means that patients pay for most of healthcare services, like doctor visits, treatments and drugs, out of their own pockets at the time of receiving care. </w:t>
      </w:r>
    </w:p>
    <w:p w14:paraId="0C7D328D" w14:textId="77777777" w:rsidR="00301318" w:rsidRDefault="00301318" w:rsidP="00301318">
      <w:pPr>
        <w:pStyle w:val="ListParagraph"/>
        <w:numPr>
          <w:ilvl w:val="0"/>
          <w:numId w:val="5"/>
        </w:numPr>
        <w:jc w:val="both"/>
      </w:pPr>
      <w:r>
        <w:t xml:space="preserve">LIMITED GOVERNEMENT ROLE: the government role in this model is often limited to regulatory functions such as licensing health care providers, and setting basic quality standards. It may offer targeted subsidies or programmes for specific vulnerable populations or services but these are typically limited in scope. </w:t>
      </w:r>
    </w:p>
    <w:p w14:paraId="3A08F81B" w14:textId="77777777" w:rsidR="00301318" w:rsidRDefault="00301318" w:rsidP="00301318">
      <w:pPr>
        <w:pStyle w:val="ListParagraph"/>
        <w:numPr>
          <w:ilvl w:val="0"/>
          <w:numId w:val="5"/>
        </w:numPr>
        <w:jc w:val="both"/>
      </w:pPr>
      <w:r>
        <w:t xml:space="preserve">MARKET FORCES DRIVE THE SYSTEM: healthcare services are primarily provided through private providers operating on a market-based approach. Providers set their prices based on supply and demand and individuals make choices about their care based on their affordability and perceived value. </w:t>
      </w:r>
    </w:p>
    <w:p w14:paraId="0522F615" w14:textId="77777777" w:rsidR="00301318" w:rsidRDefault="00301318" w:rsidP="00301318">
      <w:pPr>
        <w:pStyle w:val="ListParagraph"/>
        <w:numPr>
          <w:ilvl w:val="0"/>
          <w:numId w:val="5"/>
        </w:numPr>
        <w:jc w:val="both"/>
      </w:pPr>
      <w:r>
        <w:lastRenderedPageBreak/>
        <w:t xml:space="preserve">ACCESSING HEALTHCARE WHEN NEEDED: when individual require medical care they typically seek out for providers directly and pay upfront for consultations, medications, procedures, and other services. There is no insurance card or government coverage to rely on. </w:t>
      </w:r>
    </w:p>
    <w:p w14:paraId="2947480A" w14:textId="77777777" w:rsidR="00301318" w:rsidRDefault="00301318" w:rsidP="00301318">
      <w:pPr>
        <w:pStyle w:val="ListParagraph"/>
        <w:numPr>
          <w:ilvl w:val="0"/>
          <w:numId w:val="5"/>
        </w:numPr>
        <w:jc w:val="both"/>
      </w:pPr>
      <w:r>
        <w:t xml:space="preserve">FINANCIAL BARRIERS AND INEQUITIES: the direct payment nature of the out-of-pocket model often creates significant financial barriers for many individuals, especially for those with low income and facing chronic illnesses. This can lead to delayed or foregone care exacerbating health inequalities. </w:t>
      </w:r>
    </w:p>
    <w:p w14:paraId="2EA37B41" w14:textId="77777777" w:rsidR="00301318" w:rsidRDefault="00301318" w:rsidP="00B77299">
      <w:pPr>
        <w:ind w:firstLine="720"/>
        <w:jc w:val="both"/>
        <w:rPr>
          <w:b/>
          <w:bCs/>
        </w:rPr>
      </w:pPr>
      <w:r>
        <w:rPr>
          <w:b/>
          <w:bCs/>
        </w:rPr>
        <w:t xml:space="preserve">Challenges: </w:t>
      </w:r>
    </w:p>
    <w:p w14:paraId="50BC3B5D" w14:textId="77777777" w:rsidR="00301318" w:rsidRPr="004651D7" w:rsidRDefault="00301318" w:rsidP="00301318">
      <w:pPr>
        <w:pStyle w:val="ListParagraph"/>
        <w:numPr>
          <w:ilvl w:val="0"/>
          <w:numId w:val="6"/>
        </w:numPr>
        <w:jc w:val="both"/>
        <w:rPr>
          <w:b/>
          <w:bCs/>
        </w:rPr>
      </w:pPr>
      <w:r>
        <w:rPr>
          <w:b/>
          <w:bCs/>
        </w:rPr>
        <w:t xml:space="preserve">FINANCIAL BARRIERS AND INEQUITIES: </w:t>
      </w:r>
      <w:r>
        <w:t xml:space="preserve">paying out-of-pocket can make people delay or skip necessary healthcare which hits vulnerable groups hardest and worsens existing health inequalities. </w:t>
      </w:r>
    </w:p>
    <w:p w14:paraId="603E34F3" w14:textId="77777777" w:rsidR="00301318" w:rsidRPr="0085754B" w:rsidRDefault="00301318" w:rsidP="00301318">
      <w:pPr>
        <w:pStyle w:val="ListParagraph"/>
        <w:numPr>
          <w:ilvl w:val="0"/>
          <w:numId w:val="6"/>
        </w:numPr>
        <w:jc w:val="both"/>
        <w:rPr>
          <w:b/>
          <w:bCs/>
        </w:rPr>
      </w:pPr>
      <w:r>
        <w:rPr>
          <w:b/>
          <w:bCs/>
        </w:rPr>
        <w:t xml:space="preserve">INEFFICIENCY AND INEQUITIES IN SERVICE DELIVERY: </w:t>
      </w:r>
      <w:r>
        <w:t xml:space="preserve">the focus on market forces might not encourage spending on preventive care or public health, leading to wasted resources and higher costs in the long run. </w:t>
      </w:r>
    </w:p>
    <w:p w14:paraId="54A0A556" w14:textId="02A71C1C" w:rsidR="00625E6B" w:rsidRPr="00C843BD" w:rsidRDefault="00301318" w:rsidP="00C843BD">
      <w:pPr>
        <w:pStyle w:val="ListParagraph"/>
        <w:numPr>
          <w:ilvl w:val="0"/>
          <w:numId w:val="6"/>
        </w:numPr>
        <w:jc w:val="both"/>
        <w:rPr>
          <w:b/>
          <w:bCs/>
        </w:rPr>
      </w:pPr>
      <w:r>
        <w:rPr>
          <w:b/>
          <w:bCs/>
        </w:rPr>
        <w:t xml:space="preserve">VULNERABILITY TO PRICE FLUCTUATIONS AND ABUSE: </w:t>
      </w:r>
      <w:r>
        <w:t xml:space="preserve">patients can face problems with fluctuating prices and unfair practices in unregulated markets making it harder to get good quality care. </w:t>
      </w:r>
    </w:p>
    <w:p w14:paraId="4AC9033F" w14:textId="77777777" w:rsidR="00C843BD" w:rsidRPr="00C843BD" w:rsidRDefault="00C843BD" w:rsidP="00C843BD">
      <w:pPr>
        <w:pStyle w:val="ListParagraph"/>
        <w:ind w:left="1080"/>
        <w:jc w:val="both"/>
        <w:rPr>
          <w:b/>
          <w:bCs/>
        </w:rPr>
      </w:pPr>
    </w:p>
    <w:p w14:paraId="2847C429" w14:textId="1193CD36" w:rsidR="00B77299" w:rsidRPr="00304B93" w:rsidRDefault="00B77299" w:rsidP="00304B93">
      <w:pPr>
        <w:pStyle w:val="ListParagraph"/>
        <w:numPr>
          <w:ilvl w:val="0"/>
          <w:numId w:val="7"/>
        </w:numPr>
        <w:jc w:val="both"/>
        <w:rPr>
          <w:b/>
          <w:bCs/>
        </w:rPr>
      </w:pPr>
      <w:r w:rsidRPr="00304B93">
        <w:rPr>
          <w:b/>
          <w:bCs/>
        </w:rPr>
        <w:t xml:space="preserve">National Health Insurance (NHI) Model: </w:t>
      </w:r>
      <w:r w:rsidR="000F37D3">
        <w:t xml:space="preserve">this represent an hybrid approach to healthcare financing </w:t>
      </w:r>
      <w:r w:rsidR="009D3CF8">
        <w:t>drawing inspiration from both the Beveridge and Bismarck model</w:t>
      </w:r>
      <w:r w:rsidR="00EC3B7A">
        <w:t>s</w:t>
      </w:r>
      <w:r w:rsidR="009D3CF8">
        <w:t>.</w:t>
      </w:r>
      <w:r w:rsidR="00EC3B7A">
        <w:t xml:space="preserve"> It aims to achieve Universal Coverage through a dominant public insurance scheme complemented by optional insurance where </w:t>
      </w:r>
      <w:r w:rsidR="00D737A5">
        <w:t xml:space="preserve">possible. </w:t>
      </w:r>
      <w:r w:rsidR="009D3CF8">
        <w:t xml:space="preserve"> </w:t>
      </w:r>
    </w:p>
    <w:p w14:paraId="643D0EEA" w14:textId="764BC8E4" w:rsidR="00B77299" w:rsidRPr="00D737A5" w:rsidRDefault="00B77299" w:rsidP="00B77299">
      <w:pPr>
        <w:spacing w:before="100" w:beforeAutospacing="1" w:after="100" w:afterAutospacing="1" w:line="240" w:lineRule="auto"/>
        <w:ind w:left="720"/>
        <w:jc w:val="both"/>
        <w:rPr>
          <w:rFonts w:eastAsia="Times New Roman" w:cs="Times New Roman"/>
          <w:kern w:val="0"/>
          <w14:ligatures w14:val="none"/>
        </w:rPr>
      </w:pPr>
      <w:r w:rsidRPr="00C76EEA">
        <w:rPr>
          <w:rFonts w:eastAsia="Times New Roman" w:cs="Times New Roman"/>
          <w:b/>
          <w:bCs/>
          <w:kern w:val="0"/>
          <w14:ligatures w14:val="none"/>
        </w:rPr>
        <w:t>Key Characteristics:</w:t>
      </w:r>
      <w:r w:rsidR="00D737A5">
        <w:rPr>
          <w:rFonts w:eastAsia="Times New Roman" w:cs="Times New Roman"/>
          <w:b/>
          <w:bCs/>
          <w:kern w:val="0"/>
          <w14:ligatures w14:val="none"/>
        </w:rPr>
        <w:t xml:space="preserve"> </w:t>
      </w:r>
      <w:r w:rsidR="00D737A5">
        <w:rPr>
          <w:rFonts w:eastAsia="Times New Roman" w:cs="Times New Roman"/>
          <w:kern w:val="0"/>
          <w14:ligatures w14:val="none"/>
        </w:rPr>
        <w:t xml:space="preserve">universal coverage public private mix and government regulation </w:t>
      </w:r>
      <w:r w:rsidR="00326D1C">
        <w:rPr>
          <w:rFonts w:eastAsia="Times New Roman" w:cs="Times New Roman"/>
          <w:kern w:val="0"/>
          <w14:ligatures w14:val="none"/>
        </w:rPr>
        <w:t xml:space="preserve">are the key features of the NHI model. </w:t>
      </w:r>
    </w:p>
    <w:p w14:paraId="572076BF" w14:textId="4AA58161" w:rsidR="00B77299" w:rsidRPr="00C76EEA" w:rsidRDefault="00B77299" w:rsidP="00B77299">
      <w:pPr>
        <w:spacing w:before="100" w:beforeAutospacing="1" w:after="100" w:afterAutospacing="1" w:line="240" w:lineRule="auto"/>
        <w:ind w:left="720"/>
        <w:jc w:val="both"/>
        <w:rPr>
          <w:rFonts w:eastAsia="Times New Roman" w:cs="Times New Roman"/>
          <w:kern w:val="0"/>
          <w14:ligatures w14:val="none"/>
        </w:rPr>
      </w:pPr>
      <w:r w:rsidRPr="00C76EEA">
        <w:rPr>
          <w:rFonts w:eastAsia="Times New Roman" w:cs="Times New Roman"/>
          <w:b/>
          <w:bCs/>
          <w:kern w:val="0"/>
          <w14:ligatures w14:val="none"/>
        </w:rPr>
        <w:t>Government-</w:t>
      </w:r>
      <w:r w:rsidR="00396D79">
        <w:rPr>
          <w:rFonts w:eastAsia="Times New Roman" w:cs="Times New Roman"/>
          <w:b/>
          <w:bCs/>
          <w:kern w:val="0"/>
          <w14:ligatures w14:val="none"/>
        </w:rPr>
        <w:t>regulation</w:t>
      </w:r>
      <w:r w:rsidRPr="00C76EEA">
        <w:rPr>
          <w:rFonts w:eastAsia="Times New Roman" w:cs="Times New Roman"/>
          <w:b/>
          <w:bCs/>
          <w:kern w:val="0"/>
          <w14:ligatures w14:val="none"/>
        </w:rPr>
        <w:t>:</w:t>
      </w:r>
      <w:r w:rsidRPr="00C76EEA">
        <w:rPr>
          <w:rFonts w:eastAsia="Times New Roman" w:cs="Times New Roman"/>
          <w:kern w:val="0"/>
          <w14:ligatures w14:val="none"/>
        </w:rPr>
        <w:t xml:space="preserve"> </w:t>
      </w:r>
      <w:r w:rsidR="00396D79">
        <w:rPr>
          <w:rFonts w:eastAsia="Times New Roman" w:cs="Times New Roman"/>
          <w:kern w:val="0"/>
          <w14:ligatures w14:val="none"/>
        </w:rPr>
        <w:t xml:space="preserve">similar </w:t>
      </w:r>
      <w:r w:rsidR="009354C9">
        <w:rPr>
          <w:rFonts w:eastAsia="Times New Roman" w:cs="Times New Roman"/>
          <w:kern w:val="0"/>
          <w14:ligatures w14:val="none"/>
        </w:rPr>
        <w:t>to both, Beveridge and Bismarck models, the government plays a vital role in regulating the system</w:t>
      </w:r>
      <w:r w:rsidR="0040797D">
        <w:rPr>
          <w:rFonts w:eastAsia="Times New Roman" w:cs="Times New Roman"/>
          <w:kern w:val="0"/>
          <w14:ligatures w14:val="none"/>
        </w:rPr>
        <w:t xml:space="preserve">, setting standards for private and public plans and monitoring overall systems performance. </w:t>
      </w:r>
    </w:p>
    <w:p w14:paraId="1378585A" w14:textId="57F57050" w:rsidR="00B77299" w:rsidRDefault="00B77299" w:rsidP="00B77299">
      <w:pPr>
        <w:spacing w:before="100" w:beforeAutospacing="1" w:after="100" w:afterAutospacing="1" w:line="240" w:lineRule="auto"/>
        <w:ind w:left="720"/>
        <w:jc w:val="both"/>
        <w:rPr>
          <w:rFonts w:eastAsia="Times New Roman" w:cs="Times New Roman"/>
          <w:kern w:val="0"/>
          <w14:ligatures w14:val="none"/>
        </w:rPr>
      </w:pPr>
      <w:r w:rsidRPr="00C76EEA">
        <w:rPr>
          <w:rFonts w:eastAsia="Times New Roman" w:cs="Times New Roman"/>
          <w:b/>
          <w:bCs/>
          <w:kern w:val="0"/>
          <w14:ligatures w14:val="none"/>
        </w:rPr>
        <w:t>Coverage for All</w:t>
      </w:r>
      <w:r w:rsidR="00326D1C">
        <w:rPr>
          <w:rFonts w:eastAsia="Times New Roman" w:cs="Times New Roman"/>
          <w:b/>
          <w:bCs/>
          <w:kern w:val="0"/>
          <w14:ligatures w14:val="none"/>
        </w:rPr>
        <w:t xml:space="preserve"> (universal coverage)</w:t>
      </w:r>
      <w:r w:rsidRPr="00C76EEA">
        <w:rPr>
          <w:rFonts w:eastAsia="Times New Roman" w:cs="Times New Roman"/>
          <w:b/>
          <w:bCs/>
          <w:kern w:val="0"/>
          <w14:ligatures w14:val="none"/>
        </w:rPr>
        <w:t>:</w:t>
      </w:r>
      <w:r w:rsidRPr="00C76EEA">
        <w:rPr>
          <w:rFonts w:eastAsia="Times New Roman" w:cs="Times New Roman"/>
          <w:kern w:val="0"/>
          <w14:ligatures w14:val="none"/>
        </w:rPr>
        <w:t xml:space="preserve"> </w:t>
      </w:r>
      <w:r w:rsidR="001D1094">
        <w:rPr>
          <w:rFonts w:eastAsia="Times New Roman" w:cs="Times New Roman"/>
          <w:kern w:val="0"/>
          <w14:ligatures w14:val="none"/>
        </w:rPr>
        <w:t xml:space="preserve">This </w:t>
      </w:r>
      <w:r w:rsidR="001D1094" w:rsidRPr="00C76EEA">
        <w:rPr>
          <w:rFonts w:eastAsia="Times New Roman" w:cs="Times New Roman"/>
          <w:kern w:val="0"/>
          <w14:ligatures w14:val="none"/>
        </w:rPr>
        <w:t>NHI</w:t>
      </w:r>
      <w:r w:rsidR="001D1094">
        <w:rPr>
          <w:rFonts w:eastAsia="Times New Roman" w:cs="Times New Roman"/>
          <w:kern w:val="0"/>
          <w14:ligatures w14:val="none"/>
        </w:rPr>
        <w:t xml:space="preserve">’s core principle aligns with the Beveridge model </w:t>
      </w:r>
      <w:r w:rsidR="001D1094" w:rsidRPr="00C76EEA">
        <w:rPr>
          <w:rFonts w:eastAsia="Times New Roman" w:cs="Times New Roman"/>
          <w:kern w:val="0"/>
          <w14:ligatures w14:val="none"/>
        </w:rPr>
        <w:t>ensures that every citizen has access to care, with minimal out-of-pocket costs at the point of service.</w:t>
      </w:r>
      <w:r w:rsidR="00BF6ED8">
        <w:rPr>
          <w:rFonts w:eastAsia="Times New Roman" w:cs="Times New Roman"/>
          <w:kern w:val="0"/>
          <w14:ligatures w14:val="none"/>
        </w:rPr>
        <w:t xml:space="preserve"> Publicly funded plans play a central role in achieving </w:t>
      </w:r>
      <w:r w:rsidR="00C87FBC">
        <w:rPr>
          <w:rFonts w:eastAsia="Times New Roman" w:cs="Times New Roman"/>
          <w:kern w:val="0"/>
          <w14:ligatures w14:val="none"/>
        </w:rPr>
        <w:t xml:space="preserve">goal. </w:t>
      </w:r>
    </w:p>
    <w:p w14:paraId="7A718EA4" w14:textId="471D69C8" w:rsidR="00C87FBC" w:rsidRPr="00C87FBC" w:rsidRDefault="00C87FBC" w:rsidP="00C87FBC">
      <w:pPr>
        <w:spacing w:before="100" w:beforeAutospacing="1" w:after="100" w:afterAutospacing="1" w:line="240" w:lineRule="auto"/>
        <w:ind w:left="720"/>
        <w:jc w:val="both"/>
        <w:rPr>
          <w:rFonts w:eastAsia="Times New Roman" w:cs="Times New Roman"/>
          <w:kern w:val="0"/>
          <w14:ligatures w14:val="none"/>
        </w:rPr>
      </w:pPr>
      <w:r>
        <w:rPr>
          <w:rFonts w:eastAsia="Times New Roman" w:cs="Times New Roman"/>
          <w:b/>
          <w:bCs/>
          <w:kern w:val="0"/>
          <w14:ligatures w14:val="none"/>
        </w:rPr>
        <w:t>Public-</w:t>
      </w:r>
      <w:r w:rsidRPr="00C87FBC">
        <w:rPr>
          <w:rFonts w:eastAsia="Times New Roman" w:cs="Times New Roman"/>
          <w:b/>
          <w:bCs/>
          <w:kern w:val="0"/>
          <w14:ligatures w14:val="none"/>
        </w:rPr>
        <w:t>private mix:</w:t>
      </w:r>
      <w:r>
        <w:rPr>
          <w:rFonts w:eastAsia="Times New Roman" w:cs="Times New Roman"/>
          <w:b/>
          <w:bCs/>
          <w:kern w:val="0"/>
          <w14:ligatures w14:val="none"/>
        </w:rPr>
        <w:t xml:space="preserve"> </w:t>
      </w:r>
      <w:r>
        <w:rPr>
          <w:rFonts w:eastAsia="Times New Roman" w:cs="Times New Roman"/>
          <w:kern w:val="0"/>
          <w14:ligatures w14:val="none"/>
        </w:rPr>
        <w:t>in contrast to the Bismarck model</w:t>
      </w:r>
      <w:r w:rsidR="004F5CB4">
        <w:rPr>
          <w:rFonts w:eastAsia="Times New Roman" w:cs="Times New Roman"/>
          <w:kern w:val="0"/>
          <w14:ligatures w14:val="none"/>
        </w:rPr>
        <w:t xml:space="preserve">, reliance solely on private funds, the NHI model allows for a public </w:t>
      </w:r>
      <w:r w:rsidR="007D061A">
        <w:rPr>
          <w:rFonts w:eastAsia="Times New Roman" w:cs="Times New Roman"/>
          <w:kern w:val="0"/>
          <w14:ligatures w14:val="none"/>
        </w:rPr>
        <w:t xml:space="preserve">insurance backbone supplemented by optional private plans for individuals seeking additional coverage or </w:t>
      </w:r>
      <w:r w:rsidR="00396D79">
        <w:rPr>
          <w:rFonts w:eastAsia="Times New Roman" w:cs="Times New Roman"/>
          <w:kern w:val="0"/>
          <w14:ligatures w14:val="none"/>
        </w:rPr>
        <w:t xml:space="preserve">choice. This can lead greater flexibility and choice for patients. </w:t>
      </w:r>
    </w:p>
    <w:p w14:paraId="0AE23BCE" w14:textId="35348928" w:rsidR="00B77299" w:rsidRPr="00C76EEA" w:rsidRDefault="00B77299" w:rsidP="00B77299">
      <w:pPr>
        <w:spacing w:before="100" w:beforeAutospacing="1" w:after="100" w:afterAutospacing="1" w:line="240" w:lineRule="auto"/>
        <w:ind w:left="720"/>
        <w:jc w:val="both"/>
        <w:rPr>
          <w:rFonts w:eastAsia="Times New Roman" w:cs="Times New Roman"/>
          <w:kern w:val="0"/>
          <w14:ligatures w14:val="none"/>
        </w:rPr>
      </w:pPr>
      <w:r w:rsidRPr="00C76EEA">
        <w:rPr>
          <w:rFonts w:eastAsia="Times New Roman" w:cs="Times New Roman"/>
          <w:b/>
          <w:bCs/>
          <w:kern w:val="0"/>
          <w14:ligatures w14:val="none"/>
        </w:rPr>
        <w:t>Countries:</w:t>
      </w:r>
      <w:r w:rsidRPr="00C76EEA">
        <w:rPr>
          <w:rFonts w:eastAsia="Times New Roman" w:cs="Times New Roman"/>
          <w:kern w:val="0"/>
          <w14:ligatures w14:val="none"/>
        </w:rPr>
        <w:t xml:space="preserve"> Canada, Taiwan, South Korea, Israel.</w:t>
      </w:r>
    </w:p>
    <w:p w14:paraId="0C872A02" w14:textId="0A113A20" w:rsidR="00F92807" w:rsidRDefault="00F92807" w:rsidP="00B77299">
      <w:pPr>
        <w:spacing w:before="100" w:beforeAutospacing="1" w:after="100" w:afterAutospacing="1" w:line="240" w:lineRule="auto"/>
        <w:ind w:left="720"/>
        <w:jc w:val="both"/>
        <w:rPr>
          <w:rFonts w:eastAsia="Times New Roman" w:cs="Times New Roman"/>
          <w:kern w:val="0"/>
          <w14:ligatures w14:val="none"/>
        </w:rPr>
      </w:pPr>
      <w:r>
        <w:rPr>
          <w:rFonts w:eastAsia="Times New Roman" w:cs="Times New Roman"/>
          <w:b/>
          <w:bCs/>
          <w:kern w:val="0"/>
          <w14:ligatures w14:val="none"/>
        </w:rPr>
        <w:lastRenderedPageBreak/>
        <w:t xml:space="preserve">Breakdown of the NHI: </w:t>
      </w:r>
      <w:r w:rsidR="0014617B" w:rsidRPr="0014617B">
        <w:rPr>
          <w:rFonts w:eastAsia="Times New Roman" w:cs="Times New Roman"/>
          <w:kern w:val="0"/>
          <w14:ligatures w14:val="none"/>
        </w:rPr>
        <w:t>6 main steps</w:t>
      </w:r>
    </w:p>
    <w:p w14:paraId="70D78A82" w14:textId="5C29883B" w:rsidR="0014617B" w:rsidRPr="00C21B5A" w:rsidRDefault="0014617B" w:rsidP="0014617B">
      <w:pPr>
        <w:pStyle w:val="ListParagraph"/>
        <w:numPr>
          <w:ilvl w:val="0"/>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 xml:space="preserve">Public-plan as foundation: </w:t>
      </w:r>
      <w:r w:rsidR="007E5CA8">
        <w:rPr>
          <w:rFonts w:eastAsia="Times New Roman" w:cs="Times New Roman"/>
          <w:kern w:val="0"/>
          <w14:ligatures w14:val="none"/>
        </w:rPr>
        <w:t xml:space="preserve">the government establishes a dominant public insurance plan that covers essential healthcare services for all citizens and </w:t>
      </w:r>
      <w:r w:rsidR="00C21B5A">
        <w:rPr>
          <w:rFonts w:eastAsia="Times New Roman" w:cs="Times New Roman"/>
          <w:kern w:val="0"/>
          <w14:ligatures w14:val="none"/>
        </w:rPr>
        <w:t>residents. This plan forms the backbone of this system ensuring universal access.</w:t>
      </w:r>
    </w:p>
    <w:p w14:paraId="704278C7" w14:textId="1B3B2AE0" w:rsidR="00C21B5A" w:rsidRPr="00C9165B" w:rsidRDefault="00C21B5A" w:rsidP="0014617B">
      <w:pPr>
        <w:pStyle w:val="ListParagraph"/>
        <w:numPr>
          <w:ilvl w:val="0"/>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 xml:space="preserve">Funding sources blended: </w:t>
      </w:r>
      <w:r w:rsidR="008B45B7">
        <w:rPr>
          <w:rFonts w:eastAsia="Times New Roman" w:cs="Times New Roman"/>
          <w:kern w:val="0"/>
          <w14:ligatures w14:val="none"/>
        </w:rPr>
        <w:t xml:space="preserve">the NHI model often employs a mix of funding sources to </w:t>
      </w:r>
      <w:r w:rsidR="00C9165B">
        <w:rPr>
          <w:rFonts w:eastAsia="Times New Roman" w:cs="Times New Roman"/>
          <w:kern w:val="0"/>
          <w14:ligatures w14:val="none"/>
        </w:rPr>
        <w:t xml:space="preserve">support the public plan. These may include: </w:t>
      </w:r>
    </w:p>
    <w:p w14:paraId="3C3FCB11" w14:textId="77777777" w:rsidR="00D80E6A" w:rsidRPr="00D80E6A" w:rsidRDefault="00C9165B" w:rsidP="00C9165B">
      <w:pPr>
        <w:pStyle w:val="ListParagraph"/>
        <w:numPr>
          <w:ilvl w:val="1"/>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General tax</w:t>
      </w:r>
      <w:r w:rsidR="00D80E6A">
        <w:rPr>
          <w:rFonts w:eastAsia="Times New Roman" w:cs="Times New Roman"/>
          <w:b/>
          <w:bCs/>
          <w:kern w:val="0"/>
          <w14:ligatures w14:val="none"/>
        </w:rPr>
        <w:t>a</w:t>
      </w:r>
      <w:r>
        <w:rPr>
          <w:rFonts w:eastAsia="Times New Roman" w:cs="Times New Roman"/>
          <w:b/>
          <w:bCs/>
          <w:kern w:val="0"/>
          <w14:ligatures w14:val="none"/>
        </w:rPr>
        <w:t>tion</w:t>
      </w:r>
      <w:r w:rsidR="00D80E6A">
        <w:rPr>
          <w:rFonts w:eastAsia="Times New Roman" w:cs="Times New Roman"/>
          <w:b/>
          <w:bCs/>
          <w:kern w:val="0"/>
          <w14:ligatures w14:val="none"/>
        </w:rPr>
        <w:t xml:space="preserve"> </w:t>
      </w:r>
      <w:r w:rsidR="00D80E6A">
        <w:rPr>
          <w:rFonts w:eastAsia="Times New Roman" w:cs="Times New Roman"/>
          <w:kern w:val="0"/>
          <w14:ligatures w14:val="none"/>
        </w:rPr>
        <w:t xml:space="preserve">spreads the financial burden across society </w:t>
      </w:r>
    </w:p>
    <w:p w14:paraId="49AA9082" w14:textId="77777777" w:rsidR="00112CC9" w:rsidRPr="00112CC9" w:rsidRDefault="00D80E6A" w:rsidP="00C9165B">
      <w:pPr>
        <w:pStyle w:val="ListParagraph"/>
        <w:numPr>
          <w:ilvl w:val="1"/>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 xml:space="preserve">Payroll contributions </w:t>
      </w:r>
      <w:r>
        <w:rPr>
          <w:rFonts w:eastAsia="Times New Roman" w:cs="Times New Roman"/>
          <w:kern w:val="0"/>
          <w14:ligatures w14:val="none"/>
        </w:rPr>
        <w:t xml:space="preserve">from employers and employees </w:t>
      </w:r>
      <w:r w:rsidR="00112CC9">
        <w:rPr>
          <w:rFonts w:eastAsia="Times New Roman" w:cs="Times New Roman"/>
          <w:kern w:val="0"/>
          <w14:ligatures w14:val="none"/>
        </w:rPr>
        <w:t>creating shared responsibilities</w:t>
      </w:r>
    </w:p>
    <w:p w14:paraId="19CF09F4" w14:textId="77777777" w:rsidR="00A826DB" w:rsidRPr="00A826DB" w:rsidRDefault="00112CC9" w:rsidP="00A826DB">
      <w:pPr>
        <w:pStyle w:val="ListParagraph"/>
        <w:numPr>
          <w:ilvl w:val="1"/>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 xml:space="preserve">Premiums paid by individuals </w:t>
      </w:r>
      <w:r>
        <w:rPr>
          <w:rFonts w:eastAsia="Times New Roman" w:cs="Times New Roman"/>
          <w:kern w:val="0"/>
          <w14:ligatures w14:val="none"/>
        </w:rPr>
        <w:t xml:space="preserve">but typically with government subsidies or tax credits to make </w:t>
      </w:r>
      <w:r w:rsidR="00A826DB">
        <w:rPr>
          <w:rFonts w:eastAsia="Times New Roman" w:cs="Times New Roman"/>
          <w:kern w:val="0"/>
          <w14:ligatures w14:val="none"/>
        </w:rPr>
        <w:t>affordable.</w:t>
      </w:r>
    </w:p>
    <w:p w14:paraId="411F4D1F" w14:textId="3FCF22B9" w:rsidR="00C9165B" w:rsidRPr="00B94D93" w:rsidRDefault="00A826DB" w:rsidP="00A826DB">
      <w:pPr>
        <w:pStyle w:val="ListParagraph"/>
        <w:numPr>
          <w:ilvl w:val="0"/>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 xml:space="preserve">Mandatory enrolment: </w:t>
      </w:r>
      <w:r w:rsidR="00E22CB6">
        <w:rPr>
          <w:rFonts w:eastAsia="Times New Roman" w:cs="Times New Roman"/>
          <w:kern w:val="0"/>
          <w14:ligatures w14:val="none"/>
        </w:rPr>
        <w:t xml:space="preserve">the NHI model usually mandates enrolment in the public plan to guarantee widespread coverage similar to </w:t>
      </w:r>
      <w:r w:rsidR="00CC422C">
        <w:rPr>
          <w:rFonts w:eastAsia="Times New Roman" w:cs="Times New Roman"/>
          <w:kern w:val="0"/>
          <w14:ligatures w14:val="none"/>
        </w:rPr>
        <w:t xml:space="preserve">Bismarck model. However, in some cases individuals may have a choice to opt out if they have alternative </w:t>
      </w:r>
      <w:r w:rsidR="00B94D93">
        <w:rPr>
          <w:rFonts w:eastAsia="Times New Roman" w:cs="Times New Roman"/>
          <w:kern w:val="0"/>
          <w14:ligatures w14:val="none"/>
        </w:rPr>
        <w:t xml:space="preserve">coverage. </w:t>
      </w:r>
    </w:p>
    <w:p w14:paraId="61A77F0C" w14:textId="601ADF2F" w:rsidR="00B94D93" w:rsidRPr="00DD28E4" w:rsidRDefault="00B94D93" w:rsidP="00A826DB">
      <w:pPr>
        <w:pStyle w:val="ListParagraph"/>
        <w:numPr>
          <w:ilvl w:val="0"/>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 xml:space="preserve">Private insurance option: </w:t>
      </w:r>
      <w:r>
        <w:rPr>
          <w:rFonts w:eastAsia="Times New Roman" w:cs="Times New Roman"/>
          <w:kern w:val="0"/>
          <w14:ligatures w14:val="none"/>
        </w:rPr>
        <w:t>while the public plan covers essential services</w:t>
      </w:r>
      <w:r w:rsidR="001F0553">
        <w:rPr>
          <w:rFonts w:eastAsia="Times New Roman" w:cs="Times New Roman"/>
          <w:kern w:val="0"/>
          <w14:ligatures w14:val="none"/>
        </w:rPr>
        <w:t xml:space="preserve">, the NHI model often allows for optional private insurance plans, these can offer additional benefits, choice of </w:t>
      </w:r>
      <w:r w:rsidR="00DD28E4">
        <w:rPr>
          <w:rFonts w:eastAsia="Times New Roman" w:cs="Times New Roman"/>
          <w:kern w:val="0"/>
          <w14:ligatures w14:val="none"/>
        </w:rPr>
        <w:t>providers, or fast access to non-essential services</w:t>
      </w:r>
    </w:p>
    <w:p w14:paraId="118AD2DB" w14:textId="0197816C" w:rsidR="00DD28E4" w:rsidRPr="005B0566" w:rsidRDefault="00DD28E4" w:rsidP="00A826DB">
      <w:pPr>
        <w:pStyle w:val="ListParagraph"/>
        <w:numPr>
          <w:ilvl w:val="0"/>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 xml:space="preserve">Government regulatory role: </w:t>
      </w:r>
      <w:r>
        <w:rPr>
          <w:rFonts w:eastAsia="Times New Roman" w:cs="Times New Roman"/>
          <w:kern w:val="0"/>
          <w14:ligatures w14:val="none"/>
        </w:rPr>
        <w:t xml:space="preserve">the government plays a central role </w:t>
      </w:r>
      <w:r w:rsidR="00A01880">
        <w:rPr>
          <w:rFonts w:eastAsia="Times New Roman" w:cs="Times New Roman"/>
          <w:kern w:val="0"/>
          <w14:ligatures w14:val="none"/>
        </w:rPr>
        <w:t xml:space="preserve">in regulating both public and private insurance plans. It sets standards for coverage, quality of care and </w:t>
      </w:r>
      <w:r w:rsidR="005B0566">
        <w:rPr>
          <w:rFonts w:eastAsia="Times New Roman" w:cs="Times New Roman"/>
          <w:kern w:val="0"/>
          <w14:ligatures w14:val="none"/>
        </w:rPr>
        <w:t xml:space="preserve">cost control. It also monitors overall system performance and ensures financial sustainability. </w:t>
      </w:r>
    </w:p>
    <w:p w14:paraId="1F10D726" w14:textId="60AF0052" w:rsidR="007603A9" w:rsidRPr="00DA7803" w:rsidRDefault="00CB1D70" w:rsidP="00DA7803">
      <w:pPr>
        <w:pStyle w:val="ListParagraph"/>
        <w:numPr>
          <w:ilvl w:val="0"/>
          <w:numId w:val="10"/>
        </w:numPr>
        <w:spacing w:before="100" w:beforeAutospacing="1" w:after="100" w:afterAutospacing="1" w:line="240" w:lineRule="auto"/>
        <w:jc w:val="both"/>
        <w:rPr>
          <w:rFonts w:eastAsia="Times New Roman" w:cs="Times New Roman"/>
          <w:b/>
          <w:bCs/>
          <w:kern w:val="0"/>
          <w14:ligatures w14:val="none"/>
        </w:rPr>
      </w:pPr>
      <w:r>
        <w:rPr>
          <w:rFonts w:eastAsia="Times New Roman" w:cs="Times New Roman"/>
          <w:b/>
          <w:bCs/>
          <w:kern w:val="0"/>
          <w14:ligatures w14:val="none"/>
        </w:rPr>
        <w:t>Ac</w:t>
      </w:r>
      <w:r w:rsidR="007603A9">
        <w:rPr>
          <w:rFonts w:eastAsia="Times New Roman" w:cs="Times New Roman"/>
          <w:b/>
          <w:bCs/>
          <w:kern w:val="0"/>
          <w14:ligatures w14:val="none"/>
        </w:rPr>
        <w:t>c</w:t>
      </w:r>
      <w:r>
        <w:rPr>
          <w:rFonts w:eastAsia="Times New Roman" w:cs="Times New Roman"/>
          <w:b/>
          <w:bCs/>
          <w:kern w:val="0"/>
          <w14:ligatures w14:val="none"/>
        </w:rPr>
        <w:t>e</w:t>
      </w:r>
      <w:r w:rsidR="007603A9">
        <w:rPr>
          <w:rFonts w:eastAsia="Times New Roman" w:cs="Times New Roman"/>
          <w:b/>
          <w:bCs/>
          <w:kern w:val="0"/>
          <w14:ligatures w14:val="none"/>
        </w:rPr>
        <w:t>s</w:t>
      </w:r>
      <w:r>
        <w:rPr>
          <w:rFonts w:eastAsia="Times New Roman" w:cs="Times New Roman"/>
          <w:b/>
          <w:bCs/>
          <w:kern w:val="0"/>
          <w14:ligatures w14:val="none"/>
        </w:rPr>
        <w:t xml:space="preserve">sing healthcare smoothly: </w:t>
      </w:r>
      <w:r>
        <w:rPr>
          <w:rFonts w:eastAsia="Times New Roman" w:cs="Times New Roman"/>
          <w:kern w:val="0"/>
          <w14:ligatures w14:val="none"/>
        </w:rPr>
        <w:t>when individuals need healthcare, they typically access services</w:t>
      </w:r>
      <w:r w:rsidR="00646176">
        <w:rPr>
          <w:rFonts w:eastAsia="Times New Roman" w:cs="Times New Roman"/>
          <w:kern w:val="0"/>
          <w14:ligatures w14:val="none"/>
        </w:rPr>
        <w:t xml:space="preserve"> through a network of public and private providers that are </w:t>
      </w:r>
      <w:r w:rsidR="002676E1">
        <w:rPr>
          <w:rFonts w:eastAsia="Times New Roman" w:cs="Times New Roman"/>
          <w:kern w:val="0"/>
          <w14:ligatures w14:val="none"/>
        </w:rPr>
        <w:t xml:space="preserve">contracted with either the public plan or private insurance companies. Patients present their insurance </w:t>
      </w:r>
      <w:r w:rsidR="007603A9">
        <w:rPr>
          <w:rFonts w:eastAsia="Times New Roman" w:cs="Times New Roman"/>
          <w:kern w:val="0"/>
          <w14:ligatures w14:val="none"/>
        </w:rPr>
        <w:t xml:space="preserve">cards, and most costs are covered minimising out-of-pockets expenses. </w:t>
      </w:r>
    </w:p>
    <w:p w14:paraId="241D0FC6" w14:textId="34AC3769" w:rsidR="00B77299" w:rsidRDefault="00B77299" w:rsidP="00B77299">
      <w:pPr>
        <w:spacing w:before="100" w:beforeAutospacing="1" w:after="100" w:afterAutospacing="1" w:line="240" w:lineRule="auto"/>
        <w:ind w:left="720"/>
        <w:jc w:val="both"/>
        <w:rPr>
          <w:rFonts w:eastAsia="Times New Roman" w:cs="Times New Roman"/>
          <w:kern w:val="0"/>
          <w14:ligatures w14:val="none"/>
        </w:rPr>
      </w:pPr>
      <w:r w:rsidRPr="00C76EEA">
        <w:rPr>
          <w:rFonts w:eastAsia="Times New Roman" w:cs="Times New Roman"/>
          <w:b/>
          <w:bCs/>
          <w:kern w:val="0"/>
          <w14:ligatures w14:val="none"/>
        </w:rPr>
        <w:t>Strengths:</w:t>
      </w:r>
      <w:r>
        <w:rPr>
          <w:rFonts w:eastAsia="Times New Roman" w:cs="Times New Roman"/>
          <w:kern w:val="0"/>
          <w14:ligatures w14:val="none"/>
        </w:rPr>
        <w:t xml:space="preserve"> </w:t>
      </w:r>
      <w:r w:rsidRPr="00C76EEA">
        <w:rPr>
          <w:rFonts w:eastAsia="Times New Roman" w:cs="Times New Roman"/>
          <w:kern w:val="0"/>
          <w14:ligatures w14:val="none"/>
        </w:rPr>
        <w:t>Universal health coverage and relatively low administrative costs.</w:t>
      </w:r>
      <w:r>
        <w:rPr>
          <w:rFonts w:eastAsia="Times New Roman" w:cs="Times New Roman"/>
          <w:kern w:val="0"/>
          <w14:ligatures w14:val="none"/>
        </w:rPr>
        <w:t xml:space="preserve"> </w:t>
      </w:r>
      <w:r w:rsidRPr="00C76EEA">
        <w:rPr>
          <w:rFonts w:eastAsia="Times New Roman" w:cs="Times New Roman"/>
          <w:kern w:val="0"/>
          <w14:ligatures w14:val="none"/>
        </w:rPr>
        <w:t>No need for citizens to purchase private insurance, reducing financial barriers</w:t>
      </w:r>
      <w:r>
        <w:rPr>
          <w:rFonts w:eastAsia="Times New Roman" w:cs="Times New Roman"/>
          <w:kern w:val="0"/>
          <w14:ligatures w14:val="none"/>
        </w:rPr>
        <w:t xml:space="preserve">. </w:t>
      </w:r>
      <w:r w:rsidRPr="00C76EEA">
        <w:rPr>
          <w:rFonts w:eastAsia="Times New Roman" w:cs="Times New Roman"/>
          <w:kern w:val="0"/>
          <w14:ligatures w14:val="none"/>
        </w:rPr>
        <w:t>Strong emphasis on equity and prevention.</w:t>
      </w:r>
      <w:r w:rsidR="00DA7803">
        <w:rPr>
          <w:rFonts w:eastAsia="Times New Roman" w:cs="Times New Roman"/>
          <w:kern w:val="0"/>
          <w14:ligatures w14:val="none"/>
        </w:rPr>
        <w:t xml:space="preserve"> </w:t>
      </w:r>
    </w:p>
    <w:p w14:paraId="3A06966B" w14:textId="0CEEAB85" w:rsidR="00DA7803" w:rsidRDefault="00016389" w:rsidP="00DA7803">
      <w:pPr>
        <w:pStyle w:val="ListParagraph"/>
        <w:numPr>
          <w:ilvl w:val="0"/>
          <w:numId w:val="6"/>
        </w:numPr>
        <w:spacing w:before="100" w:beforeAutospacing="1" w:after="100" w:afterAutospacing="1" w:line="240" w:lineRule="auto"/>
        <w:jc w:val="both"/>
        <w:rPr>
          <w:rFonts w:eastAsia="Times New Roman" w:cs="Times New Roman"/>
          <w:kern w:val="0"/>
          <w14:ligatures w14:val="none"/>
        </w:rPr>
      </w:pPr>
      <w:r>
        <w:rPr>
          <w:rFonts w:eastAsia="Times New Roman" w:cs="Times New Roman"/>
          <w:b/>
          <w:bCs/>
          <w:kern w:val="0"/>
          <w14:ligatures w14:val="none"/>
        </w:rPr>
        <w:t>Equity and access:</w:t>
      </w:r>
      <w:r>
        <w:rPr>
          <w:rFonts w:eastAsia="Times New Roman" w:cs="Times New Roman"/>
          <w:kern w:val="0"/>
          <w14:ligatures w14:val="none"/>
        </w:rPr>
        <w:t xml:space="preserve"> </w:t>
      </w:r>
      <w:r w:rsidRPr="00016389">
        <w:rPr>
          <w:rFonts w:eastAsia="Times New Roman" w:cs="Times New Roman"/>
          <w:kern w:val="0"/>
          <w14:ligatures w14:val="none"/>
        </w:rPr>
        <w:t>public funding ensures</w:t>
      </w:r>
      <w:r>
        <w:rPr>
          <w:rFonts w:eastAsia="Times New Roman" w:cs="Times New Roman"/>
          <w:b/>
          <w:bCs/>
          <w:kern w:val="0"/>
          <w14:ligatures w14:val="none"/>
        </w:rPr>
        <w:t xml:space="preserve"> </w:t>
      </w:r>
      <w:r w:rsidR="001B1694">
        <w:rPr>
          <w:rFonts w:eastAsia="Times New Roman" w:cs="Times New Roman"/>
          <w:kern w:val="0"/>
          <w14:ligatures w14:val="none"/>
        </w:rPr>
        <w:t xml:space="preserve">essential healthcare for all, promoting social justice and </w:t>
      </w:r>
      <w:r w:rsidR="00FB3A0F">
        <w:rPr>
          <w:rFonts w:eastAsia="Times New Roman" w:cs="Times New Roman"/>
          <w:kern w:val="0"/>
          <w14:ligatures w14:val="none"/>
        </w:rPr>
        <w:t xml:space="preserve">equitable health outcomes </w:t>
      </w:r>
    </w:p>
    <w:p w14:paraId="3E979D08" w14:textId="033E3052" w:rsidR="00FB3A0F" w:rsidRDefault="00FB3A0F" w:rsidP="00DA7803">
      <w:pPr>
        <w:pStyle w:val="ListParagraph"/>
        <w:numPr>
          <w:ilvl w:val="0"/>
          <w:numId w:val="6"/>
        </w:numPr>
        <w:spacing w:before="100" w:beforeAutospacing="1" w:after="100" w:afterAutospacing="1" w:line="240" w:lineRule="auto"/>
        <w:jc w:val="both"/>
        <w:rPr>
          <w:rFonts w:eastAsia="Times New Roman" w:cs="Times New Roman"/>
          <w:kern w:val="0"/>
          <w14:ligatures w14:val="none"/>
        </w:rPr>
      </w:pPr>
      <w:r>
        <w:rPr>
          <w:rFonts w:eastAsia="Times New Roman" w:cs="Times New Roman"/>
          <w:b/>
          <w:bCs/>
          <w:kern w:val="0"/>
          <w14:ligatures w14:val="none"/>
        </w:rPr>
        <w:t>Efficiency and cost control:</w:t>
      </w:r>
      <w:r>
        <w:rPr>
          <w:rFonts w:eastAsia="Times New Roman" w:cs="Times New Roman"/>
          <w:kern w:val="0"/>
          <w14:ligatures w14:val="none"/>
        </w:rPr>
        <w:t xml:space="preserve"> the dominant public plan acts as powerful negotiator for </w:t>
      </w:r>
      <w:r w:rsidR="000F10A0">
        <w:rPr>
          <w:rFonts w:eastAsia="Times New Roman" w:cs="Times New Roman"/>
          <w:kern w:val="0"/>
          <w14:ligatures w14:val="none"/>
        </w:rPr>
        <w:t>healthcare services, potentially driving down costs and promoting efficient resource allocation.</w:t>
      </w:r>
    </w:p>
    <w:p w14:paraId="6FD9C5E8" w14:textId="4C7D9B95" w:rsidR="000F10A0" w:rsidRPr="00DA7803" w:rsidRDefault="002F0D0E" w:rsidP="00DA7803">
      <w:pPr>
        <w:pStyle w:val="ListParagraph"/>
        <w:numPr>
          <w:ilvl w:val="0"/>
          <w:numId w:val="6"/>
        </w:numPr>
        <w:spacing w:before="100" w:beforeAutospacing="1" w:after="100" w:afterAutospacing="1" w:line="240" w:lineRule="auto"/>
        <w:jc w:val="both"/>
        <w:rPr>
          <w:rFonts w:eastAsia="Times New Roman" w:cs="Times New Roman"/>
          <w:kern w:val="0"/>
          <w14:ligatures w14:val="none"/>
        </w:rPr>
      </w:pPr>
      <w:r>
        <w:rPr>
          <w:rFonts w:eastAsia="Times New Roman" w:cs="Times New Roman"/>
          <w:b/>
          <w:bCs/>
          <w:kern w:val="0"/>
          <w14:ligatures w14:val="none"/>
        </w:rPr>
        <w:t>Patient choice and flexibility:</w:t>
      </w:r>
      <w:r>
        <w:rPr>
          <w:rFonts w:eastAsia="Times New Roman" w:cs="Times New Roman"/>
          <w:kern w:val="0"/>
          <w14:ligatures w14:val="none"/>
        </w:rPr>
        <w:t xml:space="preserve"> the presence of optional private insurance allows </w:t>
      </w:r>
      <w:r w:rsidR="00D62301">
        <w:rPr>
          <w:rFonts w:eastAsia="Times New Roman" w:cs="Times New Roman"/>
          <w:kern w:val="0"/>
          <w14:ligatures w14:val="none"/>
        </w:rPr>
        <w:t xml:space="preserve">individuals to tailor their coverage based on their needs and preferences offering greater choice and </w:t>
      </w:r>
      <w:r w:rsidR="00A60115">
        <w:rPr>
          <w:rFonts w:eastAsia="Times New Roman" w:cs="Times New Roman"/>
          <w:kern w:val="0"/>
          <w14:ligatures w14:val="none"/>
        </w:rPr>
        <w:t>personalisation.</w:t>
      </w:r>
    </w:p>
    <w:p w14:paraId="09F2F2C7" w14:textId="77777777" w:rsidR="00B77299" w:rsidRDefault="00B77299" w:rsidP="00B77299">
      <w:pPr>
        <w:spacing w:before="100" w:beforeAutospacing="1" w:after="100" w:afterAutospacing="1" w:line="240" w:lineRule="auto"/>
        <w:ind w:left="720"/>
        <w:jc w:val="both"/>
        <w:rPr>
          <w:rFonts w:eastAsia="Times New Roman" w:cs="Times New Roman"/>
          <w:kern w:val="0"/>
          <w14:ligatures w14:val="none"/>
        </w:rPr>
      </w:pPr>
      <w:r w:rsidRPr="00C76EEA">
        <w:rPr>
          <w:rFonts w:eastAsia="Times New Roman" w:cs="Times New Roman"/>
          <w:b/>
          <w:bCs/>
          <w:kern w:val="0"/>
          <w14:ligatures w14:val="none"/>
        </w:rPr>
        <w:t>Challenges:</w:t>
      </w:r>
      <w:r>
        <w:rPr>
          <w:rFonts w:eastAsia="Times New Roman" w:cs="Times New Roman"/>
          <w:kern w:val="0"/>
          <w14:ligatures w14:val="none"/>
        </w:rPr>
        <w:t xml:space="preserve"> </w:t>
      </w:r>
      <w:r w:rsidRPr="00C76EEA">
        <w:rPr>
          <w:rFonts w:eastAsia="Times New Roman" w:cs="Times New Roman"/>
          <w:kern w:val="0"/>
          <w14:ligatures w14:val="none"/>
        </w:rPr>
        <w:t>Potential long waiting times for certain elective procedures.</w:t>
      </w:r>
      <w:r>
        <w:rPr>
          <w:rFonts w:eastAsia="Times New Roman" w:cs="Times New Roman"/>
          <w:kern w:val="0"/>
          <w14:ligatures w14:val="none"/>
        </w:rPr>
        <w:t xml:space="preserve"> </w:t>
      </w:r>
      <w:r w:rsidRPr="00C76EEA">
        <w:rPr>
          <w:rFonts w:eastAsia="Times New Roman" w:cs="Times New Roman"/>
          <w:kern w:val="0"/>
          <w14:ligatures w14:val="none"/>
        </w:rPr>
        <w:t>Relying on taxes for funding, which can become strained during economic downturns.</w:t>
      </w:r>
      <w:r>
        <w:rPr>
          <w:rFonts w:eastAsia="Times New Roman" w:cs="Times New Roman"/>
          <w:kern w:val="0"/>
          <w14:ligatures w14:val="none"/>
        </w:rPr>
        <w:t xml:space="preserve"> </w:t>
      </w:r>
      <w:r w:rsidRPr="00C76EEA">
        <w:rPr>
          <w:rFonts w:eastAsia="Times New Roman" w:cs="Times New Roman"/>
          <w:kern w:val="0"/>
          <w14:ligatures w14:val="none"/>
        </w:rPr>
        <w:t>Possible underfunding of services in the long run, leading to shortages or delays.</w:t>
      </w:r>
    </w:p>
    <w:p w14:paraId="1D6796C5" w14:textId="12A6A550" w:rsidR="00A60115" w:rsidRDefault="00A60115" w:rsidP="00A60115">
      <w:pPr>
        <w:pStyle w:val="ListParagraph"/>
        <w:numPr>
          <w:ilvl w:val="0"/>
          <w:numId w:val="6"/>
        </w:numPr>
        <w:spacing w:before="100" w:beforeAutospacing="1" w:after="100" w:afterAutospacing="1" w:line="240" w:lineRule="auto"/>
        <w:jc w:val="both"/>
        <w:rPr>
          <w:rFonts w:eastAsia="Times New Roman" w:cs="Times New Roman"/>
          <w:kern w:val="0"/>
          <w14:ligatures w14:val="none"/>
        </w:rPr>
      </w:pPr>
      <w:r>
        <w:rPr>
          <w:rFonts w:eastAsia="Times New Roman" w:cs="Times New Roman"/>
          <w:b/>
          <w:bCs/>
          <w:kern w:val="0"/>
          <w14:ligatures w14:val="none"/>
        </w:rPr>
        <w:lastRenderedPageBreak/>
        <w:t>Managing public and private roles:</w:t>
      </w:r>
      <w:r>
        <w:rPr>
          <w:rFonts w:eastAsia="Times New Roman" w:cs="Times New Roman"/>
          <w:kern w:val="0"/>
          <w14:ligatures w14:val="none"/>
        </w:rPr>
        <w:t xml:space="preserve"> managing the interplay between the public and private sectors can be </w:t>
      </w:r>
      <w:r w:rsidR="00DB533D">
        <w:rPr>
          <w:rFonts w:eastAsia="Times New Roman" w:cs="Times New Roman"/>
          <w:kern w:val="0"/>
          <w14:ligatures w14:val="none"/>
        </w:rPr>
        <w:t>complex, requiring careful policy design and regulation to prevent segmentation and ensure equitable access.</w:t>
      </w:r>
    </w:p>
    <w:p w14:paraId="682C36E9" w14:textId="6022BBD6" w:rsidR="00DB533D" w:rsidRDefault="00FD5DFE" w:rsidP="00A60115">
      <w:pPr>
        <w:pStyle w:val="ListParagraph"/>
        <w:numPr>
          <w:ilvl w:val="0"/>
          <w:numId w:val="6"/>
        </w:numPr>
        <w:spacing w:before="100" w:beforeAutospacing="1" w:after="100" w:afterAutospacing="1" w:line="240" w:lineRule="auto"/>
        <w:jc w:val="both"/>
        <w:rPr>
          <w:rFonts w:eastAsia="Times New Roman" w:cs="Times New Roman"/>
          <w:kern w:val="0"/>
          <w14:ligatures w14:val="none"/>
        </w:rPr>
      </w:pPr>
      <w:r>
        <w:rPr>
          <w:rFonts w:eastAsia="Times New Roman" w:cs="Times New Roman"/>
          <w:b/>
          <w:bCs/>
          <w:kern w:val="0"/>
          <w14:ligatures w14:val="none"/>
        </w:rPr>
        <w:t>Competition and innovation:</w:t>
      </w:r>
      <w:r>
        <w:rPr>
          <w:rFonts w:eastAsia="Times New Roman" w:cs="Times New Roman"/>
          <w:kern w:val="0"/>
          <w14:ligatures w14:val="none"/>
        </w:rPr>
        <w:t xml:space="preserve"> while some aspects of the NHI model may incentivise competition, concerns may arise regarding potential cost shifting </w:t>
      </w:r>
      <w:r w:rsidR="0050054B">
        <w:rPr>
          <w:rFonts w:eastAsia="Times New Roman" w:cs="Times New Roman"/>
          <w:kern w:val="0"/>
          <w14:ligatures w14:val="none"/>
        </w:rPr>
        <w:t xml:space="preserve">from public to private plans and limitation on innovation within the dominant public </w:t>
      </w:r>
      <w:r w:rsidR="0020207F">
        <w:rPr>
          <w:rFonts w:eastAsia="Times New Roman" w:cs="Times New Roman"/>
          <w:kern w:val="0"/>
          <w14:ligatures w14:val="none"/>
        </w:rPr>
        <w:t xml:space="preserve">system. </w:t>
      </w:r>
    </w:p>
    <w:p w14:paraId="4AC521DA" w14:textId="2C85BCBF" w:rsidR="0040612F" w:rsidRDefault="0020207F" w:rsidP="0040612F">
      <w:pPr>
        <w:pStyle w:val="ListParagraph"/>
        <w:numPr>
          <w:ilvl w:val="0"/>
          <w:numId w:val="6"/>
        </w:numPr>
        <w:spacing w:before="100" w:beforeAutospacing="1" w:after="100" w:afterAutospacing="1" w:line="240" w:lineRule="auto"/>
        <w:jc w:val="both"/>
      </w:pPr>
      <w:r w:rsidRPr="00B21EF3">
        <w:rPr>
          <w:rFonts w:eastAsia="Times New Roman" w:cs="Times New Roman"/>
          <w:b/>
          <w:bCs/>
          <w:kern w:val="0"/>
          <w14:ligatures w14:val="none"/>
        </w:rPr>
        <w:t>Political sustainability:</w:t>
      </w:r>
      <w:r w:rsidRPr="00B21EF3">
        <w:rPr>
          <w:rFonts w:eastAsia="Times New Roman" w:cs="Times New Roman"/>
          <w:kern w:val="0"/>
          <w14:ligatures w14:val="none"/>
        </w:rPr>
        <w:t xml:space="preserve"> long-term success hing</w:t>
      </w:r>
      <w:r w:rsidR="00A81E83" w:rsidRPr="00B21EF3">
        <w:rPr>
          <w:rFonts w:eastAsia="Times New Roman" w:cs="Times New Roman"/>
          <w:kern w:val="0"/>
          <w14:ligatures w14:val="none"/>
        </w:rPr>
        <w:t>es on public support and government commitment to sustain funding for the public</w:t>
      </w:r>
      <w:r w:rsidR="00B21EF3" w:rsidRPr="00B21EF3">
        <w:rPr>
          <w:rFonts w:eastAsia="Times New Roman" w:cs="Times New Roman"/>
          <w:kern w:val="0"/>
          <w14:ligatures w14:val="none"/>
        </w:rPr>
        <w:t xml:space="preserve"> pla</w:t>
      </w:r>
      <w:r w:rsidR="00B21EF3">
        <w:rPr>
          <w:rFonts w:eastAsia="Times New Roman" w:cs="Times New Roman"/>
          <w:kern w:val="0"/>
          <w14:ligatures w14:val="none"/>
        </w:rPr>
        <w:t>n.</w:t>
      </w:r>
    </w:p>
    <w:p w14:paraId="0C1D9E11" w14:textId="77777777" w:rsidR="00C843BD" w:rsidRDefault="00C843BD" w:rsidP="00C843BD">
      <w:pPr>
        <w:pStyle w:val="ListParagraph"/>
        <w:jc w:val="both"/>
        <w:rPr>
          <w:b/>
          <w:bCs/>
        </w:rPr>
      </w:pPr>
    </w:p>
    <w:p w14:paraId="6768D8AE" w14:textId="77777777" w:rsidR="00C843BD" w:rsidRPr="00C843BD" w:rsidRDefault="00C843BD" w:rsidP="00C843BD">
      <w:pPr>
        <w:pStyle w:val="ListParagraph"/>
        <w:jc w:val="both"/>
        <w:rPr>
          <w:b/>
          <w:bCs/>
        </w:rPr>
      </w:pPr>
    </w:p>
    <w:p w14:paraId="1C8E66D3" w14:textId="02A842F7" w:rsidR="00C843BD" w:rsidRPr="00C843BD" w:rsidRDefault="00C843BD" w:rsidP="00C843BD">
      <w:pPr>
        <w:pStyle w:val="ListParagraph"/>
        <w:numPr>
          <w:ilvl w:val="0"/>
          <w:numId w:val="7"/>
        </w:numPr>
        <w:jc w:val="both"/>
        <w:rPr>
          <w:b/>
          <w:bCs/>
        </w:rPr>
      </w:pPr>
      <w:r w:rsidRPr="00C843BD">
        <w:rPr>
          <w:rFonts w:eastAsia="Times New Roman" w:cs="Times New Roman"/>
          <w:b/>
          <w:bCs/>
          <w:kern w:val="0"/>
          <w14:ligatures w14:val="none"/>
        </w:rPr>
        <w:t xml:space="preserve">Private Insurance Model: </w:t>
      </w:r>
      <w:r w:rsidRPr="00C843BD">
        <w:rPr>
          <w:rFonts w:eastAsia="Times New Roman" w:cs="Times New Roman"/>
          <w:kern w:val="0"/>
          <w14:ligatures w14:val="none"/>
        </w:rPr>
        <w:t>this model is a system where healthcare services are primarily funded by private entities, including private insurance companies, individuals, or employers, rather than being largely government-funded. This is model is common in many high-income countries and often works alongside public healthcare systems in mixed models. This is the most privatised and market-</w:t>
      </w:r>
      <w:r>
        <w:t xml:space="preserve">driven healthcare model. </w:t>
      </w:r>
    </w:p>
    <w:p w14:paraId="1E0B6573" w14:textId="77777777" w:rsidR="00C843BD" w:rsidRPr="00770157" w:rsidRDefault="00C843BD" w:rsidP="00C843BD">
      <w:pPr>
        <w:pStyle w:val="ListParagraph"/>
        <w:jc w:val="both"/>
        <w:rPr>
          <w:b/>
          <w:bCs/>
        </w:rPr>
      </w:pPr>
      <w:r>
        <w:rPr>
          <w:rFonts w:eastAsia="Times New Roman" w:cs="Times New Roman"/>
          <w:kern w:val="0"/>
          <w14:ligatures w14:val="none"/>
        </w:rPr>
        <w:t>This is also called Hodgepodge system. The U.S. is one of few countries that provide care non uniformly, in four different ways depending on the patient population in consideration. Those four populations are:</w:t>
      </w:r>
    </w:p>
    <w:p w14:paraId="363FBA7B" w14:textId="77777777" w:rsidR="00C843BD" w:rsidRPr="00770157" w:rsidRDefault="00C843BD" w:rsidP="00C843BD">
      <w:pPr>
        <w:pStyle w:val="ListParagraph"/>
        <w:numPr>
          <w:ilvl w:val="1"/>
          <w:numId w:val="6"/>
        </w:numPr>
        <w:jc w:val="both"/>
        <w:rPr>
          <w:b/>
          <w:bCs/>
        </w:rPr>
      </w:pPr>
      <w:r>
        <w:rPr>
          <w:rFonts w:eastAsia="Times New Roman" w:cs="Times New Roman"/>
          <w:b/>
          <w:bCs/>
          <w:kern w:val="0"/>
          <w14:ligatures w14:val="none"/>
        </w:rPr>
        <w:t xml:space="preserve">Veterans: </w:t>
      </w:r>
      <w:r>
        <w:rPr>
          <w:rFonts w:eastAsia="Times New Roman" w:cs="Times New Roman"/>
          <w:kern w:val="0"/>
          <w14:ligatures w14:val="none"/>
        </w:rPr>
        <w:t xml:space="preserve">the Veterans Health Administration (VHA) is a government-funded and government-managed vehicle that treats veterans at government-owned under the service of government-employed doctors. </w:t>
      </w:r>
    </w:p>
    <w:p w14:paraId="45E1C205" w14:textId="77777777" w:rsidR="00C843BD" w:rsidRPr="00770157" w:rsidRDefault="00C843BD" w:rsidP="00C843BD">
      <w:pPr>
        <w:pStyle w:val="ListParagraph"/>
        <w:numPr>
          <w:ilvl w:val="1"/>
          <w:numId w:val="6"/>
        </w:numPr>
        <w:jc w:val="both"/>
        <w:rPr>
          <w:b/>
          <w:bCs/>
        </w:rPr>
      </w:pPr>
      <w:r>
        <w:rPr>
          <w:rFonts w:eastAsia="Times New Roman" w:cs="Times New Roman"/>
          <w:b/>
          <w:bCs/>
          <w:kern w:val="0"/>
          <w14:ligatures w14:val="none"/>
        </w:rPr>
        <w:t>Citizens aged 65 and older:</w:t>
      </w:r>
      <w:r>
        <w:rPr>
          <w:rFonts w:eastAsia="Times New Roman" w:cs="Times New Roman"/>
          <w:kern w:val="0"/>
          <w14:ligatures w14:val="none"/>
        </w:rPr>
        <w:t xml:space="preserve"> these citizens receive care in a National Health Insurance model-like as found in Canada. Manifesting in the form of Medicare, the government pays for the healthcare costs of the elderly, people under 65 with certain disabilities, and people of all ages with end-stage renal disease. Medicare is financed through tax revenue, a 2.9% dedicated payroll tax split evenly between employers and employees, and monthly beneficiary premiums. Medicare funds 70% of healthcare spending by the elderly with the other 30% accounted for by out-of-pocket spending or supplementary private insurance. The key takeaway for this patient population, the government is publicly financing the cost of care, but the delivery of care remains in the hands of the private sector like in Canada. </w:t>
      </w:r>
    </w:p>
    <w:p w14:paraId="00DD22A5" w14:textId="77777777" w:rsidR="00C843BD" w:rsidRPr="00770157" w:rsidRDefault="00C843BD" w:rsidP="00C843BD">
      <w:pPr>
        <w:pStyle w:val="ListParagraph"/>
        <w:numPr>
          <w:ilvl w:val="1"/>
          <w:numId w:val="6"/>
        </w:numPr>
        <w:jc w:val="both"/>
        <w:rPr>
          <w:b/>
          <w:bCs/>
        </w:rPr>
      </w:pPr>
      <w:r>
        <w:rPr>
          <w:rFonts w:eastAsia="Times New Roman" w:cs="Times New Roman"/>
          <w:b/>
          <w:bCs/>
          <w:kern w:val="0"/>
          <w14:ligatures w14:val="none"/>
        </w:rPr>
        <w:t xml:space="preserve">Uninsured citizens: </w:t>
      </w:r>
      <w:r>
        <w:rPr>
          <w:rFonts w:eastAsia="Times New Roman" w:cs="Times New Roman"/>
          <w:kern w:val="0"/>
          <w14:ligatures w14:val="none"/>
        </w:rPr>
        <w:t xml:space="preserve">with 30 million Americans uninsured, U.S. happens to be the only developed country that lacks a system of universal health coverage. The reality is that medical emergencies strike when last expected, and in such scenarios, many Americans are forced to potentially face financial ruin in their effort to seek care. Expanding coverage remains one of the biggest healthcare challenge, </w:t>
      </w:r>
      <w:r>
        <w:rPr>
          <w:rFonts w:eastAsia="Times New Roman" w:cs="Times New Roman"/>
          <w:kern w:val="0"/>
          <w14:ligatures w14:val="none"/>
        </w:rPr>
        <w:lastRenderedPageBreak/>
        <w:t xml:space="preserve">but the politicization of care and the doctrine of American exceptionalism often prevents any meaningful conversation about healthcare reform from taking place. </w:t>
      </w:r>
    </w:p>
    <w:p w14:paraId="3E86CBD7" w14:textId="77777777" w:rsidR="00C843BD" w:rsidRPr="00C00BCE" w:rsidRDefault="00C843BD" w:rsidP="00C843BD">
      <w:pPr>
        <w:pStyle w:val="ListParagraph"/>
        <w:numPr>
          <w:ilvl w:val="1"/>
          <w:numId w:val="6"/>
        </w:numPr>
        <w:jc w:val="both"/>
        <w:rPr>
          <w:b/>
          <w:bCs/>
        </w:rPr>
      </w:pPr>
      <w:r>
        <w:rPr>
          <w:rFonts w:eastAsia="Times New Roman" w:cs="Times New Roman"/>
          <w:b/>
          <w:bCs/>
          <w:kern w:val="0"/>
          <w14:ligatures w14:val="none"/>
        </w:rPr>
        <w:t xml:space="preserve">Working citizens with employer-sponsored health insurance: </w:t>
      </w:r>
      <w:r>
        <w:rPr>
          <w:rFonts w:eastAsia="Times New Roman" w:cs="Times New Roman"/>
          <w:kern w:val="0"/>
          <w14:ligatures w14:val="none"/>
        </w:rPr>
        <w:t xml:space="preserve">for most US citizen, health insurance is provided in a Bismark-like fashion, with insurance linked to one-s employment status in a manner that is similar to the system in Germany. The Bismarck model is that employers and employees fund their own private health insurance through “sickness funds” financed by payroll deductions. The primary criticism of both Bismark model and the variant used in the U.S. is that coverage isn’t necessarily granted to those who are between jobs or unable to work. This variant is different from the theoretical Bismarck model. Under the theoretical model, insurance companies are required to be non-profit and every citizen is supposed to be covered. This is not the case in the United States, where the insurance companies have the history of marginalising those with pre-existing conditions from being covered and are profit-driven. </w:t>
      </w:r>
    </w:p>
    <w:p w14:paraId="5446BDEA" w14:textId="77777777" w:rsidR="00C843BD" w:rsidRPr="00102256" w:rsidRDefault="00C843BD" w:rsidP="00C843BD">
      <w:pPr>
        <w:spacing w:before="100" w:beforeAutospacing="1" w:after="100" w:afterAutospacing="1" w:line="240" w:lineRule="auto"/>
        <w:ind w:left="720"/>
        <w:outlineLvl w:val="2"/>
        <w:rPr>
          <w:rFonts w:eastAsia="Times New Roman" w:cs="Times New Roman"/>
          <w:kern w:val="0"/>
          <w14:ligatures w14:val="none"/>
        </w:rPr>
      </w:pPr>
      <w:r>
        <w:rPr>
          <w:rFonts w:eastAsia="Times New Roman" w:cs="Times New Roman"/>
          <w:b/>
          <w:bCs/>
          <w:kern w:val="0"/>
          <w14:ligatures w14:val="none"/>
        </w:rPr>
        <w:t xml:space="preserve">How it works: </w:t>
      </w:r>
      <w:r w:rsidRPr="00102256">
        <w:rPr>
          <w:rFonts w:eastAsia="Times New Roman" w:cs="Times New Roman"/>
          <w:kern w:val="0"/>
          <w14:ligatures w14:val="none"/>
        </w:rPr>
        <w:t>private health insurance companies offer plans that cover medical costs. These plans can be purchased individually or as a group plan through an employer. Insurance companies collect premiums from individuals or organisations and, in return, provide coverage for healthcare services, such as doctor visits, hospital stays, surgeries, prescriptions, and sometimes dental and vision care.</w:t>
      </w:r>
    </w:p>
    <w:p w14:paraId="38F091E6" w14:textId="77777777" w:rsidR="00C843BD" w:rsidRPr="00E9015C" w:rsidRDefault="00C843BD" w:rsidP="00C843BD">
      <w:pPr>
        <w:spacing w:before="100" w:beforeAutospacing="1" w:after="100" w:afterAutospacing="1" w:line="240" w:lineRule="auto"/>
        <w:ind w:left="720"/>
        <w:jc w:val="both"/>
        <w:rPr>
          <w:rFonts w:eastAsia="Times New Roman" w:cs="Times New Roman"/>
          <w:kern w:val="0"/>
          <w14:ligatures w14:val="none"/>
        </w:rPr>
      </w:pPr>
      <w:r w:rsidRPr="00E9015C">
        <w:rPr>
          <w:rFonts w:eastAsia="Times New Roman" w:cs="Times New Roman"/>
          <w:b/>
          <w:bCs/>
          <w:kern w:val="0"/>
          <w14:ligatures w14:val="none"/>
        </w:rPr>
        <w:t>Countries:</w:t>
      </w:r>
      <w:r w:rsidRPr="00E9015C">
        <w:rPr>
          <w:rFonts w:eastAsia="Times New Roman" w:cs="Times New Roman"/>
          <w:kern w:val="0"/>
          <w14:ligatures w14:val="none"/>
        </w:rPr>
        <w:t xml:space="preserve"> United States (predominantly), parts of Latin America.</w:t>
      </w:r>
    </w:p>
    <w:p w14:paraId="001A00DF" w14:textId="77777777" w:rsidR="00C843BD" w:rsidRPr="00E9015C" w:rsidRDefault="00C843BD" w:rsidP="00C843BD">
      <w:pPr>
        <w:spacing w:before="100" w:beforeAutospacing="1" w:after="100" w:afterAutospacing="1" w:line="240" w:lineRule="auto"/>
        <w:ind w:left="720"/>
        <w:jc w:val="both"/>
        <w:rPr>
          <w:rFonts w:eastAsia="Times New Roman" w:cs="Times New Roman"/>
          <w:kern w:val="0"/>
          <w14:ligatures w14:val="none"/>
        </w:rPr>
      </w:pPr>
      <w:r w:rsidRPr="00E9015C">
        <w:rPr>
          <w:rFonts w:eastAsia="Times New Roman" w:cs="Times New Roman"/>
          <w:b/>
          <w:bCs/>
          <w:kern w:val="0"/>
          <w14:ligatures w14:val="none"/>
        </w:rPr>
        <w:t>Strengths:</w:t>
      </w:r>
      <w:r>
        <w:rPr>
          <w:rFonts w:eastAsia="Times New Roman" w:cs="Times New Roman"/>
          <w:kern w:val="0"/>
          <w14:ligatures w14:val="none"/>
        </w:rPr>
        <w:t xml:space="preserve"> </w:t>
      </w:r>
      <w:r w:rsidRPr="00E9015C">
        <w:rPr>
          <w:rFonts w:eastAsia="Times New Roman" w:cs="Times New Roman"/>
          <w:kern w:val="0"/>
          <w14:ligatures w14:val="none"/>
        </w:rPr>
        <w:t>Often provides high-quality services, as private competition can drive innovation and efficiency.</w:t>
      </w:r>
      <w:r>
        <w:rPr>
          <w:rFonts w:eastAsia="Times New Roman" w:cs="Times New Roman"/>
          <w:kern w:val="0"/>
          <w14:ligatures w14:val="none"/>
        </w:rPr>
        <w:t xml:space="preserve"> </w:t>
      </w:r>
      <w:r w:rsidRPr="00E9015C">
        <w:rPr>
          <w:rFonts w:eastAsia="Times New Roman" w:cs="Times New Roman"/>
          <w:kern w:val="0"/>
          <w14:ligatures w14:val="none"/>
        </w:rPr>
        <w:t>Consumers have more choice in providers and treatments.</w:t>
      </w:r>
      <w:r>
        <w:rPr>
          <w:rFonts w:eastAsia="Times New Roman" w:cs="Times New Roman"/>
          <w:kern w:val="0"/>
          <w14:ligatures w14:val="none"/>
        </w:rPr>
        <w:t xml:space="preserve"> Administrative complexity. </w:t>
      </w:r>
    </w:p>
    <w:p w14:paraId="00A0161A" w14:textId="77777777" w:rsidR="00C843BD" w:rsidRDefault="00C843BD" w:rsidP="00C843BD">
      <w:pPr>
        <w:spacing w:before="100" w:beforeAutospacing="1" w:after="100" w:afterAutospacing="1" w:line="240" w:lineRule="auto"/>
        <w:ind w:left="720"/>
        <w:jc w:val="both"/>
        <w:rPr>
          <w:rFonts w:eastAsia="Times New Roman" w:cs="Times New Roman"/>
          <w:kern w:val="0"/>
          <w14:ligatures w14:val="none"/>
        </w:rPr>
      </w:pPr>
      <w:r w:rsidRPr="00E9015C">
        <w:rPr>
          <w:rFonts w:eastAsia="Times New Roman" w:cs="Times New Roman"/>
          <w:b/>
          <w:bCs/>
          <w:kern w:val="0"/>
          <w14:ligatures w14:val="none"/>
        </w:rPr>
        <w:t>Challenges:</w:t>
      </w:r>
      <w:r>
        <w:rPr>
          <w:rFonts w:eastAsia="Times New Roman" w:cs="Times New Roman"/>
          <w:kern w:val="0"/>
          <w14:ligatures w14:val="none"/>
        </w:rPr>
        <w:t xml:space="preserve"> </w:t>
      </w:r>
      <w:r w:rsidRPr="00E9015C">
        <w:rPr>
          <w:rFonts w:eastAsia="Times New Roman" w:cs="Times New Roman"/>
          <w:kern w:val="0"/>
          <w14:ligatures w14:val="none"/>
        </w:rPr>
        <w:t>High costs of private insurance can make it inaccessible for low-income individuals.</w:t>
      </w:r>
      <w:r>
        <w:rPr>
          <w:rFonts w:eastAsia="Times New Roman" w:cs="Times New Roman"/>
          <w:kern w:val="0"/>
          <w14:ligatures w14:val="none"/>
        </w:rPr>
        <w:t xml:space="preserve"> </w:t>
      </w:r>
      <w:r w:rsidRPr="00E9015C">
        <w:rPr>
          <w:rFonts w:eastAsia="Times New Roman" w:cs="Times New Roman"/>
          <w:kern w:val="0"/>
          <w14:ligatures w14:val="none"/>
        </w:rPr>
        <w:t>Risk of inequality in access, as poorer individuals may not afford adequate coverage.</w:t>
      </w:r>
      <w:r>
        <w:rPr>
          <w:rFonts w:eastAsia="Times New Roman" w:cs="Times New Roman"/>
          <w:kern w:val="0"/>
          <w14:ligatures w14:val="none"/>
        </w:rPr>
        <w:t xml:space="preserve"> </w:t>
      </w:r>
      <w:r w:rsidRPr="00E9015C">
        <w:rPr>
          <w:rFonts w:eastAsia="Times New Roman" w:cs="Times New Roman"/>
          <w:kern w:val="0"/>
          <w14:ligatures w14:val="none"/>
        </w:rPr>
        <w:t>The complexity of managing multiple private insurers and the fragmentation of services.</w:t>
      </w:r>
    </w:p>
    <w:p w14:paraId="07463D3E" w14:textId="77777777" w:rsidR="00DC6B27" w:rsidRDefault="00DC6B27" w:rsidP="00DC6B27">
      <w:pPr>
        <w:jc w:val="both"/>
        <w:rPr>
          <w:b/>
          <w:bCs/>
        </w:rPr>
      </w:pPr>
    </w:p>
    <w:p w14:paraId="4E43BFAA" w14:textId="77777777" w:rsidR="00CC05CD" w:rsidRPr="009B5C3F" w:rsidRDefault="00CC05CD" w:rsidP="00CC05CD">
      <w:pPr>
        <w:jc w:val="both"/>
      </w:pPr>
    </w:p>
    <w:p w14:paraId="181CCE94" w14:textId="77777777" w:rsidR="00CC05CD" w:rsidRDefault="00CC05CD" w:rsidP="00CC05CD">
      <w:pPr>
        <w:jc w:val="both"/>
        <w:rPr>
          <w:b/>
          <w:bCs/>
        </w:rPr>
      </w:pPr>
    </w:p>
    <w:p w14:paraId="7D36DB75" w14:textId="77777777" w:rsidR="00CC05CD" w:rsidRDefault="00CC05CD" w:rsidP="00CC05CD">
      <w:pPr>
        <w:jc w:val="center"/>
      </w:pPr>
    </w:p>
    <w:sectPr w:rsidR="00CC05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76641" w14:textId="77777777" w:rsidR="00792731" w:rsidRDefault="00792731" w:rsidP="00DC6B27">
      <w:pPr>
        <w:spacing w:after="0" w:line="240" w:lineRule="auto"/>
      </w:pPr>
      <w:r>
        <w:separator/>
      </w:r>
    </w:p>
  </w:endnote>
  <w:endnote w:type="continuationSeparator" w:id="0">
    <w:p w14:paraId="1DC09299" w14:textId="77777777" w:rsidR="00792731" w:rsidRDefault="00792731" w:rsidP="00DC6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FD7E1" w14:textId="77777777" w:rsidR="00792731" w:rsidRDefault="00792731" w:rsidP="00DC6B27">
      <w:pPr>
        <w:spacing w:after="0" w:line="240" w:lineRule="auto"/>
      </w:pPr>
      <w:r>
        <w:separator/>
      </w:r>
    </w:p>
  </w:footnote>
  <w:footnote w:type="continuationSeparator" w:id="0">
    <w:p w14:paraId="40C533F0" w14:textId="77777777" w:rsidR="00792731" w:rsidRDefault="00792731" w:rsidP="00DC6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30430"/>
    <w:multiLevelType w:val="hybridMultilevel"/>
    <w:tmpl w:val="981ACBE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C148F0"/>
    <w:multiLevelType w:val="hybridMultilevel"/>
    <w:tmpl w:val="A7B08C9C"/>
    <w:lvl w:ilvl="0" w:tplc="C0643452">
      <w:start w:val="1"/>
      <w:numFmt w:val="bullet"/>
      <w:lvlText w:val="-"/>
      <w:lvlJc w:val="left"/>
      <w:pPr>
        <w:ind w:left="1080" w:hanging="360"/>
      </w:pPr>
      <w:rPr>
        <w:rFonts w:ascii="Aptos" w:eastAsiaTheme="minorEastAsia"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66F62DF"/>
    <w:multiLevelType w:val="hybridMultilevel"/>
    <w:tmpl w:val="A644F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912B0"/>
    <w:multiLevelType w:val="hybridMultilevel"/>
    <w:tmpl w:val="1EFCF5FE"/>
    <w:lvl w:ilvl="0" w:tplc="5130F6C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890449D"/>
    <w:multiLevelType w:val="hybridMultilevel"/>
    <w:tmpl w:val="001EED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CC66405"/>
    <w:multiLevelType w:val="hybridMultilevel"/>
    <w:tmpl w:val="C68EB1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012B3"/>
    <w:multiLevelType w:val="hybridMultilevel"/>
    <w:tmpl w:val="1C94AE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C77BA9"/>
    <w:multiLevelType w:val="hybridMultilevel"/>
    <w:tmpl w:val="E0FE00F0"/>
    <w:lvl w:ilvl="0" w:tplc="5130F6C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6846862"/>
    <w:multiLevelType w:val="hybridMultilevel"/>
    <w:tmpl w:val="69B22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F329F1"/>
    <w:multiLevelType w:val="hybridMultilevel"/>
    <w:tmpl w:val="55D081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F3621B"/>
    <w:multiLevelType w:val="hybridMultilevel"/>
    <w:tmpl w:val="2D4079B0"/>
    <w:lvl w:ilvl="0" w:tplc="0809000F">
      <w:start w:val="1"/>
      <w:numFmt w:val="decimal"/>
      <w:lvlText w:val="%1."/>
      <w:lvlJc w:val="left"/>
      <w:pPr>
        <w:ind w:left="928"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61541726">
    <w:abstractNumId w:val="8"/>
  </w:num>
  <w:num w:numId="2" w16cid:durableId="2034723127">
    <w:abstractNumId w:val="5"/>
  </w:num>
  <w:num w:numId="3" w16cid:durableId="1238708230">
    <w:abstractNumId w:val="2"/>
  </w:num>
  <w:num w:numId="4" w16cid:durableId="1430782178">
    <w:abstractNumId w:val="10"/>
  </w:num>
  <w:num w:numId="5" w16cid:durableId="1908802094">
    <w:abstractNumId w:val="0"/>
  </w:num>
  <w:num w:numId="6" w16cid:durableId="377898572">
    <w:abstractNumId w:val="1"/>
  </w:num>
  <w:num w:numId="7" w16cid:durableId="1852333039">
    <w:abstractNumId w:val="6"/>
  </w:num>
  <w:num w:numId="8" w16cid:durableId="1192493580">
    <w:abstractNumId w:val="4"/>
  </w:num>
  <w:num w:numId="9" w16cid:durableId="739256588">
    <w:abstractNumId w:val="9"/>
  </w:num>
  <w:num w:numId="10" w16cid:durableId="947348637">
    <w:abstractNumId w:val="7"/>
  </w:num>
  <w:num w:numId="11" w16cid:durableId="130709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5CD"/>
    <w:rsid w:val="00016389"/>
    <w:rsid w:val="00054371"/>
    <w:rsid w:val="00090E59"/>
    <w:rsid w:val="00092D52"/>
    <w:rsid w:val="000C4484"/>
    <w:rsid w:val="000F10A0"/>
    <w:rsid w:val="000F2A2D"/>
    <w:rsid w:val="000F37D3"/>
    <w:rsid w:val="00102256"/>
    <w:rsid w:val="00112CC9"/>
    <w:rsid w:val="0014617B"/>
    <w:rsid w:val="001940C9"/>
    <w:rsid w:val="001A184D"/>
    <w:rsid w:val="001B1694"/>
    <w:rsid w:val="001C443D"/>
    <w:rsid w:val="001D1094"/>
    <w:rsid w:val="001E0333"/>
    <w:rsid w:val="001E7C7C"/>
    <w:rsid w:val="001F0553"/>
    <w:rsid w:val="0020207F"/>
    <w:rsid w:val="00204D0F"/>
    <w:rsid w:val="002676E1"/>
    <w:rsid w:val="0029510A"/>
    <w:rsid w:val="002F0D0E"/>
    <w:rsid w:val="00301318"/>
    <w:rsid w:val="00303D80"/>
    <w:rsid w:val="00304B93"/>
    <w:rsid w:val="00326D1C"/>
    <w:rsid w:val="00367E40"/>
    <w:rsid w:val="00371F9D"/>
    <w:rsid w:val="00396D79"/>
    <w:rsid w:val="003D310B"/>
    <w:rsid w:val="003F42D9"/>
    <w:rsid w:val="0040612F"/>
    <w:rsid w:val="0040797D"/>
    <w:rsid w:val="004C37A9"/>
    <w:rsid w:val="004F5CB4"/>
    <w:rsid w:val="0050054B"/>
    <w:rsid w:val="00524CAE"/>
    <w:rsid w:val="005B0566"/>
    <w:rsid w:val="005C7367"/>
    <w:rsid w:val="005E1AD8"/>
    <w:rsid w:val="00625E6B"/>
    <w:rsid w:val="00646176"/>
    <w:rsid w:val="00664C8B"/>
    <w:rsid w:val="00733F27"/>
    <w:rsid w:val="007603A9"/>
    <w:rsid w:val="007627B1"/>
    <w:rsid w:val="00770157"/>
    <w:rsid w:val="007915CC"/>
    <w:rsid w:val="00792731"/>
    <w:rsid w:val="007D061A"/>
    <w:rsid w:val="007E5CA8"/>
    <w:rsid w:val="00803E34"/>
    <w:rsid w:val="0080777B"/>
    <w:rsid w:val="008403CF"/>
    <w:rsid w:val="00863D35"/>
    <w:rsid w:val="00866FF1"/>
    <w:rsid w:val="00891211"/>
    <w:rsid w:val="008A6C3B"/>
    <w:rsid w:val="008B45B7"/>
    <w:rsid w:val="008D098C"/>
    <w:rsid w:val="008D4853"/>
    <w:rsid w:val="00931F43"/>
    <w:rsid w:val="009354C9"/>
    <w:rsid w:val="00964963"/>
    <w:rsid w:val="00971975"/>
    <w:rsid w:val="00994149"/>
    <w:rsid w:val="009D3CF8"/>
    <w:rsid w:val="00A01880"/>
    <w:rsid w:val="00A155A5"/>
    <w:rsid w:val="00A35FFA"/>
    <w:rsid w:val="00A54102"/>
    <w:rsid w:val="00A60115"/>
    <w:rsid w:val="00A81E83"/>
    <w:rsid w:val="00A826DB"/>
    <w:rsid w:val="00AB52E7"/>
    <w:rsid w:val="00AC1065"/>
    <w:rsid w:val="00AD64EB"/>
    <w:rsid w:val="00B13F25"/>
    <w:rsid w:val="00B21EF3"/>
    <w:rsid w:val="00B45AC7"/>
    <w:rsid w:val="00B77299"/>
    <w:rsid w:val="00B94D93"/>
    <w:rsid w:val="00BE38F5"/>
    <w:rsid w:val="00BF6ED8"/>
    <w:rsid w:val="00C00BCE"/>
    <w:rsid w:val="00C210AB"/>
    <w:rsid w:val="00C21B5A"/>
    <w:rsid w:val="00C3486F"/>
    <w:rsid w:val="00C42D88"/>
    <w:rsid w:val="00C8096C"/>
    <w:rsid w:val="00C843BD"/>
    <w:rsid w:val="00C87FBC"/>
    <w:rsid w:val="00C9165B"/>
    <w:rsid w:val="00CB1D70"/>
    <w:rsid w:val="00CC05CD"/>
    <w:rsid w:val="00CC422C"/>
    <w:rsid w:val="00CF5E31"/>
    <w:rsid w:val="00D62301"/>
    <w:rsid w:val="00D737A5"/>
    <w:rsid w:val="00D80E6A"/>
    <w:rsid w:val="00DA7803"/>
    <w:rsid w:val="00DB533D"/>
    <w:rsid w:val="00DC6B27"/>
    <w:rsid w:val="00DD28E4"/>
    <w:rsid w:val="00DE36A4"/>
    <w:rsid w:val="00E22CB6"/>
    <w:rsid w:val="00E25039"/>
    <w:rsid w:val="00E6303A"/>
    <w:rsid w:val="00EC3B7A"/>
    <w:rsid w:val="00F92807"/>
    <w:rsid w:val="00FB3A0F"/>
    <w:rsid w:val="00FD5DFE"/>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A7F1DD"/>
  <w15:chartTrackingRefBased/>
  <w15:docId w15:val="{682BD477-894C-427C-ABA8-F95F35C0F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5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05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05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05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05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05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5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5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5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0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0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0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0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0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5CD"/>
    <w:rPr>
      <w:rFonts w:eastAsiaTheme="majorEastAsia" w:cstheme="majorBidi"/>
      <w:color w:val="272727" w:themeColor="text1" w:themeTint="D8"/>
    </w:rPr>
  </w:style>
  <w:style w:type="paragraph" w:styleId="Title">
    <w:name w:val="Title"/>
    <w:basedOn w:val="Normal"/>
    <w:next w:val="Normal"/>
    <w:link w:val="TitleChar"/>
    <w:uiPriority w:val="10"/>
    <w:qFormat/>
    <w:rsid w:val="00CC05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05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5CD"/>
    <w:pPr>
      <w:spacing w:before="160"/>
      <w:jc w:val="center"/>
    </w:pPr>
    <w:rPr>
      <w:i/>
      <w:iCs/>
      <w:color w:val="404040" w:themeColor="text1" w:themeTint="BF"/>
    </w:rPr>
  </w:style>
  <w:style w:type="character" w:customStyle="1" w:styleId="QuoteChar">
    <w:name w:val="Quote Char"/>
    <w:basedOn w:val="DefaultParagraphFont"/>
    <w:link w:val="Quote"/>
    <w:uiPriority w:val="29"/>
    <w:rsid w:val="00CC05CD"/>
    <w:rPr>
      <w:i/>
      <w:iCs/>
      <w:color w:val="404040" w:themeColor="text1" w:themeTint="BF"/>
    </w:rPr>
  </w:style>
  <w:style w:type="paragraph" w:styleId="ListParagraph">
    <w:name w:val="List Paragraph"/>
    <w:basedOn w:val="Normal"/>
    <w:uiPriority w:val="34"/>
    <w:qFormat/>
    <w:rsid w:val="00CC05CD"/>
    <w:pPr>
      <w:ind w:left="720"/>
      <w:contextualSpacing/>
    </w:pPr>
  </w:style>
  <w:style w:type="character" w:styleId="IntenseEmphasis">
    <w:name w:val="Intense Emphasis"/>
    <w:basedOn w:val="DefaultParagraphFont"/>
    <w:uiPriority w:val="21"/>
    <w:qFormat/>
    <w:rsid w:val="00CC05CD"/>
    <w:rPr>
      <w:i/>
      <w:iCs/>
      <w:color w:val="0F4761" w:themeColor="accent1" w:themeShade="BF"/>
    </w:rPr>
  </w:style>
  <w:style w:type="paragraph" w:styleId="IntenseQuote">
    <w:name w:val="Intense Quote"/>
    <w:basedOn w:val="Normal"/>
    <w:next w:val="Normal"/>
    <w:link w:val="IntenseQuoteChar"/>
    <w:uiPriority w:val="30"/>
    <w:qFormat/>
    <w:rsid w:val="00CC05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05CD"/>
    <w:rPr>
      <w:i/>
      <w:iCs/>
      <w:color w:val="0F4761" w:themeColor="accent1" w:themeShade="BF"/>
    </w:rPr>
  </w:style>
  <w:style w:type="character" w:styleId="IntenseReference">
    <w:name w:val="Intense Reference"/>
    <w:basedOn w:val="DefaultParagraphFont"/>
    <w:uiPriority w:val="32"/>
    <w:qFormat/>
    <w:rsid w:val="00CC05CD"/>
    <w:rPr>
      <w:b/>
      <w:bCs/>
      <w:smallCaps/>
      <w:color w:val="0F4761" w:themeColor="accent1" w:themeShade="BF"/>
      <w:spacing w:val="5"/>
    </w:rPr>
  </w:style>
  <w:style w:type="paragraph" w:styleId="Header">
    <w:name w:val="header"/>
    <w:basedOn w:val="Normal"/>
    <w:link w:val="HeaderChar"/>
    <w:uiPriority w:val="99"/>
    <w:unhideWhenUsed/>
    <w:rsid w:val="00DC6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B27"/>
  </w:style>
  <w:style w:type="paragraph" w:styleId="Footer">
    <w:name w:val="footer"/>
    <w:basedOn w:val="Normal"/>
    <w:link w:val="FooterChar"/>
    <w:uiPriority w:val="99"/>
    <w:unhideWhenUsed/>
    <w:rsid w:val="00DC6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B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1787</Words>
  <Characters>10191</Characters>
  <Application>Microsoft Office Word</Application>
  <DocSecurity>0</DocSecurity>
  <Lines>84</Lines>
  <Paragraphs>23</Paragraphs>
  <ScaleCrop>false</ScaleCrop>
  <Company>University of Wales Trinity Saint David</Company>
  <LinksUpToDate>false</LinksUpToDate>
  <CharactersWithSpaces>11955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99</cp:revision>
  <cp:lastPrinted>2025-02-17T09:38:00Z</cp:lastPrinted>
  <dcterms:created xsi:type="dcterms:W3CDTF">2025-02-07T08:51:00Z</dcterms:created>
  <dcterms:modified xsi:type="dcterms:W3CDTF">2025-02-17T10:11:00Z</dcterms:modified>
</cp:coreProperties>
</file>