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712EB" w14:textId="4572899A" w:rsidR="009D2F0D" w:rsidRPr="00363DED" w:rsidRDefault="00DD0841" w:rsidP="00482E1E">
      <w:pPr>
        <w:spacing w:line="480" w:lineRule="auto"/>
        <w:rPr>
          <w:rFonts w:ascii="Arial" w:hAnsi="Arial" w:cs="Arial"/>
        </w:rPr>
      </w:pPr>
      <w:r w:rsidRPr="00363DED">
        <w:rPr>
          <w:rFonts w:ascii="Arial" w:hAnsi="Arial" w:cs="Arial"/>
        </w:rPr>
        <w:t xml:space="preserve">Student Name: Eden Davies </w:t>
      </w:r>
    </w:p>
    <w:p w14:paraId="3A520B49" w14:textId="0FA19A58" w:rsidR="00DD0841" w:rsidRPr="00363DED" w:rsidRDefault="00DD0841" w:rsidP="00482E1E">
      <w:pPr>
        <w:spacing w:line="480" w:lineRule="auto"/>
        <w:rPr>
          <w:rFonts w:ascii="Arial" w:hAnsi="Arial" w:cs="Arial"/>
        </w:rPr>
      </w:pPr>
      <w:r w:rsidRPr="00363DED">
        <w:rPr>
          <w:rFonts w:ascii="Arial" w:hAnsi="Arial" w:cs="Arial"/>
        </w:rPr>
        <w:t xml:space="preserve">Student Number: </w:t>
      </w:r>
      <w:r w:rsidR="007606B1" w:rsidRPr="00363DED">
        <w:rPr>
          <w:rFonts w:ascii="Arial" w:hAnsi="Arial" w:cs="Arial"/>
        </w:rPr>
        <w:t>2405506</w:t>
      </w:r>
    </w:p>
    <w:p w14:paraId="550C7EC8" w14:textId="7859BA77" w:rsidR="00DD0841" w:rsidRPr="00363DED" w:rsidRDefault="00DD0841" w:rsidP="00482E1E">
      <w:pPr>
        <w:spacing w:line="480" w:lineRule="auto"/>
        <w:rPr>
          <w:rFonts w:ascii="Arial" w:hAnsi="Arial" w:cs="Arial"/>
        </w:rPr>
      </w:pPr>
      <w:r w:rsidRPr="00363DED">
        <w:rPr>
          <w:rFonts w:ascii="Arial" w:hAnsi="Arial" w:cs="Arial"/>
        </w:rPr>
        <w:t>Programme of Study</w:t>
      </w:r>
      <w:r w:rsidR="00D3774A" w:rsidRPr="00363DED">
        <w:rPr>
          <w:rFonts w:ascii="Arial" w:hAnsi="Arial" w:cs="Arial"/>
        </w:rPr>
        <w:t>: Illustration BA</w:t>
      </w:r>
    </w:p>
    <w:p w14:paraId="07AECD60" w14:textId="06187E8F" w:rsidR="00D3774A" w:rsidRPr="00363DED" w:rsidRDefault="00D3774A" w:rsidP="00482E1E">
      <w:pPr>
        <w:spacing w:line="480" w:lineRule="auto"/>
        <w:rPr>
          <w:rFonts w:ascii="Arial" w:hAnsi="Arial" w:cs="Arial"/>
        </w:rPr>
      </w:pPr>
      <w:r w:rsidRPr="00363DED">
        <w:rPr>
          <w:rFonts w:ascii="Arial" w:hAnsi="Arial" w:cs="Arial"/>
        </w:rPr>
        <w:t xml:space="preserve">Module: Research in Practice </w:t>
      </w:r>
    </w:p>
    <w:p w14:paraId="654B8D8E" w14:textId="371C0044" w:rsidR="00D3774A" w:rsidRPr="00363DED" w:rsidRDefault="005B7FBE" w:rsidP="00482E1E">
      <w:pPr>
        <w:spacing w:line="480" w:lineRule="auto"/>
        <w:rPr>
          <w:rFonts w:ascii="Arial" w:hAnsi="Arial" w:cs="Arial"/>
        </w:rPr>
      </w:pPr>
      <w:r w:rsidRPr="00363DED">
        <w:rPr>
          <w:rFonts w:ascii="Arial" w:hAnsi="Arial" w:cs="Arial"/>
        </w:rPr>
        <w:t>Word Count:</w:t>
      </w:r>
      <w:r w:rsidR="00F578FF" w:rsidRPr="00363DED">
        <w:rPr>
          <w:rFonts w:ascii="Arial" w:hAnsi="Arial" w:cs="Arial"/>
        </w:rPr>
        <w:t xml:space="preserve"> </w:t>
      </w:r>
      <w:r w:rsidR="00827E4E">
        <w:rPr>
          <w:rFonts w:ascii="Arial" w:hAnsi="Arial" w:cs="Arial"/>
        </w:rPr>
        <w:t>2,408</w:t>
      </w:r>
    </w:p>
    <w:p w14:paraId="210356A6" w14:textId="7BABEE1C" w:rsidR="005B7FBE" w:rsidRPr="00363DED" w:rsidRDefault="005B7FBE" w:rsidP="00482E1E">
      <w:pPr>
        <w:spacing w:line="480" w:lineRule="auto"/>
        <w:rPr>
          <w:rFonts w:ascii="Arial" w:hAnsi="Arial" w:cs="Arial"/>
        </w:rPr>
      </w:pPr>
      <w:r w:rsidRPr="00363DED">
        <w:rPr>
          <w:rFonts w:ascii="Arial" w:hAnsi="Arial" w:cs="Arial"/>
        </w:rPr>
        <w:t xml:space="preserve">Tutor Name: Delyth Lloyd-Evans </w:t>
      </w:r>
    </w:p>
    <w:p w14:paraId="169A3226" w14:textId="700643C1" w:rsidR="005B7FBE" w:rsidRPr="00363DED" w:rsidRDefault="005B7FBE" w:rsidP="00482E1E">
      <w:pPr>
        <w:spacing w:line="480" w:lineRule="auto"/>
        <w:rPr>
          <w:rFonts w:ascii="Arial" w:hAnsi="Arial" w:cs="Arial"/>
        </w:rPr>
      </w:pPr>
      <w:r w:rsidRPr="00363DED">
        <w:rPr>
          <w:rFonts w:ascii="Arial" w:hAnsi="Arial" w:cs="Arial"/>
        </w:rPr>
        <w:t xml:space="preserve">Three Key Words: </w:t>
      </w:r>
      <w:r w:rsidR="00C50159" w:rsidRPr="00363DED">
        <w:rPr>
          <w:rFonts w:ascii="Arial" w:hAnsi="Arial" w:cs="Arial"/>
        </w:rPr>
        <w:t xml:space="preserve">Dementia, Picture Books, Watercolours </w:t>
      </w:r>
    </w:p>
    <w:p w14:paraId="67D019DC" w14:textId="77777777" w:rsidR="00906F2D" w:rsidRPr="00363DED" w:rsidRDefault="00906F2D" w:rsidP="00482E1E">
      <w:pPr>
        <w:spacing w:line="480" w:lineRule="auto"/>
        <w:rPr>
          <w:rFonts w:ascii="Arial" w:hAnsi="Arial" w:cs="Arial"/>
        </w:rPr>
      </w:pPr>
    </w:p>
    <w:p w14:paraId="164B5A62" w14:textId="59C4BE48" w:rsidR="00906F2D" w:rsidRPr="00363DED" w:rsidRDefault="00906F2D" w:rsidP="00482E1E">
      <w:pPr>
        <w:spacing w:line="480" w:lineRule="auto"/>
        <w:rPr>
          <w:rFonts w:ascii="Arial" w:hAnsi="Arial" w:cs="Arial"/>
        </w:rPr>
      </w:pPr>
      <w:r w:rsidRPr="00363DED">
        <w:rPr>
          <w:rFonts w:ascii="Arial" w:hAnsi="Arial" w:cs="Arial"/>
        </w:rPr>
        <w:t xml:space="preserve">This proposal will explore these three key words: </w:t>
      </w:r>
      <w:r w:rsidR="0049086C" w:rsidRPr="00363DED">
        <w:rPr>
          <w:rFonts w:ascii="Arial" w:hAnsi="Arial" w:cs="Arial"/>
        </w:rPr>
        <w:t>D</w:t>
      </w:r>
      <w:r w:rsidRPr="00363DED">
        <w:rPr>
          <w:rFonts w:ascii="Arial" w:hAnsi="Arial" w:cs="Arial"/>
        </w:rPr>
        <w:t>ementia</w:t>
      </w:r>
      <w:r w:rsidR="0049086C" w:rsidRPr="00363DED">
        <w:rPr>
          <w:rFonts w:ascii="Arial" w:hAnsi="Arial" w:cs="Arial"/>
        </w:rPr>
        <w:t xml:space="preserve">, Picture Books, and Watercolours. I aim to explore </w:t>
      </w:r>
      <w:r w:rsidR="005A144F" w:rsidRPr="00363DED">
        <w:rPr>
          <w:rFonts w:ascii="Arial" w:hAnsi="Arial" w:cs="Arial"/>
        </w:rPr>
        <w:t>the way dementia</w:t>
      </w:r>
      <w:r w:rsidR="00A11FFE" w:rsidRPr="00363DED">
        <w:rPr>
          <w:rFonts w:ascii="Arial" w:hAnsi="Arial" w:cs="Arial"/>
        </w:rPr>
        <w:t xml:space="preserve"> is presented within children’s picture books and how they may </w:t>
      </w:r>
      <w:r w:rsidR="009C6135" w:rsidRPr="00363DED">
        <w:rPr>
          <w:rFonts w:ascii="Arial" w:hAnsi="Arial" w:cs="Arial"/>
        </w:rPr>
        <w:t xml:space="preserve">help younger audiences come to terms </w:t>
      </w:r>
      <w:r w:rsidR="007D135C" w:rsidRPr="00363DED">
        <w:rPr>
          <w:rFonts w:ascii="Arial" w:hAnsi="Arial" w:cs="Arial"/>
        </w:rPr>
        <w:t xml:space="preserve">with what it is and what it means. They will help me gain a better understanding </w:t>
      </w:r>
      <w:r w:rsidR="00812097" w:rsidRPr="00363DED">
        <w:rPr>
          <w:rFonts w:ascii="Arial" w:hAnsi="Arial" w:cs="Arial"/>
        </w:rPr>
        <w:t xml:space="preserve">of the level of awareness around dementia and what ways </w:t>
      </w:r>
      <w:r w:rsidR="00936134" w:rsidRPr="00363DED">
        <w:rPr>
          <w:rFonts w:ascii="Arial" w:hAnsi="Arial" w:cs="Arial"/>
        </w:rPr>
        <w:t xml:space="preserve">picture books present difficult topics. Through this proposal, I will hope </w:t>
      </w:r>
      <w:r w:rsidR="00897B4F" w:rsidRPr="00363DED">
        <w:rPr>
          <w:rFonts w:ascii="Arial" w:hAnsi="Arial" w:cs="Arial"/>
        </w:rPr>
        <w:t xml:space="preserve">to develop my understanding of the different ways issues are presented within children’s </w:t>
      </w:r>
      <w:r w:rsidR="000059C3" w:rsidRPr="00363DED">
        <w:rPr>
          <w:rFonts w:ascii="Arial" w:hAnsi="Arial" w:cs="Arial"/>
        </w:rPr>
        <w:t xml:space="preserve">picture books </w:t>
      </w:r>
      <w:r w:rsidR="000F2408" w:rsidRPr="00363DED">
        <w:rPr>
          <w:rFonts w:ascii="Arial" w:hAnsi="Arial" w:cs="Arial"/>
        </w:rPr>
        <w:t xml:space="preserve">and learn how the illustrators and authors create the educational element while keeping them interesting for children. </w:t>
      </w:r>
      <w:r w:rsidR="00EE4483" w:rsidRPr="00363DED">
        <w:rPr>
          <w:rFonts w:ascii="Arial" w:hAnsi="Arial" w:cs="Arial"/>
        </w:rPr>
        <w:t xml:space="preserve">I also want to explore </w:t>
      </w:r>
      <w:r w:rsidR="00427DB9" w:rsidRPr="00363DED">
        <w:rPr>
          <w:rFonts w:ascii="Arial" w:hAnsi="Arial" w:cs="Arial"/>
        </w:rPr>
        <w:t xml:space="preserve">how watercolours can create meaning within the illustrations </w:t>
      </w:r>
      <w:r w:rsidR="00161E4D" w:rsidRPr="00363DED">
        <w:rPr>
          <w:rFonts w:ascii="Arial" w:hAnsi="Arial" w:cs="Arial"/>
        </w:rPr>
        <w:t>to help inform my practice in the third year.</w:t>
      </w:r>
      <w:r w:rsidRPr="00363DED">
        <w:rPr>
          <w:rFonts w:ascii="Arial" w:hAnsi="Arial" w:cs="Arial"/>
        </w:rPr>
        <w:t xml:space="preserve"> </w:t>
      </w:r>
    </w:p>
    <w:p w14:paraId="02CFBC89" w14:textId="42E7BD77" w:rsidR="00E960FE" w:rsidRDefault="007606B1" w:rsidP="00482E1E">
      <w:pPr>
        <w:spacing w:line="480" w:lineRule="auto"/>
        <w:rPr>
          <w:rFonts w:ascii="Arial" w:hAnsi="Arial" w:cs="Arial"/>
          <w:u w:val="single"/>
        </w:rPr>
      </w:pPr>
      <w:r w:rsidRPr="00E960FE">
        <w:rPr>
          <w:rFonts w:ascii="Arial" w:hAnsi="Arial" w:cs="Arial"/>
          <w:u w:val="single"/>
        </w:rPr>
        <w:t xml:space="preserve">Dementia </w:t>
      </w:r>
    </w:p>
    <w:p w14:paraId="7F7E7C91" w14:textId="4B76F532" w:rsidR="006C0A8A" w:rsidRDefault="00B177E8" w:rsidP="00482E1E">
      <w:pPr>
        <w:spacing w:line="480" w:lineRule="auto"/>
        <w:rPr>
          <w:rFonts w:eastAsia="Times New Roman"/>
          <w:kern w:val="0"/>
          <w14:ligatures w14:val="none"/>
        </w:rPr>
      </w:pPr>
      <w:r>
        <w:rPr>
          <w:rFonts w:ascii="Arial" w:hAnsi="Arial" w:cs="Arial"/>
        </w:rPr>
        <w:t xml:space="preserve">“There are currently estimated </w:t>
      </w:r>
      <w:r w:rsidR="00BE4638">
        <w:rPr>
          <w:rFonts w:ascii="Arial" w:hAnsi="Arial" w:cs="Arial"/>
        </w:rPr>
        <w:t xml:space="preserve">to be </w:t>
      </w:r>
      <w:r w:rsidR="00C92D74">
        <w:rPr>
          <w:rFonts w:ascii="Arial" w:hAnsi="Arial" w:cs="Arial"/>
        </w:rPr>
        <w:t xml:space="preserve">982,00 people with dementia in the UK” </w:t>
      </w:r>
      <w:r w:rsidR="00534069">
        <w:rPr>
          <w:rFonts w:eastAsia="Times New Roman"/>
        </w:rPr>
        <w:t>(www.alzheimers.org.uk, 2024)</w:t>
      </w:r>
      <w:r w:rsidR="0097686D">
        <w:rPr>
          <w:rFonts w:eastAsia="Times New Roman"/>
          <w:kern w:val="0"/>
          <w14:ligatures w14:val="none"/>
        </w:rPr>
        <w:t xml:space="preserve">. With a lot of people living with dementia not </w:t>
      </w:r>
      <w:r w:rsidR="008E547A">
        <w:rPr>
          <w:rFonts w:eastAsia="Times New Roman"/>
          <w:kern w:val="0"/>
          <w14:ligatures w14:val="none"/>
        </w:rPr>
        <w:t>having</w:t>
      </w:r>
      <w:r w:rsidR="0097686D">
        <w:rPr>
          <w:rFonts w:eastAsia="Times New Roman"/>
          <w:kern w:val="0"/>
          <w14:ligatures w14:val="none"/>
        </w:rPr>
        <w:t xml:space="preserve"> a </w:t>
      </w:r>
      <w:r w:rsidR="0097686D">
        <w:rPr>
          <w:rFonts w:eastAsia="Times New Roman"/>
          <w:kern w:val="0"/>
          <w14:ligatures w14:val="none"/>
        </w:rPr>
        <w:lastRenderedPageBreak/>
        <w:t>diagnosis</w:t>
      </w:r>
      <w:r w:rsidR="008E547A">
        <w:rPr>
          <w:rFonts w:eastAsia="Times New Roman"/>
          <w:kern w:val="0"/>
          <w14:ligatures w14:val="none"/>
        </w:rPr>
        <w:t xml:space="preserve"> </w:t>
      </w:r>
      <w:r w:rsidR="008E547A">
        <w:rPr>
          <w:rFonts w:eastAsia="Times New Roman"/>
        </w:rPr>
        <w:t xml:space="preserve">(www.alzheimers.org.uk, 2024). Not only does dementia </w:t>
      </w:r>
      <w:r w:rsidR="00CD59D4">
        <w:rPr>
          <w:rFonts w:eastAsia="Times New Roman"/>
        </w:rPr>
        <w:t xml:space="preserve">affect </w:t>
      </w:r>
      <w:r w:rsidR="00F4252C">
        <w:rPr>
          <w:rFonts w:eastAsia="Times New Roman"/>
        </w:rPr>
        <w:t>the people who are living with it</w:t>
      </w:r>
      <w:r w:rsidR="000325B1">
        <w:rPr>
          <w:rFonts w:eastAsia="Times New Roman"/>
        </w:rPr>
        <w:t>,</w:t>
      </w:r>
      <w:r w:rsidR="00F4252C">
        <w:rPr>
          <w:rFonts w:eastAsia="Times New Roman"/>
        </w:rPr>
        <w:t xml:space="preserve"> but it also affects </w:t>
      </w:r>
      <w:r w:rsidR="000325B1">
        <w:rPr>
          <w:rFonts w:eastAsia="Times New Roman"/>
        </w:rPr>
        <w:t>their families who have to figure out how to make their lives more comfortable while dealing with not being remembered by their loved one.</w:t>
      </w:r>
      <w:r w:rsidR="00E15814">
        <w:rPr>
          <w:rFonts w:eastAsia="Times New Roman"/>
        </w:rPr>
        <w:t xml:space="preserve">  “It is worth considering how difficult it must be for </w:t>
      </w:r>
      <w:r w:rsidR="00170627">
        <w:rPr>
          <w:rFonts w:eastAsia="Times New Roman"/>
        </w:rPr>
        <w:t>anyone who is affected by changes of this kind”</w:t>
      </w:r>
      <w:r w:rsidR="001A0A37">
        <w:rPr>
          <w:rFonts w:eastAsia="Times New Roman"/>
        </w:rPr>
        <w:t xml:space="preserve"> (</w:t>
      </w:r>
      <w:proofErr w:type="spellStart"/>
      <w:r w:rsidR="001A0A37">
        <w:rPr>
          <w:rFonts w:eastAsia="Times New Roman"/>
        </w:rPr>
        <w:t>Kitwood</w:t>
      </w:r>
      <w:proofErr w:type="spellEnd"/>
      <w:r w:rsidR="001A0A37">
        <w:rPr>
          <w:rFonts w:eastAsia="Times New Roman"/>
        </w:rPr>
        <w:t xml:space="preserve"> ,1997, p.</w:t>
      </w:r>
      <w:r w:rsidR="00CC4813">
        <w:rPr>
          <w:rFonts w:eastAsia="Times New Roman"/>
        </w:rPr>
        <w:t xml:space="preserve">15). </w:t>
      </w:r>
      <w:r w:rsidR="002D38B0">
        <w:rPr>
          <w:rFonts w:eastAsia="Times New Roman"/>
        </w:rPr>
        <w:t xml:space="preserve"> Dementia is a</w:t>
      </w:r>
      <w:r w:rsidR="00C67612">
        <w:rPr>
          <w:rFonts w:eastAsia="Times New Roman"/>
        </w:rPr>
        <w:t xml:space="preserve"> very difficult concept to und</w:t>
      </w:r>
      <w:r w:rsidR="0025103F">
        <w:rPr>
          <w:rFonts w:eastAsia="Times New Roman"/>
        </w:rPr>
        <w:t>erstand especially for children</w:t>
      </w:r>
      <w:r w:rsidR="00D07754">
        <w:rPr>
          <w:rFonts w:eastAsia="Times New Roman"/>
        </w:rPr>
        <w:t xml:space="preserve">, meaning that the books </w:t>
      </w:r>
      <w:r w:rsidR="00F82E0B">
        <w:rPr>
          <w:rFonts w:eastAsia="Times New Roman"/>
        </w:rPr>
        <w:t xml:space="preserve">that are meant to educate them </w:t>
      </w:r>
      <w:r w:rsidR="00B02D5F">
        <w:rPr>
          <w:rFonts w:eastAsia="Times New Roman"/>
        </w:rPr>
        <w:t xml:space="preserve">and to help them grasp what is happening </w:t>
      </w:r>
      <w:r w:rsidR="00314712">
        <w:rPr>
          <w:rFonts w:eastAsia="Times New Roman"/>
        </w:rPr>
        <w:t>have to be made with a lot of care and consideration for the child.  One stand out book that delves into the issue of a child having to navigate her grandmother having dementia</w:t>
      </w:r>
      <w:r w:rsidR="00A05D9B">
        <w:rPr>
          <w:rFonts w:eastAsia="Times New Roman"/>
        </w:rPr>
        <w:t xml:space="preserve"> in a very </w:t>
      </w:r>
      <w:r w:rsidR="007A21A9">
        <w:rPr>
          <w:rFonts w:eastAsia="Times New Roman"/>
        </w:rPr>
        <w:t xml:space="preserve">thoughtful and </w:t>
      </w:r>
      <w:r w:rsidR="006C0A8A">
        <w:rPr>
          <w:rFonts w:eastAsia="Times New Roman"/>
        </w:rPr>
        <w:t>delicate</w:t>
      </w:r>
      <w:r w:rsidR="007A21A9">
        <w:rPr>
          <w:rFonts w:eastAsia="Times New Roman"/>
        </w:rPr>
        <w:t xml:space="preserve"> way is </w:t>
      </w:r>
      <w:r w:rsidR="007A21A9" w:rsidRPr="007A21A9">
        <w:rPr>
          <w:rFonts w:eastAsia="Times New Roman"/>
          <w:i/>
          <w:iCs/>
        </w:rPr>
        <w:t xml:space="preserve">Forget Me Not </w:t>
      </w:r>
      <w:r w:rsidR="002A204C">
        <w:rPr>
          <w:rFonts w:eastAsia="Times New Roman"/>
        </w:rPr>
        <w:t xml:space="preserve">(Nancy Van </w:t>
      </w:r>
      <w:proofErr w:type="spellStart"/>
      <w:r w:rsidR="002A204C">
        <w:rPr>
          <w:rFonts w:eastAsia="Times New Roman"/>
        </w:rPr>
        <w:t>Laan</w:t>
      </w:r>
      <w:proofErr w:type="spellEnd"/>
      <w:r w:rsidR="002A204C">
        <w:rPr>
          <w:rFonts w:eastAsia="Times New Roman"/>
        </w:rPr>
        <w:t xml:space="preserve"> and </w:t>
      </w:r>
      <w:proofErr w:type="spellStart"/>
      <w:r w:rsidR="002A204C">
        <w:rPr>
          <w:rFonts w:eastAsia="Times New Roman"/>
        </w:rPr>
        <w:t>Graegin</w:t>
      </w:r>
      <w:proofErr w:type="spellEnd"/>
      <w:r w:rsidR="002A204C">
        <w:rPr>
          <w:rFonts w:eastAsia="Times New Roman"/>
        </w:rPr>
        <w:t>, 2014)</w:t>
      </w:r>
      <w:r w:rsidR="002A204C">
        <w:rPr>
          <w:rFonts w:eastAsia="Times New Roman"/>
          <w:kern w:val="0"/>
          <w14:ligatures w14:val="none"/>
        </w:rPr>
        <w:t xml:space="preserve">. The way they present </w:t>
      </w:r>
      <w:r w:rsidR="00D756B8">
        <w:rPr>
          <w:rFonts w:eastAsia="Times New Roman"/>
          <w:kern w:val="0"/>
          <w14:ligatures w14:val="none"/>
        </w:rPr>
        <w:t xml:space="preserve">dementia and an aging grandparent is in a “non threatening and easy for a child to understand way” </w:t>
      </w:r>
      <w:r w:rsidR="006C0A8A">
        <w:rPr>
          <w:rFonts w:eastAsia="Times New Roman"/>
        </w:rPr>
        <w:t xml:space="preserve">(Maryanne H, 2015). Van </w:t>
      </w:r>
      <w:proofErr w:type="spellStart"/>
      <w:r w:rsidR="00D8419F">
        <w:rPr>
          <w:rFonts w:eastAsia="Times New Roman"/>
        </w:rPr>
        <w:t>Lann</w:t>
      </w:r>
      <w:proofErr w:type="spellEnd"/>
      <w:r w:rsidR="00D8419F">
        <w:rPr>
          <w:rFonts w:eastAsia="Times New Roman"/>
        </w:rPr>
        <w:t xml:space="preserve"> is not afraid of explaining this very difficult and confusing topic to children</w:t>
      </w:r>
      <w:r w:rsidR="00835F7F">
        <w:rPr>
          <w:rFonts w:eastAsia="Times New Roman"/>
        </w:rPr>
        <w:t xml:space="preserve">, “though the illustrations depict the child as quite young, her narration </w:t>
      </w:r>
      <w:r w:rsidR="00E16F84">
        <w:rPr>
          <w:rFonts w:eastAsia="Times New Roman"/>
        </w:rPr>
        <w:t xml:space="preserve">is rather adult” </w:t>
      </w:r>
      <w:r w:rsidR="00D8419F">
        <w:rPr>
          <w:rFonts w:eastAsia="Times New Roman"/>
        </w:rPr>
        <w:t xml:space="preserve"> </w:t>
      </w:r>
      <w:r w:rsidR="00E16F84">
        <w:rPr>
          <w:rFonts w:eastAsia="Times New Roman"/>
        </w:rPr>
        <w:t>(Maryanne H, 2015)</w:t>
      </w:r>
      <w:r w:rsidR="00E16F84">
        <w:rPr>
          <w:rFonts w:eastAsia="Times New Roman"/>
          <w:kern w:val="0"/>
          <w14:ligatures w14:val="none"/>
        </w:rPr>
        <w:t>.</w:t>
      </w:r>
      <w:r w:rsidR="00866BC3" w:rsidRPr="00866BC3">
        <w:rPr>
          <w:noProof/>
        </w:rPr>
        <w:t xml:space="preserve"> </w:t>
      </w:r>
    </w:p>
    <w:p w14:paraId="135B9A4F" w14:textId="40E75B04" w:rsidR="008E547A" w:rsidRPr="00D9497E" w:rsidRDefault="008E547A" w:rsidP="00482E1E">
      <w:pPr>
        <w:spacing w:line="480" w:lineRule="auto"/>
        <w:rPr>
          <w:rFonts w:eastAsia="Times New Roman"/>
          <w:kern w:val="0"/>
          <w14:ligatures w14:val="none"/>
        </w:rPr>
      </w:pPr>
    </w:p>
    <w:p w14:paraId="40BEE609" w14:textId="7AC6FC50" w:rsidR="00495BEC" w:rsidRPr="007A21A9" w:rsidRDefault="00495BEC" w:rsidP="00482E1E">
      <w:pPr>
        <w:spacing w:line="480" w:lineRule="auto"/>
        <w:rPr>
          <w:rFonts w:eastAsia="Times New Roman"/>
          <w:i/>
          <w:iCs/>
          <w:kern w:val="0"/>
          <w14:ligatures w14:val="none"/>
        </w:rPr>
      </w:pPr>
    </w:p>
    <w:p w14:paraId="52DFC965" w14:textId="355FD785" w:rsidR="00CE3C61" w:rsidRDefault="00866BC3" w:rsidP="00482E1E">
      <w:pPr>
        <w:spacing w:line="480" w:lineRule="auto"/>
        <w:rPr>
          <w:rFonts w:eastAsia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912F31F" wp14:editId="48A1D908">
            <wp:simplePos x="0" y="0"/>
            <wp:positionH relativeFrom="column">
              <wp:posOffset>1374775</wp:posOffset>
            </wp:positionH>
            <wp:positionV relativeFrom="paragraph">
              <wp:posOffset>3810</wp:posOffset>
            </wp:positionV>
            <wp:extent cx="3325495" cy="3345815"/>
            <wp:effectExtent l="0" t="0" r="8255" b="6985"/>
            <wp:wrapTopAndBottom/>
            <wp:docPr id="2007769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7694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25495" cy="334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467C">
        <w:rPr>
          <w:rFonts w:ascii="Arial" w:hAnsi="Arial" w:cs="Arial"/>
          <w:i/>
          <w:iCs/>
        </w:rPr>
        <w:t xml:space="preserve">                        </w:t>
      </w:r>
      <w:r w:rsidR="00CE3C61">
        <w:rPr>
          <w:rFonts w:ascii="Arial" w:hAnsi="Arial" w:cs="Arial"/>
          <w:i/>
          <w:iCs/>
        </w:rPr>
        <w:t xml:space="preserve"> </w:t>
      </w:r>
      <w:r w:rsidR="009D467C">
        <w:rPr>
          <w:rFonts w:ascii="Arial" w:hAnsi="Arial" w:cs="Arial"/>
          <w:i/>
          <w:iCs/>
        </w:rPr>
        <w:t xml:space="preserve">   </w:t>
      </w:r>
      <w:r w:rsidR="002B6BD4">
        <w:rPr>
          <w:rFonts w:ascii="Arial" w:hAnsi="Arial" w:cs="Arial"/>
          <w:i/>
          <w:iCs/>
        </w:rPr>
        <w:t xml:space="preserve">Fig 1: Forget Me Not </w:t>
      </w:r>
      <w:r w:rsidR="00CE3C61">
        <w:rPr>
          <w:rFonts w:eastAsia="Times New Roman"/>
        </w:rPr>
        <w:t xml:space="preserve">(Nancy Van </w:t>
      </w:r>
      <w:proofErr w:type="spellStart"/>
      <w:r w:rsidR="00CE3C61">
        <w:rPr>
          <w:rFonts w:eastAsia="Times New Roman"/>
        </w:rPr>
        <w:t>Laan</w:t>
      </w:r>
      <w:proofErr w:type="spellEnd"/>
      <w:r w:rsidR="00CE3C61">
        <w:rPr>
          <w:rFonts w:eastAsia="Times New Roman"/>
        </w:rPr>
        <w:t xml:space="preserve"> and </w:t>
      </w:r>
      <w:proofErr w:type="spellStart"/>
      <w:r w:rsidR="00CE3C61">
        <w:rPr>
          <w:rFonts w:eastAsia="Times New Roman"/>
        </w:rPr>
        <w:t>Graegin</w:t>
      </w:r>
      <w:proofErr w:type="spellEnd"/>
      <w:r w:rsidR="00CE3C61">
        <w:rPr>
          <w:rFonts w:eastAsia="Times New Roman"/>
        </w:rPr>
        <w:t>, 2014)</w:t>
      </w:r>
    </w:p>
    <w:p w14:paraId="5C06BB75" w14:textId="46FA29C8" w:rsidR="00C05922" w:rsidRDefault="00CE3C61" w:rsidP="00482E1E">
      <w:pPr>
        <w:spacing w:line="480" w:lineRule="auto"/>
        <w:rPr>
          <w:rFonts w:eastAsia="Times New Roman"/>
          <w:kern w:val="0"/>
          <w14:ligatures w14:val="none"/>
        </w:rPr>
      </w:pPr>
      <w:r>
        <w:rPr>
          <w:rFonts w:eastAsia="Times New Roman"/>
        </w:rPr>
        <w:t xml:space="preserve">The way that the narrative describes her grandmothers </w:t>
      </w:r>
      <w:r w:rsidR="00CB1362">
        <w:rPr>
          <w:rFonts w:eastAsia="Times New Roman"/>
        </w:rPr>
        <w:t xml:space="preserve">changes is </w:t>
      </w:r>
      <w:r w:rsidR="00D51CE6">
        <w:rPr>
          <w:rFonts w:eastAsia="Times New Roman"/>
        </w:rPr>
        <w:t xml:space="preserve">very poetic, which makes it a less scary concept for a child. The narrative stays on </w:t>
      </w:r>
      <w:r w:rsidR="003124AE">
        <w:rPr>
          <w:rFonts w:eastAsia="Times New Roman"/>
        </w:rPr>
        <w:t xml:space="preserve">Julia and her relationship with her grandmother which makes the book “a powerful, </w:t>
      </w:r>
      <w:r w:rsidR="00695E30">
        <w:rPr>
          <w:rFonts w:eastAsia="Times New Roman"/>
        </w:rPr>
        <w:t xml:space="preserve">clear-eyed meditation on one girls loving but painful </w:t>
      </w:r>
      <w:r w:rsidR="000E1323">
        <w:rPr>
          <w:rFonts w:eastAsia="Times New Roman"/>
        </w:rPr>
        <w:t>relationship</w:t>
      </w:r>
      <w:r w:rsidR="00695E30">
        <w:rPr>
          <w:rFonts w:eastAsia="Times New Roman"/>
        </w:rPr>
        <w:t xml:space="preserve"> with a beloved aging relative”</w:t>
      </w:r>
      <w:r w:rsidR="00685D71">
        <w:rPr>
          <w:rFonts w:eastAsia="Times New Roman"/>
        </w:rPr>
        <w:t xml:space="preserve"> (Gross, 2014).</w:t>
      </w:r>
      <w:r w:rsidR="007F6979">
        <w:rPr>
          <w:rFonts w:eastAsia="Times New Roman"/>
        </w:rPr>
        <w:t xml:space="preserve"> The soft illustrations also create a more calm and safe environment </w:t>
      </w:r>
      <w:r w:rsidR="00915F2F">
        <w:rPr>
          <w:rFonts w:eastAsia="Times New Roman"/>
        </w:rPr>
        <w:t xml:space="preserve">within the book, this makes the </w:t>
      </w:r>
      <w:r w:rsidR="001D7F88">
        <w:rPr>
          <w:rFonts w:eastAsia="Times New Roman"/>
        </w:rPr>
        <w:t xml:space="preserve">message of the book less threating and scary for a younger audience. Within the book the focus is around memories and Julia’s Grandmothers decline and loss of memory </w:t>
      </w:r>
      <w:r w:rsidR="003B72C0">
        <w:rPr>
          <w:rFonts w:eastAsia="Times New Roman"/>
        </w:rPr>
        <w:t xml:space="preserve">and </w:t>
      </w:r>
      <w:proofErr w:type="spellStart"/>
      <w:r w:rsidR="003B72C0">
        <w:rPr>
          <w:rFonts w:eastAsia="Times New Roman"/>
        </w:rPr>
        <w:t>Graegin’s</w:t>
      </w:r>
      <w:proofErr w:type="spellEnd"/>
      <w:r w:rsidR="003B72C0">
        <w:rPr>
          <w:rFonts w:eastAsia="Times New Roman"/>
        </w:rPr>
        <w:t xml:space="preserve"> Illustrations of family </w:t>
      </w:r>
      <w:r w:rsidR="00D60635">
        <w:rPr>
          <w:rFonts w:eastAsia="Times New Roman"/>
        </w:rPr>
        <w:t>portraits</w:t>
      </w:r>
      <w:r w:rsidR="003B72C0">
        <w:rPr>
          <w:rFonts w:eastAsia="Times New Roman"/>
        </w:rPr>
        <w:t xml:space="preserve"> </w:t>
      </w:r>
      <w:r w:rsidR="00D60635">
        <w:rPr>
          <w:rFonts w:eastAsia="Times New Roman"/>
        </w:rPr>
        <w:t>implements</w:t>
      </w:r>
      <w:r w:rsidR="003B72C0">
        <w:rPr>
          <w:rFonts w:eastAsia="Times New Roman"/>
        </w:rPr>
        <w:t xml:space="preserve"> this theme into the book </w:t>
      </w:r>
      <w:r w:rsidR="00D60635">
        <w:rPr>
          <w:rFonts w:eastAsia="Times New Roman"/>
        </w:rPr>
        <w:t>without</w:t>
      </w:r>
      <w:r w:rsidR="003B72C0">
        <w:rPr>
          <w:rFonts w:eastAsia="Times New Roman"/>
        </w:rPr>
        <w:t xml:space="preserve"> it having to say it directly, “ frequent images of family photographs </w:t>
      </w:r>
      <w:r w:rsidR="007F15D1">
        <w:rPr>
          <w:rFonts w:eastAsia="Times New Roman"/>
        </w:rPr>
        <w:t xml:space="preserve">on the walls help draw attention to the importance of memories” </w:t>
      </w:r>
      <w:r w:rsidR="00D60635">
        <w:rPr>
          <w:rFonts w:eastAsia="Times New Roman"/>
        </w:rPr>
        <w:t>(Gross, 2014)</w:t>
      </w:r>
      <w:r w:rsidR="00D60635">
        <w:rPr>
          <w:rFonts w:eastAsia="Times New Roman"/>
          <w:kern w:val="0"/>
          <w14:ligatures w14:val="none"/>
        </w:rPr>
        <w:t xml:space="preserve">. Van </w:t>
      </w:r>
      <w:proofErr w:type="spellStart"/>
      <w:r w:rsidR="00D60635">
        <w:rPr>
          <w:rFonts w:eastAsia="Times New Roman"/>
          <w:kern w:val="0"/>
          <w14:ligatures w14:val="none"/>
        </w:rPr>
        <w:t>Lann</w:t>
      </w:r>
      <w:r w:rsidR="005D3A66">
        <w:rPr>
          <w:rFonts w:eastAsia="Times New Roman"/>
          <w:kern w:val="0"/>
          <w14:ligatures w14:val="none"/>
        </w:rPr>
        <w:t>’s</w:t>
      </w:r>
      <w:proofErr w:type="spellEnd"/>
      <w:r w:rsidR="005D3A66">
        <w:rPr>
          <w:rFonts w:eastAsia="Times New Roman"/>
          <w:kern w:val="0"/>
          <w14:ligatures w14:val="none"/>
        </w:rPr>
        <w:t xml:space="preserve"> approach to this difficult subject is very p</w:t>
      </w:r>
      <w:r w:rsidR="005C7FAB">
        <w:rPr>
          <w:rFonts w:eastAsia="Times New Roman"/>
          <w:kern w:val="0"/>
          <w14:ligatures w14:val="none"/>
        </w:rPr>
        <w:t xml:space="preserve">ersonal and touching when looking at the impact of </w:t>
      </w:r>
      <w:r w:rsidR="000F762E">
        <w:rPr>
          <w:rFonts w:eastAsia="Times New Roman"/>
          <w:kern w:val="0"/>
          <w14:ligatures w14:val="none"/>
        </w:rPr>
        <w:t xml:space="preserve">Alzheimer’s </w:t>
      </w:r>
      <w:r w:rsidR="005C7FAB">
        <w:rPr>
          <w:rFonts w:eastAsia="Times New Roman"/>
          <w:kern w:val="0"/>
          <w14:ligatures w14:val="none"/>
        </w:rPr>
        <w:t xml:space="preserve">on the whole family </w:t>
      </w:r>
      <w:r w:rsidR="000F762E">
        <w:rPr>
          <w:rFonts w:eastAsia="Times New Roman"/>
        </w:rPr>
        <w:t>(Tasha, 2014)</w:t>
      </w:r>
      <w:r w:rsidR="00FD3B12">
        <w:rPr>
          <w:rFonts w:eastAsia="Times New Roman"/>
          <w:kern w:val="0"/>
          <w14:ligatures w14:val="none"/>
        </w:rPr>
        <w:t xml:space="preserve">. </w:t>
      </w:r>
      <w:r w:rsidR="00552C05">
        <w:rPr>
          <w:rFonts w:eastAsia="Times New Roman"/>
          <w:kern w:val="0"/>
          <w14:ligatures w14:val="none"/>
        </w:rPr>
        <w:t xml:space="preserve"> Van </w:t>
      </w:r>
      <w:proofErr w:type="spellStart"/>
      <w:r w:rsidR="00552C05">
        <w:rPr>
          <w:rFonts w:eastAsia="Times New Roman"/>
          <w:kern w:val="0"/>
          <w14:ligatures w14:val="none"/>
        </w:rPr>
        <w:t>Lann</w:t>
      </w:r>
      <w:proofErr w:type="spellEnd"/>
      <w:r w:rsidR="00552C05">
        <w:rPr>
          <w:rFonts w:eastAsia="Times New Roman"/>
          <w:kern w:val="0"/>
          <w14:ligatures w14:val="none"/>
        </w:rPr>
        <w:t xml:space="preserve"> </w:t>
      </w:r>
      <w:r w:rsidR="00C07D49">
        <w:rPr>
          <w:rFonts w:eastAsia="Times New Roman"/>
          <w:kern w:val="0"/>
          <w14:ligatures w14:val="none"/>
        </w:rPr>
        <w:t xml:space="preserve">uses Julia to show children that although it can </w:t>
      </w:r>
      <w:r w:rsidR="00C07D49">
        <w:rPr>
          <w:rFonts w:eastAsia="Times New Roman"/>
          <w:kern w:val="0"/>
          <w14:ligatures w14:val="none"/>
        </w:rPr>
        <w:lastRenderedPageBreak/>
        <w:t xml:space="preserve">start like a game that over time the more the grandparent will forget the more it will be upsetting, however </w:t>
      </w:r>
      <w:r w:rsidR="00EA3DBD">
        <w:rPr>
          <w:rFonts w:eastAsia="Times New Roman"/>
          <w:kern w:val="0"/>
          <w14:ligatures w14:val="none"/>
        </w:rPr>
        <w:t xml:space="preserve">“despite the grandmothers decline, the light remains bright in the illustrations </w:t>
      </w:r>
      <w:r w:rsidR="00C05922">
        <w:rPr>
          <w:rFonts w:eastAsia="Times New Roman"/>
          <w:kern w:val="0"/>
          <w14:ligatures w14:val="none"/>
        </w:rPr>
        <w:t>and the family stays close knit in a visual way”</w:t>
      </w:r>
      <w:r w:rsidR="00884216">
        <w:rPr>
          <w:rFonts w:eastAsia="Times New Roman"/>
          <w:kern w:val="0"/>
          <w14:ligatures w14:val="none"/>
        </w:rPr>
        <w:t xml:space="preserve"> </w:t>
      </w:r>
      <w:r w:rsidR="00884216">
        <w:rPr>
          <w:rFonts w:eastAsia="Times New Roman"/>
        </w:rPr>
        <w:t>(Tasha, 2014)</w:t>
      </w:r>
      <w:r w:rsidR="00884216">
        <w:rPr>
          <w:rFonts w:eastAsia="Times New Roman"/>
          <w:kern w:val="0"/>
          <w14:ligatures w14:val="none"/>
        </w:rPr>
        <w:t xml:space="preserve">. This shows the young readers that </w:t>
      </w:r>
      <w:r w:rsidR="00C848FF">
        <w:rPr>
          <w:rFonts w:eastAsia="Times New Roman"/>
          <w:kern w:val="0"/>
          <w14:ligatures w14:val="none"/>
        </w:rPr>
        <w:t xml:space="preserve">despite how isolating it may feel to be forgotten by a loved on that the family doesn’t have to grow apart, they will still be the grandparent you remember just in a slightly different way. This is also shown </w:t>
      </w:r>
      <w:r w:rsidR="00494E89">
        <w:rPr>
          <w:rFonts w:eastAsia="Times New Roman"/>
          <w:kern w:val="0"/>
          <w14:ligatures w14:val="none"/>
        </w:rPr>
        <w:t>by the fact that “Julia has to find a way to continue to connect with her grandmother even though she cant remember her”</w:t>
      </w:r>
      <w:r w:rsidR="008C645C" w:rsidRPr="008C645C">
        <w:rPr>
          <w:rFonts w:eastAsia="Times New Roman"/>
        </w:rPr>
        <w:t xml:space="preserve"> </w:t>
      </w:r>
      <w:r w:rsidR="008C645C">
        <w:rPr>
          <w:rFonts w:eastAsia="Times New Roman"/>
        </w:rPr>
        <w:t>(Tasha, 2014)</w:t>
      </w:r>
      <w:r w:rsidR="008C645C">
        <w:rPr>
          <w:rFonts w:eastAsia="Times New Roman"/>
          <w:kern w:val="0"/>
          <w14:ligatures w14:val="none"/>
        </w:rPr>
        <w:t>. T</w:t>
      </w:r>
      <w:r w:rsidR="00494E89">
        <w:rPr>
          <w:rFonts w:eastAsia="Times New Roman"/>
          <w:kern w:val="0"/>
          <w14:ligatures w14:val="none"/>
        </w:rPr>
        <w:t xml:space="preserve">his encourages the readers to not give up on the person suffering with dementia and instead gets them thinking of other ways to interact with </w:t>
      </w:r>
      <w:r w:rsidR="008C645C">
        <w:rPr>
          <w:rFonts w:eastAsia="Times New Roman"/>
          <w:kern w:val="0"/>
          <w14:ligatures w14:val="none"/>
        </w:rPr>
        <w:t xml:space="preserve">them and spend time with them, in </w:t>
      </w:r>
      <w:r w:rsidR="00404F80">
        <w:rPr>
          <w:rFonts w:eastAsia="Times New Roman"/>
          <w:kern w:val="0"/>
          <w14:ligatures w14:val="none"/>
        </w:rPr>
        <w:t>ways</w:t>
      </w:r>
      <w:r w:rsidR="008C645C">
        <w:rPr>
          <w:rFonts w:eastAsia="Times New Roman"/>
          <w:kern w:val="0"/>
          <w14:ligatures w14:val="none"/>
        </w:rPr>
        <w:t xml:space="preserve"> that </w:t>
      </w:r>
      <w:r w:rsidR="00404F80">
        <w:rPr>
          <w:rFonts w:eastAsia="Times New Roman"/>
          <w:kern w:val="0"/>
          <w14:ligatures w14:val="none"/>
        </w:rPr>
        <w:t xml:space="preserve">is beneficial to both people. </w:t>
      </w:r>
      <w:r w:rsidR="0052612C">
        <w:rPr>
          <w:rFonts w:eastAsia="Times New Roman"/>
          <w:kern w:val="0"/>
          <w14:ligatures w14:val="none"/>
        </w:rPr>
        <w:t xml:space="preserve">Throughout </w:t>
      </w:r>
      <w:r w:rsidR="00404F80">
        <w:rPr>
          <w:rFonts w:eastAsia="Times New Roman"/>
          <w:kern w:val="0"/>
          <w14:ligatures w14:val="none"/>
        </w:rPr>
        <w:t xml:space="preserve">the book the grandmothers humanity is kept, she </w:t>
      </w:r>
      <w:r w:rsidR="0052612C">
        <w:rPr>
          <w:rFonts w:eastAsia="Times New Roman"/>
          <w:kern w:val="0"/>
          <w14:ligatures w14:val="none"/>
        </w:rPr>
        <w:t>doesn’t</w:t>
      </w:r>
      <w:r w:rsidR="00404F80">
        <w:rPr>
          <w:rFonts w:eastAsia="Times New Roman"/>
          <w:kern w:val="0"/>
          <w14:ligatures w14:val="none"/>
        </w:rPr>
        <w:t xml:space="preserve"> </w:t>
      </w:r>
      <w:r w:rsidR="0052612C">
        <w:rPr>
          <w:rFonts w:eastAsia="Times New Roman"/>
          <w:kern w:val="0"/>
          <w14:ligatures w14:val="none"/>
        </w:rPr>
        <w:t>become a shell of her former self despite her diagnosis of dementia</w:t>
      </w:r>
      <w:r w:rsidR="00DD6406">
        <w:rPr>
          <w:rFonts w:eastAsia="Times New Roman"/>
          <w:kern w:val="0"/>
          <w14:ligatures w14:val="none"/>
        </w:rPr>
        <w:t>, “</w:t>
      </w:r>
      <w:proofErr w:type="spellStart"/>
      <w:r w:rsidR="00DD6406">
        <w:rPr>
          <w:rFonts w:eastAsia="Times New Roman"/>
          <w:kern w:val="0"/>
          <w14:ligatures w14:val="none"/>
        </w:rPr>
        <w:t>Graegin’s</w:t>
      </w:r>
      <w:proofErr w:type="spellEnd"/>
      <w:r w:rsidR="00DD6406">
        <w:rPr>
          <w:rFonts w:eastAsia="Times New Roman"/>
          <w:kern w:val="0"/>
          <w14:ligatures w14:val="none"/>
        </w:rPr>
        <w:t xml:space="preserve"> illustrations show the changes in the grandmother but also </w:t>
      </w:r>
      <w:r w:rsidR="00037BA8">
        <w:rPr>
          <w:rFonts w:eastAsia="Times New Roman"/>
          <w:kern w:val="0"/>
          <w14:ligatures w14:val="none"/>
        </w:rPr>
        <w:t xml:space="preserve">maintain a sweetness that never leaves” </w:t>
      </w:r>
      <w:r w:rsidR="00037BA8">
        <w:rPr>
          <w:rFonts w:eastAsia="Times New Roman"/>
        </w:rPr>
        <w:t>(Tasha, 2014)</w:t>
      </w:r>
      <w:r w:rsidR="00037BA8">
        <w:rPr>
          <w:rFonts w:eastAsia="Times New Roman"/>
          <w:kern w:val="0"/>
          <w14:ligatures w14:val="none"/>
        </w:rPr>
        <w:t xml:space="preserve">. </w:t>
      </w:r>
      <w:r w:rsidR="0016658E">
        <w:rPr>
          <w:rFonts w:eastAsia="Times New Roman"/>
          <w:kern w:val="0"/>
          <w14:ligatures w14:val="none"/>
        </w:rPr>
        <w:t xml:space="preserve">This delicate approach to this topic is something that not all people with dementia </w:t>
      </w:r>
      <w:r w:rsidR="00060F32">
        <w:rPr>
          <w:rFonts w:eastAsia="Times New Roman"/>
          <w:kern w:val="0"/>
          <w14:ligatures w14:val="none"/>
        </w:rPr>
        <w:t xml:space="preserve">are giving the </w:t>
      </w:r>
      <w:r w:rsidR="00616230">
        <w:rPr>
          <w:rFonts w:eastAsia="Times New Roman"/>
          <w:kern w:val="0"/>
          <w14:ligatures w14:val="none"/>
        </w:rPr>
        <w:t>courtesy</w:t>
      </w:r>
      <w:r w:rsidR="00060F32">
        <w:rPr>
          <w:rFonts w:eastAsia="Times New Roman"/>
          <w:kern w:val="0"/>
          <w14:ligatures w14:val="none"/>
        </w:rPr>
        <w:t xml:space="preserve"> of after they start declining and losing their memories, “is it that they were no longer deemed to be persons, and thus not worthy of consideration”</w:t>
      </w:r>
      <w:r w:rsidR="00616230">
        <w:rPr>
          <w:rFonts w:eastAsia="Times New Roman"/>
          <w:kern w:val="0"/>
          <w14:ligatures w14:val="none"/>
        </w:rPr>
        <w:t xml:space="preserve"> </w:t>
      </w:r>
      <w:r w:rsidR="00616230">
        <w:rPr>
          <w:rFonts w:eastAsia="Times New Roman"/>
        </w:rPr>
        <w:t>(</w:t>
      </w:r>
      <w:proofErr w:type="spellStart"/>
      <w:r w:rsidR="00616230">
        <w:rPr>
          <w:rFonts w:eastAsia="Times New Roman"/>
        </w:rPr>
        <w:t>Kitwood</w:t>
      </w:r>
      <w:proofErr w:type="spellEnd"/>
      <w:r w:rsidR="00616230">
        <w:rPr>
          <w:rFonts w:eastAsia="Times New Roman"/>
        </w:rPr>
        <w:t>, 1997  p.13).</w:t>
      </w:r>
    </w:p>
    <w:p w14:paraId="14146632" w14:textId="6E3E0546" w:rsidR="00B177E8" w:rsidRDefault="00B177E8" w:rsidP="00482E1E">
      <w:pPr>
        <w:spacing w:line="480" w:lineRule="auto"/>
        <w:rPr>
          <w:rFonts w:ascii="Arial" w:hAnsi="Arial" w:cs="Arial"/>
        </w:rPr>
      </w:pPr>
    </w:p>
    <w:p w14:paraId="1D8CAAF6" w14:textId="290B635E" w:rsidR="00743D8F" w:rsidRDefault="00743D8F" w:rsidP="00482E1E">
      <w:pPr>
        <w:spacing w:line="480" w:lineRule="auto"/>
        <w:rPr>
          <w:rFonts w:ascii="Arial" w:hAnsi="Arial" w:cs="Arial"/>
          <w:u w:val="single"/>
        </w:rPr>
      </w:pPr>
      <w:r w:rsidRPr="00743D8F">
        <w:rPr>
          <w:rFonts w:ascii="Arial" w:hAnsi="Arial" w:cs="Arial"/>
          <w:u w:val="single"/>
        </w:rPr>
        <w:t>Picture Books</w:t>
      </w:r>
    </w:p>
    <w:p w14:paraId="5EBEDFFF" w14:textId="4C0B2FE0" w:rsidR="0006713F" w:rsidRPr="009D2042" w:rsidRDefault="006134F1" w:rsidP="00482E1E">
      <w:pPr>
        <w:spacing w:line="480" w:lineRule="auto"/>
        <w:rPr>
          <w:rFonts w:eastAsia="Times New Roman"/>
          <w:kern w:val="0"/>
          <w14:ligatures w14:val="none"/>
        </w:rPr>
      </w:pPr>
      <w:r>
        <w:rPr>
          <w:rFonts w:ascii="Arial" w:hAnsi="Arial" w:cs="Arial"/>
        </w:rPr>
        <w:t xml:space="preserve">Picture </w:t>
      </w:r>
      <w:r w:rsidR="002D2005">
        <w:rPr>
          <w:rFonts w:ascii="Arial" w:hAnsi="Arial" w:cs="Arial"/>
        </w:rPr>
        <w:t xml:space="preserve">books are very helpful within children’s </w:t>
      </w:r>
      <w:r w:rsidR="00FD6FDD">
        <w:rPr>
          <w:rFonts w:ascii="Arial" w:hAnsi="Arial" w:cs="Arial"/>
        </w:rPr>
        <w:t xml:space="preserve">development </w:t>
      </w:r>
      <w:r w:rsidR="006D6B65">
        <w:rPr>
          <w:rFonts w:ascii="Arial" w:hAnsi="Arial" w:cs="Arial"/>
        </w:rPr>
        <w:t>and learning, “</w:t>
      </w:r>
      <w:r w:rsidR="00EA5D0F">
        <w:rPr>
          <w:rFonts w:ascii="Arial" w:hAnsi="Arial" w:cs="Arial"/>
        </w:rPr>
        <w:t xml:space="preserve">picture books hold a special pride place in the learning literacy, and lives </w:t>
      </w:r>
      <w:r w:rsidR="00524A51">
        <w:rPr>
          <w:rFonts w:ascii="Arial" w:hAnsi="Arial" w:cs="Arial"/>
        </w:rPr>
        <w:t xml:space="preserve">of young children” </w:t>
      </w:r>
      <w:r w:rsidR="003F5873">
        <w:rPr>
          <w:rFonts w:eastAsia="Times New Roman"/>
        </w:rPr>
        <w:t xml:space="preserve">(Crawford, </w:t>
      </w:r>
      <w:proofErr w:type="spellStart"/>
      <w:r w:rsidR="003F5873">
        <w:rPr>
          <w:rFonts w:eastAsia="Times New Roman"/>
        </w:rPr>
        <w:t>Lacina</w:t>
      </w:r>
      <w:proofErr w:type="spellEnd"/>
      <w:r w:rsidR="003F5873">
        <w:rPr>
          <w:rFonts w:eastAsia="Times New Roman"/>
        </w:rPr>
        <w:t xml:space="preserve"> and Roberts, 2024)</w:t>
      </w:r>
      <w:r w:rsidR="00593EE6">
        <w:rPr>
          <w:rFonts w:eastAsia="Times New Roman"/>
        </w:rPr>
        <w:t xml:space="preserve">. Picture books </w:t>
      </w:r>
      <w:r w:rsidR="00693673">
        <w:rPr>
          <w:rFonts w:eastAsia="Times New Roman"/>
        </w:rPr>
        <w:t xml:space="preserve">can be presented in many </w:t>
      </w:r>
      <w:r w:rsidR="00045083">
        <w:rPr>
          <w:rFonts w:eastAsia="Times New Roman"/>
        </w:rPr>
        <w:t>different ways to teach children in a</w:t>
      </w:r>
      <w:r w:rsidR="00F17A5A">
        <w:rPr>
          <w:rFonts w:eastAsia="Times New Roman"/>
        </w:rPr>
        <w:t>n</w:t>
      </w:r>
      <w:r w:rsidR="00045083">
        <w:rPr>
          <w:rFonts w:eastAsia="Times New Roman"/>
        </w:rPr>
        <w:t xml:space="preserve"> interesting way that keeps the child engaged</w:t>
      </w:r>
      <w:r w:rsidR="001E2ACF">
        <w:rPr>
          <w:rFonts w:eastAsia="Times New Roman"/>
        </w:rPr>
        <w:t>,</w:t>
      </w:r>
      <w:r w:rsidR="00045083">
        <w:rPr>
          <w:rFonts w:eastAsia="Times New Roman"/>
        </w:rPr>
        <w:t xml:space="preserve"> </w:t>
      </w:r>
      <w:r w:rsidR="001E2ACF">
        <w:rPr>
          <w:rFonts w:eastAsia="Times New Roman"/>
        </w:rPr>
        <w:t xml:space="preserve">“picture books </w:t>
      </w:r>
      <w:r w:rsidR="001E2ACF">
        <w:rPr>
          <w:rFonts w:eastAsia="Times New Roman"/>
        </w:rPr>
        <w:lastRenderedPageBreak/>
        <w:t xml:space="preserve">frequently resist linear readings, </w:t>
      </w:r>
      <w:r w:rsidR="00297ED4">
        <w:rPr>
          <w:rFonts w:eastAsia="Times New Roman"/>
        </w:rPr>
        <w:t xml:space="preserve">instead focusing on the process </w:t>
      </w:r>
      <w:r w:rsidR="009077AB">
        <w:rPr>
          <w:rFonts w:eastAsia="Times New Roman"/>
        </w:rPr>
        <w:t xml:space="preserve">of reading </w:t>
      </w:r>
      <w:r w:rsidR="00F17A5A">
        <w:rPr>
          <w:rFonts w:eastAsia="Times New Roman"/>
        </w:rPr>
        <w:t xml:space="preserve">and the pleasure </w:t>
      </w:r>
      <w:r w:rsidR="00C007D3">
        <w:rPr>
          <w:rFonts w:eastAsia="Times New Roman"/>
        </w:rPr>
        <w:t xml:space="preserve">of the moment </w:t>
      </w:r>
      <w:r w:rsidR="00C45A2A">
        <w:rPr>
          <w:rFonts w:eastAsia="Times New Roman"/>
        </w:rPr>
        <w:t xml:space="preserve">as the reader encounters a text” </w:t>
      </w:r>
      <w:r w:rsidR="002057C7">
        <w:rPr>
          <w:rFonts w:eastAsia="Times New Roman"/>
        </w:rPr>
        <w:t xml:space="preserve">(O’Sullivan, 2008, p.48). </w:t>
      </w:r>
      <w:r w:rsidR="008B66EE">
        <w:rPr>
          <w:rFonts w:eastAsia="Times New Roman"/>
        </w:rPr>
        <w:t xml:space="preserve">The more a picture book </w:t>
      </w:r>
      <w:r w:rsidR="00D953C9">
        <w:rPr>
          <w:rFonts w:eastAsia="Times New Roman"/>
        </w:rPr>
        <w:t xml:space="preserve">doesn’t treat a child as less </w:t>
      </w:r>
      <w:r w:rsidR="00E27CF3">
        <w:rPr>
          <w:rFonts w:eastAsia="Times New Roman"/>
        </w:rPr>
        <w:t>intelligent</w:t>
      </w:r>
      <w:r w:rsidR="00111EB4">
        <w:rPr>
          <w:rFonts w:eastAsia="Times New Roman"/>
        </w:rPr>
        <w:t xml:space="preserve"> the more a child </w:t>
      </w:r>
      <w:r w:rsidR="00DE7445">
        <w:rPr>
          <w:rFonts w:eastAsia="Times New Roman"/>
        </w:rPr>
        <w:t xml:space="preserve">can learn the information </w:t>
      </w:r>
      <w:r w:rsidR="00D91A98">
        <w:rPr>
          <w:rFonts w:eastAsia="Times New Roman"/>
        </w:rPr>
        <w:t xml:space="preserve">they are given, “through their </w:t>
      </w:r>
      <w:r w:rsidR="00972BC1">
        <w:rPr>
          <w:rFonts w:eastAsia="Times New Roman"/>
        </w:rPr>
        <w:t xml:space="preserve">experiences with challenging and complex picture </w:t>
      </w:r>
      <w:r w:rsidR="005766AE">
        <w:rPr>
          <w:rFonts w:eastAsia="Times New Roman"/>
        </w:rPr>
        <w:t xml:space="preserve">books with </w:t>
      </w:r>
      <w:proofErr w:type="spellStart"/>
      <w:r w:rsidR="007833CB">
        <w:rPr>
          <w:rFonts w:eastAsia="Times New Roman"/>
        </w:rPr>
        <w:t>metafictive</w:t>
      </w:r>
      <w:proofErr w:type="spellEnd"/>
      <w:r w:rsidR="007833CB">
        <w:rPr>
          <w:rFonts w:eastAsia="Times New Roman"/>
        </w:rPr>
        <w:t xml:space="preserve"> devices, children will grow in their abilities as </w:t>
      </w:r>
      <w:r w:rsidR="00EB6F95">
        <w:rPr>
          <w:rFonts w:eastAsia="Times New Roman"/>
        </w:rPr>
        <w:t xml:space="preserve">readers” </w:t>
      </w:r>
      <w:r w:rsidR="00670BB7">
        <w:rPr>
          <w:rFonts w:eastAsia="Times New Roman"/>
        </w:rPr>
        <w:t>(</w:t>
      </w:r>
      <w:r w:rsidR="009D2042">
        <w:rPr>
          <w:rFonts w:eastAsia="Times New Roman"/>
        </w:rPr>
        <w:t>Pantaleo, 2014,</w:t>
      </w:r>
      <w:r w:rsidR="006F63E2">
        <w:rPr>
          <w:rFonts w:eastAsia="Times New Roman"/>
        </w:rPr>
        <w:t xml:space="preserve"> </w:t>
      </w:r>
      <w:r w:rsidR="002D08AE">
        <w:rPr>
          <w:rFonts w:eastAsia="Times New Roman"/>
        </w:rPr>
        <w:t>p.228</w:t>
      </w:r>
      <w:r w:rsidR="00670BB7">
        <w:rPr>
          <w:rFonts w:eastAsia="Times New Roman"/>
        </w:rPr>
        <w:t>)</w:t>
      </w:r>
      <w:r w:rsidR="00670BB7">
        <w:rPr>
          <w:rFonts w:eastAsia="Times New Roman"/>
          <w:kern w:val="0"/>
          <w14:ligatures w14:val="none"/>
        </w:rPr>
        <w:t>.</w:t>
      </w:r>
      <w:r w:rsidR="002D08AE">
        <w:rPr>
          <w:rFonts w:eastAsia="Times New Roman"/>
          <w:kern w:val="0"/>
          <w14:ligatures w14:val="none"/>
        </w:rPr>
        <w:t xml:space="preserve"> Postmodern picture books </w:t>
      </w:r>
      <w:r w:rsidR="007833CB">
        <w:rPr>
          <w:rFonts w:eastAsia="Times New Roman"/>
        </w:rPr>
        <w:t xml:space="preserve"> </w:t>
      </w:r>
      <w:r w:rsidR="002D08AE">
        <w:rPr>
          <w:rFonts w:eastAsia="Times New Roman"/>
        </w:rPr>
        <w:t xml:space="preserve">are seen </w:t>
      </w:r>
      <w:r w:rsidR="00090448">
        <w:rPr>
          <w:rFonts w:eastAsia="Times New Roman"/>
        </w:rPr>
        <w:t xml:space="preserve">as very effective </w:t>
      </w:r>
      <w:r w:rsidR="00AC0575">
        <w:rPr>
          <w:rFonts w:eastAsia="Times New Roman"/>
        </w:rPr>
        <w:t xml:space="preserve">when it comes to children’s </w:t>
      </w:r>
      <w:r w:rsidR="00DF598A">
        <w:rPr>
          <w:rFonts w:eastAsia="Times New Roman"/>
        </w:rPr>
        <w:t xml:space="preserve">learning </w:t>
      </w:r>
      <w:r w:rsidR="00EC2B09">
        <w:rPr>
          <w:rFonts w:eastAsia="Times New Roman"/>
        </w:rPr>
        <w:t>because it tre</w:t>
      </w:r>
      <w:r w:rsidR="00E06F02">
        <w:rPr>
          <w:rFonts w:eastAsia="Times New Roman"/>
        </w:rPr>
        <w:t xml:space="preserve">ats </w:t>
      </w:r>
      <w:r w:rsidR="00133FF9">
        <w:rPr>
          <w:rFonts w:eastAsia="Times New Roman"/>
        </w:rPr>
        <w:t xml:space="preserve">children with the respect </w:t>
      </w:r>
      <w:r w:rsidR="00E916C6">
        <w:rPr>
          <w:rFonts w:eastAsia="Times New Roman"/>
        </w:rPr>
        <w:t xml:space="preserve">and understanding that they aren’t </w:t>
      </w:r>
      <w:r w:rsidR="007A4D3F">
        <w:rPr>
          <w:rFonts w:eastAsia="Times New Roman"/>
        </w:rPr>
        <w:t xml:space="preserve">unintelligent </w:t>
      </w:r>
      <w:r w:rsidR="00774BD1">
        <w:rPr>
          <w:rFonts w:eastAsia="Times New Roman"/>
        </w:rPr>
        <w:t>and don’t need to be told all the information.</w:t>
      </w:r>
      <w:r w:rsidR="00070072">
        <w:rPr>
          <w:rFonts w:eastAsia="Times New Roman"/>
        </w:rPr>
        <w:t xml:space="preserve"> </w:t>
      </w:r>
      <w:r w:rsidR="003B45A9">
        <w:rPr>
          <w:rFonts w:eastAsia="Times New Roman"/>
        </w:rPr>
        <w:t xml:space="preserve">“The most effective examples create some </w:t>
      </w:r>
      <w:r w:rsidR="0054653C">
        <w:rPr>
          <w:rFonts w:eastAsia="Times New Roman"/>
        </w:rPr>
        <w:t xml:space="preserve">tension between the information included in the words and pictures; so that </w:t>
      </w:r>
      <w:r w:rsidR="00601B9A">
        <w:rPr>
          <w:rFonts w:eastAsia="Times New Roman"/>
        </w:rPr>
        <w:t xml:space="preserve">they </w:t>
      </w:r>
      <w:r w:rsidR="00D806CD">
        <w:rPr>
          <w:rFonts w:eastAsia="Times New Roman"/>
        </w:rPr>
        <w:t>collaborate</w:t>
      </w:r>
      <w:r w:rsidR="00601B9A">
        <w:rPr>
          <w:rFonts w:eastAsia="Times New Roman"/>
        </w:rPr>
        <w:t xml:space="preserve"> rather than simply repeat”</w:t>
      </w:r>
      <w:r w:rsidR="0006713F" w:rsidRPr="0006713F">
        <w:rPr>
          <w:rFonts w:eastAsia="Times New Roman"/>
        </w:rPr>
        <w:t xml:space="preserve"> </w:t>
      </w:r>
      <w:r w:rsidR="0006713F">
        <w:rPr>
          <w:rFonts w:eastAsia="Times New Roman"/>
        </w:rPr>
        <w:t>(</w:t>
      </w:r>
      <w:proofErr w:type="spellStart"/>
      <w:r w:rsidR="0006713F">
        <w:rPr>
          <w:rFonts w:eastAsia="Times New Roman"/>
        </w:rPr>
        <w:t>Nikolajeva</w:t>
      </w:r>
      <w:proofErr w:type="spellEnd"/>
      <w:r w:rsidR="0006713F">
        <w:rPr>
          <w:rFonts w:eastAsia="Times New Roman"/>
        </w:rPr>
        <w:t xml:space="preserve"> and Scott, 2006, p.</w:t>
      </w:r>
      <w:r w:rsidR="00E23E41">
        <w:rPr>
          <w:rFonts w:eastAsia="Times New Roman"/>
        </w:rPr>
        <w:t>259</w:t>
      </w:r>
      <w:r w:rsidR="0006713F">
        <w:rPr>
          <w:rFonts w:eastAsia="Times New Roman"/>
        </w:rPr>
        <w:t>)</w:t>
      </w:r>
      <w:r w:rsidR="00E23E41">
        <w:rPr>
          <w:rFonts w:eastAsia="Times New Roman"/>
        </w:rPr>
        <w:t xml:space="preserve">. Postmodern picture books use that tension to create deeper meanings </w:t>
      </w:r>
      <w:r w:rsidR="00F13A77">
        <w:rPr>
          <w:rFonts w:eastAsia="Times New Roman"/>
        </w:rPr>
        <w:t>within the book and also to keep them playful and fun for the children.</w:t>
      </w:r>
      <w:r w:rsidR="00DB0714">
        <w:rPr>
          <w:rFonts w:eastAsia="Times New Roman"/>
        </w:rPr>
        <w:t xml:space="preserve"> These types of picture books have been used as a vehicle for education because they allow the children reading to form their own thoughts and </w:t>
      </w:r>
      <w:r w:rsidR="00250A55">
        <w:rPr>
          <w:rFonts w:eastAsia="Times New Roman"/>
        </w:rPr>
        <w:t xml:space="preserve">feelings around the situations in the book, they allow the children to learn instead of repeating the text within the illustrations. “We </w:t>
      </w:r>
      <w:r w:rsidR="00DC674E">
        <w:rPr>
          <w:rFonts w:eastAsia="Times New Roman"/>
        </w:rPr>
        <w:t xml:space="preserve">will be father ahead if we treat children not as different sorts of beings incapable of mature thought but as beginners </w:t>
      </w:r>
      <w:r w:rsidR="0055505F">
        <w:rPr>
          <w:rFonts w:eastAsia="Times New Roman"/>
        </w:rPr>
        <w:t xml:space="preserve">at mature thought who need and are capable to </w:t>
      </w:r>
      <w:r w:rsidR="00E70ED2">
        <w:rPr>
          <w:rFonts w:eastAsia="Times New Roman"/>
        </w:rPr>
        <w:t>acquire</w:t>
      </w:r>
      <w:r w:rsidR="0055505F">
        <w:rPr>
          <w:rFonts w:eastAsia="Times New Roman"/>
        </w:rPr>
        <w:t xml:space="preserve"> experience of it” </w:t>
      </w:r>
      <w:r w:rsidR="00652D79">
        <w:rPr>
          <w:rFonts w:eastAsia="Times New Roman"/>
        </w:rPr>
        <w:t>(</w:t>
      </w:r>
      <w:proofErr w:type="spellStart"/>
      <w:r w:rsidR="00652D79">
        <w:rPr>
          <w:rFonts w:eastAsia="Times New Roman"/>
        </w:rPr>
        <w:t>Nodelman</w:t>
      </w:r>
      <w:proofErr w:type="spellEnd"/>
      <w:r w:rsidR="00652D79">
        <w:rPr>
          <w:rFonts w:eastAsia="Times New Roman"/>
        </w:rPr>
        <w:t>, 1990, p.</w:t>
      </w:r>
      <w:r w:rsidR="00E70ED2">
        <w:rPr>
          <w:rFonts w:eastAsia="Times New Roman"/>
        </w:rPr>
        <w:t xml:space="preserve">282). Although allowing children to come up with their own </w:t>
      </w:r>
      <w:r w:rsidR="00E87B62">
        <w:rPr>
          <w:rFonts w:eastAsia="Times New Roman"/>
        </w:rPr>
        <w:t>interpretations</w:t>
      </w:r>
      <w:r w:rsidR="00E70ED2">
        <w:rPr>
          <w:rFonts w:eastAsia="Times New Roman"/>
        </w:rPr>
        <w:t xml:space="preserve"> is </w:t>
      </w:r>
      <w:r w:rsidR="00E87B62">
        <w:rPr>
          <w:rFonts w:eastAsia="Times New Roman"/>
        </w:rPr>
        <w:t xml:space="preserve">a good skill for them to learn sometimes the books are </w:t>
      </w:r>
      <w:r w:rsidR="004635E4">
        <w:rPr>
          <w:rFonts w:eastAsia="Times New Roman"/>
        </w:rPr>
        <w:t>to</w:t>
      </w:r>
      <w:r w:rsidR="00E87B62">
        <w:rPr>
          <w:rFonts w:eastAsia="Times New Roman"/>
        </w:rPr>
        <w:t xml:space="preserve"> lose and allow </w:t>
      </w:r>
      <w:r w:rsidR="00013C15">
        <w:rPr>
          <w:rFonts w:eastAsia="Times New Roman"/>
        </w:rPr>
        <w:t xml:space="preserve">them to ignore the actual story </w:t>
      </w:r>
      <w:r w:rsidR="00CD5413">
        <w:rPr>
          <w:rFonts w:eastAsia="Times New Roman"/>
        </w:rPr>
        <w:t>that is in the illustrations.</w:t>
      </w:r>
    </w:p>
    <w:p w14:paraId="7EC21205" w14:textId="57050972" w:rsidR="003B45A9" w:rsidRDefault="00CD5413" w:rsidP="00482E1E">
      <w:pPr>
        <w:spacing w:line="480" w:lineRule="auto"/>
        <w:ind w:left="720"/>
        <w:rPr>
          <w:rFonts w:eastAsia="Times New Roman"/>
          <w:kern w:val="0"/>
          <w14:ligatures w14:val="none"/>
        </w:rPr>
      </w:pPr>
      <w:r>
        <w:rPr>
          <w:rFonts w:eastAsia="Times New Roman"/>
        </w:rPr>
        <w:t xml:space="preserve">If we encourage children </w:t>
      </w:r>
      <w:r w:rsidR="00380C67">
        <w:rPr>
          <w:rFonts w:eastAsia="Times New Roman"/>
        </w:rPr>
        <w:t xml:space="preserve">to </w:t>
      </w:r>
      <w:r w:rsidR="004B3AC5">
        <w:rPr>
          <w:rFonts w:eastAsia="Times New Roman"/>
        </w:rPr>
        <w:t xml:space="preserve">misuse wordless books in their attempts </w:t>
      </w:r>
      <w:r w:rsidR="007F60F0">
        <w:rPr>
          <w:rFonts w:eastAsia="Times New Roman"/>
        </w:rPr>
        <w:t xml:space="preserve">to find stories </w:t>
      </w:r>
      <w:r w:rsidR="00D806CD">
        <w:rPr>
          <w:rFonts w:eastAsia="Times New Roman"/>
        </w:rPr>
        <w:t xml:space="preserve">in them by ignoring details the pictures actually do show, then </w:t>
      </w:r>
      <w:r w:rsidR="00FA0869">
        <w:rPr>
          <w:rFonts w:eastAsia="Times New Roman"/>
        </w:rPr>
        <w:t xml:space="preserve">these books will </w:t>
      </w:r>
      <w:r w:rsidR="00FA0869">
        <w:rPr>
          <w:rFonts w:eastAsia="Times New Roman"/>
        </w:rPr>
        <w:lastRenderedPageBreak/>
        <w:t xml:space="preserve">indeed be the threat to literacy that some commentators </w:t>
      </w:r>
      <w:r w:rsidR="00BC1D93">
        <w:rPr>
          <w:rFonts w:eastAsia="Times New Roman"/>
        </w:rPr>
        <w:t xml:space="preserve">believe them to be </w:t>
      </w:r>
      <w:r w:rsidR="004E40D2">
        <w:rPr>
          <w:rFonts w:eastAsia="Times New Roman"/>
        </w:rPr>
        <w:t>(</w:t>
      </w:r>
      <w:proofErr w:type="spellStart"/>
      <w:r w:rsidR="004E40D2">
        <w:rPr>
          <w:rFonts w:eastAsia="Times New Roman"/>
        </w:rPr>
        <w:t>Nodelman</w:t>
      </w:r>
      <w:proofErr w:type="spellEnd"/>
      <w:r w:rsidR="004E40D2">
        <w:rPr>
          <w:rFonts w:eastAsia="Times New Roman"/>
        </w:rPr>
        <w:t>, 1990, p.190-191)</w:t>
      </w:r>
    </w:p>
    <w:p w14:paraId="4B892684" w14:textId="500B1E3B" w:rsidR="00D53664" w:rsidRDefault="00774BD1" w:rsidP="00482E1E">
      <w:pPr>
        <w:spacing w:line="480" w:lineRule="auto"/>
        <w:rPr>
          <w:rFonts w:eastAsia="Times New Roman"/>
          <w:kern w:val="0"/>
          <w14:ligatures w14:val="none"/>
        </w:rPr>
      </w:pPr>
      <w:r>
        <w:rPr>
          <w:rFonts w:eastAsia="Times New Roman"/>
        </w:rPr>
        <w:t xml:space="preserve"> Postmodern picture books </w:t>
      </w:r>
      <w:r w:rsidR="00704336">
        <w:rPr>
          <w:rFonts w:eastAsia="Times New Roman"/>
        </w:rPr>
        <w:t xml:space="preserve">allow children to come up with their own conclusion </w:t>
      </w:r>
      <w:r w:rsidR="001C284B">
        <w:rPr>
          <w:rFonts w:eastAsia="Times New Roman"/>
        </w:rPr>
        <w:t xml:space="preserve">from the information </w:t>
      </w:r>
      <w:r w:rsidR="00683DDF">
        <w:rPr>
          <w:rFonts w:eastAsia="Times New Roman"/>
        </w:rPr>
        <w:t>that is presented to them</w:t>
      </w:r>
      <w:r w:rsidR="006339C3">
        <w:rPr>
          <w:rFonts w:eastAsia="Times New Roman"/>
        </w:rPr>
        <w:t xml:space="preserve"> while also </w:t>
      </w:r>
      <w:r w:rsidR="00481380">
        <w:rPr>
          <w:rFonts w:eastAsia="Times New Roman"/>
        </w:rPr>
        <w:t xml:space="preserve">keeping the story concise and </w:t>
      </w:r>
      <w:r w:rsidR="00253B7C">
        <w:rPr>
          <w:rFonts w:eastAsia="Times New Roman"/>
        </w:rPr>
        <w:t xml:space="preserve">easy for children to pick </w:t>
      </w:r>
      <w:r w:rsidR="00AE4F96">
        <w:rPr>
          <w:rFonts w:eastAsia="Times New Roman"/>
        </w:rPr>
        <w:t>up on so that they don’t lose the message</w:t>
      </w:r>
      <w:r w:rsidR="00683DDF">
        <w:rPr>
          <w:rFonts w:eastAsia="Times New Roman"/>
        </w:rPr>
        <w:t>.</w:t>
      </w:r>
      <w:r w:rsidR="00FF0426">
        <w:rPr>
          <w:rFonts w:eastAsia="Times New Roman"/>
        </w:rPr>
        <w:t xml:space="preserve"> One </w:t>
      </w:r>
      <w:r w:rsidR="0022299C">
        <w:rPr>
          <w:rFonts w:eastAsia="Times New Roman"/>
        </w:rPr>
        <w:t xml:space="preserve">postmodern </w:t>
      </w:r>
      <w:r w:rsidR="00BA0998">
        <w:rPr>
          <w:rFonts w:eastAsia="Times New Roman"/>
        </w:rPr>
        <w:t>picture book that allows the audience</w:t>
      </w:r>
      <w:r w:rsidR="00093BF3">
        <w:rPr>
          <w:rFonts w:eastAsia="Times New Roman"/>
        </w:rPr>
        <w:t xml:space="preserve"> to</w:t>
      </w:r>
      <w:r w:rsidR="00BA0998">
        <w:rPr>
          <w:rFonts w:eastAsia="Times New Roman"/>
        </w:rPr>
        <w:t xml:space="preserve"> </w:t>
      </w:r>
      <w:r w:rsidR="00093BF3">
        <w:rPr>
          <w:rFonts w:eastAsia="Times New Roman"/>
        </w:rPr>
        <w:t>reach their own deductions</w:t>
      </w:r>
      <w:r w:rsidR="00DC0099">
        <w:rPr>
          <w:rFonts w:ascii="Arial" w:eastAsia="Times New Roman" w:hAnsi="Arial" w:cs="Arial"/>
          <w:color w:val="0A0A0A"/>
          <w:shd w:val="clear" w:color="auto" w:fill="FFFFFF"/>
        </w:rPr>
        <w:t xml:space="preserve"> through the presentation </w:t>
      </w:r>
      <w:r w:rsidR="00F96C6D">
        <w:rPr>
          <w:rFonts w:ascii="Arial" w:eastAsia="Times New Roman" w:hAnsi="Arial" w:cs="Arial"/>
          <w:color w:val="0A0A0A"/>
          <w:shd w:val="clear" w:color="auto" w:fill="FFFFFF"/>
        </w:rPr>
        <w:t>of the illustrations</w:t>
      </w:r>
      <w:r w:rsidR="00067F69">
        <w:rPr>
          <w:rFonts w:ascii="Arial" w:eastAsia="Times New Roman" w:hAnsi="Arial" w:cs="Arial"/>
          <w:color w:val="0A0A0A"/>
          <w:shd w:val="clear" w:color="auto" w:fill="FFFFFF"/>
        </w:rPr>
        <w:t xml:space="preserve"> and the hidden details is </w:t>
      </w:r>
      <w:r w:rsidR="00BA6542">
        <w:rPr>
          <w:rFonts w:ascii="Arial" w:eastAsia="Times New Roman" w:hAnsi="Arial" w:cs="Arial"/>
          <w:i/>
          <w:iCs/>
          <w:color w:val="0A0A0A"/>
          <w:shd w:val="clear" w:color="auto" w:fill="FFFFFF"/>
        </w:rPr>
        <w:t xml:space="preserve">‘Voices in the Park’ </w:t>
      </w:r>
      <w:r w:rsidR="00BA6542">
        <w:rPr>
          <w:rFonts w:ascii="Arial" w:eastAsia="Times New Roman" w:hAnsi="Arial" w:cs="Arial"/>
          <w:color w:val="0A0A0A"/>
          <w:shd w:val="clear" w:color="auto" w:fill="FFFFFF"/>
        </w:rPr>
        <w:t xml:space="preserve">by Anthony Browne. </w:t>
      </w:r>
      <w:r w:rsidR="00301E5F">
        <w:rPr>
          <w:rFonts w:ascii="Arial" w:eastAsia="Times New Roman" w:hAnsi="Arial" w:cs="Arial"/>
          <w:color w:val="0A0A0A"/>
          <w:shd w:val="clear" w:color="auto" w:fill="FFFFFF"/>
        </w:rPr>
        <w:t xml:space="preserve">“Numerous </w:t>
      </w:r>
      <w:r w:rsidR="006F7DA7">
        <w:rPr>
          <w:rFonts w:ascii="Arial" w:eastAsia="Times New Roman" w:hAnsi="Arial" w:cs="Arial"/>
          <w:color w:val="0A0A0A"/>
          <w:shd w:val="clear" w:color="auto" w:fill="FFFFFF"/>
        </w:rPr>
        <w:t>illustrations in the book can be ‘read’  and interpreted in multiple ways”</w:t>
      </w:r>
      <w:r w:rsidR="0033376F">
        <w:rPr>
          <w:rFonts w:ascii="Arial" w:eastAsia="Times New Roman" w:hAnsi="Arial" w:cs="Arial"/>
          <w:color w:val="0A0A0A"/>
          <w:shd w:val="clear" w:color="auto" w:fill="FFFFFF"/>
        </w:rPr>
        <w:t xml:space="preserve"> </w:t>
      </w:r>
      <w:r w:rsidR="0033376F">
        <w:rPr>
          <w:rFonts w:eastAsia="Times New Roman"/>
        </w:rPr>
        <w:t>(Pantaleo, 2004, p.22</w:t>
      </w:r>
      <w:r w:rsidR="00C56EBE">
        <w:rPr>
          <w:rFonts w:eastAsia="Times New Roman"/>
        </w:rPr>
        <w:t>5).</w:t>
      </w:r>
      <w:r w:rsidR="00067F69">
        <w:rPr>
          <w:rFonts w:ascii="Arial" w:eastAsia="Times New Roman" w:hAnsi="Arial" w:cs="Arial"/>
          <w:color w:val="0A0A0A"/>
          <w:shd w:val="clear" w:color="auto" w:fill="FFFFFF"/>
        </w:rPr>
        <w:t xml:space="preserve"> </w:t>
      </w:r>
      <w:r w:rsidR="00D96862">
        <w:rPr>
          <w:rFonts w:ascii="Arial" w:eastAsia="Times New Roman" w:hAnsi="Arial" w:cs="Arial"/>
          <w:color w:val="0A0A0A"/>
          <w:shd w:val="clear" w:color="auto" w:fill="FFFFFF"/>
        </w:rPr>
        <w:t>Browne’s use of different narrative voices is very effective in keeping the story interesting and showing children about how different people can view the same day</w:t>
      </w:r>
      <w:r w:rsidR="000C054A">
        <w:rPr>
          <w:rFonts w:ascii="Arial" w:eastAsia="Times New Roman" w:hAnsi="Arial" w:cs="Arial"/>
          <w:color w:val="0A0A0A"/>
          <w:shd w:val="clear" w:color="auto" w:fill="FFFFFF"/>
        </w:rPr>
        <w:t xml:space="preserve"> and shows off the personality </w:t>
      </w:r>
      <w:r w:rsidR="001E0EC4">
        <w:rPr>
          <w:rFonts w:ascii="Arial" w:eastAsia="Times New Roman" w:hAnsi="Arial" w:cs="Arial"/>
          <w:color w:val="0A0A0A"/>
          <w:shd w:val="clear" w:color="auto" w:fill="FFFFFF"/>
        </w:rPr>
        <w:t xml:space="preserve">of each of the character, “Browne reveals much about </w:t>
      </w:r>
      <w:r w:rsidR="0019446C">
        <w:rPr>
          <w:rFonts w:ascii="Arial" w:eastAsia="Times New Roman" w:hAnsi="Arial" w:cs="Arial"/>
          <w:color w:val="0A0A0A"/>
          <w:shd w:val="clear" w:color="auto" w:fill="FFFFFF"/>
        </w:rPr>
        <w:t>the four narrators through their type</w:t>
      </w:r>
      <w:r w:rsidR="00BC2B22">
        <w:rPr>
          <w:rFonts w:ascii="Arial" w:eastAsia="Times New Roman" w:hAnsi="Arial" w:cs="Arial"/>
          <w:color w:val="0A0A0A"/>
          <w:shd w:val="clear" w:color="auto" w:fill="FFFFFF"/>
        </w:rPr>
        <w:t>-</w:t>
      </w:r>
      <w:r w:rsidR="0019446C">
        <w:rPr>
          <w:rFonts w:ascii="Arial" w:eastAsia="Times New Roman" w:hAnsi="Arial" w:cs="Arial"/>
          <w:color w:val="0A0A0A"/>
          <w:shd w:val="clear" w:color="auto" w:fill="FFFFFF"/>
        </w:rPr>
        <w:t xml:space="preserve">front, vocabulary and syntax, and the intensity of </w:t>
      </w:r>
      <w:proofErr w:type="spellStart"/>
      <w:r w:rsidR="0019446C">
        <w:rPr>
          <w:rFonts w:ascii="Arial" w:eastAsia="Times New Roman" w:hAnsi="Arial" w:cs="Arial"/>
          <w:color w:val="0A0A0A"/>
          <w:shd w:val="clear" w:color="auto" w:fill="FFFFFF"/>
        </w:rPr>
        <w:t>color</w:t>
      </w:r>
      <w:proofErr w:type="spellEnd"/>
      <w:r w:rsidR="0019446C">
        <w:rPr>
          <w:rFonts w:ascii="Arial" w:eastAsia="Times New Roman" w:hAnsi="Arial" w:cs="Arial"/>
          <w:color w:val="0A0A0A"/>
          <w:shd w:val="clear" w:color="auto" w:fill="FFFFFF"/>
        </w:rPr>
        <w:t xml:space="preserve"> and quality of line in their illustrations</w:t>
      </w:r>
      <w:r w:rsidR="00BC2B22">
        <w:rPr>
          <w:rFonts w:ascii="Arial" w:eastAsia="Times New Roman" w:hAnsi="Arial" w:cs="Arial"/>
          <w:color w:val="0A0A0A"/>
          <w:shd w:val="clear" w:color="auto" w:fill="FFFFFF"/>
        </w:rPr>
        <w:t>”</w:t>
      </w:r>
      <w:r w:rsidR="001E0EC4">
        <w:rPr>
          <w:rFonts w:ascii="Arial" w:eastAsia="Times New Roman" w:hAnsi="Arial" w:cs="Arial"/>
          <w:color w:val="0A0A0A"/>
          <w:shd w:val="clear" w:color="auto" w:fill="FFFFFF"/>
        </w:rPr>
        <w:t xml:space="preserve"> </w:t>
      </w:r>
      <w:r w:rsidR="00D53664">
        <w:rPr>
          <w:rFonts w:eastAsia="Times New Roman"/>
        </w:rPr>
        <w:t>(Pantaleo, 2004, p.</w:t>
      </w:r>
      <w:r w:rsidR="00101F3B">
        <w:rPr>
          <w:rFonts w:eastAsia="Times New Roman"/>
        </w:rPr>
        <w:t>219</w:t>
      </w:r>
      <w:r w:rsidR="00D53664">
        <w:rPr>
          <w:rFonts w:eastAsia="Times New Roman"/>
        </w:rPr>
        <w:t>)</w:t>
      </w:r>
      <w:r w:rsidR="00101F3B">
        <w:rPr>
          <w:rFonts w:eastAsia="Times New Roman"/>
        </w:rPr>
        <w:t xml:space="preserve">. </w:t>
      </w:r>
    </w:p>
    <w:p w14:paraId="322050F9" w14:textId="67977436" w:rsidR="00593EE6" w:rsidRPr="00601182" w:rsidRDefault="00593EE6" w:rsidP="00482E1E">
      <w:pPr>
        <w:spacing w:line="480" w:lineRule="auto"/>
        <w:rPr>
          <w:rFonts w:eastAsia="Times New Roman"/>
        </w:rPr>
      </w:pPr>
    </w:p>
    <w:p w14:paraId="430F864E" w14:textId="51C83EE2" w:rsidR="00C572AA" w:rsidRDefault="003C59A4" w:rsidP="00482E1E">
      <w:pPr>
        <w:spacing w:line="480" w:lineRule="auto"/>
        <w:rPr>
          <w:rFonts w:eastAsia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5800984" wp14:editId="392100B0">
            <wp:simplePos x="0" y="0"/>
            <wp:positionH relativeFrom="column">
              <wp:posOffset>1184275</wp:posOffset>
            </wp:positionH>
            <wp:positionV relativeFrom="paragraph">
              <wp:posOffset>0</wp:posOffset>
            </wp:positionV>
            <wp:extent cx="3470275" cy="3470275"/>
            <wp:effectExtent l="0" t="0" r="0" b="0"/>
            <wp:wrapTopAndBottom/>
            <wp:docPr id="11930815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08150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70275" cy="347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i/>
          <w:iCs/>
        </w:rPr>
        <w:t xml:space="preserve">                                 Fig 2:</w:t>
      </w:r>
      <w:r w:rsidR="00C572AA">
        <w:rPr>
          <w:rFonts w:ascii="Arial" w:hAnsi="Arial" w:cs="Arial"/>
          <w:i/>
          <w:iCs/>
        </w:rPr>
        <w:t xml:space="preserve"> Voices in the Park</w:t>
      </w:r>
      <w:r>
        <w:rPr>
          <w:rFonts w:ascii="Arial" w:hAnsi="Arial" w:cs="Arial"/>
          <w:i/>
          <w:iCs/>
        </w:rPr>
        <w:t xml:space="preserve"> </w:t>
      </w:r>
      <w:r w:rsidR="00C572AA">
        <w:rPr>
          <w:rFonts w:eastAsia="Times New Roman"/>
        </w:rPr>
        <w:t>(Browne, 1998)</w:t>
      </w:r>
    </w:p>
    <w:p w14:paraId="0F7FFF1E" w14:textId="0ABA8653" w:rsidR="00C75D72" w:rsidRDefault="004D365C" w:rsidP="00482E1E">
      <w:pPr>
        <w:spacing w:line="480" w:lineRule="auto"/>
        <w:rPr>
          <w:rFonts w:eastAsia="Times New Roman"/>
        </w:rPr>
      </w:pPr>
      <w:r>
        <w:rPr>
          <w:rFonts w:eastAsia="Times New Roman"/>
        </w:rPr>
        <w:t xml:space="preserve">Using the illustrations as a vessel to tell </w:t>
      </w:r>
      <w:r w:rsidR="001F4C88">
        <w:rPr>
          <w:rFonts w:eastAsia="Times New Roman"/>
        </w:rPr>
        <w:t>a more rounded story is one of the postmodern techniques Browne uses the most, especially when showing how overbearing the mother is to her child</w:t>
      </w:r>
      <w:r w:rsidR="004B3C1B">
        <w:rPr>
          <w:rFonts w:eastAsia="Times New Roman"/>
        </w:rPr>
        <w:t>,</w:t>
      </w:r>
      <w:r w:rsidR="00B53C51">
        <w:rPr>
          <w:rFonts w:eastAsia="Times New Roman"/>
        </w:rPr>
        <w:t xml:space="preserve"> “</w:t>
      </w:r>
      <w:r w:rsidR="004B3C1B">
        <w:rPr>
          <w:rFonts w:eastAsia="Times New Roman"/>
        </w:rPr>
        <w:t>p</w:t>
      </w:r>
      <w:r w:rsidR="00B53C51">
        <w:rPr>
          <w:rFonts w:eastAsia="Times New Roman"/>
        </w:rPr>
        <w:t xml:space="preserve">icture books </w:t>
      </w:r>
      <w:r w:rsidR="004B3C1B">
        <w:rPr>
          <w:rFonts w:eastAsia="Times New Roman"/>
        </w:rPr>
        <w:t xml:space="preserve">have always required readers to </w:t>
      </w:r>
      <w:r w:rsidR="0053192A">
        <w:rPr>
          <w:rFonts w:eastAsia="Times New Roman"/>
        </w:rPr>
        <w:t>fill in the gaps”</w:t>
      </w:r>
      <w:r w:rsidR="005460A6" w:rsidRPr="005460A6">
        <w:rPr>
          <w:rFonts w:eastAsia="Times New Roman"/>
        </w:rPr>
        <w:t xml:space="preserve"> </w:t>
      </w:r>
      <w:r w:rsidR="005460A6">
        <w:rPr>
          <w:rFonts w:eastAsia="Times New Roman"/>
        </w:rPr>
        <w:t>(</w:t>
      </w:r>
      <w:proofErr w:type="spellStart"/>
      <w:r w:rsidR="005460A6">
        <w:rPr>
          <w:rFonts w:eastAsia="Times New Roman"/>
        </w:rPr>
        <w:t>Iser</w:t>
      </w:r>
      <w:proofErr w:type="spellEnd"/>
      <w:r w:rsidR="005460A6">
        <w:rPr>
          <w:rFonts w:eastAsia="Times New Roman"/>
        </w:rPr>
        <w:t xml:space="preserve">, 1978, </w:t>
      </w:r>
      <w:r w:rsidR="00375CAC">
        <w:rPr>
          <w:rFonts w:eastAsia="Times New Roman"/>
        </w:rPr>
        <w:t>p.227</w:t>
      </w:r>
      <w:r w:rsidR="005460A6">
        <w:rPr>
          <w:rFonts w:eastAsia="Times New Roman"/>
        </w:rPr>
        <w:t>)</w:t>
      </w:r>
      <w:r w:rsidR="005A7294">
        <w:rPr>
          <w:rFonts w:eastAsia="Times New Roman"/>
        </w:rPr>
        <w:t xml:space="preserve">. </w:t>
      </w:r>
      <w:r w:rsidR="00723F13">
        <w:rPr>
          <w:rFonts w:eastAsia="Times New Roman"/>
        </w:rPr>
        <w:t xml:space="preserve">Showing and not telling is a big thing within this book because the </w:t>
      </w:r>
      <w:r w:rsidR="006403C6">
        <w:rPr>
          <w:rFonts w:eastAsia="Times New Roman"/>
        </w:rPr>
        <w:t>child’s</w:t>
      </w:r>
      <w:r w:rsidR="00723F13">
        <w:rPr>
          <w:rFonts w:eastAsia="Times New Roman"/>
        </w:rPr>
        <w:t xml:space="preserve"> mother is never said to be controlling however she is perceived as controlling through the illustrations</w:t>
      </w:r>
      <w:r w:rsidR="00A24164">
        <w:rPr>
          <w:rFonts w:eastAsia="Times New Roman"/>
        </w:rPr>
        <w:t xml:space="preserve">, “she dominates </w:t>
      </w:r>
      <w:r w:rsidR="00CB0FE9">
        <w:rPr>
          <w:rFonts w:eastAsia="Times New Roman"/>
        </w:rPr>
        <w:t xml:space="preserve">her son, and through a </w:t>
      </w:r>
      <w:r w:rsidR="001E46F3">
        <w:rPr>
          <w:rFonts w:eastAsia="Times New Roman"/>
        </w:rPr>
        <w:t xml:space="preserve">recurring image off the shape of her hat her </w:t>
      </w:r>
      <w:r w:rsidR="009A16D0">
        <w:rPr>
          <w:rFonts w:eastAsia="Times New Roman"/>
        </w:rPr>
        <w:t xml:space="preserve">presence is felt throughout three of the four sequences” </w:t>
      </w:r>
      <w:r w:rsidR="00717414">
        <w:rPr>
          <w:rFonts w:eastAsia="Times New Roman"/>
        </w:rPr>
        <w:t>(</w:t>
      </w:r>
      <w:proofErr w:type="spellStart"/>
      <w:r w:rsidR="00717414">
        <w:rPr>
          <w:rFonts w:eastAsia="Times New Roman"/>
        </w:rPr>
        <w:t>Doonan</w:t>
      </w:r>
      <w:proofErr w:type="spellEnd"/>
      <w:r w:rsidR="00717414">
        <w:rPr>
          <w:rFonts w:eastAsia="Times New Roman"/>
        </w:rPr>
        <w:t>, 1999, p.10).</w:t>
      </w:r>
    </w:p>
    <w:p w14:paraId="4C2164E8" w14:textId="77777777" w:rsidR="00F331E2" w:rsidRDefault="00F331E2" w:rsidP="00482E1E">
      <w:pPr>
        <w:spacing w:line="480" w:lineRule="auto"/>
        <w:rPr>
          <w:rFonts w:eastAsia="Times New Roman"/>
        </w:rPr>
      </w:pPr>
    </w:p>
    <w:p w14:paraId="16E8B4E9" w14:textId="37C3B796" w:rsidR="00F331E2" w:rsidRPr="00F331E2" w:rsidRDefault="00F331E2" w:rsidP="00482E1E">
      <w:pPr>
        <w:spacing w:line="480" w:lineRule="auto"/>
        <w:rPr>
          <w:rFonts w:eastAsia="Times New Roman"/>
          <w:u w:val="single"/>
        </w:rPr>
      </w:pPr>
      <w:r w:rsidRPr="00F331E2">
        <w:rPr>
          <w:rFonts w:eastAsia="Times New Roman"/>
          <w:u w:val="single"/>
        </w:rPr>
        <w:t xml:space="preserve">Watercolours </w:t>
      </w:r>
    </w:p>
    <w:p w14:paraId="48195689" w14:textId="0F5A8532" w:rsidR="00991B37" w:rsidRDefault="00F331E2" w:rsidP="00482E1E">
      <w:pPr>
        <w:spacing w:line="480" w:lineRule="auto"/>
        <w:rPr>
          <w:rFonts w:eastAsia="Times New Roman"/>
          <w:kern w:val="0"/>
          <w14:ligatures w14:val="none"/>
        </w:rPr>
      </w:pPr>
      <w:r>
        <w:rPr>
          <w:rFonts w:eastAsia="Times New Roman"/>
          <w:kern w:val="0"/>
          <w14:ligatures w14:val="none"/>
        </w:rPr>
        <w:t>“</w:t>
      </w:r>
      <w:r w:rsidR="00CE5D3A">
        <w:rPr>
          <w:rFonts w:eastAsia="Times New Roman"/>
          <w:kern w:val="0"/>
          <w14:ligatures w14:val="none"/>
        </w:rPr>
        <w:t>Each painting medium seems to interact with colour</w:t>
      </w:r>
      <w:r w:rsidR="004B77E4">
        <w:rPr>
          <w:rFonts w:eastAsia="Times New Roman"/>
          <w:kern w:val="0"/>
          <w14:ligatures w14:val="none"/>
        </w:rPr>
        <w:t xml:space="preserve"> in unique ways offering </w:t>
      </w:r>
      <w:r w:rsidR="007E6615">
        <w:rPr>
          <w:rFonts w:eastAsia="Times New Roman"/>
          <w:kern w:val="0"/>
          <w14:ligatures w14:val="none"/>
        </w:rPr>
        <w:t>distinct</w:t>
      </w:r>
      <w:r w:rsidR="004B77E4">
        <w:rPr>
          <w:rFonts w:eastAsia="Times New Roman"/>
          <w:kern w:val="0"/>
          <w14:ligatures w14:val="none"/>
        </w:rPr>
        <w:t xml:space="preserve"> </w:t>
      </w:r>
      <w:r w:rsidR="007E6615">
        <w:rPr>
          <w:rFonts w:eastAsia="Times New Roman"/>
          <w:kern w:val="0"/>
          <w14:ligatures w14:val="none"/>
        </w:rPr>
        <w:t xml:space="preserve">possibilities and limitations that artists </w:t>
      </w:r>
      <w:r w:rsidR="00B30C24">
        <w:rPr>
          <w:rFonts w:eastAsia="Times New Roman"/>
          <w:kern w:val="0"/>
          <w14:ligatures w14:val="none"/>
        </w:rPr>
        <w:t>can exploit to express their vision”</w:t>
      </w:r>
      <w:r w:rsidR="001F7BDC" w:rsidRPr="001F7BDC">
        <w:rPr>
          <w:rFonts w:eastAsia="Times New Roman"/>
        </w:rPr>
        <w:t xml:space="preserve"> </w:t>
      </w:r>
      <w:r w:rsidR="001F7BDC">
        <w:rPr>
          <w:rFonts w:eastAsia="Times New Roman"/>
        </w:rPr>
        <w:t xml:space="preserve">(Yuan and Chu, </w:t>
      </w:r>
      <w:r w:rsidR="001F7BDC">
        <w:rPr>
          <w:rFonts w:eastAsia="Times New Roman"/>
        </w:rPr>
        <w:lastRenderedPageBreak/>
        <w:t xml:space="preserve">2024, p.19). Watercolours are a very delicate medium </w:t>
      </w:r>
      <w:r w:rsidR="004834E6">
        <w:rPr>
          <w:rFonts w:eastAsia="Times New Roman"/>
        </w:rPr>
        <w:t xml:space="preserve">which can create a lot more unique </w:t>
      </w:r>
      <w:r w:rsidR="00243EA8">
        <w:rPr>
          <w:rFonts w:eastAsia="Times New Roman"/>
        </w:rPr>
        <w:t xml:space="preserve">effects compared to other painting techniques, “the fluid nature of </w:t>
      </w:r>
      <w:r w:rsidR="00B01044">
        <w:rPr>
          <w:rFonts w:eastAsia="Times New Roman"/>
        </w:rPr>
        <w:t xml:space="preserve">watercolours enables a level of </w:t>
      </w:r>
      <w:r w:rsidR="00200D94">
        <w:rPr>
          <w:rFonts w:eastAsia="Times New Roman"/>
        </w:rPr>
        <w:t>spontaneity and unpredictability in the artwork” (Yuan and Chu, 2024, p.20)</w:t>
      </w:r>
      <w:r w:rsidR="0064185E">
        <w:rPr>
          <w:rFonts w:eastAsia="Times New Roman"/>
        </w:rPr>
        <w:t xml:space="preserve">. Watercolours allow an </w:t>
      </w:r>
      <w:r w:rsidR="00B50ADE">
        <w:rPr>
          <w:rFonts w:eastAsia="Times New Roman"/>
        </w:rPr>
        <w:t xml:space="preserve">artist </w:t>
      </w:r>
      <w:r w:rsidR="009D084B">
        <w:rPr>
          <w:rFonts w:eastAsia="Times New Roman"/>
        </w:rPr>
        <w:t>to</w:t>
      </w:r>
      <w:r w:rsidR="00B50ADE">
        <w:rPr>
          <w:rFonts w:eastAsia="Times New Roman"/>
        </w:rPr>
        <w:t xml:space="preserve"> be either very soft or bold when it comes to pres</w:t>
      </w:r>
      <w:r w:rsidR="009D084B">
        <w:rPr>
          <w:rFonts w:eastAsia="Times New Roman"/>
        </w:rPr>
        <w:t>enting colours</w:t>
      </w:r>
      <w:r w:rsidR="002B27C4">
        <w:rPr>
          <w:rFonts w:eastAsia="Times New Roman"/>
        </w:rPr>
        <w:t xml:space="preserve"> because of </w:t>
      </w:r>
      <w:r w:rsidR="00473497">
        <w:rPr>
          <w:rFonts w:eastAsia="Times New Roman"/>
        </w:rPr>
        <w:t>how watercolours layer, this can shape meaning within a piece</w:t>
      </w:r>
      <w:r w:rsidR="00042736">
        <w:rPr>
          <w:rFonts w:eastAsia="Times New Roman"/>
        </w:rPr>
        <w:t xml:space="preserve">. “Light colours are active, while deep colours </w:t>
      </w:r>
      <w:r w:rsidR="007E034B">
        <w:rPr>
          <w:rFonts w:eastAsia="Times New Roman"/>
        </w:rPr>
        <w:t>likely to be passive”</w:t>
      </w:r>
      <w:r w:rsidR="009D084B">
        <w:rPr>
          <w:rFonts w:eastAsia="Times New Roman"/>
        </w:rPr>
        <w:t xml:space="preserve"> </w:t>
      </w:r>
      <w:r w:rsidR="00AC23D7">
        <w:rPr>
          <w:rFonts w:eastAsia="Times New Roman"/>
        </w:rPr>
        <w:t>(</w:t>
      </w:r>
      <w:proofErr w:type="spellStart"/>
      <w:r w:rsidR="00AC23D7">
        <w:rPr>
          <w:rFonts w:eastAsia="Times New Roman"/>
        </w:rPr>
        <w:t>Birren</w:t>
      </w:r>
      <w:proofErr w:type="spellEnd"/>
      <w:r w:rsidR="00AC23D7">
        <w:rPr>
          <w:rFonts w:eastAsia="Times New Roman"/>
        </w:rPr>
        <w:t xml:space="preserve"> , 2025,</w:t>
      </w:r>
      <w:r w:rsidR="007053F2">
        <w:rPr>
          <w:rFonts w:eastAsia="Times New Roman"/>
        </w:rPr>
        <w:t xml:space="preserve"> p.141</w:t>
      </w:r>
      <w:r w:rsidR="00AC23D7">
        <w:rPr>
          <w:rFonts w:eastAsia="Times New Roman"/>
        </w:rPr>
        <w:t>)</w:t>
      </w:r>
      <w:r w:rsidR="0001772A">
        <w:rPr>
          <w:rFonts w:eastAsia="Times New Roman"/>
        </w:rPr>
        <w:t>. H</w:t>
      </w:r>
      <w:r w:rsidR="007053F2">
        <w:rPr>
          <w:rFonts w:eastAsia="Times New Roman"/>
        </w:rPr>
        <w:t xml:space="preserve">ow active colours are within </w:t>
      </w:r>
      <w:r w:rsidR="003754DA">
        <w:rPr>
          <w:rFonts w:eastAsia="Times New Roman"/>
        </w:rPr>
        <w:t xml:space="preserve">a piece can change how it is interpreted </w:t>
      </w:r>
      <w:r w:rsidR="0014416E">
        <w:rPr>
          <w:rFonts w:eastAsia="Times New Roman"/>
        </w:rPr>
        <w:t xml:space="preserve">and </w:t>
      </w:r>
      <w:r w:rsidR="0023321F">
        <w:rPr>
          <w:rFonts w:eastAsia="Times New Roman"/>
        </w:rPr>
        <w:t>can change how people feel about the piece</w:t>
      </w:r>
      <w:r w:rsidR="0001772A">
        <w:rPr>
          <w:rFonts w:eastAsia="Times New Roman"/>
        </w:rPr>
        <w:t>,</w:t>
      </w:r>
      <w:r w:rsidR="008E7125">
        <w:rPr>
          <w:rFonts w:eastAsia="Times New Roman"/>
        </w:rPr>
        <w:t xml:space="preserve"> “</w:t>
      </w:r>
      <w:proofErr w:type="spellStart"/>
      <w:r w:rsidR="0001772A">
        <w:rPr>
          <w:rFonts w:eastAsia="Times New Roman"/>
        </w:rPr>
        <w:t>c</w:t>
      </w:r>
      <w:r w:rsidR="008E7125">
        <w:rPr>
          <w:rFonts w:eastAsia="Times New Roman"/>
        </w:rPr>
        <w:t>olor</w:t>
      </w:r>
      <w:proofErr w:type="spellEnd"/>
      <w:r w:rsidR="008E7125">
        <w:rPr>
          <w:rFonts w:eastAsia="Times New Roman"/>
        </w:rPr>
        <w:t xml:space="preserve"> may cause things </w:t>
      </w:r>
      <w:r w:rsidR="00A24DC6">
        <w:rPr>
          <w:rFonts w:eastAsia="Times New Roman"/>
        </w:rPr>
        <w:t xml:space="preserve">to happen in the human brain even though they may not be clearly </w:t>
      </w:r>
      <w:r w:rsidR="00032BBD">
        <w:rPr>
          <w:rFonts w:eastAsia="Times New Roman"/>
        </w:rPr>
        <w:t>perceived</w:t>
      </w:r>
      <w:r w:rsidR="00A24DC6">
        <w:rPr>
          <w:rFonts w:eastAsia="Times New Roman"/>
        </w:rPr>
        <w:t>”</w:t>
      </w:r>
      <w:r w:rsidR="00032BBD" w:rsidRPr="00032BBD">
        <w:rPr>
          <w:rFonts w:eastAsia="Times New Roman"/>
        </w:rPr>
        <w:t xml:space="preserve"> </w:t>
      </w:r>
      <w:r w:rsidR="00032BBD">
        <w:rPr>
          <w:rFonts w:eastAsia="Times New Roman"/>
        </w:rPr>
        <w:t>(</w:t>
      </w:r>
      <w:proofErr w:type="spellStart"/>
      <w:r w:rsidR="00032BBD">
        <w:rPr>
          <w:rFonts w:eastAsia="Times New Roman"/>
        </w:rPr>
        <w:t>Birren</w:t>
      </w:r>
      <w:proofErr w:type="spellEnd"/>
      <w:r w:rsidR="00032BBD">
        <w:rPr>
          <w:rFonts w:eastAsia="Times New Roman"/>
        </w:rPr>
        <w:t xml:space="preserve"> , 2025, </w:t>
      </w:r>
      <w:r w:rsidR="0001772A">
        <w:rPr>
          <w:rFonts w:eastAsia="Times New Roman"/>
        </w:rPr>
        <w:t>p.119</w:t>
      </w:r>
      <w:r w:rsidR="00032BBD">
        <w:rPr>
          <w:rFonts w:eastAsia="Times New Roman"/>
        </w:rPr>
        <w:t>)</w:t>
      </w:r>
      <w:r w:rsidR="001C7CBB">
        <w:rPr>
          <w:rFonts w:eastAsia="Times New Roman"/>
        </w:rPr>
        <w:t xml:space="preserve">. Watercolour illustrations </w:t>
      </w:r>
      <w:r w:rsidR="004B277B">
        <w:rPr>
          <w:rFonts w:eastAsia="Times New Roman"/>
        </w:rPr>
        <w:t xml:space="preserve">can be very dynamic and abstract </w:t>
      </w:r>
      <w:r w:rsidR="00782ADD">
        <w:rPr>
          <w:rFonts w:eastAsia="Times New Roman"/>
        </w:rPr>
        <w:t xml:space="preserve">when creating meaning </w:t>
      </w:r>
      <w:r w:rsidR="0037134B">
        <w:rPr>
          <w:rFonts w:eastAsia="Times New Roman"/>
        </w:rPr>
        <w:t>allowing an audience to come up with their own interpretations</w:t>
      </w:r>
      <w:r w:rsidR="00A235D9">
        <w:rPr>
          <w:rFonts w:eastAsia="Times New Roman"/>
        </w:rPr>
        <w:t xml:space="preserve">. Sally </w:t>
      </w:r>
      <w:proofErr w:type="spellStart"/>
      <w:r w:rsidR="00A235D9">
        <w:rPr>
          <w:rFonts w:eastAsia="Times New Roman"/>
        </w:rPr>
        <w:t>Cataldo’s</w:t>
      </w:r>
      <w:proofErr w:type="spellEnd"/>
      <w:r w:rsidR="00A235D9">
        <w:rPr>
          <w:rFonts w:eastAsia="Times New Roman"/>
        </w:rPr>
        <w:t xml:space="preserve"> </w:t>
      </w:r>
      <w:r w:rsidR="00FB2150">
        <w:rPr>
          <w:rFonts w:eastAsia="Times New Roman"/>
        </w:rPr>
        <w:t xml:space="preserve">work </w:t>
      </w:r>
      <w:r w:rsidR="00B635FB">
        <w:rPr>
          <w:rFonts w:eastAsia="Times New Roman"/>
        </w:rPr>
        <w:t xml:space="preserve">is a great example of this, “because she doesn’t </w:t>
      </w:r>
      <w:r w:rsidR="00D81216">
        <w:rPr>
          <w:rFonts w:eastAsia="Times New Roman"/>
        </w:rPr>
        <w:t xml:space="preserve">spell everything out for us, we are free to use </w:t>
      </w:r>
      <w:r w:rsidR="00660B13">
        <w:rPr>
          <w:rFonts w:eastAsia="Times New Roman"/>
        </w:rPr>
        <w:t>our imagination”</w:t>
      </w:r>
      <w:r w:rsidR="00A235D9">
        <w:rPr>
          <w:rFonts w:eastAsia="Times New Roman"/>
        </w:rPr>
        <w:t xml:space="preserve"> </w:t>
      </w:r>
      <w:r w:rsidR="00A31146">
        <w:rPr>
          <w:rFonts w:eastAsia="Times New Roman"/>
        </w:rPr>
        <w:t xml:space="preserve">(King, 2008). </w:t>
      </w:r>
      <w:proofErr w:type="spellStart"/>
      <w:r w:rsidR="00A31146">
        <w:rPr>
          <w:rFonts w:eastAsia="Times New Roman"/>
        </w:rPr>
        <w:t>Cataldo</w:t>
      </w:r>
      <w:proofErr w:type="spellEnd"/>
      <w:r w:rsidR="00A31146">
        <w:rPr>
          <w:rFonts w:eastAsia="Times New Roman"/>
        </w:rPr>
        <w:t xml:space="preserve"> uses </w:t>
      </w:r>
      <w:r w:rsidR="00701206">
        <w:rPr>
          <w:rFonts w:eastAsia="Times New Roman"/>
        </w:rPr>
        <w:t xml:space="preserve">watercolours in a very </w:t>
      </w:r>
      <w:r w:rsidR="004E45A9">
        <w:rPr>
          <w:rFonts w:eastAsia="Times New Roman"/>
        </w:rPr>
        <w:t>bold way highlighting the colours she is using, she has a very a</w:t>
      </w:r>
      <w:r w:rsidR="00C238C9">
        <w:rPr>
          <w:rFonts w:eastAsia="Times New Roman"/>
        </w:rPr>
        <w:t xml:space="preserve">bstract </w:t>
      </w:r>
      <w:r w:rsidR="00B01EAD">
        <w:rPr>
          <w:rFonts w:eastAsia="Times New Roman"/>
        </w:rPr>
        <w:t xml:space="preserve">style. “Drips and splatters abound, and the </w:t>
      </w:r>
      <w:r w:rsidR="00F977F5">
        <w:rPr>
          <w:rFonts w:eastAsia="Times New Roman"/>
        </w:rPr>
        <w:t>form and definition may become lost or obs</w:t>
      </w:r>
      <w:r w:rsidR="00991B37">
        <w:rPr>
          <w:rFonts w:eastAsia="Times New Roman"/>
        </w:rPr>
        <w:t>cured”</w:t>
      </w:r>
      <w:r w:rsidR="00991B37" w:rsidRPr="00991B37">
        <w:rPr>
          <w:rFonts w:eastAsia="Times New Roman"/>
        </w:rPr>
        <w:t xml:space="preserve"> </w:t>
      </w:r>
      <w:r w:rsidR="00991B37">
        <w:rPr>
          <w:rFonts w:eastAsia="Times New Roman"/>
        </w:rPr>
        <w:t xml:space="preserve">(King, 2008), her use </w:t>
      </w:r>
      <w:r w:rsidR="00BA2164">
        <w:rPr>
          <w:rFonts w:eastAsia="Times New Roman"/>
        </w:rPr>
        <w:t>of watercolours allows the medium to be in control and she works with it in a more collaborative way rather than trying to control it.</w:t>
      </w:r>
    </w:p>
    <w:p w14:paraId="6D8958BB" w14:textId="2435C23F" w:rsidR="002B2F8F" w:rsidRDefault="002B2F8F" w:rsidP="00482E1E">
      <w:pPr>
        <w:spacing w:line="480" w:lineRule="auto"/>
        <w:rPr>
          <w:rFonts w:eastAsia="Times New Roman"/>
          <w:kern w:val="0"/>
          <w14:ligatures w14:val="none"/>
        </w:rPr>
      </w:pPr>
    </w:p>
    <w:p w14:paraId="397F286A" w14:textId="0828AFFD" w:rsidR="00A31146" w:rsidRDefault="00A31146" w:rsidP="00482E1E">
      <w:pPr>
        <w:spacing w:line="480" w:lineRule="auto"/>
        <w:rPr>
          <w:rFonts w:eastAsia="Times New Roman"/>
          <w:kern w:val="0"/>
          <w14:ligatures w14:val="none"/>
        </w:rPr>
      </w:pPr>
    </w:p>
    <w:p w14:paraId="1B243B2A" w14:textId="08346D2A" w:rsidR="00684C3B" w:rsidRDefault="00684C3B" w:rsidP="00482E1E">
      <w:pPr>
        <w:spacing w:line="480" w:lineRule="auto"/>
        <w:rPr>
          <w:rFonts w:eastAsia="Times New Roman"/>
          <w:kern w:val="0"/>
          <w14:ligatures w14:val="none"/>
        </w:rPr>
      </w:pPr>
    </w:p>
    <w:p w14:paraId="1F0C1D5A" w14:textId="5E4CAB97" w:rsidR="00032BBD" w:rsidRDefault="00AC2C33" w:rsidP="00482E1E">
      <w:pPr>
        <w:spacing w:line="480" w:lineRule="auto"/>
        <w:rPr>
          <w:rFonts w:eastAsia="Times New Roman"/>
          <w:kern w:val="0"/>
          <w14:ligatures w14:val="none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10730703" wp14:editId="74251882">
            <wp:simplePos x="0" y="0"/>
            <wp:positionH relativeFrom="column">
              <wp:posOffset>1205865</wp:posOffset>
            </wp:positionH>
            <wp:positionV relativeFrom="paragraph">
              <wp:posOffset>535940</wp:posOffset>
            </wp:positionV>
            <wp:extent cx="3425825" cy="4494530"/>
            <wp:effectExtent l="0" t="0" r="3175" b="1270"/>
            <wp:wrapTopAndBottom/>
            <wp:docPr id="236602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60234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25825" cy="4494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8B237F" w14:textId="486A6FBB" w:rsidR="007E5714" w:rsidRDefault="00EB7DAC" w:rsidP="00482E1E">
      <w:pPr>
        <w:spacing w:line="480" w:lineRule="auto"/>
        <w:rPr>
          <w:rFonts w:eastAsia="Times New Roman"/>
          <w:i/>
          <w:iCs/>
          <w:kern w:val="0"/>
          <w14:ligatures w14:val="none"/>
        </w:rPr>
      </w:pPr>
      <w:r>
        <w:rPr>
          <w:rFonts w:eastAsia="Times New Roman"/>
          <w:kern w:val="0"/>
          <w14:ligatures w14:val="none"/>
        </w:rPr>
        <w:t xml:space="preserve">                       </w:t>
      </w:r>
      <w:r w:rsidR="007E5714">
        <w:rPr>
          <w:rFonts w:eastAsia="Times New Roman"/>
          <w:kern w:val="0"/>
          <w14:ligatures w14:val="none"/>
        </w:rPr>
        <w:t xml:space="preserve">   </w:t>
      </w:r>
      <w:r w:rsidR="007E5714">
        <w:rPr>
          <w:rFonts w:eastAsia="Times New Roman"/>
          <w:i/>
          <w:iCs/>
          <w:kern w:val="0"/>
          <w14:ligatures w14:val="none"/>
        </w:rPr>
        <w:t>Fig 3: The Studio</w:t>
      </w:r>
      <w:r w:rsidR="00D10B76">
        <w:rPr>
          <w:rFonts w:eastAsia="Times New Roman"/>
          <w:i/>
          <w:iCs/>
          <w:kern w:val="0"/>
          <w14:ligatures w14:val="none"/>
        </w:rPr>
        <w:t xml:space="preserve">, watercolour on paper 32”x39.5” </w:t>
      </w:r>
      <w:r w:rsidR="00801C21">
        <w:rPr>
          <w:rFonts w:eastAsia="Times New Roman"/>
          <w:i/>
          <w:iCs/>
          <w:kern w:val="0"/>
          <w14:ligatures w14:val="none"/>
        </w:rPr>
        <w:t xml:space="preserve">– Sally </w:t>
      </w:r>
      <w:proofErr w:type="spellStart"/>
      <w:r w:rsidR="00801C21">
        <w:rPr>
          <w:rFonts w:eastAsia="Times New Roman"/>
          <w:i/>
          <w:iCs/>
          <w:kern w:val="0"/>
          <w14:ligatures w14:val="none"/>
        </w:rPr>
        <w:t>Cotaldo</w:t>
      </w:r>
      <w:proofErr w:type="spellEnd"/>
    </w:p>
    <w:p w14:paraId="7809072C" w14:textId="27519973" w:rsidR="006A5950" w:rsidRDefault="00946FC2" w:rsidP="00482E1E">
      <w:pPr>
        <w:spacing w:line="480" w:lineRule="auto"/>
        <w:rPr>
          <w:rFonts w:eastAsia="Times New Roman"/>
          <w:kern w:val="0"/>
          <w14:ligatures w14:val="none"/>
        </w:rPr>
      </w:pPr>
      <w:proofErr w:type="spellStart"/>
      <w:r>
        <w:rPr>
          <w:rFonts w:eastAsia="Times New Roman"/>
          <w:kern w:val="0"/>
          <w14:ligatures w14:val="none"/>
        </w:rPr>
        <w:t>Cotaldo’s</w:t>
      </w:r>
      <w:proofErr w:type="spellEnd"/>
      <w:r>
        <w:rPr>
          <w:rFonts w:eastAsia="Times New Roman"/>
          <w:kern w:val="0"/>
          <w14:ligatures w14:val="none"/>
        </w:rPr>
        <w:t xml:space="preserve"> work has a lot of </w:t>
      </w:r>
      <w:r w:rsidR="00E0371C">
        <w:rPr>
          <w:rFonts w:eastAsia="Times New Roman"/>
          <w:kern w:val="0"/>
          <w14:ligatures w14:val="none"/>
        </w:rPr>
        <w:t xml:space="preserve">contrast and the ways she uses watercolours makes them look like acrylic , her </w:t>
      </w:r>
      <w:r w:rsidR="00B24C7F">
        <w:rPr>
          <w:rFonts w:eastAsia="Times New Roman"/>
          <w:kern w:val="0"/>
          <w14:ligatures w14:val="none"/>
        </w:rPr>
        <w:t xml:space="preserve">strong lines and very deep colours does not </w:t>
      </w:r>
      <w:r w:rsidR="008645C6">
        <w:rPr>
          <w:rFonts w:eastAsia="Times New Roman"/>
          <w:kern w:val="0"/>
          <w14:ligatures w14:val="none"/>
        </w:rPr>
        <w:t>stay trapped within</w:t>
      </w:r>
      <w:r w:rsidR="00B24C7F">
        <w:rPr>
          <w:rFonts w:eastAsia="Times New Roman"/>
          <w:kern w:val="0"/>
          <w14:ligatures w14:val="none"/>
        </w:rPr>
        <w:t xml:space="preserve"> the delicate view people have around watercolours.</w:t>
      </w:r>
      <w:r w:rsidR="003C69F5">
        <w:rPr>
          <w:rFonts w:eastAsia="Times New Roman"/>
          <w:kern w:val="0"/>
          <w14:ligatures w14:val="none"/>
        </w:rPr>
        <w:t xml:space="preserve"> Her work is meant to be interpreted in many different ways </w:t>
      </w:r>
      <w:r w:rsidR="00F17229">
        <w:rPr>
          <w:rFonts w:eastAsia="Times New Roman"/>
          <w:kern w:val="0"/>
          <w14:ligatures w14:val="none"/>
        </w:rPr>
        <w:t>by her audience</w:t>
      </w:r>
      <w:r w:rsidR="00964706">
        <w:rPr>
          <w:rFonts w:eastAsia="Times New Roman"/>
          <w:kern w:val="0"/>
          <w14:ligatures w14:val="none"/>
        </w:rPr>
        <w:t>, she invites the audience</w:t>
      </w:r>
      <w:r w:rsidR="00014A30">
        <w:rPr>
          <w:rFonts w:eastAsia="Times New Roman"/>
          <w:kern w:val="0"/>
          <w14:ligatures w14:val="none"/>
        </w:rPr>
        <w:t xml:space="preserve"> to connect with her work and read between the line </w:t>
      </w:r>
      <w:r w:rsidR="00014A30">
        <w:rPr>
          <w:rFonts w:eastAsia="Times New Roman"/>
        </w:rPr>
        <w:t>(The Highlight Gallery, 2022).</w:t>
      </w:r>
      <w:r w:rsidR="00D332B3">
        <w:rPr>
          <w:rFonts w:eastAsia="Times New Roman"/>
        </w:rPr>
        <w:t xml:space="preserve"> Her expressions are meant to be explored by a viewer and questioned “</w:t>
      </w:r>
      <w:r w:rsidR="006A5950">
        <w:rPr>
          <w:rFonts w:eastAsia="Times New Roman"/>
        </w:rPr>
        <w:t>her goal is to create a simple, poetic, visual language in her art”</w:t>
      </w:r>
      <w:r w:rsidR="00D273DE" w:rsidRPr="00D273DE">
        <w:rPr>
          <w:rFonts w:eastAsia="Times New Roman"/>
        </w:rPr>
        <w:t xml:space="preserve"> </w:t>
      </w:r>
      <w:r w:rsidR="00D273DE">
        <w:rPr>
          <w:rFonts w:eastAsia="Times New Roman"/>
        </w:rPr>
        <w:t xml:space="preserve">(The Highlight Gallery, 2022). Not all of her pieces are </w:t>
      </w:r>
      <w:r w:rsidR="00D52B30">
        <w:rPr>
          <w:rFonts w:eastAsia="Times New Roman"/>
        </w:rPr>
        <w:t xml:space="preserve">bold </w:t>
      </w:r>
      <w:r w:rsidR="00D273DE">
        <w:rPr>
          <w:rFonts w:eastAsia="Times New Roman"/>
        </w:rPr>
        <w:t xml:space="preserve">watercolours like </w:t>
      </w:r>
      <w:r w:rsidR="00395158">
        <w:rPr>
          <w:rFonts w:eastAsia="Times New Roman"/>
          <w:i/>
          <w:iCs/>
        </w:rPr>
        <w:t>‘The</w:t>
      </w:r>
      <w:r w:rsidR="009211C7">
        <w:rPr>
          <w:rFonts w:eastAsia="Times New Roman"/>
          <w:i/>
          <w:iCs/>
        </w:rPr>
        <w:t xml:space="preserve"> </w:t>
      </w:r>
      <w:r w:rsidR="009211C7">
        <w:rPr>
          <w:rFonts w:eastAsia="Times New Roman"/>
          <w:i/>
          <w:iCs/>
        </w:rPr>
        <w:lastRenderedPageBreak/>
        <w:t>studio’</w:t>
      </w:r>
      <w:r w:rsidR="00D52B30">
        <w:rPr>
          <w:rFonts w:eastAsia="Times New Roman"/>
        </w:rPr>
        <w:t xml:space="preserve">, however they all share the same visual </w:t>
      </w:r>
      <w:r w:rsidR="00723555">
        <w:rPr>
          <w:rFonts w:eastAsia="Times New Roman"/>
        </w:rPr>
        <w:t>language, where she does not try to completely control the medium and embraces any drips and splatters that come with working with watercolours.</w:t>
      </w:r>
      <w:r w:rsidR="001C0768">
        <w:rPr>
          <w:rFonts w:eastAsia="Times New Roman"/>
        </w:rPr>
        <w:t xml:space="preserve"> </w:t>
      </w:r>
      <w:proofErr w:type="spellStart"/>
      <w:r w:rsidR="00D64A98">
        <w:rPr>
          <w:rFonts w:eastAsia="Times New Roman"/>
        </w:rPr>
        <w:t>C</w:t>
      </w:r>
      <w:r w:rsidR="00EE6065">
        <w:rPr>
          <w:rFonts w:eastAsia="Times New Roman"/>
        </w:rPr>
        <w:t>ataldo</w:t>
      </w:r>
      <w:proofErr w:type="spellEnd"/>
      <w:r w:rsidR="00EE6065">
        <w:rPr>
          <w:rFonts w:eastAsia="Times New Roman"/>
        </w:rPr>
        <w:t xml:space="preserve"> uses a lot of expressive marks </w:t>
      </w:r>
      <w:r w:rsidR="004964D3">
        <w:rPr>
          <w:rFonts w:eastAsia="Times New Roman"/>
        </w:rPr>
        <w:t>when working with watercolours</w:t>
      </w:r>
      <w:r w:rsidR="00EE6065">
        <w:rPr>
          <w:rFonts w:eastAsia="Times New Roman"/>
        </w:rPr>
        <w:t xml:space="preserve"> to shape the meaning within the work, </w:t>
      </w:r>
      <w:r w:rsidR="00E80ECF">
        <w:rPr>
          <w:rFonts w:eastAsia="Times New Roman"/>
        </w:rPr>
        <w:t xml:space="preserve">she is able to create </w:t>
      </w:r>
      <w:r w:rsidR="00ED6E49">
        <w:rPr>
          <w:rFonts w:eastAsia="Times New Roman"/>
        </w:rPr>
        <w:t>an air of mystery drawing the viewers in, “</w:t>
      </w:r>
      <w:r w:rsidR="004545AD">
        <w:rPr>
          <w:rFonts w:eastAsia="Times New Roman"/>
        </w:rPr>
        <w:t xml:space="preserve">mystery is also commonly associated with darkness, and </w:t>
      </w:r>
      <w:proofErr w:type="spellStart"/>
      <w:r w:rsidR="004545AD">
        <w:rPr>
          <w:rFonts w:eastAsia="Times New Roman"/>
        </w:rPr>
        <w:t>Cataldo</w:t>
      </w:r>
      <w:proofErr w:type="spellEnd"/>
      <w:r w:rsidR="004545AD">
        <w:rPr>
          <w:rFonts w:eastAsia="Times New Roman"/>
        </w:rPr>
        <w:t xml:space="preserve"> is a master at achieving </w:t>
      </w:r>
      <w:r w:rsidR="00C16E9F">
        <w:rPr>
          <w:rFonts w:eastAsia="Times New Roman"/>
        </w:rPr>
        <w:t>luscious</w:t>
      </w:r>
      <w:r w:rsidR="004545AD">
        <w:rPr>
          <w:rFonts w:eastAsia="Times New Roman"/>
        </w:rPr>
        <w:t xml:space="preserve">, glowing darks with her watercolours” </w:t>
      </w:r>
      <w:r w:rsidR="00AC4341">
        <w:rPr>
          <w:rFonts w:eastAsia="Times New Roman"/>
        </w:rPr>
        <w:t>(King, 2008)</w:t>
      </w:r>
      <w:r w:rsidR="00AC4341">
        <w:rPr>
          <w:rFonts w:eastAsia="Times New Roman"/>
          <w:kern w:val="0"/>
          <w14:ligatures w14:val="none"/>
        </w:rPr>
        <w:t xml:space="preserve">. </w:t>
      </w:r>
      <w:r w:rsidR="00124936">
        <w:rPr>
          <w:rFonts w:eastAsia="Times New Roman"/>
          <w:kern w:val="0"/>
          <w14:ligatures w14:val="none"/>
        </w:rPr>
        <w:t xml:space="preserve"> </w:t>
      </w:r>
    </w:p>
    <w:p w14:paraId="648B645B" w14:textId="77777777" w:rsidR="00A426E1" w:rsidRDefault="00A426E1" w:rsidP="00482E1E">
      <w:pPr>
        <w:spacing w:line="480" w:lineRule="auto"/>
        <w:rPr>
          <w:rFonts w:eastAsia="Times New Roman"/>
          <w:kern w:val="0"/>
          <w14:ligatures w14:val="none"/>
        </w:rPr>
      </w:pPr>
    </w:p>
    <w:p w14:paraId="596C74A3" w14:textId="22675B28" w:rsidR="00873B15" w:rsidRDefault="00873B15" w:rsidP="00482E1E">
      <w:pPr>
        <w:spacing w:line="480" w:lineRule="auto"/>
        <w:rPr>
          <w:rFonts w:eastAsia="Times New Roman"/>
          <w:kern w:val="0"/>
          <w14:ligatures w14:val="none"/>
        </w:rPr>
      </w:pPr>
      <w:r>
        <w:rPr>
          <w:rFonts w:eastAsia="Times New Roman"/>
          <w:kern w:val="0"/>
          <w14:ligatures w14:val="none"/>
        </w:rPr>
        <w:t>The research into</w:t>
      </w:r>
      <w:r w:rsidR="006E2CDB">
        <w:rPr>
          <w:rFonts w:eastAsia="Times New Roman"/>
          <w:kern w:val="0"/>
          <w14:ligatures w14:val="none"/>
        </w:rPr>
        <w:t xml:space="preserve"> the keywords: Dementia, Picture books, and watercolours, has helped me expand</w:t>
      </w:r>
      <w:r w:rsidR="0057316E">
        <w:rPr>
          <w:rFonts w:eastAsia="Times New Roman"/>
          <w:kern w:val="0"/>
          <w14:ligatures w14:val="none"/>
        </w:rPr>
        <w:t xml:space="preserve"> my prior knowledge and helped me chose what direction I </w:t>
      </w:r>
      <w:r w:rsidR="00CB026B">
        <w:rPr>
          <w:rFonts w:eastAsia="Times New Roman"/>
          <w:kern w:val="0"/>
          <w14:ligatures w14:val="none"/>
        </w:rPr>
        <w:t xml:space="preserve">want my writing and practice  to go in next year. From my research </w:t>
      </w:r>
      <w:r w:rsidR="00916834">
        <w:rPr>
          <w:rFonts w:eastAsia="Times New Roman"/>
          <w:kern w:val="0"/>
          <w14:ligatures w14:val="none"/>
        </w:rPr>
        <w:t xml:space="preserve">I found some very effective ways to display the difficult topic while </w:t>
      </w:r>
      <w:r w:rsidR="001B1A76">
        <w:rPr>
          <w:rFonts w:eastAsia="Times New Roman"/>
          <w:kern w:val="0"/>
          <w14:ligatures w14:val="none"/>
        </w:rPr>
        <w:t>not making the topic of dementia a scary thing for children. I don</w:t>
      </w:r>
      <w:r w:rsidR="0020542E">
        <w:rPr>
          <w:rFonts w:eastAsia="Times New Roman"/>
          <w:kern w:val="0"/>
          <w14:ligatures w14:val="none"/>
        </w:rPr>
        <w:t xml:space="preserve">’t want to create a narrative </w:t>
      </w:r>
      <w:r w:rsidR="00B53C7F">
        <w:rPr>
          <w:rFonts w:eastAsia="Times New Roman"/>
          <w:kern w:val="0"/>
          <w14:ligatures w14:val="none"/>
        </w:rPr>
        <w:t xml:space="preserve">that children should be afraid of this happening to their grandparents, I want to help break down the taboo around dementia. </w:t>
      </w:r>
    </w:p>
    <w:p w14:paraId="31E3F3D8" w14:textId="60C01085" w:rsidR="005838BE" w:rsidRDefault="00A426E1" w:rsidP="00482E1E">
      <w:pPr>
        <w:spacing w:line="480" w:lineRule="auto"/>
        <w:rPr>
          <w:rFonts w:eastAsia="Times New Roman"/>
          <w:kern w:val="0"/>
          <w14:ligatures w14:val="none"/>
        </w:rPr>
      </w:pPr>
      <w:r>
        <w:rPr>
          <w:rFonts w:eastAsia="Times New Roman"/>
          <w:kern w:val="0"/>
          <w14:ligatures w14:val="none"/>
        </w:rPr>
        <w:t xml:space="preserve">This proposal </w:t>
      </w:r>
      <w:r w:rsidR="00A8111E">
        <w:rPr>
          <w:rFonts w:eastAsia="Times New Roman"/>
          <w:kern w:val="0"/>
          <w14:ligatures w14:val="none"/>
        </w:rPr>
        <w:t xml:space="preserve">has informed my passion for spreading </w:t>
      </w:r>
      <w:r w:rsidR="008E2946">
        <w:rPr>
          <w:rFonts w:eastAsia="Times New Roman"/>
          <w:kern w:val="0"/>
          <w14:ligatures w14:val="none"/>
        </w:rPr>
        <w:t xml:space="preserve">awareness around dementia while keeping a level </w:t>
      </w:r>
      <w:r w:rsidR="00591B3C">
        <w:rPr>
          <w:rFonts w:eastAsia="Times New Roman"/>
          <w:kern w:val="0"/>
          <w14:ligatures w14:val="none"/>
        </w:rPr>
        <w:t xml:space="preserve">of humanity </w:t>
      </w:r>
      <w:r w:rsidR="009302FE">
        <w:rPr>
          <w:rFonts w:eastAsia="Times New Roman"/>
          <w:kern w:val="0"/>
          <w14:ligatures w14:val="none"/>
        </w:rPr>
        <w:t xml:space="preserve">and sweetness. For my practice </w:t>
      </w:r>
      <w:r w:rsidR="00E400FA">
        <w:rPr>
          <w:rFonts w:eastAsia="Times New Roman"/>
          <w:kern w:val="0"/>
          <w14:ligatures w14:val="none"/>
        </w:rPr>
        <w:t xml:space="preserve"> </w:t>
      </w:r>
      <w:r w:rsidR="00573CB0">
        <w:rPr>
          <w:rFonts w:eastAsia="Times New Roman"/>
          <w:kern w:val="0"/>
          <w14:ligatures w14:val="none"/>
        </w:rPr>
        <w:t xml:space="preserve">I will </w:t>
      </w:r>
      <w:r w:rsidR="00955BEF">
        <w:rPr>
          <w:rFonts w:eastAsia="Times New Roman"/>
          <w:kern w:val="0"/>
          <w14:ligatures w14:val="none"/>
        </w:rPr>
        <w:t>be illustrating pages f</w:t>
      </w:r>
      <w:r w:rsidR="00D32F44">
        <w:rPr>
          <w:rFonts w:eastAsia="Times New Roman"/>
          <w:kern w:val="0"/>
          <w14:ligatures w14:val="none"/>
        </w:rPr>
        <w:t xml:space="preserve">or a picture book based around </w:t>
      </w:r>
      <w:r w:rsidR="00700F99">
        <w:rPr>
          <w:rFonts w:eastAsia="Times New Roman"/>
          <w:kern w:val="0"/>
          <w14:ligatures w14:val="none"/>
        </w:rPr>
        <w:t xml:space="preserve">dementia. The book </w:t>
      </w:r>
      <w:r w:rsidR="00FD6369">
        <w:rPr>
          <w:rFonts w:eastAsia="Times New Roman"/>
          <w:kern w:val="0"/>
          <w14:ligatures w14:val="none"/>
        </w:rPr>
        <w:t xml:space="preserve">is aimed at older children so that I can implement </w:t>
      </w:r>
      <w:r w:rsidR="006856BD">
        <w:rPr>
          <w:rFonts w:eastAsia="Times New Roman"/>
          <w:kern w:val="0"/>
          <w14:ligatures w14:val="none"/>
        </w:rPr>
        <w:t xml:space="preserve">postmodern techniques within the book </w:t>
      </w:r>
      <w:r w:rsidR="003913D5">
        <w:rPr>
          <w:rFonts w:eastAsia="Times New Roman"/>
          <w:kern w:val="0"/>
          <w14:ligatures w14:val="none"/>
        </w:rPr>
        <w:t>which would allow the children reading to find their own meanings</w:t>
      </w:r>
      <w:r w:rsidR="00CC4A8A">
        <w:rPr>
          <w:rFonts w:eastAsia="Times New Roman"/>
          <w:kern w:val="0"/>
          <w14:ligatures w14:val="none"/>
        </w:rPr>
        <w:t xml:space="preserve"> </w:t>
      </w:r>
      <w:r w:rsidR="00E2074A">
        <w:rPr>
          <w:rFonts w:eastAsia="Times New Roman"/>
          <w:kern w:val="0"/>
          <w14:ligatures w14:val="none"/>
        </w:rPr>
        <w:t>and process their own feelings about the topic using the book as help.</w:t>
      </w:r>
      <w:r w:rsidR="00C1678A">
        <w:rPr>
          <w:rFonts w:eastAsia="Times New Roman"/>
          <w:kern w:val="0"/>
          <w14:ligatures w14:val="none"/>
        </w:rPr>
        <w:t xml:space="preserve"> This will </w:t>
      </w:r>
      <w:r w:rsidR="00EE71CB">
        <w:rPr>
          <w:rFonts w:eastAsia="Times New Roman"/>
          <w:kern w:val="0"/>
          <w14:ligatures w14:val="none"/>
        </w:rPr>
        <w:t>also help th</w:t>
      </w:r>
      <w:r w:rsidR="00736620">
        <w:rPr>
          <w:rFonts w:eastAsia="Times New Roman"/>
          <w:kern w:val="0"/>
          <w14:ligatures w14:val="none"/>
        </w:rPr>
        <w:t xml:space="preserve">em create more of a personal connection </w:t>
      </w:r>
      <w:r w:rsidR="001E0646">
        <w:rPr>
          <w:rFonts w:eastAsia="Times New Roman"/>
          <w:kern w:val="0"/>
          <w14:ligatures w14:val="none"/>
        </w:rPr>
        <w:t xml:space="preserve">with the book and find comfort if they have a grandparent that suffers with dementia. I will </w:t>
      </w:r>
      <w:r w:rsidR="00462BF1">
        <w:rPr>
          <w:rFonts w:eastAsia="Times New Roman"/>
          <w:kern w:val="0"/>
          <w14:ligatures w14:val="none"/>
        </w:rPr>
        <w:t xml:space="preserve">be using watercolours </w:t>
      </w:r>
      <w:r w:rsidR="00B55560">
        <w:rPr>
          <w:rFonts w:eastAsia="Times New Roman"/>
          <w:kern w:val="0"/>
          <w14:ligatures w14:val="none"/>
        </w:rPr>
        <w:t xml:space="preserve">to illustrate the </w:t>
      </w:r>
      <w:r w:rsidR="00FF6200">
        <w:rPr>
          <w:rFonts w:eastAsia="Times New Roman"/>
          <w:kern w:val="0"/>
          <w14:ligatures w14:val="none"/>
        </w:rPr>
        <w:t xml:space="preserve">book </w:t>
      </w:r>
      <w:r w:rsidR="00770271">
        <w:rPr>
          <w:rFonts w:eastAsia="Times New Roman"/>
          <w:kern w:val="0"/>
          <w14:ligatures w14:val="none"/>
        </w:rPr>
        <w:t xml:space="preserve">because </w:t>
      </w:r>
      <w:r w:rsidR="005615CD">
        <w:rPr>
          <w:rFonts w:eastAsia="Times New Roman"/>
          <w:kern w:val="0"/>
          <w14:ligatures w14:val="none"/>
        </w:rPr>
        <w:t xml:space="preserve">I want a delicate and </w:t>
      </w:r>
      <w:r w:rsidR="008A5448">
        <w:rPr>
          <w:rFonts w:eastAsia="Times New Roman"/>
          <w:kern w:val="0"/>
          <w14:ligatures w14:val="none"/>
        </w:rPr>
        <w:t>inviting</w:t>
      </w:r>
      <w:r w:rsidR="005615CD">
        <w:rPr>
          <w:rFonts w:eastAsia="Times New Roman"/>
          <w:kern w:val="0"/>
          <w14:ligatures w14:val="none"/>
        </w:rPr>
        <w:t xml:space="preserve"> feel to</w:t>
      </w:r>
      <w:r w:rsidR="0011724B">
        <w:rPr>
          <w:rFonts w:eastAsia="Times New Roman"/>
          <w:kern w:val="0"/>
          <w14:ligatures w14:val="none"/>
        </w:rPr>
        <w:t xml:space="preserve"> come from </w:t>
      </w:r>
      <w:r w:rsidR="0063489C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12D2EF8B" wp14:editId="494F1083">
            <wp:simplePos x="0" y="0"/>
            <wp:positionH relativeFrom="column">
              <wp:posOffset>492125</wp:posOffset>
            </wp:positionH>
            <wp:positionV relativeFrom="paragraph">
              <wp:posOffset>0</wp:posOffset>
            </wp:positionV>
            <wp:extent cx="4792980" cy="2333625"/>
            <wp:effectExtent l="0" t="0" r="7620" b="9525"/>
            <wp:wrapTopAndBottom/>
            <wp:docPr id="19194047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40478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24B">
        <w:rPr>
          <w:rFonts w:eastAsia="Times New Roman"/>
          <w:kern w:val="0"/>
          <w14:ligatures w14:val="none"/>
        </w:rPr>
        <w:t xml:space="preserve">the illustrations. The colour scheme </w:t>
      </w:r>
      <w:r w:rsidR="00686F3A">
        <w:rPr>
          <w:rFonts w:eastAsia="Times New Roman"/>
          <w:kern w:val="0"/>
          <w14:ligatures w14:val="none"/>
        </w:rPr>
        <w:t xml:space="preserve">will connote nostalgia </w:t>
      </w:r>
      <w:r w:rsidR="00DC4A40">
        <w:rPr>
          <w:rFonts w:eastAsia="Times New Roman"/>
          <w:kern w:val="0"/>
          <w14:ligatures w14:val="none"/>
        </w:rPr>
        <w:t>without sadness</w:t>
      </w:r>
      <w:r w:rsidR="00764578">
        <w:rPr>
          <w:rFonts w:eastAsia="Times New Roman"/>
          <w:kern w:val="0"/>
          <w14:ligatures w14:val="none"/>
        </w:rPr>
        <w:t>, I wil</w:t>
      </w:r>
      <w:r w:rsidR="003A4D36">
        <w:rPr>
          <w:rFonts w:eastAsia="Times New Roman"/>
          <w:kern w:val="0"/>
          <w14:ligatures w14:val="none"/>
        </w:rPr>
        <w:t>l be using pastel colours and have traces of purple through the pages.</w:t>
      </w:r>
      <w:r w:rsidR="00F8288B">
        <w:rPr>
          <w:rFonts w:eastAsia="Times New Roman"/>
          <w:kern w:val="0"/>
          <w14:ligatures w14:val="none"/>
        </w:rPr>
        <w:t xml:space="preserve"> </w:t>
      </w:r>
      <w:r w:rsidR="00F15557">
        <w:rPr>
          <w:rFonts w:eastAsia="Times New Roman"/>
          <w:kern w:val="0"/>
          <w14:ligatures w14:val="none"/>
        </w:rPr>
        <w:t xml:space="preserve">The purple will slowly take over the pages </w:t>
      </w:r>
      <w:r w:rsidR="00A96A29">
        <w:rPr>
          <w:rFonts w:eastAsia="Times New Roman"/>
          <w:kern w:val="0"/>
          <w14:ligatures w14:val="none"/>
        </w:rPr>
        <w:t xml:space="preserve">to show how dementia slowly takes over the </w:t>
      </w:r>
      <w:r w:rsidR="00883B8D">
        <w:rPr>
          <w:rFonts w:eastAsia="Times New Roman"/>
          <w:kern w:val="0"/>
          <w14:ligatures w14:val="none"/>
        </w:rPr>
        <w:t>person</w:t>
      </w:r>
      <w:r w:rsidR="00DA34E2">
        <w:rPr>
          <w:rFonts w:eastAsia="Times New Roman"/>
          <w:kern w:val="0"/>
          <w14:ligatures w14:val="none"/>
        </w:rPr>
        <w:t xml:space="preserve">, I want this detail to be very subtle </w:t>
      </w:r>
      <w:r w:rsidR="0015265D">
        <w:rPr>
          <w:rFonts w:eastAsia="Times New Roman"/>
          <w:kern w:val="0"/>
          <w14:ligatures w14:val="none"/>
        </w:rPr>
        <w:t xml:space="preserve">so that the readers may not notice </w:t>
      </w:r>
      <w:r w:rsidR="00CD44BE">
        <w:rPr>
          <w:rFonts w:eastAsia="Times New Roman"/>
          <w:kern w:val="0"/>
          <w14:ligatures w14:val="none"/>
        </w:rPr>
        <w:t xml:space="preserve">in the first read through. </w:t>
      </w:r>
      <w:r w:rsidR="005D5385">
        <w:rPr>
          <w:rFonts w:eastAsia="Times New Roman"/>
          <w:kern w:val="0"/>
          <w14:ligatures w14:val="none"/>
        </w:rPr>
        <w:t>For the book I will create a front cover and pattern pages and four double-page spreads.</w:t>
      </w:r>
    </w:p>
    <w:p w14:paraId="494DD3D7" w14:textId="6A012387" w:rsidR="007A0269" w:rsidRPr="00A426E1" w:rsidRDefault="005838BE" w:rsidP="00482E1E">
      <w:pPr>
        <w:spacing w:line="480" w:lineRule="auto"/>
        <w:rPr>
          <w:rFonts w:eastAsia="Times New Roman"/>
          <w:kern w:val="0"/>
          <w14:ligatures w14:val="none"/>
        </w:rPr>
      </w:pPr>
      <w:r>
        <w:rPr>
          <w:rFonts w:eastAsia="Times New Roman"/>
          <w:kern w:val="0"/>
          <w14:ligatures w14:val="none"/>
        </w:rPr>
        <w:t xml:space="preserve">I am heavily inspired </w:t>
      </w:r>
      <w:r w:rsidR="001F6546">
        <w:rPr>
          <w:rFonts w:eastAsia="Times New Roman"/>
          <w:kern w:val="0"/>
          <w14:ligatures w14:val="none"/>
        </w:rPr>
        <w:t xml:space="preserve">by how Van </w:t>
      </w:r>
      <w:proofErr w:type="spellStart"/>
      <w:r w:rsidR="001F6546">
        <w:rPr>
          <w:rFonts w:eastAsia="Times New Roman"/>
          <w:kern w:val="0"/>
          <w14:ligatures w14:val="none"/>
        </w:rPr>
        <w:t>Lann</w:t>
      </w:r>
      <w:proofErr w:type="spellEnd"/>
      <w:r w:rsidR="001F6546">
        <w:rPr>
          <w:rFonts w:eastAsia="Times New Roman"/>
          <w:kern w:val="0"/>
          <w14:ligatures w14:val="none"/>
        </w:rPr>
        <w:t xml:space="preserve"> </w:t>
      </w:r>
      <w:r w:rsidR="00E76FAA">
        <w:rPr>
          <w:rFonts w:eastAsia="Times New Roman"/>
          <w:kern w:val="0"/>
          <w14:ligatures w14:val="none"/>
        </w:rPr>
        <w:t xml:space="preserve">discussed the issue </w:t>
      </w:r>
      <w:r w:rsidR="00BF3A18">
        <w:rPr>
          <w:rFonts w:eastAsia="Times New Roman"/>
          <w:kern w:val="0"/>
          <w14:ligatures w14:val="none"/>
        </w:rPr>
        <w:t xml:space="preserve">within her book because she </w:t>
      </w:r>
      <w:r w:rsidR="004D4699">
        <w:rPr>
          <w:rFonts w:eastAsia="Times New Roman"/>
          <w:kern w:val="0"/>
          <w14:ligatures w14:val="none"/>
        </w:rPr>
        <w:t xml:space="preserve">presented the </w:t>
      </w:r>
      <w:r w:rsidR="00F54AB2">
        <w:rPr>
          <w:rFonts w:eastAsia="Times New Roman"/>
          <w:kern w:val="0"/>
          <w14:ligatures w14:val="none"/>
        </w:rPr>
        <w:t>issue</w:t>
      </w:r>
      <w:r w:rsidR="004D4699">
        <w:rPr>
          <w:rFonts w:eastAsia="Times New Roman"/>
          <w:kern w:val="0"/>
          <w14:ligatures w14:val="none"/>
        </w:rPr>
        <w:t xml:space="preserve"> and</w:t>
      </w:r>
      <w:r w:rsidR="00BF3A18">
        <w:rPr>
          <w:rFonts w:eastAsia="Times New Roman"/>
          <w:kern w:val="0"/>
          <w14:ligatures w14:val="none"/>
        </w:rPr>
        <w:t xml:space="preserve"> e</w:t>
      </w:r>
      <w:r w:rsidR="00F54AB2">
        <w:rPr>
          <w:rFonts w:eastAsia="Times New Roman"/>
          <w:kern w:val="0"/>
          <w14:ligatures w14:val="none"/>
        </w:rPr>
        <w:t>xplained</w:t>
      </w:r>
      <w:r w:rsidR="00BF3A18">
        <w:rPr>
          <w:rFonts w:eastAsia="Times New Roman"/>
          <w:kern w:val="0"/>
          <w14:ligatures w14:val="none"/>
        </w:rPr>
        <w:t xml:space="preserve"> with a lot of care and consideration for both the family that is affected and the person who has dementia.</w:t>
      </w:r>
      <w:r w:rsidR="006A738E">
        <w:rPr>
          <w:rFonts w:eastAsia="Times New Roman"/>
          <w:kern w:val="0"/>
          <w14:ligatures w14:val="none"/>
        </w:rPr>
        <w:t xml:space="preserve"> My practice will dive into how </w:t>
      </w:r>
      <w:r w:rsidR="0074738D">
        <w:rPr>
          <w:rFonts w:eastAsia="Times New Roman"/>
          <w:kern w:val="0"/>
          <w14:ligatures w14:val="none"/>
        </w:rPr>
        <w:t xml:space="preserve">both the </w:t>
      </w:r>
      <w:r w:rsidR="00916954">
        <w:rPr>
          <w:rFonts w:eastAsia="Times New Roman"/>
          <w:kern w:val="0"/>
          <w14:ligatures w14:val="none"/>
        </w:rPr>
        <w:t>child</w:t>
      </w:r>
      <w:r w:rsidR="0074738D">
        <w:rPr>
          <w:rFonts w:eastAsia="Times New Roman"/>
          <w:kern w:val="0"/>
          <w14:ligatures w14:val="none"/>
        </w:rPr>
        <w:t xml:space="preserve"> feels and how the </w:t>
      </w:r>
      <w:r w:rsidR="00916954">
        <w:rPr>
          <w:rFonts w:eastAsia="Times New Roman"/>
          <w:kern w:val="0"/>
          <w14:ligatures w14:val="none"/>
        </w:rPr>
        <w:t xml:space="preserve">grandparent feels by adding in a dual narrative, I don’t </w:t>
      </w:r>
      <w:r w:rsidR="00E76EBC">
        <w:rPr>
          <w:rFonts w:eastAsia="Times New Roman"/>
          <w:kern w:val="0"/>
          <w14:ligatures w14:val="none"/>
        </w:rPr>
        <w:t>want the main focus to be on how the family is affected by this devastating news</w:t>
      </w:r>
      <w:r w:rsidR="00111C5C">
        <w:rPr>
          <w:rFonts w:eastAsia="Times New Roman"/>
          <w:kern w:val="0"/>
          <w14:ligatures w14:val="none"/>
        </w:rPr>
        <w:t xml:space="preserve">. I want </w:t>
      </w:r>
      <w:r w:rsidR="00F14806">
        <w:rPr>
          <w:rFonts w:eastAsia="Times New Roman"/>
          <w:kern w:val="0"/>
          <w14:ligatures w14:val="none"/>
        </w:rPr>
        <w:t>the</w:t>
      </w:r>
      <w:r w:rsidR="00111C5C">
        <w:rPr>
          <w:rFonts w:eastAsia="Times New Roman"/>
          <w:kern w:val="0"/>
          <w14:ligatures w14:val="none"/>
        </w:rPr>
        <w:t xml:space="preserve"> focus to be on how the person suffering has to navigate the changes</w:t>
      </w:r>
      <w:r w:rsidR="00F14806">
        <w:rPr>
          <w:rFonts w:eastAsia="Times New Roman"/>
          <w:kern w:val="0"/>
          <w14:ligatures w14:val="none"/>
        </w:rPr>
        <w:t xml:space="preserve"> and </w:t>
      </w:r>
      <w:r w:rsidR="00711254">
        <w:rPr>
          <w:rFonts w:eastAsia="Times New Roman"/>
          <w:kern w:val="0"/>
          <w14:ligatures w14:val="none"/>
        </w:rPr>
        <w:t>how difficult it would be to try make sense of what is happening within their own brai</w:t>
      </w:r>
      <w:r w:rsidR="000021F5">
        <w:rPr>
          <w:rFonts w:eastAsia="Times New Roman"/>
          <w:kern w:val="0"/>
          <w14:ligatures w14:val="none"/>
        </w:rPr>
        <w:t>n.</w:t>
      </w:r>
      <w:r w:rsidR="00E76EBC">
        <w:rPr>
          <w:rFonts w:eastAsia="Times New Roman"/>
          <w:kern w:val="0"/>
          <w14:ligatures w14:val="none"/>
        </w:rPr>
        <w:t xml:space="preserve">  I have found that a lot of media spreading awareness </w:t>
      </w:r>
      <w:r w:rsidR="00F2731D">
        <w:rPr>
          <w:rFonts w:eastAsia="Times New Roman"/>
          <w:kern w:val="0"/>
          <w14:ligatures w14:val="none"/>
        </w:rPr>
        <w:t xml:space="preserve">on dementia takes away the focus </w:t>
      </w:r>
      <w:r w:rsidR="000E096F">
        <w:rPr>
          <w:rFonts w:eastAsia="Times New Roman"/>
          <w:kern w:val="0"/>
          <w14:ligatures w14:val="none"/>
        </w:rPr>
        <w:t>from the person affected</w:t>
      </w:r>
      <w:r w:rsidR="00EA0B3F">
        <w:rPr>
          <w:rFonts w:eastAsia="Times New Roman"/>
          <w:kern w:val="0"/>
          <w14:ligatures w14:val="none"/>
        </w:rPr>
        <w:t>, ignoring how difficult it is for them</w:t>
      </w:r>
      <w:r w:rsidR="000E096F">
        <w:rPr>
          <w:rFonts w:eastAsia="Times New Roman"/>
          <w:kern w:val="0"/>
          <w14:ligatures w14:val="none"/>
        </w:rPr>
        <w:t xml:space="preserve"> and</w:t>
      </w:r>
      <w:r w:rsidR="00EA0B3F">
        <w:rPr>
          <w:rFonts w:eastAsia="Times New Roman"/>
          <w:kern w:val="0"/>
          <w14:ligatures w14:val="none"/>
        </w:rPr>
        <w:t xml:space="preserve"> instead</w:t>
      </w:r>
      <w:r w:rsidR="000E096F">
        <w:rPr>
          <w:rFonts w:eastAsia="Times New Roman"/>
          <w:kern w:val="0"/>
          <w14:ligatures w14:val="none"/>
        </w:rPr>
        <w:t xml:space="preserve"> puts all of </w:t>
      </w:r>
      <w:r w:rsidR="00EA0B3F">
        <w:rPr>
          <w:rFonts w:eastAsia="Times New Roman"/>
          <w:kern w:val="0"/>
          <w14:ligatures w14:val="none"/>
        </w:rPr>
        <w:t>the focus</w:t>
      </w:r>
      <w:r w:rsidR="000E096F">
        <w:rPr>
          <w:rFonts w:eastAsia="Times New Roman"/>
          <w:kern w:val="0"/>
          <w14:ligatures w14:val="none"/>
        </w:rPr>
        <w:t xml:space="preserve"> onto how bad it is for the family</w:t>
      </w:r>
      <w:r w:rsidR="006C552E">
        <w:rPr>
          <w:rFonts w:eastAsia="Times New Roman"/>
          <w:kern w:val="0"/>
          <w14:ligatures w14:val="none"/>
        </w:rPr>
        <w:t xml:space="preserve"> </w:t>
      </w:r>
      <w:r w:rsidR="00EA0B3F">
        <w:rPr>
          <w:rFonts w:eastAsia="Times New Roman"/>
          <w:kern w:val="0"/>
          <w14:ligatures w14:val="none"/>
        </w:rPr>
        <w:t xml:space="preserve">and the people caring for them. </w:t>
      </w:r>
      <w:r w:rsidR="00307D98">
        <w:rPr>
          <w:rFonts w:eastAsia="Times New Roman"/>
          <w:kern w:val="0"/>
          <w14:ligatures w14:val="none"/>
        </w:rPr>
        <w:t xml:space="preserve">I hope to create an educational book that helps dismantle the taboo around </w:t>
      </w:r>
      <w:r w:rsidR="003E4D3C">
        <w:rPr>
          <w:rFonts w:eastAsia="Times New Roman"/>
          <w:kern w:val="0"/>
          <w14:ligatures w14:val="none"/>
        </w:rPr>
        <w:t xml:space="preserve">dementia and show children that although dementia is </w:t>
      </w:r>
      <w:r w:rsidR="004B2B88">
        <w:rPr>
          <w:rFonts w:eastAsia="Times New Roman"/>
          <w:kern w:val="0"/>
          <w14:ligatures w14:val="none"/>
        </w:rPr>
        <w:t xml:space="preserve">an upsetting topic </w:t>
      </w:r>
      <w:r w:rsidR="004B2B88">
        <w:rPr>
          <w:rFonts w:eastAsia="Times New Roman"/>
          <w:kern w:val="0"/>
          <w14:ligatures w14:val="none"/>
        </w:rPr>
        <w:lastRenderedPageBreak/>
        <w:t xml:space="preserve">that their grandparent is still </w:t>
      </w:r>
      <w:r w:rsidR="007A0269">
        <w:rPr>
          <w:rFonts w:eastAsia="Times New Roman"/>
          <w:kern w:val="0"/>
          <w14:ligatures w14:val="none"/>
        </w:rPr>
        <w:t>themselves</w:t>
      </w:r>
      <w:r w:rsidR="004B2B88">
        <w:rPr>
          <w:rFonts w:eastAsia="Times New Roman"/>
          <w:kern w:val="0"/>
          <w14:ligatures w14:val="none"/>
        </w:rPr>
        <w:t xml:space="preserve"> just slightly different and changed. This is why I’m proposing t</w:t>
      </w:r>
      <w:r w:rsidR="007A0269">
        <w:rPr>
          <w:rFonts w:eastAsia="Times New Roman"/>
          <w:kern w:val="0"/>
          <w14:ligatures w14:val="none"/>
        </w:rPr>
        <w:t>he question ‘ The Taboo around Dementia: How illustrated books can help children come to terms with the changes of their loved ones.</w:t>
      </w:r>
    </w:p>
    <w:sectPr w:rsidR="007A0269" w:rsidRPr="00A426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F0D"/>
    <w:rsid w:val="000021F5"/>
    <w:rsid w:val="000059C3"/>
    <w:rsid w:val="00013C15"/>
    <w:rsid w:val="00014A30"/>
    <w:rsid w:val="0001772A"/>
    <w:rsid w:val="000325B1"/>
    <w:rsid w:val="00032BBD"/>
    <w:rsid w:val="00037BA8"/>
    <w:rsid w:val="00042736"/>
    <w:rsid w:val="00045083"/>
    <w:rsid w:val="00060AB1"/>
    <w:rsid w:val="00060F32"/>
    <w:rsid w:val="0006713F"/>
    <w:rsid w:val="00067F69"/>
    <w:rsid w:val="00070072"/>
    <w:rsid w:val="00090448"/>
    <w:rsid w:val="00093BF3"/>
    <w:rsid w:val="00093CC5"/>
    <w:rsid w:val="000C054A"/>
    <w:rsid w:val="000E096F"/>
    <w:rsid w:val="000E1323"/>
    <w:rsid w:val="000F2408"/>
    <w:rsid w:val="000F762E"/>
    <w:rsid w:val="00101F3B"/>
    <w:rsid w:val="00111C5C"/>
    <w:rsid w:val="00111EB4"/>
    <w:rsid w:val="0011206C"/>
    <w:rsid w:val="00113B11"/>
    <w:rsid w:val="0011724B"/>
    <w:rsid w:val="00124936"/>
    <w:rsid w:val="00130251"/>
    <w:rsid w:val="00133FF9"/>
    <w:rsid w:val="0014416E"/>
    <w:rsid w:val="0015265D"/>
    <w:rsid w:val="00161E4D"/>
    <w:rsid w:val="0016658E"/>
    <w:rsid w:val="00170627"/>
    <w:rsid w:val="00171E73"/>
    <w:rsid w:val="00183CC1"/>
    <w:rsid w:val="0019446C"/>
    <w:rsid w:val="001A0A37"/>
    <w:rsid w:val="001A738E"/>
    <w:rsid w:val="001B1A76"/>
    <w:rsid w:val="001C0768"/>
    <w:rsid w:val="001C284B"/>
    <w:rsid w:val="001C7CBB"/>
    <w:rsid w:val="001D7F88"/>
    <w:rsid w:val="001E0646"/>
    <w:rsid w:val="001E0EC4"/>
    <w:rsid w:val="001E2ACF"/>
    <w:rsid w:val="001E46F3"/>
    <w:rsid w:val="001F4C88"/>
    <w:rsid w:val="001F6184"/>
    <w:rsid w:val="001F6546"/>
    <w:rsid w:val="001F7BDC"/>
    <w:rsid w:val="00200D94"/>
    <w:rsid w:val="0020542E"/>
    <w:rsid w:val="002057C7"/>
    <w:rsid w:val="0022299C"/>
    <w:rsid w:val="0023321F"/>
    <w:rsid w:val="00243EA8"/>
    <w:rsid w:val="00250A55"/>
    <w:rsid w:val="0025103F"/>
    <w:rsid w:val="00253B7C"/>
    <w:rsid w:val="00260935"/>
    <w:rsid w:val="0026485A"/>
    <w:rsid w:val="002737B7"/>
    <w:rsid w:val="00297ED4"/>
    <w:rsid w:val="002A204C"/>
    <w:rsid w:val="002B27C4"/>
    <w:rsid w:val="002B2F8F"/>
    <w:rsid w:val="002B6BD4"/>
    <w:rsid w:val="002D08AE"/>
    <w:rsid w:val="002D2005"/>
    <w:rsid w:val="002D38B0"/>
    <w:rsid w:val="002E41F6"/>
    <w:rsid w:val="00301E5F"/>
    <w:rsid w:val="00304AFA"/>
    <w:rsid w:val="00307D98"/>
    <w:rsid w:val="00312109"/>
    <w:rsid w:val="003124AE"/>
    <w:rsid w:val="00314712"/>
    <w:rsid w:val="0033376F"/>
    <w:rsid w:val="00333DC3"/>
    <w:rsid w:val="00343FA1"/>
    <w:rsid w:val="00346396"/>
    <w:rsid w:val="00363DED"/>
    <w:rsid w:val="0037134B"/>
    <w:rsid w:val="003754DA"/>
    <w:rsid w:val="00375CAC"/>
    <w:rsid w:val="00380C67"/>
    <w:rsid w:val="003913D5"/>
    <w:rsid w:val="00395158"/>
    <w:rsid w:val="003A4D36"/>
    <w:rsid w:val="003B45A9"/>
    <w:rsid w:val="003B72C0"/>
    <w:rsid w:val="003C59A4"/>
    <w:rsid w:val="003C69F5"/>
    <w:rsid w:val="003E4D3C"/>
    <w:rsid w:val="003F5873"/>
    <w:rsid w:val="00404F80"/>
    <w:rsid w:val="00423689"/>
    <w:rsid w:val="00427DB9"/>
    <w:rsid w:val="00431B81"/>
    <w:rsid w:val="004545AD"/>
    <w:rsid w:val="00462BF1"/>
    <w:rsid w:val="004635E4"/>
    <w:rsid w:val="00473497"/>
    <w:rsid w:val="00481380"/>
    <w:rsid w:val="00482E1E"/>
    <w:rsid w:val="004834E6"/>
    <w:rsid w:val="0049086C"/>
    <w:rsid w:val="00494E89"/>
    <w:rsid w:val="00495BEC"/>
    <w:rsid w:val="004964D3"/>
    <w:rsid w:val="004A3E9C"/>
    <w:rsid w:val="004B277B"/>
    <w:rsid w:val="004B2B88"/>
    <w:rsid w:val="004B3AC5"/>
    <w:rsid w:val="004B3C1B"/>
    <w:rsid w:val="004B77E4"/>
    <w:rsid w:val="004D365C"/>
    <w:rsid w:val="004D4699"/>
    <w:rsid w:val="004E40D2"/>
    <w:rsid w:val="004E45A9"/>
    <w:rsid w:val="004F0E53"/>
    <w:rsid w:val="00524A51"/>
    <w:rsid w:val="0052612C"/>
    <w:rsid w:val="0053192A"/>
    <w:rsid w:val="00534069"/>
    <w:rsid w:val="00542683"/>
    <w:rsid w:val="005460A6"/>
    <w:rsid w:val="0054653C"/>
    <w:rsid w:val="00552C05"/>
    <w:rsid w:val="0055505F"/>
    <w:rsid w:val="00555580"/>
    <w:rsid w:val="005615CD"/>
    <w:rsid w:val="0057316E"/>
    <w:rsid w:val="00573CB0"/>
    <w:rsid w:val="005766AE"/>
    <w:rsid w:val="005838BE"/>
    <w:rsid w:val="00591B3C"/>
    <w:rsid w:val="00593EE6"/>
    <w:rsid w:val="005A144F"/>
    <w:rsid w:val="005A7294"/>
    <w:rsid w:val="005B51B4"/>
    <w:rsid w:val="005B7FBE"/>
    <w:rsid w:val="005C7FAB"/>
    <w:rsid w:val="005D3A66"/>
    <w:rsid w:val="005D5385"/>
    <w:rsid w:val="00601182"/>
    <w:rsid w:val="00601B9A"/>
    <w:rsid w:val="006134F1"/>
    <w:rsid w:val="00616230"/>
    <w:rsid w:val="006339C3"/>
    <w:rsid w:val="0063489C"/>
    <w:rsid w:val="006403C6"/>
    <w:rsid w:val="0064185E"/>
    <w:rsid w:val="00652D79"/>
    <w:rsid w:val="00660B13"/>
    <w:rsid w:val="00670BB7"/>
    <w:rsid w:val="00681342"/>
    <w:rsid w:val="00683DDF"/>
    <w:rsid w:val="00684C3B"/>
    <w:rsid w:val="006856BD"/>
    <w:rsid w:val="00685D71"/>
    <w:rsid w:val="00686F3A"/>
    <w:rsid w:val="00693673"/>
    <w:rsid w:val="00695E30"/>
    <w:rsid w:val="006A5950"/>
    <w:rsid w:val="006A738E"/>
    <w:rsid w:val="006C0A8A"/>
    <w:rsid w:val="006C552E"/>
    <w:rsid w:val="006D6B65"/>
    <w:rsid w:val="006E2CDB"/>
    <w:rsid w:val="006F63E2"/>
    <w:rsid w:val="006F7DA7"/>
    <w:rsid w:val="00700F99"/>
    <w:rsid w:val="00701206"/>
    <w:rsid w:val="00704336"/>
    <w:rsid w:val="0070512A"/>
    <w:rsid w:val="007053F2"/>
    <w:rsid w:val="00711254"/>
    <w:rsid w:val="00717414"/>
    <w:rsid w:val="00720479"/>
    <w:rsid w:val="00723555"/>
    <w:rsid w:val="00723F13"/>
    <w:rsid w:val="00736620"/>
    <w:rsid w:val="00743D8F"/>
    <w:rsid w:val="0074738D"/>
    <w:rsid w:val="007606B1"/>
    <w:rsid w:val="00764578"/>
    <w:rsid w:val="00770271"/>
    <w:rsid w:val="00774BD1"/>
    <w:rsid w:val="0077763E"/>
    <w:rsid w:val="00782ADD"/>
    <w:rsid w:val="007833CB"/>
    <w:rsid w:val="007A0269"/>
    <w:rsid w:val="007A21A9"/>
    <w:rsid w:val="007A4D3F"/>
    <w:rsid w:val="007D135C"/>
    <w:rsid w:val="007E034B"/>
    <w:rsid w:val="007E5714"/>
    <w:rsid w:val="007E6615"/>
    <w:rsid w:val="007F15D1"/>
    <w:rsid w:val="007F60F0"/>
    <w:rsid w:val="007F6979"/>
    <w:rsid w:val="00801C21"/>
    <w:rsid w:val="00812097"/>
    <w:rsid w:val="00827E4E"/>
    <w:rsid w:val="00835F7F"/>
    <w:rsid w:val="008645C6"/>
    <w:rsid w:val="00866BC3"/>
    <w:rsid w:val="00873B15"/>
    <w:rsid w:val="00883B8D"/>
    <w:rsid w:val="00884216"/>
    <w:rsid w:val="00897B4F"/>
    <w:rsid w:val="008A5448"/>
    <w:rsid w:val="008B66EE"/>
    <w:rsid w:val="008C645C"/>
    <w:rsid w:val="008E2946"/>
    <w:rsid w:val="008E547A"/>
    <w:rsid w:val="008E7125"/>
    <w:rsid w:val="00906F2D"/>
    <w:rsid w:val="009077AB"/>
    <w:rsid w:val="00915F2F"/>
    <w:rsid w:val="00916834"/>
    <w:rsid w:val="00916954"/>
    <w:rsid w:val="009211C7"/>
    <w:rsid w:val="009226C3"/>
    <w:rsid w:val="009302FE"/>
    <w:rsid w:val="00936134"/>
    <w:rsid w:val="009435B4"/>
    <w:rsid w:val="00946FC2"/>
    <w:rsid w:val="00955BEF"/>
    <w:rsid w:val="00964706"/>
    <w:rsid w:val="00972BC1"/>
    <w:rsid w:val="0097686D"/>
    <w:rsid w:val="00991B37"/>
    <w:rsid w:val="009A1323"/>
    <w:rsid w:val="009A16D0"/>
    <w:rsid w:val="009C6135"/>
    <w:rsid w:val="009D084B"/>
    <w:rsid w:val="009D2042"/>
    <w:rsid w:val="009D2F0D"/>
    <w:rsid w:val="009D467C"/>
    <w:rsid w:val="00A05D9B"/>
    <w:rsid w:val="00A11FFE"/>
    <w:rsid w:val="00A235D9"/>
    <w:rsid w:val="00A24164"/>
    <w:rsid w:val="00A24DC6"/>
    <w:rsid w:val="00A31146"/>
    <w:rsid w:val="00A426E1"/>
    <w:rsid w:val="00A8111E"/>
    <w:rsid w:val="00A96A29"/>
    <w:rsid w:val="00AA36CC"/>
    <w:rsid w:val="00AA4F0B"/>
    <w:rsid w:val="00AC0575"/>
    <w:rsid w:val="00AC23D7"/>
    <w:rsid w:val="00AC2C33"/>
    <w:rsid w:val="00AC3D2B"/>
    <w:rsid w:val="00AC4341"/>
    <w:rsid w:val="00AE4F96"/>
    <w:rsid w:val="00B01044"/>
    <w:rsid w:val="00B01EAD"/>
    <w:rsid w:val="00B02D5F"/>
    <w:rsid w:val="00B13FC5"/>
    <w:rsid w:val="00B177E8"/>
    <w:rsid w:val="00B219E3"/>
    <w:rsid w:val="00B24C7F"/>
    <w:rsid w:val="00B30C24"/>
    <w:rsid w:val="00B4738E"/>
    <w:rsid w:val="00B50ADE"/>
    <w:rsid w:val="00B53C51"/>
    <w:rsid w:val="00B53C7F"/>
    <w:rsid w:val="00B55560"/>
    <w:rsid w:val="00B635FB"/>
    <w:rsid w:val="00B82961"/>
    <w:rsid w:val="00B8319B"/>
    <w:rsid w:val="00BA0998"/>
    <w:rsid w:val="00BA2164"/>
    <w:rsid w:val="00BA6542"/>
    <w:rsid w:val="00BB34A5"/>
    <w:rsid w:val="00BC1D93"/>
    <w:rsid w:val="00BC2B22"/>
    <w:rsid w:val="00BE4638"/>
    <w:rsid w:val="00BF3A18"/>
    <w:rsid w:val="00C007D3"/>
    <w:rsid w:val="00C05922"/>
    <w:rsid w:val="00C07D49"/>
    <w:rsid w:val="00C1678A"/>
    <w:rsid w:val="00C16E9F"/>
    <w:rsid w:val="00C238C9"/>
    <w:rsid w:val="00C45A2A"/>
    <w:rsid w:val="00C4612F"/>
    <w:rsid w:val="00C50159"/>
    <w:rsid w:val="00C56EBE"/>
    <w:rsid w:val="00C572AA"/>
    <w:rsid w:val="00C67612"/>
    <w:rsid w:val="00C75D72"/>
    <w:rsid w:val="00C848FF"/>
    <w:rsid w:val="00C92D74"/>
    <w:rsid w:val="00CB026B"/>
    <w:rsid w:val="00CB0FE9"/>
    <w:rsid w:val="00CB1362"/>
    <w:rsid w:val="00CC4813"/>
    <w:rsid w:val="00CC4A8A"/>
    <w:rsid w:val="00CD44BE"/>
    <w:rsid w:val="00CD4715"/>
    <w:rsid w:val="00CD5413"/>
    <w:rsid w:val="00CD59D4"/>
    <w:rsid w:val="00CE3C61"/>
    <w:rsid w:val="00CE5D3A"/>
    <w:rsid w:val="00D0525E"/>
    <w:rsid w:val="00D07754"/>
    <w:rsid w:val="00D10B76"/>
    <w:rsid w:val="00D273DE"/>
    <w:rsid w:val="00D32F44"/>
    <w:rsid w:val="00D332B3"/>
    <w:rsid w:val="00D3461B"/>
    <w:rsid w:val="00D3774A"/>
    <w:rsid w:val="00D51CE6"/>
    <w:rsid w:val="00D52B30"/>
    <w:rsid w:val="00D53664"/>
    <w:rsid w:val="00D60635"/>
    <w:rsid w:val="00D64A98"/>
    <w:rsid w:val="00D756B8"/>
    <w:rsid w:val="00D806CD"/>
    <w:rsid w:val="00D81216"/>
    <w:rsid w:val="00D8419F"/>
    <w:rsid w:val="00D91A98"/>
    <w:rsid w:val="00D9497E"/>
    <w:rsid w:val="00D953C9"/>
    <w:rsid w:val="00D96862"/>
    <w:rsid w:val="00DA34E2"/>
    <w:rsid w:val="00DB0714"/>
    <w:rsid w:val="00DB3ABC"/>
    <w:rsid w:val="00DB77DA"/>
    <w:rsid w:val="00DC0099"/>
    <w:rsid w:val="00DC4A40"/>
    <w:rsid w:val="00DC674E"/>
    <w:rsid w:val="00DD0841"/>
    <w:rsid w:val="00DD6406"/>
    <w:rsid w:val="00DE7445"/>
    <w:rsid w:val="00DF598A"/>
    <w:rsid w:val="00DF64A2"/>
    <w:rsid w:val="00E0371C"/>
    <w:rsid w:val="00E06F02"/>
    <w:rsid w:val="00E15814"/>
    <w:rsid w:val="00E16F84"/>
    <w:rsid w:val="00E2074A"/>
    <w:rsid w:val="00E215F3"/>
    <w:rsid w:val="00E23E41"/>
    <w:rsid w:val="00E27CF3"/>
    <w:rsid w:val="00E400FA"/>
    <w:rsid w:val="00E5158F"/>
    <w:rsid w:val="00E70ED2"/>
    <w:rsid w:val="00E76EBC"/>
    <w:rsid w:val="00E76FAA"/>
    <w:rsid w:val="00E80ECF"/>
    <w:rsid w:val="00E87B62"/>
    <w:rsid w:val="00E916C6"/>
    <w:rsid w:val="00E9299C"/>
    <w:rsid w:val="00E960FE"/>
    <w:rsid w:val="00EA0B3F"/>
    <w:rsid w:val="00EA3DBD"/>
    <w:rsid w:val="00EA5D0F"/>
    <w:rsid w:val="00EB6F95"/>
    <w:rsid w:val="00EB7DAC"/>
    <w:rsid w:val="00EC2B09"/>
    <w:rsid w:val="00ED3394"/>
    <w:rsid w:val="00ED4CB5"/>
    <w:rsid w:val="00ED6E49"/>
    <w:rsid w:val="00EE4483"/>
    <w:rsid w:val="00EE6065"/>
    <w:rsid w:val="00EE71CB"/>
    <w:rsid w:val="00F13A77"/>
    <w:rsid w:val="00F14806"/>
    <w:rsid w:val="00F15557"/>
    <w:rsid w:val="00F17229"/>
    <w:rsid w:val="00F17A5A"/>
    <w:rsid w:val="00F2731D"/>
    <w:rsid w:val="00F331E2"/>
    <w:rsid w:val="00F37A4D"/>
    <w:rsid w:val="00F4252C"/>
    <w:rsid w:val="00F54AB2"/>
    <w:rsid w:val="00F578FF"/>
    <w:rsid w:val="00F8288B"/>
    <w:rsid w:val="00F82E0B"/>
    <w:rsid w:val="00F96C6D"/>
    <w:rsid w:val="00F977F5"/>
    <w:rsid w:val="00FA0869"/>
    <w:rsid w:val="00FA5810"/>
    <w:rsid w:val="00FB178D"/>
    <w:rsid w:val="00FB2150"/>
    <w:rsid w:val="00FD3B12"/>
    <w:rsid w:val="00FD6369"/>
    <w:rsid w:val="00FD6FDD"/>
    <w:rsid w:val="00FF0426"/>
    <w:rsid w:val="00FF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58C646"/>
  <w15:chartTrackingRefBased/>
  <w15:docId w15:val="{D53A169A-0763-2946-9E34-16D83A33B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2F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F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F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F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F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F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F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F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F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F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F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F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F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F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F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F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F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F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F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2F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F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2F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2F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2F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F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2F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F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F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F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4" Type="http://schemas.openxmlformats.org/officeDocument/2006/relationships/image" Target="media/image1.jpe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2189</Words>
  <Characters>12482</Characters>
  <Application>Microsoft Office Word</Application>
  <DocSecurity>0</DocSecurity>
  <Lines>104</Lines>
  <Paragraphs>29</Paragraphs>
  <ScaleCrop>false</ScaleCrop>
  <Company/>
  <LinksUpToDate>false</LinksUpToDate>
  <CharactersWithSpaces>14642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Eden Davies</dc:creator>
  <cp:keywords/>
  <dc:description/>
  <cp:lastModifiedBy>Eden Davies</cp:lastModifiedBy>
  <cp:revision>20</cp:revision>
  <dcterms:created xsi:type="dcterms:W3CDTF">2026-04-24T16:36:00Z</dcterms:created>
  <dcterms:modified xsi:type="dcterms:W3CDTF">2026-04-26T22:16:00Z</dcterms:modified>
</cp:coreProperties>
</file>