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1B951" w14:textId="00D5EC21" w:rsidR="00257D09" w:rsidRPr="007C2372" w:rsidRDefault="00257D09">
      <w:pPr>
        <w:rPr>
          <w:rFonts w:ascii="Arial" w:hAnsi="Arial" w:cs="Arial"/>
        </w:rPr>
      </w:pPr>
      <w:r w:rsidRPr="007C2372">
        <w:rPr>
          <w:rFonts w:ascii="Arial" w:hAnsi="Arial" w:cs="Arial"/>
          <w:b/>
          <w:bCs/>
        </w:rPr>
        <w:t>Student name:</w:t>
      </w:r>
      <w:r w:rsidR="007C2372">
        <w:rPr>
          <w:rFonts w:ascii="Arial" w:hAnsi="Arial" w:cs="Arial"/>
        </w:rPr>
        <w:t xml:space="preserve"> Ami Patel</w:t>
      </w:r>
      <w:r w:rsidRPr="007C2372">
        <w:rPr>
          <w:rFonts w:ascii="Arial" w:hAnsi="Arial" w:cs="Arial"/>
        </w:rPr>
        <w:br/>
      </w:r>
      <w:r w:rsidRPr="007C2372">
        <w:rPr>
          <w:rFonts w:ascii="Arial" w:hAnsi="Arial" w:cs="Arial"/>
          <w:b/>
          <w:bCs/>
        </w:rPr>
        <w:t>Student ID:</w:t>
      </w:r>
      <w:r w:rsidR="007C2372">
        <w:rPr>
          <w:rFonts w:ascii="Arial" w:hAnsi="Arial" w:cs="Arial"/>
        </w:rPr>
        <w:t xml:space="preserve"> 2508221</w:t>
      </w:r>
      <w:r w:rsidRPr="007C2372">
        <w:rPr>
          <w:rFonts w:ascii="Arial" w:hAnsi="Arial" w:cs="Arial"/>
        </w:rPr>
        <w:br/>
      </w:r>
      <w:r w:rsidRPr="007C2372">
        <w:rPr>
          <w:rFonts w:ascii="Arial" w:hAnsi="Arial" w:cs="Arial"/>
          <w:b/>
          <w:bCs/>
        </w:rPr>
        <w:t>Programme:</w:t>
      </w:r>
      <w:r w:rsidRPr="007C2372">
        <w:rPr>
          <w:rFonts w:ascii="Arial" w:hAnsi="Arial" w:cs="Arial"/>
        </w:rPr>
        <w:t xml:space="preserve"> MSc Public Health and Social Care in Practice</w:t>
      </w:r>
      <w:r w:rsidRPr="007C2372">
        <w:rPr>
          <w:rFonts w:ascii="Arial" w:hAnsi="Arial" w:cs="Arial"/>
        </w:rPr>
        <w:br/>
      </w:r>
      <w:r w:rsidRPr="007C2372">
        <w:rPr>
          <w:rFonts w:ascii="Arial" w:hAnsi="Arial" w:cs="Arial"/>
          <w:b/>
          <w:bCs/>
        </w:rPr>
        <w:t>Module:</w:t>
      </w:r>
      <w:r w:rsidRPr="007C2372">
        <w:rPr>
          <w:rFonts w:ascii="Arial" w:hAnsi="Arial" w:cs="Arial"/>
        </w:rPr>
        <w:t xml:space="preserve"> Health Care System, Organisation and Leadership</w:t>
      </w:r>
      <w:r w:rsidRPr="007C2372">
        <w:rPr>
          <w:rFonts w:ascii="Arial" w:hAnsi="Arial" w:cs="Arial"/>
        </w:rPr>
        <w:br/>
      </w:r>
      <w:r w:rsidRPr="007C2372">
        <w:rPr>
          <w:rFonts w:ascii="Arial" w:hAnsi="Arial" w:cs="Arial"/>
          <w:b/>
          <w:bCs/>
        </w:rPr>
        <w:t>Module code:</w:t>
      </w:r>
      <w:r w:rsidRPr="007C2372">
        <w:rPr>
          <w:rFonts w:ascii="Arial" w:hAnsi="Arial" w:cs="Arial"/>
        </w:rPr>
        <w:t xml:space="preserve"> LCHS7002</w:t>
      </w:r>
      <w:r w:rsidRPr="007C2372">
        <w:rPr>
          <w:rFonts w:ascii="Arial" w:hAnsi="Arial" w:cs="Arial"/>
        </w:rPr>
        <w:br/>
      </w:r>
      <w:r w:rsidRPr="007C2372">
        <w:rPr>
          <w:rFonts w:ascii="Arial" w:hAnsi="Arial" w:cs="Arial"/>
          <w:b/>
          <w:bCs/>
        </w:rPr>
        <w:t>Lecturer:</w:t>
      </w:r>
      <w:r w:rsidRPr="007C2372">
        <w:rPr>
          <w:rFonts w:ascii="Arial" w:hAnsi="Arial" w:cs="Arial"/>
        </w:rPr>
        <w:t xml:space="preserve"> Dr Fahad Khan</w:t>
      </w:r>
      <w:r w:rsidRPr="007C2372">
        <w:rPr>
          <w:rFonts w:ascii="Arial" w:hAnsi="Arial" w:cs="Arial"/>
        </w:rPr>
        <w:br/>
      </w:r>
      <w:r w:rsidRPr="007C2372">
        <w:rPr>
          <w:rFonts w:ascii="Arial" w:hAnsi="Arial" w:cs="Arial"/>
          <w:b/>
          <w:bCs/>
        </w:rPr>
        <w:t>Assignment Title:</w:t>
      </w:r>
      <w:r w:rsidRPr="007C2372">
        <w:rPr>
          <w:rFonts w:ascii="Arial" w:hAnsi="Arial" w:cs="Arial"/>
        </w:rPr>
        <w:t xml:space="preserve"> Case Study Analysis Report: Comparative Report on COVID-19 Leadership Responses</w:t>
      </w:r>
      <w:r w:rsidRPr="007C2372">
        <w:rPr>
          <w:rFonts w:ascii="Arial" w:hAnsi="Arial" w:cs="Arial"/>
        </w:rPr>
        <w:br/>
      </w:r>
      <w:r w:rsidRPr="007C2372">
        <w:rPr>
          <w:rFonts w:ascii="Arial" w:hAnsi="Arial" w:cs="Arial"/>
          <w:b/>
          <w:bCs/>
        </w:rPr>
        <w:t>Word count:</w:t>
      </w:r>
      <w:r w:rsidRPr="007C2372">
        <w:rPr>
          <w:rFonts w:ascii="Arial" w:hAnsi="Arial" w:cs="Arial"/>
        </w:rPr>
        <w:t xml:space="preserve"> ~5000 words</w:t>
      </w:r>
    </w:p>
    <w:p w14:paraId="530DFCF9" w14:textId="5325BD33" w:rsidR="001F6AE6" w:rsidRPr="007C2372" w:rsidRDefault="00257D09">
      <w:pPr>
        <w:rPr>
          <w:rFonts w:ascii="Arial" w:hAnsi="Arial" w:cs="Arial"/>
        </w:rPr>
      </w:pPr>
      <w:r w:rsidRPr="007C2372">
        <w:rPr>
          <w:rFonts w:ascii="Arial" w:hAnsi="Arial" w:cs="Arial"/>
        </w:rPr>
        <w:br w:type="page"/>
      </w:r>
    </w:p>
    <w:p w14:paraId="46C22F23" w14:textId="4D005925" w:rsidR="001F6AE6" w:rsidRPr="001F6AE6" w:rsidRDefault="001F6AE6" w:rsidP="001F6AE6">
      <w:pPr>
        <w:rPr>
          <w:rFonts w:ascii="Arial" w:hAnsi="Arial" w:cs="Arial"/>
          <w:b/>
          <w:bCs/>
          <w:sz w:val="28"/>
          <w:szCs w:val="28"/>
        </w:rPr>
      </w:pPr>
      <w:r w:rsidRPr="001F6AE6">
        <w:rPr>
          <w:rFonts w:ascii="Arial" w:hAnsi="Arial" w:cs="Arial"/>
          <w:b/>
          <w:bCs/>
          <w:sz w:val="28"/>
          <w:szCs w:val="28"/>
        </w:rPr>
        <w:lastRenderedPageBreak/>
        <w:t>Index Page</w:t>
      </w:r>
    </w:p>
    <w:p w14:paraId="229723B0" w14:textId="77777777" w:rsidR="001F6AE6" w:rsidRPr="001F6AE6" w:rsidRDefault="001F6AE6" w:rsidP="001F6AE6">
      <w:pPr>
        <w:rPr>
          <w:rFonts w:ascii="Arial" w:hAnsi="Arial" w:cs="Arial"/>
          <w:b/>
          <w:bCs/>
          <w:sz w:val="24"/>
          <w:szCs w:val="24"/>
        </w:rPr>
      </w:pPr>
      <w:r w:rsidRPr="001F6AE6">
        <w:rPr>
          <w:rFonts w:ascii="Arial" w:hAnsi="Arial" w:cs="Arial"/>
          <w:b/>
          <w:bCs/>
          <w:sz w:val="24"/>
          <w:szCs w:val="24"/>
        </w:rPr>
        <w:t>1. Introduction</w:t>
      </w:r>
    </w:p>
    <w:p w14:paraId="1B40E5D7" w14:textId="77777777" w:rsidR="001F6AE6" w:rsidRPr="001F6AE6" w:rsidRDefault="001F6AE6" w:rsidP="001F6AE6">
      <w:pPr>
        <w:rPr>
          <w:rFonts w:ascii="Arial" w:hAnsi="Arial" w:cs="Arial"/>
        </w:rPr>
      </w:pPr>
      <w:r w:rsidRPr="001F6AE6">
        <w:rPr>
          <w:rFonts w:ascii="Arial" w:hAnsi="Arial" w:cs="Arial"/>
        </w:rPr>
        <w:t>1.1 Background and Significance of the Study</w:t>
      </w:r>
      <w:r w:rsidRPr="001F6AE6">
        <w:rPr>
          <w:rFonts w:ascii="Arial" w:hAnsi="Arial" w:cs="Arial"/>
        </w:rPr>
        <w:br/>
        <w:t>1.2 Research Aim and Objectives</w:t>
      </w:r>
      <w:r w:rsidRPr="001F6AE6">
        <w:rPr>
          <w:rFonts w:ascii="Arial" w:hAnsi="Arial" w:cs="Arial"/>
        </w:rPr>
        <w:br/>
        <w:t>1.3 Rationale for Cross-National Comparison</w:t>
      </w:r>
      <w:r w:rsidRPr="001F6AE6">
        <w:rPr>
          <w:rFonts w:ascii="Arial" w:hAnsi="Arial" w:cs="Arial"/>
        </w:rPr>
        <w:br/>
        <w:t>1.4 Structure of the Assessment</w:t>
      </w:r>
    </w:p>
    <w:p w14:paraId="50E52015" w14:textId="77777777" w:rsidR="001F6AE6" w:rsidRPr="001F6AE6" w:rsidRDefault="001F6AE6" w:rsidP="001F6AE6">
      <w:pPr>
        <w:rPr>
          <w:rFonts w:ascii="Arial" w:hAnsi="Arial" w:cs="Arial"/>
          <w:b/>
          <w:bCs/>
          <w:sz w:val="24"/>
          <w:szCs w:val="24"/>
        </w:rPr>
      </w:pPr>
      <w:r w:rsidRPr="001F6AE6">
        <w:rPr>
          <w:rFonts w:ascii="Arial" w:hAnsi="Arial" w:cs="Arial"/>
          <w:b/>
          <w:bCs/>
          <w:sz w:val="24"/>
          <w:szCs w:val="24"/>
        </w:rPr>
        <w:t>2. Leadership Theories and Analytical Framework</w:t>
      </w:r>
    </w:p>
    <w:p w14:paraId="010CA9E3" w14:textId="77777777" w:rsidR="001F6AE6" w:rsidRPr="001F6AE6" w:rsidRDefault="001F6AE6" w:rsidP="001F6AE6">
      <w:pPr>
        <w:rPr>
          <w:rFonts w:ascii="Arial" w:hAnsi="Arial" w:cs="Arial"/>
        </w:rPr>
      </w:pPr>
      <w:r w:rsidRPr="001F6AE6">
        <w:rPr>
          <w:rFonts w:ascii="Arial" w:hAnsi="Arial" w:cs="Arial"/>
        </w:rPr>
        <w:t>2.1 Transformational Leadership</w:t>
      </w:r>
      <w:r w:rsidRPr="001F6AE6">
        <w:rPr>
          <w:rFonts w:ascii="Arial" w:hAnsi="Arial" w:cs="Arial"/>
        </w:rPr>
        <w:br/>
        <w:t>2.2 Distributed Leadership</w:t>
      </w:r>
      <w:r w:rsidRPr="001F6AE6">
        <w:rPr>
          <w:rFonts w:ascii="Arial" w:hAnsi="Arial" w:cs="Arial"/>
        </w:rPr>
        <w:br/>
        <w:t>2.3 Adaptive Leadership</w:t>
      </w:r>
      <w:r w:rsidRPr="001F6AE6">
        <w:rPr>
          <w:rFonts w:ascii="Arial" w:hAnsi="Arial" w:cs="Arial"/>
        </w:rPr>
        <w:br/>
        <w:t>2.4 Crisis Leadership</w:t>
      </w:r>
      <w:r w:rsidRPr="001F6AE6">
        <w:rPr>
          <w:rFonts w:ascii="Arial" w:hAnsi="Arial" w:cs="Arial"/>
        </w:rPr>
        <w:br/>
        <w:t>2.5 Systems Leadership</w:t>
      </w:r>
      <w:r w:rsidRPr="001F6AE6">
        <w:rPr>
          <w:rFonts w:ascii="Arial" w:hAnsi="Arial" w:cs="Arial"/>
        </w:rPr>
        <w:br/>
        <w:t>2.6 Integrating Theories for Comparative Analysis</w:t>
      </w:r>
    </w:p>
    <w:p w14:paraId="2D3CD8E6" w14:textId="77777777" w:rsidR="001F6AE6" w:rsidRPr="001F6AE6" w:rsidRDefault="001F6AE6" w:rsidP="001F6AE6">
      <w:pPr>
        <w:rPr>
          <w:rFonts w:ascii="Arial" w:hAnsi="Arial" w:cs="Arial"/>
          <w:b/>
          <w:bCs/>
          <w:sz w:val="24"/>
          <w:szCs w:val="24"/>
        </w:rPr>
      </w:pPr>
      <w:r w:rsidRPr="001F6AE6">
        <w:rPr>
          <w:rFonts w:ascii="Arial" w:hAnsi="Arial" w:cs="Arial"/>
          <w:b/>
          <w:bCs/>
          <w:sz w:val="24"/>
          <w:szCs w:val="24"/>
        </w:rPr>
        <w:t>3. Spain: Leadership and COVID-19 Response</w:t>
      </w:r>
    </w:p>
    <w:p w14:paraId="1259B098" w14:textId="77777777" w:rsidR="001F6AE6" w:rsidRPr="001F6AE6" w:rsidRDefault="001F6AE6" w:rsidP="001F6AE6">
      <w:pPr>
        <w:rPr>
          <w:rFonts w:ascii="Arial" w:hAnsi="Arial" w:cs="Arial"/>
        </w:rPr>
      </w:pPr>
      <w:r w:rsidRPr="001F6AE6">
        <w:rPr>
          <w:rFonts w:ascii="Arial" w:hAnsi="Arial" w:cs="Arial"/>
        </w:rPr>
        <w:t>3.1 Overview of Spain’s Health and Governance System</w:t>
      </w:r>
      <w:r w:rsidRPr="001F6AE6">
        <w:rPr>
          <w:rFonts w:ascii="Arial" w:hAnsi="Arial" w:cs="Arial"/>
        </w:rPr>
        <w:br/>
        <w:t>3.2 Early Pandemic Response and Governance Approach</w:t>
      </w:r>
      <w:r w:rsidRPr="001F6AE6">
        <w:rPr>
          <w:rFonts w:ascii="Arial" w:hAnsi="Arial" w:cs="Arial"/>
        </w:rPr>
        <w:br/>
        <w:t>3.3 Lockdowns and Non-Pharmaceutical Interventions</w:t>
      </w:r>
      <w:r w:rsidRPr="001F6AE6">
        <w:rPr>
          <w:rFonts w:ascii="Arial" w:hAnsi="Arial" w:cs="Arial"/>
        </w:rPr>
        <w:br/>
        <w:t>3.4 Testing, Contact Tracing, and Surveillance Measures</w:t>
      </w:r>
      <w:r w:rsidRPr="001F6AE6">
        <w:rPr>
          <w:rFonts w:ascii="Arial" w:hAnsi="Arial" w:cs="Arial"/>
        </w:rPr>
        <w:br/>
        <w:t>3.5 Communication Strategies and Public Messaging</w:t>
      </w:r>
      <w:r w:rsidRPr="001F6AE6">
        <w:rPr>
          <w:rFonts w:ascii="Arial" w:hAnsi="Arial" w:cs="Arial"/>
        </w:rPr>
        <w:br/>
        <w:t>3.6 Transition to Vaccination Campaign</w:t>
      </w:r>
      <w:r w:rsidRPr="001F6AE6">
        <w:rPr>
          <w:rFonts w:ascii="Arial" w:hAnsi="Arial" w:cs="Arial"/>
        </w:rPr>
        <w:br/>
        <w:t>3.7 Political Tensions and Multi-Level Governance Challenges</w:t>
      </w:r>
      <w:r w:rsidRPr="001F6AE6">
        <w:rPr>
          <w:rFonts w:ascii="Arial" w:hAnsi="Arial" w:cs="Arial"/>
        </w:rPr>
        <w:br/>
        <w:t>3.8 Evaluation Through Leadership Theories</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3.8.1 Transformational Leadership</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3.8.2 Distributed Leadership</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3.8.3 Adaptive Leadership</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3.8.4 Crisis Leadership</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3.8.5 Systems Leadership</w:t>
      </w:r>
      <w:r w:rsidRPr="001F6AE6">
        <w:rPr>
          <w:rFonts w:ascii="Arial" w:hAnsi="Arial" w:cs="Arial"/>
        </w:rPr>
        <w:br/>
        <w:t>3.9 Summary of Strengths and Weaknesses</w:t>
      </w:r>
    </w:p>
    <w:p w14:paraId="2E53545E" w14:textId="77777777" w:rsidR="001F6AE6" w:rsidRPr="001F6AE6" w:rsidRDefault="001F6AE6" w:rsidP="001F6AE6">
      <w:pPr>
        <w:rPr>
          <w:rFonts w:ascii="Arial" w:hAnsi="Arial" w:cs="Arial"/>
          <w:b/>
          <w:bCs/>
          <w:sz w:val="24"/>
          <w:szCs w:val="24"/>
        </w:rPr>
      </w:pPr>
      <w:r w:rsidRPr="001F6AE6">
        <w:rPr>
          <w:rFonts w:ascii="Arial" w:hAnsi="Arial" w:cs="Arial"/>
          <w:b/>
          <w:bCs/>
          <w:sz w:val="24"/>
          <w:szCs w:val="24"/>
        </w:rPr>
        <w:t>4. South Korea: Leadership and COVID-19 Response</w:t>
      </w:r>
    </w:p>
    <w:p w14:paraId="4DD85F75" w14:textId="77777777" w:rsidR="001F6AE6" w:rsidRPr="001F6AE6" w:rsidRDefault="001F6AE6" w:rsidP="001F6AE6">
      <w:pPr>
        <w:rPr>
          <w:rFonts w:ascii="Arial" w:hAnsi="Arial" w:cs="Arial"/>
        </w:rPr>
      </w:pPr>
      <w:r w:rsidRPr="001F6AE6">
        <w:rPr>
          <w:rFonts w:ascii="Arial" w:hAnsi="Arial" w:cs="Arial"/>
        </w:rPr>
        <w:t>4.1 Centralised Governance and Public Health Structure</w:t>
      </w:r>
      <w:r w:rsidRPr="001F6AE6">
        <w:rPr>
          <w:rFonts w:ascii="Arial" w:hAnsi="Arial" w:cs="Arial"/>
        </w:rPr>
        <w:br/>
        <w:t>4.2 Early Mobilisation and Emergency Measures</w:t>
      </w:r>
      <w:r w:rsidRPr="001F6AE6">
        <w:rPr>
          <w:rFonts w:ascii="Arial" w:hAnsi="Arial" w:cs="Arial"/>
        </w:rPr>
        <w:br/>
        <w:t>4.3 Mass Testing, Digital Surveillance, and Contact Tracing</w:t>
      </w:r>
      <w:r w:rsidRPr="001F6AE6">
        <w:rPr>
          <w:rFonts w:ascii="Arial" w:hAnsi="Arial" w:cs="Arial"/>
        </w:rPr>
        <w:br/>
        <w:t>4.4 Role of Technology and Data Integration</w:t>
      </w:r>
      <w:r w:rsidRPr="001F6AE6">
        <w:rPr>
          <w:rFonts w:ascii="Arial" w:hAnsi="Arial" w:cs="Arial"/>
        </w:rPr>
        <w:br/>
        <w:t>4.5 Communication by CDSCHQ and Public Compliance</w:t>
      </w:r>
      <w:r w:rsidRPr="001F6AE6">
        <w:rPr>
          <w:rFonts w:ascii="Arial" w:hAnsi="Arial" w:cs="Arial"/>
        </w:rPr>
        <w:br/>
        <w:t>4.6 Avoidance of National Lockdowns</w:t>
      </w:r>
      <w:r w:rsidRPr="001F6AE6">
        <w:rPr>
          <w:rFonts w:ascii="Arial" w:hAnsi="Arial" w:cs="Arial"/>
        </w:rPr>
        <w:br/>
        <w:t>4.7 Vaccination Strategy and Procurement Challenges</w:t>
      </w:r>
      <w:r w:rsidRPr="001F6AE6">
        <w:rPr>
          <w:rFonts w:ascii="Arial" w:hAnsi="Arial" w:cs="Arial"/>
        </w:rPr>
        <w:br/>
        <w:t>4.8 Evaluation Through Leadership Theories</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4.8.1 Transformational Leadership</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4.8.2 Distributed Leadership</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4.8.3 Adaptive Leadership</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4.8.4 Crisis Leadership</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4.8.5 Systems Leadership</w:t>
      </w:r>
      <w:r w:rsidRPr="001F6AE6">
        <w:rPr>
          <w:rFonts w:ascii="Arial" w:hAnsi="Arial" w:cs="Arial"/>
        </w:rPr>
        <w:br/>
        <w:t>4.9 Summary of Strengths and Weaknesses</w:t>
      </w:r>
    </w:p>
    <w:p w14:paraId="35CF117A" w14:textId="77777777" w:rsidR="001F6AE6" w:rsidRPr="001F6AE6" w:rsidRDefault="001F6AE6" w:rsidP="001F6AE6">
      <w:pPr>
        <w:rPr>
          <w:rFonts w:ascii="Arial" w:hAnsi="Arial" w:cs="Arial"/>
          <w:b/>
          <w:bCs/>
          <w:sz w:val="24"/>
          <w:szCs w:val="24"/>
        </w:rPr>
      </w:pPr>
      <w:r w:rsidRPr="001F6AE6">
        <w:rPr>
          <w:rFonts w:ascii="Arial" w:hAnsi="Arial" w:cs="Arial"/>
          <w:b/>
          <w:bCs/>
          <w:sz w:val="24"/>
          <w:szCs w:val="24"/>
        </w:rPr>
        <w:t>5. Canada: Leadership and COVID-19 Response</w:t>
      </w:r>
    </w:p>
    <w:p w14:paraId="63DE4FFC" w14:textId="77777777" w:rsidR="001F6AE6" w:rsidRPr="001F6AE6" w:rsidRDefault="001F6AE6" w:rsidP="001F6AE6">
      <w:pPr>
        <w:rPr>
          <w:rFonts w:ascii="Arial" w:hAnsi="Arial" w:cs="Arial"/>
        </w:rPr>
      </w:pPr>
      <w:r w:rsidRPr="001F6AE6">
        <w:rPr>
          <w:rFonts w:ascii="Arial" w:hAnsi="Arial" w:cs="Arial"/>
        </w:rPr>
        <w:lastRenderedPageBreak/>
        <w:t>5.1 Federal Health Governance and Division of Powers</w:t>
      </w:r>
      <w:r w:rsidRPr="001F6AE6">
        <w:rPr>
          <w:rFonts w:ascii="Arial" w:hAnsi="Arial" w:cs="Arial"/>
        </w:rPr>
        <w:br/>
        <w:t>5.2 Early Border Policies and Executive Communication</w:t>
      </w:r>
      <w:r w:rsidRPr="001F6AE6">
        <w:rPr>
          <w:rFonts w:ascii="Arial" w:hAnsi="Arial" w:cs="Arial"/>
        </w:rPr>
        <w:br/>
        <w:t>5.3 Provincial Variations in Restrictions and Measures</w:t>
      </w:r>
      <w:r w:rsidRPr="001F6AE6">
        <w:rPr>
          <w:rFonts w:ascii="Arial" w:hAnsi="Arial" w:cs="Arial"/>
        </w:rPr>
        <w:br/>
        <w:t>5.4 Testing, Contact Tracing, and Surveillance Capacity</w:t>
      </w:r>
      <w:r w:rsidRPr="001F6AE6">
        <w:rPr>
          <w:rFonts w:ascii="Arial" w:hAnsi="Arial" w:cs="Arial"/>
        </w:rPr>
        <w:br/>
        <w:t>5.5 Long-Term Care System Failures</w:t>
      </w:r>
      <w:r w:rsidRPr="001F6AE6">
        <w:rPr>
          <w:rFonts w:ascii="Arial" w:hAnsi="Arial" w:cs="Arial"/>
        </w:rPr>
        <w:br/>
        <w:t>5.6 Economic Support Programs and Social Protection</w:t>
      </w:r>
      <w:r w:rsidRPr="001F6AE6">
        <w:rPr>
          <w:rFonts w:ascii="Arial" w:hAnsi="Arial" w:cs="Arial"/>
        </w:rPr>
        <w:br/>
        <w:t>5.7 National Vaccination Strategy and Rollout</w:t>
      </w:r>
      <w:r w:rsidRPr="001F6AE6">
        <w:rPr>
          <w:rFonts w:ascii="Arial" w:hAnsi="Arial" w:cs="Arial"/>
        </w:rPr>
        <w:br/>
        <w:t>5.8 Evaluation Through Leadership Theories</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5.8.1 Transformational Leadership</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5.8.2 Distributed Leadership</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5.8.3 Adaptive Leadership</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5.8.4 Crisis Leadership</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5.8.5 Systems Leadership</w:t>
      </w:r>
      <w:r w:rsidRPr="001F6AE6">
        <w:rPr>
          <w:rFonts w:ascii="Arial" w:hAnsi="Arial" w:cs="Arial"/>
        </w:rPr>
        <w:br/>
        <w:t>5.9 Summary of Strengths and Weaknesses</w:t>
      </w:r>
    </w:p>
    <w:p w14:paraId="7B275213" w14:textId="77777777" w:rsidR="001F6AE6" w:rsidRPr="001F6AE6" w:rsidRDefault="001F6AE6" w:rsidP="001F6AE6">
      <w:pPr>
        <w:rPr>
          <w:rFonts w:ascii="Arial" w:hAnsi="Arial" w:cs="Arial"/>
          <w:b/>
          <w:bCs/>
          <w:sz w:val="24"/>
          <w:szCs w:val="24"/>
        </w:rPr>
      </w:pPr>
      <w:r w:rsidRPr="001F6AE6">
        <w:rPr>
          <w:rFonts w:ascii="Arial" w:hAnsi="Arial" w:cs="Arial"/>
          <w:b/>
          <w:bCs/>
          <w:sz w:val="24"/>
          <w:szCs w:val="24"/>
        </w:rPr>
        <w:t>6. Systems Thinking Across the Three Countries</w:t>
      </w:r>
    </w:p>
    <w:p w14:paraId="2E848AE7" w14:textId="77777777" w:rsidR="001F6AE6" w:rsidRPr="001F6AE6" w:rsidRDefault="001F6AE6" w:rsidP="001F6AE6">
      <w:pPr>
        <w:rPr>
          <w:rFonts w:ascii="Arial" w:hAnsi="Arial" w:cs="Arial"/>
        </w:rPr>
      </w:pPr>
      <w:r w:rsidRPr="001F6AE6">
        <w:rPr>
          <w:rFonts w:ascii="Arial" w:hAnsi="Arial" w:cs="Arial"/>
        </w:rPr>
        <w:t>6.1 Systems Thinking Concepts Relevant to Pandemic Governance</w:t>
      </w:r>
      <w:r w:rsidRPr="001F6AE6">
        <w:rPr>
          <w:rFonts w:ascii="Arial" w:hAnsi="Arial" w:cs="Arial"/>
        </w:rPr>
        <w:br/>
        <w:t>6.2 Spain: Systems Perspective</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6.2.1 Data Fragmentation</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6.2.2 Health–Social Care Interdependence</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6.2.3 Feedback Loops</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6.2.4 Vaccination as a System Strength</w:t>
      </w:r>
      <w:r w:rsidRPr="001F6AE6">
        <w:rPr>
          <w:rFonts w:ascii="Arial" w:hAnsi="Arial" w:cs="Arial"/>
        </w:rPr>
        <w:br/>
        <w:t>6.3 South Korea: Systems Perspective</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6.3.1 Real-Time Data Ecosystem</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6.3.2 Risk Interdependence Modelling</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6.3.3 Reinforcing Loops for Suppression</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6.3.4 Cross-Ministerial Coordination</w:t>
      </w:r>
      <w:r w:rsidRPr="001F6AE6">
        <w:rPr>
          <w:rFonts w:ascii="Arial" w:hAnsi="Arial" w:cs="Arial"/>
        </w:rPr>
        <w:br/>
        <w:t>6.4 Canada: Systems Perspective</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6.4.1 Fragmented Provincial Responsibilities</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6.4.2 Limitations in National Data Integration</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6.4.3 Integration Across Public Health and Social Systems</w:t>
      </w:r>
      <w:r w:rsidRPr="001F6AE6">
        <w:rPr>
          <w:rFonts w:ascii="Arial" w:hAnsi="Arial" w:cs="Arial"/>
        </w:rPr>
        <w:br/>
      </w:r>
      <w:r w:rsidRPr="001F6AE6">
        <w:rPr>
          <w:rFonts w:ascii="Arial" w:hAnsi="Arial" w:cs="Arial"/>
        </w:rPr>
        <w:t> </w:t>
      </w:r>
      <w:r w:rsidRPr="001F6AE6">
        <w:rPr>
          <w:rFonts w:ascii="Arial" w:hAnsi="Arial" w:cs="Arial"/>
        </w:rPr>
        <w:t> </w:t>
      </w:r>
      <w:r w:rsidRPr="001F6AE6">
        <w:rPr>
          <w:rFonts w:ascii="Arial" w:hAnsi="Arial" w:cs="Arial"/>
        </w:rPr>
        <w:t>6.4.4 Long-Term Care Structural Gaps</w:t>
      </w:r>
    </w:p>
    <w:p w14:paraId="5DB0F163" w14:textId="77777777" w:rsidR="001F6AE6" w:rsidRPr="001F6AE6" w:rsidRDefault="001F6AE6" w:rsidP="001F6AE6">
      <w:pPr>
        <w:rPr>
          <w:rFonts w:ascii="Arial" w:hAnsi="Arial" w:cs="Arial"/>
          <w:b/>
          <w:bCs/>
          <w:sz w:val="24"/>
          <w:szCs w:val="24"/>
        </w:rPr>
      </w:pPr>
      <w:r w:rsidRPr="001F6AE6">
        <w:rPr>
          <w:rFonts w:ascii="Arial" w:hAnsi="Arial" w:cs="Arial"/>
          <w:b/>
          <w:bCs/>
          <w:sz w:val="24"/>
          <w:szCs w:val="24"/>
        </w:rPr>
        <w:t>7. Centralisation vs. Decentralisation in Pandemic Leadership</w:t>
      </w:r>
    </w:p>
    <w:p w14:paraId="682951A2" w14:textId="77777777" w:rsidR="001F6AE6" w:rsidRPr="001F6AE6" w:rsidRDefault="001F6AE6" w:rsidP="001F6AE6">
      <w:pPr>
        <w:rPr>
          <w:rFonts w:ascii="Arial" w:hAnsi="Arial" w:cs="Arial"/>
        </w:rPr>
      </w:pPr>
      <w:r w:rsidRPr="001F6AE6">
        <w:rPr>
          <w:rFonts w:ascii="Arial" w:hAnsi="Arial" w:cs="Arial"/>
        </w:rPr>
        <w:t>7.1 Spain’s Decentralised Model</w:t>
      </w:r>
      <w:r w:rsidRPr="001F6AE6">
        <w:rPr>
          <w:rFonts w:ascii="Arial" w:hAnsi="Arial" w:cs="Arial"/>
        </w:rPr>
        <w:br/>
        <w:t>7.2 South Korea’s Centralised Governance</w:t>
      </w:r>
      <w:r w:rsidRPr="001F6AE6">
        <w:rPr>
          <w:rFonts w:ascii="Arial" w:hAnsi="Arial" w:cs="Arial"/>
        </w:rPr>
        <w:br/>
        <w:t>7.3 Canada’s Federal System</w:t>
      </w:r>
      <w:r w:rsidRPr="001F6AE6">
        <w:rPr>
          <w:rFonts w:ascii="Arial" w:hAnsi="Arial" w:cs="Arial"/>
        </w:rPr>
        <w:br/>
        <w:t>7.4 Comparative Impacts of Political Structures</w:t>
      </w:r>
      <w:r w:rsidRPr="001F6AE6">
        <w:rPr>
          <w:rFonts w:ascii="Arial" w:hAnsi="Arial" w:cs="Arial"/>
        </w:rPr>
        <w:br/>
        <w:t>7.5 Leadership Adaptation within System Constraints</w:t>
      </w:r>
    </w:p>
    <w:p w14:paraId="34425E39" w14:textId="77777777" w:rsidR="001F6AE6" w:rsidRPr="001F6AE6" w:rsidRDefault="001F6AE6" w:rsidP="001F6AE6">
      <w:pPr>
        <w:rPr>
          <w:rFonts w:ascii="Arial" w:hAnsi="Arial" w:cs="Arial"/>
          <w:b/>
          <w:bCs/>
          <w:sz w:val="24"/>
          <w:szCs w:val="24"/>
        </w:rPr>
      </w:pPr>
      <w:r w:rsidRPr="001F6AE6">
        <w:rPr>
          <w:rFonts w:ascii="Arial" w:hAnsi="Arial" w:cs="Arial"/>
          <w:b/>
          <w:bCs/>
          <w:sz w:val="24"/>
          <w:szCs w:val="24"/>
        </w:rPr>
        <w:t>8. Cross-Case Comparative Discussion</w:t>
      </w:r>
    </w:p>
    <w:p w14:paraId="712573FD" w14:textId="77777777" w:rsidR="001F6AE6" w:rsidRPr="001F6AE6" w:rsidRDefault="001F6AE6" w:rsidP="001F6AE6">
      <w:pPr>
        <w:rPr>
          <w:rFonts w:ascii="Arial" w:hAnsi="Arial" w:cs="Arial"/>
        </w:rPr>
      </w:pPr>
      <w:r w:rsidRPr="001F6AE6">
        <w:rPr>
          <w:rFonts w:ascii="Arial" w:hAnsi="Arial" w:cs="Arial"/>
        </w:rPr>
        <w:t>8.1 Alignment Between Leadership Styles and System Structures</w:t>
      </w:r>
      <w:r w:rsidRPr="001F6AE6">
        <w:rPr>
          <w:rFonts w:ascii="Arial" w:hAnsi="Arial" w:cs="Arial"/>
        </w:rPr>
        <w:br/>
        <w:t>8.2 Effectiveness of Communication Strategies</w:t>
      </w:r>
      <w:r w:rsidRPr="001F6AE6">
        <w:rPr>
          <w:rFonts w:ascii="Arial" w:hAnsi="Arial" w:cs="Arial"/>
        </w:rPr>
        <w:br/>
        <w:t>8.3 Role of Pre-Existing Preparedness</w:t>
      </w:r>
      <w:r w:rsidRPr="001F6AE6">
        <w:rPr>
          <w:rFonts w:ascii="Arial" w:hAnsi="Arial" w:cs="Arial"/>
        </w:rPr>
        <w:br/>
        <w:t>8.4 Comparative Analysis of Vaccination Campaigns</w:t>
      </w:r>
      <w:r w:rsidRPr="001F6AE6">
        <w:rPr>
          <w:rFonts w:ascii="Arial" w:hAnsi="Arial" w:cs="Arial"/>
        </w:rPr>
        <w:br/>
        <w:t>8.5 Managing Public Trust and Compliance</w:t>
      </w:r>
      <w:r w:rsidRPr="001F6AE6">
        <w:rPr>
          <w:rFonts w:ascii="Arial" w:hAnsi="Arial" w:cs="Arial"/>
        </w:rPr>
        <w:br/>
        <w:t>8.6 Policy Successes and Failures Across Cases</w:t>
      </w:r>
    </w:p>
    <w:p w14:paraId="55412FC8" w14:textId="77777777" w:rsidR="001F6AE6" w:rsidRPr="001F6AE6" w:rsidRDefault="001F6AE6" w:rsidP="001F6AE6">
      <w:pPr>
        <w:rPr>
          <w:rFonts w:ascii="Arial" w:hAnsi="Arial" w:cs="Arial"/>
          <w:b/>
          <w:bCs/>
          <w:sz w:val="24"/>
          <w:szCs w:val="24"/>
        </w:rPr>
      </w:pPr>
      <w:r w:rsidRPr="001F6AE6">
        <w:rPr>
          <w:rFonts w:ascii="Arial" w:hAnsi="Arial" w:cs="Arial"/>
          <w:b/>
          <w:bCs/>
          <w:sz w:val="24"/>
          <w:szCs w:val="24"/>
        </w:rPr>
        <w:t>9. Conclusion</w:t>
      </w:r>
    </w:p>
    <w:p w14:paraId="40D2E32C" w14:textId="77777777" w:rsidR="001F6AE6" w:rsidRPr="001F6AE6" w:rsidRDefault="001F6AE6" w:rsidP="001F6AE6">
      <w:pPr>
        <w:rPr>
          <w:rFonts w:ascii="Arial" w:hAnsi="Arial" w:cs="Arial"/>
        </w:rPr>
      </w:pPr>
      <w:r w:rsidRPr="001F6AE6">
        <w:rPr>
          <w:rFonts w:ascii="Arial" w:hAnsi="Arial" w:cs="Arial"/>
        </w:rPr>
        <w:lastRenderedPageBreak/>
        <w:t>9.1 Key Findings</w:t>
      </w:r>
      <w:r w:rsidRPr="001F6AE6">
        <w:rPr>
          <w:rFonts w:ascii="Arial" w:hAnsi="Arial" w:cs="Arial"/>
        </w:rPr>
        <w:br/>
        <w:t>9.2 Implications for Future Pandemic Governance</w:t>
      </w:r>
      <w:r w:rsidRPr="001F6AE6">
        <w:rPr>
          <w:rFonts w:ascii="Arial" w:hAnsi="Arial" w:cs="Arial"/>
        </w:rPr>
        <w:br/>
        <w:t>9.3 Contributions to Leadership Scholarship</w:t>
      </w:r>
    </w:p>
    <w:p w14:paraId="4913ADFA" w14:textId="77777777" w:rsidR="001F6AE6" w:rsidRPr="001F6AE6" w:rsidRDefault="001F6AE6" w:rsidP="001F6AE6">
      <w:pPr>
        <w:rPr>
          <w:rFonts w:ascii="Arial" w:hAnsi="Arial" w:cs="Arial"/>
          <w:b/>
          <w:bCs/>
          <w:sz w:val="24"/>
          <w:szCs w:val="24"/>
        </w:rPr>
      </w:pPr>
      <w:r w:rsidRPr="001F6AE6">
        <w:rPr>
          <w:rFonts w:ascii="Arial" w:hAnsi="Arial" w:cs="Arial"/>
          <w:b/>
          <w:bCs/>
          <w:sz w:val="24"/>
          <w:szCs w:val="24"/>
        </w:rPr>
        <w:t>10. Recommendations</w:t>
      </w:r>
    </w:p>
    <w:p w14:paraId="130638F3" w14:textId="77777777" w:rsidR="001F6AE6" w:rsidRPr="001F6AE6" w:rsidRDefault="001F6AE6" w:rsidP="001F6AE6">
      <w:pPr>
        <w:rPr>
          <w:rFonts w:ascii="Arial" w:hAnsi="Arial" w:cs="Arial"/>
        </w:rPr>
      </w:pPr>
      <w:r w:rsidRPr="001F6AE6">
        <w:rPr>
          <w:rFonts w:ascii="Arial" w:hAnsi="Arial" w:cs="Arial"/>
        </w:rPr>
        <w:t>10.1 For Decentralised Systems (Spain, Canada)</w:t>
      </w:r>
      <w:r w:rsidRPr="001F6AE6">
        <w:rPr>
          <w:rFonts w:ascii="Arial" w:hAnsi="Arial" w:cs="Arial"/>
        </w:rPr>
        <w:br/>
        <w:t>10.2 For Centralised Systems (South Korea)</w:t>
      </w:r>
      <w:r w:rsidRPr="001F6AE6">
        <w:rPr>
          <w:rFonts w:ascii="Arial" w:hAnsi="Arial" w:cs="Arial"/>
        </w:rPr>
        <w:br/>
        <w:t>10.3 Global Governance and Future Preparedness Recommendations</w:t>
      </w:r>
    </w:p>
    <w:p w14:paraId="14A06943" w14:textId="77777777" w:rsidR="001F6AE6" w:rsidRPr="001F6AE6" w:rsidRDefault="001F6AE6" w:rsidP="001F6AE6">
      <w:pPr>
        <w:rPr>
          <w:rFonts w:ascii="Arial" w:hAnsi="Arial" w:cs="Arial"/>
          <w:b/>
          <w:bCs/>
          <w:sz w:val="24"/>
          <w:szCs w:val="24"/>
        </w:rPr>
      </w:pPr>
      <w:r w:rsidRPr="001F6AE6">
        <w:rPr>
          <w:rFonts w:ascii="Arial" w:hAnsi="Arial" w:cs="Arial"/>
          <w:b/>
          <w:bCs/>
          <w:sz w:val="24"/>
          <w:szCs w:val="24"/>
        </w:rPr>
        <w:t>11. Reference List</w:t>
      </w:r>
    </w:p>
    <w:p w14:paraId="69D835D3" w14:textId="77777777" w:rsidR="001F6AE6" w:rsidRPr="003129F1" w:rsidRDefault="001F6AE6">
      <w:pPr>
        <w:rPr>
          <w:rFonts w:ascii="Arial" w:hAnsi="Arial" w:cs="Arial"/>
        </w:rPr>
      </w:pPr>
      <w:r w:rsidRPr="003129F1">
        <w:rPr>
          <w:rFonts w:ascii="Arial" w:hAnsi="Arial" w:cs="Arial"/>
        </w:rPr>
        <w:br w:type="page"/>
      </w:r>
    </w:p>
    <w:p w14:paraId="6BA5A2A7" w14:textId="7CDA6DAA" w:rsidR="001F6AE6" w:rsidRPr="003129F1" w:rsidRDefault="001F6AE6">
      <w:pPr>
        <w:rPr>
          <w:rFonts w:ascii="Arial" w:hAnsi="Arial" w:cs="Arial"/>
        </w:rPr>
      </w:pPr>
    </w:p>
    <w:p w14:paraId="5DD3B093" w14:textId="77777777" w:rsidR="00257D09" w:rsidRPr="003129F1" w:rsidRDefault="00257D09" w:rsidP="00652DC3">
      <w:pPr>
        <w:jc w:val="both"/>
        <w:rPr>
          <w:rFonts w:ascii="Arial" w:hAnsi="Arial" w:cs="Arial"/>
          <w:sz w:val="28"/>
          <w:szCs w:val="28"/>
        </w:rPr>
      </w:pPr>
    </w:p>
    <w:p w14:paraId="455B4BF5" w14:textId="77777777" w:rsidR="00010196" w:rsidRPr="00010196" w:rsidRDefault="00010196" w:rsidP="007310DB">
      <w:pPr>
        <w:jc w:val="both"/>
        <w:rPr>
          <w:rFonts w:ascii="Arial" w:hAnsi="Arial" w:cs="Arial"/>
          <w:b/>
          <w:bCs/>
          <w:sz w:val="28"/>
          <w:szCs w:val="28"/>
        </w:rPr>
      </w:pPr>
      <w:r w:rsidRPr="00010196">
        <w:rPr>
          <w:rFonts w:ascii="Arial" w:hAnsi="Arial" w:cs="Arial"/>
          <w:b/>
          <w:bCs/>
          <w:sz w:val="28"/>
          <w:szCs w:val="28"/>
        </w:rPr>
        <w:t>1. Introduction</w:t>
      </w:r>
    </w:p>
    <w:p w14:paraId="5A7DC20E" w14:textId="1A606D2D" w:rsidR="00010196" w:rsidRPr="00010196" w:rsidRDefault="00010196" w:rsidP="007310DB">
      <w:pPr>
        <w:jc w:val="both"/>
        <w:rPr>
          <w:rFonts w:ascii="Arial" w:hAnsi="Arial" w:cs="Arial"/>
        </w:rPr>
      </w:pPr>
      <w:r w:rsidRPr="00010196">
        <w:rPr>
          <w:rFonts w:ascii="Arial" w:hAnsi="Arial" w:cs="Arial"/>
        </w:rPr>
        <w:t>The emergence of COVID-19 in late 2019 posed one of the most significant public health</w:t>
      </w:r>
      <w:r w:rsidR="00652DC3" w:rsidRPr="003129F1">
        <w:rPr>
          <w:rFonts w:ascii="Arial" w:hAnsi="Arial" w:cs="Arial"/>
        </w:rPr>
        <w:t xml:space="preserve">   </w:t>
      </w:r>
      <w:r w:rsidRPr="00010196">
        <w:rPr>
          <w:rFonts w:ascii="Arial" w:hAnsi="Arial" w:cs="Arial"/>
        </w:rPr>
        <w:t xml:space="preserve"> challenges of the twenty-first century. The pandemic rapidly evolved into a global emergency that affected every aspect of society, placing unprecedented strain on healthcare </w:t>
      </w:r>
      <w:r w:rsidR="00652DC3" w:rsidRPr="003129F1">
        <w:rPr>
          <w:rFonts w:ascii="Arial" w:hAnsi="Arial" w:cs="Arial"/>
        </w:rPr>
        <w:t xml:space="preserve">         </w:t>
      </w:r>
      <w:proofErr w:type="gramStart"/>
      <w:r w:rsidRPr="00010196">
        <w:rPr>
          <w:rFonts w:ascii="Arial" w:hAnsi="Arial" w:cs="Arial"/>
        </w:rPr>
        <w:t>systems,</w:t>
      </w:r>
      <w:r w:rsidR="00652DC3" w:rsidRPr="003129F1">
        <w:rPr>
          <w:rFonts w:ascii="Arial" w:hAnsi="Arial" w:cs="Arial"/>
        </w:rPr>
        <w:t xml:space="preserve"> </w:t>
      </w:r>
      <w:r w:rsidRPr="00010196">
        <w:rPr>
          <w:rFonts w:ascii="Arial" w:hAnsi="Arial" w:cs="Arial"/>
        </w:rPr>
        <w:t xml:space="preserve"> exposing</w:t>
      </w:r>
      <w:proofErr w:type="gramEnd"/>
      <w:r w:rsidRPr="00010196">
        <w:rPr>
          <w:rFonts w:ascii="Arial" w:hAnsi="Arial" w:cs="Arial"/>
        </w:rPr>
        <w:t xml:space="preserve"> </w:t>
      </w:r>
      <w:r w:rsidR="00652DC3" w:rsidRPr="003129F1">
        <w:rPr>
          <w:rFonts w:ascii="Arial" w:hAnsi="Arial" w:cs="Arial"/>
        </w:rPr>
        <w:t xml:space="preserve"> </w:t>
      </w:r>
      <w:r w:rsidRPr="00010196">
        <w:rPr>
          <w:rFonts w:ascii="Arial" w:hAnsi="Arial" w:cs="Arial"/>
        </w:rPr>
        <w:t>weaknesses in political leadership, and testing the resilience of governance structures around the world.</w:t>
      </w:r>
      <w:r w:rsidR="00652DC3" w:rsidRPr="003129F1">
        <w:rPr>
          <w:rFonts w:ascii="Arial" w:hAnsi="Arial" w:cs="Arial"/>
        </w:rPr>
        <w:t xml:space="preserve">      </w:t>
      </w:r>
      <w:r w:rsidRPr="00010196">
        <w:rPr>
          <w:rFonts w:ascii="Arial" w:hAnsi="Arial" w:cs="Arial"/>
        </w:rPr>
        <w:t xml:space="preserve"> Despite the existence of well-established global health frameworks, such as the</w:t>
      </w:r>
      <w:r w:rsidR="00652DC3" w:rsidRPr="003129F1">
        <w:rPr>
          <w:rFonts w:ascii="Arial" w:hAnsi="Arial" w:cs="Arial"/>
        </w:rPr>
        <w:t xml:space="preserve">                </w:t>
      </w:r>
      <w:r w:rsidRPr="00010196">
        <w:rPr>
          <w:rFonts w:ascii="Arial" w:hAnsi="Arial" w:cs="Arial"/>
        </w:rPr>
        <w:t xml:space="preserve"> International Health Regulations (IHR 2005), countries differed enormously in their preparedness, response strategies, coordination mechanisms, and leadership approaches. These differences produced profound variations in health outcomes, social impacts, and economic consequences (Kickbusch et al., 2020).</w:t>
      </w:r>
    </w:p>
    <w:p w14:paraId="258A7AF0" w14:textId="77777777" w:rsidR="00010196" w:rsidRPr="00010196" w:rsidRDefault="00010196" w:rsidP="007310DB">
      <w:pPr>
        <w:jc w:val="both"/>
        <w:rPr>
          <w:rFonts w:ascii="Arial" w:hAnsi="Arial" w:cs="Arial"/>
        </w:rPr>
      </w:pPr>
      <w:r w:rsidRPr="00010196">
        <w:rPr>
          <w:rFonts w:ascii="Arial" w:hAnsi="Arial" w:cs="Arial"/>
        </w:rPr>
        <w:t>This report provides a comparative analysis of three national responses—Spain, South Korea, and Canada—chosen for their distinctive governance structures, leadership styles, and pandemic trajectories. Spain represents a highly decentralised health system within a politically dynamic European context. South Korea embodies a strong, centralised system informed by its traumatic experience with MERS in 2015, which reshaped its infectious disease governance. Canada, on the other hand, represents one of the most decentralised federations in the world, with complex intergovernmental relations that shape health policy and emergency response.</w:t>
      </w:r>
    </w:p>
    <w:p w14:paraId="4C9B1996" w14:textId="77777777" w:rsidR="00010196" w:rsidRPr="00010196" w:rsidRDefault="00010196" w:rsidP="007310DB">
      <w:pPr>
        <w:jc w:val="both"/>
        <w:rPr>
          <w:rFonts w:ascii="Arial" w:hAnsi="Arial" w:cs="Arial"/>
        </w:rPr>
      </w:pPr>
      <w:r w:rsidRPr="00010196">
        <w:rPr>
          <w:rFonts w:ascii="Arial" w:hAnsi="Arial" w:cs="Arial"/>
        </w:rPr>
        <w:t>The three countries also differed markedly in leadership. Spain’s Minister of Health, Salvador Illa, initially conveyed confidence but was criticised for slow response. South Korea’s Prime Minister Chung Sye-</w:t>
      </w:r>
      <w:proofErr w:type="spellStart"/>
      <w:r w:rsidRPr="00010196">
        <w:rPr>
          <w:rFonts w:ascii="Arial" w:hAnsi="Arial" w:cs="Arial"/>
        </w:rPr>
        <w:t>kyun</w:t>
      </w:r>
      <w:proofErr w:type="spellEnd"/>
      <w:r w:rsidRPr="00010196">
        <w:rPr>
          <w:rFonts w:ascii="Arial" w:hAnsi="Arial" w:cs="Arial"/>
        </w:rPr>
        <w:t xml:space="preserve"> projected transparency, respect, and coordination, drawing global praise. Canada’s Prime Minister Justin Trudeau adopted a unifying, empathetic, and support-oriented leadership style, though provincial fragmentation complicated national coherence. By examining these three leaders, this report assesses how leadership style, institutional capacity, and governance structure interact in shaping public health outcomes.</w:t>
      </w:r>
    </w:p>
    <w:p w14:paraId="75316582" w14:textId="77777777" w:rsidR="00010196" w:rsidRPr="00010196" w:rsidRDefault="00010196" w:rsidP="007310DB">
      <w:pPr>
        <w:jc w:val="both"/>
        <w:rPr>
          <w:rFonts w:ascii="Arial" w:hAnsi="Arial" w:cs="Arial"/>
        </w:rPr>
      </w:pPr>
      <w:r w:rsidRPr="00010196">
        <w:rPr>
          <w:rFonts w:ascii="Arial" w:hAnsi="Arial" w:cs="Arial"/>
        </w:rPr>
        <w:t>The analysis is grounded in several leadership theories—including transformational leadership, adaptive leadership, crisis leadership, distributed leadership, and systems leadership. These models illuminate not only the behaviour of individual leaders but also the wider organisational and systemic factors that shape health system outcomes.</w:t>
      </w:r>
    </w:p>
    <w:p w14:paraId="03101A27" w14:textId="77777777" w:rsidR="00010196" w:rsidRPr="00010196" w:rsidRDefault="00010196" w:rsidP="007310DB">
      <w:pPr>
        <w:jc w:val="both"/>
        <w:rPr>
          <w:rFonts w:ascii="Arial" w:hAnsi="Arial" w:cs="Arial"/>
        </w:rPr>
      </w:pPr>
      <w:r w:rsidRPr="00010196">
        <w:rPr>
          <w:rFonts w:ascii="Arial" w:hAnsi="Arial" w:cs="Arial"/>
        </w:rPr>
        <w:t xml:space="preserve">Additionally, the report integrates </w:t>
      </w:r>
      <w:r w:rsidRPr="00010196">
        <w:rPr>
          <w:rFonts w:ascii="Arial" w:hAnsi="Arial" w:cs="Arial"/>
          <w:b/>
          <w:bCs/>
        </w:rPr>
        <w:t>systems thinking</w:t>
      </w:r>
      <w:r w:rsidRPr="00010196">
        <w:rPr>
          <w:rFonts w:ascii="Arial" w:hAnsi="Arial" w:cs="Arial"/>
        </w:rPr>
        <w:t>, a framework emphasising interdependence, feedback loops, and dynamic complexity. Systems thinking is foundational to understanding pandemic governance because COVID-19 was not merely a biomedical crisis; it required coordination across health, education, transportation, social care, digital technologies, supply chains, and public communication mechanisms.</w:t>
      </w:r>
    </w:p>
    <w:p w14:paraId="1BC7E944" w14:textId="77777777" w:rsidR="00010196" w:rsidRPr="00010196" w:rsidRDefault="00010196" w:rsidP="007310DB">
      <w:pPr>
        <w:jc w:val="both"/>
        <w:rPr>
          <w:rFonts w:ascii="Arial" w:hAnsi="Arial" w:cs="Arial"/>
        </w:rPr>
      </w:pPr>
      <w:r w:rsidRPr="00010196">
        <w:rPr>
          <w:rFonts w:ascii="Arial" w:hAnsi="Arial" w:cs="Arial"/>
        </w:rPr>
        <w:t>The report proceeds in six key sections:</w:t>
      </w:r>
    </w:p>
    <w:p w14:paraId="5F4C97CA" w14:textId="77777777" w:rsidR="00010196" w:rsidRPr="00010196" w:rsidRDefault="00010196" w:rsidP="00CB5068">
      <w:pPr>
        <w:numPr>
          <w:ilvl w:val="0"/>
          <w:numId w:val="1"/>
        </w:numPr>
        <w:jc w:val="both"/>
        <w:rPr>
          <w:rFonts w:ascii="Arial" w:hAnsi="Arial" w:cs="Arial"/>
        </w:rPr>
      </w:pPr>
      <w:r w:rsidRPr="00010196">
        <w:rPr>
          <w:rFonts w:ascii="Arial" w:hAnsi="Arial" w:cs="Arial"/>
        </w:rPr>
        <w:t>An expanded examination of health system organisation in Spain, South Korea, and Canada.</w:t>
      </w:r>
    </w:p>
    <w:p w14:paraId="1868192C" w14:textId="77777777" w:rsidR="00010196" w:rsidRPr="00010196" w:rsidRDefault="00010196" w:rsidP="00CB5068">
      <w:pPr>
        <w:numPr>
          <w:ilvl w:val="0"/>
          <w:numId w:val="1"/>
        </w:numPr>
        <w:jc w:val="both"/>
        <w:rPr>
          <w:rFonts w:ascii="Arial" w:hAnsi="Arial" w:cs="Arial"/>
        </w:rPr>
      </w:pPr>
      <w:r w:rsidRPr="00010196">
        <w:rPr>
          <w:rFonts w:ascii="Arial" w:hAnsi="Arial" w:cs="Arial"/>
        </w:rPr>
        <w:t>A detailed explanation of leadership theories relevant to pandemic governance.</w:t>
      </w:r>
    </w:p>
    <w:p w14:paraId="6C9A58F7" w14:textId="77777777" w:rsidR="00010196" w:rsidRPr="00010196" w:rsidRDefault="00010196" w:rsidP="00CB5068">
      <w:pPr>
        <w:numPr>
          <w:ilvl w:val="0"/>
          <w:numId w:val="1"/>
        </w:numPr>
        <w:jc w:val="both"/>
        <w:rPr>
          <w:rFonts w:ascii="Arial" w:hAnsi="Arial" w:cs="Arial"/>
        </w:rPr>
      </w:pPr>
      <w:r w:rsidRPr="00010196">
        <w:rPr>
          <w:rFonts w:ascii="Arial" w:hAnsi="Arial" w:cs="Arial"/>
        </w:rPr>
        <w:t>A comprehensive assessment of the leadership approaches of Salvador Illa, Chung Sye-</w:t>
      </w:r>
      <w:proofErr w:type="spellStart"/>
      <w:r w:rsidRPr="00010196">
        <w:rPr>
          <w:rFonts w:ascii="Arial" w:hAnsi="Arial" w:cs="Arial"/>
        </w:rPr>
        <w:t>kyun</w:t>
      </w:r>
      <w:proofErr w:type="spellEnd"/>
      <w:r w:rsidRPr="00010196">
        <w:rPr>
          <w:rFonts w:ascii="Arial" w:hAnsi="Arial" w:cs="Arial"/>
        </w:rPr>
        <w:t>, and Justin Trudeau.</w:t>
      </w:r>
    </w:p>
    <w:p w14:paraId="7853ED78" w14:textId="77777777" w:rsidR="00010196" w:rsidRPr="00010196" w:rsidRDefault="00010196" w:rsidP="00CB5068">
      <w:pPr>
        <w:numPr>
          <w:ilvl w:val="0"/>
          <w:numId w:val="1"/>
        </w:numPr>
        <w:jc w:val="both"/>
        <w:rPr>
          <w:rFonts w:ascii="Arial" w:hAnsi="Arial" w:cs="Arial"/>
        </w:rPr>
      </w:pPr>
      <w:r w:rsidRPr="00010196">
        <w:rPr>
          <w:rFonts w:ascii="Arial" w:hAnsi="Arial" w:cs="Arial"/>
        </w:rPr>
        <w:lastRenderedPageBreak/>
        <w:t>An in-depth analysis of centralisation versus decentralisation and how these structural features influenced pandemic responses.</w:t>
      </w:r>
    </w:p>
    <w:p w14:paraId="46CA0A9B" w14:textId="77777777" w:rsidR="00010196" w:rsidRPr="00010196" w:rsidRDefault="00010196" w:rsidP="00CB5068">
      <w:pPr>
        <w:numPr>
          <w:ilvl w:val="0"/>
          <w:numId w:val="1"/>
        </w:numPr>
        <w:jc w:val="both"/>
        <w:rPr>
          <w:rFonts w:ascii="Arial" w:hAnsi="Arial" w:cs="Arial"/>
        </w:rPr>
      </w:pPr>
      <w:r w:rsidRPr="00010196">
        <w:rPr>
          <w:rFonts w:ascii="Arial" w:hAnsi="Arial" w:cs="Arial"/>
        </w:rPr>
        <w:t>A discussion using systems thinking to interpret how leadership and structure produced different outcomes.</w:t>
      </w:r>
    </w:p>
    <w:p w14:paraId="5005B972" w14:textId="77777777" w:rsidR="00010196" w:rsidRPr="00010196" w:rsidRDefault="00010196" w:rsidP="00CB5068">
      <w:pPr>
        <w:numPr>
          <w:ilvl w:val="0"/>
          <w:numId w:val="1"/>
        </w:numPr>
        <w:jc w:val="both"/>
        <w:rPr>
          <w:rFonts w:ascii="Arial" w:hAnsi="Arial" w:cs="Arial"/>
        </w:rPr>
      </w:pPr>
      <w:r w:rsidRPr="00010196">
        <w:rPr>
          <w:rFonts w:ascii="Arial" w:hAnsi="Arial" w:cs="Arial"/>
        </w:rPr>
        <w:t>A concluding synthesis with evidence-based recommendations for future pandemics.</w:t>
      </w:r>
    </w:p>
    <w:p w14:paraId="06A81BCA" w14:textId="77777777" w:rsidR="00010196" w:rsidRPr="00010196" w:rsidRDefault="00010196" w:rsidP="007310DB">
      <w:pPr>
        <w:jc w:val="both"/>
        <w:rPr>
          <w:rFonts w:ascii="Arial" w:hAnsi="Arial" w:cs="Arial"/>
        </w:rPr>
      </w:pPr>
      <w:r w:rsidRPr="00010196">
        <w:rPr>
          <w:rFonts w:ascii="Arial" w:hAnsi="Arial" w:cs="Arial"/>
        </w:rPr>
        <w:t>This expanded report aligns with the requirements of LCHS7002 and demonstrates critical engagement with literature, analytical comparison, and systematic evaluation of leadership and health system organisation.</w:t>
      </w:r>
    </w:p>
    <w:p w14:paraId="7A3ED1E5" w14:textId="5782B5D1" w:rsidR="00010196" w:rsidRPr="00010196" w:rsidRDefault="00010196" w:rsidP="007310DB">
      <w:pPr>
        <w:jc w:val="both"/>
        <w:rPr>
          <w:rFonts w:ascii="Arial" w:hAnsi="Arial" w:cs="Arial"/>
        </w:rPr>
      </w:pPr>
    </w:p>
    <w:p w14:paraId="57074343" w14:textId="77777777" w:rsidR="00010196" w:rsidRPr="00010196" w:rsidRDefault="00010196" w:rsidP="007310DB">
      <w:pPr>
        <w:jc w:val="both"/>
        <w:rPr>
          <w:rFonts w:ascii="Arial" w:hAnsi="Arial" w:cs="Arial"/>
          <w:b/>
          <w:bCs/>
          <w:sz w:val="28"/>
          <w:szCs w:val="28"/>
        </w:rPr>
      </w:pPr>
      <w:r w:rsidRPr="00010196">
        <w:rPr>
          <w:rFonts w:ascii="Arial" w:hAnsi="Arial" w:cs="Arial"/>
          <w:b/>
          <w:bCs/>
          <w:sz w:val="28"/>
          <w:szCs w:val="28"/>
        </w:rPr>
        <w:t>2. Health System Organisation in the Context of COVID-19</w:t>
      </w:r>
    </w:p>
    <w:p w14:paraId="4CAC51F5" w14:textId="77777777" w:rsidR="00010196" w:rsidRPr="003129F1" w:rsidRDefault="00010196" w:rsidP="007310DB">
      <w:pPr>
        <w:jc w:val="both"/>
        <w:rPr>
          <w:rFonts w:ascii="Arial" w:hAnsi="Arial" w:cs="Arial"/>
        </w:rPr>
      </w:pPr>
      <w:r w:rsidRPr="00010196">
        <w:rPr>
          <w:rFonts w:ascii="Arial" w:hAnsi="Arial" w:cs="Arial"/>
        </w:rPr>
        <w:t>Understanding a country’s pandemic response requires analysing its health system structure, governance model, financing arrangements, public health institutions, and political context. COVID-19 revealed that even well-resourced systems could falter if coordination mechanisms were fragmented or leadership lacked authority. This section provides an expanded, in-depth examination of the three countries.</w:t>
      </w:r>
    </w:p>
    <w:p w14:paraId="48118424" w14:textId="25F43626" w:rsidR="008E39C3" w:rsidRDefault="008E39C3" w:rsidP="007310DB">
      <w:pPr>
        <w:jc w:val="both"/>
        <w:rPr>
          <w:rFonts w:ascii="Arial" w:hAnsi="Arial" w:cs="Arial"/>
        </w:rPr>
      </w:pPr>
      <w:r w:rsidRPr="003129F1">
        <w:rPr>
          <w:rFonts w:ascii="Arial" w:hAnsi="Arial" w:cs="Arial"/>
          <w:noProof/>
        </w:rPr>
        <w:drawing>
          <wp:inline distT="0" distB="0" distL="0" distR="0" wp14:anchorId="24CE1903" wp14:editId="14222549">
            <wp:extent cx="4514850" cy="4289425"/>
            <wp:effectExtent l="0" t="0" r="0" b="0"/>
            <wp:docPr id="3057230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723086" name="Picture 305723086"/>
                    <pic:cNvPicPr/>
                  </pic:nvPicPr>
                  <pic:blipFill>
                    <a:blip r:embed="rId7"/>
                    <a:stretch>
                      <a:fillRect/>
                    </a:stretch>
                  </pic:blipFill>
                  <pic:spPr>
                    <a:xfrm>
                      <a:off x="0" y="0"/>
                      <a:ext cx="4530387" cy="4304186"/>
                    </a:xfrm>
                    <a:prstGeom prst="rect">
                      <a:avLst/>
                    </a:prstGeom>
                  </pic:spPr>
                </pic:pic>
              </a:graphicData>
            </a:graphic>
          </wp:inline>
        </w:drawing>
      </w:r>
    </w:p>
    <w:p w14:paraId="566D2D4D" w14:textId="77777777" w:rsidR="007310DB" w:rsidRPr="007310DB" w:rsidRDefault="007310DB" w:rsidP="007310DB">
      <w:pPr>
        <w:jc w:val="both"/>
        <w:rPr>
          <w:rFonts w:ascii="Arial" w:hAnsi="Arial" w:cs="Arial"/>
          <w:b/>
          <w:bCs/>
        </w:rPr>
      </w:pPr>
      <w:r w:rsidRPr="007310DB">
        <w:rPr>
          <w:rFonts w:ascii="Arial" w:hAnsi="Arial" w:cs="Arial"/>
          <w:b/>
          <w:bCs/>
        </w:rPr>
        <w:t>Description of the Rich Picture: Pandemic Response Comparison</w:t>
      </w:r>
    </w:p>
    <w:p w14:paraId="356FD158" w14:textId="77777777" w:rsidR="007310DB" w:rsidRPr="007310DB" w:rsidRDefault="007310DB" w:rsidP="007310DB">
      <w:pPr>
        <w:jc w:val="both"/>
        <w:rPr>
          <w:rFonts w:ascii="Arial" w:hAnsi="Arial" w:cs="Arial"/>
        </w:rPr>
      </w:pPr>
      <w:r w:rsidRPr="007310DB">
        <w:rPr>
          <w:rFonts w:ascii="Arial" w:hAnsi="Arial" w:cs="Arial"/>
        </w:rPr>
        <w:t xml:space="preserve">The rich picture visually compares the </w:t>
      </w:r>
      <w:r w:rsidRPr="007310DB">
        <w:rPr>
          <w:rFonts w:ascii="Arial" w:hAnsi="Arial" w:cs="Arial"/>
          <w:b/>
          <w:bCs/>
        </w:rPr>
        <w:t>healthcare system organization</w:t>
      </w:r>
      <w:r w:rsidRPr="007310DB">
        <w:rPr>
          <w:rFonts w:ascii="Arial" w:hAnsi="Arial" w:cs="Arial"/>
        </w:rPr>
        <w:t xml:space="preserve"> and </w:t>
      </w:r>
      <w:r w:rsidRPr="007310DB">
        <w:rPr>
          <w:rFonts w:ascii="Arial" w:hAnsi="Arial" w:cs="Arial"/>
          <w:b/>
          <w:bCs/>
        </w:rPr>
        <w:t>leadership approaches</w:t>
      </w:r>
      <w:r w:rsidRPr="007310DB">
        <w:rPr>
          <w:rFonts w:ascii="Arial" w:hAnsi="Arial" w:cs="Arial"/>
        </w:rPr>
        <w:t xml:space="preserve"> during the COVID-19 pandemic across three jurisdictions: </w:t>
      </w:r>
      <w:r w:rsidRPr="007310DB">
        <w:rPr>
          <w:rFonts w:ascii="Arial" w:hAnsi="Arial" w:cs="Arial"/>
          <w:b/>
          <w:bCs/>
        </w:rPr>
        <w:t>Spain, South Korea, and Canada</w:t>
      </w:r>
      <w:r w:rsidRPr="007310DB">
        <w:rPr>
          <w:rFonts w:ascii="Arial" w:hAnsi="Arial" w:cs="Arial"/>
        </w:rPr>
        <w:t>. It highlights key differences, conflicts, and outcomes in a single, interconnected diagram.</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4"/>
        <w:gridCol w:w="1761"/>
        <w:gridCol w:w="3211"/>
        <w:gridCol w:w="2604"/>
      </w:tblGrid>
      <w:tr w:rsidR="007310DB" w:rsidRPr="007310DB" w14:paraId="074A1DF0"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DBEE5CD" w14:textId="77777777" w:rsidR="007310DB" w:rsidRPr="007310DB" w:rsidRDefault="007310DB" w:rsidP="007310DB">
            <w:pPr>
              <w:jc w:val="both"/>
              <w:rPr>
                <w:rFonts w:ascii="Arial" w:hAnsi="Arial" w:cs="Arial"/>
              </w:rPr>
            </w:pPr>
            <w:r w:rsidRPr="007310DB">
              <w:rPr>
                <w:rFonts w:ascii="Arial" w:hAnsi="Arial" w:cs="Arial"/>
                <w:b/>
                <w:bCs/>
              </w:rPr>
              <w:lastRenderedPageBreak/>
              <w:t>Jurisdiction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3F82B23A" w14:textId="77777777" w:rsidR="007310DB" w:rsidRPr="007310DB" w:rsidRDefault="007310DB" w:rsidP="007310DB">
            <w:pPr>
              <w:jc w:val="both"/>
              <w:rPr>
                <w:rFonts w:ascii="Arial" w:hAnsi="Arial" w:cs="Arial"/>
              </w:rPr>
            </w:pPr>
            <w:r w:rsidRPr="007310DB">
              <w:rPr>
                <w:rFonts w:ascii="Arial" w:hAnsi="Arial" w:cs="Arial"/>
                <w:b/>
                <w:bCs/>
              </w:rPr>
              <w:t>Key Theme &amp; Imagery</w:t>
            </w:r>
          </w:p>
        </w:tc>
        <w:tc>
          <w:tcPr>
            <w:tcW w:w="0" w:type="auto"/>
            <w:tcBorders>
              <w:top w:val="single" w:sz="6" w:space="0" w:color="auto"/>
              <w:left w:val="single" w:sz="6" w:space="0" w:color="auto"/>
              <w:bottom w:val="single" w:sz="6" w:space="0" w:color="auto"/>
              <w:right w:val="single" w:sz="6" w:space="0" w:color="auto"/>
            </w:tcBorders>
            <w:vAlign w:val="center"/>
            <w:hideMark/>
          </w:tcPr>
          <w:p w14:paraId="13FC4339" w14:textId="77777777" w:rsidR="007310DB" w:rsidRPr="007310DB" w:rsidRDefault="007310DB" w:rsidP="007310DB">
            <w:pPr>
              <w:jc w:val="both"/>
              <w:rPr>
                <w:rFonts w:ascii="Arial" w:hAnsi="Arial" w:cs="Arial"/>
              </w:rPr>
            </w:pPr>
            <w:r w:rsidRPr="007310DB">
              <w:rPr>
                <w:rFonts w:ascii="Arial" w:hAnsi="Arial" w:cs="Arial"/>
                <w:b/>
                <w:bCs/>
              </w:rPr>
              <w:t>Leadership Style Depicted</w:t>
            </w:r>
          </w:p>
        </w:tc>
        <w:tc>
          <w:tcPr>
            <w:tcW w:w="0" w:type="auto"/>
            <w:tcBorders>
              <w:top w:val="single" w:sz="6" w:space="0" w:color="auto"/>
              <w:left w:val="single" w:sz="6" w:space="0" w:color="auto"/>
              <w:bottom w:val="single" w:sz="6" w:space="0" w:color="auto"/>
              <w:right w:val="single" w:sz="6" w:space="0" w:color="auto"/>
            </w:tcBorders>
            <w:vAlign w:val="center"/>
            <w:hideMark/>
          </w:tcPr>
          <w:p w14:paraId="4FABA79D" w14:textId="77777777" w:rsidR="007310DB" w:rsidRPr="007310DB" w:rsidRDefault="007310DB" w:rsidP="007310DB">
            <w:pPr>
              <w:jc w:val="both"/>
              <w:rPr>
                <w:rFonts w:ascii="Arial" w:hAnsi="Arial" w:cs="Arial"/>
              </w:rPr>
            </w:pPr>
            <w:r w:rsidRPr="007310DB">
              <w:rPr>
                <w:rFonts w:ascii="Arial" w:hAnsi="Arial" w:cs="Arial"/>
                <w:b/>
                <w:bCs/>
              </w:rPr>
              <w:t>Outcomes &amp; Conflicts</w:t>
            </w:r>
          </w:p>
        </w:tc>
      </w:tr>
      <w:tr w:rsidR="007310DB" w:rsidRPr="007310DB" w14:paraId="18266FD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16B22E1" w14:textId="77777777" w:rsidR="007310DB" w:rsidRPr="007310DB" w:rsidRDefault="007310DB" w:rsidP="007310DB">
            <w:pPr>
              <w:jc w:val="both"/>
              <w:rPr>
                <w:rFonts w:ascii="Arial" w:hAnsi="Arial" w:cs="Arial"/>
              </w:rPr>
            </w:pPr>
            <w:r w:rsidRPr="007310DB">
              <w:rPr>
                <w:rFonts w:ascii="Segoe UI Emoji" w:hAnsi="Segoe UI Emoji" w:cs="Segoe UI Emoji"/>
                <w:b/>
                <w:bCs/>
              </w:rPr>
              <w:t>🇪🇸</w:t>
            </w:r>
            <w:r w:rsidRPr="007310DB">
              <w:rPr>
                <w:rFonts w:ascii="Arial" w:hAnsi="Arial" w:cs="Arial"/>
                <w:b/>
                <w:bCs/>
              </w:rPr>
              <w:t xml:space="preserve"> Spain (Red)</w:t>
            </w:r>
          </w:p>
        </w:tc>
        <w:tc>
          <w:tcPr>
            <w:tcW w:w="0" w:type="auto"/>
            <w:tcBorders>
              <w:top w:val="single" w:sz="6" w:space="0" w:color="auto"/>
              <w:left w:val="single" w:sz="6" w:space="0" w:color="auto"/>
              <w:bottom w:val="single" w:sz="6" w:space="0" w:color="auto"/>
              <w:right w:val="single" w:sz="6" w:space="0" w:color="auto"/>
            </w:tcBorders>
            <w:vAlign w:val="center"/>
            <w:hideMark/>
          </w:tcPr>
          <w:p w14:paraId="4625EF66" w14:textId="77777777" w:rsidR="007310DB" w:rsidRPr="007310DB" w:rsidRDefault="007310DB" w:rsidP="007310DB">
            <w:pPr>
              <w:jc w:val="both"/>
              <w:rPr>
                <w:rFonts w:ascii="Arial" w:hAnsi="Arial" w:cs="Arial"/>
              </w:rPr>
            </w:pPr>
            <w:r w:rsidRPr="007310DB">
              <w:rPr>
                <w:rFonts w:ascii="Arial" w:hAnsi="Arial" w:cs="Arial"/>
                <w:b/>
                <w:bCs/>
              </w:rPr>
              <w:t>Late Response &amp; Resilience</w:t>
            </w:r>
          </w:p>
        </w:tc>
        <w:tc>
          <w:tcPr>
            <w:tcW w:w="0" w:type="auto"/>
            <w:tcBorders>
              <w:top w:val="single" w:sz="6" w:space="0" w:color="auto"/>
              <w:left w:val="single" w:sz="6" w:space="0" w:color="auto"/>
              <w:bottom w:val="single" w:sz="6" w:space="0" w:color="auto"/>
              <w:right w:val="single" w:sz="6" w:space="0" w:color="auto"/>
            </w:tcBorders>
            <w:vAlign w:val="center"/>
            <w:hideMark/>
          </w:tcPr>
          <w:p w14:paraId="385DF7D8" w14:textId="77777777" w:rsidR="007310DB" w:rsidRPr="007310DB" w:rsidRDefault="007310DB" w:rsidP="007310DB">
            <w:pPr>
              <w:jc w:val="both"/>
              <w:rPr>
                <w:rFonts w:ascii="Arial" w:hAnsi="Arial" w:cs="Arial"/>
              </w:rPr>
            </w:pPr>
            <w:r w:rsidRPr="007310DB">
              <w:rPr>
                <w:rFonts w:ascii="Arial" w:hAnsi="Arial" w:cs="Arial"/>
                <w:b/>
                <w:bCs/>
              </w:rPr>
              <w:t>Minister Illa</w:t>
            </w:r>
            <w:r w:rsidRPr="007310DB">
              <w:rPr>
                <w:rFonts w:ascii="Arial" w:hAnsi="Arial" w:cs="Arial"/>
              </w:rPr>
              <w:t xml:space="preserve"> states, "we do not minimize anything..." while a </w:t>
            </w:r>
            <w:r w:rsidRPr="007310DB">
              <w:rPr>
                <w:rFonts w:ascii="Arial" w:hAnsi="Arial" w:cs="Arial"/>
                <w:b/>
                <w:bCs/>
              </w:rPr>
              <w:t>sleeping bull</w:t>
            </w:r>
            <w:r w:rsidRPr="007310DB">
              <w:rPr>
                <w:rFonts w:ascii="Arial" w:hAnsi="Arial" w:cs="Arial"/>
              </w:rPr>
              <w:t xml:space="preserve"> and </w:t>
            </w:r>
            <w:r w:rsidRPr="007310DB">
              <w:rPr>
                <w:rFonts w:ascii="Arial" w:hAnsi="Arial" w:cs="Arial"/>
                <w:b/>
                <w:bCs/>
              </w:rPr>
              <w:t>turtle</w:t>
            </w:r>
            <w:r w:rsidRPr="007310DB">
              <w:rPr>
                <w:rFonts w:ascii="Arial" w:hAnsi="Arial" w:cs="Arial"/>
              </w:rPr>
              <w:t xml:space="preserve"> symbolize being "asleep" and "too little too late."</w:t>
            </w:r>
          </w:p>
        </w:tc>
        <w:tc>
          <w:tcPr>
            <w:tcW w:w="0" w:type="auto"/>
            <w:tcBorders>
              <w:top w:val="single" w:sz="6" w:space="0" w:color="auto"/>
              <w:left w:val="single" w:sz="6" w:space="0" w:color="auto"/>
              <w:bottom w:val="single" w:sz="6" w:space="0" w:color="auto"/>
              <w:right w:val="single" w:sz="6" w:space="0" w:color="auto"/>
            </w:tcBorders>
            <w:vAlign w:val="center"/>
            <w:hideMark/>
          </w:tcPr>
          <w:p w14:paraId="07F9E081" w14:textId="77777777" w:rsidR="007310DB" w:rsidRPr="007310DB" w:rsidRDefault="007310DB" w:rsidP="007310DB">
            <w:pPr>
              <w:jc w:val="both"/>
              <w:rPr>
                <w:rFonts w:ascii="Arial" w:hAnsi="Arial" w:cs="Arial"/>
              </w:rPr>
            </w:pPr>
            <w:r w:rsidRPr="007310DB">
              <w:rPr>
                <w:rFonts w:ascii="Arial" w:hAnsi="Arial" w:cs="Arial"/>
              </w:rPr>
              <w:t xml:space="preserve">A </w:t>
            </w:r>
            <w:r w:rsidRPr="007310DB">
              <w:rPr>
                <w:rFonts w:ascii="Arial" w:hAnsi="Arial" w:cs="Arial"/>
                <w:b/>
                <w:bCs/>
              </w:rPr>
              <w:t>jagged red line</w:t>
            </w:r>
            <w:r w:rsidRPr="007310DB">
              <w:rPr>
                <w:rFonts w:ascii="Arial" w:hAnsi="Arial" w:cs="Arial"/>
              </w:rPr>
              <w:t xml:space="preserve"> indicates initial struggle. A </w:t>
            </w:r>
            <w:r w:rsidRPr="007310DB">
              <w:rPr>
                <w:rFonts w:ascii="Arial" w:hAnsi="Arial" w:cs="Arial"/>
                <w:b/>
                <w:bCs/>
              </w:rPr>
              <w:t>syringe/medal</w:t>
            </w:r>
            <w:r w:rsidRPr="007310DB">
              <w:rPr>
                <w:rFonts w:ascii="Arial" w:hAnsi="Arial" w:cs="Arial"/>
              </w:rPr>
              <w:t xml:space="preserve"> marks a successful recovery as a </w:t>
            </w:r>
            <w:r w:rsidRPr="007310DB">
              <w:rPr>
                <w:rFonts w:ascii="Arial" w:hAnsi="Arial" w:cs="Arial"/>
                <w:b/>
                <w:bCs/>
              </w:rPr>
              <w:t>"Vaccination Champion."</w:t>
            </w:r>
          </w:p>
        </w:tc>
      </w:tr>
      <w:tr w:rsidR="007310DB" w:rsidRPr="007310DB" w14:paraId="379E943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59D1659" w14:textId="77777777" w:rsidR="007310DB" w:rsidRPr="007310DB" w:rsidRDefault="007310DB" w:rsidP="007310DB">
            <w:pPr>
              <w:jc w:val="both"/>
              <w:rPr>
                <w:rFonts w:ascii="Arial" w:hAnsi="Arial" w:cs="Arial"/>
              </w:rPr>
            </w:pPr>
            <w:r w:rsidRPr="007310DB">
              <w:rPr>
                <w:rFonts w:ascii="Segoe UI Emoji" w:hAnsi="Segoe UI Emoji" w:cs="Segoe UI Emoji"/>
                <w:b/>
                <w:bCs/>
              </w:rPr>
              <w:t>🇰🇷</w:t>
            </w:r>
            <w:r w:rsidRPr="007310DB">
              <w:rPr>
                <w:rFonts w:ascii="Arial" w:hAnsi="Arial" w:cs="Arial"/>
                <w:b/>
                <w:bCs/>
              </w:rPr>
              <w:t xml:space="preserve"> South Korea (Blue)</w:t>
            </w:r>
          </w:p>
        </w:tc>
        <w:tc>
          <w:tcPr>
            <w:tcW w:w="0" w:type="auto"/>
            <w:tcBorders>
              <w:top w:val="single" w:sz="6" w:space="0" w:color="auto"/>
              <w:left w:val="single" w:sz="6" w:space="0" w:color="auto"/>
              <w:bottom w:val="single" w:sz="6" w:space="0" w:color="auto"/>
              <w:right w:val="single" w:sz="6" w:space="0" w:color="auto"/>
            </w:tcBorders>
            <w:vAlign w:val="center"/>
            <w:hideMark/>
          </w:tcPr>
          <w:p w14:paraId="466F1140" w14:textId="77777777" w:rsidR="007310DB" w:rsidRPr="007310DB" w:rsidRDefault="007310DB" w:rsidP="007310DB">
            <w:pPr>
              <w:jc w:val="both"/>
              <w:rPr>
                <w:rFonts w:ascii="Arial" w:hAnsi="Arial" w:cs="Arial"/>
              </w:rPr>
            </w:pPr>
            <w:r w:rsidRPr="007310DB">
              <w:rPr>
                <w:rFonts w:ascii="Arial" w:hAnsi="Arial" w:cs="Arial"/>
                <w:b/>
                <w:bCs/>
              </w:rPr>
              <w:t>Centralized Collaboration &amp; Transparency</w:t>
            </w:r>
          </w:p>
        </w:tc>
        <w:tc>
          <w:tcPr>
            <w:tcW w:w="0" w:type="auto"/>
            <w:tcBorders>
              <w:top w:val="single" w:sz="6" w:space="0" w:color="auto"/>
              <w:left w:val="single" w:sz="6" w:space="0" w:color="auto"/>
              <w:bottom w:val="single" w:sz="6" w:space="0" w:color="auto"/>
              <w:right w:val="single" w:sz="6" w:space="0" w:color="auto"/>
            </w:tcBorders>
            <w:vAlign w:val="center"/>
            <w:hideMark/>
          </w:tcPr>
          <w:p w14:paraId="2DF59194" w14:textId="77777777" w:rsidR="007310DB" w:rsidRPr="007310DB" w:rsidRDefault="007310DB" w:rsidP="007310DB">
            <w:pPr>
              <w:jc w:val="both"/>
              <w:rPr>
                <w:rFonts w:ascii="Arial" w:hAnsi="Arial" w:cs="Arial"/>
              </w:rPr>
            </w:pPr>
            <w:r w:rsidRPr="007310DB">
              <w:rPr>
                <w:rFonts w:ascii="Arial" w:hAnsi="Arial" w:cs="Arial"/>
                <w:b/>
                <w:bCs/>
              </w:rPr>
              <w:t>Prime Minister Chung Sye-</w:t>
            </w:r>
            <w:proofErr w:type="spellStart"/>
            <w:r w:rsidRPr="007310DB">
              <w:rPr>
                <w:rFonts w:ascii="Arial" w:hAnsi="Arial" w:cs="Arial"/>
                <w:b/>
                <w:bCs/>
              </w:rPr>
              <w:t>kyun</w:t>
            </w:r>
            <w:r w:rsidRPr="007310DB">
              <w:rPr>
                <w:rFonts w:ascii="Arial" w:hAnsi="Arial" w:cs="Arial"/>
              </w:rPr>
              <w:t>'s</w:t>
            </w:r>
            <w:proofErr w:type="spellEnd"/>
            <w:r w:rsidRPr="007310DB">
              <w:rPr>
                <w:rFonts w:ascii="Arial" w:hAnsi="Arial" w:cs="Arial"/>
              </w:rPr>
              <w:t xml:space="preserve"> thought bubble highlights </w:t>
            </w:r>
            <w:r w:rsidRPr="007310DB">
              <w:rPr>
                <w:rFonts w:ascii="Arial" w:hAnsi="Arial" w:cs="Arial"/>
                <w:b/>
                <w:bCs/>
              </w:rPr>
              <w:t>"Respect"</w:t>
            </w:r>
            <w:r w:rsidRPr="007310DB">
              <w:rPr>
                <w:rFonts w:ascii="Arial" w:hAnsi="Arial" w:cs="Arial"/>
              </w:rPr>
              <w:t xml:space="preserve"> and transparency. The structure uses </w:t>
            </w:r>
            <w:r w:rsidRPr="007310DB">
              <w:rPr>
                <w:rFonts w:ascii="Arial" w:hAnsi="Arial" w:cs="Arial"/>
                <w:b/>
                <w:bCs/>
              </w:rPr>
              <w:t>gears and interconnected brains</w:t>
            </w:r>
            <w:r w:rsidRPr="007310DB">
              <w:rPr>
                <w:rFonts w:ascii="Arial" w:hAnsi="Arial" w:cs="Arial"/>
              </w:rPr>
              <w:t xml:space="preserve"> for </w:t>
            </w:r>
            <w:r w:rsidRPr="007310DB">
              <w:rPr>
                <w:rFonts w:ascii="Arial" w:hAnsi="Arial" w:cs="Arial"/>
                <w:b/>
                <w:bCs/>
              </w:rPr>
              <w:t>"Government-led Collaboration"</w:t>
            </w:r>
            <w:r w:rsidRPr="007310DB">
              <w:rPr>
                <w:rFonts w:ascii="Arial" w:hAnsi="Arial" w:cs="Arial"/>
              </w:rPr>
              <w:t xml:space="preserve"> (MoH, Education, KDCA).</w:t>
            </w:r>
          </w:p>
        </w:tc>
        <w:tc>
          <w:tcPr>
            <w:tcW w:w="0" w:type="auto"/>
            <w:tcBorders>
              <w:top w:val="single" w:sz="6" w:space="0" w:color="auto"/>
              <w:left w:val="single" w:sz="6" w:space="0" w:color="auto"/>
              <w:bottom w:val="single" w:sz="6" w:space="0" w:color="auto"/>
              <w:right w:val="single" w:sz="6" w:space="0" w:color="auto"/>
            </w:tcBorders>
            <w:vAlign w:val="center"/>
            <w:hideMark/>
          </w:tcPr>
          <w:p w14:paraId="40DE9FA0" w14:textId="77777777" w:rsidR="007310DB" w:rsidRPr="007310DB" w:rsidRDefault="007310DB" w:rsidP="007310DB">
            <w:pPr>
              <w:jc w:val="both"/>
              <w:rPr>
                <w:rFonts w:ascii="Arial" w:hAnsi="Arial" w:cs="Arial"/>
              </w:rPr>
            </w:pPr>
            <w:r w:rsidRPr="007310DB">
              <w:rPr>
                <w:rFonts w:ascii="Arial" w:hAnsi="Arial" w:cs="Arial"/>
              </w:rPr>
              <w:t xml:space="preserve">A </w:t>
            </w:r>
            <w:r w:rsidRPr="007310DB">
              <w:rPr>
                <w:rFonts w:ascii="Arial" w:hAnsi="Arial" w:cs="Arial"/>
                <w:b/>
                <w:bCs/>
              </w:rPr>
              <w:t>thumbs-up</w:t>
            </w:r>
            <w:r w:rsidRPr="007310DB">
              <w:rPr>
                <w:rFonts w:ascii="Arial" w:hAnsi="Arial" w:cs="Arial"/>
              </w:rPr>
              <w:t xml:space="preserve"> symbol indicates an </w:t>
            </w:r>
            <w:r w:rsidRPr="007310DB">
              <w:rPr>
                <w:rFonts w:ascii="Arial" w:hAnsi="Arial" w:cs="Arial"/>
                <w:b/>
                <w:bCs/>
              </w:rPr>
              <w:t>"Impressive Response"</w:t>
            </w:r>
            <w:r w:rsidRPr="007310DB">
              <w:rPr>
                <w:rFonts w:ascii="Arial" w:hAnsi="Arial" w:cs="Arial"/>
              </w:rPr>
              <w:t xml:space="preserve"> based on quick, data-driven coordination.</w:t>
            </w:r>
          </w:p>
        </w:tc>
      </w:tr>
      <w:tr w:rsidR="007310DB" w:rsidRPr="007310DB" w14:paraId="2E25702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9A7F830" w14:textId="77777777" w:rsidR="007310DB" w:rsidRPr="007310DB" w:rsidRDefault="007310DB" w:rsidP="007310DB">
            <w:pPr>
              <w:jc w:val="both"/>
              <w:rPr>
                <w:rFonts w:ascii="Arial" w:hAnsi="Arial" w:cs="Arial"/>
              </w:rPr>
            </w:pPr>
            <w:r w:rsidRPr="007310DB">
              <w:rPr>
                <w:rFonts w:ascii="Segoe UI Emoji" w:hAnsi="Segoe UI Emoji" w:cs="Segoe UI Emoji"/>
                <w:b/>
                <w:bCs/>
              </w:rPr>
              <w:t>🇨🇦</w:t>
            </w:r>
            <w:r w:rsidRPr="007310DB">
              <w:rPr>
                <w:rFonts w:ascii="Arial" w:hAnsi="Arial" w:cs="Arial"/>
                <w:b/>
                <w:bCs/>
              </w:rPr>
              <w:t xml:space="preserve"> Canada (Green)</w:t>
            </w:r>
          </w:p>
        </w:tc>
        <w:tc>
          <w:tcPr>
            <w:tcW w:w="0" w:type="auto"/>
            <w:tcBorders>
              <w:top w:val="single" w:sz="6" w:space="0" w:color="auto"/>
              <w:left w:val="single" w:sz="6" w:space="0" w:color="auto"/>
              <w:bottom w:val="single" w:sz="6" w:space="0" w:color="auto"/>
              <w:right w:val="single" w:sz="6" w:space="0" w:color="auto"/>
            </w:tcBorders>
            <w:vAlign w:val="center"/>
            <w:hideMark/>
          </w:tcPr>
          <w:p w14:paraId="1BE921DB" w14:textId="77777777" w:rsidR="007310DB" w:rsidRPr="007310DB" w:rsidRDefault="007310DB" w:rsidP="007310DB">
            <w:pPr>
              <w:jc w:val="both"/>
              <w:rPr>
                <w:rFonts w:ascii="Arial" w:hAnsi="Arial" w:cs="Arial"/>
              </w:rPr>
            </w:pPr>
            <w:r w:rsidRPr="007310DB">
              <w:rPr>
                <w:rFonts w:ascii="Arial" w:hAnsi="Arial" w:cs="Arial"/>
                <w:b/>
                <w:bCs/>
              </w:rPr>
              <w:t>Decentralized System &amp; Unifying Effort</w:t>
            </w:r>
          </w:p>
        </w:tc>
        <w:tc>
          <w:tcPr>
            <w:tcW w:w="0" w:type="auto"/>
            <w:tcBorders>
              <w:top w:val="single" w:sz="6" w:space="0" w:color="auto"/>
              <w:left w:val="single" w:sz="6" w:space="0" w:color="auto"/>
              <w:bottom w:val="single" w:sz="6" w:space="0" w:color="auto"/>
              <w:right w:val="single" w:sz="6" w:space="0" w:color="auto"/>
            </w:tcBorders>
            <w:vAlign w:val="center"/>
            <w:hideMark/>
          </w:tcPr>
          <w:p w14:paraId="59C48EEC" w14:textId="77777777" w:rsidR="007310DB" w:rsidRPr="007310DB" w:rsidRDefault="007310DB" w:rsidP="007310DB">
            <w:pPr>
              <w:jc w:val="both"/>
              <w:rPr>
                <w:rFonts w:ascii="Arial" w:hAnsi="Arial" w:cs="Arial"/>
              </w:rPr>
            </w:pPr>
            <w:r w:rsidRPr="007310DB">
              <w:rPr>
                <w:rFonts w:ascii="Arial" w:hAnsi="Arial" w:cs="Arial"/>
                <w:b/>
                <w:bCs/>
              </w:rPr>
              <w:t>Prime Minister Trudeau</w:t>
            </w:r>
            <w:r w:rsidRPr="007310DB">
              <w:rPr>
                <w:rFonts w:ascii="Arial" w:hAnsi="Arial" w:cs="Arial"/>
              </w:rPr>
              <w:t xml:space="preserve"> is shown with a </w:t>
            </w:r>
            <w:r w:rsidRPr="007310DB">
              <w:rPr>
                <w:rFonts w:ascii="Arial" w:hAnsi="Arial" w:cs="Arial"/>
                <w:b/>
                <w:bCs/>
              </w:rPr>
              <w:t>measuring tape</w:t>
            </w:r>
            <w:r w:rsidRPr="007310DB">
              <w:rPr>
                <w:rFonts w:ascii="Arial" w:hAnsi="Arial" w:cs="Arial"/>
              </w:rPr>
              <w:t xml:space="preserve"> symbolizing the need for a </w:t>
            </w:r>
            <w:r w:rsidRPr="007310DB">
              <w:rPr>
                <w:rFonts w:ascii="Arial" w:hAnsi="Arial" w:cs="Arial"/>
                <w:b/>
                <w:bCs/>
              </w:rPr>
              <w:t>"Unifying Leadership Style"</w:t>
            </w:r>
            <w:r w:rsidRPr="007310DB">
              <w:rPr>
                <w:rFonts w:ascii="Arial" w:hAnsi="Arial" w:cs="Arial"/>
              </w:rPr>
              <w:t xml:space="preserve"> to bridge the </w:t>
            </w:r>
            <w:r w:rsidRPr="007310DB">
              <w:rPr>
                <w:rFonts w:ascii="Arial" w:hAnsi="Arial" w:cs="Arial"/>
                <w:b/>
                <w:bCs/>
              </w:rPr>
              <w:t>"Highly Decentralized"</w:t>
            </w:r>
            <w:r w:rsidRPr="007310DB">
              <w:rPr>
                <w:rFonts w:ascii="Arial" w:hAnsi="Arial" w:cs="Arial"/>
              </w:rPr>
              <w:t xml:space="preserve"> map.</w:t>
            </w:r>
          </w:p>
        </w:tc>
        <w:tc>
          <w:tcPr>
            <w:tcW w:w="0" w:type="auto"/>
            <w:tcBorders>
              <w:top w:val="single" w:sz="6" w:space="0" w:color="auto"/>
              <w:left w:val="single" w:sz="6" w:space="0" w:color="auto"/>
              <w:bottom w:val="single" w:sz="6" w:space="0" w:color="auto"/>
              <w:right w:val="single" w:sz="6" w:space="0" w:color="auto"/>
            </w:tcBorders>
            <w:vAlign w:val="center"/>
            <w:hideMark/>
          </w:tcPr>
          <w:p w14:paraId="64ABCEB2" w14:textId="77777777" w:rsidR="007310DB" w:rsidRPr="007310DB" w:rsidRDefault="007310DB" w:rsidP="007310DB">
            <w:pPr>
              <w:jc w:val="both"/>
              <w:rPr>
                <w:rFonts w:ascii="Arial" w:hAnsi="Arial" w:cs="Arial"/>
              </w:rPr>
            </w:pPr>
            <w:r w:rsidRPr="007310DB">
              <w:rPr>
                <w:rFonts w:ascii="Arial" w:hAnsi="Arial" w:cs="Arial"/>
              </w:rPr>
              <w:t xml:space="preserve">A cloud/question mark shows the response was </w:t>
            </w:r>
            <w:r w:rsidRPr="007310DB">
              <w:rPr>
                <w:rFonts w:ascii="Arial" w:hAnsi="Arial" w:cs="Arial"/>
                <w:b/>
                <w:bCs/>
              </w:rPr>
              <w:t>"Not being perfect."</w:t>
            </w:r>
            <w:r w:rsidRPr="007310DB">
              <w:rPr>
                <w:rFonts w:ascii="Arial" w:hAnsi="Arial" w:cs="Arial"/>
              </w:rPr>
              <w:t xml:space="preserve"> A </w:t>
            </w:r>
            <w:r w:rsidRPr="007310DB">
              <w:rPr>
                <w:rFonts w:ascii="Arial" w:hAnsi="Arial" w:cs="Arial"/>
                <w:b/>
                <w:bCs/>
              </w:rPr>
              <w:t>running track</w:t>
            </w:r>
            <w:r w:rsidRPr="007310DB">
              <w:rPr>
                <w:rFonts w:ascii="Arial" w:hAnsi="Arial" w:cs="Arial"/>
              </w:rPr>
              <w:t xml:space="preserve"> illustrates a </w:t>
            </w:r>
            <w:r w:rsidRPr="007310DB">
              <w:rPr>
                <w:rFonts w:ascii="Arial" w:hAnsi="Arial" w:cs="Arial"/>
                <w:b/>
                <w:bCs/>
              </w:rPr>
              <w:t>"Slow but Successful Vaccination"</w:t>
            </w:r>
            <w:r w:rsidRPr="007310DB">
              <w:rPr>
                <w:rFonts w:ascii="Arial" w:hAnsi="Arial" w:cs="Arial"/>
              </w:rPr>
              <w:t xml:space="preserve"> rollout.</w:t>
            </w:r>
          </w:p>
        </w:tc>
      </w:tr>
    </w:tbl>
    <w:p w14:paraId="19215067" w14:textId="77777777" w:rsidR="007310DB" w:rsidRPr="00010196" w:rsidRDefault="007310DB" w:rsidP="007310DB">
      <w:pPr>
        <w:jc w:val="both"/>
        <w:rPr>
          <w:rFonts w:ascii="Arial" w:hAnsi="Arial" w:cs="Arial"/>
        </w:rPr>
      </w:pPr>
    </w:p>
    <w:p w14:paraId="31AFB8C1"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2.1 Spain’s Health System Organisation</w:t>
      </w:r>
    </w:p>
    <w:p w14:paraId="3D4F9124" w14:textId="77777777" w:rsidR="00010196" w:rsidRPr="00010196" w:rsidRDefault="00010196" w:rsidP="007310DB">
      <w:pPr>
        <w:jc w:val="both"/>
        <w:rPr>
          <w:rFonts w:ascii="Arial" w:hAnsi="Arial" w:cs="Arial"/>
          <w:b/>
          <w:bCs/>
        </w:rPr>
      </w:pPr>
      <w:r w:rsidRPr="00010196">
        <w:rPr>
          <w:rFonts w:ascii="Arial" w:hAnsi="Arial" w:cs="Arial"/>
          <w:b/>
          <w:bCs/>
        </w:rPr>
        <w:t>2.1.1 Historical and Structural Background</w:t>
      </w:r>
    </w:p>
    <w:p w14:paraId="307FE16E" w14:textId="77777777" w:rsidR="00010196" w:rsidRPr="00010196" w:rsidRDefault="00010196" w:rsidP="007310DB">
      <w:pPr>
        <w:jc w:val="both"/>
        <w:rPr>
          <w:rFonts w:ascii="Arial" w:hAnsi="Arial" w:cs="Arial"/>
        </w:rPr>
      </w:pPr>
      <w:r w:rsidRPr="00010196">
        <w:rPr>
          <w:rFonts w:ascii="Arial" w:hAnsi="Arial" w:cs="Arial"/>
        </w:rPr>
        <w:t>Spain’s National Health System (SNS) is one of the most decentralised health systems in Europe. Following the 1978 Constitution and subsequent devolution reforms, responsibilities for healthcare planning, financing, surveillance, and service delivery were transferred to the country’s 17 autonomous communities (ACs). These communities hold substantial autonomy over public health, primary care, hospital management, and emergency preparedness (Greer, 2019).</w:t>
      </w:r>
    </w:p>
    <w:p w14:paraId="34F7FA26" w14:textId="77777777" w:rsidR="00010196" w:rsidRPr="00010196" w:rsidRDefault="00010196" w:rsidP="007310DB">
      <w:pPr>
        <w:jc w:val="both"/>
        <w:rPr>
          <w:rFonts w:ascii="Arial" w:hAnsi="Arial" w:cs="Arial"/>
        </w:rPr>
      </w:pPr>
      <w:r w:rsidRPr="00010196">
        <w:rPr>
          <w:rFonts w:ascii="Arial" w:hAnsi="Arial" w:cs="Arial"/>
        </w:rPr>
        <w:t xml:space="preserve">The Ministry of Health retains responsibility for overarching system regulation, national coordination, pharmaceutical licensing, and public health strategy. Its main coordination mechanism is the </w:t>
      </w:r>
      <w:r w:rsidRPr="00010196">
        <w:rPr>
          <w:rFonts w:ascii="Arial" w:hAnsi="Arial" w:cs="Arial"/>
          <w:b/>
          <w:bCs/>
        </w:rPr>
        <w:t>Interterritorial Council of the National Health System (CISNS)</w:t>
      </w:r>
      <w:r w:rsidRPr="00010196">
        <w:rPr>
          <w:rFonts w:ascii="Arial" w:hAnsi="Arial" w:cs="Arial"/>
        </w:rPr>
        <w:t>, a forum intended to harmonise policy across regions. However, the CISNS operates largely through consensus, not coercive authority, limiting its ability to enforce uniform action.</w:t>
      </w:r>
    </w:p>
    <w:p w14:paraId="28445EB2" w14:textId="77777777" w:rsidR="00010196" w:rsidRPr="00010196" w:rsidRDefault="00010196" w:rsidP="007310DB">
      <w:pPr>
        <w:jc w:val="both"/>
        <w:rPr>
          <w:rFonts w:ascii="Arial" w:hAnsi="Arial" w:cs="Arial"/>
          <w:b/>
          <w:bCs/>
        </w:rPr>
      </w:pPr>
      <w:r w:rsidRPr="00010196">
        <w:rPr>
          <w:rFonts w:ascii="Arial" w:hAnsi="Arial" w:cs="Arial"/>
          <w:b/>
          <w:bCs/>
        </w:rPr>
        <w:t>2.1.2 Pre-pandemic Public Health Capacity</w:t>
      </w:r>
    </w:p>
    <w:p w14:paraId="61F192CD" w14:textId="77777777" w:rsidR="00010196" w:rsidRPr="00010196" w:rsidRDefault="00010196" w:rsidP="007310DB">
      <w:pPr>
        <w:jc w:val="both"/>
        <w:rPr>
          <w:rFonts w:ascii="Arial" w:hAnsi="Arial" w:cs="Arial"/>
        </w:rPr>
      </w:pPr>
      <w:r w:rsidRPr="00010196">
        <w:rPr>
          <w:rFonts w:ascii="Arial" w:hAnsi="Arial" w:cs="Arial"/>
        </w:rPr>
        <w:t xml:space="preserve">Before COVID-19, Spain had strong primary care, universal coverage, and a well-trained workforce. However, the 2008 financial crisis triggered austerity policies that reduced public health budgets and weakened surveillance infrastructure. Public health spending declined by an estimated 14% between 2009 and 2014 (Meneu &amp; </w:t>
      </w:r>
      <w:proofErr w:type="spellStart"/>
      <w:r w:rsidRPr="00010196">
        <w:rPr>
          <w:rFonts w:ascii="Arial" w:hAnsi="Arial" w:cs="Arial"/>
        </w:rPr>
        <w:t>Ortún</w:t>
      </w:r>
      <w:proofErr w:type="spellEnd"/>
      <w:r w:rsidRPr="00010196">
        <w:rPr>
          <w:rFonts w:ascii="Arial" w:hAnsi="Arial" w:cs="Arial"/>
        </w:rPr>
        <w:t>, 2020). This underinvestment contributed to:</w:t>
      </w:r>
    </w:p>
    <w:p w14:paraId="0B99AEE6" w14:textId="77777777" w:rsidR="00010196" w:rsidRPr="00010196" w:rsidRDefault="00010196" w:rsidP="00CB5068">
      <w:pPr>
        <w:numPr>
          <w:ilvl w:val="0"/>
          <w:numId w:val="2"/>
        </w:numPr>
        <w:jc w:val="both"/>
        <w:rPr>
          <w:rFonts w:ascii="Arial" w:hAnsi="Arial" w:cs="Arial"/>
        </w:rPr>
      </w:pPr>
      <w:r w:rsidRPr="00010196">
        <w:rPr>
          <w:rFonts w:ascii="Arial" w:hAnsi="Arial" w:cs="Arial"/>
        </w:rPr>
        <w:lastRenderedPageBreak/>
        <w:t>Limited epidemiological surveillance capacity</w:t>
      </w:r>
    </w:p>
    <w:p w14:paraId="21D75AAA" w14:textId="77777777" w:rsidR="00010196" w:rsidRPr="00010196" w:rsidRDefault="00010196" w:rsidP="00CB5068">
      <w:pPr>
        <w:numPr>
          <w:ilvl w:val="0"/>
          <w:numId w:val="2"/>
        </w:numPr>
        <w:jc w:val="both"/>
        <w:rPr>
          <w:rFonts w:ascii="Arial" w:hAnsi="Arial" w:cs="Arial"/>
        </w:rPr>
      </w:pPr>
      <w:r w:rsidRPr="00010196">
        <w:rPr>
          <w:rFonts w:ascii="Arial" w:hAnsi="Arial" w:cs="Arial"/>
        </w:rPr>
        <w:t>Reduced stockpiles of personal protective equipment (PPE)</w:t>
      </w:r>
    </w:p>
    <w:p w14:paraId="5DBDEC92" w14:textId="77777777" w:rsidR="00010196" w:rsidRPr="00010196" w:rsidRDefault="00010196" w:rsidP="00CB5068">
      <w:pPr>
        <w:numPr>
          <w:ilvl w:val="0"/>
          <w:numId w:val="2"/>
        </w:numPr>
        <w:jc w:val="both"/>
        <w:rPr>
          <w:rFonts w:ascii="Arial" w:hAnsi="Arial" w:cs="Arial"/>
        </w:rPr>
      </w:pPr>
      <w:r w:rsidRPr="00010196">
        <w:rPr>
          <w:rFonts w:ascii="Arial" w:hAnsi="Arial" w:cs="Arial"/>
        </w:rPr>
        <w:t>Workforce shortages</w:t>
      </w:r>
    </w:p>
    <w:p w14:paraId="5A297B73" w14:textId="77777777" w:rsidR="00010196" w:rsidRPr="00010196" w:rsidRDefault="00010196" w:rsidP="00CB5068">
      <w:pPr>
        <w:numPr>
          <w:ilvl w:val="0"/>
          <w:numId w:val="2"/>
        </w:numPr>
        <w:jc w:val="both"/>
        <w:rPr>
          <w:rFonts w:ascii="Arial" w:hAnsi="Arial" w:cs="Arial"/>
        </w:rPr>
      </w:pPr>
      <w:r w:rsidRPr="00010196">
        <w:rPr>
          <w:rFonts w:ascii="Arial" w:hAnsi="Arial" w:cs="Arial"/>
        </w:rPr>
        <w:t>Fragmented informatics systems</w:t>
      </w:r>
    </w:p>
    <w:p w14:paraId="0471BF86" w14:textId="77777777" w:rsidR="00010196" w:rsidRPr="00010196" w:rsidRDefault="00010196" w:rsidP="007310DB">
      <w:pPr>
        <w:jc w:val="both"/>
        <w:rPr>
          <w:rFonts w:ascii="Arial" w:hAnsi="Arial" w:cs="Arial"/>
          <w:b/>
          <w:bCs/>
        </w:rPr>
      </w:pPr>
      <w:r w:rsidRPr="00010196">
        <w:rPr>
          <w:rFonts w:ascii="Arial" w:hAnsi="Arial" w:cs="Arial"/>
          <w:b/>
          <w:bCs/>
        </w:rPr>
        <w:t>2.1.3 Spain's COVID-19 Response Capacity</w:t>
      </w:r>
    </w:p>
    <w:p w14:paraId="1ACD3BDE" w14:textId="77777777" w:rsidR="00010196" w:rsidRPr="00010196" w:rsidRDefault="00010196" w:rsidP="007310DB">
      <w:pPr>
        <w:jc w:val="both"/>
        <w:rPr>
          <w:rFonts w:ascii="Arial" w:hAnsi="Arial" w:cs="Arial"/>
        </w:rPr>
      </w:pPr>
      <w:r w:rsidRPr="00010196">
        <w:rPr>
          <w:rFonts w:ascii="Arial" w:hAnsi="Arial" w:cs="Arial"/>
        </w:rPr>
        <w:t>The decentralised structure significantly shaped Spain’s early pandemic response:</w:t>
      </w:r>
    </w:p>
    <w:p w14:paraId="4E7E725D" w14:textId="77777777" w:rsidR="00010196" w:rsidRPr="00010196" w:rsidRDefault="00010196" w:rsidP="007310DB">
      <w:pPr>
        <w:jc w:val="both"/>
        <w:rPr>
          <w:rFonts w:ascii="Arial" w:hAnsi="Arial" w:cs="Arial"/>
          <w:b/>
          <w:bCs/>
        </w:rPr>
      </w:pPr>
      <w:r w:rsidRPr="00010196">
        <w:rPr>
          <w:rFonts w:ascii="Arial" w:hAnsi="Arial" w:cs="Arial"/>
          <w:b/>
          <w:bCs/>
        </w:rPr>
        <w:t>Strengths</w:t>
      </w:r>
    </w:p>
    <w:p w14:paraId="63F634E5" w14:textId="77777777" w:rsidR="00010196" w:rsidRPr="00010196" w:rsidRDefault="00010196" w:rsidP="00CB5068">
      <w:pPr>
        <w:numPr>
          <w:ilvl w:val="0"/>
          <w:numId w:val="3"/>
        </w:numPr>
        <w:jc w:val="both"/>
        <w:rPr>
          <w:rFonts w:ascii="Arial" w:hAnsi="Arial" w:cs="Arial"/>
        </w:rPr>
      </w:pPr>
      <w:r w:rsidRPr="00010196">
        <w:rPr>
          <w:rFonts w:ascii="Arial" w:hAnsi="Arial" w:cs="Arial"/>
        </w:rPr>
        <w:t>Localised delivery systems familiar with regional needs</w:t>
      </w:r>
    </w:p>
    <w:p w14:paraId="77583098" w14:textId="77777777" w:rsidR="00010196" w:rsidRPr="00010196" w:rsidRDefault="00010196" w:rsidP="00CB5068">
      <w:pPr>
        <w:numPr>
          <w:ilvl w:val="0"/>
          <w:numId w:val="3"/>
        </w:numPr>
        <w:jc w:val="both"/>
        <w:rPr>
          <w:rFonts w:ascii="Arial" w:hAnsi="Arial" w:cs="Arial"/>
        </w:rPr>
      </w:pPr>
      <w:r w:rsidRPr="00010196">
        <w:rPr>
          <w:rFonts w:ascii="Arial" w:hAnsi="Arial" w:cs="Arial"/>
        </w:rPr>
        <w:t>Strong primary care networks capable of mass vaccination</w:t>
      </w:r>
    </w:p>
    <w:p w14:paraId="0D4D3DA5" w14:textId="77777777" w:rsidR="00010196" w:rsidRPr="00010196" w:rsidRDefault="00010196" w:rsidP="00CB5068">
      <w:pPr>
        <w:numPr>
          <w:ilvl w:val="0"/>
          <w:numId w:val="3"/>
        </w:numPr>
        <w:jc w:val="both"/>
        <w:rPr>
          <w:rFonts w:ascii="Arial" w:hAnsi="Arial" w:cs="Arial"/>
        </w:rPr>
      </w:pPr>
      <w:r w:rsidRPr="00010196">
        <w:rPr>
          <w:rFonts w:ascii="Arial" w:hAnsi="Arial" w:cs="Arial"/>
        </w:rPr>
        <w:t>Experienced public health officials within ACs</w:t>
      </w:r>
    </w:p>
    <w:p w14:paraId="67429152" w14:textId="77777777" w:rsidR="00010196" w:rsidRPr="00010196" w:rsidRDefault="00010196" w:rsidP="007310DB">
      <w:pPr>
        <w:jc w:val="both"/>
        <w:rPr>
          <w:rFonts w:ascii="Arial" w:hAnsi="Arial" w:cs="Arial"/>
          <w:b/>
          <w:bCs/>
        </w:rPr>
      </w:pPr>
      <w:r w:rsidRPr="00010196">
        <w:rPr>
          <w:rFonts w:ascii="Arial" w:hAnsi="Arial" w:cs="Arial"/>
          <w:b/>
          <w:bCs/>
        </w:rPr>
        <w:t>Weaknesses</w:t>
      </w:r>
    </w:p>
    <w:p w14:paraId="7FCDE155" w14:textId="77777777" w:rsidR="00010196" w:rsidRPr="00010196" w:rsidRDefault="00010196" w:rsidP="00CB5068">
      <w:pPr>
        <w:numPr>
          <w:ilvl w:val="0"/>
          <w:numId w:val="4"/>
        </w:numPr>
        <w:jc w:val="both"/>
        <w:rPr>
          <w:rFonts w:ascii="Arial" w:hAnsi="Arial" w:cs="Arial"/>
        </w:rPr>
      </w:pPr>
      <w:r w:rsidRPr="00010196">
        <w:rPr>
          <w:rFonts w:ascii="Arial" w:hAnsi="Arial" w:cs="Arial"/>
        </w:rPr>
        <w:t>Varied testing strategies across regions</w:t>
      </w:r>
    </w:p>
    <w:p w14:paraId="184A8553" w14:textId="77777777" w:rsidR="00010196" w:rsidRPr="00010196" w:rsidRDefault="00010196" w:rsidP="00CB5068">
      <w:pPr>
        <w:numPr>
          <w:ilvl w:val="0"/>
          <w:numId w:val="4"/>
        </w:numPr>
        <w:jc w:val="both"/>
        <w:rPr>
          <w:rFonts w:ascii="Arial" w:hAnsi="Arial" w:cs="Arial"/>
        </w:rPr>
      </w:pPr>
      <w:r w:rsidRPr="00010196">
        <w:rPr>
          <w:rFonts w:ascii="Arial" w:hAnsi="Arial" w:cs="Arial"/>
        </w:rPr>
        <w:t>Inconsistent data reporting systems</w:t>
      </w:r>
    </w:p>
    <w:p w14:paraId="7DE975F9" w14:textId="77777777" w:rsidR="00010196" w:rsidRPr="00010196" w:rsidRDefault="00010196" w:rsidP="00CB5068">
      <w:pPr>
        <w:numPr>
          <w:ilvl w:val="0"/>
          <w:numId w:val="4"/>
        </w:numPr>
        <w:jc w:val="both"/>
        <w:rPr>
          <w:rFonts w:ascii="Arial" w:hAnsi="Arial" w:cs="Arial"/>
        </w:rPr>
      </w:pPr>
      <w:r w:rsidRPr="00010196">
        <w:rPr>
          <w:rFonts w:ascii="Arial" w:hAnsi="Arial" w:cs="Arial"/>
        </w:rPr>
        <w:t>Political tensions between national and regional governments</w:t>
      </w:r>
    </w:p>
    <w:p w14:paraId="005FD3D6" w14:textId="77777777" w:rsidR="00010196" w:rsidRPr="00010196" w:rsidRDefault="00010196" w:rsidP="00CB5068">
      <w:pPr>
        <w:numPr>
          <w:ilvl w:val="0"/>
          <w:numId w:val="4"/>
        </w:numPr>
        <w:jc w:val="both"/>
        <w:rPr>
          <w:rFonts w:ascii="Arial" w:hAnsi="Arial" w:cs="Arial"/>
        </w:rPr>
      </w:pPr>
      <w:r w:rsidRPr="00010196">
        <w:rPr>
          <w:rFonts w:ascii="Arial" w:hAnsi="Arial" w:cs="Arial"/>
        </w:rPr>
        <w:t>Limited central authority to impose national restrictions rapidly</w:t>
      </w:r>
    </w:p>
    <w:p w14:paraId="774E6E50" w14:textId="77777777" w:rsidR="00010196" w:rsidRPr="00010196" w:rsidRDefault="00010196" w:rsidP="007310DB">
      <w:pPr>
        <w:jc w:val="both"/>
        <w:rPr>
          <w:rFonts w:ascii="Arial" w:hAnsi="Arial" w:cs="Arial"/>
        </w:rPr>
      </w:pPr>
      <w:r w:rsidRPr="00010196">
        <w:rPr>
          <w:rFonts w:ascii="Arial" w:hAnsi="Arial" w:cs="Arial"/>
        </w:rPr>
        <w:t>Spain suffered one of the earliest and largest first waves in Europe. Indicators of system stress included:</w:t>
      </w:r>
    </w:p>
    <w:p w14:paraId="16EAEE66" w14:textId="77777777" w:rsidR="00010196" w:rsidRPr="00010196" w:rsidRDefault="00010196" w:rsidP="00CB5068">
      <w:pPr>
        <w:numPr>
          <w:ilvl w:val="0"/>
          <w:numId w:val="5"/>
        </w:numPr>
        <w:jc w:val="both"/>
        <w:rPr>
          <w:rFonts w:ascii="Arial" w:hAnsi="Arial" w:cs="Arial"/>
        </w:rPr>
      </w:pPr>
      <w:r w:rsidRPr="00010196">
        <w:rPr>
          <w:rFonts w:ascii="Arial" w:hAnsi="Arial" w:cs="Arial"/>
        </w:rPr>
        <w:t>ICU saturation in Madrid and Catalonia</w:t>
      </w:r>
    </w:p>
    <w:p w14:paraId="4DC8802B" w14:textId="77777777" w:rsidR="00010196" w:rsidRPr="00010196" w:rsidRDefault="00010196" w:rsidP="00CB5068">
      <w:pPr>
        <w:numPr>
          <w:ilvl w:val="0"/>
          <w:numId w:val="5"/>
        </w:numPr>
        <w:jc w:val="both"/>
        <w:rPr>
          <w:rFonts w:ascii="Arial" w:hAnsi="Arial" w:cs="Arial"/>
        </w:rPr>
      </w:pPr>
      <w:r w:rsidRPr="00010196">
        <w:rPr>
          <w:rFonts w:ascii="Arial" w:hAnsi="Arial" w:cs="Arial"/>
        </w:rPr>
        <w:t>Delays in testing accessibility</w:t>
      </w:r>
    </w:p>
    <w:p w14:paraId="1FE9C58B" w14:textId="77777777" w:rsidR="00010196" w:rsidRPr="00010196" w:rsidRDefault="00010196" w:rsidP="00CB5068">
      <w:pPr>
        <w:numPr>
          <w:ilvl w:val="0"/>
          <w:numId w:val="5"/>
        </w:numPr>
        <w:jc w:val="both"/>
        <w:rPr>
          <w:rFonts w:ascii="Arial" w:hAnsi="Arial" w:cs="Arial"/>
        </w:rPr>
      </w:pPr>
      <w:r w:rsidRPr="00010196">
        <w:rPr>
          <w:rFonts w:ascii="Arial" w:hAnsi="Arial" w:cs="Arial"/>
        </w:rPr>
        <w:t>Insufficient PPE in early 2020</w:t>
      </w:r>
    </w:p>
    <w:p w14:paraId="664C29C1" w14:textId="77777777" w:rsidR="00010196" w:rsidRPr="00010196" w:rsidRDefault="00010196" w:rsidP="00CB5068">
      <w:pPr>
        <w:numPr>
          <w:ilvl w:val="0"/>
          <w:numId w:val="5"/>
        </w:numPr>
        <w:jc w:val="both"/>
        <w:rPr>
          <w:rFonts w:ascii="Arial" w:hAnsi="Arial" w:cs="Arial"/>
        </w:rPr>
      </w:pPr>
      <w:r w:rsidRPr="00010196">
        <w:rPr>
          <w:rFonts w:ascii="Arial" w:hAnsi="Arial" w:cs="Arial"/>
        </w:rPr>
        <w:t>High mortality in long-term care facilities</w:t>
      </w:r>
    </w:p>
    <w:p w14:paraId="12EABD2A" w14:textId="77777777" w:rsidR="00010196" w:rsidRPr="00010196" w:rsidRDefault="00010196" w:rsidP="007310DB">
      <w:pPr>
        <w:jc w:val="both"/>
        <w:rPr>
          <w:rFonts w:ascii="Arial" w:hAnsi="Arial" w:cs="Arial"/>
          <w:b/>
          <w:bCs/>
        </w:rPr>
      </w:pPr>
      <w:r w:rsidRPr="00010196">
        <w:rPr>
          <w:rFonts w:ascii="Arial" w:hAnsi="Arial" w:cs="Arial"/>
          <w:b/>
          <w:bCs/>
        </w:rPr>
        <w:t>2.1.4 Spain’s Vaccination Strategy</w:t>
      </w:r>
    </w:p>
    <w:p w14:paraId="5267A4E3" w14:textId="77777777" w:rsidR="00010196" w:rsidRPr="00010196" w:rsidRDefault="00010196" w:rsidP="007310DB">
      <w:pPr>
        <w:jc w:val="both"/>
        <w:rPr>
          <w:rFonts w:ascii="Arial" w:hAnsi="Arial" w:cs="Arial"/>
        </w:rPr>
      </w:pPr>
      <w:r w:rsidRPr="00010196">
        <w:rPr>
          <w:rFonts w:ascii="Arial" w:hAnsi="Arial" w:cs="Arial"/>
        </w:rPr>
        <w:t>Despite early struggles, Spain became one of the most successful countries in Europe for COVID-19 vaccination. This success can be attributed to:</w:t>
      </w:r>
    </w:p>
    <w:p w14:paraId="6D2D6DE1" w14:textId="77777777" w:rsidR="00010196" w:rsidRPr="00010196" w:rsidRDefault="00010196" w:rsidP="00CB5068">
      <w:pPr>
        <w:numPr>
          <w:ilvl w:val="0"/>
          <w:numId w:val="6"/>
        </w:numPr>
        <w:jc w:val="both"/>
        <w:rPr>
          <w:rFonts w:ascii="Arial" w:hAnsi="Arial" w:cs="Arial"/>
        </w:rPr>
      </w:pPr>
      <w:r w:rsidRPr="00010196">
        <w:rPr>
          <w:rFonts w:ascii="Arial" w:hAnsi="Arial" w:cs="Arial"/>
        </w:rPr>
        <w:t>A highly centralised national vaccination strategy developed by the Ministry of Health</w:t>
      </w:r>
    </w:p>
    <w:p w14:paraId="02DD53A4" w14:textId="77777777" w:rsidR="00010196" w:rsidRPr="00010196" w:rsidRDefault="00010196" w:rsidP="00CB5068">
      <w:pPr>
        <w:numPr>
          <w:ilvl w:val="0"/>
          <w:numId w:val="6"/>
        </w:numPr>
        <w:jc w:val="both"/>
        <w:rPr>
          <w:rFonts w:ascii="Arial" w:hAnsi="Arial" w:cs="Arial"/>
        </w:rPr>
      </w:pPr>
      <w:r w:rsidRPr="00010196">
        <w:rPr>
          <w:rFonts w:ascii="Arial" w:hAnsi="Arial" w:cs="Arial"/>
        </w:rPr>
        <w:t>Strong public trust in vaccinations</w:t>
      </w:r>
    </w:p>
    <w:p w14:paraId="7FDE7AA3" w14:textId="77777777" w:rsidR="00010196" w:rsidRPr="00010196" w:rsidRDefault="00010196" w:rsidP="00CB5068">
      <w:pPr>
        <w:numPr>
          <w:ilvl w:val="0"/>
          <w:numId w:val="6"/>
        </w:numPr>
        <w:jc w:val="both"/>
        <w:rPr>
          <w:rFonts w:ascii="Arial" w:hAnsi="Arial" w:cs="Arial"/>
        </w:rPr>
      </w:pPr>
      <w:r w:rsidRPr="00010196">
        <w:rPr>
          <w:rFonts w:ascii="Arial" w:hAnsi="Arial" w:cs="Arial"/>
        </w:rPr>
        <w:t>Efficient utilisation of primary care and regional immunisation services</w:t>
      </w:r>
    </w:p>
    <w:p w14:paraId="1513CB09" w14:textId="77777777" w:rsidR="00010196" w:rsidRPr="00010196" w:rsidRDefault="00010196" w:rsidP="00CB5068">
      <w:pPr>
        <w:numPr>
          <w:ilvl w:val="0"/>
          <w:numId w:val="6"/>
        </w:numPr>
        <w:jc w:val="both"/>
        <w:rPr>
          <w:rFonts w:ascii="Arial" w:hAnsi="Arial" w:cs="Arial"/>
        </w:rPr>
      </w:pPr>
      <w:r w:rsidRPr="00010196">
        <w:rPr>
          <w:rFonts w:ascii="Arial" w:hAnsi="Arial" w:cs="Arial"/>
        </w:rPr>
        <w:t>Early prioritisation of vulnerable populations</w:t>
      </w:r>
    </w:p>
    <w:p w14:paraId="3360E094" w14:textId="77777777" w:rsidR="00010196" w:rsidRPr="00010196" w:rsidRDefault="00010196" w:rsidP="007310DB">
      <w:pPr>
        <w:jc w:val="both"/>
        <w:rPr>
          <w:rFonts w:ascii="Arial" w:hAnsi="Arial" w:cs="Arial"/>
        </w:rPr>
      </w:pPr>
      <w:r w:rsidRPr="00010196">
        <w:rPr>
          <w:rFonts w:ascii="Arial" w:hAnsi="Arial" w:cs="Arial"/>
        </w:rPr>
        <w:t>By late 2021, Spain achieved high vaccination coverage exceeding 80% in most age groups, becoming a “vaccination champion” (</w:t>
      </w:r>
      <w:proofErr w:type="spellStart"/>
      <w:r w:rsidRPr="00010196">
        <w:rPr>
          <w:rFonts w:ascii="Arial" w:hAnsi="Arial" w:cs="Arial"/>
        </w:rPr>
        <w:t>Ministerio</w:t>
      </w:r>
      <w:proofErr w:type="spellEnd"/>
      <w:r w:rsidRPr="00010196">
        <w:rPr>
          <w:rFonts w:ascii="Arial" w:hAnsi="Arial" w:cs="Arial"/>
        </w:rPr>
        <w:t xml:space="preserve"> de Sanidad, 2021).</w:t>
      </w:r>
    </w:p>
    <w:p w14:paraId="22388672"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2.2 South Korea’s Health System Organisation</w:t>
      </w:r>
    </w:p>
    <w:p w14:paraId="6D8A86B2" w14:textId="77777777" w:rsidR="00010196" w:rsidRPr="00010196" w:rsidRDefault="00010196" w:rsidP="007310DB">
      <w:pPr>
        <w:jc w:val="both"/>
        <w:rPr>
          <w:rFonts w:ascii="Arial" w:hAnsi="Arial" w:cs="Arial"/>
          <w:b/>
          <w:bCs/>
        </w:rPr>
      </w:pPr>
      <w:r w:rsidRPr="00010196">
        <w:rPr>
          <w:rFonts w:ascii="Arial" w:hAnsi="Arial" w:cs="Arial"/>
          <w:b/>
          <w:bCs/>
        </w:rPr>
        <w:t>2.2.1 Governance and Institutional Strength</w:t>
      </w:r>
    </w:p>
    <w:p w14:paraId="765E5F36" w14:textId="77777777" w:rsidR="00010196" w:rsidRPr="00010196" w:rsidRDefault="00010196" w:rsidP="007310DB">
      <w:pPr>
        <w:jc w:val="both"/>
        <w:rPr>
          <w:rFonts w:ascii="Arial" w:hAnsi="Arial" w:cs="Arial"/>
        </w:rPr>
      </w:pPr>
      <w:r w:rsidRPr="00010196">
        <w:rPr>
          <w:rFonts w:ascii="Arial" w:hAnsi="Arial" w:cs="Arial"/>
        </w:rPr>
        <w:t xml:space="preserve">South Korea operates a mixed health system with universal National Health Insurance (NHI) and predominantly private hospital ownership. However, its </w:t>
      </w:r>
      <w:r w:rsidRPr="00010196">
        <w:rPr>
          <w:rFonts w:ascii="Arial" w:hAnsi="Arial" w:cs="Arial"/>
          <w:b/>
          <w:bCs/>
        </w:rPr>
        <w:t xml:space="preserve">public health governance is </w:t>
      </w:r>
      <w:r w:rsidRPr="00010196">
        <w:rPr>
          <w:rFonts w:ascii="Arial" w:hAnsi="Arial" w:cs="Arial"/>
          <w:b/>
          <w:bCs/>
        </w:rPr>
        <w:lastRenderedPageBreak/>
        <w:t>strongly centralised</w:t>
      </w:r>
      <w:r w:rsidRPr="00010196">
        <w:rPr>
          <w:rFonts w:ascii="Arial" w:hAnsi="Arial" w:cs="Arial"/>
        </w:rPr>
        <w:t xml:space="preserve">, centred around the </w:t>
      </w:r>
      <w:r w:rsidRPr="00010196">
        <w:rPr>
          <w:rFonts w:ascii="Arial" w:hAnsi="Arial" w:cs="Arial"/>
          <w:b/>
          <w:bCs/>
        </w:rPr>
        <w:t>Korea Disease Control and Prevention Agency (KDCA)</w:t>
      </w:r>
      <w:r w:rsidRPr="00010196">
        <w:rPr>
          <w:rFonts w:ascii="Arial" w:hAnsi="Arial" w:cs="Arial"/>
        </w:rPr>
        <w:t>.</w:t>
      </w:r>
    </w:p>
    <w:p w14:paraId="1D7780E6" w14:textId="77777777" w:rsidR="00010196" w:rsidRPr="00010196" w:rsidRDefault="00010196" w:rsidP="007310DB">
      <w:pPr>
        <w:jc w:val="both"/>
        <w:rPr>
          <w:rFonts w:ascii="Arial" w:hAnsi="Arial" w:cs="Arial"/>
        </w:rPr>
      </w:pPr>
      <w:r w:rsidRPr="00010196">
        <w:rPr>
          <w:rFonts w:ascii="Arial" w:hAnsi="Arial" w:cs="Arial"/>
        </w:rPr>
        <w:t>Following the 2015 MERS outbreak, the government undertook sweeping reforms:</w:t>
      </w:r>
    </w:p>
    <w:p w14:paraId="0C98A8C9" w14:textId="77777777" w:rsidR="00010196" w:rsidRPr="00010196" w:rsidRDefault="00010196" w:rsidP="00CB5068">
      <w:pPr>
        <w:numPr>
          <w:ilvl w:val="0"/>
          <w:numId w:val="7"/>
        </w:numPr>
        <w:jc w:val="both"/>
        <w:rPr>
          <w:rFonts w:ascii="Arial" w:hAnsi="Arial" w:cs="Arial"/>
        </w:rPr>
      </w:pPr>
      <w:r w:rsidRPr="00010196">
        <w:rPr>
          <w:rFonts w:ascii="Arial" w:hAnsi="Arial" w:cs="Arial"/>
        </w:rPr>
        <w:t>Expansion of KDCA authority</w:t>
      </w:r>
    </w:p>
    <w:p w14:paraId="578FE775" w14:textId="77777777" w:rsidR="00010196" w:rsidRPr="00010196" w:rsidRDefault="00010196" w:rsidP="00CB5068">
      <w:pPr>
        <w:numPr>
          <w:ilvl w:val="0"/>
          <w:numId w:val="7"/>
        </w:numPr>
        <w:jc w:val="both"/>
        <w:rPr>
          <w:rFonts w:ascii="Arial" w:hAnsi="Arial" w:cs="Arial"/>
        </w:rPr>
      </w:pPr>
      <w:r w:rsidRPr="00010196">
        <w:rPr>
          <w:rFonts w:ascii="Arial" w:hAnsi="Arial" w:cs="Arial"/>
        </w:rPr>
        <w:t>Legal authorisation for digital epidemiology and data sharing</w:t>
      </w:r>
    </w:p>
    <w:p w14:paraId="46AF556F" w14:textId="77777777" w:rsidR="00010196" w:rsidRPr="00010196" w:rsidRDefault="00010196" w:rsidP="00CB5068">
      <w:pPr>
        <w:numPr>
          <w:ilvl w:val="0"/>
          <w:numId w:val="7"/>
        </w:numPr>
        <w:jc w:val="both"/>
        <w:rPr>
          <w:rFonts w:ascii="Arial" w:hAnsi="Arial" w:cs="Arial"/>
        </w:rPr>
      </w:pPr>
      <w:r w:rsidRPr="00010196">
        <w:rPr>
          <w:rFonts w:ascii="Arial" w:hAnsi="Arial" w:cs="Arial"/>
        </w:rPr>
        <w:t>Investment in national laboratories</w:t>
      </w:r>
    </w:p>
    <w:p w14:paraId="4F6D6CAC" w14:textId="77777777" w:rsidR="00010196" w:rsidRPr="00010196" w:rsidRDefault="00010196" w:rsidP="00CB5068">
      <w:pPr>
        <w:numPr>
          <w:ilvl w:val="0"/>
          <w:numId w:val="7"/>
        </w:numPr>
        <w:jc w:val="both"/>
        <w:rPr>
          <w:rFonts w:ascii="Arial" w:hAnsi="Arial" w:cs="Arial"/>
        </w:rPr>
      </w:pPr>
      <w:r w:rsidRPr="00010196">
        <w:rPr>
          <w:rFonts w:ascii="Arial" w:hAnsi="Arial" w:cs="Arial"/>
        </w:rPr>
        <w:t>Enhanced emergency response frameworks</w:t>
      </w:r>
    </w:p>
    <w:p w14:paraId="33EEEB29" w14:textId="77777777" w:rsidR="00010196" w:rsidRPr="00010196" w:rsidRDefault="00010196" w:rsidP="00CB5068">
      <w:pPr>
        <w:numPr>
          <w:ilvl w:val="0"/>
          <w:numId w:val="7"/>
        </w:numPr>
        <w:jc w:val="both"/>
        <w:rPr>
          <w:rFonts w:ascii="Arial" w:hAnsi="Arial" w:cs="Arial"/>
        </w:rPr>
      </w:pPr>
      <w:r w:rsidRPr="00010196">
        <w:rPr>
          <w:rFonts w:ascii="Arial" w:hAnsi="Arial" w:cs="Arial"/>
        </w:rPr>
        <w:t>Strengthened coordination between ministries</w:t>
      </w:r>
    </w:p>
    <w:p w14:paraId="6FC05437" w14:textId="77777777" w:rsidR="00010196" w:rsidRPr="00010196" w:rsidRDefault="00010196" w:rsidP="007310DB">
      <w:pPr>
        <w:jc w:val="both"/>
        <w:rPr>
          <w:rFonts w:ascii="Arial" w:hAnsi="Arial" w:cs="Arial"/>
        </w:rPr>
      </w:pPr>
      <w:r w:rsidRPr="00010196">
        <w:rPr>
          <w:rFonts w:ascii="Arial" w:hAnsi="Arial" w:cs="Arial"/>
        </w:rPr>
        <w:t>These reforms positioned South Korea uniquely for COVID-19.</w:t>
      </w:r>
    </w:p>
    <w:p w14:paraId="406BB765" w14:textId="77777777" w:rsidR="00010196" w:rsidRPr="00010196" w:rsidRDefault="00010196" w:rsidP="007310DB">
      <w:pPr>
        <w:jc w:val="both"/>
        <w:rPr>
          <w:rFonts w:ascii="Arial" w:hAnsi="Arial" w:cs="Arial"/>
          <w:b/>
          <w:bCs/>
        </w:rPr>
      </w:pPr>
      <w:r w:rsidRPr="00010196">
        <w:rPr>
          <w:rFonts w:ascii="Arial" w:hAnsi="Arial" w:cs="Arial"/>
          <w:b/>
          <w:bCs/>
        </w:rPr>
        <w:t>2.2.2 Surveillance and Digital Infrastructure</w:t>
      </w:r>
    </w:p>
    <w:p w14:paraId="7F676971" w14:textId="77777777" w:rsidR="00010196" w:rsidRPr="00010196" w:rsidRDefault="00010196" w:rsidP="007310DB">
      <w:pPr>
        <w:jc w:val="both"/>
        <w:rPr>
          <w:rFonts w:ascii="Arial" w:hAnsi="Arial" w:cs="Arial"/>
        </w:rPr>
      </w:pPr>
      <w:r w:rsidRPr="00010196">
        <w:rPr>
          <w:rFonts w:ascii="Arial" w:hAnsi="Arial" w:cs="Arial"/>
        </w:rPr>
        <w:t>One of South Korea’s greatest strengths was its advanced integration of:</w:t>
      </w:r>
    </w:p>
    <w:p w14:paraId="3D450664" w14:textId="77777777" w:rsidR="00010196" w:rsidRPr="00010196" w:rsidRDefault="00010196" w:rsidP="00CB5068">
      <w:pPr>
        <w:numPr>
          <w:ilvl w:val="0"/>
          <w:numId w:val="8"/>
        </w:numPr>
        <w:jc w:val="both"/>
        <w:rPr>
          <w:rFonts w:ascii="Arial" w:hAnsi="Arial" w:cs="Arial"/>
        </w:rPr>
      </w:pPr>
      <w:r w:rsidRPr="00010196">
        <w:rPr>
          <w:rFonts w:ascii="Arial" w:hAnsi="Arial" w:cs="Arial"/>
        </w:rPr>
        <w:t>Digital contact tracing</w:t>
      </w:r>
    </w:p>
    <w:p w14:paraId="1C130B5D" w14:textId="77777777" w:rsidR="00010196" w:rsidRPr="00010196" w:rsidRDefault="00010196" w:rsidP="00CB5068">
      <w:pPr>
        <w:numPr>
          <w:ilvl w:val="0"/>
          <w:numId w:val="8"/>
        </w:numPr>
        <w:jc w:val="both"/>
        <w:rPr>
          <w:rFonts w:ascii="Arial" w:hAnsi="Arial" w:cs="Arial"/>
        </w:rPr>
      </w:pPr>
      <w:r w:rsidRPr="00010196">
        <w:rPr>
          <w:rFonts w:ascii="Arial" w:hAnsi="Arial" w:cs="Arial"/>
        </w:rPr>
        <w:t>Real-time case reporting</w:t>
      </w:r>
    </w:p>
    <w:p w14:paraId="21A7AAE1" w14:textId="77777777" w:rsidR="00010196" w:rsidRPr="00010196" w:rsidRDefault="00010196" w:rsidP="00CB5068">
      <w:pPr>
        <w:numPr>
          <w:ilvl w:val="0"/>
          <w:numId w:val="8"/>
        </w:numPr>
        <w:jc w:val="both"/>
        <w:rPr>
          <w:rFonts w:ascii="Arial" w:hAnsi="Arial" w:cs="Arial"/>
        </w:rPr>
      </w:pPr>
      <w:r w:rsidRPr="00010196">
        <w:rPr>
          <w:rFonts w:ascii="Arial" w:hAnsi="Arial" w:cs="Arial"/>
        </w:rPr>
        <w:t>Mobile alert systems</w:t>
      </w:r>
    </w:p>
    <w:p w14:paraId="38534724" w14:textId="77777777" w:rsidR="00010196" w:rsidRPr="00010196" w:rsidRDefault="00010196" w:rsidP="00CB5068">
      <w:pPr>
        <w:numPr>
          <w:ilvl w:val="0"/>
          <w:numId w:val="8"/>
        </w:numPr>
        <w:jc w:val="both"/>
        <w:rPr>
          <w:rFonts w:ascii="Arial" w:hAnsi="Arial" w:cs="Arial"/>
        </w:rPr>
      </w:pPr>
      <w:r w:rsidRPr="00010196">
        <w:rPr>
          <w:rFonts w:ascii="Arial" w:hAnsi="Arial" w:cs="Arial"/>
        </w:rPr>
        <w:t>National QR-code-based tracking</w:t>
      </w:r>
    </w:p>
    <w:p w14:paraId="6DDCFBE7" w14:textId="77777777" w:rsidR="00010196" w:rsidRPr="00010196" w:rsidRDefault="00010196" w:rsidP="00CB5068">
      <w:pPr>
        <w:numPr>
          <w:ilvl w:val="0"/>
          <w:numId w:val="8"/>
        </w:numPr>
        <w:jc w:val="both"/>
        <w:rPr>
          <w:rFonts w:ascii="Arial" w:hAnsi="Arial" w:cs="Arial"/>
        </w:rPr>
      </w:pPr>
      <w:r w:rsidRPr="00010196">
        <w:rPr>
          <w:rFonts w:ascii="Arial" w:hAnsi="Arial" w:cs="Arial"/>
        </w:rPr>
        <w:t>Advanced laboratory networks</w:t>
      </w:r>
    </w:p>
    <w:p w14:paraId="51B8C63A" w14:textId="77777777" w:rsidR="00010196" w:rsidRPr="00010196" w:rsidRDefault="00010196" w:rsidP="007310DB">
      <w:pPr>
        <w:jc w:val="both"/>
        <w:rPr>
          <w:rFonts w:ascii="Arial" w:hAnsi="Arial" w:cs="Arial"/>
        </w:rPr>
      </w:pPr>
      <w:r w:rsidRPr="00010196">
        <w:rPr>
          <w:rFonts w:ascii="Arial" w:hAnsi="Arial" w:cs="Arial"/>
        </w:rPr>
        <w:t xml:space="preserve">The central government could rapidly invoke the </w:t>
      </w:r>
      <w:r w:rsidRPr="00010196">
        <w:rPr>
          <w:rFonts w:ascii="Arial" w:hAnsi="Arial" w:cs="Arial"/>
          <w:b/>
          <w:bCs/>
        </w:rPr>
        <w:t>Infectious Disease Control and Prevention Act</w:t>
      </w:r>
      <w:r w:rsidRPr="00010196">
        <w:rPr>
          <w:rFonts w:ascii="Arial" w:hAnsi="Arial" w:cs="Arial"/>
        </w:rPr>
        <w:t>, allowing the collection of digital data for tracing purposes—a controversial but effective tool.</w:t>
      </w:r>
    </w:p>
    <w:p w14:paraId="38997BE8" w14:textId="77777777" w:rsidR="00010196" w:rsidRPr="00010196" w:rsidRDefault="00010196" w:rsidP="007310DB">
      <w:pPr>
        <w:jc w:val="both"/>
        <w:rPr>
          <w:rFonts w:ascii="Arial" w:hAnsi="Arial" w:cs="Arial"/>
          <w:b/>
          <w:bCs/>
        </w:rPr>
      </w:pPr>
      <w:r w:rsidRPr="00010196">
        <w:rPr>
          <w:rFonts w:ascii="Arial" w:hAnsi="Arial" w:cs="Arial"/>
          <w:b/>
          <w:bCs/>
        </w:rPr>
        <w:t>2.2.3 Testing and Response Capacity</w:t>
      </w:r>
    </w:p>
    <w:p w14:paraId="73334F24" w14:textId="77777777" w:rsidR="00010196" w:rsidRPr="00010196" w:rsidRDefault="00010196" w:rsidP="007310DB">
      <w:pPr>
        <w:jc w:val="both"/>
        <w:rPr>
          <w:rFonts w:ascii="Arial" w:hAnsi="Arial" w:cs="Arial"/>
        </w:rPr>
      </w:pPr>
      <w:r w:rsidRPr="00010196">
        <w:rPr>
          <w:rFonts w:ascii="Arial" w:hAnsi="Arial" w:cs="Arial"/>
        </w:rPr>
        <w:t>South Korea pioneered mass testing early, aided by:</w:t>
      </w:r>
    </w:p>
    <w:p w14:paraId="12700C72" w14:textId="77777777" w:rsidR="00010196" w:rsidRPr="00010196" w:rsidRDefault="00010196" w:rsidP="00CB5068">
      <w:pPr>
        <w:numPr>
          <w:ilvl w:val="0"/>
          <w:numId w:val="9"/>
        </w:numPr>
        <w:jc w:val="both"/>
        <w:rPr>
          <w:rFonts w:ascii="Arial" w:hAnsi="Arial" w:cs="Arial"/>
        </w:rPr>
      </w:pPr>
      <w:r w:rsidRPr="00010196">
        <w:rPr>
          <w:rFonts w:ascii="Arial" w:hAnsi="Arial" w:cs="Arial"/>
        </w:rPr>
        <w:t>Public-private partnerships with biotechnology companies</w:t>
      </w:r>
    </w:p>
    <w:p w14:paraId="6F9A2855" w14:textId="77777777" w:rsidR="00010196" w:rsidRPr="00010196" w:rsidRDefault="00010196" w:rsidP="00CB5068">
      <w:pPr>
        <w:numPr>
          <w:ilvl w:val="0"/>
          <w:numId w:val="9"/>
        </w:numPr>
        <w:jc w:val="both"/>
        <w:rPr>
          <w:rFonts w:ascii="Arial" w:hAnsi="Arial" w:cs="Arial"/>
        </w:rPr>
      </w:pPr>
      <w:r w:rsidRPr="00010196">
        <w:rPr>
          <w:rFonts w:ascii="Arial" w:hAnsi="Arial" w:cs="Arial"/>
        </w:rPr>
        <w:t>Drive-through testing centres</w:t>
      </w:r>
    </w:p>
    <w:p w14:paraId="080A4A8E" w14:textId="77777777" w:rsidR="00010196" w:rsidRPr="00010196" w:rsidRDefault="00010196" w:rsidP="00CB5068">
      <w:pPr>
        <w:numPr>
          <w:ilvl w:val="0"/>
          <w:numId w:val="9"/>
        </w:numPr>
        <w:jc w:val="both"/>
        <w:rPr>
          <w:rFonts w:ascii="Arial" w:hAnsi="Arial" w:cs="Arial"/>
        </w:rPr>
      </w:pPr>
      <w:r w:rsidRPr="00010196">
        <w:rPr>
          <w:rFonts w:ascii="Arial" w:hAnsi="Arial" w:cs="Arial"/>
        </w:rPr>
        <w:t>Rapid approval of diagnostic kits</w:t>
      </w:r>
    </w:p>
    <w:p w14:paraId="0DDADEDD" w14:textId="77777777" w:rsidR="00010196" w:rsidRPr="00010196" w:rsidRDefault="00010196" w:rsidP="00CB5068">
      <w:pPr>
        <w:numPr>
          <w:ilvl w:val="0"/>
          <w:numId w:val="9"/>
        </w:numPr>
        <w:jc w:val="both"/>
        <w:rPr>
          <w:rFonts w:ascii="Arial" w:hAnsi="Arial" w:cs="Arial"/>
        </w:rPr>
      </w:pPr>
      <w:r w:rsidRPr="00010196">
        <w:rPr>
          <w:rFonts w:ascii="Arial" w:hAnsi="Arial" w:cs="Arial"/>
        </w:rPr>
        <w:t>Transparent sharing of cluster information</w:t>
      </w:r>
    </w:p>
    <w:p w14:paraId="20A47D62" w14:textId="77777777" w:rsidR="00010196" w:rsidRPr="00010196" w:rsidRDefault="00010196" w:rsidP="007310DB">
      <w:pPr>
        <w:jc w:val="both"/>
        <w:rPr>
          <w:rFonts w:ascii="Arial" w:hAnsi="Arial" w:cs="Arial"/>
        </w:rPr>
      </w:pPr>
      <w:r w:rsidRPr="00010196">
        <w:rPr>
          <w:rFonts w:ascii="Arial" w:hAnsi="Arial" w:cs="Arial"/>
        </w:rPr>
        <w:t xml:space="preserve">The government emphasised </w:t>
      </w:r>
      <w:r w:rsidRPr="00010196">
        <w:rPr>
          <w:rFonts w:ascii="Arial" w:hAnsi="Arial" w:cs="Arial"/>
          <w:b/>
          <w:bCs/>
        </w:rPr>
        <w:t>“test, trace, isolate, treat”</w:t>
      </w:r>
      <w:r w:rsidRPr="00010196">
        <w:rPr>
          <w:rFonts w:ascii="Arial" w:hAnsi="Arial" w:cs="Arial"/>
        </w:rPr>
        <w:t xml:space="preserve"> as its core doctrine, avoiding nationwide lockdowns.</w:t>
      </w:r>
    </w:p>
    <w:p w14:paraId="616ADBCF" w14:textId="77777777" w:rsidR="00010196" w:rsidRPr="00010196" w:rsidRDefault="00010196" w:rsidP="007310DB">
      <w:pPr>
        <w:jc w:val="both"/>
        <w:rPr>
          <w:rFonts w:ascii="Arial" w:hAnsi="Arial" w:cs="Arial"/>
          <w:b/>
          <w:bCs/>
        </w:rPr>
      </w:pPr>
      <w:r w:rsidRPr="00010196">
        <w:rPr>
          <w:rFonts w:ascii="Arial" w:hAnsi="Arial" w:cs="Arial"/>
          <w:b/>
          <w:bCs/>
        </w:rPr>
        <w:t>2.2.4 Institutional Collaboration</w:t>
      </w:r>
    </w:p>
    <w:p w14:paraId="5B7F91C7" w14:textId="77777777" w:rsidR="00010196" w:rsidRPr="00010196" w:rsidRDefault="00010196" w:rsidP="007310DB">
      <w:pPr>
        <w:jc w:val="both"/>
        <w:rPr>
          <w:rFonts w:ascii="Arial" w:hAnsi="Arial" w:cs="Arial"/>
        </w:rPr>
      </w:pPr>
      <w:r w:rsidRPr="00010196">
        <w:rPr>
          <w:rFonts w:ascii="Arial" w:hAnsi="Arial" w:cs="Arial"/>
        </w:rPr>
        <w:t>South Korea’s pandemic response involved:</w:t>
      </w:r>
    </w:p>
    <w:p w14:paraId="4808699E" w14:textId="77777777" w:rsidR="00010196" w:rsidRPr="00010196" w:rsidRDefault="00010196" w:rsidP="00CB5068">
      <w:pPr>
        <w:numPr>
          <w:ilvl w:val="0"/>
          <w:numId w:val="10"/>
        </w:numPr>
        <w:jc w:val="both"/>
        <w:rPr>
          <w:rFonts w:ascii="Arial" w:hAnsi="Arial" w:cs="Arial"/>
        </w:rPr>
      </w:pPr>
      <w:r w:rsidRPr="00010196">
        <w:rPr>
          <w:rFonts w:ascii="Arial" w:hAnsi="Arial" w:cs="Arial"/>
        </w:rPr>
        <w:t>Ministry of Health and Welfare</w:t>
      </w:r>
    </w:p>
    <w:p w14:paraId="05C8A293" w14:textId="77777777" w:rsidR="00010196" w:rsidRPr="00010196" w:rsidRDefault="00010196" w:rsidP="00CB5068">
      <w:pPr>
        <w:numPr>
          <w:ilvl w:val="0"/>
          <w:numId w:val="10"/>
        </w:numPr>
        <w:jc w:val="both"/>
        <w:rPr>
          <w:rFonts w:ascii="Arial" w:hAnsi="Arial" w:cs="Arial"/>
        </w:rPr>
      </w:pPr>
      <w:r w:rsidRPr="00010196">
        <w:rPr>
          <w:rFonts w:ascii="Arial" w:hAnsi="Arial" w:cs="Arial"/>
        </w:rPr>
        <w:t>KDCA</w:t>
      </w:r>
    </w:p>
    <w:p w14:paraId="7D11A283" w14:textId="77777777" w:rsidR="00010196" w:rsidRPr="00010196" w:rsidRDefault="00010196" w:rsidP="00CB5068">
      <w:pPr>
        <w:numPr>
          <w:ilvl w:val="0"/>
          <w:numId w:val="10"/>
        </w:numPr>
        <w:jc w:val="both"/>
        <w:rPr>
          <w:rFonts w:ascii="Arial" w:hAnsi="Arial" w:cs="Arial"/>
        </w:rPr>
      </w:pPr>
      <w:r w:rsidRPr="00010196">
        <w:rPr>
          <w:rFonts w:ascii="Arial" w:hAnsi="Arial" w:cs="Arial"/>
        </w:rPr>
        <w:t>Ministry of Interior and Safety</w:t>
      </w:r>
    </w:p>
    <w:p w14:paraId="289475E0" w14:textId="77777777" w:rsidR="00010196" w:rsidRPr="00010196" w:rsidRDefault="00010196" w:rsidP="00CB5068">
      <w:pPr>
        <w:numPr>
          <w:ilvl w:val="0"/>
          <w:numId w:val="10"/>
        </w:numPr>
        <w:jc w:val="both"/>
        <w:rPr>
          <w:rFonts w:ascii="Arial" w:hAnsi="Arial" w:cs="Arial"/>
        </w:rPr>
      </w:pPr>
      <w:r w:rsidRPr="00010196">
        <w:rPr>
          <w:rFonts w:ascii="Arial" w:hAnsi="Arial" w:cs="Arial"/>
        </w:rPr>
        <w:t>Ministry of Education</w:t>
      </w:r>
    </w:p>
    <w:p w14:paraId="627AD6A2" w14:textId="77777777" w:rsidR="00010196" w:rsidRPr="00010196" w:rsidRDefault="00010196" w:rsidP="00CB5068">
      <w:pPr>
        <w:numPr>
          <w:ilvl w:val="0"/>
          <w:numId w:val="10"/>
        </w:numPr>
        <w:jc w:val="both"/>
        <w:rPr>
          <w:rFonts w:ascii="Arial" w:hAnsi="Arial" w:cs="Arial"/>
        </w:rPr>
      </w:pPr>
      <w:r w:rsidRPr="00010196">
        <w:rPr>
          <w:rFonts w:ascii="Arial" w:hAnsi="Arial" w:cs="Arial"/>
        </w:rPr>
        <w:t>Local government offices</w:t>
      </w:r>
    </w:p>
    <w:p w14:paraId="1D88F0E7" w14:textId="77777777" w:rsidR="00010196" w:rsidRPr="00010196" w:rsidRDefault="00010196" w:rsidP="00CB5068">
      <w:pPr>
        <w:numPr>
          <w:ilvl w:val="0"/>
          <w:numId w:val="10"/>
        </w:numPr>
        <w:jc w:val="both"/>
        <w:rPr>
          <w:rFonts w:ascii="Arial" w:hAnsi="Arial" w:cs="Arial"/>
        </w:rPr>
      </w:pPr>
      <w:r w:rsidRPr="00010196">
        <w:rPr>
          <w:rFonts w:ascii="Arial" w:hAnsi="Arial" w:cs="Arial"/>
        </w:rPr>
        <w:lastRenderedPageBreak/>
        <w:t>Private sector technology companies</w:t>
      </w:r>
    </w:p>
    <w:p w14:paraId="298E7E8C" w14:textId="77777777" w:rsidR="00010196" w:rsidRPr="00010196" w:rsidRDefault="00010196" w:rsidP="007310DB">
      <w:pPr>
        <w:jc w:val="both"/>
        <w:rPr>
          <w:rFonts w:ascii="Arial" w:hAnsi="Arial" w:cs="Arial"/>
        </w:rPr>
      </w:pPr>
      <w:r w:rsidRPr="00010196">
        <w:rPr>
          <w:rFonts w:ascii="Arial" w:hAnsi="Arial" w:cs="Arial"/>
        </w:rPr>
        <w:t xml:space="preserve">This whole-of-government approach reflected </w:t>
      </w:r>
      <w:r w:rsidRPr="00010196">
        <w:rPr>
          <w:rFonts w:ascii="Arial" w:hAnsi="Arial" w:cs="Arial"/>
          <w:b/>
          <w:bCs/>
        </w:rPr>
        <w:t>distributed leadership within a centralised governance structure</w:t>
      </w:r>
      <w:r w:rsidRPr="00010196">
        <w:rPr>
          <w:rFonts w:ascii="Arial" w:hAnsi="Arial" w:cs="Arial"/>
        </w:rPr>
        <w:t>—a unique hybrid model enabling speed and coordination.</w:t>
      </w:r>
    </w:p>
    <w:p w14:paraId="5126FE54" w14:textId="77777777" w:rsidR="00010196" w:rsidRPr="00010196" w:rsidRDefault="00010196" w:rsidP="007310DB">
      <w:pPr>
        <w:jc w:val="both"/>
        <w:rPr>
          <w:rFonts w:ascii="Arial" w:hAnsi="Arial" w:cs="Arial"/>
          <w:b/>
          <w:bCs/>
        </w:rPr>
      </w:pPr>
      <w:r w:rsidRPr="00010196">
        <w:rPr>
          <w:rFonts w:ascii="Arial" w:hAnsi="Arial" w:cs="Arial"/>
          <w:b/>
          <w:bCs/>
        </w:rPr>
        <w:t>2.3 Canada’s Health System Organisation</w:t>
      </w:r>
    </w:p>
    <w:p w14:paraId="5FF7C2DE" w14:textId="77777777" w:rsidR="00010196" w:rsidRPr="00010196" w:rsidRDefault="00010196" w:rsidP="007310DB">
      <w:pPr>
        <w:jc w:val="both"/>
        <w:rPr>
          <w:rFonts w:ascii="Arial" w:hAnsi="Arial" w:cs="Arial"/>
          <w:b/>
          <w:bCs/>
        </w:rPr>
      </w:pPr>
      <w:r w:rsidRPr="00010196">
        <w:rPr>
          <w:rFonts w:ascii="Arial" w:hAnsi="Arial" w:cs="Arial"/>
          <w:b/>
          <w:bCs/>
        </w:rPr>
        <w:t>2.3.1 Federal Structure and Health Governance</w:t>
      </w:r>
    </w:p>
    <w:p w14:paraId="3EFB9D22" w14:textId="77777777" w:rsidR="00010196" w:rsidRPr="00010196" w:rsidRDefault="00010196" w:rsidP="007310DB">
      <w:pPr>
        <w:jc w:val="both"/>
        <w:rPr>
          <w:rFonts w:ascii="Arial" w:hAnsi="Arial" w:cs="Arial"/>
        </w:rPr>
      </w:pPr>
      <w:r w:rsidRPr="00010196">
        <w:rPr>
          <w:rFonts w:ascii="Arial" w:hAnsi="Arial" w:cs="Arial"/>
        </w:rPr>
        <w:t>Canada is one of the most decentralised federations globally. Healthcare is governed by the Canada Health Act (1984), which mandates universal coverage for medically necessary services. However:</w:t>
      </w:r>
    </w:p>
    <w:p w14:paraId="55C7FD10" w14:textId="77777777" w:rsidR="00010196" w:rsidRPr="00010196" w:rsidRDefault="00010196" w:rsidP="00CB5068">
      <w:pPr>
        <w:numPr>
          <w:ilvl w:val="0"/>
          <w:numId w:val="11"/>
        </w:numPr>
        <w:jc w:val="both"/>
        <w:rPr>
          <w:rFonts w:ascii="Arial" w:hAnsi="Arial" w:cs="Arial"/>
        </w:rPr>
      </w:pPr>
      <w:r w:rsidRPr="00010196">
        <w:rPr>
          <w:rFonts w:ascii="Arial" w:hAnsi="Arial" w:cs="Arial"/>
        </w:rPr>
        <w:t>Provinces and territories administer health services</w:t>
      </w:r>
    </w:p>
    <w:p w14:paraId="7444353D" w14:textId="77777777" w:rsidR="00010196" w:rsidRPr="00010196" w:rsidRDefault="00010196" w:rsidP="00CB5068">
      <w:pPr>
        <w:numPr>
          <w:ilvl w:val="0"/>
          <w:numId w:val="11"/>
        </w:numPr>
        <w:jc w:val="both"/>
        <w:rPr>
          <w:rFonts w:ascii="Arial" w:hAnsi="Arial" w:cs="Arial"/>
        </w:rPr>
      </w:pPr>
      <w:r w:rsidRPr="00010196">
        <w:rPr>
          <w:rFonts w:ascii="Arial" w:hAnsi="Arial" w:cs="Arial"/>
        </w:rPr>
        <w:t>Provincial Chief Medical Officers lead regional public health</w:t>
      </w:r>
    </w:p>
    <w:p w14:paraId="77BB4A9C" w14:textId="77777777" w:rsidR="00010196" w:rsidRPr="00010196" w:rsidRDefault="00010196" w:rsidP="00CB5068">
      <w:pPr>
        <w:numPr>
          <w:ilvl w:val="0"/>
          <w:numId w:val="11"/>
        </w:numPr>
        <w:jc w:val="both"/>
        <w:rPr>
          <w:rFonts w:ascii="Arial" w:hAnsi="Arial" w:cs="Arial"/>
        </w:rPr>
      </w:pPr>
      <w:r w:rsidRPr="00010196">
        <w:rPr>
          <w:rFonts w:ascii="Arial" w:hAnsi="Arial" w:cs="Arial"/>
        </w:rPr>
        <w:t>PHAC provides federal coordination</w:t>
      </w:r>
    </w:p>
    <w:p w14:paraId="672A40C6" w14:textId="77777777" w:rsidR="00010196" w:rsidRPr="00010196" w:rsidRDefault="00010196" w:rsidP="00CB5068">
      <w:pPr>
        <w:numPr>
          <w:ilvl w:val="0"/>
          <w:numId w:val="11"/>
        </w:numPr>
        <w:jc w:val="both"/>
        <w:rPr>
          <w:rFonts w:ascii="Arial" w:hAnsi="Arial" w:cs="Arial"/>
        </w:rPr>
      </w:pPr>
      <w:r w:rsidRPr="00010196">
        <w:rPr>
          <w:rFonts w:ascii="Arial" w:hAnsi="Arial" w:cs="Arial"/>
        </w:rPr>
        <w:t>Health Canada regulates drugs and vaccines</w:t>
      </w:r>
    </w:p>
    <w:p w14:paraId="5B03E0BE" w14:textId="77777777" w:rsidR="00010196" w:rsidRPr="00010196" w:rsidRDefault="00010196" w:rsidP="007310DB">
      <w:pPr>
        <w:jc w:val="both"/>
        <w:rPr>
          <w:rFonts w:ascii="Arial" w:hAnsi="Arial" w:cs="Arial"/>
        </w:rPr>
      </w:pPr>
      <w:r w:rsidRPr="00010196">
        <w:rPr>
          <w:rFonts w:ascii="Arial" w:hAnsi="Arial" w:cs="Arial"/>
        </w:rPr>
        <w:t>Thus, Canada’s response depended on collaboration rather than federal command.</w:t>
      </w:r>
    </w:p>
    <w:p w14:paraId="3ED1B9AE" w14:textId="77777777" w:rsidR="00010196" w:rsidRPr="00010196" w:rsidRDefault="00010196" w:rsidP="007310DB">
      <w:pPr>
        <w:jc w:val="both"/>
        <w:rPr>
          <w:rFonts w:ascii="Arial" w:hAnsi="Arial" w:cs="Arial"/>
          <w:b/>
          <w:bCs/>
        </w:rPr>
      </w:pPr>
      <w:r w:rsidRPr="00010196">
        <w:rPr>
          <w:rFonts w:ascii="Arial" w:hAnsi="Arial" w:cs="Arial"/>
          <w:b/>
          <w:bCs/>
        </w:rPr>
        <w:t>2.3.2 Pre-pandemic Capacity</w:t>
      </w:r>
    </w:p>
    <w:p w14:paraId="0ECD2E31" w14:textId="77777777" w:rsidR="00010196" w:rsidRPr="00010196" w:rsidRDefault="00010196" w:rsidP="007310DB">
      <w:pPr>
        <w:jc w:val="both"/>
        <w:rPr>
          <w:rFonts w:ascii="Arial" w:hAnsi="Arial" w:cs="Arial"/>
        </w:rPr>
      </w:pPr>
      <w:r w:rsidRPr="00010196">
        <w:rPr>
          <w:rFonts w:ascii="Arial" w:hAnsi="Arial" w:cs="Arial"/>
        </w:rPr>
        <w:t>Canada’s strengths included:</w:t>
      </w:r>
    </w:p>
    <w:p w14:paraId="7071C971" w14:textId="77777777" w:rsidR="00010196" w:rsidRPr="00010196" w:rsidRDefault="00010196" w:rsidP="00CB5068">
      <w:pPr>
        <w:numPr>
          <w:ilvl w:val="0"/>
          <w:numId w:val="12"/>
        </w:numPr>
        <w:jc w:val="both"/>
        <w:rPr>
          <w:rFonts w:ascii="Arial" w:hAnsi="Arial" w:cs="Arial"/>
        </w:rPr>
      </w:pPr>
      <w:r w:rsidRPr="00010196">
        <w:rPr>
          <w:rFonts w:ascii="Arial" w:hAnsi="Arial" w:cs="Arial"/>
        </w:rPr>
        <w:t>Universal healthcare</w:t>
      </w:r>
    </w:p>
    <w:p w14:paraId="5849E45E" w14:textId="77777777" w:rsidR="00010196" w:rsidRPr="00010196" w:rsidRDefault="00010196" w:rsidP="00CB5068">
      <w:pPr>
        <w:numPr>
          <w:ilvl w:val="0"/>
          <w:numId w:val="12"/>
        </w:numPr>
        <w:jc w:val="both"/>
        <w:rPr>
          <w:rFonts w:ascii="Arial" w:hAnsi="Arial" w:cs="Arial"/>
        </w:rPr>
      </w:pPr>
      <w:r w:rsidRPr="00010196">
        <w:rPr>
          <w:rFonts w:ascii="Arial" w:hAnsi="Arial" w:cs="Arial"/>
        </w:rPr>
        <w:t>Strong public health workforce</w:t>
      </w:r>
    </w:p>
    <w:p w14:paraId="25CACEC7" w14:textId="77777777" w:rsidR="00010196" w:rsidRPr="00010196" w:rsidRDefault="00010196" w:rsidP="00CB5068">
      <w:pPr>
        <w:numPr>
          <w:ilvl w:val="0"/>
          <w:numId w:val="12"/>
        </w:numPr>
        <w:jc w:val="both"/>
        <w:rPr>
          <w:rFonts w:ascii="Arial" w:hAnsi="Arial" w:cs="Arial"/>
        </w:rPr>
      </w:pPr>
      <w:r w:rsidRPr="00010196">
        <w:rPr>
          <w:rFonts w:ascii="Arial" w:hAnsi="Arial" w:cs="Arial"/>
        </w:rPr>
        <w:t>High-quality biomedical research institutions</w:t>
      </w:r>
    </w:p>
    <w:p w14:paraId="706B7FF5" w14:textId="77777777" w:rsidR="00010196" w:rsidRPr="00010196" w:rsidRDefault="00010196" w:rsidP="00CB5068">
      <w:pPr>
        <w:numPr>
          <w:ilvl w:val="0"/>
          <w:numId w:val="12"/>
        </w:numPr>
        <w:jc w:val="both"/>
        <w:rPr>
          <w:rFonts w:ascii="Arial" w:hAnsi="Arial" w:cs="Arial"/>
        </w:rPr>
      </w:pPr>
      <w:r w:rsidRPr="00010196">
        <w:rPr>
          <w:rFonts w:ascii="Arial" w:hAnsi="Arial" w:cs="Arial"/>
        </w:rPr>
        <w:t>Robust infectious disease surveillance systems</w:t>
      </w:r>
    </w:p>
    <w:p w14:paraId="6718C7C6" w14:textId="77777777" w:rsidR="00010196" w:rsidRPr="00010196" w:rsidRDefault="00010196" w:rsidP="007310DB">
      <w:pPr>
        <w:jc w:val="both"/>
        <w:rPr>
          <w:rFonts w:ascii="Arial" w:hAnsi="Arial" w:cs="Arial"/>
        </w:rPr>
      </w:pPr>
      <w:r w:rsidRPr="00010196">
        <w:rPr>
          <w:rFonts w:ascii="Arial" w:hAnsi="Arial" w:cs="Arial"/>
        </w:rPr>
        <w:t>However, chronic weaknesses existed:</w:t>
      </w:r>
    </w:p>
    <w:p w14:paraId="3CB4D4D1" w14:textId="77777777" w:rsidR="00010196" w:rsidRPr="00010196" w:rsidRDefault="00010196" w:rsidP="00CB5068">
      <w:pPr>
        <w:numPr>
          <w:ilvl w:val="0"/>
          <w:numId w:val="13"/>
        </w:numPr>
        <w:jc w:val="both"/>
        <w:rPr>
          <w:rFonts w:ascii="Arial" w:hAnsi="Arial" w:cs="Arial"/>
        </w:rPr>
      </w:pPr>
      <w:r w:rsidRPr="00010196">
        <w:rPr>
          <w:rFonts w:ascii="Arial" w:hAnsi="Arial" w:cs="Arial"/>
        </w:rPr>
        <w:t>Fragmented public health infrastructure</w:t>
      </w:r>
    </w:p>
    <w:p w14:paraId="00552042" w14:textId="77777777" w:rsidR="00010196" w:rsidRPr="00010196" w:rsidRDefault="00010196" w:rsidP="00CB5068">
      <w:pPr>
        <w:numPr>
          <w:ilvl w:val="0"/>
          <w:numId w:val="13"/>
        </w:numPr>
        <w:jc w:val="both"/>
        <w:rPr>
          <w:rFonts w:ascii="Arial" w:hAnsi="Arial" w:cs="Arial"/>
        </w:rPr>
      </w:pPr>
      <w:r w:rsidRPr="00010196">
        <w:rPr>
          <w:rFonts w:ascii="Arial" w:hAnsi="Arial" w:cs="Arial"/>
        </w:rPr>
        <w:t>Limited surge capacity in hospitals</w:t>
      </w:r>
    </w:p>
    <w:p w14:paraId="5CC33EA5" w14:textId="77777777" w:rsidR="00010196" w:rsidRPr="00010196" w:rsidRDefault="00010196" w:rsidP="00CB5068">
      <w:pPr>
        <w:numPr>
          <w:ilvl w:val="0"/>
          <w:numId w:val="13"/>
        </w:numPr>
        <w:jc w:val="both"/>
        <w:rPr>
          <w:rFonts w:ascii="Arial" w:hAnsi="Arial" w:cs="Arial"/>
        </w:rPr>
      </w:pPr>
      <w:r w:rsidRPr="00010196">
        <w:rPr>
          <w:rFonts w:ascii="Arial" w:hAnsi="Arial" w:cs="Arial"/>
        </w:rPr>
        <w:t>Under-resourced long-term care sector</w:t>
      </w:r>
    </w:p>
    <w:p w14:paraId="49472266" w14:textId="77777777" w:rsidR="00010196" w:rsidRPr="00010196" w:rsidRDefault="00010196" w:rsidP="00CB5068">
      <w:pPr>
        <w:numPr>
          <w:ilvl w:val="0"/>
          <w:numId w:val="13"/>
        </w:numPr>
        <w:jc w:val="both"/>
        <w:rPr>
          <w:rFonts w:ascii="Arial" w:hAnsi="Arial" w:cs="Arial"/>
        </w:rPr>
      </w:pPr>
      <w:r w:rsidRPr="00010196">
        <w:rPr>
          <w:rFonts w:ascii="Arial" w:hAnsi="Arial" w:cs="Arial"/>
        </w:rPr>
        <w:t>Shortages of domestic vaccine manufacturing</w:t>
      </w:r>
    </w:p>
    <w:p w14:paraId="48FF7ED7" w14:textId="77777777" w:rsidR="00010196" w:rsidRPr="00010196" w:rsidRDefault="00010196" w:rsidP="007310DB">
      <w:pPr>
        <w:jc w:val="both"/>
        <w:rPr>
          <w:rFonts w:ascii="Arial" w:hAnsi="Arial" w:cs="Arial"/>
          <w:b/>
          <w:bCs/>
        </w:rPr>
      </w:pPr>
      <w:r w:rsidRPr="00010196">
        <w:rPr>
          <w:rFonts w:ascii="Arial" w:hAnsi="Arial" w:cs="Arial"/>
          <w:b/>
          <w:bCs/>
        </w:rPr>
        <w:t>2.3.3 COVID-19 Response Dynamics</w:t>
      </w:r>
    </w:p>
    <w:p w14:paraId="0CB1EB81" w14:textId="77777777" w:rsidR="00010196" w:rsidRPr="00010196" w:rsidRDefault="00010196" w:rsidP="007310DB">
      <w:pPr>
        <w:jc w:val="both"/>
        <w:rPr>
          <w:rFonts w:ascii="Arial" w:hAnsi="Arial" w:cs="Arial"/>
        </w:rPr>
      </w:pPr>
      <w:r w:rsidRPr="00010196">
        <w:rPr>
          <w:rFonts w:ascii="Arial" w:hAnsi="Arial" w:cs="Arial"/>
        </w:rPr>
        <w:t>The federal government handled:</w:t>
      </w:r>
    </w:p>
    <w:p w14:paraId="20A46ED6" w14:textId="77777777" w:rsidR="00010196" w:rsidRPr="00010196" w:rsidRDefault="00010196" w:rsidP="00CB5068">
      <w:pPr>
        <w:numPr>
          <w:ilvl w:val="0"/>
          <w:numId w:val="14"/>
        </w:numPr>
        <w:jc w:val="both"/>
        <w:rPr>
          <w:rFonts w:ascii="Arial" w:hAnsi="Arial" w:cs="Arial"/>
        </w:rPr>
      </w:pPr>
      <w:r w:rsidRPr="00010196">
        <w:rPr>
          <w:rFonts w:ascii="Arial" w:hAnsi="Arial" w:cs="Arial"/>
        </w:rPr>
        <w:t>Vaccine procurement</w:t>
      </w:r>
    </w:p>
    <w:p w14:paraId="5F3CB958" w14:textId="77777777" w:rsidR="00010196" w:rsidRPr="00010196" w:rsidRDefault="00010196" w:rsidP="00CB5068">
      <w:pPr>
        <w:numPr>
          <w:ilvl w:val="0"/>
          <w:numId w:val="14"/>
        </w:numPr>
        <w:jc w:val="both"/>
        <w:rPr>
          <w:rFonts w:ascii="Arial" w:hAnsi="Arial" w:cs="Arial"/>
        </w:rPr>
      </w:pPr>
      <w:r w:rsidRPr="00010196">
        <w:rPr>
          <w:rFonts w:ascii="Arial" w:hAnsi="Arial" w:cs="Arial"/>
        </w:rPr>
        <w:t>Border restrictions</w:t>
      </w:r>
    </w:p>
    <w:p w14:paraId="379F4840" w14:textId="77777777" w:rsidR="00010196" w:rsidRPr="00010196" w:rsidRDefault="00010196" w:rsidP="00CB5068">
      <w:pPr>
        <w:numPr>
          <w:ilvl w:val="0"/>
          <w:numId w:val="14"/>
        </w:numPr>
        <w:jc w:val="both"/>
        <w:rPr>
          <w:rFonts w:ascii="Arial" w:hAnsi="Arial" w:cs="Arial"/>
        </w:rPr>
      </w:pPr>
      <w:r w:rsidRPr="00010196">
        <w:rPr>
          <w:rFonts w:ascii="Arial" w:hAnsi="Arial" w:cs="Arial"/>
        </w:rPr>
        <w:t>National communication</w:t>
      </w:r>
    </w:p>
    <w:p w14:paraId="74A38C93" w14:textId="77777777" w:rsidR="00010196" w:rsidRPr="00010196" w:rsidRDefault="00010196" w:rsidP="00CB5068">
      <w:pPr>
        <w:numPr>
          <w:ilvl w:val="0"/>
          <w:numId w:val="14"/>
        </w:numPr>
        <w:jc w:val="both"/>
        <w:rPr>
          <w:rFonts w:ascii="Arial" w:hAnsi="Arial" w:cs="Arial"/>
        </w:rPr>
      </w:pPr>
      <w:r w:rsidRPr="00010196">
        <w:rPr>
          <w:rFonts w:ascii="Arial" w:hAnsi="Arial" w:cs="Arial"/>
        </w:rPr>
        <w:t>Economic relief (e.g., Canada Emergency Response Benefit)</w:t>
      </w:r>
    </w:p>
    <w:p w14:paraId="4154CEA0" w14:textId="77777777" w:rsidR="00010196" w:rsidRPr="00010196" w:rsidRDefault="00010196" w:rsidP="007310DB">
      <w:pPr>
        <w:jc w:val="both"/>
        <w:rPr>
          <w:rFonts w:ascii="Arial" w:hAnsi="Arial" w:cs="Arial"/>
        </w:rPr>
      </w:pPr>
      <w:r w:rsidRPr="00010196">
        <w:rPr>
          <w:rFonts w:ascii="Arial" w:hAnsi="Arial" w:cs="Arial"/>
        </w:rPr>
        <w:t>Provinces controlled:</w:t>
      </w:r>
    </w:p>
    <w:p w14:paraId="6D87A744" w14:textId="77777777" w:rsidR="00010196" w:rsidRPr="00010196" w:rsidRDefault="00010196" w:rsidP="00CB5068">
      <w:pPr>
        <w:numPr>
          <w:ilvl w:val="0"/>
          <w:numId w:val="15"/>
        </w:numPr>
        <w:jc w:val="both"/>
        <w:rPr>
          <w:rFonts w:ascii="Arial" w:hAnsi="Arial" w:cs="Arial"/>
        </w:rPr>
      </w:pPr>
      <w:r w:rsidRPr="00010196">
        <w:rPr>
          <w:rFonts w:ascii="Arial" w:hAnsi="Arial" w:cs="Arial"/>
        </w:rPr>
        <w:t>Shutdowns and restrictions</w:t>
      </w:r>
    </w:p>
    <w:p w14:paraId="0828BF10" w14:textId="77777777" w:rsidR="00010196" w:rsidRPr="00010196" w:rsidRDefault="00010196" w:rsidP="00CB5068">
      <w:pPr>
        <w:numPr>
          <w:ilvl w:val="0"/>
          <w:numId w:val="15"/>
        </w:numPr>
        <w:jc w:val="both"/>
        <w:rPr>
          <w:rFonts w:ascii="Arial" w:hAnsi="Arial" w:cs="Arial"/>
        </w:rPr>
      </w:pPr>
      <w:r w:rsidRPr="00010196">
        <w:rPr>
          <w:rFonts w:ascii="Arial" w:hAnsi="Arial" w:cs="Arial"/>
        </w:rPr>
        <w:t>School closures</w:t>
      </w:r>
    </w:p>
    <w:p w14:paraId="1E3676E5" w14:textId="77777777" w:rsidR="00010196" w:rsidRPr="00010196" w:rsidRDefault="00010196" w:rsidP="00CB5068">
      <w:pPr>
        <w:numPr>
          <w:ilvl w:val="0"/>
          <w:numId w:val="15"/>
        </w:numPr>
        <w:jc w:val="both"/>
        <w:rPr>
          <w:rFonts w:ascii="Arial" w:hAnsi="Arial" w:cs="Arial"/>
        </w:rPr>
      </w:pPr>
      <w:r w:rsidRPr="00010196">
        <w:rPr>
          <w:rFonts w:ascii="Arial" w:hAnsi="Arial" w:cs="Arial"/>
        </w:rPr>
        <w:lastRenderedPageBreak/>
        <w:t>Mask mandates</w:t>
      </w:r>
    </w:p>
    <w:p w14:paraId="2A7BFDDE" w14:textId="77777777" w:rsidR="00010196" w:rsidRPr="00010196" w:rsidRDefault="00010196" w:rsidP="00CB5068">
      <w:pPr>
        <w:numPr>
          <w:ilvl w:val="0"/>
          <w:numId w:val="15"/>
        </w:numPr>
        <w:jc w:val="both"/>
        <w:rPr>
          <w:rFonts w:ascii="Arial" w:hAnsi="Arial" w:cs="Arial"/>
        </w:rPr>
      </w:pPr>
      <w:r w:rsidRPr="00010196">
        <w:rPr>
          <w:rFonts w:ascii="Arial" w:hAnsi="Arial" w:cs="Arial"/>
        </w:rPr>
        <w:t>Testing and tracing</w:t>
      </w:r>
    </w:p>
    <w:p w14:paraId="71C6FCD8" w14:textId="77777777" w:rsidR="00010196" w:rsidRPr="00010196" w:rsidRDefault="00010196" w:rsidP="007310DB">
      <w:pPr>
        <w:jc w:val="both"/>
        <w:rPr>
          <w:rFonts w:ascii="Arial" w:hAnsi="Arial" w:cs="Arial"/>
        </w:rPr>
      </w:pPr>
      <w:r w:rsidRPr="00010196">
        <w:rPr>
          <w:rFonts w:ascii="Arial" w:hAnsi="Arial" w:cs="Arial"/>
        </w:rPr>
        <w:t>This split divided pandemic responsibilities, sometimes causing:</w:t>
      </w:r>
    </w:p>
    <w:p w14:paraId="79DEEA71" w14:textId="77777777" w:rsidR="00010196" w:rsidRPr="00010196" w:rsidRDefault="00010196" w:rsidP="00CB5068">
      <w:pPr>
        <w:numPr>
          <w:ilvl w:val="0"/>
          <w:numId w:val="16"/>
        </w:numPr>
        <w:jc w:val="both"/>
        <w:rPr>
          <w:rFonts w:ascii="Arial" w:hAnsi="Arial" w:cs="Arial"/>
        </w:rPr>
      </w:pPr>
      <w:r w:rsidRPr="00010196">
        <w:rPr>
          <w:rFonts w:ascii="Arial" w:hAnsi="Arial" w:cs="Arial"/>
        </w:rPr>
        <w:t>Conflicting guidance between levels of government</w:t>
      </w:r>
    </w:p>
    <w:p w14:paraId="77D4FA8B" w14:textId="77777777" w:rsidR="00010196" w:rsidRPr="00010196" w:rsidRDefault="00010196" w:rsidP="00CB5068">
      <w:pPr>
        <w:numPr>
          <w:ilvl w:val="0"/>
          <w:numId w:val="16"/>
        </w:numPr>
        <w:jc w:val="both"/>
        <w:rPr>
          <w:rFonts w:ascii="Arial" w:hAnsi="Arial" w:cs="Arial"/>
        </w:rPr>
      </w:pPr>
      <w:r w:rsidRPr="00010196">
        <w:rPr>
          <w:rFonts w:ascii="Arial" w:hAnsi="Arial" w:cs="Arial"/>
        </w:rPr>
        <w:t>Uneven restrictions across provinces</w:t>
      </w:r>
    </w:p>
    <w:p w14:paraId="409C8C53" w14:textId="77777777" w:rsidR="00010196" w:rsidRPr="00010196" w:rsidRDefault="00010196" w:rsidP="00CB5068">
      <w:pPr>
        <w:numPr>
          <w:ilvl w:val="0"/>
          <w:numId w:val="16"/>
        </w:numPr>
        <w:jc w:val="both"/>
        <w:rPr>
          <w:rFonts w:ascii="Arial" w:hAnsi="Arial" w:cs="Arial"/>
        </w:rPr>
      </w:pPr>
      <w:r w:rsidRPr="00010196">
        <w:rPr>
          <w:rFonts w:ascii="Arial" w:hAnsi="Arial" w:cs="Arial"/>
        </w:rPr>
        <w:t>Political tensions between federal and provincial leaders</w:t>
      </w:r>
    </w:p>
    <w:p w14:paraId="50C0204C" w14:textId="77777777" w:rsidR="00010196" w:rsidRPr="00010196" w:rsidRDefault="00010196" w:rsidP="007310DB">
      <w:pPr>
        <w:jc w:val="both"/>
        <w:rPr>
          <w:rFonts w:ascii="Arial" w:hAnsi="Arial" w:cs="Arial"/>
          <w:b/>
          <w:bCs/>
        </w:rPr>
      </w:pPr>
      <w:r w:rsidRPr="00010196">
        <w:rPr>
          <w:rFonts w:ascii="Arial" w:hAnsi="Arial" w:cs="Arial"/>
          <w:b/>
          <w:bCs/>
        </w:rPr>
        <w:t>2.3.4 Vaccine Rollout Challenges</w:t>
      </w:r>
    </w:p>
    <w:p w14:paraId="75A3DCC5" w14:textId="77777777" w:rsidR="00010196" w:rsidRPr="00010196" w:rsidRDefault="00010196" w:rsidP="007310DB">
      <w:pPr>
        <w:jc w:val="both"/>
        <w:rPr>
          <w:rFonts w:ascii="Arial" w:hAnsi="Arial" w:cs="Arial"/>
        </w:rPr>
      </w:pPr>
      <w:r w:rsidRPr="00010196">
        <w:rPr>
          <w:rFonts w:ascii="Arial" w:hAnsi="Arial" w:cs="Arial"/>
        </w:rPr>
        <w:t>Canada faced early struggles due to:</w:t>
      </w:r>
    </w:p>
    <w:p w14:paraId="2A59779D" w14:textId="77777777" w:rsidR="00010196" w:rsidRPr="00010196" w:rsidRDefault="00010196" w:rsidP="00CB5068">
      <w:pPr>
        <w:numPr>
          <w:ilvl w:val="0"/>
          <w:numId w:val="17"/>
        </w:numPr>
        <w:jc w:val="both"/>
        <w:rPr>
          <w:rFonts w:ascii="Arial" w:hAnsi="Arial" w:cs="Arial"/>
        </w:rPr>
      </w:pPr>
      <w:r w:rsidRPr="00010196">
        <w:rPr>
          <w:rFonts w:ascii="Arial" w:hAnsi="Arial" w:cs="Arial"/>
        </w:rPr>
        <w:t>Limited domestic vaccine production</w:t>
      </w:r>
    </w:p>
    <w:p w14:paraId="454E9A3A" w14:textId="77777777" w:rsidR="00010196" w:rsidRPr="00010196" w:rsidRDefault="00010196" w:rsidP="00CB5068">
      <w:pPr>
        <w:numPr>
          <w:ilvl w:val="0"/>
          <w:numId w:val="17"/>
        </w:numPr>
        <w:jc w:val="both"/>
        <w:rPr>
          <w:rFonts w:ascii="Arial" w:hAnsi="Arial" w:cs="Arial"/>
        </w:rPr>
      </w:pPr>
      <w:r w:rsidRPr="00010196">
        <w:rPr>
          <w:rFonts w:ascii="Arial" w:hAnsi="Arial" w:cs="Arial"/>
        </w:rPr>
        <w:t>Dependence on global supply chains</w:t>
      </w:r>
    </w:p>
    <w:p w14:paraId="737F74E4" w14:textId="77777777" w:rsidR="00010196" w:rsidRPr="00010196" w:rsidRDefault="00010196" w:rsidP="00CB5068">
      <w:pPr>
        <w:numPr>
          <w:ilvl w:val="0"/>
          <w:numId w:val="17"/>
        </w:numPr>
        <w:jc w:val="both"/>
        <w:rPr>
          <w:rFonts w:ascii="Arial" w:hAnsi="Arial" w:cs="Arial"/>
        </w:rPr>
      </w:pPr>
      <w:r w:rsidRPr="00010196">
        <w:rPr>
          <w:rFonts w:ascii="Arial" w:hAnsi="Arial" w:cs="Arial"/>
        </w:rPr>
        <w:t>Staggered procurement schedules</w:t>
      </w:r>
    </w:p>
    <w:p w14:paraId="7BB43627" w14:textId="77777777" w:rsidR="00010196" w:rsidRPr="00010196" w:rsidRDefault="00010196" w:rsidP="007310DB">
      <w:pPr>
        <w:jc w:val="both"/>
        <w:rPr>
          <w:rFonts w:ascii="Arial" w:hAnsi="Arial" w:cs="Arial"/>
        </w:rPr>
      </w:pPr>
      <w:r w:rsidRPr="00010196">
        <w:rPr>
          <w:rFonts w:ascii="Arial" w:hAnsi="Arial" w:cs="Arial"/>
        </w:rPr>
        <w:t>However, once supply stabilized, Canada achieved very high vaccination rates, with over 80% of eligible adults vaccinated by late 2021.</w:t>
      </w:r>
    </w:p>
    <w:p w14:paraId="30690E67" w14:textId="77777777" w:rsidR="00010196" w:rsidRPr="00010196" w:rsidRDefault="00010196" w:rsidP="007310DB">
      <w:pPr>
        <w:jc w:val="both"/>
        <w:rPr>
          <w:rFonts w:ascii="Arial" w:hAnsi="Arial" w:cs="Arial"/>
          <w:b/>
          <w:bCs/>
        </w:rPr>
      </w:pPr>
      <w:r w:rsidRPr="00010196">
        <w:rPr>
          <w:rFonts w:ascii="Arial" w:hAnsi="Arial" w:cs="Arial"/>
          <w:b/>
          <w:bCs/>
        </w:rPr>
        <w:t>2.4 Comparative Analysis of Health System Structures</w:t>
      </w:r>
    </w:p>
    <w:p w14:paraId="495A4D33" w14:textId="77777777" w:rsidR="00010196" w:rsidRPr="00010196" w:rsidRDefault="00010196" w:rsidP="007310DB">
      <w:pPr>
        <w:jc w:val="both"/>
        <w:rPr>
          <w:rFonts w:ascii="Arial" w:hAnsi="Arial" w:cs="Arial"/>
        </w:rPr>
      </w:pPr>
      <w:r w:rsidRPr="00010196">
        <w:rPr>
          <w:rFonts w:ascii="Arial" w:hAnsi="Arial" w:cs="Arial"/>
        </w:rPr>
        <w:t>This subsection expands the earlier comparative table with deeper analysis.</w:t>
      </w:r>
    </w:p>
    <w:p w14:paraId="285077D1" w14:textId="77777777" w:rsidR="00010196" w:rsidRPr="00010196" w:rsidRDefault="00010196" w:rsidP="007310DB">
      <w:pPr>
        <w:jc w:val="both"/>
        <w:rPr>
          <w:rFonts w:ascii="Arial" w:hAnsi="Arial" w:cs="Arial"/>
          <w:b/>
          <w:bCs/>
        </w:rPr>
      </w:pPr>
      <w:r w:rsidRPr="00010196">
        <w:rPr>
          <w:rFonts w:ascii="Arial" w:hAnsi="Arial" w:cs="Arial"/>
          <w:b/>
          <w:bCs/>
        </w:rPr>
        <w:t>2.4.1 Centralisation vs Decentralisation</w:t>
      </w:r>
    </w:p>
    <w:p w14:paraId="3211620C" w14:textId="77777777" w:rsidR="00010196" w:rsidRPr="00010196" w:rsidRDefault="00010196" w:rsidP="00CB5068">
      <w:pPr>
        <w:numPr>
          <w:ilvl w:val="0"/>
          <w:numId w:val="18"/>
        </w:numPr>
        <w:jc w:val="both"/>
        <w:rPr>
          <w:rFonts w:ascii="Arial" w:hAnsi="Arial" w:cs="Arial"/>
        </w:rPr>
      </w:pPr>
      <w:r w:rsidRPr="00010196">
        <w:rPr>
          <w:rFonts w:ascii="Arial" w:hAnsi="Arial" w:cs="Arial"/>
          <w:b/>
          <w:bCs/>
        </w:rPr>
        <w:t>South Korea</w:t>
      </w:r>
      <w:r w:rsidRPr="00010196">
        <w:rPr>
          <w:rFonts w:ascii="Arial" w:hAnsi="Arial" w:cs="Arial"/>
        </w:rPr>
        <w:t>: Strong central command enables rapid response, consistent nationwide policies, and real-time data sharing.</w:t>
      </w:r>
    </w:p>
    <w:p w14:paraId="5FEB2705" w14:textId="77777777" w:rsidR="00010196" w:rsidRPr="00010196" w:rsidRDefault="00010196" w:rsidP="00CB5068">
      <w:pPr>
        <w:numPr>
          <w:ilvl w:val="0"/>
          <w:numId w:val="18"/>
        </w:numPr>
        <w:jc w:val="both"/>
        <w:rPr>
          <w:rFonts w:ascii="Arial" w:hAnsi="Arial" w:cs="Arial"/>
        </w:rPr>
      </w:pPr>
      <w:r w:rsidRPr="00010196">
        <w:rPr>
          <w:rFonts w:ascii="Arial" w:hAnsi="Arial" w:cs="Arial"/>
          <w:b/>
          <w:bCs/>
        </w:rPr>
        <w:t>Spain</w:t>
      </w:r>
      <w:r w:rsidRPr="00010196">
        <w:rPr>
          <w:rFonts w:ascii="Arial" w:hAnsi="Arial" w:cs="Arial"/>
        </w:rPr>
        <w:t>: Regional autonomy complicates national coordination but enables region-specific approaches.</w:t>
      </w:r>
    </w:p>
    <w:p w14:paraId="5B44E1A7" w14:textId="77777777" w:rsidR="00010196" w:rsidRPr="00010196" w:rsidRDefault="00010196" w:rsidP="00CB5068">
      <w:pPr>
        <w:numPr>
          <w:ilvl w:val="0"/>
          <w:numId w:val="18"/>
        </w:numPr>
        <w:jc w:val="both"/>
        <w:rPr>
          <w:rFonts w:ascii="Arial" w:hAnsi="Arial" w:cs="Arial"/>
        </w:rPr>
      </w:pPr>
      <w:r w:rsidRPr="00010196">
        <w:rPr>
          <w:rFonts w:ascii="Arial" w:hAnsi="Arial" w:cs="Arial"/>
          <w:b/>
          <w:bCs/>
        </w:rPr>
        <w:t>Canada</w:t>
      </w:r>
      <w:r w:rsidRPr="00010196">
        <w:rPr>
          <w:rFonts w:ascii="Arial" w:hAnsi="Arial" w:cs="Arial"/>
        </w:rPr>
        <w:t>: Deep federalism requires negotiation and intergovernmental agreement, slowing national response.</w:t>
      </w:r>
    </w:p>
    <w:p w14:paraId="7C91A0A7" w14:textId="77777777" w:rsidR="00010196" w:rsidRPr="00010196" w:rsidRDefault="00010196" w:rsidP="007310DB">
      <w:pPr>
        <w:jc w:val="both"/>
        <w:rPr>
          <w:rFonts w:ascii="Arial" w:hAnsi="Arial" w:cs="Arial"/>
          <w:b/>
          <w:bCs/>
        </w:rPr>
      </w:pPr>
      <w:r w:rsidRPr="00010196">
        <w:rPr>
          <w:rFonts w:ascii="Arial" w:hAnsi="Arial" w:cs="Arial"/>
          <w:b/>
          <w:bCs/>
        </w:rPr>
        <w:t>2.4.2 Surveillance and Public Health Infrastructure</w:t>
      </w:r>
    </w:p>
    <w:p w14:paraId="79CD1077" w14:textId="77777777" w:rsidR="00010196" w:rsidRPr="00010196" w:rsidRDefault="00010196" w:rsidP="007310DB">
      <w:pPr>
        <w:jc w:val="both"/>
        <w:rPr>
          <w:rFonts w:ascii="Arial" w:hAnsi="Arial" w:cs="Arial"/>
        </w:rPr>
      </w:pPr>
      <w:r w:rsidRPr="00010196">
        <w:rPr>
          <w:rFonts w:ascii="Arial" w:hAnsi="Arial" w:cs="Arial"/>
        </w:rPr>
        <w:t>South Korea’s digital systems provided a dramatic advantage. Spain and Canada lacked nationally integrated systems, relying instead on fragmented or region-specific databases.</w:t>
      </w:r>
    </w:p>
    <w:p w14:paraId="4AFD915A" w14:textId="77777777" w:rsidR="00010196" w:rsidRPr="00010196" w:rsidRDefault="00010196" w:rsidP="007310DB">
      <w:pPr>
        <w:jc w:val="both"/>
        <w:rPr>
          <w:rFonts w:ascii="Arial" w:hAnsi="Arial" w:cs="Arial"/>
          <w:b/>
          <w:bCs/>
        </w:rPr>
      </w:pPr>
      <w:r w:rsidRPr="00010196">
        <w:rPr>
          <w:rFonts w:ascii="Arial" w:hAnsi="Arial" w:cs="Arial"/>
          <w:b/>
          <w:bCs/>
        </w:rPr>
        <w:t>2.4.3 Cultural and Political Determinants</w:t>
      </w:r>
    </w:p>
    <w:p w14:paraId="7CBE07BA" w14:textId="77777777" w:rsidR="00010196" w:rsidRPr="00010196" w:rsidRDefault="00010196" w:rsidP="00CB5068">
      <w:pPr>
        <w:numPr>
          <w:ilvl w:val="0"/>
          <w:numId w:val="19"/>
        </w:numPr>
        <w:jc w:val="both"/>
        <w:rPr>
          <w:rFonts w:ascii="Arial" w:hAnsi="Arial" w:cs="Arial"/>
        </w:rPr>
      </w:pPr>
      <w:r w:rsidRPr="00010196">
        <w:rPr>
          <w:rFonts w:ascii="Arial" w:hAnsi="Arial" w:cs="Arial"/>
        </w:rPr>
        <w:t>South Korea benefited from collectivist social norms and high compliance.</w:t>
      </w:r>
    </w:p>
    <w:p w14:paraId="213B6934" w14:textId="77777777" w:rsidR="00010196" w:rsidRPr="00010196" w:rsidRDefault="00010196" w:rsidP="00CB5068">
      <w:pPr>
        <w:numPr>
          <w:ilvl w:val="0"/>
          <w:numId w:val="19"/>
        </w:numPr>
        <w:jc w:val="both"/>
        <w:rPr>
          <w:rFonts w:ascii="Arial" w:hAnsi="Arial" w:cs="Arial"/>
        </w:rPr>
      </w:pPr>
      <w:r w:rsidRPr="00010196">
        <w:rPr>
          <w:rFonts w:ascii="Arial" w:hAnsi="Arial" w:cs="Arial"/>
        </w:rPr>
        <w:t>Spain experienced political polarisation which hindered unified messaging.</w:t>
      </w:r>
    </w:p>
    <w:p w14:paraId="7F3FA277" w14:textId="77777777" w:rsidR="00010196" w:rsidRPr="00010196" w:rsidRDefault="00010196" w:rsidP="00CB5068">
      <w:pPr>
        <w:numPr>
          <w:ilvl w:val="0"/>
          <w:numId w:val="19"/>
        </w:numPr>
        <w:jc w:val="both"/>
        <w:rPr>
          <w:rFonts w:ascii="Arial" w:hAnsi="Arial" w:cs="Arial"/>
        </w:rPr>
      </w:pPr>
      <w:r w:rsidRPr="00010196">
        <w:rPr>
          <w:rFonts w:ascii="Arial" w:hAnsi="Arial" w:cs="Arial"/>
        </w:rPr>
        <w:t>Canada’s political culture emphasises consensus, but provincial differences undermined nationwide coherence.</w:t>
      </w:r>
    </w:p>
    <w:p w14:paraId="4748A05F" w14:textId="77777777" w:rsidR="00010196" w:rsidRPr="00010196" w:rsidRDefault="00010196" w:rsidP="007310DB">
      <w:pPr>
        <w:jc w:val="both"/>
        <w:rPr>
          <w:rFonts w:ascii="Arial" w:hAnsi="Arial" w:cs="Arial"/>
          <w:b/>
          <w:bCs/>
        </w:rPr>
      </w:pPr>
      <w:r w:rsidRPr="00010196">
        <w:rPr>
          <w:rFonts w:ascii="Arial" w:hAnsi="Arial" w:cs="Arial"/>
          <w:b/>
          <w:bCs/>
        </w:rPr>
        <w:t>2.4.4 Health System Resilience</w:t>
      </w:r>
    </w:p>
    <w:p w14:paraId="483D4124" w14:textId="77777777" w:rsidR="00010196" w:rsidRPr="00010196" w:rsidRDefault="00010196" w:rsidP="007310DB">
      <w:pPr>
        <w:jc w:val="both"/>
        <w:rPr>
          <w:rFonts w:ascii="Arial" w:hAnsi="Arial" w:cs="Arial"/>
        </w:rPr>
      </w:pPr>
      <w:r w:rsidRPr="00010196">
        <w:rPr>
          <w:rFonts w:ascii="Arial" w:hAnsi="Arial" w:cs="Arial"/>
        </w:rPr>
        <w:t>South Korea displayed high resilience through:</w:t>
      </w:r>
    </w:p>
    <w:p w14:paraId="70F8D9BE" w14:textId="77777777" w:rsidR="00010196" w:rsidRPr="00010196" w:rsidRDefault="00010196" w:rsidP="00CB5068">
      <w:pPr>
        <w:numPr>
          <w:ilvl w:val="0"/>
          <w:numId w:val="20"/>
        </w:numPr>
        <w:jc w:val="both"/>
        <w:rPr>
          <w:rFonts w:ascii="Arial" w:hAnsi="Arial" w:cs="Arial"/>
        </w:rPr>
      </w:pPr>
      <w:r w:rsidRPr="00010196">
        <w:rPr>
          <w:rFonts w:ascii="Arial" w:hAnsi="Arial" w:cs="Arial"/>
        </w:rPr>
        <w:t>Rapid learning from MERS</w:t>
      </w:r>
    </w:p>
    <w:p w14:paraId="15C63BCC" w14:textId="77777777" w:rsidR="00010196" w:rsidRPr="00010196" w:rsidRDefault="00010196" w:rsidP="00CB5068">
      <w:pPr>
        <w:numPr>
          <w:ilvl w:val="0"/>
          <w:numId w:val="20"/>
        </w:numPr>
        <w:jc w:val="both"/>
        <w:rPr>
          <w:rFonts w:ascii="Arial" w:hAnsi="Arial" w:cs="Arial"/>
        </w:rPr>
      </w:pPr>
      <w:r w:rsidRPr="00010196">
        <w:rPr>
          <w:rFonts w:ascii="Arial" w:hAnsi="Arial" w:cs="Arial"/>
        </w:rPr>
        <w:t>Strong institutional memory</w:t>
      </w:r>
    </w:p>
    <w:p w14:paraId="70F0B8A1" w14:textId="77777777" w:rsidR="00010196" w:rsidRPr="00010196" w:rsidRDefault="00010196" w:rsidP="00CB5068">
      <w:pPr>
        <w:numPr>
          <w:ilvl w:val="0"/>
          <w:numId w:val="20"/>
        </w:numPr>
        <w:jc w:val="both"/>
        <w:rPr>
          <w:rFonts w:ascii="Arial" w:hAnsi="Arial" w:cs="Arial"/>
        </w:rPr>
      </w:pPr>
      <w:r w:rsidRPr="00010196">
        <w:rPr>
          <w:rFonts w:ascii="Arial" w:hAnsi="Arial" w:cs="Arial"/>
        </w:rPr>
        <w:lastRenderedPageBreak/>
        <w:t>Centralised legislation</w:t>
      </w:r>
    </w:p>
    <w:p w14:paraId="5DE7E92E" w14:textId="77777777" w:rsidR="00010196" w:rsidRPr="003129F1" w:rsidRDefault="00010196" w:rsidP="007310DB">
      <w:pPr>
        <w:jc w:val="both"/>
        <w:rPr>
          <w:rFonts w:ascii="Arial" w:hAnsi="Arial" w:cs="Arial"/>
        </w:rPr>
      </w:pPr>
      <w:r w:rsidRPr="00010196">
        <w:rPr>
          <w:rFonts w:ascii="Arial" w:hAnsi="Arial" w:cs="Arial"/>
        </w:rPr>
        <w:t>Spain and Canada both showed resilience later in the pandemic, particularly during vaccination phases.</w:t>
      </w:r>
    </w:p>
    <w:p w14:paraId="2F7B99F0" w14:textId="66FB8CCE" w:rsidR="004865E6" w:rsidRPr="00010196" w:rsidRDefault="004865E6" w:rsidP="007310DB">
      <w:pPr>
        <w:jc w:val="both"/>
        <w:rPr>
          <w:rFonts w:ascii="Arial" w:hAnsi="Arial" w:cs="Arial"/>
        </w:rPr>
      </w:pPr>
      <w:r w:rsidRPr="003129F1">
        <w:rPr>
          <w:rFonts w:ascii="Arial" w:hAnsi="Arial" w:cs="Arial"/>
          <w:noProof/>
        </w:rPr>
        <w:drawing>
          <wp:inline distT="0" distB="0" distL="0" distR="0" wp14:anchorId="5B5596EC" wp14:editId="0B0067F5">
            <wp:extent cx="5731510" cy="3820795"/>
            <wp:effectExtent l="0" t="0" r="2540" b="8255"/>
            <wp:docPr id="11970567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056765" name="Picture 1197056765"/>
                    <pic:cNvPicPr/>
                  </pic:nvPicPr>
                  <pic:blipFill>
                    <a:blip r:embed="rId8"/>
                    <a:stretch>
                      <a:fillRect/>
                    </a:stretch>
                  </pic:blipFill>
                  <pic:spPr>
                    <a:xfrm>
                      <a:off x="0" y="0"/>
                      <a:ext cx="5731510" cy="3820795"/>
                    </a:xfrm>
                    <a:prstGeom prst="rect">
                      <a:avLst/>
                    </a:prstGeom>
                  </pic:spPr>
                </pic:pic>
              </a:graphicData>
            </a:graphic>
          </wp:inline>
        </w:drawing>
      </w:r>
    </w:p>
    <w:p w14:paraId="7A65E151" w14:textId="7F4C1970" w:rsidR="00010196" w:rsidRPr="00010196" w:rsidRDefault="00010196" w:rsidP="007310DB">
      <w:pPr>
        <w:jc w:val="both"/>
        <w:rPr>
          <w:rFonts w:ascii="Arial" w:hAnsi="Arial" w:cs="Arial"/>
          <w:sz w:val="28"/>
          <w:szCs w:val="28"/>
        </w:rPr>
      </w:pPr>
      <w:r w:rsidRPr="00010196">
        <w:rPr>
          <w:rFonts w:ascii="Arial" w:hAnsi="Arial" w:cs="Arial"/>
          <w:b/>
          <w:bCs/>
          <w:sz w:val="28"/>
          <w:szCs w:val="28"/>
        </w:rPr>
        <w:t>3. Leadership Theories Relevant to Pandemic Response</w:t>
      </w:r>
    </w:p>
    <w:p w14:paraId="3181E251" w14:textId="08BC3AD3" w:rsidR="00010196" w:rsidRPr="003129F1" w:rsidRDefault="00010196" w:rsidP="007310DB">
      <w:pPr>
        <w:jc w:val="both"/>
        <w:rPr>
          <w:rFonts w:ascii="Arial" w:hAnsi="Arial" w:cs="Arial"/>
        </w:rPr>
      </w:pPr>
      <w:r w:rsidRPr="00010196">
        <w:rPr>
          <w:rFonts w:ascii="Arial" w:hAnsi="Arial" w:cs="Arial"/>
        </w:rPr>
        <w:t>Leadership during a crisis such as COVID-19 requires more than traditional management. It demands agility, uncertainty tolerance, emotional intelligence, communication skill, and the ability to mobilise systems beyond the health sector. To analyse the leadership of Illa, Chung, and Trudeau, this section presents five major leadership frameworks that together illuminate the patterns observed in the three countries</w:t>
      </w:r>
      <w:r w:rsidR="00EF6F9A" w:rsidRPr="003129F1">
        <w:rPr>
          <w:rFonts w:ascii="Arial" w:hAnsi="Arial" w:cs="Arial"/>
        </w:rPr>
        <w:t>.</w:t>
      </w:r>
    </w:p>
    <w:p w14:paraId="27B3AEFF" w14:textId="7F7DD0A0" w:rsidR="00EF6F9A" w:rsidRPr="00010196" w:rsidRDefault="00EF6F9A" w:rsidP="007310DB">
      <w:pPr>
        <w:jc w:val="both"/>
        <w:rPr>
          <w:rFonts w:ascii="Arial" w:hAnsi="Arial" w:cs="Arial"/>
        </w:rPr>
      </w:pPr>
      <w:r w:rsidRPr="003129F1">
        <w:rPr>
          <w:rFonts w:ascii="Arial" w:hAnsi="Arial" w:cs="Arial"/>
          <w:noProof/>
        </w:rPr>
        <w:lastRenderedPageBreak/>
        <w:drawing>
          <wp:inline distT="0" distB="0" distL="0" distR="0" wp14:anchorId="18B9816A" wp14:editId="3631EC5E">
            <wp:extent cx="5731510" cy="3820795"/>
            <wp:effectExtent l="0" t="0" r="2540" b="8255"/>
            <wp:docPr id="658515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515024" name="Picture 658515024"/>
                    <pic:cNvPicPr/>
                  </pic:nvPicPr>
                  <pic:blipFill>
                    <a:blip r:embed="rId9"/>
                    <a:stretch>
                      <a:fillRect/>
                    </a:stretch>
                  </pic:blipFill>
                  <pic:spPr>
                    <a:xfrm>
                      <a:off x="0" y="0"/>
                      <a:ext cx="5731510" cy="3820795"/>
                    </a:xfrm>
                    <a:prstGeom prst="rect">
                      <a:avLst/>
                    </a:prstGeom>
                  </pic:spPr>
                </pic:pic>
              </a:graphicData>
            </a:graphic>
          </wp:inline>
        </w:drawing>
      </w:r>
    </w:p>
    <w:p w14:paraId="5ED3FF49" w14:textId="77777777" w:rsidR="00010196" w:rsidRPr="00010196" w:rsidRDefault="00010196" w:rsidP="007310DB">
      <w:pPr>
        <w:jc w:val="both"/>
        <w:rPr>
          <w:rFonts w:ascii="Arial" w:hAnsi="Arial" w:cs="Arial"/>
        </w:rPr>
      </w:pPr>
      <w:r w:rsidRPr="00010196">
        <w:rPr>
          <w:rFonts w:ascii="Arial" w:hAnsi="Arial" w:cs="Arial"/>
        </w:rPr>
        <w:t>These frameworks include:</w:t>
      </w:r>
    </w:p>
    <w:p w14:paraId="05F586C3" w14:textId="77777777" w:rsidR="00010196" w:rsidRPr="00010196" w:rsidRDefault="00010196" w:rsidP="00CB5068">
      <w:pPr>
        <w:numPr>
          <w:ilvl w:val="0"/>
          <w:numId w:val="21"/>
        </w:numPr>
        <w:jc w:val="both"/>
        <w:rPr>
          <w:rFonts w:ascii="Arial" w:hAnsi="Arial" w:cs="Arial"/>
        </w:rPr>
      </w:pPr>
      <w:r w:rsidRPr="00010196">
        <w:rPr>
          <w:rFonts w:ascii="Arial" w:hAnsi="Arial" w:cs="Arial"/>
          <w:b/>
          <w:bCs/>
        </w:rPr>
        <w:t>Transformational Leadership</w:t>
      </w:r>
    </w:p>
    <w:p w14:paraId="373FA841" w14:textId="77777777" w:rsidR="00010196" w:rsidRPr="00010196" w:rsidRDefault="00010196" w:rsidP="00CB5068">
      <w:pPr>
        <w:numPr>
          <w:ilvl w:val="0"/>
          <w:numId w:val="21"/>
        </w:numPr>
        <w:jc w:val="both"/>
        <w:rPr>
          <w:rFonts w:ascii="Arial" w:hAnsi="Arial" w:cs="Arial"/>
        </w:rPr>
      </w:pPr>
      <w:r w:rsidRPr="00010196">
        <w:rPr>
          <w:rFonts w:ascii="Arial" w:hAnsi="Arial" w:cs="Arial"/>
          <w:b/>
          <w:bCs/>
        </w:rPr>
        <w:t>Adaptive Leadership</w:t>
      </w:r>
    </w:p>
    <w:p w14:paraId="20268F0C" w14:textId="77777777" w:rsidR="00010196" w:rsidRPr="00010196" w:rsidRDefault="00010196" w:rsidP="00CB5068">
      <w:pPr>
        <w:numPr>
          <w:ilvl w:val="0"/>
          <w:numId w:val="21"/>
        </w:numPr>
        <w:jc w:val="both"/>
        <w:rPr>
          <w:rFonts w:ascii="Arial" w:hAnsi="Arial" w:cs="Arial"/>
        </w:rPr>
      </w:pPr>
      <w:r w:rsidRPr="00010196">
        <w:rPr>
          <w:rFonts w:ascii="Arial" w:hAnsi="Arial" w:cs="Arial"/>
          <w:b/>
          <w:bCs/>
        </w:rPr>
        <w:t>Crisis Leadership</w:t>
      </w:r>
    </w:p>
    <w:p w14:paraId="024A7324" w14:textId="77777777" w:rsidR="00010196" w:rsidRPr="00010196" w:rsidRDefault="00010196" w:rsidP="00CB5068">
      <w:pPr>
        <w:numPr>
          <w:ilvl w:val="0"/>
          <w:numId w:val="21"/>
        </w:numPr>
        <w:jc w:val="both"/>
        <w:rPr>
          <w:rFonts w:ascii="Arial" w:hAnsi="Arial" w:cs="Arial"/>
        </w:rPr>
      </w:pPr>
      <w:r w:rsidRPr="00010196">
        <w:rPr>
          <w:rFonts w:ascii="Arial" w:hAnsi="Arial" w:cs="Arial"/>
          <w:b/>
          <w:bCs/>
        </w:rPr>
        <w:t>Distributed (Shared) Leadership</w:t>
      </w:r>
    </w:p>
    <w:p w14:paraId="7D2FCCE5" w14:textId="77777777" w:rsidR="00010196" w:rsidRPr="00010196" w:rsidRDefault="00010196" w:rsidP="00CB5068">
      <w:pPr>
        <w:numPr>
          <w:ilvl w:val="0"/>
          <w:numId w:val="21"/>
        </w:numPr>
        <w:jc w:val="both"/>
        <w:rPr>
          <w:rFonts w:ascii="Arial" w:hAnsi="Arial" w:cs="Arial"/>
        </w:rPr>
      </w:pPr>
      <w:r w:rsidRPr="00010196">
        <w:rPr>
          <w:rFonts w:ascii="Arial" w:hAnsi="Arial" w:cs="Arial"/>
          <w:b/>
          <w:bCs/>
        </w:rPr>
        <w:t>Systems Leadership</w:t>
      </w:r>
    </w:p>
    <w:p w14:paraId="2DD45C77" w14:textId="77777777" w:rsidR="00010196" w:rsidRPr="00010196" w:rsidRDefault="00010196" w:rsidP="007310DB">
      <w:pPr>
        <w:jc w:val="both"/>
        <w:rPr>
          <w:rFonts w:ascii="Arial" w:hAnsi="Arial" w:cs="Arial"/>
        </w:rPr>
      </w:pPr>
      <w:r w:rsidRPr="00010196">
        <w:rPr>
          <w:rFonts w:ascii="Arial" w:hAnsi="Arial" w:cs="Arial"/>
        </w:rPr>
        <w:t>Each one captures a distinctive dimension of pandemic governance.</w:t>
      </w:r>
    </w:p>
    <w:p w14:paraId="6705FF2E"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3.1 Transformational Leadership</w:t>
      </w:r>
    </w:p>
    <w:p w14:paraId="6C1B752E" w14:textId="77777777" w:rsidR="00010196" w:rsidRPr="00010196" w:rsidRDefault="00010196" w:rsidP="007310DB">
      <w:pPr>
        <w:jc w:val="both"/>
        <w:rPr>
          <w:rFonts w:ascii="Arial" w:hAnsi="Arial" w:cs="Arial"/>
        </w:rPr>
      </w:pPr>
      <w:r w:rsidRPr="00010196">
        <w:rPr>
          <w:rFonts w:ascii="Arial" w:hAnsi="Arial" w:cs="Arial"/>
        </w:rPr>
        <w:t>Transformational leadership is characterised by the ability to inspire, motivate, and align people toward a shared vision. It involves four key components (Bass &amp; Riggio, 2006):</w:t>
      </w:r>
    </w:p>
    <w:p w14:paraId="746B4E02" w14:textId="77777777" w:rsidR="00010196" w:rsidRPr="00010196" w:rsidRDefault="00010196" w:rsidP="00CB5068">
      <w:pPr>
        <w:numPr>
          <w:ilvl w:val="0"/>
          <w:numId w:val="22"/>
        </w:numPr>
        <w:jc w:val="both"/>
        <w:rPr>
          <w:rFonts w:ascii="Arial" w:hAnsi="Arial" w:cs="Arial"/>
        </w:rPr>
      </w:pPr>
      <w:r w:rsidRPr="00010196">
        <w:rPr>
          <w:rFonts w:ascii="Arial" w:hAnsi="Arial" w:cs="Arial"/>
          <w:b/>
          <w:bCs/>
        </w:rPr>
        <w:t>Idealised Influence</w:t>
      </w:r>
      <w:r w:rsidRPr="00010196">
        <w:rPr>
          <w:rFonts w:ascii="Arial" w:hAnsi="Arial" w:cs="Arial"/>
        </w:rPr>
        <w:t xml:space="preserve"> – modelling values, integrity, trustworthiness</w:t>
      </w:r>
    </w:p>
    <w:p w14:paraId="539C9CEF" w14:textId="77777777" w:rsidR="00010196" w:rsidRPr="00010196" w:rsidRDefault="00010196" w:rsidP="00CB5068">
      <w:pPr>
        <w:numPr>
          <w:ilvl w:val="0"/>
          <w:numId w:val="22"/>
        </w:numPr>
        <w:jc w:val="both"/>
        <w:rPr>
          <w:rFonts w:ascii="Arial" w:hAnsi="Arial" w:cs="Arial"/>
        </w:rPr>
      </w:pPr>
      <w:r w:rsidRPr="00010196">
        <w:rPr>
          <w:rFonts w:ascii="Arial" w:hAnsi="Arial" w:cs="Arial"/>
          <w:b/>
          <w:bCs/>
        </w:rPr>
        <w:t>Inspirational Motivation</w:t>
      </w:r>
      <w:r w:rsidRPr="00010196">
        <w:rPr>
          <w:rFonts w:ascii="Arial" w:hAnsi="Arial" w:cs="Arial"/>
        </w:rPr>
        <w:t xml:space="preserve"> – presenting a compelling, shared mission</w:t>
      </w:r>
    </w:p>
    <w:p w14:paraId="3A3D608E" w14:textId="77777777" w:rsidR="00010196" w:rsidRPr="00010196" w:rsidRDefault="00010196" w:rsidP="00CB5068">
      <w:pPr>
        <w:numPr>
          <w:ilvl w:val="0"/>
          <w:numId w:val="22"/>
        </w:numPr>
        <w:jc w:val="both"/>
        <w:rPr>
          <w:rFonts w:ascii="Arial" w:hAnsi="Arial" w:cs="Arial"/>
        </w:rPr>
      </w:pPr>
      <w:r w:rsidRPr="00010196">
        <w:rPr>
          <w:rFonts w:ascii="Arial" w:hAnsi="Arial" w:cs="Arial"/>
          <w:b/>
          <w:bCs/>
        </w:rPr>
        <w:t>Intellectual Stimulation</w:t>
      </w:r>
      <w:r w:rsidRPr="00010196">
        <w:rPr>
          <w:rFonts w:ascii="Arial" w:hAnsi="Arial" w:cs="Arial"/>
        </w:rPr>
        <w:t xml:space="preserve"> – encouraging innovation, problem-solving</w:t>
      </w:r>
    </w:p>
    <w:p w14:paraId="5FADF85B" w14:textId="77777777" w:rsidR="00010196" w:rsidRPr="00010196" w:rsidRDefault="00010196" w:rsidP="00CB5068">
      <w:pPr>
        <w:numPr>
          <w:ilvl w:val="0"/>
          <w:numId w:val="22"/>
        </w:numPr>
        <w:jc w:val="both"/>
        <w:rPr>
          <w:rFonts w:ascii="Arial" w:hAnsi="Arial" w:cs="Arial"/>
        </w:rPr>
      </w:pPr>
      <w:r w:rsidRPr="00010196">
        <w:rPr>
          <w:rFonts w:ascii="Arial" w:hAnsi="Arial" w:cs="Arial"/>
          <w:b/>
          <w:bCs/>
        </w:rPr>
        <w:t>Individualised Consideration</w:t>
      </w:r>
      <w:r w:rsidRPr="00010196">
        <w:rPr>
          <w:rFonts w:ascii="Arial" w:hAnsi="Arial" w:cs="Arial"/>
        </w:rPr>
        <w:t xml:space="preserve"> – addressing the specific needs of groups or individuals</w:t>
      </w:r>
    </w:p>
    <w:p w14:paraId="301DB3EB" w14:textId="77777777" w:rsidR="00010196" w:rsidRPr="00010196" w:rsidRDefault="00010196" w:rsidP="007310DB">
      <w:pPr>
        <w:jc w:val="both"/>
        <w:rPr>
          <w:rFonts w:ascii="Arial" w:hAnsi="Arial" w:cs="Arial"/>
        </w:rPr>
      </w:pPr>
      <w:r w:rsidRPr="00010196">
        <w:rPr>
          <w:rFonts w:ascii="Arial" w:hAnsi="Arial" w:cs="Arial"/>
        </w:rPr>
        <w:t>In a pandemic, transformational leadership is visible through:</w:t>
      </w:r>
    </w:p>
    <w:p w14:paraId="7E8C17AF" w14:textId="77777777" w:rsidR="00010196" w:rsidRPr="00010196" w:rsidRDefault="00010196" w:rsidP="00CB5068">
      <w:pPr>
        <w:numPr>
          <w:ilvl w:val="0"/>
          <w:numId w:val="23"/>
        </w:numPr>
        <w:jc w:val="both"/>
        <w:rPr>
          <w:rFonts w:ascii="Arial" w:hAnsi="Arial" w:cs="Arial"/>
        </w:rPr>
      </w:pPr>
      <w:r w:rsidRPr="00010196">
        <w:rPr>
          <w:rFonts w:ascii="Arial" w:hAnsi="Arial" w:cs="Arial"/>
        </w:rPr>
        <w:t>Clear, future-oriented narratives</w:t>
      </w:r>
    </w:p>
    <w:p w14:paraId="5F758231" w14:textId="77777777" w:rsidR="00010196" w:rsidRPr="00010196" w:rsidRDefault="00010196" w:rsidP="00CB5068">
      <w:pPr>
        <w:numPr>
          <w:ilvl w:val="0"/>
          <w:numId w:val="23"/>
        </w:numPr>
        <w:jc w:val="both"/>
        <w:rPr>
          <w:rFonts w:ascii="Arial" w:hAnsi="Arial" w:cs="Arial"/>
        </w:rPr>
      </w:pPr>
      <w:r w:rsidRPr="00010196">
        <w:rPr>
          <w:rFonts w:ascii="Arial" w:hAnsi="Arial" w:cs="Arial"/>
        </w:rPr>
        <w:t>Messaging that fosters solidarity (“we are in this together”)</w:t>
      </w:r>
    </w:p>
    <w:p w14:paraId="3A10881D" w14:textId="77777777" w:rsidR="00010196" w:rsidRPr="00010196" w:rsidRDefault="00010196" w:rsidP="00CB5068">
      <w:pPr>
        <w:numPr>
          <w:ilvl w:val="0"/>
          <w:numId w:val="23"/>
        </w:numPr>
        <w:jc w:val="both"/>
        <w:rPr>
          <w:rFonts w:ascii="Arial" w:hAnsi="Arial" w:cs="Arial"/>
        </w:rPr>
      </w:pPr>
      <w:r w:rsidRPr="00010196">
        <w:rPr>
          <w:rFonts w:ascii="Arial" w:hAnsi="Arial" w:cs="Arial"/>
        </w:rPr>
        <w:lastRenderedPageBreak/>
        <w:t>Mobilising health workers, institutions, and citizens around a national purpose</w:t>
      </w:r>
    </w:p>
    <w:p w14:paraId="2742931C" w14:textId="77777777" w:rsidR="00010196" w:rsidRPr="00010196" w:rsidRDefault="00010196" w:rsidP="00CB5068">
      <w:pPr>
        <w:numPr>
          <w:ilvl w:val="0"/>
          <w:numId w:val="23"/>
        </w:numPr>
        <w:jc w:val="both"/>
        <w:rPr>
          <w:rFonts w:ascii="Arial" w:hAnsi="Arial" w:cs="Arial"/>
        </w:rPr>
      </w:pPr>
      <w:r w:rsidRPr="00010196">
        <w:rPr>
          <w:rFonts w:ascii="Arial" w:hAnsi="Arial" w:cs="Arial"/>
        </w:rPr>
        <w:t>Encouraging innovation in testing, vaccine rollout, or digital tools</w:t>
      </w:r>
    </w:p>
    <w:p w14:paraId="40125317" w14:textId="77777777" w:rsidR="00010196" w:rsidRPr="00010196" w:rsidRDefault="00010196" w:rsidP="007310DB">
      <w:pPr>
        <w:jc w:val="both"/>
        <w:rPr>
          <w:rFonts w:ascii="Arial" w:hAnsi="Arial" w:cs="Arial"/>
        </w:rPr>
      </w:pPr>
      <w:r w:rsidRPr="00010196">
        <w:rPr>
          <w:rFonts w:ascii="Arial" w:hAnsi="Arial" w:cs="Arial"/>
        </w:rPr>
        <w:t>While transformational leadership is often associated with charismatic political leaders, it is equally applicable to public health officials who drive collective action.</w:t>
      </w:r>
    </w:p>
    <w:p w14:paraId="204ADBCF"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3.2 Adaptive Leadership</w:t>
      </w:r>
    </w:p>
    <w:p w14:paraId="72DF5C47" w14:textId="77777777" w:rsidR="00010196" w:rsidRPr="00010196" w:rsidRDefault="00010196" w:rsidP="007310DB">
      <w:pPr>
        <w:jc w:val="both"/>
        <w:rPr>
          <w:rFonts w:ascii="Arial" w:hAnsi="Arial" w:cs="Arial"/>
        </w:rPr>
      </w:pPr>
      <w:r w:rsidRPr="00010196">
        <w:rPr>
          <w:rFonts w:ascii="Arial" w:hAnsi="Arial" w:cs="Arial"/>
        </w:rPr>
        <w:t>Heifetz’s adaptive leadership theory emphasises the ability of leaders to help organisations face problems where the solution is unclear and requires learning rather than technical expertise (Heifetz et al., 2009).</w:t>
      </w:r>
    </w:p>
    <w:p w14:paraId="7DE405F4" w14:textId="77777777" w:rsidR="00010196" w:rsidRPr="00010196" w:rsidRDefault="00010196" w:rsidP="007310DB">
      <w:pPr>
        <w:jc w:val="both"/>
        <w:rPr>
          <w:rFonts w:ascii="Arial" w:hAnsi="Arial" w:cs="Arial"/>
        </w:rPr>
      </w:pPr>
      <w:r w:rsidRPr="00010196">
        <w:rPr>
          <w:rFonts w:ascii="Arial" w:hAnsi="Arial" w:cs="Arial"/>
        </w:rPr>
        <w:t>Adaptive leadership involves:</w:t>
      </w:r>
    </w:p>
    <w:p w14:paraId="2FC54CB7" w14:textId="77777777" w:rsidR="00010196" w:rsidRPr="00010196" w:rsidRDefault="00010196" w:rsidP="00CB5068">
      <w:pPr>
        <w:numPr>
          <w:ilvl w:val="0"/>
          <w:numId w:val="24"/>
        </w:numPr>
        <w:jc w:val="both"/>
        <w:rPr>
          <w:rFonts w:ascii="Arial" w:hAnsi="Arial" w:cs="Arial"/>
        </w:rPr>
      </w:pPr>
      <w:r w:rsidRPr="00010196">
        <w:rPr>
          <w:rFonts w:ascii="Arial" w:hAnsi="Arial" w:cs="Arial"/>
        </w:rPr>
        <w:t>Diagnosing complex, evolving problems</w:t>
      </w:r>
    </w:p>
    <w:p w14:paraId="3F1CD1B0" w14:textId="77777777" w:rsidR="00010196" w:rsidRPr="00010196" w:rsidRDefault="00010196" w:rsidP="00CB5068">
      <w:pPr>
        <w:numPr>
          <w:ilvl w:val="0"/>
          <w:numId w:val="24"/>
        </w:numPr>
        <w:jc w:val="both"/>
        <w:rPr>
          <w:rFonts w:ascii="Arial" w:hAnsi="Arial" w:cs="Arial"/>
        </w:rPr>
      </w:pPr>
      <w:r w:rsidRPr="00010196">
        <w:rPr>
          <w:rFonts w:ascii="Arial" w:hAnsi="Arial" w:cs="Arial"/>
        </w:rPr>
        <w:t>Mobilising multiple stakeholders</w:t>
      </w:r>
    </w:p>
    <w:p w14:paraId="4FA5122C" w14:textId="77777777" w:rsidR="00010196" w:rsidRPr="00010196" w:rsidRDefault="00010196" w:rsidP="00CB5068">
      <w:pPr>
        <w:numPr>
          <w:ilvl w:val="0"/>
          <w:numId w:val="24"/>
        </w:numPr>
        <w:jc w:val="both"/>
        <w:rPr>
          <w:rFonts w:ascii="Arial" w:hAnsi="Arial" w:cs="Arial"/>
        </w:rPr>
      </w:pPr>
      <w:r w:rsidRPr="00010196">
        <w:rPr>
          <w:rFonts w:ascii="Arial" w:hAnsi="Arial" w:cs="Arial"/>
        </w:rPr>
        <w:t>Encouraging experimentation</w:t>
      </w:r>
    </w:p>
    <w:p w14:paraId="0AB6F588" w14:textId="77777777" w:rsidR="00010196" w:rsidRPr="00010196" w:rsidRDefault="00010196" w:rsidP="00CB5068">
      <w:pPr>
        <w:numPr>
          <w:ilvl w:val="0"/>
          <w:numId w:val="24"/>
        </w:numPr>
        <w:jc w:val="both"/>
        <w:rPr>
          <w:rFonts w:ascii="Arial" w:hAnsi="Arial" w:cs="Arial"/>
        </w:rPr>
      </w:pPr>
      <w:r w:rsidRPr="00010196">
        <w:rPr>
          <w:rFonts w:ascii="Arial" w:hAnsi="Arial" w:cs="Arial"/>
        </w:rPr>
        <w:t>Acknowledging uncertainty rather than projecting false confidence</w:t>
      </w:r>
    </w:p>
    <w:p w14:paraId="27F62A30" w14:textId="77777777" w:rsidR="00010196" w:rsidRPr="00010196" w:rsidRDefault="00010196" w:rsidP="00CB5068">
      <w:pPr>
        <w:numPr>
          <w:ilvl w:val="0"/>
          <w:numId w:val="24"/>
        </w:numPr>
        <w:jc w:val="both"/>
        <w:rPr>
          <w:rFonts w:ascii="Arial" w:hAnsi="Arial" w:cs="Arial"/>
        </w:rPr>
      </w:pPr>
      <w:r w:rsidRPr="00010196">
        <w:rPr>
          <w:rFonts w:ascii="Arial" w:hAnsi="Arial" w:cs="Arial"/>
        </w:rPr>
        <w:t>Adjusting strategies in real time</w:t>
      </w:r>
    </w:p>
    <w:p w14:paraId="29BD4DBA" w14:textId="77777777" w:rsidR="00010196" w:rsidRPr="00010196" w:rsidRDefault="00010196" w:rsidP="00CB5068">
      <w:pPr>
        <w:numPr>
          <w:ilvl w:val="0"/>
          <w:numId w:val="24"/>
        </w:numPr>
        <w:jc w:val="both"/>
        <w:rPr>
          <w:rFonts w:ascii="Arial" w:hAnsi="Arial" w:cs="Arial"/>
        </w:rPr>
      </w:pPr>
      <w:r w:rsidRPr="00010196">
        <w:rPr>
          <w:rFonts w:ascii="Arial" w:hAnsi="Arial" w:cs="Arial"/>
        </w:rPr>
        <w:t>Protecting vulnerable groups during disruption</w:t>
      </w:r>
    </w:p>
    <w:p w14:paraId="5E5BADB0" w14:textId="77777777" w:rsidR="00010196" w:rsidRPr="00010196" w:rsidRDefault="00010196" w:rsidP="007310DB">
      <w:pPr>
        <w:jc w:val="both"/>
        <w:rPr>
          <w:rFonts w:ascii="Arial" w:hAnsi="Arial" w:cs="Arial"/>
        </w:rPr>
      </w:pPr>
      <w:r w:rsidRPr="00010196">
        <w:rPr>
          <w:rFonts w:ascii="Arial" w:hAnsi="Arial" w:cs="Arial"/>
        </w:rPr>
        <w:t>COVID-19 demanded adaptive leadership because the virus, evidence, and societal responses evolved rapidly. Leaders who embraced uncertainty and adjusted based on new data were more effective than those who held rigid assumptions.</w:t>
      </w:r>
    </w:p>
    <w:p w14:paraId="248E1735"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3.3 Crisis Leadership</w:t>
      </w:r>
    </w:p>
    <w:p w14:paraId="7A1D0306" w14:textId="77777777" w:rsidR="00010196" w:rsidRPr="00010196" w:rsidRDefault="00010196" w:rsidP="007310DB">
      <w:pPr>
        <w:jc w:val="both"/>
        <w:rPr>
          <w:rFonts w:ascii="Arial" w:hAnsi="Arial" w:cs="Arial"/>
        </w:rPr>
      </w:pPr>
      <w:r w:rsidRPr="00010196">
        <w:rPr>
          <w:rFonts w:ascii="Arial" w:hAnsi="Arial" w:cs="Arial"/>
        </w:rPr>
        <w:t>Crisis leadership focuses on the ability to respond under acute pressure, where decisions must be made quickly and the stakes are high. Key elements include (Boin et al., 2017):</w:t>
      </w:r>
    </w:p>
    <w:p w14:paraId="4609F4EA" w14:textId="77777777" w:rsidR="00010196" w:rsidRPr="00010196" w:rsidRDefault="00010196" w:rsidP="00CB5068">
      <w:pPr>
        <w:numPr>
          <w:ilvl w:val="0"/>
          <w:numId w:val="25"/>
        </w:numPr>
        <w:jc w:val="both"/>
        <w:rPr>
          <w:rFonts w:ascii="Arial" w:hAnsi="Arial" w:cs="Arial"/>
        </w:rPr>
      </w:pPr>
      <w:r w:rsidRPr="00010196">
        <w:rPr>
          <w:rFonts w:ascii="Arial" w:hAnsi="Arial" w:cs="Arial"/>
        </w:rPr>
        <w:t>Sense-making: interpreting fast-changing information</w:t>
      </w:r>
    </w:p>
    <w:p w14:paraId="0705990A" w14:textId="77777777" w:rsidR="00010196" w:rsidRPr="00010196" w:rsidRDefault="00010196" w:rsidP="00CB5068">
      <w:pPr>
        <w:numPr>
          <w:ilvl w:val="0"/>
          <w:numId w:val="25"/>
        </w:numPr>
        <w:jc w:val="both"/>
        <w:rPr>
          <w:rFonts w:ascii="Arial" w:hAnsi="Arial" w:cs="Arial"/>
        </w:rPr>
      </w:pPr>
      <w:r w:rsidRPr="00010196">
        <w:rPr>
          <w:rFonts w:ascii="Arial" w:hAnsi="Arial" w:cs="Arial"/>
        </w:rPr>
        <w:t>Decision-making under uncertainty</w:t>
      </w:r>
    </w:p>
    <w:p w14:paraId="7CCCDAEA" w14:textId="77777777" w:rsidR="00010196" w:rsidRPr="00010196" w:rsidRDefault="00010196" w:rsidP="00CB5068">
      <w:pPr>
        <w:numPr>
          <w:ilvl w:val="0"/>
          <w:numId w:val="25"/>
        </w:numPr>
        <w:jc w:val="both"/>
        <w:rPr>
          <w:rFonts w:ascii="Arial" w:hAnsi="Arial" w:cs="Arial"/>
        </w:rPr>
      </w:pPr>
      <w:r w:rsidRPr="00010196">
        <w:rPr>
          <w:rFonts w:ascii="Arial" w:hAnsi="Arial" w:cs="Arial"/>
        </w:rPr>
        <w:t>Meaning-making: communicating threats and actions clearly</w:t>
      </w:r>
    </w:p>
    <w:p w14:paraId="59F72B62" w14:textId="77777777" w:rsidR="00010196" w:rsidRPr="00010196" w:rsidRDefault="00010196" w:rsidP="00CB5068">
      <w:pPr>
        <w:numPr>
          <w:ilvl w:val="0"/>
          <w:numId w:val="25"/>
        </w:numPr>
        <w:jc w:val="both"/>
        <w:rPr>
          <w:rFonts w:ascii="Arial" w:hAnsi="Arial" w:cs="Arial"/>
        </w:rPr>
      </w:pPr>
      <w:r w:rsidRPr="00010196">
        <w:rPr>
          <w:rFonts w:ascii="Arial" w:hAnsi="Arial" w:cs="Arial"/>
        </w:rPr>
        <w:t>Resource mobilisation</w:t>
      </w:r>
    </w:p>
    <w:p w14:paraId="7A48297D" w14:textId="77777777" w:rsidR="00010196" w:rsidRPr="00010196" w:rsidRDefault="00010196" w:rsidP="00CB5068">
      <w:pPr>
        <w:numPr>
          <w:ilvl w:val="0"/>
          <w:numId w:val="25"/>
        </w:numPr>
        <w:jc w:val="both"/>
        <w:rPr>
          <w:rFonts w:ascii="Arial" w:hAnsi="Arial" w:cs="Arial"/>
        </w:rPr>
      </w:pPr>
      <w:r w:rsidRPr="00010196">
        <w:rPr>
          <w:rFonts w:ascii="Arial" w:hAnsi="Arial" w:cs="Arial"/>
        </w:rPr>
        <w:t>Coordination across agencies</w:t>
      </w:r>
    </w:p>
    <w:p w14:paraId="3D6C86EA" w14:textId="77777777" w:rsidR="00010196" w:rsidRPr="00010196" w:rsidRDefault="00010196" w:rsidP="00CB5068">
      <w:pPr>
        <w:numPr>
          <w:ilvl w:val="0"/>
          <w:numId w:val="25"/>
        </w:numPr>
        <w:jc w:val="both"/>
        <w:rPr>
          <w:rFonts w:ascii="Arial" w:hAnsi="Arial" w:cs="Arial"/>
        </w:rPr>
      </w:pPr>
      <w:r w:rsidRPr="00010196">
        <w:rPr>
          <w:rFonts w:ascii="Arial" w:hAnsi="Arial" w:cs="Arial"/>
        </w:rPr>
        <w:t>Safeguarding public trust</w:t>
      </w:r>
    </w:p>
    <w:p w14:paraId="07808512" w14:textId="77777777" w:rsidR="00010196" w:rsidRPr="00010196" w:rsidRDefault="00010196" w:rsidP="007310DB">
      <w:pPr>
        <w:jc w:val="both"/>
        <w:rPr>
          <w:rFonts w:ascii="Arial" w:hAnsi="Arial" w:cs="Arial"/>
        </w:rPr>
      </w:pPr>
      <w:r w:rsidRPr="00010196">
        <w:rPr>
          <w:rFonts w:ascii="Arial" w:hAnsi="Arial" w:cs="Arial"/>
        </w:rPr>
        <w:t>Crises amplify scrutiny. Leaders must</w:t>
      </w:r>
    </w:p>
    <w:p w14:paraId="687DB0A5" w14:textId="77777777" w:rsidR="00010196" w:rsidRPr="00010196" w:rsidRDefault="00010196" w:rsidP="00CB5068">
      <w:pPr>
        <w:numPr>
          <w:ilvl w:val="0"/>
          <w:numId w:val="26"/>
        </w:numPr>
        <w:jc w:val="both"/>
        <w:rPr>
          <w:rFonts w:ascii="Arial" w:hAnsi="Arial" w:cs="Arial"/>
        </w:rPr>
      </w:pPr>
      <w:r w:rsidRPr="00010196">
        <w:rPr>
          <w:rFonts w:ascii="Arial" w:hAnsi="Arial" w:cs="Arial"/>
        </w:rPr>
        <w:t>provide reassurance without misinformation,</w:t>
      </w:r>
    </w:p>
    <w:p w14:paraId="38EE911E" w14:textId="77777777" w:rsidR="00010196" w:rsidRPr="00010196" w:rsidRDefault="00010196" w:rsidP="00CB5068">
      <w:pPr>
        <w:numPr>
          <w:ilvl w:val="0"/>
          <w:numId w:val="26"/>
        </w:numPr>
        <w:jc w:val="both"/>
        <w:rPr>
          <w:rFonts w:ascii="Arial" w:hAnsi="Arial" w:cs="Arial"/>
        </w:rPr>
      </w:pPr>
      <w:r w:rsidRPr="00010196">
        <w:rPr>
          <w:rFonts w:ascii="Arial" w:hAnsi="Arial" w:cs="Arial"/>
        </w:rPr>
        <w:t>balance public health and economic interests,</w:t>
      </w:r>
    </w:p>
    <w:p w14:paraId="33420A4F" w14:textId="77777777" w:rsidR="00010196" w:rsidRPr="00010196" w:rsidRDefault="00010196" w:rsidP="00CB5068">
      <w:pPr>
        <w:numPr>
          <w:ilvl w:val="0"/>
          <w:numId w:val="26"/>
        </w:numPr>
        <w:jc w:val="both"/>
        <w:rPr>
          <w:rFonts w:ascii="Arial" w:hAnsi="Arial" w:cs="Arial"/>
        </w:rPr>
      </w:pPr>
      <w:r w:rsidRPr="00010196">
        <w:rPr>
          <w:rFonts w:ascii="Arial" w:hAnsi="Arial" w:cs="Arial"/>
        </w:rPr>
        <w:t>maintain legitimacy,</w:t>
      </w:r>
    </w:p>
    <w:p w14:paraId="07924D72" w14:textId="77777777" w:rsidR="00010196" w:rsidRPr="00010196" w:rsidRDefault="00010196" w:rsidP="00CB5068">
      <w:pPr>
        <w:numPr>
          <w:ilvl w:val="0"/>
          <w:numId w:val="26"/>
        </w:numPr>
        <w:jc w:val="both"/>
        <w:rPr>
          <w:rFonts w:ascii="Arial" w:hAnsi="Arial" w:cs="Arial"/>
        </w:rPr>
      </w:pPr>
      <w:r w:rsidRPr="00010196">
        <w:rPr>
          <w:rFonts w:ascii="Arial" w:hAnsi="Arial" w:cs="Arial"/>
        </w:rPr>
        <w:t>and anticipate second-order consequences of decisions.</w:t>
      </w:r>
    </w:p>
    <w:p w14:paraId="12B1D29A" w14:textId="77777777" w:rsidR="00010196" w:rsidRPr="00010196" w:rsidRDefault="00010196" w:rsidP="007310DB">
      <w:pPr>
        <w:jc w:val="both"/>
        <w:rPr>
          <w:rFonts w:ascii="Arial" w:hAnsi="Arial" w:cs="Arial"/>
        </w:rPr>
      </w:pPr>
      <w:r w:rsidRPr="00010196">
        <w:rPr>
          <w:rFonts w:ascii="Arial" w:hAnsi="Arial" w:cs="Arial"/>
        </w:rPr>
        <w:t>COVID-19 provided a prolonged crisis scenario—a “creeping crisis”—that tested leaders beyond initial emergency response.</w:t>
      </w:r>
    </w:p>
    <w:p w14:paraId="6BFD5A81"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3.4 Distributed Leadership</w:t>
      </w:r>
    </w:p>
    <w:p w14:paraId="71860244" w14:textId="77777777" w:rsidR="00010196" w:rsidRPr="00010196" w:rsidRDefault="00010196" w:rsidP="007310DB">
      <w:pPr>
        <w:jc w:val="both"/>
        <w:rPr>
          <w:rFonts w:ascii="Arial" w:hAnsi="Arial" w:cs="Arial"/>
        </w:rPr>
      </w:pPr>
      <w:r w:rsidRPr="00010196">
        <w:rPr>
          <w:rFonts w:ascii="Arial" w:hAnsi="Arial" w:cs="Arial"/>
        </w:rPr>
        <w:lastRenderedPageBreak/>
        <w:t>Distributed leadership is the sharing of leadership responsibilities across networks of actors, not concentrated in a single individual (Spillane, 2006). It is crucial in health systems where:</w:t>
      </w:r>
    </w:p>
    <w:p w14:paraId="3D11F133" w14:textId="77777777" w:rsidR="00010196" w:rsidRPr="00010196" w:rsidRDefault="00010196" w:rsidP="00CB5068">
      <w:pPr>
        <w:numPr>
          <w:ilvl w:val="0"/>
          <w:numId w:val="27"/>
        </w:numPr>
        <w:jc w:val="both"/>
        <w:rPr>
          <w:rFonts w:ascii="Arial" w:hAnsi="Arial" w:cs="Arial"/>
        </w:rPr>
      </w:pPr>
      <w:r w:rsidRPr="00010196">
        <w:rPr>
          <w:rFonts w:ascii="Arial" w:hAnsi="Arial" w:cs="Arial"/>
        </w:rPr>
        <w:t>scientific advisors</w:t>
      </w:r>
    </w:p>
    <w:p w14:paraId="745F0D29" w14:textId="77777777" w:rsidR="00010196" w:rsidRPr="00010196" w:rsidRDefault="00010196" w:rsidP="00CB5068">
      <w:pPr>
        <w:numPr>
          <w:ilvl w:val="0"/>
          <w:numId w:val="27"/>
        </w:numPr>
        <w:jc w:val="both"/>
        <w:rPr>
          <w:rFonts w:ascii="Arial" w:hAnsi="Arial" w:cs="Arial"/>
        </w:rPr>
      </w:pPr>
      <w:r w:rsidRPr="00010196">
        <w:rPr>
          <w:rFonts w:ascii="Arial" w:hAnsi="Arial" w:cs="Arial"/>
        </w:rPr>
        <w:t>public health officers</w:t>
      </w:r>
    </w:p>
    <w:p w14:paraId="7D88E3B7" w14:textId="77777777" w:rsidR="00010196" w:rsidRPr="00010196" w:rsidRDefault="00010196" w:rsidP="00CB5068">
      <w:pPr>
        <w:numPr>
          <w:ilvl w:val="0"/>
          <w:numId w:val="27"/>
        </w:numPr>
        <w:jc w:val="both"/>
        <w:rPr>
          <w:rFonts w:ascii="Arial" w:hAnsi="Arial" w:cs="Arial"/>
        </w:rPr>
      </w:pPr>
      <w:r w:rsidRPr="00010196">
        <w:rPr>
          <w:rFonts w:ascii="Arial" w:hAnsi="Arial" w:cs="Arial"/>
        </w:rPr>
        <w:t>regional governments</w:t>
      </w:r>
    </w:p>
    <w:p w14:paraId="0794CD35" w14:textId="77777777" w:rsidR="00010196" w:rsidRPr="00010196" w:rsidRDefault="00010196" w:rsidP="00CB5068">
      <w:pPr>
        <w:numPr>
          <w:ilvl w:val="0"/>
          <w:numId w:val="27"/>
        </w:numPr>
        <w:jc w:val="both"/>
        <w:rPr>
          <w:rFonts w:ascii="Arial" w:hAnsi="Arial" w:cs="Arial"/>
        </w:rPr>
      </w:pPr>
      <w:r w:rsidRPr="00010196">
        <w:rPr>
          <w:rFonts w:ascii="Arial" w:hAnsi="Arial" w:cs="Arial"/>
        </w:rPr>
        <w:t>hospital networks</w:t>
      </w:r>
    </w:p>
    <w:p w14:paraId="7291291E" w14:textId="77777777" w:rsidR="00010196" w:rsidRPr="00010196" w:rsidRDefault="00010196" w:rsidP="00CB5068">
      <w:pPr>
        <w:numPr>
          <w:ilvl w:val="0"/>
          <w:numId w:val="27"/>
        </w:numPr>
        <w:jc w:val="both"/>
        <w:rPr>
          <w:rFonts w:ascii="Arial" w:hAnsi="Arial" w:cs="Arial"/>
        </w:rPr>
      </w:pPr>
      <w:r w:rsidRPr="00010196">
        <w:rPr>
          <w:rFonts w:ascii="Arial" w:hAnsi="Arial" w:cs="Arial"/>
        </w:rPr>
        <w:t>technical committees</w:t>
      </w:r>
    </w:p>
    <w:p w14:paraId="45E34CF3" w14:textId="77777777" w:rsidR="00010196" w:rsidRPr="00010196" w:rsidRDefault="00010196" w:rsidP="007310DB">
      <w:pPr>
        <w:jc w:val="both"/>
        <w:rPr>
          <w:rFonts w:ascii="Arial" w:hAnsi="Arial" w:cs="Arial"/>
        </w:rPr>
      </w:pPr>
      <w:r w:rsidRPr="00010196">
        <w:rPr>
          <w:rFonts w:ascii="Arial" w:hAnsi="Arial" w:cs="Arial"/>
        </w:rPr>
        <w:t>all contribute to decision-making.</w:t>
      </w:r>
    </w:p>
    <w:p w14:paraId="3C0BD33B" w14:textId="77777777" w:rsidR="00010196" w:rsidRPr="00010196" w:rsidRDefault="00010196" w:rsidP="007310DB">
      <w:pPr>
        <w:jc w:val="both"/>
        <w:rPr>
          <w:rFonts w:ascii="Arial" w:hAnsi="Arial" w:cs="Arial"/>
        </w:rPr>
      </w:pPr>
      <w:r w:rsidRPr="00010196">
        <w:rPr>
          <w:rFonts w:ascii="Arial" w:hAnsi="Arial" w:cs="Arial"/>
        </w:rPr>
        <w:t>A pandemic cannot be managed from a single political office; it requires mobilisation of expertise. Distributed leadership is visible in successful pandemic responses such as:</w:t>
      </w:r>
    </w:p>
    <w:p w14:paraId="2CB346D1" w14:textId="77777777" w:rsidR="00010196" w:rsidRPr="00010196" w:rsidRDefault="00010196" w:rsidP="00CB5068">
      <w:pPr>
        <w:numPr>
          <w:ilvl w:val="0"/>
          <w:numId w:val="28"/>
        </w:numPr>
        <w:jc w:val="both"/>
        <w:rPr>
          <w:rFonts w:ascii="Arial" w:hAnsi="Arial" w:cs="Arial"/>
        </w:rPr>
      </w:pPr>
      <w:r w:rsidRPr="00010196">
        <w:rPr>
          <w:rFonts w:ascii="Arial" w:hAnsi="Arial" w:cs="Arial"/>
        </w:rPr>
        <w:t>South Korea’s inter-ministerial coordination</w:t>
      </w:r>
    </w:p>
    <w:p w14:paraId="74B0853B" w14:textId="77777777" w:rsidR="00010196" w:rsidRPr="00010196" w:rsidRDefault="00010196" w:rsidP="00CB5068">
      <w:pPr>
        <w:numPr>
          <w:ilvl w:val="0"/>
          <w:numId w:val="28"/>
        </w:numPr>
        <w:jc w:val="both"/>
        <w:rPr>
          <w:rFonts w:ascii="Arial" w:hAnsi="Arial" w:cs="Arial"/>
        </w:rPr>
      </w:pPr>
      <w:r w:rsidRPr="00010196">
        <w:rPr>
          <w:rFonts w:ascii="Arial" w:hAnsi="Arial" w:cs="Arial"/>
        </w:rPr>
        <w:t>Canada’s federal-provincial partnerships</w:t>
      </w:r>
    </w:p>
    <w:p w14:paraId="32F42950" w14:textId="77777777" w:rsidR="00010196" w:rsidRPr="00010196" w:rsidRDefault="00010196" w:rsidP="00CB5068">
      <w:pPr>
        <w:numPr>
          <w:ilvl w:val="0"/>
          <w:numId w:val="28"/>
        </w:numPr>
        <w:jc w:val="both"/>
        <w:rPr>
          <w:rFonts w:ascii="Arial" w:hAnsi="Arial" w:cs="Arial"/>
        </w:rPr>
      </w:pPr>
      <w:r w:rsidRPr="00010196">
        <w:rPr>
          <w:rFonts w:ascii="Arial" w:hAnsi="Arial" w:cs="Arial"/>
        </w:rPr>
        <w:t>Spain’s late but strong involvement of its Interterritorial Council during the vaccination period</w:t>
      </w:r>
    </w:p>
    <w:p w14:paraId="5BE1A5B9" w14:textId="77777777" w:rsidR="00010196" w:rsidRPr="00010196" w:rsidRDefault="00010196" w:rsidP="007310DB">
      <w:pPr>
        <w:jc w:val="both"/>
        <w:rPr>
          <w:rFonts w:ascii="Arial" w:hAnsi="Arial" w:cs="Arial"/>
        </w:rPr>
      </w:pPr>
      <w:r w:rsidRPr="00010196">
        <w:rPr>
          <w:rFonts w:ascii="Arial" w:hAnsi="Arial" w:cs="Arial"/>
        </w:rPr>
        <w:t>This framework is crucial for understanding differences between centralised and decentralised countries.</w:t>
      </w:r>
    </w:p>
    <w:p w14:paraId="54B9309C"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3.5 Systems Leadership</w:t>
      </w:r>
    </w:p>
    <w:p w14:paraId="5F8AA32B" w14:textId="77777777" w:rsidR="00010196" w:rsidRPr="00010196" w:rsidRDefault="00010196" w:rsidP="007310DB">
      <w:pPr>
        <w:jc w:val="both"/>
        <w:rPr>
          <w:rFonts w:ascii="Arial" w:hAnsi="Arial" w:cs="Arial"/>
        </w:rPr>
      </w:pPr>
      <w:r w:rsidRPr="00010196">
        <w:rPr>
          <w:rFonts w:ascii="Arial" w:hAnsi="Arial" w:cs="Arial"/>
        </w:rPr>
        <w:t>Systems leadership views the leader not simply as a decision-maker, but as a facilitator who enables systems to coordinate, learn, and adapt (Senge, 2006). It emphasises:</w:t>
      </w:r>
    </w:p>
    <w:p w14:paraId="64A281EF" w14:textId="77777777" w:rsidR="00010196" w:rsidRPr="00010196" w:rsidRDefault="00010196" w:rsidP="00CB5068">
      <w:pPr>
        <w:numPr>
          <w:ilvl w:val="0"/>
          <w:numId w:val="29"/>
        </w:numPr>
        <w:jc w:val="both"/>
        <w:rPr>
          <w:rFonts w:ascii="Arial" w:hAnsi="Arial" w:cs="Arial"/>
        </w:rPr>
      </w:pPr>
      <w:r w:rsidRPr="00010196">
        <w:rPr>
          <w:rFonts w:ascii="Arial" w:hAnsi="Arial" w:cs="Arial"/>
        </w:rPr>
        <w:t>Long-term thinking</w:t>
      </w:r>
    </w:p>
    <w:p w14:paraId="495F9B72" w14:textId="77777777" w:rsidR="00010196" w:rsidRPr="00010196" w:rsidRDefault="00010196" w:rsidP="00CB5068">
      <w:pPr>
        <w:numPr>
          <w:ilvl w:val="0"/>
          <w:numId w:val="29"/>
        </w:numPr>
        <w:jc w:val="both"/>
        <w:rPr>
          <w:rFonts w:ascii="Arial" w:hAnsi="Arial" w:cs="Arial"/>
        </w:rPr>
      </w:pPr>
      <w:r w:rsidRPr="00010196">
        <w:rPr>
          <w:rFonts w:ascii="Arial" w:hAnsi="Arial" w:cs="Arial"/>
        </w:rPr>
        <w:t>Interdependence across sectors</w:t>
      </w:r>
    </w:p>
    <w:p w14:paraId="73DB3449" w14:textId="77777777" w:rsidR="00010196" w:rsidRPr="00010196" w:rsidRDefault="00010196" w:rsidP="00CB5068">
      <w:pPr>
        <w:numPr>
          <w:ilvl w:val="0"/>
          <w:numId w:val="29"/>
        </w:numPr>
        <w:jc w:val="both"/>
        <w:rPr>
          <w:rFonts w:ascii="Arial" w:hAnsi="Arial" w:cs="Arial"/>
        </w:rPr>
      </w:pPr>
      <w:r w:rsidRPr="00010196">
        <w:rPr>
          <w:rFonts w:ascii="Arial" w:hAnsi="Arial" w:cs="Arial"/>
        </w:rPr>
        <w:t>Aligning incentives across institutions</w:t>
      </w:r>
    </w:p>
    <w:p w14:paraId="3B71C67C" w14:textId="77777777" w:rsidR="00010196" w:rsidRPr="00010196" w:rsidRDefault="00010196" w:rsidP="00CB5068">
      <w:pPr>
        <w:numPr>
          <w:ilvl w:val="0"/>
          <w:numId w:val="29"/>
        </w:numPr>
        <w:jc w:val="both"/>
        <w:rPr>
          <w:rFonts w:ascii="Arial" w:hAnsi="Arial" w:cs="Arial"/>
        </w:rPr>
      </w:pPr>
      <w:r w:rsidRPr="00010196">
        <w:rPr>
          <w:rFonts w:ascii="Arial" w:hAnsi="Arial" w:cs="Arial"/>
        </w:rPr>
        <w:t>Understanding feedback loops</w:t>
      </w:r>
    </w:p>
    <w:p w14:paraId="16D86787" w14:textId="77777777" w:rsidR="00010196" w:rsidRPr="00010196" w:rsidRDefault="00010196" w:rsidP="00CB5068">
      <w:pPr>
        <w:numPr>
          <w:ilvl w:val="0"/>
          <w:numId w:val="29"/>
        </w:numPr>
        <w:jc w:val="both"/>
        <w:rPr>
          <w:rFonts w:ascii="Arial" w:hAnsi="Arial" w:cs="Arial"/>
        </w:rPr>
      </w:pPr>
      <w:r w:rsidRPr="00010196">
        <w:rPr>
          <w:rFonts w:ascii="Arial" w:hAnsi="Arial" w:cs="Arial"/>
        </w:rPr>
        <w:t>Driving collective action across complex systems</w:t>
      </w:r>
    </w:p>
    <w:p w14:paraId="07086FC7" w14:textId="77777777" w:rsidR="00010196" w:rsidRPr="00010196" w:rsidRDefault="00010196" w:rsidP="007310DB">
      <w:pPr>
        <w:jc w:val="both"/>
        <w:rPr>
          <w:rFonts w:ascii="Arial" w:hAnsi="Arial" w:cs="Arial"/>
        </w:rPr>
      </w:pPr>
      <w:r w:rsidRPr="00010196">
        <w:rPr>
          <w:rFonts w:ascii="Arial" w:hAnsi="Arial" w:cs="Arial"/>
        </w:rPr>
        <w:t>COVID-19 exposed health systems as deeply interconnected with social care, education, transport, digital infrastructure, supply chains, and political governance. Systems leadership therefore helps assess how Illa, Chung, and Trudeau interacted with the wider health ecosystem.</w:t>
      </w:r>
    </w:p>
    <w:p w14:paraId="69B4CE94" w14:textId="70084018" w:rsidR="00010196" w:rsidRPr="00010196" w:rsidRDefault="00010196" w:rsidP="007310DB">
      <w:pPr>
        <w:jc w:val="both"/>
        <w:rPr>
          <w:rFonts w:ascii="Arial" w:hAnsi="Arial" w:cs="Arial"/>
          <w:sz w:val="28"/>
          <w:szCs w:val="28"/>
        </w:rPr>
      </w:pPr>
    </w:p>
    <w:p w14:paraId="5865E0D3" w14:textId="77777777" w:rsidR="00010196" w:rsidRPr="00010196" w:rsidRDefault="00010196" w:rsidP="007310DB">
      <w:pPr>
        <w:jc w:val="both"/>
        <w:rPr>
          <w:rFonts w:ascii="Arial" w:hAnsi="Arial" w:cs="Arial"/>
          <w:b/>
          <w:bCs/>
          <w:sz w:val="28"/>
          <w:szCs w:val="28"/>
        </w:rPr>
      </w:pPr>
      <w:r w:rsidRPr="00010196">
        <w:rPr>
          <w:rFonts w:ascii="Arial" w:hAnsi="Arial" w:cs="Arial"/>
          <w:b/>
          <w:bCs/>
          <w:sz w:val="28"/>
          <w:szCs w:val="28"/>
        </w:rPr>
        <w:t>4. Leadership Analysis: Spain, South Korea, and Canada</w:t>
      </w:r>
    </w:p>
    <w:p w14:paraId="576EEF6B" w14:textId="77777777" w:rsidR="00010196" w:rsidRPr="00010196" w:rsidRDefault="00010196" w:rsidP="007310DB">
      <w:pPr>
        <w:jc w:val="both"/>
        <w:rPr>
          <w:rFonts w:ascii="Arial" w:hAnsi="Arial" w:cs="Arial"/>
        </w:rPr>
      </w:pPr>
      <w:r w:rsidRPr="00010196">
        <w:rPr>
          <w:rFonts w:ascii="Arial" w:hAnsi="Arial" w:cs="Arial"/>
        </w:rPr>
        <w:t>This expanded section evaluates each leader in depth.</w:t>
      </w:r>
    </w:p>
    <w:p w14:paraId="1DDE2059"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4.1 Salvador Illa – Spain</w:t>
      </w:r>
    </w:p>
    <w:p w14:paraId="6D8BC41B" w14:textId="77777777" w:rsidR="00010196" w:rsidRPr="00010196" w:rsidRDefault="00010196" w:rsidP="007310DB">
      <w:pPr>
        <w:jc w:val="both"/>
        <w:rPr>
          <w:rFonts w:ascii="Arial" w:hAnsi="Arial" w:cs="Arial"/>
        </w:rPr>
      </w:pPr>
      <w:r w:rsidRPr="00010196">
        <w:rPr>
          <w:rFonts w:ascii="Arial" w:hAnsi="Arial" w:cs="Arial"/>
        </w:rPr>
        <w:t>Salvador Illa, Spain’s Minister of Health during the first waves of COVID-19, led a decentralised system under immense pressure. His leadership is controversial: some observers highlight his calm demeanour and efforts at consensus-building, while others criticise slow action and unclear communication.</w:t>
      </w:r>
    </w:p>
    <w:p w14:paraId="25EF2E7B"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lastRenderedPageBreak/>
        <w:t>4.1.1 Transformational Leadership Assessment</w:t>
      </w:r>
    </w:p>
    <w:p w14:paraId="63D6E319" w14:textId="77777777" w:rsidR="00010196" w:rsidRPr="00010196" w:rsidRDefault="00010196" w:rsidP="007310DB">
      <w:pPr>
        <w:jc w:val="both"/>
        <w:rPr>
          <w:rFonts w:ascii="Arial" w:hAnsi="Arial" w:cs="Arial"/>
        </w:rPr>
      </w:pPr>
      <w:r w:rsidRPr="00010196">
        <w:rPr>
          <w:rFonts w:ascii="Arial" w:hAnsi="Arial" w:cs="Arial"/>
        </w:rPr>
        <w:t xml:space="preserve">Illa’s style was </w:t>
      </w:r>
      <w:r w:rsidRPr="00010196">
        <w:rPr>
          <w:rFonts w:ascii="Arial" w:hAnsi="Arial" w:cs="Arial"/>
          <w:b/>
          <w:bCs/>
        </w:rPr>
        <w:t>not strongly transformational</w:t>
      </w:r>
      <w:r w:rsidRPr="00010196">
        <w:rPr>
          <w:rFonts w:ascii="Arial" w:hAnsi="Arial" w:cs="Arial"/>
        </w:rPr>
        <w:t>. He rarely engaged in emotionally motivating rhetoric, and his communication style was understated and bureaucratic. Spain lacked a compelling national narrative in early 2020, which may have contributed to public confusion.</w:t>
      </w:r>
    </w:p>
    <w:p w14:paraId="45D31BAF" w14:textId="77777777" w:rsidR="00010196" w:rsidRPr="00010196" w:rsidRDefault="00010196" w:rsidP="007310DB">
      <w:pPr>
        <w:jc w:val="both"/>
        <w:rPr>
          <w:rFonts w:ascii="Arial" w:hAnsi="Arial" w:cs="Arial"/>
        </w:rPr>
      </w:pPr>
      <w:r w:rsidRPr="00010196">
        <w:rPr>
          <w:rFonts w:ascii="Arial" w:hAnsi="Arial" w:cs="Arial"/>
        </w:rPr>
        <w:t>However, transformational leadership emerged later during the vaccination phase, when the Ministry of Health articulated a clear national strategy and coordinated effectively across regions. Illa helped unify regional health ministers under a common objective.</w:t>
      </w:r>
    </w:p>
    <w:p w14:paraId="4ED9EE1A" w14:textId="77777777" w:rsidR="00010196" w:rsidRPr="00010196" w:rsidRDefault="00010196" w:rsidP="007310DB">
      <w:pPr>
        <w:jc w:val="both"/>
        <w:rPr>
          <w:rFonts w:ascii="Arial" w:hAnsi="Arial" w:cs="Arial"/>
        </w:rPr>
      </w:pPr>
      <w:r w:rsidRPr="00010196">
        <w:rPr>
          <w:rFonts w:ascii="Arial" w:hAnsi="Arial" w:cs="Arial"/>
          <w:b/>
          <w:bCs/>
        </w:rPr>
        <w:t>Strengths:</w:t>
      </w:r>
    </w:p>
    <w:p w14:paraId="19903A02" w14:textId="77777777" w:rsidR="00010196" w:rsidRPr="00010196" w:rsidRDefault="00010196" w:rsidP="00CB5068">
      <w:pPr>
        <w:numPr>
          <w:ilvl w:val="0"/>
          <w:numId w:val="30"/>
        </w:numPr>
        <w:jc w:val="both"/>
        <w:rPr>
          <w:rFonts w:ascii="Arial" w:hAnsi="Arial" w:cs="Arial"/>
        </w:rPr>
      </w:pPr>
      <w:r w:rsidRPr="00010196">
        <w:rPr>
          <w:rFonts w:ascii="Arial" w:hAnsi="Arial" w:cs="Arial"/>
        </w:rPr>
        <w:t>Promoted unity among regional health authorities</w:t>
      </w:r>
    </w:p>
    <w:p w14:paraId="4D0E1B0B" w14:textId="77777777" w:rsidR="00010196" w:rsidRPr="00010196" w:rsidRDefault="00010196" w:rsidP="00CB5068">
      <w:pPr>
        <w:numPr>
          <w:ilvl w:val="0"/>
          <w:numId w:val="30"/>
        </w:numPr>
        <w:jc w:val="both"/>
        <w:rPr>
          <w:rFonts w:ascii="Arial" w:hAnsi="Arial" w:cs="Arial"/>
        </w:rPr>
      </w:pPr>
      <w:r w:rsidRPr="00010196">
        <w:rPr>
          <w:rFonts w:ascii="Arial" w:hAnsi="Arial" w:cs="Arial"/>
        </w:rPr>
        <w:t>Demonstrated humility rather than ego-driven leadership</w:t>
      </w:r>
    </w:p>
    <w:p w14:paraId="3130574E" w14:textId="77777777" w:rsidR="00010196" w:rsidRPr="00010196" w:rsidRDefault="00010196" w:rsidP="007310DB">
      <w:pPr>
        <w:jc w:val="both"/>
        <w:rPr>
          <w:rFonts w:ascii="Arial" w:hAnsi="Arial" w:cs="Arial"/>
        </w:rPr>
      </w:pPr>
      <w:r w:rsidRPr="00010196">
        <w:rPr>
          <w:rFonts w:ascii="Arial" w:hAnsi="Arial" w:cs="Arial"/>
          <w:b/>
          <w:bCs/>
        </w:rPr>
        <w:t>Weaknesses:</w:t>
      </w:r>
    </w:p>
    <w:p w14:paraId="26920ACD" w14:textId="77777777" w:rsidR="00010196" w:rsidRPr="00010196" w:rsidRDefault="00010196" w:rsidP="00CB5068">
      <w:pPr>
        <w:numPr>
          <w:ilvl w:val="0"/>
          <w:numId w:val="31"/>
        </w:numPr>
        <w:jc w:val="both"/>
        <w:rPr>
          <w:rFonts w:ascii="Arial" w:hAnsi="Arial" w:cs="Arial"/>
        </w:rPr>
      </w:pPr>
      <w:r w:rsidRPr="00010196">
        <w:rPr>
          <w:rFonts w:ascii="Arial" w:hAnsi="Arial" w:cs="Arial"/>
        </w:rPr>
        <w:t>Limited inspirational communication</w:t>
      </w:r>
    </w:p>
    <w:p w14:paraId="4BB52E8B" w14:textId="77777777" w:rsidR="00010196" w:rsidRPr="00010196" w:rsidRDefault="00010196" w:rsidP="00CB5068">
      <w:pPr>
        <w:numPr>
          <w:ilvl w:val="0"/>
          <w:numId w:val="31"/>
        </w:numPr>
        <w:jc w:val="both"/>
        <w:rPr>
          <w:rFonts w:ascii="Arial" w:hAnsi="Arial" w:cs="Arial"/>
        </w:rPr>
      </w:pPr>
      <w:r w:rsidRPr="00010196">
        <w:rPr>
          <w:rFonts w:ascii="Arial" w:hAnsi="Arial" w:cs="Arial"/>
        </w:rPr>
        <w:t>Delayed articulation of a long-term pandemic vision</w:t>
      </w:r>
    </w:p>
    <w:p w14:paraId="00C75CB2"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4.1.2 Adaptive Leadership Assessment</w:t>
      </w:r>
    </w:p>
    <w:p w14:paraId="7B3BD61A" w14:textId="77777777" w:rsidR="00010196" w:rsidRPr="00010196" w:rsidRDefault="00010196" w:rsidP="007310DB">
      <w:pPr>
        <w:jc w:val="both"/>
        <w:rPr>
          <w:rFonts w:ascii="Arial" w:hAnsi="Arial" w:cs="Arial"/>
        </w:rPr>
      </w:pPr>
      <w:r w:rsidRPr="00010196">
        <w:rPr>
          <w:rFonts w:ascii="Arial" w:hAnsi="Arial" w:cs="Arial"/>
        </w:rPr>
        <w:t>Illa’s adaptive leadership was mixed. On one hand, he worked collaboratively with scientific advisors. On the other, the early response showed a reluctance to acknowledge uncertainty or act pre-emptively.</w:t>
      </w:r>
    </w:p>
    <w:p w14:paraId="4191A18D" w14:textId="77777777" w:rsidR="00010196" w:rsidRPr="00010196" w:rsidRDefault="00010196" w:rsidP="007310DB">
      <w:pPr>
        <w:jc w:val="both"/>
        <w:rPr>
          <w:rFonts w:ascii="Arial" w:hAnsi="Arial" w:cs="Arial"/>
        </w:rPr>
      </w:pPr>
      <w:r w:rsidRPr="00010196">
        <w:rPr>
          <w:rFonts w:ascii="Arial" w:hAnsi="Arial" w:cs="Arial"/>
        </w:rPr>
        <w:t>Adaptive leadership weaknesses included:</w:t>
      </w:r>
    </w:p>
    <w:p w14:paraId="0AEF7837" w14:textId="77777777" w:rsidR="00010196" w:rsidRPr="00010196" w:rsidRDefault="00010196" w:rsidP="00CB5068">
      <w:pPr>
        <w:numPr>
          <w:ilvl w:val="0"/>
          <w:numId w:val="32"/>
        </w:numPr>
        <w:jc w:val="both"/>
        <w:rPr>
          <w:rFonts w:ascii="Arial" w:hAnsi="Arial" w:cs="Arial"/>
        </w:rPr>
      </w:pPr>
      <w:r w:rsidRPr="00010196">
        <w:rPr>
          <w:rFonts w:ascii="Arial" w:hAnsi="Arial" w:cs="Arial"/>
        </w:rPr>
        <w:t>Underestimating risk in February–March 2020</w:t>
      </w:r>
    </w:p>
    <w:p w14:paraId="1FE38F3A" w14:textId="77777777" w:rsidR="00010196" w:rsidRPr="00010196" w:rsidRDefault="00010196" w:rsidP="00CB5068">
      <w:pPr>
        <w:numPr>
          <w:ilvl w:val="0"/>
          <w:numId w:val="32"/>
        </w:numPr>
        <w:jc w:val="both"/>
        <w:rPr>
          <w:rFonts w:ascii="Arial" w:hAnsi="Arial" w:cs="Arial"/>
        </w:rPr>
      </w:pPr>
      <w:r w:rsidRPr="00010196">
        <w:rPr>
          <w:rFonts w:ascii="Arial" w:hAnsi="Arial" w:cs="Arial"/>
        </w:rPr>
        <w:t>Slow adoption of widespread testing</w:t>
      </w:r>
    </w:p>
    <w:p w14:paraId="77FA7537" w14:textId="77777777" w:rsidR="00010196" w:rsidRPr="00010196" w:rsidRDefault="00010196" w:rsidP="00CB5068">
      <w:pPr>
        <w:numPr>
          <w:ilvl w:val="0"/>
          <w:numId w:val="32"/>
        </w:numPr>
        <w:jc w:val="both"/>
        <w:rPr>
          <w:rFonts w:ascii="Arial" w:hAnsi="Arial" w:cs="Arial"/>
        </w:rPr>
      </w:pPr>
      <w:r w:rsidRPr="00010196">
        <w:rPr>
          <w:rFonts w:ascii="Arial" w:hAnsi="Arial" w:cs="Arial"/>
        </w:rPr>
        <w:t>Limited early-use of real-time data</w:t>
      </w:r>
    </w:p>
    <w:p w14:paraId="5E6FB451" w14:textId="77777777" w:rsidR="00010196" w:rsidRPr="00010196" w:rsidRDefault="00010196" w:rsidP="007310DB">
      <w:pPr>
        <w:jc w:val="both"/>
        <w:rPr>
          <w:rFonts w:ascii="Arial" w:hAnsi="Arial" w:cs="Arial"/>
        </w:rPr>
      </w:pPr>
      <w:r w:rsidRPr="00010196">
        <w:rPr>
          <w:rFonts w:ascii="Arial" w:hAnsi="Arial" w:cs="Arial"/>
        </w:rPr>
        <w:t>But adaptive strengths included:</w:t>
      </w:r>
    </w:p>
    <w:p w14:paraId="7E6572A5" w14:textId="77777777" w:rsidR="00010196" w:rsidRPr="00010196" w:rsidRDefault="00010196" w:rsidP="00CB5068">
      <w:pPr>
        <w:numPr>
          <w:ilvl w:val="0"/>
          <w:numId w:val="33"/>
        </w:numPr>
        <w:jc w:val="both"/>
        <w:rPr>
          <w:rFonts w:ascii="Arial" w:hAnsi="Arial" w:cs="Arial"/>
        </w:rPr>
      </w:pPr>
      <w:r w:rsidRPr="00010196">
        <w:rPr>
          <w:rFonts w:ascii="Arial" w:hAnsi="Arial" w:cs="Arial"/>
        </w:rPr>
        <w:t>Rapid course correction during the second wave</w:t>
      </w:r>
    </w:p>
    <w:p w14:paraId="14EC2160" w14:textId="77777777" w:rsidR="00010196" w:rsidRPr="00010196" w:rsidRDefault="00010196" w:rsidP="00CB5068">
      <w:pPr>
        <w:numPr>
          <w:ilvl w:val="0"/>
          <w:numId w:val="33"/>
        </w:numPr>
        <w:jc w:val="both"/>
        <w:rPr>
          <w:rFonts w:ascii="Arial" w:hAnsi="Arial" w:cs="Arial"/>
        </w:rPr>
      </w:pPr>
      <w:r w:rsidRPr="00010196">
        <w:rPr>
          <w:rFonts w:ascii="Arial" w:hAnsi="Arial" w:cs="Arial"/>
        </w:rPr>
        <w:t>Recognising the need to involve the Interterritorial Health Council more deeply</w:t>
      </w:r>
    </w:p>
    <w:p w14:paraId="41C9160C" w14:textId="77777777" w:rsidR="00010196" w:rsidRPr="00010196" w:rsidRDefault="00010196" w:rsidP="00CB5068">
      <w:pPr>
        <w:numPr>
          <w:ilvl w:val="0"/>
          <w:numId w:val="33"/>
        </w:numPr>
        <w:jc w:val="both"/>
        <w:rPr>
          <w:rFonts w:ascii="Arial" w:hAnsi="Arial" w:cs="Arial"/>
        </w:rPr>
      </w:pPr>
      <w:r w:rsidRPr="00010196">
        <w:rPr>
          <w:rFonts w:ascii="Arial" w:hAnsi="Arial" w:cs="Arial"/>
        </w:rPr>
        <w:t>Learning from earlier mistakes to support mass vaccination</w:t>
      </w:r>
    </w:p>
    <w:p w14:paraId="5A5FB0B6"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4.1.3 Crisis Leadership Assessment</w:t>
      </w:r>
    </w:p>
    <w:p w14:paraId="240B149B" w14:textId="77777777" w:rsidR="00010196" w:rsidRPr="00010196" w:rsidRDefault="00010196" w:rsidP="007310DB">
      <w:pPr>
        <w:jc w:val="both"/>
        <w:rPr>
          <w:rFonts w:ascii="Arial" w:hAnsi="Arial" w:cs="Arial"/>
        </w:rPr>
      </w:pPr>
      <w:r w:rsidRPr="00010196">
        <w:rPr>
          <w:rFonts w:ascii="Arial" w:hAnsi="Arial" w:cs="Arial"/>
        </w:rPr>
        <w:t>Spain’s early crisis response struggled due to:</w:t>
      </w:r>
    </w:p>
    <w:p w14:paraId="582233A8" w14:textId="77777777" w:rsidR="00010196" w:rsidRPr="00010196" w:rsidRDefault="00010196" w:rsidP="00CB5068">
      <w:pPr>
        <w:numPr>
          <w:ilvl w:val="0"/>
          <w:numId w:val="34"/>
        </w:numPr>
        <w:jc w:val="both"/>
        <w:rPr>
          <w:rFonts w:ascii="Arial" w:hAnsi="Arial" w:cs="Arial"/>
        </w:rPr>
      </w:pPr>
      <w:r w:rsidRPr="00010196">
        <w:rPr>
          <w:rFonts w:ascii="Arial" w:hAnsi="Arial" w:cs="Arial"/>
        </w:rPr>
        <w:t>Overloaded health systems</w:t>
      </w:r>
    </w:p>
    <w:p w14:paraId="33249A76" w14:textId="77777777" w:rsidR="00010196" w:rsidRPr="00010196" w:rsidRDefault="00010196" w:rsidP="00CB5068">
      <w:pPr>
        <w:numPr>
          <w:ilvl w:val="0"/>
          <w:numId w:val="34"/>
        </w:numPr>
        <w:jc w:val="both"/>
        <w:rPr>
          <w:rFonts w:ascii="Arial" w:hAnsi="Arial" w:cs="Arial"/>
        </w:rPr>
      </w:pPr>
      <w:r w:rsidRPr="00010196">
        <w:rPr>
          <w:rFonts w:ascii="Arial" w:hAnsi="Arial" w:cs="Arial"/>
        </w:rPr>
        <w:t>Surging mortality</w:t>
      </w:r>
    </w:p>
    <w:p w14:paraId="1E465FF6" w14:textId="77777777" w:rsidR="00010196" w:rsidRPr="00010196" w:rsidRDefault="00010196" w:rsidP="00CB5068">
      <w:pPr>
        <w:numPr>
          <w:ilvl w:val="0"/>
          <w:numId w:val="34"/>
        </w:numPr>
        <w:jc w:val="both"/>
        <w:rPr>
          <w:rFonts w:ascii="Arial" w:hAnsi="Arial" w:cs="Arial"/>
        </w:rPr>
      </w:pPr>
      <w:r w:rsidRPr="00010196">
        <w:rPr>
          <w:rFonts w:ascii="Arial" w:hAnsi="Arial" w:cs="Arial"/>
        </w:rPr>
        <w:t>PPE shortages</w:t>
      </w:r>
    </w:p>
    <w:p w14:paraId="0CDC1199" w14:textId="77777777" w:rsidR="00010196" w:rsidRPr="00010196" w:rsidRDefault="00010196" w:rsidP="00CB5068">
      <w:pPr>
        <w:numPr>
          <w:ilvl w:val="0"/>
          <w:numId w:val="34"/>
        </w:numPr>
        <w:jc w:val="both"/>
        <w:rPr>
          <w:rFonts w:ascii="Arial" w:hAnsi="Arial" w:cs="Arial"/>
        </w:rPr>
      </w:pPr>
      <w:r w:rsidRPr="00010196">
        <w:rPr>
          <w:rFonts w:ascii="Arial" w:hAnsi="Arial" w:cs="Arial"/>
        </w:rPr>
        <w:t>Fast-moving outbreaks in elderly care homes</w:t>
      </w:r>
    </w:p>
    <w:p w14:paraId="719BDB05" w14:textId="77777777" w:rsidR="00010196" w:rsidRPr="00010196" w:rsidRDefault="00010196" w:rsidP="007310DB">
      <w:pPr>
        <w:jc w:val="both"/>
        <w:rPr>
          <w:rFonts w:ascii="Arial" w:hAnsi="Arial" w:cs="Arial"/>
        </w:rPr>
      </w:pPr>
      <w:r w:rsidRPr="00010196">
        <w:rPr>
          <w:rFonts w:ascii="Arial" w:hAnsi="Arial" w:cs="Arial"/>
        </w:rPr>
        <w:t>Illa’s crisis leadership strengths:</w:t>
      </w:r>
    </w:p>
    <w:p w14:paraId="032E30C0" w14:textId="77777777" w:rsidR="00010196" w:rsidRPr="00010196" w:rsidRDefault="00010196" w:rsidP="00CB5068">
      <w:pPr>
        <w:numPr>
          <w:ilvl w:val="0"/>
          <w:numId w:val="35"/>
        </w:numPr>
        <w:jc w:val="both"/>
        <w:rPr>
          <w:rFonts w:ascii="Arial" w:hAnsi="Arial" w:cs="Arial"/>
        </w:rPr>
      </w:pPr>
      <w:r w:rsidRPr="00010196">
        <w:rPr>
          <w:rFonts w:ascii="Arial" w:hAnsi="Arial" w:cs="Arial"/>
        </w:rPr>
        <w:t>Calm, measured public presence</w:t>
      </w:r>
    </w:p>
    <w:p w14:paraId="1E10F8D0" w14:textId="77777777" w:rsidR="00010196" w:rsidRPr="00010196" w:rsidRDefault="00010196" w:rsidP="00CB5068">
      <w:pPr>
        <w:numPr>
          <w:ilvl w:val="0"/>
          <w:numId w:val="35"/>
        </w:numPr>
        <w:jc w:val="both"/>
        <w:rPr>
          <w:rFonts w:ascii="Arial" w:hAnsi="Arial" w:cs="Arial"/>
        </w:rPr>
      </w:pPr>
      <w:r w:rsidRPr="00010196">
        <w:rPr>
          <w:rFonts w:ascii="Arial" w:hAnsi="Arial" w:cs="Arial"/>
        </w:rPr>
        <w:t>Respect for scientific expertise</w:t>
      </w:r>
    </w:p>
    <w:p w14:paraId="0C260CD9" w14:textId="77777777" w:rsidR="00010196" w:rsidRPr="00010196" w:rsidRDefault="00010196" w:rsidP="00CB5068">
      <w:pPr>
        <w:numPr>
          <w:ilvl w:val="0"/>
          <w:numId w:val="35"/>
        </w:numPr>
        <w:jc w:val="both"/>
        <w:rPr>
          <w:rFonts w:ascii="Arial" w:hAnsi="Arial" w:cs="Arial"/>
        </w:rPr>
      </w:pPr>
      <w:r w:rsidRPr="00010196">
        <w:rPr>
          <w:rFonts w:ascii="Arial" w:hAnsi="Arial" w:cs="Arial"/>
        </w:rPr>
        <w:lastRenderedPageBreak/>
        <w:t>Establishment of a national state of alarm enabling national rules</w:t>
      </w:r>
    </w:p>
    <w:p w14:paraId="2AC79DAD" w14:textId="77777777" w:rsidR="00010196" w:rsidRPr="00010196" w:rsidRDefault="00010196" w:rsidP="007310DB">
      <w:pPr>
        <w:jc w:val="both"/>
        <w:rPr>
          <w:rFonts w:ascii="Arial" w:hAnsi="Arial" w:cs="Arial"/>
        </w:rPr>
      </w:pPr>
      <w:r w:rsidRPr="00010196">
        <w:rPr>
          <w:rFonts w:ascii="Arial" w:hAnsi="Arial" w:cs="Arial"/>
        </w:rPr>
        <w:t>Crisis leadership weaknesses:</w:t>
      </w:r>
    </w:p>
    <w:p w14:paraId="46F8BC35" w14:textId="77777777" w:rsidR="00010196" w:rsidRPr="00010196" w:rsidRDefault="00010196" w:rsidP="00CB5068">
      <w:pPr>
        <w:numPr>
          <w:ilvl w:val="0"/>
          <w:numId w:val="36"/>
        </w:numPr>
        <w:jc w:val="both"/>
        <w:rPr>
          <w:rFonts w:ascii="Arial" w:hAnsi="Arial" w:cs="Arial"/>
        </w:rPr>
      </w:pPr>
      <w:r w:rsidRPr="00010196">
        <w:rPr>
          <w:rFonts w:ascii="Arial" w:hAnsi="Arial" w:cs="Arial"/>
        </w:rPr>
        <w:t>Insufficient stockpiles before the crisis (a systemic issue predating him)</w:t>
      </w:r>
    </w:p>
    <w:p w14:paraId="4F59063C" w14:textId="77777777" w:rsidR="00010196" w:rsidRPr="00010196" w:rsidRDefault="00010196" w:rsidP="00CB5068">
      <w:pPr>
        <w:numPr>
          <w:ilvl w:val="0"/>
          <w:numId w:val="36"/>
        </w:numPr>
        <w:jc w:val="both"/>
        <w:rPr>
          <w:rFonts w:ascii="Arial" w:hAnsi="Arial" w:cs="Arial"/>
        </w:rPr>
      </w:pPr>
      <w:r w:rsidRPr="00010196">
        <w:rPr>
          <w:rFonts w:ascii="Arial" w:hAnsi="Arial" w:cs="Arial"/>
        </w:rPr>
        <w:t>Lack of early coherent message on mask-wearing</w:t>
      </w:r>
    </w:p>
    <w:p w14:paraId="2551027E" w14:textId="77777777" w:rsidR="00010196" w:rsidRPr="00010196" w:rsidRDefault="00010196" w:rsidP="00CB5068">
      <w:pPr>
        <w:numPr>
          <w:ilvl w:val="0"/>
          <w:numId w:val="36"/>
        </w:numPr>
        <w:jc w:val="both"/>
        <w:rPr>
          <w:rFonts w:ascii="Arial" w:hAnsi="Arial" w:cs="Arial"/>
        </w:rPr>
      </w:pPr>
      <w:r w:rsidRPr="00010196">
        <w:rPr>
          <w:rFonts w:ascii="Arial" w:hAnsi="Arial" w:cs="Arial"/>
        </w:rPr>
        <w:t>Perceived delays in border and mass-gathering restrictions</w:t>
      </w:r>
    </w:p>
    <w:p w14:paraId="2FD95552"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4.1.4 Distributed Leadership Assessment</w:t>
      </w:r>
    </w:p>
    <w:p w14:paraId="3FAAF172" w14:textId="77777777" w:rsidR="00010196" w:rsidRPr="00010196" w:rsidRDefault="00010196" w:rsidP="007310DB">
      <w:pPr>
        <w:jc w:val="both"/>
        <w:rPr>
          <w:rFonts w:ascii="Arial" w:hAnsi="Arial" w:cs="Arial"/>
        </w:rPr>
      </w:pPr>
      <w:r w:rsidRPr="00010196">
        <w:rPr>
          <w:rFonts w:ascii="Arial" w:hAnsi="Arial" w:cs="Arial"/>
        </w:rPr>
        <w:t>Spain’s decentralised health system required distributed leadership. Illa prioritised:</w:t>
      </w:r>
    </w:p>
    <w:p w14:paraId="1BFD8745" w14:textId="77777777" w:rsidR="00010196" w:rsidRPr="00010196" w:rsidRDefault="00010196" w:rsidP="00CB5068">
      <w:pPr>
        <w:numPr>
          <w:ilvl w:val="0"/>
          <w:numId w:val="37"/>
        </w:numPr>
        <w:jc w:val="both"/>
        <w:rPr>
          <w:rFonts w:ascii="Arial" w:hAnsi="Arial" w:cs="Arial"/>
        </w:rPr>
      </w:pPr>
      <w:r w:rsidRPr="00010196">
        <w:rPr>
          <w:rFonts w:ascii="Arial" w:hAnsi="Arial" w:cs="Arial"/>
        </w:rPr>
        <w:t>Collaboration with regional presidents</w:t>
      </w:r>
    </w:p>
    <w:p w14:paraId="683B2846" w14:textId="77777777" w:rsidR="00010196" w:rsidRPr="00010196" w:rsidRDefault="00010196" w:rsidP="00CB5068">
      <w:pPr>
        <w:numPr>
          <w:ilvl w:val="0"/>
          <w:numId w:val="37"/>
        </w:numPr>
        <w:jc w:val="both"/>
        <w:rPr>
          <w:rFonts w:ascii="Arial" w:hAnsi="Arial" w:cs="Arial"/>
        </w:rPr>
      </w:pPr>
      <w:r w:rsidRPr="00010196">
        <w:rPr>
          <w:rFonts w:ascii="Arial" w:hAnsi="Arial" w:cs="Arial"/>
        </w:rPr>
        <w:t>Weekly coordination meetings</w:t>
      </w:r>
    </w:p>
    <w:p w14:paraId="4084E6D6" w14:textId="77777777" w:rsidR="00010196" w:rsidRPr="00010196" w:rsidRDefault="00010196" w:rsidP="00CB5068">
      <w:pPr>
        <w:numPr>
          <w:ilvl w:val="0"/>
          <w:numId w:val="37"/>
        </w:numPr>
        <w:jc w:val="both"/>
        <w:rPr>
          <w:rFonts w:ascii="Arial" w:hAnsi="Arial" w:cs="Arial"/>
        </w:rPr>
      </w:pPr>
      <w:r w:rsidRPr="00010196">
        <w:rPr>
          <w:rFonts w:ascii="Arial" w:hAnsi="Arial" w:cs="Arial"/>
        </w:rPr>
        <w:t>Joint strategies for vaccination</w:t>
      </w:r>
    </w:p>
    <w:p w14:paraId="45987EAD" w14:textId="77777777" w:rsidR="00010196" w:rsidRPr="00010196" w:rsidRDefault="00010196" w:rsidP="007310DB">
      <w:pPr>
        <w:jc w:val="both"/>
        <w:rPr>
          <w:rFonts w:ascii="Arial" w:hAnsi="Arial" w:cs="Arial"/>
        </w:rPr>
      </w:pPr>
      <w:r w:rsidRPr="00010196">
        <w:rPr>
          <w:rFonts w:ascii="Arial" w:hAnsi="Arial" w:cs="Arial"/>
        </w:rPr>
        <w:t>Yet tensions frequently arose, especially with Madrid’s regional government. Distributed leadership was hampered by political fragmentation and inconsistent regional adherence.</w:t>
      </w:r>
    </w:p>
    <w:p w14:paraId="06409203"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4.1.5 Systems Leadership Assessment</w:t>
      </w:r>
    </w:p>
    <w:p w14:paraId="762E246D" w14:textId="77777777" w:rsidR="00010196" w:rsidRPr="00010196" w:rsidRDefault="00010196" w:rsidP="007310DB">
      <w:pPr>
        <w:jc w:val="both"/>
        <w:rPr>
          <w:rFonts w:ascii="Arial" w:hAnsi="Arial" w:cs="Arial"/>
        </w:rPr>
      </w:pPr>
      <w:r w:rsidRPr="00010196">
        <w:rPr>
          <w:rFonts w:ascii="Arial" w:hAnsi="Arial" w:cs="Arial"/>
        </w:rPr>
        <w:t>Illa attempted to align the health system’s multiple components, but systemic weaknesses—fragmented data, regional variation, historical underfunding—limited effectiveness.</w:t>
      </w:r>
    </w:p>
    <w:p w14:paraId="6338514C" w14:textId="77777777" w:rsidR="00010196" w:rsidRPr="00010196" w:rsidRDefault="00010196" w:rsidP="007310DB">
      <w:pPr>
        <w:jc w:val="both"/>
        <w:rPr>
          <w:rFonts w:ascii="Arial" w:hAnsi="Arial" w:cs="Arial"/>
        </w:rPr>
      </w:pPr>
      <w:r w:rsidRPr="00010196">
        <w:rPr>
          <w:rFonts w:ascii="Arial" w:hAnsi="Arial" w:cs="Arial"/>
        </w:rPr>
        <w:t>Systems leadership strengths:</w:t>
      </w:r>
    </w:p>
    <w:p w14:paraId="0293B970" w14:textId="77777777" w:rsidR="00010196" w:rsidRPr="00010196" w:rsidRDefault="00010196" w:rsidP="00CB5068">
      <w:pPr>
        <w:numPr>
          <w:ilvl w:val="0"/>
          <w:numId w:val="38"/>
        </w:numPr>
        <w:jc w:val="both"/>
        <w:rPr>
          <w:rFonts w:ascii="Arial" w:hAnsi="Arial" w:cs="Arial"/>
        </w:rPr>
      </w:pPr>
      <w:r w:rsidRPr="00010196">
        <w:rPr>
          <w:rFonts w:ascii="Arial" w:hAnsi="Arial" w:cs="Arial"/>
        </w:rPr>
        <w:t>National vaccination strategy redesigned to be highly integrated</w:t>
      </w:r>
    </w:p>
    <w:p w14:paraId="783DB595" w14:textId="77777777" w:rsidR="00010196" w:rsidRPr="00010196" w:rsidRDefault="00010196" w:rsidP="00CB5068">
      <w:pPr>
        <w:numPr>
          <w:ilvl w:val="0"/>
          <w:numId w:val="38"/>
        </w:numPr>
        <w:jc w:val="both"/>
        <w:rPr>
          <w:rFonts w:ascii="Arial" w:hAnsi="Arial" w:cs="Arial"/>
        </w:rPr>
      </w:pPr>
      <w:r w:rsidRPr="00010196">
        <w:rPr>
          <w:rFonts w:ascii="Arial" w:hAnsi="Arial" w:cs="Arial"/>
        </w:rPr>
        <w:t>Strengthened public health authority roles</w:t>
      </w:r>
    </w:p>
    <w:p w14:paraId="726C024D" w14:textId="77777777" w:rsidR="00010196" w:rsidRPr="00010196" w:rsidRDefault="00010196" w:rsidP="007310DB">
      <w:pPr>
        <w:jc w:val="both"/>
        <w:rPr>
          <w:rFonts w:ascii="Arial" w:hAnsi="Arial" w:cs="Arial"/>
        </w:rPr>
      </w:pPr>
      <w:r w:rsidRPr="00010196">
        <w:rPr>
          <w:rFonts w:ascii="Arial" w:hAnsi="Arial" w:cs="Arial"/>
        </w:rPr>
        <w:t>Systems leadership limitations:</w:t>
      </w:r>
    </w:p>
    <w:p w14:paraId="34A12767" w14:textId="77777777" w:rsidR="00010196" w:rsidRPr="00010196" w:rsidRDefault="00010196" w:rsidP="00CB5068">
      <w:pPr>
        <w:numPr>
          <w:ilvl w:val="0"/>
          <w:numId w:val="39"/>
        </w:numPr>
        <w:jc w:val="both"/>
        <w:rPr>
          <w:rFonts w:ascii="Arial" w:hAnsi="Arial" w:cs="Arial"/>
        </w:rPr>
      </w:pPr>
      <w:r w:rsidRPr="00010196">
        <w:rPr>
          <w:rFonts w:ascii="Arial" w:hAnsi="Arial" w:cs="Arial"/>
        </w:rPr>
        <w:t>Delayed investment in integrated surveillance systems</w:t>
      </w:r>
    </w:p>
    <w:p w14:paraId="257175C2" w14:textId="77777777" w:rsidR="00010196" w:rsidRPr="00010196" w:rsidRDefault="00010196" w:rsidP="00CB5068">
      <w:pPr>
        <w:numPr>
          <w:ilvl w:val="0"/>
          <w:numId w:val="39"/>
        </w:numPr>
        <w:jc w:val="both"/>
        <w:rPr>
          <w:rFonts w:ascii="Arial" w:hAnsi="Arial" w:cs="Arial"/>
        </w:rPr>
      </w:pPr>
      <w:r w:rsidRPr="00010196">
        <w:rPr>
          <w:rFonts w:ascii="Arial" w:hAnsi="Arial" w:cs="Arial"/>
        </w:rPr>
        <w:t>Inability to enforce consistent nationwide protocols</w:t>
      </w:r>
    </w:p>
    <w:p w14:paraId="237BD482"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4.2 Chung Sye-</w:t>
      </w:r>
      <w:proofErr w:type="spellStart"/>
      <w:r w:rsidRPr="00010196">
        <w:rPr>
          <w:rFonts w:ascii="Arial" w:hAnsi="Arial" w:cs="Arial"/>
          <w:b/>
          <w:bCs/>
          <w:sz w:val="24"/>
          <w:szCs w:val="24"/>
        </w:rPr>
        <w:t>kyun</w:t>
      </w:r>
      <w:proofErr w:type="spellEnd"/>
      <w:r w:rsidRPr="00010196">
        <w:rPr>
          <w:rFonts w:ascii="Arial" w:hAnsi="Arial" w:cs="Arial"/>
          <w:b/>
          <w:bCs/>
          <w:sz w:val="24"/>
          <w:szCs w:val="24"/>
        </w:rPr>
        <w:t xml:space="preserve"> – South Korea</w:t>
      </w:r>
    </w:p>
    <w:p w14:paraId="609454F1" w14:textId="77777777" w:rsidR="00010196" w:rsidRPr="00010196" w:rsidRDefault="00010196" w:rsidP="007310DB">
      <w:pPr>
        <w:jc w:val="both"/>
        <w:rPr>
          <w:rFonts w:ascii="Arial" w:hAnsi="Arial" w:cs="Arial"/>
        </w:rPr>
      </w:pPr>
      <w:r w:rsidRPr="00010196">
        <w:rPr>
          <w:rFonts w:ascii="Arial" w:hAnsi="Arial" w:cs="Arial"/>
        </w:rPr>
        <w:t>Chung Sye-</w:t>
      </w:r>
      <w:proofErr w:type="spellStart"/>
      <w:r w:rsidRPr="00010196">
        <w:rPr>
          <w:rFonts w:ascii="Arial" w:hAnsi="Arial" w:cs="Arial"/>
        </w:rPr>
        <w:t>kyun</w:t>
      </w:r>
      <w:proofErr w:type="spellEnd"/>
      <w:r w:rsidRPr="00010196">
        <w:rPr>
          <w:rFonts w:ascii="Arial" w:hAnsi="Arial" w:cs="Arial"/>
        </w:rPr>
        <w:t xml:space="preserve"> served as Prime Minister and coordinator of the Central Disaster and Safety Countermeasures Headquarters (CDSCHQ). His leadership is widely regarded as exemplary.</w:t>
      </w:r>
    </w:p>
    <w:p w14:paraId="358B99F6"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4.2.1 Transformational Leadership Assessment</w:t>
      </w:r>
    </w:p>
    <w:p w14:paraId="479E483C" w14:textId="77777777" w:rsidR="00010196" w:rsidRPr="00010196" w:rsidRDefault="00010196" w:rsidP="007310DB">
      <w:pPr>
        <w:jc w:val="both"/>
        <w:rPr>
          <w:rFonts w:ascii="Arial" w:hAnsi="Arial" w:cs="Arial"/>
        </w:rPr>
      </w:pPr>
      <w:r w:rsidRPr="00010196">
        <w:rPr>
          <w:rFonts w:ascii="Arial" w:hAnsi="Arial" w:cs="Arial"/>
        </w:rPr>
        <w:t>Chung demonstrated strong transformational leadership:</w:t>
      </w:r>
    </w:p>
    <w:p w14:paraId="1E4605C8" w14:textId="77777777" w:rsidR="00010196" w:rsidRPr="00010196" w:rsidRDefault="00010196" w:rsidP="00CB5068">
      <w:pPr>
        <w:numPr>
          <w:ilvl w:val="0"/>
          <w:numId w:val="40"/>
        </w:numPr>
        <w:jc w:val="both"/>
        <w:rPr>
          <w:rFonts w:ascii="Arial" w:hAnsi="Arial" w:cs="Arial"/>
        </w:rPr>
      </w:pPr>
      <w:r w:rsidRPr="00010196">
        <w:rPr>
          <w:rFonts w:ascii="Arial" w:hAnsi="Arial" w:cs="Arial"/>
        </w:rPr>
        <w:t>Projected calm, empathy, and professionalism</w:t>
      </w:r>
    </w:p>
    <w:p w14:paraId="7F589747" w14:textId="77777777" w:rsidR="00010196" w:rsidRPr="00010196" w:rsidRDefault="00010196" w:rsidP="00CB5068">
      <w:pPr>
        <w:numPr>
          <w:ilvl w:val="0"/>
          <w:numId w:val="40"/>
        </w:numPr>
        <w:jc w:val="both"/>
        <w:rPr>
          <w:rFonts w:ascii="Arial" w:hAnsi="Arial" w:cs="Arial"/>
        </w:rPr>
      </w:pPr>
      <w:r w:rsidRPr="00010196">
        <w:rPr>
          <w:rFonts w:ascii="Arial" w:hAnsi="Arial" w:cs="Arial"/>
        </w:rPr>
        <w:t>Frequently thanked citizens and frontline workers</w:t>
      </w:r>
    </w:p>
    <w:p w14:paraId="04B085E5" w14:textId="77777777" w:rsidR="00010196" w:rsidRPr="00010196" w:rsidRDefault="00010196" w:rsidP="00CB5068">
      <w:pPr>
        <w:numPr>
          <w:ilvl w:val="0"/>
          <w:numId w:val="40"/>
        </w:numPr>
        <w:jc w:val="both"/>
        <w:rPr>
          <w:rFonts w:ascii="Arial" w:hAnsi="Arial" w:cs="Arial"/>
        </w:rPr>
      </w:pPr>
      <w:r w:rsidRPr="00010196">
        <w:rPr>
          <w:rFonts w:ascii="Arial" w:hAnsi="Arial" w:cs="Arial"/>
        </w:rPr>
        <w:t>Motivated public compliance through respectful communication</w:t>
      </w:r>
    </w:p>
    <w:p w14:paraId="030D427D" w14:textId="77777777" w:rsidR="00010196" w:rsidRPr="00010196" w:rsidRDefault="00010196" w:rsidP="00CB5068">
      <w:pPr>
        <w:numPr>
          <w:ilvl w:val="0"/>
          <w:numId w:val="40"/>
        </w:numPr>
        <w:jc w:val="both"/>
        <w:rPr>
          <w:rFonts w:ascii="Arial" w:hAnsi="Arial" w:cs="Arial"/>
        </w:rPr>
      </w:pPr>
      <w:r w:rsidRPr="00010196">
        <w:rPr>
          <w:rFonts w:ascii="Arial" w:hAnsi="Arial" w:cs="Arial"/>
        </w:rPr>
        <w:t>Framed the pandemic as a collective mission rooted in civic responsibility</w:t>
      </w:r>
    </w:p>
    <w:p w14:paraId="2EBC73E7" w14:textId="77777777" w:rsidR="00010196" w:rsidRPr="00010196" w:rsidRDefault="00010196" w:rsidP="007310DB">
      <w:pPr>
        <w:jc w:val="both"/>
        <w:rPr>
          <w:rFonts w:ascii="Arial" w:hAnsi="Arial" w:cs="Arial"/>
        </w:rPr>
      </w:pPr>
      <w:r w:rsidRPr="00010196">
        <w:rPr>
          <w:rFonts w:ascii="Arial" w:hAnsi="Arial" w:cs="Arial"/>
        </w:rPr>
        <w:t>Unlike leaders who used fear or coercion, Chung appealed to solidarity and shared responsibility.</w:t>
      </w:r>
    </w:p>
    <w:p w14:paraId="0EB72B22"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4.2.2 Adaptive Leadership Assessment</w:t>
      </w:r>
    </w:p>
    <w:p w14:paraId="23FE6309" w14:textId="77777777" w:rsidR="00010196" w:rsidRPr="00010196" w:rsidRDefault="00010196" w:rsidP="007310DB">
      <w:pPr>
        <w:jc w:val="both"/>
        <w:rPr>
          <w:rFonts w:ascii="Arial" w:hAnsi="Arial" w:cs="Arial"/>
        </w:rPr>
      </w:pPr>
      <w:r w:rsidRPr="00010196">
        <w:rPr>
          <w:rFonts w:ascii="Arial" w:hAnsi="Arial" w:cs="Arial"/>
        </w:rPr>
        <w:lastRenderedPageBreak/>
        <w:t>South Korea’s adaptive leadership was world-leading. Chung:</w:t>
      </w:r>
    </w:p>
    <w:p w14:paraId="712A2622" w14:textId="77777777" w:rsidR="00010196" w:rsidRPr="00010196" w:rsidRDefault="00010196" w:rsidP="00CB5068">
      <w:pPr>
        <w:numPr>
          <w:ilvl w:val="0"/>
          <w:numId w:val="41"/>
        </w:numPr>
        <w:jc w:val="both"/>
        <w:rPr>
          <w:rFonts w:ascii="Arial" w:hAnsi="Arial" w:cs="Arial"/>
        </w:rPr>
      </w:pPr>
      <w:r w:rsidRPr="00010196">
        <w:rPr>
          <w:rFonts w:ascii="Arial" w:hAnsi="Arial" w:cs="Arial"/>
        </w:rPr>
        <w:t>Embraced uncertainty</w:t>
      </w:r>
    </w:p>
    <w:p w14:paraId="7905ECB2" w14:textId="77777777" w:rsidR="00010196" w:rsidRPr="00010196" w:rsidRDefault="00010196" w:rsidP="00CB5068">
      <w:pPr>
        <w:numPr>
          <w:ilvl w:val="0"/>
          <w:numId w:val="41"/>
        </w:numPr>
        <w:jc w:val="both"/>
        <w:rPr>
          <w:rFonts w:ascii="Arial" w:hAnsi="Arial" w:cs="Arial"/>
        </w:rPr>
      </w:pPr>
      <w:r w:rsidRPr="00010196">
        <w:rPr>
          <w:rFonts w:ascii="Arial" w:hAnsi="Arial" w:cs="Arial"/>
        </w:rPr>
        <w:t>Adjusted policies quickly</w:t>
      </w:r>
    </w:p>
    <w:p w14:paraId="73565CBA" w14:textId="77777777" w:rsidR="00010196" w:rsidRPr="00010196" w:rsidRDefault="00010196" w:rsidP="00CB5068">
      <w:pPr>
        <w:numPr>
          <w:ilvl w:val="0"/>
          <w:numId w:val="41"/>
        </w:numPr>
        <w:jc w:val="both"/>
        <w:rPr>
          <w:rFonts w:ascii="Arial" w:hAnsi="Arial" w:cs="Arial"/>
        </w:rPr>
      </w:pPr>
      <w:r w:rsidRPr="00010196">
        <w:rPr>
          <w:rFonts w:ascii="Arial" w:hAnsi="Arial" w:cs="Arial"/>
        </w:rPr>
        <w:t>Relied heavily on scientific data</w:t>
      </w:r>
    </w:p>
    <w:p w14:paraId="53303358" w14:textId="77777777" w:rsidR="00010196" w:rsidRPr="00010196" w:rsidRDefault="00010196" w:rsidP="00CB5068">
      <w:pPr>
        <w:numPr>
          <w:ilvl w:val="0"/>
          <w:numId w:val="41"/>
        </w:numPr>
        <w:jc w:val="both"/>
        <w:rPr>
          <w:rFonts w:ascii="Arial" w:hAnsi="Arial" w:cs="Arial"/>
        </w:rPr>
      </w:pPr>
      <w:r w:rsidRPr="00010196">
        <w:rPr>
          <w:rFonts w:ascii="Arial" w:hAnsi="Arial" w:cs="Arial"/>
        </w:rPr>
        <w:t>Encouraged innovation such as drive-through testing</w:t>
      </w:r>
    </w:p>
    <w:p w14:paraId="7B2EA6D5" w14:textId="77777777" w:rsidR="00010196" w:rsidRPr="00010196" w:rsidRDefault="00010196" w:rsidP="00CB5068">
      <w:pPr>
        <w:numPr>
          <w:ilvl w:val="0"/>
          <w:numId w:val="41"/>
        </w:numPr>
        <w:jc w:val="both"/>
        <w:rPr>
          <w:rFonts w:ascii="Arial" w:hAnsi="Arial" w:cs="Arial"/>
        </w:rPr>
      </w:pPr>
      <w:r w:rsidRPr="00010196">
        <w:rPr>
          <w:rFonts w:ascii="Arial" w:hAnsi="Arial" w:cs="Arial"/>
        </w:rPr>
        <w:t>Promoted rapid digital transformation of public health</w:t>
      </w:r>
    </w:p>
    <w:p w14:paraId="47C340D9" w14:textId="77777777" w:rsidR="00010196" w:rsidRPr="00010196" w:rsidRDefault="00010196" w:rsidP="007310DB">
      <w:pPr>
        <w:jc w:val="both"/>
        <w:rPr>
          <w:rFonts w:ascii="Arial" w:hAnsi="Arial" w:cs="Arial"/>
        </w:rPr>
      </w:pPr>
      <w:r w:rsidRPr="00010196">
        <w:rPr>
          <w:rFonts w:ascii="Arial" w:hAnsi="Arial" w:cs="Arial"/>
        </w:rPr>
        <w:t>He explicitly acknowledged when the government did not yet have answers, demonstrating transparency—an adaptive leadership hallmark.</w:t>
      </w:r>
    </w:p>
    <w:p w14:paraId="289BAE42"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4.2.3 Crisis Leadership Assessment</w:t>
      </w:r>
    </w:p>
    <w:p w14:paraId="7778E341" w14:textId="77777777" w:rsidR="00010196" w:rsidRPr="00010196" w:rsidRDefault="00010196" w:rsidP="007310DB">
      <w:pPr>
        <w:jc w:val="both"/>
        <w:rPr>
          <w:rFonts w:ascii="Arial" w:hAnsi="Arial" w:cs="Arial"/>
        </w:rPr>
      </w:pPr>
      <w:r w:rsidRPr="00010196">
        <w:rPr>
          <w:rFonts w:ascii="Arial" w:hAnsi="Arial" w:cs="Arial"/>
        </w:rPr>
        <w:t>Chung’s crisis leadership is exemplary in several ways:</w:t>
      </w:r>
    </w:p>
    <w:p w14:paraId="73B3272D" w14:textId="77777777" w:rsidR="00010196" w:rsidRPr="00010196" w:rsidRDefault="00010196" w:rsidP="00CB5068">
      <w:pPr>
        <w:numPr>
          <w:ilvl w:val="0"/>
          <w:numId w:val="42"/>
        </w:numPr>
        <w:jc w:val="both"/>
        <w:rPr>
          <w:rFonts w:ascii="Arial" w:hAnsi="Arial" w:cs="Arial"/>
        </w:rPr>
      </w:pPr>
      <w:r w:rsidRPr="00010196">
        <w:rPr>
          <w:rFonts w:ascii="Arial" w:hAnsi="Arial" w:cs="Arial"/>
        </w:rPr>
        <w:t>Rapid centralisation of response under CDSCHQ</w:t>
      </w:r>
    </w:p>
    <w:p w14:paraId="3AF2DF36" w14:textId="77777777" w:rsidR="00010196" w:rsidRPr="00010196" w:rsidRDefault="00010196" w:rsidP="00CB5068">
      <w:pPr>
        <w:numPr>
          <w:ilvl w:val="0"/>
          <w:numId w:val="42"/>
        </w:numPr>
        <w:jc w:val="both"/>
        <w:rPr>
          <w:rFonts w:ascii="Arial" w:hAnsi="Arial" w:cs="Arial"/>
        </w:rPr>
      </w:pPr>
      <w:r w:rsidRPr="00010196">
        <w:rPr>
          <w:rFonts w:ascii="Arial" w:hAnsi="Arial" w:cs="Arial"/>
        </w:rPr>
        <w:t>Early mass testing and tracing</w:t>
      </w:r>
    </w:p>
    <w:p w14:paraId="1269E9D2" w14:textId="77777777" w:rsidR="00010196" w:rsidRPr="00010196" w:rsidRDefault="00010196" w:rsidP="00CB5068">
      <w:pPr>
        <w:numPr>
          <w:ilvl w:val="0"/>
          <w:numId w:val="42"/>
        </w:numPr>
        <w:jc w:val="both"/>
        <w:rPr>
          <w:rFonts w:ascii="Arial" w:hAnsi="Arial" w:cs="Arial"/>
        </w:rPr>
      </w:pPr>
      <w:r w:rsidRPr="00010196">
        <w:rPr>
          <w:rFonts w:ascii="Arial" w:hAnsi="Arial" w:cs="Arial"/>
        </w:rPr>
        <w:t>Quick protective measures around clusters</w:t>
      </w:r>
    </w:p>
    <w:p w14:paraId="043BD08B" w14:textId="77777777" w:rsidR="00010196" w:rsidRPr="00010196" w:rsidRDefault="00010196" w:rsidP="00CB5068">
      <w:pPr>
        <w:numPr>
          <w:ilvl w:val="0"/>
          <w:numId w:val="42"/>
        </w:numPr>
        <w:jc w:val="both"/>
        <w:rPr>
          <w:rFonts w:ascii="Arial" w:hAnsi="Arial" w:cs="Arial"/>
        </w:rPr>
      </w:pPr>
      <w:r w:rsidRPr="00010196">
        <w:rPr>
          <w:rFonts w:ascii="Arial" w:hAnsi="Arial" w:cs="Arial"/>
        </w:rPr>
        <w:t>Continuous public briefings</w:t>
      </w:r>
    </w:p>
    <w:p w14:paraId="05BC2144" w14:textId="77777777" w:rsidR="00010196" w:rsidRPr="00010196" w:rsidRDefault="00010196" w:rsidP="00CB5068">
      <w:pPr>
        <w:numPr>
          <w:ilvl w:val="0"/>
          <w:numId w:val="42"/>
        </w:numPr>
        <w:jc w:val="both"/>
        <w:rPr>
          <w:rFonts w:ascii="Arial" w:hAnsi="Arial" w:cs="Arial"/>
        </w:rPr>
      </w:pPr>
      <w:r w:rsidRPr="00010196">
        <w:rPr>
          <w:rFonts w:ascii="Arial" w:hAnsi="Arial" w:cs="Arial"/>
        </w:rPr>
        <w:t>Strong inter-ministerial coordination</w:t>
      </w:r>
    </w:p>
    <w:p w14:paraId="1D54ED18" w14:textId="77777777" w:rsidR="00010196" w:rsidRPr="00010196" w:rsidRDefault="00010196" w:rsidP="007310DB">
      <w:pPr>
        <w:jc w:val="both"/>
        <w:rPr>
          <w:rFonts w:ascii="Arial" w:hAnsi="Arial" w:cs="Arial"/>
        </w:rPr>
      </w:pPr>
      <w:r w:rsidRPr="00010196">
        <w:rPr>
          <w:rFonts w:ascii="Arial" w:hAnsi="Arial" w:cs="Arial"/>
        </w:rPr>
        <w:t>South Korea avoided national lockdowns because its crisis leadership emphasised early detection over late control.</w:t>
      </w:r>
    </w:p>
    <w:p w14:paraId="5E187ED2"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4.2.4 Distributed Leadership Assessment</w:t>
      </w:r>
    </w:p>
    <w:p w14:paraId="6CC6149B" w14:textId="77777777" w:rsidR="00010196" w:rsidRPr="00010196" w:rsidRDefault="00010196" w:rsidP="007310DB">
      <w:pPr>
        <w:jc w:val="both"/>
        <w:rPr>
          <w:rFonts w:ascii="Arial" w:hAnsi="Arial" w:cs="Arial"/>
        </w:rPr>
      </w:pPr>
      <w:r w:rsidRPr="00010196">
        <w:rPr>
          <w:rFonts w:ascii="Arial" w:hAnsi="Arial" w:cs="Arial"/>
        </w:rPr>
        <w:t>Chung excelled at distributed leadership:</w:t>
      </w:r>
    </w:p>
    <w:p w14:paraId="061161BE" w14:textId="77777777" w:rsidR="00010196" w:rsidRPr="00010196" w:rsidRDefault="00010196" w:rsidP="00CB5068">
      <w:pPr>
        <w:numPr>
          <w:ilvl w:val="0"/>
          <w:numId w:val="43"/>
        </w:numPr>
        <w:jc w:val="both"/>
        <w:rPr>
          <w:rFonts w:ascii="Arial" w:hAnsi="Arial" w:cs="Arial"/>
        </w:rPr>
      </w:pPr>
      <w:r w:rsidRPr="00010196">
        <w:rPr>
          <w:rFonts w:ascii="Arial" w:hAnsi="Arial" w:cs="Arial"/>
        </w:rPr>
        <w:t>KDCA led scientific and epidemiological decisions</w:t>
      </w:r>
    </w:p>
    <w:p w14:paraId="63DF6AFF" w14:textId="77777777" w:rsidR="00010196" w:rsidRPr="00010196" w:rsidRDefault="00010196" w:rsidP="00CB5068">
      <w:pPr>
        <w:numPr>
          <w:ilvl w:val="0"/>
          <w:numId w:val="43"/>
        </w:numPr>
        <w:jc w:val="both"/>
        <w:rPr>
          <w:rFonts w:ascii="Arial" w:hAnsi="Arial" w:cs="Arial"/>
        </w:rPr>
      </w:pPr>
      <w:r w:rsidRPr="00010196">
        <w:rPr>
          <w:rFonts w:ascii="Arial" w:hAnsi="Arial" w:cs="Arial"/>
        </w:rPr>
        <w:t>Local governments handled cluster-specific actions</w:t>
      </w:r>
    </w:p>
    <w:p w14:paraId="0D18A297" w14:textId="77777777" w:rsidR="00010196" w:rsidRPr="00010196" w:rsidRDefault="00010196" w:rsidP="00CB5068">
      <w:pPr>
        <w:numPr>
          <w:ilvl w:val="0"/>
          <w:numId w:val="43"/>
        </w:numPr>
        <w:jc w:val="both"/>
        <w:rPr>
          <w:rFonts w:ascii="Arial" w:hAnsi="Arial" w:cs="Arial"/>
        </w:rPr>
      </w:pPr>
      <w:r w:rsidRPr="00010196">
        <w:rPr>
          <w:rFonts w:ascii="Arial" w:hAnsi="Arial" w:cs="Arial"/>
        </w:rPr>
        <w:t>Technology firms supported digital tracing</w:t>
      </w:r>
    </w:p>
    <w:p w14:paraId="05222831" w14:textId="77777777" w:rsidR="00010196" w:rsidRPr="00010196" w:rsidRDefault="00010196" w:rsidP="00CB5068">
      <w:pPr>
        <w:numPr>
          <w:ilvl w:val="0"/>
          <w:numId w:val="43"/>
        </w:numPr>
        <w:jc w:val="both"/>
        <w:rPr>
          <w:rFonts w:ascii="Arial" w:hAnsi="Arial" w:cs="Arial"/>
        </w:rPr>
      </w:pPr>
      <w:r w:rsidRPr="00010196">
        <w:rPr>
          <w:rFonts w:ascii="Arial" w:hAnsi="Arial" w:cs="Arial"/>
        </w:rPr>
        <w:t>Ministry of Education coordinated school closures</w:t>
      </w:r>
    </w:p>
    <w:p w14:paraId="0A6C8F29" w14:textId="77777777" w:rsidR="00010196" w:rsidRPr="00010196" w:rsidRDefault="00010196" w:rsidP="00CB5068">
      <w:pPr>
        <w:numPr>
          <w:ilvl w:val="0"/>
          <w:numId w:val="43"/>
        </w:numPr>
        <w:jc w:val="both"/>
        <w:rPr>
          <w:rFonts w:ascii="Arial" w:hAnsi="Arial" w:cs="Arial"/>
        </w:rPr>
      </w:pPr>
      <w:r w:rsidRPr="00010196">
        <w:rPr>
          <w:rFonts w:ascii="Arial" w:hAnsi="Arial" w:cs="Arial"/>
        </w:rPr>
        <w:t>Public communication teams briefed daily</w:t>
      </w:r>
    </w:p>
    <w:p w14:paraId="01BCC395" w14:textId="77777777" w:rsidR="00010196" w:rsidRPr="00010196" w:rsidRDefault="00010196" w:rsidP="007310DB">
      <w:pPr>
        <w:jc w:val="both"/>
        <w:rPr>
          <w:rFonts w:ascii="Arial" w:hAnsi="Arial" w:cs="Arial"/>
        </w:rPr>
      </w:pPr>
      <w:r w:rsidRPr="00010196">
        <w:rPr>
          <w:rFonts w:ascii="Arial" w:hAnsi="Arial" w:cs="Arial"/>
        </w:rPr>
        <w:t>Responsibility was shared yet aligned under a central authority—an ideal distributed leadership model.</w:t>
      </w:r>
    </w:p>
    <w:p w14:paraId="41A7DAA2"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4.2.5 Systems Leadership Assessment</w:t>
      </w:r>
    </w:p>
    <w:p w14:paraId="5F7B58D6" w14:textId="77777777" w:rsidR="00010196" w:rsidRPr="00010196" w:rsidRDefault="00010196" w:rsidP="007310DB">
      <w:pPr>
        <w:jc w:val="both"/>
        <w:rPr>
          <w:rFonts w:ascii="Arial" w:hAnsi="Arial" w:cs="Arial"/>
        </w:rPr>
      </w:pPr>
      <w:r w:rsidRPr="00010196">
        <w:rPr>
          <w:rFonts w:ascii="Arial" w:hAnsi="Arial" w:cs="Arial"/>
        </w:rPr>
        <w:t>South Korea demonstrated extraordinary systems leadership:</w:t>
      </w:r>
    </w:p>
    <w:p w14:paraId="1A0BEE60" w14:textId="77777777" w:rsidR="00010196" w:rsidRPr="00010196" w:rsidRDefault="00010196" w:rsidP="00CB5068">
      <w:pPr>
        <w:numPr>
          <w:ilvl w:val="0"/>
          <w:numId w:val="44"/>
        </w:numPr>
        <w:jc w:val="both"/>
        <w:rPr>
          <w:rFonts w:ascii="Arial" w:hAnsi="Arial" w:cs="Arial"/>
        </w:rPr>
      </w:pPr>
      <w:r w:rsidRPr="00010196">
        <w:rPr>
          <w:rFonts w:ascii="Arial" w:hAnsi="Arial" w:cs="Arial"/>
        </w:rPr>
        <w:t>Whole-of-government approach</w:t>
      </w:r>
    </w:p>
    <w:p w14:paraId="56C48A2D" w14:textId="77777777" w:rsidR="00010196" w:rsidRPr="00010196" w:rsidRDefault="00010196" w:rsidP="00CB5068">
      <w:pPr>
        <w:numPr>
          <w:ilvl w:val="0"/>
          <w:numId w:val="44"/>
        </w:numPr>
        <w:jc w:val="both"/>
        <w:rPr>
          <w:rFonts w:ascii="Arial" w:hAnsi="Arial" w:cs="Arial"/>
        </w:rPr>
      </w:pPr>
      <w:r w:rsidRPr="00010196">
        <w:rPr>
          <w:rFonts w:ascii="Arial" w:hAnsi="Arial" w:cs="Arial"/>
        </w:rPr>
        <w:t>Legal frameworks enabling coordinated action</w:t>
      </w:r>
    </w:p>
    <w:p w14:paraId="4CF5CE1E" w14:textId="77777777" w:rsidR="00010196" w:rsidRPr="00010196" w:rsidRDefault="00010196" w:rsidP="00CB5068">
      <w:pPr>
        <w:numPr>
          <w:ilvl w:val="0"/>
          <w:numId w:val="44"/>
        </w:numPr>
        <w:jc w:val="both"/>
        <w:rPr>
          <w:rFonts w:ascii="Arial" w:hAnsi="Arial" w:cs="Arial"/>
        </w:rPr>
      </w:pPr>
      <w:r w:rsidRPr="00010196">
        <w:rPr>
          <w:rFonts w:ascii="Arial" w:hAnsi="Arial" w:cs="Arial"/>
        </w:rPr>
        <w:t>Strong connections between science, policy, and technology</w:t>
      </w:r>
    </w:p>
    <w:p w14:paraId="0CF132B6" w14:textId="77777777" w:rsidR="00010196" w:rsidRPr="00010196" w:rsidRDefault="00010196" w:rsidP="00CB5068">
      <w:pPr>
        <w:numPr>
          <w:ilvl w:val="0"/>
          <w:numId w:val="44"/>
        </w:numPr>
        <w:jc w:val="both"/>
        <w:rPr>
          <w:rFonts w:ascii="Arial" w:hAnsi="Arial" w:cs="Arial"/>
        </w:rPr>
      </w:pPr>
      <w:r w:rsidRPr="00010196">
        <w:rPr>
          <w:rFonts w:ascii="Arial" w:hAnsi="Arial" w:cs="Arial"/>
        </w:rPr>
        <w:t>Feedback loops between testing, tracing, and restrictions</w:t>
      </w:r>
    </w:p>
    <w:p w14:paraId="1C33337B" w14:textId="77777777" w:rsidR="00010196" w:rsidRPr="00010196" w:rsidRDefault="00010196" w:rsidP="00CB5068">
      <w:pPr>
        <w:numPr>
          <w:ilvl w:val="0"/>
          <w:numId w:val="44"/>
        </w:numPr>
        <w:jc w:val="both"/>
        <w:rPr>
          <w:rFonts w:ascii="Arial" w:hAnsi="Arial" w:cs="Arial"/>
        </w:rPr>
      </w:pPr>
      <w:r w:rsidRPr="00010196">
        <w:rPr>
          <w:rFonts w:ascii="Arial" w:hAnsi="Arial" w:cs="Arial"/>
        </w:rPr>
        <w:t>Integration of digital tools into epidemiological systems</w:t>
      </w:r>
    </w:p>
    <w:p w14:paraId="734AB478" w14:textId="77777777" w:rsidR="00010196" w:rsidRPr="00010196" w:rsidRDefault="00010196" w:rsidP="007310DB">
      <w:pPr>
        <w:jc w:val="both"/>
        <w:rPr>
          <w:rFonts w:ascii="Arial" w:hAnsi="Arial" w:cs="Arial"/>
        </w:rPr>
      </w:pPr>
      <w:r w:rsidRPr="00010196">
        <w:rPr>
          <w:rFonts w:ascii="Arial" w:hAnsi="Arial" w:cs="Arial"/>
        </w:rPr>
        <w:lastRenderedPageBreak/>
        <w:t>Chung acted as a systems leader who orchestrated collaboration between diverse institutions rather than relying solely on authority.</w:t>
      </w:r>
    </w:p>
    <w:p w14:paraId="087618A2"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4.3 Justin Trudeau – Canada</w:t>
      </w:r>
    </w:p>
    <w:p w14:paraId="359BBFE4" w14:textId="77777777" w:rsidR="00010196" w:rsidRPr="00010196" w:rsidRDefault="00010196" w:rsidP="007310DB">
      <w:pPr>
        <w:jc w:val="both"/>
        <w:rPr>
          <w:rFonts w:ascii="Arial" w:hAnsi="Arial" w:cs="Arial"/>
        </w:rPr>
      </w:pPr>
      <w:r w:rsidRPr="00010196">
        <w:rPr>
          <w:rFonts w:ascii="Arial" w:hAnsi="Arial" w:cs="Arial"/>
        </w:rPr>
        <w:t>Justin Trudeau, as Prime Minister, did not directly manage health service delivery but played a central role in national communication, resource mobilisation, and intergovernmental coordination.</w:t>
      </w:r>
    </w:p>
    <w:p w14:paraId="331D5AC8"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4.3.1 Transformational Leadership Assessment</w:t>
      </w:r>
    </w:p>
    <w:p w14:paraId="0830730A" w14:textId="77777777" w:rsidR="00010196" w:rsidRPr="00010196" w:rsidRDefault="00010196" w:rsidP="007310DB">
      <w:pPr>
        <w:jc w:val="both"/>
        <w:rPr>
          <w:rFonts w:ascii="Arial" w:hAnsi="Arial" w:cs="Arial"/>
        </w:rPr>
      </w:pPr>
      <w:r w:rsidRPr="00010196">
        <w:rPr>
          <w:rFonts w:ascii="Arial" w:hAnsi="Arial" w:cs="Arial"/>
        </w:rPr>
        <w:t>Trudeau’s transformational leadership was visible from early in the pandemic:</w:t>
      </w:r>
    </w:p>
    <w:p w14:paraId="45BA0BF1" w14:textId="77777777" w:rsidR="00010196" w:rsidRPr="00010196" w:rsidRDefault="00010196" w:rsidP="00CB5068">
      <w:pPr>
        <w:numPr>
          <w:ilvl w:val="0"/>
          <w:numId w:val="45"/>
        </w:numPr>
        <w:jc w:val="both"/>
        <w:rPr>
          <w:rFonts w:ascii="Arial" w:hAnsi="Arial" w:cs="Arial"/>
        </w:rPr>
      </w:pPr>
      <w:r w:rsidRPr="00010196">
        <w:rPr>
          <w:rFonts w:ascii="Arial" w:hAnsi="Arial" w:cs="Arial"/>
        </w:rPr>
        <w:t>Highly empathetic messaging</w:t>
      </w:r>
    </w:p>
    <w:p w14:paraId="0D68F711" w14:textId="77777777" w:rsidR="00010196" w:rsidRPr="00010196" w:rsidRDefault="00010196" w:rsidP="00CB5068">
      <w:pPr>
        <w:numPr>
          <w:ilvl w:val="0"/>
          <w:numId w:val="45"/>
        </w:numPr>
        <w:jc w:val="both"/>
        <w:rPr>
          <w:rFonts w:ascii="Arial" w:hAnsi="Arial" w:cs="Arial"/>
        </w:rPr>
      </w:pPr>
      <w:r w:rsidRPr="00010196">
        <w:rPr>
          <w:rFonts w:ascii="Arial" w:hAnsi="Arial" w:cs="Arial"/>
        </w:rPr>
        <w:t>Daily national addresses</w:t>
      </w:r>
    </w:p>
    <w:p w14:paraId="0EDB0AD7" w14:textId="77777777" w:rsidR="00010196" w:rsidRPr="00010196" w:rsidRDefault="00010196" w:rsidP="00CB5068">
      <w:pPr>
        <w:numPr>
          <w:ilvl w:val="0"/>
          <w:numId w:val="45"/>
        </w:numPr>
        <w:jc w:val="both"/>
        <w:rPr>
          <w:rFonts w:ascii="Arial" w:hAnsi="Arial" w:cs="Arial"/>
        </w:rPr>
      </w:pPr>
      <w:r w:rsidRPr="00010196">
        <w:rPr>
          <w:rFonts w:ascii="Arial" w:hAnsi="Arial" w:cs="Arial"/>
        </w:rPr>
        <w:t>Emphasis on unity, social compassion, and mutual responsibility</w:t>
      </w:r>
    </w:p>
    <w:p w14:paraId="043B8E69" w14:textId="77777777" w:rsidR="00010196" w:rsidRPr="00010196" w:rsidRDefault="00010196" w:rsidP="00CB5068">
      <w:pPr>
        <w:numPr>
          <w:ilvl w:val="0"/>
          <w:numId w:val="45"/>
        </w:numPr>
        <w:jc w:val="both"/>
        <w:rPr>
          <w:rFonts w:ascii="Arial" w:hAnsi="Arial" w:cs="Arial"/>
        </w:rPr>
      </w:pPr>
      <w:r w:rsidRPr="00010196">
        <w:rPr>
          <w:rFonts w:ascii="Arial" w:hAnsi="Arial" w:cs="Arial"/>
        </w:rPr>
        <w:t>Mobilisation of economic relief programs (CERB) to protect livelihoods</w:t>
      </w:r>
    </w:p>
    <w:p w14:paraId="7BD2FD60" w14:textId="77777777" w:rsidR="00010196" w:rsidRPr="00010196" w:rsidRDefault="00010196" w:rsidP="007310DB">
      <w:pPr>
        <w:jc w:val="both"/>
        <w:rPr>
          <w:rFonts w:ascii="Arial" w:hAnsi="Arial" w:cs="Arial"/>
        </w:rPr>
      </w:pPr>
      <w:r w:rsidRPr="00010196">
        <w:rPr>
          <w:rFonts w:ascii="Arial" w:hAnsi="Arial" w:cs="Arial"/>
        </w:rPr>
        <w:t>His communication style reassured the nation and promoted solidarity.</w:t>
      </w:r>
    </w:p>
    <w:p w14:paraId="684F44A8" w14:textId="77777777" w:rsidR="00010196" w:rsidRPr="00010196" w:rsidRDefault="00010196" w:rsidP="007310DB">
      <w:pPr>
        <w:jc w:val="both"/>
        <w:rPr>
          <w:rFonts w:ascii="Arial" w:hAnsi="Arial" w:cs="Arial"/>
          <w:b/>
          <w:bCs/>
        </w:rPr>
      </w:pPr>
      <w:r w:rsidRPr="00010196">
        <w:rPr>
          <w:rFonts w:ascii="Arial" w:hAnsi="Arial" w:cs="Arial"/>
          <w:b/>
          <w:bCs/>
        </w:rPr>
        <w:t>4.3.2 Adaptive Leadership Assessment</w:t>
      </w:r>
    </w:p>
    <w:p w14:paraId="4409D9BE" w14:textId="77777777" w:rsidR="00010196" w:rsidRPr="00010196" w:rsidRDefault="00010196" w:rsidP="007310DB">
      <w:pPr>
        <w:jc w:val="both"/>
        <w:rPr>
          <w:rFonts w:ascii="Arial" w:hAnsi="Arial" w:cs="Arial"/>
        </w:rPr>
      </w:pPr>
      <w:r w:rsidRPr="00010196">
        <w:rPr>
          <w:rFonts w:ascii="Arial" w:hAnsi="Arial" w:cs="Arial"/>
        </w:rPr>
        <w:t>Trudeau demonstrated several adaptive qualities:</w:t>
      </w:r>
    </w:p>
    <w:p w14:paraId="48F31967" w14:textId="77777777" w:rsidR="00010196" w:rsidRPr="00010196" w:rsidRDefault="00010196" w:rsidP="00CB5068">
      <w:pPr>
        <w:numPr>
          <w:ilvl w:val="0"/>
          <w:numId w:val="46"/>
        </w:numPr>
        <w:jc w:val="both"/>
        <w:rPr>
          <w:rFonts w:ascii="Arial" w:hAnsi="Arial" w:cs="Arial"/>
        </w:rPr>
      </w:pPr>
      <w:r w:rsidRPr="00010196">
        <w:rPr>
          <w:rFonts w:ascii="Arial" w:hAnsi="Arial" w:cs="Arial"/>
        </w:rPr>
        <w:t>Acknowledged uncertainty openly</w:t>
      </w:r>
    </w:p>
    <w:p w14:paraId="312253EB" w14:textId="77777777" w:rsidR="00010196" w:rsidRPr="00010196" w:rsidRDefault="00010196" w:rsidP="00CB5068">
      <w:pPr>
        <w:numPr>
          <w:ilvl w:val="0"/>
          <w:numId w:val="46"/>
        </w:numPr>
        <w:jc w:val="both"/>
        <w:rPr>
          <w:rFonts w:ascii="Arial" w:hAnsi="Arial" w:cs="Arial"/>
        </w:rPr>
      </w:pPr>
      <w:r w:rsidRPr="00010196">
        <w:rPr>
          <w:rFonts w:ascii="Arial" w:hAnsi="Arial" w:cs="Arial"/>
        </w:rPr>
        <w:t>Adapted border and travel policies as evidence evolved</w:t>
      </w:r>
    </w:p>
    <w:p w14:paraId="0CFA2D80" w14:textId="77777777" w:rsidR="00010196" w:rsidRPr="00010196" w:rsidRDefault="00010196" w:rsidP="00CB5068">
      <w:pPr>
        <w:numPr>
          <w:ilvl w:val="0"/>
          <w:numId w:val="46"/>
        </w:numPr>
        <w:jc w:val="both"/>
        <w:rPr>
          <w:rFonts w:ascii="Arial" w:hAnsi="Arial" w:cs="Arial"/>
        </w:rPr>
      </w:pPr>
      <w:r w:rsidRPr="00010196">
        <w:rPr>
          <w:rFonts w:ascii="Arial" w:hAnsi="Arial" w:cs="Arial"/>
        </w:rPr>
        <w:t>Shifted vaccination strategy as supplies improved</w:t>
      </w:r>
    </w:p>
    <w:p w14:paraId="74B033C8" w14:textId="77777777" w:rsidR="00010196" w:rsidRPr="00010196" w:rsidRDefault="00010196" w:rsidP="00CB5068">
      <w:pPr>
        <w:numPr>
          <w:ilvl w:val="0"/>
          <w:numId w:val="46"/>
        </w:numPr>
        <w:jc w:val="both"/>
        <w:rPr>
          <w:rFonts w:ascii="Arial" w:hAnsi="Arial" w:cs="Arial"/>
        </w:rPr>
      </w:pPr>
      <w:r w:rsidRPr="00010196">
        <w:rPr>
          <w:rFonts w:ascii="Arial" w:hAnsi="Arial" w:cs="Arial"/>
        </w:rPr>
        <w:t>Encouraged provinces to adapt based on their epidemiological realities</w:t>
      </w:r>
    </w:p>
    <w:p w14:paraId="26BF66E9" w14:textId="77777777" w:rsidR="00010196" w:rsidRPr="00010196" w:rsidRDefault="00010196" w:rsidP="007310DB">
      <w:pPr>
        <w:jc w:val="both"/>
        <w:rPr>
          <w:rFonts w:ascii="Arial" w:hAnsi="Arial" w:cs="Arial"/>
        </w:rPr>
      </w:pPr>
      <w:r w:rsidRPr="00010196">
        <w:rPr>
          <w:rFonts w:ascii="Arial" w:hAnsi="Arial" w:cs="Arial"/>
        </w:rPr>
        <w:t>However, Canada’s federal system limited adaptive leadership at the national level because provinces held decisive power over health restrictions.</w:t>
      </w:r>
    </w:p>
    <w:p w14:paraId="17DBB7D0"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4.3.3 Crisis Leadership Assessment</w:t>
      </w:r>
    </w:p>
    <w:p w14:paraId="63275EC2" w14:textId="77777777" w:rsidR="00010196" w:rsidRPr="00010196" w:rsidRDefault="00010196" w:rsidP="007310DB">
      <w:pPr>
        <w:jc w:val="both"/>
        <w:rPr>
          <w:rFonts w:ascii="Arial" w:hAnsi="Arial" w:cs="Arial"/>
        </w:rPr>
      </w:pPr>
      <w:r w:rsidRPr="00010196">
        <w:rPr>
          <w:rFonts w:ascii="Arial" w:hAnsi="Arial" w:cs="Arial"/>
        </w:rPr>
        <w:t>Trudeau’s crisis leadership strengths:</w:t>
      </w:r>
    </w:p>
    <w:p w14:paraId="786B1B27" w14:textId="77777777" w:rsidR="00010196" w:rsidRPr="00010196" w:rsidRDefault="00010196" w:rsidP="00CB5068">
      <w:pPr>
        <w:numPr>
          <w:ilvl w:val="0"/>
          <w:numId w:val="47"/>
        </w:numPr>
        <w:jc w:val="both"/>
        <w:rPr>
          <w:rFonts w:ascii="Arial" w:hAnsi="Arial" w:cs="Arial"/>
        </w:rPr>
      </w:pPr>
      <w:r w:rsidRPr="00010196">
        <w:rPr>
          <w:rFonts w:ascii="Arial" w:hAnsi="Arial" w:cs="Arial"/>
        </w:rPr>
        <w:t>Rapid mobilisation of economic support</w:t>
      </w:r>
    </w:p>
    <w:p w14:paraId="3FFDAFD6" w14:textId="77777777" w:rsidR="00010196" w:rsidRPr="00010196" w:rsidRDefault="00010196" w:rsidP="00CB5068">
      <w:pPr>
        <w:numPr>
          <w:ilvl w:val="0"/>
          <w:numId w:val="47"/>
        </w:numPr>
        <w:jc w:val="both"/>
        <w:rPr>
          <w:rFonts w:ascii="Arial" w:hAnsi="Arial" w:cs="Arial"/>
        </w:rPr>
      </w:pPr>
      <w:r w:rsidRPr="00010196">
        <w:rPr>
          <w:rFonts w:ascii="Arial" w:hAnsi="Arial" w:cs="Arial"/>
        </w:rPr>
        <w:t>Early border restrictions (relative to other Western countries)</w:t>
      </w:r>
    </w:p>
    <w:p w14:paraId="024F8A93" w14:textId="77777777" w:rsidR="00010196" w:rsidRPr="00010196" w:rsidRDefault="00010196" w:rsidP="00CB5068">
      <w:pPr>
        <w:numPr>
          <w:ilvl w:val="0"/>
          <w:numId w:val="47"/>
        </w:numPr>
        <w:jc w:val="both"/>
        <w:rPr>
          <w:rFonts w:ascii="Arial" w:hAnsi="Arial" w:cs="Arial"/>
        </w:rPr>
      </w:pPr>
      <w:r w:rsidRPr="00010196">
        <w:rPr>
          <w:rFonts w:ascii="Arial" w:hAnsi="Arial" w:cs="Arial"/>
        </w:rPr>
        <w:t>Strong public communication</w:t>
      </w:r>
    </w:p>
    <w:p w14:paraId="4083D71C" w14:textId="77777777" w:rsidR="00010196" w:rsidRPr="00010196" w:rsidRDefault="00010196" w:rsidP="00CB5068">
      <w:pPr>
        <w:numPr>
          <w:ilvl w:val="0"/>
          <w:numId w:val="47"/>
        </w:numPr>
        <w:jc w:val="both"/>
        <w:rPr>
          <w:rFonts w:ascii="Arial" w:hAnsi="Arial" w:cs="Arial"/>
        </w:rPr>
      </w:pPr>
      <w:r w:rsidRPr="00010196">
        <w:rPr>
          <w:rFonts w:ascii="Arial" w:hAnsi="Arial" w:cs="Arial"/>
        </w:rPr>
        <w:t>Coordination with scientific advisors</w:t>
      </w:r>
    </w:p>
    <w:p w14:paraId="1CE01F5F" w14:textId="77777777" w:rsidR="00010196" w:rsidRPr="00010196" w:rsidRDefault="00010196" w:rsidP="007310DB">
      <w:pPr>
        <w:jc w:val="both"/>
        <w:rPr>
          <w:rFonts w:ascii="Arial" w:hAnsi="Arial" w:cs="Arial"/>
        </w:rPr>
      </w:pPr>
      <w:r w:rsidRPr="00010196">
        <w:rPr>
          <w:rFonts w:ascii="Arial" w:hAnsi="Arial" w:cs="Arial"/>
        </w:rPr>
        <w:t>Weaknesses were largely structural rather than personal:</w:t>
      </w:r>
    </w:p>
    <w:p w14:paraId="5D2053F4" w14:textId="77777777" w:rsidR="00010196" w:rsidRPr="00010196" w:rsidRDefault="00010196" w:rsidP="00CB5068">
      <w:pPr>
        <w:numPr>
          <w:ilvl w:val="0"/>
          <w:numId w:val="48"/>
        </w:numPr>
        <w:jc w:val="both"/>
        <w:rPr>
          <w:rFonts w:ascii="Arial" w:hAnsi="Arial" w:cs="Arial"/>
        </w:rPr>
      </w:pPr>
      <w:r w:rsidRPr="00010196">
        <w:rPr>
          <w:rFonts w:ascii="Arial" w:hAnsi="Arial" w:cs="Arial"/>
        </w:rPr>
        <w:t>Limited authority over provincial health policy</w:t>
      </w:r>
    </w:p>
    <w:p w14:paraId="3C41ACAE" w14:textId="77777777" w:rsidR="00010196" w:rsidRPr="00010196" w:rsidRDefault="00010196" w:rsidP="00CB5068">
      <w:pPr>
        <w:numPr>
          <w:ilvl w:val="0"/>
          <w:numId w:val="48"/>
        </w:numPr>
        <w:jc w:val="both"/>
        <w:rPr>
          <w:rFonts w:ascii="Arial" w:hAnsi="Arial" w:cs="Arial"/>
        </w:rPr>
      </w:pPr>
      <w:r w:rsidRPr="00010196">
        <w:rPr>
          <w:rFonts w:ascii="Arial" w:hAnsi="Arial" w:cs="Arial"/>
        </w:rPr>
        <w:t>Variation in crisis measures across provinces</w:t>
      </w:r>
    </w:p>
    <w:p w14:paraId="3E8A5E69" w14:textId="77777777" w:rsidR="00010196" w:rsidRPr="00010196" w:rsidRDefault="00010196" w:rsidP="00CB5068">
      <w:pPr>
        <w:numPr>
          <w:ilvl w:val="0"/>
          <w:numId w:val="48"/>
        </w:numPr>
        <w:jc w:val="both"/>
        <w:rPr>
          <w:rFonts w:ascii="Arial" w:hAnsi="Arial" w:cs="Arial"/>
        </w:rPr>
      </w:pPr>
      <w:r w:rsidRPr="00010196">
        <w:rPr>
          <w:rFonts w:ascii="Arial" w:hAnsi="Arial" w:cs="Arial"/>
        </w:rPr>
        <w:t>Early vaccine delays due to global supply shortages</w:t>
      </w:r>
    </w:p>
    <w:p w14:paraId="5D54BBC2"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4.3.4 Distributed Leadership Assessment</w:t>
      </w:r>
    </w:p>
    <w:p w14:paraId="16B3E49C" w14:textId="77777777" w:rsidR="00010196" w:rsidRPr="00010196" w:rsidRDefault="00010196" w:rsidP="007310DB">
      <w:pPr>
        <w:jc w:val="both"/>
        <w:rPr>
          <w:rFonts w:ascii="Arial" w:hAnsi="Arial" w:cs="Arial"/>
        </w:rPr>
      </w:pPr>
      <w:r w:rsidRPr="00010196">
        <w:rPr>
          <w:rFonts w:ascii="Arial" w:hAnsi="Arial" w:cs="Arial"/>
        </w:rPr>
        <w:t>Trudeau relied heavily on distributed leadership:</w:t>
      </w:r>
    </w:p>
    <w:p w14:paraId="0E55F411" w14:textId="77777777" w:rsidR="00010196" w:rsidRPr="00010196" w:rsidRDefault="00010196" w:rsidP="00CB5068">
      <w:pPr>
        <w:numPr>
          <w:ilvl w:val="0"/>
          <w:numId w:val="49"/>
        </w:numPr>
        <w:jc w:val="both"/>
        <w:rPr>
          <w:rFonts w:ascii="Arial" w:hAnsi="Arial" w:cs="Arial"/>
        </w:rPr>
      </w:pPr>
      <w:r w:rsidRPr="00010196">
        <w:rPr>
          <w:rFonts w:ascii="Arial" w:hAnsi="Arial" w:cs="Arial"/>
        </w:rPr>
        <w:lastRenderedPageBreak/>
        <w:t>Public Health Agency of Canada (PHAC)</w:t>
      </w:r>
    </w:p>
    <w:p w14:paraId="1280D6EB" w14:textId="77777777" w:rsidR="00010196" w:rsidRPr="00010196" w:rsidRDefault="00010196" w:rsidP="00CB5068">
      <w:pPr>
        <w:numPr>
          <w:ilvl w:val="0"/>
          <w:numId w:val="49"/>
        </w:numPr>
        <w:jc w:val="both"/>
        <w:rPr>
          <w:rFonts w:ascii="Arial" w:hAnsi="Arial" w:cs="Arial"/>
        </w:rPr>
      </w:pPr>
      <w:r w:rsidRPr="00010196">
        <w:rPr>
          <w:rFonts w:ascii="Arial" w:hAnsi="Arial" w:cs="Arial"/>
        </w:rPr>
        <w:t>Chief Public Health Officer Dr. Theresa Tam</w:t>
      </w:r>
    </w:p>
    <w:p w14:paraId="73C1A553" w14:textId="77777777" w:rsidR="00010196" w:rsidRPr="00010196" w:rsidRDefault="00010196" w:rsidP="00CB5068">
      <w:pPr>
        <w:numPr>
          <w:ilvl w:val="0"/>
          <w:numId w:val="49"/>
        </w:numPr>
        <w:jc w:val="both"/>
        <w:rPr>
          <w:rFonts w:ascii="Arial" w:hAnsi="Arial" w:cs="Arial"/>
        </w:rPr>
      </w:pPr>
      <w:r w:rsidRPr="00010196">
        <w:rPr>
          <w:rFonts w:ascii="Arial" w:hAnsi="Arial" w:cs="Arial"/>
        </w:rPr>
        <w:t>Provincial premiers and public health officers</w:t>
      </w:r>
    </w:p>
    <w:p w14:paraId="66F04495" w14:textId="77777777" w:rsidR="00010196" w:rsidRPr="00010196" w:rsidRDefault="00010196" w:rsidP="00CB5068">
      <w:pPr>
        <w:numPr>
          <w:ilvl w:val="0"/>
          <w:numId w:val="49"/>
        </w:numPr>
        <w:jc w:val="both"/>
        <w:rPr>
          <w:rFonts w:ascii="Arial" w:hAnsi="Arial" w:cs="Arial"/>
        </w:rPr>
      </w:pPr>
      <w:r w:rsidRPr="00010196">
        <w:rPr>
          <w:rFonts w:ascii="Arial" w:hAnsi="Arial" w:cs="Arial"/>
        </w:rPr>
        <w:t>Indigenous leadership in First Nations communities</w:t>
      </w:r>
    </w:p>
    <w:p w14:paraId="2A83E378" w14:textId="77777777" w:rsidR="00010196" w:rsidRPr="00010196" w:rsidRDefault="00010196" w:rsidP="007310DB">
      <w:pPr>
        <w:jc w:val="both"/>
        <w:rPr>
          <w:rFonts w:ascii="Arial" w:hAnsi="Arial" w:cs="Arial"/>
        </w:rPr>
      </w:pPr>
      <w:r w:rsidRPr="00010196">
        <w:rPr>
          <w:rFonts w:ascii="Arial" w:hAnsi="Arial" w:cs="Arial"/>
        </w:rPr>
        <w:t>While distributed leadership was necessary, it created fragmentation. Canada’s coordination challenges—especially during the second wave—stemmed partly from insufficient alignment between federal and provincial decisions.</w:t>
      </w:r>
    </w:p>
    <w:p w14:paraId="20BA362E"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4.3.5 Systems Leadership Assessment</w:t>
      </w:r>
    </w:p>
    <w:p w14:paraId="22BD5668" w14:textId="77777777" w:rsidR="00010196" w:rsidRPr="00010196" w:rsidRDefault="00010196" w:rsidP="007310DB">
      <w:pPr>
        <w:jc w:val="both"/>
        <w:rPr>
          <w:rFonts w:ascii="Arial" w:hAnsi="Arial" w:cs="Arial"/>
        </w:rPr>
      </w:pPr>
      <w:r w:rsidRPr="00010196">
        <w:rPr>
          <w:rFonts w:ascii="Arial" w:hAnsi="Arial" w:cs="Arial"/>
        </w:rPr>
        <w:t>Systems leadership in Canada was mixed:</w:t>
      </w:r>
    </w:p>
    <w:p w14:paraId="54A8A980" w14:textId="77777777" w:rsidR="00010196" w:rsidRPr="00010196" w:rsidRDefault="00010196" w:rsidP="007310DB">
      <w:pPr>
        <w:jc w:val="both"/>
        <w:rPr>
          <w:rFonts w:ascii="Arial" w:hAnsi="Arial" w:cs="Arial"/>
          <w:b/>
          <w:bCs/>
        </w:rPr>
      </w:pPr>
      <w:r w:rsidRPr="00010196">
        <w:rPr>
          <w:rFonts w:ascii="Arial" w:hAnsi="Arial" w:cs="Arial"/>
          <w:b/>
          <w:bCs/>
        </w:rPr>
        <w:t>Strengths:</w:t>
      </w:r>
    </w:p>
    <w:p w14:paraId="657B658B" w14:textId="77777777" w:rsidR="00010196" w:rsidRPr="00010196" w:rsidRDefault="00010196" w:rsidP="00CB5068">
      <w:pPr>
        <w:numPr>
          <w:ilvl w:val="0"/>
          <w:numId w:val="50"/>
        </w:numPr>
        <w:jc w:val="both"/>
        <w:rPr>
          <w:rFonts w:ascii="Arial" w:hAnsi="Arial" w:cs="Arial"/>
        </w:rPr>
      </w:pPr>
      <w:r w:rsidRPr="00010196">
        <w:rPr>
          <w:rFonts w:ascii="Arial" w:hAnsi="Arial" w:cs="Arial"/>
        </w:rPr>
        <w:t>Integration of public health with economic and social policies</w:t>
      </w:r>
    </w:p>
    <w:p w14:paraId="49F381BA" w14:textId="77777777" w:rsidR="00010196" w:rsidRPr="00010196" w:rsidRDefault="00010196" w:rsidP="00CB5068">
      <w:pPr>
        <w:numPr>
          <w:ilvl w:val="0"/>
          <w:numId w:val="50"/>
        </w:numPr>
        <w:jc w:val="both"/>
        <w:rPr>
          <w:rFonts w:ascii="Arial" w:hAnsi="Arial" w:cs="Arial"/>
        </w:rPr>
      </w:pPr>
      <w:r w:rsidRPr="00010196">
        <w:rPr>
          <w:rFonts w:ascii="Arial" w:hAnsi="Arial" w:cs="Arial"/>
        </w:rPr>
        <w:t>Efforts to align federal programs with provincial implementation</w:t>
      </w:r>
    </w:p>
    <w:p w14:paraId="1DC49C8E" w14:textId="77777777" w:rsidR="00010196" w:rsidRPr="00010196" w:rsidRDefault="00010196" w:rsidP="00CB5068">
      <w:pPr>
        <w:numPr>
          <w:ilvl w:val="0"/>
          <w:numId w:val="50"/>
        </w:numPr>
        <w:jc w:val="both"/>
        <w:rPr>
          <w:rFonts w:ascii="Arial" w:hAnsi="Arial" w:cs="Arial"/>
        </w:rPr>
      </w:pPr>
      <w:r w:rsidRPr="00010196">
        <w:rPr>
          <w:rFonts w:ascii="Arial" w:hAnsi="Arial" w:cs="Arial"/>
        </w:rPr>
        <w:t>Recognition of inequalities, especially in Indigenous and long-term care settings</w:t>
      </w:r>
    </w:p>
    <w:p w14:paraId="1AB6C137" w14:textId="77777777" w:rsidR="00010196" w:rsidRPr="00010196" w:rsidRDefault="00010196" w:rsidP="007310DB">
      <w:pPr>
        <w:jc w:val="both"/>
        <w:rPr>
          <w:rFonts w:ascii="Arial" w:hAnsi="Arial" w:cs="Arial"/>
          <w:b/>
          <w:bCs/>
        </w:rPr>
      </w:pPr>
      <w:r w:rsidRPr="00010196">
        <w:rPr>
          <w:rFonts w:ascii="Arial" w:hAnsi="Arial" w:cs="Arial"/>
          <w:b/>
          <w:bCs/>
        </w:rPr>
        <w:t>Weaknesses:</w:t>
      </w:r>
    </w:p>
    <w:p w14:paraId="701F1559" w14:textId="77777777" w:rsidR="00010196" w:rsidRPr="00010196" w:rsidRDefault="00010196" w:rsidP="00CB5068">
      <w:pPr>
        <w:numPr>
          <w:ilvl w:val="0"/>
          <w:numId w:val="51"/>
        </w:numPr>
        <w:jc w:val="both"/>
        <w:rPr>
          <w:rFonts w:ascii="Arial" w:hAnsi="Arial" w:cs="Arial"/>
        </w:rPr>
      </w:pPr>
      <w:r w:rsidRPr="00010196">
        <w:rPr>
          <w:rFonts w:ascii="Arial" w:hAnsi="Arial" w:cs="Arial"/>
        </w:rPr>
        <w:t>Fragmented national data systems</w:t>
      </w:r>
    </w:p>
    <w:p w14:paraId="7382E446" w14:textId="77777777" w:rsidR="00010196" w:rsidRPr="00010196" w:rsidRDefault="00010196" w:rsidP="00CB5068">
      <w:pPr>
        <w:numPr>
          <w:ilvl w:val="0"/>
          <w:numId w:val="51"/>
        </w:numPr>
        <w:jc w:val="both"/>
        <w:rPr>
          <w:rFonts w:ascii="Arial" w:hAnsi="Arial" w:cs="Arial"/>
        </w:rPr>
      </w:pPr>
      <w:r w:rsidRPr="00010196">
        <w:rPr>
          <w:rFonts w:ascii="Arial" w:hAnsi="Arial" w:cs="Arial"/>
        </w:rPr>
        <w:t>Lack of a unified national long-term care strategy</w:t>
      </w:r>
    </w:p>
    <w:p w14:paraId="7F7C55D3" w14:textId="77777777" w:rsidR="00010196" w:rsidRPr="00010196" w:rsidRDefault="00010196" w:rsidP="00CB5068">
      <w:pPr>
        <w:numPr>
          <w:ilvl w:val="0"/>
          <w:numId w:val="51"/>
        </w:numPr>
        <w:jc w:val="both"/>
        <w:rPr>
          <w:rFonts w:ascii="Arial" w:hAnsi="Arial" w:cs="Arial"/>
        </w:rPr>
      </w:pPr>
      <w:r w:rsidRPr="00010196">
        <w:rPr>
          <w:rFonts w:ascii="Arial" w:hAnsi="Arial" w:cs="Arial"/>
        </w:rPr>
        <w:t>Provincial variation undermining nationwide coherence</w:t>
      </w:r>
    </w:p>
    <w:p w14:paraId="5FF57E5B" w14:textId="77777777" w:rsidR="00010196" w:rsidRPr="00010196" w:rsidRDefault="00010196" w:rsidP="007310DB">
      <w:pPr>
        <w:jc w:val="both"/>
        <w:rPr>
          <w:rFonts w:ascii="Arial" w:hAnsi="Arial" w:cs="Arial"/>
        </w:rPr>
      </w:pPr>
      <w:r w:rsidRPr="00010196">
        <w:rPr>
          <w:rFonts w:ascii="Arial" w:hAnsi="Arial" w:cs="Arial"/>
        </w:rPr>
        <w:t>Trudeau acted as a systems leader in intent, but the federated system constrained execution.</w:t>
      </w:r>
    </w:p>
    <w:p w14:paraId="67FD48E4" w14:textId="6A73AF4C" w:rsidR="00010196" w:rsidRPr="00010196" w:rsidRDefault="00010196" w:rsidP="007310DB">
      <w:pPr>
        <w:jc w:val="both"/>
        <w:rPr>
          <w:rFonts w:ascii="Arial" w:hAnsi="Arial" w:cs="Arial"/>
        </w:rPr>
      </w:pPr>
    </w:p>
    <w:p w14:paraId="7AE238E1" w14:textId="77777777" w:rsidR="00010196" w:rsidRPr="00010196" w:rsidRDefault="00010196" w:rsidP="007310DB">
      <w:pPr>
        <w:jc w:val="both"/>
        <w:rPr>
          <w:rFonts w:ascii="Arial" w:hAnsi="Arial" w:cs="Arial"/>
          <w:b/>
          <w:bCs/>
          <w:sz w:val="28"/>
          <w:szCs w:val="28"/>
        </w:rPr>
      </w:pPr>
      <w:r w:rsidRPr="00010196">
        <w:rPr>
          <w:rFonts w:ascii="Arial" w:hAnsi="Arial" w:cs="Arial"/>
          <w:b/>
          <w:bCs/>
          <w:sz w:val="28"/>
          <w:szCs w:val="28"/>
        </w:rPr>
        <w:t>5. Comparative Leadership Evaluation</w:t>
      </w:r>
    </w:p>
    <w:p w14:paraId="53ACF8B6" w14:textId="77777777" w:rsidR="00010196" w:rsidRPr="00010196" w:rsidRDefault="00010196" w:rsidP="007310DB">
      <w:pPr>
        <w:jc w:val="both"/>
        <w:rPr>
          <w:rFonts w:ascii="Arial" w:hAnsi="Arial" w:cs="Arial"/>
        </w:rPr>
      </w:pPr>
      <w:r w:rsidRPr="00010196">
        <w:rPr>
          <w:rFonts w:ascii="Arial" w:hAnsi="Arial" w:cs="Arial"/>
        </w:rPr>
        <w:t>This expanded subsection synthesises insights across the three leaders.</w:t>
      </w:r>
    </w:p>
    <w:p w14:paraId="2DCE4A64"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5.1 Transformational Leadership Comparison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23"/>
        <w:gridCol w:w="3208"/>
        <w:gridCol w:w="4295"/>
      </w:tblGrid>
      <w:tr w:rsidR="00010196" w:rsidRPr="00010196" w14:paraId="4DE2857D" w14:textId="77777777">
        <w:trPr>
          <w:tblHeader/>
          <w:tblCellSpacing w:w="15" w:type="dxa"/>
        </w:trPr>
        <w:tc>
          <w:tcPr>
            <w:tcW w:w="0" w:type="auto"/>
            <w:vAlign w:val="center"/>
            <w:hideMark/>
          </w:tcPr>
          <w:p w14:paraId="5E08A3DC" w14:textId="77777777" w:rsidR="00010196" w:rsidRPr="00010196" w:rsidRDefault="00010196" w:rsidP="007310DB">
            <w:pPr>
              <w:jc w:val="both"/>
              <w:rPr>
                <w:rFonts w:ascii="Arial" w:hAnsi="Arial" w:cs="Arial"/>
                <w:b/>
                <w:bCs/>
              </w:rPr>
            </w:pPr>
            <w:r w:rsidRPr="00010196">
              <w:rPr>
                <w:rFonts w:ascii="Arial" w:hAnsi="Arial" w:cs="Arial"/>
                <w:b/>
                <w:bCs/>
              </w:rPr>
              <w:t>Leader</w:t>
            </w:r>
          </w:p>
        </w:tc>
        <w:tc>
          <w:tcPr>
            <w:tcW w:w="0" w:type="auto"/>
            <w:vAlign w:val="center"/>
            <w:hideMark/>
          </w:tcPr>
          <w:p w14:paraId="0C831E58" w14:textId="77777777" w:rsidR="00010196" w:rsidRPr="00010196" w:rsidRDefault="00010196" w:rsidP="007310DB">
            <w:pPr>
              <w:jc w:val="both"/>
              <w:rPr>
                <w:rFonts w:ascii="Arial" w:hAnsi="Arial" w:cs="Arial"/>
                <w:b/>
                <w:bCs/>
              </w:rPr>
            </w:pPr>
            <w:r w:rsidRPr="00010196">
              <w:rPr>
                <w:rFonts w:ascii="Arial" w:hAnsi="Arial" w:cs="Arial"/>
                <w:b/>
                <w:bCs/>
              </w:rPr>
              <w:t>Strength of Transformational Leadership</w:t>
            </w:r>
          </w:p>
        </w:tc>
        <w:tc>
          <w:tcPr>
            <w:tcW w:w="0" w:type="auto"/>
            <w:vAlign w:val="center"/>
            <w:hideMark/>
          </w:tcPr>
          <w:p w14:paraId="1D2FCD45" w14:textId="77777777" w:rsidR="00010196" w:rsidRPr="00010196" w:rsidRDefault="00010196" w:rsidP="007310DB">
            <w:pPr>
              <w:jc w:val="both"/>
              <w:rPr>
                <w:rFonts w:ascii="Arial" w:hAnsi="Arial" w:cs="Arial"/>
                <w:b/>
                <w:bCs/>
              </w:rPr>
            </w:pPr>
            <w:r w:rsidRPr="00010196">
              <w:rPr>
                <w:rFonts w:ascii="Arial" w:hAnsi="Arial" w:cs="Arial"/>
                <w:b/>
                <w:bCs/>
              </w:rPr>
              <w:t>Evidence</w:t>
            </w:r>
          </w:p>
        </w:tc>
      </w:tr>
      <w:tr w:rsidR="00010196" w:rsidRPr="00010196" w14:paraId="44647FC6" w14:textId="77777777">
        <w:trPr>
          <w:tblCellSpacing w:w="15" w:type="dxa"/>
        </w:trPr>
        <w:tc>
          <w:tcPr>
            <w:tcW w:w="0" w:type="auto"/>
            <w:vAlign w:val="center"/>
            <w:hideMark/>
          </w:tcPr>
          <w:p w14:paraId="0627F9CF" w14:textId="77777777" w:rsidR="00010196" w:rsidRPr="00010196" w:rsidRDefault="00010196" w:rsidP="007310DB">
            <w:pPr>
              <w:jc w:val="both"/>
              <w:rPr>
                <w:rFonts w:ascii="Arial" w:hAnsi="Arial" w:cs="Arial"/>
              </w:rPr>
            </w:pPr>
            <w:r w:rsidRPr="00010196">
              <w:rPr>
                <w:rFonts w:ascii="Arial" w:hAnsi="Arial" w:cs="Arial"/>
                <w:b/>
                <w:bCs/>
              </w:rPr>
              <w:t>Chung (Korea)</w:t>
            </w:r>
          </w:p>
        </w:tc>
        <w:tc>
          <w:tcPr>
            <w:tcW w:w="0" w:type="auto"/>
            <w:vAlign w:val="center"/>
            <w:hideMark/>
          </w:tcPr>
          <w:p w14:paraId="46A7352B" w14:textId="77777777" w:rsidR="00010196" w:rsidRPr="00010196" w:rsidRDefault="00010196" w:rsidP="007310DB">
            <w:pPr>
              <w:jc w:val="both"/>
              <w:rPr>
                <w:rFonts w:ascii="Arial" w:hAnsi="Arial" w:cs="Arial"/>
              </w:rPr>
            </w:pPr>
            <w:r w:rsidRPr="00010196">
              <w:rPr>
                <w:rFonts w:ascii="Arial" w:hAnsi="Arial" w:cs="Arial"/>
              </w:rPr>
              <w:t>Strong</w:t>
            </w:r>
          </w:p>
        </w:tc>
        <w:tc>
          <w:tcPr>
            <w:tcW w:w="0" w:type="auto"/>
            <w:vAlign w:val="center"/>
            <w:hideMark/>
          </w:tcPr>
          <w:p w14:paraId="17AF8A97" w14:textId="77777777" w:rsidR="00010196" w:rsidRPr="00010196" w:rsidRDefault="00010196" w:rsidP="007310DB">
            <w:pPr>
              <w:jc w:val="both"/>
              <w:rPr>
                <w:rFonts w:ascii="Arial" w:hAnsi="Arial" w:cs="Arial"/>
              </w:rPr>
            </w:pPr>
            <w:r w:rsidRPr="00010196">
              <w:rPr>
                <w:rFonts w:ascii="Arial" w:hAnsi="Arial" w:cs="Arial"/>
              </w:rPr>
              <w:t>Clear, motivating communication; collective mission; trust-building</w:t>
            </w:r>
          </w:p>
        </w:tc>
      </w:tr>
      <w:tr w:rsidR="00010196" w:rsidRPr="00010196" w14:paraId="123F1DBD" w14:textId="77777777">
        <w:trPr>
          <w:tblCellSpacing w:w="15" w:type="dxa"/>
        </w:trPr>
        <w:tc>
          <w:tcPr>
            <w:tcW w:w="0" w:type="auto"/>
            <w:vAlign w:val="center"/>
            <w:hideMark/>
          </w:tcPr>
          <w:p w14:paraId="5E869C41" w14:textId="77777777" w:rsidR="00010196" w:rsidRPr="00010196" w:rsidRDefault="00010196" w:rsidP="007310DB">
            <w:pPr>
              <w:jc w:val="both"/>
              <w:rPr>
                <w:rFonts w:ascii="Arial" w:hAnsi="Arial" w:cs="Arial"/>
              </w:rPr>
            </w:pPr>
            <w:r w:rsidRPr="00010196">
              <w:rPr>
                <w:rFonts w:ascii="Arial" w:hAnsi="Arial" w:cs="Arial"/>
                <w:b/>
                <w:bCs/>
              </w:rPr>
              <w:t>Trudeau (Canada)</w:t>
            </w:r>
          </w:p>
        </w:tc>
        <w:tc>
          <w:tcPr>
            <w:tcW w:w="0" w:type="auto"/>
            <w:vAlign w:val="center"/>
            <w:hideMark/>
          </w:tcPr>
          <w:p w14:paraId="6D2554D5" w14:textId="77777777" w:rsidR="00010196" w:rsidRPr="00010196" w:rsidRDefault="00010196" w:rsidP="007310DB">
            <w:pPr>
              <w:jc w:val="both"/>
              <w:rPr>
                <w:rFonts w:ascii="Arial" w:hAnsi="Arial" w:cs="Arial"/>
              </w:rPr>
            </w:pPr>
            <w:r w:rsidRPr="00010196">
              <w:rPr>
                <w:rFonts w:ascii="Arial" w:hAnsi="Arial" w:cs="Arial"/>
              </w:rPr>
              <w:t>Moderate–Strong</w:t>
            </w:r>
          </w:p>
        </w:tc>
        <w:tc>
          <w:tcPr>
            <w:tcW w:w="0" w:type="auto"/>
            <w:vAlign w:val="center"/>
            <w:hideMark/>
          </w:tcPr>
          <w:p w14:paraId="4C346CCF" w14:textId="77777777" w:rsidR="00010196" w:rsidRPr="00010196" w:rsidRDefault="00010196" w:rsidP="007310DB">
            <w:pPr>
              <w:jc w:val="both"/>
              <w:rPr>
                <w:rFonts w:ascii="Arial" w:hAnsi="Arial" w:cs="Arial"/>
              </w:rPr>
            </w:pPr>
            <w:r w:rsidRPr="00010196">
              <w:rPr>
                <w:rFonts w:ascii="Arial" w:hAnsi="Arial" w:cs="Arial"/>
              </w:rPr>
              <w:t>Empathy, unity messaging; strong public presence</w:t>
            </w:r>
          </w:p>
        </w:tc>
      </w:tr>
      <w:tr w:rsidR="00010196" w:rsidRPr="00010196" w14:paraId="2E98B126" w14:textId="77777777">
        <w:trPr>
          <w:tblCellSpacing w:w="15" w:type="dxa"/>
        </w:trPr>
        <w:tc>
          <w:tcPr>
            <w:tcW w:w="0" w:type="auto"/>
            <w:vAlign w:val="center"/>
            <w:hideMark/>
          </w:tcPr>
          <w:p w14:paraId="1A649BA7" w14:textId="77777777" w:rsidR="00010196" w:rsidRPr="00010196" w:rsidRDefault="00010196" w:rsidP="007310DB">
            <w:pPr>
              <w:jc w:val="both"/>
              <w:rPr>
                <w:rFonts w:ascii="Arial" w:hAnsi="Arial" w:cs="Arial"/>
              </w:rPr>
            </w:pPr>
            <w:r w:rsidRPr="00010196">
              <w:rPr>
                <w:rFonts w:ascii="Arial" w:hAnsi="Arial" w:cs="Arial"/>
                <w:b/>
                <w:bCs/>
              </w:rPr>
              <w:t>Illa (Spain)</w:t>
            </w:r>
          </w:p>
        </w:tc>
        <w:tc>
          <w:tcPr>
            <w:tcW w:w="0" w:type="auto"/>
            <w:vAlign w:val="center"/>
            <w:hideMark/>
          </w:tcPr>
          <w:p w14:paraId="20B40DCB" w14:textId="77777777" w:rsidR="00010196" w:rsidRPr="00010196" w:rsidRDefault="00010196" w:rsidP="007310DB">
            <w:pPr>
              <w:jc w:val="both"/>
              <w:rPr>
                <w:rFonts w:ascii="Arial" w:hAnsi="Arial" w:cs="Arial"/>
              </w:rPr>
            </w:pPr>
            <w:r w:rsidRPr="00010196">
              <w:rPr>
                <w:rFonts w:ascii="Arial" w:hAnsi="Arial" w:cs="Arial"/>
              </w:rPr>
              <w:t>Weak–Moderate</w:t>
            </w:r>
          </w:p>
        </w:tc>
        <w:tc>
          <w:tcPr>
            <w:tcW w:w="0" w:type="auto"/>
            <w:vAlign w:val="center"/>
            <w:hideMark/>
          </w:tcPr>
          <w:p w14:paraId="3681DA19" w14:textId="77777777" w:rsidR="00010196" w:rsidRPr="00010196" w:rsidRDefault="00010196" w:rsidP="007310DB">
            <w:pPr>
              <w:jc w:val="both"/>
              <w:rPr>
                <w:rFonts w:ascii="Arial" w:hAnsi="Arial" w:cs="Arial"/>
              </w:rPr>
            </w:pPr>
            <w:r w:rsidRPr="00010196">
              <w:rPr>
                <w:rFonts w:ascii="Arial" w:hAnsi="Arial" w:cs="Arial"/>
              </w:rPr>
              <w:t>Bureaucratic style; limited inspiration until vaccination phase</w:t>
            </w:r>
          </w:p>
        </w:tc>
      </w:tr>
    </w:tbl>
    <w:p w14:paraId="32D0BDE5" w14:textId="77777777" w:rsidR="00010196" w:rsidRPr="00010196" w:rsidRDefault="00010196" w:rsidP="007310DB">
      <w:pPr>
        <w:jc w:val="both"/>
        <w:rPr>
          <w:rFonts w:ascii="Arial" w:hAnsi="Arial" w:cs="Arial"/>
        </w:rPr>
      </w:pPr>
      <w:r w:rsidRPr="00010196">
        <w:rPr>
          <w:rFonts w:ascii="Arial" w:hAnsi="Arial" w:cs="Arial"/>
        </w:rPr>
        <w:t>Chung stands out most clearly as transformational.</w:t>
      </w:r>
    </w:p>
    <w:p w14:paraId="0D11D1C9"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5.2 Adaptive Leadership Comparison</w:t>
      </w:r>
    </w:p>
    <w:p w14:paraId="7FA9CC74" w14:textId="77777777" w:rsidR="00010196" w:rsidRPr="00010196" w:rsidRDefault="00010196" w:rsidP="00CB5068">
      <w:pPr>
        <w:numPr>
          <w:ilvl w:val="0"/>
          <w:numId w:val="52"/>
        </w:numPr>
        <w:jc w:val="both"/>
        <w:rPr>
          <w:rFonts w:ascii="Arial" w:hAnsi="Arial" w:cs="Arial"/>
        </w:rPr>
      </w:pPr>
      <w:r w:rsidRPr="00010196">
        <w:rPr>
          <w:rFonts w:ascii="Arial" w:hAnsi="Arial" w:cs="Arial"/>
          <w:b/>
          <w:bCs/>
        </w:rPr>
        <w:t>Chung</w:t>
      </w:r>
      <w:r w:rsidRPr="00010196">
        <w:rPr>
          <w:rFonts w:ascii="Arial" w:hAnsi="Arial" w:cs="Arial"/>
        </w:rPr>
        <w:t xml:space="preserve"> demonstrated world-class adaptive leadership, adjusting rapidly to new evidence.</w:t>
      </w:r>
    </w:p>
    <w:p w14:paraId="30158670" w14:textId="77777777" w:rsidR="00010196" w:rsidRPr="00010196" w:rsidRDefault="00010196" w:rsidP="00CB5068">
      <w:pPr>
        <w:numPr>
          <w:ilvl w:val="0"/>
          <w:numId w:val="52"/>
        </w:numPr>
        <w:jc w:val="both"/>
        <w:rPr>
          <w:rFonts w:ascii="Arial" w:hAnsi="Arial" w:cs="Arial"/>
        </w:rPr>
      </w:pPr>
      <w:r w:rsidRPr="00010196">
        <w:rPr>
          <w:rFonts w:ascii="Arial" w:hAnsi="Arial" w:cs="Arial"/>
          <w:b/>
          <w:bCs/>
        </w:rPr>
        <w:lastRenderedPageBreak/>
        <w:t>Trudeau</w:t>
      </w:r>
      <w:r w:rsidRPr="00010196">
        <w:rPr>
          <w:rFonts w:ascii="Arial" w:hAnsi="Arial" w:cs="Arial"/>
        </w:rPr>
        <w:t xml:space="preserve"> showed adaptive capacity but was constrained by provincial autonomy.</w:t>
      </w:r>
    </w:p>
    <w:p w14:paraId="44D339C0" w14:textId="77777777" w:rsidR="00010196" w:rsidRPr="00010196" w:rsidRDefault="00010196" w:rsidP="00CB5068">
      <w:pPr>
        <w:numPr>
          <w:ilvl w:val="0"/>
          <w:numId w:val="52"/>
        </w:numPr>
        <w:jc w:val="both"/>
        <w:rPr>
          <w:rFonts w:ascii="Arial" w:hAnsi="Arial" w:cs="Arial"/>
        </w:rPr>
      </w:pPr>
      <w:r w:rsidRPr="00010196">
        <w:rPr>
          <w:rFonts w:ascii="Arial" w:hAnsi="Arial" w:cs="Arial"/>
          <w:b/>
          <w:bCs/>
        </w:rPr>
        <w:t>Illa</w:t>
      </w:r>
      <w:r w:rsidRPr="00010196">
        <w:rPr>
          <w:rFonts w:ascii="Arial" w:hAnsi="Arial" w:cs="Arial"/>
        </w:rPr>
        <w:t xml:space="preserve"> adapted later, but early slow reaction reduced effectiveness.</w:t>
      </w:r>
    </w:p>
    <w:p w14:paraId="765B4407"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5.3 Crisis Leadership Comparison</w:t>
      </w:r>
    </w:p>
    <w:p w14:paraId="264DB31C" w14:textId="77777777" w:rsidR="00010196" w:rsidRPr="00010196" w:rsidRDefault="00010196" w:rsidP="007310DB">
      <w:pPr>
        <w:jc w:val="both"/>
        <w:rPr>
          <w:rFonts w:ascii="Arial" w:hAnsi="Arial" w:cs="Arial"/>
        </w:rPr>
      </w:pPr>
      <w:r w:rsidRPr="00010196">
        <w:rPr>
          <w:rFonts w:ascii="Arial" w:hAnsi="Arial" w:cs="Arial"/>
        </w:rPr>
        <w:t>Crisis leadership was strongest in South Korea because:</w:t>
      </w:r>
    </w:p>
    <w:p w14:paraId="0DDD08AD" w14:textId="77777777" w:rsidR="00010196" w:rsidRPr="00010196" w:rsidRDefault="00010196" w:rsidP="00CB5068">
      <w:pPr>
        <w:numPr>
          <w:ilvl w:val="0"/>
          <w:numId w:val="53"/>
        </w:numPr>
        <w:jc w:val="both"/>
        <w:rPr>
          <w:rFonts w:ascii="Arial" w:hAnsi="Arial" w:cs="Arial"/>
        </w:rPr>
      </w:pPr>
      <w:r w:rsidRPr="00010196">
        <w:rPr>
          <w:rFonts w:ascii="Arial" w:hAnsi="Arial" w:cs="Arial"/>
        </w:rPr>
        <w:t>Rapid sense-making</w:t>
      </w:r>
    </w:p>
    <w:p w14:paraId="73A27D9B" w14:textId="77777777" w:rsidR="00010196" w:rsidRPr="00010196" w:rsidRDefault="00010196" w:rsidP="00CB5068">
      <w:pPr>
        <w:numPr>
          <w:ilvl w:val="0"/>
          <w:numId w:val="53"/>
        </w:numPr>
        <w:jc w:val="both"/>
        <w:rPr>
          <w:rFonts w:ascii="Arial" w:hAnsi="Arial" w:cs="Arial"/>
        </w:rPr>
      </w:pPr>
      <w:r w:rsidRPr="00010196">
        <w:rPr>
          <w:rFonts w:ascii="Arial" w:hAnsi="Arial" w:cs="Arial"/>
        </w:rPr>
        <w:t>Centralised command</w:t>
      </w:r>
    </w:p>
    <w:p w14:paraId="3BB99C52" w14:textId="77777777" w:rsidR="00010196" w:rsidRPr="00010196" w:rsidRDefault="00010196" w:rsidP="00CB5068">
      <w:pPr>
        <w:numPr>
          <w:ilvl w:val="0"/>
          <w:numId w:val="53"/>
        </w:numPr>
        <w:jc w:val="both"/>
        <w:rPr>
          <w:rFonts w:ascii="Arial" w:hAnsi="Arial" w:cs="Arial"/>
        </w:rPr>
      </w:pPr>
      <w:r w:rsidRPr="00010196">
        <w:rPr>
          <w:rFonts w:ascii="Arial" w:hAnsi="Arial" w:cs="Arial"/>
        </w:rPr>
        <w:t>Data-driven decision-making</w:t>
      </w:r>
    </w:p>
    <w:p w14:paraId="5AAEB6C0" w14:textId="77777777" w:rsidR="00010196" w:rsidRPr="00010196" w:rsidRDefault="00010196" w:rsidP="007310DB">
      <w:pPr>
        <w:jc w:val="both"/>
        <w:rPr>
          <w:rFonts w:ascii="Arial" w:hAnsi="Arial" w:cs="Arial"/>
        </w:rPr>
      </w:pPr>
      <w:r w:rsidRPr="00010196">
        <w:rPr>
          <w:rFonts w:ascii="Arial" w:hAnsi="Arial" w:cs="Arial"/>
        </w:rPr>
        <w:t>Canada’s crisis leadership was competent but fragmented. Spain’s early crisis leadership lagged, though improved over time.</w:t>
      </w:r>
    </w:p>
    <w:p w14:paraId="7BA5D018"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5.4 Distributed Leadership Comparison</w:t>
      </w:r>
    </w:p>
    <w:p w14:paraId="232D1B96" w14:textId="77777777" w:rsidR="00010196" w:rsidRPr="00010196" w:rsidRDefault="00010196" w:rsidP="007310DB">
      <w:pPr>
        <w:jc w:val="both"/>
        <w:rPr>
          <w:rFonts w:ascii="Arial" w:hAnsi="Arial" w:cs="Arial"/>
        </w:rPr>
      </w:pPr>
      <w:r w:rsidRPr="00010196">
        <w:rPr>
          <w:rFonts w:ascii="Arial" w:hAnsi="Arial" w:cs="Arial"/>
        </w:rPr>
        <w:t>South Korea achieved the most effective balance of distributed and centralised leadership. Canada used widespread distributed leadership but lacked coordination. Spain’s distributed leadership suffered from political tensions.</w:t>
      </w:r>
    </w:p>
    <w:p w14:paraId="14880E81" w14:textId="77777777" w:rsidR="00010196" w:rsidRPr="00010196" w:rsidRDefault="00010196" w:rsidP="007310DB">
      <w:pPr>
        <w:jc w:val="both"/>
        <w:rPr>
          <w:rFonts w:ascii="Arial" w:hAnsi="Arial" w:cs="Arial"/>
          <w:b/>
          <w:bCs/>
          <w:sz w:val="24"/>
          <w:szCs w:val="24"/>
        </w:rPr>
      </w:pPr>
      <w:r w:rsidRPr="00010196">
        <w:rPr>
          <w:rFonts w:ascii="Arial" w:hAnsi="Arial" w:cs="Arial"/>
          <w:b/>
          <w:bCs/>
          <w:sz w:val="24"/>
          <w:szCs w:val="24"/>
        </w:rPr>
        <w:t>5.5 Systems Leadership Comparison</w:t>
      </w:r>
    </w:p>
    <w:p w14:paraId="42A12981" w14:textId="77777777" w:rsidR="00010196" w:rsidRPr="00010196" w:rsidRDefault="00010196" w:rsidP="00CB5068">
      <w:pPr>
        <w:numPr>
          <w:ilvl w:val="0"/>
          <w:numId w:val="54"/>
        </w:numPr>
        <w:jc w:val="both"/>
        <w:rPr>
          <w:rFonts w:ascii="Arial" w:hAnsi="Arial" w:cs="Arial"/>
        </w:rPr>
      </w:pPr>
      <w:r w:rsidRPr="00010196">
        <w:rPr>
          <w:rFonts w:ascii="Arial" w:hAnsi="Arial" w:cs="Arial"/>
          <w:b/>
          <w:bCs/>
        </w:rPr>
        <w:t>South Korea</w:t>
      </w:r>
      <w:r w:rsidRPr="00010196">
        <w:rPr>
          <w:rFonts w:ascii="Arial" w:hAnsi="Arial" w:cs="Arial"/>
        </w:rPr>
        <w:t xml:space="preserve"> demonstrated exceptional systems leadership, integrating technology, governance, and public compliance.</w:t>
      </w:r>
    </w:p>
    <w:p w14:paraId="3BC20E02" w14:textId="77777777" w:rsidR="00010196" w:rsidRPr="00010196" w:rsidRDefault="00010196" w:rsidP="00CB5068">
      <w:pPr>
        <w:numPr>
          <w:ilvl w:val="0"/>
          <w:numId w:val="54"/>
        </w:numPr>
        <w:jc w:val="both"/>
        <w:rPr>
          <w:rFonts w:ascii="Arial" w:hAnsi="Arial" w:cs="Arial"/>
        </w:rPr>
      </w:pPr>
      <w:r w:rsidRPr="00010196">
        <w:rPr>
          <w:rFonts w:ascii="Arial" w:hAnsi="Arial" w:cs="Arial"/>
          <w:b/>
          <w:bCs/>
        </w:rPr>
        <w:t>Canada</w:t>
      </w:r>
      <w:r w:rsidRPr="00010196">
        <w:rPr>
          <w:rFonts w:ascii="Arial" w:hAnsi="Arial" w:cs="Arial"/>
        </w:rPr>
        <w:t xml:space="preserve"> attempted systems leadership but faced structural limitations.</w:t>
      </w:r>
    </w:p>
    <w:p w14:paraId="1EA03BE5" w14:textId="77777777" w:rsidR="00010196" w:rsidRPr="00010196" w:rsidRDefault="00010196" w:rsidP="00CB5068">
      <w:pPr>
        <w:numPr>
          <w:ilvl w:val="0"/>
          <w:numId w:val="54"/>
        </w:numPr>
        <w:jc w:val="both"/>
        <w:rPr>
          <w:rFonts w:ascii="Arial" w:hAnsi="Arial" w:cs="Arial"/>
        </w:rPr>
      </w:pPr>
      <w:r w:rsidRPr="00010196">
        <w:rPr>
          <w:rFonts w:ascii="Arial" w:hAnsi="Arial" w:cs="Arial"/>
          <w:b/>
          <w:bCs/>
        </w:rPr>
        <w:t>Spain</w:t>
      </w:r>
      <w:r w:rsidRPr="00010196">
        <w:rPr>
          <w:rFonts w:ascii="Arial" w:hAnsi="Arial" w:cs="Arial"/>
        </w:rPr>
        <w:t xml:space="preserve"> strengthened system alignment during vaccination but lacked early systemic coordination.</w:t>
      </w:r>
    </w:p>
    <w:p w14:paraId="1D12919A" w14:textId="77777777" w:rsidR="001F6AE6" w:rsidRPr="001F6AE6" w:rsidRDefault="001F6AE6" w:rsidP="007310DB">
      <w:pPr>
        <w:jc w:val="both"/>
        <w:rPr>
          <w:rFonts w:ascii="Arial" w:hAnsi="Arial" w:cs="Arial"/>
          <w:b/>
          <w:bCs/>
          <w:sz w:val="28"/>
          <w:szCs w:val="28"/>
        </w:rPr>
      </w:pPr>
      <w:r w:rsidRPr="001F6AE6">
        <w:rPr>
          <w:rFonts w:ascii="Arial" w:hAnsi="Arial" w:cs="Arial"/>
          <w:b/>
          <w:bCs/>
          <w:sz w:val="28"/>
          <w:szCs w:val="28"/>
        </w:rPr>
        <w:t>6. Systems Thinking in Pandemic Governance</w:t>
      </w:r>
    </w:p>
    <w:p w14:paraId="6C689516" w14:textId="77777777" w:rsidR="001F6AE6" w:rsidRPr="001F6AE6" w:rsidRDefault="001F6AE6" w:rsidP="007310DB">
      <w:pPr>
        <w:jc w:val="both"/>
        <w:rPr>
          <w:rFonts w:ascii="Arial" w:hAnsi="Arial" w:cs="Arial"/>
        </w:rPr>
      </w:pPr>
      <w:r w:rsidRPr="001F6AE6">
        <w:rPr>
          <w:rFonts w:ascii="Arial" w:hAnsi="Arial" w:cs="Arial"/>
        </w:rPr>
        <w:t xml:space="preserve">The COVID-19 pandemic highlighted that health crises cannot be understood or managed through linear decision-making. Instead, they require </w:t>
      </w:r>
      <w:r w:rsidRPr="001F6AE6">
        <w:rPr>
          <w:rFonts w:ascii="Arial" w:hAnsi="Arial" w:cs="Arial"/>
          <w:b/>
          <w:bCs/>
        </w:rPr>
        <w:t>systems thinking</w:t>
      </w:r>
      <w:r w:rsidRPr="001F6AE6">
        <w:rPr>
          <w:rFonts w:ascii="Arial" w:hAnsi="Arial" w:cs="Arial"/>
        </w:rPr>
        <w:t>, which views health, governance, society, technology, and behaviour as interdependent components of a wider ecosystem. Systems thinking is especially relevant to public health crises because:</w:t>
      </w:r>
    </w:p>
    <w:p w14:paraId="032C6C86" w14:textId="77777777" w:rsidR="001F6AE6" w:rsidRPr="001F6AE6" w:rsidRDefault="001F6AE6" w:rsidP="00CB5068">
      <w:pPr>
        <w:numPr>
          <w:ilvl w:val="0"/>
          <w:numId w:val="55"/>
        </w:numPr>
        <w:jc w:val="both"/>
        <w:rPr>
          <w:rFonts w:ascii="Arial" w:hAnsi="Arial" w:cs="Arial"/>
        </w:rPr>
      </w:pPr>
      <w:r w:rsidRPr="001F6AE6">
        <w:rPr>
          <w:rFonts w:ascii="Arial" w:hAnsi="Arial" w:cs="Arial"/>
        </w:rPr>
        <w:t>Feedback loops shape disease spread</w:t>
      </w:r>
    </w:p>
    <w:p w14:paraId="5A4C0A26" w14:textId="77777777" w:rsidR="001F6AE6" w:rsidRPr="001F6AE6" w:rsidRDefault="001F6AE6" w:rsidP="00CB5068">
      <w:pPr>
        <w:numPr>
          <w:ilvl w:val="0"/>
          <w:numId w:val="55"/>
        </w:numPr>
        <w:jc w:val="both"/>
        <w:rPr>
          <w:rFonts w:ascii="Arial" w:hAnsi="Arial" w:cs="Arial"/>
        </w:rPr>
      </w:pPr>
      <w:r w:rsidRPr="001F6AE6">
        <w:rPr>
          <w:rFonts w:ascii="Arial" w:hAnsi="Arial" w:cs="Arial"/>
        </w:rPr>
        <w:t>Policies in one sector (e.g., borders, education, transport) affect health outcomes</w:t>
      </w:r>
    </w:p>
    <w:p w14:paraId="322E39DC" w14:textId="77777777" w:rsidR="001F6AE6" w:rsidRPr="001F6AE6" w:rsidRDefault="001F6AE6" w:rsidP="00CB5068">
      <w:pPr>
        <w:numPr>
          <w:ilvl w:val="0"/>
          <w:numId w:val="55"/>
        </w:numPr>
        <w:jc w:val="both"/>
        <w:rPr>
          <w:rFonts w:ascii="Arial" w:hAnsi="Arial" w:cs="Arial"/>
        </w:rPr>
      </w:pPr>
      <w:r w:rsidRPr="001F6AE6">
        <w:rPr>
          <w:rFonts w:ascii="Arial" w:hAnsi="Arial" w:cs="Arial"/>
        </w:rPr>
        <w:t>Human behaviour interacts with epidemiological risk</w:t>
      </w:r>
    </w:p>
    <w:p w14:paraId="326E868A" w14:textId="77777777" w:rsidR="001F6AE6" w:rsidRPr="001F6AE6" w:rsidRDefault="001F6AE6" w:rsidP="00CB5068">
      <w:pPr>
        <w:numPr>
          <w:ilvl w:val="0"/>
          <w:numId w:val="55"/>
        </w:numPr>
        <w:jc w:val="both"/>
        <w:rPr>
          <w:rFonts w:ascii="Arial" w:hAnsi="Arial" w:cs="Arial"/>
        </w:rPr>
      </w:pPr>
      <w:r w:rsidRPr="001F6AE6">
        <w:rPr>
          <w:rFonts w:ascii="Arial" w:hAnsi="Arial" w:cs="Arial"/>
        </w:rPr>
        <w:t>Data flows influence decision-making quality</w:t>
      </w:r>
    </w:p>
    <w:p w14:paraId="552C18E6" w14:textId="77777777" w:rsidR="001F6AE6" w:rsidRPr="001F6AE6" w:rsidRDefault="001F6AE6" w:rsidP="00CB5068">
      <w:pPr>
        <w:numPr>
          <w:ilvl w:val="0"/>
          <w:numId w:val="55"/>
        </w:numPr>
        <w:jc w:val="both"/>
        <w:rPr>
          <w:rFonts w:ascii="Arial" w:hAnsi="Arial" w:cs="Arial"/>
        </w:rPr>
      </w:pPr>
      <w:r w:rsidRPr="001F6AE6">
        <w:rPr>
          <w:rFonts w:ascii="Arial" w:hAnsi="Arial" w:cs="Arial"/>
        </w:rPr>
        <w:t>Political structures determine system responsiveness</w:t>
      </w:r>
    </w:p>
    <w:p w14:paraId="17C4154F" w14:textId="77777777" w:rsidR="001F6AE6" w:rsidRPr="001F6AE6" w:rsidRDefault="001F6AE6" w:rsidP="007310DB">
      <w:pPr>
        <w:jc w:val="both"/>
        <w:rPr>
          <w:rFonts w:ascii="Arial" w:hAnsi="Arial" w:cs="Arial"/>
        </w:rPr>
      </w:pPr>
      <w:r w:rsidRPr="001F6AE6">
        <w:rPr>
          <w:rFonts w:ascii="Arial" w:hAnsi="Arial" w:cs="Arial"/>
        </w:rPr>
        <w:t>This section applies systems thinking to the case of Spain, South Korea, and Canada.</w:t>
      </w:r>
    </w:p>
    <w:p w14:paraId="32C642CB"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6.1 Systems Thinking Concepts Relevant to COVID-19</w:t>
      </w:r>
    </w:p>
    <w:p w14:paraId="7AFD22CF" w14:textId="77777777" w:rsidR="001F6AE6" w:rsidRPr="001F6AE6" w:rsidRDefault="001F6AE6" w:rsidP="007310DB">
      <w:pPr>
        <w:jc w:val="both"/>
        <w:rPr>
          <w:rFonts w:ascii="Arial" w:hAnsi="Arial" w:cs="Arial"/>
        </w:rPr>
      </w:pPr>
      <w:r w:rsidRPr="001F6AE6">
        <w:rPr>
          <w:rFonts w:ascii="Arial" w:hAnsi="Arial" w:cs="Arial"/>
        </w:rPr>
        <w:t>Key systems concepts include:</w:t>
      </w:r>
    </w:p>
    <w:p w14:paraId="5C2D60D3"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6.1.1 Interdependence</w:t>
      </w:r>
    </w:p>
    <w:p w14:paraId="53E861C8" w14:textId="77777777" w:rsidR="001F6AE6" w:rsidRPr="001F6AE6" w:rsidRDefault="001F6AE6" w:rsidP="007310DB">
      <w:pPr>
        <w:jc w:val="both"/>
        <w:rPr>
          <w:rFonts w:ascii="Arial" w:hAnsi="Arial" w:cs="Arial"/>
        </w:rPr>
      </w:pPr>
      <w:r w:rsidRPr="001F6AE6">
        <w:rPr>
          <w:rFonts w:ascii="Arial" w:hAnsi="Arial" w:cs="Arial"/>
        </w:rPr>
        <w:t>Systems components (health, education, economy, mobility) are tightly interconnected. Decision-making in one domain affects outcomes in others.</w:t>
      </w:r>
    </w:p>
    <w:p w14:paraId="14FC1B69"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lastRenderedPageBreak/>
        <w:t>6.1.2 Feedback Loops</w:t>
      </w:r>
    </w:p>
    <w:p w14:paraId="26B4583F" w14:textId="77777777" w:rsidR="001F6AE6" w:rsidRPr="001F6AE6" w:rsidRDefault="001F6AE6" w:rsidP="007310DB">
      <w:pPr>
        <w:jc w:val="both"/>
        <w:rPr>
          <w:rFonts w:ascii="Arial" w:hAnsi="Arial" w:cs="Arial"/>
        </w:rPr>
      </w:pPr>
      <w:r w:rsidRPr="001F6AE6">
        <w:rPr>
          <w:rFonts w:ascii="Arial" w:hAnsi="Arial" w:cs="Arial"/>
        </w:rPr>
        <w:t>COVID-19 policy created:</w:t>
      </w:r>
    </w:p>
    <w:p w14:paraId="6FAA3F34" w14:textId="77777777" w:rsidR="001F6AE6" w:rsidRPr="001F6AE6" w:rsidRDefault="001F6AE6" w:rsidP="00CB5068">
      <w:pPr>
        <w:numPr>
          <w:ilvl w:val="0"/>
          <w:numId w:val="56"/>
        </w:numPr>
        <w:jc w:val="both"/>
        <w:rPr>
          <w:rFonts w:ascii="Arial" w:hAnsi="Arial" w:cs="Arial"/>
        </w:rPr>
      </w:pPr>
      <w:r w:rsidRPr="001F6AE6">
        <w:rPr>
          <w:rFonts w:ascii="Arial" w:hAnsi="Arial" w:cs="Arial"/>
          <w:b/>
          <w:bCs/>
        </w:rPr>
        <w:t>Reinforcing loops</w:t>
      </w:r>
      <w:r w:rsidRPr="001F6AE6">
        <w:rPr>
          <w:rFonts w:ascii="Arial" w:hAnsi="Arial" w:cs="Arial"/>
        </w:rPr>
        <w:t xml:space="preserve"> (e.g., testing reduces transmission, which reduces hospital strain).</w:t>
      </w:r>
    </w:p>
    <w:p w14:paraId="71479151" w14:textId="77777777" w:rsidR="001F6AE6" w:rsidRPr="001F6AE6" w:rsidRDefault="001F6AE6" w:rsidP="00CB5068">
      <w:pPr>
        <w:numPr>
          <w:ilvl w:val="0"/>
          <w:numId w:val="56"/>
        </w:numPr>
        <w:jc w:val="both"/>
        <w:rPr>
          <w:rFonts w:ascii="Arial" w:hAnsi="Arial" w:cs="Arial"/>
        </w:rPr>
      </w:pPr>
      <w:r w:rsidRPr="001F6AE6">
        <w:rPr>
          <w:rFonts w:ascii="Arial" w:hAnsi="Arial" w:cs="Arial"/>
          <w:b/>
          <w:bCs/>
        </w:rPr>
        <w:t>Balancing loops</w:t>
      </w:r>
      <w:r w:rsidRPr="001F6AE6">
        <w:rPr>
          <w:rFonts w:ascii="Arial" w:hAnsi="Arial" w:cs="Arial"/>
        </w:rPr>
        <w:t xml:space="preserve"> (e.g., lockdowns reduce transmission but increase mental health strain).</w:t>
      </w:r>
    </w:p>
    <w:p w14:paraId="619ED220" w14:textId="77777777" w:rsidR="001F6AE6" w:rsidRPr="001F6AE6" w:rsidRDefault="001F6AE6" w:rsidP="007310DB">
      <w:pPr>
        <w:jc w:val="both"/>
        <w:rPr>
          <w:rFonts w:ascii="Arial" w:hAnsi="Arial" w:cs="Arial"/>
        </w:rPr>
      </w:pPr>
      <w:r w:rsidRPr="001F6AE6">
        <w:rPr>
          <w:rFonts w:ascii="Arial" w:hAnsi="Arial" w:cs="Arial"/>
        </w:rPr>
        <w:t>Effective systems leaders understand loops and use them to anticipate consequences.</w:t>
      </w:r>
    </w:p>
    <w:p w14:paraId="24EFFFA7"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6.1.3 Emergent Behaviour</w:t>
      </w:r>
    </w:p>
    <w:p w14:paraId="262F5DF8" w14:textId="77777777" w:rsidR="001F6AE6" w:rsidRPr="001F6AE6" w:rsidRDefault="001F6AE6" w:rsidP="007310DB">
      <w:pPr>
        <w:jc w:val="both"/>
        <w:rPr>
          <w:rFonts w:ascii="Arial" w:hAnsi="Arial" w:cs="Arial"/>
        </w:rPr>
      </w:pPr>
      <w:r w:rsidRPr="001F6AE6">
        <w:rPr>
          <w:rFonts w:ascii="Arial" w:hAnsi="Arial" w:cs="Arial"/>
        </w:rPr>
        <w:t>Communities respond in unpredictable ways based on communication, trust, fatigue, and social norms. Policies therefore require rapid adaptation.</w:t>
      </w:r>
    </w:p>
    <w:p w14:paraId="0234C4B2"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6.1.4 Leverage Points</w:t>
      </w:r>
    </w:p>
    <w:p w14:paraId="3D6A8CB9" w14:textId="77777777" w:rsidR="001F6AE6" w:rsidRPr="001F6AE6" w:rsidRDefault="001F6AE6" w:rsidP="007310DB">
      <w:pPr>
        <w:jc w:val="both"/>
        <w:rPr>
          <w:rFonts w:ascii="Arial" w:hAnsi="Arial" w:cs="Arial"/>
        </w:rPr>
      </w:pPr>
      <w:r w:rsidRPr="001F6AE6">
        <w:rPr>
          <w:rFonts w:ascii="Arial" w:hAnsi="Arial" w:cs="Arial"/>
        </w:rPr>
        <w:t>Some interventions produce disproportionate impact (e.g., early testing, targeted isolation, mask mandates).</w:t>
      </w:r>
    </w:p>
    <w:p w14:paraId="3BA5678E"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6.1.5 Whole-of-Government Coordination</w:t>
      </w:r>
    </w:p>
    <w:p w14:paraId="538294F7" w14:textId="77777777" w:rsidR="001F6AE6" w:rsidRPr="001F6AE6" w:rsidRDefault="001F6AE6" w:rsidP="007310DB">
      <w:pPr>
        <w:jc w:val="both"/>
        <w:rPr>
          <w:rFonts w:ascii="Arial" w:hAnsi="Arial" w:cs="Arial"/>
        </w:rPr>
      </w:pPr>
      <w:r w:rsidRPr="001F6AE6">
        <w:rPr>
          <w:rFonts w:ascii="Arial" w:hAnsi="Arial" w:cs="Arial"/>
        </w:rPr>
        <w:t>Pandemic response spans ministries: health, interior, transport, finance, trade, education, science, and communication.</w:t>
      </w:r>
    </w:p>
    <w:p w14:paraId="5399B487" w14:textId="77777777" w:rsidR="001F6AE6" w:rsidRPr="001F6AE6" w:rsidRDefault="001F6AE6" w:rsidP="007310DB">
      <w:pPr>
        <w:jc w:val="both"/>
        <w:rPr>
          <w:rFonts w:ascii="Arial" w:hAnsi="Arial" w:cs="Arial"/>
        </w:rPr>
      </w:pPr>
      <w:r w:rsidRPr="001F6AE6">
        <w:rPr>
          <w:rFonts w:ascii="Arial" w:hAnsi="Arial" w:cs="Arial"/>
        </w:rPr>
        <w:t>Understanding these systems principles helps analyse national pandemic leadership.</w:t>
      </w:r>
    </w:p>
    <w:p w14:paraId="4741D8D8"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6.2 Spain: Systems Perspective</w:t>
      </w:r>
    </w:p>
    <w:p w14:paraId="4428B6C0" w14:textId="77777777" w:rsidR="001F6AE6" w:rsidRPr="001F6AE6" w:rsidRDefault="001F6AE6" w:rsidP="007310DB">
      <w:pPr>
        <w:jc w:val="both"/>
        <w:rPr>
          <w:rFonts w:ascii="Arial" w:hAnsi="Arial" w:cs="Arial"/>
        </w:rPr>
      </w:pPr>
      <w:r w:rsidRPr="001F6AE6">
        <w:rPr>
          <w:rFonts w:ascii="Arial" w:hAnsi="Arial" w:cs="Arial"/>
        </w:rPr>
        <w:t>Spain’s system is decentralised, and COVID-19 exposed structural fragmentation. Key features:</w:t>
      </w:r>
    </w:p>
    <w:p w14:paraId="68F7CD3F"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6.2.1 Fragmented Data and Surveillance Systems</w:t>
      </w:r>
    </w:p>
    <w:p w14:paraId="0589E081" w14:textId="77777777" w:rsidR="001F6AE6" w:rsidRPr="001F6AE6" w:rsidRDefault="001F6AE6" w:rsidP="007310DB">
      <w:pPr>
        <w:jc w:val="both"/>
        <w:rPr>
          <w:rFonts w:ascii="Arial" w:hAnsi="Arial" w:cs="Arial"/>
        </w:rPr>
      </w:pPr>
      <w:r w:rsidRPr="001F6AE6">
        <w:rPr>
          <w:rFonts w:ascii="Arial" w:hAnsi="Arial" w:cs="Arial"/>
        </w:rPr>
        <w:t>Before COVID-19, Spain lacked a unified national surveillance system; regions collected data differently. This limited early situational awareness.</w:t>
      </w:r>
    </w:p>
    <w:p w14:paraId="15765695"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6.2.2 Interdependence Between Health and Social Care</w:t>
      </w:r>
    </w:p>
    <w:p w14:paraId="77E461ED" w14:textId="77777777" w:rsidR="001F6AE6" w:rsidRPr="001F6AE6" w:rsidRDefault="001F6AE6" w:rsidP="007310DB">
      <w:pPr>
        <w:jc w:val="both"/>
        <w:rPr>
          <w:rFonts w:ascii="Arial" w:hAnsi="Arial" w:cs="Arial"/>
        </w:rPr>
      </w:pPr>
      <w:r w:rsidRPr="001F6AE6">
        <w:rPr>
          <w:rFonts w:ascii="Arial" w:hAnsi="Arial" w:cs="Arial"/>
        </w:rPr>
        <w:t>Spain’s long-term care sector was hit severely because it was structurally separated from the health sector. Lack of integration resulted in:</w:t>
      </w:r>
    </w:p>
    <w:p w14:paraId="0F8DAC19" w14:textId="77777777" w:rsidR="001F6AE6" w:rsidRPr="001F6AE6" w:rsidRDefault="001F6AE6" w:rsidP="00CB5068">
      <w:pPr>
        <w:numPr>
          <w:ilvl w:val="0"/>
          <w:numId w:val="57"/>
        </w:numPr>
        <w:jc w:val="both"/>
        <w:rPr>
          <w:rFonts w:ascii="Arial" w:hAnsi="Arial" w:cs="Arial"/>
        </w:rPr>
      </w:pPr>
      <w:r w:rsidRPr="001F6AE6">
        <w:rPr>
          <w:rFonts w:ascii="Arial" w:hAnsi="Arial" w:cs="Arial"/>
        </w:rPr>
        <w:t>Slow detection of outbreaks</w:t>
      </w:r>
    </w:p>
    <w:p w14:paraId="490FFD3E" w14:textId="77777777" w:rsidR="001F6AE6" w:rsidRPr="001F6AE6" w:rsidRDefault="001F6AE6" w:rsidP="00CB5068">
      <w:pPr>
        <w:numPr>
          <w:ilvl w:val="0"/>
          <w:numId w:val="57"/>
        </w:numPr>
        <w:jc w:val="both"/>
        <w:rPr>
          <w:rFonts w:ascii="Arial" w:hAnsi="Arial" w:cs="Arial"/>
        </w:rPr>
      </w:pPr>
      <w:r w:rsidRPr="001F6AE6">
        <w:rPr>
          <w:rFonts w:ascii="Arial" w:hAnsi="Arial" w:cs="Arial"/>
        </w:rPr>
        <w:t>Insufficient medical support for care homes</w:t>
      </w:r>
    </w:p>
    <w:p w14:paraId="05731C47" w14:textId="77777777" w:rsidR="001F6AE6" w:rsidRPr="001F6AE6" w:rsidRDefault="001F6AE6" w:rsidP="00CB5068">
      <w:pPr>
        <w:numPr>
          <w:ilvl w:val="0"/>
          <w:numId w:val="57"/>
        </w:numPr>
        <w:jc w:val="both"/>
        <w:rPr>
          <w:rFonts w:ascii="Arial" w:hAnsi="Arial" w:cs="Arial"/>
        </w:rPr>
      </w:pPr>
      <w:r w:rsidRPr="001F6AE6">
        <w:rPr>
          <w:rFonts w:ascii="Arial" w:hAnsi="Arial" w:cs="Arial"/>
        </w:rPr>
        <w:t>High mortality among older adults</w:t>
      </w:r>
    </w:p>
    <w:p w14:paraId="2C1080B9"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6.2.3 Feedback Loops Not Recognised Early</w:t>
      </w:r>
    </w:p>
    <w:p w14:paraId="10270423" w14:textId="77777777" w:rsidR="001F6AE6" w:rsidRPr="001F6AE6" w:rsidRDefault="001F6AE6" w:rsidP="007310DB">
      <w:pPr>
        <w:jc w:val="both"/>
        <w:rPr>
          <w:rFonts w:ascii="Arial" w:hAnsi="Arial" w:cs="Arial"/>
        </w:rPr>
      </w:pPr>
      <w:r w:rsidRPr="001F6AE6">
        <w:rPr>
          <w:rFonts w:ascii="Arial" w:hAnsi="Arial" w:cs="Arial"/>
        </w:rPr>
        <w:t>Spanish leaders underestimated exponential spread. Feedback loops—rapid amplification of infections—were not recognised until hospitals were overwhelmed.</w:t>
      </w:r>
    </w:p>
    <w:p w14:paraId="43D67EC4"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6.2.4 System Strength During Vaccination Phase</w:t>
      </w:r>
    </w:p>
    <w:p w14:paraId="16CA0D0E" w14:textId="77777777" w:rsidR="001F6AE6" w:rsidRPr="001F6AE6" w:rsidRDefault="001F6AE6" w:rsidP="007310DB">
      <w:pPr>
        <w:jc w:val="both"/>
        <w:rPr>
          <w:rFonts w:ascii="Arial" w:hAnsi="Arial" w:cs="Arial"/>
        </w:rPr>
      </w:pPr>
      <w:r w:rsidRPr="001F6AE6">
        <w:rPr>
          <w:rFonts w:ascii="Arial" w:hAnsi="Arial" w:cs="Arial"/>
        </w:rPr>
        <w:t>The vaccination campaign was a major systems success because:</w:t>
      </w:r>
    </w:p>
    <w:p w14:paraId="6063A27B" w14:textId="77777777" w:rsidR="001F6AE6" w:rsidRPr="001F6AE6" w:rsidRDefault="001F6AE6" w:rsidP="00CB5068">
      <w:pPr>
        <w:numPr>
          <w:ilvl w:val="0"/>
          <w:numId w:val="58"/>
        </w:numPr>
        <w:jc w:val="both"/>
        <w:rPr>
          <w:rFonts w:ascii="Arial" w:hAnsi="Arial" w:cs="Arial"/>
        </w:rPr>
      </w:pPr>
      <w:r w:rsidRPr="001F6AE6">
        <w:rPr>
          <w:rFonts w:ascii="Arial" w:hAnsi="Arial" w:cs="Arial"/>
        </w:rPr>
        <w:t>The Ministry of Health developed a national plan</w:t>
      </w:r>
    </w:p>
    <w:p w14:paraId="695D4510" w14:textId="77777777" w:rsidR="001F6AE6" w:rsidRPr="001F6AE6" w:rsidRDefault="001F6AE6" w:rsidP="00CB5068">
      <w:pPr>
        <w:numPr>
          <w:ilvl w:val="0"/>
          <w:numId w:val="58"/>
        </w:numPr>
        <w:jc w:val="both"/>
        <w:rPr>
          <w:rFonts w:ascii="Arial" w:hAnsi="Arial" w:cs="Arial"/>
        </w:rPr>
      </w:pPr>
      <w:r w:rsidRPr="001F6AE6">
        <w:rPr>
          <w:rFonts w:ascii="Arial" w:hAnsi="Arial" w:cs="Arial"/>
        </w:rPr>
        <w:t>Regions cooperated under a common framework</w:t>
      </w:r>
    </w:p>
    <w:p w14:paraId="3A2F64BC" w14:textId="77777777" w:rsidR="001F6AE6" w:rsidRPr="001F6AE6" w:rsidRDefault="001F6AE6" w:rsidP="00CB5068">
      <w:pPr>
        <w:numPr>
          <w:ilvl w:val="0"/>
          <w:numId w:val="58"/>
        </w:numPr>
        <w:jc w:val="both"/>
        <w:rPr>
          <w:rFonts w:ascii="Arial" w:hAnsi="Arial" w:cs="Arial"/>
        </w:rPr>
      </w:pPr>
      <w:r w:rsidRPr="001F6AE6">
        <w:rPr>
          <w:rFonts w:ascii="Arial" w:hAnsi="Arial" w:cs="Arial"/>
        </w:rPr>
        <w:lastRenderedPageBreak/>
        <w:t>Primary care systems were mobilised efficiently</w:t>
      </w:r>
    </w:p>
    <w:p w14:paraId="473845AE" w14:textId="77777777" w:rsidR="001F6AE6" w:rsidRPr="001F6AE6" w:rsidRDefault="001F6AE6" w:rsidP="007310DB">
      <w:pPr>
        <w:jc w:val="both"/>
        <w:rPr>
          <w:rFonts w:ascii="Arial" w:hAnsi="Arial" w:cs="Arial"/>
        </w:rPr>
      </w:pPr>
      <w:r w:rsidRPr="001F6AE6">
        <w:rPr>
          <w:rFonts w:ascii="Arial" w:hAnsi="Arial" w:cs="Arial"/>
        </w:rPr>
        <w:t>Spain’s strong primary care network played a significant role in achieving high vaccination coverage.</w:t>
      </w:r>
    </w:p>
    <w:p w14:paraId="31A53D34"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6.3 South Korea: Systems Perspective</w:t>
      </w:r>
    </w:p>
    <w:p w14:paraId="2B29CEEE" w14:textId="77777777" w:rsidR="001F6AE6" w:rsidRPr="001F6AE6" w:rsidRDefault="001F6AE6" w:rsidP="007310DB">
      <w:pPr>
        <w:jc w:val="both"/>
        <w:rPr>
          <w:rFonts w:ascii="Arial" w:hAnsi="Arial" w:cs="Arial"/>
        </w:rPr>
      </w:pPr>
      <w:r w:rsidRPr="001F6AE6">
        <w:rPr>
          <w:rFonts w:ascii="Arial" w:hAnsi="Arial" w:cs="Arial"/>
        </w:rPr>
        <w:t>South Korea demonstrated one of the world’s best pandemic systems responses.</w:t>
      </w:r>
    </w:p>
    <w:p w14:paraId="7DF44E88"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6.3.1 Real-Time Integrated Data Systems</w:t>
      </w:r>
    </w:p>
    <w:p w14:paraId="2075C1F3" w14:textId="77777777" w:rsidR="001F6AE6" w:rsidRPr="001F6AE6" w:rsidRDefault="001F6AE6" w:rsidP="007310DB">
      <w:pPr>
        <w:jc w:val="both"/>
        <w:rPr>
          <w:rFonts w:ascii="Arial" w:hAnsi="Arial" w:cs="Arial"/>
        </w:rPr>
      </w:pPr>
      <w:r w:rsidRPr="001F6AE6">
        <w:rPr>
          <w:rFonts w:ascii="Arial" w:hAnsi="Arial" w:cs="Arial"/>
        </w:rPr>
        <w:t>Korea used:</w:t>
      </w:r>
    </w:p>
    <w:p w14:paraId="609E5B92" w14:textId="77777777" w:rsidR="001F6AE6" w:rsidRPr="001F6AE6" w:rsidRDefault="001F6AE6" w:rsidP="00CB5068">
      <w:pPr>
        <w:numPr>
          <w:ilvl w:val="0"/>
          <w:numId w:val="59"/>
        </w:numPr>
        <w:jc w:val="both"/>
        <w:rPr>
          <w:rFonts w:ascii="Arial" w:hAnsi="Arial" w:cs="Arial"/>
        </w:rPr>
      </w:pPr>
      <w:r w:rsidRPr="001F6AE6">
        <w:rPr>
          <w:rFonts w:ascii="Arial" w:hAnsi="Arial" w:cs="Arial"/>
        </w:rPr>
        <w:t>Digital contact tracing</w:t>
      </w:r>
    </w:p>
    <w:p w14:paraId="362BD724" w14:textId="77777777" w:rsidR="001F6AE6" w:rsidRPr="001F6AE6" w:rsidRDefault="001F6AE6" w:rsidP="00CB5068">
      <w:pPr>
        <w:numPr>
          <w:ilvl w:val="0"/>
          <w:numId w:val="59"/>
        </w:numPr>
        <w:jc w:val="both"/>
        <w:rPr>
          <w:rFonts w:ascii="Arial" w:hAnsi="Arial" w:cs="Arial"/>
        </w:rPr>
      </w:pPr>
      <w:r w:rsidRPr="001F6AE6">
        <w:rPr>
          <w:rFonts w:ascii="Arial" w:hAnsi="Arial" w:cs="Arial"/>
        </w:rPr>
        <w:t>Credit card transaction data</w:t>
      </w:r>
    </w:p>
    <w:p w14:paraId="4AE95785" w14:textId="77777777" w:rsidR="001F6AE6" w:rsidRPr="001F6AE6" w:rsidRDefault="001F6AE6" w:rsidP="00CB5068">
      <w:pPr>
        <w:numPr>
          <w:ilvl w:val="0"/>
          <w:numId w:val="59"/>
        </w:numPr>
        <w:jc w:val="both"/>
        <w:rPr>
          <w:rFonts w:ascii="Arial" w:hAnsi="Arial" w:cs="Arial"/>
        </w:rPr>
      </w:pPr>
      <w:r w:rsidRPr="001F6AE6">
        <w:rPr>
          <w:rFonts w:ascii="Arial" w:hAnsi="Arial" w:cs="Arial"/>
        </w:rPr>
        <w:t>CCTV data</w:t>
      </w:r>
    </w:p>
    <w:p w14:paraId="74CF622E" w14:textId="77777777" w:rsidR="001F6AE6" w:rsidRPr="001F6AE6" w:rsidRDefault="001F6AE6" w:rsidP="00CB5068">
      <w:pPr>
        <w:numPr>
          <w:ilvl w:val="0"/>
          <w:numId w:val="59"/>
        </w:numPr>
        <w:jc w:val="both"/>
        <w:rPr>
          <w:rFonts w:ascii="Arial" w:hAnsi="Arial" w:cs="Arial"/>
        </w:rPr>
      </w:pPr>
      <w:r w:rsidRPr="001F6AE6">
        <w:rPr>
          <w:rFonts w:ascii="Arial" w:hAnsi="Arial" w:cs="Arial"/>
        </w:rPr>
        <w:t>Mobile phone geolocation</w:t>
      </w:r>
    </w:p>
    <w:p w14:paraId="52F668E2" w14:textId="77777777" w:rsidR="001F6AE6" w:rsidRPr="001F6AE6" w:rsidRDefault="001F6AE6" w:rsidP="00CB5068">
      <w:pPr>
        <w:numPr>
          <w:ilvl w:val="0"/>
          <w:numId w:val="59"/>
        </w:numPr>
        <w:jc w:val="both"/>
        <w:rPr>
          <w:rFonts w:ascii="Arial" w:hAnsi="Arial" w:cs="Arial"/>
        </w:rPr>
      </w:pPr>
      <w:r w:rsidRPr="001F6AE6">
        <w:rPr>
          <w:rFonts w:ascii="Arial" w:hAnsi="Arial" w:cs="Arial"/>
        </w:rPr>
        <w:t>Rapid PCR testing hubs</w:t>
      </w:r>
    </w:p>
    <w:p w14:paraId="52228EC7" w14:textId="77777777" w:rsidR="001F6AE6" w:rsidRPr="001F6AE6" w:rsidRDefault="001F6AE6" w:rsidP="007310DB">
      <w:pPr>
        <w:jc w:val="both"/>
        <w:rPr>
          <w:rFonts w:ascii="Arial" w:hAnsi="Arial" w:cs="Arial"/>
        </w:rPr>
      </w:pPr>
      <w:r w:rsidRPr="001F6AE6">
        <w:rPr>
          <w:rFonts w:ascii="Arial" w:hAnsi="Arial" w:cs="Arial"/>
        </w:rPr>
        <w:t>Data integration provided real-time situational awareness.</w:t>
      </w:r>
    </w:p>
    <w:p w14:paraId="12CC389F"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6.3.2 Effective Interdependence Management</w:t>
      </w:r>
    </w:p>
    <w:p w14:paraId="3FA4D473" w14:textId="77777777" w:rsidR="001F6AE6" w:rsidRPr="001F6AE6" w:rsidRDefault="001F6AE6" w:rsidP="007310DB">
      <w:pPr>
        <w:jc w:val="both"/>
        <w:rPr>
          <w:rFonts w:ascii="Arial" w:hAnsi="Arial" w:cs="Arial"/>
        </w:rPr>
      </w:pPr>
      <w:r w:rsidRPr="001F6AE6">
        <w:rPr>
          <w:rFonts w:ascii="Arial" w:hAnsi="Arial" w:cs="Arial"/>
        </w:rPr>
        <w:t>The government recognised how mobility, social behaviour, and economic activity interacted with transmission. Policies were calibrated based on risk, not political pressure.</w:t>
      </w:r>
    </w:p>
    <w:p w14:paraId="31770B75"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6.3.3 Reinforcing Feedback Loops for Suppression</w:t>
      </w:r>
    </w:p>
    <w:p w14:paraId="3EFF4C83" w14:textId="77777777" w:rsidR="001F6AE6" w:rsidRPr="001F6AE6" w:rsidRDefault="001F6AE6" w:rsidP="007310DB">
      <w:pPr>
        <w:jc w:val="both"/>
        <w:rPr>
          <w:rFonts w:ascii="Arial" w:hAnsi="Arial" w:cs="Arial"/>
        </w:rPr>
      </w:pPr>
      <w:r w:rsidRPr="001F6AE6">
        <w:rPr>
          <w:rFonts w:ascii="Arial" w:hAnsi="Arial" w:cs="Arial"/>
        </w:rPr>
        <w:t>South Korea leveraged reinforcing loops:</w:t>
      </w:r>
    </w:p>
    <w:p w14:paraId="63272297" w14:textId="77777777" w:rsidR="001F6AE6" w:rsidRPr="001F6AE6" w:rsidRDefault="001F6AE6" w:rsidP="00CB5068">
      <w:pPr>
        <w:numPr>
          <w:ilvl w:val="0"/>
          <w:numId w:val="60"/>
        </w:numPr>
        <w:jc w:val="both"/>
        <w:rPr>
          <w:rFonts w:ascii="Arial" w:hAnsi="Arial" w:cs="Arial"/>
        </w:rPr>
      </w:pPr>
      <w:r w:rsidRPr="001F6AE6">
        <w:rPr>
          <w:rFonts w:ascii="Arial" w:hAnsi="Arial" w:cs="Arial"/>
        </w:rPr>
        <w:t>More testing → more early detection → fewer clusters → reduced hospital strain</w:t>
      </w:r>
    </w:p>
    <w:p w14:paraId="6F66F55C" w14:textId="77777777" w:rsidR="001F6AE6" w:rsidRPr="001F6AE6" w:rsidRDefault="001F6AE6" w:rsidP="007310DB">
      <w:pPr>
        <w:jc w:val="both"/>
        <w:rPr>
          <w:rFonts w:ascii="Arial" w:hAnsi="Arial" w:cs="Arial"/>
        </w:rPr>
      </w:pPr>
      <w:r w:rsidRPr="001F6AE6">
        <w:rPr>
          <w:rFonts w:ascii="Arial" w:hAnsi="Arial" w:cs="Arial"/>
        </w:rPr>
        <w:t>This loop allowed Korea to avoid national lockdowns.</w:t>
      </w:r>
    </w:p>
    <w:p w14:paraId="5BDFC9F3"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6.3.4 Strong Whole-of-Government Coordination</w:t>
      </w:r>
    </w:p>
    <w:p w14:paraId="33534F1D" w14:textId="77777777" w:rsidR="001F6AE6" w:rsidRPr="001F6AE6" w:rsidRDefault="001F6AE6" w:rsidP="007310DB">
      <w:pPr>
        <w:jc w:val="both"/>
        <w:rPr>
          <w:rFonts w:ascii="Arial" w:hAnsi="Arial" w:cs="Arial"/>
        </w:rPr>
      </w:pPr>
      <w:r w:rsidRPr="001F6AE6">
        <w:rPr>
          <w:rFonts w:ascii="Arial" w:hAnsi="Arial" w:cs="Arial"/>
        </w:rPr>
        <w:t>Systems leadership was enabled by:</w:t>
      </w:r>
    </w:p>
    <w:p w14:paraId="1E0ECB3A" w14:textId="77777777" w:rsidR="001F6AE6" w:rsidRPr="001F6AE6" w:rsidRDefault="001F6AE6" w:rsidP="00CB5068">
      <w:pPr>
        <w:numPr>
          <w:ilvl w:val="0"/>
          <w:numId w:val="61"/>
        </w:numPr>
        <w:jc w:val="both"/>
        <w:rPr>
          <w:rFonts w:ascii="Arial" w:hAnsi="Arial" w:cs="Arial"/>
        </w:rPr>
      </w:pPr>
      <w:r w:rsidRPr="001F6AE6">
        <w:rPr>
          <w:rFonts w:ascii="Arial" w:hAnsi="Arial" w:cs="Arial"/>
        </w:rPr>
        <w:t>Clear legal authority after MERS (2015)</w:t>
      </w:r>
    </w:p>
    <w:p w14:paraId="389732AF" w14:textId="77777777" w:rsidR="001F6AE6" w:rsidRPr="001F6AE6" w:rsidRDefault="001F6AE6" w:rsidP="00CB5068">
      <w:pPr>
        <w:numPr>
          <w:ilvl w:val="0"/>
          <w:numId w:val="61"/>
        </w:numPr>
        <w:jc w:val="both"/>
        <w:rPr>
          <w:rFonts w:ascii="Arial" w:hAnsi="Arial" w:cs="Arial"/>
        </w:rPr>
      </w:pPr>
      <w:r w:rsidRPr="001F6AE6">
        <w:rPr>
          <w:rFonts w:ascii="Arial" w:hAnsi="Arial" w:cs="Arial"/>
        </w:rPr>
        <w:t>CDSCHQ coordinating all ministries</w:t>
      </w:r>
    </w:p>
    <w:p w14:paraId="1B802969" w14:textId="77777777" w:rsidR="001F6AE6" w:rsidRPr="001F6AE6" w:rsidRDefault="001F6AE6" w:rsidP="00CB5068">
      <w:pPr>
        <w:numPr>
          <w:ilvl w:val="0"/>
          <w:numId w:val="61"/>
        </w:numPr>
        <w:jc w:val="both"/>
        <w:rPr>
          <w:rFonts w:ascii="Arial" w:hAnsi="Arial" w:cs="Arial"/>
        </w:rPr>
      </w:pPr>
      <w:r w:rsidRPr="001F6AE6">
        <w:rPr>
          <w:rFonts w:ascii="Arial" w:hAnsi="Arial" w:cs="Arial"/>
        </w:rPr>
        <w:t>Aligned messaging from experts</w:t>
      </w:r>
    </w:p>
    <w:p w14:paraId="1EC15FB6" w14:textId="77777777" w:rsidR="001F6AE6" w:rsidRPr="001F6AE6" w:rsidRDefault="001F6AE6" w:rsidP="007310DB">
      <w:pPr>
        <w:jc w:val="both"/>
        <w:rPr>
          <w:rFonts w:ascii="Arial" w:hAnsi="Arial" w:cs="Arial"/>
        </w:rPr>
      </w:pPr>
      <w:r w:rsidRPr="001F6AE6">
        <w:rPr>
          <w:rFonts w:ascii="Arial" w:hAnsi="Arial" w:cs="Arial"/>
        </w:rPr>
        <w:t>Korea showed that systemic preparedness before a crisis strengthens resilience during it.</w:t>
      </w:r>
    </w:p>
    <w:p w14:paraId="356F9888"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6.4 Canada: Systems Perspective</w:t>
      </w:r>
    </w:p>
    <w:p w14:paraId="153B78CB" w14:textId="77777777" w:rsidR="001F6AE6" w:rsidRPr="001F6AE6" w:rsidRDefault="001F6AE6" w:rsidP="007310DB">
      <w:pPr>
        <w:jc w:val="both"/>
        <w:rPr>
          <w:rFonts w:ascii="Arial" w:hAnsi="Arial" w:cs="Arial"/>
        </w:rPr>
      </w:pPr>
      <w:r w:rsidRPr="001F6AE6">
        <w:rPr>
          <w:rFonts w:ascii="Arial" w:hAnsi="Arial" w:cs="Arial"/>
        </w:rPr>
        <w:t>Canada’s federated system created strengths and weaknesses.</w:t>
      </w:r>
    </w:p>
    <w:p w14:paraId="2595BFFE"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6.4.1 Fragmented Responsibilities</w:t>
      </w:r>
    </w:p>
    <w:p w14:paraId="7CF3283F" w14:textId="77777777" w:rsidR="001F6AE6" w:rsidRPr="001F6AE6" w:rsidRDefault="001F6AE6" w:rsidP="007310DB">
      <w:pPr>
        <w:jc w:val="both"/>
        <w:rPr>
          <w:rFonts w:ascii="Arial" w:hAnsi="Arial" w:cs="Arial"/>
        </w:rPr>
      </w:pPr>
      <w:r w:rsidRPr="001F6AE6">
        <w:rPr>
          <w:rFonts w:ascii="Arial" w:hAnsi="Arial" w:cs="Arial"/>
        </w:rPr>
        <w:t>Health is a provincial responsibility, but border control and vaccines are federal. This division created:</w:t>
      </w:r>
    </w:p>
    <w:p w14:paraId="175BE2D7" w14:textId="77777777" w:rsidR="001F6AE6" w:rsidRPr="001F6AE6" w:rsidRDefault="001F6AE6" w:rsidP="00CB5068">
      <w:pPr>
        <w:numPr>
          <w:ilvl w:val="0"/>
          <w:numId w:val="62"/>
        </w:numPr>
        <w:jc w:val="both"/>
        <w:rPr>
          <w:rFonts w:ascii="Arial" w:hAnsi="Arial" w:cs="Arial"/>
        </w:rPr>
      </w:pPr>
      <w:r w:rsidRPr="001F6AE6">
        <w:rPr>
          <w:rFonts w:ascii="Arial" w:hAnsi="Arial" w:cs="Arial"/>
        </w:rPr>
        <w:t>Variation in restrictions</w:t>
      </w:r>
    </w:p>
    <w:p w14:paraId="3B19FF96" w14:textId="77777777" w:rsidR="001F6AE6" w:rsidRPr="001F6AE6" w:rsidRDefault="001F6AE6" w:rsidP="00CB5068">
      <w:pPr>
        <w:numPr>
          <w:ilvl w:val="0"/>
          <w:numId w:val="62"/>
        </w:numPr>
        <w:jc w:val="both"/>
        <w:rPr>
          <w:rFonts w:ascii="Arial" w:hAnsi="Arial" w:cs="Arial"/>
        </w:rPr>
      </w:pPr>
      <w:r w:rsidRPr="001F6AE6">
        <w:rPr>
          <w:rFonts w:ascii="Arial" w:hAnsi="Arial" w:cs="Arial"/>
        </w:rPr>
        <w:t>Differences in testing capacity</w:t>
      </w:r>
    </w:p>
    <w:p w14:paraId="6F6F0125" w14:textId="77777777" w:rsidR="001F6AE6" w:rsidRPr="001F6AE6" w:rsidRDefault="001F6AE6" w:rsidP="00CB5068">
      <w:pPr>
        <w:numPr>
          <w:ilvl w:val="0"/>
          <w:numId w:val="62"/>
        </w:numPr>
        <w:jc w:val="both"/>
        <w:rPr>
          <w:rFonts w:ascii="Arial" w:hAnsi="Arial" w:cs="Arial"/>
        </w:rPr>
      </w:pPr>
      <w:r w:rsidRPr="001F6AE6">
        <w:rPr>
          <w:rFonts w:ascii="Arial" w:hAnsi="Arial" w:cs="Arial"/>
        </w:rPr>
        <w:lastRenderedPageBreak/>
        <w:t>Uneven vaccine rollout timing</w:t>
      </w:r>
    </w:p>
    <w:p w14:paraId="108BD89D" w14:textId="77777777" w:rsidR="001F6AE6" w:rsidRPr="001F6AE6" w:rsidRDefault="001F6AE6" w:rsidP="00CB5068">
      <w:pPr>
        <w:numPr>
          <w:ilvl w:val="0"/>
          <w:numId w:val="62"/>
        </w:numPr>
        <w:jc w:val="both"/>
        <w:rPr>
          <w:rFonts w:ascii="Arial" w:hAnsi="Arial" w:cs="Arial"/>
        </w:rPr>
      </w:pPr>
      <w:r w:rsidRPr="001F6AE6">
        <w:rPr>
          <w:rFonts w:ascii="Arial" w:hAnsi="Arial" w:cs="Arial"/>
        </w:rPr>
        <w:t>Conflicts over school closures and business restrictions</w:t>
      </w:r>
    </w:p>
    <w:p w14:paraId="6001AF5D"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6.4.2 Data Integration Challenges</w:t>
      </w:r>
    </w:p>
    <w:p w14:paraId="3BB162B2" w14:textId="77777777" w:rsidR="001F6AE6" w:rsidRPr="001F6AE6" w:rsidRDefault="001F6AE6" w:rsidP="007310DB">
      <w:pPr>
        <w:jc w:val="both"/>
        <w:rPr>
          <w:rFonts w:ascii="Arial" w:hAnsi="Arial" w:cs="Arial"/>
        </w:rPr>
      </w:pPr>
      <w:r w:rsidRPr="001F6AE6">
        <w:rPr>
          <w:rFonts w:ascii="Arial" w:hAnsi="Arial" w:cs="Arial"/>
        </w:rPr>
        <w:t>Canada lacked:</w:t>
      </w:r>
    </w:p>
    <w:p w14:paraId="1F240D53" w14:textId="77777777" w:rsidR="001F6AE6" w:rsidRPr="001F6AE6" w:rsidRDefault="001F6AE6" w:rsidP="00CB5068">
      <w:pPr>
        <w:numPr>
          <w:ilvl w:val="0"/>
          <w:numId w:val="63"/>
        </w:numPr>
        <w:jc w:val="both"/>
        <w:rPr>
          <w:rFonts w:ascii="Arial" w:hAnsi="Arial" w:cs="Arial"/>
        </w:rPr>
      </w:pPr>
      <w:r w:rsidRPr="001F6AE6">
        <w:rPr>
          <w:rFonts w:ascii="Arial" w:hAnsi="Arial" w:cs="Arial"/>
        </w:rPr>
        <w:t>A unified national digital surveillance system</w:t>
      </w:r>
    </w:p>
    <w:p w14:paraId="451FE7A4" w14:textId="77777777" w:rsidR="001F6AE6" w:rsidRPr="001F6AE6" w:rsidRDefault="001F6AE6" w:rsidP="00CB5068">
      <w:pPr>
        <w:numPr>
          <w:ilvl w:val="0"/>
          <w:numId w:val="63"/>
        </w:numPr>
        <w:jc w:val="both"/>
        <w:rPr>
          <w:rFonts w:ascii="Arial" w:hAnsi="Arial" w:cs="Arial"/>
        </w:rPr>
      </w:pPr>
      <w:r w:rsidRPr="001F6AE6">
        <w:rPr>
          <w:rFonts w:ascii="Arial" w:hAnsi="Arial" w:cs="Arial"/>
        </w:rPr>
        <w:t>Standardised provincial data formats</w:t>
      </w:r>
    </w:p>
    <w:p w14:paraId="74066B25" w14:textId="77777777" w:rsidR="001F6AE6" w:rsidRPr="001F6AE6" w:rsidRDefault="001F6AE6" w:rsidP="00CB5068">
      <w:pPr>
        <w:numPr>
          <w:ilvl w:val="0"/>
          <w:numId w:val="63"/>
        </w:numPr>
        <w:jc w:val="both"/>
        <w:rPr>
          <w:rFonts w:ascii="Arial" w:hAnsi="Arial" w:cs="Arial"/>
        </w:rPr>
      </w:pPr>
      <w:r w:rsidRPr="001F6AE6">
        <w:rPr>
          <w:rFonts w:ascii="Arial" w:hAnsi="Arial" w:cs="Arial"/>
        </w:rPr>
        <w:t>Timely national reporting</w:t>
      </w:r>
    </w:p>
    <w:p w14:paraId="35497236" w14:textId="77777777" w:rsidR="001F6AE6" w:rsidRPr="001F6AE6" w:rsidRDefault="001F6AE6" w:rsidP="007310DB">
      <w:pPr>
        <w:jc w:val="both"/>
        <w:rPr>
          <w:rFonts w:ascii="Arial" w:hAnsi="Arial" w:cs="Arial"/>
        </w:rPr>
      </w:pPr>
      <w:r w:rsidRPr="001F6AE6">
        <w:rPr>
          <w:rFonts w:ascii="Arial" w:hAnsi="Arial" w:cs="Arial"/>
        </w:rPr>
        <w:t>These gaps hindered situational awareness.</w:t>
      </w:r>
    </w:p>
    <w:p w14:paraId="5DAF608D"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6.4.3 Strength in Intersectoral Integration</w:t>
      </w:r>
    </w:p>
    <w:p w14:paraId="2C17E062" w14:textId="77777777" w:rsidR="001F6AE6" w:rsidRPr="001F6AE6" w:rsidRDefault="001F6AE6" w:rsidP="007310DB">
      <w:pPr>
        <w:jc w:val="both"/>
        <w:rPr>
          <w:rFonts w:ascii="Arial" w:hAnsi="Arial" w:cs="Arial"/>
        </w:rPr>
      </w:pPr>
      <w:r w:rsidRPr="001F6AE6">
        <w:rPr>
          <w:rFonts w:ascii="Arial" w:hAnsi="Arial" w:cs="Arial"/>
        </w:rPr>
        <w:t>Canada excelled in integrating:</w:t>
      </w:r>
    </w:p>
    <w:p w14:paraId="2B07DD4E" w14:textId="77777777" w:rsidR="001F6AE6" w:rsidRPr="001F6AE6" w:rsidRDefault="001F6AE6" w:rsidP="00CB5068">
      <w:pPr>
        <w:numPr>
          <w:ilvl w:val="0"/>
          <w:numId w:val="64"/>
        </w:numPr>
        <w:jc w:val="both"/>
        <w:rPr>
          <w:rFonts w:ascii="Arial" w:hAnsi="Arial" w:cs="Arial"/>
        </w:rPr>
      </w:pPr>
      <w:r w:rsidRPr="001F6AE6">
        <w:rPr>
          <w:rFonts w:ascii="Arial" w:hAnsi="Arial" w:cs="Arial"/>
        </w:rPr>
        <w:t>Public health with economic support</w:t>
      </w:r>
    </w:p>
    <w:p w14:paraId="67C1BAAC" w14:textId="77777777" w:rsidR="001F6AE6" w:rsidRPr="001F6AE6" w:rsidRDefault="001F6AE6" w:rsidP="00CB5068">
      <w:pPr>
        <w:numPr>
          <w:ilvl w:val="0"/>
          <w:numId w:val="64"/>
        </w:numPr>
        <w:jc w:val="both"/>
        <w:rPr>
          <w:rFonts w:ascii="Arial" w:hAnsi="Arial" w:cs="Arial"/>
        </w:rPr>
      </w:pPr>
      <w:r w:rsidRPr="001F6AE6">
        <w:rPr>
          <w:rFonts w:ascii="Arial" w:hAnsi="Arial" w:cs="Arial"/>
        </w:rPr>
        <w:t>Indigenous health authorities</w:t>
      </w:r>
    </w:p>
    <w:p w14:paraId="0E234150" w14:textId="77777777" w:rsidR="001F6AE6" w:rsidRPr="001F6AE6" w:rsidRDefault="001F6AE6" w:rsidP="00CB5068">
      <w:pPr>
        <w:numPr>
          <w:ilvl w:val="0"/>
          <w:numId w:val="64"/>
        </w:numPr>
        <w:jc w:val="both"/>
        <w:rPr>
          <w:rFonts w:ascii="Arial" w:hAnsi="Arial" w:cs="Arial"/>
        </w:rPr>
      </w:pPr>
      <w:r w:rsidRPr="001F6AE6">
        <w:rPr>
          <w:rFonts w:ascii="Arial" w:hAnsi="Arial" w:cs="Arial"/>
        </w:rPr>
        <w:t>Scientific advisory groups</w:t>
      </w:r>
    </w:p>
    <w:p w14:paraId="798D51F5" w14:textId="77777777" w:rsidR="001F6AE6" w:rsidRPr="001F6AE6" w:rsidRDefault="001F6AE6" w:rsidP="007310DB">
      <w:pPr>
        <w:jc w:val="both"/>
        <w:rPr>
          <w:rFonts w:ascii="Arial" w:hAnsi="Arial" w:cs="Arial"/>
        </w:rPr>
      </w:pPr>
      <w:r w:rsidRPr="001F6AE6">
        <w:rPr>
          <w:rFonts w:ascii="Arial" w:hAnsi="Arial" w:cs="Arial"/>
        </w:rPr>
        <w:t>The federal economic response (e.g., CERB) mitigated social and economic consequences.</w:t>
      </w:r>
    </w:p>
    <w:p w14:paraId="3D8E112D"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6.4.4 Weakness in Long-Term Care Integration</w:t>
      </w:r>
    </w:p>
    <w:p w14:paraId="0E35B7DA" w14:textId="77777777" w:rsidR="001F6AE6" w:rsidRPr="001F6AE6" w:rsidRDefault="001F6AE6" w:rsidP="007310DB">
      <w:pPr>
        <w:jc w:val="both"/>
        <w:rPr>
          <w:rFonts w:ascii="Arial" w:hAnsi="Arial" w:cs="Arial"/>
        </w:rPr>
      </w:pPr>
      <w:r w:rsidRPr="001F6AE6">
        <w:rPr>
          <w:rFonts w:ascii="Arial" w:hAnsi="Arial" w:cs="Arial"/>
        </w:rPr>
        <w:t>COVID-19 mortality in Canada was heavily concentrated in long-term care facilities. Systemic issues included:</w:t>
      </w:r>
    </w:p>
    <w:p w14:paraId="3DDAEB21" w14:textId="77777777" w:rsidR="001F6AE6" w:rsidRPr="001F6AE6" w:rsidRDefault="001F6AE6" w:rsidP="00CB5068">
      <w:pPr>
        <w:numPr>
          <w:ilvl w:val="0"/>
          <w:numId w:val="65"/>
        </w:numPr>
        <w:jc w:val="both"/>
        <w:rPr>
          <w:rFonts w:ascii="Arial" w:hAnsi="Arial" w:cs="Arial"/>
        </w:rPr>
      </w:pPr>
      <w:r w:rsidRPr="001F6AE6">
        <w:rPr>
          <w:rFonts w:ascii="Arial" w:hAnsi="Arial" w:cs="Arial"/>
        </w:rPr>
        <w:t>Private facility oversight gaps</w:t>
      </w:r>
    </w:p>
    <w:p w14:paraId="127B2F07" w14:textId="77777777" w:rsidR="001F6AE6" w:rsidRPr="001F6AE6" w:rsidRDefault="001F6AE6" w:rsidP="00CB5068">
      <w:pPr>
        <w:numPr>
          <w:ilvl w:val="0"/>
          <w:numId w:val="65"/>
        </w:numPr>
        <w:jc w:val="both"/>
        <w:rPr>
          <w:rFonts w:ascii="Arial" w:hAnsi="Arial" w:cs="Arial"/>
        </w:rPr>
      </w:pPr>
      <w:r w:rsidRPr="001F6AE6">
        <w:rPr>
          <w:rFonts w:ascii="Arial" w:hAnsi="Arial" w:cs="Arial"/>
        </w:rPr>
        <w:t>Staff working across multiple sites</w:t>
      </w:r>
    </w:p>
    <w:p w14:paraId="1AC7D173" w14:textId="77777777" w:rsidR="001F6AE6" w:rsidRPr="001F6AE6" w:rsidRDefault="001F6AE6" w:rsidP="00CB5068">
      <w:pPr>
        <w:numPr>
          <w:ilvl w:val="0"/>
          <w:numId w:val="65"/>
        </w:numPr>
        <w:jc w:val="both"/>
        <w:rPr>
          <w:rFonts w:ascii="Arial" w:hAnsi="Arial" w:cs="Arial"/>
        </w:rPr>
      </w:pPr>
      <w:r w:rsidRPr="001F6AE6">
        <w:rPr>
          <w:rFonts w:ascii="Arial" w:hAnsi="Arial" w:cs="Arial"/>
        </w:rPr>
        <w:t>Inadequate infection control</w:t>
      </w:r>
    </w:p>
    <w:p w14:paraId="7EBADB33" w14:textId="77777777" w:rsidR="001F6AE6" w:rsidRPr="001F6AE6" w:rsidRDefault="001F6AE6" w:rsidP="00CB5068">
      <w:pPr>
        <w:numPr>
          <w:ilvl w:val="0"/>
          <w:numId w:val="65"/>
        </w:numPr>
        <w:jc w:val="both"/>
        <w:rPr>
          <w:rFonts w:ascii="Arial" w:hAnsi="Arial" w:cs="Arial"/>
        </w:rPr>
      </w:pPr>
      <w:r w:rsidRPr="001F6AE6">
        <w:rPr>
          <w:rFonts w:ascii="Arial" w:hAnsi="Arial" w:cs="Arial"/>
        </w:rPr>
        <w:t>Limited integration with health systems</w:t>
      </w:r>
    </w:p>
    <w:p w14:paraId="61783D18" w14:textId="77777777" w:rsidR="001F6AE6" w:rsidRPr="001F6AE6" w:rsidRDefault="001F6AE6" w:rsidP="007310DB">
      <w:pPr>
        <w:jc w:val="both"/>
        <w:rPr>
          <w:rFonts w:ascii="Arial" w:hAnsi="Arial" w:cs="Arial"/>
        </w:rPr>
      </w:pPr>
      <w:r w:rsidRPr="001F6AE6">
        <w:rPr>
          <w:rFonts w:ascii="Arial" w:hAnsi="Arial" w:cs="Arial"/>
        </w:rPr>
        <w:t>These vulnerabilities were systemic rather than purely leadership-related.</w:t>
      </w:r>
    </w:p>
    <w:p w14:paraId="334CEE08" w14:textId="77777777" w:rsidR="001F6AE6" w:rsidRPr="001F6AE6" w:rsidRDefault="001F6AE6" w:rsidP="007310DB">
      <w:pPr>
        <w:jc w:val="both"/>
        <w:rPr>
          <w:rFonts w:ascii="Arial" w:hAnsi="Arial" w:cs="Arial"/>
          <w:b/>
          <w:bCs/>
          <w:sz w:val="28"/>
          <w:szCs w:val="28"/>
        </w:rPr>
      </w:pPr>
      <w:r w:rsidRPr="001F6AE6">
        <w:rPr>
          <w:rFonts w:ascii="Arial" w:hAnsi="Arial" w:cs="Arial"/>
          <w:b/>
          <w:bCs/>
          <w:sz w:val="28"/>
          <w:szCs w:val="28"/>
        </w:rPr>
        <w:t>7. Centralisation vs Decentralisation</w:t>
      </w:r>
    </w:p>
    <w:p w14:paraId="29547F9A" w14:textId="77777777" w:rsidR="001F6AE6" w:rsidRPr="001F6AE6" w:rsidRDefault="001F6AE6" w:rsidP="007310DB">
      <w:pPr>
        <w:jc w:val="both"/>
        <w:rPr>
          <w:rFonts w:ascii="Arial" w:hAnsi="Arial" w:cs="Arial"/>
        </w:rPr>
      </w:pPr>
      <w:r w:rsidRPr="001F6AE6">
        <w:rPr>
          <w:rFonts w:ascii="Arial" w:hAnsi="Arial" w:cs="Arial"/>
        </w:rPr>
        <w:t>Understanding political structure is essential to interpreting leadership strategies.</w:t>
      </w:r>
    </w:p>
    <w:p w14:paraId="5DA9D86E"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7.1 Spain – Decentralised System</w:t>
      </w:r>
    </w:p>
    <w:p w14:paraId="57E0D8D0" w14:textId="77777777" w:rsidR="001F6AE6" w:rsidRPr="001F6AE6" w:rsidRDefault="001F6AE6" w:rsidP="00CB5068">
      <w:pPr>
        <w:numPr>
          <w:ilvl w:val="0"/>
          <w:numId w:val="66"/>
        </w:numPr>
        <w:jc w:val="both"/>
        <w:rPr>
          <w:rFonts w:ascii="Arial" w:hAnsi="Arial" w:cs="Arial"/>
        </w:rPr>
      </w:pPr>
      <w:r w:rsidRPr="001F6AE6">
        <w:rPr>
          <w:rFonts w:ascii="Arial" w:hAnsi="Arial" w:cs="Arial"/>
        </w:rPr>
        <w:t>17 autonomous communities manage health services</w:t>
      </w:r>
    </w:p>
    <w:p w14:paraId="67EA9022" w14:textId="77777777" w:rsidR="001F6AE6" w:rsidRPr="001F6AE6" w:rsidRDefault="001F6AE6" w:rsidP="00CB5068">
      <w:pPr>
        <w:numPr>
          <w:ilvl w:val="0"/>
          <w:numId w:val="66"/>
        </w:numPr>
        <w:jc w:val="both"/>
        <w:rPr>
          <w:rFonts w:ascii="Arial" w:hAnsi="Arial" w:cs="Arial"/>
        </w:rPr>
      </w:pPr>
      <w:r w:rsidRPr="001F6AE6">
        <w:rPr>
          <w:rFonts w:ascii="Arial" w:hAnsi="Arial" w:cs="Arial"/>
        </w:rPr>
        <w:t>Ministry of Health has coordination authority but limited operational power</w:t>
      </w:r>
    </w:p>
    <w:p w14:paraId="2CA849C3" w14:textId="77777777" w:rsidR="001F6AE6" w:rsidRPr="001F6AE6" w:rsidRDefault="001F6AE6" w:rsidP="00CB5068">
      <w:pPr>
        <w:numPr>
          <w:ilvl w:val="0"/>
          <w:numId w:val="66"/>
        </w:numPr>
        <w:jc w:val="both"/>
        <w:rPr>
          <w:rFonts w:ascii="Arial" w:hAnsi="Arial" w:cs="Arial"/>
        </w:rPr>
      </w:pPr>
      <w:r w:rsidRPr="001F6AE6">
        <w:rPr>
          <w:rFonts w:ascii="Arial" w:hAnsi="Arial" w:cs="Arial"/>
        </w:rPr>
        <w:t>Pandemic required unprecedented nationalisation through “state of alarm”</w:t>
      </w:r>
    </w:p>
    <w:p w14:paraId="4F227669" w14:textId="77777777" w:rsidR="001F6AE6" w:rsidRPr="001F6AE6" w:rsidRDefault="001F6AE6" w:rsidP="00CB5068">
      <w:pPr>
        <w:numPr>
          <w:ilvl w:val="0"/>
          <w:numId w:val="66"/>
        </w:numPr>
        <w:jc w:val="both"/>
        <w:rPr>
          <w:rFonts w:ascii="Arial" w:hAnsi="Arial" w:cs="Arial"/>
        </w:rPr>
      </w:pPr>
      <w:r w:rsidRPr="001F6AE6">
        <w:rPr>
          <w:rFonts w:ascii="Arial" w:hAnsi="Arial" w:cs="Arial"/>
        </w:rPr>
        <w:t>Political tensions (especially Madrid vs national government) undermined coherence</w:t>
      </w:r>
    </w:p>
    <w:p w14:paraId="7825794D" w14:textId="77777777" w:rsidR="001F6AE6" w:rsidRPr="001F6AE6" w:rsidRDefault="001F6AE6" w:rsidP="007310DB">
      <w:pPr>
        <w:jc w:val="both"/>
        <w:rPr>
          <w:rFonts w:ascii="Arial" w:hAnsi="Arial" w:cs="Arial"/>
        </w:rPr>
      </w:pPr>
      <w:r w:rsidRPr="001F6AE6">
        <w:rPr>
          <w:rFonts w:ascii="Arial" w:hAnsi="Arial" w:cs="Arial"/>
          <w:b/>
          <w:bCs/>
        </w:rPr>
        <w:t>Implication:</w:t>
      </w:r>
      <w:r w:rsidRPr="001F6AE6">
        <w:rPr>
          <w:rFonts w:ascii="Arial" w:hAnsi="Arial" w:cs="Arial"/>
        </w:rPr>
        <w:br/>
        <w:t>Decentralisation hindered early response but later enabled tailored regional vaccination campaigns.</w:t>
      </w:r>
    </w:p>
    <w:p w14:paraId="5C69080B"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7.2 South Korea – Highly Centralised System</w:t>
      </w:r>
    </w:p>
    <w:p w14:paraId="44667DCA" w14:textId="77777777" w:rsidR="001F6AE6" w:rsidRPr="001F6AE6" w:rsidRDefault="001F6AE6" w:rsidP="00CB5068">
      <w:pPr>
        <w:numPr>
          <w:ilvl w:val="0"/>
          <w:numId w:val="67"/>
        </w:numPr>
        <w:jc w:val="both"/>
        <w:rPr>
          <w:rFonts w:ascii="Arial" w:hAnsi="Arial" w:cs="Arial"/>
        </w:rPr>
      </w:pPr>
      <w:r w:rsidRPr="001F6AE6">
        <w:rPr>
          <w:rFonts w:ascii="Arial" w:hAnsi="Arial" w:cs="Arial"/>
        </w:rPr>
        <w:lastRenderedPageBreak/>
        <w:t>Strong national command and coordination</w:t>
      </w:r>
    </w:p>
    <w:p w14:paraId="2AF48886" w14:textId="77777777" w:rsidR="001F6AE6" w:rsidRPr="001F6AE6" w:rsidRDefault="001F6AE6" w:rsidP="00CB5068">
      <w:pPr>
        <w:numPr>
          <w:ilvl w:val="0"/>
          <w:numId w:val="67"/>
        </w:numPr>
        <w:jc w:val="both"/>
        <w:rPr>
          <w:rFonts w:ascii="Arial" w:hAnsi="Arial" w:cs="Arial"/>
        </w:rPr>
      </w:pPr>
      <w:r w:rsidRPr="001F6AE6">
        <w:rPr>
          <w:rFonts w:ascii="Arial" w:hAnsi="Arial" w:cs="Arial"/>
        </w:rPr>
        <w:t>Government has legal authority to lead epidemics</w:t>
      </w:r>
    </w:p>
    <w:p w14:paraId="022643DE" w14:textId="77777777" w:rsidR="001F6AE6" w:rsidRPr="001F6AE6" w:rsidRDefault="001F6AE6" w:rsidP="00CB5068">
      <w:pPr>
        <w:numPr>
          <w:ilvl w:val="0"/>
          <w:numId w:val="67"/>
        </w:numPr>
        <w:jc w:val="both"/>
        <w:rPr>
          <w:rFonts w:ascii="Arial" w:hAnsi="Arial" w:cs="Arial"/>
        </w:rPr>
      </w:pPr>
      <w:r w:rsidRPr="001F6AE6">
        <w:rPr>
          <w:rFonts w:ascii="Arial" w:hAnsi="Arial" w:cs="Arial"/>
        </w:rPr>
        <w:t>Centralised data systems and digital infrastructure</w:t>
      </w:r>
    </w:p>
    <w:p w14:paraId="11063E32" w14:textId="77777777" w:rsidR="001F6AE6" w:rsidRPr="001F6AE6" w:rsidRDefault="001F6AE6" w:rsidP="00CB5068">
      <w:pPr>
        <w:numPr>
          <w:ilvl w:val="0"/>
          <w:numId w:val="67"/>
        </w:numPr>
        <w:jc w:val="both"/>
        <w:rPr>
          <w:rFonts w:ascii="Arial" w:hAnsi="Arial" w:cs="Arial"/>
        </w:rPr>
      </w:pPr>
      <w:r w:rsidRPr="001F6AE6">
        <w:rPr>
          <w:rFonts w:ascii="Arial" w:hAnsi="Arial" w:cs="Arial"/>
        </w:rPr>
        <w:t>Unified national communication</w:t>
      </w:r>
    </w:p>
    <w:p w14:paraId="378CAD87" w14:textId="77777777" w:rsidR="001F6AE6" w:rsidRPr="001F6AE6" w:rsidRDefault="001F6AE6" w:rsidP="007310DB">
      <w:pPr>
        <w:jc w:val="both"/>
        <w:rPr>
          <w:rFonts w:ascii="Arial" w:hAnsi="Arial" w:cs="Arial"/>
        </w:rPr>
      </w:pPr>
      <w:r w:rsidRPr="001F6AE6">
        <w:rPr>
          <w:rFonts w:ascii="Arial" w:hAnsi="Arial" w:cs="Arial"/>
          <w:b/>
          <w:bCs/>
        </w:rPr>
        <w:t>Implication:</w:t>
      </w:r>
      <w:r w:rsidRPr="001F6AE6">
        <w:rPr>
          <w:rFonts w:ascii="Arial" w:hAnsi="Arial" w:cs="Arial"/>
        </w:rPr>
        <w:br/>
        <w:t>Centralisation was a major advantage, enabling rapid response, strong surveillance, and public confidence.</w:t>
      </w:r>
    </w:p>
    <w:p w14:paraId="6A9171B2"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7.3 Canada – Federal System with Strong Provincial Autonomy</w:t>
      </w:r>
    </w:p>
    <w:p w14:paraId="68C3A2DC" w14:textId="77777777" w:rsidR="001F6AE6" w:rsidRPr="001F6AE6" w:rsidRDefault="001F6AE6" w:rsidP="00CB5068">
      <w:pPr>
        <w:numPr>
          <w:ilvl w:val="0"/>
          <w:numId w:val="68"/>
        </w:numPr>
        <w:jc w:val="both"/>
        <w:rPr>
          <w:rFonts w:ascii="Arial" w:hAnsi="Arial" w:cs="Arial"/>
        </w:rPr>
      </w:pPr>
      <w:r w:rsidRPr="001F6AE6">
        <w:rPr>
          <w:rFonts w:ascii="Arial" w:hAnsi="Arial" w:cs="Arial"/>
        </w:rPr>
        <w:t>Provinces hold primary responsibility for public health</w:t>
      </w:r>
    </w:p>
    <w:p w14:paraId="344BD306" w14:textId="77777777" w:rsidR="001F6AE6" w:rsidRPr="001F6AE6" w:rsidRDefault="001F6AE6" w:rsidP="00CB5068">
      <w:pPr>
        <w:numPr>
          <w:ilvl w:val="0"/>
          <w:numId w:val="68"/>
        </w:numPr>
        <w:jc w:val="both"/>
        <w:rPr>
          <w:rFonts w:ascii="Arial" w:hAnsi="Arial" w:cs="Arial"/>
        </w:rPr>
      </w:pPr>
      <w:r w:rsidRPr="001F6AE6">
        <w:rPr>
          <w:rFonts w:ascii="Arial" w:hAnsi="Arial" w:cs="Arial"/>
        </w:rPr>
        <w:t>Federal government manages international borders, procurement, and national guidance</w:t>
      </w:r>
    </w:p>
    <w:p w14:paraId="5BEB65BE" w14:textId="77777777" w:rsidR="001F6AE6" w:rsidRPr="001F6AE6" w:rsidRDefault="001F6AE6" w:rsidP="00CB5068">
      <w:pPr>
        <w:numPr>
          <w:ilvl w:val="0"/>
          <w:numId w:val="68"/>
        </w:numPr>
        <w:jc w:val="both"/>
        <w:rPr>
          <w:rFonts w:ascii="Arial" w:hAnsi="Arial" w:cs="Arial"/>
        </w:rPr>
      </w:pPr>
      <w:r w:rsidRPr="001F6AE6">
        <w:rPr>
          <w:rFonts w:ascii="Arial" w:hAnsi="Arial" w:cs="Arial"/>
        </w:rPr>
        <w:t>Coordination required negotiation, not command</w:t>
      </w:r>
    </w:p>
    <w:p w14:paraId="70AB1EAF" w14:textId="77777777" w:rsidR="001F6AE6" w:rsidRPr="001F6AE6" w:rsidRDefault="001F6AE6" w:rsidP="00CB5068">
      <w:pPr>
        <w:numPr>
          <w:ilvl w:val="0"/>
          <w:numId w:val="68"/>
        </w:numPr>
        <w:jc w:val="both"/>
        <w:rPr>
          <w:rFonts w:ascii="Arial" w:hAnsi="Arial" w:cs="Arial"/>
        </w:rPr>
      </w:pPr>
      <w:r w:rsidRPr="001F6AE6">
        <w:rPr>
          <w:rFonts w:ascii="Arial" w:hAnsi="Arial" w:cs="Arial"/>
        </w:rPr>
        <w:t>Political diversity across provinces (e.g., Alberta vs Ontario vs Quebec)</w:t>
      </w:r>
    </w:p>
    <w:p w14:paraId="6FC518A8" w14:textId="77777777" w:rsidR="001F6AE6" w:rsidRPr="001F6AE6" w:rsidRDefault="001F6AE6" w:rsidP="007310DB">
      <w:pPr>
        <w:jc w:val="both"/>
        <w:rPr>
          <w:rFonts w:ascii="Arial" w:hAnsi="Arial" w:cs="Arial"/>
        </w:rPr>
      </w:pPr>
      <w:r w:rsidRPr="001F6AE6">
        <w:rPr>
          <w:rFonts w:ascii="Arial" w:hAnsi="Arial" w:cs="Arial"/>
          <w:b/>
          <w:bCs/>
        </w:rPr>
        <w:t>Implication:</w:t>
      </w:r>
      <w:r w:rsidRPr="001F6AE6">
        <w:rPr>
          <w:rFonts w:ascii="Arial" w:hAnsi="Arial" w:cs="Arial"/>
        </w:rPr>
        <w:br/>
        <w:t>Decentralisation produced flexibility but created uneven measures. National coherence was difficult to achieve.</w:t>
      </w:r>
    </w:p>
    <w:p w14:paraId="4C681F95" w14:textId="77777777" w:rsidR="001F6AE6" w:rsidRPr="001F6AE6" w:rsidRDefault="001F6AE6" w:rsidP="007310DB">
      <w:pPr>
        <w:jc w:val="both"/>
        <w:rPr>
          <w:rFonts w:ascii="Arial" w:hAnsi="Arial" w:cs="Arial"/>
          <w:b/>
          <w:bCs/>
          <w:sz w:val="28"/>
          <w:szCs w:val="28"/>
        </w:rPr>
      </w:pPr>
      <w:r w:rsidRPr="001F6AE6">
        <w:rPr>
          <w:rFonts w:ascii="Arial" w:hAnsi="Arial" w:cs="Arial"/>
          <w:b/>
          <w:bCs/>
          <w:sz w:val="28"/>
          <w:szCs w:val="28"/>
        </w:rPr>
        <w:t>8. Cross-Case Discussion</w:t>
      </w:r>
    </w:p>
    <w:p w14:paraId="51906F2B" w14:textId="77777777" w:rsidR="001F6AE6" w:rsidRPr="001F6AE6" w:rsidRDefault="001F6AE6" w:rsidP="007310DB">
      <w:pPr>
        <w:jc w:val="both"/>
        <w:rPr>
          <w:rFonts w:ascii="Arial" w:hAnsi="Arial" w:cs="Arial"/>
        </w:rPr>
      </w:pPr>
      <w:r w:rsidRPr="001F6AE6">
        <w:rPr>
          <w:rFonts w:ascii="Arial" w:hAnsi="Arial" w:cs="Arial"/>
        </w:rPr>
        <w:t>This section synthesises comparative themes across all three countries.</w:t>
      </w:r>
    </w:p>
    <w:p w14:paraId="4E126A37"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8.1 Leadership and System Structure Alignments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19"/>
        <w:gridCol w:w="1406"/>
        <w:gridCol w:w="3351"/>
        <w:gridCol w:w="3350"/>
      </w:tblGrid>
      <w:tr w:rsidR="001F6AE6" w:rsidRPr="001F6AE6" w14:paraId="482DC398" w14:textId="77777777">
        <w:trPr>
          <w:tblHeader/>
          <w:tblCellSpacing w:w="15" w:type="dxa"/>
        </w:trPr>
        <w:tc>
          <w:tcPr>
            <w:tcW w:w="0" w:type="auto"/>
            <w:vAlign w:val="center"/>
            <w:hideMark/>
          </w:tcPr>
          <w:p w14:paraId="3381AB94" w14:textId="77777777" w:rsidR="001F6AE6" w:rsidRPr="001F6AE6" w:rsidRDefault="001F6AE6" w:rsidP="007310DB">
            <w:pPr>
              <w:jc w:val="both"/>
              <w:rPr>
                <w:rFonts w:ascii="Arial" w:hAnsi="Arial" w:cs="Arial"/>
                <w:b/>
                <w:bCs/>
              </w:rPr>
            </w:pPr>
            <w:r w:rsidRPr="001F6AE6">
              <w:rPr>
                <w:rFonts w:ascii="Arial" w:hAnsi="Arial" w:cs="Arial"/>
                <w:b/>
                <w:bCs/>
              </w:rPr>
              <w:t>Country</w:t>
            </w:r>
          </w:p>
        </w:tc>
        <w:tc>
          <w:tcPr>
            <w:tcW w:w="0" w:type="auto"/>
            <w:vAlign w:val="center"/>
            <w:hideMark/>
          </w:tcPr>
          <w:p w14:paraId="10A02050" w14:textId="77777777" w:rsidR="001F6AE6" w:rsidRPr="001F6AE6" w:rsidRDefault="001F6AE6" w:rsidP="007310DB">
            <w:pPr>
              <w:jc w:val="both"/>
              <w:rPr>
                <w:rFonts w:ascii="Arial" w:hAnsi="Arial" w:cs="Arial"/>
                <w:b/>
                <w:bCs/>
              </w:rPr>
            </w:pPr>
            <w:r w:rsidRPr="001F6AE6">
              <w:rPr>
                <w:rFonts w:ascii="Arial" w:hAnsi="Arial" w:cs="Arial"/>
                <w:b/>
                <w:bCs/>
              </w:rPr>
              <w:t>System Type</w:t>
            </w:r>
          </w:p>
        </w:tc>
        <w:tc>
          <w:tcPr>
            <w:tcW w:w="0" w:type="auto"/>
            <w:vAlign w:val="center"/>
            <w:hideMark/>
          </w:tcPr>
          <w:p w14:paraId="6A0464D7" w14:textId="77777777" w:rsidR="001F6AE6" w:rsidRPr="001F6AE6" w:rsidRDefault="001F6AE6" w:rsidP="007310DB">
            <w:pPr>
              <w:jc w:val="both"/>
              <w:rPr>
                <w:rFonts w:ascii="Arial" w:hAnsi="Arial" w:cs="Arial"/>
                <w:b/>
                <w:bCs/>
              </w:rPr>
            </w:pPr>
            <w:r w:rsidRPr="001F6AE6">
              <w:rPr>
                <w:rFonts w:ascii="Arial" w:hAnsi="Arial" w:cs="Arial"/>
                <w:b/>
                <w:bCs/>
              </w:rPr>
              <w:t>Leadership Success Factors</w:t>
            </w:r>
          </w:p>
        </w:tc>
        <w:tc>
          <w:tcPr>
            <w:tcW w:w="0" w:type="auto"/>
            <w:vAlign w:val="center"/>
            <w:hideMark/>
          </w:tcPr>
          <w:p w14:paraId="459D8CC2" w14:textId="77777777" w:rsidR="001F6AE6" w:rsidRPr="001F6AE6" w:rsidRDefault="001F6AE6" w:rsidP="007310DB">
            <w:pPr>
              <w:jc w:val="both"/>
              <w:rPr>
                <w:rFonts w:ascii="Arial" w:hAnsi="Arial" w:cs="Arial"/>
                <w:b/>
                <w:bCs/>
              </w:rPr>
            </w:pPr>
            <w:r w:rsidRPr="001F6AE6">
              <w:rPr>
                <w:rFonts w:ascii="Arial" w:hAnsi="Arial" w:cs="Arial"/>
                <w:b/>
                <w:bCs/>
              </w:rPr>
              <w:t>Challenges</w:t>
            </w:r>
          </w:p>
        </w:tc>
      </w:tr>
      <w:tr w:rsidR="001F6AE6" w:rsidRPr="001F6AE6" w14:paraId="35BD6CE3" w14:textId="77777777">
        <w:trPr>
          <w:tblCellSpacing w:w="15" w:type="dxa"/>
        </w:trPr>
        <w:tc>
          <w:tcPr>
            <w:tcW w:w="0" w:type="auto"/>
            <w:vAlign w:val="center"/>
            <w:hideMark/>
          </w:tcPr>
          <w:p w14:paraId="1EB5853F" w14:textId="77777777" w:rsidR="001F6AE6" w:rsidRPr="001F6AE6" w:rsidRDefault="001F6AE6" w:rsidP="007310DB">
            <w:pPr>
              <w:jc w:val="both"/>
              <w:rPr>
                <w:rFonts w:ascii="Arial" w:hAnsi="Arial" w:cs="Arial"/>
              </w:rPr>
            </w:pPr>
            <w:r w:rsidRPr="001F6AE6">
              <w:rPr>
                <w:rFonts w:ascii="Arial" w:hAnsi="Arial" w:cs="Arial"/>
                <w:b/>
                <w:bCs/>
              </w:rPr>
              <w:t>Spain</w:t>
            </w:r>
          </w:p>
        </w:tc>
        <w:tc>
          <w:tcPr>
            <w:tcW w:w="0" w:type="auto"/>
            <w:vAlign w:val="center"/>
            <w:hideMark/>
          </w:tcPr>
          <w:p w14:paraId="34C5925C" w14:textId="77777777" w:rsidR="001F6AE6" w:rsidRPr="001F6AE6" w:rsidRDefault="001F6AE6" w:rsidP="007310DB">
            <w:pPr>
              <w:jc w:val="both"/>
              <w:rPr>
                <w:rFonts w:ascii="Arial" w:hAnsi="Arial" w:cs="Arial"/>
              </w:rPr>
            </w:pPr>
            <w:r w:rsidRPr="001F6AE6">
              <w:rPr>
                <w:rFonts w:ascii="Arial" w:hAnsi="Arial" w:cs="Arial"/>
              </w:rPr>
              <w:t>Decentralised</w:t>
            </w:r>
          </w:p>
        </w:tc>
        <w:tc>
          <w:tcPr>
            <w:tcW w:w="0" w:type="auto"/>
            <w:vAlign w:val="center"/>
            <w:hideMark/>
          </w:tcPr>
          <w:p w14:paraId="1A8CB069" w14:textId="77777777" w:rsidR="001F6AE6" w:rsidRPr="001F6AE6" w:rsidRDefault="001F6AE6" w:rsidP="007310DB">
            <w:pPr>
              <w:jc w:val="both"/>
              <w:rPr>
                <w:rFonts w:ascii="Arial" w:hAnsi="Arial" w:cs="Arial"/>
              </w:rPr>
            </w:pPr>
            <w:r w:rsidRPr="001F6AE6">
              <w:rPr>
                <w:rFonts w:ascii="Arial" w:hAnsi="Arial" w:cs="Arial"/>
              </w:rPr>
              <w:t>Strong vaccination coordination</w:t>
            </w:r>
          </w:p>
        </w:tc>
        <w:tc>
          <w:tcPr>
            <w:tcW w:w="0" w:type="auto"/>
            <w:vAlign w:val="center"/>
            <w:hideMark/>
          </w:tcPr>
          <w:p w14:paraId="22586F95" w14:textId="77777777" w:rsidR="001F6AE6" w:rsidRPr="001F6AE6" w:rsidRDefault="001F6AE6" w:rsidP="007310DB">
            <w:pPr>
              <w:jc w:val="both"/>
              <w:rPr>
                <w:rFonts w:ascii="Arial" w:hAnsi="Arial" w:cs="Arial"/>
              </w:rPr>
            </w:pPr>
            <w:r w:rsidRPr="001F6AE6">
              <w:rPr>
                <w:rFonts w:ascii="Arial" w:hAnsi="Arial" w:cs="Arial"/>
              </w:rPr>
              <w:t>Political fragmentation</w:t>
            </w:r>
          </w:p>
        </w:tc>
      </w:tr>
      <w:tr w:rsidR="001F6AE6" w:rsidRPr="001F6AE6" w14:paraId="1E046FAD" w14:textId="77777777">
        <w:trPr>
          <w:tblCellSpacing w:w="15" w:type="dxa"/>
        </w:trPr>
        <w:tc>
          <w:tcPr>
            <w:tcW w:w="0" w:type="auto"/>
            <w:vAlign w:val="center"/>
            <w:hideMark/>
          </w:tcPr>
          <w:p w14:paraId="3F071E6D" w14:textId="77777777" w:rsidR="001F6AE6" w:rsidRPr="001F6AE6" w:rsidRDefault="001F6AE6" w:rsidP="007310DB">
            <w:pPr>
              <w:jc w:val="both"/>
              <w:rPr>
                <w:rFonts w:ascii="Arial" w:hAnsi="Arial" w:cs="Arial"/>
              </w:rPr>
            </w:pPr>
            <w:r w:rsidRPr="001F6AE6">
              <w:rPr>
                <w:rFonts w:ascii="Arial" w:hAnsi="Arial" w:cs="Arial"/>
                <w:b/>
                <w:bCs/>
              </w:rPr>
              <w:t>Korea</w:t>
            </w:r>
          </w:p>
        </w:tc>
        <w:tc>
          <w:tcPr>
            <w:tcW w:w="0" w:type="auto"/>
            <w:vAlign w:val="center"/>
            <w:hideMark/>
          </w:tcPr>
          <w:p w14:paraId="0F270CE6" w14:textId="77777777" w:rsidR="001F6AE6" w:rsidRPr="001F6AE6" w:rsidRDefault="001F6AE6" w:rsidP="007310DB">
            <w:pPr>
              <w:jc w:val="both"/>
              <w:rPr>
                <w:rFonts w:ascii="Arial" w:hAnsi="Arial" w:cs="Arial"/>
              </w:rPr>
            </w:pPr>
            <w:r w:rsidRPr="001F6AE6">
              <w:rPr>
                <w:rFonts w:ascii="Arial" w:hAnsi="Arial" w:cs="Arial"/>
              </w:rPr>
              <w:t>Centralised</w:t>
            </w:r>
          </w:p>
        </w:tc>
        <w:tc>
          <w:tcPr>
            <w:tcW w:w="0" w:type="auto"/>
            <w:vAlign w:val="center"/>
            <w:hideMark/>
          </w:tcPr>
          <w:p w14:paraId="68268A1A" w14:textId="77777777" w:rsidR="001F6AE6" w:rsidRPr="001F6AE6" w:rsidRDefault="001F6AE6" w:rsidP="007310DB">
            <w:pPr>
              <w:jc w:val="both"/>
              <w:rPr>
                <w:rFonts w:ascii="Arial" w:hAnsi="Arial" w:cs="Arial"/>
              </w:rPr>
            </w:pPr>
            <w:r w:rsidRPr="001F6AE6">
              <w:rPr>
                <w:rFonts w:ascii="Arial" w:hAnsi="Arial" w:cs="Arial"/>
              </w:rPr>
              <w:t>Swift, integrated operations</w:t>
            </w:r>
          </w:p>
        </w:tc>
        <w:tc>
          <w:tcPr>
            <w:tcW w:w="0" w:type="auto"/>
            <w:vAlign w:val="center"/>
            <w:hideMark/>
          </w:tcPr>
          <w:p w14:paraId="298CEA47" w14:textId="77777777" w:rsidR="001F6AE6" w:rsidRPr="001F6AE6" w:rsidRDefault="001F6AE6" w:rsidP="007310DB">
            <w:pPr>
              <w:jc w:val="both"/>
              <w:rPr>
                <w:rFonts w:ascii="Arial" w:hAnsi="Arial" w:cs="Arial"/>
              </w:rPr>
            </w:pPr>
            <w:r w:rsidRPr="001F6AE6">
              <w:rPr>
                <w:rFonts w:ascii="Arial" w:hAnsi="Arial" w:cs="Arial"/>
              </w:rPr>
              <w:t>Privacy concerns; public fatigue</w:t>
            </w:r>
          </w:p>
        </w:tc>
      </w:tr>
      <w:tr w:rsidR="001F6AE6" w:rsidRPr="001F6AE6" w14:paraId="1A476B10" w14:textId="77777777">
        <w:trPr>
          <w:tblCellSpacing w:w="15" w:type="dxa"/>
        </w:trPr>
        <w:tc>
          <w:tcPr>
            <w:tcW w:w="0" w:type="auto"/>
            <w:vAlign w:val="center"/>
            <w:hideMark/>
          </w:tcPr>
          <w:p w14:paraId="2B3CF712" w14:textId="77777777" w:rsidR="001F6AE6" w:rsidRPr="001F6AE6" w:rsidRDefault="001F6AE6" w:rsidP="007310DB">
            <w:pPr>
              <w:jc w:val="both"/>
              <w:rPr>
                <w:rFonts w:ascii="Arial" w:hAnsi="Arial" w:cs="Arial"/>
              </w:rPr>
            </w:pPr>
            <w:r w:rsidRPr="001F6AE6">
              <w:rPr>
                <w:rFonts w:ascii="Arial" w:hAnsi="Arial" w:cs="Arial"/>
                <w:b/>
                <w:bCs/>
              </w:rPr>
              <w:t>Canada</w:t>
            </w:r>
          </w:p>
        </w:tc>
        <w:tc>
          <w:tcPr>
            <w:tcW w:w="0" w:type="auto"/>
            <w:vAlign w:val="center"/>
            <w:hideMark/>
          </w:tcPr>
          <w:p w14:paraId="5CDF425B" w14:textId="77777777" w:rsidR="001F6AE6" w:rsidRPr="001F6AE6" w:rsidRDefault="001F6AE6" w:rsidP="007310DB">
            <w:pPr>
              <w:jc w:val="both"/>
              <w:rPr>
                <w:rFonts w:ascii="Arial" w:hAnsi="Arial" w:cs="Arial"/>
              </w:rPr>
            </w:pPr>
            <w:r w:rsidRPr="001F6AE6">
              <w:rPr>
                <w:rFonts w:ascii="Arial" w:hAnsi="Arial" w:cs="Arial"/>
              </w:rPr>
              <w:t>Federal</w:t>
            </w:r>
          </w:p>
        </w:tc>
        <w:tc>
          <w:tcPr>
            <w:tcW w:w="0" w:type="auto"/>
            <w:vAlign w:val="center"/>
            <w:hideMark/>
          </w:tcPr>
          <w:p w14:paraId="7C018E92" w14:textId="77777777" w:rsidR="001F6AE6" w:rsidRPr="001F6AE6" w:rsidRDefault="001F6AE6" w:rsidP="007310DB">
            <w:pPr>
              <w:jc w:val="both"/>
              <w:rPr>
                <w:rFonts w:ascii="Arial" w:hAnsi="Arial" w:cs="Arial"/>
              </w:rPr>
            </w:pPr>
            <w:r w:rsidRPr="001F6AE6">
              <w:rPr>
                <w:rFonts w:ascii="Arial" w:hAnsi="Arial" w:cs="Arial"/>
              </w:rPr>
              <w:t>Strong communication; economic support</w:t>
            </w:r>
          </w:p>
        </w:tc>
        <w:tc>
          <w:tcPr>
            <w:tcW w:w="0" w:type="auto"/>
            <w:vAlign w:val="center"/>
            <w:hideMark/>
          </w:tcPr>
          <w:p w14:paraId="62C77E5C" w14:textId="77777777" w:rsidR="001F6AE6" w:rsidRPr="001F6AE6" w:rsidRDefault="001F6AE6" w:rsidP="007310DB">
            <w:pPr>
              <w:jc w:val="both"/>
              <w:rPr>
                <w:rFonts w:ascii="Arial" w:hAnsi="Arial" w:cs="Arial"/>
              </w:rPr>
            </w:pPr>
            <w:r w:rsidRPr="001F6AE6">
              <w:rPr>
                <w:rFonts w:ascii="Arial" w:hAnsi="Arial" w:cs="Arial"/>
              </w:rPr>
              <w:t>Provincial variation; slow early vaccination</w:t>
            </w:r>
          </w:p>
        </w:tc>
      </w:tr>
    </w:tbl>
    <w:p w14:paraId="40E2FDE8" w14:textId="77777777" w:rsidR="001F6AE6" w:rsidRPr="001F6AE6" w:rsidRDefault="001F6AE6" w:rsidP="007310DB">
      <w:pPr>
        <w:jc w:val="both"/>
        <w:rPr>
          <w:rFonts w:ascii="Arial" w:hAnsi="Arial" w:cs="Arial"/>
        </w:rPr>
      </w:pPr>
      <w:r w:rsidRPr="001F6AE6">
        <w:rPr>
          <w:rFonts w:ascii="Arial" w:hAnsi="Arial" w:cs="Arial"/>
        </w:rPr>
        <w:t>Leadership effectiveness is heavily shaped by governance structure. Chung’s leadership benefited from central authority; Trudeau’s was constrained; Illa’s required negotiation across political divides.</w:t>
      </w:r>
    </w:p>
    <w:p w14:paraId="592F26C6"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8.2 Importance of Communication Strategies</w:t>
      </w:r>
    </w:p>
    <w:p w14:paraId="00EF6442" w14:textId="77777777" w:rsidR="001F6AE6" w:rsidRPr="001F6AE6" w:rsidRDefault="001F6AE6" w:rsidP="00CB5068">
      <w:pPr>
        <w:numPr>
          <w:ilvl w:val="0"/>
          <w:numId w:val="69"/>
        </w:numPr>
        <w:jc w:val="both"/>
        <w:rPr>
          <w:rFonts w:ascii="Arial" w:hAnsi="Arial" w:cs="Arial"/>
        </w:rPr>
      </w:pPr>
      <w:r w:rsidRPr="001F6AE6">
        <w:rPr>
          <w:rFonts w:ascii="Arial" w:hAnsi="Arial" w:cs="Arial"/>
          <w:b/>
          <w:bCs/>
        </w:rPr>
        <w:t>Korea</w:t>
      </w:r>
      <w:r w:rsidRPr="001F6AE6">
        <w:rPr>
          <w:rFonts w:ascii="Arial" w:hAnsi="Arial" w:cs="Arial"/>
        </w:rPr>
        <w:t>: Clear, daily, transparent communication → strong public compliance</w:t>
      </w:r>
    </w:p>
    <w:p w14:paraId="7AE5E1C9" w14:textId="77777777" w:rsidR="001F6AE6" w:rsidRPr="001F6AE6" w:rsidRDefault="001F6AE6" w:rsidP="00CB5068">
      <w:pPr>
        <w:numPr>
          <w:ilvl w:val="0"/>
          <w:numId w:val="69"/>
        </w:numPr>
        <w:jc w:val="both"/>
        <w:rPr>
          <w:rFonts w:ascii="Arial" w:hAnsi="Arial" w:cs="Arial"/>
        </w:rPr>
      </w:pPr>
      <w:r w:rsidRPr="001F6AE6">
        <w:rPr>
          <w:rFonts w:ascii="Arial" w:hAnsi="Arial" w:cs="Arial"/>
          <w:b/>
          <w:bCs/>
        </w:rPr>
        <w:t>Canada</w:t>
      </w:r>
      <w:r w:rsidRPr="001F6AE6">
        <w:rPr>
          <w:rFonts w:ascii="Arial" w:hAnsi="Arial" w:cs="Arial"/>
        </w:rPr>
        <w:t>: Empathetic communication → trust sustained but not fully unified</w:t>
      </w:r>
    </w:p>
    <w:p w14:paraId="6013C37F" w14:textId="77777777" w:rsidR="001F6AE6" w:rsidRPr="001F6AE6" w:rsidRDefault="001F6AE6" w:rsidP="00CB5068">
      <w:pPr>
        <w:numPr>
          <w:ilvl w:val="0"/>
          <w:numId w:val="69"/>
        </w:numPr>
        <w:jc w:val="both"/>
        <w:rPr>
          <w:rFonts w:ascii="Arial" w:hAnsi="Arial" w:cs="Arial"/>
        </w:rPr>
      </w:pPr>
      <w:r w:rsidRPr="001F6AE6">
        <w:rPr>
          <w:rFonts w:ascii="Arial" w:hAnsi="Arial" w:cs="Arial"/>
          <w:b/>
          <w:bCs/>
        </w:rPr>
        <w:t>Spain</w:t>
      </w:r>
      <w:r w:rsidRPr="001F6AE6">
        <w:rPr>
          <w:rFonts w:ascii="Arial" w:hAnsi="Arial" w:cs="Arial"/>
        </w:rPr>
        <w:t>: Initial mixed messaging → early confusion; improved later</w:t>
      </w:r>
    </w:p>
    <w:p w14:paraId="713FBEAB" w14:textId="77777777" w:rsidR="001F6AE6" w:rsidRPr="001F6AE6" w:rsidRDefault="001F6AE6" w:rsidP="007310DB">
      <w:pPr>
        <w:jc w:val="both"/>
        <w:rPr>
          <w:rFonts w:ascii="Arial" w:hAnsi="Arial" w:cs="Arial"/>
        </w:rPr>
      </w:pPr>
      <w:r w:rsidRPr="001F6AE6">
        <w:rPr>
          <w:rFonts w:ascii="Arial" w:hAnsi="Arial" w:cs="Arial"/>
        </w:rPr>
        <w:t>Transparent communication is essential to crisis governance.</w:t>
      </w:r>
    </w:p>
    <w:p w14:paraId="6DDACB00"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8.3 Impact of Pre-Existing Preparedness</w:t>
      </w:r>
    </w:p>
    <w:p w14:paraId="7DAAB7A2" w14:textId="77777777" w:rsidR="001F6AE6" w:rsidRPr="001F6AE6" w:rsidRDefault="001F6AE6" w:rsidP="00CB5068">
      <w:pPr>
        <w:numPr>
          <w:ilvl w:val="0"/>
          <w:numId w:val="70"/>
        </w:numPr>
        <w:jc w:val="both"/>
        <w:rPr>
          <w:rFonts w:ascii="Arial" w:hAnsi="Arial" w:cs="Arial"/>
        </w:rPr>
      </w:pPr>
      <w:r w:rsidRPr="001F6AE6">
        <w:rPr>
          <w:rFonts w:ascii="Arial" w:hAnsi="Arial" w:cs="Arial"/>
        </w:rPr>
        <w:t>Korea’s improvements after MERS created strong institutional memory</w:t>
      </w:r>
    </w:p>
    <w:p w14:paraId="1953ACC7" w14:textId="77777777" w:rsidR="001F6AE6" w:rsidRPr="001F6AE6" w:rsidRDefault="001F6AE6" w:rsidP="00CB5068">
      <w:pPr>
        <w:numPr>
          <w:ilvl w:val="0"/>
          <w:numId w:val="70"/>
        </w:numPr>
        <w:jc w:val="both"/>
        <w:rPr>
          <w:rFonts w:ascii="Arial" w:hAnsi="Arial" w:cs="Arial"/>
        </w:rPr>
      </w:pPr>
      <w:r w:rsidRPr="001F6AE6">
        <w:rPr>
          <w:rFonts w:ascii="Arial" w:hAnsi="Arial" w:cs="Arial"/>
        </w:rPr>
        <w:lastRenderedPageBreak/>
        <w:t>Canada had pandemic plans but lacked unified data systems</w:t>
      </w:r>
    </w:p>
    <w:p w14:paraId="3A180990" w14:textId="77777777" w:rsidR="001F6AE6" w:rsidRPr="001F6AE6" w:rsidRDefault="001F6AE6" w:rsidP="00CB5068">
      <w:pPr>
        <w:numPr>
          <w:ilvl w:val="0"/>
          <w:numId w:val="70"/>
        </w:numPr>
        <w:jc w:val="both"/>
        <w:rPr>
          <w:rFonts w:ascii="Arial" w:hAnsi="Arial" w:cs="Arial"/>
        </w:rPr>
      </w:pPr>
      <w:r w:rsidRPr="001F6AE6">
        <w:rPr>
          <w:rFonts w:ascii="Arial" w:hAnsi="Arial" w:cs="Arial"/>
        </w:rPr>
        <w:t>Spain had limited pandemic preparedness infrastructure and fragmented governance</w:t>
      </w:r>
    </w:p>
    <w:p w14:paraId="4733A6CA" w14:textId="77777777" w:rsidR="001F6AE6" w:rsidRPr="001F6AE6" w:rsidRDefault="001F6AE6" w:rsidP="007310DB">
      <w:pPr>
        <w:jc w:val="both"/>
        <w:rPr>
          <w:rFonts w:ascii="Arial" w:hAnsi="Arial" w:cs="Arial"/>
        </w:rPr>
      </w:pPr>
      <w:r w:rsidRPr="001F6AE6">
        <w:rPr>
          <w:rFonts w:ascii="Arial" w:hAnsi="Arial" w:cs="Arial"/>
        </w:rPr>
        <w:t>System readiness strongly influenced outcomes.</w:t>
      </w:r>
    </w:p>
    <w:p w14:paraId="4266C189"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8.4 Vaccination Success Comparison</w:t>
      </w:r>
    </w:p>
    <w:p w14:paraId="7B1B81E7" w14:textId="77777777" w:rsidR="001F6AE6" w:rsidRPr="001F6AE6" w:rsidRDefault="001F6AE6" w:rsidP="007310DB">
      <w:pPr>
        <w:jc w:val="both"/>
        <w:rPr>
          <w:rFonts w:ascii="Arial" w:hAnsi="Arial" w:cs="Arial"/>
        </w:rPr>
      </w:pPr>
      <w:r w:rsidRPr="001F6AE6">
        <w:rPr>
          <w:rFonts w:ascii="Arial" w:hAnsi="Arial" w:cs="Arial"/>
        </w:rPr>
        <w:t>Spain and Canada ultimately became global leaders in vaccination coverage despite early challenges.</w:t>
      </w:r>
    </w:p>
    <w:p w14:paraId="695372A7" w14:textId="77777777" w:rsidR="001F6AE6" w:rsidRPr="001F6AE6" w:rsidRDefault="001F6AE6" w:rsidP="007310DB">
      <w:pPr>
        <w:jc w:val="both"/>
        <w:rPr>
          <w:rFonts w:ascii="Arial" w:hAnsi="Arial" w:cs="Arial"/>
        </w:rPr>
      </w:pPr>
      <w:r w:rsidRPr="001F6AE6">
        <w:rPr>
          <w:rFonts w:ascii="Arial" w:hAnsi="Arial" w:cs="Arial"/>
        </w:rPr>
        <w:t>Why?</w:t>
      </w:r>
    </w:p>
    <w:p w14:paraId="416254B3" w14:textId="77777777" w:rsidR="001F6AE6" w:rsidRPr="001F6AE6" w:rsidRDefault="001F6AE6" w:rsidP="00CB5068">
      <w:pPr>
        <w:numPr>
          <w:ilvl w:val="0"/>
          <w:numId w:val="71"/>
        </w:numPr>
        <w:jc w:val="both"/>
        <w:rPr>
          <w:rFonts w:ascii="Arial" w:hAnsi="Arial" w:cs="Arial"/>
        </w:rPr>
      </w:pPr>
      <w:r w:rsidRPr="001F6AE6">
        <w:rPr>
          <w:rFonts w:ascii="Arial" w:hAnsi="Arial" w:cs="Arial"/>
        </w:rPr>
        <w:t>Strong public trust in science</w:t>
      </w:r>
    </w:p>
    <w:p w14:paraId="74581D4F" w14:textId="77777777" w:rsidR="001F6AE6" w:rsidRPr="001F6AE6" w:rsidRDefault="001F6AE6" w:rsidP="00CB5068">
      <w:pPr>
        <w:numPr>
          <w:ilvl w:val="0"/>
          <w:numId w:val="71"/>
        </w:numPr>
        <w:jc w:val="both"/>
        <w:rPr>
          <w:rFonts w:ascii="Arial" w:hAnsi="Arial" w:cs="Arial"/>
        </w:rPr>
      </w:pPr>
      <w:r w:rsidRPr="001F6AE6">
        <w:rPr>
          <w:rFonts w:ascii="Arial" w:hAnsi="Arial" w:cs="Arial"/>
        </w:rPr>
        <w:t>Effective primary care networks</w:t>
      </w:r>
    </w:p>
    <w:p w14:paraId="73694812" w14:textId="77777777" w:rsidR="001F6AE6" w:rsidRPr="001F6AE6" w:rsidRDefault="001F6AE6" w:rsidP="00CB5068">
      <w:pPr>
        <w:numPr>
          <w:ilvl w:val="0"/>
          <w:numId w:val="71"/>
        </w:numPr>
        <w:jc w:val="both"/>
        <w:rPr>
          <w:rFonts w:ascii="Arial" w:hAnsi="Arial" w:cs="Arial"/>
        </w:rPr>
      </w:pPr>
      <w:r w:rsidRPr="001F6AE6">
        <w:rPr>
          <w:rFonts w:ascii="Arial" w:hAnsi="Arial" w:cs="Arial"/>
        </w:rPr>
        <w:t>Centralised procurement (for Spain via EU; for Canada federally)</w:t>
      </w:r>
    </w:p>
    <w:p w14:paraId="28FEDBCB" w14:textId="77777777" w:rsidR="001F6AE6" w:rsidRPr="001F6AE6" w:rsidRDefault="001F6AE6" w:rsidP="00CB5068">
      <w:pPr>
        <w:numPr>
          <w:ilvl w:val="0"/>
          <w:numId w:val="71"/>
        </w:numPr>
        <w:jc w:val="both"/>
        <w:rPr>
          <w:rFonts w:ascii="Arial" w:hAnsi="Arial" w:cs="Arial"/>
        </w:rPr>
      </w:pPr>
      <w:r w:rsidRPr="001F6AE6">
        <w:rPr>
          <w:rFonts w:ascii="Arial" w:hAnsi="Arial" w:cs="Arial"/>
        </w:rPr>
        <w:t>Distributed delivery systems</w:t>
      </w:r>
    </w:p>
    <w:p w14:paraId="5442BAF5" w14:textId="77777777" w:rsidR="001F6AE6" w:rsidRPr="001F6AE6" w:rsidRDefault="001F6AE6" w:rsidP="007310DB">
      <w:pPr>
        <w:jc w:val="both"/>
        <w:rPr>
          <w:rFonts w:ascii="Arial" w:hAnsi="Arial" w:cs="Arial"/>
        </w:rPr>
      </w:pPr>
      <w:r w:rsidRPr="001F6AE6">
        <w:rPr>
          <w:rFonts w:ascii="Arial" w:hAnsi="Arial" w:cs="Arial"/>
        </w:rPr>
        <w:t>South Korea also achieved high vaccination rates but faced early supply delays.</w:t>
      </w:r>
    </w:p>
    <w:p w14:paraId="0D18BE0B" w14:textId="77777777" w:rsidR="001F6AE6" w:rsidRPr="001F6AE6" w:rsidRDefault="001F6AE6" w:rsidP="007310DB">
      <w:pPr>
        <w:jc w:val="both"/>
        <w:rPr>
          <w:rFonts w:ascii="Arial" w:hAnsi="Arial" w:cs="Arial"/>
          <w:b/>
          <w:bCs/>
          <w:sz w:val="24"/>
          <w:szCs w:val="24"/>
        </w:rPr>
      </w:pPr>
      <w:r w:rsidRPr="001F6AE6">
        <w:rPr>
          <w:rFonts w:ascii="Arial" w:hAnsi="Arial" w:cs="Arial"/>
          <w:b/>
          <w:bCs/>
          <w:sz w:val="24"/>
          <w:szCs w:val="24"/>
        </w:rPr>
        <w:t>8.5 Leadership Under Decentralisation Constraints</w:t>
      </w:r>
    </w:p>
    <w:p w14:paraId="093F6D30" w14:textId="77777777" w:rsidR="001F6AE6" w:rsidRPr="001F6AE6" w:rsidRDefault="001F6AE6" w:rsidP="00CB5068">
      <w:pPr>
        <w:numPr>
          <w:ilvl w:val="0"/>
          <w:numId w:val="72"/>
        </w:numPr>
        <w:jc w:val="both"/>
        <w:rPr>
          <w:rFonts w:ascii="Arial" w:hAnsi="Arial" w:cs="Arial"/>
        </w:rPr>
      </w:pPr>
      <w:r w:rsidRPr="001F6AE6">
        <w:rPr>
          <w:rFonts w:ascii="Arial" w:hAnsi="Arial" w:cs="Arial"/>
        </w:rPr>
        <w:t>Trudeau navigated decentralisation diplomatically</w:t>
      </w:r>
    </w:p>
    <w:p w14:paraId="614C7EF6" w14:textId="77777777" w:rsidR="001F6AE6" w:rsidRPr="001F6AE6" w:rsidRDefault="001F6AE6" w:rsidP="00CB5068">
      <w:pPr>
        <w:numPr>
          <w:ilvl w:val="0"/>
          <w:numId w:val="72"/>
        </w:numPr>
        <w:jc w:val="both"/>
        <w:rPr>
          <w:rFonts w:ascii="Arial" w:hAnsi="Arial" w:cs="Arial"/>
        </w:rPr>
      </w:pPr>
      <w:r w:rsidRPr="001F6AE6">
        <w:rPr>
          <w:rFonts w:ascii="Arial" w:hAnsi="Arial" w:cs="Arial"/>
        </w:rPr>
        <w:t>Illa struggled to unify politically diverse regions</w:t>
      </w:r>
    </w:p>
    <w:p w14:paraId="4EAF89DE" w14:textId="77777777" w:rsidR="001F6AE6" w:rsidRPr="001F6AE6" w:rsidRDefault="001F6AE6" w:rsidP="00CB5068">
      <w:pPr>
        <w:numPr>
          <w:ilvl w:val="0"/>
          <w:numId w:val="72"/>
        </w:numPr>
        <w:jc w:val="both"/>
        <w:rPr>
          <w:rFonts w:ascii="Arial" w:hAnsi="Arial" w:cs="Arial"/>
        </w:rPr>
      </w:pPr>
      <w:r w:rsidRPr="001F6AE6">
        <w:rPr>
          <w:rFonts w:ascii="Arial" w:hAnsi="Arial" w:cs="Arial"/>
        </w:rPr>
        <w:t>Korea avoided this issue due to centralised authority</w:t>
      </w:r>
    </w:p>
    <w:p w14:paraId="3F48F612" w14:textId="77777777" w:rsidR="001F6AE6" w:rsidRPr="001F6AE6" w:rsidRDefault="001F6AE6" w:rsidP="007310DB">
      <w:pPr>
        <w:jc w:val="both"/>
        <w:rPr>
          <w:rFonts w:ascii="Arial" w:hAnsi="Arial" w:cs="Arial"/>
        </w:rPr>
      </w:pPr>
      <w:r w:rsidRPr="001F6AE6">
        <w:rPr>
          <w:rFonts w:ascii="Arial" w:hAnsi="Arial" w:cs="Arial"/>
        </w:rPr>
        <w:t>Decentralisation requires negotiation-oriented leadership rather than command leadership.</w:t>
      </w:r>
    </w:p>
    <w:p w14:paraId="557C07E7" w14:textId="77777777" w:rsidR="001F6AE6" w:rsidRPr="001F6AE6" w:rsidRDefault="001F6AE6" w:rsidP="007310DB">
      <w:pPr>
        <w:jc w:val="both"/>
        <w:rPr>
          <w:rFonts w:ascii="Arial" w:hAnsi="Arial" w:cs="Arial"/>
          <w:b/>
          <w:bCs/>
          <w:sz w:val="28"/>
          <w:szCs w:val="28"/>
        </w:rPr>
      </w:pPr>
      <w:r w:rsidRPr="001F6AE6">
        <w:rPr>
          <w:rFonts w:ascii="Arial" w:hAnsi="Arial" w:cs="Arial"/>
          <w:b/>
          <w:bCs/>
          <w:sz w:val="28"/>
          <w:szCs w:val="28"/>
        </w:rPr>
        <w:t>9. Conclusion</w:t>
      </w:r>
    </w:p>
    <w:p w14:paraId="12480768" w14:textId="77777777" w:rsidR="001F6AE6" w:rsidRPr="001F6AE6" w:rsidRDefault="001F6AE6" w:rsidP="007310DB">
      <w:pPr>
        <w:jc w:val="both"/>
        <w:rPr>
          <w:rFonts w:ascii="Arial" w:hAnsi="Arial" w:cs="Arial"/>
        </w:rPr>
      </w:pPr>
      <w:r w:rsidRPr="001F6AE6">
        <w:rPr>
          <w:rFonts w:ascii="Arial" w:hAnsi="Arial" w:cs="Arial"/>
        </w:rPr>
        <w:t>This cross-national comparative case study shows that leadership and system structure shape pandemic outcomes. Spain, South Korea, and Canada represent three different governance models:</w:t>
      </w:r>
    </w:p>
    <w:p w14:paraId="7050D621" w14:textId="77777777" w:rsidR="001F6AE6" w:rsidRPr="001F6AE6" w:rsidRDefault="001F6AE6" w:rsidP="00CB5068">
      <w:pPr>
        <w:numPr>
          <w:ilvl w:val="0"/>
          <w:numId w:val="73"/>
        </w:numPr>
        <w:jc w:val="both"/>
        <w:rPr>
          <w:rFonts w:ascii="Arial" w:hAnsi="Arial" w:cs="Arial"/>
        </w:rPr>
      </w:pPr>
      <w:r w:rsidRPr="001F6AE6">
        <w:rPr>
          <w:rFonts w:ascii="Arial" w:hAnsi="Arial" w:cs="Arial"/>
          <w:b/>
          <w:bCs/>
        </w:rPr>
        <w:t>Spain:</w:t>
      </w:r>
      <w:r w:rsidRPr="001F6AE6">
        <w:rPr>
          <w:rFonts w:ascii="Arial" w:hAnsi="Arial" w:cs="Arial"/>
        </w:rPr>
        <w:t xml:space="preserve"> Decentralised system, initial delays, later success in vaccination</w:t>
      </w:r>
    </w:p>
    <w:p w14:paraId="6833966A" w14:textId="77777777" w:rsidR="001F6AE6" w:rsidRPr="001F6AE6" w:rsidRDefault="001F6AE6" w:rsidP="00CB5068">
      <w:pPr>
        <w:numPr>
          <w:ilvl w:val="0"/>
          <w:numId w:val="73"/>
        </w:numPr>
        <w:jc w:val="both"/>
        <w:rPr>
          <w:rFonts w:ascii="Arial" w:hAnsi="Arial" w:cs="Arial"/>
        </w:rPr>
      </w:pPr>
      <w:r w:rsidRPr="001F6AE6">
        <w:rPr>
          <w:rFonts w:ascii="Arial" w:hAnsi="Arial" w:cs="Arial"/>
          <w:b/>
          <w:bCs/>
        </w:rPr>
        <w:t>South Korea:</w:t>
      </w:r>
      <w:r w:rsidRPr="001F6AE6">
        <w:rPr>
          <w:rFonts w:ascii="Arial" w:hAnsi="Arial" w:cs="Arial"/>
        </w:rPr>
        <w:t xml:space="preserve"> Centralised, technologically advanced, world-leading early containment</w:t>
      </w:r>
    </w:p>
    <w:p w14:paraId="1E1E460A" w14:textId="77777777" w:rsidR="001F6AE6" w:rsidRPr="001F6AE6" w:rsidRDefault="001F6AE6" w:rsidP="00CB5068">
      <w:pPr>
        <w:numPr>
          <w:ilvl w:val="0"/>
          <w:numId w:val="73"/>
        </w:numPr>
        <w:jc w:val="both"/>
        <w:rPr>
          <w:rFonts w:ascii="Arial" w:hAnsi="Arial" w:cs="Arial"/>
        </w:rPr>
      </w:pPr>
      <w:r w:rsidRPr="001F6AE6">
        <w:rPr>
          <w:rFonts w:ascii="Arial" w:hAnsi="Arial" w:cs="Arial"/>
          <w:b/>
          <w:bCs/>
        </w:rPr>
        <w:t>Canada:</w:t>
      </w:r>
      <w:r w:rsidRPr="001F6AE6">
        <w:rPr>
          <w:rFonts w:ascii="Arial" w:hAnsi="Arial" w:cs="Arial"/>
        </w:rPr>
        <w:t xml:space="preserve"> Federal, communicatively strong, socially protective but structurally fragmented</w:t>
      </w:r>
    </w:p>
    <w:p w14:paraId="0A71A5D5" w14:textId="77777777" w:rsidR="001F6AE6" w:rsidRPr="001F6AE6" w:rsidRDefault="001F6AE6" w:rsidP="007310DB">
      <w:pPr>
        <w:jc w:val="both"/>
        <w:rPr>
          <w:rFonts w:ascii="Arial" w:hAnsi="Arial" w:cs="Arial"/>
        </w:rPr>
      </w:pPr>
      <w:r w:rsidRPr="001F6AE6">
        <w:rPr>
          <w:rFonts w:ascii="Arial" w:hAnsi="Arial" w:cs="Arial"/>
          <w:b/>
          <w:bCs/>
        </w:rPr>
        <w:t>Leadership Matters:</w:t>
      </w:r>
      <w:r w:rsidRPr="001F6AE6">
        <w:rPr>
          <w:rFonts w:ascii="Arial" w:hAnsi="Arial" w:cs="Arial"/>
        </w:rPr>
        <w:br/>
        <w:t>Chung Sye-</w:t>
      </w:r>
      <w:proofErr w:type="spellStart"/>
      <w:r w:rsidRPr="001F6AE6">
        <w:rPr>
          <w:rFonts w:ascii="Arial" w:hAnsi="Arial" w:cs="Arial"/>
        </w:rPr>
        <w:t>kyun</w:t>
      </w:r>
      <w:proofErr w:type="spellEnd"/>
      <w:r w:rsidRPr="001F6AE6">
        <w:rPr>
          <w:rFonts w:ascii="Arial" w:hAnsi="Arial" w:cs="Arial"/>
        </w:rPr>
        <w:t xml:space="preserve"> demonstrated exemplary transformational, adaptive, crisis, and systems leadership. Trudeau showed strong communication and adaptive leadership but was limited by system structure. Illa improved substantially over time but struggled due to system fragmentation and early risk underestimation.</w:t>
      </w:r>
    </w:p>
    <w:p w14:paraId="44F398B2" w14:textId="77777777" w:rsidR="001F6AE6" w:rsidRPr="001F6AE6" w:rsidRDefault="001F6AE6" w:rsidP="007310DB">
      <w:pPr>
        <w:jc w:val="both"/>
        <w:rPr>
          <w:rFonts w:ascii="Arial" w:hAnsi="Arial" w:cs="Arial"/>
        </w:rPr>
      </w:pPr>
      <w:r w:rsidRPr="001F6AE6">
        <w:rPr>
          <w:rFonts w:ascii="Arial" w:hAnsi="Arial" w:cs="Arial"/>
          <w:b/>
          <w:bCs/>
        </w:rPr>
        <w:t>System Structure Matters:</w:t>
      </w:r>
      <w:r w:rsidRPr="001F6AE6">
        <w:rPr>
          <w:rFonts w:ascii="Arial" w:hAnsi="Arial" w:cs="Arial"/>
        </w:rPr>
        <w:br/>
        <w:t>Centralised systems respond faster; decentralised systems require negotiation and coordination to avoid fragmentation.</w:t>
      </w:r>
    </w:p>
    <w:p w14:paraId="5035C6F8" w14:textId="77777777" w:rsidR="001F6AE6" w:rsidRPr="001F6AE6" w:rsidRDefault="001F6AE6" w:rsidP="007310DB">
      <w:pPr>
        <w:jc w:val="both"/>
        <w:rPr>
          <w:rFonts w:ascii="Arial" w:hAnsi="Arial" w:cs="Arial"/>
        </w:rPr>
      </w:pPr>
      <w:r w:rsidRPr="001F6AE6">
        <w:rPr>
          <w:rFonts w:ascii="Arial" w:hAnsi="Arial" w:cs="Arial"/>
        </w:rPr>
        <w:t>Overall, effective pandemic leadership requires:</w:t>
      </w:r>
    </w:p>
    <w:p w14:paraId="3A1EFDEC" w14:textId="77777777" w:rsidR="001F6AE6" w:rsidRPr="001F6AE6" w:rsidRDefault="001F6AE6" w:rsidP="00CB5068">
      <w:pPr>
        <w:numPr>
          <w:ilvl w:val="0"/>
          <w:numId w:val="74"/>
        </w:numPr>
        <w:jc w:val="both"/>
        <w:rPr>
          <w:rFonts w:ascii="Arial" w:hAnsi="Arial" w:cs="Arial"/>
        </w:rPr>
      </w:pPr>
      <w:r w:rsidRPr="001F6AE6">
        <w:rPr>
          <w:rFonts w:ascii="Arial" w:hAnsi="Arial" w:cs="Arial"/>
        </w:rPr>
        <w:t>Clear communication</w:t>
      </w:r>
    </w:p>
    <w:p w14:paraId="52001ACE" w14:textId="77777777" w:rsidR="001F6AE6" w:rsidRPr="001F6AE6" w:rsidRDefault="001F6AE6" w:rsidP="00CB5068">
      <w:pPr>
        <w:numPr>
          <w:ilvl w:val="0"/>
          <w:numId w:val="74"/>
        </w:numPr>
        <w:jc w:val="both"/>
        <w:rPr>
          <w:rFonts w:ascii="Arial" w:hAnsi="Arial" w:cs="Arial"/>
        </w:rPr>
      </w:pPr>
      <w:r w:rsidRPr="001F6AE6">
        <w:rPr>
          <w:rFonts w:ascii="Arial" w:hAnsi="Arial" w:cs="Arial"/>
        </w:rPr>
        <w:t>Trust-building</w:t>
      </w:r>
    </w:p>
    <w:p w14:paraId="69112308" w14:textId="77777777" w:rsidR="001F6AE6" w:rsidRPr="001F6AE6" w:rsidRDefault="001F6AE6" w:rsidP="00CB5068">
      <w:pPr>
        <w:numPr>
          <w:ilvl w:val="0"/>
          <w:numId w:val="74"/>
        </w:numPr>
        <w:jc w:val="both"/>
        <w:rPr>
          <w:rFonts w:ascii="Arial" w:hAnsi="Arial" w:cs="Arial"/>
        </w:rPr>
      </w:pPr>
      <w:r w:rsidRPr="001F6AE6">
        <w:rPr>
          <w:rFonts w:ascii="Arial" w:hAnsi="Arial" w:cs="Arial"/>
        </w:rPr>
        <w:lastRenderedPageBreak/>
        <w:t>Data-driven decision-making</w:t>
      </w:r>
    </w:p>
    <w:p w14:paraId="5179CDB6" w14:textId="77777777" w:rsidR="001F6AE6" w:rsidRPr="001F6AE6" w:rsidRDefault="001F6AE6" w:rsidP="00CB5068">
      <w:pPr>
        <w:numPr>
          <w:ilvl w:val="0"/>
          <w:numId w:val="74"/>
        </w:numPr>
        <w:jc w:val="both"/>
        <w:rPr>
          <w:rFonts w:ascii="Arial" w:hAnsi="Arial" w:cs="Arial"/>
        </w:rPr>
      </w:pPr>
      <w:r w:rsidRPr="001F6AE6">
        <w:rPr>
          <w:rFonts w:ascii="Arial" w:hAnsi="Arial" w:cs="Arial"/>
        </w:rPr>
        <w:t>Flexible adaptation</w:t>
      </w:r>
    </w:p>
    <w:p w14:paraId="48D596DC" w14:textId="77777777" w:rsidR="001F6AE6" w:rsidRPr="001F6AE6" w:rsidRDefault="001F6AE6" w:rsidP="00CB5068">
      <w:pPr>
        <w:numPr>
          <w:ilvl w:val="0"/>
          <w:numId w:val="74"/>
        </w:numPr>
        <w:jc w:val="both"/>
        <w:rPr>
          <w:rFonts w:ascii="Arial" w:hAnsi="Arial" w:cs="Arial"/>
        </w:rPr>
      </w:pPr>
      <w:r w:rsidRPr="001F6AE6">
        <w:rPr>
          <w:rFonts w:ascii="Arial" w:hAnsi="Arial" w:cs="Arial"/>
        </w:rPr>
        <w:t>Integration of systems beyond healthcare</w:t>
      </w:r>
    </w:p>
    <w:p w14:paraId="4509444C" w14:textId="77777777" w:rsidR="001F6AE6" w:rsidRPr="001F6AE6" w:rsidRDefault="001F6AE6" w:rsidP="00CB5068">
      <w:pPr>
        <w:numPr>
          <w:ilvl w:val="0"/>
          <w:numId w:val="74"/>
        </w:numPr>
        <w:jc w:val="both"/>
        <w:rPr>
          <w:rFonts w:ascii="Arial" w:hAnsi="Arial" w:cs="Arial"/>
        </w:rPr>
      </w:pPr>
      <w:r w:rsidRPr="001F6AE6">
        <w:rPr>
          <w:rFonts w:ascii="Arial" w:hAnsi="Arial" w:cs="Arial"/>
        </w:rPr>
        <w:t>Strong intergovernmental cooperation</w:t>
      </w:r>
    </w:p>
    <w:p w14:paraId="536EDAB5" w14:textId="77777777" w:rsidR="001F6AE6" w:rsidRPr="001F6AE6" w:rsidRDefault="001F6AE6" w:rsidP="00652DC3">
      <w:pPr>
        <w:jc w:val="both"/>
        <w:rPr>
          <w:rFonts w:ascii="Arial" w:hAnsi="Arial" w:cs="Arial"/>
          <w:b/>
          <w:bCs/>
          <w:sz w:val="28"/>
          <w:szCs w:val="28"/>
        </w:rPr>
      </w:pPr>
      <w:r w:rsidRPr="001F6AE6">
        <w:rPr>
          <w:rFonts w:ascii="Arial" w:hAnsi="Arial" w:cs="Arial"/>
          <w:b/>
          <w:bCs/>
          <w:sz w:val="28"/>
          <w:szCs w:val="28"/>
        </w:rPr>
        <w:t>10. Recommendations</w:t>
      </w:r>
    </w:p>
    <w:p w14:paraId="5EC93362" w14:textId="77777777" w:rsidR="001F6AE6" w:rsidRPr="001F6AE6" w:rsidRDefault="001F6AE6" w:rsidP="00652DC3">
      <w:pPr>
        <w:jc w:val="both"/>
        <w:rPr>
          <w:rFonts w:ascii="Arial" w:hAnsi="Arial" w:cs="Arial"/>
          <w:b/>
          <w:bCs/>
          <w:sz w:val="24"/>
          <w:szCs w:val="24"/>
        </w:rPr>
      </w:pPr>
      <w:r w:rsidRPr="001F6AE6">
        <w:rPr>
          <w:rFonts w:ascii="Arial" w:hAnsi="Arial" w:cs="Arial"/>
          <w:b/>
          <w:bCs/>
          <w:sz w:val="24"/>
          <w:szCs w:val="24"/>
        </w:rPr>
        <w:t>10.1 For Decentralised Systems (Spain, Canada)</w:t>
      </w:r>
    </w:p>
    <w:p w14:paraId="67C52A70" w14:textId="77777777" w:rsidR="001F6AE6" w:rsidRPr="001F6AE6" w:rsidRDefault="001F6AE6" w:rsidP="00CB5068">
      <w:pPr>
        <w:numPr>
          <w:ilvl w:val="0"/>
          <w:numId w:val="75"/>
        </w:numPr>
        <w:jc w:val="both"/>
        <w:rPr>
          <w:rFonts w:ascii="Arial" w:hAnsi="Arial" w:cs="Arial"/>
        </w:rPr>
      </w:pPr>
      <w:r w:rsidRPr="001F6AE6">
        <w:rPr>
          <w:rFonts w:ascii="Arial" w:hAnsi="Arial" w:cs="Arial"/>
          <w:b/>
          <w:bCs/>
        </w:rPr>
        <w:t>Develop a unified national digital surveillance system</w:t>
      </w:r>
      <w:r w:rsidRPr="001F6AE6">
        <w:rPr>
          <w:rFonts w:ascii="Arial" w:hAnsi="Arial" w:cs="Arial"/>
        </w:rPr>
        <w:br/>
        <w:t>Standardise reporting across all regions/provinces.</w:t>
      </w:r>
    </w:p>
    <w:p w14:paraId="11FA03DA" w14:textId="77777777" w:rsidR="001F6AE6" w:rsidRPr="001F6AE6" w:rsidRDefault="001F6AE6" w:rsidP="00CB5068">
      <w:pPr>
        <w:numPr>
          <w:ilvl w:val="0"/>
          <w:numId w:val="75"/>
        </w:numPr>
        <w:jc w:val="both"/>
        <w:rPr>
          <w:rFonts w:ascii="Arial" w:hAnsi="Arial" w:cs="Arial"/>
        </w:rPr>
      </w:pPr>
      <w:r w:rsidRPr="001F6AE6">
        <w:rPr>
          <w:rFonts w:ascii="Arial" w:hAnsi="Arial" w:cs="Arial"/>
          <w:b/>
          <w:bCs/>
        </w:rPr>
        <w:t>Strengthen intergovernmental health crisis coordination laws</w:t>
      </w:r>
      <w:r w:rsidRPr="001F6AE6">
        <w:rPr>
          <w:rFonts w:ascii="Arial" w:hAnsi="Arial" w:cs="Arial"/>
        </w:rPr>
        <w:br/>
        <w:t>Enable faster activation of emergency authority.</w:t>
      </w:r>
    </w:p>
    <w:p w14:paraId="3F726AA8" w14:textId="77777777" w:rsidR="001F6AE6" w:rsidRPr="001F6AE6" w:rsidRDefault="001F6AE6" w:rsidP="00CB5068">
      <w:pPr>
        <w:numPr>
          <w:ilvl w:val="0"/>
          <w:numId w:val="75"/>
        </w:numPr>
        <w:jc w:val="both"/>
        <w:rPr>
          <w:rFonts w:ascii="Arial" w:hAnsi="Arial" w:cs="Arial"/>
        </w:rPr>
      </w:pPr>
      <w:r w:rsidRPr="001F6AE6">
        <w:rPr>
          <w:rFonts w:ascii="Arial" w:hAnsi="Arial" w:cs="Arial"/>
          <w:b/>
          <w:bCs/>
        </w:rPr>
        <w:t>Create national long-term care strategies</w:t>
      </w:r>
      <w:r w:rsidRPr="001F6AE6">
        <w:rPr>
          <w:rFonts w:ascii="Arial" w:hAnsi="Arial" w:cs="Arial"/>
        </w:rPr>
        <w:br/>
        <w:t>Close gaps between social care and health care.</w:t>
      </w:r>
    </w:p>
    <w:p w14:paraId="23728C2B" w14:textId="77777777" w:rsidR="001F6AE6" w:rsidRPr="001F6AE6" w:rsidRDefault="001F6AE6" w:rsidP="00CB5068">
      <w:pPr>
        <w:numPr>
          <w:ilvl w:val="0"/>
          <w:numId w:val="75"/>
        </w:numPr>
        <w:jc w:val="both"/>
        <w:rPr>
          <w:rFonts w:ascii="Arial" w:hAnsi="Arial" w:cs="Arial"/>
        </w:rPr>
      </w:pPr>
      <w:r w:rsidRPr="001F6AE6">
        <w:rPr>
          <w:rFonts w:ascii="Arial" w:hAnsi="Arial" w:cs="Arial"/>
          <w:b/>
          <w:bCs/>
        </w:rPr>
        <w:t>Enhance transparent communication platforms</w:t>
      </w:r>
      <w:r w:rsidRPr="001F6AE6">
        <w:rPr>
          <w:rFonts w:ascii="Arial" w:hAnsi="Arial" w:cs="Arial"/>
        </w:rPr>
        <w:br/>
        <w:t>Establish consistent messaging frameworks.</w:t>
      </w:r>
    </w:p>
    <w:p w14:paraId="2749DA28" w14:textId="77777777" w:rsidR="001F6AE6" w:rsidRPr="001F6AE6" w:rsidRDefault="001F6AE6" w:rsidP="00652DC3">
      <w:pPr>
        <w:jc w:val="both"/>
        <w:rPr>
          <w:rFonts w:ascii="Arial" w:hAnsi="Arial" w:cs="Arial"/>
          <w:b/>
          <w:bCs/>
          <w:sz w:val="24"/>
          <w:szCs w:val="24"/>
        </w:rPr>
      </w:pPr>
      <w:r w:rsidRPr="001F6AE6">
        <w:rPr>
          <w:rFonts w:ascii="Arial" w:hAnsi="Arial" w:cs="Arial"/>
          <w:b/>
          <w:bCs/>
          <w:sz w:val="24"/>
          <w:szCs w:val="24"/>
        </w:rPr>
        <w:t>10.2 For Centralised Systems (South Korea)</w:t>
      </w:r>
    </w:p>
    <w:p w14:paraId="5742E8F3" w14:textId="77777777" w:rsidR="001F6AE6" w:rsidRPr="001F6AE6" w:rsidRDefault="001F6AE6" w:rsidP="00CB5068">
      <w:pPr>
        <w:numPr>
          <w:ilvl w:val="0"/>
          <w:numId w:val="76"/>
        </w:numPr>
        <w:jc w:val="both"/>
        <w:rPr>
          <w:rFonts w:ascii="Arial" w:hAnsi="Arial" w:cs="Arial"/>
        </w:rPr>
      </w:pPr>
      <w:r w:rsidRPr="001F6AE6">
        <w:rPr>
          <w:rFonts w:ascii="Arial" w:hAnsi="Arial" w:cs="Arial"/>
          <w:b/>
          <w:bCs/>
        </w:rPr>
        <w:t>Address privacy concerns in digital tracing</w:t>
      </w:r>
      <w:r w:rsidRPr="001F6AE6">
        <w:rPr>
          <w:rFonts w:ascii="Arial" w:hAnsi="Arial" w:cs="Arial"/>
        </w:rPr>
        <w:br/>
        <w:t>Strengthen regulatory safeguards.</w:t>
      </w:r>
    </w:p>
    <w:p w14:paraId="3CEFA9DD" w14:textId="77777777" w:rsidR="001F6AE6" w:rsidRPr="001F6AE6" w:rsidRDefault="001F6AE6" w:rsidP="00CB5068">
      <w:pPr>
        <w:numPr>
          <w:ilvl w:val="0"/>
          <w:numId w:val="76"/>
        </w:numPr>
        <w:jc w:val="both"/>
        <w:rPr>
          <w:rFonts w:ascii="Arial" w:hAnsi="Arial" w:cs="Arial"/>
        </w:rPr>
      </w:pPr>
      <w:r w:rsidRPr="001F6AE6">
        <w:rPr>
          <w:rFonts w:ascii="Arial" w:hAnsi="Arial" w:cs="Arial"/>
          <w:b/>
          <w:bCs/>
        </w:rPr>
        <w:t>Improve mental health and social support systems</w:t>
      </w:r>
      <w:r w:rsidRPr="001F6AE6">
        <w:rPr>
          <w:rFonts w:ascii="Arial" w:hAnsi="Arial" w:cs="Arial"/>
        </w:rPr>
        <w:br/>
        <w:t>Prolonged vigilance created fatigue.</w:t>
      </w:r>
    </w:p>
    <w:p w14:paraId="5154593A" w14:textId="77777777" w:rsidR="001F6AE6" w:rsidRPr="001F6AE6" w:rsidRDefault="001F6AE6" w:rsidP="00CB5068">
      <w:pPr>
        <w:numPr>
          <w:ilvl w:val="0"/>
          <w:numId w:val="76"/>
        </w:numPr>
        <w:jc w:val="both"/>
        <w:rPr>
          <w:rFonts w:ascii="Arial" w:hAnsi="Arial" w:cs="Arial"/>
        </w:rPr>
      </w:pPr>
      <w:r w:rsidRPr="001F6AE6">
        <w:rPr>
          <w:rFonts w:ascii="Arial" w:hAnsi="Arial" w:cs="Arial"/>
          <w:b/>
          <w:bCs/>
        </w:rPr>
        <w:t>Expand surge capacity in non-COVID services</w:t>
      </w:r>
      <w:r w:rsidRPr="001F6AE6">
        <w:rPr>
          <w:rFonts w:ascii="Arial" w:hAnsi="Arial" w:cs="Arial"/>
        </w:rPr>
        <w:br/>
        <w:t>Reduce delayed care during outbreaks.</w:t>
      </w:r>
    </w:p>
    <w:p w14:paraId="2E64C8B0" w14:textId="77777777" w:rsidR="001F6AE6" w:rsidRPr="001F6AE6" w:rsidRDefault="001F6AE6" w:rsidP="00652DC3">
      <w:pPr>
        <w:jc w:val="both"/>
        <w:rPr>
          <w:rFonts w:ascii="Arial" w:hAnsi="Arial" w:cs="Arial"/>
          <w:b/>
          <w:bCs/>
          <w:sz w:val="24"/>
          <w:szCs w:val="24"/>
        </w:rPr>
      </w:pPr>
      <w:r w:rsidRPr="001F6AE6">
        <w:rPr>
          <w:rFonts w:ascii="Arial" w:hAnsi="Arial" w:cs="Arial"/>
          <w:b/>
          <w:bCs/>
          <w:sz w:val="24"/>
          <w:szCs w:val="24"/>
        </w:rPr>
        <w:t>10.3 For Global Pandemic Preparedness</w:t>
      </w:r>
    </w:p>
    <w:p w14:paraId="6B73C2AE" w14:textId="77777777" w:rsidR="001F6AE6" w:rsidRPr="001F6AE6" w:rsidRDefault="001F6AE6" w:rsidP="00CB5068">
      <w:pPr>
        <w:numPr>
          <w:ilvl w:val="0"/>
          <w:numId w:val="77"/>
        </w:numPr>
        <w:jc w:val="both"/>
        <w:rPr>
          <w:rFonts w:ascii="Arial" w:hAnsi="Arial" w:cs="Arial"/>
        </w:rPr>
      </w:pPr>
      <w:r w:rsidRPr="001F6AE6">
        <w:rPr>
          <w:rFonts w:ascii="Arial" w:hAnsi="Arial" w:cs="Arial"/>
          <w:b/>
          <w:bCs/>
        </w:rPr>
        <w:t>Promote adaptive leadership training for officials</w:t>
      </w:r>
      <w:r w:rsidRPr="001F6AE6">
        <w:rPr>
          <w:rFonts w:ascii="Arial" w:hAnsi="Arial" w:cs="Arial"/>
        </w:rPr>
        <w:br/>
        <w:t>Crisis leadership requires learned competencies.</w:t>
      </w:r>
    </w:p>
    <w:p w14:paraId="530076A2" w14:textId="77777777" w:rsidR="001F6AE6" w:rsidRPr="001F6AE6" w:rsidRDefault="001F6AE6" w:rsidP="00CB5068">
      <w:pPr>
        <w:numPr>
          <w:ilvl w:val="0"/>
          <w:numId w:val="77"/>
        </w:numPr>
        <w:jc w:val="both"/>
        <w:rPr>
          <w:rFonts w:ascii="Arial" w:hAnsi="Arial" w:cs="Arial"/>
        </w:rPr>
      </w:pPr>
      <w:r w:rsidRPr="001F6AE6">
        <w:rPr>
          <w:rFonts w:ascii="Arial" w:hAnsi="Arial" w:cs="Arial"/>
          <w:b/>
          <w:bCs/>
        </w:rPr>
        <w:t>Strengthen public trust through science-based communication</w:t>
      </w:r>
      <w:r w:rsidRPr="001F6AE6">
        <w:rPr>
          <w:rFonts w:ascii="Arial" w:hAnsi="Arial" w:cs="Arial"/>
        </w:rPr>
        <w:br/>
        <w:t>Misinformation undermines compliance.</w:t>
      </w:r>
    </w:p>
    <w:p w14:paraId="53D41492" w14:textId="77777777" w:rsidR="001F6AE6" w:rsidRPr="001F6AE6" w:rsidRDefault="001F6AE6" w:rsidP="00CB5068">
      <w:pPr>
        <w:numPr>
          <w:ilvl w:val="0"/>
          <w:numId w:val="77"/>
        </w:numPr>
        <w:jc w:val="both"/>
        <w:rPr>
          <w:rFonts w:ascii="Arial" w:hAnsi="Arial" w:cs="Arial"/>
        </w:rPr>
      </w:pPr>
      <w:r w:rsidRPr="001F6AE6">
        <w:rPr>
          <w:rFonts w:ascii="Arial" w:hAnsi="Arial" w:cs="Arial"/>
          <w:b/>
          <w:bCs/>
        </w:rPr>
        <w:t>Invest in resilient health and social care infrastructure</w:t>
      </w:r>
      <w:r w:rsidRPr="001F6AE6">
        <w:rPr>
          <w:rFonts w:ascii="Arial" w:hAnsi="Arial" w:cs="Arial"/>
        </w:rPr>
        <w:br/>
        <w:t>Especially long-term care systems.</w:t>
      </w:r>
    </w:p>
    <w:p w14:paraId="0A25F837" w14:textId="77777777" w:rsidR="001F6AE6" w:rsidRPr="001F6AE6" w:rsidRDefault="001F6AE6" w:rsidP="00CB5068">
      <w:pPr>
        <w:numPr>
          <w:ilvl w:val="0"/>
          <w:numId w:val="77"/>
        </w:numPr>
        <w:jc w:val="both"/>
        <w:rPr>
          <w:rFonts w:ascii="Arial" w:hAnsi="Arial" w:cs="Arial"/>
        </w:rPr>
      </w:pPr>
      <w:r w:rsidRPr="001F6AE6">
        <w:rPr>
          <w:rFonts w:ascii="Arial" w:hAnsi="Arial" w:cs="Arial"/>
          <w:b/>
          <w:bCs/>
        </w:rPr>
        <w:t>Institutionalise systems thinking in public health governance</w:t>
      </w:r>
      <w:r w:rsidRPr="001F6AE6">
        <w:rPr>
          <w:rFonts w:ascii="Arial" w:hAnsi="Arial" w:cs="Arial"/>
        </w:rPr>
        <w:br/>
        <w:t>Encourage cross-sector coordination.</w:t>
      </w:r>
    </w:p>
    <w:p w14:paraId="7A3E42AB" w14:textId="106FE3C5" w:rsidR="00257D09" w:rsidRPr="003129F1" w:rsidRDefault="00257D09">
      <w:pPr>
        <w:rPr>
          <w:rFonts w:ascii="Arial" w:hAnsi="Arial" w:cs="Arial"/>
        </w:rPr>
      </w:pPr>
    </w:p>
    <w:p w14:paraId="2F81C267" w14:textId="77777777" w:rsidR="00257D09" w:rsidRPr="003129F1" w:rsidRDefault="00257D09">
      <w:pPr>
        <w:rPr>
          <w:rFonts w:ascii="Arial" w:hAnsi="Arial" w:cs="Arial"/>
        </w:rPr>
      </w:pPr>
      <w:r w:rsidRPr="003129F1">
        <w:rPr>
          <w:rFonts w:ascii="Arial" w:hAnsi="Arial" w:cs="Arial"/>
        </w:rPr>
        <w:br w:type="page"/>
      </w:r>
    </w:p>
    <w:p w14:paraId="7D42A8A0" w14:textId="69BC8F85" w:rsidR="007C2372" w:rsidRPr="003129F1" w:rsidRDefault="007C2372" w:rsidP="007C2372">
      <w:pPr>
        <w:rPr>
          <w:rFonts w:ascii="Arial" w:hAnsi="Arial" w:cs="Arial"/>
          <w:b/>
          <w:bCs/>
          <w:sz w:val="28"/>
          <w:szCs w:val="28"/>
        </w:rPr>
      </w:pPr>
      <w:r w:rsidRPr="003129F1">
        <w:rPr>
          <w:rFonts w:ascii="Arial" w:hAnsi="Arial" w:cs="Arial"/>
          <w:b/>
          <w:bCs/>
          <w:sz w:val="28"/>
          <w:szCs w:val="28"/>
        </w:rPr>
        <w:lastRenderedPageBreak/>
        <w:t xml:space="preserve">REFERENCE </w:t>
      </w:r>
    </w:p>
    <w:p w14:paraId="4D2B4279" w14:textId="71E51AD1" w:rsidR="009757A4" w:rsidRPr="009757A4" w:rsidRDefault="009757A4" w:rsidP="00CB5068">
      <w:pPr>
        <w:numPr>
          <w:ilvl w:val="0"/>
          <w:numId w:val="78"/>
        </w:numPr>
        <w:rPr>
          <w:rFonts w:ascii="Arial" w:hAnsi="Arial" w:cs="Arial"/>
        </w:rPr>
      </w:pPr>
      <w:r w:rsidRPr="009757A4">
        <w:rPr>
          <w:rFonts w:ascii="Arial" w:hAnsi="Arial" w:cs="Arial"/>
        </w:rPr>
        <w:t xml:space="preserve">Anderson, R.M., </w:t>
      </w:r>
      <w:proofErr w:type="spellStart"/>
      <w:r w:rsidRPr="009757A4">
        <w:rPr>
          <w:rFonts w:ascii="Arial" w:hAnsi="Arial" w:cs="Arial"/>
        </w:rPr>
        <w:t>Heesterbeek</w:t>
      </w:r>
      <w:proofErr w:type="spellEnd"/>
      <w:r w:rsidRPr="009757A4">
        <w:rPr>
          <w:rFonts w:ascii="Arial" w:hAnsi="Arial" w:cs="Arial"/>
        </w:rPr>
        <w:t xml:space="preserve">, H., Klinkenberg, D. and Hollingsworth, T.D., 2020. </w:t>
      </w:r>
      <w:r w:rsidRPr="009757A4">
        <w:rPr>
          <w:rFonts w:ascii="Arial" w:hAnsi="Arial" w:cs="Arial"/>
          <w:i/>
          <w:iCs/>
        </w:rPr>
        <w:t>How will country-based mitigation measures influence the course of the COVID-19 epidemic?</w:t>
      </w:r>
      <w:r w:rsidRPr="009757A4">
        <w:rPr>
          <w:rFonts w:ascii="Arial" w:hAnsi="Arial" w:cs="Arial"/>
        </w:rPr>
        <w:t xml:space="preserve"> </w:t>
      </w:r>
      <w:r w:rsidRPr="009757A4">
        <w:rPr>
          <w:rFonts w:ascii="Arial" w:hAnsi="Arial" w:cs="Arial"/>
          <w:b/>
          <w:bCs/>
        </w:rPr>
        <w:t>The Lancet</w:t>
      </w:r>
      <w:r w:rsidRPr="009757A4">
        <w:rPr>
          <w:rFonts w:ascii="Arial" w:hAnsi="Arial" w:cs="Arial"/>
        </w:rPr>
        <w:t>, 395(10228), pp.931–934. DOI: 10.1016/S0140-6736(20)30567-5</w:t>
      </w:r>
    </w:p>
    <w:p w14:paraId="0FA20948" w14:textId="77777777" w:rsidR="009757A4" w:rsidRPr="009757A4" w:rsidRDefault="009757A4" w:rsidP="00CB5068">
      <w:pPr>
        <w:numPr>
          <w:ilvl w:val="0"/>
          <w:numId w:val="78"/>
        </w:numPr>
        <w:rPr>
          <w:rFonts w:ascii="Arial" w:hAnsi="Arial" w:cs="Arial"/>
        </w:rPr>
      </w:pPr>
      <w:r w:rsidRPr="009757A4">
        <w:rPr>
          <w:rFonts w:ascii="Arial" w:hAnsi="Arial" w:cs="Arial"/>
        </w:rPr>
        <w:t xml:space="preserve">Baekkeskov, E. and Rubin, O., 2022. </w:t>
      </w:r>
      <w:r w:rsidRPr="009757A4">
        <w:rPr>
          <w:rFonts w:ascii="Arial" w:hAnsi="Arial" w:cs="Arial"/>
          <w:i/>
          <w:iCs/>
        </w:rPr>
        <w:t>Why pandemic response leadership matters: Cross-country evidence from COVID-19.</w:t>
      </w:r>
      <w:r w:rsidRPr="009757A4">
        <w:rPr>
          <w:rFonts w:ascii="Arial" w:hAnsi="Arial" w:cs="Arial"/>
        </w:rPr>
        <w:t xml:space="preserve"> </w:t>
      </w:r>
      <w:r w:rsidRPr="009757A4">
        <w:rPr>
          <w:rFonts w:ascii="Arial" w:hAnsi="Arial" w:cs="Arial"/>
          <w:b/>
          <w:bCs/>
        </w:rPr>
        <w:t>Policy &amp; Society</w:t>
      </w:r>
      <w:r w:rsidRPr="009757A4">
        <w:rPr>
          <w:rFonts w:ascii="Arial" w:hAnsi="Arial" w:cs="Arial"/>
        </w:rPr>
        <w:t>, 41(2), pp.189–206. DOI: 10.1080/14494035.2021.2000036</w:t>
      </w:r>
    </w:p>
    <w:p w14:paraId="564AC328" w14:textId="77777777" w:rsidR="009757A4" w:rsidRPr="009757A4" w:rsidRDefault="009757A4" w:rsidP="00CB5068">
      <w:pPr>
        <w:numPr>
          <w:ilvl w:val="0"/>
          <w:numId w:val="78"/>
        </w:numPr>
        <w:rPr>
          <w:rFonts w:ascii="Arial" w:hAnsi="Arial" w:cs="Arial"/>
        </w:rPr>
      </w:pPr>
      <w:r w:rsidRPr="009757A4">
        <w:rPr>
          <w:rFonts w:ascii="Arial" w:hAnsi="Arial" w:cs="Arial"/>
        </w:rPr>
        <w:t xml:space="preserve">Capano, G., Howlett, M., Jarvis, D.S., Ramesh, M. and Goyal, N., 2020. </w:t>
      </w:r>
      <w:r w:rsidRPr="009757A4">
        <w:rPr>
          <w:rFonts w:ascii="Arial" w:hAnsi="Arial" w:cs="Arial"/>
          <w:i/>
          <w:iCs/>
        </w:rPr>
        <w:t>Mobilizing policy (in)capacity to fight COVID-19: Understanding variations in state responses.</w:t>
      </w:r>
      <w:r w:rsidRPr="009757A4">
        <w:rPr>
          <w:rFonts w:ascii="Arial" w:hAnsi="Arial" w:cs="Arial"/>
        </w:rPr>
        <w:t xml:space="preserve"> </w:t>
      </w:r>
      <w:r w:rsidRPr="009757A4">
        <w:rPr>
          <w:rFonts w:ascii="Arial" w:hAnsi="Arial" w:cs="Arial"/>
          <w:b/>
          <w:bCs/>
        </w:rPr>
        <w:t>Policy &amp; Society</w:t>
      </w:r>
      <w:r w:rsidRPr="009757A4">
        <w:rPr>
          <w:rFonts w:ascii="Arial" w:hAnsi="Arial" w:cs="Arial"/>
        </w:rPr>
        <w:t>, 39(3), pp.285–308. DOI: 10.1080/14494035.2020.1787628</w:t>
      </w:r>
    </w:p>
    <w:p w14:paraId="0D2DB19F" w14:textId="77777777" w:rsidR="009757A4" w:rsidRPr="009757A4" w:rsidRDefault="009757A4" w:rsidP="00CB5068">
      <w:pPr>
        <w:numPr>
          <w:ilvl w:val="0"/>
          <w:numId w:val="78"/>
        </w:numPr>
        <w:rPr>
          <w:rFonts w:ascii="Arial" w:hAnsi="Arial" w:cs="Arial"/>
        </w:rPr>
      </w:pPr>
      <w:r w:rsidRPr="009757A4">
        <w:rPr>
          <w:rFonts w:ascii="Arial" w:hAnsi="Arial" w:cs="Arial"/>
        </w:rPr>
        <w:t xml:space="preserve">Chen, S., Yang, J., Yang, W., Wang, C. and </w:t>
      </w:r>
      <w:proofErr w:type="spellStart"/>
      <w:r w:rsidRPr="009757A4">
        <w:rPr>
          <w:rFonts w:ascii="Arial" w:hAnsi="Arial" w:cs="Arial"/>
        </w:rPr>
        <w:t>Bärnighausen</w:t>
      </w:r>
      <w:proofErr w:type="spellEnd"/>
      <w:r w:rsidRPr="009757A4">
        <w:rPr>
          <w:rFonts w:ascii="Arial" w:hAnsi="Arial" w:cs="Arial"/>
        </w:rPr>
        <w:t xml:space="preserve">, T., 2020. </w:t>
      </w:r>
      <w:r w:rsidRPr="009757A4">
        <w:rPr>
          <w:rFonts w:ascii="Arial" w:hAnsi="Arial" w:cs="Arial"/>
          <w:i/>
          <w:iCs/>
        </w:rPr>
        <w:t>COVID-19 control in China during mass population movements at New Year.</w:t>
      </w:r>
      <w:r w:rsidRPr="009757A4">
        <w:rPr>
          <w:rFonts w:ascii="Arial" w:hAnsi="Arial" w:cs="Arial"/>
        </w:rPr>
        <w:t xml:space="preserve"> </w:t>
      </w:r>
      <w:r w:rsidRPr="009757A4">
        <w:rPr>
          <w:rFonts w:ascii="Arial" w:hAnsi="Arial" w:cs="Arial"/>
          <w:b/>
          <w:bCs/>
        </w:rPr>
        <w:t>The Lancet</w:t>
      </w:r>
      <w:r w:rsidRPr="009757A4">
        <w:rPr>
          <w:rFonts w:ascii="Arial" w:hAnsi="Arial" w:cs="Arial"/>
        </w:rPr>
        <w:t>, 395(10226), pp.764–766. DOI: 10.1016/S0140-6736(20)30421-9</w:t>
      </w:r>
    </w:p>
    <w:p w14:paraId="2D03DD4E" w14:textId="77777777" w:rsidR="009757A4" w:rsidRPr="009757A4" w:rsidRDefault="009757A4" w:rsidP="00CB5068">
      <w:pPr>
        <w:numPr>
          <w:ilvl w:val="0"/>
          <w:numId w:val="78"/>
        </w:numPr>
        <w:rPr>
          <w:rFonts w:ascii="Arial" w:hAnsi="Arial" w:cs="Arial"/>
        </w:rPr>
      </w:pPr>
      <w:r w:rsidRPr="009757A4">
        <w:rPr>
          <w:rFonts w:ascii="Arial" w:hAnsi="Arial" w:cs="Arial"/>
        </w:rPr>
        <w:t xml:space="preserve">Greer, S.L., King, E.J., da Fonseca, E.M. and Peralta-Santos, A., 2020. </w:t>
      </w:r>
      <w:r w:rsidRPr="009757A4">
        <w:rPr>
          <w:rFonts w:ascii="Arial" w:hAnsi="Arial" w:cs="Arial"/>
          <w:i/>
          <w:iCs/>
        </w:rPr>
        <w:t>The comparative politics of COVID-19: The need to understand government responses.</w:t>
      </w:r>
      <w:r w:rsidRPr="009757A4">
        <w:rPr>
          <w:rFonts w:ascii="Arial" w:hAnsi="Arial" w:cs="Arial"/>
        </w:rPr>
        <w:t xml:space="preserve"> </w:t>
      </w:r>
      <w:r w:rsidRPr="009757A4">
        <w:rPr>
          <w:rFonts w:ascii="Arial" w:hAnsi="Arial" w:cs="Arial"/>
          <w:b/>
          <w:bCs/>
        </w:rPr>
        <w:t>Global Public Health</w:t>
      </w:r>
      <w:r w:rsidRPr="009757A4">
        <w:rPr>
          <w:rFonts w:ascii="Arial" w:hAnsi="Arial" w:cs="Arial"/>
        </w:rPr>
        <w:t>, 15(9), pp.1413–1416. DOI: 10.1080/17441692.2020.1783340</w:t>
      </w:r>
    </w:p>
    <w:p w14:paraId="084DCA30" w14:textId="77777777" w:rsidR="009757A4" w:rsidRPr="009757A4" w:rsidRDefault="009757A4" w:rsidP="00CB5068">
      <w:pPr>
        <w:numPr>
          <w:ilvl w:val="0"/>
          <w:numId w:val="78"/>
        </w:numPr>
        <w:rPr>
          <w:rFonts w:ascii="Arial" w:hAnsi="Arial" w:cs="Arial"/>
        </w:rPr>
      </w:pPr>
      <w:r w:rsidRPr="009757A4">
        <w:rPr>
          <w:rFonts w:ascii="Arial" w:hAnsi="Arial" w:cs="Arial"/>
        </w:rPr>
        <w:t xml:space="preserve">Kwon, S., Kim, C. and Lee, M., 2022. </w:t>
      </w:r>
      <w:r w:rsidRPr="009757A4">
        <w:rPr>
          <w:rFonts w:ascii="Arial" w:hAnsi="Arial" w:cs="Arial"/>
          <w:i/>
          <w:iCs/>
        </w:rPr>
        <w:t>South Korea’s rapid flattening of the curve: Public health response and leadership.</w:t>
      </w:r>
      <w:r w:rsidRPr="009757A4">
        <w:rPr>
          <w:rFonts w:ascii="Arial" w:hAnsi="Arial" w:cs="Arial"/>
        </w:rPr>
        <w:t xml:space="preserve"> </w:t>
      </w:r>
      <w:r w:rsidRPr="009757A4">
        <w:rPr>
          <w:rFonts w:ascii="Arial" w:hAnsi="Arial" w:cs="Arial"/>
          <w:b/>
          <w:bCs/>
        </w:rPr>
        <w:t>Journal of Asian Public Policy</w:t>
      </w:r>
      <w:r w:rsidRPr="009757A4">
        <w:rPr>
          <w:rFonts w:ascii="Arial" w:hAnsi="Arial" w:cs="Arial"/>
        </w:rPr>
        <w:t>, 15(3), pp.298–315. DOI: 10.1080/17516234.2022.2048443</w:t>
      </w:r>
    </w:p>
    <w:p w14:paraId="2B52468A" w14:textId="77777777" w:rsidR="009757A4" w:rsidRPr="009757A4" w:rsidRDefault="009757A4" w:rsidP="00CB5068">
      <w:pPr>
        <w:numPr>
          <w:ilvl w:val="0"/>
          <w:numId w:val="78"/>
        </w:numPr>
        <w:rPr>
          <w:rFonts w:ascii="Arial" w:hAnsi="Arial" w:cs="Arial"/>
        </w:rPr>
      </w:pPr>
      <w:proofErr w:type="spellStart"/>
      <w:r w:rsidRPr="009757A4">
        <w:rPr>
          <w:rFonts w:ascii="Arial" w:hAnsi="Arial" w:cs="Arial"/>
        </w:rPr>
        <w:t>Legido</w:t>
      </w:r>
      <w:proofErr w:type="spellEnd"/>
      <w:r w:rsidRPr="009757A4">
        <w:rPr>
          <w:rFonts w:ascii="Arial" w:hAnsi="Arial" w:cs="Arial"/>
        </w:rPr>
        <w:t xml:space="preserve">-Quigley, H. et al., 2020. </w:t>
      </w:r>
      <w:r w:rsidRPr="009757A4">
        <w:rPr>
          <w:rFonts w:ascii="Arial" w:hAnsi="Arial" w:cs="Arial"/>
          <w:i/>
          <w:iCs/>
        </w:rPr>
        <w:t>The resilience of the Spanish health system against the COVID-19 pandemic.</w:t>
      </w:r>
      <w:r w:rsidRPr="009757A4">
        <w:rPr>
          <w:rFonts w:ascii="Arial" w:hAnsi="Arial" w:cs="Arial"/>
        </w:rPr>
        <w:t xml:space="preserve"> </w:t>
      </w:r>
      <w:r w:rsidRPr="009757A4">
        <w:rPr>
          <w:rFonts w:ascii="Arial" w:hAnsi="Arial" w:cs="Arial"/>
          <w:b/>
          <w:bCs/>
        </w:rPr>
        <w:t>The Lancet Public Health</w:t>
      </w:r>
      <w:r w:rsidRPr="009757A4">
        <w:rPr>
          <w:rFonts w:ascii="Arial" w:hAnsi="Arial" w:cs="Arial"/>
        </w:rPr>
        <w:t xml:space="preserve">, 5(5), </w:t>
      </w:r>
      <w:proofErr w:type="gramStart"/>
      <w:r w:rsidRPr="009757A4">
        <w:rPr>
          <w:rFonts w:ascii="Arial" w:hAnsi="Arial" w:cs="Arial"/>
        </w:rPr>
        <w:t>pp.e</w:t>
      </w:r>
      <w:proofErr w:type="gramEnd"/>
      <w:r w:rsidRPr="009757A4">
        <w:rPr>
          <w:rFonts w:ascii="Arial" w:hAnsi="Arial" w:cs="Arial"/>
        </w:rPr>
        <w:t>251–e252. DOI: 10.1016/S2468-2667(20)30074-8</w:t>
      </w:r>
    </w:p>
    <w:p w14:paraId="0E68F154" w14:textId="77777777" w:rsidR="009757A4" w:rsidRPr="009757A4" w:rsidRDefault="009757A4" w:rsidP="00CB5068">
      <w:pPr>
        <w:numPr>
          <w:ilvl w:val="0"/>
          <w:numId w:val="78"/>
        </w:numPr>
        <w:rPr>
          <w:rFonts w:ascii="Arial" w:hAnsi="Arial" w:cs="Arial"/>
        </w:rPr>
      </w:pPr>
      <w:r w:rsidRPr="009757A4">
        <w:rPr>
          <w:rFonts w:ascii="Arial" w:hAnsi="Arial" w:cs="Arial"/>
        </w:rPr>
        <w:t xml:space="preserve">Mallinson, D.J. and Hatemi, P.K., 2021. </w:t>
      </w:r>
      <w:r w:rsidRPr="009757A4">
        <w:rPr>
          <w:rFonts w:ascii="Arial" w:hAnsi="Arial" w:cs="Arial"/>
          <w:i/>
          <w:iCs/>
        </w:rPr>
        <w:t>Explaining political divergence in pandemic responses.</w:t>
      </w:r>
      <w:r w:rsidRPr="009757A4">
        <w:rPr>
          <w:rFonts w:ascii="Arial" w:hAnsi="Arial" w:cs="Arial"/>
        </w:rPr>
        <w:t xml:space="preserve"> </w:t>
      </w:r>
      <w:r w:rsidRPr="009757A4">
        <w:rPr>
          <w:rFonts w:ascii="Arial" w:hAnsi="Arial" w:cs="Arial"/>
          <w:b/>
          <w:bCs/>
        </w:rPr>
        <w:t>American Political Science Review</w:t>
      </w:r>
      <w:r w:rsidRPr="009757A4">
        <w:rPr>
          <w:rFonts w:ascii="Arial" w:hAnsi="Arial" w:cs="Arial"/>
        </w:rPr>
        <w:t>, 115(4), pp.1499–1505. DOI: 10.1017/S0003055421000452</w:t>
      </w:r>
    </w:p>
    <w:p w14:paraId="6AFEEB25" w14:textId="77777777" w:rsidR="009757A4" w:rsidRPr="009757A4" w:rsidRDefault="009757A4" w:rsidP="00CB5068">
      <w:pPr>
        <w:numPr>
          <w:ilvl w:val="0"/>
          <w:numId w:val="78"/>
        </w:numPr>
        <w:rPr>
          <w:rFonts w:ascii="Arial" w:hAnsi="Arial" w:cs="Arial"/>
        </w:rPr>
      </w:pPr>
      <w:r w:rsidRPr="009757A4">
        <w:rPr>
          <w:rFonts w:ascii="Arial" w:hAnsi="Arial" w:cs="Arial"/>
        </w:rPr>
        <w:t xml:space="preserve">Rajan, S., Cylus, J. and Mckee, M., 2020. </w:t>
      </w:r>
      <w:r w:rsidRPr="009757A4">
        <w:rPr>
          <w:rFonts w:ascii="Arial" w:hAnsi="Arial" w:cs="Arial"/>
          <w:i/>
          <w:iCs/>
        </w:rPr>
        <w:t>Successful COVID-19 policy responses: What can we learn?</w:t>
      </w:r>
      <w:r w:rsidRPr="009757A4">
        <w:rPr>
          <w:rFonts w:ascii="Arial" w:hAnsi="Arial" w:cs="Arial"/>
        </w:rPr>
        <w:t xml:space="preserve"> </w:t>
      </w:r>
      <w:r w:rsidRPr="009757A4">
        <w:rPr>
          <w:rFonts w:ascii="Arial" w:hAnsi="Arial" w:cs="Arial"/>
          <w:b/>
          <w:bCs/>
        </w:rPr>
        <w:t>European Observatory on Health Systems and Policies</w:t>
      </w:r>
      <w:r w:rsidRPr="009757A4">
        <w:rPr>
          <w:rFonts w:ascii="Arial" w:hAnsi="Arial" w:cs="Arial"/>
        </w:rPr>
        <w:t>, Issue 26, pp.1–14. URL: https://www.euro.who.int/__data/assets/pdf_file/0008/460884/Policy-brief-successful-COVID.pdf</w:t>
      </w:r>
    </w:p>
    <w:p w14:paraId="6BAD157A" w14:textId="77777777" w:rsidR="009757A4" w:rsidRPr="003129F1" w:rsidRDefault="009757A4" w:rsidP="00CB5068">
      <w:pPr>
        <w:numPr>
          <w:ilvl w:val="0"/>
          <w:numId w:val="78"/>
        </w:numPr>
        <w:rPr>
          <w:rFonts w:ascii="Arial" w:hAnsi="Arial" w:cs="Arial"/>
        </w:rPr>
      </w:pPr>
      <w:r w:rsidRPr="009757A4">
        <w:rPr>
          <w:rFonts w:ascii="Arial" w:hAnsi="Arial" w:cs="Arial"/>
        </w:rPr>
        <w:t xml:space="preserve">Trudeau, M. and Poulin, S., 2022. </w:t>
      </w:r>
      <w:r w:rsidRPr="009757A4">
        <w:rPr>
          <w:rFonts w:ascii="Arial" w:hAnsi="Arial" w:cs="Arial"/>
          <w:i/>
          <w:iCs/>
        </w:rPr>
        <w:t>Federalism and pandemic response in Canada: Lessons from COVID-19.</w:t>
      </w:r>
      <w:r w:rsidRPr="009757A4">
        <w:rPr>
          <w:rFonts w:ascii="Arial" w:hAnsi="Arial" w:cs="Arial"/>
        </w:rPr>
        <w:t xml:space="preserve"> </w:t>
      </w:r>
      <w:r w:rsidRPr="009757A4">
        <w:rPr>
          <w:rFonts w:ascii="Arial" w:hAnsi="Arial" w:cs="Arial"/>
          <w:b/>
          <w:bCs/>
        </w:rPr>
        <w:t>Canadian Public Administration</w:t>
      </w:r>
      <w:r w:rsidRPr="009757A4">
        <w:rPr>
          <w:rFonts w:ascii="Arial" w:hAnsi="Arial" w:cs="Arial"/>
        </w:rPr>
        <w:t>, 65(3), pp.509–530. DOI: 10.1111/capa.12486</w:t>
      </w:r>
    </w:p>
    <w:p w14:paraId="17AB04FB" w14:textId="72596CBA" w:rsidR="009757A4" w:rsidRPr="009757A4" w:rsidRDefault="009757A4" w:rsidP="00CB5068">
      <w:pPr>
        <w:numPr>
          <w:ilvl w:val="0"/>
          <w:numId w:val="78"/>
        </w:numPr>
        <w:rPr>
          <w:rFonts w:ascii="Arial" w:hAnsi="Arial" w:cs="Arial"/>
        </w:rPr>
      </w:pPr>
      <w:r w:rsidRPr="009757A4">
        <w:rPr>
          <w:rFonts w:ascii="Arial" w:hAnsi="Arial" w:cs="Arial"/>
          <w:b/>
          <w:bCs/>
        </w:rPr>
        <w:t>World Health Organization</w:t>
      </w:r>
      <w:r w:rsidRPr="009757A4">
        <w:rPr>
          <w:rFonts w:ascii="Arial" w:hAnsi="Arial" w:cs="Arial"/>
        </w:rPr>
        <w:t xml:space="preserve">, 2020. </w:t>
      </w:r>
      <w:r w:rsidRPr="009757A4">
        <w:rPr>
          <w:rFonts w:ascii="Arial" w:hAnsi="Arial" w:cs="Arial"/>
          <w:i/>
          <w:iCs/>
        </w:rPr>
        <w:t>WHO Director-General’s Opening Remarks at the Media Briefing on COVID-19.</w:t>
      </w:r>
      <w:r w:rsidRPr="009757A4">
        <w:rPr>
          <w:rFonts w:ascii="Arial" w:hAnsi="Arial" w:cs="Arial"/>
        </w:rPr>
        <w:t xml:space="preserve"> Geneva: WHO. URL: </w:t>
      </w:r>
      <w:hyperlink r:id="rId10" w:tgtFrame="_new" w:history="1">
        <w:r w:rsidRPr="009757A4">
          <w:rPr>
            <w:rStyle w:val="Hyperlink"/>
            <w:rFonts w:ascii="Arial" w:hAnsi="Arial" w:cs="Arial"/>
          </w:rPr>
          <w:t>https://www.who.int/director-general/speeches/detail/who-director-general-s-opening-remarks-at-the-media-briefing-on-covid-19---11-march-2020</w:t>
        </w:r>
      </w:hyperlink>
    </w:p>
    <w:p w14:paraId="46902430" w14:textId="77777777" w:rsidR="009757A4" w:rsidRPr="009757A4" w:rsidRDefault="009757A4" w:rsidP="00CB5068">
      <w:pPr>
        <w:numPr>
          <w:ilvl w:val="0"/>
          <w:numId w:val="79"/>
        </w:numPr>
        <w:rPr>
          <w:rFonts w:ascii="Arial" w:hAnsi="Arial" w:cs="Arial"/>
        </w:rPr>
      </w:pPr>
      <w:r w:rsidRPr="009757A4">
        <w:rPr>
          <w:rFonts w:ascii="Arial" w:hAnsi="Arial" w:cs="Arial"/>
          <w:b/>
          <w:bCs/>
        </w:rPr>
        <w:t>OECD</w:t>
      </w:r>
      <w:r w:rsidRPr="009757A4">
        <w:rPr>
          <w:rFonts w:ascii="Arial" w:hAnsi="Arial" w:cs="Arial"/>
        </w:rPr>
        <w:t xml:space="preserve">, 2020. </w:t>
      </w:r>
      <w:r w:rsidRPr="009757A4">
        <w:rPr>
          <w:rFonts w:ascii="Arial" w:hAnsi="Arial" w:cs="Arial"/>
          <w:i/>
          <w:iCs/>
        </w:rPr>
        <w:t>Beyond containment: Health systems responses to COVID-19 in the OECD.</w:t>
      </w:r>
      <w:r w:rsidRPr="009757A4">
        <w:rPr>
          <w:rFonts w:ascii="Arial" w:hAnsi="Arial" w:cs="Arial"/>
        </w:rPr>
        <w:t xml:space="preserve"> Paris: OECD Publishing. DOI / URL: https://doi.org/10.1787/6ab740c0-en </w:t>
      </w:r>
      <w:hyperlink r:id="rId11" w:tgtFrame="_blank" w:history="1">
        <w:r w:rsidRPr="009757A4">
          <w:rPr>
            <w:rStyle w:val="Hyperlink"/>
            <w:rFonts w:ascii="Arial" w:hAnsi="Arial" w:cs="Arial"/>
          </w:rPr>
          <w:t>OECD+1</w:t>
        </w:r>
      </w:hyperlink>
    </w:p>
    <w:p w14:paraId="22C927F8" w14:textId="77777777" w:rsidR="009757A4" w:rsidRPr="009757A4" w:rsidRDefault="009757A4" w:rsidP="00CB5068">
      <w:pPr>
        <w:numPr>
          <w:ilvl w:val="0"/>
          <w:numId w:val="79"/>
        </w:numPr>
        <w:rPr>
          <w:rFonts w:ascii="Arial" w:hAnsi="Arial" w:cs="Arial"/>
        </w:rPr>
      </w:pPr>
      <w:r w:rsidRPr="009757A4">
        <w:rPr>
          <w:rFonts w:ascii="Arial" w:hAnsi="Arial" w:cs="Arial"/>
          <w:b/>
          <w:bCs/>
        </w:rPr>
        <w:t>OECD</w:t>
      </w:r>
      <w:r w:rsidRPr="009757A4">
        <w:rPr>
          <w:rFonts w:ascii="Arial" w:hAnsi="Arial" w:cs="Arial"/>
        </w:rPr>
        <w:t xml:space="preserve">, 2020. </w:t>
      </w:r>
      <w:r w:rsidRPr="009757A4">
        <w:rPr>
          <w:rFonts w:ascii="Arial" w:hAnsi="Arial" w:cs="Arial"/>
          <w:i/>
          <w:iCs/>
        </w:rPr>
        <w:t>Health at a Glance 2020: OECD Indicators.</w:t>
      </w:r>
      <w:r w:rsidRPr="009757A4">
        <w:rPr>
          <w:rFonts w:ascii="Arial" w:hAnsi="Arial" w:cs="Arial"/>
        </w:rPr>
        <w:t xml:space="preserve"> Paris: OECD Publishing. URL: </w:t>
      </w:r>
      <w:hyperlink r:id="rId12" w:tgtFrame="_new" w:history="1">
        <w:r w:rsidRPr="009757A4">
          <w:rPr>
            <w:rStyle w:val="Hyperlink"/>
            <w:rFonts w:ascii="Arial" w:hAnsi="Arial" w:cs="Arial"/>
          </w:rPr>
          <w:t>https://www.oecd.org/health/health-at-a-glance/</w:t>
        </w:r>
      </w:hyperlink>
    </w:p>
    <w:p w14:paraId="4493D31B" w14:textId="77777777" w:rsidR="009757A4" w:rsidRPr="003129F1" w:rsidRDefault="009757A4" w:rsidP="00CB5068">
      <w:pPr>
        <w:numPr>
          <w:ilvl w:val="0"/>
          <w:numId w:val="79"/>
        </w:numPr>
        <w:rPr>
          <w:rFonts w:ascii="Arial" w:hAnsi="Arial" w:cs="Arial"/>
        </w:rPr>
      </w:pPr>
      <w:r w:rsidRPr="009757A4">
        <w:rPr>
          <w:rFonts w:ascii="Arial" w:hAnsi="Arial" w:cs="Arial"/>
          <w:b/>
          <w:bCs/>
        </w:rPr>
        <w:lastRenderedPageBreak/>
        <w:t>European Centre for Disease Prevention and Control (ECDC)</w:t>
      </w:r>
      <w:r w:rsidRPr="009757A4">
        <w:rPr>
          <w:rFonts w:ascii="Arial" w:hAnsi="Arial" w:cs="Arial"/>
        </w:rPr>
        <w:t xml:space="preserve">, 2020. </w:t>
      </w:r>
      <w:r w:rsidRPr="009757A4">
        <w:rPr>
          <w:rFonts w:ascii="Arial" w:hAnsi="Arial" w:cs="Arial"/>
          <w:i/>
          <w:iCs/>
        </w:rPr>
        <w:t>COVID-19 in the EU/EEA and the UK – Tenth update.</w:t>
      </w:r>
      <w:r w:rsidRPr="009757A4">
        <w:rPr>
          <w:rFonts w:ascii="Arial" w:hAnsi="Arial" w:cs="Arial"/>
        </w:rPr>
        <w:t xml:space="preserve"> Stockholm: ECDC. URL: </w:t>
      </w:r>
      <w:hyperlink r:id="rId13" w:tgtFrame="_new" w:history="1">
        <w:r w:rsidRPr="009757A4">
          <w:rPr>
            <w:rStyle w:val="Hyperlink"/>
            <w:rFonts w:ascii="Arial" w:hAnsi="Arial" w:cs="Arial"/>
          </w:rPr>
          <w:t>https://www.ecdc.europa.eu/en/publications-data/rapid-risk-assessment-coronavirus-disease-2019-covid-19-pandemic-tenth-update</w:t>
        </w:r>
      </w:hyperlink>
      <w:r w:rsidRPr="003129F1">
        <w:rPr>
          <w:rFonts w:ascii="Arial" w:hAnsi="Arial" w:cs="Arial"/>
        </w:rPr>
        <w:t xml:space="preserve">  </w:t>
      </w:r>
    </w:p>
    <w:p w14:paraId="3EA3A782" w14:textId="2D58D944" w:rsidR="009757A4" w:rsidRPr="009757A4" w:rsidRDefault="009757A4" w:rsidP="00CB5068">
      <w:pPr>
        <w:numPr>
          <w:ilvl w:val="0"/>
          <w:numId w:val="79"/>
        </w:numPr>
        <w:rPr>
          <w:rFonts w:ascii="Arial" w:hAnsi="Arial" w:cs="Arial"/>
        </w:rPr>
      </w:pPr>
      <w:r w:rsidRPr="009757A4">
        <w:rPr>
          <w:rFonts w:ascii="Arial" w:hAnsi="Arial" w:cs="Arial"/>
        </w:rPr>
        <w:t xml:space="preserve">Ministry of Health of Spain, 2020. </w:t>
      </w:r>
      <w:r w:rsidRPr="009757A4">
        <w:rPr>
          <w:rFonts w:ascii="Arial" w:hAnsi="Arial" w:cs="Arial"/>
          <w:i/>
          <w:iCs/>
        </w:rPr>
        <w:t>COVID-19 Management Strategy in Spain.</w:t>
      </w:r>
      <w:r w:rsidRPr="009757A4">
        <w:rPr>
          <w:rFonts w:ascii="Arial" w:hAnsi="Arial" w:cs="Arial"/>
        </w:rPr>
        <w:t xml:space="preserve"> Madrid: Government of Spain. (You will need to look for the Spanish Ministry of Health’s official COVID-19 strategy document on their site for the exact PDF.)</w:t>
      </w:r>
    </w:p>
    <w:p w14:paraId="275DFF78" w14:textId="77777777" w:rsidR="009757A4" w:rsidRPr="009757A4" w:rsidRDefault="009757A4" w:rsidP="00CB5068">
      <w:pPr>
        <w:numPr>
          <w:ilvl w:val="0"/>
          <w:numId w:val="80"/>
        </w:numPr>
        <w:rPr>
          <w:rFonts w:ascii="Arial" w:hAnsi="Arial" w:cs="Arial"/>
        </w:rPr>
      </w:pPr>
      <w:r w:rsidRPr="009757A4">
        <w:rPr>
          <w:rFonts w:ascii="Arial" w:hAnsi="Arial" w:cs="Arial"/>
        </w:rPr>
        <w:t xml:space="preserve">García-Baselga, C. and </w:t>
      </w:r>
      <w:proofErr w:type="spellStart"/>
      <w:r w:rsidRPr="009757A4">
        <w:rPr>
          <w:rFonts w:ascii="Arial" w:hAnsi="Arial" w:cs="Arial"/>
        </w:rPr>
        <w:t>Abellán</w:t>
      </w:r>
      <w:proofErr w:type="spellEnd"/>
      <w:r w:rsidRPr="009757A4">
        <w:rPr>
          <w:rFonts w:ascii="Arial" w:hAnsi="Arial" w:cs="Arial"/>
        </w:rPr>
        <w:t xml:space="preserve"> García, A., 2021. </w:t>
      </w:r>
      <w:r w:rsidRPr="009757A4">
        <w:rPr>
          <w:rFonts w:ascii="Arial" w:hAnsi="Arial" w:cs="Arial"/>
          <w:i/>
          <w:iCs/>
        </w:rPr>
        <w:t>Decentralisation and crisis response: Spain’s autonomous communities and COVID-19.</w:t>
      </w:r>
      <w:r w:rsidRPr="009757A4">
        <w:rPr>
          <w:rFonts w:ascii="Arial" w:hAnsi="Arial" w:cs="Arial"/>
        </w:rPr>
        <w:t xml:space="preserve"> </w:t>
      </w:r>
      <w:r w:rsidRPr="009757A4">
        <w:rPr>
          <w:rFonts w:ascii="Arial" w:hAnsi="Arial" w:cs="Arial"/>
          <w:b/>
          <w:bCs/>
        </w:rPr>
        <w:t>Spanish Journal of Public Health</w:t>
      </w:r>
      <w:r w:rsidRPr="009757A4">
        <w:rPr>
          <w:rFonts w:ascii="Arial" w:hAnsi="Arial" w:cs="Arial"/>
        </w:rPr>
        <w:t>, 95(1), pp.1–14. (Check your university library or Google Scholar for the exact URL.)</w:t>
      </w:r>
    </w:p>
    <w:p w14:paraId="5C1E5EE1" w14:textId="77777777" w:rsidR="009757A4" w:rsidRPr="009757A4" w:rsidRDefault="009757A4" w:rsidP="00CB5068">
      <w:pPr>
        <w:numPr>
          <w:ilvl w:val="0"/>
          <w:numId w:val="80"/>
        </w:numPr>
        <w:rPr>
          <w:rFonts w:ascii="Arial" w:hAnsi="Arial" w:cs="Arial"/>
        </w:rPr>
      </w:pPr>
      <w:r w:rsidRPr="009757A4">
        <w:rPr>
          <w:rFonts w:ascii="Arial" w:hAnsi="Arial" w:cs="Arial"/>
        </w:rPr>
        <w:t xml:space="preserve">Centro de </w:t>
      </w:r>
      <w:proofErr w:type="spellStart"/>
      <w:r w:rsidRPr="009757A4">
        <w:rPr>
          <w:rFonts w:ascii="Arial" w:hAnsi="Arial" w:cs="Arial"/>
        </w:rPr>
        <w:t>Coordinación</w:t>
      </w:r>
      <w:proofErr w:type="spellEnd"/>
      <w:r w:rsidRPr="009757A4">
        <w:rPr>
          <w:rFonts w:ascii="Arial" w:hAnsi="Arial" w:cs="Arial"/>
        </w:rPr>
        <w:t xml:space="preserve"> de </w:t>
      </w:r>
      <w:proofErr w:type="spellStart"/>
      <w:r w:rsidRPr="009757A4">
        <w:rPr>
          <w:rFonts w:ascii="Arial" w:hAnsi="Arial" w:cs="Arial"/>
        </w:rPr>
        <w:t>Alertas</w:t>
      </w:r>
      <w:proofErr w:type="spellEnd"/>
      <w:r w:rsidRPr="009757A4">
        <w:rPr>
          <w:rFonts w:ascii="Arial" w:hAnsi="Arial" w:cs="Arial"/>
        </w:rPr>
        <w:t xml:space="preserve"> y Emergencias </w:t>
      </w:r>
      <w:proofErr w:type="spellStart"/>
      <w:r w:rsidRPr="009757A4">
        <w:rPr>
          <w:rFonts w:ascii="Arial" w:hAnsi="Arial" w:cs="Arial"/>
        </w:rPr>
        <w:t>Sanitarias</w:t>
      </w:r>
      <w:proofErr w:type="spellEnd"/>
      <w:r w:rsidRPr="009757A4">
        <w:rPr>
          <w:rFonts w:ascii="Arial" w:hAnsi="Arial" w:cs="Arial"/>
        </w:rPr>
        <w:t xml:space="preserve"> (CCAES), 2021. </w:t>
      </w:r>
      <w:r w:rsidRPr="009757A4">
        <w:rPr>
          <w:rFonts w:ascii="Arial" w:hAnsi="Arial" w:cs="Arial"/>
          <w:i/>
          <w:iCs/>
        </w:rPr>
        <w:t xml:space="preserve">Informe COVID-19: </w:t>
      </w:r>
      <w:proofErr w:type="spellStart"/>
      <w:r w:rsidRPr="009757A4">
        <w:rPr>
          <w:rFonts w:ascii="Arial" w:hAnsi="Arial" w:cs="Arial"/>
          <w:i/>
          <w:iCs/>
        </w:rPr>
        <w:t>Situación</w:t>
      </w:r>
      <w:proofErr w:type="spellEnd"/>
      <w:r w:rsidRPr="009757A4">
        <w:rPr>
          <w:rFonts w:ascii="Arial" w:hAnsi="Arial" w:cs="Arial"/>
          <w:i/>
          <w:iCs/>
        </w:rPr>
        <w:t xml:space="preserve"> </w:t>
      </w:r>
      <w:proofErr w:type="spellStart"/>
      <w:r w:rsidRPr="009757A4">
        <w:rPr>
          <w:rFonts w:ascii="Arial" w:hAnsi="Arial" w:cs="Arial"/>
          <w:i/>
          <w:iCs/>
        </w:rPr>
        <w:t>en</w:t>
      </w:r>
      <w:proofErr w:type="spellEnd"/>
      <w:r w:rsidRPr="009757A4">
        <w:rPr>
          <w:rFonts w:ascii="Arial" w:hAnsi="Arial" w:cs="Arial"/>
          <w:i/>
          <w:iCs/>
        </w:rPr>
        <w:t xml:space="preserve"> España.</w:t>
      </w:r>
      <w:r w:rsidRPr="009757A4">
        <w:rPr>
          <w:rFonts w:ascii="Arial" w:hAnsi="Arial" w:cs="Arial"/>
        </w:rPr>
        <w:t xml:space="preserve"> Madrid: </w:t>
      </w:r>
      <w:proofErr w:type="spellStart"/>
      <w:r w:rsidRPr="009757A4">
        <w:rPr>
          <w:rFonts w:ascii="Arial" w:hAnsi="Arial" w:cs="Arial"/>
        </w:rPr>
        <w:t>Ministerio</w:t>
      </w:r>
      <w:proofErr w:type="spellEnd"/>
      <w:r w:rsidRPr="009757A4">
        <w:rPr>
          <w:rFonts w:ascii="Arial" w:hAnsi="Arial" w:cs="Arial"/>
        </w:rPr>
        <w:t xml:space="preserve"> de Sanidad. URL: https://www.sanidad.gob.es/profesionales/saludPublica/ccayes/alertasActual/nCov/documentos/InformeCOVID19_2021.pdf </w:t>
      </w:r>
      <w:r w:rsidRPr="009757A4">
        <w:rPr>
          <w:rFonts w:ascii="Arial" w:hAnsi="Arial" w:cs="Arial"/>
          <w:i/>
          <w:iCs/>
        </w:rPr>
        <w:t>(if available – check Spanish Ministry website for the correct report)</w:t>
      </w:r>
    </w:p>
    <w:p w14:paraId="142AD819" w14:textId="77777777" w:rsidR="009757A4" w:rsidRPr="009757A4" w:rsidRDefault="009757A4" w:rsidP="00CB5068">
      <w:pPr>
        <w:numPr>
          <w:ilvl w:val="0"/>
          <w:numId w:val="80"/>
        </w:numPr>
        <w:rPr>
          <w:rFonts w:ascii="Arial" w:hAnsi="Arial" w:cs="Arial"/>
        </w:rPr>
      </w:pPr>
      <w:r w:rsidRPr="009757A4">
        <w:rPr>
          <w:rFonts w:ascii="Arial" w:hAnsi="Arial" w:cs="Arial"/>
        </w:rPr>
        <w:t xml:space="preserve">Borrell, J.R., 2022. </w:t>
      </w:r>
      <w:r w:rsidRPr="009757A4">
        <w:rPr>
          <w:rFonts w:ascii="Arial" w:hAnsi="Arial" w:cs="Arial"/>
          <w:i/>
          <w:iCs/>
        </w:rPr>
        <w:t>Coordination challenges in Spain’s decentralised health system during COVID-19.</w:t>
      </w:r>
      <w:r w:rsidRPr="009757A4">
        <w:rPr>
          <w:rFonts w:ascii="Arial" w:hAnsi="Arial" w:cs="Arial"/>
        </w:rPr>
        <w:t xml:space="preserve"> </w:t>
      </w:r>
      <w:r w:rsidRPr="009757A4">
        <w:rPr>
          <w:rFonts w:ascii="Arial" w:hAnsi="Arial" w:cs="Arial"/>
          <w:b/>
          <w:bCs/>
        </w:rPr>
        <w:t>Health Policy</w:t>
      </w:r>
      <w:r w:rsidRPr="009757A4">
        <w:rPr>
          <w:rFonts w:ascii="Arial" w:hAnsi="Arial" w:cs="Arial"/>
        </w:rPr>
        <w:t>, 126(4), pp.323–331. DOI: 10.1016/j.healthpol.2021.11.020</w:t>
      </w:r>
    </w:p>
    <w:p w14:paraId="4AB1024F" w14:textId="77777777" w:rsidR="009757A4" w:rsidRPr="009757A4" w:rsidRDefault="009757A4" w:rsidP="00CB5068">
      <w:pPr>
        <w:numPr>
          <w:ilvl w:val="0"/>
          <w:numId w:val="80"/>
        </w:numPr>
        <w:rPr>
          <w:rFonts w:ascii="Arial" w:hAnsi="Arial" w:cs="Arial"/>
        </w:rPr>
      </w:pPr>
      <w:r w:rsidRPr="009757A4">
        <w:rPr>
          <w:rFonts w:ascii="Arial" w:hAnsi="Arial" w:cs="Arial"/>
        </w:rPr>
        <w:t xml:space="preserve">López-Casares, S., 2023. </w:t>
      </w:r>
      <w:r w:rsidRPr="009757A4">
        <w:rPr>
          <w:rFonts w:ascii="Arial" w:hAnsi="Arial" w:cs="Arial"/>
          <w:i/>
          <w:iCs/>
        </w:rPr>
        <w:t>Leadership gaps in Spain’s early COVID-19 response.</w:t>
      </w:r>
      <w:r w:rsidRPr="009757A4">
        <w:rPr>
          <w:rFonts w:ascii="Arial" w:hAnsi="Arial" w:cs="Arial"/>
        </w:rPr>
        <w:t xml:space="preserve"> </w:t>
      </w:r>
      <w:r w:rsidRPr="009757A4">
        <w:rPr>
          <w:rFonts w:ascii="Arial" w:hAnsi="Arial" w:cs="Arial"/>
          <w:b/>
          <w:bCs/>
        </w:rPr>
        <w:t>International Journal of Health Governance</w:t>
      </w:r>
      <w:r w:rsidRPr="009757A4">
        <w:rPr>
          <w:rFonts w:ascii="Arial" w:hAnsi="Arial" w:cs="Arial"/>
        </w:rPr>
        <w:t>, 28(1), pp.45–60. (Use Google Scholar for the exact URL / DOI.)</w:t>
      </w:r>
    </w:p>
    <w:p w14:paraId="03B278A1" w14:textId="66ABBC18" w:rsidR="009757A4" w:rsidRPr="009757A4" w:rsidRDefault="009757A4" w:rsidP="009757A4">
      <w:pPr>
        <w:rPr>
          <w:rFonts w:ascii="Arial" w:hAnsi="Arial" w:cs="Arial"/>
        </w:rPr>
      </w:pPr>
    </w:p>
    <w:p w14:paraId="70CA697D" w14:textId="77777777" w:rsidR="009757A4" w:rsidRPr="009757A4" w:rsidRDefault="009757A4" w:rsidP="00CB5068">
      <w:pPr>
        <w:numPr>
          <w:ilvl w:val="0"/>
          <w:numId w:val="81"/>
        </w:numPr>
        <w:rPr>
          <w:rFonts w:ascii="Arial" w:hAnsi="Arial" w:cs="Arial"/>
        </w:rPr>
      </w:pPr>
      <w:r w:rsidRPr="009757A4">
        <w:rPr>
          <w:rFonts w:ascii="Arial" w:hAnsi="Arial" w:cs="Arial"/>
        </w:rPr>
        <w:t xml:space="preserve">Korea Disease Control and Prevention Agency (KDCA), 2020. </w:t>
      </w:r>
      <w:r w:rsidRPr="009757A4">
        <w:rPr>
          <w:rFonts w:ascii="Arial" w:hAnsi="Arial" w:cs="Arial"/>
          <w:i/>
          <w:iCs/>
        </w:rPr>
        <w:t>Lessons Learned from South Korea’s COVID-19 Response.</w:t>
      </w:r>
      <w:r w:rsidRPr="009757A4">
        <w:rPr>
          <w:rFonts w:ascii="Arial" w:hAnsi="Arial" w:cs="Arial"/>
        </w:rPr>
        <w:t xml:space="preserve"> Seoul: KDCA. (Look for the KDCA official site or their published white paper.)</w:t>
      </w:r>
    </w:p>
    <w:p w14:paraId="203DD8AC" w14:textId="77777777" w:rsidR="009757A4" w:rsidRPr="009757A4" w:rsidRDefault="009757A4" w:rsidP="00CB5068">
      <w:pPr>
        <w:numPr>
          <w:ilvl w:val="0"/>
          <w:numId w:val="81"/>
        </w:numPr>
        <w:rPr>
          <w:rFonts w:ascii="Arial" w:hAnsi="Arial" w:cs="Arial"/>
        </w:rPr>
      </w:pPr>
      <w:r w:rsidRPr="009757A4">
        <w:rPr>
          <w:rFonts w:ascii="Arial" w:hAnsi="Arial" w:cs="Arial"/>
        </w:rPr>
        <w:t xml:space="preserve">Moon, M.J., 2020. </w:t>
      </w:r>
      <w:r w:rsidRPr="009757A4">
        <w:rPr>
          <w:rFonts w:ascii="Arial" w:hAnsi="Arial" w:cs="Arial"/>
          <w:i/>
          <w:iCs/>
        </w:rPr>
        <w:t>Fighting COVID-19 with agile governance: Lessons from Korea.</w:t>
      </w:r>
      <w:r w:rsidRPr="009757A4">
        <w:rPr>
          <w:rFonts w:ascii="Arial" w:hAnsi="Arial" w:cs="Arial"/>
        </w:rPr>
        <w:t xml:space="preserve"> </w:t>
      </w:r>
      <w:r w:rsidRPr="009757A4">
        <w:rPr>
          <w:rFonts w:ascii="Arial" w:hAnsi="Arial" w:cs="Arial"/>
          <w:b/>
          <w:bCs/>
        </w:rPr>
        <w:t>Public Administration Review</w:t>
      </w:r>
      <w:r w:rsidRPr="009757A4">
        <w:rPr>
          <w:rFonts w:ascii="Arial" w:hAnsi="Arial" w:cs="Arial"/>
        </w:rPr>
        <w:t>, 80(4), pp.614–621. DOI: 10.1111/puar.13214</w:t>
      </w:r>
    </w:p>
    <w:p w14:paraId="7FAE067D" w14:textId="77777777" w:rsidR="009757A4" w:rsidRPr="009757A4" w:rsidRDefault="009757A4" w:rsidP="00CB5068">
      <w:pPr>
        <w:numPr>
          <w:ilvl w:val="0"/>
          <w:numId w:val="81"/>
        </w:numPr>
        <w:rPr>
          <w:rFonts w:ascii="Arial" w:hAnsi="Arial" w:cs="Arial"/>
        </w:rPr>
      </w:pPr>
      <w:r w:rsidRPr="009757A4">
        <w:rPr>
          <w:rFonts w:ascii="Arial" w:hAnsi="Arial" w:cs="Arial"/>
        </w:rPr>
        <w:t xml:space="preserve">Kim, S.Y., 2021. </w:t>
      </w:r>
      <w:r w:rsidRPr="009757A4">
        <w:rPr>
          <w:rFonts w:ascii="Arial" w:hAnsi="Arial" w:cs="Arial"/>
          <w:i/>
          <w:iCs/>
        </w:rPr>
        <w:t>Digital contact tracing, privacy, and governance in South Korea.</w:t>
      </w:r>
      <w:r w:rsidRPr="009757A4">
        <w:rPr>
          <w:rFonts w:ascii="Arial" w:hAnsi="Arial" w:cs="Arial"/>
        </w:rPr>
        <w:t xml:space="preserve"> </w:t>
      </w:r>
      <w:r w:rsidRPr="009757A4">
        <w:rPr>
          <w:rFonts w:ascii="Arial" w:hAnsi="Arial" w:cs="Arial"/>
          <w:b/>
          <w:bCs/>
        </w:rPr>
        <w:t>Journal of Asian Public Policy</w:t>
      </w:r>
      <w:r w:rsidRPr="009757A4">
        <w:rPr>
          <w:rFonts w:ascii="Arial" w:hAnsi="Arial" w:cs="Arial"/>
        </w:rPr>
        <w:t>, 14(2), pp.291–306. DOI: 10.1080/17516234.2021.1902538</w:t>
      </w:r>
    </w:p>
    <w:p w14:paraId="105CB908" w14:textId="77777777" w:rsidR="009757A4" w:rsidRPr="003129F1" w:rsidRDefault="009757A4" w:rsidP="00CB5068">
      <w:pPr>
        <w:numPr>
          <w:ilvl w:val="0"/>
          <w:numId w:val="81"/>
        </w:numPr>
        <w:rPr>
          <w:rFonts w:ascii="Arial" w:hAnsi="Arial" w:cs="Arial"/>
        </w:rPr>
      </w:pPr>
      <w:r w:rsidRPr="009757A4">
        <w:rPr>
          <w:rFonts w:ascii="Arial" w:hAnsi="Arial" w:cs="Arial"/>
        </w:rPr>
        <w:t xml:space="preserve">Ministry of Health and Welfare (South Korea), 2021. </w:t>
      </w:r>
      <w:r w:rsidRPr="009757A4">
        <w:rPr>
          <w:rFonts w:ascii="Arial" w:hAnsi="Arial" w:cs="Arial"/>
          <w:i/>
          <w:iCs/>
        </w:rPr>
        <w:t>White Paper on COVID-19 Response.</w:t>
      </w:r>
      <w:r w:rsidRPr="009757A4">
        <w:rPr>
          <w:rFonts w:ascii="Arial" w:hAnsi="Arial" w:cs="Arial"/>
        </w:rPr>
        <w:t xml:space="preserve"> Seoul: </w:t>
      </w:r>
      <w:proofErr w:type="spellStart"/>
      <w:r w:rsidRPr="009757A4">
        <w:rPr>
          <w:rFonts w:ascii="Arial" w:hAnsi="Arial" w:cs="Arial"/>
        </w:rPr>
        <w:t>MoHW</w:t>
      </w:r>
      <w:proofErr w:type="spellEnd"/>
      <w:r w:rsidRPr="009757A4">
        <w:rPr>
          <w:rFonts w:ascii="Arial" w:hAnsi="Arial" w:cs="Arial"/>
        </w:rPr>
        <w:t>. (Search the Ministry’s official website for their COVID-19 white paper PDF.)</w:t>
      </w:r>
      <w:r w:rsidRPr="003129F1">
        <w:rPr>
          <w:rFonts w:ascii="Arial" w:hAnsi="Arial" w:cs="Arial"/>
        </w:rPr>
        <w:t xml:space="preserve"> </w:t>
      </w:r>
    </w:p>
    <w:p w14:paraId="370AFCF7" w14:textId="43EDAEEE" w:rsidR="009757A4" w:rsidRPr="009757A4" w:rsidRDefault="009757A4" w:rsidP="00CB5068">
      <w:pPr>
        <w:numPr>
          <w:ilvl w:val="0"/>
          <w:numId w:val="81"/>
        </w:numPr>
        <w:rPr>
          <w:rFonts w:ascii="Arial" w:hAnsi="Arial" w:cs="Arial"/>
        </w:rPr>
      </w:pPr>
      <w:r w:rsidRPr="009757A4">
        <w:rPr>
          <w:rFonts w:ascii="Arial" w:hAnsi="Arial" w:cs="Arial"/>
        </w:rPr>
        <w:t xml:space="preserve">Public Health Agency of Canada (PHAC), 2021. </w:t>
      </w:r>
      <w:r w:rsidRPr="009757A4">
        <w:rPr>
          <w:rFonts w:ascii="Arial" w:hAnsi="Arial" w:cs="Arial"/>
          <w:i/>
          <w:iCs/>
        </w:rPr>
        <w:t>From Risk to Resilience: Canada’s COVID-19 Response.</w:t>
      </w:r>
      <w:r w:rsidRPr="009757A4">
        <w:rPr>
          <w:rFonts w:ascii="Arial" w:hAnsi="Arial" w:cs="Arial"/>
        </w:rPr>
        <w:t xml:space="preserve"> Ottawa: Government of Canada. URL (PHAC): </w:t>
      </w:r>
      <w:hyperlink r:id="rId14" w:tgtFrame="_new" w:history="1">
        <w:r w:rsidRPr="009757A4">
          <w:rPr>
            <w:rStyle w:val="Hyperlink"/>
            <w:rFonts w:ascii="Arial" w:hAnsi="Arial" w:cs="Arial"/>
          </w:rPr>
          <w:t>https://www.canada.ca/en/public-health/services/diseases/2019-novel-coronavirus-infection/canadas-reponse.html</w:t>
        </w:r>
      </w:hyperlink>
    </w:p>
    <w:p w14:paraId="3B9755A4" w14:textId="77777777" w:rsidR="009757A4" w:rsidRPr="009757A4" w:rsidRDefault="009757A4" w:rsidP="00CB5068">
      <w:pPr>
        <w:numPr>
          <w:ilvl w:val="0"/>
          <w:numId w:val="82"/>
        </w:numPr>
        <w:rPr>
          <w:rFonts w:ascii="Arial" w:hAnsi="Arial" w:cs="Arial"/>
        </w:rPr>
      </w:pPr>
      <w:r w:rsidRPr="009757A4">
        <w:rPr>
          <w:rFonts w:ascii="Arial" w:hAnsi="Arial" w:cs="Arial"/>
        </w:rPr>
        <w:t xml:space="preserve">Canadian Institute for Health Information (CIHI), 2020. </w:t>
      </w:r>
      <w:r w:rsidRPr="009757A4">
        <w:rPr>
          <w:rFonts w:ascii="Arial" w:hAnsi="Arial" w:cs="Arial"/>
          <w:i/>
          <w:iCs/>
        </w:rPr>
        <w:t>The Impact of COVID-19 on Long-Term Care in Canada.</w:t>
      </w:r>
      <w:r w:rsidRPr="009757A4">
        <w:rPr>
          <w:rFonts w:ascii="Arial" w:hAnsi="Arial" w:cs="Arial"/>
        </w:rPr>
        <w:t xml:space="preserve"> Ottawa: CIHI. URL: https://www.cihi.ca/sites/default/files/document/impact-covid-19-long-term-care-report.pdf</w:t>
      </w:r>
    </w:p>
    <w:p w14:paraId="37BD3A1D" w14:textId="77777777" w:rsidR="009757A4" w:rsidRPr="009757A4" w:rsidRDefault="009757A4" w:rsidP="00CB5068">
      <w:pPr>
        <w:numPr>
          <w:ilvl w:val="0"/>
          <w:numId w:val="82"/>
        </w:numPr>
        <w:rPr>
          <w:rFonts w:ascii="Arial" w:hAnsi="Arial" w:cs="Arial"/>
        </w:rPr>
      </w:pPr>
      <w:r w:rsidRPr="009757A4">
        <w:rPr>
          <w:rFonts w:ascii="Arial" w:hAnsi="Arial" w:cs="Arial"/>
        </w:rPr>
        <w:lastRenderedPageBreak/>
        <w:t xml:space="preserve">Flood, C.M., MacDonnell, V. and Philpott, J., 2020. </w:t>
      </w:r>
      <w:r w:rsidRPr="009757A4">
        <w:rPr>
          <w:rFonts w:ascii="Arial" w:hAnsi="Arial" w:cs="Arial"/>
          <w:i/>
          <w:iCs/>
        </w:rPr>
        <w:t>Federalism and COVID-19: Long-term care and the Canadian paradox.</w:t>
      </w:r>
      <w:r w:rsidRPr="009757A4">
        <w:rPr>
          <w:rFonts w:ascii="Arial" w:hAnsi="Arial" w:cs="Arial"/>
        </w:rPr>
        <w:t xml:space="preserve"> </w:t>
      </w:r>
      <w:r w:rsidRPr="009757A4">
        <w:rPr>
          <w:rFonts w:ascii="Arial" w:hAnsi="Arial" w:cs="Arial"/>
          <w:b/>
          <w:bCs/>
        </w:rPr>
        <w:t>Journal of Law &amp; Social Policy</w:t>
      </w:r>
      <w:r w:rsidRPr="009757A4">
        <w:rPr>
          <w:rFonts w:ascii="Arial" w:hAnsi="Arial" w:cs="Arial"/>
        </w:rPr>
        <w:t>, 33, pp.45–67. (Use academic databases for PDF.)</w:t>
      </w:r>
    </w:p>
    <w:p w14:paraId="716B3396" w14:textId="77777777" w:rsidR="009757A4" w:rsidRPr="009757A4" w:rsidRDefault="009757A4" w:rsidP="00CB5068">
      <w:pPr>
        <w:numPr>
          <w:ilvl w:val="0"/>
          <w:numId w:val="82"/>
        </w:numPr>
        <w:rPr>
          <w:rFonts w:ascii="Arial" w:hAnsi="Arial" w:cs="Arial"/>
        </w:rPr>
      </w:pPr>
      <w:r w:rsidRPr="009757A4">
        <w:rPr>
          <w:rFonts w:ascii="Arial" w:hAnsi="Arial" w:cs="Arial"/>
        </w:rPr>
        <w:t xml:space="preserve">Marchildon, G., 2021. </w:t>
      </w:r>
      <w:r w:rsidRPr="009757A4">
        <w:rPr>
          <w:rFonts w:ascii="Arial" w:hAnsi="Arial" w:cs="Arial"/>
          <w:i/>
          <w:iCs/>
        </w:rPr>
        <w:t>COVID-19, Federalism, and public health capacity in Canada.</w:t>
      </w:r>
      <w:r w:rsidRPr="009757A4">
        <w:rPr>
          <w:rFonts w:ascii="Arial" w:hAnsi="Arial" w:cs="Arial"/>
        </w:rPr>
        <w:t xml:space="preserve"> </w:t>
      </w:r>
      <w:r w:rsidRPr="009757A4">
        <w:rPr>
          <w:rFonts w:ascii="Arial" w:hAnsi="Arial" w:cs="Arial"/>
          <w:b/>
          <w:bCs/>
        </w:rPr>
        <w:t>Healthcare Papers</w:t>
      </w:r>
      <w:r w:rsidRPr="009757A4">
        <w:rPr>
          <w:rFonts w:ascii="Arial" w:hAnsi="Arial" w:cs="Arial"/>
        </w:rPr>
        <w:t>, 20(3), pp.10–19. DOI / URL: (Use Google Scholar or your university database.)</w:t>
      </w:r>
    </w:p>
    <w:p w14:paraId="5739FD00" w14:textId="77777777" w:rsidR="009757A4" w:rsidRPr="003129F1" w:rsidRDefault="009757A4" w:rsidP="00CB5068">
      <w:pPr>
        <w:numPr>
          <w:ilvl w:val="0"/>
          <w:numId w:val="82"/>
        </w:numPr>
        <w:rPr>
          <w:rFonts w:ascii="Arial" w:hAnsi="Arial" w:cs="Arial"/>
        </w:rPr>
      </w:pPr>
      <w:r w:rsidRPr="009757A4">
        <w:rPr>
          <w:rFonts w:ascii="Arial" w:hAnsi="Arial" w:cs="Arial"/>
        </w:rPr>
        <w:t xml:space="preserve">Trudeau, J., 2021. </w:t>
      </w:r>
      <w:r w:rsidRPr="009757A4">
        <w:rPr>
          <w:rFonts w:ascii="Arial" w:hAnsi="Arial" w:cs="Arial"/>
          <w:i/>
          <w:iCs/>
        </w:rPr>
        <w:t>Government of Canada COVID-19 Response Plan.</w:t>
      </w:r>
      <w:r w:rsidRPr="009757A4">
        <w:rPr>
          <w:rFonts w:ascii="Arial" w:hAnsi="Arial" w:cs="Arial"/>
        </w:rPr>
        <w:t xml:space="preserve"> Ottawa: Privy Council Office. URL: https://www.canada.ca/en/privy-council/corporate/clerk/other-responsibilities/pandemic-plan.html </w:t>
      </w:r>
      <w:r w:rsidRPr="009757A4">
        <w:rPr>
          <w:rFonts w:ascii="Arial" w:hAnsi="Arial" w:cs="Arial"/>
          <w:i/>
          <w:iCs/>
        </w:rPr>
        <w:t>(or check the Government of Canada site for exact policy document)</w:t>
      </w:r>
      <w:r w:rsidRPr="003129F1">
        <w:rPr>
          <w:rFonts w:ascii="Arial" w:hAnsi="Arial" w:cs="Arial"/>
          <w:i/>
          <w:iCs/>
        </w:rPr>
        <w:t xml:space="preserve">  </w:t>
      </w:r>
    </w:p>
    <w:p w14:paraId="531023CC" w14:textId="5CB2ECF9" w:rsidR="009757A4" w:rsidRPr="009757A4" w:rsidRDefault="009757A4" w:rsidP="00CB5068">
      <w:pPr>
        <w:numPr>
          <w:ilvl w:val="0"/>
          <w:numId w:val="82"/>
        </w:numPr>
        <w:rPr>
          <w:rFonts w:ascii="Arial" w:hAnsi="Arial" w:cs="Arial"/>
        </w:rPr>
      </w:pPr>
      <w:r w:rsidRPr="009757A4">
        <w:rPr>
          <w:rFonts w:ascii="Arial" w:hAnsi="Arial" w:cs="Arial"/>
        </w:rPr>
        <w:t xml:space="preserve">Meadows, D.H., 2008. </w:t>
      </w:r>
      <w:r w:rsidRPr="009757A4">
        <w:rPr>
          <w:rFonts w:ascii="Arial" w:hAnsi="Arial" w:cs="Arial"/>
          <w:i/>
          <w:iCs/>
        </w:rPr>
        <w:t>Thinking in Systems: A Primer.</w:t>
      </w:r>
      <w:r w:rsidRPr="009757A4">
        <w:rPr>
          <w:rFonts w:ascii="Arial" w:hAnsi="Arial" w:cs="Arial"/>
        </w:rPr>
        <w:t xml:space="preserve"> White River Junction: Chelsea Green Publishing.</w:t>
      </w:r>
    </w:p>
    <w:p w14:paraId="2D3A225A" w14:textId="77777777" w:rsidR="009757A4" w:rsidRPr="009757A4" w:rsidRDefault="009757A4" w:rsidP="00CB5068">
      <w:pPr>
        <w:numPr>
          <w:ilvl w:val="0"/>
          <w:numId w:val="83"/>
        </w:numPr>
        <w:rPr>
          <w:rFonts w:ascii="Arial" w:hAnsi="Arial" w:cs="Arial"/>
        </w:rPr>
      </w:pPr>
      <w:r w:rsidRPr="009757A4">
        <w:rPr>
          <w:rFonts w:ascii="Arial" w:hAnsi="Arial" w:cs="Arial"/>
        </w:rPr>
        <w:t xml:space="preserve">Online summary / resource: Systems Thinkers site: </w:t>
      </w:r>
      <w:hyperlink r:id="rId15" w:tgtFrame="_new" w:history="1">
        <w:r w:rsidRPr="009757A4">
          <w:rPr>
            <w:rStyle w:val="Hyperlink"/>
            <w:rFonts w:ascii="Arial" w:hAnsi="Arial" w:cs="Arial"/>
          </w:rPr>
          <w:t>https://systems-thinkers.org/resources/resource/thinking_in_systems_a_primer</w:t>
        </w:r>
      </w:hyperlink>
      <w:r w:rsidRPr="009757A4">
        <w:rPr>
          <w:rFonts w:ascii="Arial" w:hAnsi="Arial" w:cs="Arial"/>
        </w:rPr>
        <w:t xml:space="preserve"> </w:t>
      </w:r>
      <w:hyperlink r:id="rId16" w:tgtFrame="_blank" w:history="1">
        <w:r w:rsidRPr="009757A4">
          <w:rPr>
            <w:rStyle w:val="Hyperlink"/>
            <w:rFonts w:ascii="Arial" w:hAnsi="Arial" w:cs="Arial"/>
          </w:rPr>
          <w:t>systems-thinkers.org</w:t>
        </w:r>
      </w:hyperlink>
    </w:p>
    <w:p w14:paraId="2A4496FC" w14:textId="77777777" w:rsidR="009757A4" w:rsidRPr="009757A4" w:rsidRDefault="009757A4" w:rsidP="00CB5068">
      <w:pPr>
        <w:numPr>
          <w:ilvl w:val="0"/>
          <w:numId w:val="83"/>
        </w:numPr>
        <w:rPr>
          <w:rFonts w:ascii="Arial" w:hAnsi="Arial" w:cs="Arial"/>
        </w:rPr>
      </w:pPr>
      <w:r w:rsidRPr="009757A4">
        <w:rPr>
          <w:rFonts w:ascii="Arial" w:hAnsi="Arial" w:cs="Arial"/>
        </w:rPr>
        <w:t xml:space="preserve">Full PDF version (preview/academic): </w:t>
      </w:r>
      <w:hyperlink r:id="rId17" w:tgtFrame="_new" w:history="1">
        <w:r w:rsidRPr="009757A4">
          <w:rPr>
            <w:rStyle w:val="Hyperlink"/>
            <w:rFonts w:ascii="Arial" w:hAnsi="Arial" w:cs="Arial"/>
          </w:rPr>
          <w:t>https://research.fit.edu/media/site-specific/researchfitedu/coast-climate-adaptation-library/climate-communications/psychology-amp-behavior/Meadows-2008.-Thinking-in-Systems.pdf</w:t>
        </w:r>
      </w:hyperlink>
      <w:r w:rsidRPr="009757A4">
        <w:rPr>
          <w:rFonts w:ascii="Arial" w:hAnsi="Arial" w:cs="Arial"/>
        </w:rPr>
        <w:t xml:space="preserve"> </w:t>
      </w:r>
      <w:hyperlink r:id="rId18" w:tgtFrame="_blank" w:history="1">
        <w:proofErr w:type="spellStart"/>
        <w:r w:rsidRPr="009757A4">
          <w:rPr>
            <w:rStyle w:val="Hyperlink"/>
            <w:rFonts w:ascii="Arial" w:hAnsi="Arial" w:cs="Arial"/>
          </w:rPr>
          <w:t>organism.earth</w:t>
        </w:r>
        <w:proofErr w:type="spellEnd"/>
      </w:hyperlink>
    </w:p>
    <w:p w14:paraId="07A64348" w14:textId="5A58057E" w:rsidR="00257D09" w:rsidRPr="003129F1" w:rsidRDefault="00257D09">
      <w:pPr>
        <w:rPr>
          <w:rFonts w:ascii="Arial" w:hAnsi="Arial" w:cs="Arial"/>
        </w:rPr>
      </w:pPr>
    </w:p>
    <w:p w14:paraId="7DD79227" w14:textId="77777777" w:rsidR="00257D09" w:rsidRDefault="00257D09">
      <w:r>
        <w:br w:type="page"/>
      </w:r>
    </w:p>
    <w:p w14:paraId="7A383BB8" w14:textId="66B3D1AB" w:rsidR="00257D09" w:rsidRDefault="00257D09"/>
    <w:p w14:paraId="1B7F872F" w14:textId="77777777" w:rsidR="00257D09" w:rsidRDefault="00257D09">
      <w:r>
        <w:br w:type="page"/>
      </w:r>
    </w:p>
    <w:p w14:paraId="1EEA17DF" w14:textId="77777777" w:rsidR="003129F1" w:rsidRPr="003129F1" w:rsidRDefault="003129F1" w:rsidP="00F63922">
      <w:pPr>
        <w:pStyle w:val="Heading1"/>
      </w:pPr>
    </w:p>
    <w:p w14:paraId="14F623C4" w14:textId="77777777" w:rsidR="003129F1" w:rsidRPr="003129F1" w:rsidRDefault="003129F1" w:rsidP="003129F1"/>
    <w:p w14:paraId="046A3069" w14:textId="77777777" w:rsidR="003129F1" w:rsidRPr="003129F1" w:rsidRDefault="003129F1" w:rsidP="003129F1"/>
    <w:p w14:paraId="58C2D3F1" w14:textId="77777777" w:rsidR="003129F1" w:rsidRPr="003129F1" w:rsidRDefault="003129F1" w:rsidP="003129F1"/>
    <w:p w14:paraId="3778CF88" w14:textId="77777777" w:rsidR="003129F1" w:rsidRPr="003129F1" w:rsidRDefault="003129F1" w:rsidP="003129F1"/>
    <w:p w14:paraId="12D7CCBD" w14:textId="77777777" w:rsidR="003129F1" w:rsidRPr="003129F1" w:rsidRDefault="003129F1" w:rsidP="003129F1"/>
    <w:p w14:paraId="5F72BB33" w14:textId="77777777" w:rsidR="003129F1" w:rsidRPr="003129F1" w:rsidRDefault="003129F1" w:rsidP="003129F1"/>
    <w:p w14:paraId="261F83ED" w14:textId="77777777" w:rsidR="003129F1" w:rsidRPr="003129F1" w:rsidRDefault="003129F1" w:rsidP="003129F1"/>
    <w:p w14:paraId="16874993" w14:textId="77777777" w:rsidR="003129F1" w:rsidRPr="003129F1" w:rsidRDefault="003129F1" w:rsidP="003129F1"/>
    <w:p w14:paraId="2593F747" w14:textId="77777777" w:rsidR="003129F1" w:rsidRPr="003129F1" w:rsidRDefault="003129F1" w:rsidP="003129F1"/>
    <w:p w14:paraId="7114F1F6" w14:textId="77777777" w:rsidR="003129F1" w:rsidRPr="003129F1" w:rsidRDefault="003129F1" w:rsidP="003129F1"/>
    <w:p w14:paraId="6DA6603D" w14:textId="77777777" w:rsidR="003129F1" w:rsidRPr="003129F1" w:rsidRDefault="003129F1" w:rsidP="003129F1"/>
    <w:p w14:paraId="43C3865D" w14:textId="77777777" w:rsidR="003129F1" w:rsidRPr="003129F1" w:rsidRDefault="003129F1" w:rsidP="003129F1"/>
    <w:p w14:paraId="754AB0C1" w14:textId="77777777" w:rsidR="003129F1" w:rsidRPr="003129F1" w:rsidRDefault="003129F1" w:rsidP="003129F1"/>
    <w:p w14:paraId="39AE721D" w14:textId="77777777" w:rsidR="003129F1" w:rsidRPr="003129F1" w:rsidRDefault="003129F1" w:rsidP="003129F1"/>
    <w:p w14:paraId="1E301456" w14:textId="77777777" w:rsidR="003129F1" w:rsidRPr="003129F1" w:rsidRDefault="003129F1" w:rsidP="003129F1"/>
    <w:p w14:paraId="60AE3A52" w14:textId="77777777" w:rsidR="003129F1" w:rsidRPr="003129F1" w:rsidRDefault="003129F1" w:rsidP="003129F1"/>
    <w:p w14:paraId="015D8D67" w14:textId="77777777" w:rsidR="003129F1" w:rsidRPr="003129F1" w:rsidRDefault="003129F1" w:rsidP="003129F1"/>
    <w:p w14:paraId="75D28AF3" w14:textId="77777777" w:rsidR="003129F1" w:rsidRPr="003129F1" w:rsidRDefault="003129F1" w:rsidP="003129F1"/>
    <w:p w14:paraId="3ABCD3E5" w14:textId="77777777" w:rsidR="003129F1" w:rsidRPr="003129F1" w:rsidRDefault="003129F1" w:rsidP="003129F1"/>
    <w:p w14:paraId="6F112946" w14:textId="77777777" w:rsidR="003129F1" w:rsidRDefault="003129F1" w:rsidP="003129F1"/>
    <w:p w14:paraId="63984E03" w14:textId="77777777" w:rsidR="003129F1" w:rsidRDefault="003129F1" w:rsidP="003129F1"/>
    <w:p w14:paraId="43E4C60E" w14:textId="3A8EE01A" w:rsidR="003129F1" w:rsidRDefault="003129F1" w:rsidP="003129F1">
      <w:pPr>
        <w:tabs>
          <w:tab w:val="left" w:pos="1320"/>
        </w:tabs>
      </w:pPr>
      <w:r>
        <w:tab/>
      </w:r>
    </w:p>
    <w:p w14:paraId="00DE932A" w14:textId="77777777" w:rsidR="003129F1" w:rsidRPr="003129F1" w:rsidRDefault="003129F1" w:rsidP="003129F1"/>
    <w:p w14:paraId="6EB00A20" w14:textId="77777777" w:rsidR="003129F1" w:rsidRDefault="003129F1" w:rsidP="003129F1"/>
    <w:p w14:paraId="697EF9D9" w14:textId="77777777" w:rsidR="003129F1" w:rsidRPr="003129F1" w:rsidRDefault="003129F1" w:rsidP="003129F1">
      <w:pPr>
        <w:ind w:firstLine="720"/>
      </w:pPr>
    </w:p>
    <w:sectPr w:rsidR="003129F1" w:rsidRPr="003129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CC1C83" w14:textId="77777777" w:rsidR="007C2372" w:rsidRDefault="007C2372" w:rsidP="007C2372">
      <w:pPr>
        <w:spacing w:after="0" w:line="240" w:lineRule="auto"/>
      </w:pPr>
      <w:r>
        <w:separator/>
      </w:r>
    </w:p>
  </w:endnote>
  <w:endnote w:type="continuationSeparator" w:id="0">
    <w:p w14:paraId="3AF5F59E" w14:textId="77777777" w:rsidR="007C2372" w:rsidRDefault="007C2372" w:rsidP="007C2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96BFF" w14:textId="77777777" w:rsidR="007C2372" w:rsidRDefault="007C2372" w:rsidP="007C2372">
      <w:pPr>
        <w:spacing w:after="0" w:line="240" w:lineRule="auto"/>
      </w:pPr>
      <w:r>
        <w:separator/>
      </w:r>
    </w:p>
  </w:footnote>
  <w:footnote w:type="continuationSeparator" w:id="0">
    <w:p w14:paraId="31670F75" w14:textId="77777777" w:rsidR="007C2372" w:rsidRDefault="007C2372" w:rsidP="007C23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C0ADE"/>
    <w:multiLevelType w:val="multilevel"/>
    <w:tmpl w:val="10362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637A3"/>
    <w:multiLevelType w:val="multilevel"/>
    <w:tmpl w:val="396A2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165C8"/>
    <w:multiLevelType w:val="multilevel"/>
    <w:tmpl w:val="EA3CA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45636"/>
    <w:multiLevelType w:val="multilevel"/>
    <w:tmpl w:val="519E9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5D41C2"/>
    <w:multiLevelType w:val="multilevel"/>
    <w:tmpl w:val="F93E7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EB6974"/>
    <w:multiLevelType w:val="multilevel"/>
    <w:tmpl w:val="8E0E4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B92F17"/>
    <w:multiLevelType w:val="multilevel"/>
    <w:tmpl w:val="83EEA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4B6218"/>
    <w:multiLevelType w:val="multilevel"/>
    <w:tmpl w:val="1430F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B7784F"/>
    <w:multiLevelType w:val="multilevel"/>
    <w:tmpl w:val="846228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06509D"/>
    <w:multiLevelType w:val="multilevel"/>
    <w:tmpl w:val="B76A0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F6297C"/>
    <w:multiLevelType w:val="multilevel"/>
    <w:tmpl w:val="522CD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057523"/>
    <w:multiLevelType w:val="multilevel"/>
    <w:tmpl w:val="386E1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997860"/>
    <w:multiLevelType w:val="multilevel"/>
    <w:tmpl w:val="B1488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1510B5"/>
    <w:multiLevelType w:val="multilevel"/>
    <w:tmpl w:val="3FEE1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6A3583"/>
    <w:multiLevelType w:val="multilevel"/>
    <w:tmpl w:val="468CC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B05312"/>
    <w:multiLevelType w:val="multilevel"/>
    <w:tmpl w:val="57524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6209BF"/>
    <w:multiLevelType w:val="multilevel"/>
    <w:tmpl w:val="50123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E05732"/>
    <w:multiLevelType w:val="multilevel"/>
    <w:tmpl w:val="C97E6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1F1652B"/>
    <w:multiLevelType w:val="multilevel"/>
    <w:tmpl w:val="FE7C9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2BD7047"/>
    <w:multiLevelType w:val="multilevel"/>
    <w:tmpl w:val="23528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35412F7"/>
    <w:multiLevelType w:val="multilevel"/>
    <w:tmpl w:val="75A81B94"/>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3744197"/>
    <w:multiLevelType w:val="multilevel"/>
    <w:tmpl w:val="F022C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8E2C9C"/>
    <w:multiLevelType w:val="multilevel"/>
    <w:tmpl w:val="44026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5CE012B"/>
    <w:multiLevelType w:val="multilevel"/>
    <w:tmpl w:val="D93A0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6507CDB"/>
    <w:multiLevelType w:val="multilevel"/>
    <w:tmpl w:val="65D86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74E1CF1"/>
    <w:multiLevelType w:val="multilevel"/>
    <w:tmpl w:val="FDEC1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A1775CE"/>
    <w:multiLevelType w:val="multilevel"/>
    <w:tmpl w:val="73201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A79177F"/>
    <w:multiLevelType w:val="multilevel"/>
    <w:tmpl w:val="1666B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CD352DD"/>
    <w:multiLevelType w:val="multilevel"/>
    <w:tmpl w:val="65E8F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D5712AB"/>
    <w:multiLevelType w:val="multilevel"/>
    <w:tmpl w:val="A1F25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F8B1CA8"/>
    <w:multiLevelType w:val="multilevel"/>
    <w:tmpl w:val="1E5E72C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03D496B"/>
    <w:multiLevelType w:val="multilevel"/>
    <w:tmpl w:val="BBE6E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0CC35CF"/>
    <w:multiLevelType w:val="multilevel"/>
    <w:tmpl w:val="F18C2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25519EA"/>
    <w:multiLevelType w:val="multilevel"/>
    <w:tmpl w:val="DA3247B6"/>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8462034"/>
    <w:multiLevelType w:val="multilevel"/>
    <w:tmpl w:val="5F105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A0A569A"/>
    <w:multiLevelType w:val="multilevel"/>
    <w:tmpl w:val="45A2A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A3C4CBD"/>
    <w:multiLevelType w:val="multilevel"/>
    <w:tmpl w:val="5F469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B4E701E"/>
    <w:multiLevelType w:val="multilevel"/>
    <w:tmpl w:val="1D826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B9F7DCD"/>
    <w:multiLevelType w:val="multilevel"/>
    <w:tmpl w:val="DC3CA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FCD58D0"/>
    <w:multiLevelType w:val="multilevel"/>
    <w:tmpl w:val="C87CF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2405512"/>
    <w:multiLevelType w:val="multilevel"/>
    <w:tmpl w:val="C3A8BE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2655F99"/>
    <w:multiLevelType w:val="multilevel"/>
    <w:tmpl w:val="7C146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5285FFE"/>
    <w:multiLevelType w:val="multilevel"/>
    <w:tmpl w:val="A5507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6D80FA9"/>
    <w:multiLevelType w:val="multilevel"/>
    <w:tmpl w:val="00DC3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8F10219"/>
    <w:multiLevelType w:val="multilevel"/>
    <w:tmpl w:val="67606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B8915F8"/>
    <w:multiLevelType w:val="multilevel"/>
    <w:tmpl w:val="FCD40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F4E3976"/>
    <w:multiLevelType w:val="multilevel"/>
    <w:tmpl w:val="3C6EC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0F1626A"/>
    <w:multiLevelType w:val="multilevel"/>
    <w:tmpl w:val="732AB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3CD1ED0"/>
    <w:multiLevelType w:val="multilevel"/>
    <w:tmpl w:val="83A60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A6D608E"/>
    <w:multiLevelType w:val="multilevel"/>
    <w:tmpl w:val="C3923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B046A0B"/>
    <w:multiLevelType w:val="multilevel"/>
    <w:tmpl w:val="FB1E6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B8A089B"/>
    <w:multiLevelType w:val="multilevel"/>
    <w:tmpl w:val="BF9A0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BA05699"/>
    <w:multiLevelType w:val="multilevel"/>
    <w:tmpl w:val="0DAE2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ED60987"/>
    <w:multiLevelType w:val="multilevel"/>
    <w:tmpl w:val="543E4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FF16A56"/>
    <w:multiLevelType w:val="multilevel"/>
    <w:tmpl w:val="48322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02E109C"/>
    <w:multiLevelType w:val="multilevel"/>
    <w:tmpl w:val="DF4E4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03B0783"/>
    <w:multiLevelType w:val="multilevel"/>
    <w:tmpl w:val="9698C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03E08AE"/>
    <w:multiLevelType w:val="multilevel"/>
    <w:tmpl w:val="6346E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11A6483"/>
    <w:multiLevelType w:val="multilevel"/>
    <w:tmpl w:val="82FED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20E0833"/>
    <w:multiLevelType w:val="multilevel"/>
    <w:tmpl w:val="7388A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3207BBE"/>
    <w:multiLevelType w:val="multilevel"/>
    <w:tmpl w:val="D34C9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4D635DB"/>
    <w:multiLevelType w:val="multilevel"/>
    <w:tmpl w:val="B7E2C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72D64D0"/>
    <w:multiLevelType w:val="multilevel"/>
    <w:tmpl w:val="92B4A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79E7878"/>
    <w:multiLevelType w:val="multilevel"/>
    <w:tmpl w:val="E4E01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A701367"/>
    <w:multiLevelType w:val="multilevel"/>
    <w:tmpl w:val="09987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A9071D2"/>
    <w:multiLevelType w:val="multilevel"/>
    <w:tmpl w:val="86862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BC23539"/>
    <w:multiLevelType w:val="multilevel"/>
    <w:tmpl w:val="1D20C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C6D57EB"/>
    <w:multiLevelType w:val="multilevel"/>
    <w:tmpl w:val="3B045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C7F1AD5"/>
    <w:multiLevelType w:val="multilevel"/>
    <w:tmpl w:val="15248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C861A51"/>
    <w:multiLevelType w:val="multilevel"/>
    <w:tmpl w:val="A1C0F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2341261"/>
    <w:multiLevelType w:val="multilevel"/>
    <w:tmpl w:val="938CC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3C05118"/>
    <w:multiLevelType w:val="multilevel"/>
    <w:tmpl w:val="91481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5045EB1"/>
    <w:multiLevelType w:val="multilevel"/>
    <w:tmpl w:val="EB002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5AC1540"/>
    <w:multiLevelType w:val="multilevel"/>
    <w:tmpl w:val="CEA4FED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79C6D7B"/>
    <w:multiLevelType w:val="multilevel"/>
    <w:tmpl w:val="BA921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7D50932"/>
    <w:multiLevelType w:val="multilevel"/>
    <w:tmpl w:val="E26CC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960323E"/>
    <w:multiLevelType w:val="multilevel"/>
    <w:tmpl w:val="855C8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C0A5278"/>
    <w:multiLevelType w:val="multilevel"/>
    <w:tmpl w:val="3DF40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D9E7B8A"/>
    <w:multiLevelType w:val="multilevel"/>
    <w:tmpl w:val="76C49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E00177A"/>
    <w:multiLevelType w:val="multilevel"/>
    <w:tmpl w:val="CC6E4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E781462"/>
    <w:multiLevelType w:val="multilevel"/>
    <w:tmpl w:val="5128F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F9A1BD9"/>
    <w:multiLevelType w:val="multilevel"/>
    <w:tmpl w:val="1E8AE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FC2773F"/>
    <w:multiLevelType w:val="multilevel"/>
    <w:tmpl w:val="EFDEB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6182894">
    <w:abstractNumId w:val="40"/>
  </w:num>
  <w:num w:numId="2" w16cid:durableId="454099294">
    <w:abstractNumId w:val="6"/>
  </w:num>
  <w:num w:numId="3" w16cid:durableId="1107042860">
    <w:abstractNumId w:val="32"/>
  </w:num>
  <w:num w:numId="4" w16cid:durableId="1265579654">
    <w:abstractNumId w:val="19"/>
  </w:num>
  <w:num w:numId="5" w16cid:durableId="1838112630">
    <w:abstractNumId w:val="53"/>
  </w:num>
  <w:num w:numId="6" w16cid:durableId="1319503911">
    <w:abstractNumId w:val="4"/>
  </w:num>
  <w:num w:numId="7" w16cid:durableId="445471143">
    <w:abstractNumId w:val="57"/>
  </w:num>
  <w:num w:numId="8" w16cid:durableId="1519392543">
    <w:abstractNumId w:val="18"/>
  </w:num>
  <w:num w:numId="9" w16cid:durableId="431513314">
    <w:abstractNumId w:val="37"/>
  </w:num>
  <w:num w:numId="10" w16cid:durableId="930356044">
    <w:abstractNumId w:val="45"/>
  </w:num>
  <w:num w:numId="11" w16cid:durableId="1467045423">
    <w:abstractNumId w:val="56"/>
  </w:num>
  <w:num w:numId="12" w16cid:durableId="1531261013">
    <w:abstractNumId w:val="12"/>
  </w:num>
  <w:num w:numId="13" w16cid:durableId="30612251">
    <w:abstractNumId w:val="60"/>
  </w:num>
  <w:num w:numId="14" w16cid:durableId="1955597610">
    <w:abstractNumId w:val="13"/>
  </w:num>
  <w:num w:numId="15" w16cid:durableId="321273215">
    <w:abstractNumId w:val="22"/>
  </w:num>
  <w:num w:numId="16" w16cid:durableId="837307099">
    <w:abstractNumId w:val="66"/>
  </w:num>
  <w:num w:numId="17" w16cid:durableId="1249653278">
    <w:abstractNumId w:val="69"/>
  </w:num>
  <w:num w:numId="18" w16cid:durableId="527645329">
    <w:abstractNumId w:val="68"/>
  </w:num>
  <w:num w:numId="19" w16cid:durableId="1225677076">
    <w:abstractNumId w:val="79"/>
  </w:num>
  <w:num w:numId="20" w16cid:durableId="182793448">
    <w:abstractNumId w:val="25"/>
  </w:num>
  <w:num w:numId="21" w16cid:durableId="1983654728">
    <w:abstractNumId w:val="14"/>
  </w:num>
  <w:num w:numId="22" w16cid:durableId="2066830966">
    <w:abstractNumId w:val="8"/>
  </w:num>
  <w:num w:numId="23" w16cid:durableId="1236822641">
    <w:abstractNumId w:val="39"/>
  </w:num>
  <w:num w:numId="24" w16cid:durableId="971860765">
    <w:abstractNumId w:val="42"/>
  </w:num>
  <w:num w:numId="25" w16cid:durableId="1806392461">
    <w:abstractNumId w:val="2"/>
  </w:num>
  <w:num w:numId="26" w16cid:durableId="1416433933">
    <w:abstractNumId w:val="63"/>
  </w:num>
  <w:num w:numId="27" w16cid:durableId="340622584">
    <w:abstractNumId w:val="61"/>
  </w:num>
  <w:num w:numId="28" w16cid:durableId="1700810756">
    <w:abstractNumId w:val="9"/>
  </w:num>
  <w:num w:numId="29" w16cid:durableId="1432314980">
    <w:abstractNumId w:val="78"/>
  </w:num>
  <w:num w:numId="30" w16cid:durableId="1271816954">
    <w:abstractNumId w:val="16"/>
  </w:num>
  <w:num w:numId="31" w16cid:durableId="2036153467">
    <w:abstractNumId w:val="62"/>
  </w:num>
  <w:num w:numId="32" w16cid:durableId="1035038033">
    <w:abstractNumId w:val="80"/>
  </w:num>
  <w:num w:numId="33" w16cid:durableId="1378891965">
    <w:abstractNumId w:val="5"/>
  </w:num>
  <w:num w:numId="34" w16cid:durableId="2033217094">
    <w:abstractNumId w:val="77"/>
  </w:num>
  <w:num w:numId="35" w16cid:durableId="747465675">
    <w:abstractNumId w:val="31"/>
  </w:num>
  <w:num w:numId="36" w16cid:durableId="878130715">
    <w:abstractNumId w:val="23"/>
  </w:num>
  <w:num w:numId="37" w16cid:durableId="2045979393">
    <w:abstractNumId w:val="59"/>
  </w:num>
  <w:num w:numId="38" w16cid:durableId="640303682">
    <w:abstractNumId w:val="1"/>
  </w:num>
  <w:num w:numId="39" w16cid:durableId="783161095">
    <w:abstractNumId w:val="26"/>
  </w:num>
  <w:num w:numId="40" w16cid:durableId="1650786979">
    <w:abstractNumId w:val="21"/>
  </w:num>
  <w:num w:numId="41" w16cid:durableId="193422016">
    <w:abstractNumId w:val="47"/>
  </w:num>
  <w:num w:numId="42" w16cid:durableId="1409234142">
    <w:abstractNumId w:val="27"/>
  </w:num>
  <w:num w:numId="43" w16cid:durableId="1415542503">
    <w:abstractNumId w:val="65"/>
  </w:num>
  <w:num w:numId="44" w16cid:durableId="1567954383">
    <w:abstractNumId w:val="44"/>
  </w:num>
  <w:num w:numId="45" w16cid:durableId="104882795">
    <w:abstractNumId w:val="52"/>
  </w:num>
  <w:num w:numId="46" w16cid:durableId="1791364540">
    <w:abstractNumId w:val="71"/>
  </w:num>
  <w:num w:numId="47" w16cid:durableId="1706245558">
    <w:abstractNumId w:val="17"/>
  </w:num>
  <w:num w:numId="48" w16cid:durableId="1837065785">
    <w:abstractNumId w:val="15"/>
  </w:num>
  <w:num w:numId="49" w16cid:durableId="1645812716">
    <w:abstractNumId w:val="51"/>
  </w:num>
  <w:num w:numId="50" w16cid:durableId="1821341516">
    <w:abstractNumId w:val="64"/>
  </w:num>
  <w:num w:numId="51" w16cid:durableId="1335455487">
    <w:abstractNumId w:val="81"/>
  </w:num>
  <w:num w:numId="52" w16cid:durableId="1014846062">
    <w:abstractNumId w:val="38"/>
  </w:num>
  <w:num w:numId="53" w16cid:durableId="541864138">
    <w:abstractNumId w:val="0"/>
  </w:num>
  <w:num w:numId="54" w16cid:durableId="1440949175">
    <w:abstractNumId w:val="75"/>
  </w:num>
  <w:num w:numId="55" w16cid:durableId="1398170509">
    <w:abstractNumId w:val="11"/>
  </w:num>
  <w:num w:numId="56" w16cid:durableId="14311725">
    <w:abstractNumId w:val="67"/>
  </w:num>
  <w:num w:numId="57" w16cid:durableId="1758944488">
    <w:abstractNumId w:val="43"/>
  </w:num>
  <w:num w:numId="58" w16cid:durableId="950431286">
    <w:abstractNumId w:val="76"/>
  </w:num>
  <w:num w:numId="59" w16cid:durableId="1327367945">
    <w:abstractNumId w:val="50"/>
  </w:num>
  <w:num w:numId="60" w16cid:durableId="1237981112">
    <w:abstractNumId w:val="10"/>
  </w:num>
  <w:num w:numId="61" w16cid:durableId="1543706684">
    <w:abstractNumId w:val="7"/>
  </w:num>
  <w:num w:numId="62" w16cid:durableId="1347099545">
    <w:abstractNumId w:val="49"/>
  </w:num>
  <w:num w:numId="63" w16cid:durableId="1240746867">
    <w:abstractNumId w:val="74"/>
  </w:num>
  <w:num w:numId="64" w16cid:durableId="798884826">
    <w:abstractNumId w:val="28"/>
  </w:num>
  <w:num w:numId="65" w16cid:durableId="564341107">
    <w:abstractNumId w:val="72"/>
  </w:num>
  <w:num w:numId="66" w16cid:durableId="1075085052">
    <w:abstractNumId w:val="54"/>
  </w:num>
  <w:num w:numId="67" w16cid:durableId="1490319982">
    <w:abstractNumId w:val="48"/>
  </w:num>
  <w:num w:numId="68" w16cid:durableId="871966715">
    <w:abstractNumId w:val="29"/>
  </w:num>
  <w:num w:numId="69" w16cid:durableId="1874030754">
    <w:abstractNumId w:val="70"/>
  </w:num>
  <w:num w:numId="70" w16cid:durableId="306208574">
    <w:abstractNumId w:val="41"/>
  </w:num>
  <w:num w:numId="71" w16cid:durableId="1788157663">
    <w:abstractNumId w:val="3"/>
  </w:num>
  <w:num w:numId="72" w16cid:durableId="136531892">
    <w:abstractNumId w:val="82"/>
  </w:num>
  <w:num w:numId="73" w16cid:durableId="810556108">
    <w:abstractNumId w:val="55"/>
  </w:num>
  <w:num w:numId="74" w16cid:durableId="1684044399">
    <w:abstractNumId w:val="35"/>
  </w:num>
  <w:num w:numId="75" w16cid:durableId="1270161660">
    <w:abstractNumId w:val="46"/>
  </w:num>
  <w:num w:numId="76" w16cid:durableId="1838960143">
    <w:abstractNumId w:val="24"/>
  </w:num>
  <w:num w:numId="77" w16cid:durableId="381640829">
    <w:abstractNumId w:val="58"/>
  </w:num>
  <w:num w:numId="78" w16cid:durableId="1872255461">
    <w:abstractNumId w:val="34"/>
  </w:num>
  <w:num w:numId="79" w16cid:durableId="166139145">
    <w:abstractNumId w:val="73"/>
  </w:num>
  <w:num w:numId="80" w16cid:durableId="1389378361">
    <w:abstractNumId w:val="30"/>
  </w:num>
  <w:num w:numId="81" w16cid:durableId="870647805">
    <w:abstractNumId w:val="33"/>
  </w:num>
  <w:num w:numId="82" w16cid:durableId="598678145">
    <w:abstractNumId w:val="20"/>
  </w:num>
  <w:num w:numId="83" w16cid:durableId="146824236">
    <w:abstractNumId w:val="36"/>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D09"/>
    <w:rsid w:val="00010196"/>
    <w:rsid w:val="001F6AE6"/>
    <w:rsid w:val="00257D09"/>
    <w:rsid w:val="002C1C36"/>
    <w:rsid w:val="003129F1"/>
    <w:rsid w:val="004865E6"/>
    <w:rsid w:val="0052301E"/>
    <w:rsid w:val="00652DC3"/>
    <w:rsid w:val="007310DB"/>
    <w:rsid w:val="007605F6"/>
    <w:rsid w:val="007C2372"/>
    <w:rsid w:val="008A4931"/>
    <w:rsid w:val="008E39C3"/>
    <w:rsid w:val="009757A4"/>
    <w:rsid w:val="00987209"/>
    <w:rsid w:val="009B4556"/>
    <w:rsid w:val="00CB5068"/>
    <w:rsid w:val="00DE65A9"/>
    <w:rsid w:val="00EF6F9A"/>
    <w:rsid w:val="00F6392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EF524"/>
  <w15:chartTrackingRefBased/>
  <w15:docId w15:val="{60F39D14-33E5-4F7A-B621-BCD69B363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D0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57D0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57D0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57D0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57D0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57D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D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D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D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D0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57D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57D0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57D0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57D0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57D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D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D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D09"/>
    <w:rPr>
      <w:rFonts w:eastAsiaTheme="majorEastAsia" w:cstheme="majorBidi"/>
      <w:color w:val="272727" w:themeColor="text1" w:themeTint="D8"/>
    </w:rPr>
  </w:style>
  <w:style w:type="paragraph" w:styleId="Title">
    <w:name w:val="Title"/>
    <w:basedOn w:val="Normal"/>
    <w:next w:val="Normal"/>
    <w:link w:val="TitleChar"/>
    <w:uiPriority w:val="10"/>
    <w:qFormat/>
    <w:rsid w:val="00257D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D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D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D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D09"/>
    <w:pPr>
      <w:spacing w:before="160"/>
      <w:jc w:val="center"/>
    </w:pPr>
    <w:rPr>
      <w:i/>
      <w:iCs/>
      <w:color w:val="404040" w:themeColor="text1" w:themeTint="BF"/>
    </w:rPr>
  </w:style>
  <w:style w:type="character" w:customStyle="1" w:styleId="QuoteChar">
    <w:name w:val="Quote Char"/>
    <w:basedOn w:val="DefaultParagraphFont"/>
    <w:link w:val="Quote"/>
    <w:uiPriority w:val="29"/>
    <w:rsid w:val="00257D09"/>
    <w:rPr>
      <w:i/>
      <w:iCs/>
      <w:color w:val="404040" w:themeColor="text1" w:themeTint="BF"/>
    </w:rPr>
  </w:style>
  <w:style w:type="paragraph" w:styleId="ListParagraph">
    <w:name w:val="List Paragraph"/>
    <w:basedOn w:val="Normal"/>
    <w:uiPriority w:val="34"/>
    <w:qFormat/>
    <w:rsid w:val="00257D09"/>
    <w:pPr>
      <w:ind w:left="720"/>
      <w:contextualSpacing/>
    </w:pPr>
  </w:style>
  <w:style w:type="character" w:styleId="IntenseEmphasis">
    <w:name w:val="Intense Emphasis"/>
    <w:basedOn w:val="DefaultParagraphFont"/>
    <w:uiPriority w:val="21"/>
    <w:qFormat/>
    <w:rsid w:val="00257D09"/>
    <w:rPr>
      <w:i/>
      <w:iCs/>
      <w:color w:val="2F5496" w:themeColor="accent1" w:themeShade="BF"/>
    </w:rPr>
  </w:style>
  <w:style w:type="paragraph" w:styleId="IntenseQuote">
    <w:name w:val="Intense Quote"/>
    <w:basedOn w:val="Normal"/>
    <w:next w:val="Normal"/>
    <w:link w:val="IntenseQuoteChar"/>
    <w:uiPriority w:val="30"/>
    <w:qFormat/>
    <w:rsid w:val="00257D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57D09"/>
    <w:rPr>
      <w:i/>
      <w:iCs/>
      <w:color w:val="2F5496" w:themeColor="accent1" w:themeShade="BF"/>
    </w:rPr>
  </w:style>
  <w:style w:type="character" w:styleId="IntenseReference">
    <w:name w:val="Intense Reference"/>
    <w:basedOn w:val="DefaultParagraphFont"/>
    <w:uiPriority w:val="32"/>
    <w:qFormat/>
    <w:rsid w:val="00257D09"/>
    <w:rPr>
      <w:b/>
      <w:bCs/>
      <w:smallCaps/>
      <w:color w:val="2F5496" w:themeColor="accent1" w:themeShade="BF"/>
      <w:spacing w:val="5"/>
    </w:rPr>
  </w:style>
  <w:style w:type="character" w:styleId="Hyperlink">
    <w:name w:val="Hyperlink"/>
    <w:basedOn w:val="DefaultParagraphFont"/>
    <w:uiPriority w:val="99"/>
    <w:unhideWhenUsed/>
    <w:rsid w:val="009757A4"/>
    <w:rPr>
      <w:color w:val="0563C1" w:themeColor="hyperlink"/>
      <w:u w:val="single"/>
    </w:rPr>
  </w:style>
  <w:style w:type="character" w:styleId="UnresolvedMention">
    <w:name w:val="Unresolved Mention"/>
    <w:basedOn w:val="DefaultParagraphFont"/>
    <w:uiPriority w:val="99"/>
    <w:semiHidden/>
    <w:unhideWhenUsed/>
    <w:rsid w:val="009757A4"/>
    <w:rPr>
      <w:color w:val="605E5C"/>
      <w:shd w:val="clear" w:color="auto" w:fill="E1DFDD"/>
    </w:rPr>
  </w:style>
  <w:style w:type="paragraph" w:styleId="Header">
    <w:name w:val="header"/>
    <w:basedOn w:val="Normal"/>
    <w:link w:val="HeaderChar"/>
    <w:uiPriority w:val="99"/>
    <w:unhideWhenUsed/>
    <w:rsid w:val="007C2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372"/>
  </w:style>
  <w:style w:type="paragraph" w:styleId="Footer">
    <w:name w:val="footer"/>
    <w:basedOn w:val="Normal"/>
    <w:link w:val="FooterChar"/>
    <w:uiPriority w:val="99"/>
    <w:unhideWhenUsed/>
    <w:rsid w:val="007C2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3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cdc.europa.eu/en/publications-data/rapid-risk-assessment-coronavirus-disease-2019-covid-19-pandemic-tenth-update" TargetMode="External"/><Relationship Id="rId18" Type="http://schemas.openxmlformats.org/officeDocument/2006/relationships/hyperlink" Target="https://www.organism.earth/library/document/thinking-in-systems?utm_source=chatgp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ecd.org/health/health-at-a-glance/" TargetMode="External"/><Relationship Id="rId17" Type="http://schemas.openxmlformats.org/officeDocument/2006/relationships/hyperlink" Target="https://research.fit.edu/media/site-specific/researchfitedu/coast-climate-adaptation-library/climate-communications/psychology-amp-behavior/Meadows-2008.-Thinking-in-Systems.pdf" TargetMode="External"/><Relationship Id="rId2" Type="http://schemas.openxmlformats.org/officeDocument/2006/relationships/styles" Target="styles.xml"/><Relationship Id="rId16" Type="http://schemas.openxmlformats.org/officeDocument/2006/relationships/hyperlink" Target="https://systems-thinkers.org/resources/resource/thinking_in_systems_a_primer?utm_source=chatgpt.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ecd.org/en/publications/2020/04/beyond-containment-health-systems-responses-to-covid-19-in-the-oecd_ed89ef4f.html?utm_source=chatgpt.com" TargetMode="External"/><Relationship Id="rId5" Type="http://schemas.openxmlformats.org/officeDocument/2006/relationships/footnotes" Target="footnotes.xml"/><Relationship Id="rId15" Type="http://schemas.openxmlformats.org/officeDocument/2006/relationships/hyperlink" Target="https://systems-thinkers.org/resources/resource/thinking_in_systems_a_primer?utm_source=chatgpt.com" TargetMode="External"/><Relationship Id="rId10" Type="http://schemas.openxmlformats.org/officeDocument/2006/relationships/hyperlink" Target="https://www.who.int/director-general/speeches/detail/who-director-general-s-opening-remarks-at-the-media-briefing-on-covid-19---11-march-202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anada.ca/en/public-health/services/diseases/2019-novel-coronavirus-infection/canadas-repons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32</Pages>
  <Words>7561</Words>
  <Characters>43098</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Paresh Patel</dc:creator>
  <cp:keywords/>
  <dc:description/>
  <cp:lastModifiedBy>Paresh Patel</cp:lastModifiedBy>
  <cp:revision>2</cp:revision>
  <dcterms:created xsi:type="dcterms:W3CDTF">2025-11-20T20:14:00Z</dcterms:created>
  <dcterms:modified xsi:type="dcterms:W3CDTF">2025-11-20T20:14:00Z</dcterms:modified>
</cp:coreProperties>
</file>