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B658D" w14:textId="77777777" w:rsidR="00ED4D3C" w:rsidRPr="00713F65" w:rsidRDefault="00ED4D3C" w:rsidP="00713F65">
      <w:pPr>
        <w:pStyle w:val="TableParagraph"/>
        <w:spacing w:line="360" w:lineRule="auto"/>
        <w:ind w:left="0"/>
        <w:rPr>
          <w:b/>
          <w:sz w:val="24"/>
          <w:szCs w:val="24"/>
        </w:rPr>
      </w:pPr>
    </w:p>
    <w:p w14:paraId="01E383E7" w14:textId="588A99F3" w:rsidR="00ED4D3C" w:rsidRDefault="00F10533" w:rsidP="00713F65">
      <w:pPr>
        <w:spacing w:line="360" w:lineRule="auto"/>
        <w:jc w:val="center"/>
        <w:rPr>
          <w:b/>
          <w:sz w:val="24"/>
          <w:szCs w:val="24"/>
        </w:rPr>
      </w:pPr>
      <w:r>
        <w:rPr>
          <w:noProof/>
        </w:rPr>
        <w:drawing>
          <wp:inline distT="0" distB="0" distL="0" distR="0" wp14:anchorId="5840D60B" wp14:editId="4A604ADF">
            <wp:extent cx="2457450" cy="933450"/>
            <wp:effectExtent l="0" t="0" r="0" b="0"/>
            <wp:docPr id="126881997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19979" name="Picture 1" descr="A close-up of a sign&#10;&#10;Description automatically generated"/>
                    <pic:cNvPicPr>
                      <a:picLocks noChangeAspect="1"/>
                    </pic:cNvPicPr>
                  </pic:nvPicPr>
                  <pic:blipFill>
                    <a:blip r:embed="rId8"/>
                    <a:stretch>
                      <a:fillRect/>
                    </a:stretch>
                  </pic:blipFill>
                  <pic:spPr>
                    <a:xfrm>
                      <a:off x="0" y="0"/>
                      <a:ext cx="2457450" cy="933450"/>
                    </a:xfrm>
                    <a:prstGeom prst="rect">
                      <a:avLst/>
                    </a:prstGeom>
                  </pic:spPr>
                </pic:pic>
              </a:graphicData>
            </a:graphic>
          </wp:inline>
        </w:drawing>
      </w:r>
    </w:p>
    <w:p w14:paraId="7218DAAB" w14:textId="77777777" w:rsidR="00F10533" w:rsidRDefault="00F10533" w:rsidP="00713F65">
      <w:pPr>
        <w:spacing w:line="360" w:lineRule="auto"/>
        <w:jc w:val="center"/>
        <w:rPr>
          <w:b/>
          <w:sz w:val="24"/>
          <w:szCs w:val="24"/>
        </w:rPr>
      </w:pPr>
    </w:p>
    <w:p w14:paraId="1C7505C2" w14:textId="77777777" w:rsidR="00F10533" w:rsidRPr="00713F65" w:rsidRDefault="00F10533" w:rsidP="00713F65">
      <w:pPr>
        <w:spacing w:line="360" w:lineRule="auto"/>
        <w:jc w:val="center"/>
        <w:rPr>
          <w:b/>
          <w:sz w:val="24"/>
          <w:szCs w:val="24"/>
        </w:rPr>
      </w:pPr>
    </w:p>
    <w:p w14:paraId="3069A1DB" w14:textId="77777777" w:rsidR="00F10533" w:rsidRPr="009D2430" w:rsidRDefault="00F10533" w:rsidP="00F10533">
      <w:pPr>
        <w:keepNext/>
        <w:keepLines/>
        <w:spacing w:before="240"/>
        <w:jc w:val="center"/>
        <w:rPr>
          <w:bCs/>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43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Catalin-Alexandru Banciu</w:t>
      </w:r>
    </w:p>
    <w:p w14:paraId="5F730B2D" w14:textId="77777777" w:rsidR="00F10533" w:rsidRPr="009D2430" w:rsidRDefault="00F10533" w:rsidP="00F10533">
      <w:pPr>
        <w:keepNext/>
        <w:keepLines/>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43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2124371</w:t>
      </w:r>
    </w:p>
    <w:p w14:paraId="5B80952A" w14:textId="7249535F" w:rsidR="00F10533" w:rsidRPr="009D2430" w:rsidRDefault="00F10533" w:rsidP="00F10533">
      <w:pPr>
        <w:keepNext/>
        <w:keepLines/>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43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Title: </w:t>
      </w:r>
      <w: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Economics</w:t>
      </w:r>
    </w:p>
    <w:p w14:paraId="6EE74199" w14:textId="62677183" w:rsidR="00F10533" w:rsidRPr="009D2430" w:rsidRDefault="00F10533" w:rsidP="00F10533">
      <w:pPr>
        <w:keepNext/>
        <w:keepLines/>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43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Component 1: Individual Report</w:t>
      </w:r>
    </w:p>
    <w:p w14:paraId="38CC8684" w14:textId="2BC3EC18" w:rsidR="00F10533" w:rsidRPr="009D2430" w:rsidRDefault="00F10533" w:rsidP="00F10533">
      <w:pPr>
        <w:keepNext/>
        <w:keepLines/>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430">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Muno </w:t>
      </w:r>
      <w:proofErr w:type="spellStart"/>
      <w: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Zuwirai</w:t>
      </w:r>
      <w:proofErr w:type="spellEnd"/>
    </w:p>
    <w:p w14:paraId="1047F8CE" w14:textId="77777777" w:rsidR="00ED4D3C" w:rsidRPr="00713F65" w:rsidRDefault="00ED4D3C" w:rsidP="00713F65">
      <w:pPr>
        <w:spacing w:line="360" w:lineRule="auto"/>
        <w:jc w:val="center"/>
        <w:rPr>
          <w:b/>
          <w:sz w:val="24"/>
          <w:szCs w:val="24"/>
        </w:rPr>
      </w:pPr>
    </w:p>
    <w:p w14:paraId="3420C00B" w14:textId="77777777" w:rsidR="00ED4D3C" w:rsidRPr="00713F65" w:rsidRDefault="00ED4D3C" w:rsidP="00713F65">
      <w:pPr>
        <w:spacing w:line="360" w:lineRule="auto"/>
        <w:jc w:val="center"/>
        <w:rPr>
          <w:b/>
          <w:sz w:val="24"/>
          <w:szCs w:val="24"/>
        </w:rPr>
      </w:pPr>
    </w:p>
    <w:p w14:paraId="6774423B" w14:textId="77777777" w:rsidR="00ED4D3C" w:rsidRPr="00713F65" w:rsidRDefault="00ED4D3C" w:rsidP="00713F65">
      <w:pPr>
        <w:spacing w:line="360" w:lineRule="auto"/>
        <w:jc w:val="center"/>
        <w:rPr>
          <w:b/>
          <w:sz w:val="24"/>
          <w:szCs w:val="24"/>
        </w:rPr>
      </w:pPr>
    </w:p>
    <w:p w14:paraId="6B605D24" w14:textId="77777777" w:rsidR="00ED4D3C" w:rsidRPr="00713F65" w:rsidRDefault="00ED4D3C" w:rsidP="00713F65">
      <w:pPr>
        <w:widowControl/>
        <w:autoSpaceDE/>
        <w:autoSpaceDN/>
        <w:spacing w:after="160" w:line="360" w:lineRule="auto"/>
        <w:rPr>
          <w:sz w:val="24"/>
          <w:szCs w:val="24"/>
        </w:rPr>
      </w:pPr>
      <w:r w:rsidRPr="00713F65">
        <w:rPr>
          <w:sz w:val="24"/>
          <w:szCs w:val="24"/>
        </w:rPr>
        <w:br w:type="page"/>
      </w:r>
    </w:p>
    <w:sdt>
      <w:sdtPr>
        <w:rPr>
          <w:rFonts w:ascii="Arial" w:eastAsia="Arial" w:hAnsi="Arial" w:cs="Arial"/>
          <w:b/>
          <w:color w:val="auto"/>
          <w:sz w:val="24"/>
          <w:szCs w:val="24"/>
        </w:rPr>
        <w:id w:val="1703751510"/>
        <w:docPartObj>
          <w:docPartGallery w:val="Table of Contents"/>
          <w:docPartUnique/>
        </w:docPartObj>
      </w:sdtPr>
      <w:sdtEndPr>
        <w:rPr>
          <w:bCs/>
          <w:noProof/>
        </w:rPr>
      </w:sdtEndPr>
      <w:sdtContent>
        <w:p w14:paraId="6AE21A59" w14:textId="77777777" w:rsidR="000430E1" w:rsidRPr="00713F65" w:rsidRDefault="000430E1" w:rsidP="00713F65">
          <w:pPr>
            <w:pStyle w:val="TOCHeading"/>
            <w:spacing w:line="360" w:lineRule="auto"/>
            <w:jc w:val="center"/>
            <w:rPr>
              <w:rFonts w:ascii="Arial" w:hAnsi="Arial" w:cs="Arial"/>
              <w:b/>
              <w:sz w:val="24"/>
              <w:szCs w:val="24"/>
            </w:rPr>
          </w:pPr>
          <w:r w:rsidRPr="00713F65">
            <w:rPr>
              <w:rFonts w:ascii="Arial" w:hAnsi="Arial" w:cs="Arial"/>
              <w:b/>
              <w:sz w:val="24"/>
              <w:szCs w:val="24"/>
            </w:rPr>
            <w:t>Table of Contents</w:t>
          </w:r>
        </w:p>
        <w:p w14:paraId="7F19B44D" w14:textId="77777777" w:rsidR="000430E1" w:rsidRPr="00713F65" w:rsidRDefault="000430E1" w:rsidP="00713F65">
          <w:pPr>
            <w:pStyle w:val="TOC1"/>
            <w:tabs>
              <w:tab w:val="right" w:leader="dot" w:pos="9350"/>
            </w:tabs>
            <w:spacing w:line="360" w:lineRule="auto"/>
            <w:rPr>
              <w:noProof/>
              <w:sz w:val="24"/>
              <w:szCs w:val="24"/>
            </w:rPr>
          </w:pPr>
          <w:r w:rsidRPr="00713F65">
            <w:rPr>
              <w:sz w:val="24"/>
              <w:szCs w:val="24"/>
            </w:rPr>
            <w:fldChar w:fldCharType="begin"/>
          </w:r>
          <w:r w:rsidRPr="00713F65">
            <w:rPr>
              <w:sz w:val="24"/>
              <w:szCs w:val="24"/>
            </w:rPr>
            <w:instrText xml:space="preserve"> TOC \o "1-3" \h \z \u </w:instrText>
          </w:r>
          <w:r w:rsidRPr="00713F65">
            <w:rPr>
              <w:sz w:val="24"/>
              <w:szCs w:val="24"/>
            </w:rPr>
            <w:fldChar w:fldCharType="separate"/>
          </w:r>
          <w:hyperlink w:anchor="_Toc147991081" w:history="1">
            <w:r w:rsidRPr="00713F65">
              <w:rPr>
                <w:rStyle w:val="Hyperlink"/>
                <w:noProof/>
                <w:sz w:val="24"/>
                <w:szCs w:val="24"/>
              </w:rPr>
              <w:t>TESCO Business Report</w:t>
            </w:r>
            <w:r w:rsidRPr="00713F65">
              <w:rPr>
                <w:noProof/>
                <w:webHidden/>
                <w:sz w:val="24"/>
                <w:szCs w:val="24"/>
              </w:rPr>
              <w:tab/>
            </w:r>
            <w:r w:rsidRPr="00713F65">
              <w:rPr>
                <w:noProof/>
                <w:webHidden/>
                <w:sz w:val="24"/>
                <w:szCs w:val="24"/>
              </w:rPr>
              <w:fldChar w:fldCharType="begin"/>
            </w:r>
            <w:r w:rsidRPr="00713F65">
              <w:rPr>
                <w:noProof/>
                <w:webHidden/>
                <w:sz w:val="24"/>
                <w:szCs w:val="24"/>
              </w:rPr>
              <w:instrText xml:space="preserve"> PAGEREF _Toc147991081 \h </w:instrText>
            </w:r>
            <w:r w:rsidRPr="00713F65">
              <w:rPr>
                <w:noProof/>
                <w:webHidden/>
                <w:sz w:val="24"/>
                <w:szCs w:val="24"/>
              </w:rPr>
            </w:r>
            <w:r w:rsidRPr="00713F65">
              <w:rPr>
                <w:noProof/>
                <w:webHidden/>
                <w:sz w:val="24"/>
                <w:szCs w:val="24"/>
              </w:rPr>
              <w:fldChar w:fldCharType="separate"/>
            </w:r>
            <w:r w:rsidRPr="00713F65">
              <w:rPr>
                <w:noProof/>
                <w:webHidden/>
                <w:sz w:val="24"/>
                <w:szCs w:val="24"/>
              </w:rPr>
              <w:t>3</w:t>
            </w:r>
            <w:r w:rsidRPr="00713F65">
              <w:rPr>
                <w:noProof/>
                <w:webHidden/>
                <w:sz w:val="24"/>
                <w:szCs w:val="24"/>
              </w:rPr>
              <w:fldChar w:fldCharType="end"/>
            </w:r>
          </w:hyperlink>
        </w:p>
        <w:p w14:paraId="1826E470" w14:textId="77777777" w:rsidR="000430E1" w:rsidRPr="00713F65" w:rsidRDefault="00000000" w:rsidP="00713F65">
          <w:pPr>
            <w:pStyle w:val="TOC1"/>
            <w:tabs>
              <w:tab w:val="right" w:leader="dot" w:pos="9350"/>
            </w:tabs>
            <w:spacing w:line="360" w:lineRule="auto"/>
            <w:rPr>
              <w:noProof/>
              <w:sz w:val="24"/>
              <w:szCs w:val="24"/>
            </w:rPr>
          </w:pPr>
          <w:hyperlink w:anchor="_Toc147991082" w:history="1">
            <w:r w:rsidR="000430E1" w:rsidRPr="00713F65">
              <w:rPr>
                <w:rStyle w:val="Hyperlink"/>
                <w:noProof/>
                <w:sz w:val="24"/>
                <w:szCs w:val="24"/>
              </w:rPr>
              <w:t>1. Introduction</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_Toc147991082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3</w:t>
            </w:r>
            <w:r w:rsidR="000430E1" w:rsidRPr="00713F65">
              <w:rPr>
                <w:noProof/>
                <w:webHidden/>
                <w:sz w:val="24"/>
                <w:szCs w:val="24"/>
              </w:rPr>
              <w:fldChar w:fldCharType="end"/>
            </w:r>
          </w:hyperlink>
        </w:p>
        <w:p w14:paraId="271656E9" w14:textId="77777777" w:rsidR="000430E1" w:rsidRPr="00713F65" w:rsidRDefault="00000000" w:rsidP="00713F65">
          <w:pPr>
            <w:pStyle w:val="TOC1"/>
            <w:tabs>
              <w:tab w:val="right" w:leader="dot" w:pos="9350"/>
            </w:tabs>
            <w:spacing w:line="360" w:lineRule="auto"/>
            <w:rPr>
              <w:noProof/>
              <w:sz w:val="24"/>
              <w:szCs w:val="24"/>
            </w:rPr>
          </w:pPr>
          <w:hyperlink w:anchor="_Toc147991083" w:history="1">
            <w:r w:rsidR="000430E1" w:rsidRPr="00713F65">
              <w:rPr>
                <w:rStyle w:val="Hyperlink"/>
                <w:noProof/>
                <w:sz w:val="24"/>
                <w:szCs w:val="24"/>
              </w:rPr>
              <w:t>2. Profit Maximisation Theory in TESCO's Context</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_Toc147991083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3</w:t>
            </w:r>
            <w:r w:rsidR="000430E1" w:rsidRPr="00713F65">
              <w:rPr>
                <w:noProof/>
                <w:webHidden/>
                <w:sz w:val="24"/>
                <w:szCs w:val="24"/>
              </w:rPr>
              <w:fldChar w:fldCharType="end"/>
            </w:r>
          </w:hyperlink>
        </w:p>
        <w:p w14:paraId="1F10E14B" w14:textId="77777777" w:rsidR="000430E1" w:rsidRPr="00713F65" w:rsidRDefault="00000000" w:rsidP="00713F65">
          <w:pPr>
            <w:pStyle w:val="TOC1"/>
            <w:tabs>
              <w:tab w:val="right" w:leader="dot" w:pos="9350"/>
            </w:tabs>
            <w:spacing w:line="360" w:lineRule="auto"/>
            <w:rPr>
              <w:noProof/>
              <w:sz w:val="24"/>
              <w:szCs w:val="24"/>
            </w:rPr>
          </w:pPr>
          <w:hyperlink w:anchor="_Toc147991084" w:history="1">
            <w:r w:rsidR="000430E1" w:rsidRPr="00713F65">
              <w:rPr>
                <w:rStyle w:val="Hyperlink"/>
                <w:noProof/>
                <w:sz w:val="24"/>
                <w:szCs w:val="24"/>
              </w:rPr>
              <w:t>3. Economic Analysis Informed by TESCO's Journey</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_Toc147991084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5</w:t>
            </w:r>
            <w:r w:rsidR="000430E1" w:rsidRPr="00713F65">
              <w:rPr>
                <w:noProof/>
                <w:webHidden/>
                <w:sz w:val="24"/>
                <w:szCs w:val="24"/>
              </w:rPr>
              <w:fldChar w:fldCharType="end"/>
            </w:r>
          </w:hyperlink>
        </w:p>
        <w:p w14:paraId="659FBA02" w14:textId="77777777" w:rsidR="000430E1" w:rsidRPr="00713F65" w:rsidRDefault="00000000" w:rsidP="00713F65">
          <w:pPr>
            <w:pStyle w:val="TOC2"/>
            <w:tabs>
              <w:tab w:val="right" w:leader="dot" w:pos="9350"/>
            </w:tabs>
            <w:spacing w:line="360" w:lineRule="auto"/>
            <w:rPr>
              <w:noProof/>
              <w:sz w:val="24"/>
              <w:szCs w:val="24"/>
            </w:rPr>
          </w:pPr>
          <w:hyperlink w:anchor="_Toc147991085" w:history="1">
            <w:r w:rsidR="000430E1" w:rsidRPr="00713F65">
              <w:rPr>
                <w:rStyle w:val="Hyperlink"/>
                <w:noProof/>
                <w:sz w:val="24"/>
                <w:szCs w:val="24"/>
              </w:rPr>
              <w:t>A Century of Demand Dynamics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_Toc147991085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5</w:t>
            </w:r>
            <w:r w:rsidR="000430E1" w:rsidRPr="00713F65">
              <w:rPr>
                <w:noProof/>
                <w:webHidden/>
                <w:sz w:val="24"/>
                <w:szCs w:val="24"/>
              </w:rPr>
              <w:fldChar w:fldCharType="end"/>
            </w:r>
          </w:hyperlink>
        </w:p>
        <w:p w14:paraId="3BAFCEAC" w14:textId="77777777" w:rsidR="000430E1" w:rsidRPr="00713F65" w:rsidRDefault="00000000" w:rsidP="00713F65">
          <w:pPr>
            <w:pStyle w:val="TOC2"/>
            <w:tabs>
              <w:tab w:val="right" w:leader="dot" w:pos="9350"/>
            </w:tabs>
            <w:spacing w:line="360" w:lineRule="auto"/>
            <w:rPr>
              <w:noProof/>
              <w:sz w:val="24"/>
              <w:szCs w:val="24"/>
            </w:rPr>
          </w:pPr>
          <w:hyperlink w:anchor="_Toc147991086" w:history="1">
            <w:r w:rsidR="000430E1" w:rsidRPr="00713F65">
              <w:rPr>
                <w:rStyle w:val="Hyperlink"/>
                <w:noProof/>
                <w:sz w:val="24"/>
                <w:szCs w:val="24"/>
              </w:rPr>
              <w:t>Market Structures and Competitive Challenges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_Toc147991086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5</w:t>
            </w:r>
            <w:r w:rsidR="000430E1" w:rsidRPr="00713F65">
              <w:rPr>
                <w:noProof/>
                <w:webHidden/>
                <w:sz w:val="24"/>
                <w:szCs w:val="24"/>
              </w:rPr>
              <w:fldChar w:fldCharType="end"/>
            </w:r>
          </w:hyperlink>
        </w:p>
        <w:p w14:paraId="62985E32" w14:textId="77777777" w:rsidR="000430E1" w:rsidRPr="00713F65" w:rsidRDefault="00000000" w:rsidP="00713F65">
          <w:pPr>
            <w:pStyle w:val="TOC2"/>
            <w:tabs>
              <w:tab w:val="right" w:leader="dot" w:pos="9350"/>
            </w:tabs>
            <w:spacing w:line="360" w:lineRule="auto"/>
            <w:rPr>
              <w:noProof/>
              <w:sz w:val="24"/>
              <w:szCs w:val="24"/>
            </w:rPr>
          </w:pPr>
          <w:hyperlink w:anchor="_Toc147991087" w:history="1">
            <w:r w:rsidR="000430E1" w:rsidRPr="00713F65">
              <w:rPr>
                <w:rStyle w:val="Hyperlink"/>
                <w:noProof/>
                <w:sz w:val="24"/>
                <w:szCs w:val="24"/>
              </w:rPr>
              <w:t>Supply Chain Innovations and Impediments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_Toc147991087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6</w:t>
            </w:r>
            <w:r w:rsidR="000430E1" w:rsidRPr="00713F65">
              <w:rPr>
                <w:noProof/>
                <w:webHidden/>
                <w:sz w:val="24"/>
                <w:szCs w:val="24"/>
              </w:rPr>
              <w:fldChar w:fldCharType="end"/>
            </w:r>
          </w:hyperlink>
        </w:p>
        <w:p w14:paraId="0A628979" w14:textId="77777777" w:rsidR="000430E1" w:rsidRPr="00713F65" w:rsidRDefault="00000000" w:rsidP="00713F65">
          <w:pPr>
            <w:pStyle w:val="TOC2"/>
            <w:tabs>
              <w:tab w:val="right" w:leader="dot" w:pos="9350"/>
            </w:tabs>
            <w:spacing w:line="360" w:lineRule="auto"/>
            <w:rPr>
              <w:noProof/>
              <w:sz w:val="24"/>
              <w:szCs w:val="24"/>
            </w:rPr>
          </w:pPr>
          <w:hyperlink w:anchor="_Toc147991088" w:history="1">
            <w:r w:rsidR="000430E1" w:rsidRPr="00713F65">
              <w:rPr>
                <w:rStyle w:val="Hyperlink"/>
                <w:noProof/>
                <w:sz w:val="24"/>
                <w:szCs w:val="24"/>
              </w:rPr>
              <w:t>Stakeholder Dynamics: Balancing Local and Global Pressures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_Toc147991088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6</w:t>
            </w:r>
            <w:r w:rsidR="000430E1" w:rsidRPr="00713F65">
              <w:rPr>
                <w:noProof/>
                <w:webHidden/>
                <w:sz w:val="24"/>
                <w:szCs w:val="24"/>
              </w:rPr>
              <w:fldChar w:fldCharType="end"/>
            </w:r>
          </w:hyperlink>
        </w:p>
        <w:p w14:paraId="01408A41" w14:textId="77777777" w:rsidR="000430E1" w:rsidRPr="00713F65" w:rsidRDefault="00000000" w:rsidP="00713F65">
          <w:pPr>
            <w:pStyle w:val="TOC1"/>
            <w:tabs>
              <w:tab w:val="right" w:leader="dot" w:pos="9350"/>
            </w:tabs>
            <w:spacing w:line="360" w:lineRule="auto"/>
            <w:rPr>
              <w:noProof/>
              <w:sz w:val="24"/>
              <w:szCs w:val="24"/>
            </w:rPr>
          </w:pPr>
          <w:hyperlink w:anchor="_Toc147991089" w:history="1">
            <w:r w:rsidR="000430E1" w:rsidRPr="00713F65">
              <w:rPr>
                <w:rStyle w:val="Hyperlink"/>
                <w:noProof/>
                <w:sz w:val="24"/>
                <w:szCs w:val="24"/>
              </w:rPr>
              <w:t>4. Recommendations Grounded in TESCO's Legacy</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_Toc147991089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7</w:t>
            </w:r>
            <w:r w:rsidR="000430E1" w:rsidRPr="00713F65">
              <w:rPr>
                <w:noProof/>
                <w:webHidden/>
                <w:sz w:val="24"/>
                <w:szCs w:val="24"/>
              </w:rPr>
              <w:fldChar w:fldCharType="end"/>
            </w:r>
          </w:hyperlink>
        </w:p>
        <w:p w14:paraId="240481EF" w14:textId="77777777" w:rsidR="000430E1" w:rsidRPr="00713F65" w:rsidRDefault="00000000" w:rsidP="00713F65">
          <w:pPr>
            <w:pStyle w:val="TOC2"/>
            <w:tabs>
              <w:tab w:val="right" w:leader="dot" w:pos="9350"/>
            </w:tabs>
            <w:spacing w:line="360" w:lineRule="auto"/>
            <w:rPr>
              <w:noProof/>
              <w:sz w:val="24"/>
              <w:szCs w:val="24"/>
            </w:rPr>
          </w:pPr>
          <w:hyperlink w:anchor="_Toc147991090" w:history="1">
            <w:r w:rsidR="000430E1" w:rsidRPr="00713F65">
              <w:rPr>
                <w:rStyle w:val="Hyperlink"/>
                <w:noProof/>
                <w:sz w:val="24"/>
                <w:szCs w:val="24"/>
              </w:rPr>
              <w:t>Reasserting the Customer-Centric Approach</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_Toc147991090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7</w:t>
            </w:r>
            <w:r w:rsidR="000430E1" w:rsidRPr="00713F65">
              <w:rPr>
                <w:noProof/>
                <w:webHidden/>
                <w:sz w:val="24"/>
                <w:szCs w:val="24"/>
              </w:rPr>
              <w:fldChar w:fldCharType="end"/>
            </w:r>
          </w:hyperlink>
        </w:p>
        <w:p w14:paraId="5BF968A5" w14:textId="77777777" w:rsidR="000430E1" w:rsidRPr="00713F65" w:rsidRDefault="00000000" w:rsidP="00713F65">
          <w:pPr>
            <w:pStyle w:val="TOC2"/>
            <w:tabs>
              <w:tab w:val="right" w:leader="dot" w:pos="9350"/>
            </w:tabs>
            <w:spacing w:line="360" w:lineRule="auto"/>
            <w:rPr>
              <w:noProof/>
              <w:sz w:val="24"/>
              <w:szCs w:val="24"/>
            </w:rPr>
          </w:pPr>
          <w:hyperlink w:anchor="_Toc147991091" w:history="1">
            <w:r w:rsidR="000430E1" w:rsidRPr="00713F65">
              <w:rPr>
                <w:rStyle w:val="Hyperlink"/>
                <w:noProof/>
                <w:sz w:val="24"/>
                <w:szCs w:val="24"/>
              </w:rPr>
              <w:t>Striking a Balance Between Global and Local Supply Chains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_Toc147991091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7</w:t>
            </w:r>
            <w:r w:rsidR="000430E1" w:rsidRPr="00713F65">
              <w:rPr>
                <w:noProof/>
                <w:webHidden/>
                <w:sz w:val="24"/>
                <w:szCs w:val="24"/>
              </w:rPr>
              <w:fldChar w:fldCharType="end"/>
            </w:r>
          </w:hyperlink>
        </w:p>
        <w:p w14:paraId="0A30577A" w14:textId="77777777" w:rsidR="000430E1" w:rsidRPr="00713F65" w:rsidRDefault="00000000" w:rsidP="00713F65">
          <w:pPr>
            <w:pStyle w:val="TOC2"/>
            <w:tabs>
              <w:tab w:val="right" w:leader="dot" w:pos="9350"/>
            </w:tabs>
            <w:spacing w:line="360" w:lineRule="auto"/>
            <w:rPr>
              <w:noProof/>
              <w:sz w:val="24"/>
              <w:szCs w:val="24"/>
            </w:rPr>
          </w:pPr>
          <w:hyperlink w:anchor="_Toc147991092" w:history="1">
            <w:r w:rsidR="000430E1" w:rsidRPr="00713F65">
              <w:rPr>
                <w:rStyle w:val="Hyperlink"/>
                <w:noProof/>
                <w:sz w:val="24"/>
                <w:szCs w:val="24"/>
              </w:rPr>
              <w:t>Enhancing Digital Capabilities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_Toc147991092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7</w:t>
            </w:r>
            <w:r w:rsidR="000430E1" w:rsidRPr="00713F65">
              <w:rPr>
                <w:noProof/>
                <w:webHidden/>
                <w:sz w:val="24"/>
                <w:szCs w:val="24"/>
              </w:rPr>
              <w:fldChar w:fldCharType="end"/>
            </w:r>
          </w:hyperlink>
        </w:p>
        <w:p w14:paraId="7B9890B9" w14:textId="77777777" w:rsidR="000430E1" w:rsidRPr="00713F65" w:rsidRDefault="00000000" w:rsidP="00713F65">
          <w:pPr>
            <w:pStyle w:val="TOC2"/>
            <w:tabs>
              <w:tab w:val="right" w:leader="dot" w:pos="9350"/>
            </w:tabs>
            <w:spacing w:line="360" w:lineRule="auto"/>
            <w:rPr>
              <w:noProof/>
              <w:sz w:val="24"/>
              <w:szCs w:val="24"/>
            </w:rPr>
          </w:pPr>
          <w:hyperlink w:anchor="_Toc147991093" w:history="1">
            <w:r w:rsidR="000430E1" w:rsidRPr="00713F65">
              <w:rPr>
                <w:rStyle w:val="Hyperlink"/>
                <w:noProof/>
                <w:sz w:val="24"/>
                <w:szCs w:val="24"/>
              </w:rPr>
              <w:t>Strengthening Sustainability Initiatives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_Toc147991093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8</w:t>
            </w:r>
            <w:r w:rsidR="000430E1" w:rsidRPr="00713F65">
              <w:rPr>
                <w:noProof/>
                <w:webHidden/>
                <w:sz w:val="24"/>
                <w:szCs w:val="24"/>
              </w:rPr>
              <w:fldChar w:fldCharType="end"/>
            </w:r>
          </w:hyperlink>
        </w:p>
        <w:p w14:paraId="26F50C42" w14:textId="77777777" w:rsidR="000430E1" w:rsidRPr="00713F65" w:rsidRDefault="00000000" w:rsidP="00713F65">
          <w:pPr>
            <w:pStyle w:val="TOC1"/>
            <w:tabs>
              <w:tab w:val="right" w:leader="dot" w:pos="9350"/>
            </w:tabs>
            <w:spacing w:line="360" w:lineRule="auto"/>
            <w:rPr>
              <w:noProof/>
              <w:sz w:val="24"/>
              <w:szCs w:val="24"/>
            </w:rPr>
          </w:pPr>
          <w:hyperlink w:anchor="_Toc147991094" w:history="1">
            <w:r w:rsidR="000430E1" w:rsidRPr="00713F65">
              <w:rPr>
                <w:rStyle w:val="Hyperlink"/>
                <w:noProof/>
                <w:sz w:val="24"/>
                <w:szCs w:val="24"/>
              </w:rPr>
              <w:t>5. Conclusion</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_Toc147991094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9</w:t>
            </w:r>
            <w:r w:rsidR="000430E1" w:rsidRPr="00713F65">
              <w:rPr>
                <w:noProof/>
                <w:webHidden/>
                <w:sz w:val="24"/>
                <w:szCs w:val="24"/>
              </w:rPr>
              <w:fldChar w:fldCharType="end"/>
            </w:r>
          </w:hyperlink>
        </w:p>
        <w:p w14:paraId="21E40DFB" w14:textId="77777777" w:rsidR="000430E1" w:rsidRPr="00713F65" w:rsidRDefault="00000000" w:rsidP="00713F65">
          <w:pPr>
            <w:pStyle w:val="TOC1"/>
            <w:tabs>
              <w:tab w:val="right" w:leader="dot" w:pos="9350"/>
            </w:tabs>
            <w:spacing w:line="360" w:lineRule="auto"/>
            <w:rPr>
              <w:noProof/>
              <w:sz w:val="24"/>
              <w:szCs w:val="24"/>
            </w:rPr>
          </w:pPr>
          <w:hyperlink w:anchor="_Toc147991095" w:history="1">
            <w:r w:rsidR="000430E1" w:rsidRPr="00713F65">
              <w:rPr>
                <w:rStyle w:val="Hyperlink"/>
                <w:noProof/>
                <w:sz w:val="24"/>
                <w:szCs w:val="24"/>
              </w:rPr>
              <w:t>References</w:t>
            </w:r>
            <w:r w:rsidR="000430E1" w:rsidRPr="00713F65">
              <w:rPr>
                <w:noProof/>
                <w:webHidden/>
                <w:sz w:val="24"/>
                <w:szCs w:val="24"/>
              </w:rPr>
              <w:tab/>
            </w:r>
            <w:r w:rsidR="000430E1" w:rsidRPr="00713F65">
              <w:rPr>
                <w:noProof/>
                <w:webHidden/>
                <w:sz w:val="24"/>
                <w:szCs w:val="24"/>
              </w:rPr>
              <w:fldChar w:fldCharType="begin"/>
            </w:r>
            <w:r w:rsidR="000430E1" w:rsidRPr="00713F65">
              <w:rPr>
                <w:noProof/>
                <w:webHidden/>
                <w:sz w:val="24"/>
                <w:szCs w:val="24"/>
              </w:rPr>
              <w:instrText xml:space="preserve"> PAGEREF _Toc147991095 \h </w:instrText>
            </w:r>
            <w:r w:rsidR="000430E1" w:rsidRPr="00713F65">
              <w:rPr>
                <w:noProof/>
                <w:webHidden/>
                <w:sz w:val="24"/>
                <w:szCs w:val="24"/>
              </w:rPr>
            </w:r>
            <w:r w:rsidR="000430E1" w:rsidRPr="00713F65">
              <w:rPr>
                <w:noProof/>
                <w:webHidden/>
                <w:sz w:val="24"/>
                <w:szCs w:val="24"/>
              </w:rPr>
              <w:fldChar w:fldCharType="separate"/>
            </w:r>
            <w:r w:rsidR="000430E1" w:rsidRPr="00713F65">
              <w:rPr>
                <w:noProof/>
                <w:webHidden/>
                <w:sz w:val="24"/>
                <w:szCs w:val="24"/>
              </w:rPr>
              <w:t>10</w:t>
            </w:r>
            <w:r w:rsidR="000430E1" w:rsidRPr="00713F65">
              <w:rPr>
                <w:noProof/>
                <w:webHidden/>
                <w:sz w:val="24"/>
                <w:szCs w:val="24"/>
              </w:rPr>
              <w:fldChar w:fldCharType="end"/>
            </w:r>
          </w:hyperlink>
        </w:p>
        <w:p w14:paraId="44F90D08" w14:textId="77777777" w:rsidR="000430E1" w:rsidRPr="00713F65" w:rsidRDefault="000430E1" w:rsidP="00713F65">
          <w:pPr>
            <w:spacing w:line="360" w:lineRule="auto"/>
            <w:rPr>
              <w:sz w:val="24"/>
              <w:szCs w:val="24"/>
            </w:rPr>
          </w:pPr>
          <w:r w:rsidRPr="00713F65">
            <w:rPr>
              <w:b/>
              <w:bCs/>
              <w:noProof/>
              <w:sz w:val="24"/>
              <w:szCs w:val="24"/>
            </w:rPr>
            <w:fldChar w:fldCharType="end"/>
          </w:r>
        </w:p>
      </w:sdtContent>
    </w:sdt>
    <w:p w14:paraId="2175C440" w14:textId="77777777" w:rsidR="00153909" w:rsidRPr="00713F65" w:rsidRDefault="00153909" w:rsidP="00713F65">
      <w:pPr>
        <w:widowControl/>
        <w:autoSpaceDE/>
        <w:autoSpaceDN/>
        <w:spacing w:after="160" w:line="360" w:lineRule="auto"/>
        <w:rPr>
          <w:b/>
          <w:bCs/>
          <w:sz w:val="24"/>
          <w:szCs w:val="24"/>
        </w:rPr>
      </w:pPr>
      <w:r w:rsidRPr="00713F65">
        <w:rPr>
          <w:sz w:val="24"/>
          <w:szCs w:val="24"/>
        </w:rPr>
        <w:br w:type="page"/>
      </w:r>
    </w:p>
    <w:p w14:paraId="3DF684A5" w14:textId="77777777" w:rsidR="006A5592" w:rsidRPr="00713F65" w:rsidRDefault="006A5592" w:rsidP="00713F65">
      <w:pPr>
        <w:pStyle w:val="Heading1"/>
        <w:spacing w:line="360" w:lineRule="auto"/>
        <w:jc w:val="both"/>
        <w:rPr>
          <w:sz w:val="24"/>
          <w:szCs w:val="24"/>
        </w:rPr>
      </w:pPr>
      <w:bookmarkStart w:id="0" w:name="_Toc147991081"/>
      <w:r w:rsidRPr="00713F65">
        <w:rPr>
          <w:sz w:val="24"/>
          <w:szCs w:val="24"/>
        </w:rPr>
        <w:lastRenderedPageBreak/>
        <w:t>TESCO Business Report</w:t>
      </w:r>
      <w:bookmarkEnd w:id="0"/>
    </w:p>
    <w:p w14:paraId="354B8D07" w14:textId="77777777" w:rsidR="006A5592" w:rsidRPr="00713F65" w:rsidRDefault="006A5592" w:rsidP="00713F65">
      <w:pPr>
        <w:spacing w:line="360" w:lineRule="auto"/>
        <w:jc w:val="both"/>
        <w:rPr>
          <w:sz w:val="24"/>
          <w:szCs w:val="24"/>
        </w:rPr>
      </w:pPr>
      <w:r w:rsidRPr="00713F65">
        <w:rPr>
          <w:i/>
          <w:iCs/>
          <w:sz w:val="24"/>
          <w:szCs w:val="24"/>
        </w:rPr>
        <w:t>To: TESCO Executive Committee</w:t>
      </w:r>
      <w:r w:rsidRPr="00713F65">
        <w:rPr>
          <w:sz w:val="24"/>
          <w:szCs w:val="24"/>
        </w:rPr>
        <w:br/>
      </w:r>
      <w:r w:rsidRPr="00713F65">
        <w:rPr>
          <w:i/>
          <w:iCs/>
          <w:sz w:val="24"/>
          <w:szCs w:val="24"/>
        </w:rPr>
        <w:t>From: Business Planning Director</w:t>
      </w:r>
      <w:r w:rsidRPr="00713F65">
        <w:rPr>
          <w:sz w:val="24"/>
          <w:szCs w:val="24"/>
        </w:rPr>
        <w:br/>
      </w:r>
      <w:r w:rsidRPr="00713F65">
        <w:rPr>
          <w:i/>
          <w:iCs/>
          <w:sz w:val="24"/>
          <w:szCs w:val="24"/>
        </w:rPr>
        <w:t xml:space="preserve">Subject: Economic Analysis and Recommendations for Profit </w:t>
      </w:r>
      <w:proofErr w:type="spellStart"/>
      <w:r w:rsidRPr="00713F65">
        <w:rPr>
          <w:i/>
          <w:iCs/>
          <w:sz w:val="24"/>
          <w:szCs w:val="24"/>
        </w:rPr>
        <w:t>Maximisation</w:t>
      </w:r>
      <w:proofErr w:type="spellEnd"/>
      <w:r w:rsidRPr="00713F65">
        <w:rPr>
          <w:i/>
          <w:iCs/>
          <w:sz w:val="24"/>
          <w:szCs w:val="24"/>
        </w:rPr>
        <w:t xml:space="preserve"> and Decision Making</w:t>
      </w:r>
      <w:r w:rsidRPr="00713F65">
        <w:rPr>
          <w:sz w:val="24"/>
          <w:szCs w:val="24"/>
        </w:rPr>
        <w:br/>
      </w:r>
      <w:r w:rsidRPr="00713F65">
        <w:rPr>
          <w:i/>
          <w:iCs/>
          <w:sz w:val="24"/>
          <w:szCs w:val="24"/>
        </w:rPr>
        <w:t>Date: [Date]</w:t>
      </w:r>
    </w:p>
    <w:p w14:paraId="2E6E0C47" w14:textId="77777777" w:rsidR="0099066C" w:rsidRPr="00713F65" w:rsidRDefault="0099066C" w:rsidP="00713F65">
      <w:pPr>
        <w:spacing w:line="360" w:lineRule="auto"/>
        <w:jc w:val="both"/>
        <w:rPr>
          <w:sz w:val="24"/>
          <w:szCs w:val="24"/>
        </w:rPr>
      </w:pPr>
    </w:p>
    <w:p w14:paraId="4ED9C540" w14:textId="77777777" w:rsidR="006A5592" w:rsidRPr="00713F65" w:rsidRDefault="006A5592" w:rsidP="00713F65">
      <w:pPr>
        <w:pStyle w:val="Heading1"/>
        <w:spacing w:line="360" w:lineRule="auto"/>
        <w:jc w:val="both"/>
        <w:rPr>
          <w:sz w:val="24"/>
          <w:szCs w:val="24"/>
        </w:rPr>
      </w:pPr>
      <w:bookmarkStart w:id="1" w:name="_Toc147991082"/>
      <w:r w:rsidRPr="00713F65">
        <w:rPr>
          <w:sz w:val="24"/>
          <w:szCs w:val="24"/>
        </w:rPr>
        <w:t>1. Introduction</w:t>
      </w:r>
      <w:bookmarkEnd w:id="1"/>
    </w:p>
    <w:p w14:paraId="137110B4" w14:textId="77777777" w:rsidR="006A5592" w:rsidRPr="00713F65" w:rsidRDefault="0099066C" w:rsidP="00713F65">
      <w:pPr>
        <w:spacing w:line="360" w:lineRule="auto"/>
        <w:jc w:val="both"/>
        <w:rPr>
          <w:sz w:val="24"/>
          <w:szCs w:val="24"/>
        </w:rPr>
      </w:pPr>
      <w:r w:rsidRPr="00713F65">
        <w:rPr>
          <w:sz w:val="24"/>
          <w:szCs w:val="24"/>
        </w:rPr>
        <w:t xml:space="preserve">TESCO is one of the oldest companies still operating in the retail sector of the United Kingdom's economy, having been founded in 1919. Jack Cohen established it, and he rose from having a stall in London's East End market to having success on a global scale (Wood </w:t>
      </w:r>
      <w:r w:rsidR="00713F65">
        <w:rPr>
          <w:sz w:val="24"/>
          <w:szCs w:val="24"/>
        </w:rPr>
        <w:t>and</w:t>
      </w:r>
      <w:r w:rsidRPr="00713F65">
        <w:rPr>
          <w:sz w:val="24"/>
          <w:szCs w:val="24"/>
        </w:rPr>
        <w:t xml:space="preserve"> Newton, 2006). He is credited with having been the company's founder. An understatement would be made if one were to say that TESCO has been a bystander to the tectonic transformations that have reshaped the retail scene in the United Kingdom over the course of the last century. The history of the company's expansion from mom-and-pop grocery shops to national and international hypermarkets demonstrates the capacity of the company to adapt to the ever-changing retail landscape (Palmer, 2012). On the other hand, the previous few decades have been fraught with extraordinary challenges on account of the rise of e-commerce, the evolution of customer preferences, and the intensification of competition. Alterations in the dynamics of the market are only one piece of the puzzle; other challenges include disruptions in the supply chain, an increase in pressure from stakeholders, and an urgent need to </w:t>
      </w:r>
      <w:proofErr w:type="spellStart"/>
      <w:r w:rsidRPr="00713F65">
        <w:rPr>
          <w:sz w:val="24"/>
          <w:szCs w:val="24"/>
        </w:rPr>
        <w:t>prioritise</w:t>
      </w:r>
      <w:proofErr w:type="spellEnd"/>
      <w:r w:rsidRPr="00713F65">
        <w:rPr>
          <w:sz w:val="24"/>
          <w:szCs w:val="24"/>
        </w:rPr>
        <w:t xml:space="preserve"> sustainability (Mason, 2018). This article's goal is to provide readers with a comprehensive economic analysis of TESCO that is both based in the company's rich history and relevant to the difficult challenges the business faces in the present day.</w:t>
      </w:r>
    </w:p>
    <w:p w14:paraId="739A84CE" w14:textId="77777777" w:rsidR="0099066C" w:rsidRPr="00713F65" w:rsidRDefault="0099066C" w:rsidP="00713F65">
      <w:pPr>
        <w:pStyle w:val="Heading1"/>
        <w:spacing w:line="360" w:lineRule="auto"/>
        <w:jc w:val="both"/>
        <w:rPr>
          <w:sz w:val="24"/>
          <w:szCs w:val="24"/>
        </w:rPr>
      </w:pPr>
    </w:p>
    <w:p w14:paraId="09E5D49E" w14:textId="77777777" w:rsidR="006A5592" w:rsidRPr="00713F65" w:rsidRDefault="006A5592" w:rsidP="00713F65">
      <w:pPr>
        <w:pStyle w:val="Heading1"/>
        <w:spacing w:line="360" w:lineRule="auto"/>
        <w:jc w:val="both"/>
        <w:rPr>
          <w:sz w:val="24"/>
          <w:szCs w:val="24"/>
        </w:rPr>
      </w:pPr>
      <w:bookmarkStart w:id="2" w:name="_Toc147991083"/>
      <w:r w:rsidRPr="00713F65">
        <w:rPr>
          <w:sz w:val="24"/>
          <w:szCs w:val="24"/>
        </w:rPr>
        <w:t xml:space="preserve">2. Profit </w:t>
      </w:r>
      <w:proofErr w:type="spellStart"/>
      <w:r w:rsidRPr="00713F65">
        <w:rPr>
          <w:sz w:val="24"/>
          <w:szCs w:val="24"/>
        </w:rPr>
        <w:t>Maximisation</w:t>
      </w:r>
      <w:proofErr w:type="spellEnd"/>
      <w:r w:rsidRPr="00713F65">
        <w:rPr>
          <w:sz w:val="24"/>
          <w:szCs w:val="24"/>
        </w:rPr>
        <w:t xml:space="preserve"> Theory in TESCO's Context</w:t>
      </w:r>
      <w:bookmarkEnd w:id="2"/>
    </w:p>
    <w:p w14:paraId="511A5597" w14:textId="77777777" w:rsidR="00B11B53" w:rsidRPr="00B11B53" w:rsidRDefault="00B11B53" w:rsidP="00B11B53">
      <w:pPr>
        <w:spacing w:line="360" w:lineRule="auto"/>
        <w:jc w:val="both"/>
        <w:rPr>
          <w:sz w:val="24"/>
          <w:szCs w:val="24"/>
        </w:rPr>
      </w:pPr>
      <w:r w:rsidRPr="00B11B53">
        <w:rPr>
          <w:sz w:val="24"/>
          <w:szCs w:val="24"/>
        </w:rPr>
        <w:t xml:space="preserve">A company's main objective, according to the </w:t>
      </w:r>
      <w:proofErr w:type="spellStart"/>
      <w:r w:rsidRPr="00B11B53">
        <w:rPr>
          <w:sz w:val="24"/>
          <w:szCs w:val="24"/>
        </w:rPr>
        <w:t>maximisation</w:t>
      </w:r>
      <w:proofErr w:type="spellEnd"/>
      <w:r w:rsidRPr="00B11B53">
        <w:rPr>
          <w:sz w:val="24"/>
          <w:szCs w:val="24"/>
        </w:rPr>
        <w:t xml:space="preserve"> of profits theory, should be to </w:t>
      </w:r>
      <w:proofErr w:type="spellStart"/>
      <w:r w:rsidRPr="00B11B53">
        <w:rPr>
          <w:sz w:val="24"/>
          <w:szCs w:val="24"/>
        </w:rPr>
        <w:t>maximise</w:t>
      </w:r>
      <w:proofErr w:type="spellEnd"/>
      <w:r w:rsidRPr="00B11B53">
        <w:rPr>
          <w:sz w:val="24"/>
          <w:szCs w:val="24"/>
        </w:rPr>
        <w:t xml:space="preserve"> profits while </w:t>
      </w:r>
      <w:proofErr w:type="spellStart"/>
      <w:r w:rsidRPr="00B11B53">
        <w:rPr>
          <w:sz w:val="24"/>
          <w:szCs w:val="24"/>
        </w:rPr>
        <w:t>minimising</w:t>
      </w:r>
      <w:proofErr w:type="spellEnd"/>
      <w:r w:rsidRPr="00B11B53">
        <w:rPr>
          <w:sz w:val="24"/>
          <w:szCs w:val="24"/>
        </w:rPr>
        <w:t xml:space="preserve"> losses. This is achieved by determining appropriate levels of production and pricing such that the sum of money earned from the sale of each unit of </w:t>
      </w:r>
      <w:proofErr w:type="gramStart"/>
      <w:r w:rsidRPr="00B11B53">
        <w:rPr>
          <w:sz w:val="24"/>
          <w:szCs w:val="24"/>
        </w:rPr>
        <w:t>product</w:t>
      </w:r>
      <w:proofErr w:type="gramEnd"/>
      <w:r w:rsidRPr="00B11B53">
        <w:rPr>
          <w:sz w:val="24"/>
          <w:szCs w:val="24"/>
        </w:rPr>
        <w:t xml:space="preserve"> is equal to the sum of money invested in its manufacture. Theoretically </w:t>
      </w:r>
      <w:r w:rsidRPr="00B11B53">
        <w:rPr>
          <w:sz w:val="24"/>
          <w:szCs w:val="24"/>
        </w:rPr>
        <w:lastRenderedPageBreak/>
        <w:t>speaking, a corporation is in the best possible position when its revenue exceeds its costs by the largest conceivable margin.</w:t>
      </w:r>
    </w:p>
    <w:p w14:paraId="7A52516D" w14:textId="77777777" w:rsidR="00B11B53" w:rsidRPr="00B11B53" w:rsidRDefault="00B11B53" w:rsidP="00B11B53">
      <w:pPr>
        <w:spacing w:line="360" w:lineRule="auto"/>
        <w:jc w:val="both"/>
        <w:rPr>
          <w:sz w:val="24"/>
          <w:szCs w:val="24"/>
        </w:rPr>
      </w:pPr>
      <w:r w:rsidRPr="00B11B53">
        <w:rPr>
          <w:sz w:val="24"/>
          <w:szCs w:val="24"/>
        </w:rPr>
        <w:t xml:space="preserve">TESCO's successful use of this idea is a major factor in the company's rise to the top of the UK retail business. TESCO, like other newly created enterprises, had to fight for its niche in the marketplace at first. This necessitated efficient cost management on the side of the company in addition to providing goods at fair rates. Cohen's well-known "pile it high and sell it cheap" approach is an excellent example of this principle in action. A strategy that </w:t>
      </w:r>
      <w:proofErr w:type="spellStart"/>
      <w:r w:rsidRPr="00B11B53">
        <w:rPr>
          <w:sz w:val="24"/>
          <w:szCs w:val="24"/>
        </w:rPr>
        <w:t>emphasises</w:t>
      </w:r>
      <w:proofErr w:type="spellEnd"/>
      <w:r w:rsidRPr="00B11B53">
        <w:rPr>
          <w:sz w:val="24"/>
          <w:szCs w:val="24"/>
        </w:rPr>
        <w:t xml:space="preserve"> volume above profit margins is implied, as is the case with economies of scale (Blythman, 2012).</w:t>
      </w:r>
    </w:p>
    <w:p w14:paraId="430ABF0E" w14:textId="77777777" w:rsidR="0099066C" w:rsidRPr="00713F65" w:rsidRDefault="00B11B53" w:rsidP="00713F65">
      <w:pPr>
        <w:spacing w:line="360" w:lineRule="auto"/>
        <w:jc w:val="both"/>
        <w:rPr>
          <w:sz w:val="24"/>
          <w:szCs w:val="24"/>
        </w:rPr>
      </w:pPr>
      <w:r w:rsidRPr="00B11B53">
        <w:rPr>
          <w:sz w:val="24"/>
          <w:szCs w:val="24"/>
        </w:rPr>
        <w:t xml:space="preserve">On the other side, as TESCO grew, so did the difficulty of putting the </w:t>
      </w:r>
      <w:proofErr w:type="spellStart"/>
      <w:r w:rsidRPr="00B11B53">
        <w:rPr>
          <w:sz w:val="24"/>
          <w:szCs w:val="24"/>
        </w:rPr>
        <w:t>maximisation</w:t>
      </w:r>
      <w:proofErr w:type="spellEnd"/>
      <w:r w:rsidRPr="00B11B53">
        <w:rPr>
          <w:sz w:val="24"/>
          <w:szCs w:val="24"/>
        </w:rPr>
        <w:t xml:space="preserve"> of profits concept into effect. TESCO went through a period of profound change in the 1980s and 1990s. During this time, the firm expanded its product line and developed its groundbreaking Clubcard consumer loyalty </w:t>
      </w:r>
      <w:proofErr w:type="spellStart"/>
      <w:r w:rsidRPr="00B11B53">
        <w:rPr>
          <w:sz w:val="24"/>
          <w:szCs w:val="24"/>
        </w:rPr>
        <w:t>programme</w:t>
      </w:r>
      <w:proofErr w:type="spellEnd"/>
      <w:r w:rsidRPr="00B11B53">
        <w:rPr>
          <w:sz w:val="24"/>
          <w:szCs w:val="24"/>
        </w:rPr>
        <w:t xml:space="preserve"> (Simms, 2007). </w:t>
      </w:r>
      <w:proofErr w:type="gramStart"/>
      <w:r w:rsidRPr="00B11B53">
        <w:rPr>
          <w:sz w:val="24"/>
          <w:szCs w:val="24"/>
        </w:rPr>
        <w:t>Each and every</w:t>
      </w:r>
      <w:proofErr w:type="gramEnd"/>
      <w:r w:rsidRPr="00B11B53">
        <w:rPr>
          <w:sz w:val="24"/>
          <w:szCs w:val="24"/>
        </w:rPr>
        <w:t xml:space="preserve"> one of these initiatives was made with the end goal of increasing earnings. Increasing the number of items customers may buy during a single visit was one tactic used to reach this objective. Because of the Clubcard, TESCO was able to better understand its consumers' likes and dislikes, which allowed it to refine its offerings. If your products are better suited to the needs of your target market, you may increase sales and, perhaps, charge more costs for premium or tailored versions of your goods (Mason, 2018).</w:t>
      </w:r>
    </w:p>
    <w:p w14:paraId="0E504AB0" w14:textId="77777777" w:rsidR="0099066C" w:rsidRPr="00713F65" w:rsidRDefault="0099066C" w:rsidP="00713F65">
      <w:pPr>
        <w:spacing w:line="360" w:lineRule="auto"/>
        <w:jc w:val="both"/>
        <w:rPr>
          <w:sz w:val="24"/>
          <w:szCs w:val="24"/>
        </w:rPr>
      </w:pPr>
      <w:r w:rsidRPr="00713F65">
        <w:rPr>
          <w:sz w:val="24"/>
          <w:szCs w:val="24"/>
        </w:rPr>
        <w:t xml:space="preserve">However, the current ramifications of the hypothesis that seeks to </w:t>
      </w:r>
      <w:proofErr w:type="spellStart"/>
      <w:r w:rsidRPr="00713F65">
        <w:rPr>
          <w:sz w:val="24"/>
          <w:szCs w:val="24"/>
        </w:rPr>
        <w:t>maximise</w:t>
      </w:r>
      <w:proofErr w:type="spellEnd"/>
      <w:r w:rsidRPr="00713F65">
        <w:rPr>
          <w:sz w:val="24"/>
          <w:szCs w:val="24"/>
        </w:rPr>
        <w:t xml:space="preserve"> profits for TESCO are more difficult to comprehend. At the turn of the century, problems with e-commerce, increased competition from discounters like Aldi and Lidl, and a more </w:t>
      </w:r>
      <w:proofErr w:type="spellStart"/>
      <w:r w:rsidRPr="00713F65">
        <w:rPr>
          <w:sz w:val="24"/>
          <w:szCs w:val="24"/>
        </w:rPr>
        <w:t>globalised</w:t>
      </w:r>
      <w:proofErr w:type="spellEnd"/>
      <w:r w:rsidRPr="00713F65">
        <w:rPr>
          <w:sz w:val="24"/>
          <w:szCs w:val="24"/>
        </w:rPr>
        <w:t xml:space="preserve"> supply chain all emerged. These variables </w:t>
      </w:r>
      <w:proofErr w:type="gramStart"/>
      <w:r w:rsidRPr="00713F65">
        <w:rPr>
          <w:sz w:val="24"/>
          <w:szCs w:val="24"/>
        </w:rPr>
        <w:t>had an effect on</w:t>
      </w:r>
      <w:proofErr w:type="gramEnd"/>
      <w:r w:rsidRPr="00713F65">
        <w:rPr>
          <w:sz w:val="24"/>
          <w:szCs w:val="24"/>
        </w:rPr>
        <w:t xml:space="preserve"> TESCO's income and expenses at the same time, but in different ways. For example, </w:t>
      </w:r>
      <w:proofErr w:type="gramStart"/>
      <w:r w:rsidRPr="00713F65">
        <w:rPr>
          <w:sz w:val="24"/>
          <w:szCs w:val="24"/>
        </w:rPr>
        <w:t>in order for</w:t>
      </w:r>
      <w:proofErr w:type="gramEnd"/>
      <w:r w:rsidRPr="00713F65">
        <w:rPr>
          <w:sz w:val="24"/>
          <w:szCs w:val="24"/>
        </w:rPr>
        <w:t xml:space="preserve"> TESCO to keep up with the growing competition from online shopping sites, the company had to make significant investments in its digital infrastructure. According to Smithers (2015), although these acquisitions were necessary for the long-term upkeep or growth of revenues, they had a detrimental effect on profits in the immediate term.</w:t>
      </w:r>
    </w:p>
    <w:p w14:paraId="394E0A2B" w14:textId="77777777" w:rsidR="0099066C" w:rsidRPr="00713F65" w:rsidRDefault="0099066C" w:rsidP="00713F65">
      <w:pPr>
        <w:spacing w:line="360" w:lineRule="auto"/>
        <w:jc w:val="both"/>
        <w:rPr>
          <w:sz w:val="24"/>
          <w:szCs w:val="24"/>
        </w:rPr>
      </w:pPr>
      <w:r w:rsidRPr="00713F65">
        <w:rPr>
          <w:sz w:val="24"/>
          <w:szCs w:val="24"/>
        </w:rPr>
        <w:t xml:space="preserve">In addition to this, TESCO is now confronted with new challenges posed by a more diverse group of stakeholders. Customers, advocacy groups, and even investors in today's </w:t>
      </w:r>
      <w:proofErr w:type="gramStart"/>
      <w:r w:rsidRPr="00713F65">
        <w:rPr>
          <w:sz w:val="24"/>
          <w:szCs w:val="24"/>
        </w:rPr>
        <w:t>market place</w:t>
      </w:r>
      <w:proofErr w:type="gramEnd"/>
      <w:r w:rsidRPr="00713F65">
        <w:rPr>
          <w:sz w:val="24"/>
          <w:szCs w:val="24"/>
        </w:rPr>
        <w:t xml:space="preserve"> are beginning to place a greater emphasis on sustainable </w:t>
      </w:r>
      <w:proofErr w:type="spellStart"/>
      <w:r w:rsidRPr="00713F65">
        <w:rPr>
          <w:sz w:val="24"/>
          <w:szCs w:val="24"/>
        </w:rPr>
        <w:t>practises</w:t>
      </w:r>
      <w:proofErr w:type="spellEnd"/>
      <w:r w:rsidRPr="00713F65">
        <w:rPr>
          <w:sz w:val="24"/>
          <w:szCs w:val="24"/>
        </w:rPr>
        <w:t xml:space="preserve">, </w:t>
      </w:r>
      <w:r w:rsidRPr="00713F65">
        <w:rPr>
          <w:sz w:val="24"/>
          <w:szCs w:val="24"/>
        </w:rPr>
        <w:lastRenderedPageBreak/>
        <w:t xml:space="preserve">ethical sourcing, and corporate social responsibility. These aspects cannot be disregarded, </w:t>
      </w:r>
      <w:proofErr w:type="gramStart"/>
      <w:r w:rsidRPr="00713F65">
        <w:rPr>
          <w:sz w:val="24"/>
          <w:szCs w:val="24"/>
        </w:rPr>
        <w:t>despite the fact that</w:t>
      </w:r>
      <w:proofErr w:type="gramEnd"/>
      <w:r w:rsidRPr="00713F65">
        <w:rPr>
          <w:sz w:val="24"/>
          <w:szCs w:val="24"/>
        </w:rPr>
        <w:t xml:space="preserve"> doing so would be in direct opposition to the objective of achieving the highest possible short-term profit. Ignoring them may pose a risk to long-term profitability (Hall, 2019), which may be </w:t>
      </w:r>
      <w:proofErr w:type="spellStart"/>
      <w:r w:rsidRPr="00713F65">
        <w:rPr>
          <w:sz w:val="24"/>
          <w:szCs w:val="24"/>
        </w:rPr>
        <w:t>jeopardised</w:t>
      </w:r>
      <w:proofErr w:type="spellEnd"/>
      <w:r w:rsidRPr="00713F65">
        <w:rPr>
          <w:sz w:val="24"/>
          <w:szCs w:val="24"/>
        </w:rPr>
        <w:t xml:space="preserve"> </w:t>
      </w:r>
      <w:proofErr w:type="gramStart"/>
      <w:r w:rsidRPr="00713F65">
        <w:rPr>
          <w:sz w:val="24"/>
          <w:szCs w:val="24"/>
        </w:rPr>
        <w:t>as a result of</w:t>
      </w:r>
      <w:proofErr w:type="gramEnd"/>
      <w:r w:rsidRPr="00713F65">
        <w:rPr>
          <w:sz w:val="24"/>
          <w:szCs w:val="24"/>
        </w:rPr>
        <w:t xml:space="preserve"> reputational issues, potential boycotts, or regulatory penalties.</w:t>
      </w:r>
    </w:p>
    <w:p w14:paraId="01E8F15C" w14:textId="77777777" w:rsidR="006A5592" w:rsidRPr="00713F65" w:rsidRDefault="00000000" w:rsidP="00713F65">
      <w:pPr>
        <w:spacing w:line="360" w:lineRule="auto"/>
        <w:jc w:val="both"/>
        <w:rPr>
          <w:sz w:val="24"/>
          <w:szCs w:val="24"/>
        </w:rPr>
      </w:pPr>
      <w:r>
        <w:rPr>
          <w:sz w:val="24"/>
          <w:szCs w:val="24"/>
        </w:rPr>
        <w:pict w14:anchorId="7282EC34">
          <v:rect id="_x0000_i1025" style="width:0;height:0" o:hralign="center" o:hrstd="t" o:hrnoshade="t" o:hr="t" fillcolor="#374151" stroked="f"/>
        </w:pict>
      </w:r>
    </w:p>
    <w:p w14:paraId="608012D0" w14:textId="77777777" w:rsidR="006A5592" w:rsidRPr="00713F65" w:rsidRDefault="006A5592" w:rsidP="00713F65">
      <w:pPr>
        <w:pStyle w:val="Heading1"/>
        <w:spacing w:line="360" w:lineRule="auto"/>
        <w:jc w:val="both"/>
        <w:rPr>
          <w:sz w:val="24"/>
          <w:szCs w:val="24"/>
        </w:rPr>
      </w:pPr>
      <w:bookmarkStart w:id="3" w:name="_Toc147991084"/>
      <w:r w:rsidRPr="00713F65">
        <w:rPr>
          <w:sz w:val="24"/>
          <w:szCs w:val="24"/>
        </w:rPr>
        <w:t>3. Economic Analysis Informed by TESCO's Journey</w:t>
      </w:r>
      <w:bookmarkEnd w:id="3"/>
    </w:p>
    <w:p w14:paraId="2C5E9ED7" w14:textId="77777777" w:rsidR="0099066C" w:rsidRPr="00713F65" w:rsidRDefault="0099066C" w:rsidP="00713F65">
      <w:pPr>
        <w:spacing w:line="360" w:lineRule="auto"/>
        <w:jc w:val="both"/>
        <w:rPr>
          <w:b/>
          <w:bCs/>
          <w:sz w:val="24"/>
          <w:szCs w:val="24"/>
        </w:rPr>
      </w:pPr>
    </w:p>
    <w:p w14:paraId="45007074" w14:textId="77777777" w:rsidR="0099066C" w:rsidRPr="00713F65" w:rsidRDefault="0099066C" w:rsidP="00713F65">
      <w:pPr>
        <w:pStyle w:val="Heading2"/>
      </w:pPr>
      <w:bookmarkStart w:id="4" w:name="_Toc147991085"/>
      <w:r w:rsidRPr="00713F65">
        <w:t>A Century of Demand Dynamics</w:t>
      </w:r>
      <w:bookmarkEnd w:id="4"/>
    </w:p>
    <w:p w14:paraId="3CE6DD85" w14:textId="77777777" w:rsidR="0099066C" w:rsidRPr="00713F65" w:rsidRDefault="0099066C" w:rsidP="00713F65">
      <w:pPr>
        <w:spacing w:line="360" w:lineRule="auto"/>
        <w:jc w:val="both"/>
        <w:rPr>
          <w:sz w:val="24"/>
          <w:szCs w:val="24"/>
        </w:rPr>
      </w:pPr>
      <w:r w:rsidRPr="00713F65">
        <w:rPr>
          <w:sz w:val="24"/>
          <w:szCs w:val="24"/>
        </w:rPr>
        <w:t xml:space="preserve">Throughout the course of the last century, TESCO has modified its business </w:t>
      </w:r>
      <w:proofErr w:type="spellStart"/>
      <w:r w:rsidRPr="00713F65">
        <w:rPr>
          <w:sz w:val="24"/>
          <w:szCs w:val="24"/>
        </w:rPr>
        <w:t>practises</w:t>
      </w:r>
      <w:proofErr w:type="spellEnd"/>
      <w:r w:rsidRPr="00713F65">
        <w:rPr>
          <w:sz w:val="24"/>
          <w:szCs w:val="24"/>
        </w:rPr>
        <w:t xml:space="preserve"> </w:t>
      </w:r>
      <w:proofErr w:type="gramStart"/>
      <w:r w:rsidRPr="00713F65">
        <w:rPr>
          <w:sz w:val="24"/>
          <w:szCs w:val="24"/>
        </w:rPr>
        <w:t>in order to</w:t>
      </w:r>
      <w:proofErr w:type="gramEnd"/>
      <w:r w:rsidRPr="00713F65">
        <w:rPr>
          <w:sz w:val="24"/>
          <w:szCs w:val="24"/>
        </w:rPr>
        <w:t xml:space="preserve"> better reflect the shifting economic principle of demand. From the time it was founded in the early 20th century, TESCO </w:t>
      </w:r>
      <w:proofErr w:type="spellStart"/>
      <w:r w:rsidRPr="00713F65">
        <w:rPr>
          <w:sz w:val="24"/>
          <w:szCs w:val="24"/>
        </w:rPr>
        <w:t>capitalised</w:t>
      </w:r>
      <w:proofErr w:type="spellEnd"/>
      <w:r w:rsidRPr="00713F65">
        <w:rPr>
          <w:sz w:val="24"/>
          <w:szCs w:val="24"/>
        </w:rPr>
        <w:t xml:space="preserve"> on the growing needs of London's metropolitan population by adapting its product lines to meet the demands of its customers (Davies, 1996). TESCO was able to do this because the population of London's metropolitan area was growing at a rapid rate. As education about health and wellness became more widespread among the general population in the 2000s, there was a discernible shift towards organic and health-oriented products in the marketplace. As a direct response to this, TESCO increased the variety of organic vegetables it offered and launched premium product lines with a particular emphasis on wellness (Smithers, 2015). As a direct result of the demand from customers, the corporation has made investments in environmentally responsible business </w:t>
      </w:r>
      <w:proofErr w:type="spellStart"/>
      <w:r w:rsidRPr="00713F65">
        <w:rPr>
          <w:sz w:val="24"/>
          <w:szCs w:val="24"/>
        </w:rPr>
        <w:t>practises</w:t>
      </w:r>
      <w:proofErr w:type="spellEnd"/>
      <w:r w:rsidRPr="00713F65">
        <w:rPr>
          <w:sz w:val="24"/>
          <w:szCs w:val="24"/>
        </w:rPr>
        <w:t xml:space="preserve"> and sustainable sourcing (Hall, 2019).</w:t>
      </w:r>
    </w:p>
    <w:p w14:paraId="7FCD06D0" w14:textId="77777777" w:rsidR="0099066C" w:rsidRPr="00713F65" w:rsidRDefault="0099066C" w:rsidP="00713F65">
      <w:pPr>
        <w:pStyle w:val="Heading2"/>
      </w:pPr>
      <w:bookmarkStart w:id="5" w:name="_Toc147991086"/>
      <w:r w:rsidRPr="00713F65">
        <w:t>Market Structures and Competitive Challenges</w:t>
      </w:r>
      <w:bookmarkEnd w:id="5"/>
    </w:p>
    <w:p w14:paraId="778B4F0C" w14:textId="77777777" w:rsidR="0099066C" w:rsidRPr="00713F65" w:rsidRDefault="0099066C" w:rsidP="00713F65">
      <w:pPr>
        <w:spacing w:line="360" w:lineRule="auto"/>
        <w:jc w:val="both"/>
        <w:rPr>
          <w:sz w:val="24"/>
          <w:szCs w:val="24"/>
        </w:rPr>
      </w:pPr>
      <w:r w:rsidRPr="00713F65">
        <w:rPr>
          <w:sz w:val="24"/>
          <w:szCs w:val="24"/>
        </w:rPr>
        <w:t xml:space="preserve">TESCO has been around long enough to witness several distinct shifts in the way that different markets operate. In the beginning, the primary competitors that needed to be overcome were the </w:t>
      </w:r>
      <w:proofErr w:type="spellStart"/>
      <w:r w:rsidRPr="00713F65">
        <w:rPr>
          <w:sz w:val="24"/>
          <w:szCs w:val="24"/>
        </w:rPr>
        <w:t>neighbourhood</w:t>
      </w:r>
      <w:proofErr w:type="spellEnd"/>
      <w:r w:rsidRPr="00713F65">
        <w:rPr>
          <w:sz w:val="24"/>
          <w:szCs w:val="24"/>
        </w:rPr>
        <w:t xml:space="preserve"> grocery stores and department stores. In the latter part of the 20th century, supermarkets and hypermarkets like Sainsbury's and Asda began to change the landscape of retail in the United Kingdom. These stores are examples of supermarkets and supermarket chains. During the early 2000s, TESCO was forced to reevaluate their pricing strategy </w:t>
      </w:r>
      <w:proofErr w:type="gramStart"/>
      <w:r w:rsidRPr="00713F65">
        <w:rPr>
          <w:sz w:val="24"/>
          <w:szCs w:val="24"/>
        </w:rPr>
        <w:t>as a result of</w:t>
      </w:r>
      <w:proofErr w:type="gramEnd"/>
      <w:r w:rsidRPr="00713F65">
        <w:rPr>
          <w:sz w:val="24"/>
          <w:szCs w:val="24"/>
        </w:rPr>
        <w:t xml:space="preserve"> competition from discount retailers such as Aldi and Lidl (Palmer, 2012).</w:t>
      </w:r>
    </w:p>
    <w:p w14:paraId="3664785F" w14:textId="77777777" w:rsidR="0099066C" w:rsidRPr="00713F65" w:rsidRDefault="0099066C" w:rsidP="00713F65">
      <w:pPr>
        <w:spacing w:line="360" w:lineRule="auto"/>
        <w:jc w:val="both"/>
        <w:rPr>
          <w:sz w:val="24"/>
          <w:szCs w:val="24"/>
        </w:rPr>
      </w:pPr>
      <w:r w:rsidRPr="00713F65">
        <w:rPr>
          <w:sz w:val="24"/>
          <w:szCs w:val="24"/>
        </w:rPr>
        <w:lastRenderedPageBreak/>
        <w:t xml:space="preserve">The proliferation of online shopping has given rise to a whole new level of competition. Amazon and Ocado are just two examples of online supermarkets that are giving traditional stores a run for their money. </w:t>
      </w:r>
      <w:proofErr w:type="spellStart"/>
      <w:r w:rsidRPr="00713F65">
        <w:rPr>
          <w:sz w:val="24"/>
          <w:szCs w:val="24"/>
        </w:rPr>
        <w:t>Recognising</w:t>
      </w:r>
      <w:proofErr w:type="spellEnd"/>
      <w:r w:rsidRPr="00713F65">
        <w:rPr>
          <w:sz w:val="24"/>
          <w:szCs w:val="24"/>
        </w:rPr>
        <w:t xml:space="preserve"> the need to adapt, TESCO launched its online platform and is continuously refining it to provide a shopping experience that is hassle-free for its customers through digital transformation (Mason, 2018). TESCO has also </w:t>
      </w:r>
      <w:proofErr w:type="spellStart"/>
      <w:r w:rsidRPr="00713F65">
        <w:rPr>
          <w:sz w:val="24"/>
          <w:szCs w:val="24"/>
        </w:rPr>
        <w:t>recognised</w:t>
      </w:r>
      <w:proofErr w:type="spellEnd"/>
      <w:r w:rsidRPr="00713F65">
        <w:rPr>
          <w:sz w:val="24"/>
          <w:szCs w:val="24"/>
        </w:rPr>
        <w:t xml:space="preserve"> the need to adapt its business model.</w:t>
      </w:r>
    </w:p>
    <w:p w14:paraId="476A9579" w14:textId="77777777" w:rsidR="0099066C" w:rsidRPr="00713F65" w:rsidRDefault="0099066C" w:rsidP="00713F65">
      <w:pPr>
        <w:pStyle w:val="Heading2"/>
      </w:pPr>
      <w:bookmarkStart w:id="6" w:name="_Toc147991087"/>
      <w:r w:rsidRPr="00713F65">
        <w:t>Supply Chain Innovations and Impediments</w:t>
      </w:r>
      <w:bookmarkEnd w:id="6"/>
    </w:p>
    <w:p w14:paraId="5EF52F4D" w14:textId="77777777" w:rsidR="0099066C" w:rsidRPr="00713F65" w:rsidRDefault="0099066C" w:rsidP="00713F65">
      <w:pPr>
        <w:spacing w:line="360" w:lineRule="auto"/>
        <w:jc w:val="both"/>
        <w:rPr>
          <w:sz w:val="24"/>
          <w:szCs w:val="24"/>
        </w:rPr>
      </w:pPr>
      <w:r w:rsidRPr="00713F65">
        <w:rPr>
          <w:sz w:val="24"/>
          <w:szCs w:val="24"/>
        </w:rPr>
        <w:t xml:space="preserve">The efficiency of TESCO's supply chain has directly contributed to the company's growing success over the course of the company's history. When the company was still in its infancy, it placed a strong emphasis on local distributors to ensure that its products were always fresh and to reduce the cost of shipping (Blythman, 2012). However, as the company progressed and expanded into new markets around the world, its supply chain became more </w:t>
      </w:r>
      <w:proofErr w:type="spellStart"/>
      <w:r w:rsidRPr="00713F65">
        <w:rPr>
          <w:sz w:val="24"/>
          <w:szCs w:val="24"/>
        </w:rPr>
        <w:t>globalised</w:t>
      </w:r>
      <w:proofErr w:type="spellEnd"/>
      <w:r w:rsidRPr="00713F65">
        <w:rPr>
          <w:sz w:val="24"/>
          <w:szCs w:val="24"/>
        </w:rPr>
        <w:t>. This diversification offered advantages in terms of cost and diversity, but it also presented challenges that needed to be overcome. As a result of recent global events such as political upheavals and the ongoing pandemic, there has been a reevaluation of local sourcing strategies as opposed to global sourcing strategies (Smithers, 2015).</w:t>
      </w:r>
    </w:p>
    <w:p w14:paraId="7F248FD6" w14:textId="77777777" w:rsidR="0099066C" w:rsidRPr="00713F65" w:rsidRDefault="0099066C" w:rsidP="00713F65">
      <w:pPr>
        <w:pStyle w:val="Heading2"/>
      </w:pPr>
      <w:bookmarkStart w:id="7" w:name="_Toc147991088"/>
      <w:r w:rsidRPr="00713F65">
        <w:t>Stakeholder Dynamics: Balancing Local and Global Pressures</w:t>
      </w:r>
      <w:bookmarkEnd w:id="7"/>
    </w:p>
    <w:p w14:paraId="38AEF00A" w14:textId="77777777" w:rsidR="0099066C" w:rsidRPr="00713F65" w:rsidRDefault="0099066C" w:rsidP="00713F65">
      <w:pPr>
        <w:spacing w:line="360" w:lineRule="auto"/>
        <w:jc w:val="both"/>
        <w:rPr>
          <w:sz w:val="24"/>
          <w:szCs w:val="24"/>
        </w:rPr>
      </w:pPr>
      <w:r w:rsidRPr="00713F65">
        <w:rPr>
          <w:sz w:val="24"/>
          <w:szCs w:val="24"/>
        </w:rPr>
        <w:t xml:space="preserve">As TESCO has expanded its reach from a regional player to a global powerhouse, the composition of its various stakeholder groups has undergone a substantial expansion. The decisions made by the company, which used to primarily </w:t>
      </w:r>
      <w:proofErr w:type="gramStart"/>
      <w:r w:rsidRPr="00713F65">
        <w:rPr>
          <w:sz w:val="24"/>
          <w:szCs w:val="24"/>
        </w:rPr>
        <w:t>have an effect on</w:t>
      </w:r>
      <w:proofErr w:type="gramEnd"/>
      <w:r w:rsidRPr="00713F65">
        <w:rPr>
          <w:sz w:val="24"/>
          <w:szCs w:val="24"/>
        </w:rPr>
        <w:t xml:space="preserve"> local markets and suppliers, now have repercussions all over the world. Although TESCO's global reach has provided the company with new opportunities in terms of market access and brand recognition, it has also produced a complex web of stakeholder expectations that the company's top management must navigate </w:t>
      </w:r>
      <w:proofErr w:type="gramStart"/>
      <w:r w:rsidRPr="00713F65">
        <w:rPr>
          <w:sz w:val="24"/>
          <w:szCs w:val="24"/>
        </w:rPr>
        <w:t>in order to</w:t>
      </w:r>
      <w:proofErr w:type="gramEnd"/>
      <w:r w:rsidRPr="00713F65">
        <w:rPr>
          <w:sz w:val="24"/>
          <w:szCs w:val="24"/>
        </w:rPr>
        <w:t xml:space="preserve"> be successful. It is necessary to take a sophisticated approach when making decisions (Hall, 2019), because problems that resonate with stakeholders in one market might not have the same level of importance in another market.</w:t>
      </w:r>
    </w:p>
    <w:p w14:paraId="2A3B8DAB" w14:textId="77777777" w:rsidR="0099066C" w:rsidRPr="00713F65" w:rsidRDefault="0099066C" w:rsidP="00713F65">
      <w:pPr>
        <w:pStyle w:val="Heading1"/>
        <w:spacing w:line="360" w:lineRule="auto"/>
        <w:jc w:val="both"/>
        <w:rPr>
          <w:sz w:val="24"/>
          <w:szCs w:val="24"/>
        </w:rPr>
      </w:pPr>
    </w:p>
    <w:p w14:paraId="49B6B163" w14:textId="77777777" w:rsidR="0099066C" w:rsidRPr="00713F65" w:rsidRDefault="0099066C" w:rsidP="00713F65">
      <w:pPr>
        <w:widowControl/>
        <w:autoSpaceDE/>
        <w:autoSpaceDN/>
        <w:spacing w:after="160" w:line="360" w:lineRule="auto"/>
        <w:jc w:val="both"/>
        <w:rPr>
          <w:b/>
          <w:bCs/>
          <w:sz w:val="24"/>
          <w:szCs w:val="24"/>
        </w:rPr>
      </w:pPr>
      <w:r w:rsidRPr="00713F65">
        <w:rPr>
          <w:sz w:val="24"/>
          <w:szCs w:val="24"/>
        </w:rPr>
        <w:br w:type="page"/>
      </w:r>
    </w:p>
    <w:p w14:paraId="00BFFBC2" w14:textId="77777777" w:rsidR="006A5592" w:rsidRPr="00713F65" w:rsidRDefault="006A5592" w:rsidP="00713F65">
      <w:pPr>
        <w:pStyle w:val="Heading1"/>
        <w:spacing w:line="360" w:lineRule="auto"/>
        <w:jc w:val="both"/>
        <w:rPr>
          <w:sz w:val="24"/>
          <w:szCs w:val="24"/>
        </w:rPr>
      </w:pPr>
      <w:bookmarkStart w:id="8" w:name="_Toc147991089"/>
      <w:r w:rsidRPr="00713F65">
        <w:rPr>
          <w:sz w:val="24"/>
          <w:szCs w:val="24"/>
        </w:rPr>
        <w:lastRenderedPageBreak/>
        <w:t>4. Recommendations Grounded in TESCO's Legacy</w:t>
      </w:r>
      <w:bookmarkEnd w:id="8"/>
    </w:p>
    <w:p w14:paraId="6029FE51" w14:textId="77777777" w:rsidR="0099066C" w:rsidRPr="00713F65" w:rsidRDefault="0099066C" w:rsidP="00713F65">
      <w:pPr>
        <w:spacing w:line="360" w:lineRule="auto"/>
        <w:jc w:val="both"/>
        <w:rPr>
          <w:b/>
          <w:bCs/>
          <w:sz w:val="24"/>
          <w:szCs w:val="24"/>
        </w:rPr>
      </w:pPr>
    </w:p>
    <w:p w14:paraId="460E5626" w14:textId="77777777" w:rsidR="0099066C" w:rsidRPr="00713F65" w:rsidRDefault="0099066C" w:rsidP="00713F65">
      <w:pPr>
        <w:pStyle w:val="Heading2"/>
      </w:pPr>
      <w:bookmarkStart w:id="9" w:name="_Toc147991090"/>
      <w:r w:rsidRPr="00713F65">
        <w:t>Reasserting the Customer-Centric Approach</w:t>
      </w:r>
      <w:bookmarkEnd w:id="9"/>
    </w:p>
    <w:p w14:paraId="2F0BC440" w14:textId="77777777" w:rsidR="0099066C" w:rsidRPr="00713F65" w:rsidRDefault="0099066C" w:rsidP="00713F65">
      <w:pPr>
        <w:spacing w:line="360" w:lineRule="auto"/>
        <w:jc w:val="both"/>
        <w:rPr>
          <w:sz w:val="24"/>
          <w:szCs w:val="24"/>
        </w:rPr>
      </w:pPr>
      <w:r w:rsidRPr="00713F65">
        <w:rPr>
          <w:sz w:val="24"/>
          <w:szCs w:val="24"/>
        </w:rPr>
        <w:t xml:space="preserve">The key to TESCO's unprecedented success has been the company's ability to pay close attention to what its customers want. From its humble beginnings in Jack Cohen's East End market stall all the way up to its </w:t>
      </w:r>
      <w:proofErr w:type="gramStart"/>
      <w:r w:rsidRPr="00713F65">
        <w:rPr>
          <w:sz w:val="24"/>
          <w:szCs w:val="24"/>
        </w:rPr>
        <w:t>current status</w:t>
      </w:r>
      <w:proofErr w:type="gramEnd"/>
      <w:r w:rsidRPr="00713F65">
        <w:rPr>
          <w:sz w:val="24"/>
          <w:szCs w:val="24"/>
        </w:rPr>
        <w:t xml:space="preserve"> as a worldwide powerhouse (Davies, 1996), TESCO has always placed a priority on meeting the requirements of its customers. </w:t>
      </w:r>
      <w:proofErr w:type="gramStart"/>
      <w:r w:rsidRPr="00713F65">
        <w:rPr>
          <w:sz w:val="24"/>
          <w:szCs w:val="24"/>
        </w:rPr>
        <w:t>In light of</w:t>
      </w:r>
      <w:proofErr w:type="gramEnd"/>
      <w:r w:rsidRPr="00713F65">
        <w:rPr>
          <w:sz w:val="24"/>
          <w:szCs w:val="24"/>
        </w:rPr>
        <w:t xml:space="preserve"> the rapidly shifting retail environment and the increasing competition posed by both online retailers and discount stores, it is essential for TESCO to reestablish this customer-centric strategy as soon as possible. The report recommends making use of technological tools to </w:t>
      </w:r>
      <w:proofErr w:type="spellStart"/>
      <w:r w:rsidRPr="00713F65">
        <w:rPr>
          <w:sz w:val="24"/>
          <w:szCs w:val="24"/>
        </w:rPr>
        <w:t>personalise</w:t>
      </w:r>
      <w:proofErr w:type="spellEnd"/>
      <w:r w:rsidRPr="00713F65">
        <w:rPr>
          <w:sz w:val="24"/>
          <w:szCs w:val="24"/>
        </w:rPr>
        <w:t xml:space="preserve"> both in-person and online shopping experiences. By </w:t>
      </w:r>
      <w:proofErr w:type="spellStart"/>
      <w:r w:rsidRPr="00713F65">
        <w:rPr>
          <w:sz w:val="24"/>
          <w:szCs w:val="24"/>
        </w:rPr>
        <w:t>analysing</w:t>
      </w:r>
      <w:proofErr w:type="spellEnd"/>
      <w:r w:rsidRPr="00713F65">
        <w:rPr>
          <w:sz w:val="24"/>
          <w:szCs w:val="24"/>
        </w:rPr>
        <w:t xml:space="preserve"> the data collected from its Clubcard members, for instance, TESCO is better able to adapt to the shifting preferences of its customers (Smithers, 2015).</w:t>
      </w:r>
    </w:p>
    <w:p w14:paraId="717499EC" w14:textId="77777777" w:rsidR="0099066C" w:rsidRPr="00713F65" w:rsidRDefault="0099066C" w:rsidP="00713F65">
      <w:pPr>
        <w:spacing w:line="360" w:lineRule="auto"/>
        <w:jc w:val="both"/>
        <w:rPr>
          <w:b/>
          <w:bCs/>
          <w:sz w:val="24"/>
          <w:szCs w:val="24"/>
        </w:rPr>
      </w:pPr>
    </w:p>
    <w:p w14:paraId="2141E84D" w14:textId="77777777" w:rsidR="0099066C" w:rsidRPr="00713F65" w:rsidRDefault="0099066C" w:rsidP="00713F65">
      <w:pPr>
        <w:pStyle w:val="Heading2"/>
      </w:pPr>
      <w:bookmarkStart w:id="10" w:name="_Toc147991091"/>
      <w:r w:rsidRPr="00713F65">
        <w:t>Striking a Balance Between Global and Local Supply Chains</w:t>
      </w:r>
      <w:bookmarkEnd w:id="10"/>
    </w:p>
    <w:p w14:paraId="7879854C" w14:textId="77777777" w:rsidR="0099066C" w:rsidRPr="00713F65" w:rsidRDefault="0099066C" w:rsidP="00713F65">
      <w:pPr>
        <w:spacing w:line="360" w:lineRule="auto"/>
        <w:jc w:val="both"/>
        <w:rPr>
          <w:sz w:val="24"/>
          <w:szCs w:val="24"/>
        </w:rPr>
      </w:pPr>
      <w:r w:rsidRPr="00713F65">
        <w:rPr>
          <w:sz w:val="24"/>
          <w:szCs w:val="24"/>
        </w:rPr>
        <w:t xml:space="preserve">TESCO's </w:t>
      </w:r>
      <w:proofErr w:type="spellStart"/>
      <w:r w:rsidRPr="00713F65">
        <w:rPr>
          <w:sz w:val="24"/>
          <w:szCs w:val="24"/>
        </w:rPr>
        <w:t>globalised</w:t>
      </w:r>
      <w:proofErr w:type="spellEnd"/>
      <w:r w:rsidRPr="00713F65">
        <w:rPr>
          <w:sz w:val="24"/>
          <w:szCs w:val="24"/>
        </w:rPr>
        <w:t xml:space="preserve"> supply chain has advantages in terms of cost savings and product variety; however, due to recent interruptions, it has also been revealed as a weak point in the system. After reevaluating its history of concentrating on local vendors, TESCO may decide to adopt a '</w:t>
      </w:r>
      <w:proofErr w:type="spellStart"/>
      <w:r w:rsidRPr="00713F65">
        <w:rPr>
          <w:sz w:val="24"/>
          <w:szCs w:val="24"/>
        </w:rPr>
        <w:t>glocal</w:t>
      </w:r>
      <w:proofErr w:type="spellEnd"/>
      <w:r w:rsidRPr="00713F65">
        <w:rPr>
          <w:sz w:val="24"/>
          <w:szCs w:val="24"/>
        </w:rPr>
        <w:t xml:space="preserve">' strategy to its supply chain (Blythman, 2012). When it comes to perishable </w:t>
      </w:r>
      <w:proofErr w:type="gramStart"/>
      <w:r w:rsidRPr="00713F65">
        <w:rPr>
          <w:sz w:val="24"/>
          <w:szCs w:val="24"/>
        </w:rPr>
        <w:t>goods in particular, this</w:t>
      </w:r>
      <w:proofErr w:type="gramEnd"/>
      <w:r w:rsidRPr="00713F65">
        <w:rPr>
          <w:sz w:val="24"/>
          <w:szCs w:val="24"/>
        </w:rPr>
        <w:t xml:space="preserve"> means cultivating closer ties with local suppliers and encouraging increased purchasing from local businesses. This approach would not only fulfil the growing demand for locally produced goods that adhere to environmentally responsible manufacturing </w:t>
      </w:r>
      <w:proofErr w:type="spellStart"/>
      <w:r w:rsidRPr="00713F65">
        <w:rPr>
          <w:sz w:val="24"/>
          <w:szCs w:val="24"/>
        </w:rPr>
        <w:t>practises</w:t>
      </w:r>
      <w:proofErr w:type="spellEnd"/>
      <w:r w:rsidRPr="00713F65">
        <w:rPr>
          <w:sz w:val="24"/>
          <w:szCs w:val="24"/>
        </w:rPr>
        <w:t>, but it would also improve the capacity of the economy to withstand the effects of shocks emanating from other parts of the world. (Hall, 2019).</w:t>
      </w:r>
    </w:p>
    <w:p w14:paraId="68FB9EB5" w14:textId="77777777" w:rsidR="0099066C" w:rsidRPr="00713F65" w:rsidRDefault="0099066C" w:rsidP="00713F65">
      <w:pPr>
        <w:spacing w:line="360" w:lineRule="auto"/>
        <w:jc w:val="both"/>
        <w:rPr>
          <w:b/>
          <w:bCs/>
          <w:sz w:val="24"/>
          <w:szCs w:val="24"/>
        </w:rPr>
      </w:pPr>
    </w:p>
    <w:p w14:paraId="18046763" w14:textId="77777777" w:rsidR="0099066C" w:rsidRPr="00713F65" w:rsidRDefault="0099066C" w:rsidP="00713F65">
      <w:pPr>
        <w:pStyle w:val="Heading2"/>
      </w:pPr>
      <w:bookmarkStart w:id="11" w:name="_Toc147991092"/>
      <w:r w:rsidRPr="00713F65">
        <w:t>Enhancing Digital Capabilities</w:t>
      </w:r>
      <w:bookmarkEnd w:id="11"/>
    </w:p>
    <w:p w14:paraId="7BFF0E70" w14:textId="77777777" w:rsidR="0099066C" w:rsidRPr="00713F65" w:rsidRDefault="0099066C" w:rsidP="00713F65">
      <w:pPr>
        <w:spacing w:line="360" w:lineRule="auto"/>
        <w:jc w:val="both"/>
        <w:rPr>
          <w:sz w:val="24"/>
          <w:szCs w:val="24"/>
        </w:rPr>
      </w:pPr>
      <w:r w:rsidRPr="00713F65">
        <w:rPr>
          <w:sz w:val="24"/>
          <w:szCs w:val="24"/>
        </w:rPr>
        <w:t xml:space="preserve">As a result of more and more </w:t>
      </w:r>
      <w:proofErr w:type="gramStart"/>
      <w:r w:rsidRPr="00713F65">
        <w:rPr>
          <w:sz w:val="24"/>
          <w:szCs w:val="24"/>
        </w:rPr>
        <w:t>people are</w:t>
      </w:r>
      <w:proofErr w:type="gramEnd"/>
      <w:r w:rsidRPr="00713F65">
        <w:rPr>
          <w:sz w:val="24"/>
          <w:szCs w:val="24"/>
        </w:rPr>
        <w:t xml:space="preserve"> doing their shopping online, TESCO needs to work on improving its digital capabilities. Although the company has made significant headway in this regard, there is always room for improvement. Investing in user-friendly interfaces, augmented reality shopping experiences, and efficient last-mile delivery </w:t>
      </w:r>
      <w:r w:rsidRPr="00713F65">
        <w:rPr>
          <w:sz w:val="24"/>
          <w:szCs w:val="24"/>
        </w:rPr>
        <w:lastRenderedPageBreak/>
        <w:t>systems could provide TESCO with a competitive advantage in this market. The fact that more and more grocery stores are starting to sell their products exclusively online is evidence that this hypothesis is correct (Mason, 2018).</w:t>
      </w:r>
    </w:p>
    <w:p w14:paraId="02D9D7DA" w14:textId="77777777" w:rsidR="0099066C" w:rsidRPr="00713F65" w:rsidRDefault="0099066C" w:rsidP="00713F65">
      <w:pPr>
        <w:spacing w:line="360" w:lineRule="auto"/>
        <w:jc w:val="both"/>
        <w:rPr>
          <w:b/>
          <w:bCs/>
          <w:sz w:val="24"/>
          <w:szCs w:val="24"/>
        </w:rPr>
      </w:pPr>
    </w:p>
    <w:p w14:paraId="7A3A6EBA" w14:textId="77777777" w:rsidR="0099066C" w:rsidRPr="00713F65" w:rsidRDefault="0099066C" w:rsidP="00713F65">
      <w:pPr>
        <w:pStyle w:val="Heading2"/>
      </w:pPr>
      <w:bookmarkStart w:id="12" w:name="_Toc147991093"/>
      <w:r w:rsidRPr="00713F65">
        <w:t>Strengthening Sustainability Initiatives</w:t>
      </w:r>
      <w:bookmarkEnd w:id="12"/>
    </w:p>
    <w:p w14:paraId="2EB6E00B" w14:textId="77777777" w:rsidR="0099066C" w:rsidRPr="00713F65" w:rsidRDefault="0099066C" w:rsidP="00713F65">
      <w:pPr>
        <w:spacing w:line="360" w:lineRule="auto"/>
        <w:jc w:val="both"/>
        <w:rPr>
          <w:sz w:val="24"/>
          <w:szCs w:val="24"/>
        </w:rPr>
      </w:pPr>
      <w:r w:rsidRPr="00713F65">
        <w:rPr>
          <w:sz w:val="24"/>
          <w:szCs w:val="24"/>
        </w:rPr>
        <w:t xml:space="preserve">TESCO has always been ahead of its time and has continued to break new ground throughout its history. Now that sustainability is more than just a slogan and more of a commercial necessity, TESCO needs to be at the forefront of the movement. Sustainable retailing is the future, and TESCO needs to be at the forefront of the movement. Procuring products in a manner that is conscientious is only one component of this overarching goal, which also encompasses lowering levels of waste and energy consumption and encouraging community engagement on the part of individuals. Although TESCO's recent pledge to achieve net-zero carbon emissions by 2035 is cause for optimism, the company will be in a better position to remain competitive and secure in the long run if it adopts a holistic approach to sustainability that </w:t>
      </w:r>
      <w:proofErr w:type="gramStart"/>
      <w:r w:rsidRPr="00713F65">
        <w:rPr>
          <w:sz w:val="24"/>
          <w:szCs w:val="24"/>
        </w:rPr>
        <w:t>takes into account</w:t>
      </w:r>
      <w:proofErr w:type="gramEnd"/>
      <w:r w:rsidRPr="00713F65">
        <w:rPr>
          <w:sz w:val="24"/>
          <w:szCs w:val="24"/>
        </w:rPr>
        <w:t xml:space="preserve"> all facets of the business (Hall, 2019).</w:t>
      </w:r>
    </w:p>
    <w:p w14:paraId="38BDC3F6" w14:textId="77777777" w:rsidR="0099066C" w:rsidRPr="00713F65" w:rsidRDefault="0099066C" w:rsidP="00713F65">
      <w:pPr>
        <w:spacing w:line="360" w:lineRule="auto"/>
        <w:jc w:val="both"/>
        <w:rPr>
          <w:b/>
          <w:bCs/>
          <w:sz w:val="24"/>
          <w:szCs w:val="24"/>
        </w:rPr>
      </w:pPr>
    </w:p>
    <w:p w14:paraId="63139685" w14:textId="77777777" w:rsidR="0099066C" w:rsidRPr="00713F65" w:rsidRDefault="0099066C" w:rsidP="00713F65">
      <w:pPr>
        <w:spacing w:line="360" w:lineRule="auto"/>
        <w:jc w:val="both"/>
        <w:rPr>
          <w:sz w:val="24"/>
          <w:szCs w:val="24"/>
        </w:rPr>
      </w:pPr>
      <w:r w:rsidRPr="00713F65">
        <w:rPr>
          <w:b/>
          <w:bCs/>
          <w:sz w:val="24"/>
          <w:szCs w:val="24"/>
        </w:rPr>
        <w:t>Engaging with a Broader Stakeholder Landscape</w:t>
      </w:r>
    </w:p>
    <w:p w14:paraId="01826A93" w14:textId="77777777" w:rsidR="0099066C" w:rsidRPr="00713F65" w:rsidRDefault="0099066C" w:rsidP="00713F65">
      <w:pPr>
        <w:spacing w:line="360" w:lineRule="auto"/>
        <w:jc w:val="both"/>
        <w:rPr>
          <w:sz w:val="24"/>
          <w:szCs w:val="24"/>
        </w:rPr>
      </w:pPr>
    </w:p>
    <w:p w14:paraId="033F3F5B" w14:textId="77777777" w:rsidR="0099066C" w:rsidRPr="00713F65" w:rsidRDefault="0099066C" w:rsidP="00713F65">
      <w:pPr>
        <w:spacing w:line="360" w:lineRule="auto"/>
        <w:jc w:val="both"/>
        <w:rPr>
          <w:sz w:val="24"/>
          <w:szCs w:val="24"/>
        </w:rPr>
      </w:pPr>
      <w:r w:rsidRPr="00713F65">
        <w:rPr>
          <w:sz w:val="24"/>
          <w:szCs w:val="24"/>
        </w:rPr>
        <w:t xml:space="preserve">As TESCO expands its operations into new countries, it will have more and more interactions with a diverse range of stakeholders, all of whom will have their own unique priorities and requirements. The decisions made by the company have repercussions for a diverse group of parties, ranging from the company's immediate </w:t>
      </w:r>
      <w:proofErr w:type="spellStart"/>
      <w:r w:rsidRPr="00713F65">
        <w:rPr>
          <w:sz w:val="24"/>
          <w:szCs w:val="24"/>
        </w:rPr>
        <w:t>neighbours</w:t>
      </w:r>
      <w:proofErr w:type="spellEnd"/>
      <w:r w:rsidRPr="00713F65">
        <w:rPr>
          <w:sz w:val="24"/>
          <w:szCs w:val="24"/>
        </w:rPr>
        <w:t xml:space="preserve"> and workers to more remote shareholders and lobbyists. In a world that is becoming more </w:t>
      </w:r>
      <w:proofErr w:type="spellStart"/>
      <w:r w:rsidRPr="00713F65">
        <w:rPr>
          <w:sz w:val="24"/>
          <w:szCs w:val="24"/>
        </w:rPr>
        <w:t>globalised</w:t>
      </w:r>
      <w:proofErr w:type="spellEnd"/>
      <w:r w:rsidRPr="00713F65">
        <w:rPr>
          <w:sz w:val="24"/>
          <w:szCs w:val="24"/>
        </w:rPr>
        <w:t xml:space="preserve">, TESCO would be wise to take a more proactive approach to the involvement of its stakeholders, possibly guided by the early community engagement </w:t>
      </w:r>
      <w:proofErr w:type="spellStart"/>
      <w:r w:rsidRPr="00713F65">
        <w:rPr>
          <w:sz w:val="24"/>
          <w:szCs w:val="24"/>
        </w:rPr>
        <w:t>programmes</w:t>
      </w:r>
      <w:proofErr w:type="spellEnd"/>
      <w:r w:rsidRPr="00713F65">
        <w:rPr>
          <w:sz w:val="24"/>
          <w:szCs w:val="24"/>
        </w:rPr>
        <w:t xml:space="preserve"> that it has established. According to Smithers (2015), shared value initiatives may be propelled by frequent stakeholder engagements, open reporting, and collaboration with non-governmental </w:t>
      </w:r>
      <w:proofErr w:type="spellStart"/>
      <w:r w:rsidRPr="00713F65">
        <w:rPr>
          <w:sz w:val="24"/>
          <w:szCs w:val="24"/>
        </w:rPr>
        <w:t>organisations</w:t>
      </w:r>
      <w:proofErr w:type="spellEnd"/>
      <w:r w:rsidRPr="00713F65">
        <w:rPr>
          <w:sz w:val="24"/>
          <w:szCs w:val="24"/>
        </w:rPr>
        <w:t xml:space="preserve"> and community </w:t>
      </w:r>
      <w:proofErr w:type="spellStart"/>
      <w:r w:rsidRPr="00713F65">
        <w:rPr>
          <w:sz w:val="24"/>
          <w:szCs w:val="24"/>
        </w:rPr>
        <w:t>organisations</w:t>
      </w:r>
      <w:proofErr w:type="spellEnd"/>
      <w:r w:rsidRPr="00713F65">
        <w:rPr>
          <w:sz w:val="24"/>
          <w:szCs w:val="24"/>
        </w:rPr>
        <w:t>.</w:t>
      </w:r>
    </w:p>
    <w:p w14:paraId="1A60286D" w14:textId="5ED72341" w:rsidR="0099066C" w:rsidRPr="00713F65" w:rsidRDefault="0099066C" w:rsidP="00713F65">
      <w:pPr>
        <w:spacing w:line="360" w:lineRule="auto"/>
        <w:jc w:val="both"/>
        <w:rPr>
          <w:sz w:val="24"/>
          <w:szCs w:val="24"/>
        </w:rPr>
      </w:pPr>
      <w:r w:rsidRPr="00713F65">
        <w:rPr>
          <w:sz w:val="24"/>
          <w:szCs w:val="24"/>
        </w:rPr>
        <w:t xml:space="preserve">As a result of the vast amount of experience it has accumulated over the years, TESCO is in an excellent position to deal with the complexities of the retail market that exists </w:t>
      </w:r>
      <w:r w:rsidRPr="00713F65">
        <w:rPr>
          <w:sz w:val="24"/>
          <w:szCs w:val="24"/>
        </w:rPr>
        <w:lastRenderedPageBreak/>
        <w:t xml:space="preserve">today. TESCO can ensure that it will continue to be relevant and maintain its leadership position in the sector by grounding future initiatives in the lessons it has learned from its history while simultaneously adjusting to meet the requirements of the present. These recommendations, which are founded on the history of the company, will assist it in moving forward in a manner that is resilient, sustainable, and </w:t>
      </w:r>
      <w:proofErr w:type="spellStart"/>
      <w:r w:rsidRPr="00713F65">
        <w:rPr>
          <w:sz w:val="24"/>
          <w:szCs w:val="24"/>
        </w:rPr>
        <w:t>centred</w:t>
      </w:r>
      <w:proofErr w:type="spellEnd"/>
      <w:r w:rsidRPr="00713F65">
        <w:rPr>
          <w:sz w:val="24"/>
          <w:szCs w:val="24"/>
        </w:rPr>
        <w:t xml:space="preserve"> on the customer's needs.</w:t>
      </w:r>
    </w:p>
    <w:p w14:paraId="75FBAFD4" w14:textId="77777777" w:rsidR="006A5592" w:rsidRPr="00713F65" w:rsidRDefault="006A5592" w:rsidP="00713F65">
      <w:pPr>
        <w:pStyle w:val="Heading1"/>
        <w:spacing w:line="360" w:lineRule="auto"/>
        <w:jc w:val="both"/>
        <w:rPr>
          <w:sz w:val="24"/>
          <w:szCs w:val="24"/>
        </w:rPr>
      </w:pPr>
      <w:bookmarkStart w:id="13" w:name="_Toc147991094"/>
      <w:r w:rsidRPr="00713F65">
        <w:rPr>
          <w:sz w:val="24"/>
          <w:szCs w:val="24"/>
        </w:rPr>
        <w:t>5. Conclusion</w:t>
      </w:r>
      <w:bookmarkEnd w:id="13"/>
    </w:p>
    <w:p w14:paraId="5395527C" w14:textId="77777777" w:rsidR="0099066C" w:rsidRPr="00713F65" w:rsidRDefault="00153909" w:rsidP="00713F65">
      <w:pPr>
        <w:spacing w:line="360" w:lineRule="auto"/>
        <w:jc w:val="both"/>
        <w:rPr>
          <w:sz w:val="24"/>
          <w:szCs w:val="24"/>
        </w:rPr>
      </w:pPr>
      <w:r w:rsidRPr="00713F65">
        <w:rPr>
          <w:sz w:val="24"/>
          <w:szCs w:val="24"/>
        </w:rPr>
        <w:t xml:space="preserve">The retail industry </w:t>
      </w:r>
      <w:proofErr w:type="gramStart"/>
      <w:r w:rsidRPr="00713F65">
        <w:rPr>
          <w:sz w:val="24"/>
          <w:szCs w:val="24"/>
        </w:rPr>
        <w:t>as a whole has</w:t>
      </w:r>
      <w:proofErr w:type="gramEnd"/>
      <w:r w:rsidRPr="00713F65">
        <w:rPr>
          <w:sz w:val="24"/>
          <w:szCs w:val="24"/>
        </w:rPr>
        <w:t xml:space="preserve"> come a long way over the past century, and one example of this is TESCO's success. It first existed as a single stall in a market, but it has since expanded to the point where it now dominates retail markets all over the world. This achievement was accomplished </w:t>
      </w:r>
      <w:proofErr w:type="gramStart"/>
      <w:r w:rsidRPr="00713F65">
        <w:rPr>
          <w:sz w:val="24"/>
          <w:szCs w:val="24"/>
        </w:rPr>
        <w:t>in spite of</w:t>
      </w:r>
      <w:proofErr w:type="gramEnd"/>
      <w:r w:rsidRPr="00713F65">
        <w:rPr>
          <w:sz w:val="24"/>
          <w:szCs w:val="24"/>
        </w:rPr>
        <w:t xml:space="preserve"> intense competition and challenging economic conditions. Its path, which is full of strategic twists and new ideas, may have a lot to teach the general business </w:t>
      </w:r>
      <w:proofErr w:type="gramStart"/>
      <w:r w:rsidRPr="00713F65">
        <w:rPr>
          <w:sz w:val="24"/>
          <w:szCs w:val="24"/>
        </w:rPr>
        <w:t>world as a whole</w:t>
      </w:r>
      <w:proofErr w:type="gramEnd"/>
      <w:r w:rsidRPr="00713F65">
        <w:rPr>
          <w:sz w:val="24"/>
          <w:szCs w:val="24"/>
        </w:rPr>
        <w:t xml:space="preserve">. The ability of TESCO to listen to and anticipate the requirements of its clientele as well as respond nimbly to changing market conditions has been the critical factor in the company's ability to endure for such a long time. The current state of the retail industry presents TESCO with </w:t>
      </w:r>
      <w:proofErr w:type="gramStart"/>
      <w:r w:rsidRPr="00713F65">
        <w:rPr>
          <w:sz w:val="24"/>
          <w:szCs w:val="24"/>
        </w:rPr>
        <w:t>a number of</w:t>
      </w:r>
      <w:proofErr w:type="gramEnd"/>
      <w:r w:rsidRPr="00713F65">
        <w:rPr>
          <w:sz w:val="24"/>
          <w:szCs w:val="24"/>
        </w:rPr>
        <w:t xml:space="preserve"> challenges as well as opportunities, including digital disruption, concerns regarding the environment, and a global supply chain that is constantly evolving. TESCO can better prepare for the future by looking back on its long and illustrious history and gaining insight from the lessons that its innovative spirit and openness to change have to offer. The long-term strategy that TESCO has outlined calls for a recommitment to the company's customers, the implementation of a strategic approach to maintaining a balanced supply chain, the enhancement of digital capabilities, the expansion of environmental activities, and the intensive involvement of stakeholder groups. The retail industry is continuously going through revolutionary changes, and the legacy of TESCO serves both as an inspiration and a guide for those working in the industry. The ability of TESCO to combine the knowledge it has gained over the course of its history with the most up-to-date information about the retail industry has contributed to the company's leadership position in the retail industry on a global scale. Because of its long and illustrious history, TESCO is in a strong position to help define the future of retail, </w:t>
      </w:r>
      <w:proofErr w:type="gramStart"/>
      <w:r w:rsidRPr="00713F65">
        <w:rPr>
          <w:sz w:val="24"/>
          <w:szCs w:val="24"/>
        </w:rPr>
        <w:t>despite the fact that</w:t>
      </w:r>
      <w:proofErr w:type="gramEnd"/>
      <w:r w:rsidRPr="00713F65">
        <w:rPr>
          <w:sz w:val="24"/>
          <w:szCs w:val="24"/>
        </w:rPr>
        <w:t xml:space="preserve"> there will be many challenges to overcome along the way.</w:t>
      </w:r>
    </w:p>
    <w:p w14:paraId="2DF9D404" w14:textId="436934EF" w:rsidR="00ED4D3C" w:rsidRPr="00713F65" w:rsidRDefault="00153909" w:rsidP="00F10533">
      <w:pPr>
        <w:widowControl/>
        <w:autoSpaceDE/>
        <w:autoSpaceDN/>
        <w:spacing w:after="160" w:line="360" w:lineRule="auto"/>
        <w:jc w:val="both"/>
        <w:rPr>
          <w:sz w:val="24"/>
          <w:szCs w:val="24"/>
        </w:rPr>
      </w:pPr>
      <w:bookmarkStart w:id="14" w:name="_Toc147991095"/>
      <w:r w:rsidRPr="00713F65">
        <w:rPr>
          <w:sz w:val="24"/>
          <w:szCs w:val="24"/>
        </w:rPr>
        <w:lastRenderedPageBreak/>
        <w:t>References</w:t>
      </w:r>
      <w:bookmarkEnd w:id="14"/>
    </w:p>
    <w:p w14:paraId="64475C04" w14:textId="77777777" w:rsidR="00713F65" w:rsidRPr="00713F65" w:rsidRDefault="00713F65" w:rsidP="00713F65">
      <w:pPr>
        <w:spacing w:line="360" w:lineRule="auto"/>
        <w:ind w:left="720" w:hanging="720"/>
        <w:rPr>
          <w:sz w:val="24"/>
          <w:szCs w:val="24"/>
        </w:rPr>
      </w:pPr>
      <w:proofErr w:type="spellStart"/>
      <w:r w:rsidRPr="00713F65">
        <w:rPr>
          <w:sz w:val="24"/>
          <w:szCs w:val="24"/>
        </w:rPr>
        <w:t>Anbari</w:t>
      </w:r>
      <w:proofErr w:type="spellEnd"/>
      <w:r w:rsidRPr="00713F65">
        <w:rPr>
          <w:sz w:val="24"/>
          <w:szCs w:val="24"/>
        </w:rPr>
        <w:t xml:space="preserve">, F., </w:t>
      </w:r>
      <w:proofErr w:type="spellStart"/>
      <w:r w:rsidRPr="00713F65">
        <w:rPr>
          <w:sz w:val="24"/>
          <w:szCs w:val="24"/>
        </w:rPr>
        <w:t>Khilkhanova</w:t>
      </w:r>
      <w:proofErr w:type="spellEnd"/>
      <w:r w:rsidRPr="00713F65">
        <w:rPr>
          <w:sz w:val="24"/>
          <w:szCs w:val="24"/>
        </w:rPr>
        <w:t xml:space="preserve">, E., Romanova, M., and Umpleby, S. (2013). Managing Cultural Differences in International Projects. </w:t>
      </w:r>
      <w:r w:rsidRPr="00713F65">
        <w:rPr>
          <w:i/>
          <w:iCs/>
          <w:sz w:val="24"/>
          <w:szCs w:val="24"/>
        </w:rPr>
        <w:t>Journal of Organizational Project Management</w:t>
      </w:r>
      <w:r w:rsidRPr="00713F65">
        <w:rPr>
          <w:sz w:val="24"/>
          <w:szCs w:val="24"/>
        </w:rPr>
        <w:t>, 1(1), pp. 23-40.</w:t>
      </w:r>
    </w:p>
    <w:p w14:paraId="20A1F8FF" w14:textId="77777777" w:rsidR="00713F65" w:rsidRPr="00713F65" w:rsidRDefault="00713F65" w:rsidP="00713F65">
      <w:pPr>
        <w:spacing w:line="360" w:lineRule="auto"/>
        <w:ind w:left="720" w:hanging="720"/>
        <w:rPr>
          <w:sz w:val="24"/>
          <w:szCs w:val="24"/>
        </w:rPr>
      </w:pPr>
      <w:r w:rsidRPr="00713F65">
        <w:rPr>
          <w:sz w:val="24"/>
          <w:szCs w:val="24"/>
        </w:rPr>
        <w:t>Blythman, J. (2012). Shopped: The Shocking Power of British Supermarkets. HarperCollins UK.</w:t>
      </w:r>
    </w:p>
    <w:p w14:paraId="00DA0590" w14:textId="77777777" w:rsidR="00713F65" w:rsidRPr="00713F65" w:rsidRDefault="00713F65" w:rsidP="00713F65">
      <w:pPr>
        <w:spacing w:line="360" w:lineRule="auto"/>
        <w:ind w:left="720" w:hanging="720"/>
        <w:rPr>
          <w:sz w:val="24"/>
          <w:szCs w:val="24"/>
        </w:rPr>
      </w:pPr>
      <w:r w:rsidRPr="00713F65">
        <w:rPr>
          <w:sz w:val="24"/>
          <w:szCs w:val="24"/>
        </w:rPr>
        <w:t>Davies, R. (1996). TESCO: From Market Stall to Superstore. Yale University Press.</w:t>
      </w:r>
    </w:p>
    <w:p w14:paraId="47141E42" w14:textId="77777777" w:rsidR="00713F65" w:rsidRPr="00713F65" w:rsidRDefault="00713F65" w:rsidP="00713F65">
      <w:pPr>
        <w:spacing w:line="360" w:lineRule="auto"/>
        <w:ind w:left="720" w:hanging="720"/>
        <w:rPr>
          <w:sz w:val="24"/>
          <w:szCs w:val="24"/>
        </w:rPr>
      </w:pPr>
      <w:r w:rsidRPr="00713F65">
        <w:rPr>
          <w:sz w:val="24"/>
          <w:szCs w:val="24"/>
        </w:rPr>
        <w:t>Hall, M. (2019). Supermarkets and Sustainability: Ethical Business Practices in the 21st Century. Oxford University Press.</w:t>
      </w:r>
    </w:p>
    <w:p w14:paraId="69D9A59D" w14:textId="77777777" w:rsidR="00713F65" w:rsidRPr="00713F65" w:rsidRDefault="00713F65" w:rsidP="00713F65">
      <w:pPr>
        <w:spacing w:line="360" w:lineRule="auto"/>
        <w:ind w:left="720" w:hanging="720"/>
        <w:rPr>
          <w:sz w:val="24"/>
          <w:szCs w:val="24"/>
        </w:rPr>
      </w:pPr>
      <w:r w:rsidRPr="00713F65">
        <w:rPr>
          <w:sz w:val="24"/>
          <w:szCs w:val="24"/>
        </w:rPr>
        <w:t xml:space="preserve">Mason, R. (2018). Adapting to Digital Disruptions: TESCO in the 21st Century. </w:t>
      </w:r>
      <w:r w:rsidRPr="00713F65">
        <w:rPr>
          <w:i/>
          <w:iCs/>
          <w:sz w:val="24"/>
          <w:szCs w:val="24"/>
        </w:rPr>
        <w:t>Retail Review</w:t>
      </w:r>
      <w:r w:rsidRPr="00713F65">
        <w:rPr>
          <w:sz w:val="24"/>
          <w:szCs w:val="24"/>
        </w:rPr>
        <w:t>, 45(2), pp. 43-52.</w:t>
      </w:r>
    </w:p>
    <w:p w14:paraId="5DB362F5" w14:textId="77777777" w:rsidR="00713F65" w:rsidRPr="00713F65" w:rsidRDefault="00713F65" w:rsidP="00713F65">
      <w:pPr>
        <w:spacing w:line="360" w:lineRule="auto"/>
        <w:ind w:left="720" w:hanging="720"/>
        <w:rPr>
          <w:sz w:val="24"/>
          <w:szCs w:val="24"/>
        </w:rPr>
      </w:pPr>
      <w:r w:rsidRPr="00713F65">
        <w:rPr>
          <w:sz w:val="24"/>
          <w:szCs w:val="24"/>
        </w:rPr>
        <w:t xml:space="preserve">Mason, R. (2018). The TESCO dilemma: Balancing profit and sustainability in a shifting market. </w:t>
      </w:r>
      <w:r w:rsidRPr="00713F65">
        <w:rPr>
          <w:i/>
          <w:iCs/>
          <w:sz w:val="24"/>
          <w:szCs w:val="24"/>
        </w:rPr>
        <w:t>Retail Review</w:t>
      </w:r>
      <w:r w:rsidRPr="00713F65">
        <w:rPr>
          <w:sz w:val="24"/>
          <w:szCs w:val="24"/>
        </w:rPr>
        <w:t>, 45(2), pp. 43-52.</w:t>
      </w:r>
    </w:p>
    <w:p w14:paraId="45E8328F" w14:textId="77777777" w:rsidR="00713F65" w:rsidRPr="00713F65" w:rsidRDefault="00713F65" w:rsidP="00713F65">
      <w:pPr>
        <w:spacing w:line="360" w:lineRule="auto"/>
        <w:ind w:left="720" w:hanging="720"/>
        <w:rPr>
          <w:sz w:val="24"/>
          <w:szCs w:val="24"/>
        </w:rPr>
      </w:pPr>
      <w:r w:rsidRPr="00713F65">
        <w:rPr>
          <w:sz w:val="24"/>
          <w:szCs w:val="24"/>
        </w:rPr>
        <w:t xml:space="preserve">Palmer, M. (2012). TESCO's strategic </w:t>
      </w:r>
      <w:proofErr w:type="spellStart"/>
      <w:r w:rsidRPr="00713F65">
        <w:rPr>
          <w:sz w:val="24"/>
          <w:szCs w:val="24"/>
        </w:rPr>
        <w:t>manoeuvres</w:t>
      </w:r>
      <w:proofErr w:type="spellEnd"/>
      <w:r w:rsidRPr="00713F65">
        <w:rPr>
          <w:sz w:val="24"/>
          <w:szCs w:val="24"/>
        </w:rPr>
        <w:t xml:space="preserve">: Straddling the retail divide. </w:t>
      </w:r>
      <w:r w:rsidRPr="00713F65">
        <w:rPr>
          <w:i/>
          <w:iCs/>
          <w:sz w:val="24"/>
          <w:szCs w:val="24"/>
        </w:rPr>
        <w:t>Journal of Business Strategy</w:t>
      </w:r>
      <w:r w:rsidRPr="00713F65">
        <w:rPr>
          <w:sz w:val="24"/>
          <w:szCs w:val="24"/>
        </w:rPr>
        <w:t>, 33(5), pp. 11-20.</w:t>
      </w:r>
    </w:p>
    <w:p w14:paraId="77E884D1" w14:textId="77777777" w:rsidR="00713F65" w:rsidRPr="00713F65" w:rsidRDefault="00713F65" w:rsidP="00713F65">
      <w:pPr>
        <w:spacing w:line="360" w:lineRule="auto"/>
        <w:ind w:left="720" w:hanging="720"/>
        <w:rPr>
          <w:sz w:val="24"/>
          <w:szCs w:val="24"/>
        </w:rPr>
      </w:pPr>
      <w:r w:rsidRPr="00713F65">
        <w:rPr>
          <w:sz w:val="24"/>
          <w:szCs w:val="24"/>
        </w:rPr>
        <w:t>Simms, A. (2007). TESCO's Unchecked Expansion. New Economics Foundation.</w:t>
      </w:r>
    </w:p>
    <w:p w14:paraId="2E3C4335" w14:textId="77777777" w:rsidR="00713F65" w:rsidRPr="00713F65" w:rsidRDefault="00713F65" w:rsidP="00713F65">
      <w:pPr>
        <w:spacing w:line="360" w:lineRule="auto"/>
        <w:ind w:left="720" w:hanging="720"/>
        <w:rPr>
          <w:sz w:val="24"/>
          <w:szCs w:val="24"/>
        </w:rPr>
      </w:pPr>
      <w:r w:rsidRPr="00713F65">
        <w:rPr>
          <w:sz w:val="24"/>
          <w:szCs w:val="24"/>
        </w:rPr>
        <w:t>Smithers, R. (2015). TESCO’s Challenges in the Digital Age. The Guardian, Business Section. Available at: [URL]. Accessed on: [Date].</w:t>
      </w:r>
    </w:p>
    <w:p w14:paraId="58EB16B4" w14:textId="77777777" w:rsidR="00713F65" w:rsidRPr="00713F65" w:rsidRDefault="00713F65" w:rsidP="00713F65">
      <w:pPr>
        <w:spacing w:line="360" w:lineRule="auto"/>
        <w:ind w:left="720" w:hanging="720"/>
        <w:rPr>
          <w:sz w:val="24"/>
          <w:szCs w:val="24"/>
        </w:rPr>
      </w:pPr>
      <w:r w:rsidRPr="00713F65">
        <w:rPr>
          <w:sz w:val="24"/>
          <w:szCs w:val="24"/>
        </w:rPr>
        <w:t>Smithers, R. (2015). The Evolution of UK Supermarkets: From Convenience to Digital Domination. The Guardian, Business Section. Available at: [URL]. Accessed on: [Date].</w:t>
      </w:r>
    </w:p>
    <w:p w14:paraId="4DD2D80C" w14:textId="77777777" w:rsidR="00713F65" w:rsidRPr="00713F65" w:rsidRDefault="00713F65" w:rsidP="00713F65">
      <w:pPr>
        <w:spacing w:line="360" w:lineRule="auto"/>
        <w:ind w:left="720" w:hanging="720"/>
        <w:rPr>
          <w:sz w:val="24"/>
          <w:szCs w:val="24"/>
        </w:rPr>
      </w:pPr>
      <w:r w:rsidRPr="00713F65">
        <w:rPr>
          <w:sz w:val="24"/>
          <w:szCs w:val="24"/>
        </w:rPr>
        <w:t>Varian, H.R. (2014). Intermediate Microeconomics: A Modern Approach. W.W. Norton and Company.</w:t>
      </w:r>
    </w:p>
    <w:p w14:paraId="2CB72A57" w14:textId="77777777" w:rsidR="00713F65" w:rsidRPr="00713F65" w:rsidRDefault="00713F65" w:rsidP="00713F65">
      <w:pPr>
        <w:spacing w:line="360" w:lineRule="auto"/>
        <w:ind w:left="720" w:hanging="720"/>
        <w:rPr>
          <w:sz w:val="24"/>
          <w:szCs w:val="24"/>
        </w:rPr>
      </w:pPr>
      <w:r w:rsidRPr="00713F65">
        <w:rPr>
          <w:sz w:val="24"/>
          <w:szCs w:val="24"/>
        </w:rPr>
        <w:t>Wood, Z. and Newton, L. (2006). TESCO: How one supermarket came to dominate. Penguin Business.</w:t>
      </w:r>
    </w:p>
    <w:p w14:paraId="09E00741" w14:textId="77777777" w:rsidR="000F2F79" w:rsidRPr="00713F65" w:rsidRDefault="000F2F79" w:rsidP="00713F65">
      <w:pPr>
        <w:spacing w:line="360" w:lineRule="auto"/>
        <w:rPr>
          <w:sz w:val="24"/>
          <w:szCs w:val="24"/>
        </w:rPr>
      </w:pPr>
    </w:p>
    <w:sectPr w:rsidR="000F2F79" w:rsidRPr="00713F6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1AC00" w14:textId="77777777" w:rsidR="00840C55" w:rsidRDefault="00840C55" w:rsidP="00ED4D3C">
      <w:r>
        <w:separator/>
      </w:r>
    </w:p>
  </w:endnote>
  <w:endnote w:type="continuationSeparator" w:id="0">
    <w:p w14:paraId="554F06E1" w14:textId="77777777" w:rsidR="00840C55" w:rsidRDefault="00840C55" w:rsidP="00ED4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863843"/>
      <w:docPartObj>
        <w:docPartGallery w:val="Page Numbers (Bottom of Page)"/>
        <w:docPartUnique/>
      </w:docPartObj>
    </w:sdtPr>
    <w:sdtEndPr>
      <w:rPr>
        <w:noProof/>
      </w:rPr>
    </w:sdtEndPr>
    <w:sdtContent>
      <w:p w14:paraId="471818F7" w14:textId="77777777" w:rsidR="00ED4D3C" w:rsidRDefault="00ED4D3C">
        <w:pPr>
          <w:pStyle w:val="Footer"/>
          <w:jc w:val="right"/>
        </w:pPr>
        <w:r w:rsidRPr="00ED4D3C">
          <w:t xml:space="preserve">Management Economics </w:t>
        </w:r>
        <w:r>
          <w:fldChar w:fldCharType="begin"/>
        </w:r>
        <w:r>
          <w:instrText xml:space="preserve"> PAGE   \* MERGEFORMAT </w:instrText>
        </w:r>
        <w:r>
          <w:fldChar w:fldCharType="separate"/>
        </w:r>
        <w:r>
          <w:rPr>
            <w:noProof/>
          </w:rPr>
          <w:t>2</w:t>
        </w:r>
        <w:r>
          <w:rPr>
            <w:noProof/>
          </w:rPr>
          <w:fldChar w:fldCharType="end"/>
        </w:r>
      </w:p>
    </w:sdtContent>
  </w:sdt>
  <w:p w14:paraId="02829B91" w14:textId="77777777" w:rsidR="00ED4D3C" w:rsidRDefault="00ED4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2D254" w14:textId="77777777" w:rsidR="00840C55" w:rsidRDefault="00840C55" w:rsidP="00ED4D3C">
      <w:r>
        <w:separator/>
      </w:r>
    </w:p>
  </w:footnote>
  <w:footnote w:type="continuationSeparator" w:id="0">
    <w:p w14:paraId="23C4F831" w14:textId="77777777" w:rsidR="00840C55" w:rsidRDefault="00840C55" w:rsidP="00ED4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D4C41"/>
    <w:multiLevelType w:val="multilevel"/>
    <w:tmpl w:val="4E06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817BC7"/>
    <w:multiLevelType w:val="multilevel"/>
    <w:tmpl w:val="ADAA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6045262">
    <w:abstractNumId w:val="0"/>
  </w:num>
  <w:num w:numId="2" w16cid:durableId="231083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D3C"/>
    <w:rsid w:val="000430E1"/>
    <w:rsid w:val="000F2F79"/>
    <w:rsid w:val="00153909"/>
    <w:rsid w:val="00164B54"/>
    <w:rsid w:val="006A5592"/>
    <w:rsid w:val="00713F65"/>
    <w:rsid w:val="007D0034"/>
    <w:rsid w:val="00840C55"/>
    <w:rsid w:val="0099066C"/>
    <w:rsid w:val="00AF4F48"/>
    <w:rsid w:val="00B11B53"/>
    <w:rsid w:val="00C6018A"/>
    <w:rsid w:val="00ED4D3C"/>
    <w:rsid w:val="00F10533"/>
    <w:rsid w:val="00F44AFA"/>
    <w:rsid w:val="00F67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3EEB5"/>
  <w15:chartTrackingRefBased/>
  <w15:docId w15:val="{E48BBB3E-618E-4827-8046-50E9E304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3C"/>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99066C"/>
    <w:pPr>
      <w:outlineLvl w:val="0"/>
    </w:pPr>
    <w:rPr>
      <w:b/>
      <w:bCs/>
    </w:rPr>
  </w:style>
  <w:style w:type="paragraph" w:styleId="Heading2">
    <w:name w:val="heading 2"/>
    <w:basedOn w:val="Normal"/>
    <w:next w:val="Normal"/>
    <w:link w:val="Heading2Char"/>
    <w:uiPriority w:val="9"/>
    <w:unhideWhenUsed/>
    <w:qFormat/>
    <w:rsid w:val="0099066C"/>
    <w:pPr>
      <w:spacing w:line="360" w:lineRule="auto"/>
      <w:jc w:val="both"/>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ED4D3C"/>
    <w:pPr>
      <w:ind w:left="110"/>
    </w:pPr>
  </w:style>
  <w:style w:type="paragraph" w:styleId="Header">
    <w:name w:val="header"/>
    <w:basedOn w:val="Normal"/>
    <w:link w:val="HeaderChar"/>
    <w:uiPriority w:val="99"/>
    <w:unhideWhenUsed/>
    <w:rsid w:val="00ED4D3C"/>
    <w:pPr>
      <w:tabs>
        <w:tab w:val="center" w:pos="4680"/>
        <w:tab w:val="right" w:pos="9360"/>
      </w:tabs>
    </w:pPr>
  </w:style>
  <w:style w:type="character" w:customStyle="1" w:styleId="HeaderChar">
    <w:name w:val="Header Char"/>
    <w:basedOn w:val="DefaultParagraphFont"/>
    <w:link w:val="Header"/>
    <w:uiPriority w:val="99"/>
    <w:rsid w:val="00ED4D3C"/>
    <w:rPr>
      <w:rFonts w:ascii="Arial" w:eastAsia="Arial" w:hAnsi="Arial" w:cs="Arial"/>
    </w:rPr>
  </w:style>
  <w:style w:type="paragraph" w:styleId="Footer">
    <w:name w:val="footer"/>
    <w:basedOn w:val="Normal"/>
    <w:link w:val="FooterChar"/>
    <w:uiPriority w:val="99"/>
    <w:unhideWhenUsed/>
    <w:rsid w:val="00ED4D3C"/>
    <w:pPr>
      <w:tabs>
        <w:tab w:val="center" w:pos="4680"/>
        <w:tab w:val="right" w:pos="9360"/>
      </w:tabs>
    </w:pPr>
  </w:style>
  <w:style w:type="character" w:customStyle="1" w:styleId="FooterChar">
    <w:name w:val="Footer Char"/>
    <w:basedOn w:val="DefaultParagraphFont"/>
    <w:link w:val="Footer"/>
    <w:uiPriority w:val="99"/>
    <w:rsid w:val="00ED4D3C"/>
    <w:rPr>
      <w:rFonts w:ascii="Arial" w:eastAsia="Arial" w:hAnsi="Arial" w:cs="Arial"/>
    </w:rPr>
  </w:style>
  <w:style w:type="character" w:customStyle="1" w:styleId="Heading1Char">
    <w:name w:val="Heading 1 Char"/>
    <w:basedOn w:val="DefaultParagraphFont"/>
    <w:link w:val="Heading1"/>
    <w:uiPriority w:val="9"/>
    <w:rsid w:val="0099066C"/>
    <w:rPr>
      <w:rFonts w:ascii="Arial" w:eastAsia="Arial" w:hAnsi="Arial" w:cs="Arial"/>
      <w:b/>
      <w:bCs/>
    </w:rPr>
  </w:style>
  <w:style w:type="character" w:customStyle="1" w:styleId="Heading2Char">
    <w:name w:val="Heading 2 Char"/>
    <w:basedOn w:val="DefaultParagraphFont"/>
    <w:link w:val="Heading2"/>
    <w:uiPriority w:val="9"/>
    <w:rsid w:val="0099066C"/>
    <w:rPr>
      <w:rFonts w:ascii="Arial" w:eastAsia="Arial" w:hAnsi="Arial" w:cs="Arial"/>
      <w:b/>
      <w:bCs/>
      <w:i/>
      <w:sz w:val="24"/>
      <w:szCs w:val="24"/>
    </w:rPr>
  </w:style>
  <w:style w:type="paragraph" w:styleId="TOCHeading">
    <w:name w:val="TOC Heading"/>
    <w:basedOn w:val="Heading1"/>
    <w:next w:val="Normal"/>
    <w:uiPriority w:val="39"/>
    <w:unhideWhenUsed/>
    <w:qFormat/>
    <w:rsid w:val="000430E1"/>
    <w:pPr>
      <w:keepNext/>
      <w:keepLines/>
      <w:widowControl/>
      <w:autoSpaceDE/>
      <w:autoSpaceDN/>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0430E1"/>
    <w:pPr>
      <w:spacing w:after="100"/>
    </w:pPr>
  </w:style>
  <w:style w:type="paragraph" w:styleId="TOC2">
    <w:name w:val="toc 2"/>
    <w:basedOn w:val="Normal"/>
    <w:next w:val="Normal"/>
    <w:autoRedefine/>
    <w:uiPriority w:val="39"/>
    <w:unhideWhenUsed/>
    <w:rsid w:val="000430E1"/>
    <w:pPr>
      <w:spacing w:after="100"/>
      <w:ind w:left="220"/>
    </w:pPr>
  </w:style>
  <w:style w:type="character" w:styleId="Hyperlink">
    <w:name w:val="Hyperlink"/>
    <w:basedOn w:val="DefaultParagraphFont"/>
    <w:uiPriority w:val="99"/>
    <w:unhideWhenUsed/>
    <w:rsid w:val="000430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76857">
      <w:bodyDiv w:val="1"/>
      <w:marLeft w:val="0"/>
      <w:marRight w:val="0"/>
      <w:marTop w:val="0"/>
      <w:marBottom w:val="0"/>
      <w:divBdr>
        <w:top w:val="none" w:sz="0" w:space="0" w:color="auto"/>
        <w:left w:val="none" w:sz="0" w:space="0" w:color="auto"/>
        <w:bottom w:val="none" w:sz="0" w:space="0" w:color="auto"/>
        <w:right w:val="none" w:sz="0" w:space="0" w:color="auto"/>
      </w:divBdr>
    </w:div>
    <w:div w:id="111245388">
      <w:bodyDiv w:val="1"/>
      <w:marLeft w:val="0"/>
      <w:marRight w:val="0"/>
      <w:marTop w:val="0"/>
      <w:marBottom w:val="0"/>
      <w:divBdr>
        <w:top w:val="none" w:sz="0" w:space="0" w:color="auto"/>
        <w:left w:val="none" w:sz="0" w:space="0" w:color="auto"/>
        <w:bottom w:val="none" w:sz="0" w:space="0" w:color="auto"/>
        <w:right w:val="none" w:sz="0" w:space="0" w:color="auto"/>
      </w:divBdr>
    </w:div>
    <w:div w:id="278218099">
      <w:bodyDiv w:val="1"/>
      <w:marLeft w:val="0"/>
      <w:marRight w:val="0"/>
      <w:marTop w:val="0"/>
      <w:marBottom w:val="0"/>
      <w:divBdr>
        <w:top w:val="none" w:sz="0" w:space="0" w:color="auto"/>
        <w:left w:val="none" w:sz="0" w:space="0" w:color="auto"/>
        <w:bottom w:val="none" w:sz="0" w:space="0" w:color="auto"/>
        <w:right w:val="none" w:sz="0" w:space="0" w:color="auto"/>
      </w:divBdr>
    </w:div>
    <w:div w:id="312417304">
      <w:bodyDiv w:val="1"/>
      <w:marLeft w:val="0"/>
      <w:marRight w:val="0"/>
      <w:marTop w:val="0"/>
      <w:marBottom w:val="0"/>
      <w:divBdr>
        <w:top w:val="none" w:sz="0" w:space="0" w:color="auto"/>
        <w:left w:val="none" w:sz="0" w:space="0" w:color="auto"/>
        <w:bottom w:val="none" w:sz="0" w:space="0" w:color="auto"/>
        <w:right w:val="none" w:sz="0" w:space="0" w:color="auto"/>
      </w:divBdr>
    </w:div>
    <w:div w:id="383410674">
      <w:bodyDiv w:val="1"/>
      <w:marLeft w:val="0"/>
      <w:marRight w:val="0"/>
      <w:marTop w:val="0"/>
      <w:marBottom w:val="0"/>
      <w:divBdr>
        <w:top w:val="none" w:sz="0" w:space="0" w:color="auto"/>
        <w:left w:val="none" w:sz="0" w:space="0" w:color="auto"/>
        <w:bottom w:val="none" w:sz="0" w:space="0" w:color="auto"/>
        <w:right w:val="none" w:sz="0" w:space="0" w:color="auto"/>
      </w:divBdr>
    </w:div>
    <w:div w:id="682709381">
      <w:bodyDiv w:val="1"/>
      <w:marLeft w:val="0"/>
      <w:marRight w:val="0"/>
      <w:marTop w:val="0"/>
      <w:marBottom w:val="0"/>
      <w:divBdr>
        <w:top w:val="none" w:sz="0" w:space="0" w:color="auto"/>
        <w:left w:val="none" w:sz="0" w:space="0" w:color="auto"/>
        <w:bottom w:val="none" w:sz="0" w:space="0" w:color="auto"/>
        <w:right w:val="none" w:sz="0" w:space="0" w:color="auto"/>
      </w:divBdr>
    </w:div>
    <w:div w:id="741606055">
      <w:bodyDiv w:val="1"/>
      <w:marLeft w:val="0"/>
      <w:marRight w:val="0"/>
      <w:marTop w:val="0"/>
      <w:marBottom w:val="0"/>
      <w:divBdr>
        <w:top w:val="none" w:sz="0" w:space="0" w:color="auto"/>
        <w:left w:val="none" w:sz="0" w:space="0" w:color="auto"/>
        <w:bottom w:val="none" w:sz="0" w:space="0" w:color="auto"/>
        <w:right w:val="none" w:sz="0" w:space="0" w:color="auto"/>
      </w:divBdr>
    </w:div>
    <w:div w:id="820387078">
      <w:bodyDiv w:val="1"/>
      <w:marLeft w:val="0"/>
      <w:marRight w:val="0"/>
      <w:marTop w:val="0"/>
      <w:marBottom w:val="0"/>
      <w:divBdr>
        <w:top w:val="none" w:sz="0" w:space="0" w:color="auto"/>
        <w:left w:val="none" w:sz="0" w:space="0" w:color="auto"/>
        <w:bottom w:val="none" w:sz="0" w:space="0" w:color="auto"/>
        <w:right w:val="none" w:sz="0" w:space="0" w:color="auto"/>
      </w:divBdr>
    </w:div>
    <w:div w:id="932978881">
      <w:bodyDiv w:val="1"/>
      <w:marLeft w:val="0"/>
      <w:marRight w:val="0"/>
      <w:marTop w:val="0"/>
      <w:marBottom w:val="0"/>
      <w:divBdr>
        <w:top w:val="none" w:sz="0" w:space="0" w:color="auto"/>
        <w:left w:val="none" w:sz="0" w:space="0" w:color="auto"/>
        <w:bottom w:val="none" w:sz="0" w:space="0" w:color="auto"/>
        <w:right w:val="none" w:sz="0" w:space="0" w:color="auto"/>
      </w:divBdr>
    </w:div>
    <w:div w:id="934705591">
      <w:bodyDiv w:val="1"/>
      <w:marLeft w:val="0"/>
      <w:marRight w:val="0"/>
      <w:marTop w:val="0"/>
      <w:marBottom w:val="0"/>
      <w:divBdr>
        <w:top w:val="none" w:sz="0" w:space="0" w:color="auto"/>
        <w:left w:val="none" w:sz="0" w:space="0" w:color="auto"/>
        <w:bottom w:val="none" w:sz="0" w:space="0" w:color="auto"/>
        <w:right w:val="none" w:sz="0" w:space="0" w:color="auto"/>
      </w:divBdr>
    </w:div>
    <w:div w:id="1029380202">
      <w:bodyDiv w:val="1"/>
      <w:marLeft w:val="0"/>
      <w:marRight w:val="0"/>
      <w:marTop w:val="0"/>
      <w:marBottom w:val="0"/>
      <w:divBdr>
        <w:top w:val="none" w:sz="0" w:space="0" w:color="auto"/>
        <w:left w:val="none" w:sz="0" w:space="0" w:color="auto"/>
        <w:bottom w:val="none" w:sz="0" w:space="0" w:color="auto"/>
        <w:right w:val="none" w:sz="0" w:space="0" w:color="auto"/>
      </w:divBdr>
    </w:div>
    <w:div w:id="1209226485">
      <w:bodyDiv w:val="1"/>
      <w:marLeft w:val="0"/>
      <w:marRight w:val="0"/>
      <w:marTop w:val="0"/>
      <w:marBottom w:val="0"/>
      <w:divBdr>
        <w:top w:val="none" w:sz="0" w:space="0" w:color="auto"/>
        <w:left w:val="none" w:sz="0" w:space="0" w:color="auto"/>
        <w:bottom w:val="none" w:sz="0" w:space="0" w:color="auto"/>
        <w:right w:val="none" w:sz="0" w:space="0" w:color="auto"/>
      </w:divBdr>
    </w:div>
    <w:div w:id="1215897211">
      <w:bodyDiv w:val="1"/>
      <w:marLeft w:val="0"/>
      <w:marRight w:val="0"/>
      <w:marTop w:val="0"/>
      <w:marBottom w:val="0"/>
      <w:divBdr>
        <w:top w:val="none" w:sz="0" w:space="0" w:color="auto"/>
        <w:left w:val="none" w:sz="0" w:space="0" w:color="auto"/>
        <w:bottom w:val="none" w:sz="0" w:space="0" w:color="auto"/>
        <w:right w:val="none" w:sz="0" w:space="0" w:color="auto"/>
      </w:divBdr>
    </w:div>
    <w:div w:id="1392117189">
      <w:bodyDiv w:val="1"/>
      <w:marLeft w:val="0"/>
      <w:marRight w:val="0"/>
      <w:marTop w:val="0"/>
      <w:marBottom w:val="0"/>
      <w:divBdr>
        <w:top w:val="none" w:sz="0" w:space="0" w:color="auto"/>
        <w:left w:val="none" w:sz="0" w:space="0" w:color="auto"/>
        <w:bottom w:val="none" w:sz="0" w:space="0" w:color="auto"/>
        <w:right w:val="none" w:sz="0" w:space="0" w:color="auto"/>
      </w:divBdr>
    </w:div>
    <w:div w:id="1649017518">
      <w:bodyDiv w:val="1"/>
      <w:marLeft w:val="0"/>
      <w:marRight w:val="0"/>
      <w:marTop w:val="0"/>
      <w:marBottom w:val="0"/>
      <w:divBdr>
        <w:top w:val="none" w:sz="0" w:space="0" w:color="auto"/>
        <w:left w:val="none" w:sz="0" w:space="0" w:color="auto"/>
        <w:bottom w:val="none" w:sz="0" w:space="0" w:color="auto"/>
        <w:right w:val="none" w:sz="0" w:space="0" w:color="auto"/>
      </w:divBdr>
    </w:div>
    <w:div w:id="1770464314">
      <w:bodyDiv w:val="1"/>
      <w:marLeft w:val="0"/>
      <w:marRight w:val="0"/>
      <w:marTop w:val="0"/>
      <w:marBottom w:val="0"/>
      <w:divBdr>
        <w:top w:val="none" w:sz="0" w:space="0" w:color="auto"/>
        <w:left w:val="none" w:sz="0" w:space="0" w:color="auto"/>
        <w:bottom w:val="none" w:sz="0" w:space="0" w:color="auto"/>
        <w:right w:val="none" w:sz="0" w:space="0" w:color="auto"/>
      </w:divBdr>
    </w:div>
    <w:div w:id="1799954932">
      <w:bodyDiv w:val="1"/>
      <w:marLeft w:val="0"/>
      <w:marRight w:val="0"/>
      <w:marTop w:val="0"/>
      <w:marBottom w:val="0"/>
      <w:divBdr>
        <w:top w:val="none" w:sz="0" w:space="0" w:color="auto"/>
        <w:left w:val="none" w:sz="0" w:space="0" w:color="auto"/>
        <w:bottom w:val="none" w:sz="0" w:space="0" w:color="auto"/>
        <w:right w:val="none" w:sz="0" w:space="0" w:color="auto"/>
      </w:divBdr>
    </w:div>
    <w:div w:id="1904944446">
      <w:bodyDiv w:val="1"/>
      <w:marLeft w:val="0"/>
      <w:marRight w:val="0"/>
      <w:marTop w:val="0"/>
      <w:marBottom w:val="0"/>
      <w:divBdr>
        <w:top w:val="none" w:sz="0" w:space="0" w:color="auto"/>
        <w:left w:val="none" w:sz="0" w:space="0" w:color="auto"/>
        <w:bottom w:val="none" w:sz="0" w:space="0" w:color="auto"/>
        <w:right w:val="none" w:sz="0" w:space="0" w:color="auto"/>
      </w:divBdr>
    </w:div>
    <w:div w:id="1906452128">
      <w:bodyDiv w:val="1"/>
      <w:marLeft w:val="0"/>
      <w:marRight w:val="0"/>
      <w:marTop w:val="0"/>
      <w:marBottom w:val="0"/>
      <w:divBdr>
        <w:top w:val="none" w:sz="0" w:space="0" w:color="auto"/>
        <w:left w:val="none" w:sz="0" w:space="0" w:color="auto"/>
        <w:bottom w:val="none" w:sz="0" w:space="0" w:color="auto"/>
        <w:right w:val="none" w:sz="0" w:space="0" w:color="auto"/>
      </w:divBdr>
    </w:div>
    <w:div w:id="1964730929">
      <w:bodyDiv w:val="1"/>
      <w:marLeft w:val="0"/>
      <w:marRight w:val="0"/>
      <w:marTop w:val="0"/>
      <w:marBottom w:val="0"/>
      <w:divBdr>
        <w:top w:val="none" w:sz="0" w:space="0" w:color="auto"/>
        <w:left w:val="none" w:sz="0" w:space="0" w:color="auto"/>
        <w:bottom w:val="none" w:sz="0" w:space="0" w:color="auto"/>
        <w:right w:val="none" w:sz="0" w:space="0" w:color="auto"/>
      </w:divBdr>
    </w:div>
    <w:div w:id="200936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16BED-E9E3-40F1-940B-023238141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2844</Words>
  <Characters>16217</Characters>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2023-10-12T06:44:00Z</dcterms:created>
  <dcterms:modified xsi:type="dcterms:W3CDTF">2023-10-18T20:56:00Z</dcterms:modified>
</cp:coreProperties>
</file>