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A01354" w14:textId="4D14631B" w:rsidR="00F43A72" w:rsidRPr="00A51C2F" w:rsidRDefault="000A0690" w:rsidP="00216B71">
      <w:pPr>
        <w:jc w:val="center"/>
        <w:rPr>
          <w:rFonts w:ascii="Times New Roman" w:eastAsia="DFKai-SB" w:hAnsi="Times New Roman" w:cs="Times New Roman"/>
          <w:b/>
          <w:sz w:val="24"/>
          <w:szCs w:val="24"/>
          <w:u w:val="single"/>
        </w:rPr>
      </w:pPr>
      <w:r w:rsidRPr="00A51C2F">
        <w:rPr>
          <w:rFonts w:ascii="Times New Roman" w:eastAsia="DFKai-SB" w:hAnsi="Times New Roman" w:cs="Times New Roman"/>
          <w:b/>
          <w:sz w:val="24"/>
          <w:szCs w:val="24"/>
          <w:u w:val="single"/>
        </w:rPr>
        <w:t xml:space="preserve">Dissertation Proposal </w:t>
      </w:r>
    </w:p>
    <w:p w14:paraId="222AE99D" w14:textId="0C0294CA" w:rsidR="00FA3F51" w:rsidRPr="00A51C2F" w:rsidRDefault="00FA3F51" w:rsidP="00216B71">
      <w:pPr>
        <w:jc w:val="center"/>
        <w:rPr>
          <w:rFonts w:ascii="Times New Roman" w:eastAsia="DFKai-SB" w:hAnsi="Times New Roman" w:cs="Times New Roman"/>
          <w:b/>
          <w:sz w:val="24"/>
          <w:szCs w:val="24"/>
          <w:u w:val="single"/>
        </w:rPr>
      </w:pPr>
      <w:r w:rsidRPr="00A51C2F">
        <w:rPr>
          <w:rFonts w:ascii="Times New Roman" w:eastAsia="DFKai-SB" w:hAnsi="Times New Roman" w:cs="Times New Roman"/>
          <w:b/>
          <w:sz w:val="24"/>
          <w:szCs w:val="24"/>
          <w:u w:val="single"/>
          <w:lang w:eastAsia="zh-CN"/>
        </w:rPr>
        <w:t>論文</w:t>
      </w:r>
      <w:r w:rsidR="00486C57" w:rsidRPr="00A51C2F">
        <w:rPr>
          <w:rFonts w:ascii="Times New Roman" w:eastAsia="DFKai-SB" w:hAnsi="Times New Roman" w:cs="Times New Roman"/>
          <w:b/>
          <w:sz w:val="24"/>
          <w:szCs w:val="24"/>
          <w:u w:val="single"/>
          <w:lang w:eastAsia="zh-CN"/>
        </w:rPr>
        <w:t>計劃書</w:t>
      </w:r>
    </w:p>
    <w:tbl>
      <w:tblPr>
        <w:tblStyle w:val="a5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390AA7" w:rsidRPr="00A51C2F" w14:paraId="52EC6043" w14:textId="77777777" w:rsidTr="00390AA7">
        <w:tc>
          <w:tcPr>
            <w:tcW w:w="1696" w:type="dxa"/>
          </w:tcPr>
          <w:p w14:paraId="04235CB9" w14:textId="77777777" w:rsidR="00FA3F51" w:rsidRPr="00A51C2F" w:rsidRDefault="00390AA7">
            <w:pPr>
              <w:rPr>
                <w:rFonts w:ascii="Times New Roman" w:eastAsia="DFKai-SB" w:hAnsi="Times New Roman" w:cs="Times New Roman"/>
                <w:b/>
                <w:sz w:val="20"/>
                <w:szCs w:val="24"/>
              </w:rPr>
            </w:pPr>
            <w:r w:rsidRPr="00A51C2F">
              <w:rPr>
                <w:rFonts w:ascii="Times New Roman" w:eastAsia="DFKai-SB" w:hAnsi="Times New Roman" w:cs="Times New Roman"/>
                <w:b/>
                <w:sz w:val="20"/>
                <w:szCs w:val="24"/>
              </w:rPr>
              <w:t>Name</w:t>
            </w:r>
          </w:p>
          <w:p w14:paraId="57125E3F" w14:textId="6C8D4F2D" w:rsidR="00390AA7" w:rsidRPr="00A51C2F" w:rsidRDefault="00FA3F51">
            <w:pPr>
              <w:rPr>
                <w:rFonts w:ascii="Times New Roman" w:eastAsia="DFKai-SB" w:hAnsi="Times New Roman" w:cs="Times New Roman"/>
                <w:b/>
                <w:sz w:val="20"/>
                <w:szCs w:val="24"/>
              </w:rPr>
            </w:pPr>
            <w:r w:rsidRPr="00A51C2F">
              <w:rPr>
                <w:rFonts w:ascii="Times New Roman" w:eastAsia="DFKai-SB" w:hAnsi="Times New Roman" w:cs="Times New Roman"/>
                <w:b/>
                <w:sz w:val="20"/>
                <w:szCs w:val="24"/>
                <w:lang w:eastAsia="zh-CN"/>
              </w:rPr>
              <w:t>姓名</w:t>
            </w:r>
          </w:p>
        </w:tc>
        <w:tc>
          <w:tcPr>
            <w:tcW w:w="7320" w:type="dxa"/>
          </w:tcPr>
          <w:p w14:paraId="76B683D4" w14:textId="549ABFEB" w:rsidR="00390AA7" w:rsidRPr="00A51C2F" w:rsidRDefault="00A77AE6">
            <w:pPr>
              <w:rPr>
                <w:rFonts w:ascii="Times New Roman" w:eastAsia="DFKai-SB" w:hAnsi="Times New Roman" w:cs="Times New Roman"/>
                <w:b/>
                <w:sz w:val="24"/>
                <w:szCs w:val="24"/>
                <w:u w:val="single"/>
                <w:lang w:eastAsia="zh-TW"/>
              </w:rPr>
            </w:pPr>
            <w:r>
              <w:rPr>
                <w:rFonts w:ascii="Times New Roman" w:eastAsia="DFKai-SB" w:hAnsi="Times New Roman" w:cs="Times New Roman" w:hint="eastAsia"/>
                <w:b/>
                <w:sz w:val="24"/>
                <w:szCs w:val="24"/>
                <w:u w:val="single"/>
                <w:lang w:eastAsia="zh-TW"/>
              </w:rPr>
              <w:t>周琦璇</w:t>
            </w:r>
          </w:p>
        </w:tc>
      </w:tr>
      <w:tr w:rsidR="00390AA7" w:rsidRPr="00A51C2F" w14:paraId="5F5E1D88" w14:textId="77777777" w:rsidTr="00390AA7">
        <w:tc>
          <w:tcPr>
            <w:tcW w:w="1696" w:type="dxa"/>
          </w:tcPr>
          <w:p w14:paraId="5135DB1B" w14:textId="368AC70F" w:rsidR="00390AA7" w:rsidRPr="00A51C2F" w:rsidRDefault="00390AA7">
            <w:pPr>
              <w:rPr>
                <w:rFonts w:ascii="Times New Roman" w:eastAsia="DFKai-SB" w:hAnsi="Times New Roman" w:cs="Times New Roman"/>
                <w:b/>
                <w:sz w:val="20"/>
                <w:szCs w:val="24"/>
              </w:rPr>
            </w:pPr>
            <w:r w:rsidRPr="00A51C2F">
              <w:rPr>
                <w:rFonts w:ascii="Times New Roman" w:eastAsia="DFKai-SB" w:hAnsi="Times New Roman" w:cs="Times New Roman"/>
                <w:b/>
                <w:sz w:val="20"/>
                <w:szCs w:val="24"/>
              </w:rPr>
              <w:t>Student Number</w:t>
            </w:r>
            <w:r w:rsidR="00FA3F51" w:rsidRPr="00A51C2F">
              <w:rPr>
                <w:rFonts w:ascii="Times New Roman" w:eastAsia="DFKai-SB" w:hAnsi="Times New Roman" w:cs="Times New Roman"/>
                <w:b/>
                <w:sz w:val="20"/>
                <w:szCs w:val="24"/>
                <w:lang w:eastAsia="zh-CN"/>
              </w:rPr>
              <w:t>學號</w:t>
            </w:r>
          </w:p>
        </w:tc>
        <w:tc>
          <w:tcPr>
            <w:tcW w:w="7320" w:type="dxa"/>
          </w:tcPr>
          <w:p w14:paraId="1A2382D0" w14:textId="686B8940" w:rsidR="00390AA7" w:rsidRPr="00A51C2F" w:rsidRDefault="00A77AE6">
            <w:pPr>
              <w:rPr>
                <w:rFonts w:ascii="Times New Roman" w:eastAsia="DFKai-SB" w:hAnsi="Times New Roman" w:cs="Times New Roman"/>
                <w:b/>
                <w:sz w:val="24"/>
                <w:szCs w:val="24"/>
                <w:u w:val="single"/>
                <w:lang w:eastAsia="zh-TW"/>
              </w:rPr>
            </w:pPr>
            <w:r>
              <w:rPr>
                <w:rFonts w:ascii="Times New Roman" w:eastAsia="DFKai-SB" w:hAnsi="Times New Roman" w:cs="Times New Roman" w:hint="eastAsia"/>
                <w:b/>
                <w:sz w:val="24"/>
                <w:szCs w:val="24"/>
                <w:u w:val="single"/>
                <w:lang w:eastAsia="zh-TW"/>
              </w:rPr>
              <w:t>1</w:t>
            </w:r>
            <w:r>
              <w:rPr>
                <w:rFonts w:ascii="Times New Roman" w:eastAsia="DFKai-SB" w:hAnsi="Times New Roman" w:cs="Times New Roman"/>
                <w:b/>
                <w:sz w:val="24"/>
                <w:szCs w:val="24"/>
                <w:u w:val="single"/>
                <w:lang w:eastAsia="zh-TW"/>
              </w:rPr>
              <w:t>804447</w:t>
            </w:r>
          </w:p>
        </w:tc>
      </w:tr>
      <w:tr w:rsidR="00390AA7" w:rsidRPr="00A51C2F" w14:paraId="17B454F7" w14:textId="77777777" w:rsidTr="00390AA7">
        <w:tc>
          <w:tcPr>
            <w:tcW w:w="1696" w:type="dxa"/>
          </w:tcPr>
          <w:p w14:paraId="389FDE8C" w14:textId="407827D7" w:rsidR="00390AA7" w:rsidRPr="00A51C2F" w:rsidRDefault="00390AA7">
            <w:pPr>
              <w:rPr>
                <w:rFonts w:ascii="Times New Roman" w:eastAsia="DFKai-SB" w:hAnsi="Times New Roman" w:cs="Times New Roman"/>
                <w:b/>
                <w:sz w:val="20"/>
                <w:szCs w:val="24"/>
              </w:rPr>
            </w:pPr>
            <w:r w:rsidRPr="00A51C2F">
              <w:rPr>
                <w:rFonts w:ascii="Times New Roman" w:eastAsia="DFKai-SB" w:hAnsi="Times New Roman" w:cs="Times New Roman"/>
                <w:b/>
                <w:sz w:val="20"/>
                <w:szCs w:val="24"/>
              </w:rPr>
              <w:t>Degree Scheme</w:t>
            </w:r>
            <w:r w:rsidR="00FA3F51" w:rsidRPr="00A51C2F">
              <w:rPr>
                <w:rFonts w:ascii="Times New Roman" w:eastAsia="DFKai-SB" w:hAnsi="Times New Roman" w:cs="Times New Roman"/>
                <w:b/>
                <w:sz w:val="20"/>
                <w:szCs w:val="24"/>
                <w:lang w:eastAsia="zh-CN"/>
              </w:rPr>
              <w:t>學位</w:t>
            </w:r>
            <w:r w:rsidR="000564EB" w:rsidRPr="00A51C2F">
              <w:rPr>
                <w:rFonts w:ascii="Times New Roman" w:eastAsia="DFKai-SB" w:hAnsi="Times New Roman" w:cs="Times New Roman"/>
                <w:b/>
                <w:sz w:val="20"/>
                <w:szCs w:val="24"/>
                <w:lang w:eastAsia="zh-CN"/>
              </w:rPr>
              <w:t>名稱</w:t>
            </w:r>
          </w:p>
        </w:tc>
        <w:tc>
          <w:tcPr>
            <w:tcW w:w="7320" w:type="dxa"/>
          </w:tcPr>
          <w:p w14:paraId="6829692A" w14:textId="52DFA447" w:rsidR="00390AA7" w:rsidRPr="00A51C2F" w:rsidRDefault="00A77AE6">
            <w:pPr>
              <w:rPr>
                <w:rFonts w:ascii="Times New Roman" w:eastAsia="DFKai-SB" w:hAnsi="Times New Roman" w:cs="Times New Roman"/>
                <w:b/>
                <w:sz w:val="24"/>
                <w:szCs w:val="24"/>
                <w:u w:val="single"/>
                <w:lang w:eastAsia="zh-TW"/>
              </w:rPr>
            </w:pPr>
            <w:r>
              <w:rPr>
                <w:rFonts w:ascii="Times New Roman" w:eastAsia="DFKai-SB" w:hAnsi="Times New Roman" w:cs="Times New Roman" w:hint="eastAsia"/>
                <w:b/>
                <w:sz w:val="24"/>
                <w:szCs w:val="24"/>
                <w:u w:val="single"/>
                <w:lang w:eastAsia="zh-TW"/>
              </w:rPr>
              <w:t>Sinology</w:t>
            </w:r>
          </w:p>
        </w:tc>
      </w:tr>
    </w:tbl>
    <w:p w14:paraId="7C2C4000" w14:textId="77777777" w:rsidR="00390AA7" w:rsidRPr="00A51C2F" w:rsidRDefault="00390AA7">
      <w:pPr>
        <w:rPr>
          <w:rFonts w:ascii="Times New Roman" w:eastAsia="DFKai-SB" w:hAnsi="Times New Roman" w:cs="Times New Roman"/>
          <w:sz w:val="24"/>
          <w:szCs w:val="24"/>
          <w:u w:val="single"/>
        </w:rPr>
      </w:pPr>
    </w:p>
    <w:p w14:paraId="2832ECE1" w14:textId="1BFCAFCB" w:rsidR="00FA3F51" w:rsidRPr="00A51C2F" w:rsidRDefault="00B729B6">
      <w:pPr>
        <w:rPr>
          <w:rFonts w:ascii="Times New Roman" w:eastAsia="DFKai-SB" w:hAnsi="Times New Roman" w:cs="Times New Roman"/>
          <w:sz w:val="24"/>
          <w:szCs w:val="24"/>
          <w:u w:val="single"/>
        </w:rPr>
      </w:pPr>
      <w:r w:rsidRPr="00A51C2F">
        <w:rPr>
          <w:rFonts w:ascii="Times New Roman" w:eastAsia="DFKai-SB" w:hAnsi="Times New Roman" w:cs="Times New Roman"/>
          <w:sz w:val="24"/>
          <w:szCs w:val="24"/>
          <w:u w:val="single"/>
        </w:rPr>
        <w:t>Instructions:</w:t>
      </w:r>
    </w:p>
    <w:p w14:paraId="47F0B0DF" w14:textId="301349FB" w:rsidR="00FA3F51" w:rsidRPr="00A51C2F" w:rsidRDefault="00B20267">
      <w:pPr>
        <w:rPr>
          <w:rFonts w:ascii="Times New Roman" w:eastAsia="DFKai-SB" w:hAnsi="Times New Roman" w:cs="Times New Roman"/>
          <w:sz w:val="24"/>
          <w:szCs w:val="24"/>
          <w:u w:val="single"/>
        </w:rPr>
      </w:pPr>
      <w:r w:rsidRPr="00A51C2F">
        <w:rPr>
          <w:rFonts w:ascii="Times New Roman" w:eastAsia="DFKai-SB" w:hAnsi="Times New Roman" w:cs="Times New Roman"/>
          <w:sz w:val="24"/>
          <w:szCs w:val="24"/>
          <w:u w:val="single"/>
          <w:lang w:eastAsia="zh-CN"/>
        </w:rPr>
        <w:t>說明</w:t>
      </w:r>
    </w:p>
    <w:p w14:paraId="7BDD0B54" w14:textId="77777777" w:rsidR="00A51C2F" w:rsidRPr="008B68DC" w:rsidRDefault="00A51C2F" w:rsidP="00A51C2F">
      <w:pPr>
        <w:rPr>
          <w:rFonts w:ascii="Times New Roman" w:eastAsia="DFKai-SB" w:hAnsi="Times New Roman" w:cs="Times New Roman"/>
          <w:sz w:val="24"/>
          <w:szCs w:val="24"/>
        </w:rPr>
      </w:pPr>
      <w:bookmarkStart w:id="0" w:name="_Hlk47950722"/>
      <w:r w:rsidRPr="008B68DC">
        <w:rPr>
          <w:rFonts w:ascii="Times New Roman" w:eastAsia="DFKai-SB" w:hAnsi="Times New Roman" w:cs="Times New Roman"/>
          <w:sz w:val="24"/>
          <w:szCs w:val="24"/>
        </w:rPr>
        <w:t xml:space="preserve">You will need to submit your proposed title and abstract by </w:t>
      </w:r>
      <w:r w:rsidRPr="008B68DC">
        <w:rPr>
          <w:rFonts w:ascii="Times New Roman" w:eastAsia="DFKai-SB" w:hAnsi="Times New Roman" w:cs="Times New Roman"/>
          <w:b/>
          <w:bCs/>
          <w:szCs w:val="24"/>
          <w:highlight w:val="yellow"/>
        </w:rPr>
        <w:t>Date</w:t>
      </w:r>
      <w:r w:rsidRPr="008B68DC">
        <w:rPr>
          <w:rFonts w:ascii="Times New Roman" w:eastAsia="DFKai-SB" w:hAnsi="Times New Roman" w:cs="Times New Roman"/>
          <w:szCs w:val="24"/>
        </w:rPr>
        <w:t xml:space="preserve"> </w:t>
      </w:r>
      <w:r w:rsidRPr="008B68DC">
        <w:rPr>
          <w:rFonts w:ascii="Times New Roman" w:eastAsia="DFKai-SB" w:hAnsi="Times New Roman" w:cs="Times New Roman"/>
          <w:sz w:val="24"/>
          <w:szCs w:val="24"/>
        </w:rPr>
        <w:t xml:space="preserve">by </w:t>
      </w:r>
      <w:r w:rsidRPr="008B68DC">
        <w:rPr>
          <w:rFonts w:ascii="Times New Roman" w:eastAsia="DFKai-SB" w:hAnsi="Times New Roman" w:cs="Times New Roman"/>
          <w:b/>
          <w:bCs/>
          <w:szCs w:val="24"/>
          <w:highlight w:val="yellow"/>
        </w:rPr>
        <w:t>Time</w:t>
      </w:r>
      <w:r>
        <w:rPr>
          <w:rFonts w:eastAsia="DFKai-SB" w:cs="Times New Roman"/>
          <w:b/>
          <w:bCs/>
          <w:szCs w:val="24"/>
        </w:rPr>
        <w:t xml:space="preserve"> </w:t>
      </w:r>
      <w:r w:rsidRPr="008B68DC">
        <w:rPr>
          <w:rFonts w:eastAsia="DFKai-SB" w:cs="Times New Roman" w:hint="eastAsia"/>
          <w:b/>
          <w:bCs/>
          <w:szCs w:val="24"/>
          <w:lang w:eastAsia="zh-TW"/>
        </w:rPr>
        <w:t>(</w:t>
      </w:r>
      <w:r>
        <w:rPr>
          <w:rFonts w:cs="Times New Roman" w:hint="eastAsia"/>
          <w:b/>
          <w:bCs/>
          <w:szCs w:val="24"/>
        </w:rPr>
        <w:t>f</w:t>
      </w:r>
      <w:r>
        <w:rPr>
          <w:rFonts w:cs="Times New Roman"/>
          <w:b/>
          <w:bCs/>
          <w:szCs w:val="24"/>
        </w:rPr>
        <w:t>ill in by lecturer or assistant teaching)</w:t>
      </w:r>
      <w:r w:rsidRPr="008B68DC">
        <w:rPr>
          <w:rFonts w:ascii="Times New Roman" w:eastAsia="DFKai-SB" w:hAnsi="Times New Roman" w:cs="Times New Roman"/>
          <w:sz w:val="24"/>
          <w:szCs w:val="24"/>
        </w:rPr>
        <w:t xml:space="preserve">. Submission will be </w:t>
      </w:r>
      <w:r w:rsidRPr="008B68DC">
        <w:rPr>
          <w:rFonts w:ascii="Times New Roman" w:eastAsia="DFKai-SB" w:hAnsi="Times New Roman" w:cs="Times New Roman"/>
          <w:sz w:val="24"/>
          <w:szCs w:val="24"/>
          <w:u w:val="single"/>
        </w:rPr>
        <w:t>Moodle on the Module Page.</w:t>
      </w:r>
      <w:r w:rsidRPr="008B68DC">
        <w:rPr>
          <w:rFonts w:ascii="Times New Roman" w:eastAsia="DFKai-SB" w:hAnsi="Times New Roman" w:cs="Times New Roman"/>
          <w:sz w:val="24"/>
          <w:szCs w:val="24"/>
        </w:rPr>
        <w:t xml:space="preserve"> </w:t>
      </w:r>
    </w:p>
    <w:p w14:paraId="6A087CD7" w14:textId="77777777" w:rsidR="00A51C2F" w:rsidRPr="008B68DC" w:rsidRDefault="00A51C2F" w:rsidP="00A51C2F">
      <w:pPr>
        <w:rPr>
          <w:rFonts w:ascii="Times New Roman" w:eastAsia="DFKai-SB" w:hAnsi="Times New Roman" w:cs="Times New Roman"/>
          <w:sz w:val="24"/>
          <w:szCs w:val="24"/>
          <w:lang w:eastAsia="zh-TW"/>
        </w:rPr>
      </w:pPr>
      <w:r w:rsidRPr="008B68DC">
        <w:rPr>
          <w:rFonts w:ascii="Times New Roman" w:eastAsia="DFKai-SB" w:hAnsi="Times New Roman" w:cs="Times New Roman"/>
          <w:sz w:val="24"/>
          <w:szCs w:val="24"/>
          <w:lang w:eastAsia="zh-TW"/>
        </w:rPr>
        <w:t>學生需在</w:t>
      </w:r>
      <w:r w:rsidRPr="007E13FD">
        <w:rPr>
          <w:rFonts w:ascii="Times New Roman" w:eastAsia="DFKai-SB" w:hAnsi="Times New Roman" w:cs="Times New Roman"/>
          <w:b/>
          <w:bCs/>
          <w:szCs w:val="24"/>
          <w:lang w:eastAsia="zh-TW"/>
        </w:rPr>
        <w:t xml:space="preserve"> </w:t>
      </w:r>
      <w:r w:rsidRPr="007E13FD">
        <w:rPr>
          <w:rFonts w:ascii="Times New Roman" w:eastAsia="DFKai-SB" w:hAnsi="Times New Roman" w:cs="Times New Roman"/>
          <w:b/>
          <w:bCs/>
          <w:sz w:val="24"/>
          <w:szCs w:val="24"/>
          <w:highlight w:val="yellow"/>
          <w:lang w:eastAsia="zh-TW"/>
        </w:rPr>
        <w:t>年</w:t>
      </w:r>
      <w:r w:rsidRPr="007E13FD">
        <w:rPr>
          <w:rFonts w:ascii="Times New Roman" w:eastAsia="DFKai-SB" w:hAnsi="Times New Roman" w:cs="Times New Roman"/>
          <w:b/>
          <w:bCs/>
          <w:szCs w:val="24"/>
          <w:highlight w:val="yellow"/>
          <w:lang w:eastAsia="zh-TW"/>
        </w:rPr>
        <w:t xml:space="preserve">  </w:t>
      </w:r>
      <w:r w:rsidRPr="007E13FD">
        <w:rPr>
          <w:rFonts w:ascii="Times New Roman" w:eastAsia="DFKai-SB" w:hAnsi="Times New Roman" w:cs="Times New Roman"/>
          <w:b/>
          <w:bCs/>
          <w:sz w:val="24"/>
          <w:szCs w:val="24"/>
          <w:highlight w:val="yellow"/>
          <w:lang w:eastAsia="zh-TW"/>
        </w:rPr>
        <w:t>月</w:t>
      </w:r>
      <w:r w:rsidRPr="007E13FD">
        <w:rPr>
          <w:rFonts w:ascii="Times New Roman" w:eastAsia="DFKai-SB" w:hAnsi="Times New Roman" w:cs="Times New Roman"/>
          <w:b/>
          <w:bCs/>
          <w:szCs w:val="24"/>
          <w:highlight w:val="yellow"/>
          <w:lang w:eastAsia="zh-TW"/>
        </w:rPr>
        <w:t xml:space="preserve">  </w:t>
      </w:r>
      <w:r w:rsidRPr="007E13FD">
        <w:rPr>
          <w:rFonts w:ascii="Times New Roman" w:eastAsia="DFKai-SB" w:hAnsi="Times New Roman" w:cs="Times New Roman"/>
          <w:b/>
          <w:bCs/>
          <w:sz w:val="24"/>
          <w:szCs w:val="24"/>
          <w:highlight w:val="yellow"/>
          <w:lang w:eastAsia="zh-TW"/>
        </w:rPr>
        <w:t xml:space="preserve"> </w:t>
      </w:r>
      <w:r w:rsidRPr="007E13FD">
        <w:rPr>
          <w:rFonts w:ascii="Times New Roman" w:eastAsia="DFKai-SB" w:hAnsi="Times New Roman" w:cs="Times New Roman"/>
          <w:b/>
          <w:bCs/>
          <w:sz w:val="24"/>
          <w:szCs w:val="24"/>
          <w:highlight w:val="yellow"/>
          <w:lang w:eastAsia="zh-TW"/>
        </w:rPr>
        <w:t>日</w:t>
      </w:r>
      <w:r w:rsidRPr="007E13FD">
        <w:rPr>
          <w:rFonts w:ascii="Times New Roman" w:eastAsia="DFKai-SB" w:hAnsi="Times New Roman" w:cs="Times New Roman"/>
          <w:b/>
          <w:bCs/>
          <w:szCs w:val="24"/>
          <w:highlight w:val="yellow"/>
          <w:lang w:eastAsia="zh-TW"/>
        </w:rPr>
        <w:t xml:space="preserve">   </w:t>
      </w:r>
      <w:r w:rsidRPr="007E13FD">
        <w:rPr>
          <w:rFonts w:ascii="Times New Roman" w:eastAsia="DFKai-SB" w:hAnsi="Times New Roman" w:cs="Times New Roman"/>
          <w:b/>
          <w:bCs/>
          <w:sz w:val="24"/>
          <w:szCs w:val="24"/>
          <w:highlight w:val="yellow"/>
          <w:lang w:eastAsia="zh-TW"/>
        </w:rPr>
        <w:t>點</w:t>
      </w:r>
      <w:r w:rsidRPr="007E13FD">
        <w:rPr>
          <w:rFonts w:eastAsia="DFKai-SB" w:cs="Times New Roman" w:hint="eastAsia"/>
          <w:b/>
          <w:bCs/>
          <w:szCs w:val="24"/>
          <w:lang w:eastAsia="zh-TW"/>
        </w:rPr>
        <w:t xml:space="preserve"> </w:t>
      </w:r>
      <w:r w:rsidRPr="007E13FD">
        <w:rPr>
          <w:rFonts w:eastAsia="DFKai-SB" w:cs="Times New Roman"/>
          <w:b/>
          <w:bCs/>
          <w:szCs w:val="24"/>
          <w:lang w:eastAsia="zh-TW"/>
        </w:rPr>
        <w:t>(</w:t>
      </w:r>
      <w:r w:rsidRPr="007E13FD">
        <w:rPr>
          <w:rFonts w:eastAsia="DFKai-SB" w:cs="Times New Roman" w:hint="eastAsia"/>
          <w:b/>
          <w:bCs/>
          <w:szCs w:val="24"/>
          <w:lang w:eastAsia="zh-TW"/>
        </w:rPr>
        <w:t>由授課</w:t>
      </w:r>
      <w:r w:rsidRPr="007E13FD">
        <w:rPr>
          <w:rFonts w:eastAsia="DFKai-SB" w:cs="Times New Roman" w:hint="eastAsia"/>
          <w:b/>
          <w:bCs/>
          <w:szCs w:val="24"/>
          <w:lang w:eastAsia="zh-TW"/>
        </w:rPr>
        <w:t>/</w:t>
      </w:r>
      <w:r w:rsidRPr="007E13FD">
        <w:rPr>
          <w:rFonts w:eastAsia="DFKai-SB" w:cs="Times New Roman" w:hint="eastAsia"/>
          <w:b/>
          <w:bCs/>
          <w:szCs w:val="24"/>
          <w:lang w:eastAsia="zh-TW"/>
        </w:rPr>
        <w:t>助教老師填寫</w:t>
      </w:r>
      <w:r w:rsidRPr="007E13FD">
        <w:rPr>
          <w:rFonts w:eastAsia="DFKai-SB" w:cs="Times New Roman" w:hint="eastAsia"/>
          <w:b/>
          <w:bCs/>
          <w:szCs w:val="24"/>
          <w:lang w:eastAsia="zh-TW"/>
        </w:rPr>
        <w:t>)</w:t>
      </w:r>
      <w:r w:rsidRPr="008B68DC">
        <w:rPr>
          <w:rFonts w:ascii="Times New Roman" w:eastAsia="DFKai-SB" w:hAnsi="Times New Roman" w:cs="Times New Roman"/>
          <w:sz w:val="24"/>
          <w:szCs w:val="24"/>
          <w:lang w:eastAsia="zh-TW"/>
        </w:rPr>
        <w:t>前將本論文計劃書（包含論文題目、摘要和基本參考文獻）上傳到教務系統的課程頁面。</w:t>
      </w:r>
    </w:p>
    <w:bookmarkEnd w:id="0"/>
    <w:p w14:paraId="6D14985A" w14:textId="6E3AEED4" w:rsidR="00B729B6" w:rsidRPr="00A51C2F" w:rsidRDefault="00967F62" w:rsidP="00B729B6">
      <w:pPr>
        <w:rPr>
          <w:rFonts w:ascii="Times New Roman" w:eastAsia="DFKai-SB" w:hAnsi="Times New Roman" w:cs="Times New Roman"/>
          <w:sz w:val="24"/>
          <w:szCs w:val="24"/>
        </w:rPr>
      </w:pPr>
      <w:r w:rsidRPr="00A51C2F">
        <w:rPr>
          <w:rFonts w:ascii="Times New Roman" w:eastAsia="DFKai-SB" w:hAnsi="Times New Roman" w:cs="Times New Roman"/>
          <w:sz w:val="24"/>
          <w:szCs w:val="24"/>
        </w:rPr>
        <w:t xml:space="preserve">Your </w:t>
      </w:r>
      <w:r w:rsidR="004B3F33" w:rsidRPr="00A51C2F">
        <w:rPr>
          <w:rFonts w:ascii="Times New Roman" w:eastAsia="DFKai-SB" w:hAnsi="Times New Roman" w:cs="Times New Roman"/>
          <w:sz w:val="24"/>
          <w:szCs w:val="24"/>
        </w:rPr>
        <w:t xml:space="preserve">Provisional Dissertation Supervisor </w:t>
      </w:r>
      <w:r w:rsidRPr="00A51C2F">
        <w:rPr>
          <w:rFonts w:ascii="Times New Roman" w:eastAsia="DFKai-SB" w:hAnsi="Times New Roman" w:cs="Times New Roman"/>
          <w:sz w:val="24"/>
          <w:szCs w:val="24"/>
        </w:rPr>
        <w:t>will be the tutor</w:t>
      </w:r>
      <w:r w:rsidR="00557851" w:rsidRPr="00A51C2F">
        <w:rPr>
          <w:rFonts w:ascii="Times New Roman" w:eastAsia="DFKai-SB" w:hAnsi="Times New Roman" w:cs="Times New Roman"/>
          <w:sz w:val="24"/>
          <w:szCs w:val="24"/>
        </w:rPr>
        <w:t xml:space="preserve"> of the same module</w:t>
      </w:r>
      <w:r w:rsidR="004B3F33" w:rsidRPr="00A51C2F">
        <w:rPr>
          <w:rFonts w:ascii="Times New Roman" w:eastAsia="DFKai-SB" w:hAnsi="Times New Roman" w:cs="Times New Roman"/>
          <w:sz w:val="24"/>
          <w:szCs w:val="24"/>
        </w:rPr>
        <w:t>. You are expected to arrange a meeting with your Provisional Dis</w:t>
      </w:r>
      <w:r w:rsidR="00BC7F89" w:rsidRPr="00A51C2F">
        <w:rPr>
          <w:rFonts w:ascii="Times New Roman" w:eastAsia="DFKai-SB" w:hAnsi="Times New Roman" w:cs="Times New Roman"/>
          <w:sz w:val="24"/>
          <w:szCs w:val="24"/>
        </w:rPr>
        <w:t xml:space="preserve">sertation Supervisor </w:t>
      </w:r>
      <w:r w:rsidRPr="00A51C2F">
        <w:rPr>
          <w:rFonts w:ascii="Times New Roman" w:eastAsia="DFKai-SB" w:hAnsi="Times New Roman" w:cs="Times New Roman"/>
          <w:sz w:val="24"/>
          <w:szCs w:val="24"/>
        </w:rPr>
        <w:t>during your dissertation writing period</w:t>
      </w:r>
      <w:r w:rsidR="00F90604" w:rsidRPr="00A51C2F">
        <w:rPr>
          <w:rFonts w:ascii="Times New Roman" w:eastAsia="DFKai-SB" w:hAnsi="Times New Roman" w:cs="Times New Roman"/>
          <w:sz w:val="24"/>
          <w:szCs w:val="24"/>
        </w:rPr>
        <w:t xml:space="preserve">. This is so that you can </w:t>
      </w:r>
      <w:r w:rsidR="004B3F33" w:rsidRPr="00A51C2F">
        <w:rPr>
          <w:rFonts w:ascii="Times New Roman" w:eastAsia="DFKai-SB" w:hAnsi="Times New Roman" w:cs="Times New Roman"/>
          <w:sz w:val="24"/>
          <w:szCs w:val="24"/>
        </w:rPr>
        <w:t xml:space="preserve">discuss your proposed research and receive advice and guidance regarding the next steps you are expected to take. </w:t>
      </w:r>
    </w:p>
    <w:p w14:paraId="4236B0AF" w14:textId="0A0323C8" w:rsidR="00967F62" w:rsidRPr="00A51C2F" w:rsidRDefault="00967F62" w:rsidP="00B729B6">
      <w:pPr>
        <w:rPr>
          <w:rFonts w:ascii="Times New Roman" w:eastAsia="DFKai-SB" w:hAnsi="Times New Roman" w:cs="Times New Roman"/>
          <w:sz w:val="24"/>
          <w:szCs w:val="24"/>
          <w:lang w:eastAsia="zh-TW"/>
        </w:rPr>
      </w:pPr>
      <w:r w:rsidRPr="00A51C2F">
        <w:rPr>
          <w:rFonts w:ascii="Times New Roman" w:eastAsia="DFKai-SB" w:hAnsi="Times New Roman" w:cs="Times New Roman"/>
          <w:sz w:val="24"/>
          <w:szCs w:val="24"/>
          <w:lang w:eastAsia="zh-TW"/>
        </w:rPr>
        <w:t>畢業論文指導老師為該課程的授課教師。學生需要和論文指導老師安排</w:t>
      </w:r>
      <w:r w:rsidR="00905C3B" w:rsidRPr="00A51C2F">
        <w:rPr>
          <w:rFonts w:ascii="Times New Roman" w:eastAsia="DFKai-SB" w:hAnsi="Times New Roman" w:cs="Times New Roman"/>
          <w:sz w:val="24"/>
          <w:szCs w:val="24"/>
          <w:lang w:eastAsia="zh-TW"/>
        </w:rPr>
        <w:t>討論的時間。通過視訊，面對面或者郵件等方式，與指導老師商議</w:t>
      </w:r>
      <w:r w:rsidR="00E26B6A" w:rsidRPr="00A51C2F">
        <w:rPr>
          <w:rFonts w:ascii="Times New Roman" w:eastAsia="DFKai-SB" w:hAnsi="Times New Roman" w:cs="Times New Roman"/>
          <w:sz w:val="24"/>
          <w:szCs w:val="24"/>
          <w:lang w:eastAsia="zh-TW"/>
        </w:rPr>
        <w:t>所</w:t>
      </w:r>
      <w:r w:rsidR="00905C3B" w:rsidRPr="00A51C2F">
        <w:rPr>
          <w:rFonts w:ascii="Times New Roman" w:eastAsia="DFKai-SB" w:hAnsi="Times New Roman" w:cs="Times New Roman"/>
          <w:sz w:val="24"/>
          <w:szCs w:val="24"/>
          <w:lang w:eastAsia="zh-TW"/>
        </w:rPr>
        <w:t>做的研究，接受建議和進一步的指導。</w:t>
      </w:r>
    </w:p>
    <w:p w14:paraId="4A25A35D" w14:textId="1DC9DFBD" w:rsidR="00390AA7" w:rsidRPr="00A51C2F" w:rsidRDefault="00390AA7" w:rsidP="00390AA7">
      <w:pPr>
        <w:rPr>
          <w:rFonts w:ascii="Times New Roman" w:eastAsia="DFKai-SB" w:hAnsi="Times New Roman" w:cs="Times New Roman"/>
          <w:b/>
          <w:sz w:val="24"/>
          <w:szCs w:val="24"/>
        </w:rPr>
      </w:pPr>
      <w:r w:rsidRPr="00A51C2F">
        <w:rPr>
          <w:rFonts w:ascii="Times New Roman" w:eastAsia="DFKai-SB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7693179" wp14:editId="399BAE6C">
                <wp:simplePos x="0" y="0"/>
                <wp:positionH relativeFrom="margin">
                  <wp:align>left</wp:align>
                </wp:positionH>
                <wp:positionV relativeFrom="paragraph">
                  <wp:posOffset>334010</wp:posOffset>
                </wp:positionV>
                <wp:extent cx="5562600" cy="654050"/>
                <wp:effectExtent l="0" t="0" r="19050" b="127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62600" cy="654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4D4036" w14:textId="54D99421" w:rsidR="00390AA7" w:rsidRPr="00E50591" w:rsidRDefault="00E50591">
                            <w:pPr>
                              <w:rPr>
                                <w:lang w:eastAsia="zh-TW"/>
                              </w:rPr>
                            </w:pPr>
                            <w:r>
                              <w:rPr>
                                <w:rFonts w:hint="eastAsia"/>
                                <w:lang w:eastAsia="zh-TW"/>
                              </w:rPr>
                              <w:t>論《易經》家人卦家道思想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769317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6.3pt;width:438pt;height:51.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">
                <v:textbox>
                  <w:txbxContent>
                    <w:p w14:paraId="324D4036" w14:textId="54D99421" w:rsidR="00390AA7" w:rsidRPr="00E50591" w:rsidRDefault="00E50591">
                      <w:pPr>
                        <w:rPr>
                          <w:lang w:eastAsia="zh-TW"/>
                        </w:rPr>
                      </w:pPr>
                      <w:r>
                        <w:rPr>
                          <w:rFonts w:hint="eastAsia"/>
                          <w:lang w:eastAsia="zh-TW"/>
                        </w:rPr>
                        <w:t>論《易經》家人卦家道思想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A51C2F">
        <w:rPr>
          <w:rFonts w:ascii="Times New Roman" w:eastAsia="DFKai-SB" w:hAnsi="Times New Roman" w:cs="Times New Roman"/>
          <w:b/>
          <w:sz w:val="24"/>
          <w:szCs w:val="24"/>
          <w:lang w:eastAsia="zh-TW"/>
        </w:rPr>
        <w:t xml:space="preserve"> </w:t>
      </w:r>
      <w:r w:rsidRPr="00A51C2F">
        <w:rPr>
          <w:rFonts w:ascii="Times New Roman" w:eastAsia="DFKai-SB" w:hAnsi="Times New Roman" w:cs="Times New Roman"/>
          <w:b/>
          <w:sz w:val="24"/>
          <w:szCs w:val="24"/>
        </w:rPr>
        <w:t>Proposed Dissertation Title:</w:t>
      </w:r>
      <w:r w:rsidR="00486C57" w:rsidRPr="00A51C2F">
        <w:rPr>
          <w:rFonts w:ascii="Times New Roman" w:eastAsia="DFKai-SB" w:hAnsi="Times New Roman" w:cs="Times New Roman"/>
          <w:b/>
          <w:sz w:val="24"/>
          <w:szCs w:val="24"/>
        </w:rPr>
        <w:t xml:space="preserve"> </w:t>
      </w:r>
      <w:r w:rsidR="00486C57" w:rsidRPr="00A51C2F">
        <w:rPr>
          <w:rFonts w:ascii="Times New Roman" w:eastAsia="DFKai-SB" w:hAnsi="Times New Roman" w:cs="Times New Roman"/>
          <w:b/>
          <w:sz w:val="24"/>
          <w:szCs w:val="24"/>
          <w:lang w:eastAsia="zh-CN"/>
        </w:rPr>
        <w:t>計劃的論文題目</w:t>
      </w:r>
    </w:p>
    <w:p w14:paraId="20F90B91" w14:textId="77777777" w:rsidR="00390AA7" w:rsidRPr="00A51C2F" w:rsidRDefault="00390AA7">
      <w:pPr>
        <w:rPr>
          <w:rFonts w:ascii="Times New Roman" w:eastAsia="DFKai-SB" w:hAnsi="Times New Roman" w:cs="Times New Roman"/>
          <w:b/>
          <w:sz w:val="24"/>
          <w:szCs w:val="24"/>
        </w:rPr>
      </w:pPr>
    </w:p>
    <w:p w14:paraId="0D3D78EB" w14:textId="5229210F" w:rsidR="00B729B6" w:rsidRPr="00A51C2F" w:rsidRDefault="00872FEF">
      <w:pPr>
        <w:rPr>
          <w:rFonts w:ascii="Times New Roman" w:eastAsia="DFKai-SB" w:hAnsi="Times New Roman" w:cs="Times New Roman"/>
          <w:b/>
          <w:sz w:val="24"/>
          <w:szCs w:val="24"/>
        </w:rPr>
      </w:pPr>
      <w:r w:rsidRPr="00A51C2F">
        <w:rPr>
          <w:rFonts w:ascii="Times New Roman" w:eastAsia="DFKai-SB" w:hAnsi="Times New Roman" w:cs="Times New Roman"/>
          <w:noProof/>
          <w:sz w:val="24"/>
          <w:szCs w:val="24"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47F394E" wp14:editId="6F668614">
                <wp:simplePos x="0" y="0"/>
                <wp:positionH relativeFrom="margin">
                  <wp:align>left</wp:align>
                </wp:positionH>
                <wp:positionV relativeFrom="paragraph">
                  <wp:posOffset>381000</wp:posOffset>
                </wp:positionV>
                <wp:extent cx="5544820" cy="5122545"/>
                <wp:effectExtent l="0" t="0" r="17780" b="2095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4855" cy="51231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16AACC" w14:textId="19AF5240" w:rsidR="00390AA7" w:rsidRDefault="00E50591" w:rsidP="00E50591">
                            <w:pPr>
                              <w:pStyle w:val="a3"/>
                              <w:numPr>
                                <w:ilvl w:val="0"/>
                                <w:numId w:val="2"/>
                              </w:numPr>
                              <w:rPr>
                                <w:lang w:eastAsia="zh-TW"/>
                              </w:rPr>
                            </w:pPr>
                            <w:r>
                              <w:rPr>
                                <w:rFonts w:hint="eastAsia"/>
                                <w:lang w:eastAsia="zh-TW"/>
                              </w:rPr>
                              <w:t>前言</w:t>
                            </w:r>
                          </w:p>
                          <w:p w14:paraId="75F31D90" w14:textId="41E1262E" w:rsidR="002A2D07" w:rsidRDefault="002A2D07" w:rsidP="002A2D07">
                            <w:pPr>
                              <w:pStyle w:val="a3"/>
                              <w:ind w:left="446"/>
                              <w:rPr>
                                <w:lang w:eastAsia="zh-TW"/>
                              </w:rPr>
                            </w:pPr>
                            <w:r>
                              <w:rPr>
                                <w:rFonts w:hint="eastAsia"/>
                                <w:lang w:eastAsia="zh-TW"/>
                              </w:rPr>
                              <w:t>選題的目的以及問題的提出</w:t>
                            </w:r>
                          </w:p>
                          <w:p w14:paraId="64B69168" w14:textId="35C73052" w:rsidR="00E50591" w:rsidRDefault="00FC0DD6" w:rsidP="00E50591">
                            <w:pPr>
                              <w:pStyle w:val="a3"/>
                              <w:numPr>
                                <w:ilvl w:val="0"/>
                                <w:numId w:val="2"/>
                              </w:numPr>
                              <w:rPr>
                                <w:lang w:eastAsia="zh-TW"/>
                              </w:rPr>
                            </w:pPr>
                            <w:r>
                              <w:rPr>
                                <w:rFonts w:hint="eastAsia"/>
                                <w:lang w:eastAsia="zh-TW"/>
                              </w:rPr>
                              <w:t>家道思想的基礎——</w:t>
                            </w:r>
                            <w:r w:rsidR="002A2D07">
                              <w:rPr>
                                <w:rFonts w:hint="eastAsia"/>
                                <w:lang w:eastAsia="zh-TW"/>
                              </w:rPr>
                              <w:t>《周易》中正思想</w:t>
                            </w:r>
                            <w:r>
                              <w:rPr>
                                <w:rFonts w:hint="eastAsia"/>
                                <w:lang w:eastAsia="zh-TW"/>
                              </w:rPr>
                              <w:t>闡發</w:t>
                            </w:r>
                          </w:p>
                          <w:p w14:paraId="359598E0" w14:textId="3C5E0B78" w:rsidR="009B3F63" w:rsidRDefault="000F7811" w:rsidP="009B3F63">
                            <w:pPr>
                              <w:pStyle w:val="a3"/>
                              <w:ind w:left="446"/>
                              <w:rPr>
                                <w:lang w:eastAsia="zh-TW"/>
                              </w:rPr>
                            </w:pPr>
                            <w:r>
                              <w:rPr>
                                <w:rFonts w:hint="eastAsia"/>
                                <w:lang w:eastAsia="zh-TW"/>
                              </w:rPr>
                              <w:t>（一）</w:t>
                            </w:r>
                            <w:r w:rsidR="009B3F63">
                              <w:rPr>
                                <w:lang w:eastAsia="zh-TW"/>
                              </w:rPr>
                              <w:t>、</w:t>
                            </w:r>
                            <w:r w:rsidR="009B3F63">
                              <w:rPr>
                                <w:rFonts w:hint="eastAsia"/>
                                <w:lang w:eastAsia="zh-TW"/>
                              </w:rPr>
                              <w:t>“中”</w:t>
                            </w:r>
                            <w:r w:rsidR="009B3F63">
                              <w:rPr>
                                <w:lang w:eastAsia="zh-TW"/>
                              </w:rPr>
                              <w:t>的</w:t>
                            </w:r>
                            <w:r w:rsidR="009B3F63">
                              <w:rPr>
                                <w:rFonts w:hint="eastAsia"/>
                                <w:lang w:eastAsia="zh-TW"/>
                              </w:rPr>
                              <w:t>思想</w:t>
                            </w:r>
                          </w:p>
                          <w:p w14:paraId="6763A610" w14:textId="7B428B94" w:rsidR="009B3F63" w:rsidRDefault="002923B7" w:rsidP="009B3F63">
                            <w:pPr>
                              <w:pStyle w:val="a3"/>
                              <w:ind w:left="446"/>
                              <w:rPr>
                                <w:lang w:eastAsia="zh-TW"/>
                              </w:rPr>
                            </w:pPr>
                            <w:r>
                              <w:rPr>
                                <w:rFonts w:hint="eastAsia"/>
                                <w:lang w:eastAsia="zh-TW"/>
                              </w:rPr>
                              <w:t>（二）</w:t>
                            </w:r>
                            <w:r w:rsidR="009B3F63">
                              <w:rPr>
                                <w:lang w:eastAsia="zh-TW"/>
                              </w:rPr>
                              <w:t>、</w:t>
                            </w:r>
                            <w:r w:rsidR="009B3F63">
                              <w:rPr>
                                <w:rFonts w:hint="eastAsia"/>
                                <w:lang w:eastAsia="zh-TW"/>
                              </w:rPr>
                              <w:t>“正”的思想</w:t>
                            </w:r>
                          </w:p>
                          <w:p w14:paraId="4AB48EE2" w14:textId="2BC119F6" w:rsidR="00F01411" w:rsidRDefault="00FC0DD6" w:rsidP="00E50591">
                            <w:pPr>
                              <w:pStyle w:val="a3"/>
                              <w:numPr>
                                <w:ilvl w:val="0"/>
                                <w:numId w:val="2"/>
                              </w:numPr>
                              <w:rPr>
                                <w:lang w:eastAsia="zh-TW"/>
                              </w:rPr>
                            </w:pPr>
                            <w:r>
                              <w:rPr>
                                <w:rFonts w:hint="eastAsia"/>
                                <w:lang w:eastAsia="zh-TW"/>
                              </w:rPr>
                              <w:t>家道思想的</w:t>
                            </w:r>
                            <w:r w:rsidR="009B3F63">
                              <w:rPr>
                                <w:rFonts w:hint="eastAsia"/>
                                <w:lang w:eastAsia="zh-TW"/>
                              </w:rPr>
                              <w:t>闡釋——</w:t>
                            </w:r>
                            <w:r w:rsidR="00F01411">
                              <w:rPr>
                                <w:rFonts w:hint="eastAsia"/>
                                <w:lang w:eastAsia="zh-TW"/>
                              </w:rPr>
                              <w:t>《周易</w:t>
                            </w:r>
                            <w:r w:rsidR="00F01411">
                              <w:rPr>
                                <w:rFonts w:eastAsia="宋体" w:hint="eastAsia"/>
                                <w:lang w:eastAsia="zh-TW"/>
                              </w:rPr>
                              <w:t>·</w:t>
                            </w:r>
                            <w:r w:rsidR="00F01411">
                              <w:rPr>
                                <w:rFonts w:hint="eastAsia"/>
                                <w:lang w:eastAsia="zh-TW"/>
                              </w:rPr>
                              <w:t>家人</w:t>
                            </w:r>
                            <w:r>
                              <w:rPr>
                                <w:rFonts w:hint="eastAsia"/>
                                <w:lang w:eastAsia="zh-TW"/>
                              </w:rPr>
                              <w:t>》卦</w:t>
                            </w:r>
                            <w:r w:rsidR="009B3F63">
                              <w:rPr>
                                <w:rFonts w:hint="eastAsia"/>
                                <w:lang w:eastAsia="zh-TW"/>
                              </w:rPr>
                              <w:t>簡論</w:t>
                            </w:r>
                          </w:p>
                          <w:p w14:paraId="2A0DAC83" w14:textId="37966838" w:rsidR="009B3F63" w:rsidRDefault="0030203C" w:rsidP="0030203C">
                            <w:pPr>
                              <w:pStyle w:val="a3"/>
                              <w:numPr>
                                <w:ilvl w:val="0"/>
                                <w:numId w:val="3"/>
                              </w:numPr>
                              <w:rPr>
                                <w:lang w:eastAsia="zh-TW"/>
                              </w:rPr>
                            </w:pPr>
                            <w:r>
                              <w:rPr>
                                <w:rFonts w:hint="eastAsia"/>
                                <w:lang w:eastAsia="zh-TW"/>
                              </w:rPr>
                              <w:t>卦辭思想內涵</w:t>
                            </w:r>
                          </w:p>
                          <w:p w14:paraId="3D7E768A" w14:textId="0A9E3B57" w:rsidR="0030203C" w:rsidRDefault="0030203C" w:rsidP="0030203C">
                            <w:pPr>
                              <w:pStyle w:val="a3"/>
                              <w:numPr>
                                <w:ilvl w:val="0"/>
                                <w:numId w:val="3"/>
                              </w:numPr>
                              <w:rPr>
                                <w:lang w:eastAsia="zh-TW"/>
                              </w:rPr>
                            </w:pPr>
                            <w:r>
                              <w:rPr>
                                <w:rFonts w:hint="eastAsia"/>
                                <w:lang w:eastAsia="zh-TW"/>
                              </w:rPr>
                              <w:t>家規嚴謹的重要性</w:t>
                            </w:r>
                          </w:p>
                          <w:p w14:paraId="735736B8" w14:textId="00595BC0" w:rsidR="0030203C" w:rsidRDefault="0030203C" w:rsidP="0030203C">
                            <w:pPr>
                              <w:pStyle w:val="a3"/>
                              <w:numPr>
                                <w:ilvl w:val="0"/>
                                <w:numId w:val="3"/>
                              </w:numPr>
                              <w:rPr>
                                <w:lang w:eastAsia="zh-TW"/>
                              </w:rPr>
                            </w:pPr>
                            <w:r>
                              <w:rPr>
                                <w:rFonts w:hint="eastAsia"/>
                                <w:lang w:eastAsia="zh-TW"/>
                              </w:rPr>
                              <w:t>君子之道</w:t>
                            </w:r>
                          </w:p>
                          <w:p w14:paraId="7F218154" w14:textId="1016EE8D" w:rsidR="0030203C" w:rsidRDefault="0030203C" w:rsidP="0030203C">
                            <w:pPr>
                              <w:pStyle w:val="a3"/>
                              <w:numPr>
                                <w:ilvl w:val="0"/>
                                <w:numId w:val="3"/>
                              </w:numPr>
                              <w:rPr>
                                <w:lang w:eastAsia="zh-TW"/>
                              </w:rPr>
                            </w:pPr>
                            <w:r>
                              <w:rPr>
                                <w:rFonts w:hint="eastAsia"/>
                                <w:lang w:eastAsia="zh-TW"/>
                              </w:rPr>
                              <w:t>婦人之道</w:t>
                            </w:r>
                          </w:p>
                          <w:p w14:paraId="32DA1EDB" w14:textId="6FEF9E40" w:rsidR="009B3F63" w:rsidRDefault="009B3F63" w:rsidP="00E50591">
                            <w:pPr>
                              <w:pStyle w:val="a3"/>
                              <w:numPr>
                                <w:ilvl w:val="0"/>
                                <w:numId w:val="2"/>
                              </w:numPr>
                              <w:rPr>
                                <w:lang w:eastAsia="zh-TW"/>
                              </w:rPr>
                            </w:pPr>
                            <w:r>
                              <w:rPr>
                                <w:rFonts w:hint="eastAsia"/>
                                <w:lang w:eastAsia="zh-TW"/>
                              </w:rPr>
                              <w:t>家道思想的升華——《易傳》中的修齊治平</w:t>
                            </w:r>
                          </w:p>
                          <w:p w14:paraId="7168E862" w14:textId="126BA7FD" w:rsidR="0030203C" w:rsidRDefault="00CB2500" w:rsidP="00CB2500">
                            <w:pPr>
                              <w:pStyle w:val="a3"/>
                              <w:numPr>
                                <w:ilvl w:val="0"/>
                                <w:numId w:val="4"/>
                              </w:numPr>
                              <w:rPr>
                                <w:lang w:eastAsia="zh-TW"/>
                              </w:rPr>
                            </w:pPr>
                            <w:r>
                              <w:rPr>
                                <w:rFonts w:hint="eastAsia"/>
                                <w:lang w:eastAsia="zh-TW"/>
                              </w:rPr>
                              <w:t>從修身到齊家</w:t>
                            </w:r>
                          </w:p>
                          <w:p w14:paraId="298946BE" w14:textId="11CEC797" w:rsidR="00CB2500" w:rsidRDefault="00CB2500" w:rsidP="00CB2500">
                            <w:pPr>
                              <w:pStyle w:val="a3"/>
                              <w:numPr>
                                <w:ilvl w:val="0"/>
                                <w:numId w:val="4"/>
                              </w:numPr>
                              <w:rPr>
                                <w:lang w:eastAsia="zh-TW"/>
                              </w:rPr>
                            </w:pPr>
                            <w:r>
                              <w:rPr>
                                <w:rFonts w:hint="eastAsia"/>
                                <w:lang w:eastAsia="zh-TW"/>
                              </w:rPr>
                              <w:t>從齊家到治國</w:t>
                            </w:r>
                          </w:p>
                          <w:p w14:paraId="44CBA793" w14:textId="19CF6861" w:rsidR="00CB2500" w:rsidRDefault="00CB2500" w:rsidP="00CB2500">
                            <w:pPr>
                              <w:pStyle w:val="a3"/>
                              <w:numPr>
                                <w:ilvl w:val="0"/>
                                <w:numId w:val="4"/>
                              </w:numPr>
                              <w:rPr>
                                <w:lang w:eastAsia="zh-TW"/>
                              </w:rPr>
                            </w:pPr>
                            <w:r>
                              <w:rPr>
                                <w:rFonts w:hint="eastAsia"/>
                                <w:lang w:eastAsia="zh-TW"/>
                              </w:rPr>
                              <w:t>治國平天下</w:t>
                            </w:r>
                          </w:p>
                          <w:p w14:paraId="33DB17E9" w14:textId="1737391C" w:rsidR="009B3F63" w:rsidRDefault="00E737A2" w:rsidP="00E50591">
                            <w:pPr>
                              <w:pStyle w:val="a3"/>
                              <w:numPr>
                                <w:ilvl w:val="0"/>
                                <w:numId w:val="2"/>
                              </w:numPr>
                              <w:rPr>
                                <w:lang w:eastAsia="zh-TW"/>
                              </w:rPr>
                            </w:pPr>
                            <w:r>
                              <w:rPr>
                                <w:rFonts w:hint="eastAsia"/>
                                <w:lang w:eastAsia="zh-TW"/>
                              </w:rPr>
                              <w:t>結語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7F394E" id="_x0000_s1027" type="#_x0000_t202" style="position:absolute;margin-left:0;margin-top:30pt;width:436.6pt;height:403.3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">
                <v:textbox>
                  <w:txbxContent>
                    <w:p w14:paraId="5416AACC" w14:textId="19AF5240" w:rsidR="00390AA7" w:rsidRDefault="00E50591" w:rsidP="00E50591">
                      <w:pPr>
                        <w:pStyle w:val="a3"/>
                        <w:numPr>
                          <w:ilvl w:val="0"/>
                          <w:numId w:val="2"/>
                        </w:numPr>
                        <w:rPr>
                          <w:lang w:eastAsia="zh-TW"/>
                        </w:rPr>
                      </w:pPr>
                      <w:r>
                        <w:rPr>
                          <w:rFonts w:hint="eastAsia"/>
                          <w:lang w:eastAsia="zh-TW"/>
                        </w:rPr>
                        <w:t>前言</w:t>
                      </w:r>
                    </w:p>
                    <w:p w14:paraId="75F31D90" w14:textId="41E1262E" w:rsidR="002A2D07" w:rsidRDefault="002A2D07" w:rsidP="002A2D07">
                      <w:pPr>
                        <w:pStyle w:val="a3"/>
                        <w:ind w:left="446"/>
                        <w:rPr>
                          <w:lang w:eastAsia="zh-TW"/>
                        </w:rPr>
                      </w:pPr>
                      <w:r>
                        <w:rPr>
                          <w:rFonts w:hint="eastAsia"/>
                          <w:lang w:eastAsia="zh-TW"/>
                        </w:rPr>
                        <w:t>選題的目的以及問題的提出</w:t>
                      </w:r>
                    </w:p>
                    <w:p w14:paraId="64B69168" w14:textId="35C73052" w:rsidR="00E50591" w:rsidRDefault="00FC0DD6" w:rsidP="00E50591">
                      <w:pPr>
                        <w:pStyle w:val="a3"/>
                        <w:numPr>
                          <w:ilvl w:val="0"/>
                          <w:numId w:val="2"/>
                        </w:numPr>
                        <w:rPr>
                          <w:lang w:eastAsia="zh-TW"/>
                        </w:rPr>
                      </w:pPr>
                      <w:r>
                        <w:rPr>
                          <w:rFonts w:hint="eastAsia"/>
                          <w:lang w:eastAsia="zh-TW"/>
                        </w:rPr>
                        <w:t>家道思想的基礎——</w:t>
                      </w:r>
                      <w:r w:rsidR="002A2D07">
                        <w:rPr>
                          <w:rFonts w:hint="eastAsia"/>
                          <w:lang w:eastAsia="zh-TW"/>
                        </w:rPr>
                        <w:t>《周易》中正思想</w:t>
                      </w:r>
                      <w:r>
                        <w:rPr>
                          <w:rFonts w:hint="eastAsia"/>
                          <w:lang w:eastAsia="zh-TW"/>
                        </w:rPr>
                        <w:t>闡發</w:t>
                      </w:r>
                    </w:p>
                    <w:p w14:paraId="359598E0" w14:textId="3C5E0B78" w:rsidR="009B3F63" w:rsidRDefault="000F7811" w:rsidP="009B3F63">
                      <w:pPr>
                        <w:pStyle w:val="a3"/>
                        <w:ind w:left="446"/>
                        <w:rPr>
                          <w:lang w:eastAsia="zh-TW"/>
                        </w:rPr>
                      </w:pPr>
                      <w:r>
                        <w:rPr>
                          <w:rFonts w:hint="eastAsia"/>
                          <w:lang w:eastAsia="zh-TW"/>
                        </w:rPr>
                        <w:t>（一）</w:t>
                      </w:r>
                      <w:r w:rsidR="009B3F63">
                        <w:rPr>
                          <w:lang w:eastAsia="zh-TW"/>
                        </w:rPr>
                        <w:t>、</w:t>
                      </w:r>
                      <w:r w:rsidR="009B3F63">
                        <w:rPr>
                          <w:rFonts w:hint="eastAsia"/>
                          <w:lang w:eastAsia="zh-TW"/>
                        </w:rPr>
                        <w:t>“中”</w:t>
                      </w:r>
                      <w:r w:rsidR="009B3F63">
                        <w:rPr>
                          <w:lang w:eastAsia="zh-TW"/>
                        </w:rPr>
                        <w:t>的</w:t>
                      </w:r>
                      <w:r w:rsidR="009B3F63">
                        <w:rPr>
                          <w:rFonts w:hint="eastAsia"/>
                          <w:lang w:eastAsia="zh-TW"/>
                        </w:rPr>
                        <w:t>思想</w:t>
                      </w:r>
                    </w:p>
                    <w:p w14:paraId="6763A610" w14:textId="7B428B94" w:rsidR="009B3F63" w:rsidRDefault="002923B7" w:rsidP="009B3F63">
                      <w:pPr>
                        <w:pStyle w:val="a3"/>
                        <w:ind w:left="446"/>
                        <w:rPr>
                          <w:lang w:eastAsia="zh-TW"/>
                        </w:rPr>
                      </w:pPr>
                      <w:r>
                        <w:rPr>
                          <w:rFonts w:hint="eastAsia"/>
                          <w:lang w:eastAsia="zh-TW"/>
                        </w:rPr>
                        <w:t>（二）</w:t>
                      </w:r>
                      <w:r w:rsidR="009B3F63">
                        <w:rPr>
                          <w:lang w:eastAsia="zh-TW"/>
                        </w:rPr>
                        <w:t>、</w:t>
                      </w:r>
                      <w:r w:rsidR="009B3F63">
                        <w:rPr>
                          <w:rFonts w:hint="eastAsia"/>
                          <w:lang w:eastAsia="zh-TW"/>
                        </w:rPr>
                        <w:t>“正”的思想</w:t>
                      </w:r>
                    </w:p>
                    <w:p w14:paraId="4AB48EE2" w14:textId="2BC119F6" w:rsidR="00F01411" w:rsidRDefault="00FC0DD6" w:rsidP="00E50591">
                      <w:pPr>
                        <w:pStyle w:val="a3"/>
                        <w:numPr>
                          <w:ilvl w:val="0"/>
                          <w:numId w:val="2"/>
                        </w:numPr>
                        <w:rPr>
                          <w:lang w:eastAsia="zh-TW"/>
                        </w:rPr>
                      </w:pPr>
                      <w:r>
                        <w:rPr>
                          <w:rFonts w:hint="eastAsia"/>
                          <w:lang w:eastAsia="zh-TW"/>
                        </w:rPr>
                        <w:t>家道思想的</w:t>
                      </w:r>
                      <w:r w:rsidR="009B3F63">
                        <w:rPr>
                          <w:rFonts w:hint="eastAsia"/>
                          <w:lang w:eastAsia="zh-TW"/>
                        </w:rPr>
                        <w:t>闡釋——</w:t>
                      </w:r>
                      <w:r w:rsidR="00F01411">
                        <w:rPr>
                          <w:rFonts w:hint="eastAsia"/>
                          <w:lang w:eastAsia="zh-TW"/>
                        </w:rPr>
                        <w:t>《周易</w:t>
                      </w:r>
                      <w:r w:rsidR="00F01411">
                        <w:rPr>
                          <w:rFonts w:eastAsia="宋体" w:hint="eastAsia"/>
                          <w:lang w:eastAsia="zh-TW"/>
                        </w:rPr>
                        <w:t>·</w:t>
                      </w:r>
                      <w:r w:rsidR="00F01411">
                        <w:rPr>
                          <w:rFonts w:hint="eastAsia"/>
                          <w:lang w:eastAsia="zh-TW"/>
                        </w:rPr>
                        <w:t>家人</w:t>
                      </w:r>
                      <w:r>
                        <w:rPr>
                          <w:rFonts w:hint="eastAsia"/>
                          <w:lang w:eastAsia="zh-TW"/>
                        </w:rPr>
                        <w:t>》卦</w:t>
                      </w:r>
                      <w:r w:rsidR="009B3F63">
                        <w:rPr>
                          <w:rFonts w:hint="eastAsia"/>
                          <w:lang w:eastAsia="zh-TW"/>
                        </w:rPr>
                        <w:t>簡論</w:t>
                      </w:r>
                    </w:p>
                    <w:p w14:paraId="2A0DAC83" w14:textId="37966838" w:rsidR="009B3F63" w:rsidRDefault="0030203C" w:rsidP="0030203C">
                      <w:pPr>
                        <w:pStyle w:val="a3"/>
                        <w:numPr>
                          <w:ilvl w:val="0"/>
                          <w:numId w:val="3"/>
                        </w:numPr>
                        <w:rPr>
                          <w:lang w:eastAsia="zh-TW"/>
                        </w:rPr>
                      </w:pPr>
                      <w:r>
                        <w:rPr>
                          <w:rFonts w:hint="eastAsia"/>
                          <w:lang w:eastAsia="zh-TW"/>
                        </w:rPr>
                        <w:t>卦辭思想內涵</w:t>
                      </w:r>
                    </w:p>
                    <w:p w14:paraId="3D7E768A" w14:textId="0A9E3B57" w:rsidR="0030203C" w:rsidRDefault="0030203C" w:rsidP="0030203C">
                      <w:pPr>
                        <w:pStyle w:val="a3"/>
                        <w:numPr>
                          <w:ilvl w:val="0"/>
                          <w:numId w:val="3"/>
                        </w:numPr>
                        <w:rPr>
                          <w:lang w:eastAsia="zh-TW"/>
                        </w:rPr>
                      </w:pPr>
                      <w:r>
                        <w:rPr>
                          <w:rFonts w:hint="eastAsia"/>
                          <w:lang w:eastAsia="zh-TW"/>
                        </w:rPr>
                        <w:t>家規嚴謹的重要性</w:t>
                      </w:r>
                    </w:p>
                    <w:p w14:paraId="735736B8" w14:textId="00595BC0" w:rsidR="0030203C" w:rsidRDefault="0030203C" w:rsidP="0030203C">
                      <w:pPr>
                        <w:pStyle w:val="a3"/>
                        <w:numPr>
                          <w:ilvl w:val="0"/>
                          <w:numId w:val="3"/>
                        </w:numPr>
                        <w:rPr>
                          <w:lang w:eastAsia="zh-TW"/>
                        </w:rPr>
                      </w:pPr>
                      <w:r>
                        <w:rPr>
                          <w:rFonts w:hint="eastAsia"/>
                          <w:lang w:eastAsia="zh-TW"/>
                        </w:rPr>
                        <w:t>君子之道</w:t>
                      </w:r>
                    </w:p>
                    <w:p w14:paraId="7F218154" w14:textId="1016EE8D" w:rsidR="0030203C" w:rsidRDefault="0030203C" w:rsidP="0030203C">
                      <w:pPr>
                        <w:pStyle w:val="a3"/>
                        <w:numPr>
                          <w:ilvl w:val="0"/>
                          <w:numId w:val="3"/>
                        </w:numPr>
                        <w:rPr>
                          <w:lang w:eastAsia="zh-TW"/>
                        </w:rPr>
                      </w:pPr>
                      <w:r>
                        <w:rPr>
                          <w:rFonts w:hint="eastAsia"/>
                          <w:lang w:eastAsia="zh-TW"/>
                        </w:rPr>
                        <w:t>婦人之道</w:t>
                      </w:r>
                    </w:p>
                    <w:p w14:paraId="32DA1EDB" w14:textId="6FEF9E40" w:rsidR="009B3F63" w:rsidRDefault="009B3F63" w:rsidP="00E50591">
                      <w:pPr>
                        <w:pStyle w:val="a3"/>
                        <w:numPr>
                          <w:ilvl w:val="0"/>
                          <w:numId w:val="2"/>
                        </w:numPr>
                        <w:rPr>
                          <w:lang w:eastAsia="zh-TW"/>
                        </w:rPr>
                      </w:pPr>
                      <w:r>
                        <w:rPr>
                          <w:rFonts w:hint="eastAsia"/>
                          <w:lang w:eastAsia="zh-TW"/>
                        </w:rPr>
                        <w:t>家道思想的升華——《易傳》中的修齊治平</w:t>
                      </w:r>
                    </w:p>
                    <w:p w14:paraId="7168E862" w14:textId="126BA7FD" w:rsidR="0030203C" w:rsidRDefault="00CB2500" w:rsidP="00CB2500">
                      <w:pPr>
                        <w:pStyle w:val="a3"/>
                        <w:numPr>
                          <w:ilvl w:val="0"/>
                          <w:numId w:val="4"/>
                        </w:numPr>
                        <w:rPr>
                          <w:lang w:eastAsia="zh-TW"/>
                        </w:rPr>
                      </w:pPr>
                      <w:r>
                        <w:rPr>
                          <w:rFonts w:hint="eastAsia"/>
                          <w:lang w:eastAsia="zh-TW"/>
                        </w:rPr>
                        <w:t>從修身到齊家</w:t>
                      </w:r>
                    </w:p>
                    <w:p w14:paraId="298946BE" w14:textId="11CEC797" w:rsidR="00CB2500" w:rsidRDefault="00CB2500" w:rsidP="00CB2500">
                      <w:pPr>
                        <w:pStyle w:val="a3"/>
                        <w:numPr>
                          <w:ilvl w:val="0"/>
                          <w:numId w:val="4"/>
                        </w:numPr>
                        <w:rPr>
                          <w:lang w:eastAsia="zh-TW"/>
                        </w:rPr>
                      </w:pPr>
                      <w:r>
                        <w:rPr>
                          <w:rFonts w:hint="eastAsia"/>
                          <w:lang w:eastAsia="zh-TW"/>
                        </w:rPr>
                        <w:t>從齊家到治國</w:t>
                      </w:r>
                    </w:p>
                    <w:p w14:paraId="44CBA793" w14:textId="19CF6861" w:rsidR="00CB2500" w:rsidRDefault="00CB2500" w:rsidP="00CB2500">
                      <w:pPr>
                        <w:pStyle w:val="a3"/>
                        <w:numPr>
                          <w:ilvl w:val="0"/>
                          <w:numId w:val="4"/>
                        </w:numPr>
                        <w:rPr>
                          <w:lang w:eastAsia="zh-TW"/>
                        </w:rPr>
                      </w:pPr>
                      <w:r>
                        <w:rPr>
                          <w:rFonts w:hint="eastAsia"/>
                          <w:lang w:eastAsia="zh-TW"/>
                        </w:rPr>
                        <w:t>治國平天下</w:t>
                      </w:r>
                    </w:p>
                    <w:p w14:paraId="33DB17E9" w14:textId="1737391C" w:rsidR="009B3F63" w:rsidRDefault="00E737A2" w:rsidP="00E50591">
                      <w:pPr>
                        <w:pStyle w:val="a3"/>
                        <w:numPr>
                          <w:ilvl w:val="0"/>
                          <w:numId w:val="2"/>
                        </w:numPr>
                        <w:rPr>
                          <w:lang w:eastAsia="zh-TW"/>
                        </w:rPr>
                      </w:pPr>
                      <w:r>
                        <w:rPr>
                          <w:rFonts w:hint="eastAsia"/>
                          <w:lang w:eastAsia="zh-TW"/>
                        </w:rPr>
                        <w:t>結語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729B6" w:rsidRPr="00A51C2F">
        <w:rPr>
          <w:rFonts w:ascii="Times New Roman" w:eastAsia="DFKai-SB" w:hAnsi="Times New Roman" w:cs="Times New Roman"/>
          <w:b/>
          <w:sz w:val="24"/>
          <w:szCs w:val="24"/>
        </w:rPr>
        <w:t>Proposed Dissertation Abstract</w:t>
      </w:r>
      <w:r w:rsidR="00D30BB2" w:rsidRPr="00A51C2F">
        <w:rPr>
          <w:rFonts w:ascii="Times New Roman" w:eastAsia="DFKai-SB" w:hAnsi="Times New Roman" w:cs="Times New Roman"/>
          <w:b/>
          <w:sz w:val="24"/>
          <w:szCs w:val="24"/>
        </w:rPr>
        <w:t xml:space="preserve"> (max 250 words)</w:t>
      </w:r>
      <w:r w:rsidR="00B729B6" w:rsidRPr="00A51C2F">
        <w:rPr>
          <w:rFonts w:ascii="Times New Roman" w:eastAsia="DFKai-SB" w:hAnsi="Times New Roman" w:cs="Times New Roman"/>
          <w:b/>
          <w:sz w:val="24"/>
          <w:szCs w:val="24"/>
        </w:rPr>
        <w:t>:</w:t>
      </w:r>
      <w:r w:rsidR="00486C57" w:rsidRPr="00A51C2F">
        <w:rPr>
          <w:rFonts w:ascii="Times New Roman" w:eastAsia="DFKai-SB" w:hAnsi="Times New Roman" w:cs="Times New Roman"/>
          <w:b/>
          <w:sz w:val="24"/>
          <w:szCs w:val="24"/>
        </w:rPr>
        <w:t xml:space="preserve"> </w:t>
      </w:r>
      <w:r w:rsidR="00486C57" w:rsidRPr="00A51C2F">
        <w:rPr>
          <w:rFonts w:ascii="Times New Roman" w:eastAsia="DFKai-SB" w:hAnsi="Times New Roman" w:cs="Times New Roman"/>
          <w:b/>
          <w:sz w:val="24"/>
          <w:szCs w:val="24"/>
          <w:lang w:eastAsia="zh-CN"/>
        </w:rPr>
        <w:t>計劃的論文摘要</w:t>
      </w:r>
      <w:r w:rsidR="00E26B6A" w:rsidRPr="00A51C2F">
        <w:rPr>
          <w:rFonts w:ascii="Times New Roman" w:eastAsia="DFKai-SB" w:hAnsi="Times New Roman" w:cs="Times New Roman"/>
          <w:b/>
          <w:sz w:val="24"/>
          <w:szCs w:val="24"/>
          <w:lang w:eastAsia="zh-CN"/>
        </w:rPr>
        <w:t>（最多</w:t>
      </w:r>
      <w:r w:rsidR="00E26B6A" w:rsidRPr="00A51C2F">
        <w:rPr>
          <w:rFonts w:ascii="Times New Roman" w:eastAsia="DFKai-SB" w:hAnsi="Times New Roman" w:cs="Times New Roman"/>
          <w:b/>
          <w:sz w:val="24"/>
          <w:szCs w:val="24"/>
          <w:lang w:eastAsia="zh-CN"/>
        </w:rPr>
        <w:t>250</w:t>
      </w:r>
      <w:r w:rsidR="00E26B6A" w:rsidRPr="00A51C2F">
        <w:rPr>
          <w:rFonts w:ascii="Times New Roman" w:eastAsia="DFKai-SB" w:hAnsi="Times New Roman" w:cs="Times New Roman"/>
          <w:b/>
          <w:sz w:val="24"/>
          <w:szCs w:val="24"/>
          <w:lang w:eastAsia="zh-CN"/>
        </w:rPr>
        <w:t>字）</w:t>
      </w:r>
    </w:p>
    <w:p w14:paraId="0A548E8A" w14:textId="77777777" w:rsidR="00390AA7" w:rsidRPr="00A51C2F" w:rsidRDefault="00390AA7" w:rsidP="00D30BB2">
      <w:pPr>
        <w:rPr>
          <w:rFonts w:ascii="Times New Roman" w:eastAsia="DFKai-SB" w:hAnsi="Times New Roman" w:cs="Times New Roman"/>
          <w:b/>
          <w:sz w:val="24"/>
          <w:szCs w:val="24"/>
        </w:rPr>
      </w:pPr>
    </w:p>
    <w:p w14:paraId="68ECFC54" w14:textId="5F1D571B" w:rsidR="00D30BB2" w:rsidRPr="00A51C2F" w:rsidRDefault="00D30BB2" w:rsidP="00D30BB2">
      <w:pPr>
        <w:rPr>
          <w:rFonts w:ascii="Times New Roman" w:eastAsia="DFKai-SB" w:hAnsi="Times New Roman" w:cs="Times New Roman"/>
          <w:b/>
          <w:sz w:val="24"/>
          <w:szCs w:val="24"/>
        </w:rPr>
      </w:pPr>
      <w:r w:rsidRPr="00A51C2F">
        <w:rPr>
          <w:rFonts w:ascii="Times New Roman" w:eastAsia="DFKai-SB" w:hAnsi="Times New Roman" w:cs="Times New Roman"/>
          <w:b/>
          <w:sz w:val="24"/>
          <w:szCs w:val="24"/>
        </w:rPr>
        <w:t>Basic Bibliography:</w:t>
      </w:r>
      <w:r w:rsidR="00486C57" w:rsidRPr="00A51C2F">
        <w:rPr>
          <w:rFonts w:ascii="Times New Roman" w:eastAsia="DFKai-SB" w:hAnsi="Times New Roman" w:cs="Times New Roman"/>
          <w:b/>
          <w:sz w:val="24"/>
          <w:szCs w:val="24"/>
        </w:rPr>
        <w:t xml:space="preserve"> </w:t>
      </w:r>
      <w:r w:rsidR="00486C57" w:rsidRPr="00A51C2F">
        <w:rPr>
          <w:rFonts w:ascii="Times New Roman" w:eastAsia="DFKai-SB" w:hAnsi="Times New Roman" w:cs="Times New Roman"/>
          <w:b/>
          <w:sz w:val="24"/>
          <w:szCs w:val="24"/>
          <w:lang w:eastAsia="zh-CN"/>
        </w:rPr>
        <w:t>基本的參考文獻</w:t>
      </w:r>
    </w:p>
    <w:p w14:paraId="07B43AD1" w14:textId="77777777" w:rsidR="00CB2500" w:rsidRDefault="00CB2500" w:rsidP="00CB2500">
      <w:pPr>
        <w:widowControl w:val="0"/>
        <w:numPr>
          <w:ilvl w:val="0"/>
          <w:numId w:val="5"/>
        </w:numPr>
        <w:spacing w:after="0" w:line="480" w:lineRule="auto"/>
        <w:ind w:leftChars="-333" w:left="-33"/>
        <w:jc w:val="both"/>
        <w:rPr>
          <w:rFonts w:ascii="PMingLiU" w:eastAsia="PMingLiU" w:hAnsi="PMingLiU" w:cs="PMingLiU"/>
          <w:sz w:val="27"/>
          <w:szCs w:val="27"/>
          <w:lang w:eastAsia="zh-TW"/>
        </w:rPr>
      </w:pPr>
      <w:r>
        <w:rPr>
          <w:rFonts w:ascii="PMingLiU" w:eastAsia="PMingLiU" w:hAnsi="PMingLiU" w:cs="PMingLiU" w:hint="eastAsia"/>
          <w:sz w:val="27"/>
          <w:szCs w:val="27"/>
          <w:lang w:eastAsia="zh-TW"/>
        </w:rPr>
        <w:t>古籍專書</w:t>
      </w:r>
    </w:p>
    <w:p w14:paraId="2841129C" w14:textId="0B32EF25" w:rsidR="00CB2500" w:rsidRDefault="00CB2500" w:rsidP="00CB2500">
      <w:pPr>
        <w:numPr>
          <w:ilvl w:val="0"/>
          <w:numId w:val="6"/>
        </w:numPr>
        <w:tabs>
          <w:tab w:val="left" w:pos="940"/>
        </w:tabs>
        <w:spacing w:after="0" w:line="480" w:lineRule="auto"/>
        <w:ind w:left="420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hint="eastAsia"/>
          <w:lang w:eastAsia="zh-TW"/>
        </w:rPr>
        <w:t>〔魏〕王弼、〔晉〕韓康伯註；</w:t>
      </w:r>
      <w:r>
        <w:rPr>
          <w:rFonts w:ascii="PMingLiU" w:eastAsia="PMingLiU" w:hAnsi="PMingLiU" w:cs="PMingLiU" w:hint="eastAsia"/>
          <w:lang w:eastAsia="zh-TW"/>
        </w:rPr>
        <w:t>﹝唐﹞孔穎達疏：《周易正義》，上海:上海古籍出版社,2007年。</w:t>
      </w:r>
    </w:p>
    <w:p w14:paraId="3C0D0A6D" w14:textId="54DA1B07" w:rsidR="005E4AEB" w:rsidRPr="005E4AEB" w:rsidRDefault="005E4AEB" w:rsidP="005E4AEB">
      <w:pPr>
        <w:numPr>
          <w:ilvl w:val="0"/>
          <w:numId w:val="6"/>
        </w:numPr>
        <w:tabs>
          <w:tab w:val="left" w:pos="940"/>
        </w:tabs>
        <w:spacing w:after="0" w:line="480" w:lineRule="auto"/>
        <w:ind w:left="420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cs="PMingLiU" w:hint="eastAsia"/>
          <w:lang w:eastAsia="zh-TW"/>
        </w:rPr>
        <w:t>﹝唐﹞李鼎祚：《周易集解》，北京：中央編譯出版社，</w:t>
      </w:r>
      <w:r>
        <w:rPr>
          <w:rFonts w:ascii="PMingLiU" w:eastAsia="PMingLiU" w:hAnsi="PMingLiU" w:cs="PMingLiU"/>
          <w:lang w:eastAsia="zh-TW"/>
        </w:rPr>
        <w:t>2010</w:t>
      </w:r>
      <w:r>
        <w:rPr>
          <w:rFonts w:ascii="PMingLiU" w:eastAsia="PMingLiU" w:hAnsi="PMingLiU" w:cs="PMingLiU" w:hint="eastAsia"/>
          <w:lang w:eastAsia="zh-TW"/>
        </w:rPr>
        <w:t>年。</w:t>
      </w:r>
    </w:p>
    <w:p w14:paraId="6373A45D" w14:textId="77777777" w:rsidR="00CB2500" w:rsidRDefault="00CB2500" w:rsidP="00CB2500">
      <w:pPr>
        <w:numPr>
          <w:ilvl w:val="0"/>
          <w:numId w:val="6"/>
        </w:numPr>
        <w:tabs>
          <w:tab w:val="left" w:pos="940"/>
        </w:tabs>
        <w:spacing w:after="0" w:line="480" w:lineRule="auto"/>
        <w:ind w:left="420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cs="PMingLiU" w:hint="eastAsia"/>
          <w:lang w:eastAsia="zh-TW"/>
        </w:rPr>
        <w:t>﹝宋﹞朱熹：《周易本義》，北京：中央編譯出版社，</w:t>
      </w:r>
      <w:r>
        <w:rPr>
          <w:rFonts w:ascii="PMingLiU" w:eastAsia="PMingLiU" w:hAnsi="PMingLiU" w:cs="PMingLiU"/>
          <w:lang w:eastAsia="zh-TW"/>
        </w:rPr>
        <w:t>2010</w:t>
      </w:r>
      <w:r>
        <w:rPr>
          <w:rFonts w:ascii="PMingLiU" w:eastAsia="PMingLiU" w:hAnsi="PMingLiU" w:cs="PMingLiU" w:hint="eastAsia"/>
          <w:lang w:eastAsia="zh-TW"/>
        </w:rPr>
        <w:t>年。</w:t>
      </w:r>
    </w:p>
    <w:p w14:paraId="66757EBE" w14:textId="77777777" w:rsidR="00CB2500" w:rsidRDefault="00CB2500" w:rsidP="00CB2500">
      <w:pPr>
        <w:numPr>
          <w:ilvl w:val="0"/>
          <w:numId w:val="6"/>
        </w:numPr>
        <w:tabs>
          <w:tab w:val="left" w:pos="940"/>
        </w:tabs>
        <w:spacing w:after="0" w:line="480" w:lineRule="auto"/>
        <w:ind w:left="420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cs="PMingLiU" w:hint="eastAsia"/>
          <w:lang w:eastAsia="zh-TW"/>
        </w:rPr>
        <w:t>﹝宋﹞朱熹：《四書集注》，北京：中華書局，1983年。</w:t>
      </w:r>
    </w:p>
    <w:p w14:paraId="448C1BA3" w14:textId="77777777" w:rsidR="00CB2500" w:rsidRDefault="00CB2500" w:rsidP="00CB2500">
      <w:pPr>
        <w:numPr>
          <w:ilvl w:val="0"/>
          <w:numId w:val="6"/>
        </w:numPr>
        <w:tabs>
          <w:tab w:val="left" w:pos="940"/>
        </w:tabs>
        <w:spacing w:after="0" w:line="480" w:lineRule="auto"/>
        <w:ind w:left="420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hint="eastAsia"/>
          <w:lang w:eastAsia="zh-TW"/>
        </w:rPr>
        <w:t>〔清〕孫希旦：《禮記集解》，北京：中華書局，1989年</w:t>
      </w:r>
      <w:r>
        <w:rPr>
          <w:rFonts w:ascii="PMingLiU" w:eastAsia="PMingLiU" w:hAnsi="PMingLiU" w:cs="PMingLiU" w:hint="eastAsia"/>
          <w:lang w:eastAsia="zh-TW"/>
        </w:rPr>
        <w:t>。</w:t>
      </w:r>
    </w:p>
    <w:p w14:paraId="51596503" w14:textId="77777777" w:rsidR="005E4AEB" w:rsidRDefault="005E4AEB" w:rsidP="005E4AEB">
      <w:pPr>
        <w:widowControl w:val="0"/>
        <w:numPr>
          <w:ilvl w:val="0"/>
          <w:numId w:val="5"/>
        </w:numPr>
        <w:spacing w:after="0" w:line="480" w:lineRule="auto"/>
        <w:ind w:leftChars="-333" w:left="-33"/>
        <w:jc w:val="both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cs="PMingLiU" w:hint="eastAsia"/>
          <w:sz w:val="27"/>
          <w:szCs w:val="27"/>
          <w:lang w:eastAsia="zh-TW"/>
        </w:rPr>
        <w:lastRenderedPageBreak/>
        <w:t>現代專書</w:t>
      </w:r>
    </w:p>
    <w:p w14:paraId="6D850F4F" w14:textId="77777777" w:rsidR="005E4AEB" w:rsidRDefault="005E4AEB" w:rsidP="005E4AEB">
      <w:pPr>
        <w:widowControl w:val="0"/>
        <w:numPr>
          <w:ilvl w:val="0"/>
          <w:numId w:val="7"/>
        </w:numPr>
        <w:spacing w:after="0" w:line="480" w:lineRule="auto"/>
        <w:ind w:left="420"/>
        <w:jc w:val="both"/>
        <w:rPr>
          <w:rFonts w:ascii="PMingLiU" w:eastAsia="PMingLiU" w:hAnsi="PMingLiU" w:cs="PMingLiU"/>
          <w:kern w:val="2"/>
          <w:lang w:eastAsia="zh-TW"/>
        </w:rPr>
      </w:pPr>
      <w:r w:rsidRPr="00EC066C">
        <w:rPr>
          <w:rFonts w:ascii="PMingLiU" w:eastAsia="PMingLiU" w:hAnsi="PMingLiU" w:cs="PMingLiU" w:hint="eastAsia"/>
          <w:lang w:eastAsia="zh-TW"/>
        </w:rPr>
        <w:t>黃忠天：《周易程傳註評》</w:t>
      </w:r>
      <w:r>
        <w:rPr>
          <w:rFonts w:ascii="PMingLiU" w:eastAsia="PMingLiU" w:hAnsi="PMingLiU" w:cs="PMingLiU" w:hint="eastAsia"/>
          <w:lang w:eastAsia="zh-TW"/>
        </w:rPr>
        <w:t>，</w:t>
      </w:r>
      <w:r w:rsidRPr="000C1DEC">
        <w:rPr>
          <w:rFonts w:ascii="PMingLiU" w:eastAsia="PMingLiU" w:hAnsi="PMingLiU" w:cs="PMingLiU" w:hint="eastAsia"/>
          <w:lang w:eastAsia="zh-TW"/>
        </w:rPr>
        <w:t>高雄</w:t>
      </w:r>
      <w:r w:rsidRPr="00EC066C">
        <w:rPr>
          <w:rFonts w:ascii="PMingLiU" w:eastAsia="PMingLiU" w:hAnsi="PMingLiU" w:cs="PMingLiU" w:hint="eastAsia"/>
          <w:lang w:eastAsia="zh-TW"/>
        </w:rPr>
        <w:t>：高雄復文圖書出版社，2017年</w:t>
      </w:r>
      <w:r>
        <w:rPr>
          <w:rFonts w:ascii="PMingLiU" w:eastAsia="PMingLiU" w:hAnsi="PMingLiU" w:cs="PMingLiU" w:hint="eastAsia"/>
          <w:lang w:eastAsia="zh-TW"/>
        </w:rPr>
        <w:t>。</w:t>
      </w:r>
    </w:p>
    <w:p w14:paraId="24A94722" w14:textId="77777777" w:rsidR="005E4AEB" w:rsidRDefault="005E4AEB" w:rsidP="005E4AEB">
      <w:pPr>
        <w:widowControl w:val="0"/>
        <w:numPr>
          <w:ilvl w:val="0"/>
          <w:numId w:val="7"/>
        </w:numPr>
        <w:spacing w:after="0" w:line="480" w:lineRule="auto"/>
        <w:ind w:left="420"/>
        <w:jc w:val="both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cs="PMingLiU" w:hint="eastAsia"/>
          <w:lang w:eastAsia="zh-TW"/>
        </w:rPr>
        <w:t>李澤厚：《中國古代思想史論》，北京：三聯書店，2014年。</w:t>
      </w:r>
    </w:p>
    <w:p w14:paraId="0D1A9987" w14:textId="14FF150B" w:rsidR="005E4AEB" w:rsidRDefault="005E4AEB" w:rsidP="005E4AEB">
      <w:pPr>
        <w:widowControl w:val="0"/>
        <w:numPr>
          <w:ilvl w:val="0"/>
          <w:numId w:val="7"/>
        </w:numPr>
        <w:spacing w:after="0" w:line="480" w:lineRule="auto"/>
        <w:ind w:left="420"/>
        <w:jc w:val="both"/>
        <w:rPr>
          <w:rFonts w:ascii="PMingLiU" w:eastAsia="PMingLiU" w:hAnsi="PMingLiU" w:cs="PMingLiU"/>
          <w:lang w:eastAsia="zh-TW"/>
        </w:rPr>
      </w:pPr>
      <w:r w:rsidRPr="00EC066C">
        <w:rPr>
          <w:rFonts w:ascii="PMingLiU" w:eastAsia="PMingLiU" w:hAnsi="PMingLiU" w:hint="eastAsia"/>
          <w:lang w:eastAsia="zh-TW"/>
        </w:rPr>
        <w:t>王利器：《顏氏家訓集解》</w:t>
      </w:r>
      <w:r>
        <w:rPr>
          <w:rFonts w:ascii="PMingLiU" w:eastAsia="PMingLiU" w:hAnsi="PMingLiU" w:hint="eastAsia"/>
          <w:lang w:eastAsia="zh-TW"/>
        </w:rPr>
        <w:t>，</w:t>
      </w:r>
      <w:r w:rsidRPr="00EC066C">
        <w:rPr>
          <w:rFonts w:ascii="PMingLiU" w:eastAsia="PMingLiU" w:hAnsi="PMingLiU" w:hint="eastAsia"/>
          <w:lang w:eastAsia="zh-TW"/>
        </w:rPr>
        <w:t>北京：中華書局，1996年</w:t>
      </w:r>
      <w:r>
        <w:rPr>
          <w:rFonts w:ascii="PMingLiU" w:eastAsia="PMingLiU" w:hAnsi="PMingLiU" w:cs="PMingLiU" w:hint="eastAsia"/>
          <w:lang w:eastAsia="zh-TW"/>
        </w:rPr>
        <w:t>。</w:t>
      </w:r>
    </w:p>
    <w:p w14:paraId="18D70710" w14:textId="4A9A707C" w:rsidR="005E4AEB" w:rsidRDefault="005E4AEB" w:rsidP="005E4AEB">
      <w:pPr>
        <w:widowControl w:val="0"/>
        <w:numPr>
          <w:ilvl w:val="0"/>
          <w:numId w:val="7"/>
        </w:numPr>
        <w:spacing w:after="0" w:line="480" w:lineRule="auto"/>
        <w:ind w:left="420"/>
        <w:jc w:val="both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hint="eastAsia"/>
          <w:lang w:eastAsia="zh-TW"/>
        </w:rPr>
        <w:t>高亨</w:t>
      </w:r>
      <w:r w:rsidRPr="00EC066C">
        <w:rPr>
          <w:rFonts w:ascii="PMingLiU" w:eastAsia="PMingLiU" w:hAnsi="PMingLiU" w:hint="eastAsia"/>
          <w:lang w:eastAsia="zh-TW"/>
        </w:rPr>
        <w:t>：《</w:t>
      </w:r>
      <w:r>
        <w:rPr>
          <w:rFonts w:ascii="PMingLiU" w:eastAsia="PMingLiU" w:hAnsi="PMingLiU" w:hint="eastAsia"/>
          <w:lang w:eastAsia="zh-TW"/>
        </w:rPr>
        <w:t>周易大傳今注</w:t>
      </w:r>
      <w:r w:rsidRPr="00EC066C">
        <w:rPr>
          <w:rFonts w:ascii="PMingLiU" w:eastAsia="PMingLiU" w:hAnsi="PMingLiU" w:hint="eastAsia"/>
          <w:lang w:eastAsia="zh-TW"/>
        </w:rPr>
        <w:t>》</w:t>
      </w:r>
      <w:r>
        <w:rPr>
          <w:rFonts w:ascii="PMingLiU" w:eastAsia="PMingLiU" w:hAnsi="PMingLiU" w:hint="eastAsia"/>
          <w:lang w:eastAsia="zh-TW"/>
        </w:rPr>
        <w:t>，濟南</w:t>
      </w:r>
      <w:r w:rsidRPr="00EC066C">
        <w:rPr>
          <w:rFonts w:ascii="PMingLiU" w:eastAsia="PMingLiU" w:hAnsi="PMingLiU" w:hint="eastAsia"/>
          <w:lang w:eastAsia="zh-TW"/>
        </w:rPr>
        <w:t>：</w:t>
      </w:r>
      <w:r>
        <w:rPr>
          <w:rFonts w:ascii="PMingLiU" w:eastAsia="PMingLiU" w:hAnsi="PMingLiU" w:hint="eastAsia"/>
          <w:lang w:eastAsia="zh-TW"/>
        </w:rPr>
        <w:t>齊魯書社</w:t>
      </w:r>
      <w:r w:rsidRPr="00EC066C">
        <w:rPr>
          <w:rFonts w:ascii="PMingLiU" w:eastAsia="PMingLiU" w:hAnsi="PMingLiU" w:hint="eastAsia"/>
          <w:lang w:eastAsia="zh-TW"/>
        </w:rPr>
        <w:t>，</w:t>
      </w:r>
      <w:r>
        <w:rPr>
          <w:rFonts w:ascii="PMingLiU" w:eastAsia="PMingLiU" w:hAnsi="PMingLiU"/>
          <w:lang w:eastAsia="zh-TW"/>
        </w:rPr>
        <w:t>2009</w:t>
      </w:r>
      <w:r w:rsidRPr="00EC066C">
        <w:rPr>
          <w:rFonts w:ascii="PMingLiU" w:eastAsia="PMingLiU" w:hAnsi="PMingLiU" w:hint="eastAsia"/>
          <w:lang w:eastAsia="zh-TW"/>
        </w:rPr>
        <w:t>年</w:t>
      </w:r>
      <w:r>
        <w:rPr>
          <w:rFonts w:ascii="PMingLiU" w:eastAsia="PMingLiU" w:hAnsi="PMingLiU" w:cs="PMingLiU" w:hint="eastAsia"/>
          <w:lang w:eastAsia="zh-TW"/>
        </w:rPr>
        <w:t>。</w:t>
      </w:r>
    </w:p>
    <w:p w14:paraId="21DA2196" w14:textId="3EC8F0D9" w:rsidR="005E4AEB" w:rsidRDefault="005E4AEB" w:rsidP="005E4AEB">
      <w:pPr>
        <w:widowControl w:val="0"/>
        <w:numPr>
          <w:ilvl w:val="0"/>
          <w:numId w:val="7"/>
        </w:numPr>
        <w:spacing w:after="0" w:line="480" w:lineRule="auto"/>
        <w:ind w:left="420"/>
        <w:jc w:val="both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hint="eastAsia"/>
          <w:lang w:eastAsia="zh-TW"/>
        </w:rPr>
        <w:t>劉大鈞</w:t>
      </w:r>
      <w:r w:rsidRPr="00EC066C">
        <w:rPr>
          <w:rFonts w:ascii="PMingLiU" w:eastAsia="PMingLiU" w:hAnsi="PMingLiU" w:hint="eastAsia"/>
          <w:lang w:eastAsia="zh-TW"/>
        </w:rPr>
        <w:t>：《</w:t>
      </w:r>
      <w:r>
        <w:rPr>
          <w:rFonts w:ascii="PMingLiU" w:eastAsia="PMingLiU" w:hAnsi="PMingLiU" w:hint="eastAsia"/>
          <w:lang w:eastAsia="zh-TW"/>
        </w:rPr>
        <w:t>周易概論</w:t>
      </w:r>
      <w:r w:rsidRPr="00EC066C">
        <w:rPr>
          <w:rFonts w:ascii="PMingLiU" w:eastAsia="PMingLiU" w:hAnsi="PMingLiU" w:hint="eastAsia"/>
          <w:lang w:eastAsia="zh-TW"/>
        </w:rPr>
        <w:t>》</w:t>
      </w:r>
      <w:r>
        <w:rPr>
          <w:rFonts w:ascii="PMingLiU" w:eastAsia="PMingLiU" w:hAnsi="PMingLiU" w:hint="eastAsia"/>
          <w:lang w:eastAsia="zh-TW"/>
        </w:rPr>
        <w:t>，成都</w:t>
      </w:r>
      <w:r w:rsidRPr="00EC066C">
        <w:rPr>
          <w:rFonts w:ascii="PMingLiU" w:eastAsia="PMingLiU" w:hAnsi="PMingLiU" w:hint="eastAsia"/>
          <w:lang w:eastAsia="zh-TW"/>
        </w:rPr>
        <w:t>：</w:t>
      </w:r>
      <w:r>
        <w:rPr>
          <w:rFonts w:ascii="PMingLiU" w:eastAsia="PMingLiU" w:hAnsi="PMingLiU" w:hint="eastAsia"/>
          <w:lang w:eastAsia="zh-TW"/>
        </w:rPr>
        <w:t>巴蜀魯書社</w:t>
      </w:r>
      <w:r w:rsidRPr="00EC066C">
        <w:rPr>
          <w:rFonts w:ascii="PMingLiU" w:eastAsia="PMingLiU" w:hAnsi="PMingLiU" w:hint="eastAsia"/>
          <w:lang w:eastAsia="zh-TW"/>
        </w:rPr>
        <w:t>，</w:t>
      </w:r>
      <w:r>
        <w:rPr>
          <w:rFonts w:ascii="PMingLiU" w:eastAsia="PMingLiU" w:hAnsi="PMingLiU"/>
          <w:lang w:eastAsia="zh-TW"/>
        </w:rPr>
        <w:t>2016</w:t>
      </w:r>
      <w:r w:rsidRPr="00EC066C">
        <w:rPr>
          <w:rFonts w:ascii="PMingLiU" w:eastAsia="PMingLiU" w:hAnsi="PMingLiU" w:hint="eastAsia"/>
          <w:lang w:eastAsia="zh-TW"/>
        </w:rPr>
        <w:t>年</w:t>
      </w:r>
      <w:r>
        <w:rPr>
          <w:rFonts w:ascii="PMingLiU" w:eastAsia="PMingLiU" w:hAnsi="PMingLiU" w:cs="PMingLiU" w:hint="eastAsia"/>
          <w:lang w:eastAsia="zh-TW"/>
        </w:rPr>
        <w:t>。</w:t>
      </w:r>
    </w:p>
    <w:p w14:paraId="3DCC8C20" w14:textId="1132FD42" w:rsidR="00DE65B2" w:rsidRDefault="00DE65B2" w:rsidP="005E4AEB">
      <w:pPr>
        <w:widowControl w:val="0"/>
        <w:numPr>
          <w:ilvl w:val="0"/>
          <w:numId w:val="7"/>
        </w:numPr>
        <w:spacing w:after="0" w:line="480" w:lineRule="auto"/>
        <w:ind w:left="420"/>
        <w:jc w:val="both"/>
        <w:rPr>
          <w:rFonts w:ascii="PMingLiU" w:eastAsia="PMingLiU" w:hAnsi="PMingLiU" w:cs="PMingLiU"/>
          <w:lang w:eastAsia="zh-TW"/>
        </w:rPr>
      </w:pPr>
      <w:r>
        <w:rPr>
          <w:rFonts w:ascii="宋体" w:hAnsi="宋体" w:hint="eastAsia"/>
          <w:lang w:eastAsia="zh-TW"/>
        </w:rPr>
        <w:t>楊亞利</w:t>
      </w:r>
      <w:r w:rsidRPr="00EC066C">
        <w:rPr>
          <w:rFonts w:ascii="PMingLiU" w:eastAsia="PMingLiU" w:hAnsi="PMingLiU" w:hint="eastAsia"/>
          <w:lang w:eastAsia="zh-TW"/>
        </w:rPr>
        <w:t>：《</w:t>
      </w:r>
      <w:r>
        <w:rPr>
          <w:rFonts w:ascii="PMingLiU" w:eastAsia="PMingLiU" w:hAnsi="PMingLiU" w:hint="eastAsia"/>
          <w:lang w:eastAsia="zh-TW"/>
        </w:rPr>
        <w:t>周易與中國夫婦之道</w:t>
      </w:r>
      <w:r w:rsidRPr="00EC066C">
        <w:rPr>
          <w:rFonts w:ascii="PMingLiU" w:eastAsia="PMingLiU" w:hAnsi="PMingLiU" w:hint="eastAsia"/>
          <w:lang w:eastAsia="zh-TW"/>
        </w:rPr>
        <w:t>》</w:t>
      </w:r>
      <w:r>
        <w:rPr>
          <w:rFonts w:ascii="PMingLiU" w:eastAsia="PMingLiU" w:hAnsi="PMingLiU" w:hint="eastAsia"/>
          <w:lang w:eastAsia="zh-TW"/>
        </w:rPr>
        <w:t>，北京</w:t>
      </w:r>
      <w:r w:rsidRPr="00EC066C">
        <w:rPr>
          <w:rFonts w:ascii="PMingLiU" w:eastAsia="PMingLiU" w:hAnsi="PMingLiU" w:hint="eastAsia"/>
          <w:lang w:eastAsia="zh-TW"/>
        </w:rPr>
        <w:t>：</w:t>
      </w:r>
      <w:r>
        <w:rPr>
          <w:rFonts w:ascii="PMingLiU" w:eastAsia="PMingLiU" w:hAnsi="PMingLiU" w:hint="eastAsia"/>
          <w:lang w:eastAsia="zh-TW"/>
        </w:rPr>
        <w:t>中國文史出版社</w:t>
      </w:r>
      <w:r w:rsidRPr="00EC066C">
        <w:rPr>
          <w:rFonts w:ascii="PMingLiU" w:eastAsia="PMingLiU" w:hAnsi="PMingLiU" w:hint="eastAsia"/>
          <w:lang w:eastAsia="zh-TW"/>
        </w:rPr>
        <w:t>，</w:t>
      </w:r>
      <w:r>
        <w:rPr>
          <w:rFonts w:ascii="PMingLiU" w:eastAsia="PMingLiU" w:hAnsi="PMingLiU"/>
          <w:lang w:eastAsia="zh-TW"/>
        </w:rPr>
        <w:t>2003</w:t>
      </w:r>
      <w:r w:rsidRPr="00EC066C">
        <w:rPr>
          <w:rFonts w:ascii="PMingLiU" w:eastAsia="PMingLiU" w:hAnsi="PMingLiU" w:hint="eastAsia"/>
          <w:lang w:eastAsia="zh-TW"/>
        </w:rPr>
        <w:t>年</w:t>
      </w:r>
      <w:r>
        <w:rPr>
          <w:rFonts w:ascii="PMingLiU" w:eastAsia="PMingLiU" w:hAnsi="PMingLiU" w:cs="PMingLiU" w:hint="eastAsia"/>
          <w:lang w:eastAsia="zh-TW"/>
        </w:rPr>
        <w:t>。</w:t>
      </w:r>
    </w:p>
    <w:p w14:paraId="6C2A8924" w14:textId="3B6539EA" w:rsidR="00DE65B2" w:rsidRDefault="00DE65B2" w:rsidP="005E4AEB">
      <w:pPr>
        <w:widowControl w:val="0"/>
        <w:numPr>
          <w:ilvl w:val="0"/>
          <w:numId w:val="7"/>
        </w:numPr>
        <w:spacing w:after="0" w:line="480" w:lineRule="auto"/>
        <w:ind w:left="420"/>
        <w:jc w:val="both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cs="PMingLiU" w:hint="eastAsia"/>
          <w:lang w:eastAsia="zh-TW"/>
        </w:rPr>
        <w:t>張立文：《周易思想研究》，武漢：湖北人民出版社，1</w:t>
      </w:r>
      <w:r>
        <w:rPr>
          <w:rFonts w:ascii="PMingLiU" w:eastAsia="PMingLiU" w:hAnsi="PMingLiU" w:cs="PMingLiU"/>
          <w:lang w:eastAsia="zh-TW"/>
        </w:rPr>
        <w:t>980</w:t>
      </w:r>
      <w:r>
        <w:rPr>
          <w:rFonts w:ascii="PMingLiU" w:eastAsia="PMingLiU" w:hAnsi="PMingLiU" w:cs="PMingLiU" w:hint="eastAsia"/>
          <w:lang w:eastAsia="zh-TW"/>
        </w:rPr>
        <w:t>年。</w:t>
      </w:r>
    </w:p>
    <w:p w14:paraId="356B895F" w14:textId="238AD0FA" w:rsidR="00DE65B2" w:rsidRDefault="00DE65B2" w:rsidP="005E4AEB">
      <w:pPr>
        <w:widowControl w:val="0"/>
        <w:numPr>
          <w:ilvl w:val="0"/>
          <w:numId w:val="7"/>
        </w:numPr>
        <w:spacing w:after="0" w:line="480" w:lineRule="auto"/>
        <w:ind w:left="420"/>
        <w:jc w:val="both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cs="PMingLiU" w:hint="eastAsia"/>
          <w:lang w:eastAsia="zh-TW"/>
        </w:rPr>
        <w:t>南懷瑾、徐芹庭：《周易今注今譯》，重慶：重慶出版社，2</w:t>
      </w:r>
      <w:r>
        <w:rPr>
          <w:rFonts w:ascii="PMingLiU" w:eastAsia="PMingLiU" w:hAnsi="PMingLiU" w:cs="PMingLiU"/>
          <w:lang w:eastAsia="zh-TW"/>
        </w:rPr>
        <w:t>011</w:t>
      </w:r>
      <w:r>
        <w:rPr>
          <w:rFonts w:ascii="PMingLiU" w:eastAsia="PMingLiU" w:hAnsi="PMingLiU" w:cs="PMingLiU" w:hint="eastAsia"/>
          <w:lang w:eastAsia="zh-TW"/>
        </w:rPr>
        <w:t>年</w:t>
      </w:r>
      <w:r>
        <w:rPr>
          <w:rFonts w:ascii="宋体" w:eastAsia="宋体" w:hAnsi="宋体" w:cs="PMingLiU" w:hint="eastAsia"/>
          <w:lang w:eastAsia="zh-TW"/>
        </w:rPr>
        <w:t>。</w:t>
      </w:r>
    </w:p>
    <w:p w14:paraId="1F7FCD7B" w14:textId="117229F1" w:rsidR="00DE65B2" w:rsidRDefault="006150FC" w:rsidP="005E4AEB">
      <w:pPr>
        <w:widowControl w:val="0"/>
        <w:numPr>
          <w:ilvl w:val="0"/>
          <w:numId w:val="7"/>
        </w:numPr>
        <w:spacing w:after="0" w:line="480" w:lineRule="auto"/>
        <w:ind w:left="420"/>
        <w:jc w:val="both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cs="PMingLiU" w:hint="eastAsia"/>
          <w:lang w:eastAsia="zh-TW"/>
        </w:rPr>
        <w:t>余敦康：《周易現代解讀》，北京：中華書局，2</w:t>
      </w:r>
      <w:r>
        <w:rPr>
          <w:rFonts w:ascii="PMingLiU" w:eastAsia="PMingLiU" w:hAnsi="PMingLiU" w:cs="PMingLiU"/>
          <w:lang w:eastAsia="zh-TW"/>
        </w:rPr>
        <w:t>016</w:t>
      </w:r>
      <w:r>
        <w:rPr>
          <w:rFonts w:ascii="PMingLiU" w:eastAsia="PMingLiU" w:hAnsi="PMingLiU" w:cs="PMingLiU" w:hint="eastAsia"/>
          <w:lang w:eastAsia="zh-TW"/>
        </w:rPr>
        <w:t>年。</w:t>
      </w:r>
    </w:p>
    <w:p w14:paraId="63BFCE3A" w14:textId="6C43EA6D" w:rsidR="006150FC" w:rsidRDefault="006150FC" w:rsidP="005E4AEB">
      <w:pPr>
        <w:widowControl w:val="0"/>
        <w:numPr>
          <w:ilvl w:val="0"/>
          <w:numId w:val="7"/>
        </w:numPr>
        <w:spacing w:after="0" w:line="480" w:lineRule="auto"/>
        <w:ind w:left="420"/>
        <w:jc w:val="both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cs="PMingLiU" w:hint="eastAsia"/>
          <w:lang w:eastAsia="zh-TW"/>
        </w:rPr>
        <w:t>陳鼓音，趙建偉：《周易今注今譯》，北京：中華書局，2</w:t>
      </w:r>
      <w:r>
        <w:rPr>
          <w:rFonts w:ascii="PMingLiU" w:eastAsia="PMingLiU" w:hAnsi="PMingLiU" w:cs="PMingLiU"/>
          <w:lang w:eastAsia="zh-TW"/>
        </w:rPr>
        <w:t>015</w:t>
      </w:r>
      <w:r>
        <w:rPr>
          <w:rFonts w:ascii="PMingLiU" w:eastAsia="PMingLiU" w:hAnsi="PMingLiU" w:cs="PMingLiU" w:hint="eastAsia"/>
          <w:lang w:eastAsia="zh-TW"/>
        </w:rPr>
        <w:t>年。</w:t>
      </w:r>
    </w:p>
    <w:p w14:paraId="04854A51" w14:textId="77777777" w:rsidR="006150FC" w:rsidRDefault="006150FC" w:rsidP="006150FC">
      <w:pPr>
        <w:widowControl w:val="0"/>
        <w:spacing w:after="0" w:line="480" w:lineRule="auto"/>
        <w:jc w:val="both"/>
        <w:rPr>
          <w:rFonts w:ascii="PMingLiU" w:eastAsia="PMingLiU" w:hAnsi="PMingLiU" w:cs="PMingLiU"/>
          <w:lang w:eastAsia="zh-TW"/>
        </w:rPr>
      </w:pPr>
    </w:p>
    <w:p w14:paraId="4E87CE38" w14:textId="77777777" w:rsidR="006150FC" w:rsidRDefault="006150FC" w:rsidP="006150FC">
      <w:pPr>
        <w:pStyle w:val="a3"/>
        <w:widowControl w:val="0"/>
        <w:numPr>
          <w:ilvl w:val="0"/>
          <w:numId w:val="5"/>
        </w:numPr>
        <w:spacing w:after="0" w:line="480" w:lineRule="auto"/>
        <w:ind w:leftChars="-333" w:left="-33"/>
        <w:contextualSpacing w:val="0"/>
        <w:jc w:val="both"/>
        <w:rPr>
          <w:rFonts w:ascii="PMingLiU" w:eastAsia="PMingLiU" w:hAnsi="PMingLiU" w:cs="PMingLiU"/>
          <w:sz w:val="24"/>
          <w:lang w:eastAsia="zh-TW"/>
        </w:rPr>
      </w:pPr>
      <w:r>
        <w:rPr>
          <w:rFonts w:ascii="PMingLiU" w:eastAsia="PMingLiU" w:hAnsi="PMingLiU" w:cs="PMingLiU" w:hint="eastAsia"/>
          <w:sz w:val="27"/>
          <w:szCs w:val="27"/>
        </w:rPr>
        <w:t>期刊論文</w:t>
      </w:r>
    </w:p>
    <w:p w14:paraId="4AFF0DAA" w14:textId="77777777" w:rsidR="006150FC" w:rsidRPr="006150FC" w:rsidRDefault="006150FC" w:rsidP="006150FC">
      <w:pPr>
        <w:pStyle w:val="a3"/>
        <w:widowControl w:val="0"/>
        <w:numPr>
          <w:ilvl w:val="0"/>
          <w:numId w:val="8"/>
        </w:numPr>
        <w:spacing w:after="0" w:line="480" w:lineRule="auto"/>
        <w:ind w:left="420"/>
        <w:contextualSpacing w:val="0"/>
        <w:jc w:val="both"/>
        <w:rPr>
          <w:rFonts w:ascii="PMingLiU" w:eastAsia="PMingLiU" w:hAnsi="PMingLiU" w:cs="PMingLiU"/>
          <w:lang w:eastAsia="zh-TW"/>
        </w:rPr>
      </w:pPr>
      <w:r w:rsidRPr="006150FC">
        <w:rPr>
          <w:rFonts w:ascii="PMingLiU" w:eastAsia="PMingLiU" w:hAnsi="PMingLiU" w:cs="PMingLiU" w:hint="eastAsia"/>
          <w:lang w:eastAsia="zh-TW"/>
        </w:rPr>
        <w:t>戴永新：〈《周易·家人》卦家庭教育思想探微〉，《濟南大學學報》第 1期（2004 年 1月）。</w:t>
      </w:r>
    </w:p>
    <w:p w14:paraId="35BC0C00" w14:textId="77777777" w:rsidR="006150FC" w:rsidRPr="006150FC" w:rsidRDefault="006150FC" w:rsidP="006150FC">
      <w:pPr>
        <w:pStyle w:val="a3"/>
        <w:widowControl w:val="0"/>
        <w:numPr>
          <w:ilvl w:val="0"/>
          <w:numId w:val="8"/>
        </w:numPr>
        <w:spacing w:after="0" w:line="480" w:lineRule="auto"/>
        <w:ind w:left="420"/>
        <w:contextualSpacing w:val="0"/>
        <w:jc w:val="both"/>
        <w:rPr>
          <w:rFonts w:ascii="PMingLiU" w:eastAsia="PMingLiU" w:hAnsi="PMingLiU" w:cs="PMingLiU"/>
          <w:lang w:eastAsia="zh-TW"/>
        </w:rPr>
      </w:pPr>
      <w:r w:rsidRPr="006150FC">
        <w:rPr>
          <w:rFonts w:ascii="PMingLiU" w:eastAsia="PMingLiU" w:hAnsi="PMingLiU" w:cs="PMingLiU" w:hint="eastAsia"/>
          <w:lang w:eastAsia="zh-TW"/>
        </w:rPr>
        <w:t>趙曉翠：〈從《周易·家人》卦看中國古代家風之道〉，《山東社會科學》第</w:t>
      </w:r>
      <w:r w:rsidRPr="006150FC">
        <w:rPr>
          <w:rFonts w:ascii="PMingLiU" w:eastAsia="PMingLiU" w:hAnsi="PMingLiU" w:cs="PMingLiU"/>
          <w:lang w:eastAsia="zh-TW"/>
        </w:rPr>
        <w:t>5</w:t>
      </w:r>
      <w:r w:rsidRPr="006150FC">
        <w:rPr>
          <w:rFonts w:ascii="PMingLiU" w:eastAsia="PMingLiU" w:hAnsi="PMingLiU" w:cs="PMingLiU" w:hint="eastAsia"/>
          <w:lang w:eastAsia="zh-TW"/>
        </w:rPr>
        <w:t>期（20</w:t>
      </w:r>
      <w:r w:rsidRPr="006150FC">
        <w:rPr>
          <w:rFonts w:ascii="PMingLiU" w:eastAsia="PMingLiU" w:hAnsi="PMingLiU" w:cs="PMingLiU"/>
          <w:lang w:eastAsia="zh-TW"/>
        </w:rPr>
        <w:t>19</w:t>
      </w:r>
      <w:r w:rsidRPr="006150FC">
        <w:rPr>
          <w:rFonts w:ascii="PMingLiU" w:eastAsia="PMingLiU" w:hAnsi="PMingLiU" w:cs="PMingLiU" w:hint="eastAsia"/>
          <w:lang w:eastAsia="zh-TW"/>
        </w:rPr>
        <w:t xml:space="preserve"> 年</w:t>
      </w:r>
      <w:r w:rsidRPr="006150FC">
        <w:rPr>
          <w:rFonts w:ascii="PMingLiU" w:eastAsia="PMingLiU" w:hAnsi="PMingLiU" w:cs="PMingLiU"/>
          <w:lang w:eastAsia="zh-TW"/>
        </w:rPr>
        <w:t>3</w:t>
      </w:r>
      <w:r w:rsidRPr="006150FC">
        <w:rPr>
          <w:rFonts w:ascii="PMingLiU" w:eastAsia="PMingLiU" w:hAnsi="PMingLiU" w:cs="PMingLiU" w:hint="eastAsia"/>
          <w:lang w:eastAsia="zh-TW"/>
        </w:rPr>
        <w:t>月）。</w:t>
      </w:r>
    </w:p>
    <w:p w14:paraId="0A251C4B" w14:textId="77777777" w:rsidR="006150FC" w:rsidRPr="006150FC" w:rsidRDefault="006150FC" w:rsidP="006150FC">
      <w:pPr>
        <w:pStyle w:val="a3"/>
        <w:widowControl w:val="0"/>
        <w:numPr>
          <w:ilvl w:val="0"/>
          <w:numId w:val="8"/>
        </w:numPr>
        <w:spacing w:after="0" w:line="480" w:lineRule="auto"/>
        <w:ind w:left="420"/>
        <w:contextualSpacing w:val="0"/>
        <w:jc w:val="both"/>
        <w:rPr>
          <w:rFonts w:ascii="PMingLiU" w:eastAsia="PMingLiU" w:hAnsi="PMingLiU" w:cs="PMingLiU"/>
          <w:lang w:eastAsia="zh-TW"/>
        </w:rPr>
      </w:pPr>
      <w:r w:rsidRPr="006150FC">
        <w:rPr>
          <w:rFonts w:ascii="PMingLiU" w:eastAsia="PMingLiU" w:hAnsi="PMingLiU" w:cs="PMingLiU" w:hint="eastAsia"/>
          <w:lang w:eastAsia="zh-TW"/>
        </w:rPr>
        <w:t>劉松：〈《周易》家人卦的家道要旨〉，《周易研究》第 1期（20</w:t>
      </w:r>
      <w:r w:rsidRPr="006150FC">
        <w:rPr>
          <w:rFonts w:ascii="PMingLiU" w:eastAsia="PMingLiU" w:hAnsi="PMingLiU" w:cs="PMingLiU"/>
          <w:lang w:eastAsia="zh-TW"/>
        </w:rPr>
        <w:t>20</w:t>
      </w:r>
      <w:r w:rsidRPr="006150FC">
        <w:rPr>
          <w:rFonts w:ascii="PMingLiU" w:eastAsia="PMingLiU" w:hAnsi="PMingLiU" w:cs="PMingLiU" w:hint="eastAsia"/>
          <w:lang w:eastAsia="zh-TW"/>
        </w:rPr>
        <w:t>年</w:t>
      </w:r>
      <w:r w:rsidRPr="006150FC">
        <w:rPr>
          <w:rFonts w:ascii="PMingLiU" w:eastAsia="PMingLiU" w:hAnsi="PMingLiU" w:cs="PMingLiU"/>
          <w:lang w:eastAsia="zh-TW"/>
        </w:rPr>
        <w:t>1</w:t>
      </w:r>
      <w:r w:rsidRPr="006150FC">
        <w:rPr>
          <w:rFonts w:ascii="PMingLiU" w:eastAsia="PMingLiU" w:hAnsi="PMingLiU" w:cs="PMingLiU" w:hint="eastAsia"/>
          <w:lang w:eastAsia="zh-TW"/>
        </w:rPr>
        <w:t>月）。</w:t>
      </w:r>
    </w:p>
    <w:p w14:paraId="4CBB16E1" w14:textId="61A3EFA7" w:rsidR="006150FC" w:rsidRDefault="006150FC" w:rsidP="006150FC">
      <w:pPr>
        <w:pStyle w:val="a3"/>
        <w:widowControl w:val="0"/>
        <w:numPr>
          <w:ilvl w:val="0"/>
          <w:numId w:val="8"/>
        </w:numPr>
        <w:spacing w:after="0" w:line="480" w:lineRule="auto"/>
        <w:ind w:left="420"/>
        <w:contextualSpacing w:val="0"/>
        <w:jc w:val="both"/>
        <w:rPr>
          <w:rFonts w:ascii="PMingLiU" w:eastAsia="PMingLiU" w:hAnsi="PMingLiU" w:cs="PMingLiU"/>
          <w:lang w:eastAsia="zh-TW"/>
        </w:rPr>
      </w:pPr>
      <w:r w:rsidRPr="006150FC">
        <w:rPr>
          <w:rFonts w:ascii="PMingLiU" w:eastAsia="PMingLiU" w:hAnsi="PMingLiU" w:cs="PMingLiU" w:hint="eastAsia"/>
          <w:lang w:eastAsia="zh-TW"/>
        </w:rPr>
        <w:t>黃志婷：〈家人卦憂患意識探析〉，《文學教育》第1</w:t>
      </w:r>
      <w:r w:rsidRPr="006150FC">
        <w:rPr>
          <w:rFonts w:ascii="PMingLiU" w:eastAsia="PMingLiU" w:hAnsi="PMingLiU" w:cs="PMingLiU"/>
          <w:lang w:eastAsia="zh-TW"/>
        </w:rPr>
        <w:t>2</w:t>
      </w:r>
      <w:r w:rsidRPr="006150FC">
        <w:rPr>
          <w:rFonts w:ascii="PMingLiU" w:eastAsia="PMingLiU" w:hAnsi="PMingLiU" w:cs="PMingLiU" w:hint="eastAsia"/>
          <w:lang w:eastAsia="zh-TW"/>
        </w:rPr>
        <w:t>期（2</w:t>
      </w:r>
      <w:r w:rsidRPr="006150FC">
        <w:rPr>
          <w:rFonts w:ascii="PMingLiU" w:eastAsia="PMingLiU" w:hAnsi="PMingLiU" w:cs="PMingLiU"/>
          <w:lang w:eastAsia="zh-TW"/>
        </w:rPr>
        <w:t>015</w:t>
      </w:r>
      <w:r w:rsidRPr="006150FC">
        <w:rPr>
          <w:rFonts w:ascii="PMingLiU" w:eastAsia="PMingLiU" w:hAnsi="PMingLiU" w:cs="PMingLiU" w:hint="eastAsia"/>
          <w:lang w:eastAsia="zh-TW"/>
        </w:rPr>
        <w:t>年1</w:t>
      </w:r>
      <w:r w:rsidRPr="006150FC">
        <w:rPr>
          <w:rFonts w:ascii="PMingLiU" w:eastAsia="PMingLiU" w:hAnsi="PMingLiU" w:cs="PMingLiU"/>
          <w:lang w:eastAsia="zh-TW"/>
        </w:rPr>
        <w:t>2</w:t>
      </w:r>
      <w:r w:rsidRPr="006150FC">
        <w:rPr>
          <w:rFonts w:ascii="PMingLiU" w:eastAsia="PMingLiU" w:hAnsi="PMingLiU" w:cs="PMingLiU" w:hint="eastAsia"/>
          <w:lang w:eastAsia="zh-TW"/>
        </w:rPr>
        <w:t>月）</w:t>
      </w:r>
    </w:p>
    <w:p w14:paraId="692DCCAE" w14:textId="1060DF3E" w:rsidR="006150FC" w:rsidRDefault="006150FC" w:rsidP="006150FC">
      <w:pPr>
        <w:pStyle w:val="a3"/>
        <w:widowControl w:val="0"/>
        <w:numPr>
          <w:ilvl w:val="0"/>
          <w:numId w:val="8"/>
        </w:numPr>
        <w:spacing w:after="0" w:line="480" w:lineRule="auto"/>
        <w:ind w:left="420"/>
        <w:contextualSpacing w:val="0"/>
        <w:jc w:val="both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cs="PMingLiU" w:hint="eastAsia"/>
          <w:lang w:eastAsia="zh-TW"/>
        </w:rPr>
        <w:t>馬龍潛：〈論易儒道交融的中國古代和諧美思想〉，《周易研究》第5期（2</w:t>
      </w:r>
      <w:r>
        <w:rPr>
          <w:rFonts w:ascii="PMingLiU" w:eastAsia="PMingLiU" w:hAnsi="PMingLiU" w:cs="PMingLiU"/>
          <w:lang w:eastAsia="zh-TW"/>
        </w:rPr>
        <w:t>003</w:t>
      </w:r>
      <w:r>
        <w:rPr>
          <w:rFonts w:ascii="PMingLiU" w:eastAsia="PMingLiU" w:hAnsi="PMingLiU" w:cs="PMingLiU" w:hint="eastAsia"/>
          <w:lang w:eastAsia="zh-TW"/>
        </w:rPr>
        <w:t>年</w:t>
      </w:r>
      <w:r>
        <w:rPr>
          <w:rFonts w:ascii="PMingLiU" w:eastAsia="PMingLiU" w:hAnsi="PMingLiU" w:cs="PMingLiU"/>
          <w:lang w:eastAsia="zh-TW"/>
        </w:rPr>
        <w:t>9</w:t>
      </w:r>
      <w:r>
        <w:rPr>
          <w:rFonts w:ascii="PMingLiU" w:eastAsia="PMingLiU" w:hAnsi="PMingLiU" w:cs="PMingLiU" w:hint="eastAsia"/>
          <w:lang w:eastAsia="zh-TW"/>
        </w:rPr>
        <w:t>月）</w:t>
      </w:r>
    </w:p>
    <w:p w14:paraId="6F610738" w14:textId="6CC41BEB" w:rsidR="006150FC" w:rsidRDefault="006150FC" w:rsidP="006150FC">
      <w:pPr>
        <w:pStyle w:val="a3"/>
        <w:widowControl w:val="0"/>
        <w:numPr>
          <w:ilvl w:val="0"/>
          <w:numId w:val="8"/>
        </w:numPr>
        <w:spacing w:after="0" w:line="480" w:lineRule="auto"/>
        <w:ind w:left="420"/>
        <w:contextualSpacing w:val="0"/>
        <w:jc w:val="both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cs="PMingLiU" w:hint="eastAsia"/>
          <w:lang w:eastAsia="zh-TW"/>
        </w:rPr>
        <w:t>唐紀宇：〈論《程氏易傳》的「中」〉，《中國哲學史》第3期（2</w:t>
      </w:r>
      <w:r>
        <w:rPr>
          <w:rFonts w:ascii="PMingLiU" w:eastAsia="PMingLiU" w:hAnsi="PMingLiU" w:cs="PMingLiU"/>
          <w:lang w:eastAsia="zh-TW"/>
        </w:rPr>
        <w:t>009</w:t>
      </w:r>
      <w:r>
        <w:rPr>
          <w:rFonts w:ascii="PMingLiU" w:eastAsia="PMingLiU" w:hAnsi="PMingLiU" w:cs="PMingLiU" w:hint="eastAsia"/>
          <w:lang w:eastAsia="zh-TW"/>
        </w:rPr>
        <w:t>年7月</w:t>
      </w:r>
      <w:r>
        <w:rPr>
          <w:rFonts w:ascii="PMingLiU" w:eastAsia="PMingLiU" w:hAnsi="PMingLiU" w:cs="PMingLiU"/>
          <w:lang w:eastAsia="zh-TW"/>
        </w:rPr>
        <w:t>）</w:t>
      </w:r>
    </w:p>
    <w:p w14:paraId="3A6FE5CB" w14:textId="56BAD693" w:rsidR="006150FC" w:rsidRDefault="006150FC" w:rsidP="006150FC">
      <w:pPr>
        <w:pStyle w:val="a3"/>
        <w:widowControl w:val="0"/>
        <w:numPr>
          <w:ilvl w:val="0"/>
          <w:numId w:val="8"/>
        </w:numPr>
        <w:spacing w:after="0" w:line="480" w:lineRule="auto"/>
        <w:ind w:left="420"/>
        <w:contextualSpacing w:val="0"/>
        <w:jc w:val="both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cs="PMingLiU" w:hint="eastAsia"/>
          <w:lang w:eastAsia="zh-TW"/>
        </w:rPr>
        <w:t>郭勝坡：〈《周易》哲學的「中道」觀〉，《周易研究》第4期（2</w:t>
      </w:r>
      <w:r>
        <w:rPr>
          <w:rFonts w:ascii="PMingLiU" w:eastAsia="PMingLiU" w:hAnsi="PMingLiU" w:cs="PMingLiU"/>
          <w:lang w:eastAsia="zh-TW"/>
        </w:rPr>
        <w:t>008</w:t>
      </w:r>
      <w:r>
        <w:rPr>
          <w:rFonts w:ascii="PMingLiU" w:eastAsia="PMingLiU" w:hAnsi="PMingLiU" w:cs="PMingLiU" w:hint="eastAsia"/>
          <w:lang w:eastAsia="zh-TW"/>
        </w:rPr>
        <w:t>年</w:t>
      </w:r>
      <w:r>
        <w:rPr>
          <w:rFonts w:ascii="PMingLiU" w:eastAsia="PMingLiU" w:hAnsi="PMingLiU" w:cs="PMingLiU"/>
          <w:lang w:eastAsia="zh-TW"/>
        </w:rPr>
        <w:t>7</w:t>
      </w:r>
      <w:r>
        <w:rPr>
          <w:rFonts w:ascii="PMingLiU" w:eastAsia="PMingLiU" w:hAnsi="PMingLiU" w:cs="PMingLiU" w:hint="eastAsia"/>
          <w:lang w:eastAsia="zh-TW"/>
        </w:rPr>
        <w:t>月）</w:t>
      </w:r>
    </w:p>
    <w:p w14:paraId="16E94684" w14:textId="380781AB" w:rsidR="0032560A" w:rsidRPr="0032560A" w:rsidRDefault="006150FC" w:rsidP="0032560A">
      <w:pPr>
        <w:pStyle w:val="a3"/>
        <w:widowControl w:val="0"/>
        <w:numPr>
          <w:ilvl w:val="0"/>
          <w:numId w:val="8"/>
        </w:numPr>
        <w:spacing w:after="0" w:line="480" w:lineRule="auto"/>
        <w:ind w:left="420"/>
        <w:contextualSpacing w:val="0"/>
        <w:jc w:val="both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cs="PMingLiU" w:hint="eastAsia"/>
          <w:lang w:eastAsia="zh-TW"/>
        </w:rPr>
        <w:t>田</w:t>
      </w:r>
      <w:r w:rsidR="0032560A">
        <w:rPr>
          <w:rFonts w:ascii="PMingLiU" w:eastAsia="PMingLiU" w:hAnsi="PMingLiU" w:cs="PMingLiU" w:hint="eastAsia"/>
          <w:lang w:eastAsia="zh-TW"/>
        </w:rPr>
        <w:t>傑英：〈從《易》看古代性別觀——程朱解《周易</w:t>
      </w:r>
      <w:r w:rsidR="0032560A">
        <w:rPr>
          <w:rFonts w:ascii="PMingLiU" w:eastAsia="宋体" w:hAnsi="PMingLiU" w:cs="PMingLiU" w:hint="eastAsia"/>
          <w:lang w:eastAsia="zh-TW"/>
        </w:rPr>
        <w:t>·家人</w:t>
      </w:r>
      <w:r w:rsidR="0032560A">
        <w:rPr>
          <w:rFonts w:ascii="PMingLiU" w:hAnsi="PMingLiU" w:cs="PMingLiU" w:hint="eastAsia"/>
          <w:lang w:eastAsia="zh-TW"/>
        </w:rPr>
        <w:t>》〉，《渭南師範學院學報》2</w:t>
      </w:r>
      <w:r w:rsidR="0032560A">
        <w:rPr>
          <w:rFonts w:ascii="PMingLiU" w:hAnsi="PMingLiU" w:cs="PMingLiU"/>
          <w:lang w:eastAsia="zh-TW"/>
        </w:rPr>
        <w:t>013</w:t>
      </w:r>
      <w:r w:rsidR="0032560A">
        <w:rPr>
          <w:rFonts w:ascii="PMingLiU" w:hAnsi="PMingLiU" w:cs="PMingLiU" w:hint="eastAsia"/>
          <w:lang w:eastAsia="zh-TW"/>
        </w:rPr>
        <w:t>年第1期。</w:t>
      </w:r>
    </w:p>
    <w:p w14:paraId="13065F5B" w14:textId="4D6B54BA" w:rsidR="0032560A" w:rsidRPr="006150FC" w:rsidRDefault="0032560A" w:rsidP="0032560A">
      <w:pPr>
        <w:pStyle w:val="a3"/>
        <w:widowControl w:val="0"/>
        <w:numPr>
          <w:ilvl w:val="0"/>
          <w:numId w:val="8"/>
        </w:numPr>
        <w:spacing w:after="0" w:line="480" w:lineRule="auto"/>
        <w:ind w:left="420"/>
        <w:contextualSpacing w:val="0"/>
        <w:jc w:val="both"/>
        <w:rPr>
          <w:rFonts w:ascii="PMingLiU" w:eastAsia="PMingLiU" w:hAnsi="PMingLiU" w:cs="PMingLiU"/>
          <w:lang w:eastAsia="zh-TW"/>
        </w:rPr>
      </w:pPr>
      <w:r>
        <w:rPr>
          <w:rFonts w:ascii="PMingLiU" w:eastAsia="PMingLiU" w:hAnsi="PMingLiU" w:cs="PMingLiU" w:hint="eastAsia"/>
          <w:lang w:eastAsia="zh-TW"/>
        </w:rPr>
        <w:lastRenderedPageBreak/>
        <w:t>魯旭：〈從〈家人〉卦看《周易》的正家之道〉，《牡丹江大學學報》第1</w:t>
      </w:r>
      <w:r>
        <w:rPr>
          <w:rFonts w:ascii="PMingLiU" w:eastAsia="PMingLiU" w:hAnsi="PMingLiU" w:cs="PMingLiU"/>
          <w:lang w:eastAsia="zh-TW"/>
        </w:rPr>
        <w:t>1</w:t>
      </w:r>
      <w:r>
        <w:rPr>
          <w:rFonts w:ascii="PMingLiU" w:eastAsia="PMingLiU" w:hAnsi="PMingLiU" w:cs="PMingLiU" w:hint="eastAsia"/>
          <w:lang w:eastAsia="zh-TW"/>
        </w:rPr>
        <w:t>期（</w:t>
      </w:r>
      <w:r>
        <w:rPr>
          <w:rFonts w:ascii="PMingLiU" w:eastAsia="宋体" w:hAnsi="PMingLiU" w:cs="PMingLiU" w:hint="eastAsia"/>
          <w:lang w:eastAsia="zh-TW"/>
        </w:rPr>
        <w:t>2</w:t>
      </w:r>
      <w:r>
        <w:rPr>
          <w:rFonts w:ascii="PMingLiU" w:eastAsia="宋体" w:hAnsi="PMingLiU" w:cs="PMingLiU"/>
          <w:lang w:eastAsia="zh-TW"/>
        </w:rPr>
        <w:t>011</w:t>
      </w:r>
      <w:r>
        <w:rPr>
          <w:rFonts w:ascii="PMingLiU" w:eastAsia="宋体" w:hAnsi="PMingLiU" w:cs="PMingLiU" w:hint="eastAsia"/>
          <w:lang w:eastAsia="zh-TW"/>
        </w:rPr>
        <w:t>年</w:t>
      </w:r>
      <w:r>
        <w:rPr>
          <w:rFonts w:ascii="PMingLiU" w:eastAsia="宋体" w:hAnsi="PMingLiU" w:cs="PMingLiU" w:hint="eastAsia"/>
          <w:lang w:eastAsia="zh-TW"/>
        </w:rPr>
        <w:t>1</w:t>
      </w:r>
      <w:r>
        <w:rPr>
          <w:rFonts w:ascii="PMingLiU" w:eastAsia="宋体" w:hAnsi="PMingLiU" w:cs="PMingLiU"/>
          <w:lang w:eastAsia="zh-TW"/>
        </w:rPr>
        <w:t>1</w:t>
      </w:r>
      <w:r>
        <w:rPr>
          <w:rFonts w:ascii="PMingLiU" w:eastAsia="宋体" w:hAnsi="PMingLiU" w:cs="PMingLiU" w:hint="eastAsia"/>
          <w:lang w:eastAsia="zh-TW"/>
        </w:rPr>
        <w:t>月）</w:t>
      </w:r>
    </w:p>
    <w:p w14:paraId="7B6BDC20" w14:textId="16577259" w:rsidR="0032560A" w:rsidRPr="0032560A" w:rsidRDefault="0032560A" w:rsidP="0032560A">
      <w:pPr>
        <w:pStyle w:val="a3"/>
        <w:widowControl w:val="0"/>
        <w:numPr>
          <w:ilvl w:val="0"/>
          <w:numId w:val="8"/>
        </w:numPr>
        <w:spacing w:after="0" w:line="480" w:lineRule="auto"/>
        <w:ind w:left="420"/>
        <w:contextualSpacing w:val="0"/>
        <w:jc w:val="both"/>
        <w:rPr>
          <w:rFonts w:ascii="PMingLiU" w:eastAsia="PMingLiU" w:hAnsi="PMingLiU" w:cs="PMingLiU"/>
          <w:lang w:eastAsia="zh-TW"/>
        </w:rPr>
      </w:pPr>
      <w:r>
        <w:rPr>
          <w:rFonts w:ascii="宋体" w:hAnsi="宋体" w:cs="PMingLiU" w:hint="eastAsia"/>
          <w:lang w:eastAsia="zh-TW"/>
        </w:rPr>
        <w:t>楊永林：〈《周易</w:t>
      </w:r>
      <w:r>
        <w:rPr>
          <w:rFonts w:ascii="宋体" w:eastAsia="宋体" w:hAnsi="宋体" w:cs="PMingLiU" w:hint="eastAsia"/>
          <w:lang w:eastAsia="zh-TW"/>
        </w:rPr>
        <w:t>·</w:t>
      </w:r>
      <w:r>
        <w:rPr>
          <w:rFonts w:ascii="宋体" w:hAnsi="宋体" w:cs="PMingLiU" w:hint="eastAsia"/>
          <w:lang w:eastAsia="zh-TW"/>
        </w:rPr>
        <w:t>家人》與中國古代家庭倫理構建〉，《嘉應學院學報》第</w:t>
      </w:r>
      <w:r>
        <w:rPr>
          <w:rFonts w:ascii="宋体" w:hAnsi="宋体" w:cs="PMingLiU" w:hint="eastAsia"/>
          <w:lang w:eastAsia="zh-TW"/>
        </w:rPr>
        <w:t>4</w:t>
      </w:r>
      <w:r>
        <w:rPr>
          <w:rFonts w:ascii="宋体" w:hAnsi="宋体" w:cs="PMingLiU" w:hint="eastAsia"/>
          <w:lang w:eastAsia="zh-TW"/>
        </w:rPr>
        <w:t>期（</w:t>
      </w:r>
      <w:r>
        <w:rPr>
          <w:rFonts w:ascii="宋体" w:hAnsi="宋体" w:cs="PMingLiU" w:hint="eastAsia"/>
          <w:lang w:eastAsia="zh-TW"/>
        </w:rPr>
        <w:t>2</w:t>
      </w:r>
      <w:r>
        <w:rPr>
          <w:rFonts w:ascii="宋体" w:hAnsi="宋体" w:cs="PMingLiU"/>
          <w:lang w:eastAsia="zh-TW"/>
        </w:rPr>
        <w:t>009</w:t>
      </w:r>
      <w:r>
        <w:rPr>
          <w:rFonts w:ascii="宋体" w:hAnsi="宋体" w:cs="PMingLiU" w:hint="eastAsia"/>
          <w:lang w:eastAsia="zh-TW"/>
        </w:rPr>
        <w:t>年</w:t>
      </w:r>
      <w:r>
        <w:rPr>
          <w:rFonts w:ascii="宋体" w:hAnsi="宋体" w:cs="PMingLiU" w:hint="eastAsia"/>
          <w:lang w:eastAsia="zh-TW"/>
        </w:rPr>
        <w:t>4</w:t>
      </w:r>
      <w:r>
        <w:rPr>
          <w:rFonts w:ascii="宋体" w:hAnsi="宋体" w:cs="PMingLiU" w:hint="eastAsia"/>
          <w:lang w:eastAsia="zh-TW"/>
        </w:rPr>
        <w:t>月）</w:t>
      </w:r>
    </w:p>
    <w:p w14:paraId="66990532" w14:textId="3EEA54ED" w:rsidR="00F4007B" w:rsidRPr="006150FC" w:rsidRDefault="00F4007B" w:rsidP="00D30BB2">
      <w:pPr>
        <w:rPr>
          <w:rFonts w:ascii="Times New Roman" w:eastAsia="宋体" w:hAnsi="Times New Roman" w:cs="Times New Roman"/>
          <w:lang w:eastAsia="zh-TW"/>
        </w:rPr>
      </w:pPr>
    </w:p>
    <w:sectPr w:rsidR="00F4007B" w:rsidRPr="006150FC" w:rsidSect="00CA56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65E386" w14:textId="77777777" w:rsidR="00980AAF" w:rsidRDefault="00980AAF" w:rsidP="00A51C2F">
      <w:pPr>
        <w:spacing w:after="0" w:line="240" w:lineRule="auto"/>
      </w:pPr>
      <w:r>
        <w:separator/>
      </w:r>
    </w:p>
  </w:endnote>
  <w:endnote w:type="continuationSeparator" w:id="0">
    <w:p w14:paraId="1F17C1FE" w14:textId="77777777" w:rsidR="00980AAF" w:rsidRDefault="00980AAF" w:rsidP="00A51C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FKai-SB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824AA1" w14:textId="77777777" w:rsidR="00980AAF" w:rsidRDefault="00980AAF" w:rsidP="00A51C2F">
      <w:pPr>
        <w:spacing w:after="0" w:line="240" w:lineRule="auto"/>
      </w:pPr>
      <w:r>
        <w:separator/>
      </w:r>
    </w:p>
  </w:footnote>
  <w:footnote w:type="continuationSeparator" w:id="0">
    <w:p w14:paraId="4E7BAC3E" w14:textId="77777777" w:rsidR="00980AAF" w:rsidRDefault="00980AAF" w:rsidP="00A51C2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A81AC5"/>
    <w:multiLevelType w:val="hybridMultilevel"/>
    <w:tmpl w:val="9ADC80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8125AC"/>
    <w:multiLevelType w:val="hybridMultilevel"/>
    <w:tmpl w:val="BC6276B0"/>
    <w:lvl w:ilvl="0" w:tplc="0409000F">
      <w:start w:val="1"/>
      <w:numFmt w:val="decimal"/>
      <w:lvlText w:val="%1."/>
      <w:lvlJc w:val="left"/>
      <w:pPr>
        <w:ind w:left="1680" w:hanging="420"/>
      </w:pPr>
    </w:lvl>
    <w:lvl w:ilvl="1" w:tplc="04090019">
      <w:start w:val="1"/>
      <w:numFmt w:val="lowerLetter"/>
      <w:lvlText w:val="%2)"/>
      <w:lvlJc w:val="left"/>
      <w:pPr>
        <w:ind w:left="2100" w:hanging="420"/>
      </w:pPr>
    </w:lvl>
    <w:lvl w:ilvl="2" w:tplc="0409001B">
      <w:start w:val="1"/>
      <w:numFmt w:val="lowerRoman"/>
      <w:lvlText w:val="%3."/>
      <w:lvlJc w:val="right"/>
      <w:pPr>
        <w:ind w:left="2520" w:hanging="420"/>
      </w:pPr>
    </w:lvl>
    <w:lvl w:ilvl="3" w:tplc="0409000F">
      <w:start w:val="1"/>
      <w:numFmt w:val="decimal"/>
      <w:lvlText w:val="%4."/>
      <w:lvlJc w:val="left"/>
      <w:pPr>
        <w:ind w:left="2940" w:hanging="420"/>
      </w:pPr>
    </w:lvl>
    <w:lvl w:ilvl="4" w:tplc="04090019">
      <w:start w:val="1"/>
      <w:numFmt w:val="lowerLetter"/>
      <w:lvlText w:val="%5)"/>
      <w:lvlJc w:val="left"/>
      <w:pPr>
        <w:ind w:left="3360" w:hanging="420"/>
      </w:pPr>
    </w:lvl>
    <w:lvl w:ilvl="5" w:tplc="0409001B">
      <w:start w:val="1"/>
      <w:numFmt w:val="lowerRoman"/>
      <w:lvlText w:val="%6."/>
      <w:lvlJc w:val="right"/>
      <w:pPr>
        <w:ind w:left="3780" w:hanging="420"/>
      </w:pPr>
    </w:lvl>
    <w:lvl w:ilvl="6" w:tplc="0409000F">
      <w:start w:val="1"/>
      <w:numFmt w:val="decimal"/>
      <w:lvlText w:val="%7."/>
      <w:lvlJc w:val="left"/>
      <w:pPr>
        <w:ind w:left="4200" w:hanging="420"/>
      </w:pPr>
    </w:lvl>
    <w:lvl w:ilvl="7" w:tplc="04090019">
      <w:start w:val="1"/>
      <w:numFmt w:val="lowerLetter"/>
      <w:lvlText w:val="%8)"/>
      <w:lvlJc w:val="left"/>
      <w:pPr>
        <w:ind w:left="4620" w:hanging="420"/>
      </w:pPr>
    </w:lvl>
    <w:lvl w:ilvl="8" w:tplc="0409001B">
      <w:start w:val="1"/>
      <w:numFmt w:val="lowerRoman"/>
      <w:lvlText w:val="%9."/>
      <w:lvlJc w:val="right"/>
      <w:pPr>
        <w:ind w:left="5040" w:hanging="420"/>
      </w:pPr>
    </w:lvl>
  </w:abstractNum>
  <w:abstractNum w:abstractNumId="2" w15:restartNumberingAfterBreak="0">
    <w:nsid w:val="2028623A"/>
    <w:multiLevelType w:val="hybridMultilevel"/>
    <w:tmpl w:val="F8267E3C"/>
    <w:lvl w:ilvl="0" w:tplc="95683E50">
      <w:start w:val="1"/>
      <w:numFmt w:val="decimal"/>
      <w:lvlText w:val="%1、"/>
      <w:lvlJc w:val="left"/>
      <w:pPr>
        <w:ind w:left="806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86" w:hanging="420"/>
      </w:pPr>
    </w:lvl>
    <w:lvl w:ilvl="2" w:tplc="0409001B" w:tentative="1">
      <w:start w:val="1"/>
      <w:numFmt w:val="lowerRoman"/>
      <w:lvlText w:val="%3."/>
      <w:lvlJc w:val="right"/>
      <w:pPr>
        <w:ind w:left="1706" w:hanging="420"/>
      </w:pPr>
    </w:lvl>
    <w:lvl w:ilvl="3" w:tplc="0409000F" w:tentative="1">
      <w:start w:val="1"/>
      <w:numFmt w:val="decimal"/>
      <w:lvlText w:val="%4."/>
      <w:lvlJc w:val="left"/>
      <w:pPr>
        <w:ind w:left="2126" w:hanging="420"/>
      </w:pPr>
    </w:lvl>
    <w:lvl w:ilvl="4" w:tplc="04090019" w:tentative="1">
      <w:start w:val="1"/>
      <w:numFmt w:val="lowerLetter"/>
      <w:lvlText w:val="%5)"/>
      <w:lvlJc w:val="left"/>
      <w:pPr>
        <w:ind w:left="2546" w:hanging="420"/>
      </w:pPr>
    </w:lvl>
    <w:lvl w:ilvl="5" w:tplc="0409001B" w:tentative="1">
      <w:start w:val="1"/>
      <w:numFmt w:val="lowerRoman"/>
      <w:lvlText w:val="%6."/>
      <w:lvlJc w:val="right"/>
      <w:pPr>
        <w:ind w:left="2966" w:hanging="420"/>
      </w:pPr>
    </w:lvl>
    <w:lvl w:ilvl="6" w:tplc="0409000F" w:tentative="1">
      <w:start w:val="1"/>
      <w:numFmt w:val="decimal"/>
      <w:lvlText w:val="%7."/>
      <w:lvlJc w:val="left"/>
      <w:pPr>
        <w:ind w:left="3386" w:hanging="420"/>
      </w:pPr>
    </w:lvl>
    <w:lvl w:ilvl="7" w:tplc="04090019" w:tentative="1">
      <w:start w:val="1"/>
      <w:numFmt w:val="lowerLetter"/>
      <w:lvlText w:val="%8)"/>
      <w:lvlJc w:val="left"/>
      <w:pPr>
        <w:ind w:left="3806" w:hanging="420"/>
      </w:pPr>
    </w:lvl>
    <w:lvl w:ilvl="8" w:tplc="0409001B" w:tentative="1">
      <w:start w:val="1"/>
      <w:numFmt w:val="lowerRoman"/>
      <w:lvlText w:val="%9."/>
      <w:lvlJc w:val="right"/>
      <w:pPr>
        <w:ind w:left="4226" w:hanging="420"/>
      </w:pPr>
    </w:lvl>
  </w:abstractNum>
  <w:abstractNum w:abstractNumId="3" w15:restartNumberingAfterBreak="0">
    <w:nsid w:val="26D455BB"/>
    <w:multiLevelType w:val="hybridMultilevel"/>
    <w:tmpl w:val="1098DB8A"/>
    <w:lvl w:ilvl="0" w:tplc="3FD0648E">
      <w:start w:val="1"/>
      <w:numFmt w:val="japaneseCounting"/>
      <w:lvlText w:val="(%1)"/>
      <w:lvlJc w:val="left"/>
      <w:pPr>
        <w:ind w:left="1260" w:hanging="700"/>
      </w:pPr>
      <w:rPr>
        <w:sz w:val="28"/>
      </w:rPr>
    </w:lvl>
    <w:lvl w:ilvl="1" w:tplc="04090019">
      <w:start w:val="1"/>
      <w:numFmt w:val="lowerLetter"/>
      <w:lvlText w:val="%2)"/>
      <w:lvlJc w:val="left"/>
      <w:pPr>
        <w:ind w:left="1400" w:hanging="420"/>
      </w:pPr>
    </w:lvl>
    <w:lvl w:ilvl="2" w:tplc="0409001B">
      <w:start w:val="1"/>
      <w:numFmt w:val="lowerRoman"/>
      <w:lvlText w:val="%3."/>
      <w:lvlJc w:val="right"/>
      <w:pPr>
        <w:ind w:left="1820" w:hanging="420"/>
      </w:pPr>
    </w:lvl>
    <w:lvl w:ilvl="3" w:tplc="0409000F">
      <w:start w:val="1"/>
      <w:numFmt w:val="decimal"/>
      <w:lvlText w:val="%4."/>
      <w:lvlJc w:val="left"/>
      <w:pPr>
        <w:ind w:left="2240" w:hanging="420"/>
      </w:pPr>
    </w:lvl>
    <w:lvl w:ilvl="4" w:tplc="04090019">
      <w:start w:val="1"/>
      <w:numFmt w:val="lowerLetter"/>
      <w:lvlText w:val="%5)"/>
      <w:lvlJc w:val="left"/>
      <w:pPr>
        <w:ind w:left="2660" w:hanging="420"/>
      </w:pPr>
    </w:lvl>
    <w:lvl w:ilvl="5" w:tplc="0409001B">
      <w:start w:val="1"/>
      <w:numFmt w:val="lowerRoman"/>
      <w:lvlText w:val="%6."/>
      <w:lvlJc w:val="right"/>
      <w:pPr>
        <w:ind w:left="3080" w:hanging="420"/>
      </w:pPr>
    </w:lvl>
    <w:lvl w:ilvl="6" w:tplc="0409000F">
      <w:start w:val="1"/>
      <w:numFmt w:val="decimal"/>
      <w:lvlText w:val="%7."/>
      <w:lvlJc w:val="left"/>
      <w:pPr>
        <w:ind w:left="3500" w:hanging="420"/>
      </w:pPr>
    </w:lvl>
    <w:lvl w:ilvl="7" w:tplc="04090019">
      <w:start w:val="1"/>
      <w:numFmt w:val="lowerLetter"/>
      <w:lvlText w:val="%8)"/>
      <w:lvlJc w:val="left"/>
      <w:pPr>
        <w:ind w:left="3920" w:hanging="420"/>
      </w:pPr>
    </w:lvl>
    <w:lvl w:ilvl="8" w:tplc="0409001B">
      <w:start w:val="1"/>
      <w:numFmt w:val="lowerRoman"/>
      <w:lvlText w:val="%9."/>
      <w:lvlJc w:val="right"/>
      <w:pPr>
        <w:ind w:left="4340" w:hanging="420"/>
      </w:pPr>
    </w:lvl>
  </w:abstractNum>
  <w:abstractNum w:abstractNumId="4" w15:restartNumberingAfterBreak="0">
    <w:nsid w:val="32384BB3"/>
    <w:multiLevelType w:val="hybridMultilevel"/>
    <w:tmpl w:val="972626A0"/>
    <w:lvl w:ilvl="0" w:tplc="0409000F">
      <w:start w:val="1"/>
      <w:numFmt w:val="decimal"/>
      <w:lvlText w:val="%1."/>
      <w:lvlJc w:val="left"/>
      <w:pPr>
        <w:ind w:left="1680" w:hanging="420"/>
      </w:pPr>
    </w:lvl>
    <w:lvl w:ilvl="1" w:tplc="04090019">
      <w:start w:val="1"/>
      <w:numFmt w:val="lowerLetter"/>
      <w:lvlText w:val="%2)"/>
      <w:lvlJc w:val="left"/>
      <w:pPr>
        <w:ind w:left="2100" w:hanging="420"/>
      </w:pPr>
    </w:lvl>
    <w:lvl w:ilvl="2" w:tplc="0409001B">
      <w:start w:val="1"/>
      <w:numFmt w:val="lowerRoman"/>
      <w:lvlText w:val="%3."/>
      <w:lvlJc w:val="right"/>
      <w:pPr>
        <w:ind w:left="2520" w:hanging="420"/>
      </w:pPr>
    </w:lvl>
    <w:lvl w:ilvl="3" w:tplc="0409000F">
      <w:start w:val="1"/>
      <w:numFmt w:val="decimal"/>
      <w:lvlText w:val="%4."/>
      <w:lvlJc w:val="left"/>
      <w:pPr>
        <w:ind w:left="2940" w:hanging="420"/>
      </w:pPr>
    </w:lvl>
    <w:lvl w:ilvl="4" w:tplc="04090019">
      <w:start w:val="1"/>
      <w:numFmt w:val="lowerLetter"/>
      <w:lvlText w:val="%5)"/>
      <w:lvlJc w:val="left"/>
      <w:pPr>
        <w:ind w:left="3360" w:hanging="420"/>
      </w:pPr>
    </w:lvl>
    <w:lvl w:ilvl="5" w:tplc="0409001B">
      <w:start w:val="1"/>
      <w:numFmt w:val="lowerRoman"/>
      <w:lvlText w:val="%6."/>
      <w:lvlJc w:val="right"/>
      <w:pPr>
        <w:ind w:left="3780" w:hanging="420"/>
      </w:pPr>
    </w:lvl>
    <w:lvl w:ilvl="6" w:tplc="0409000F">
      <w:start w:val="1"/>
      <w:numFmt w:val="decimal"/>
      <w:lvlText w:val="%7."/>
      <w:lvlJc w:val="left"/>
      <w:pPr>
        <w:ind w:left="4200" w:hanging="420"/>
      </w:pPr>
    </w:lvl>
    <w:lvl w:ilvl="7" w:tplc="04090019">
      <w:start w:val="1"/>
      <w:numFmt w:val="lowerLetter"/>
      <w:lvlText w:val="%8)"/>
      <w:lvlJc w:val="left"/>
      <w:pPr>
        <w:ind w:left="4620" w:hanging="420"/>
      </w:pPr>
    </w:lvl>
    <w:lvl w:ilvl="8" w:tplc="0409001B">
      <w:start w:val="1"/>
      <w:numFmt w:val="lowerRoman"/>
      <w:lvlText w:val="%9."/>
      <w:lvlJc w:val="right"/>
      <w:pPr>
        <w:ind w:left="5040" w:hanging="420"/>
      </w:pPr>
    </w:lvl>
  </w:abstractNum>
  <w:abstractNum w:abstractNumId="5" w15:restartNumberingAfterBreak="0">
    <w:nsid w:val="3C344AA8"/>
    <w:multiLevelType w:val="hybridMultilevel"/>
    <w:tmpl w:val="8E2C8F44"/>
    <w:lvl w:ilvl="0" w:tplc="BF8E3702">
      <w:start w:val="1"/>
      <w:numFmt w:val="japaneseCounting"/>
      <w:lvlText w:val="%1、"/>
      <w:lvlJc w:val="left"/>
      <w:pPr>
        <w:ind w:left="446" w:hanging="446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6" w15:restartNumberingAfterBreak="0">
    <w:nsid w:val="47170C63"/>
    <w:multiLevelType w:val="hybridMultilevel"/>
    <w:tmpl w:val="0D7A5260"/>
    <w:lvl w:ilvl="0" w:tplc="B6AC69EC">
      <w:start w:val="1"/>
      <w:numFmt w:val="decimal"/>
      <w:lvlText w:val="%1、"/>
      <w:lvlJc w:val="left"/>
      <w:pPr>
        <w:ind w:left="806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86" w:hanging="420"/>
      </w:pPr>
    </w:lvl>
    <w:lvl w:ilvl="2" w:tplc="0409001B" w:tentative="1">
      <w:start w:val="1"/>
      <w:numFmt w:val="lowerRoman"/>
      <w:lvlText w:val="%3."/>
      <w:lvlJc w:val="right"/>
      <w:pPr>
        <w:ind w:left="1706" w:hanging="420"/>
      </w:pPr>
    </w:lvl>
    <w:lvl w:ilvl="3" w:tplc="0409000F" w:tentative="1">
      <w:start w:val="1"/>
      <w:numFmt w:val="decimal"/>
      <w:lvlText w:val="%4."/>
      <w:lvlJc w:val="left"/>
      <w:pPr>
        <w:ind w:left="2126" w:hanging="420"/>
      </w:pPr>
    </w:lvl>
    <w:lvl w:ilvl="4" w:tplc="04090019" w:tentative="1">
      <w:start w:val="1"/>
      <w:numFmt w:val="lowerLetter"/>
      <w:lvlText w:val="%5)"/>
      <w:lvlJc w:val="left"/>
      <w:pPr>
        <w:ind w:left="2546" w:hanging="420"/>
      </w:pPr>
    </w:lvl>
    <w:lvl w:ilvl="5" w:tplc="0409001B" w:tentative="1">
      <w:start w:val="1"/>
      <w:numFmt w:val="lowerRoman"/>
      <w:lvlText w:val="%6."/>
      <w:lvlJc w:val="right"/>
      <w:pPr>
        <w:ind w:left="2966" w:hanging="420"/>
      </w:pPr>
    </w:lvl>
    <w:lvl w:ilvl="6" w:tplc="0409000F" w:tentative="1">
      <w:start w:val="1"/>
      <w:numFmt w:val="decimal"/>
      <w:lvlText w:val="%7."/>
      <w:lvlJc w:val="left"/>
      <w:pPr>
        <w:ind w:left="3386" w:hanging="420"/>
      </w:pPr>
    </w:lvl>
    <w:lvl w:ilvl="7" w:tplc="04090019" w:tentative="1">
      <w:start w:val="1"/>
      <w:numFmt w:val="lowerLetter"/>
      <w:lvlText w:val="%8)"/>
      <w:lvlJc w:val="left"/>
      <w:pPr>
        <w:ind w:left="3806" w:hanging="420"/>
      </w:pPr>
    </w:lvl>
    <w:lvl w:ilvl="8" w:tplc="0409001B" w:tentative="1">
      <w:start w:val="1"/>
      <w:numFmt w:val="lowerRoman"/>
      <w:lvlText w:val="%9."/>
      <w:lvlJc w:val="right"/>
      <w:pPr>
        <w:ind w:left="4226" w:hanging="420"/>
      </w:pPr>
    </w:lvl>
  </w:abstractNum>
  <w:abstractNum w:abstractNumId="7" w15:restartNumberingAfterBreak="0">
    <w:nsid w:val="595B528D"/>
    <w:multiLevelType w:val="hybridMultilevel"/>
    <w:tmpl w:val="4952335C"/>
    <w:lvl w:ilvl="0" w:tplc="0409000F">
      <w:start w:val="1"/>
      <w:numFmt w:val="decimal"/>
      <w:lvlText w:val="%1."/>
      <w:lvlJc w:val="left"/>
      <w:pPr>
        <w:ind w:left="1680" w:hanging="420"/>
      </w:pPr>
    </w:lvl>
    <w:lvl w:ilvl="1" w:tplc="04090019">
      <w:start w:val="1"/>
      <w:numFmt w:val="lowerLetter"/>
      <w:lvlText w:val="%2)"/>
      <w:lvlJc w:val="left"/>
      <w:pPr>
        <w:ind w:left="2100" w:hanging="420"/>
      </w:pPr>
    </w:lvl>
    <w:lvl w:ilvl="2" w:tplc="0409001B">
      <w:start w:val="1"/>
      <w:numFmt w:val="lowerRoman"/>
      <w:lvlText w:val="%3."/>
      <w:lvlJc w:val="right"/>
      <w:pPr>
        <w:ind w:left="2520" w:hanging="420"/>
      </w:pPr>
    </w:lvl>
    <w:lvl w:ilvl="3" w:tplc="0409000F">
      <w:start w:val="1"/>
      <w:numFmt w:val="decimal"/>
      <w:lvlText w:val="%4."/>
      <w:lvlJc w:val="left"/>
      <w:pPr>
        <w:ind w:left="2940" w:hanging="420"/>
      </w:pPr>
    </w:lvl>
    <w:lvl w:ilvl="4" w:tplc="04090019">
      <w:start w:val="1"/>
      <w:numFmt w:val="lowerLetter"/>
      <w:lvlText w:val="%5)"/>
      <w:lvlJc w:val="left"/>
      <w:pPr>
        <w:ind w:left="3360" w:hanging="420"/>
      </w:pPr>
    </w:lvl>
    <w:lvl w:ilvl="5" w:tplc="0409001B">
      <w:start w:val="1"/>
      <w:numFmt w:val="lowerRoman"/>
      <w:lvlText w:val="%6."/>
      <w:lvlJc w:val="right"/>
      <w:pPr>
        <w:ind w:left="3780" w:hanging="420"/>
      </w:pPr>
    </w:lvl>
    <w:lvl w:ilvl="6" w:tplc="0409000F">
      <w:start w:val="1"/>
      <w:numFmt w:val="decimal"/>
      <w:lvlText w:val="%7."/>
      <w:lvlJc w:val="left"/>
      <w:pPr>
        <w:ind w:left="4200" w:hanging="420"/>
      </w:pPr>
    </w:lvl>
    <w:lvl w:ilvl="7" w:tplc="04090019">
      <w:start w:val="1"/>
      <w:numFmt w:val="lowerLetter"/>
      <w:lvlText w:val="%8)"/>
      <w:lvlJc w:val="left"/>
      <w:pPr>
        <w:ind w:left="4620" w:hanging="420"/>
      </w:pPr>
    </w:lvl>
    <w:lvl w:ilvl="8" w:tplc="0409001B">
      <w:start w:val="1"/>
      <w:numFmt w:val="lowerRoman"/>
      <w:lvlText w:val="%9."/>
      <w:lvlJc w:val="right"/>
      <w:pPr>
        <w:ind w:left="5040" w:hanging="420"/>
      </w:pPr>
    </w:lvl>
  </w:abstractNum>
  <w:num w:numId="1">
    <w:abstractNumId w:val="0"/>
  </w:num>
  <w:num w:numId="2">
    <w:abstractNumId w:val="5"/>
  </w:num>
  <w:num w:numId="3">
    <w:abstractNumId w:val="2"/>
  </w:num>
  <w:num w:numId="4">
    <w:abstractNumId w:val="6"/>
  </w:num>
  <w:num w:numId="5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oNotDisplayPageBoundaries/>
  <w:bordersDoNotSurroundHeader/>
  <w:bordersDoNotSurroundFooter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16B71"/>
    <w:rsid w:val="000564EB"/>
    <w:rsid w:val="000760CD"/>
    <w:rsid w:val="00087F37"/>
    <w:rsid w:val="000A0690"/>
    <w:rsid w:val="000B065F"/>
    <w:rsid w:val="000B6AEB"/>
    <w:rsid w:val="000F7811"/>
    <w:rsid w:val="001234C1"/>
    <w:rsid w:val="00133F0B"/>
    <w:rsid w:val="00156A49"/>
    <w:rsid w:val="00165FB9"/>
    <w:rsid w:val="00170B56"/>
    <w:rsid w:val="001A1DCC"/>
    <w:rsid w:val="00216B71"/>
    <w:rsid w:val="002408C5"/>
    <w:rsid w:val="002923B7"/>
    <w:rsid w:val="002A1C58"/>
    <w:rsid w:val="002A2D07"/>
    <w:rsid w:val="002F492F"/>
    <w:rsid w:val="002F53AB"/>
    <w:rsid w:val="0030203C"/>
    <w:rsid w:val="0032560A"/>
    <w:rsid w:val="00361059"/>
    <w:rsid w:val="00390AA7"/>
    <w:rsid w:val="003D0AF9"/>
    <w:rsid w:val="0041104F"/>
    <w:rsid w:val="00486C57"/>
    <w:rsid w:val="004B3F33"/>
    <w:rsid w:val="004E2D7C"/>
    <w:rsid w:val="005120D5"/>
    <w:rsid w:val="00557851"/>
    <w:rsid w:val="005B2463"/>
    <w:rsid w:val="005B3468"/>
    <w:rsid w:val="005E4AEB"/>
    <w:rsid w:val="005F0976"/>
    <w:rsid w:val="00612A37"/>
    <w:rsid w:val="006150FC"/>
    <w:rsid w:val="006377A9"/>
    <w:rsid w:val="00685D68"/>
    <w:rsid w:val="00690D79"/>
    <w:rsid w:val="0072279A"/>
    <w:rsid w:val="00737CF6"/>
    <w:rsid w:val="007B6182"/>
    <w:rsid w:val="00872FEF"/>
    <w:rsid w:val="00876E5B"/>
    <w:rsid w:val="00903E7F"/>
    <w:rsid w:val="00905C3B"/>
    <w:rsid w:val="009549E1"/>
    <w:rsid w:val="00967F62"/>
    <w:rsid w:val="00980AAF"/>
    <w:rsid w:val="00996FAC"/>
    <w:rsid w:val="009B3F63"/>
    <w:rsid w:val="009F15C9"/>
    <w:rsid w:val="00A51C2F"/>
    <w:rsid w:val="00A704BF"/>
    <w:rsid w:val="00A77AE6"/>
    <w:rsid w:val="00AB5377"/>
    <w:rsid w:val="00AC0A16"/>
    <w:rsid w:val="00AC4BBE"/>
    <w:rsid w:val="00AE2565"/>
    <w:rsid w:val="00B0120B"/>
    <w:rsid w:val="00B20267"/>
    <w:rsid w:val="00B22C11"/>
    <w:rsid w:val="00B729B6"/>
    <w:rsid w:val="00BB306C"/>
    <w:rsid w:val="00BC7F89"/>
    <w:rsid w:val="00BF0077"/>
    <w:rsid w:val="00C76B1A"/>
    <w:rsid w:val="00C930F6"/>
    <w:rsid w:val="00CA56EC"/>
    <w:rsid w:val="00CB2500"/>
    <w:rsid w:val="00D30BB2"/>
    <w:rsid w:val="00D45388"/>
    <w:rsid w:val="00D67F01"/>
    <w:rsid w:val="00DC121B"/>
    <w:rsid w:val="00DD41CA"/>
    <w:rsid w:val="00DE65B2"/>
    <w:rsid w:val="00DF0BAD"/>
    <w:rsid w:val="00E1138E"/>
    <w:rsid w:val="00E250AA"/>
    <w:rsid w:val="00E26B6A"/>
    <w:rsid w:val="00E275BF"/>
    <w:rsid w:val="00E32334"/>
    <w:rsid w:val="00E50591"/>
    <w:rsid w:val="00E737A2"/>
    <w:rsid w:val="00F01411"/>
    <w:rsid w:val="00F148BD"/>
    <w:rsid w:val="00F4007B"/>
    <w:rsid w:val="00F43A72"/>
    <w:rsid w:val="00F640E7"/>
    <w:rsid w:val="00F6712B"/>
    <w:rsid w:val="00F73C2B"/>
    <w:rsid w:val="00F87DB7"/>
    <w:rsid w:val="00F90604"/>
    <w:rsid w:val="00FA3F51"/>
    <w:rsid w:val="00FC0DD6"/>
    <w:rsid w:val="00FE0F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5F358F2"/>
  <w15:docId w15:val="{0A343A18-3C74-4DAC-9A55-0A1BC1DBF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B729B6"/>
    <w:pPr>
      <w:ind w:left="720"/>
      <w:contextualSpacing/>
    </w:pPr>
  </w:style>
  <w:style w:type="character" w:styleId="a4">
    <w:name w:val="Hyperlink"/>
    <w:basedOn w:val="a0"/>
    <w:uiPriority w:val="99"/>
    <w:unhideWhenUsed/>
    <w:rsid w:val="005B2463"/>
    <w:rPr>
      <w:color w:val="0000FF" w:themeColor="hyperlink"/>
      <w:u w:val="single"/>
    </w:rPr>
  </w:style>
  <w:style w:type="table" w:styleId="a5">
    <w:name w:val="Table Grid"/>
    <w:basedOn w:val="a1"/>
    <w:uiPriority w:val="59"/>
    <w:rsid w:val="00390AA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6">
    <w:name w:val="Balloon Text"/>
    <w:basedOn w:val="a"/>
    <w:link w:val="a7"/>
    <w:uiPriority w:val="99"/>
    <w:semiHidden/>
    <w:unhideWhenUsed/>
    <w:rsid w:val="00FA3F51"/>
    <w:pPr>
      <w:spacing w:after="0" w:line="240" w:lineRule="auto"/>
    </w:pPr>
    <w:rPr>
      <w:rFonts w:asciiTheme="majorHAnsi" w:eastAsiaTheme="majorEastAsia" w:hAnsiTheme="majorHAnsi" w:cstheme="majorBidi"/>
      <w:sz w:val="18"/>
      <w:szCs w:val="18"/>
    </w:rPr>
  </w:style>
  <w:style w:type="character" w:customStyle="1" w:styleId="a7">
    <w:name w:val="批注框文本 字符"/>
    <w:basedOn w:val="a0"/>
    <w:link w:val="a6"/>
    <w:uiPriority w:val="99"/>
    <w:semiHidden/>
    <w:rsid w:val="00FA3F51"/>
    <w:rPr>
      <w:rFonts w:asciiTheme="majorHAnsi" w:eastAsiaTheme="majorEastAsia" w:hAnsiTheme="majorHAnsi" w:cstheme="majorBidi"/>
      <w:sz w:val="18"/>
      <w:szCs w:val="18"/>
    </w:rPr>
  </w:style>
  <w:style w:type="paragraph" w:styleId="a8">
    <w:name w:val="header"/>
    <w:basedOn w:val="a"/>
    <w:link w:val="a9"/>
    <w:uiPriority w:val="99"/>
    <w:unhideWhenUsed/>
    <w:rsid w:val="00A51C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9">
    <w:name w:val="页眉 字符"/>
    <w:basedOn w:val="a0"/>
    <w:link w:val="a8"/>
    <w:uiPriority w:val="99"/>
    <w:rsid w:val="00A51C2F"/>
  </w:style>
  <w:style w:type="paragraph" w:styleId="aa">
    <w:name w:val="footer"/>
    <w:basedOn w:val="a"/>
    <w:link w:val="ab"/>
    <w:uiPriority w:val="99"/>
    <w:unhideWhenUsed/>
    <w:rsid w:val="00A51C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b">
    <w:name w:val="页脚 字符"/>
    <w:basedOn w:val="a0"/>
    <w:link w:val="aa"/>
    <w:uiPriority w:val="99"/>
    <w:rsid w:val="00A51C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DFBBC4-329D-49B9-923B-C9618FB0F1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2475</TotalTime>
  <Pages>4</Pages>
  <Words>272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  <cp:lastModifiedBy>Qixuan Zhou (1804447)</cp:lastModifiedBy>
  <cp:revision>6</cp:revision>
  <dcterms:created xsi:type="dcterms:W3CDTF">2021-09-03T21:09:00Z</dcterms:created>
  <dcterms:modified xsi:type="dcterms:W3CDTF">2021-09-10T09:23:00Z</dcterms:modified>
</cp:coreProperties>
</file>