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AFB" w:rsidRDefault="00F407AC" w:rsidP="00F407AC">
      <w:pPr>
        <w:spacing w:line="360" w:lineRule="auto"/>
        <w:jc w:val="both"/>
        <w:rPr>
          <w:rFonts w:ascii="Arial" w:hAnsi="Arial" w:cs="Arial"/>
          <w:sz w:val="24"/>
          <w:szCs w:val="24"/>
          <w:u w:val="single"/>
        </w:rPr>
      </w:pPr>
      <w:bookmarkStart w:id="0" w:name="_GoBack"/>
      <w:r w:rsidRPr="00F407AC">
        <w:rPr>
          <w:rFonts w:ascii="Arial" w:hAnsi="Arial" w:cs="Arial"/>
          <w:sz w:val="24"/>
          <w:szCs w:val="24"/>
          <w:u w:val="single"/>
        </w:rPr>
        <w:t xml:space="preserve">SJIE4006 Principles of Learning and Teaching </w:t>
      </w:r>
    </w:p>
    <w:bookmarkEnd w:id="0"/>
    <w:p w:rsidR="00F407AC" w:rsidRDefault="00F407AC" w:rsidP="00F407AC">
      <w:pPr>
        <w:spacing w:line="360" w:lineRule="auto"/>
        <w:jc w:val="both"/>
        <w:rPr>
          <w:rFonts w:ascii="Arial" w:hAnsi="Arial" w:cs="Arial"/>
          <w:sz w:val="24"/>
          <w:szCs w:val="24"/>
        </w:rPr>
      </w:pPr>
      <w:r>
        <w:rPr>
          <w:rFonts w:ascii="Arial" w:hAnsi="Arial" w:cs="Arial"/>
          <w:sz w:val="24"/>
          <w:szCs w:val="24"/>
        </w:rPr>
        <w:t>This</w:t>
      </w:r>
      <w:r w:rsidR="00467399">
        <w:rPr>
          <w:rFonts w:ascii="Arial" w:hAnsi="Arial" w:cs="Arial"/>
          <w:sz w:val="24"/>
          <w:szCs w:val="24"/>
        </w:rPr>
        <w:t xml:space="preserve"> essay will consist of evaluating and comparing</w:t>
      </w:r>
      <w:r>
        <w:rPr>
          <w:rFonts w:ascii="Arial" w:hAnsi="Arial" w:cs="Arial"/>
          <w:sz w:val="24"/>
          <w:szCs w:val="24"/>
        </w:rPr>
        <w:t xml:space="preserve"> </w:t>
      </w:r>
      <w:r w:rsidR="00CD183A">
        <w:rPr>
          <w:rFonts w:ascii="Arial" w:hAnsi="Arial" w:cs="Arial"/>
          <w:sz w:val="24"/>
          <w:szCs w:val="24"/>
        </w:rPr>
        <w:t>three theorists, whilst linking them to</w:t>
      </w:r>
      <w:r>
        <w:rPr>
          <w:rFonts w:ascii="Arial" w:hAnsi="Arial" w:cs="Arial"/>
          <w:sz w:val="24"/>
          <w:szCs w:val="24"/>
        </w:rPr>
        <w:t xml:space="preserve"> practice</w:t>
      </w:r>
      <w:r w:rsidR="00CD183A">
        <w:rPr>
          <w:rFonts w:ascii="Arial" w:hAnsi="Arial" w:cs="Arial"/>
          <w:sz w:val="24"/>
          <w:szCs w:val="24"/>
        </w:rPr>
        <w:t>,</w:t>
      </w:r>
      <w:r>
        <w:rPr>
          <w:rFonts w:ascii="Arial" w:hAnsi="Arial" w:cs="Arial"/>
          <w:sz w:val="24"/>
          <w:szCs w:val="24"/>
        </w:rPr>
        <w:t xml:space="preserve"> policy and academic literature. </w:t>
      </w:r>
      <w:r w:rsidR="003B0EAA">
        <w:rPr>
          <w:rFonts w:ascii="Arial" w:hAnsi="Arial" w:cs="Arial"/>
          <w:sz w:val="24"/>
          <w:szCs w:val="24"/>
        </w:rPr>
        <w:t>I have chosen</w:t>
      </w:r>
      <w:r w:rsidR="007C6EAE">
        <w:rPr>
          <w:rFonts w:ascii="Arial" w:hAnsi="Arial" w:cs="Arial"/>
          <w:sz w:val="24"/>
          <w:szCs w:val="24"/>
        </w:rPr>
        <w:t xml:space="preserve"> to di</w:t>
      </w:r>
      <w:r w:rsidR="00AD42D1">
        <w:rPr>
          <w:rFonts w:ascii="Arial" w:hAnsi="Arial" w:cs="Arial"/>
          <w:sz w:val="24"/>
          <w:szCs w:val="24"/>
        </w:rPr>
        <w:t>scuss three theorists</w:t>
      </w:r>
      <w:r w:rsidR="007C6EAE">
        <w:rPr>
          <w:rFonts w:ascii="Arial" w:hAnsi="Arial" w:cs="Arial"/>
          <w:sz w:val="24"/>
          <w:szCs w:val="24"/>
        </w:rPr>
        <w:t>, these include</w:t>
      </w:r>
      <w:r w:rsidR="00CD183A">
        <w:rPr>
          <w:rFonts w:ascii="Arial" w:hAnsi="Arial" w:cs="Arial"/>
          <w:sz w:val="24"/>
          <w:szCs w:val="24"/>
        </w:rPr>
        <w:t xml:space="preserve"> </w:t>
      </w:r>
      <w:r w:rsidR="0099051B">
        <w:rPr>
          <w:rFonts w:ascii="Arial" w:hAnsi="Arial" w:cs="Arial"/>
          <w:sz w:val="24"/>
          <w:szCs w:val="24"/>
        </w:rPr>
        <w:t>Jean Piaget</w:t>
      </w:r>
      <w:r w:rsidR="00CD183A">
        <w:rPr>
          <w:rFonts w:ascii="Arial" w:hAnsi="Arial" w:cs="Arial"/>
          <w:sz w:val="24"/>
          <w:szCs w:val="24"/>
        </w:rPr>
        <w:t>, Lev Vygotsky and</w:t>
      </w:r>
      <w:r w:rsidR="00CD183A" w:rsidRPr="00CD183A">
        <w:rPr>
          <w:rFonts w:ascii="Arial" w:hAnsi="Arial" w:cs="Arial"/>
          <w:sz w:val="24"/>
          <w:szCs w:val="24"/>
        </w:rPr>
        <w:t xml:space="preserve"> </w:t>
      </w:r>
      <w:r w:rsidR="00CD183A">
        <w:rPr>
          <w:rFonts w:ascii="Arial" w:hAnsi="Arial" w:cs="Arial"/>
          <w:sz w:val="24"/>
          <w:szCs w:val="24"/>
        </w:rPr>
        <w:t xml:space="preserve">Jerome Bruner.  </w:t>
      </w:r>
      <w:r w:rsidR="0099051B">
        <w:rPr>
          <w:rFonts w:ascii="Arial" w:hAnsi="Arial" w:cs="Arial"/>
          <w:sz w:val="24"/>
          <w:szCs w:val="24"/>
        </w:rPr>
        <w:t xml:space="preserve"> </w:t>
      </w:r>
    </w:p>
    <w:p w:rsidR="00DD75B0" w:rsidRDefault="00DD75B0" w:rsidP="00F407AC">
      <w:pPr>
        <w:spacing w:line="360" w:lineRule="auto"/>
        <w:jc w:val="both"/>
        <w:rPr>
          <w:rFonts w:ascii="Arial" w:hAnsi="Arial" w:cs="Arial"/>
          <w:sz w:val="24"/>
          <w:szCs w:val="24"/>
        </w:rPr>
      </w:pPr>
      <w:r>
        <w:rPr>
          <w:rFonts w:ascii="Arial" w:hAnsi="Arial" w:cs="Arial"/>
          <w:sz w:val="24"/>
          <w:szCs w:val="24"/>
        </w:rPr>
        <w:t>Th</w:t>
      </w:r>
      <w:r w:rsidR="00C85FA4">
        <w:rPr>
          <w:rFonts w:ascii="Arial" w:hAnsi="Arial" w:cs="Arial"/>
          <w:sz w:val="24"/>
          <w:szCs w:val="24"/>
        </w:rPr>
        <w:t>ere are multiple</w:t>
      </w:r>
      <w:r w:rsidR="007C6EAE">
        <w:rPr>
          <w:rFonts w:ascii="Arial" w:hAnsi="Arial" w:cs="Arial"/>
          <w:sz w:val="24"/>
          <w:szCs w:val="24"/>
        </w:rPr>
        <w:t xml:space="preserve"> theories about </w:t>
      </w:r>
      <w:r w:rsidR="00024BFB">
        <w:rPr>
          <w:rFonts w:ascii="Arial" w:hAnsi="Arial" w:cs="Arial"/>
          <w:sz w:val="24"/>
          <w:szCs w:val="24"/>
        </w:rPr>
        <w:t>children’s</w:t>
      </w:r>
      <w:r w:rsidR="007C6EAE">
        <w:rPr>
          <w:rFonts w:ascii="Arial" w:hAnsi="Arial" w:cs="Arial"/>
          <w:sz w:val="24"/>
          <w:szCs w:val="24"/>
        </w:rPr>
        <w:t xml:space="preserve"> </w:t>
      </w:r>
      <w:r>
        <w:rPr>
          <w:rFonts w:ascii="Arial" w:hAnsi="Arial" w:cs="Arial"/>
          <w:sz w:val="24"/>
          <w:szCs w:val="24"/>
        </w:rPr>
        <w:t>learn</w:t>
      </w:r>
      <w:r w:rsidR="007C6EAE">
        <w:rPr>
          <w:rFonts w:ascii="Arial" w:hAnsi="Arial" w:cs="Arial"/>
          <w:sz w:val="24"/>
          <w:szCs w:val="24"/>
        </w:rPr>
        <w:t>ing</w:t>
      </w:r>
      <w:r w:rsidR="00CB06B0">
        <w:rPr>
          <w:rFonts w:ascii="Arial" w:hAnsi="Arial" w:cs="Arial"/>
          <w:sz w:val="24"/>
          <w:szCs w:val="24"/>
        </w:rPr>
        <w:t xml:space="preserve"> and develop</w:t>
      </w:r>
      <w:r w:rsidR="007C6EAE">
        <w:rPr>
          <w:rFonts w:ascii="Arial" w:hAnsi="Arial" w:cs="Arial"/>
          <w:sz w:val="24"/>
          <w:szCs w:val="24"/>
        </w:rPr>
        <w:t>ment</w:t>
      </w:r>
      <w:r w:rsidR="00780D0B">
        <w:rPr>
          <w:rFonts w:ascii="Arial" w:hAnsi="Arial" w:cs="Arial"/>
          <w:sz w:val="24"/>
          <w:szCs w:val="24"/>
        </w:rPr>
        <w:t>,</w:t>
      </w:r>
      <w:r w:rsidR="00037884">
        <w:rPr>
          <w:rFonts w:ascii="Arial" w:hAnsi="Arial" w:cs="Arial"/>
          <w:sz w:val="24"/>
          <w:szCs w:val="24"/>
        </w:rPr>
        <w:t xml:space="preserve"> this area of study is known as</w:t>
      </w:r>
      <w:r w:rsidR="007C6EAE">
        <w:rPr>
          <w:rFonts w:ascii="Arial" w:hAnsi="Arial" w:cs="Arial"/>
          <w:sz w:val="24"/>
          <w:szCs w:val="24"/>
        </w:rPr>
        <w:t xml:space="preserve"> developmental psychology; covering </w:t>
      </w:r>
      <w:r w:rsidR="00037884">
        <w:rPr>
          <w:rFonts w:ascii="Arial" w:hAnsi="Arial" w:cs="Arial"/>
          <w:sz w:val="24"/>
          <w:szCs w:val="24"/>
        </w:rPr>
        <w:t>areas of cognitive</w:t>
      </w:r>
      <w:r>
        <w:rPr>
          <w:rFonts w:ascii="Arial" w:hAnsi="Arial" w:cs="Arial"/>
          <w:sz w:val="24"/>
          <w:szCs w:val="24"/>
        </w:rPr>
        <w:t>,</w:t>
      </w:r>
      <w:r w:rsidR="00037884">
        <w:rPr>
          <w:rFonts w:ascii="Arial" w:hAnsi="Arial" w:cs="Arial"/>
          <w:sz w:val="24"/>
          <w:szCs w:val="24"/>
        </w:rPr>
        <w:t xml:space="preserve"> language and emotional development</w:t>
      </w:r>
      <w:r w:rsidR="00DB2477">
        <w:rPr>
          <w:rFonts w:ascii="Arial" w:hAnsi="Arial" w:cs="Arial"/>
          <w:sz w:val="24"/>
          <w:szCs w:val="24"/>
        </w:rPr>
        <w:t xml:space="preserve"> (Bulman &amp; Baith, 2005)</w:t>
      </w:r>
      <w:r w:rsidR="00037884">
        <w:rPr>
          <w:rFonts w:ascii="Arial" w:hAnsi="Arial" w:cs="Arial"/>
          <w:sz w:val="24"/>
          <w:szCs w:val="24"/>
        </w:rPr>
        <w:t>. Theories t</w:t>
      </w:r>
      <w:r w:rsidR="007C6EAE">
        <w:rPr>
          <w:rFonts w:ascii="Arial" w:hAnsi="Arial" w:cs="Arial"/>
          <w:sz w:val="24"/>
          <w:szCs w:val="24"/>
        </w:rPr>
        <w:t xml:space="preserve">hat analyse </w:t>
      </w:r>
      <w:r w:rsidR="00037884">
        <w:rPr>
          <w:rFonts w:ascii="Arial" w:hAnsi="Arial" w:cs="Arial"/>
          <w:sz w:val="24"/>
          <w:szCs w:val="24"/>
        </w:rPr>
        <w:t>the way children think a</w:t>
      </w:r>
      <w:r w:rsidR="00931F93">
        <w:rPr>
          <w:rFonts w:ascii="Arial" w:hAnsi="Arial" w:cs="Arial"/>
          <w:sz w:val="24"/>
          <w:szCs w:val="24"/>
        </w:rPr>
        <w:t>nd learn are key within education</w:t>
      </w:r>
      <w:r w:rsidR="00037884">
        <w:rPr>
          <w:rFonts w:ascii="Arial" w:hAnsi="Arial" w:cs="Arial"/>
          <w:sz w:val="24"/>
          <w:szCs w:val="24"/>
        </w:rPr>
        <w:t xml:space="preserve"> as they can be applied to </w:t>
      </w:r>
      <w:r w:rsidR="00931F93">
        <w:rPr>
          <w:rFonts w:ascii="Arial" w:hAnsi="Arial" w:cs="Arial"/>
          <w:sz w:val="24"/>
          <w:szCs w:val="24"/>
        </w:rPr>
        <w:t>a variety of situations</w:t>
      </w:r>
      <w:r w:rsidR="00037884">
        <w:rPr>
          <w:rFonts w:ascii="Arial" w:hAnsi="Arial" w:cs="Arial"/>
          <w:sz w:val="24"/>
          <w:szCs w:val="24"/>
        </w:rPr>
        <w:t>.  Learning theories can be groupe</w:t>
      </w:r>
      <w:r w:rsidR="00C81897">
        <w:rPr>
          <w:rFonts w:ascii="Arial" w:hAnsi="Arial" w:cs="Arial"/>
          <w:sz w:val="24"/>
          <w:szCs w:val="24"/>
        </w:rPr>
        <w:t>d into three</w:t>
      </w:r>
      <w:r w:rsidR="00324DDF">
        <w:rPr>
          <w:rFonts w:ascii="Arial" w:hAnsi="Arial" w:cs="Arial"/>
          <w:sz w:val="24"/>
          <w:szCs w:val="24"/>
        </w:rPr>
        <w:t xml:space="preserve"> different learning approaches, conditioning theory, cognitive learning theory and social learning theory</w:t>
      </w:r>
      <w:r w:rsidR="00037884">
        <w:rPr>
          <w:rFonts w:ascii="Arial" w:hAnsi="Arial" w:cs="Arial"/>
          <w:sz w:val="24"/>
          <w:szCs w:val="24"/>
        </w:rPr>
        <w:t xml:space="preserve">. </w:t>
      </w:r>
      <w:r w:rsidR="00024BFB">
        <w:rPr>
          <w:rFonts w:ascii="Arial" w:hAnsi="Arial" w:cs="Arial"/>
          <w:sz w:val="24"/>
          <w:szCs w:val="24"/>
        </w:rPr>
        <w:t>When working in an early</w:t>
      </w:r>
      <w:r w:rsidR="008A4BFD">
        <w:rPr>
          <w:rFonts w:ascii="Arial" w:hAnsi="Arial" w:cs="Arial"/>
          <w:sz w:val="24"/>
          <w:szCs w:val="24"/>
        </w:rPr>
        <w:t xml:space="preserve"> years set</w:t>
      </w:r>
      <w:r w:rsidR="00024BFB">
        <w:rPr>
          <w:rFonts w:ascii="Arial" w:hAnsi="Arial" w:cs="Arial"/>
          <w:sz w:val="24"/>
          <w:szCs w:val="24"/>
        </w:rPr>
        <w:t>ting</w:t>
      </w:r>
      <w:r w:rsidR="00931F93">
        <w:rPr>
          <w:rFonts w:ascii="Arial" w:hAnsi="Arial" w:cs="Arial"/>
          <w:sz w:val="24"/>
          <w:szCs w:val="24"/>
        </w:rPr>
        <w:t xml:space="preserve"> it is pivotal in gaining an </w:t>
      </w:r>
      <w:r w:rsidR="00CB06B0">
        <w:rPr>
          <w:rFonts w:ascii="Arial" w:hAnsi="Arial" w:cs="Arial"/>
          <w:sz w:val="24"/>
          <w:szCs w:val="24"/>
        </w:rPr>
        <w:t>understand</w:t>
      </w:r>
      <w:r w:rsidR="00931F93">
        <w:rPr>
          <w:rFonts w:ascii="Arial" w:hAnsi="Arial" w:cs="Arial"/>
          <w:sz w:val="24"/>
          <w:szCs w:val="24"/>
        </w:rPr>
        <w:t>ing of</w:t>
      </w:r>
      <w:r w:rsidR="00CB06B0">
        <w:rPr>
          <w:rFonts w:ascii="Arial" w:hAnsi="Arial" w:cs="Arial"/>
          <w:sz w:val="24"/>
          <w:szCs w:val="24"/>
        </w:rPr>
        <w:t xml:space="preserve"> how children learn</w:t>
      </w:r>
      <w:r w:rsidR="008A4BFD">
        <w:rPr>
          <w:rFonts w:ascii="Arial" w:hAnsi="Arial" w:cs="Arial"/>
          <w:sz w:val="24"/>
          <w:szCs w:val="24"/>
        </w:rPr>
        <w:t>, so that we can use different strateg</w:t>
      </w:r>
      <w:r w:rsidR="00931F93">
        <w:rPr>
          <w:rFonts w:ascii="Arial" w:hAnsi="Arial" w:cs="Arial"/>
          <w:sz w:val="24"/>
          <w:szCs w:val="24"/>
        </w:rPr>
        <w:t>ies</w:t>
      </w:r>
      <w:r w:rsidR="00C85FA4">
        <w:rPr>
          <w:rFonts w:ascii="Arial" w:hAnsi="Arial" w:cs="Arial"/>
          <w:sz w:val="24"/>
          <w:szCs w:val="24"/>
        </w:rPr>
        <w:t xml:space="preserve"> that are applicable</w:t>
      </w:r>
      <w:r w:rsidR="005C43AA">
        <w:rPr>
          <w:rFonts w:ascii="Arial" w:hAnsi="Arial" w:cs="Arial"/>
          <w:sz w:val="24"/>
          <w:szCs w:val="24"/>
        </w:rPr>
        <w:t xml:space="preserve"> to their needs </w:t>
      </w:r>
      <w:r w:rsidR="004837FE">
        <w:rPr>
          <w:rFonts w:ascii="Arial" w:hAnsi="Arial" w:cs="Arial"/>
          <w:sz w:val="24"/>
          <w:szCs w:val="24"/>
        </w:rPr>
        <w:t>(</w:t>
      </w:r>
      <w:proofErr w:type="spellStart"/>
      <w:r w:rsidR="004837FE">
        <w:rPr>
          <w:rFonts w:ascii="Arial" w:hAnsi="Arial" w:cs="Arial"/>
          <w:sz w:val="24"/>
          <w:szCs w:val="24"/>
        </w:rPr>
        <w:t>Tassoni</w:t>
      </w:r>
      <w:proofErr w:type="spellEnd"/>
      <w:r w:rsidR="004837FE">
        <w:rPr>
          <w:rFonts w:ascii="Arial" w:hAnsi="Arial" w:cs="Arial"/>
          <w:sz w:val="24"/>
          <w:szCs w:val="24"/>
        </w:rPr>
        <w:t xml:space="preserve">, 2002). </w:t>
      </w:r>
    </w:p>
    <w:p w:rsidR="004F78AF" w:rsidRDefault="00042423" w:rsidP="00F407AC">
      <w:pPr>
        <w:spacing w:line="360" w:lineRule="auto"/>
        <w:jc w:val="both"/>
        <w:rPr>
          <w:rFonts w:ascii="Arial" w:hAnsi="Arial" w:cs="Arial"/>
          <w:sz w:val="24"/>
          <w:szCs w:val="24"/>
        </w:rPr>
      </w:pPr>
      <w:r>
        <w:rPr>
          <w:rFonts w:ascii="Arial" w:hAnsi="Arial" w:cs="Arial"/>
          <w:sz w:val="24"/>
          <w:szCs w:val="24"/>
        </w:rPr>
        <w:t xml:space="preserve">Piaget (1896-1980) can be seen as the most influential of the cognitive theorists. </w:t>
      </w:r>
      <w:r w:rsidRPr="00467399">
        <w:rPr>
          <w:rFonts w:ascii="Arial" w:hAnsi="Arial" w:cs="Arial"/>
          <w:sz w:val="24"/>
          <w:szCs w:val="24"/>
        </w:rPr>
        <w:t>His belief was that people construct knowl</w:t>
      </w:r>
      <w:r w:rsidR="00C85FA4" w:rsidRPr="00467399">
        <w:rPr>
          <w:rFonts w:ascii="Arial" w:hAnsi="Arial" w:cs="Arial"/>
          <w:sz w:val="24"/>
          <w:szCs w:val="24"/>
        </w:rPr>
        <w:t>edge instead of receiving it and this</w:t>
      </w:r>
      <w:r w:rsidR="00BC6A5F">
        <w:rPr>
          <w:rFonts w:ascii="Arial" w:hAnsi="Arial" w:cs="Arial"/>
          <w:sz w:val="24"/>
          <w:szCs w:val="24"/>
        </w:rPr>
        <w:t xml:space="preserve"> is</w:t>
      </w:r>
      <w:r w:rsidR="00C85FA4" w:rsidRPr="00467399">
        <w:rPr>
          <w:rFonts w:ascii="Arial" w:hAnsi="Arial" w:cs="Arial"/>
          <w:sz w:val="24"/>
          <w:szCs w:val="24"/>
        </w:rPr>
        <w:t xml:space="preserve"> the principle</w:t>
      </w:r>
      <w:r w:rsidR="006746EB" w:rsidRPr="00467399">
        <w:rPr>
          <w:rFonts w:ascii="Arial" w:hAnsi="Arial" w:cs="Arial"/>
          <w:sz w:val="24"/>
          <w:szCs w:val="24"/>
        </w:rPr>
        <w:t xml:space="preserve"> of most cognitive theories (Bates, 2016).  </w:t>
      </w:r>
      <w:r w:rsidR="006746EB">
        <w:rPr>
          <w:rFonts w:ascii="Arial" w:hAnsi="Arial" w:cs="Arial"/>
          <w:sz w:val="24"/>
          <w:szCs w:val="24"/>
        </w:rPr>
        <w:t>As s</w:t>
      </w:r>
      <w:r w:rsidR="00B5199C">
        <w:rPr>
          <w:rFonts w:ascii="Arial" w:hAnsi="Arial" w:cs="Arial"/>
          <w:sz w:val="24"/>
          <w:szCs w:val="24"/>
        </w:rPr>
        <w:t>tated by Allan (</w:t>
      </w:r>
      <w:r w:rsidR="006746EB">
        <w:rPr>
          <w:rFonts w:ascii="Arial" w:hAnsi="Arial" w:cs="Arial"/>
          <w:sz w:val="24"/>
          <w:szCs w:val="24"/>
        </w:rPr>
        <w:t>2011</w:t>
      </w:r>
      <w:r w:rsidR="0017002E">
        <w:rPr>
          <w:rFonts w:ascii="Arial" w:hAnsi="Arial" w:cs="Arial"/>
          <w:sz w:val="24"/>
          <w:szCs w:val="24"/>
        </w:rPr>
        <w:t>, pg111</w:t>
      </w:r>
      <w:r w:rsidR="00B5199C">
        <w:rPr>
          <w:rFonts w:ascii="Arial" w:hAnsi="Arial" w:cs="Arial"/>
          <w:sz w:val="24"/>
          <w:szCs w:val="24"/>
        </w:rPr>
        <w:t>)</w:t>
      </w:r>
      <w:r w:rsidR="006746EB">
        <w:rPr>
          <w:rFonts w:ascii="Arial" w:hAnsi="Arial" w:cs="Arial"/>
          <w:sz w:val="24"/>
          <w:szCs w:val="24"/>
        </w:rPr>
        <w:t xml:space="preserve"> </w:t>
      </w:r>
      <w:r w:rsidR="00432A6C">
        <w:rPr>
          <w:rFonts w:ascii="Arial" w:hAnsi="Arial" w:cs="Arial"/>
          <w:sz w:val="24"/>
          <w:szCs w:val="24"/>
        </w:rPr>
        <w:t>the</w:t>
      </w:r>
      <w:r w:rsidR="00C85FA4">
        <w:rPr>
          <w:rFonts w:ascii="Arial" w:hAnsi="Arial" w:cs="Arial"/>
          <w:sz w:val="24"/>
          <w:szCs w:val="24"/>
        </w:rPr>
        <w:t xml:space="preserve"> term Cognitive development d</w:t>
      </w:r>
      <w:r w:rsidR="006746EB">
        <w:rPr>
          <w:rFonts w:ascii="Arial" w:hAnsi="Arial" w:cs="Arial"/>
          <w:sz w:val="24"/>
          <w:szCs w:val="24"/>
        </w:rPr>
        <w:t>escribes how children think, l</w:t>
      </w:r>
      <w:r w:rsidR="00931F93">
        <w:rPr>
          <w:rFonts w:ascii="Arial" w:hAnsi="Arial" w:cs="Arial"/>
          <w:sz w:val="24"/>
          <w:szCs w:val="24"/>
        </w:rPr>
        <w:t>earn, develop concepts, retain information</w:t>
      </w:r>
      <w:r w:rsidR="00C85FA4">
        <w:rPr>
          <w:rFonts w:ascii="Arial" w:hAnsi="Arial" w:cs="Arial"/>
          <w:sz w:val="24"/>
          <w:szCs w:val="24"/>
        </w:rPr>
        <w:t>, perceive</w:t>
      </w:r>
      <w:r w:rsidR="006746EB">
        <w:rPr>
          <w:rFonts w:ascii="Arial" w:hAnsi="Arial" w:cs="Arial"/>
          <w:sz w:val="24"/>
          <w:szCs w:val="24"/>
        </w:rPr>
        <w:t xml:space="preserve"> rela</w:t>
      </w:r>
      <w:r w:rsidR="00C85FA4">
        <w:rPr>
          <w:rFonts w:ascii="Arial" w:hAnsi="Arial" w:cs="Arial"/>
          <w:sz w:val="24"/>
          <w:szCs w:val="24"/>
        </w:rPr>
        <w:t>tionships</w:t>
      </w:r>
      <w:r w:rsidR="00457920">
        <w:rPr>
          <w:rFonts w:ascii="Arial" w:hAnsi="Arial" w:cs="Arial"/>
          <w:sz w:val="24"/>
          <w:szCs w:val="24"/>
        </w:rPr>
        <w:t xml:space="preserve"> and solve problems. Piaget</w:t>
      </w:r>
      <w:r w:rsidR="006746EB">
        <w:rPr>
          <w:rFonts w:ascii="Arial" w:hAnsi="Arial" w:cs="Arial"/>
          <w:sz w:val="24"/>
          <w:szCs w:val="24"/>
        </w:rPr>
        <w:t xml:space="preserve"> explored the reasons why children responded to questions in particular ways and examined the process involved in the formula</w:t>
      </w:r>
      <w:r w:rsidR="00457920">
        <w:rPr>
          <w:rFonts w:ascii="Arial" w:hAnsi="Arial" w:cs="Arial"/>
          <w:sz w:val="24"/>
          <w:szCs w:val="24"/>
        </w:rPr>
        <w:t xml:space="preserve">tion of their answers. He views </w:t>
      </w:r>
      <w:r w:rsidR="006746EB">
        <w:rPr>
          <w:rFonts w:ascii="Arial" w:hAnsi="Arial" w:cs="Arial"/>
          <w:sz w:val="24"/>
          <w:szCs w:val="24"/>
        </w:rPr>
        <w:t>that child</w:t>
      </w:r>
      <w:r w:rsidR="00457920">
        <w:rPr>
          <w:rFonts w:ascii="Arial" w:hAnsi="Arial" w:cs="Arial"/>
          <w:sz w:val="24"/>
          <w:szCs w:val="24"/>
        </w:rPr>
        <w:t>ren’s knowledge is gradually</w:t>
      </w:r>
      <w:r w:rsidR="006746EB">
        <w:rPr>
          <w:rFonts w:ascii="Arial" w:hAnsi="Arial" w:cs="Arial"/>
          <w:sz w:val="24"/>
          <w:szCs w:val="24"/>
        </w:rPr>
        <w:t xml:space="preserve"> constructed by their active exploration</w:t>
      </w:r>
      <w:r w:rsidR="009E4D9C">
        <w:rPr>
          <w:rFonts w:ascii="Arial" w:hAnsi="Arial" w:cs="Arial"/>
          <w:sz w:val="24"/>
          <w:szCs w:val="24"/>
        </w:rPr>
        <w:t xml:space="preserve"> of the world, an</w:t>
      </w:r>
      <w:r w:rsidR="00457920">
        <w:rPr>
          <w:rFonts w:ascii="Arial" w:hAnsi="Arial" w:cs="Arial"/>
          <w:sz w:val="24"/>
          <w:szCs w:val="24"/>
        </w:rPr>
        <w:t xml:space="preserve">d that they learn by doing, </w:t>
      </w:r>
      <w:r w:rsidR="009E4D9C" w:rsidRPr="00DA0887">
        <w:rPr>
          <w:rFonts w:ascii="Arial" w:hAnsi="Arial" w:cs="Arial"/>
          <w:sz w:val="24"/>
          <w:szCs w:val="24"/>
        </w:rPr>
        <w:t xml:space="preserve">rather </w:t>
      </w:r>
      <w:r w:rsidR="009E4D9C">
        <w:rPr>
          <w:rFonts w:ascii="Arial" w:hAnsi="Arial" w:cs="Arial"/>
          <w:sz w:val="24"/>
          <w:szCs w:val="24"/>
        </w:rPr>
        <w:t>than being told or given information.</w:t>
      </w:r>
      <w:r w:rsidR="00457920">
        <w:rPr>
          <w:rFonts w:ascii="Arial" w:hAnsi="Arial" w:cs="Arial"/>
          <w:sz w:val="24"/>
          <w:szCs w:val="24"/>
        </w:rPr>
        <w:t xml:space="preserve"> For example</w:t>
      </w:r>
      <w:r w:rsidR="004E1418">
        <w:rPr>
          <w:rFonts w:ascii="Arial" w:hAnsi="Arial" w:cs="Arial"/>
          <w:sz w:val="24"/>
          <w:szCs w:val="24"/>
        </w:rPr>
        <w:t xml:space="preserve"> </w:t>
      </w:r>
      <w:r w:rsidR="00457920">
        <w:rPr>
          <w:rFonts w:ascii="Arial" w:hAnsi="Arial" w:cs="Arial"/>
          <w:sz w:val="24"/>
          <w:szCs w:val="24"/>
        </w:rPr>
        <w:t>‘</w:t>
      </w:r>
      <w:r w:rsidR="004E1418" w:rsidRPr="004E1418">
        <w:rPr>
          <w:rFonts w:ascii="Arial" w:hAnsi="Arial" w:cs="Arial"/>
          <w:i/>
          <w:sz w:val="24"/>
          <w:szCs w:val="24"/>
        </w:rPr>
        <w:t xml:space="preserve">Each time one prematurely teaches a child something he could </w:t>
      </w:r>
      <w:r w:rsidR="004E1418">
        <w:rPr>
          <w:rFonts w:ascii="Arial" w:hAnsi="Arial" w:cs="Arial"/>
          <w:i/>
          <w:sz w:val="24"/>
          <w:szCs w:val="24"/>
        </w:rPr>
        <w:t>have discovered himself t</w:t>
      </w:r>
      <w:r w:rsidR="004E1418" w:rsidRPr="004E1418">
        <w:rPr>
          <w:rFonts w:ascii="Arial" w:hAnsi="Arial" w:cs="Arial"/>
          <w:i/>
          <w:sz w:val="24"/>
          <w:szCs w:val="24"/>
        </w:rPr>
        <w:t>hat child is kept from inventing it and consequently from understanding it completely’</w:t>
      </w:r>
      <w:r w:rsidR="00457920">
        <w:rPr>
          <w:rFonts w:ascii="Arial" w:hAnsi="Arial" w:cs="Arial"/>
          <w:i/>
          <w:sz w:val="24"/>
          <w:szCs w:val="24"/>
        </w:rPr>
        <w:t xml:space="preserve"> </w:t>
      </w:r>
      <w:r w:rsidR="00457920">
        <w:rPr>
          <w:rFonts w:ascii="Arial" w:hAnsi="Arial" w:cs="Arial"/>
          <w:sz w:val="24"/>
          <w:szCs w:val="24"/>
        </w:rPr>
        <w:t>(Palaiologou, 2013, p59)</w:t>
      </w:r>
      <w:r w:rsidR="00DA0887">
        <w:rPr>
          <w:rFonts w:ascii="Arial" w:hAnsi="Arial" w:cs="Arial"/>
          <w:i/>
          <w:sz w:val="24"/>
          <w:szCs w:val="24"/>
        </w:rPr>
        <w:t>.</w:t>
      </w:r>
      <w:r w:rsidR="009E4D9C">
        <w:rPr>
          <w:rFonts w:ascii="Arial" w:hAnsi="Arial" w:cs="Arial"/>
          <w:sz w:val="24"/>
          <w:szCs w:val="24"/>
        </w:rPr>
        <w:t xml:space="preserve"> </w:t>
      </w:r>
      <w:r w:rsidR="00457920">
        <w:rPr>
          <w:rFonts w:ascii="Arial" w:hAnsi="Arial" w:cs="Arial"/>
          <w:sz w:val="24"/>
          <w:szCs w:val="24"/>
        </w:rPr>
        <w:t xml:space="preserve"> The view that children actively construct</w:t>
      </w:r>
      <w:r w:rsidR="006746EB">
        <w:rPr>
          <w:rFonts w:ascii="Arial" w:hAnsi="Arial" w:cs="Arial"/>
          <w:sz w:val="24"/>
          <w:szCs w:val="24"/>
        </w:rPr>
        <w:t xml:space="preserve"> their own knowledge became known as a constructivist </w:t>
      </w:r>
      <w:r w:rsidR="006F034D">
        <w:rPr>
          <w:rFonts w:ascii="Arial" w:hAnsi="Arial" w:cs="Arial"/>
          <w:sz w:val="24"/>
          <w:szCs w:val="24"/>
        </w:rPr>
        <w:t>approach</w:t>
      </w:r>
      <w:r w:rsidR="006746EB">
        <w:rPr>
          <w:rFonts w:ascii="Arial" w:hAnsi="Arial" w:cs="Arial"/>
          <w:sz w:val="24"/>
          <w:szCs w:val="24"/>
        </w:rPr>
        <w:t xml:space="preserve"> to learning.  </w:t>
      </w:r>
      <w:r w:rsidR="00467399">
        <w:rPr>
          <w:rFonts w:ascii="Arial" w:hAnsi="Arial" w:cs="Arial"/>
          <w:sz w:val="24"/>
          <w:szCs w:val="24"/>
        </w:rPr>
        <w:t>His theory highlights the importance of insightful and challenging play within an exciting</w:t>
      </w:r>
      <w:r w:rsidR="00432A6C">
        <w:rPr>
          <w:rFonts w:ascii="Arial" w:hAnsi="Arial" w:cs="Arial"/>
          <w:sz w:val="24"/>
          <w:szCs w:val="24"/>
        </w:rPr>
        <w:t xml:space="preserve"> environment to enable children to e</w:t>
      </w:r>
      <w:r w:rsidR="00457920">
        <w:rPr>
          <w:rFonts w:ascii="Arial" w:hAnsi="Arial" w:cs="Arial"/>
          <w:sz w:val="24"/>
          <w:szCs w:val="24"/>
        </w:rPr>
        <w:t>ngage in</w:t>
      </w:r>
      <w:r w:rsidR="00432A6C">
        <w:rPr>
          <w:rFonts w:ascii="Arial" w:hAnsi="Arial" w:cs="Arial"/>
          <w:sz w:val="24"/>
          <w:szCs w:val="24"/>
        </w:rPr>
        <w:t xml:space="preserve"> </w:t>
      </w:r>
      <w:r w:rsidR="00457920">
        <w:rPr>
          <w:rFonts w:ascii="Arial" w:hAnsi="Arial" w:cs="Arial"/>
          <w:sz w:val="24"/>
          <w:szCs w:val="24"/>
        </w:rPr>
        <w:t xml:space="preserve">tangible </w:t>
      </w:r>
      <w:r w:rsidR="00432A6C">
        <w:rPr>
          <w:rFonts w:ascii="Arial" w:hAnsi="Arial" w:cs="Arial"/>
          <w:sz w:val="24"/>
          <w:szCs w:val="24"/>
        </w:rPr>
        <w:t>experienc</w:t>
      </w:r>
      <w:r w:rsidR="00467399">
        <w:rPr>
          <w:rFonts w:ascii="Arial" w:hAnsi="Arial" w:cs="Arial"/>
          <w:sz w:val="24"/>
          <w:szCs w:val="24"/>
        </w:rPr>
        <w:t>es; in turn this</w:t>
      </w:r>
      <w:r w:rsidR="005F7757">
        <w:rPr>
          <w:rFonts w:ascii="Arial" w:hAnsi="Arial" w:cs="Arial"/>
          <w:sz w:val="24"/>
          <w:szCs w:val="24"/>
        </w:rPr>
        <w:t xml:space="preserve"> encourage</w:t>
      </w:r>
      <w:r w:rsidR="00457920">
        <w:rPr>
          <w:rFonts w:ascii="Arial" w:hAnsi="Arial" w:cs="Arial"/>
          <w:sz w:val="24"/>
          <w:szCs w:val="24"/>
        </w:rPr>
        <w:t>s</w:t>
      </w:r>
      <w:r w:rsidR="005F7757">
        <w:rPr>
          <w:rFonts w:ascii="Arial" w:hAnsi="Arial" w:cs="Arial"/>
          <w:sz w:val="24"/>
          <w:szCs w:val="24"/>
        </w:rPr>
        <w:t xml:space="preserve"> them </w:t>
      </w:r>
      <w:r w:rsidR="00432A6C">
        <w:rPr>
          <w:rFonts w:ascii="Arial" w:hAnsi="Arial" w:cs="Arial"/>
          <w:sz w:val="24"/>
          <w:szCs w:val="24"/>
        </w:rPr>
        <w:t>to actively</w:t>
      </w:r>
      <w:r w:rsidR="00457920">
        <w:rPr>
          <w:rFonts w:ascii="Arial" w:hAnsi="Arial" w:cs="Arial"/>
          <w:sz w:val="24"/>
          <w:szCs w:val="24"/>
        </w:rPr>
        <w:t xml:space="preserve"> explore their </w:t>
      </w:r>
      <w:r w:rsidR="00467399">
        <w:rPr>
          <w:rFonts w:ascii="Arial" w:hAnsi="Arial" w:cs="Arial"/>
          <w:sz w:val="24"/>
          <w:szCs w:val="24"/>
        </w:rPr>
        <w:t>environment</w:t>
      </w:r>
      <w:r w:rsidR="004208A2">
        <w:rPr>
          <w:rFonts w:ascii="Arial" w:hAnsi="Arial" w:cs="Arial"/>
          <w:sz w:val="24"/>
          <w:szCs w:val="24"/>
        </w:rPr>
        <w:t xml:space="preserve"> </w:t>
      </w:r>
      <w:r w:rsidR="00C2351B">
        <w:rPr>
          <w:rFonts w:ascii="Arial" w:hAnsi="Arial" w:cs="Arial"/>
          <w:sz w:val="24"/>
          <w:szCs w:val="24"/>
        </w:rPr>
        <w:t>(Mooney</w:t>
      </w:r>
      <w:r w:rsidR="00B6268F">
        <w:rPr>
          <w:rFonts w:ascii="Arial" w:hAnsi="Arial" w:cs="Arial"/>
          <w:sz w:val="24"/>
          <w:szCs w:val="24"/>
        </w:rPr>
        <w:t>, 2000</w:t>
      </w:r>
      <w:r w:rsidR="00C2351B">
        <w:rPr>
          <w:rFonts w:ascii="Arial" w:hAnsi="Arial" w:cs="Arial"/>
          <w:sz w:val="24"/>
          <w:szCs w:val="24"/>
        </w:rPr>
        <w:t>).</w:t>
      </w:r>
      <w:r w:rsidR="000E2539">
        <w:rPr>
          <w:rFonts w:ascii="Arial" w:hAnsi="Arial" w:cs="Arial"/>
          <w:sz w:val="24"/>
          <w:szCs w:val="24"/>
        </w:rPr>
        <w:t xml:space="preserve"> </w:t>
      </w:r>
      <w:r w:rsidR="005F7757">
        <w:rPr>
          <w:rFonts w:ascii="Arial" w:hAnsi="Arial" w:cs="Arial"/>
          <w:sz w:val="24"/>
          <w:szCs w:val="24"/>
        </w:rPr>
        <w:t xml:space="preserve">According to (Pound, 2005), he discovered that children’s answers were not random, but followed a logical pattern based on conclusions drawn from their own experiences, Piaget went on to call these conclusions </w:t>
      </w:r>
      <w:r w:rsidR="005F7757" w:rsidRPr="005F7757">
        <w:rPr>
          <w:rFonts w:ascii="Arial" w:hAnsi="Arial" w:cs="Arial"/>
          <w:i/>
          <w:sz w:val="24"/>
          <w:szCs w:val="24"/>
        </w:rPr>
        <w:t>schemas</w:t>
      </w:r>
      <w:r w:rsidR="005F7757">
        <w:rPr>
          <w:rFonts w:ascii="Arial" w:hAnsi="Arial" w:cs="Arial"/>
          <w:i/>
          <w:sz w:val="24"/>
          <w:szCs w:val="24"/>
        </w:rPr>
        <w:t>.</w:t>
      </w:r>
      <w:r w:rsidR="005F7757">
        <w:rPr>
          <w:rFonts w:ascii="Arial" w:hAnsi="Arial" w:cs="Arial"/>
          <w:sz w:val="24"/>
          <w:szCs w:val="24"/>
        </w:rPr>
        <w:t xml:space="preserve"> </w:t>
      </w:r>
      <w:r w:rsidR="00C2351B">
        <w:rPr>
          <w:rFonts w:ascii="Arial" w:hAnsi="Arial" w:cs="Arial"/>
          <w:sz w:val="24"/>
          <w:szCs w:val="24"/>
        </w:rPr>
        <w:t xml:space="preserve"> </w:t>
      </w:r>
      <w:r w:rsidR="00DA5F4E">
        <w:rPr>
          <w:rFonts w:ascii="Arial" w:hAnsi="Arial" w:cs="Arial"/>
          <w:sz w:val="24"/>
          <w:szCs w:val="24"/>
        </w:rPr>
        <w:t>Piaget proposed</w:t>
      </w:r>
      <w:r w:rsidR="005F7757">
        <w:rPr>
          <w:rFonts w:ascii="Arial" w:hAnsi="Arial" w:cs="Arial"/>
          <w:sz w:val="24"/>
          <w:szCs w:val="24"/>
        </w:rPr>
        <w:t xml:space="preserve"> that</w:t>
      </w:r>
      <w:r w:rsidR="00DA5F4E">
        <w:rPr>
          <w:rFonts w:ascii="Arial" w:hAnsi="Arial" w:cs="Arial"/>
          <w:sz w:val="24"/>
          <w:szCs w:val="24"/>
        </w:rPr>
        <w:t xml:space="preserve"> there were four sequential </w:t>
      </w:r>
      <w:r w:rsidR="00DA5F4E">
        <w:rPr>
          <w:rFonts w:ascii="Arial" w:hAnsi="Arial" w:cs="Arial"/>
          <w:sz w:val="24"/>
          <w:szCs w:val="24"/>
        </w:rPr>
        <w:lastRenderedPageBreak/>
        <w:t>stages of children’s cognitive development: Sensorimotor stage</w:t>
      </w:r>
      <w:r w:rsidR="004A5354">
        <w:rPr>
          <w:rFonts w:ascii="Arial" w:hAnsi="Arial" w:cs="Arial"/>
          <w:sz w:val="24"/>
          <w:szCs w:val="24"/>
        </w:rPr>
        <w:t xml:space="preserve"> (age 0-2 years)</w:t>
      </w:r>
      <w:r w:rsidR="00DA5F4E">
        <w:rPr>
          <w:rFonts w:ascii="Arial" w:hAnsi="Arial" w:cs="Arial"/>
          <w:sz w:val="24"/>
          <w:szCs w:val="24"/>
        </w:rPr>
        <w:t>, Preoperational stage</w:t>
      </w:r>
      <w:r w:rsidR="004A5354">
        <w:rPr>
          <w:rFonts w:ascii="Arial" w:hAnsi="Arial" w:cs="Arial"/>
          <w:sz w:val="24"/>
          <w:szCs w:val="24"/>
        </w:rPr>
        <w:t xml:space="preserve"> (age 2-7 years)</w:t>
      </w:r>
      <w:r w:rsidR="00DA5F4E">
        <w:rPr>
          <w:rFonts w:ascii="Arial" w:hAnsi="Arial" w:cs="Arial"/>
          <w:sz w:val="24"/>
          <w:szCs w:val="24"/>
        </w:rPr>
        <w:t>, concrete operational stage</w:t>
      </w:r>
      <w:r w:rsidR="004A5354">
        <w:rPr>
          <w:rFonts w:ascii="Arial" w:hAnsi="Arial" w:cs="Arial"/>
          <w:sz w:val="24"/>
          <w:szCs w:val="24"/>
        </w:rPr>
        <w:t xml:space="preserve"> (age 7-11 years)</w:t>
      </w:r>
      <w:r w:rsidR="00DA5F4E">
        <w:rPr>
          <w:rFonts w:ascii="Arial" w:hAnsi="Arial" w:cs="Arial"/>
          <w:sz w:val="24"/>
          <w:szCs w:val="24"/>
        </w:rPr>
        <w:t xml:space="preserve"> and the formal operational</w:t>
      </w:r>
      <w:r w:rsidR="00CD3CB8">
        <w:rPr>
          <w:rFonts w:ascii="Arial" w:hAnsi="Arial" w:cs="Arial"/>
          <w:sz w:val="24"/>
          <w:szCs w:val="24"/>
        </w:rPr>
        <w:t xml:space="preserve"> stage</w:t>
      </w:r>
      <w:r w:rsidR="004A5354">
        <w:rPr>
          <w:rFonts w:ascii="Arial" w:hAnsi="Arial" w:cs="Arial"/>
          <w:sz w:val="24"/>
          <w:szCs w:val="24"/>
        </w:rPr>
        <w:t xml:space="preserve"> (age 11-15years)</w:t>
      </w:r>
      <w:r w:rsidR="00CD3CB8">
        <w:rPr>
          <w:rFonts w:ascii="Arial" w:hAnsi="Arial" w:cs="Arial"/>
          <w:sz w:val="24"/>
          <w:szCs w:val="24"/>
        </w:rPr>
        <w:t>. These stag</w:t>
      </w:r>
      <w:r w:rsidR="007E4DB9">
        <w:rPr>
          <w:rFonts w:ascii="Arial" w:hAnsi="Arial" w:cs="Arial"/>
          <w:sz w:val="24"/>
          <w:szCs w:val="24"/>
        </w:rPr>
        <w:t xml:space="preserve">es are related to the maturity level of each child. Progression through the stages </w:t>
      </w:r>
      <w:r w:rsidR="00CD3CB8">
        <w:rPr>
          <w:rFonts w:ascii="Arial" w:hAnsi="Arial" w:cs="Arial"/>
          <w:sz w:val="24"/>
          <w:szCs w:val="24"/>
        </w:rPr>
        <w:t xml:space="preserve">involves a </w:t>
      </w:r>
      <w:r w:rsidR="009E4D9C">
        <w:rPr>
          <w:rFonts w:ascii="Arial" w:hAnsi="Arial" w:cs="Arial"/>
          <w:sz w:val="24"/>
          <w:szCs w:val="24"/>
        </w:rPr>
        <w:t>qualitative</w:t>
      </w:r>
      <w:r w:rsidR="007E4DB9">
        <w:rPr>
          <w:rFonts w:ascii="Arial" w:hAnsi="Arial" w:cs="Arial"/>
          <w:sz w:val="24"/>
          <w:szCs w:val="24"/>
        </w:rPr>
        <w:t xml:space="preserve"> change which makes the child’s development different from the preceding stage. For example t</w:t>
      </w:r>
      <w:r w:rsidR="00CD3CB8">
        <w:rPr>
          <w:rFonts w:ascii="Arial" w:hAnsi="Arial" w:cs="Arial"/>
          <w:sz w:val="24"/>
          <w:szCs w:val="24"/>
        </w:rPr>
        <w:t xml:space="preserve">he order in which these </w:t>
      </w:r>
      <w:r w:rsidR="007E4DB9">
        <w:rPr>
          <w:rFonts w:ascii="Arial" w:hAnsi="Arial" w:cs="Arial"/>
          <w:sz w:val="24"/>
          <w:szCs w:val="24"/>
        </w:rPr>
        <w:t xml:space="preserve">stages </w:t>
      </w:r>
      <w:r w:rsidR="00CD3CB8">
        <w:rPr>
          <w:rFonts w:ascii="Arial" w:hAnsi="Arial" w:cs="Arial"/>
          <w:sz w:val="24"/>
          <w:szCs w:val="24"/>
        </w:rPr>
        <w:t>occur is fixed and applies to all children, it is not therefore possible to leave out or skip a stage. Each stage must be in place, in order tha</w:t>
      </w:r>
      <w:r w:rsidR="009E4D9C">
        <w:rPr>
          <w:rFonts w:ascii="Arial" w:hAnsi="Arial" w:cs="Arial"/>
          <w:sz w:val="24"/>
          <w:szCs w:val="24"/>
        </w:rPr>
        <w:t>t the next can be laid upon it (Macleod-Brundenell, 2008</w:t>
      </w:r>
      <w:r w:rsidR="002B1F99">
        <w:rPr>
          <w:rFonts w:ascii="Arial" w:hAnsi="Arial" w:cs="Arial"/>
          <w:sz w:val="24"/>
          <w:szCs w:val="24"/>
        </w:rPr>
        <w:t xml:space="preserve"> p136</w:t>
      </w:r>
      <w:r w:rsidR="009E4D9C">
        <w:rPr>
          <w:rFonts w:ascii="Arial" w:hAnsi="Arial" w:cs="Arial"/>
          <w:sz w:val="24"/>
          <w:szCs w:val="24"/>
        </w:rPr>
        <w:t xml:space="preserve">). </w:t>
      </w:r>
      <w:r w:rsidR="00E17B2F">
        <w:rPr>
          <w:rFonts w:ascii="Arial" w:hAnsi="Arial" w:cs="Arial"/>
          <w:sz w:val="24"/>
          <w:szCs w:val="24"/>
        </w:rPr>
        <w:t xml:space="preserve">Piaget’s work has been highly influential in early years practice, supporting the notion of play as a valid activity to promote children’s learning and emphasising the importance of an ‘enabling environment’, which encourages </w:t>
      </w:r>
      <w:r w:rsidR="00760108">
        <w:rPr>
          <w:rFonts w:ascii="Arial" w:hAnsi="Arial" w:cs="Arial"/>
          <w:sz w:val="24"/>
          <w:szCs w:val="24"/>
        </w:rPr>
        <w:t>children’s</w:t>
      </w:r>
      <w:r w:rsidR="00E17B2F">
        <w:rPr>
          <w:rFonts w:ascii="Arial" w:hAnsi="Arial" w:cs="Arial"/>
          <w:sz w:val="24"/>
          <w:szCs w:val="24"/>
        </w:rPr>
        <w:t xml:space="preserve"> active learning and enquiry (Allen,</w:t>
      </w:r>
      <w:r w:rsidR="00760108">
        <w:rPr>
          <w:rFonts w:ascii="Arial" w:hAnsi="Arial" w:cs="Arial"/>
          <w:sz w:val="24"/>
          <w:szCs w:val="24"/>
        </w:rPr>
        <w:t>2011,p46).</w:t>
      </w:r>
      <w:r w:rsidR="00E17B2F">
        <w:rPr>
          <w:rFonts w:ascii="Arial" w:hAnsi="Arial" w:cs="Arial"/>
          <w:sz w:val="24"/>
          <w:szCs w:val="24"/>
        </w:rPr>
        <w:t xml:space="preserve"> </w:t>
      </w:r>
      <w:r w:rsidR="005F7757">
        <w:rPr>
          <w:rFonts w:ascii="Arial" w:hAnsi="Arial" w:cs="Arial"/>
          <w:sz w:val="24"/>
          <w:szCs w:val="24"/>
        </w:rPr>
        <w:t xml:space="preserve">Many theorists such as Susan Isaacs and Jerome Bruner studied with him and worked alongside his theories (Bates, 2016). </w:t>
      </w:r>
      <w:r w:rsidR="004753C7">
        <w:rPr>
          <w:rFonts w:ascii="Arial" w:hAnsi="Arial" w:cs="Arial"/>
          <w:sz w:val="24"/>
          <w:szCs w:val="24"/>
        </w:rPr>
        <w:t xml:space="preserve">There are criticisms of </w:t>
      </w:r>
      <w:r w:rsidR="00B5199C">
        <w:rPr>
          <w:rFonts w:ascii="Arial" w:hAnsi="Arial" w:cs="Arial"/>
          <w:sz w:val="24"/>
          <w:szCs w:val="24"/>
        </w:rPr>
        <w:t>Piaget’s</w:t>
      </w:r>
      <w:r w:rsidR="004753C7">
        <w:rPr>
          <w:rFonts w:ascii="Arial" w:hAnsi="Arial" w:cs="Arial"/>
          <w:sz w:val="24"/>
          <w:szCs w:val="24"/>
        </w:rPr>
        <w:t xml:space="preserve"> work in that some psychologists feel that the ideas of stages are not truly represented</w:t>
      </w:r>
      <w:r w:rsidR="003C200F">
        <w:rPr>
          <w:rFonts w:ascii="Arial" w:hAnsi="Arial" w:cs="Arial"/>
          <w:sz w:val="24"/>
          <w:szCs w:val="24"/>
        </w:rPr>
        <w:t xml:space="preserve"> and that children learn as more of an ongoing process.</w:t>
      </w:r>
      <w:r w:rsidR="004753C7">
        <w:rPr>
          <w:rFonts w:ascii="Arial" w:hAnsi="Arial" w:cs="Arial"/>
          <w:sz w:val="24"/>
          <w:szCs w:val="24"/>
        </w:rPr>
        <w:t xml:space="preserve"> Despite this Piaget has primarily been influential within educational practice.</w:t>
      </w:r>
      <w:r w:rsidR="00B5199C">
        <w:rPr>
          <w:rFonts w:ascii="Arial" w:hAnsi="Arial" w:cs="Arial"/>
          <w:sz w:val="24"/>
          <w:szCs w:val="24"/>
        </w:rPr>
        <w:t xml:space="preserve"> His work can be considered as being</w:t>
      </w:r>
      <w:r w:rsidR="003C200F">
        <w:rPr>
          <w:rFonts w:ascii="Arial" w:hAnsi="Arial" w:cs="Arial"/>
          <w:sz w:val="24"/>
          <w:szCs w:val="24"/>
        </w:rPr>
        <w:t xml:space="preserve"> </w:t>
      </w:r>
      <w:r w:rsidR="00B9506E">
        <w:rPr>
          <w:rFonts w:ascii="Arial" w:hAnsi="Arial" w:cs="Arial"/>
          <w:sz w:val="24"/>
          <w:szCs w:val="24"/>
        </w:rPr>
        <w:t>culturally</w:t>
      </w:r>
      <w:r w:rsidR="003C200F">
        <w:rPr>
          <w:rFonts w:ascii="Arial" w:hAnsi="Arial" w:cs="Arial"/>
          <w:sz w:val="24"/>
          <w:szCs w:val="24"/>
        </w:rPr>
        <w:t xml:space="preserve"> biased as he used white European children for his studies</w:t>
      </w:r>
      <w:r w:rsidR="00B9506E">
        <w:rPr>
          <w:rFonts w:ascii="Arial" w:hAnsi="Arial" w:cs="Arial"/>
          <w:sz w:val="24"/>
          <w:szCs w:val="24"/>
        </w:rPr>
        <w:t xml:space="preserve">, including his own daughter. </w:t>
      </w:r>
      <w:r w:rsidR="002B1F99">
        <w:rPr>
          <w:rFonts w:ascii="Arial" w:hAnsi="Arial" w:cs="Arial"/>
          <w:sz w:val="24"/>
          <w:szCs w:val="24"/>
        </w:rPr>
        <w:t xml:space="preserve"> Taking into consideration that t</w:t>
      </w:r>
      <w:r w:rsidR="00B9506E">
        <w:rPr>
          <w:rFonts w:ascii="Arial" w:hAnsi="Arial" w:cs="Arial"/>
          <w:sz w:val="24"/>
          <w:szCs w:val="24"/>
        </w:rPr>
        <w:t>here are differences across cultures in terms of rates of development, schooling and literacy in particular</w:t>
      </w:r>
      <w:r w:rsidR="008342D9">
        <w:rPr>
          <w:rFonts w:ascii="Arial" w:hAnsi="Arial" w:cs="Arial"/>
          <w:sz w:val="24"/>
          <w:szCs w:val="24"/>
        </w:rPr>
        <w:t>,</w:t>
      </w:r>
      <w:r w:rsidR="002B1F99">
        <w:rPr>
          <w:rFonts w:ascii="Arial" w:hAnsi="Arial" w:cs="Arial"/>
          <w:sz w:val="24"/>
          <w:szCs w:val="24"/>
        </w:rPr>
        <w:t xml:space="preserve"> these</w:t>
      </w:r>
      <w:r w:rsidR="006763B2">
        <w:rPr>
          <w:rFonts w:ascii="Arial" w:hAnsi="Arial" w:cs="Arial"/>
          <w:sz w:val="24"/>
          <w:szCs w:val="24"/>
        </w:rPr>
        <w:t xml:space="preserve"> can</w:t>
      </w:r>
      <w:r w:rsidR="007E43BC">
        <w:rPr>
          <w:rFonts w:ascii="Arial" w:hAnsi="Arial" w:cs="Arial"/>
          <w:sz w:val="24"/>
          <w:szCs w:val="24"/>
        </w:rPr>
        <w:t xml:space="preserve"> all a</w:t>
      </w:r>
      <w:r w:rsidR="006763B2">
        <w:rPr>
          <w:rFonts w:ascii="Arial" w:hAnsi="Arial" w:cs="Arial"/>
          <w:sz w:val="24"/>
          <w:szCs w:val="24"/>
        </w:rPr>
        <w:t>ffect the rates of cognitive development</w:t>
      </w:r>
      <w:r w:rsidR="008349DA">
        <w:rPr>
          <w:rFonts w:ascii="Arial" w:hAnsi="Arial" w:cs="Arial"/>
          <w:sz w:val="24"/>
          <w:szCs w:val="24"/>
        </w:rPr>
        <w:t xml:space="preserve"> in children</w:t>
      </w:r>
      <w:r w:rsidR="006763B2">
        <w:rPr>
          <w:rFonts w:ascii="Arial" w:hAnsi="Arial" w:cs="Arial"/>
          <w:sz w:val="24"/>
          <w:szCs w:val="24"/>
        </w:rPr>
        <w:t xml:space="preserve"> (</w:t>
      </w:r>
      <w:r w:rsidR="002B0C37">
        <w:rPr>
          <w:rFonts w:ascii="Arial" w:hAnsi="Arial" w:cs="Arial"/>
          <w:sz w:val="24"/>
          <w:szCs w:val="24"/>
        </w:rPr>
        <w:t>Wilson, 2005</w:t>
      </w:r>
      <w:r w:rsidR="006763B2">
        <w:rPr>
          <w:rFonts w:ascii="Arial" w:hAnsi="Arial" w:cs="Arial"/>
          <w:sz w:val="24"/>
          <w:szCs w:val="24"/>
        </w:rPr>
        <w:t xml:space="preserve">). </w:t>
      </w:r>
      <w:r w:rsidR="00B9506E">
        <w:rPr>
          <w:rFonts w:ascii="Arial" w:hAnsi="Arial" w:cs="Arial"/>
          <w:sz w:val="24"/>
          <w:szCs w:val="24"/>
        </w:rPr>
        <w:t xml:space="preserve"> </w:t>
      </w:r>
    </w:p>
    <w:p w:rsidR="00DB2477" w:rsidRDefault="008C756E" w:rsidP="00F407AC">
      <w:pPr>
        <w:spacing w:line="360" w:lineRule="auto"/>
        <w:jc w:val="both"/>
        <w:rPr>
          <w:rFonts w:ascii="Arial" w:hAnsi="Arial" w:cs="Arial"/>
          <w:sz w:val="24"/>
          <w:szCs w:val="24"/>
        </w:rPr>
      </w:pPr>
      <w:r>
        <w:rPr>
          <w:rFonts w:ascii="Arial" w:hAnsi="Arial" w:cs="Arial"/>
          <w:sz w:val="24"/>
          <w:szCs w:val="24"/>
        </w:rPr>
        <w:t>In the classroom we are able to apply Piaget’s theory by understanding what stage in their cognitive development our learners are at and adapting teaching strategies to deal with this, acknowledging the effort as</w:t>
      </w:r>
      <w:r w:rsidR="00A945E5">
        <w:rPr>
          <w:rFonts w:ascii="Arial" w:hAnsi="Arial" w:cs="Arial"/>
          <w:sz w:val="24"/>
          <w:szCs w:val="24"/>
        </w:rPr>
        <w:t xml:space="preserve"> well as the achievement, (Walton, 2012</w:t>
      </w:r>
      <w:r w:rsidR="00586B4C">
        <w:rPr>
          <w:rFonts w:ascii="Arial" w:hAnsi="Arial" w:cs="Arial"/>
          <w:sz w:val="24"/>
          <w:szCs w:val="24"/>
        </w:rPr>
        <w:t xml:space="preserve">, p80 </w:t>
      </w:r>
      <w:r>
        <w:rPr>
          <w:rFonts w:ascii="Arial" w:hAnsi="Arial" w:cs="Arial"/>
          <w:sz w:val="24"/>
          <w:szCs w:val="24"/>
        </w:rPr>
        <w:t>).</w:t>
      </w:r>
      <w:r w:rsidR="004A5354">
        <w:rPr>
          <w:rFonts w:ascii="Arial" w:hAnsi="Arial" w:cs="Arial"/>
          <w:sz w:val="24"/>
          <w:szCs w:val="24"/>
        </w:rPr>
        <w:t xml:space="preserve"> </w:t>
      </w:r>
    </w:p>
    <w:p w:rsidR="00AC32B5" w:rsidRPr="00F84EA3" w:rsidRDefault="00AC32B5" w:rsidP="00F407AC">
      <w:pPr>
        <w:spacing w:line="360" w:lineRule="auto"/>
        <w:jc w:val="both"/>
        <w:rPr>
          <w:rFonts w:ascii="Arial" w:hAnsi="Arial" w:cs="Arial"/>
          <w:sz w:val="24"/>
          <w:szCs w:val="24"/>
        </w:rPr>
      </w:pPr>
      <w:r>
        <w:rPr>
          <w:rFonts w:ascii="Arial" w:hAnsi="Arial" w:cs="Arial"/>
          <w:sz w:val="24"/>
          <w:szCs w:val="24"/>
        </w:rPr>
        <w:t>Although Piaget’s work is well known</w:t>
      </w:r>
      <w:r w:rsidR="00A512BC">
        <w:rPr>
          <w:rFonts w:ascii="Arial" w:hAnsi="Arial" w:cs="Arial"/>
          <w:sz w:val="24"/>
          <w:szCs w:val="24"/>
        </w:rPr>
        <w:t>,</w:t>
      </w:r>
      <w:r w:rsidR="00812331">
        <w:rPr>
          <w:rFonts w:ascii="Arial" w:hAnsi="Arial" w:cs="Arial"/>
          <w:sz w:val="24"/>
          <w:szCs w:val="24"/>
        </w:rPr>
        <w:t xml:space="preserve"> there are other approaches which have also </w:t>
      </w:r>
      <w:r>
        <w:rPr>
          <w:rFonts w:ascii="Arial" w:hAnsi="Arial" w:cs="Arial"/>
          <w:sz w:val="24"/>
          <w:szCs w:val="24"/>
        </w:rPr>
        <w:t>influenced</w:t>
      </w:r>
      <w:r w:rsidR="00812331">
        <w:rPr>
          <w:rFonts w:ascii="Arial" w:hAnsi="Arial" w:cs="Arial"/>
          <w:sz w:val="24"/>
          <w:szCs w:val="24"/>
        </w:rPr>
        <w:t xml:space="preserve"> </w:t>
      </w:r>
      <w:r>
        <w:rPr>
          <w:rFonts w:ascii="Arial" w:hAnsi="Arial" w:cs="Arial"/>
          <w:sz w:val="24"/>
          <w:szCs w:val="24"/>
        </w:rPr>
        <w:t xml:space="preserve">early years practice and that theory is Vygotsky’s theory </w:t>
      </w:r>
      <w:r w:rsidR="00A9531D">
        <w:rPr>
          <w:rFonts w:ascii="Arial" w:hAnsi="Arial" w:cs="Arial"/>
          <w:sz w:val="24"/>
          <w:szCs w:val="24"/>
        </w:rPr>
        <w:t>of cognitive development</w:t>
      </w:r>
      <w:r w:rsidR="00566B26">
        <w:rPr>
          <w:rFonts w:ascii="Arial" w:hAnsi="Arial" w:cs="Arial"/>
          <w:sz w:val="24"/>
          <w:szCs w:val="24"/>
        </w:rPr>
        <w:t>,</w:t>
      </w:r>
      <w:r w:rsidR="00F156EA">
        <w:rPr>
          <w:rFonts w:ascii="Arial" w:hAnsi="Arial" w:cs="Arial"/>
          <w:sz w:val="24"/>
          <w:szCs w:val="24"/>
        </w:rPr>
        <w:t xml:space="preserve"> also known as the Vgotskian approach</w:t>
      </w:r>
      <w:r w:rsidR="00A9531D">
        <w:rPr>
          <w:rFonts w:ascii="Arial" w:hAnsi="Arial" w:cs="Arial"/>
          <w:sz w:val="24"/>
          <w:szCs w:val="24"/>
        </w:rPr>
        <w:t xml:space="preserve">. </w:t>
      </w:r>
      <w:r w:rsidR="00CB0174">
        <w:rPr>
          <w:rFonts w:ascii="Arial" w:hAnsi="Arial" w:cs="Arial"/>
          <w:sz w:val="24"/>
          <w:szCs w:val="24"/>
        </w:rPr>
        <w:t>The vygotskian theory concerns the education of children of all ages but it has particular relevance to early years practice d</w:t>
      </w:r>
      <w:r w:rsidR="00AB3A45">
        <w:rPr>
          <w:rFonts w:ascii="Arial" w:hAnsi="Arial" w:cs="Arial"/>
          <w:sz w:val="24"/>
          <w:szCs w:val="24"/>
        </w:rPr>
        <w:t xml:space="preserve">ue to its focus on play and communication through social interaction (Allen, 2011, p48). </w:t>
      </w:r>
      <w:r w:rsidR="00F84EA3">
        <w:rPr>
          <w:rFonts w:ascii="Arial" w:hAnsi="Arial" w:cs="Arial"/>
          <w:sz w:val="24"/>
          <w:szCs w:val="24"/>
        </w:rPr>
        <w:t xml:space="preserve">As cited in (Tassoni, 2002, p366) </w:t>
      </w:r>
      <w:r w:rsidR="00F84EA3">
        <w:rPr>
          <w:rFonts w:ascii="Arial" w:hAnsi="Arial" w:cs="Arial"/>
          <w:i/>
          <w:sz w:val="24"/>
          <w:szCs w:val="24"/>
        </w:rPr>
        <w:t xml:space="preserve">‘In play, a child always behaves beyond his average age, above his daily behaviour, in play it is as though he were a head taller than his normal self </w:t>
      </w:r>
      <w:r w:rsidR="00F84EA3" w:rsidRPr="00F84EA3">
        <w:rPr>
          <w:rFonts w:ascii="Arial" w:hAnsi="Arial" w:cs="Arial"/>
          <w:sz w:val="24"/>
          <w:szCs w:val="24"/>
        </w:rPr>
        <w:t>(Vygotsky, 1978)</w:t>
      </w:r>
      <w:r w:rsidR="00F84EA3">
        <w:rPr>
          <w:rFonts w:ascii="Arial" w:hAnsi="Arial" w:cs="Arial"/>
          <w:sz w:val="24"/>
          <w:szCs w:val="24"/>
        </w:rPr>
        <w:t xml:space="preserve">. </w:t>
      </w:r>
    </w:p>
    <w:p w:rsidR="00897169" w:rsidRDefault="00EF1B65" w:rsidP="00F407AC">
      <w:pPr>
        <w:spacing w:line="360" w:lineRule="auto"/>
        <w:jc w:val="both"/>
        <w:rPr>
          <w:rFonts w:ascii="Arial" w:hAnsi="Arial" w:cs="Arial"/>
          <w:sz w:val="24"/>
          <w:szCs w:val="24"/>
        </w:rPr>
      </w:pPr>
      <w:r>
        <w:rPr>
          <w:rFonts w:ascii="Arial" w:hAnsi="Arial" w:cs="Arial"/>
          <w:sz w:val="24"/>
          <w:szCs w:val="24"/>
        </w:rPr>
        <w:lastRenderedPageBreak/>
        <w:t>Lev Vygotsky</w:t>
      </w:r>
      <w:r w:rsidR="0074516C">
        <w:rPr>
          <w:rFonts w:ascii="Arial" w:hAnsi="Arial" w:cs="Arial"/>
          <w:sz w:val="24"/>
          <w:szCs w:val="24"/>
        </w:rPr>
        <w:t>’s</w:t>
      </w:r>
      <w:r>
        <w:rPr>
          <w:rFonts w:ascii="Arial" w:hAnsi="Arial" w:cs="Arial"/>
          <w:sz w:val="24"/>
          <w:szCs w:val="24"/>
        </w:rPr>
        <w:t xml:space="preserve"> (1896-1934),</w:t>
      </w:r>
      <w:r w:rsidR="008D62DF">
        <w:rPr>
          <w:rFonts w:ascii="Arial" w:hAnsi="Arial" w:cs="Arial"/>
          <w:sz w:val="24"/>
          <w:szCs w:val="24"/>
        </w:rPr>
        <w:t xml:space="preserve"> approach like Piaget’s is a constructivist one as he sees children as actively constructing their understanding of the world. He believed that children’s social environment and </w:t>
      </w:r>
      <w:r w:rsidR="000B7007">
        <w:rPr>
          <w:rFonts w:ascii="Arial" w:hAnsi="Arial" w:cs="Arial"/>
          <w:sz w:val="24"/>
          <w:szCs w:val="24"/>
        </w:rPr>
        <w:t>experiences as being</w:t>
      </w:r>
      <w:r w:rsidR="00CB0174">
        <w:rPr>
          <w:rFonts w:ascii="Arial" w:hAnsi="Arial" w:cs="Arial"/>
          <w:sz w:val="24"/>
          <w:szCs w:val="24"/>
        </w:rPr>
        <w:t xml:space="preserve"> the</w:t>
      </w:r>
      <w:r w:rsidR="000B7007">
        <w:rPr>
          <w:rFonts w:ascii="Arial" w:hAnsi="Arial" w:cs="Arial"/>
          <w:sz w:val="24"/>
          <w:szCs w:val="24"/>
        </w:rPr>
        <w:t xml:space="preserve"> most</w:t>
      </w:r>
      <w:r w:rsidR="008D62DF">
        <w:rPr>
          <w:rFonts w:ascii="Arial" w:hAnsi="Arial" w:cs="Arial"/>
          <w:sz w:val="24"/>
          <w:szCs w:val="24"/>
        </w:rPr>
        <w:t xml:space="preserve"> important</w:t>
      </w:r>
      <w:r w:rsidR="00566B26">
        <w:rPr>
          <w:rFonts w:ascii="Arial" w:hAnsi="Arial" w:cs="Arial"/>
          <w:sz w:val="24"/>
          <w:szCs w:val="24"/>
        </w:rPr>
        <w:t>,</w:t>
      </w:r>
      <w:r w:rsidR="008D62DF">
        <w:rPr>
          <w:rFonts w:ascii="Arial" w:hAnsi="Arial" w:cs="Arial"/>
          <w:sz w:val="24"/>
          <w:szCs w:val="24"/>
        </w:rPr>
        <w:t xml:space="preserve"> in that he saw children learning and gaining understanding through being with others</w:t>
      </w:r>
      <w:r w:rsidR="000B7007">
        <w:rPr>
          <w:rFonts w:ascii="Arial" w:hAnsi="Arial" w:cs="Arial"/>
          <w:sz w:val="24"/>
          <w:szCs w:val="24"/>
        </w:rPr>
        <w:t>,</w:t>
      </w:r>
      <w:r w:rsidR="008D62DF">
        <w:rPr>
          <w:rFonts w:ascii="Arial" w:hAnsi="Arial" w:cs="Arial"/>
          <w:sz w:val="24"/>
          <w:szCs w:val="24"/>
        </w:rPr>
        <w:t xml:space="preserve"> a process termed scaffolding</w:t>
      </w:r>
      <w:r w:rsidR="00F82EED">
        <w:rPr>
          <w:rFonts w:ascii="Arial" w:hAnsi="Arial" w:cs="Arial"/>
          <w:sz w:val="24"/>
          <w:szCs w:val="24"/>
        </w:rPr>
        <w:t xml:space="preserve"> (Bulman, 2005</w:t>
      </w:r>
      <w:r w:rsidR="000B7007">
        <w:rPr>
          <w:rFonts w:ascii="Arial" w:hAnsi="Arial" w:cs="Arial"/>
          <w:sz w:val="24"/>
          <w:szCs w:val="24"/>
        </w:rPr>
        <w:t>,</w:t>
      </w:r>
      <w:r w:rsidR="00E5073B">
        <w:rPr>
          <w:rFonts w:ascii="Arial" w:hAnsi="Arial" w:cs="Arial"/>
          <w:sz w:val="24"/>
          <w:szCs w:val="24"/>
        </w:rPr>
        <w:t xml:space="preserve"> </w:t>
      </w:r>
      <w:r w:rsidR="000B7007">
        <w:rPr>
          <w:rFonts w:ascii="Arial" w:hAnsi="Arial" w:cs="Arial"/>
          <w:sz w:val="24"/>
          <w:szCs w:val="24"/>
        </w:rPr>
        <w:t>p136).</w:t>
      </w:r>
      <w:r w:rsidR="0094597D">
        <w:rPr>
          <w:rFonts w:ascii="Arial" w:hAnsi="Arial" w:cs="Arial"/>
          <w:sz w:val="24"/>
          <w:szCs w:val="24"/>
        </w:rPr>
        <w:t xml:space="preserve"> A</w:t>
      </w:r>
      <w:r w:rsidR="00457920">
        <w:rPr>
          <w:rFonts w:ascii="Arial" w:hAnsi="Arial" w:cs="Arial"/>
          <w:sz w:val="24"/>
          <w:szCs w:val="24"/>
        </w:rPr>
        <w:t>dults and peers provide</w:t>
      </w:r>
      <w:r w:rsidR="00E5073B">
        <w:rPr>
          <w:rFonts w:ascii="Arial" w:hAnsi="Arial" w:cs="Arial"/>
          <w:sz w:val="24"/>
          <w:szCs w:val="24"/>
        </w:rPr>
        <w:t xml:space="preserve"> assistan</w:t>
      </w:r>
      <w:r w:rsidR="00457920">
        <w:rPr>
          <w:rFonts w:ascii="Arial" w:hAnsi="Arial" w:cs="Arial"/>
          <w:sz w:val="24"/>
          <w:szCs w:val="24"/>
        </w:rPr>
        <w:t xml:space="preserve">ce in the form of </w:t>
      </w:r>
      <w:r w:rsidR="0094597D">
        <w:rPr>
          <w:rFonts w:ascii="Arial" w:hAnsi="Arial" w:cs="Arial"/>
          <w:sz w:val="24"/>
          <w:szCs w:val="24"/>
        </w:rPr>
        <w:t>demonstrations</w:t>
      </w:r>
      <w:r w:rsidR="00E5073B">
        <w:rPr>
          <w:rFonts w:ascii="Arial" w:hAnsi="Arial" w:cs="Arial"/>
          <w:sz w:val="24"/>
          <w:szCs w:val="24"/>
        </w:rPr>
        <w:t>, explanations</w:t>
      </w:r>
      <w:r w:rsidR="0094597D">
        <w:rPr>
          <w:rFonts w:ascii="Arial" w:hAnsi="Arial" w:cs="Arial"/>
          <w:sz w:val="24"/>
          <w:szCs w:val="24"/>
        </w:rPr>
        <w:t>, questions, corrections and other interactions which allows</w:t>
      </w:r>
      <w:r w:rsidR="00E5073B">
        <w:rPr>
          <w:rFonts w:ascii="Arial" w:hAnsi="Arial" w:cs="Arial"/>
          <w:sz w:val="24"/>
          <w:szCs w:val="24"/>
        </w:rPr>
        <w:t xml:space="preserve"> the ch</w:t>
      </w:r>
      <w:r w:rsidR="0094597D">
        <w:rPr>
          <w:rFonts w:ascii="Arial" w:hAnsi="Arial" w:cs="Arial"/>
          <w:sz w:val="24"/>
          <w:szCs w:val="24"/>
        </w:rPr>
        <w:t>ild to move from the minimum</w:t>
      </w:r>
      <w:r w:rsidR="00E5073B">
        <w:rPr>
          <w:rFonts w:ascii="Arial" w:hAnsi="Arial" w:cs="Arial"/>
          <w:sz w:val="24"/>
          <w:szCs w:val="24"/>
        </w:rPr>
        <w:t xml:space="preserve"> of what he or she knows</w:t>
      </w:r>
      <w:r w:rsidR="00913B34">
        <w:rPr>
          <w:rFonts w:ascii="Arial" w:hAnsi="Arial" w:cs="Arial"/>
          <w:sz w:val="24"/>
          <w:szCs w:val="24"/>
        </w:rPr>
        <w:t>,</w:t>
      </w:r>
      <w:r w:rsidR="0094597D">
        <w:rPr>
          <w:rFonts w:ascii="Arial" w:hAnsi="Arial" w:cs="Arial"/>
          <w:sz w:val="24"/>
          <w:szCs w:val="24"/>
        </w:rPr>
        <w:t xml:space="preserve"> to the maximum of what they are able to achieve, this is done as part of the scaffolding framework</w:t>
      </w:r>
      <w:r w:rsidR="00E5073B">
        <w:rPr>
          <w:rFonts w:ascii="Arial" w:hAnsi="Arial" w:cs="Arial"/>
          <w:sz w:val="24"/>
          <w:szCs w:val="24"/>
        </w:rPr>
        <w:t xml:space="preserve"> (Macleod-Brudenell,2008, p145)</w:t>
      </w:r>
      <w:r w:rsidR="0094597D">
        <w:rPr>
          <w:rFonts w:ascii="Arial" w:hAnsi="Arial" w:cs="Arial"/>
          <w:sz w:val="24"/>
          <w:szCs w:val="24"/>
        </w:rPr>
        <w:t>. S</w:t>
      </w:r>
      <w:r w:rsidR="00E5073B">
        <w:rPr>
          <w:rFonts w:ascii="Arial" w:hAnsi="Arial" w:cs="Arial"/>
          <w:sz w:val="24"/>
          <w:szCs w:val="24"/>
        </w:rPr>
        <w:t>o</w:t>
      </w:r>
      <w:r w:rsidR="0094597D">
        <w:rPr>
          <w:rFonts w:ascii="Arial" w:hAnsi="Arial" w:cs="Arial"/>
          <w:sz w:val="24"/>
          <w:szCs w:val="24"/>
        </w:rPr>
        <w:t>cial cognitive theory</w:t>
      </w:r>
      <w:r w:rsidR="00E5073B">
        <w:rPr>
          <w:rFonts w:ascii="Arial" w:hAnsi="Arial" w:cs="Arial"/>
          <w:sz w:val="24"/>
          <w:szCs w:val="24"/>
        </w:rPr>
        <w:t xml:space="preserve"> combines eleme</w:t>
      </w:r>
      <w:r w:rsidR="0094597D">
        <w:rPr>
          <w:rFonts w:ascii="Arial" w:hAnsi="Arial" w:cs="Arial"/>
          <w:sz w:val="24"/>
          <w:szCs w:val="24"/>
        </w:rPr>
        <w:t>nts of cognitive theory, including</w:t>
      </w:r>
      <w:r w:rsidR="00E5073B">
        <w:rPr>
          <w:rFonts w:ascii="Arial" w:hAnsi="Arial" w:cs="Arial"/>
          <w:sz w:val="24"/>
          <w:szCs w:val="24"/>
        </w:rPr>
        <w:t xml:space="preserve"> Piaget’s ideas </w:t>
      </w:r>
      <w:r w:rsidR="00B34E6C">
        <w:rPr>
          <w:rFonts w:ascii="Arial" w:hAnsi="Arial" w:cs="Arial"/>
          <w:sz w:val="24"/>
          <w:szCs w:val="24"/>
        </w:rPr>
        <w:t>a</w:t>
      </w:r>
      <w:r w:rsidR="005031A3">
        <w:rPr>
          <w:rFonts w:ascii="Arial" w:hAnsi="Arial" w:cs="Arial"/>
          <w:sz w:val="24"/>
          <w:szCs w:val="24"/>
        </w:rPr>
        <w:t>bout children’s minds</w:t>
      </w:r>
      <w:r w:rsidR="00B37F54">
        <w:rPr>
          <w:rFonts w:ascii="Arial" w:hAnsi="Arial" w:cs="Arial"/>
          <w:sz w:val="24"/>
          <w:szCs w:val="24"/>
        </w:rPr>
        <w:t>,</w:t>
      </w:r>
      <w:r w:rsidR="005031A3">
        <w:rPr>
          <w:rFonts w:ascii="Arial" w:hAnsi="Arial" w:cs="Arial"/>
          <w:sz w:val="24"/>
          <w:szCs w:val="24"/>
        </w:rPr>
        <w:t xml:space="preserve"> suggesting that they </w:t>
      </w:r>
      <w:r w:rsidR="00B37F54">
        <w:rPr>
          <w:rFonts w:ascii="Arial" w:hAnsi="Arial" w:cs="Arial"/>
          <w:sz w:val="24"/>
          <w:szCs w:val="24"/>
        </w:rPr>
        <w:t>develop</w:t>
      </w:r>
      <w:r w:rsidR="00B34E6C">
        <w:rPr>
          <w:rFonts w:ascii="Arial" w:hAnsi="Arial" w:cs="Arial"/>
          <w:sz w:val="24"/>
          <w:szCs w:val="24"/>
        </w:rPr>
        <w:t xml:space="preserve"> thr</w:t>
      </w:r>
      <w:r w:rsidR="0094597D">
        <w:rPr>
          <w:rFonts w:ascii="Arial" w:hAnsi="Arial" w:cs="Arial"/>
          <w:sz w:val="24"/>
          <w:szCs w:val="24"/>
        </w:rPr>
        <w:t>ough interactions with their surroundings</w:t>
      </w:r>
      <w:r w:rsidR="005031A3">
        <w:rPr>
          <w:rFonts w:ascii="Arial" w:hAnsi="Arial" w:cs="Arial"/>
          <w:sz w:val="24"/>
          <w:szCs w:val="24"/>
        </w:rPr>
        <w:t xml:space="preserve">; </w:t>
      </w:r>
      <w:r w:rsidR="00B34E6C">
        <w:rPr>
          <w:rFonts w:ascii="Arial" w:hAnsi="Arial" w:cs="Arial"/>
          <w:sz w:val="24"/>
          <w:szCs w:val="24"/>
        </w:rPr>
        <w:t>socia</w:t>
      </w:r>
      <w:r w:rsidR="005031A3">
        <w:rPr>
          <w:rFonts w:ascii="Arial" w:hAnsi="Arial" w:cs="Arial"/>
          <w:sz w:val="24"/>
          <w:szCs w:val="24"/>
        </w:rPr>
        <w:t>l learning theory indicates that</w:t>
      </w:r>
      <w:r w:rsidR="00B34E6C">
        <w:rPr>
          <w:rFonts w:ascii="Arial" w:hAnsi="Arial" w:cs="Arial"/>
          <w:sz w:val="24"/>
          <w:szCs w:val="24"/>
        </w:rPr>
        <w:t xml:space="preserve"> c</w:t>
      </w:r>
      <w:r w:rsidR="005031A3">
        <w:rPr>
          <w:rFonts w:ascii="Arial" w:hAnsi="Arial" w:cs="Arial"/>
          <w:sz w:val="24"/>
          <w:szCs w:val="24"/>
        </w:rPr>
        <w:t>hildren learn more visually by observing</w:t>
      </w:r>
      <w:r w:rsidR="00A058F2">
        <w:rPr>
          <w:rFonts w:ascii="Arial" w:hAnsi="Arial" w:cs="Arial"/>
          <w:sz w:val="24"/>
          <w:szCs w:val="24"/>
        </w:rPr>
        <w:t xml:space="preserve"> and modelling</w:t>
      </w:r>
      <w:r w:rsidR="00B34E6C">
        <w:rPr>
          <w:rFonts w:ascii="Arial" w:hAnsi="Arial" w:cs="Arial"/>
          <w:sz w:val="24"/>
          <w:szCs w:val="24"/>
        </w:rPr>
        <w:t xml:space="preserve"> behaviours (Smidt,</w:t>
      </w:r>
      <w:r w:rsidR="006D5B29">
        <w:rPr>
          <w:rFonts w:ascii="Arial" w:hAnsi="Arial" w:cs="Arial"/>
          <w:sz w:val="24"/>
          <w:szCs w:val="24"/>
        </w:rPr>
        <w:t xml:space="preserve"> 2009</w:t>
      </w:r>
      <w:r w:rsidR="00B34E6C">
        <w:rPr>
          <w:rFonts w:ascii="Arial" w:hAnsi="Arial" w:cs="Arial"/>
          <w:sz w:val="24"/>
          <w:szCs w:val="24"/>
        </w:rPr>
        <w:t>).</w:t>
      </w:r>
      <w:r w:rsidR="00CB0174">
        <w:rPr>
          <w:rFonts w:ascii="Arial" w:hAnsi="Arial" w:cs="Arial"/>
          <w:sz w:val="24"/>
          <w:szCs w:val="24"/>
        </w:rPr>
        <w:t xml:space="preserve"> </w:t>
      </w:r>
      <w:r w:rsidR="00792227">
        <w:rPr>
          <w:rFonts w:ascii="Arial" w:hAnsi="Arial" w:cs="Arial"/>
          <w:sz w:val="24"/>
          <w:szCs w:val="24"/>
        </w:rPr>
        <w:t>Vygotsky</w:t>
      </w:r>
      <w:r w:rsidR="003B20A7">
        <w:rPr>
          <w:rFonts w:ascii="Arial" w:hAnsi="Arial" w:cs="Arial"/>
          <w:sz w:val="24"/>
          <w:szCs w:val="24"/>
        </w:rPr>
        <w:t xml:space="preserve"> supported inclusion of children with additional needs in mainstream settings and advocated that children should be perceived in terms of their strengths rather t</w:t>
      </w:r>
      <w:r w:rsidR="00467399">
        <w:rPr>
          <w:rFonts w:ascii="Arial" w:hAnsi="Arial" w:cs="Arial"/>
          <w:sz w:val="24"/>
          <w:szCs w:val="24"/>
        </w:rPr>
        <w:t xml:space="preserve">han their weakness. </w:t>
      </w:r>
      <w:r w:rsidR="003B20A7">
        <w:rPr>
          <w:rFonts w:ascii="Arial" w:hAnsi="Arial" w:cs="Arial"/>
          <w:sz w:val="24"/>
          <w:szCs w:val="24"/>
        </w:rPr>
        <w:t xml:space="preserve"> </w:t>
      </w:r>
      <w:r w:rsidR="00467399">
        <w:rPr>
          <w:rFonts w:ascii="Arial" w:hAnsi="Arial" w:cs="Arial"/>
          <w:i/>
          <w:sz w:val="24"/>
          <w:szCs w:val="24"/>
        </w:rPr>
        <w:t>‘F</w:t>
      </w:r>
      <w:r w:rsidR="003B20A7">
        <w:rPr>
          <w:rFonts w:ascii="Arial" w:hAnsi="Arial" w:cs="Arial"/>
          <w:i/>
          <w:sz w:val="24"/>
          <w:szCs w:val="24"/>
        </w:rPr>
        <w:t xml:space="preserve">rom the psychological and pedagogical points of view, one must treat the child with a disability in the same way as any </w:t>
      </w:r>
      <w:r w:rsidR="00913B34">
        <w:rPr>
          <w:rFonts w:ascii="Arial" w:hAnsi="Arial" w:cs="Arial"/>
          <w:i/>
          <w:sz w:val="24"/>
          <w:szCs w:val="24"/>
        </w:rPr>
        <w:t xml:space="preserve">other </w:t>
      </w:r>
      <w:r w:rsidR="00467399">
        <w:rPr>
          <w:rFonts w:ascii="Arial" w:hAnsi="Arial" w:cs="Arial"/>
          <w:i/>
          <w:sz w:val="24"/>
          <w:szCs w:val="24"/>
        </w:rPr>
        <w:t xml:space="preserve">child’ </w:t>
      </w:r>
      <w:r w:rsidR="00467399">
        <w:rPr>
          <w:rFonts w:ascii="Arial" w:hAnsi="Arial" w:cs="Arial"/>
          <w:sz w:val="24"/>
          <w:szCs w:val="24"/>
        </w:rPr>
        <w:t>(</w:t>
      </w:r>
      <w:proofErr w:type="spellStart"/>
      <w:r w:rsidR="00467399">
        <w:rPr>
          <w:rFonts w:ascii="Arial" w:hAnsi="Arial" w:cs="Arial"/>
          <w:sz w:val="24"/>
          <w:szCs w:val="24"/>
        </w:rPr>
        <w:t>Doyla</w:t>
      </w:r>
      <w:proofErr w:type="spellEnd"/>
      <w:r w:rsidR="00467399">
        <w:rPr>
          <w:rFonts w:ascii="Arial" w:hAnsi="Arial" w:cs="Arial"/>
          <w:sz w:val="24"/>
          <w:szCs w:val="24"/>
        </w:rPr>
        <w:t>, 2010, p330).</w:t>
      </w:r>
      <w:r w:rsidR="00467399">
        <w:rPr>
          <w:rFonts w:ascii="Arial" w:hAnsi="Arial" w:cs="Arial"/>
          <w:i/>
          <w:sz w:val="24"/>
          <w:szCs w:val="24"/>
        </w:rPr>
        <w:t xml:space="preserve"> </w:t>
      </w:r>
      <w:r w:rsidR="003B20A7">
        <w:rPr>
          <w:rFonts w:ascii="Arial" w:hAnsi="Arial" w:cs="Arial"/>
          <w:i/>
          <w:sz w:val="24"/>
          <w:szCs w:val="24"/>
        </w:rPr>
        <w:t xml:space="preserve"> </w:t>
      </w:r>
      <w:r w:rsidR="00253D67">
        <w:rPr>
          <w:rFonts w:ascii="Arial" w:hAnsi="Arial" w:cs="Arial"/>
          <w:sz w:val="24"/>
          <w:szCs w:val="24"/>
        </w:rPr>
        <w:t xml:space="preserve"> </w:t>
      </w:r>
    </w:p>
    <w:p w:rsidR="00A9531D" w:rsidRDefault="00DC7603" w:rsidP="00F407AC">
      <w:pPr>
        <w:spacing w:line="360" w:lineRule="auto"/>
        <w:jc w:val="both"/>
        <w:rPr>
          <w:rFonts w:ascii="Arial" w:hAnsi="Arial" w:cs="Arial"/>
          <w:sz w:val="24"/>
          <w:szCs w:val="24"/>
        </w:rPr>
      </w:pPr>
      <w:r>
        <w:rPr>
          <w:rFonts w:ascii="Arial" w:hAnsi="Arial" w:cs="Arial"/>
          <w:sz w:val="24"/>
          <w:szCs w:val="24"/>
        </w:rPr>
        <w:t>Vygotsky</w:t>
      </w:r>
      <w:r w:rsidR="005031A3">
        <w:rPr>
          <w:rFonts w:ascii="Arial" w:hAnsi="Arial" w:cs="Arial"/>
          <w:sz w:val="24"/>
          <w:szCs w:val="24"/>
        </w:rPr>
        <w:t xml:space="preserve"> developed a theory called the Zone of proximal development</w:t>
      </w:r>
      <w:r w:rsidR="00E40827">
        <w:rPr>
          <w:rFonts w:ascii="Arial" w:hAnsi="Arial" w:cs="Arial"/>
          <w:sz w:val="24"/>
          <w:szCs w:val="24"/>
        </w:rPr>
        <w:t>,</w:t>
      </w:r>
      <w:r w:rsidR="00FF0EA6">
        <w:rPr>
          <w:rFonts w:ascii="Arial" w:hAnsi="Arial" w:cs="Arial"/>
          <w:sz w:val="24"/>
          <w:szCs w:val="24"/>
        </w:rPr>
        <w:t xml:space="preserve"> he described</w:t>
      </w:r>
      <w:r w:rsidR="005031A3">
        <w:rPr>
          <w:rFonts w:ascii="Arial" w:hAnsi="Arial" w:cs="Arial"/>
          <w:sz w:val="24"/>
          <w:szCs w:val="24"/>
        </w:rPr>
        <w:t xml:space="preserve"> this as the space </w:t>
      </w:r>
      <w:r w:rsidR="00FF0EA6">
        <w:rPr>
          <w:rFonts w:ascii="Arial" w:hAnsi="Arial" w:cs="Arial"/>
          <w:sz w:val="24"/>
          <w:szCs w:val="24"/>
        </w:rPr>
        <w:t xml:space="preserve">between what a child can do </w:t>
      </w:r>
      <w:r w:rsidR="004753C7">
        <w:rPr>
          <w:rFonts w:ascii="Arial" w:hAnsi="Arial" w:cs="Arial"/>
          <w:sz w:val="24"/>
          <w:szCs w:val="24"/>
        </w:rPr>
        <w:t xml:space="preserve">independently </w:t>
      </w:r>
      <w:r w:rsidR="00FF0EA6">
        <w:rPr>
          <w:rFonts w:ascii="Arial" w:hAnsi="Arial" w:cs="Arial"/>
          <w:sz w:val="24"/>
          <w:szCs w:val="24"/>
        </w:rPr>
        <w:t>and what they can do with t</w:t>
      </w:r>
      <w:r w:rsidR="004753C7">
        <w:rPr>
          <w:rFonts w:ascii="Arial" w:hAnsi="Arial" w:cs="Arial"/>
          <w:sz w:val="24"/>
          <w:szCs w:val="24"/>
        </w:rPr>
        <w:t>he support</w:t>
      </w:r>
      <w:r w:rsidR="005031A3">
        <w:rPr>
          <w:rFonts w:ascii="Arial" w:hAnsi="Arial" w:cs="Arial"/>
          <w:sz w:val="24"/>
          <w:szCs w:val="24"/>
        </w:rPr>
        <w:t xml:space="preserve"> of someone more ex</w:t>
      </w:r>
      <w:r w:rsidR="004753C7">
        <w:rPr>
          <w:rFonts w:ascii="Arial" w:hAnsi="Arial" w:cs="Arial"/>
          <w:sz w:val="24"/>
          <w:szCs w:val="24"/>
        </w:rPr>
        <w:t xml:space="preserve">perienced or knowledgeable, </w:t>
      </w:r>
      <w:r w:rsidR="00840BF7">
        <w:rPr>
          <w:rFonts w:ascii="Arial" w:hAnsi="Arial" w:cs="Arial"/>
          <w:sz w:val="24"/>
          <w:szCs w:val="24"/>
        </w:rPr>
        <w:t>and this</w:t>
      </w:r>
      <w:r w:rsidR="004753C7">
        <w:rPr>
          <w:rFonts w:ascii="Arial" w:hAnsi="Arial" w:cs="Arial"/>
          <w:sz w:val="24"/>
          <w:szCs w:val="24"/>
        </w:rPr>
        <w:t xml:space="preserve"> support could be provided by an</w:t>
      </w:r>
      <w:r w:rsidR="00FF0EA6">
        <w:rPr>
          <w:rFonts w:ascii="Arial" w:hAnsi="Arial" w:cs="Arial"/>
          <w:sz w:val="24"/>
          <w:szCs w:val="24"/>
        </w:rPr>
        <w:t xml:space="preserve"> adult or another child (Pound, 2005, p40). </w:t>
      </w:r>
      <w:r w:rsidR="00E40827">
        <w:rPr>
          <w:rFonts w:ascii="Arial" w:hAnsi="Arial" w:cs="Arial"/>
          <w:sz w:val="24"/>
          <w:szCs w:val="24"/>
        </w:rPr>
        <w:t xml:space="preserve">For Vygotsky, the key factors were not only the child’s existing knowledge or understanding but also </w:t>
      </w:r>
      <w:r w:rsidR="008349DA">
        <w:rPr>
          <w:rFonts w:ascii="Arial" w:hAnsi="Arial" w:cs="Arial"/>
          <w:sz w:val="24"/>
          <w:szCs w:val="24"/>
        </w:rPr>
        <w:t>their ability to learn with support</w:t>
      </w:r>
      <w:r w:rsidR="00E40827">
        <w:rPr>
          <w:rFonts w:ascii="Arial" w:hAnsi="Arial" w:cs="Arial"/>
          <w:sz w:val="24"/>
          <w:szCs w:val="24"/>
        </w:rPr>
        <w:t>. One criticism of Vygotsky</w:t>
      </w:r>
      <w:r w:rsidR="00897169">
        <w:rPr>
          <w:rFonts w:ascii="Arial" w:hAnsi="Arial" w:cs="Arial"/>
          <w:sz w:val="24"/>
          <w:szCs w:val="24"/>
        </w:rPr>
        <w:t>’s</w:t>
      </w:r>
      <w:r w:rsidR="00E40827">
        <w:rPr>
          <w:rFonts w:ascii="Arial" w:hAnsi="Arial" w:cs="Arial"/>
          <w:sz w:val="24"/>
          <w:szCs w:val="24"/>
        </w:rPr>
        <w:t xml:space="preserve"> </w:t>
      </w:r>
      <w:r w:rsidR="00806C69">
        <w:rPr>
          <w:rFonts w:ascii="Arial" w:hAnsi="Arial" w:cs="Arial"/>
          <w:sz w:val="24"/>
          <w:szCs w:val="24"/>
        </w:rPr>
        <w:t>theory is the possible overemphasis upon external influences and little consideration of internal proces</w:t>
      </w:r>
      <w:r w:rsidR="001E35B3">
        <w:rPr>
          <w:rFonts w:ascii="Arial" w:hAnsi="Arial" w:cs="Arial"/>
          <w:sz w:val="24"/>
          <w:szCs w:val="24"/>
        </w:rPr>
        <w:t>ses and individual differences (Macleod-Brudenell, 2008, p147).</w:t>
      </w:r>
      <w:r w:rsidR="00897169">
        <w:rPr>
          <w:rFonts w:ascii="Arial" w:hAnsi="Arial" w:cs="Arial"/>
          <w:sz w:val="24"/>
          <w:szCs w:val="24"/>
        </w:rPr>
        <w:t xml:space="preserve"> In the classroom we can apply this theory by maximising interaction between learners and learning tasks, having more knowledgeable learners working alongside less knowledgeable and testing their prior knowledge </w:t>
      </w:r>
      <w:r w:rsidR="003B0EAA">
        <w:rPr>
          <w:rFonts w:ascii="Arial" w:hAnsi="Arial" w:cs="Arial"/>
          <w:sz w:val="24"/>
          <w:szCs w:val="24"/>
        </w:rPr>
        <w:t>of a subject, whilst also</w:t>
      </w:r>
      <w:r w:rsidR="00897169">
        <w:rPr>
          <w:rFonts w:ascii="Arial" w:hAnsi="Arial" w:cs="Arial"/>
          <w:sz w:val="24"/>
          <w:szCs w:val="24"/>
        </w:rPr>
        <w:t xml:space="preserve"> preparing them to come out of their comfort zone (Bates,2016,p47).</w:t>
      </w:r>
    </w:p>
    <w:p w:rsidR="003B0EAA" w:rsidRDefault="003B0EAA" w:rsidP="00F407AC">
      <w:pPr>
        <w:spacing w:line="360" w:lineRule="auto"/>
        <w:jc w:val="both"/>
        <w:rPr>
          <w:rFonts w:ascii="Arial" w:hAnsi="Arial" w:cs="Arial"/>
          <w:sz w:val="24"/>
          <w:szCs w:val="24"/>
        </w:rPr>
      </w:pPr>
      <w:r>
        <w:rPr>
          <w:rFonts w:ascii="Arial" w:hAnsi="Arial" w:cs="Arial"/>
          <w:sz w:val="24"/>
          <w:szCs w:val="24"/>
        </w:rPr>
        <w:t>Jerome Bruner (1915</w:t>
      </w:r>
      <w:r w:rsidR="006A0845">
        <w:rPr>
          <w:rFonts w:ascii="Arial" w:hAnsi="Arial" w:cs="Arial"/>
          <w:sz w:val="24"/>
          <w:szCs w:val="24"/>
        </w:rPr>
        <w:t>- )</w:t>
      </w:r>
      <w:r>
        <w:rPr>
          <w:rFonts w:ascii="Arial" w:hAnsi="Arial" w:cs="Arial"/>
          <w:sz w:val="24"/>
          <w:szCs w:val="24"/>
        </w:rPr>
        <w:t xml:space="preserve"> </w:t>
      </w:r>
      <w:r w:rsidR="006A0845">
        <w:rPr>
          <w:rFonts w:ascii="Arial" w:hAnsi="Arial" w:cs="Arial"/>
          <w:sz w:val="24"/>
          <w:szCs w:val="24"/>
        </w:rPr>
        <w:t>agreed with many areas of Piaget’s work, but built on the ideas of Vygotsky’s. He too felt that children organised according to their experiences and that they are active in their learning. H</w:t>
      </w:r>
      <w:r w:rsidR="00686F39">
        <w:rPr>
          <w:rFonts w:ascii="Arial" w:hAnsi="Arial" w:cs="Arial"/>
          <w:sz w:val="24"/>
          <w:szCs w:val="24"/>
        </w:rPr>
        <w:t xml:space="preserve">e disagreed with Piaget’s views of children as egocentric learners and believed that adults and peers played a very significant role </w:t>
      </w:r>
      <w:r w:rsidR="00686F39">
        <w:rPr>
          <w:rFonts w:ascii="Arial" w:hAnsi="Arial" w:cs="Arial"/>
          <w:sz w:val="24"/>
          <w:szCs w:val="24"/>
        </w:rPr>
        <w:lastRenderedPageBreak/>
        <w:t>in developing children’s learning</w:t>
      </w:r>
      <w:r w:rsidR="006A0845">
        <w:rPr>
          <w:rFonts w:ascii="Arial" w:hAnsi="Arial" w:cs="Arial"/>
          <w:sz w:val="24"/>
          <w:szCs w:val="24"/>
        </w:rPr>
        <w:t xml:space="preserve"> (Walton, 2005). According to (Tassonni, 2002, p136) </w:t>
      </w:r>
      <w:r w:rsidR="008349DA">
        <w:rPr>
          <w:rFonts w:ascii="Arial" w:hAnsi="Arial" w:cs="Arial"/>
          <w:sz w:val="24"/>
          <w:szCs w:val="24"/>
        </w:rPr>
        <w:t>‘</w:t>
      </w:r>
      <w:r w:rsidR="00C50C0E" w:rsidRPr="008349DA">
        <w:rPr>
          <w:rFonts w:ascii="Arial" w:hAnsi="Arial" w:cs="Arial"/>
          <w:i/>
          <w:sz w:val="24"/>
          <w:szCs w:val="24"/>
        </w:rPr>
        <w:t>Bruner suggests that children gradually acquire cognitive skills, and he refers to these as models of thinking and modes of representation</w:t>
      </w:r>
      <w:r w:rsidR="008349DA">
        <w:rPr>
          <w:rFonts w:ascii="Arial" w:hAnsi="Arial" w:cs="Arial"/>
          <w:i/>
          <w:sz w:val="24"/>
          <w:szCs w:val="24"/>
        </w:rPr>
        <w:t>’</w:t>
      </w:r>
      <w:r w:rsidR="00C50C0E">
        <w:rPr>
          <w:rFonts w:ascii="Arial" w:hAnsi="Arial" w:cs="Arial"/>
          <w:sz w:val="24"/>
          <w:szCs w:val="24"/>
        </w:rPr>
        <w:t xml:space="preserve">. </w:t>
      </w:r>
      <w:r w:rsidR="008F6628">
        <w:rPr>
          <w:rFonts w:ascii="Arial" w:hAnsi="Arial" w:cs="Arial"/>
          <w:sz w:val="24"/>
          <w:szCs w:val="24"/>
        </w:rPr>
        <w:t>He states</w:t>
      </w:r>
      <w:r w:rsidR="005C6FBA">
        <w:rPr>
          <w:rFonts w:ascii="Arial" w:hAnsi="Arial" w:cs="Arial"/>
          <w:sz w:val="24"/>
          <w:szCs w:val="24"/>
        </w:rPr>
        <w:t xml:space="preserve"> that t</w:t>
      </w:r>
      <w:r w:rsidR="00C50C0E">
        <w:rPr>
          <w:rFonts w:ascii="Arial" w:hAnsi="Arial" w:cs="Arial"/>
          <w:sz w:val="24"/>
          <w:szCs w:val="24"/>
        </w:rPr>
        <w:t>here are three modes; children start with one mode and gradually develop the other two. The first mode is classed as enactive (0-1Years) where he believed information is stored according to physical movements, when something has to be remembered the movement is recreated. The second</w:t>
      </w:r>
      <w:r w:rsidR="003C58C9">
        <w:rPr>
          <w:rFonts w:ascii="Arial" w:hAnsi="Arial" w:cs="Arial"/>
          <w:sz w:val="24"/>
          <w:szCs w:val="24"/>
        </w:rPr>
        <w:t xml:space="preserve"> mode is Iconic (1-7years) information is stored using images which may be based on smell, hearing, or touch</w:t>
      </w:r>
      <w:r w:rsidR="00236108">
        <w:rPr>
          <w:rFonts w:ascii="Arial" w:hAnsi="Arial" w:cs="Arial"/>
          <w:sz w:val="24"/>
          <w:szCs w:val="24"/>
        </w:rPr>
        <w:t>,</w:t>
      </w:r>
      <w:r w:rsidR="005C6FBA">
        <w:rPr>
          <w:rFonts w:ascii="Arial" w:hAnsi="Arial" w:cs="Arial"/>
          <w:sz w:val="24"/>
          <w:szCs w:val="24"/>
        </w:rPr>
        <w:t xml:space="preserve"> for example a</w:t>
      </w:r>
      <w:r w:rsidR="003C58C9">
        <w:rPr>
          <w:rFonts w:ascii="Arial" w:hAnsi="Arial" w:cs="Arial"/>
          <w:sz w:val="24"/>
          <w:szCs w:val="24"/>
        </w:rPr>
        <w:t xml:space="preserve"> smell may trigger a memory. Symbolic (7 years onwards)</w:t>
      </w:r>
      <w:r w:rsidR="00635370">
        <w:rPr>
          <w:rFonts w:ascii="Arial" w:hAnsi="Arial" w:cs="Arial"/>
          <w:sz w:val="24"/>
          <w:szCs w:val="24"/>
        </w:rPr>
        <w:t xml:space="preserve"> is the final mode where not everything can be pictured</w:t>
      </w:r>
      <w:r w:rsidR="005C6FBA">
        <w:rPr>
          <w:rFonts w:ascii="Arial" w:hAnsi="Arial" w:cs="Arial"/>
          <w:sz w:val="24"/>
          <w:szCs w:val="24"/>
        </w:rPr>
        <w:t>, so</w:t>
      </w:r>
      <w:r w:rsidR="00635370">
        <w:rPr>
          <w:rFonts w:ascii="Arial" w:hAnsi="Arial" w:cs="Arial"/>
          <w:sz w:val="24"/>
          <w:szCs w:val="24"/>
        </w:rPr>
        <w:t xml:space="preserve"> symbols</w:t>
      </w:r>
      <w:r w:rsidR="005C6FBA">
        <w:rPr>
          <w:rFonts w:ascii="Arial" w:hAnsi="Arial" w:cs="Arial"/>
          <w:sz w:val="24"/>
          <w:szCs w:val="24"/>
        </w:rPr>
        <w:t xml:space="preserve"> are used</w:t>
      </w:r>
      <w:r w:rsidR="00635370">
        <w:rPr>
          <w:rFonts w:ascii="Arial" w:hAnsi="Arial" w:cs="Arial"/>
          <w:sz w:val="24"/>
          <w:szCs w:val="24"/>
        </w:rPr>
        <w:t xml:space="preserve"> such as language, music and numbers to store information</w:t>
      </w:r>
      <w:r w:rsidR="00411338">
        <w:rPr>
          <w:rFonts w:ascii="Arial" w:hAnsi="Arial" w:cs="Arial"/>
          <w:sz w:val="24"/>
          <w:szCs w:val="24"/>
        </w:rPr>
        <w:t xml:space="preserve"> (Bulman &amp; Beith, 2005). </w:t>
      </w:r>
      <w:r w:rsidR="005C6FBA">
        <w:rPr>
          <w:rFonts w:ascii="Arial" w:hAnsi="Arial" w:cs="Arial"/>
          <w:sz w:val="24"/>
          <w:szCs w:val="24"/>
        </w:rPr>
        <w:t>Bruner also introduced the idea of the spiral curriculum. His resesrch highlighted that what a child knows and understands is the starting point for any learning and that while teachers need to build on this and extend the child’s understanding, previous learning needs to be revisited, linking existing ideas and concepts to new ones ( S</w:t>
      </w:r>
      <w:r w:rsidR="00E66A18">
        <w:rPr>
          <w:rFonts w:ascii="Arial" w:hAnsi="Arial" w:cs="Arial"/>
          <w:sz w:val="24"/>
          <w:szCs w:val="24"/>
        </w:rPr>
        <w:t xml:space="preserve">midt, 2011). </w:t>
      </w:r>
    </w:p>
    <w:p w:rsidR="00236108" w:rsidRDefault="005C6FBA" w:rsidP="00F407AC">
      <w:pPr>
        <w:spacing w:line="360" w:lineRule="auto"/>
        <w:jc w:val="both"/>
        <w:rPr>
          <w:rFonts w:ascii="Arial" w:hAnsi="Arial" w:cs="Arial"/>
          <w:sz w:val="24"/>
          <w:szCs w:val="24"/>
        </w:rPr>
      </w:pPr>
      <w:r>
        <w:rPr>
          <w:rFonts w:ascii="Arial" w:hAnsi="Arial" w:cs="Arial"/>
          <w:sz w:val="24"/>
          <w:szCs w:val="24"/>
        </w:rPr>
        <w:t xml:space="preserve"> </w:t>
      </w:r>
      <w:r w:rsidR="00A9531D">
        <w:rPr>
          <w:rFonts w:ascii="Arial" w:hAnsi="Arial" w:cs="Arial"/>
          <w:sz w:val="24"/>
          <w:szCs w:val="24"/>
        </w:rPr>
        <w:t xml:space="preserve">In conclusion </w:t>
      </w:r>
      <w:r w:rsidR="00236108">
        <w:rPr>
          <w:rFonts w:ascii="Arial" w:hAnsi="Arial" w:cs="Arial"/>
          <w:sz w:val="24"/>
          <w:szCs w:val="24"/>
        </w:rPr>
        <w:t xml:space="preserve">Piaget saw cognitive development as stemming mainly from the child, he suggested that a child cannot attain certain abilities until ready to do so, this would depend upon the stage of development. Vygotsky saw interactions between the child and adults/culture as the driving force of </w:t>
      </w:r>
      <w:r w:rsidR="00736954">
        <w:rPr>
          <w:rFonts w:ascii="Arial" w:hAnsi="Arial" w:cs="Arial"/>
          <w:sz w:val="24"/>
          <w:szCs w:val="24"/>
        </w:rPr>
        <w:t xml:space="preserve">cognitive development so we as teachers/ teacher assistants need to provide explanations, examples, questions, clues and corrections to scaffold/assist this development. </w:t>
      </w:r>
      <w:r w:rsidR="00287BB8">
        <w:rPr>
          <w:rFonts w:ascii="Arial" w:hAnsi="Arial" w:cs="Arial"/>
          <w:sz w:val="24"/>
          <w:szCs w:val="24"/>
        </w:rPr>
        <w:t>All three theorists take a constructivist approach, viewing learning as an active process on the part of the learner (Macleod – Brundenell, 2008).  A</w:t>
      </w:r>
      <w:r w:rsidR="00A9531D">
        <w:rPr>
          <w:rFonts w:ascii="Arial" w:hAnsi="Arial" w:cs="Arial"/>
          <w:sz w:val="24"/>
          <w:szCs w:val="24"/>
        </w:rPr>
        <w:t>pplying</w:t>
      </w:r>
      <w:r w:rsidR="00287BB8">
        <w:rPr>
          <w:rFonts w:ascii="Arial" w:hAnsi="Arial" w:cs="Arial"/>
          <w:sz w:val="24"/>
          <w:szCs w:val="24"/>
        </w:rPr>
        <w:t xml:space="preserve"> these </w:t>
      </w:r>
      <w:r w:rsidR="009F57F9">
        <w:rPr>
          <w:rFonts w:ascii="Arial" w:hAnsi="Arial" w:cs="Arial"/>
          <w:sz w:val="24"/>
          <w:szCs w:val="24"/>
        </w:rPr>
        <w:t>theorists’</w:t>
      </w:r>
      <w:r w:rsidR="00A9531D">
        <w:rPr>
          <w:rFonts w:ascii="Arial" w:hAnsi="Arial" w:cs="Arial"/>
          <w:sz w:val="24"/>
          <w:szCs w:val="24"/>
        </w:rPr>
        <w:t xml:space="preserve"> ideas to the classroom, or early years learning environment me</w:t>
      </w:r>
      <w:r w:rsidR="003E4CC8">
        <w:rPr>
          <w:rFonts w:ascii="Arial" w:hAnsi="Arial" w:cs="Arial"/>
          <w:sz w:val="24"/>
          <w:szCs w:val="24"/>
        </w:rPr>
        <w:t>ans that our role</w:t>
      </w:r>
      <w:r w:rsidR="00A9531D">
        <w:rPr>
          <w:rFonts w:ascii="Arial" w:hAnsi="Arial" w:cs="Arial"/>
          <w:sz w:val="24"/>
          <w:szCs w:val="24"/>
        </w:rPr>
        <w:t xml:space="preserve"> is to provide an environment that is rich in stimulation for children to explore for themselves, in which they can actively construct their own knowledge (schemas) through their experie</w:t>
      </w:r>
      <w:r w:rsidR="003E4CC8">
        <w:rPr>
          <w:rFonts w:ascii="Arial" w:hAnsi="Arial" w:cs="Arial"/>
          <w:sz w:val="24"/>
          <w:szCs w:val="24"/>
        </w:rPr>
        <w:t xml:space="preserve">nces. </w:t>
      </w:r>
      <w:r w:rsidR="00913B34">
        <w:rPr>
          <w:rFonts w:ascii="Arial" w:hAnsi="Arial" w:cs="Arial"/>
          <w:sz w:val="24"/>
          <w:szCs w:val="24"/>
        </w:rPr>
        <w:t xml:space="preserve">    </w:t>
      </w:r>
    </w:p>
    <w:p w:rsidR="00236108" w:rsidRDefault="00236108" w:rsidP="00F407AC">
      <w:pPr>
        <w:spacing w:line="360" w:lineRule="auto"/>
        <w:jc w:val="both"/>
        <w:rPr>
          <w:rFonts w:ascii="Arial" w:hAnsi="Arial" w:cs="Arial"/>
          <w:sz w:val="24"/>
          <w:szCs w:val="24"/>
        </w:rPr>
      </w:pPr>
    </w:p>
    <w:p w:rsidR="00236108" w:rsidRDefault="00236108" w:rsidP="00F407AC">
      <w:pPr>
        <w:spacing w:line="360" w:lineRule="auto"/>
        <w:jc w:val="both"/>
        <w:rPr>
          <w:rFonts w:ascii="Arial" w:hAnsi="Arial" w:cs="Arial"/>
          <w:sz w:val="24"/>
          <w:szCs w:val="24"/>
        </w:rPr>
      </w:pPr>
    </w:p>
    <w:p w:rsidR="00236108" w:rsidRDefault="00236108" w:rsidP="00F407AC">
      <w:pPr>
        <w:spacing w:line="360" w:lineRule="auto"/>
        <w:jc w:val="both"/>
        <w:rPr>
          <w:rFonts w:ascii="Arial" w:hAnsi="Arial" w:cs="Arial"/>
          <w:sz w:val="24"/>
          <w:szCs w:val="24"/>
        </w:rPr>
      </w:pPr>
    </w:p>
    <w:p w:rsidR="00511D47" w:rsidRDefault="00511D47" w:rsidP="00F407AC">
      <w:pPr>
        <w:spacing w:line="360" w:lineRule="auto"/>
        <w:jc w:val="both"/>
        <w:rPr>
          <w:rFonts w:ascii="Arial" w:hAnsi="Arial" w:cs="Arial"/>
          <w:sz w:val="24"/>
          <w:szCs w:val="24"/>
        </w:rPr>
      </w:pPr>
    </w:p>
    <w:p w:rsidR="00511D47" w:rsidRDefault="00511D47" w:rsidP="00F407AC">
      <w:pPr>
        <w:spacing w:line="360" w:lineRule="auto"/>
        <w:jc w:val="both"/>
        <w:rPr>
          <w:rFonts w:ascii="Arial" w:hAnsi="Arial" w:cs="Arial"/>
          <w:sz w:val="24"/>
          <w:szCs w:val="24"/>
        </w:rPr>
      </w:pPr>
    </w:p>
    <w:p w:rsidR="00736954" w:rsidRDefault="00736954" w:rsidP="00F407AC">
      <w:pPr>
        <w:spacing w:line="360" w:lineRule="auto"/>
        <w:jc w:val="both"/>
        <w:rPr>
          <w:rFonts w:ascii="Arial" w:hAnsi="Arial" w:cs="Arial"/>
          <w:sz w:val="24"/>
          <w:szCs w:val="24"/>
        </w:rPr>
      </w:pPr>
    </w:p>
    <w:p w:rsidR="0055354F" w:rsidRPr="00C54EB7" w:rsidRDefault="0055354F" w:rsidP="00F407AC">
      <w:pPr>
        <w:spacing w:line="360" w:lineRule="auto"/>
        <w:jc w:val="both"/>
        <w:rPr>
          <w:rFonts w:ascii="Arial" w:hAnsi="Arial" w:cs="Arial"/>
          <w:i/>
          <w:sz w:val="24"/>
          <w:szCs w:val="24"/>
        </w:rPr>
      </w:pPr>
      <w:r>
        <w:rPr>
          <w:rFonts w:ascii="Arial" w:hAnsi="Arial" w:cs="Arial"/>
          <w:sz w:val="24"/>
          <w:szCs w:val="24"/>
        </w:rPr>
        <w:t>Reference list:</w:t>
      </w:r>
    </w:p>
    <w:p w:rsidR="00FC3D07" w:rsidRPr="00FC3D07" w:rsidRDefault="00FC3D07" w:rsidP="00F407AC">
      <w:pPr>
        <w:spacing w:line="360" w:lineRule="auto"/>
        <w:jc w:val="both"/>
        <w:rPr>
          <w:rFonts w:ascii="Arial" w:hAnsi="Arial" w:cs="Arial"/>
          <w:sz w:val="24"/>
          <w:szCs w:val="24"/>
        </w:rPr>
      </w:pPr>
      <w:r>
        <w:rPr>
          <w:rFonts w:ascii="Arial" w:hAnsi="Arial" w:cs="Arial"/>
          <w:sz w:val="24"/>
          <w:szCs w:val="24"/>
        </w:rPr>
        <w:t xml:space="preserve">Allen, S, Gordon, P, (2011), </w:t>
      </w:r>
      <w:r>
        <w:rPr>
          <w:rFonts w:ascii="Arial" w:hAnsi="Arial" w:cs="Arial"/>
          <w:i/>
          <w:sz w:val="24"/>
          <w:szCs w:val="24"/>
        </w:rPr>
        <w:t xml:space="preserve">How Children Learn 4 Thinking on Special Educational Needs and Inclusion. </w:t>
      </w:r>
      <w:r>
        <w:rPr>
          <w:rFonts w:ascii="Arial" w:hAnsi="Arial" w:cs="Arial"/>
          <w:sz w:val="24"/>
          <w:szCs w:val="24"/>
        </w:rPr>
        <w:t>1</w:t>
      </w:r>
      <w:r w:rsidRPr="00FC3D07">
        <w:rPr>
          <w:rFonts w:ascii="Arial" w:hAnsi="Arial" w:cs="Arial"/>
          <w:sz w:val="24"/>
          <w:szCs w:val="24"/>
          <w:vertAlign w:val="superscript"/>
        </w:rPr>
        <w:t>st</w:t>
      </w:r>
      <w:r>
        <w:rPr>
          <w:rFonts w:ascii="Arial" w:hAnsi="Arial" w:cs="Arial"/>
          <w:sz w:val="24"/>
          <w:szCs w:val="24"/>
        </w:rPr>
        <w:t xml:space="preserve"> Ed, </w:t>
      </w:r>
      <w:r w:rsidR="00747D6C">
        <w:rPr>
          <w:rFonts w:ascii="Arial" w:hAnsi="Arial" w:cs="Arial"/>
          <w:sz w:val="24"/>
          <w:szCs w:val="24"/>
        </w:rPr>
        <w:t xml:space="preserve">Practical Pre-School books. </w:t>
      </w:r>
    </w:p>
    <w:p w:rsidR="0055354F" w:rsidRPr="00FC3D07" w:rsidRDefault="0055354F" w:rsidP="0055354F">
      <w:pPr>
        <w:spacing w:line="360" w:lineRule="auto"/>
        <w:jc w:val="both"/>
        <w:rPr>
          <w:rFonts w:ascii="Arial" w:hAnsi="Arial" w:cs="Arial"/>
          <w:color w:val="000000"/>
          <w:sz w:val="24"/>
          <w:szCs w:val="24"/>
          <w:shd w:val="clear" w:color="auto" w:fill="FFFFFF"/>
        </w:rPr>
      </w:pPr>
      <w:r w:rsidRPr="00FC3D07">
        <w:rPr>
          <w:rFonts w:ascii="Arial" w:hAnsi="Arial" w:cs="Arial"/>
          <w:color w:val="000000"/>
          <w:sz w:val="24"/>
          <w:szCs w:val="24"/>
          <w:shd w:val="clear" w:color="auto" w:fill="FFFFFF"/>
        </w:rPr>
        <w:t xml:space="preserve">Bates, B, (2016), </w:t>
      </w:r>
      <w:r w:rsidRPr="00FC3D07">
        <w:rPr>
          <w:rFonts w:ascii="Arial" w:hAnsi="Arial" w:cs="Arial"/>
          <w:i/>
          <w:color w:val="000000"/>
          <w:sz w:val="24"/>
          <w:szCs w:val="24"/>
          <w:shd w:val="clear" w:color="auto" w:fill="FFFFFF"/>
        </w:rPr>
        <w:t>Learning theories Simplified and how to apply them in teaching.</w:t>
      </w:r>
      <w:r w:rsidRPr="00FC3D07">
        <w:rPr>
          <w:rFonts w:ascii="Arial" w:hAnsi="Arial" w:cs="Arial"/>
          <w:color w:val="000000"/>
          <w:sz w:val="24"/>
          <w:szCs w:val="24"/>
          <w:shd w:val="clear" w:color="auto" w:fill="FFFFFF"/>
        </w:rPr>
        <w:t xml:space="preserve"> 1</w:t>
      </w:r>
      <w:r w:rsidRPr="00FC3D07">
        <w:rPr>
          <w:rFonts w:ascii="Arial" w:hAnsi="Arial" w:cs="Arial"/>
          <w:color w:val="000000"/>
          <w:sz w:val="24"/>
          <w:szCs w:val="24"/>
          <w:shd w:val="clear" w:color="auto" w:fill="FFFFFF"/>
          <w:vertAlign w:val="superscript"/>
        </w:rPr>
        <w:t>st</w:t>
      </w:r>
      <w:r w:rsidRPr="00FC3D07">
        <w:rPr>
          <w:rFonts w:ascii="Arial" w:hAnsi="Arial" w:cs="Arial"/>
          <w:color w:val="000000"/>
          <w:sz w:val="24"/>
          <w:szCs w:val="24"/>
          <w:shd w:val="clear" w:color="auto" w:fill="FFFFFF"/>
        </w:rPr>
        <w:t xml:space="preserve"> Ed, London: SAGE publications Ltd.</w:t>
      </w:r>
    </w:p>
    <w:p w:rsidR="0055354F" w:rsidRDefault="0055354F" w:rsidP="0055354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Bulman, K, </w:t>
      </w:r>
      <w:r w:rsidR="00595465">
        <w:rPr>
          <w:rFonts w:ascii="Arial" w:hAnsi="Arial" w:cs="Arial"/>
          <w:color w:val="000000"/>
          <w:sz w:val="24"/>
          <w:szCs w:val="24"/>
          <w:shd w:val="clear" w:color="auto" w:fill="FFFFFF"/>
        </w:rPr>
        <w:t xml:space="preserve">K, </w:t>
      </w:r>
      <w:r>
        <w:rPr>
          <w:rFonts w:ascii="Arial" w:hAnsi="Arial" w:cs="Arial"/>
          <w:color w:val="000000"/>
          <w:sz w:val="24"/>
          <w:szCs w:val="24"/>
          <w:shd w:val="clear" w:color="auto" w:fill="FFFFFF"/>
        </w:rPr>
        <w:t xml:space="preserve">Beith, (2005), </w:t>
      </w:r>
      <w:r>
        <w:rPr>
          <w:rFonts w:ascii="Arial" w:hAnsi="Arial" w:cs="Arial"/>
          <w:i/>
          <w:color w:val="000000"/>
          <w:sz w:val="24"/>
          <w:szCs w:val="24"/>
          <w:shd w:val="clear" w:color="auto" w:fill="FFFFFF"/>
        </w:rPr>
        <w:t xml:space="preserve">Children’s Care, Learning &amp; Development, </w:t>
      </w:r>
      <w:r>
        <w:rPr>
          <w:rFonts w:ascii="Arial" w:hAnsi="Arial" w:cs="Arial"/>
          <w:color w:val="000000"/>
          <w:sz w:val="24"/>
          <w:szCs w:val="24"/>
          <w:shd w:val="clear" w:color="auto" w:fill="FFFFFF"/>
        </w:rPr>
        <w:t>1</w:t>
      </w:r>
      <w:r w:rsidRPr="00C80C33">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ed. Oxford: Heinemann Educational publishers.</w:t>
      </w:r>
    </w:p>
    <w:p w:rsidR="0055354F" w:rsidRDefault="0055354F" w:rsidP="0055354F">
      <w:pPr>
        <w:spacing w:line="360" w:lineRule="auto"/>
        <w:jc w:val="both"/>
        <w:rPr>
          <w:rFonts w:cs="Arial"/>
          <w:color w:val="000000"/>
          <w:sz w:val="24"/>
          <w:szCs w:val="24"/>
          <w:shd w:val="clear" w:color="auto" w:fill="FFFFFF"/>
        </w:rPr>
      </w:pPr>
      <w:proofErr w:type="spellStart"/>
      <w:r w:rsidRPr="0049714B">
        <w:rPr>
          <w:rFonts w:ascii="Arial" w:hAnsi="Arial" w:cs="Arial"/>
          <w:color w:val="000000"/>
          <w:sz w:val="24"/>
          <w:szCs w:val="24"/>
          <w:shd w:val="clear" w:color="auto" w:fill="FFFFFF"/>
        </w:rPr>
        <w:t>Downes</w:t>
      </w:r>
      <w:proofErr w:type="spellEnd"/>
      <w:r w:rsidRPr="0049714B">
        <w:rPr>
          <w:rFonts w:ascii="Arial" w:hAnsi="Arial" w:cs="Arial"/>
          <w:color w:val="000000"/>
          <w:sz w:val="24"/>
          <w:szCs w:val="24"/>
          <w:shd w:val="clear" w:color="auto" w:fill="FFFFFF"/>
        </w:rPr>
        <w:t>, E. and Evans, A. (2018). </w:t>
      </w:r>
      <w:r w:rsidRPr="0049714B">
        <w:rPr>
          <w:rFonts w:ascii="Arial" w:hAnsi="Arial" w:cs="Arial"/>
          <w:i/>
          <w:iCs/>
          <w:color w:val="000000"/>
          <w:sz w:val="24"/>
          <w:szCs w:val="24"/>
          <w:shd w:val="clear" w:color="auto" w:fill="FFFFFF"/>
        </w:rPr>
        <w:t>Referencing handbook, Harvard</w:t>
      </w:r>
      <w:r w:rsidRPr="0049714B">
        <w:rPr>
          <w:rFonts w:ascii="Arial" w:hAnsi="Arial" w:cs="Arial"/>
          <w:color w:val="000000"/>
          <w:sz w:val="24"/>
          <w:szCs w:val="24"/>
          <w:shd w:val="clear" w:color="auto" w:fill="FFFFFF"/>
        </w:rPr>
        <w:t>. 1st ed. Cardiff: UWTSD</w:t>
      </w:r>
      <w:r w:rsidRPr="007321CD">
        <w:rPr>
          <w:rFonts w:cs="Arial"/>
          <w:color w:val="000000"/>
          <w:sz w:val="24"/>
          <w:szCs w:val="24"/>
          <w:shd w:val="clear" w:color="auto" w:fill="FFFFFF"/>
        </w:rPr>
        <w:t>.</w:t>
      </w:r>
    </w:p>
    <w:p w:rsidR="003B20A7" w:rsidRPr="003B20A7" w:rsidRDefault="003B20A7" w:rsidP="0055354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Doyla, G, (2010). </w:t>
      </w:r>
      <w:r>
        <w:rPr>
          <w:rFonts w:ascii="Arial" w:hAnsi="Arial" w:cs="Arial"/>
          <w:i/>
          <w:color w:val="000000"/>
          <w:sz w:val="24"/>
          <w:szCs w:val="24"/>
          <w:shd w:val="clear" w:color="auto" w:fill="FFFFFF"/>
        </w:rPr>
        <w:t xml:space="preserve">Vygotsky in Action in the Early Years. </w:t>
      </w:r>
      <w:r w:rsidRPr="003B20A7">
        <w:rPr>
          <w:rFonts w:ascii="Arial" w:hAnsi="Arial" w:cs="Arial"/>
          <w:color w:val="000000"/>
          <w:sz w:val="24"/>
          <w:szCs w:val="24"/>
          <w:shd w:val="clear" w:color="auto" w:fill="FFFFFF"/>
        </w:rPr>
        <w:t>London: Routledge.</w:t>
      </w:r>
      <w:r>
        <w:rPr>
          <w:rFonts w:ascii="Arial" w:hAnsi="Arial" w:cs="Arial"/>
          <w:i/>
          <w:color w:val="000000"/>
          <w:sz w:val="24"/>
          <w:szCs w:val="24"/>
          <w:shd w:val="clear" w:color="auto" w:fill="FFFFFF"/>
        </w:rPr>
        <w:t xml:space="preserve"> </w:t>
      </w:r>
    </w:p>
    <w:p w:rsidR="00595465" w:rsidRPr="00595465" w:rsidRDefault="00595465" w:rsidP="0055354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Knowles, G, (2011). </w:t>
      </w:r>
      <w:r>
        <w:rPr>
          <w:rFonts w:ascii="Arial" w:hAnsi="Arial" w:cs="Arial"/>
          <w:i/>
          <w:color w:val="000000"/>
          <w:sz w:val="24"/>
          <w:szCs w:val="24"/>
          <w:shd w:val="clear" w:color="auto" w:fill="FFFFFF"/>
        </w:rPr>
        <w:t xml:space="preserve">Supporting Inclusive Practice, </w:t>
      </w:r>
      <w:r>
        <w:rPr>
          <w:rFonts w:ascii="Arial" w:hAnsi="Arial" w:cs="Arial"/>
          <w:color w:val="000000"/>
          <w:sz w:val="24"/>
          <w:szCs w:val="24"/>
          <w:shd w:val="clear" w:color="auto" w:fill="FFFFFF"/>
        </w:rPr>
        <w:t>2</w:t>
      </w:r>
      <w:r w:rsidRPr="00595465">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ed. Oxon, Routledge.</w:t>
      </w:r>
    </w:p>
    <w:p w:rsidR="0055354F" w:rsidRDefault="0055354F" w:rsidP="0055354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Macleod – Brudenell, I, Kay, J, (2008), </w:t>
      </w:r>
      <w:r>
        <w:rPr>
          <w:rFonts w:ascii="Arial" w:hAnsi="Arial" w:cs="Arial"/>
          <w:i/>
          <w:color w:val="000000"/>
          <w:sz w:val="24"/>
          <w:szCs w:val="24"/>
          <w:shd w:val="clear" w:color="auto" w:fill="FFFFFF"/>
        </w:rPr>
        <w:t>Advanced Early Years for Foundation Degrees, Levels 4/5,</w:t>
      </w:r>
      <w:r>
        <w:rPr>
          <w:rFonts w:ascii="Arial" w:hAnsi="Arial" w:cs="Arial"/>
          <w:color w:val="000000"/>
          <w:sz w:val="24"/>
          <w:szCs w:val="24"/>
          <w:shd w:val="clear" w:color="auto" w:fill="FFFFFF"/>
        </w:rPr>
        <w:t xml:space="preserve"> 2</w:t>
      </w:r>
      <w:r w:rsidRPr="00C80C33">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ed. Essex, Pearson Education Limited.</w:t>
      </w:r>
    </w:p>
    <w:p w:rsidR="00DB2477" w:rsidRPr="00DB2477" w:rsidRDefault="00DB2477" w:rsidP="0055354F">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Mooney, C, (2000), </w:t>
      </w:r>
      <w:r>
        <w:rPr>
          <w:rFonts w:ascii="Arial" w:hAnsi="Arial" w:cs="Arial"/>
          <w:i/>
          <w:color w:val="000000"/>
          <w:sz w:val="24"/>
          <w:szCs w:val="24"/>
          <w:shd w:val="clear" w:color="auto" w:fill="FFFFFF"/>
        </w:rPr>
        <w:t>Theories of childhood: An introduction to Dewey, Montessori, Eri</w:t>
      </w:r>
      <w:r>
        <w:rPr>
          <w:rFonts w:ascii="Arial" w:hAnsi="Arial" w:cs="Arial"/>
          <w:color w:val="000000"/>
          <w:sz w:val="24"/>
          <w:szCs w:val="24"/>
          <w:shd w:val="clear" w:color="auto" w:fill="FFFFFF"/>
        </w:rPr>
        <w:t xml:space="preserve">kson, Piaget &amp; </w:t>
      </w:r>
      <w:r w:rsidR="003976A6">
        <w:rPr>
          <w:rFonts w:ascii="Arial" w:hAnsi="Arial" w:cs="Arial"/>
          <w:color w:val="000000"/>
          <w:sz w:val="24"/>
          <w:szCs w:val="24"/>
          <w:shd w:val="clear" w:color="auto" w:fill="FFFFFF"/>
        </w:rPr>
        <w:t>Vygo</w:t>
      </w:r>
      <w:r w:rsidR="003976A6">
        <w:rPr>
          <w:rFonts w:ascii="Arial" w:hAnsi="Arial" w:cs="Arial"/>
          <w:i/>
          <w:color w:val="000000"/>
          <w:sz w:val="24"/>
          <w:szCs w:val="24"/>
          <w:shd w:val="clear" w:color="auto" w:fill="FFFFFF"/>
        </w:rPr>
        <w:t>tsky</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 xml:space="preserve">MN: Red leaf press. </w:t>
      </w:r>
    </w:p>
    <w:p w:rsidR="00DB2477" w:rsidRDefault="00595465" w:rsidP="0059546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Palaiologou, I, (2013), </w:t>
      </w:r>
      <w:r>
        <w:rPr>
          <w:rFonts w:ascii="Arial" w:hAnsi="Arial" w:cs="Arial"/>
          <w:i/>
          <w:color w:val="000000"/>
          <w:sz w:val="24"/>
          <w:szCs w:val="24"/>
          <w:shd w:val="clear" w:color="auto" w:fill="FFFFFF"/>
        </w:rPr>
        <w:t>The Early Years Foundation Stage Theory and Practice,</w:t>
      </w:r>
      <w:r>
        <w:rPr>
          <w:rFonts w:ascii="Arial" w:hAnsi="Arial" w:cs="Arial"/>
          <w:color w:val="000000"/>
          <w:sz w:val="24"/>
          <w:szCs w:val="24"/>
          <w:shd w:val="clear" w:color="auto" w:fill="FFFFFF"/>
        </w:rPr>
        <w:t xml:space="preserve"> 2</w:t>
      </w:r>
      <w:r w:rsidRPr="001F4A3B">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Ed, London, SAGE publications Ltd.</w:t>
      </w:r>
    </w:p>
    <w:p w:rsidR="004E1418" w:rsidRDefault="004E1418" w:rsidP="0059546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Piaget, J. (1970), Genetic Epistemology. New York: Columbia University Press. </w:t>
      </w:r>
    </w:p>
    <w:p w:rsidR="00595465" w:rsidRDefault="00595465" w:rsidP="0059546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Pound, L, (2005), </w:t>
      </w:r>
      <w:r>
        <w:rPr>
          <w:rFonts w:ascii="Arial" w:hAnsi="Arial" w:cs="Arial"/>
          <w:i/>
          <w:color w:val="000000"/>
          <w:sz w:val="24"/>
          <w:szCs w:val="24"/>
          <w:shd w:val="clear" w:color="auto" w:fill="FFFFFF"/>
        </w:rPr>
        <w:t xml:space="preserve">How Children Learn, </w:t>
      </w:r>
      <w:r>
        <w:rPr>
          <w:rFonts w:ascii="Arial" w:hAnsi="Arial" w:cs="Arial"/>
          <w:color w:val="000000"/>
          <w:sz w:val="24"/>
          <w:szCs w:val="24"/>
          <w:shd w:val="clear" w:color="auto" w:fill="FFFFFF"/>
        </w:rPr>
        <w:t>Lemington Spa, Step Forward Publishing.</w:t>
      </w:r>
    </w:p>
    <w:p w:rsidR="00B34E6C" w:rsidRDefault="00B34E6C" w:rsidP="00595465">
      <w:pPr>
        <w:spacing w:line="360" w:lineRule="auto"/>
        <w:jc w:val="both"/>
        <w:rPr>
          <w:rFonts w:ascii="Arial" w:hAnsi="Arial" w:cs="Arial"/>
          <w:i/>
          <w:color w:val="000000"/>
          <w:sz w:val="24"/>
          <w:szCs w:val="24"/>
          <w:shd w:val="clear" w:color="auto" w:fill="FFFFFF"/>
        </w:rPr>
      </w:pPr>
      <w:r>
        <w:rPr>
          <w:rFonts w:ascii="Arial" w:hAnsi="Arial" w:cs="Arial"/>
          <w:color w:val="000000"/>
          <w:sz w:val="24"/>
          <w:szCs w:val="24"/>
          <w:shd w:val="clear" w:color="auto" w:fill="FFFFFF"/>
        </w:rPr>
        <w:t xml:space="preserve">Smidt, S, (2009), </w:t>
      </w:r>
      <w:r>
        <w:rPr>
          <w:rFonts w:ascii="Arial" w:hAnsi="Arial" w:cs="Arial"/>
          <w:i/>
          <w:color w:val="000000"/>
          <w:sz w:val="24"/>
          <w:szCs w:val="24"/>
          <w:shd w:val="clear" w:color="auto" w:fill="FFFFFF"/>
        </w:rPr>
        <w:t>Introducing Vygotsky: A Guide for Practioners</w:t>
      </w:r>
      <w:r w:rsidR="004F6010">
        <w:rPr>
          <w:rFonts w:ascii="Arial" w:hAnsi="Arial" w:cs="Arial"/>
          <w:i/>
          <w:color w:val="000000"/>
          <w:sz w:val="24"/>
          <w:szCs w:val="24"/>
          <w:shd w:val="clear" w:color="auto" w:fill="FFFFFF"/>
        </w:rPr>
        <w:t xml:space="preserve"> in Early Years </w:t>
      </w:r>
      <w:r w:rsidR="003976A6">
        <w:rPr>
          <w:rFonts w:ascii="Arial" w:hAnsi="Arial" w:cs="Arial"/>
          <w:i/>
          <w:color w:val="000000"/>
          <w:sz w:val="24"/>
          <w:szCs w:val="24"/>
          <w:shd w:val="clear" w:color="auto" w:fill="FFFFFF"/>
        </w:rPr>
        <w:t>Education</w:t>
      </w:r>
      <w:r w:rsidR="004F6010">
        <w:rPr>
          <w:rFonts w:ascii="Arial" w:hAnsi="Arial" w:cs="Arial"/>
          <w:i/>
          <w:color w:val="000000"/>
          <w:sz w:val="24"/>
          <w:szCs w:val="24"/>
          <w:shd w:val="clear" w:color="auto" w:fill="FFFFFF"/>
        </w:rPr>
        <w:t xml:space="preserve">. </w:t>
      </w:r>
      <w:r w:rsidR="004F6010">
        <w:rPr>
          <w:rFonts w:ascii="Arial" w:hAnsi="Arial" w:cs="Arial"/>
          <w:color w:val="000000"/>
          <w:sz w:val="24"/>
          <w:szCs w:val="24"/>
          <w:shd w:val="clear" w:color="auto" w:fill="FFFFFF"/>
        </w:rPr>
        <w:t xml:space="preserve">London: Routledge. </w:t>
      </w:r>
      <w:r>
        <w:rPr>
          <w:rFonts w:ascii="Arial" w:hAnsi="Arial" w:cs="Arial"/>
          <w:i/>
          <w:color w:val="000000"/>
          <w:sz w:val="24"/>
          <w:szCs w:val="24"/>
          <w:shd w:val="clear" w:color="auto" w:fill="FFFFFF"/>
        </w:rPr>
        <w:t xml:space="preserve"> </w:t>
      </w:r>
    </w:p>
    <w:p w:rsidR="003976A6" w:rsidRPr="003976A6" w:rsidRDefault="003976A6" w:rsidP="00595465">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Smidt, S (2011), </w:t>
      </w:r>
      <w:r>
        <w:rPr>
          <w:rFonts w:ascii="Arial" w:hAnsi="Arial" w:cs="Arial"/>
          <w:i/>
          <w:color w:val="000000"/>
          <w:sz w:val="24"/>
          <w:szCs w:val="24"/>
          <w:shd w:val="clear" w:color="auto" w:fill="FFFFFF"/>
        </w:rPr>
        <w:t xml:space="preserve">Introducing Bruner: A Guide for Practioners and Students in Early Years Education. </w:t>
      </w:r>
      <w:r>
        <w:rPr>
          <w:rFonts w:ascii="Arial" w:hAnsi="Arial" w:cs="Arial"/>
          <w:color w:val="000000"/>
          <w:sz w:val="24"/>
          <w:szCs w:val="24"/>
          <w:shd w:val="clear" w:color="auto" w:fill="FFFFFF"/>
        </w:rPr>
        <w:t xml:space="preserve">London: Routledge. </w:t>
      </w:r>
    </w:p>
    <w:p w:rsidR="00042423" w:rsidRDefault="0055354F" w:rsidP="0004242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Tassoni, P, (2002), </w:t>
      </w:r>
      <w:r>
        <w:rPr>
          <w:rFonts w:ascii="Arial" w:hAnsi="Arial" w:cs="Arial"/>
          <w:i/>
          <w:color w:val="000000"/>
          <w:sz w:val="24"/>
          <w:szCs w:val="24"/>
          <w:shd w:val="clear" w:color="auto" w:fill="FFFFFF"/>
        </w:rPr>
        <w:t xml:space="preserve">Child Care and Education, </w:t>
      </w:r>
      <w:r>
        <w:rPr>
          <w:rFonts w:ascii="Arial" w:hAnsi="Arial" w:cs="Arial"/>
          <w:color w:val="000000"/>
          <w:sz w:val="24"/>
          <w:szCs w:val="24"/>
          <w:shd w:val="clear" w:color="auto" w:fill="FFFFFF"/>
        </w:rPr>
        <w:t>3</w:t>
      </w:r>
      <w:r w:rsidRPr="00AD3F62">
        <w:rPr>
          <w:rFonts w:ascii="Arial" w:hAnsi="Arial" w:cs="Arial"/>
          <w:color w:val="000000"/>
          <w:sz w:val="24"/>
          <w:szCs w:val="24"/>
          <w:shd w:val="clear" w:color="auto" w:fill="FFFFFF"/>
          <w:vertAlign w:val="superscript"/>
        </w:rPr>
        <w:t>rd</w:t>
      </w:r>
      <w:r>
        <w:rPr>
          <w:rFonts w:ascii="Arial" w:hAnsi="Arial" w:cs="Arial"/>
          <w:color w:val="000000"/>
          <w:sz w:val="24"/>
          <w:szCs w:val="24"/>
          <w:shd w:val="clear" w:color="auto" w:fill="FFFFFF"/>
        </w:rPr>
        <w:t xml:space="preserve"> Ed, Oxford, Heinemann Educational Publishers.</w:t>
      </w:r>
    </w:p>
    <w:p w:rsidR="00806C69" w:rsidRPr="00806C69" w:rsidRDefault="00806C69" w:rsidP="0004242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Vygotsky, L. (1978). </w:t>
      </w:r>
      <w:r>
        <w:rPr>
          <w:rFonts w:ascii="Arial" w:hAnsi="Arial" w:cs="Arial"/>
          <w:i/>
          <w:color w:val="000000"/>
          <w:sz w:val="24"/>
          <w:szCs w:val="24"/>
          <w:shd w:val="clear" w:color="auto" w:fill="FFFFFF"/>
        </w:rPr>
        <w:t xml:space="preserve">Mind in Society. </w:t>
      </w:r>
      <w:r>
        <w:rPr>
          <w:rFonts w:ascii="Arial" w:hAnsi="Arial" w:cs="Arial"/>
          <w:color w:val="000000"/>
          <w:sz w:val="24"/>
          <w:szCs w:val="24"/>
          <w:shd w:val="clear" w:color="auto" w:fill="FFFFFF"/>
        </w:rPr>
        <w:t xml:space="preserve">Cambridge, </w:t>
      </w:r>
      <w:r w:rsidR="00BC45B8">
        <w:rPr>
          <w:rFonts w:ascii="Arial" w:hAnsi="Arial" w:cs="Arial"/>
          <w:color w:val="000000"/>
          <w:sz w:val="24"/>
          <w:szCs w:val="24"/>
          <w:shd w:val="clear" w:color="auto" w:fill="FFFFFF"/>
        </w:rPr>
        <w:t>MA: Harvard</w:t>
      </w:r>
      <w:r>
        <w:rPr>
          <w:rFonts w:ascii="Arial" w:hAnsi="Arial" w:cs="Arial"/>
          <w:color w:val="000000"/>
          <w:sz w:val="24"/>
          <w:szCs w:val="24"/>
          <w:shd w:val="clear" w:color="auto" w:fill="FFFFFF"/>
        </w:rPr>
        <w:t xml:space="preserve"> University Press. </w:t>
      </w:r>
    </w:p>
    <w:p w:rsidR="0055354F" w:rsidRPr="00A945E5" w:rsidRDefault="0055354F" w:rsidP="00042423">
      <w:pPr>
        <w:spacing w:line="360" w:lineRule="auto"/>
        <w:jc w:val="both"/>
        <w:rPr>
          <w:rFonts w:ascii="Arial" w:eastAsiaTheme="minorEastAsia" w:hAnsi="Arial" w:cs="Arial"/>
          <w:color w:val="000000" w:themeColor="text1"/>
          <w:kern w:val="24"/>
          <w:sz w:val="24"/>
          <w:szCs w:val="24"/>
        </w:rPr>
      </w:pPr>
      <w:r w:rsidRPr="00A945E5">
        <w:rPr>
          <w:rFonts w:ascii="Arial" w:eastAsiaTheme="minorEastAsia" w:hAnsi="Arial" w:cs="Arial"/>
          <w:color w:val="000000" w:themeColor="text1"/>
          <w:kern w:val="24"/>
          <w:sz w:val="24"/>
          <w:szCs w:val="24"/>
        </w:rPr>
        <w:lastRenderedPageBreak/>
        <w:t xml:space="preserve">Walton, </w:t>
      </w:r>
      <w:proofErr w:type="gramStart"/>
      <w:r w:rsidRPr="00A945E5">
        <w:rPr>
          <w:rFonts w:ascii="Arial" w:eastAsiaTheme="minorEastAsia" w:hAnsi="Arial" w:cs="Arial"/>
          <w:color w:val="000000" w:themeColor="text1"/>
          <w:kern w:val="24"/>
          <w:sz w:val="24"/>
          <w:szCs w:val="24"/>
        </w:rPr>
        <w:t>A</w:t>
      </w:r>
      <w:proofErr w:type="gramEnd"/>
      <w:r w:rsidRPr="00A945E5">
        <w:rPr>
          <w:rFonts w:ascii="Arial" w:eastAsiaTheme="minorEastAsia" w:hAnsi="Arial" w:cs="Arial"/>
          <w:color w:val="000000" w:themeColor="text1"/>
          <w:kern w:val="24"/>
          <w:sz w:val="24"/>
          <w:szCs w:val="24"/>
        </w:rPr>
        <w:t xml:space="preserve"> and Goddard, G. (2012) </w:t>
      </w:r>
      <w:r w:rsidRPr="00A945E5">
        <w:rPr>
          <w:rFonts w:ascii="Arial" w:eastAsiaTheme="minorEastAsia" w:hAnsi="Arial" w:cs="Arial"/>
          <w:i/>
          <w:color w:val="000000" w:themeColor="text1"/>
          <w:kern w:val="24"/>
          <w:sz w:val="24"/>
          <w:szCs w:val="24"/>
        </w:rPr>
        <w:t>Supporting Every Child,</w:t>
      </w:r>
      <w:r w:rsidRPr="00A945E5">
        <w:rPr>
          <w:rFonts w:ascii="Arial" w:eastAsiaTheme="minorEastAsia" w:hAnsi="Arial" w:cs="Arial"/>
          <w:color w:val="000000" w:themeColor="text1"/>
          <w:kern w:val="24"/>
          <w:sz w:val="24"/>
          <w:szCs w:val="24"/>
        </w:rPr>
        <w:t xml:space="preserve"> 2</w:t>
      </w:r>
      <w:r w:rsidRPr="00A945E5">
        <w:rPr>
          <w:rFonts w:ascii="Arial" w:eastAsiaTheme="minorEastAsia" w:hAnsi="Arial" w:cs="Arial"/>
          <w:color w:val="000000" w:themeColor="text1"/>
          <w:kern w:val="24"/>
          <w:sz w:val="24"/>
          <w:szCs w:val="24"/>
          <w:vertAlign w:val="superscript"/>
        </w:rPr>
        <w:t>nd</w:t>
      </w:r>
      <w:r w:rsidRPr="00A945E5">
        <w:rPr>
          <w:rFonts w:ascii="Arial" w:eastAsiaTheme="minorEastAsia" w:hAnsi="Arial" w:cs="Arial"/>
          <w:color w:val="000000" w:themeColor="text1"/>
          <w:kern w:val="24"/>
          <w:sz w:val="24"/>
          <w:szCs w:val="24"/>
        </w:rPr>
        <w:t xml:space="preserve"> Ed, London: SAGE Publications.</w:t>
      </w:r>
    </w:p>
    <w:p w:rsidR="002B0C37" w:rsidRPr="00507A9F" w:rsidRDefault="002B0C37" w:rsidP="00042423">
      <w:pPr>
        <w:spacing w:line="360" w:lineRule="auto"/>
        <w:jc w:val="both"/>
        <w:rPr>
          <w:rFonts w:ascii="Arial" w:hAnsi="Arial" w:cs="Arial"/>
          <w:color w:val="000000"/>
          <w:sz w:val="24"/>
          <w:szCs w:val="24"/>
          <w:shd w:val="clear" w:color="auto" w:fill="FFFFFF"/>
        </w:rPr>
      </w:pPr>
      <w:r w:rsidRPr="00507A9F">
        <w:rPr>
          <w:rFonts w:ascii="Arial" w:eastAsiaTheme="minorEastAsia" w:hAnsi="Arial" w:cs="Arial"/>
          <w:color w:val="000000" w:themeColor="text1"/>
          <w:kern w:val="24"/>
          <w:sz w:val="24"/>
          <w:szCs w:val="24"/>
        </w:rPr>
        <w:t xml:space="preserve">Wilson, A, (2005) </w:t>
      </w:r>
      <w:r w:rsidRPr="00507A9F">
        <w:rPr>
          <w:rFonts w:ascii="Arial" w:eastAsiaTheme="minorEastAsia" w:hAnsi="Arial" w:cs="Arial"/>
          <w:i/>
          <w:color w:val="000000" w:themeColor="text1"/>
          <w:kern w:val="24"/>
          <w:sz w:val="24"/>
          <w:szCs w:val="24"/>
        </w:rPr>
        <w:t xml:space="preserve">Creativity in primary education. </w:t>
      </w:r>
      <w:r w:rsidRPr="00507A9F">
        <w:rPr>
          <w:rFonts w:ascii="Arial" w:eastAsiaTheme="minorEastAsia" w:hAnsi="Arial" w:cs="Arial"/>
          <w:color w:val="000000" w:themeColor="text1"/>
          <w:kern w:val="24"/>
          <w:sz w:val="24"/>
          <w:szCs w:val="24"/>
        </w:rPr>
        <w:t xml:space="preserve">Exeter: </w:t>
      </w:r>
      <w:r w:rsidR="00507A9F" w:rsidRPr="00507A9F">
        <w:rPr>
          <w:rFonts w:ascii="Arial" w:eastAsiaTheme="minorEastAsia" w:hAnsi="Arial" w:cs="Arial"/>
          <w:color w:val="000000" w:themeColor="text1"/>
          <w:kern w:val="24"/>
          <w:sz w:val="24"/>
          <w:szCs w:val="24"/>
        </w:rPr>
        <w:t>Learning</w:t>
      </w:r>
      <w:r w:rsidRPr="00507A9F">
        <w:rPr>
          <w:rFonts w:ascii="Arial" w:eastAsiaTheme="minorEastAsia" w:hAnsi="Arial" w:cs="Arial"/>
          <w:color w:val="000000" w:themeColor="text1"/>
          <w:kern w:val="24"/>
          <w:sz w:val="24"/>
          <w:szCs w:val="24"/>
        </w:rPr>
        <w:t xml:space="preserve"> Matters. </w:t>
      </w:r>
    </w:p>
    <w:p w:rsidR="0055354F" w:rsidRPr="002B0C37" w:rsidRDefault="0055354F" w:rsidP="0055354F">
      <w:pPr>
        <w:spacing w:line="360" w:lineRule="auto"/>
        <w:jc w:val="both"/>
        <w:rPr>
          <w:rFonts w:ascii="Arial" w:hAnsi="Arial" w:cs="Arial"/>
          <w:i/>
          <w:color w:val="000000"/>
          <w:sz w:val="24"/>
          <w:szCs w:val="24"/>
          <w:shd w:val="clear" w:color="auto" w:fill="FFFFFF"/>
        </w:rPr>
      </w:pPr>
    </w:p>
    <w:p w:rsidR="0055354F" w:rsidRDefault="0055354F" w:rsidP="0055354F">
      <w:pPr>
        <w:spacing w:line="360" w:lineRule="auto"/>
        <w:jc w:val="both"/>
        <w:rPr>
          <w:rFonts w:ascii="Arial" w:hAnsi="Arial" w:cs="Arial"/>
          <w:color w:val="000000"/>
          <w:sz w:val="24"/>
          <w:szCs w:val="24"/>
          <w:shd w:val="clear" w:color="auto" w:fill="FFFFFF"/>
        </w:rPr>
      </w:pPr>
    </w:p>
    <w:p w:rsidR="0055354F" w:rsidRDefault="0055354F" w:rsidP="0055354F">
      <w:pPr>
        <w:spacing w:line="360" w:lineRule="auto"/>
        <w:jc w:val="both"/>
        <w:rPr>
          <w:rFonts w:ascii="Arial" w:hAnsi="Arial" w:cs="Arial"/>
          <w:color w:val="333333"/>
          <w:sz w:val="24"/>
          <w:szCs w:val="24"/>
          <w:shd w:val="clear" w:color="auto" w:fill="FFFFFF"/>
        </w:rPr>
      </w:pPr>
    </w:p>
    <w:p w:rsidR="0055354F" w:rsidRPr="00F407AC" w:rsidRDefault="0055354F" w:rsidP="00F407AC">
      <w:pPr>
        <w:spacing w:line="360" w:lineRule="auto"/>
        <w:jc w:val="both"/>
        <w:rPr>
          <w:rFonts w:ascii="Arial" w:hAnsi="Arial" w:cs="Arial"/>
          <w:sz w:val="24"/>
          <w:szCs w:val="24"/>
        </w:rPr>
      </w:pPr>
    </w:p>
    <w:sectPr w:rsidR="0055354F" w:rsidRPr="00F407A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BC7" w:rsidRDefault="007F6BC7" w:rsidP="002C7584">
      <w:pPr>
        <w:spacing w:after="0" w:line="240" w:lineRule="auto"/>
      </w:pPr>
      <w:r>
        <w:separator/>
      </w:r>
    </w:p>
  </w:endnote>
  <w:endnote w:type="continuationSeparator" w:id="0">
    <w:p w:rsidR="007F6BC7" w:rsidRDefault="007F6BC7" w:rsidP="002C7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584" w:rsidRDefault="002C75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4339345"/>
      <w:docPartObj>
        <w:docPartGallery w:val="Page Numbers (Bottom of Page)"/>
        <w:docPartUnique/>
      </w:docPartObj>
    </w:sdtPr>
    <w:sdtEndPr>
      <w:rPr>
        <w:noProof/>
      </w:rPr>
    </w:sdtEndPr>
    <w:sdtContent>
      <w:p w:rsidR="002C7584" w:rsidRDefault="002C7584">
        <w:pPr>
          <w:pStyle w:val="Footer"/>
          <w:jc w:val="center"/>
        </w:pPr>
        <w:r>
          <w:fldChar w:fldCharType="begin"/>
        </w:r>
        <w:r>
          <w:instrText xml:space="preserve"> PAGE   \* MERGEFORMAT </w:instrText>
        </w:r>
        <w:r>
          <w:fldChar w:fldCharType="separate"/>
        </w:r>
        <w:r w:rsidR="008F6628">
          <w:rPr>
            <w:noProof/>
          </w:rPr>
          <w:t>1</w:t>
        </w:r>
        <w:r>
          <w:rPr>
            <w:noProof/>
          </w:rPr>
          <w:fldChar w:fldCharType="end"/>
        </w:r>
      </w:p>
    </w:sdtContent>
  </w:sdt>
  <w:p w:rsidR="002C7584" w:rsidRDefault="002C75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584" w:rsidRDefault="002C75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BC7" w:rsidRDefault="007F6BC7" w:rsidP="002C7584">
      <w:pPr>
        <w:spacing w:after="0" w:line="240" w:lineRule="auto"/>
      </w:pPr>
      <w:r>
        <w:separator/>
      </w:r>
    </w:p>
  </w:footnote>
  <w:footnote w:type="continuationSeparator" w:id="0">
    <w:p w:rsidR="007F6BC7" w:rsidRDefault="007F6BC7" w:rsidP="002C75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584" w:rsidRDefault="002C75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584" w:rsidRDefault="002C75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584" w:rsidRDefault="002C75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7AC"/>
    <w:rsid w:val="00024BFB"/>
    <w:rsid w:val="00037884"/>
    <w:rsid w:val="00042423"/>
    <w:rsid w:val="000B7007"/>
    <w:rsid w:val="000E2539"/>
    <w:rsid w:val="000F16CC"/>
    <w:rsid w:val="0017002E"/>
    <w:rsid w:val="001E35B3"/>
    <w:rsid w:val="001E460B"/>
    <w:rsid w:val="00236108"/>
    <w:rsid w:val="00253D67"/>
    <w:rsid w:val="00287AFB"/>
    <w:rsid w:val="00287BB8"/>
    <w:rsid w:val="002B0C37"/>
    <w:rsid w:val="002B1F99"/>
    <w:rsid w:val="002C7584"/>
    <w:rsid w:val="002E0E98"/>
    <w:rsid w:val="00324DDF"/>
    <w:rsid w:val="00385031"/>
    <w:rsid w:val="003976A6"/>
    <w:rsid w:val="003B0EAA"/>
    <w:rsid w:val="003B20A7"/>
    <w:rsid w:val="003C200F"/>
    <w:rsid w:val="003C58C9"/>
    <w:rsid w:val="003D126C"/>
    <w:rsid w:val="003E4CC8"/>
    <w:rsid w:val="00411338"/>
    <w:rsid w:val="004208A2"/>
    <w:rsid w:val="00432A6C"/>
    <w:rsid w:val="00457920"/>
    <w:rsid w:val="00467399"/>
    <w:rsid w:val="004753C7"/>
    <w:rsid w:val="004837FE"/>
    <w:rsid w:val="004A5354"/>
    <w:rsid w:val="004E1418"/>
    <w:rsid w:val="004F6010"/>
    <w:rsid w:val="004F78AF"/>
    <w:rsid w:val="005031A3"/>
    <w:rsid w:val="00507A9F"/>
    <w:rsid w:val="00511D47"/>
    <w:rsid w:val="0055354F"/>
    <w:rsid w:val="00566B26"/>
    <w:rsid w:val="00586B4C"/>
    <w:rsid w:val="00595465"/>
    <w:rsid w:val="005C43AA"/>
    <w:rsid w:val="005C6FBA"/>
    <w:rsid w:val="005E74E7"/>
    <w:rsid w:val="005F7757"/>
    <w:rsid w:val="00635370"/>
    <w:rsid w:val="00647226"/>
    <w:rsid w:val="006746EB"/>
    <w:rsid w:val="006763B2"/>
    <w:rsid w:val="00686F39"/>
    <w:rsid w:val="006A0845"/>
    <w:rsid w:val="006A3C34"/>
    <w:rsid w:val="006D5B29"/>
    <w:rsid w:val="006F034D"/>
    <w:rsid w:val="00736954"/>
    <w:rsid w:val="0074516C"/>
    <w:rsid w:val="00747705"/>
    <w:rsid w:val="00747D6C"/>
    <w:rsid w:val="00760108"/>
    <w:rsid w:val="00780D0B"/>
    <w:rsid w:val="00792227"/>
    <w:rsid w:val="007A041B"/>
    <w:rsid w:val="007C1D4D"/>
    <w:rsid w:val="007C6EAE"/>
    <w:rsid w:val="007E43BC"/>
    <w:rsid w:val="007E4DB9"/>
    <w:rsid w:val="007F6BC7"/>
    <w:rsid w:val="00806C69"/>
    <w:rsid w:val="00812331"/>
    <w:rsid w:val="008342D9"/>
    <w:rsid w:val="008349DA"/>
    <w:rsid w:val="00840BF7"/>
    <w:rsid w:val="008905BE"/>
    <w:rsid w:val="00897169"/>
    <w:rsid w:val="008A4BFD"/>
    <w:rsid w:val="008C756E"/>
    <w:rsid w:val="008D62DF"/>
    <w:rsid w:val="008F6628"/>
    <w:rsid w:val="00905ADD"/>
    <w:rsid w:val="00913B34"/>
    <w:rsid w:val="00916ED5"/>
    <w:rsid w:val="00931F93"/>
    <w:rsid w:val="0094597D"/>
    <w:rsid w:val="0099051B"/>
    <w:rsid w:val="009E4D9C"/>
    <w:rsid w:val="009F57F9"/>
    <w:rsid w:val="00A058F2"/>
    <w:rsid w:val="00A512BC"/>
    <w:rsid w:val="00A945E5"/>
    <w:rsid w:val="00A9531D"/>
    <w:rsid w:val="00AA2570"/>
    <w:rsid w:val="00AB3A45"/>
    <w:rsid w:val="00AC32B5"/>
    <w:rsid w:val="00AD42D1"/>
    <w:rsid w:val="00B34E6C"/>
    <w:rsid w:val="00B37F54"/>
    <w:rsid w:val="00B50F56"/>
    <w:rsid w:val="00B5199C"/>
    <w:rsid w:val="00B6268F"/>
    <w:rsid w:val="00B9506E"/>
    <w:rsid w:val="00BC45B8"/>
    <w:rsid w:val="00BC6A5F"/>
    <w:rsid w:val="00C2351B"/>
    <w:rsid w:val="00C50C0E"/>
    <w:rsid w:val="00C52B64"/>
    <w:rsid w:val="00C54EB7"/>
    <w:rsid w:val="00C81897"/>
    <w:rsid w:val="00C85FA4"/>
    <w:rsid w:val="00CB0174"/>
    <w:rsid w:val="00CB06B0"/>
    <w:rsid w:val="00CD183A"/>
    <w:rsid w:val="00CD3CB8"/>
    <w:rsid w:val="00CD47BE"/>
    <w:rsid w:val="00D9248D"/>
    <w:rsid w:val="00DA0887"/>
    <w:rsid w:val="00DA5F4E"/>
    <w:rsid w:val="00DB2477"/>
    <w:rsid w:val="00DC7603"/>
    <w:rsid w:val="00DD75B0"/>
    <w:rsid w:val="00E17B2F"/>
    <w:rsid w:val="00E40827"/>
    <w:rsid w:val="00E5073B"/>
    <w:rsid w:val="00E66A18"/>
    <w:rsid w:val="00EF1B65"/>
    <w:rsid w:val="00F156EA"/>
    <w:rsid w:val="00F407AC"/>
    <w:rsid w:val="00F754E2"/>
    <w:rsid w:val="00F82EED"/>
    <w:rsid w:val="00F84EA3"/>
    <w:rsid w:val="00FC3D07"/>
    <w:rsid w:val="00FE3299"/>
    <w:rsid w:val="00FF0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BB3C51-1856-44F9-A90A-BE9F3766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35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C75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584"/>
  </w:style>
  <w:style w:type="paragraph" w:styleId="Footer">
    <w:name w:val="footer"/>
    <w:basedOn w:val="Normal"/>
    <w:link w:val="FooterChar"/>
    <w:uiPriority w:val="99"/>
    <w:unhideWhenUsed/>
    <w:rsid w:val="002C75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5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12F4E-95DA-4A7A-99B5-23C06E701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6</Pages>
  <Words>1745</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Manorbier</dc:creator>
  <cp:keywords/>
  <dc:description/>
  <cp:lastModifiedBy>Manorbier</cp:lastModifiedBy>
  <cp:revision>114</cp:revision>
  <dcterms:created xsi:type="dcterms:W3CDTF">2019-10-17T11:43:00Z</dcterms:created>
  <dcterms:modified xsi:type="dcterms:W3CDTF">2019-11-06T18:05:00Z</dcterms:modified>
</cp:coreProperties>
</file>