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7141EC5E">
      <w:bookmarkStart w:name="_GoBack" w:id="0"/>
      <w:bookmarkEnd w:id="0"/>
      <w:r w:rsidR="700832DB">
        <w:rPr/>
        <w:t xml:space="preserve">The Global Tourism Experience assignment </w:t>
      </w:r>
    </w:p>
    <w:p w:rsidR="700832DB" w:rsidP="700832DB" w:rsidRDefault="700832DB" w14:paraId="312A90D2" w14:textId="731695CE">
      <w:pPr>
        <w:pStyle w:val="Normal"/>
      </w:pPr>
      <w:r w:rsidR="700832DB">
        <w:rPr/>
        <w:t>The Travel Review</w:t>
      </w:r>
    </w:p>
    <w:p w:rsidR="700832DB" w:rsidP="700832DB" w:rsidRDefault="700832DB" w14:paraId="6211F1A2" w14:textId="6A8CB602">
      <w:pPr>
        <w:pStyle w:val="Normal"/>
      </w:pPr>
      <w:r w:rsidR="67592CED">
        <w:rPr/>
        <w:t>MONACO</w:t>
      </w:r>
    </w:p>
    <w:p w:rsidR="67592CED" w:rsidP="67592CED" w:rsidRDefault="67592CED" w14:paraId="2AFE50E3" w14:textId="7693F792">
      <w:pPr>
        <w:pStyle w:val="Normal"/>
      </w:pPr>
      <w:r>
        <w:drawing>
          <wp:inline wp14:editId="012EC4EB" wp14:anchorId="0DFFE594">
            <wp:extent cx="2703243" cy="1993651"/>
            <wp:effectExtent l="0" t="0" r="0" b="0"/>
            <wp:docPr id="390469963" name="" title=""/>
            <wp:cNvGraphicFramePr>
              <a:graphicFrameLocks noChangeAspect="1"/>
            </wp:cNvGraphicFramePr>
            <a:graphic>
              <a:graphicData uri="http://schemas.openxmlformats.org/drawingml/2006/picture">
                <pic:pic>
                  <pic:nvPicPr>
                    <pic:cNvPr id="0" name=""/>
                    <pic:cNvPicPr/>
                  </pic:nvPicPr>
                  <pic:blipFill>
                    <a:blip r:embed="R4ebeb7277f9f4454">
                      <a:extLst>
                        <a:ext xmlns:a="http://schemas.openxmlformats.org/drawingml/2006/main" uri="{28A0092B-C50C-407E-A947-70E740481C1C}">
                          <a14:useLocalDpi val="0"/>
                        </a:ext>
                      </a:extLst>
                    </a:blip>
                    <a:srcRect l="0" t="0" r="9872" b="23161"/>
                    <a:stretch>
                      <a:fillRect/>
                    </a:stretch>
                  </pic:blipFill>
                  <pic:spPr xmlns:pic="http://schemas.openxmlformats.org/drawingml/2006/picture">
                    <a:xfrm xmlns:a="http://schemas.openxmlformats.org/drawingml/2006/main" rot="0" flipH="0" flipV="0">
                      <a:off x="0" y="0"/>
                      <a:ext cx="2703243" cy="1993651"/>
                    </a:xfrm>
                    <a:prstGeom xmlns:a="http://schemas.openxmlformats.org/drawingml/2006/main" prst="rect">
                      <a:avLst/>
                    </a:prstGeom>
                  </pic:spPr>
                </pic:pic>
              </a:graphicData>
            </a:graphic>
          </wp:inline>
        </w:drawing>
      </w:r>
    </w:p>
    <w:p w:rsidR="67592CED" w:rsidP="67592CED" w:rsidRDefault="67592CED" w14:paraId="223B3606" w14:textId="51B7D664">
      <w:pPr>
        <w:pStyle w:val="Normal"/>
      </w:pPr>
      <w:r w:rsidR="67592CED">
        <w:rPr/>
        <w:t>Introduction about Monaco is covering around two square kilometres and nestling between mountains and sea. The Principality of Monaco might be the world’s second-smallest country, but what it lacks in sophisticated, it is safe also a beautiful place to visit.</w:t>
      </w:r>
    </w:p>
    <w:p w:rsidR="67592CED" w:rsidP="67592CED" w:rsidRDefault="67592CED" w14:paraId="5C2121CC" w14:textId="635F5E1E">
      <w:pPr>
        <w:pStyle w:val="Normal"/>
      </w:pPr>
      <w:r w:rsidR="67592CED">
        <w:rPr/>
        <w:t xml:space="preserve">The country of Monaco is located between France and Italy, Monaco is only a 30-minute drive from Nice airport. There are no border controls between Monaco and France or Italy making hopping between countries around it both quick and easy. Running along a 4km coastline Monaco stretches over 200 hectares, 40 hectares of which have been carefully reclaimed from the sea. Monaco has two ports, a beach area and, despite an intense urban planning programme designed to make the most of it small land mass, the number of square metres of green space per resident is greater than in most comparable cities. </w:t>
      </w:r>
    </w:p>
    <w:p w:rsidR="67592CED" w:rsidP="67592CED" w:rsidRDefault="67592CED" w14:paraId="4D421A23" w14:textId="00E4F7B4">
      <w:pPr>
        <w:pStyle w:val="Normal"/>
      </w:pPr>
      <w:r w:rsidR="67592CED">
        <w:rPr/>
        <w:t>Monaco has a population of around 36,000, of which around 8,000 are Monegasque nationals of the remainder 8 out of 10 residents are citizens of countries forming part of the European economic area French nationals comprise 33% of the population, followed by Italians, British, Swiss and Russians 128 nationalities are representation in Monaco as residents. The official language is FRENCH but English and Italians are widely spoken and understood.</w:t>
      </w:r>
    </w:p>
    <w:p w:rsidR="67592CED" w:rsidP="67592CED" w:rsidRDefault="67592CED" w14:paraId="129A7513" w14:textId="1F679882">
      <w:pPr>
        <w:pStyle w:val="Normal"/>
      </w:pPr>
      <w:r w:rsidR="67592CED">
        <w:rPr/>
        <w:t xml:space="preserve">Monaco is divided into five different areas: Monaco-Ville on the Rock the old fortified town, with the Prince’s palace, the ramparts, the gardens, the cathedral and the Oceanographic Museum. </w:t>
      </w:r>
    </w:p>
    <w:p w:rsidR="67592CED" w:rsidP="67592CED" w:rsidRDefault="67592CED" w14:paraId="1D908DF9" w14:textId="37CEF03F">
      <w:pPr>
        <w:pStyle w:val="Normal"/>
      </w:pPr>
      <w:r w:rsidR="67592CED">
        <w:rPr/>
        <w:t>Monte-Carlo</w:t>
      </w:r>
    </w:p>
    <w:p w:rsidR="67592CED" w:rsidP="67592CED" w:rsidRDefault="67592CED" w14:paraId="61FBBA22" w14:textId="4702E333">
      <w:pPr>
        <w:pStyle w:val="Normal"/>
      </w:pPr>
      <w:r w:rsidR="67592CED">
        <w:rPr/>
        <w:t xml:space="preserve">Created in 1866, this is the most famous area in Monaco and includes the internationally renowned Casino, various luxury hotels, the Larvotto beach areas Monte Carlo Sporting Club and the Boulingrins Gardens. The centre of this areas Golden Square or </w:t>
      </w:r>
      <w:proofErr w:type="spellStart"/>
      <w:r w:rsidR="67592CED">
        <w:rPr/>
        <w:t>carre</w:t>
      </w:r>
      <w:proofErr w:type="spellEnd"/>
      <w:r w:rsidR="67592CED">
        <w:rPr/>
        <w:t xml:space="preserve"> d’Or, home to some of the sought-after residentials buildings in the Principality.</w:t>
      </w:r>
    </w:p>
    <w:p w:rsidR="67592CED" w:rsidP="67592CED" w:rsidRDefault="67592CED" w14:paraId="5D0942B3" w14:textId="39781866">
      <w:pPr>
        <w:pStyle w:val="Normal"/>
      </w:pPr>
      <w:r w:rsidR="67592CED">
        <w:rPr/>
        <w:t>Fontvieille</w:t>
      </w:r>
    </w:p>
    <w:p w:rsidR="67592CED" w:rsidP="67592CED" w:rsidRDefault="67592CED" w14:paraId="1070B5D3" w14:textId="211F49C7">
      <w:pPr>
        <w:pStyle w:val="Normal"/>
      </w:pPr>
      <w:r w:rsidR="67592CED">
        <w:rPr/>
        <w:t xml:space="preserve">Fontvieille is the newest area of the Principality of Monaco and was created from reclaimed from the sea. This man-made waterfront area features a harbour, stadium and sports complex, heliport, and a pollution-free industrial zone, as well as some shopping areas and the Columbus Monaco hotel. </w:t>
      </w:r>
    </w:p>
    <w:p w:rsidR="67592CED" w:rsidP="67592CED" w:rsidRDefault="67592CED" w14:paraId="169F4D1D" w14:textId="219326D3">
      <w:pPr>
        <w:pStyle w:val="Normal"/>
      </w:pPr>
    </w:p>
    <w:p w:rsidR="67592CED" w:rsidP="67592CED" w:rsidRDefault="67592CED" w14:paraId="7E06C227" w14:textId="36406E1D">
      <w:pPr>
        <w:pStyle w:val="Normal"/>
      </w:pPr>
    </w:p>
    <w:p w:rsidR="67592CED" w:rsidP="67592CED" w:rsidRDefault="67592CED" w14:paraId="5FF6B47A" w14:textId="4D738565">
      <w:pPr>
        <w:pStyle w:val="Normal"/>
      </w:pPr>
      <w:r w:rsidR="67592CED">
        <w:rPr/>
        <w:t>Moneghetti</w:t>
      </w:r>
    </w:p>
    <w:p w:rsidR="67592CED" w:rsidP="67592CED" w:rsidRDefault="67592CED" w14:paraId="2EE2C3AB" w14:textId="5A89678B">
      <w:pPr>
        <w:pStyle w:val="Normal"/>
      </w:pPr>
      <w:r w:rsidR="67592CED">
        <w:rPr/>
        <w:t>Home to the Revoires and the Exotic Gardens (on the western border with Cap d’Ail).</w:t>
      </w:r>
    </w:p>
    <w:p w:rsidR="67592CED" w:rsidP="67592CED" w:rsidRDefault="67592CED" w14:paraId="1608296B" w14:textId="4F1165DB">
      <w:pPr>
        <w:pStyle w:val="Normal"/>
      </w:pPr>
      <w:r w:rsidR="67592CED">
        <w:rPr/>
        <w:t>The Condamine</w:t>
      </w:r>
    </w:p>
    <w:p w:rsidR="67592CED" w:rsidP="67592CED" w:rsidRDefault="67592CED" w14:paraId="0F291935" w14:textId="7BE88129">
      <w:pPr>
        <w:pStyle w:val="Normal"/>
      </w:pPr>
      <w:r w:rsidR="67592CED">
        <w:rPr/>
        <w:t xml:space="preserve">The second oldest area in Monaco, </w:t>
      </w:r>
      <w:proofErr w:type="spellStart"/>
      <w:r w:rsidR="67592CED">
        <w:rPr/>
        <w:t>centered</w:t>
      </w:r>
      <w:proofErr w:type="spellEnd"/>
      <w:r w:rsidR="67592CED">
        <w:rPr/>
        <w:t xml:space="preserve"> around the main port of Monaco.</w:t>
      </w:r>
    </w:p>
    <w:p w:rsidR="67592CED" w:rsidP="67592CED" w:rsidRDefault="67592CED" w14:paraId="748204C2" w14:textId="58D4EAC4">
      <w:pPr>
        <w:pStyle w:val="Normal"/>
      </w:pPr>
      <w:r w:rsidR="67592CED">
        <w:rPr/>
        <w:t xml:space="preserve">The Principality of Monaco benefits from an uncontested image of safety, peace and quality of life. A prominent police presence ensures that physical crime is virtually unheard of and children growing up in Monaco benefit from unusual freedom in an urban context. Health statistics place in Monaco, at the head of OECD countries and life expectancy is amongst the highest in the world. In Monaco, sport of all types is passionately supported it has its own football team, a new world class yacht club, a tennis club and annual international tennis tournament, an athletics stadium and an annual show jumping event. Most famously, the scent of singed tyres fills the air at May’s Monaco Formula one Grand Prix, the Grand Prix drivers say they most want to win. The setting is incredible: the cars scream around the very centre of the city, racing uphill to the place du casino and along the </w:t>
      </w:r>
      <w:proofErr w:type="spellStart"/>
      <w:r w:rsidR="67592CED">
        <w:rPr/>
        <w:t>harbor</w:t>
      </w:r>
      <w:proofErr w:type="spellEnd"/>
      <w:r w:rsidR="67592CED">
        <w:rPr/>
        <w:t xml:space="preserve"> to the finish line. In cultural terms too, Monaco is well-endowed. There is a renowned ballet company and philharmonic orchestra, an excellent opera company, a Spring Arts Festival, and a summer season of internationally acclaimed stars at the Summer Sporting festival. </w:t>
      </w:r>
    </w:p>
    <w:p w:rsidR="67592CED" w:rsidP="67592CED" w:rsidRDefault="67592CED" w14:paraId="42AB7A27" w14:textId="27FB9B22">
      <w:pPr>
        <w:pStyle w:val="Normal"/>
      </w:pPr>
      <w:r w:rsidR="67592CED">
        <w:rPr/>
        <w:t>The Residency in Monaco</w:t>
      </w:r>
    </w:p>
    <w:p w:rsidR="67592CED" w:rsidP="67592CED" w:rsidRDefault="67592CED" w14:paraId="34D54D53" w14:textId="4EDA546B">
      <w:pPr>
        <w:pStyle w:val="Normal"/>
      </w:pPr>
      <w:r w:rsidR="67592CED">
        <w:rPr/>
        <w:t xml:space="preserve">Monaco is an ideal place for all sorts of individuals. Its accessible European location coupled with world class facilities and pleasant climate make it a logical choice for entrepreneurs of all types to use as a base from which to continue their business activities, or for individuals retiring from business to establish themselves and enjoy their greater leisure time. Monaco is an independent sovereign state, the current head of state being HSH Prince Albert 2. </w:t>
      </w:r>
      <w:proofErr w:type="gramStart"/>
      <w:r w:rsidR="67592CED">
        <w:rPr/>
        <w:t>As a consequence</w:t>
      </w:r>
      <w:proofErr w:type="gramEnd"/>
      <w:r w:rsidR="67592CED">
        <w:rPr/>
        <w:t xml:space="preserve">, the Principality legislates internally on virtually all matters (with some exceptions- banking and insurance), including direct taxation. Monaco is not a member of the European Union and so is not directly subject to European directives and regulations. Monaco forms part of the EU Customs Zone 9hence the lack of the border controls with neighbouring EU countries) by virtue of a customs treaty with France: VAT thus applies in Monaco and indeed is Monaco’s primary source of revenue. Monaco is independent of any other EU fiscal policy, whether introduced at member state level or (at some future date) on some pan-European basis. Monaco also forms part of the Eurozone, making the Euro the local currency. The track follows Monaco’s five distinct areas, featuring an exhilarating combination of narrow streets, tight bends, a tunnel and many hills, making it one of the most demanding tracks in formula 1, all within breath-taking surroundings of mountains and sea. </w:t>
      </w:r>
    </w:p>
    <w:p w:rsidR="67592CED" w:rsidP="67592CED" w:rsidRDefault="67592CED" w14:paraId="64859775" w14:textId="48ED0EB9">
      <w:pPr>
        <w:pStyle w:val="Normal"/>
      </w:pPr>
      <w:r w:rsidR="67592CED">
        <w:rPr/>
        <w:t xml:space="preserve">During the event, Monaco becomes flooded with visitors, among them including the world’s media, motorsport royalty and countless celebrities who make the most of their stay by attending exclusive parties around Monaco and on yachts in the harbour. Monaco has location, transport, healthcare, international schooling, worlds-class facilities and varied business opportunities make the country an ideal home for many. It is also an independent sovereign state, meaning that the Principality legislates on virtually all matters including direct taxation. </w:t>
      </w:r>
    </w:p>
    <w:p w:rsidR="67592CED" w:rsidP="67592CED" w:rsidRDefault="67592CED" w14:paraId="64BF30DA" w14:textId="61A72D4E">
      <w:pPr>
        <w:pStyle w:val="Normal"/>
      </w:pPr>
      <w:r w:rsidR="67592CED">
        <w:rPr/>
        <w:t xml:space="preserve">Taking place every year since 1929, the Monaco Grand Prix welcomes visitors from all over the world to watch its races, promising an exceptional location of glamour and prestige according to the federation international de </w:t>
      </w:r>
      <w:r w:rsidR="67592CED">
        <w:rPr/>
        <w:t>L'Automobile</w:t>
      </w:r>
      <w:r w:rsidR="67592CED">
        <w:rPr/>
        <w:t xml:space="preserve">. </w:t>
      </w:r>
    </w:p>
    <w:p w:rsidR="67592CED" w:rsidP="67592CED" w:rsidRDefault="67592CED" w14:paraId="0B4BE0DA" w14:textId="3C8AB1B5">
      <w:pPr>
        <w:pStyle w:val="Normal"/>
      </w:pPr>
    </w:p>
    <w:p w:rsidR="67592CED" w:rsidP="67592CED" w:rsidRDefault="67592CED" w14:paraId="09474129" w14:textId="0239F927">
      <w:pPr>
        <w:pStyle w:val="Normal"/>
      </w:pPr>
    </w:p>
    <w:p w:rsidR="67592CED" w:rsidP="67592CED" w:rsidRDefault="67592CED" w14:paraId="4EC375F8" w14:textId="2D721772">
      <w:pPr>
        <w:pStyle w:val="Normal"/>
      </w:pPr>
      <w:r w:rsidR="67592CED">
        <w:rPr/>
        <w:t xml:space="preserve">The Prince Palace of Monaco </w:t>
      </w:r>
    </w:p>
    <w:p w:rsidR="67592CED" w:rsidP="67592CED" w:rsidRDefault="67592CED" w14:paraId="4765AED7" w14:textId="29B9ECFA">
      <w:pPr>
        <w:pStyle w:val="Normal"/>
      </w:pPr>
      <w:r>
        <w:drawing>
          <wp:inline wp14:editId="3D3BF28A" wp14:anchorId="23D682D6">
            <wp:extent cx="3167062" cy="2104777"/>
            <wp:effectExtent l="0" t="0" r="0" b="0"/>
            <wp:docPr id="227806392" name="" title=""/>
            <wp:cNvGraphicFramePr>
              <a:graphicFrameLocks noChangeAspect="1"/>
            </wp:cNvGraphicFramePr>
            <a:graphic>
              <a:graphicData uri="http://schemas.openxmlformats.org/drawingml/2006/picture">
                <pic:pic>
                  <pic:nvPicPr>
                    <pic:cNvPr id="0" name=""/>
                    <pic:cNvPicPr/>
                  </pic:nvPicPr>
                  <pic:blipFill>
                    <a:blip r:embed="Rf4203209a5ef48b2">
                      <a:extLst>
                        <a:ext xmlns:a="http://schemas.openxmlformats.org/drawingml/2006/main" uri="{28A0092B-C50C-407E-A947-70E740481C1C}">
                          <a14:useLocalDpi val="0"/>
                        </a:ext>
                      </a:extLst>
                    </a:blip>
                    <a:stretch>
                      <a:fillRect/>
                    </a:stretch>
                  </pic:blipFill>
                  <pic:spPr>
                    <a:xfrm>
                      <a:off x="0" y="0"/>
                      <a:ext cx="3167062" cy="2104777"/>
                    </a:xfrm>
                    <a:prstGeom prst="rect">
                      <a:avLst/>
                    </a:prstGeom>
                  </pic:spPr>
                </pic:pic>
              </a:graphicData>
            </a:graphic>
          </wp:inline>
        </w:drawing>
      </w:r>
    </w:p>
    <w:p w:rsidR="67592CED" w:rsidP="67592CED" w:rsidRDefault="67592CED" w14:paraId="21F57425" w14:textId="4DCDA27A">
      <w:pPr>
        <w:pStyle w:val="Normal"/>
      </w:pPr>
    </w:p>
    <w:p w:rsidR="67592CED" w:rsidP="67592CED" w:rsidRDefault="67592CED" w14:paraId="4E3F4619" w14:textId="715A12CF">
      <w:pPr>
        <w:pStyle w:val="Normal"/>
      </w:pPr>
      <w:r w:rsidR="67592CED">
        <w:rPr/>
        <w:t xml:space="preserve">The palace began as a fortress when in 1191 the German Emperor Henry IV ceded the </w:t>
      </w:r>
      <w:proofErr w:type="spellStart"/>
      <w:r w:rsidR="67592CED">
        <w:rPr/>
        <w:t>harbor</w:t>
      </w:r>
      <w:proofErr w:type="spellEnd"/>
      <w:r w:rsidR="67592CED">
        <w:rPr/>
        <w:t xml:space="preserve"> and the rocky promontory to the Republic of Genoa on the condition that they build fortifications to combat piracy. Additional property was acquired from the Council of Peille and the monks at the Abbaye de Saint Pons and Council of Peille and the monks at the Abbaye de Saint Pons and construction only began in June 1215 when Fulco de Castello, one of Genoa’s most enterprising consuls, anchored his feet of ships loaded with building supplies in the </w:t>
      </w:r>
      <w:proofErr w:type="spellStart"/>
      <w:r w:rsidR="67592CED">
        <w:rPr/>
        <w:t>harbor</w:t>
      </w:r>
      <w:proofErr w:type="spellEnd"/>
      <w:r w:rsidR="67592CED">
        <w:rPr/>
        <w:t>. By then they were ready to trace the outlines of a rampart of thirty-seven sections and four buttressed towers connected with 8-meter to form a triangular boundary. Later a higher wall was erected, and second fortress was added on the port side entrance, none of which remains today. Genoa played an important role in Europe of the 12</w:t>
      </w:r>
      <w:r w:rsidRPr="67592CED" w:rsidR="67592CED">
        <w:rPr>
          <w:vertAlign w:val="superscript"/>
        </w:rPr>
        <w:t>th</w:t>
      </w:r>
      <w:r w:rsidR="67592CED">
        <w:rPr/>
        <w:t xml:space="preserve"> centry and the Grimaldi's were one of the aristocratic families of Genoa. The Genoese were traders throughout the Mid-East and the Orient and bankers who provided foreign sovereigns with funds, ships and armed soldiers. When the Holy Roman Emperor Frederick 2 of Hohenstaufen challenged the authority of Pope Innocent IV, the Genoese divided into two parties: The Guelphs sided with the pope and the Ghibellines who were the defenders of the pope. Conflicts between the two groups continued into the late 13</w:t>
      </w:r>
      <w:r w:rsidRPr="67592CED" w:rsidR="67592CED">
        <w:rPr>
          <w:vertAlign w:val="superscript"/>
        </w:rPr>
        <w:t xml:space="preserve">th. </w:t>
      </w:r>
    </w:p>
    <w:p w:rsidR="67592CED" w:rsidP="67592CED" w:rsidRDefault="67592CED" w14:paraId="390A53B5" w14:textId="10C8A49C">
      <w:pPr>
        <w:pStyle w:val="Normal"/>
        <w:rPr>
          <w:sz w:val="24"/>
          <w:szCs w:val="24"/>
          <w:vertAlign w:val="superscript"/>
        </w:rPr>
      </w:pPr>
      <w:r w:rsidRPr="67592CED" w:rsidR="67592CED">
        <w:rPr>
          <w:sz w:val="24"/>
          <w:szCs w:val="24"/>
          <w:vertAlign w:val="superscript"/>
        </w:rPr>
        <w:t>The Economy Bulletin of Monaco 2019</w:t>
      </w:r>
    </w:p>
    <w:p w:rsidR="67592CED" w:rsidP="67592CED" w:rsidRDefault="67592CED" w14:paraId="55A888DF" w14:textId="7E326B29">
      <w:pPr>
        <w:pStyle w:val="Normal"/>
        <w:rPr>
          <w:sz w:val="24"/>
          <w:szCs w:val="24"/>
          <w:vertAlign w:val="superscript"/>
        </w:rPr>
      </w:pPr>
      <w:r w:rsidRPr="67592CED" w:rsidR="67592CED">
        <w:rPr>
          <w:sz w:val="24"/>
          <w:szCs w:val="24"/>
          <w:vertAlign w:val="superscript"/>
        </w:rPr>
        <w:t xml:space="preserve">The total volume of trade continues to grow and has exceeded 2.6 billion. In nominal terms, imports are rising faster than exports, resulting in an increased trade deficit. As at the end of September 2019, the Principality’s revenue, excluding financial and insurance activities, was down slightly (-127 million Euros or –1.2 %) compared with 2018, despite good performance during the third quarter (+6.9%).  Employment in the private sector was up 3% compared to the third quarter of 2018, particularly in the information and communication sector, supported by hardware and software consultancy activities. Compared with last year, there was an increase in the number of entities started and those permanently closed (+3%) with the balance rising slightly (+275 entities).  The main figures for the hotel industry saw an improvement, the number of rooms occupied and the number of check-ins both rose, while the average length of stay was stable. The hotel occupancy rate fell slightly (-0.6%).  </w:t>
      </w:r>
    </w:p>
    <w:p w:rsidR="67592CED" w:rsidP="67592CED" w:rsidRDefault="67592CED" w14:paraId="6EC401A6" w14:textId="5B1AA158">
      <w:pPr>
        <w:pStyle w:val="Normal"/>
        <w:rPr>
          <w:sz w:val="24"/>
          <w:szCs w:val="24"/>
          <w:vertAlign w:val="superscript"/>
        </w:rPr>
      </w:pPr>
      <w:r w:rsidRPr="67592CED" w:rsidR="67592CED">
        <w:rPr>
          <w:sz w:val="24"/>
          <w:szCs w:val="24"/>
          <w:vertAlign w:val="superscript"/>
        </w:rPr>
        <w:t xml:space="preserve">There was a drop in the cumulative total number of cruise passengers since the beginning of the year- primarily the result of ship cancellations following schedule changes or due to weather reasons. </w:t>
      </w:r>
    </w:p>
    <w:p w:rsidR="67592CED" w:rsidP="67592CED" w:rsidRDefault="67592CED" w14:paraId="637536FB" w14:textId="2C9711AA">
      <w:pPr>
        <w:pStyle w:val="Normal"/>
        <w:rPr>
          <w:sz w:val="24"/>
          <w:szCs w:val="24"/>
          <w:vertAlign w:val="superscript"/>
        </w:rPr>
      </w:pPr>
    </w:p>
    <w:p w:rsidR="67592CED" w:rsidP="67592CED" w:rsidRDefault="67592CED" w14:paraId="0F750EF5" w14:textId="390AC431">
      <w:pPr>
        <w:pStyle w:val="Normal"/>
      </w:pPr>
      <w:r w:rsidR="67592CED">
        <w:rPr/>
        <w:t xml:space="preserve">The real estate market increased in nominal terms but decreased in real terms. Despite a rise in new vehicle registrations during the third quarter, the cumulative total for the year remains below the figures seen in 2018. Use of public car parks also declined. Air traffic was up passenger numbers were stable.  </w:t>
      </w:r>
    </w:p>
    <w:p w:rsidR="67592CED" w:rsidP="67592CED" w:rsidRDefault="67592CED" w14:paraId="37E06728" w14:textId="33F62F09">
      <w:pPr>
        <w:pStyle w:val="Normal"/>
      </w:pPr>
      <w:r w:rsidR="67592CED">
        <w:rPr/>
        <w:t>The Statistics of Monaco</w:t>
      </w:r>
    </w:p>
    <w:p w:rsidR="67592CED" w:rsidP="67592CED" w:rsidRDefault="67592CED" w14:paraId="42F24145" w14:textId="7A3A6532">
      <w:pPr>
        <w:pStyle w:val="Normal"/>
      </w:pPr>
      <w:r w:rsidR="67592CED">
        <w:rPr/>
        <w:t xml:space="preserve">The creation in 2011 of Monaco Statistics, the Monegasque institute of statistics and economic studies, was a major decision by the Monegasque Government to enable better monitoring of the country’s future. Monaco Statistics role is to foster awareness of the economic and social environment of the Principality. It has become the main observer of Monegasque activity. Through the guidance it provides to both business and public stakeholders, it participates fully in the common objective of maintaining the principality’s attractiveness. For this purpose, the institute has put in place an information system based on the collection of statistical data, endorsed by the Minister of state in consultation with the scientific council for statistics and economic studies. The information collected by Monaco Statistics is sourced from state departments, the Municipality and public bodies. The data is the subject of statistical processing in line with nomenclatures and methods recognised at international level, collated by Monaco Statistics. Gathering, producing, analysing and disseminating this data increases overall knowledge and allows studies to be made, forecasts to be established and useful decisions to be taken. </w:t>
      </w:r>
    </w:p>
    <w:p w:rsidR="67592CED" w:rsidP="67592CED" w:rsidRDefault="67592CED" w14:paraId="27176F1B" w14:textId="4574FE68">
      <w:pPr>
        <w:pStyle w:val="Normal"/>
      </w:pPr>
      <w:r w:rsidR="67592CED">
        <w:rPr/>
        <w:t>Famous attractions in Monaco</w:t>
      </w:r>
    </w:p>
    <w:p w:rsidR="67592CED" w:rsidP="67592CED" w:rsidRDefault="67592CED" w14:paraId="12EF74AC" w14:textId="07040F6A">
      <w:pPr>
        <w:pStyle w:val="Normal"/>
      </w:pPr>
      <w:r w:rsidR="67592CED">
        <w:rPr/>
        <w:t>St Nicholas Cathedral</w:t>
      </w:r>
    </w:p>
    <w:p w:rsidR="67592CED" w:rsidP="67592CED" w:rsidRDefault="67592CED" w14:paraId="5150D1DE" w14:textId="23B0E1D3">
      <w:pPr>
        <w:pStyle w:val="Normal"/>
      </w:pPr>
      <w:r>
        <w:drawing>
          <wp:inline wp14:editId="47673556" wp14:anchorId="27414F3A">
            <wp:extent cx="2725943" cy="1811616"/>
            <wp:effectExtent l="0" t="0" r="0" b="0"/>
            <wp:docPr id="95717672" name="" title=""/>
            <wp:cNvGraphicFramePr>
              <a:graphicFrameLocks noChangeAspect="1"/>
            </wp:cNvGraphicFramePr>
            <a:graphic>
              <a:graphicData uri="http://schemas.openxmlformats.org/drawingml/2006/picture">
                <pic:pic>
                  <pic:nvPicPr>
                    <pic:cNvPr id="0" name=""/>
                    <pic:cNvPicPr/>
                  </pic:nvPicPr>
                  <pic:blipFill>
                    <a:blip r:embed="R64412640a0294d1e">
                      <a:extLst>
                        <a:ext xmlns:a="http://schemas.openxmlformats.org/drawingml/2006/main" uri="{28A0092B-C50C-407E-A947-70E740481C1C}">
                          <a14:useLocalDpi val="0"/>
                        </a:ext>
                      </a:extLst>
                    </a:blip>
                    <a:stretch>
                      <a:fillRect/>
                    </a:stretch>
                  </pic:blipFill>
                  <pic:spPr>
                    <a:xfrm>
                      <a:off x="0" y="0"/>
                      <a:ext cx="2725943" cy="1811616"/>
                    </a:xfrm>
                    <a:prstGeom prst="rect">
                      <a:avLst/>
                    </a:prstGeom>
                  </pic:spPr>
                </pic:pic>
              </a:graphicData>
            </a:graphic>
          </wp:inline>
        </w:drawing>
      </w:r>
    </w:p>
    <w:p w:rsidR="67592CED" w:rsidP="67592CED" w:rsidRDefault="67592CED" w14:paraId="18E9DF1D" w14:textId="786B1411">
      <w:pPr>
        <w:pStyle w:val="Normal"/>
      </w:pPr>
    </w:p>
    <w:p w:rsidR="67592CED" w:rsidP="67592CED" w:rsidRDefault="67592CED" w14:paraId="656DF3F3" w14:textId="34C9B226">
      <w:pPr>
        <w:pStyle w:val="Normal"/>
      </w:pPr>
      <w:r w:rsidR="67592CED">
        <w:rPr/>
        <w:t>Every Catholic country has its national cathedral, in Monaco, this is St. Nicholas Cathedral, named for Monaco’s first Catholic church that was built in the 13</w:t>
      </w:r>
      <w:r w:rsidRPr="67592CED" w:rsidR="67592CED">
        <w:rPr>
          <w:vertAlign w:val="superscript"/>
        </w:rPr>
        <w:t>th</w:t>
      </w:r>
      <w:r w:rsidR="67592CED">
        <w:rPr/>
        <w:t xml:space="preserve"> century and demolished in the 19</w:t>
      </w:r>
      <w:r w:rsidRPr="67592CED" w:rsidR="67592CED">
        <w:rPr>
          <w:vertAlign w:val="superscript"/>
        </w:rPr>
        <w:t>th</w:t>
      </w:r>
      <w:r w:rsidR="67592CED">
        <w:rPr/>
        <w:t xml:space="preserve"> century. The church today is known as the cathedral of the lady who immaculate Conception. It is the burial place for the </w:t>
      </w:r>
      <w:proofErr w:type="spellStart"/>
      <w:r w:rsidR="67592CED">
        <w:rPr/>
        <w:t>Grimaldis</w:t>
      </w:r>
      <w:proofErr w:type="spellEnd"/>
      <w:r w:rsidR="67592CED">
        <w:rPr/>
        <w:t xml:space="preserve">, including Grace Kelly and Rainer 3. Visitors describe this Romanesque church with its façade of white marble as being quite beautiful and peaceful. </w:t>
      </w:r>
    </w:p>
    <w:p w:rsidR="67592CED" w:rsidP="67592CED" w:rsidRDefault="67592CED" w14:paraId="7334F356" w14:textId="3A9B6A07">
      <w:pPr>
        <w:pStyle w:val="Normal"/>
      </w:pPr>
    </w:p>
    <w:p w:rsidR="67592CED" w:rsidP="67592CED" w:rsidRDefault="67592CED" w14:paraId="4C959DC9" w14:textId="056D6207">
      <w:pPr>
        <w:pStyle w:val="Normal"/>
      </w:pPr>
      <w:r w:rsidR="67592CED">
        <w:rPr/>
        <w:t xml:space="preserve"> </w:t>
      </w:r>
    </w:p>
    <w:p w:rsidR="67592CED" w:rsidP="67592CED" w:rsidRDefault="67592CED" w14:paraId="55AB1963" w14:textId="53CE235E">
      <w:pPr>
        <w:pStyle w:val="Normal"/>
      </w:pPr>
    </w:p>
    <w:p w:rsidR="67592CED" w:rsidP="67592CED" w:rsidRDefault="67592CED" w14:paraId="18A57BF7" w14:textId="21FA0CAB">
      <w:pPr>
        <w:pStyle w:val="Normal"/>
      </w:pPr>
    </w:p>
    <w:p w:rsidR="700832DB" w:rsidP="700832DB" w:rsidRDefault="700832DB" w14:paraId="1905F890" w14:textId="31C407A0">
      <w:pPr>
        <w:pStyle w:val="Normal"/>
      </w:pPr>
    </w:p>
    <w:p w:rsidR="700832DB" w:rsidP="700832DB" w:rsidRDefault="700832DB" w14:paraId="067153B4" w14:textId="10266F43">
      <w:pPr>
        <w:pStyle w:val="Normal"/>
      </w:pPr>
      <w:r w:rsidR="67592CED">
        <w:rPr/>
        <w:t xml:space="preserve">The </w:t>
      </w:r>
      <w:r w:rsidR="67592CED">
        <w:rPr/>
        <w:t>Oceanographic</w:t>
      </w:r>
      <w:r w:rsidR="67592CED">
        <w:rPr/>
        <w:t xml:space="preserve"> Museum </w:t>
      </w:r>
    </w:p>
    <w:p w:rsidR="67592CED" w:rsidP="67592CED" w:rsidRDefault="67592CED" w14:paraId="77074F3E" w14:textId="5D838C61">
      <w:pPr>
        <w:pStyle w:val="Normal"/>
      </w:pPr>
      <w:r>
        <w:drawing>
          <wp:inline wp14:editId="72A7DD91" wp14:anchorId="772E1459">
            <wp:extent cx="3255818" cy="1716088"/>
            <wp:effectExtent l="0" t="0" r="0" b="0"/>
            <wp:docPr id="1439839617" name="" title=""/>
            <wp:cNvGraphicFramePr>
              <a:graphicFrameLocks noChangeAspect="1"/>
            </wp:cNvGraphicFramePr>
            <a:graphic>
              <a:graphicData uri="http://schemas.openxmlformats.org/drawingml/2006/picture">
                <pic:pic>
                  <pic:nvPicPr>
                    <pic:cNvPr id="0" name=""/>
                    <pic:cNvPicPr/>
                  </pic:nvPicPr>
                  <pic:blipFill>
                    <a:blip r:embed="Rf4c0b9663e0048e3">
                      <a:extLst>
                        <a:ext xmlns:a="http://schemas.openxmlformats.org/drawingml/2006/main" uri="{28A0092B-C50C-407E-A947-70E740481C1C}">
                          <a14:useLocalDpi val="0"/>
                        </a:ext>
                      </a:extLst>
                    </a:blip>
                    <a:stretch>
                      <a:fillRect/>
                    </a:stretch>
                  </pic:blipFill>
                  <pic:spPr>
                    <a:xfrm>
                      <a:off x="0" y="0"/>
                      <a:ext cx="3255818" cy="1716088"/>
                    </a:xfrm>
                    <a:prstGeom prst="rect">
                      <a:avLst/>
                    </a:prstGeom>
                  </pic:spPr>
                </pic:pic>
              </a:graphicData>
            </a:graphic>
          </wp:inline>
        </w:drawing>
      </w:r>
    </w:p>
    <w:p w:rsidR="67592CED" w:rsidP="67592CED" w:rsidRDefault="67592CED" w14:paraId="24421DF8" w14:textId="2F9BE172">
      <w:pPr>
        <w:pStyle w:val="Normal"/>
      </w:pPr>
      <w:r w:rsidR="67592CED">
        <w:rPr/>
        <w:t xml:space="preserve">Which is devoted to marine science. This Baroque Revival building overlooks the Mediterranean. Founded in 1910, famed ocean scientist Jacques-Yves Cousteau served as its director for three decades. It is home to collections of sea life, such as sharks, turtles and shellfish, as well as model ships and sea animal skeletons. An aquarium in the basement is home to 4,000 species of fish. The aquarium features Mediterranean and tropical water ecosystems. </w:t>
      </w:r>
    </w:p>
    <w:p w:rsidR="67592CED" w:rsidP="67592CED" w:rsidRDefault="67592CED" w14:paraId="33D43709" w14:textId="3CA3BAD4">
      <w:pPr>
        <w:pStyle w:val="Normal"/>
      </w:pPr>
    </w:p>
    <w:p w:rsidR="67592CED" w:rsidP="67592CED" w:rsidRDefault="67592CED" w14:paraId="3E50CCCE" w14:textId="13597635">
      <w:pPr>
        <w:pStyle w:val="Normal"/>
      </w:pPr>
      <w:r w:rsidR="67592CED">
        <w:rPr/>
        <w:t>The Monte Carlo</w:t>
      </w:r>
    </w:p>
    <w:p w:rsidR="67592CED" w:rsidP="67592CED" w:rsidRDefault="67592CED" w14:paraId="349CD953" w14:textId="06772088">
      <w:pPr>
        <w:pStyle w:val="Normal"/>
      </w:pPr>
      <w:r>
        <w:drawing>
          <wp:inline wp14:editId="07D3D86D" wp14:anchorId="19DC82D8">
            <wp:extent cx="2580409" cy="1720273"/>
            <wp:effectExtent l="0" t="0" r="0" b="0"/>
            <wp:docPr id="894476207" name="" title=""/>
            <wp:cNvGraphicFramePr>
              <a:graphicFrameLocks noChangeAspect="1"/>
            </wp:cNvGraphicFramePr>
            <a:graphic>
              <a:graphicData uri="http://schemas.openxmlformats.org/drawingml/2006/picture">
                <pic:pic>
                  <pic:nvPicPr>
                    <pic:cNvPr id="0" name=""/>
                    <pic:cNvPicPr/>
                  </pic:nvPicPr>
                  <pic:blipFill>
                    <a:blip r:embed="Rdaa196de173c4624">
                      <a:extLst>
                        <a:ext xmlns:a="http://schemas.openxmlformats.org/drawingml/2006/main" uri="{28A0092B-C50C-407E-A947-70E740481C1C}">
                          <a14:useLocalDpi val="0"/>
                        </a:ext>
                      </a:extLst>
                    </a:blip>
                    <a:stretch>
                      <a:fillRect/>
                    </a:stretch>
                  </pic:blipFill>
                  <pic:spPr>
                    <a:xfrm>
                      <a:off x="0" y="0"/>
                      <a:ext cx="2580409" cy="1720273"/>
                    </a:xfrm>
                    <a:prstGeom prst="rect">
                      <a:avLst/>
                    </a:prstGeom>
                  </pic:spPr>
                </pic:pic>
              </a:graphicData>
            </a:graphic>
          </wp:inline>
        </w:drawing>
      </w:r>
    </w:p>
    <w:p w:rsidR="67592CED" w:rsidP="67592CED" w:rsidRDefault="67592CED" w14:paraId="0AAC259E" w14:textId="32A1B23E">
      <w:pPr>
        <w:pStyle w:val="Normal"/>
      </w:pPr>
      <w:r w:rsidR="67592CED">
        <w:rPr/>
        <w:t xml:space="preserve">This is the district that everyone thinks when they think of Monaco, is located on a promontory that has fantastic views of the port of Monaco. There is a beautiful seaside views from place du Casino.  for dinner the Michelin-starred restaurants and a Princess Charlotte Boulevard or Boulevard des Moulins. Both offer haute couture shopping and luxury boutiques, also the opera house. </w:t>
      </w:r>
    </w:p>
    <w:p w:rsidR="67592CED" w:rsidP="67592CED" w:rsidRDefault="67592CED" w14:paraId="7F32EE7F" w14:textId="6EA141CA">
      <w:pPr>
        <w:pStyle w:val="Normal"/>
      </w:pPr>
    </w:p>
    <w:p w:rsidR="67592CED" w:rsidP="67592CED" w:rsidRDefault="67592CED" w14:paraId="4D9E6E01" w14:textId="7539FBDE">
      <w:pPr>
        <w:pStyle w:val="Normal"/>
      </w:pPr>
      <w:r w:rsidR="67592CED">
        <w:rPr/>
        <w:t>The culture and tradition of Monaco</w:t>
      </w:r>
    </w:p>
    <w:p w:rsidR="67592CED" w:rsidP="67592CED" w:rsidRDefault="67592CED" w14:paraId="2194B6C4" w14:textId="4F3237B1">
      <w:pPr>
        <w:pStyle w:val="Normal"/>
      </w:pPr>
      <w:r w:rsidR="67592CED">
        <w:rPr/>
        <w:t xml:space="preserve">The food in daily life. Access to fresh, local produce and the sea has led to the development of a local cuisine and appreciation for good food. Monaco has many restaurants, and seafood is featured in many dishes. Daily eating habits reflect a Mediterranean heritage, and both French and Italian influences can be found in the local recipes. </w:t>
      </w:r>
    </w:p>
    <w:p w:rsidR="67592CED" w:rsidP="67592CED" w:rsidRDefault="67592CED" w14:paraId="194AB8C2" w14:textId="73F366C4">
      <w:pPr>
        <w:pStyle w:val="Normal"/>
      </w:pPr>
      <w:r w:rsidR="67592CED">
        <w:rPr/>
        <w:t xml:space="preserve">Basic Economy. Tourism and related businesses are the main components of the Monegasque </w:t>
      </w:r>
      <w:proofErr w:type="spellStart"/>
      <w:r w:rsidR="67592CED">
        <w:rPr/>
        <w:t>ecomy</w:t>
      </w:r>
      <w:proofErr w:type="spellEnd"/>
      <w:r w:rsidR="67592CED">
        <w:rPr/>
        <w:t xml:space="preserve"> today. The tourist industry began when the famous casino was opened in Monte Carlo. Banking and financial activities are the second most important part of the economy. The industrial sector,</w:t>
      </w:r>
    </w:p>
    <w:p w:rsidR="67592CED" w:rsidP="67592CED" w:rsidRDefault="67592CED" w14:paraId="709A5CA2" w14:textId="7679D65F">
      <w:pPr>
        <w:pStyle w:val="Normal"/>
      </w:pPr>
      <w:r w:rsidR="67592CED">
        <w:rPr/>
        <w:t>Basic Economy</w:t>
      </w:r>
    </w:p>
    <w:p w:rsidR="67592CED" w:rsidP="67592CED" w:rsidRDefault="67592CED" w14:paraId="7D2A33E4" w14:textId="722614DC">
      <w:pPr>
        <w:pStyle w:val="Normal"/>
      </w:pPr>
      <w:r w:rsidR="67592CED">
        <w:rPr/>
        <w:t xml:space="preserve">Is small but significant and includes pharmaceuticals, cosmetics, flour-filming, and food product. Investment in real estate and business services make up the fourth most important sector of the economy. Foreign companies receive special investment incentives that have led many to open offices in the principality. Monaco does not impose an income tax on its residents and consequently has attracted corporate and individual's investment. A significant financial services industry has developed as a result. </w:t>
      </w:r>
    </w:p>
    <w:p w:rsidR="67592CED" w:rsidP="67592CED" w:rsidRDefault="67592CED" w14:paraId="34BCA888" w14:textId="3EC831CE">
      <w:pPr>
        <w:pStyle w:val="Normal"/>
      </w:pPr>
    </w:p>
    <w:p w:rsidR="67592CED" w:rsidP="67592CED" w:rsidRDefault="67592CED" w14:paraId="38C278BD" w14:textId="6906949D">
      <w:pPr>
        <w:pStyle w:val="Normal"/>
      </w:pPr>
    </w:p>
    <w:p w:rsidR="67592CED" w:rsidP="67592CED" w:rsidRDefault="67592CED" w14:paraId="09BCE4A4" w14:textId="612E9CF9">
      <w:pPr>
        <w:pStyle w:val="Normal"/>
      </w:pPr>
    </w:p>
    <w:p w:rsidR="67592CED" w:rsidP="67592CED" w:rsidRDefault="67592CED" w14:paraId="0E41F83D" w14:textId="1E6AA999">
      <w:pPr>
        <w:pStyle w:val="Normal"/>
      </w:pPr>
    </w:p>
    <w:p w:rsidR="67592CED" w:rsidP="67592CED" w:rsidRDefault="67592CED" w14:paraId="48798EB2" w14:textId="0F327340">
      <w:pPr>
        <w:pStyle w:val="Normal"/>
      </w:pPr>
    </w:p>
    <w:p w:rsidR="67592CED" w:rsidP="67592CED" w:rsidRDefault="67592CED" w14:paraId="36F2C2E5" w14:textId="300034B7">
      <w:pPr>
        <w:pStyle w:val="Normal"/>
      </w:pPr>
    </w:p>
    <w:p w:rsidR="67592CED" w:rsidP="67592CED" w:rsidRDefault="67592CED" w14:paraId="038C2170" w14:textId="368F31E7">
      <w:pPr>
        <w:pStyle w:val="Normal"/>
      </w:pPr>
    </w:p>
    <w:p w:rsidR="67592CED" w:rsidP="67592CED" w:rsidRDefault="67592CED" w14:paraId="2AC32456" w14:textId="74E706E8">
      <w:pPr>
        <w:pStyle w:val="Normal"/>
      </w:pPr>
    </w:p>
    <w:p w:rsidR="67592CED" w:rsidP="67592CED" w:rsidRDefault="67592CED" w14:paraId="27E320C6" w14:textId="0F39B6FD">
      <w:pPr>
        <w:pStyle w:val="Normal"/>
      </w:pPr>
    </w:p>
    <w:p w:rsidR="67592CED" w:rsidP="67592CED" w:rsidRDefault="67592CED" w14:paraId="2A600B88" w14:textId="7E182694">
      <w:pPr>
        <w:pStyle w:val="Normal"/>
      </w:pPr>
    </w:p>
    <w:p w:rsidR="67592CED" w:rsidP="67592CED" w:rsidRDefault="67592CED" w14:paraId="0FC2C997" w14:textId="6E2A2CB9">
      <w:pPr>
        <w:pStyle w:val="Normal"/>
      </w:pPr>
    </w:p>
    <w:p w:rsidR="67592CED" w:rsidP="67592CED" w:rsidRDefault="67592CED" w14:paraId="0CDC9093" w14:textId="3B859141">
      <w:pPr>
        <w:pStyle w:val="Normal"/>
      </w:pPr>
    </w:p>
    <w:p w:rsidR="67592CED" w:rsidP="67592CED" w:rsidRDefault="67592CED" w14:paraId="5F0A0EF4" w14:textId="7711FE9F">
      <w:pPr>
        <w:pStyle w:val="Normal"/>
      </w:pPr>
    </w:p>
    <w:p w:rsidR="67592CED" w:rsidP="67592CED" w:rsidRDefault="67592CED" w14:paraId="6D3D751A" w14:textId="78C03E75">
      <w:pPr>
        <w:pStyle w:val="Normal"/>
      </w:pPr>
    </w:p>
    <w:p w:rsidR="67592CED" w:rsidP="67592CED" w:rsidRDefault="67592CED" w14:paraId="24F97530" w14:textId="69A11011">
      <w:pPr>
        <w:pStyle w:val="Normal"/>
      </w:pPr>
    </w:p>
    <w:p w:rsidR="67592CED" w:rsidP="67592CED" w:rsidRDefault="67592CED" w14:paraId="06F3908D" w14:textId="78DC0B30">
      <w:pPr>
        <w:pStyle w:val="Normal"/>
      </w:pPr>
    </w:p>
    <w:p w:rsidR="67592CED" w:rsidP="67592CED" w:rsidRDefault="67592CED" w14:paraId="041EF76C" w14:textId="24750EAC">
      <w:pPr>
        <w:pStyle w:val="Normal"/>
      </w:pPr>
    </w:p>
    <w:p w:rsidR="67592CED" w:rsidP="67592CED" w:rsidRDefault="67592CED" w14:paraId="048B6101" w14:textId="6FB319E6">
      <w:pPr>
        <w:pStyle w:val="Normal"/>
      </w:pPr>
    </w:p>
    <w:p w:rsidR="67592CED" w:rsidP="67592CED" w:rsidRDefault="67592CED" w14:paraId="402E2D49" w14:textId="728649D8">
      <w:pPr>
        <w:pStyle w:val="Normal"/>
      </w:pPr>
    </w:p>
    <w:p w:rsidR="67592CED" w:rsidP="67592CED" w:rsidRDefault="67592CED" w14:paraId="13D1B187" w14:textId="1CFF3AA4">
      <w:pPr>
        <w:pStyle w:val="Normal"/>
      </w:pPr>
    </w:p>
    <w:p w:rsidR="67592CED" w:rsidP="67592CED" w:rsidRDefault="67592CED" w14:paraId="6B1C3118" w14:textId="49B4C986">
      <w:pPr>
        <w:pStyle w:val="Normal"/>
      </w:pPr>
    </w:p>
    <w:p w:rsidR="67592CED" w:rsidP="67592CED" w:rsidRDefault="67592CED" w14:paraId="7545DFB1" w14:textId="1119D1AB">
      <w:pPr>
        <w:pStyle w:val="Normal"/>
      </w:pPr>
    </w:p>
    <w:p w:rsidR="67592CED" w:rsidP="67592CED" w:rsidRDefault="67592CED" w14:paraId="428C2E05" w14:textId="314239B9">
      <w:pPr>
        <w:pStyle w:val="Normal"/>
      </w:pPr>
    </w:p>
    <w:p w:rsidR="67592CED" w:rsidP="67592CED" w:rsidRDefault="67592CED" w14:paraId="505E41B4" w14:textId="1145F93B">
      <w:pPr>
        <w:pStyle w:val="Normal"/>
      </w:pPr>
    </w:p>
    <w:p w:rsidR="67592CED" w:rsidP="67592CED" w:rsidRDefault="67592CED" w14:paraId="5D89B196" w14:textId="2C9E7345">
      <w:pPr>
        <w:pStyle w:val="Normal"/>
      </w:pPr>
    </w:p>
    <w:p w:rsidR="67592CED" w:rsidP="67592CED" w:rsidRDefault="67592CED" w14:paraId="514C32FB" w14:textId="48100F02">
      <w:pPr>
        <w:pStyle w:val="Normal"/>
      </w:pPr>
    </w:p>
    <w:p w:rsidR="67592CED" w:rsidP="67592CED" w:rsidRDefault="67592CED" w14:paraId="623FB7C6" w14:textId="39EF6A93">
      <w:pPr>
        <w:pStyle w:val="Normal"/>
      </w:pPr>
    </w:p>
    <w:p w:rsidR="67592CED" w:rsidP="67592CED" w:rsidRDefault="67592CED" w14:paraId="3AD6857E" w14:textId="6B6BB589">
      <w:pPr>
        <w:pStyle w:val="Normal"/>
      </w:pPr>
      <w:r w:rsidR="67592CED">
        <w:rPr/>
        <w:t xml:space="preserve">The references </w:t>
      </w:r>
      <w:r w:rsidR="67592CED">
        <w:rPr/>
        <w:t>list</w:t>
      </w:r>
    </w:p>
    <w:p w:rsidR="67592CED" w:rsidP="67592CED" w:rsidRDefault="67592CED" w14:paraId="77BEE8CB" w14:textId="5D0239CE">
      <w:pPr>
        <w:pStyle w:val="Normal"/>
      </w:pPr>
      <w:r w:rsidR="67592CED">
        <w:rPr/>
        <w:t>Monaco, S. (2019), ‘Statistics’, {online}. Available: www. Monacostatistics.com, {2019, May,}</w:t>
      </w:r>
    </w:p>
    <w:p w:rsidR="67592CED" w:rsidP="67592CED" w:rsidRDefault="67592CED" w14:paraId="3A37AC60" w14:textId="57AFD14E">
      <w:pPr>
        <w:pStyle w:val="Normal"/>
      </w:pPr>
      <w:r w:rsidR="67592CED">
        <w:rPr/>
        <w:t>Monaco, M. (2019), Monaco.html’, {online}. Available: www. Monaco.html,{2019, June}</w:t>
      </w:r>
    </w:p>
    <w:p w:rsidR="67592CED" w:rsidP="67592CED" w:rsidRDefault="67592CED" w14:paraId="7267BCBE" w14:textId="5B7710F8">
      <w:pPr>
        <w:pStyle w:val="Normal"/>
      </w:pPr>
    </w:p>
    <w:p w:rsidR="67592CED" w:rsidP="67592CED" w:rsidRDefault="67592CED" w14:paraId="7CA1A8ED" w14:textId="6E6F71FB">
      <w:pPr>
        <w:pStyle w:val="Normal"/>
      </w:pPr>
    </w:p>
    <w:p w:rsidR="67592CED" w:rsidP="67592CED" w:rsidRDefault="67592CED" w14:paraId="1914E7CA" w14:textId="6187C401">
      <w:pPr>
        <w:pStyle w:val="Normal"/>
      </w:pPr>
    </w:p>
    <w:p w:rsidR="67592CED" w:rsidP="67592CED" w:rsidRDefault="67592CED" w14:paraId="62B49EDF" w14:textId="50D0BC6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AC78CA7"/>
  <w15:docId w15:val="{1441e84d-afd0-4fdd-b195-b41df40ff7cd}"/>
  <w:rsids>
    <w:rsidRoot w:val="2AC78CA7"/>
    <w:rsid w:val="2AC78CA7"/>
    <w:rsid w:val="67592CED"/>
    <w:rsid w:val="700832D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ebeb7277f9f4454" /><Relationship Type="http://schemas.openxmlformats.org/officeDocument/2006/relationships/image" Target="/media/image2.png" Id="Rf4203209a5ef48b2" /><Relationship Type="http://schemas.openxmlformats.org/officeDocument/2006/relationships/image" Target="/media/image3.png" Id="R64412640a0294d1e" /><Relationship Type="http://schemas.openxmlformats.org/officeDocument/2006/relationships/image" Target="/media/image4.png" Id="Rf4c0b9663e0048e3" /><Relationship Type="http://schemas.openxmlformats.org/officeDocument/2006/relationships/image" Target="/media/image5.png" Id="Rdaa196de173c46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Benie Kipulu (1905442)</dc:creator>
  <keywords/>
  <dc:description/>
  <lastModifiedBy>Benie Kipulu (1905442)</lastModifiedBy>
  <revision>3</revision>
  <dcterms:created xsi:type="dcterms:W3CDTF">2020-03-09T11:46:26.4767041Z</dcterms:created>
  <dcterms:modified xsi:type="dcterms:W3CDTF">2020-03-15T20:49:15.0143467Z</dcterms:modified>
</coreProperties>
</file>