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Heading1"/>
        <w:spacing w:before="75"/>
      </w:pPr>
      <w:r>
        <w:rPr>
          <w:color w:val="3366FF"/>
        </w:rPr>
        <w:t>(Position</w:t>
      </w:r>
      <w:r>
        <w:rPr>
          <w:color w:val="3366FF"/>
          <w:spacing w:val="-3"/>
        </w:rPr>
        <w:t> </w:t>
      </w:r>
      <w:r>
        <w:rPr>
          <w:color w:val="3366FF"/>
        </w:rPr>
        <w:t>For</w:t>
      </w:r>
      <w:r>
        <w:rPr>
          <w:color w:val="3366FF"/>
          <w:spacing w:val="-4"/>
        </w:rPr>
        <w:t> </w:t>
      </w:r>
      <w:r>
        <w:rPr>
          <w:color w:val="3366FF"/>
        </w:rPr>
        <w:t>Illustrator’s</w:t>
      </w:r>
      <w:r>
        <w:rPr>
          <w:color w:val="3366FF"/>
          <w:spacing w:val="1"/>
        </w:rPr>
        <w:t> </w:t>
      </w:r>
      <w:r>
        <w:rPr>
          <w:color w:val="3366FF"/>
          <w:spacing w:val="-2"/>
        </w:rPr>
        <w:t>Letterhead)</w:t>
      </w:r>
    </w:p>
    <w:p>
      <w:pPr>
        <w:spacing w:before="292"/>
        <w:ind w:left="162" w:right="5" w:firstLine="0"/>
        <w:jc w:val="center"/>
        <w:rPr>
          <w:b/>
          <w:sz w:val="22"/>
        </w:rPr>
      </w:pPr>
      <w:r>
        <w:rPr>
          <w:b/>
          <w:sz w:val="22"/>
        </w:rPr>
        <w:t>ILLUSTRATOR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COMMISSIONER</w:t>
      </w:r>
      <w:r>
        <w:rPr>
          <w:b/>
          <w:spacing w:val="-12"/>
          <w:sz w:val="22"/>
        </w:rPr>
        <w:t> </w:t>
      </w:r>
      <w:r>
        <w:rPr>
          <w:b/>
          <w:spacing w:val="-2"/>
          <w:sz w:val="22"/>
        </w:rPr>
        <w:t>AGREEMENT</w:t>
      </w:r>
    </w:p>
    <w:p>
      <w:pPr>
        <w:pStyle w:val="BodyText"/>
        <w:spacing w:before="4"/>
        <w:rPr>
          <w:b/>
          <w:sz w:val="22"/>
        </w:rPr>
      </w:pPr>
    </w:p>
    <w:p>
      <w:pPr>
        <w:tabs>
          <w:tab w:pos="3353" w:val="left" w:leader="none"/>
        </w:tabs>
        <w:spacing w:line="235" w:lineRule="auto" w:before="0"/>
        <w:ind w:left="392" w:right="403" w:firstLine="0"/>
        <w:jc w:val="left"/>
        <w:rPr>
          <w:sz w:val="20"/>
        </w:rPr>
      </w:pPr>
      <w:r>
        <w:rPr>
          <w:sz w:val="20"/>
        </w:rPr>
        <w:t>To:</w:t>
      </w:r>
      <w:r>
        <w:rPr>
          <w:spacing w:val="-1"/>
          <w:sz w:val="20"/>
        </w:rPr>
        <w:t> </w:t>
      </w:r>
      <w:r>
        <w:rPr>
          <w:sz w:val="20"/>
        </w:rPr>
        <w:t>[</w:t>
      </w:r>
      <w:r>
        <w:rPr>
          <w:color w:val="0432FF"/>
          <w:sz w:val="20"/>
        </w:rPr>
        <w:t>name of</w:t>
      </w:r>
      <w:r>
        <w:rPr>
          <w:color w:val="0432FF"/>
          <w:spacing w:val="-4"/>
          <w:sz w:val="20"/>
        </w:rPr>
        <w:t> </w:t>
      </w:r>
      <w:r>
        <w:rPr>
          <w:color w:val="0432FF"/>
          <w:sz w:val="20"/>
        </w:rPr>
        <w:t>Commissioner</w:t>
      </w:r>
      <w:r>
        <w:rPr>
          <w:sz w:val="20"/>
        </w:rPr>
        <w:t>],</w:t>
      </w:r>
      <w:r>
        <w:rPr>
          <w:spacing w:val="-2"/>
          <w:sz w:val="20"/>
        </w:rPr>
        <w:t> </w:t>
      </w:r>
      <w:r>
        <w:rPr>
          <w:sz w:val="20"/>
        </w:rPr>
        <w:t>[</w:t>
      </w:r>
      <w:r>
        <w:rPr>
          <w:color w:val="0432FF"/>
          <w:sz w:val="20"/>
        </w:rPr>
        <w:t>a</w:t>
      </w:r>
      <w:r>
        <w:rPr>
          <w:color w:val="0432FF"/>
          <w:spacing w:val="-5"/>
          <w:sz w:val="20"/>
        </w:rPr>
        <w:t> </w:t>
      </w:r>
      <w:r>
        <w:rPr>
          <w:color w:val="0432FF"/>
          <w:sz w:val="20"/>
        </w:rPr>
        <w:t>partnership/company</w:t>
      </w:r>
      <w:r>
        <w:rPr>
          <w:color w:val="0432FF"/>
          <w:spacing w:val="-5"/>
          <w:sz w:val="20"/>
        </w:rPr>
        <w:t> </w:t>
      </w:r>
      <w:r>
        <w:rPr>
          <w:color w:val="0432FF"/>
          <w:sz w:val="20"/>
        </w:rPr>
        <w:t>registered</w:t>
      </w:r>
      <w:r>
        <w:rPr>
          <w:color w:val="0432FF"/>
          <w:spacing w:val="-5"/>
          <w:sz w:val="20"/>
        </w:rPr>
        <w:t> </w:t>
      </w:r>
      <w:r>
        <w:rPr>
          <w:color w:val="0432FF"/>
          <w:sz w:val="20"/>
        </w:rPr>
        <w:t>in</w:t>
      </w:r>
      <w:r>
        <w:rPr>
          <w:color w:val="0432FF"/>
          <w:spacing w:val="-10"/>
          <w:sz w:val="20"/>
        </w:rPr>
        <w:t> </w:t>
      </w:r>
      <w:r>
        <w:rPr>
          <w:color w:val="0432FF"/>
          <w:sz w:val="20"/>
        </w:rPr>
        <w:t>England and Wales</w:t>
      </w:r>
      <w:r>
        <w:rPr>
          <w:color w:val="0432FF"/>
          <w:spacing w:val="-2"/>
          <w:sz w:val="20"/>
        </w:rPr>
        <w:t> </w:t>
      </w:r>
      <w:r>
        <w:rPr>
          <w:color w:val="0432FF"/>
          <w:sz w:val="20"/>
        </w:rPr>
        <w:t>with</w:t>
      </w:r>
      <w:r>
        <w:rPr>
          <w:color w:val="0432FF"/>
          <w:spacing w:val="-5"/>
          <w:sz w:val="20"/>
        </w:rPr>
        <w:t> </w:t>
      </w:r>
      <w:r>
        <w:rPr>
          <w:color w:val="0432FF"/>
          <w:sz w:val="20"/>
        </w:rPr>
        <w:t>company</w:t>
      </w:r>
      <w:r>
        <w:rPr>
          <w:color w:val="0432FF"/>
          <w:spacing w:val="-5"/>
          <w:sz w:val="20"/>
        </w:rPr>
        <w:t> </w:t>
      </w:r>
      <w:r>
        <w:rPr>
          <w:color w:val="0432FF"/>
          <w:sz w:val="20"/>
        </w:rPr>
        <w:t>number</w:t>
      </w:r>
      <w:r>
        <w:rPr>
          <w:color w:val="0432FF"/>
          <w:spacing w:val="-4"/>
          <w:sz w:val="20"/>
        </w:rPr>
        <w:t> </w:t>
      </w:r>
      <w:r>
        <w:rPr>
          <w:color w:val="0432FF"/>
          <w:sz w:val="20"/>
        </w:rPr>
        <w:t>….</w:t>
      </w:r>
      <w:r>
        <w:rPr>
          <w:sz w:val="20"/>
        </w:rPr>
        <w:t>]</w:t>
      </w:r>
      <w:r>
        <w:rPr>
          <w:spacing w:val="-4"/>
          <w:sz w:val="20"/>
        </w:rPr>
        <w:t> </w:t>
      </w:r>
      <w:r>
        <w:rPr>
          <w:sz w:val="20"/>
        </w:rPr>
        <w:t>whose registered office is at [</w:t>
      </w:r>
      <w:r>
        <w:rPr>
          <w:color w:val="0432FF"/>
          <w:sz w:val="20"/>
        </w:rPr>
        <w:t>address</w:t>
      </w:r>
      <w:r>
        <w:rPr>
          <w:sz w:val="20"/>
        </w:rPr>
        <w:t>]</w:t>
        <w:tab/>
      </w:r>
      <w:r>
        <w:rPr>
          <w:spacing w:val="-2"/>
          <w:sz w:val="20"/>
        </w:rPr>
        <w:t>(</w:t>
      </w:r>
      <w:r>
        <w:rPr>
          <w:b/>
          <w:spacing w:val="-2"/>
          <w:sz w:val="20"/>
        </w:rPr>
        <w:t>‘Commissioner’</w:t>
      </w:r>
      <w:r>
        <w:rPr>
          <w:spacing w:val="-2"/>
          <w:sz w:val="20"/>
        </w:rPr>
        <w:t>)</w:t>
      </w:r>
    </w:p>
    <w:p>
      <w:pPr>
        <w:pStyle w:val="BodyText"/>
        <w:spacing w:before="2"/>
        <w:rPr>
          <w:sz w:val="18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665213</wp:posOffset>
                </wp:positionH>
                <wp:positionV relativeFrom="paragraph">
                  <wp:posOffset>156455</wp:posOffset>
                </wp:positionV>
                <wp:extent cx="6400800" cy="6350"/>
                <wp:effectExtent l="0" t="0" r="0" b="0"/>
                <wp:wrapTopAndBottom/>
                <wp:docPr id="1" name="Graphic 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" name="Graphic 1"/>
                      <wps:cNvSpPr/>
                      <wps:spPr>
                        <a:xfrm>
                          <a:off x="0" y="0"/>
                          <a:ext cx="640080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00800" h="6350">
                              <a:moveTo>
                                <a:pt x="6400800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400800" y="6096"/>
                              </a:lnTo>
                              <a:lnTo>
                                <a:pt x="64008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2.379002pt;margin-top:12.319312pt;width:504pt;height:.48pt;mso-position-horizontal-relative:page;mso-position-vertical-relative:paragraph;z-index:-15728640;mso-wrap-distance-left:0;mso-wrap-distance-right:0" id="docshape1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20"/>
        </w:rPr>
      </w:pPr>
    </w:p>
    <w:p>
      <w:pPr>
        <w:pStyle w:val="Heading2"/>
        <w:spacing w:before="1"/>
        <w:ind w:left="1779"/>
      </w:pPr>
      <w:r>
        <w:rPr/>
        <w:t>I</w:t>
      </w:r>
      <w:r>
        <w:rPr>
          <w:spacing w:val="-8"/>
        </w:rPr>
        <w:t> </w:t>
      </w:r>
      <w:r>
        <w:rPr/>
        <w:t>AM</w:t>
      </w:r>
      <w:r>
        <w:rPr>
          <w:spacing w:val="-3"/>
        </w:rPr>
        <w:t> </w:t>
      </w:r>
      <w:r>
        <w:rPr/>
        <w:t>PLEASED</w:t>
      </w:r>
      <w:r>
        <w:rPr>
          <w:spacing w:val="-6"/>
        </w:rPr>
        <w:t> </w:t>
      </w:r>
      <w:r>
        <w:rPr/>
        <w:t>TO</w:t>
      </w:r>
      <w:r>
        <w:rPr>
          <w:spacing w:val="-6"/>
        </w:rPr>
        <w:t> </w:t>
      </w:r>
      <w:r>
        <w:rPr/>
        <w:t>ACCEPT</w:t>
      </w:r>
      <w:r>
        <w:rPr>
          <w:spacing w:val="-8"/>
        </w:rPr>
        <w:t> </w:t>
      </w:r>
      <w:r>
        <w:rPr/>
        <w:t>YOUR</w:t>
      </w:r>
      <w:r>
        <w:rPr>
          <w:spacing w:val="-3"/>
        </w:rPr>
        <w:t> </w:t>
      </w:r>
      <w:r>
        <w:rPr/>
        <w:t>COMMISSION</w:t>
      </w:r>
      <w:r>
        <w:rPr>
          <w:spacing w:val="-7"/>
        </w:rPr>
        <w:t> </w:t>
      </w:r>
      <w:r>
        <w:rPr/>
        <w:t>FOR</w:t>
      </w:r>
      <w:r>
        <w:rPr>
          <w:spacing w:val="-7"/>
        </w:rPr>
        <w:t> </w:t>
      </w:r>
      <w:r>
        <w:rPr/>
        <w:t>ARTWORK</w:t>
      </w:r>
      <w:r>
        <w:rPr>
          <w:spacing w:val="-4"/>
        </w:rPr>
        <w:t> </w:t>
      </w:r>
      <w:r>
        <w:rPr/>
        <w:t>AS</w:t>
      </w:r>
      <w:r>
        <w:rPr>
          <w:spacing w:val="-8"/>
        </w:rPr>
        <w:t> </w:t>
      </w:r>
      <w:r>
        <w:rPr>
          <w:spacing w:val="-2"/>
        </w:rPr>
        <w:t>FOLLOWS:</w:t>
      </w:r>
    </w:p>
    <w:p>
      <w:pPr>
        <w:spacing w:before="240"/>
        <w:ind w:left="392" w:right="0" w:firstLine="0"/>
        <w:jc w:val="left"/>
        <w:rPr>
          <w:sz w:val="20"/>
        </w:rPr>
      </w:pPr>
      <w:r>
        <w:rPr>
          <w:b/>
          <w:sz w:val="20"/>
        </w:rPr>
        <w:t>Work</w:t>
      </w:r>
      <w:r>
        <w:rPr>
          <w:b/>
          <w:spacing w:val="-7"/>
          <w:sz w:val="20"/>
        </w:rPr>
        <w:t> </w:t>
      </w:r>
      <w:r>
        <w:rPr>
          <w:color w:val="0432FF"/>
          <w:sz w:val="20"/>
        </w:rPr>
        <w:t>[</w:t>
      </w:r>
      <w:r>
        <w:rPr>
          <w:color w:val="0432FF"/>
          <w:sz w:val="18"/>
        </w:rPr>
        <w:t>title and</w:t>
      </w:r>
      <w:r>
        <w:rPr>
          <w:color w:val="0432FF"/>
          <w:spacing w:val="-5"/>
          <w:sz w:val="18"/>
        </w:rPr>
        <w:t> </w:t>
      </w:r>
      <w:r>
        <w:rPr>
          <w:color w:val="0432FF"/>
          <w:sz w:val="18"/>
        </w:rPr>
        <w:t>description</w:t>
      </w:r>
      <w:r>
        <w:rPr>
          <w:color w:val="0432FF"/>
          <w:spacing w:val="-1"/>
          <w:sz w:val="18"/>
        </w:rPr>
        <w:t> </w:t>
      </w:r>
      <w:r>
        <w:rPr>
          <w:color w:val="0432FF"/>
          <w:sz w:val="18"/>
        </w:rPr>
        <w:t>of</w:t>
      </w:r>
      <w:r>
        <w:rPr>
          <w:color w:val="0432FF"/>
          <w:spacing w:val="-4"/>
          <w:sz w:val="18"/>
        </w:rPr>
        <w:t> </w:t>
      </w:r>
      <w:r>
        <w:rPr>
          <w:color w:val="0432FF"/>
          <w:sz w:val="18"/>
        </w:rPr>
        <w:t>the</w:t>
      </w:r>
      <w:r>
        <w:rPr>
          <w:color w:val="0432FF"/>
          <w:spacing w:val="-1"/>
          <w:sz w:val="18"/>
        </w:rPr>
        <w:t> </w:t>
      </w:r>
      <w:r>
        <w:rPr>
          <w:color w:val="0432FF"/>
          <w:sz w:val="18"/>
        </w:rPr>
        <w:t>artwork,</w:t>
      </w:r>
      <w:r>
        <w:rPr>
          <w:color w:val="0432FF"/>
          <w:spacing w:val="-3"/>
          <w:sz w:val="18"/>
        </w:rPr>
        <w:t> </w:t>
      </w:r>
      <w:r>
        <w:rPr>
          <w:color w:val="0432FF"/>
          <w:sz w:val="18"/>
        </w:rPr>
        <w:t>plus</w:t>
      </w:r>
      <w:r>
        <w:rPr>
          <w:color w:val="0432FF"/>
          <w:spacing w:val="-5"/>
          <w:sz w:val="18"/>
        </w:rPr>
        <w:t> </w:t>
      </w:r>
      <w:r>
        <w:rPr>
          <w:color w:val="0432FF"/>
          <w:sz w:val="18"/>
        </w:rPr>
        <w:t>any</w:t>
      </w:r>
      <w:r>
        <w:rPr>
          <w:color w:val="0432FF"/>
          <w:spacing w:val="-7"/>
          <w:sz w:val="18"/>
        </w:rPr>
        <w:t> </w:t>
      </w:r>
      <w:r>
        <w:rPr>
          <w:color w:val="0432FF"/>
          <w:sz w:val="18"/>
        </w:rPr>
        <w:t>technical</w:t>
      </w:r>
      <w:r>
        <w:rPr>
          <w:color w:val="0432FF"/>
          <w:spacing w:val="-4"/>
          <w:sz w:val="18"/>
        </w:rPr>
        <w:t> </w:t>
      </w:r>
      <w:r>
        <w:rPr>
          <w:color w:val="0432FF"/>
          <w:sz w:val="18"/>
        </w:rPr>
        <w:t>considerations</w:t>
      </w:r>
      <w:r>
        <w:rPr>
          <w:color w:val="0432FF"/>
          <w:spacing w:val="-4"/>
          <w:sz w:val="18"/>
        </w:rPr>
        <w:t> </w:t>
      </w:r>
      <w:r>
        <w:rPr>
          <w:color w:val="0432FF"/>
          <w:sz w:val="18"/>
        </w:rPr>
        <w:t>for</w:t>
      </w:r>
      <w:r>
        <w:rPr>
          <w:color w:val="0432FF"/>
          <w:spacing w:val="-7"/>
          <w:sz w:val="18"/>
        </w:rPr>
        <w:t> </w:t>
      </w:r>
      <w:r>
        <w:rPr>
          <w:color w:val="0432FF"/>
          <w:sz w:val="18"/>
        </w:rPr>
        <w:t>artwork</w:t>
      </w:r>
      <w:r>
        <w:rPr>
          <w:color w:val="0432FF"/>
          <w:spacing w:val="-7"/>
          <w:sz w:val="18"/>
        </w:rPr>
        <w:t> </w:t>
      </w:r>
      <w:r>
        <w:rPr>
          <w:color w:val="0432FF"/>
          <w:spacing w:val="-2"/>
          <w:sz w:val="18"/>
        </w:rPr>
        <w:t>delivery]</w:t>
      </w:r>
      <w:r>
        <w:rPr>
          <w:color w:val="0432FF"/>
          <w:spacing w:val="-2"/>
          <w:sz w:val="20"/>
        </w:rPr>
        <w:t>:</w:t>
      </w:r>
    </w:p>
    <w:p>
      <w:pPr>
        <w:pStyle w:val="BodyText"/>
        <w:spacing w:before="5"/>
        <w:rPr>
          <w:sz w:val="19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674357</wp:posOffset>
                </wp:positionH>
                <wp:positionV relativeFrom="paragraph">
                  <wp:posOffset>165885</wp:posOffset>
                </wp:positionV>
                <wp:extent cx="6422390" cy="1270"/>
                <wp:effectExtent l="0" t="0" r="0" b="0"/>
                <wp:wrapTopAndBottom/>
                <wp:docPr id="2" name="Graphic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Graphic 2"/>
                      <wps:cNvSpPr/>
                      <wps:spPr>
                        <a:xfrm>
                          <a:off x="0" y="0"/>
                          <a:ext cx="64223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22390" h="0">
                              <a:moveTo>
                                <a:pt x="0" y="0"/>
                              </a:moveTo>
                              <a:lnTo>
                                <a:pt x="6422136" y="0"/>
                              </a:lnTo>
                            </a:path>
                          </a:pathLst>
                        </a:custGeom>
                        <a:ln w="3048">
                          <a:solidFill>
                            <a:srgbClr val="000000"/>
                          </a:solidFill>
                          <a:prstDash val="sysDot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3.098999pt;margin-top:13.061875pt;width:505.7pt;height:.1pt;mso-position-horizontal-relative:page;mso-position-vertical-relative:paragraph;z-index:-15728128;mso-wrap-distance-left:0;mso-wrap-distance-right:0" id="docshape2" coordorigin="1062,261" coordsize="10114,0" path="m1062,261l11176,261e" filled="false" stroked="true" strokeweight=".24pt" strokecolor="#000000">
                <v:path arrowok="t"/>
                <v:stroke dashstyle="shortdot"/>
                <w10:wrap type="topAndBottom"/>
              </v:shape>
            </w:pict>
          </mc:Fallback>
        </mc:AlternateContent>
      </w:r>
    </w:p>
    <w:p>
      <w:pPr>
        <w:spacing w:before="1"/>
        <w:ind w:left="392" w:right="0" w:firstLine="0"/>
        <w:jc w:val="left"/>
        <w:rPr>
          <w:sz w:val="18"/>
        </w:rPr>
      </w:pPr>
      <w:r>
        <w:rPr>
          <w:b/>
          <w:sz w:val="20"/>
        </w:rPr>
        <w:t>Commissioner</w:t>
      </w:r>
      <w:r>
        <w:rPr>
          <w:b/>
          <w:spacing w:val="-8"/>
          <w:sz w:val="20"/>
        </w:rPr>
        <w:t> </w:t>
      </w:r>
      <w:r>
        <w:rPr>
          <w:sz w:val="18"/>
        </w:rPr>
        <w:t>(contact</w:t>
      </w:r>
      <w:r>
        <w:rPr>
          <w:spacing w:val="-5"/>
          <w:sz w:val="18"/>
        </w:rPr>
        <w:t> </w:t>
      </w:r>
      <w:r>
        <w:rPr>
          <w:spacing w:val="-2"/>
          <w:sz w:val="18"/>
        </w:rPr>
        <w:t>name):</w:t>
      </w:r>
    </w:p>
    <w:p>
      <w:pPr>
        <w:pStyle w:val="BodyText"/>
        <w:spacing w:before="21"/>
        <w:rPr>
          <w:sz w:val="18"/>
        </w:rPr>
      </w:pPr>
    </w:p>
    <w:p>
      <w:pPr>
        <w:tabs>
          <w:tab w:pos="6992" w:val="left" w:leader="none"/>
        </w:tabs>
        <w:spacing w:before="0"/>
        <w:ind w:left="392" w:right="0" w:firstLine="0"/>
        <w:jc w:val="left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674357</wp:posOffset>
                </wp:positionH>
                <wp:positionV relativeFrom="paragraph">
                  <wp:posOffset>171534</wp:posOffset>
                </wp:positionV>
                <wp:extent cx="6422390" cy="1270"/>
                <wp:effectExtent l="0" t="0" r="0" b="0"/>
                <wp:wrapTopAndBottom/>
                <wp:docPr id="3" name="Graphic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Graphic 3"/>
                      <wps:cNvSpPr/>
                      <wps:spPr>
                        <a:xfrm>
                          <a:off x="0" y="0"/>
                          <a:ext cx="64223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22390" h="0">
                              <a:moveTo>
                                <a:pt x="0" y="0"/>
                              </a:moveTo>
                              <a:lnTo>
                                <a:pt x="6422136" y="0"/>
                              </a:lnTo>
                            </a:path>
                          </a:pathLst>
                        </a:custGeom>
                        <a:ln w="3048">
                          <a:solidFill>
                            <a:srgbClr val="000000"/>
                          </a:solidFill>
                          <a:prstDash val="sysDot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3.098999pt;margin-top:13.50664pt;width:505.7pt;height:.1pt;mso-position-horizontal-relative:page;mso-position-vertical-relative:paragraph;z-index:-15727616;mso-wrap-distance-left:0;mso-wrap-distance-right:0" id="docshape3" coordorigin="1062,270" coordsize="10114,0" path="m1062,270l11176,270e" filled="false" stroked="true" strokeweight=".24pt" strokecolor="#000000">
                <v:path arrowok="t"/>
                <v:stroke dashstyle="shortdot"/>
                <w10:wrap type="topAndBottom"/>
              </v:shape>
            </w:pict>
          </mc:Fallback>
        </mc:AlternateContent>
      </w:r>
      <w:r>
        <w:rPr>
          <w:spacing w:val="-2"/>
          <w:sz w:val="20"/>
        </w:rPr>
        <w:t>Email:</w:t>
      </w:r>
      <w:r>
        <w:rPr>
          <w:sz w:val="20"/>
        </w:rPr>
        <w:tab/>
      </w:r>
      <w:r>
        <w:rPr>
          <w:spacing w:val="-4"/>
          <w:sz w:val="20"/>
        </w:rPr>
        <w:t>Tel.</w:t>
      </w:r>
    </w:p>
    <w:p>
      <w:pPr>
        <w:spacing w:before="1"/>
        <w:ind w:left="392" w:right="0" w:firstLine="0"/>
        <w:jc w:val="left"/>
        <w:rPr>
          <w:sz w:val="18"/>
        </w:rPr>
      </w:pPr>
      <w:r>
        <w:rPr>
          <w:b/>
          <w:sz w:val="20"/>
        </w:rPr>
        <w:t>Client</w:t>
      </w:r>
      <w:r>
        <w:rPr>
          <w:b/>
          <w:spacing w:val="-8"/>
          <w:sz w:val="20"/>
        </w:rPr>
        <w:t> </w:t>
      </w:r>
      <w:r>
        <w:rPr>
          <w:sz w:val="18"/>
        </w:rPr>
        <w:t>(end-</w:t>
      </w:r>
      <w:r>
        <w:rPr>
          <w:spacing w:val="-2"/>
          <w:sz w:val="18"/>
        </w:rPr>
        <w:t>user):</w:t>
      </w:r>
    </w:p>
    <w:p>
      <w:pPr>
        <w:pStyle w:val="BodyText"/>
        <w:spacing w:before="10"/>
        <w:rPr>
          <w:sz w:val="19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9376">
                <wp:simplePos x="0" y="0"/>
                <wp:positionH relativeFrom="page">
                  <wp:posOffset>674357</wp:posOffset>
                </wp:positionH>
                <wp:positionV relativeFrom="paragraph">
                  <wp:posOffset>168947</wp:posOffset>
                </wp:positionV>
                <wp:extent cx="6422390" cy="1270"/>
                <wp:effectExtent l="0" t="0" r="0" b="0"/>
                <wp:wrapTopAndBottom/>
                <wp:docPr id="4" name="Graphic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Graphic 4"/>
                      <wps:cNvSpPr/>
                      <wps:spPr>
                        <a:xfrm>
                          <a:off x="0" y="0"/>
                          <a:ext cx="64223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22390" h="0">
                              <a:moveTo>
                                <a:pt x="0" y="0"/>
                              </a:moveTo>
                              <a:lnTo>
                                <a:pt x="6422136" y="0"/>
                              </a:lnTo>
                            </a:path>
                          </a:pathLst>
                        </a:custGeom>
                        <a:ln w="3048">
                          <a:solidFill>
                            <a:srgbClr val="000000"/>
                          </a:solidFill>
                          <a:prstDash val="sysDot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3.098999pt;margin-top:13.302969pt;width:505.7pt;height:.1pt;mso-position-horizontal-relative:page;mso-position-vertical-relative:paragraph;z-index:-15727104;mso-wrap-distance-left:0;mso-wrap-distance-right:0" id="docshape4" coordorigin="1062,266" coordsize="10114,0" path="m1062,266l11176,266e" filled="false" stroked="true" strokeweight=".24pt" strokecolor="#000000">
                <v:path arrowok="t"/>
                <v:stroke dashstyle="shortdot"/>
                <w10:wrap type="topAndBottom"/>
              </v:shape>
            </w:pict>
          </mc:Fallback>
        </mc:AlternateContent>
      </w:r>
    </w:p>
    <w:p>
      <w:pPr>
        <w:spacing w:before="1"/>
        <w:ind w:left="392" w:right="0" w:firstLine="0"/>
        <w:jc w:val="left"/>
        <w:rPr>
          <w:sz w:val="18"/>
        </w:rPr>
      </w:pPr>
      <w:r>
        <w:rPr>
          <w:b/>
          <w:sz w:val="20"/>
        </w:rPr>
        <w:t>Delivery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Schedule</w:t>
      </w:r>
      <w:r>
        <w:rPr>
          <w:b/>
          <w:spacing w:val="-10"/>
          <w:sz w:val="20"/>
        </w:rPr>
        <w:t> </w:t>
      </w:r>
      <w:r>
        <w:rPr>
          <w:sz w:val="18"/>
        </w:rPr>
        <w:t>(list</w:t>
      </w:r>
      <w:r>
        <w:rPr>
          <w:spacing w:val="-3"/>
          <w:sz w:val="18"/>
        </w:rPr>
        <w:t> </w:t>
      </w:r>
      <w:r>
        <w:rPr>
          <w:sz w:val="18"/>
        </w:rPr>
        <w:t>here clear</w:t>
      </w:r>
      <w:r>
        <w:rPr>
          <w:spacing w:val="-6"/>
          <w:sz w:val="18"/>
        </w:rPr>
        <w:t> </w:t>
      </w:r>
      <w:r>
        <w:rPr>
          <w:sz w:val="18"/>
        </w:rPr>
        <w:t>delivery</w:t>
      </w:r>
      <w:r>
        <w:rPr>
          <w:spacing w:val="-6"/>
          <w:sz w:val="18"/>
        </w:rPr>
        <w:t> </w:t>
      </w:r>
      <w:r>
        <w:rPr>
          <w:sz w:val="18"/>
        </w:rPr>
        <w:t>dates</w:t>
      </w:r>
      <w:r>
        <w:rPr>
          <w:spacing w:val="-4"/>
          <w:sz w:val="18"/>
        </w:rPr>
        <w:t> </w:t>
      </w:r>
      <w:r>
        <w:rPr>
          <w:sz w:val="18"/>
        </w:rPr>
        <w:t>of</w:t>
      </w:r>
      <w:r>
        <w:rPr>
          <w:spacing w:val="1"/>
          <w:sz w:val="18"/>
        </w:rPr>
        <w:t> </w:t>
      </w:r>
      <w:r>
        <w:rPr>
          <w:sz w:val="18"/>
        </w:rPr>
        <w:t>artwork,</w:t>
      </w:r>
      <w:r>
        <w:rPr>
          <w:spacing w:val="-2"/>
          <w:sz w:val="18"/>
        </w:rPr>
        <w:t> </w:t>
      </w:r>
      <w:r>
        <w:rPr>
          <w:sz w:val="18"/>
        </w:rPr>
        <w:t>relevant</w:t>
      </w:r>
      <w:r>
        <w:rPr>
          <w:spacing w:val="-5"/>
          <w:sz w:val="18"/>
        </w:rPr>
        <w:t> </w:t>
      </w:r>
      <w:r>
        <w:rPr>
          <w:sz w:val="18"/>
        </w:rPr>
        <w:t>to</w:t>
      </w:r>
      <w:r>
        <w:rPr>
          <w:spacing w:val="-5"/>
          <w:sz w:val="18"/>
        </w:rPr>
        <w:t> </w:t>
      </w:r>
      <w:r>
        <w:rPr>
          <w:sz w:val="18"/>
        </w:rPr>
        <w:t>the</w:t>
      </w:r>
      <w:r>
        <w:rPr>
          <w:spacing w:val="1"/>
          <w:sz w:val="18"/>
        </w:rPr>
        <w:t> </w:t>
      </w:r>
      <w:r>
        <w:rPr>
          <w:sz w:val="18"/>
        </w:rPr>
        <w:t>completion</w:t>
      </w:r>
      <w:r>
        <w:rPr>
          <w:spacing w:val="-5"/>
          <w:sz w:val="18"/>
        </w:rPr>
        <w:t> </w:t>
      </w:r>
      <w:r>
        <w:rPr>
          <w:sz w:val="18"/>
        </w:rPr>
        <w:t>of</w:t>
      </w:r>
      <w:r>
        <w:rPr>
          <w:spacing w:val="-4"/>
          <w:sz w:val="18"/>
        </w:rPr>
        <w:t> </w:t>
      </w:r>
      <w:r>
        <w:rPr>
          <w:sz w:val="18"/>
        </w:rPr>
        <w:t>the</w:t>
      </w:r>
      <w:r>
        <w:rPr>
          <w:spacing w:val="-4"/>
          <w:sz w:val="18"/>
        </w:rPr>
        <w:t> </w:t>
      </w:r>
      <w:r>
        <w:rPr>
          <w:sz w:val="18"/>
        </w:rPr>
        <w:t>Work</w:t>
      </w:r>
      <w:r>
        <w:rPr>
          <w:spacing w:val="-6"/>
          <w:sz w:val="18"/>
        </w:rPr>
        <w:t> </w:t>
      </w:r>
      <w:r>
        <w:rPr>
          <w:spacing w:val="-2"/>
          <w:sz w:val="18"/>
        </w:rPr>
        <w:t>(“</w:t>
      </w:r>
      <w:r>
        <w:rPr>
          <w:b/>
          <w:spacing w:val="-2"/>
          <w:sz w:val="18"/>
        </w:rPr>
        <w:t>Deliverables</w:t>
      </w:r>
      <w:r>
        <w:rPr>
          <w:spacing w:val="-2"/>
          <w:sz w:val="18"/>
        </w:rPr>
        <w:t>”):</w:t>
      </w:r>
    </w:p>
    <w:p>
      <w:pPr>
        <w:pStyle w:val="BodyText"/>
        <w:spacing w:before="21"/>
        <w:rPr>
          <w:sz w:val="18"/>
        </w:rPr>
      </w:pPr>
    </w:p>
    <w:p>
      <w:pPr>
        <w:tabs>
          <w:tab w:pos="6469" w:val="left" w:leader="none"/>
        </w:tabs>
        <w:spacing w:before="0"/>
        <w:ind w:left="392" w:right="0" w:firstLine="0"/>
        <w:jc w:val="left"/>
        <w:rPr>
          <w:sz w:val="20"/>
        </w:rPr>
      </w:pPr>
      <w:r>
        <w:rPr>
          <w:sz w:val="20"/>
        </w:rPr>
        <w:t>Stage</w:t>
      </w:r>
      <w:r>
        <w:rPr>
          <w:spacing w:val="1"/>
          <w:sz w:val="20"/>
        </w:rPr>
        <w:t> </w:t>
      </w:r>
      <w:r>
        <w:rPr>
          <w:sz w:val="20"/>
        </w:rPr>
        <w:t>1</w:t>
      </w:r>
      <w:r>
        <w:rPr>
          <w:spacing w:val="-5"/>
          <w:sz w:val="20"/>
        </w:rPr>
        <w:t> </w:t>
      </w:r>
      <w:r>
        <w:rPr>
          <w:color w:val="0432FF"/>
          <w:spacing w:val="-2"/>
          <w:sz w:val="20"/>
        </w:rPr>
        <w:t>[Roughs]:</w:t>
      </w:r>
      <w:r>
        <w:rPr>
          <w:color w:val="0432FF"/>
          <w:sz w:val="20"/>
        </w:rPr>
        <w:tab/>
      </w:r>
      <w:r>
        <w:rPr>
          <w:sz w:val="20"/>
        </w:rPr>
        <w:t>due</w:t>
      </w:r>
      <w:r>
        <w:rPr>
          <w:spacing w:val="-6"/>
          <w:sz w:val="20"/>
        </w:rPr>
        <w:t> </w:t>
      </w:r>
      <w:r>
        <w:rPr>
          <w:spacing w:val="-5"/>
          <w:sz w:val="20"/>
        </w:rPr>
        <w:t>by:</w:t>
      </w:r>
    </w:p>
    <w:p>
      <w:pPr>
        <w:tabs>
          <w:tab w:pos="6488" w:val="left" w:leader="none"/>
        </w:tabs>
        <w:spacing w:before="236"/>
        <w:ind w:left="392" w:right="0" w:firstLine="0"/>
        <w:jc w:val="left"/>
        <w:rPr>
          <w:sz w:val="20"/>
        </w:rPr>
      </w:pPr>
      <w:r>
        <w:rPr>
          <w:sz w:val="20"/>
        </w:rPr>
        <w:t>Stage</w:t>
      </w:r>
      <w:r>
        <w:rPr>
          <w:spacing w:val="-1"/>
          <w:sz w:val="20"/>
        </w:rPr>
        <w:t> </w:t>
      </w:r>
      <w:r>
        <w:rPr>
          <w:sz w:val="20"/>
        </w:rPr>
        <w:t>2</w:t>
      </w:r>
      <w:r>
        <w:rPr>
          <w:spacing w:val="-5"/>
          <w:sz w:val="20"/>
        </w:rPr>
        <w:t> </w:t>
      </w:r>
      <w:r>
        <w:rPr>
          <w:color w:val="0432FF"/>
          <w:spacing w:val="-2"/>
          <w:sz w:val="20"/>
        </w:rPr>
        <w:t>[Amends]:</w:t>
      </w:r>
      <w:r>
        <w:rPr>
          <w:color w:val="0432FF"/>
          <w:sz w:val="20"/>
        </w:rPr>
        <w:tab/>
      </w:r>
      <w:r>
        <w:rPr>
          <w:sz w:val="20"/>
        </w:rPr>
        <w:t>due</w:t>
      </w:r>
      <w:r>
        <w:rPr>
          <w:spacing w:val="-6"/>
          <w:sz w:val="20"/>
        </w:rPr>
        <w:t> </w:t>
      </w:r>
      <w:r>
        <w:rPr>
          <w:spacing w:val="-5"/>
          <w:sz w:val="20"/>
        </w:rPr>
        <w:t>by:</w:t>
      </w:r>
    </w:p>
    <w:p>
      <w:pPr>
        <w:tabs>
          <w:tab w:pos="6507" w:val="left" w:leader="none"/>
        </w:tabs>
        <w:spacing w:before="241"/>
        <w:ind w:left="392" w:right="0" w:firstLine="0"/>
        <w:jc w:val="left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9888">
                <wp:simplePos x="0" y="0"/>
                <wp:positionH relativeFrom="page">
                  <wp:posOffset>674357</wp:posOffset>
                </wp:positionH>
                <wp:positionV relativeFrom="paragraph">
                  <wp:posOffset>333407</wp:posOffset>
                </wp:positionV>
                <wp:extent cx="6422390" cy="1270"/>
                <wp:effectExtent l="0" t="0" r="0" b="0"/>
                <wp:wrapTopAndBottom/>
                <wp:docPr id="5" name="Graphic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Graphic 5"/>
                      <wps:cNvSpPr/>
                      <wps:spPr>
                        <a:xfrm>
                          <a:off x="0" y="0"/>
                          <a:ext cx="64223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22390" h="0">
                              <a:moveTo>
                                <a:pt x="0" y="0"/>
                              </a:moveTo>
                              <a:lnTo>
                                <a:pt x="3892296" y="0"/>
                              </a:lnTo>
                            </a:path>
                            <a:path w="6422390" h="0">
                              <a:moveTo>
                                <a:pt x="3889248" y="0"/>
                              </a:moveTo>
                              <a:lnTo>
                                <a:pt x="6422136" y="0"/>
                              </a:lnTo>
                            </a:path>
                          </a:pathLst>
                        </a:custGeom>
                        <a:ln w="3048">
                          <a:solidFill>
                            <a:srgbClr val="000000"/>
                          </a:solidFill>
                          <a:prstDash val="sysDot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3.098999pt;margin-top:26.252579pt;width:505.7pt;height:.1pt;mso-position-horizontal-relative:page;mso-position-vertical-relative:paragraph;z-index:-15726592;mso-wrap-distance-left:0;mso-wrap-distance-right:0" id="docshape5" coordorigin="1062,525" coordsize="10114,0" path="m1062,525l7192,525m7187,525l11176,525e" filled="false" stroked="true" strokeweight=".24pt" strokecolor="#000000">
                <v:path arrowok="t"/>
                <v:stroke dashstyle="shortdot"/>
                <w10:wrap type="topAndBottom"/>
              </v:shape>
            </w:pict>
          </mc:Fallback>
        </mc:AlternateContent>
      </w:r>
      <w:r>
        <w:rPr>
          <w:sz w:val="20"/>
        </w:rPr>
        <w:t>Stage</w:t>
      </w:r>
      <w:r>
        <w:rPr>
          <w:spacing w:val="-1"/>
          <w:sz w:val="20"/>
        </w:rPr>
        <w:t> </w:t>
      </w:r>
      <w:r>
        <w:rPr>
          <w:sz w:val="20"/>
        </w:rPr>
        <w:t>3</w:t>
      </w:r>
      <w:r>
        <w:rPr>
          <w:spacing w:val="-8"/>
          <w:sz w:val="20"/>
        </w:rPr>
        <w:t> </w:t>
      </w:r>
      <w:r>
        <w:rPr>
          <w:color w:val="0432FF"/>
          <w:sz w:val="20"/>
        </w:rPr>
        <w:t>[Final</w:t>
      </w:r>
      <w:r>
        <w:rPr>
          <w:color w:val="0432FF"/>
          <w:spacing w:val="1"/>
          <w:sz w:val="20"/>
        </w:rPr>
        <w:t> </w:t>
      </w:r>
      <w:r>
        <w:rPr>
          <w:color w:val="0432FF"/>
          <w:spacing w:val="-2"/>
          <w:sz w:val="20"/>
        </w:rPr>
        <w:t>Artwork]:</w:t>
      </w:r>
      <w:r>
        <w:rPr>
          <w:color w:val="0432FF"/>
          <w:sz w:val="20"/>
        </w:rPr>
        <w:tab/>
      </w:r>
      <w:r>
        <w:rPr>
          <w:sz w:val="20"/>
        </w:rPr>
        <w:t>due</w:t>
      </w:r>
      <w:r>
        <w:rPr>
          <w:spacing w:val="-6"/>
          <w:sz w:val="20"/>
        </w:rPr>
        <w:t> </w:t>
      </w:r>
      <w:r>
        <w:rPr>
          <w:spacing w:val="-5"/>
          <w:sz w:val="20"/>
        </w:rPr>
        <w:t>by:</w:t>
      </w:r>
    </w:p>
    <w:p>
      <w:pPr>
        <w:pStyle w:val="BodyText"/>
        <w:spacing w:before="21"/>
        <w:rPr>
          <w:sz w:val="18"/>
        </w:rPr>
      </w:pPr>
    </w:p>
    <w:p>
      <w:pPr>
        <w:spacing w:before="1"/>
        <w:ind w:left="392" w:right="0" w:firstLine="0"/>
        <w:jc w:val="left"/>
        <w:rPr>
          <w:sz w:val="18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0400">
                <wp:simplePos x="0" y="0"/>
                <wp:positionH relativeFrom="page">
                  <wp:posOffset>674357</wp:posOffset>
                </wp:positionH>
                <wp:positionV relativeFrom="paragraph">
                  <wp:posOffset>174798</wp:posOffset>
                </wp:positionV>
                <wp:extent cx="6422390" cy="1270"/>
                <wp:effectExtent l="0" t="0" r="0" b="0"/>
                <wp:wrapTopAndBottom/>
                <wp:docPr id="6" name="Graphic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Graphic 6"/>
                      <wps:cNvSpPr/>
                      <wps:spPr>
                        <a:xfrm>
                          <a:off x="0" y="0"/>
                          <a:ext cx="64223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22390" h="0">
                              <a:moveTo>
                                <a:pt x="0" y="0"/>
                              </a:moveTo>
                              <a:lnTo>
                                <a:pt x="3892296" y="0"/>
                              </a:lnTo>
                            </a:path>
                            <a:path w="6422390" h="0">
                              <a:moveTo>
                                <a:pt x="3889248" y="0"/>
                              </a:moveTo>
                              <a:lnTo>
                                <a:pt x="6422136" y="0"/>
                              </a:lnTo>
                            </a:path>
                          </a:pathLst>
                        </a:custGeom>
                        <a:ln w="3048">
                          <a:solidFill>
                            <a:srgbClr val="000000"/>
                          </a:solidFill>
                          <a:prstDash val="sysDot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3.098999pt;margin-top:13.763672pt;width:505.7pt;height:.1pt;mso-position-horizontal-relative:page;mso-position-vertical-relative:paragraph;z-index:-15726080;mso-wrap-distance-left:0;mso-wrap-distance-right:0" id="docshape6" coordorigin="1062,275" coordsize="10114,0" path="m1062,275l7192,275m7187,275l11176,275e" filled="false" stroked="true" strokeweight=".24pt" strokecolor="#000000">
                <v:path arrowok="t"/>
                <v:stroke dashstyle="shortdot"/>
                <w10:wrap type="topAndBottom"/>
              </v:shape>
            </w:pict>
          </mc:Fallback>
        </mc:AlternateContent>
      </w:r>
      <w:r>
        <w:rPr>
          <w:b/>
          <w:sz w:val="20"/>
        </w:rPr>
        <w:t>Licence</w:t>
      </w:r>
      <w:r>
        <w:rPr>
          <w:b/>
          <w:spacing w:val="-6"/>
          <w:sz w:val="20"/>
        </w:rPr>
        <w:t> </w:t>
      </w:r>
      <w:r>
        <w:rPr>
          <w:b/>
          <w:sz w:val="20"/>
        </w:rPr>
        <w:t>Start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Date:</w:t>
      </w:r>
      <w:r>
        <w:rPr>
          <w:b/>
          <w:spacing w:val="-7"/>
          <w:sz w:val="20"/>
        </w:rPr>
        <w:t> </w:t>
      </w:r>
      <w:r>
        <w:rPr>
          <w:color w:val="0432FF"/>
          <w:sz w:val="18"/>
        </w:rPr>
        <w:t>[the</w:t>
      </w:r>
      <w:r>
        <w:rPr>
          <w:color w:val="0432FF"/>
          <w:spacing w:val="-1"/>
          <w:sz w:val="18"/>
        </w:rPr>
        <w:t> </w:t>
      </w:r>
      <w:r>
        <w:rPr>
          <w:color w:val="0432FF"/>
          <w:sz w:val="18"/>
        </w:rPr>
        <w:t>date</w:t>
      </w:r>
      <w:r>
        <w:rPr>
          <w:color w:val="0432FF"/>
          <w:spacing w:val="-4"/>
          <w:sz w:val="18"/>
        </w:rPr>
        <w:t> </w:t>
      </w:r>
      <w:r>
        <w:rPr>
          <w:color w:val="0432FF"/>
          <w:sz w:val="18"/>
        </w:rPr>
        <w:t>artwork</w:t>
      </w:r>
      <w:r>
        <w:rPr>
          <w:color w:val="0432FF"/>
          <w:spacing w:val="-2"/>
          <w:sz w:val="18"/>
        </w:rPr>
        <w:t> </w:t>
      </w:r>
      <w:r>
        <w:rPr>
          <w:color w:val="0432FF"/>
          <w:sz w:val="18"/>
        </w:rPr>
        <w:t>is</w:t>
      </w:r>
      <w:r>
        <w:rPr>
          <w:color w:val="0432FF"/>
          <w:spacing w:val="-4"/>
          <w:sz w:val="18"/>
        </w:rPr>
        <w:t> </w:t>
      </w:r>
      <w:r>
        <w:rPr>
          <w:color w:val="0432FF"/>
          <w:sz w:val="18"/>
        </w:rPr>
        <w:t>used</w:t>
      </w:r>
      <w:r>
        <w:rPr>
          <w:color w:val="0432FF"/>
          <w:spacing w:val="-6"/>
          <w:sz w:val="18"/>
        </w:rPr>
        <w:t> </w:t>
      </w:r>
      <w:r>
        <w:rPr>
          <w:color w:val="0432FF"/>
          <w:spacing w:val="-4"/>
          <w:sz w:val="18"/>
        </w:rPr>
        <w:t>from]</w:t>
      </w:r>
    </w:p>
    <w:p>
      <w:pPr>
        <w:pStyle w:val="BodyText"/>
        <w:spacing w:before="17"/>
        <w:rPr>
          <w:sz w:val="18"/>
        </w:rPr>
      </w:pPr>
    </w:p>
    <w:p>
      <w:pPr>
        <w:tabs>
          <w:tab w:pos="6517" w:val="left" w:leader="none"/>
        </w:tabs>
        <w:spacing w:before="0"/>
        <w:ind w:left="392" w:right="0" w:firstLine="0"/>
        <w:jc w:val="left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0912">
                <wp:simplePos x="0" y="0"/>
                <wp:positionH relativeFrom="page">
                  <wp:posOffset>662165</wp:posOffset>
                </wp:positionH>
                <wp:positionV relativeFrom="paragraph">
                  <wp:posOffset>171242</wp:posOffset>
                </wp:positionV>
                <wp:extent cx="6434455" cy="1270"/>
                <wp:effectExtent l="0" t="0" r="0" b="0"/>
                <wp:wrapTopAndBottom/>
                <wp:docPr id="7" name="Graphic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Graphic 7"/>
                      <wps:cNvSpPr/>
                      <wps:spPr>
                        <a:xfrm>
                          <a:off x="0" y="0"/>
                          <a:ext cx="64344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34455" h="0">
                              <a:moveTo>
                                <a:pt x="0" y="0"/>
                              </a:moveTo>
                              <a:lnTo>
                                <a:pt x="6434328" y="0"/>
                              </a:lnTo>
                            </a:path>
                          </a:pathLst>
                        </a:custGeom>
                        <a:ln w="3048">
                          <a:solidFill>
                            <a:srgbClr val="000000"/>
                          </a:solidFill>
                          <a:prstDash val="sysDot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2.139pt;margin-top:13.483672pt;width:506.65pt;height:.1pt;mso-position-horizontal-relative:page;mso-position-vertical-relative:paragraph;z-index:-15725568;mso-wrap-distance-left:0;mso-wrap-distance-right:0" id="docshape7" coordorigin="1043,270" coordsize="10133,0" path="m1043,270l11176,270e" filled="false" stroked="true" strokeweight=".24pt" strokecolor="#000000">
                <v:path arrowok="t"/>
                <v:stroke dashstyle="shortdot"/>
                <w10:wrap type="topAndBottom"/>
              </v:shape>
            </w:pict>
          </mc:Fallback>
        </mc:AlternateContent>
      </w:r>
      <w:r>
        <w:rPr>
          <w:b/>
          <w:sz w:val="20"/>
        </w:rPr>
        <w:t>Fee </w:t>
      </w:r>
      <w:r>
        <w:rPr>
          <w:sz w:val="18"/>
        </w:rPr>
        <w:t>(exclusive</w:t>
      </w:r>
      <w:r>
        <w:rPr>
          <w:spacing w:val="-4"/>
          <w:sz w:val="18"/>
        </w:rPr>
        <w:t> </w:t>
      </w:r>
      <w:r>
        <w:rPr>
          <w:sz w:val="18"/>
        </w:rPr>
        <w:t>of</w:t>
      </w:r>
      <w:r>
        <w:rPr>
          <w:spacing w:val="-2"/>
          <w:sz w:val="18"/>
        </w:rPr>
        <w:t> </w:t>
      </w:r>
      <w:r>
        <w:rPr>
          <w:sz w:val="18"/>
        </w:rPr>
        <w:t>VAT):</w:t>
      </w:r>
      <w:r>
        <w:rPr>
          <w:spacing w:val="-1"/>
          <w:sz w:val="18"/>
        </w:rPr>
        <w:t> </w:t>
      </w:r>
      <w:r>
        <w:rPr>
          <w:spacing w:val="-10"/>
          <w:sz w:val="20"/>
        </w:rPr>
        <w:t>£</w:t>
      </w:r>
      <w:r>
        <w:rPr>
          <w:sz w:val="20"/>
        </w:rPr>
        <w:tab/>
      </w:r>
      <w:r>
        <w:rPr>
          <w:b/>
          <w:sz w:val="20"/>
        </w:rPr>
        <w:t>Expenses</w:t>
      </w:r>
      <w:r>
        <w:rPr>
          <w:b/>
          <w:spacing w:val="-7"/>
          <w:sz w:val="20"/>
        </w:rPr>
        <w:t> </w:t>
      </w:r>
      <w:r>
        <w:rPr>
          <w:sz w:val="18"/>
        </w:rPr>
        <w:t>(if</w:t>
      </w:r>
      <w:r>
        <w:rPr>
          <w:spacing w:val="-2"/>
          <w:sz w:val="18"/>
        </w:rPr>
        <w:t> </w:t>
      </w:r>
      <w:r>
        <w:rPr>
          <w:sz w:val="18"/>
        </w:rPr>
        <w:t>applicable)</w:t>
      </w:r>
      <w:r>
        <w:rPr>
          <w:sz w:val="20"/>
        </w:rPr>
        <w:t>:</w:t>
      </w:r>
      <w:r>
        <w:rPr>
          <w:spacing w:val="-5"/>
          <w:sz w:val="20"/>
        </w:rPr>
        <w:t> </w:t>
      </w:r>
      <w:r>
        <w:rPr>
          <w:spacing w:val="-10"/>
          <w:sz w:val="20"/>
        </w:rPr>
        <w:t>£</w:t>
      </w:r>
    </w:p>
    <w:p>
      <w:pPr>
        <w:pStyle w:val="BodyText"/>
        <w:spacing w:before="2"/>
        <w:rPr>
          <w:sz w:val="20"/>
        </w:rPr>
      </w:pPr>
    </w:p>
    <w:p>
      <w:pPr>
        <w:pStyle w:val="Heading2"/>
        <w:jc w:val="center"/>
      </w:pPr>
      <w:r>
        <w:rPr/>
        <w:t>TERMS</w:t>
      </w:r>
      <w:r>
        <w:rPr>
          <w:spacing w:val="-5"/>
        </w:rPr>
        <w:t> </w:t>
      </w:r>
      <w:r>
        <w:rPr/>
        <w:t>OF</w:t>
      </w:r>
      <w:r>
        <w:rPr>
          <w:spacing w:val="-6"/>
        </w:rPr>
        <w:t> </w:t>
      </w:r>
      <w:r>
        <w:rPr/>
        <w:t>LICENCE</w:t>
      </w:r>
      <w:r>
        <w:rPr>
          <w:spacing w:val="-2"/>
        </w:rPr>
        <w:t> </w:t>
      </w:r>
      <w:r>
        <w:rPr/>
        <w:t>TO</w:t>
      </w:r>
      <w:r>
        <w:rPr>
          <w:spacing w:val="-6"/>
        </w:rPr>
        <w:t> </w:t>
      </w:r>
      <w:r>
        <w:rPr/>
        <w:t>BE</w:t>
      </w:r>
      <w:r>
        <w:rPr>
          <w:spacing w:val="-2"/>
        </w:rPr>
        <w:t> GRANTED</w:t>
      </w:r>
    </w:p>
    <w:p>
      <w:pPr>
        <w:pStyle w:val="BodyText"/>
        <w:rPr>
          <w:b/>
          <w:sz w:val="18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1424">
                <wp:simplePos x="0" y="0"/>
                <wp:positionH relativeFrom="page">
                  <wp:posOffset>674357</wp:posOffset>
                </wp:positionH>
                <wp:positionV relativeFrom="paragraph">
                  <wp:posOffset>155015</wp:posOffset>
                </wp:positionV>
                <wp:extent cx="6398260" cy="1515110"/>
                <wp:effectExtent l="0" t="0" r="0" b="0"/>
                <wp:wrapTopAndBottom/>
                <wp:docPr id="8" name="Group 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" name="Group 8"/>
                      <wpg:cNvGrpSpPr/>
                      <wpg:grpSpPr>
                        <a:xfrm>
                          <a:off x="0" y="0"/>
                          <a:ext cx="6398260" cy="1515110"/>
                          <a:chExt cx="6398260" cy="1515110"/>
                        </a:xfrm>
                      </wpg:grpSpPr>
                      <wps:wsp>
                        <wps:cNvPr id="9" name="Textbox 9"/>
                        <wps:cNvSpPr txBox="1"/>
                        <wps:spPr>
                          <a:xfrm>
                            <a:off x="3047" y="368808"/>
                            <a:ext cx="6391910" cy="1143000"/>
                          </a:xfrm>
                          <a:prstGeom prst="rect">
                            <a:avLst/>
                          </a:prstGeom>
                          <a:ln w="609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40" w:lineRule="auto" w:before="26"/>
                                <w:rPr>
                                  <w:b/>
                                  <w:sz w:val="18"/>
                                </w:rPr>
                              </w:pPr>
                            </w:p>
                            <w:p>
                              <w:pPr>
                                <w:spacing w:before="0"/>
                                <w:ind w:left="105" w:right="0" w:firstLine="0"/>
                                <w:jc w:val="lef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Territory:</w:t>
                              </w:r>
                              <w:r>
                                <w:rPr>
                                  <w:b/>
                                  <w:spacing w:val="-3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0432FF"/>
                                  <w:sz w:val="18"/>
                                </w:rPr>
                                <w:t>[area</w:t>
                              </w:r>
                              <w:r>
                                <w:rPr>
                                  <w:color w:val="0432FF"/>
                                  <w:spacing w:val="-6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color w:val="0432FF"/>
                                  <w:sz w:val="18"/>
                                </w:rPr>
                                <w:t>in</w:t>
                              </w:r>
                              <w:r>
                                <w:rPr>
                                  <w:color w:val="0432FF"/>
                                  <w:spacing w:val="-5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color w:val="0432FF"/>
                                  <w:sz w:val="18"/>
                                </w:rPr>
                                <w:t>which</w:t>
                              </w:r>
                              <w:r>
                                <w:rPr>
                                  <w:color w:val="0432FF"/>
                                  <w:spacing w:val="-5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color w:val="0432FF"/>
                                  <w:sz w:val="18"/>
                                </w:rPr>
                                <w:t>the</w:t>
                              </w:r>
                              <w:r>
                                <w:rPr>
                                  <w:color w:val="0432FF"/>
                                  <w:spacing w:val="-5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color w:val="0432FF"/>
                                  <w:sz w:val="18"/>
                                </w:rPr>
                                <w:t>work</w:t>
                              </w:r>
                              <w:r>
                                <w:rPr>
                                  <w:color w:val="0432FF"/>
                                  <w:spacing w:val="-1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color w:val="0432FF"/>
                                  <w:sz w:val="18"/>
                                </w:rPr>
                                <w:t>will</w:t>
                              </w:r>
                              <w:r>
                                <w:rPr>
                                  <w:color w:val="0432FF"/>
                                  <w:spacing w:val="1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color w:val="0432FF"/>
                                  <w:sz w:val="18"/>
                                </w:rPr>
                                <w:t>be</w:t>
                              </w:r>
                              <w:r>
                                <w:rPr>
                                  <w:color w:val="0432FF"/>
                                  <w:spacing w:val="-4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color w:val="0432FF"/>
                                  <w:spacing w:val="-2"/>
                                  <w:sz w:val="18"/>
                                </w:rPr>
                                <w:t>published]</w:t>
                              </w:r>
                            </w:p>
                            <w:p>
                              <w:pPr>
                                <w:spacing w:line="240" w:lineRule="auto" w:before="26"/>
                                <w:rPr>
                                  <w:sz w:val="18"/>
                                </w:rPr>
                              </w:pPr>
                            </w:p>
                            <w:p>
                              <w:pPr>
                                <w:spacing w:before="0"/>
                                <w:ind w:left="105" w:right="0" w:firstLine="0"/>
                                <w:jc w:val="lef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Term:</w:t>
                              </w:r>
                              <w:r>
                                <w:rPr>
                                  <w:b/>
                                  <w:spacing w:val="-4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0432FF"/>
                                  <w:sz w:val="18"/>
                                </w:rPr>
                                <w:t>[number</w:t>
                              </w:r>
                              <w:r>
                                <w:rPr>
                                  <w:color w:val="0432FF"/>
                                  <w:spacing w:val="-2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color w:val="0432FF"/>
                                  <w:sz w:val="18"/>
                                </w:rPr>
                                <w:t>of years/months</w:t>
                              </w:r>
                              <w:r>
                                <w:rPr>
                                  <w:color w:val="0432FF"/>
                                  <w:spacing w:val="-5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color w:val="0432FF"/>
                                  <w:sz w:val="18"/>
                                </w:rPr>
                                <w:t>from</w:t>
                              </w:r>
                              <w:r>
                                <w:rPr>
                                  <w:color w:val="0432FF"/>
                                  <w:spacing w:val="-7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color w:val="0432FF"/>
                                  <w:sz w:val="18"/>
                                </w:rPr>
                                <w:t>“Licence</w:t>
                              </w:r>
                              <w:r>
                                <w:rPr>
                                  <w:color w:val="0432FF"/>
                                  <w:spacing w:val="-5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color w:val="0432FF"/>
                                  <w:sz w:val="18"/>
                                </w:rPr>
                                <w:t>Start</w:t>
                              </w:r>
                              <w:r>
                                <w:rPr>
                                  <w:color w:val="0432FF"/>
                                  <w:spacing w:val="-5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color w:val="0432FF"/>
                                  <w:sz w:val="18"/>
                                </w:rPr>
                                <w:t>Date”</w:t>
                              </w:r>
                              <w:r>
                                <w:rPr>
                                  <w:color w:val="0432FF"/>
                                  <w:spacing w:val="-5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color w:val="0432FF"/>
                                  <w:sz w:val="18"/>
                                </w:rPr>
                                <w:t>or</w:t>
                              </w:r>
                              <w:r>
                                <w:rPr>
                                  <w:color w:val="0432FF"/>
                                  <w:spacing w:val="-6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color w:val="0432FF"/>
                                  <w:spacing w:val="-2"/>
                                  <w:sz w:val="18"/>
                                </w:rPr>
                                <w:t>Perpetual]</w:t>
                              </w:r>
                            </w:p>
                            <w:p>
                              <w:pPr>
                                <w:spacing w:line="240" w:lineRule="auto" w:before="26"/>
                                <w:rPr>
                                  <w:sz w:val="18"/>
                                </w:rPr>
                              </w:pPr>
                            </w:p>
                            <w:p>
                              <w:pPr>
                                <w:spacing w:before="0"/>
                                <w:ind w:left="105" w:right="0" w:firstLine="0"/>
                                <w:jc w:val="lef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Usage/Rights:</w:t>
                              </w:r>
                              <w:r>
                                <w:rPr>
                                  <w:b/>
                                  <w:spacing w:val="-2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0432FF"/>
                                  <w:sz w:val="20"/>
                                </w:rPr>
                                <w:t>[</w:t>
                              </w:r>
                              <w:r>
                                <w:rPr>
                                  <w:color w:val="0432FF"/>
                                  <w:sz w:val="18"/>
                                </w:rPr>
                                <w:t>describe</w:t>
                              </w:r>
                              <w:r>
                                <w:rPr>
                                  <w:color w:val="0432FF"/>
                                  <w:spacing w:val="-1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color w:val="0432FF"/>
                                  <w:sz w:val="18"/>
                                </w:rPr>
                                <w:t>use</w:t>
                              </w:r>
                              <w:r>
                                <w:rPr>
                                  <w:color w:val="0432FF"/>
                                  <w:spacing w:val="-7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color w:val="0432FF"/>
                                  <w:sz w:val="18"/>
                                </w:rPr>
                                <w:t>for</w:t>
                              </w:r>
                              <w:r>
                                <w:rPr>
                                  <w:color w:val="0432FF"/>
                                  <w:spacing w:val="-7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color w:val="0432FF"/>
                                  <w:sz w:val="18"/>
                                </w:rPr>
                                <w:t>which</w:t>
                              </w:r>
                              <w:r>
                                <w:rPr>
                                  <w:color w:val="0432FF"/>
                                  <w:spacing w:val="-7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color w:val="0432FF"/>
                                  <w:sz w:val="18"/>
                                </w:rPr>
                                <w:t>Work</w:t>
                              </w:r>
                              <w:r>
                                <w:rPr>
                                  <w:color w:val="0432FF"/>
                                  <w:spacing w:val="-3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color w:val="0432FF"/>
                                  <w:sz w:val="18"/>
                                </w:rPr>
                                <w:t>is</w:t>
                              </w:r>
                              <w:r>
                                <w:rPr>
                                  <w:color w:val="0432FF"/>
                                  <w:spacing w:val="-6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color w:val="0432FF"/>
                                  <w:spacing w:val="-2"/>
                                  <w:sz w:val="18"/>
                                </w:rPr>
                                <w:t>supplied]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" name="Textbox 10"/>
                        <wps:cNvSpPr txBox="1"/>
                        <wps:spPr>
                          <a:xfrm>
                            <a:off x="3047" y="3047"/>
                            <a:ext cx="6391910" cy="365760"/>
                          </a:xfrm>
                          <a:prstGeom prst="rect">
                            <a:avLst/>
                          </a:prstGeom>
                          <a:ln w="609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pos="296" w:val="left" w:leader="none"/>
                                </w:tabs>
                                <w:spacing w:line="261" w:lineRule="exact" w:before="0"/>
                                <w:ind w:left="296" w:right="0" w:hanging="191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2"/>
                                  <w:sz w:val="20"/>
                                </w:rPr>
                                <w:t>Exclusive</w:t>
                              </w:r>
                            </w:p>
                            <w:p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pos="296" w:val="left" w:leader="none"/>
                                </w:tabs>
                                <w:spacing w:line="299" w:lineRule="exact" w:before="0"/>
                                <w:ind w:left="296" w:right="0" w:hanging="191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2"/>
                                  <w:sz w:val="20"/>
                                </w:rPr>
                                <w:t>Non-exclusive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53.098999pt;margin-top:12.205937pt;width:503.8pt;height:119.3pt;mso-position-horizontal-relative:page;mso-position-vertical-relative:paragraph;z-index:-15725056;mso-wrap-distance-left:0;mso-wrap-distance-right:0" id="docshapegroup8" coordorigin="1062,244" coordsize="10076,2386">
                <v:shapetype id="_x0000_t202" o:spt="202" coordsize="21600,21600" path="m,l,21600r21600,l21600,xe">
                  <v:stroke joinstyle="miter"/>
                  <v:path gradientshapeok="t" o:connecttype="rect"/>
                </v:shapetype>
                <v:shape style="position:absolute;left:1066;top:824;width:10066;height:1800" type="#_x0000_t202" id="docshape9" filled="false" stroked="true" strokeweight=".48pt" strokecolor="#000000">
                  <v:textbox inset="0,0,0,0">
                    <w:txbxContent>
                      <w:p>
                        <w:pPr>
                          <w:spacing w:line="240" w:lineRule="auto" w:before="26"/>
                          <w:rPr>
                            <w:b/>
                            <w:sz w:val="18"/>
                          </w:rPr>
                        </w:pPr>
                      </w:p>
                      <w:p>
                        <w:pPr>
                          <w:spacing w:before="0"/>
                          <w:ind w:left="105" w:right="0" w:firstLine="0"/>
                          <w:jc w:val="left"/>
                          <w:rPr>
                            <w:sz w:val="18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Territory:</w:t>
                        </w:r>
                        <w:r>
                          <w:rPr>
                            <w:b/>
                            <w:spacing w:val="-3"/>
                            <w:sz w:val="20"/>
                          </w:rPr>
                          <w:t> </w:t>
                        </w:r>
                        <w:r>
                          <w:rPr>
                            <w:color w:val="0432FF"/>
                            <w:sz w:val="18"/>
                          </w:rPr>
                          <w:t>[area</w:t>
                        </w:r>
                        <w:r>
                          <w:rPr>
                            <w:color w:val="0432FF"/>
                            <w:spacing w:val="-6"/>
                            <w:sz w:val="18"/>
                          </w:rPr>
                          <w:t> </w:t>
                        </w:r>
                        <w:r>
                          <w:rPr>
                            <w:color w:val="0432FF"/>
                            <w:sz w:val="18"/>
                          </w:rPr>
                          <w:t>in</w:t>
                        </w:r>
                        <w:r>
                          <w:rPr>
                            <w:color w:val="0432FF"/>
                            <w:spacing w:val="-5"/>
                            <w:sz w:val="18"/>
                          </w:rPr>
                          <w:t> </w:t>
                        </w:r>
                        <w:r>
                          <w:rPr>
                            <w:color w:val="0432FF"/>
                            <w:sz w:val="18"/>
                          </w:rPr>
                          <w:t>which</w:t>
                        </w:r>
                        <w:r>
                          <w:rPr>
                            <w:color w:val="0432FF"/>
                            <w:spacing w:val="-5"/>
                            <w:sz w:val="18"/>
                          </w:rPr>
                          <w:t> </w:t>
                        </w:r>
                        <w:r>
                          <w:rPr>
                            <w:color w:val="0432FF"/>
                            <w:sz w:val="18"/>
                          </w:rPr>
                          <w:t>the</w:t>
                        </w:r>
                        <w:r>
                          <w:rPr>
                            <w:color w:val="0432FF"/>
                            <w:spacing w:val="-5"/>
                            <w:sz w:val="18"/>
                          </w:rPr>
                          <w:t> </w:t>
                        </w:r>
                        <w:r>
                          <w:rPr>
                            <w:color w:val="0432FF"/>
                            <w:sz w:val="18"/>
                          </w:rPr>
                          <w:t>work</w:t>
                        </w:r>
                        <w:r>
                          <w:rPr>
                            <w:color w:val="0432FF"/>
                            <w:spacing w:val="-1"/>
                            <w:sz w:val="18"/>
                          </w:rPr>
                          <w:t> </w:t>
                        </w:r>
                        <w:r>
                          <w:rPr>
                            <w:color w:val="0432FF"/>
                            <w:sz w:val="18"/>
                          </w:rPr>
                          <w:t>will</w:t>
                        </w:r>
                        <w:r>
                          <w:rPr>
                            <w:color w:val="0432FF"/>
                            <w:spacing w:val="1"/>
                            <w:sz w:val="18"/>
                          </w:rPr>
                          <w:t> </w:t>
                        </w:r>
                        <w:r>
                          <w:rPr>
                            <w:color w:val="0432FF"/>
                            <w:sz w:val="18"/>
                          </w:rPr>
                          <w:t>be</w:t>
                        </w:r>
                        <w:r>
                          <w:rPr>
                            <w:color w:val="0432FF"/>
                            <w:spacing w:val="-4"/>
                            <w:sz w:val="18"/>
                          </w:rPr>
                          <w:t> </w:t>
                        </w:r>
                        <w:r>
                          <w:rPr>
                            <w:color w:val="0432FF"/>
                            <w:spacing w:val="-2"/>
                            <w:sz w:val="18"/>
                          </w:rPr>
                          <w:t>published]</w:t>
                        </w:r>
                      </w:p>
                      <w:p>
                        <w:pPr>
                          <w:spacing w:line="240" w:lineRule="auto" w:before="26"/>
                          <w:rPr>
                            <w:sz w:val="18"/>
                          </w:rPr>
                        </w:pPr>
                      </w:p>
                      <w:p>
                        <w:pPr>
                          <w:spacing w:before="0"/>
                          <w:ind w:left="105" w:right="0" w:firstLine="0"/>
                          <w:jc w:val="left"/>
                          <w:rPr>
                            <w:sz w:val="18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Term:</w:t>
                        </w:r>
                        <w:r>
                          <w:rPr>
                            <w:b/>
                            <w:spacing w:val="-4"/>
                            <w:sz w:val="20"/>
                          </w:rPr>
                          <w:t> </w:t>
                        </w:r>
                        <w:r>
                          <w:rPr>
                            <w:color w:val="0432FF"/>
                            <w:sz w:val="18"/>
                          </w:rPr>
                          <w:t>[number</w:t>
                        </w:r>
                        <w:r>
                          <w:rPr>
                            <w:color w:val="0432FF"/>
                            <w:spacing w:val="-2"/>
                            <w:sz w:val="18"/>
                          </w:rPr>
                          <w:t> </w:t>
                        </w:r>
                        <w:r>
                          <w:rPr>
                            <w:color w:val="0432FF"/>
                            <w:sz w:val="18"/>
                          </w:rPr>
                          <w:t>of years/months</w:t>
                        </w:r>
                        <w:r>
                          <w:rPr>
                            <w:color w:val="0432FF"/>
                            <w:spacing w:val="-5"/>
                            <w:sz w:val="18"/>
                          </w:rPr>
                          <w:t> </w:t>
                        </w:r>
                        <w:r>
                          <w:rPr>
                            <w:color w:val="0432FF"/>
                            <w:sz w:val="18"/>
                          </w:rPr>
                          <w:t>from</w:t>
                        </w:r>
                        <w:r>
                          <w:rPr>
                            <w:color w:val="0432FF"/>
                            <w:spacing w:val="-7"/>
                            <w:sz w:val="18"/>
                          </w:rPr>
                          <w:t> </w:t>
                        </w:r>
                        <w:r>
                          <w:rPr>
                            <w:color w:val="0432FF"/>
                            <w:sz w:val="18"/>
                          </w:rPr>
                          <w:t>“Licence</w:t>
                        </w:r>
                        <w:r>
                          <w:rPr>
                            <w:color w:val="0432FF"/>
                            <w:spacing w:val="-5"/>
                            <w:sz w:val="18"/>
                          </w:rPr>
                          <w:t> </w:t>
                        </w:r>
                        <w:r>
                          <w:rPr>
                            <w:color w:val="0432FF"/>
                            <w:sz w:val="18"/>
                          </w:rPr>
                          <w:t>Start</w:t>
                        </w:r>
                        <w:r>
                          <w:rPr>
                            <w:color w:val="0432FF"/>
                            <w:spacing w:val="-5"/>
                            <w:sz w:val="18"/>
                          </w:rPr>
                          <w:t> </w:t>
                        </w:r>
                        <w:r>
                          <w:rPr>
                            <w:color w:val="0432FF"/>
                            <w:sz w:val="18"/>
                          </w:rPr>
                          <w:t>Date”</w:t>
                        </w:r>
                        <w:r>
                          <w:rPr>
                            <w:color w:val="0432FF"/>
                            <w:spacing w:val="-5"/>
                            <w:sz w:val="18"/>
                          </w:rPr>
                          <w:t> </w:t>
                        </w:r>
                        <w:r>
                          <w:rPr>
                            <w:color w:val="0432FF"/>
                            <w:sz w:val="18"/>
                          </w:rPr>
                          <w:t>or</w:t>
                        </w:r>
                        <w:r>
                          <w:rPr>
                            <w:color w:val="0432FF"/>
                            <w:spacing w:val="-6"/>
                            <w:sz w:val="18"/>
                          </w:rPr>
                          <w:t> </w:t>
                        </w:r>
                        <w:r>
                          <w:rPr>
                            <w:color w:val="0432FF"/>
                            <w:spacing w:val="-2"/>
                            <w:sz w:val="18"/>
                          </w:rPr>
                          <w:t>Perpetual]</w:t>
                        </w:r>
                      </w:p>
                      <w:p>
                        <w:pPr>
                          <w:spacing w:line="240" w:lineRule="auto" w:before="26"/>
                          <w:rPr>
                            <w:sz w:val="18"/>
                          </w:rPr>
                        </w:pPr>
                      </w:p>
                      <w:p>
                        <w:pPr>
                          <w:spacing w:before="0"/>
                          <w:ind w:left="105" w:right="0" w:firstLine="0"/>
                          <w:jc w:val="left"/>
                          <w:rPr>
                            <w:sz w:val="18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Usage/Rights:</w:t>
                        </w:r>
                        <w:r>
                          <w:rPr>
                            <w:b/>
                            <w:spacing w:val="-2"/>
                            <w:sz w:val="20"/>
                          </w:rPr>
                          <w:t> </w:t>
                        </w:r>
                        <w:r>
                          <w:rPr>
                            <w:color w:val="0432FF"/>
                            <w:sz w:val="20"/>
                          </w:rPr>
                          <w:t>[</w:t>
                        </w:r>
                        <w:r>
                          <w:rPr>
                            <w:color w:val="0432FF"/>
                            <w:sz w:val="18"/>
                          </w:rPr>
                          <w:t>describe</w:t>
                        </w:r>
                        <w:r>
                          <w:rPr>
                            <w:color w:val="0432FF"/>
                            <w:spacing w:val="-1"/>
                            <w:sz w:val="18"/>
                          </w:rPr>
                          <w:t> </w:t>
                        </w:r>
                        <w:r>
                          <w:rPr>
                            <w:color w:val="0432FF"/>
                            <w:sz w:val="18"/>
                          </w:rPr>
                          <w:t>use</w:t>
                        </w:r>
                        <w:r>
                          <w:rPr>
                            <w:color w:val="0432FF"/>
                            <w:spacing w:val="-7"/>
                            <w:sz w:val="18"/>
                          </w:rPr>
                          <w:t> </w:t>
                        </w:r>
                        <w:r>
                          <w:rPr>
                            <w:color w:val="0432FF"/>
                            <w:sz w:val="18"/>
                          </w:rPr>
                          <w:t>for</w:t>
                        </w:r>
                        <w:r>
                          <w:rPr>
                            <w:color w:val="0432FF"/>
                            <w:spacing w:val="-7"/>
                            <w:sz w:val="18"/>
                          </w:rPr>
                          <w:t> </w:t>
                        </w:r>
                        <w:r>
                          <w:rPr>
                            <w:color w:val="0432FF"/>
                            <w:sz w:val="18"/>
                          </w:rPr>
                          <w:t>which</w:t>
                        </w:r>
                        <w:r>
                          <w:rPr>
                            <w:color w:val="0432FF"/>
                            <w:spacing w:val="-7"/>
                            <w:sz w:val="18"/>
                          </w:rPr>
                          <w:t> </w:t>
                        </w:r>
                        <w:r>
                          <w:rPr>
                            <w:color w:val="0432FF"/>
                            <w:sz w:val="18"/>
                          </w:rPr>
                          <w:t>Work</w:t>
                        </w:r>
                        <w:r>
                          <w:rPr>
                            <w:color w:val="0432FF"/>
                            <w:spacing w:val="-3"/>
                            <w:sz w:val="18"/>
                          </w:rPr>
                          <w:t> </w:t>
                        </w:r>
                        <w:r>
                          <w:rPr>
                            <w:color w:val="0432FF"/>
                            <w:sz w:val="18"/>
                          </w:rPr>
                          <w:t>is</w:t>
                        </w:r>
                        <w:r>
                          <w:rPr>
                            <w:color w:val="0432FF"/>
                            <w:spacing w:val="-6"/>
                            <w:sz w:val="18"/>
                          </w:rPr>
                          <w:t> </w:t>
                        </w:r>
                        <w:r>
                          <w:rPr>
                            <w:color w:val="0432FF"/>
                            <w:spacing w:val="-2"/>
                            <w:sz w:val="18"/>
                          </w:rPr>
                          <w:t>supplied]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1066;top:248;width:10066;height:576" type="#_x0000_t202" id="docshape10" filled="false" stroked="true" strokeweight=".48pt" strokecolor="#000000">
                  <v:textbox inset="0,0,0,0">
                    <w:txbxContent>
                      <w:p>
                        <w:pPr>
                          <w:numPr>
                            <w:ilvl w:val="0"/>
                            <w:numId w:val="1"/>
                          </w:numPr>
                          <w:tabs>
                            <w:tab w:pos="296" w:val="left" w:leader="none"/>
                          </w:tabs>
                          <w:spacing w:line="261" w:lineRule="exact" w:before="0"/>
                          <w:ind w:left="296" w:right="0" w:hanging="191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Exclusive</w:t>
                        </w:r>
                      </w:p>
                      <w:p>
                        <w:pPr>
                          <w:numPr>
                            <w:ilvl w:val="0"/>
                            <w:numId w:val="1"/>
                          </w:numPr>
                          <w:tabs>
                            <w:tab w:pos="296" w:val="left" w:leader="none"/>
                          </w:tabs>
                          <w:spacing w:line="299" w:lineRule="exact" w:before="0"/>
                          <w:ind w:left="296" w:right="0" w:hanging="191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Non-exclusive</w:t>
                        </w:r>
                      </w:p>
                    </w:txbxContent>
                  </v:textbox>
                  <v:stroke dashstyle="solid"/>
                  <w10:wrap type="none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before="202"/>
        <w:rPr>
          <w:b/>
          <w:sz w:val="20"/>
        </w:rPr>
      </w:pPr>
    </w:p>
    <w:p>
      <w:pPr>
        <w:spacing w:before="0"/>
        <w:ind w:left="176" w:right="0" w:firstLine="0"/>
        <w:jc w:val="left"/>
        <w:rPr>
          <w:sz w:val="20"/>
        </w:rPr>
      </w:pPr>
      <w:r>
        <w:rPr>
          <w:b/>
          <w:sz w:val="20"/>
        </w:rPr>
        <w:t>Credits</w:t>
      </w:r>
      <w:r>
        <w:rPr>
          <w:sz w:val="20"/>
        </w:rPr>
        <w:t>:</w:t>
      </w:r>
      <w:r>
        <w:rPr>
          <w:spacing w:val="-12"/>
          <w:sz w:val="20"/>
        </w:rPr>
        <w:t> </w:t>
      </w:r>
      <w:r>
        <w:rPr>
          <w:sz w:val="20"/>
        </w:rPr>
        <w:t>A</w:t>
      </w:r>
      <w:r>
        <w:rPr>
          <w:spacing w:val="-11"/>
          <w:sz w:val="20"/>
        </w:rPr>
        <w:t> </w:t>
      </w:r>
      <w:r>
        <w:rPr>
          <w:sz w:val="20"/>
        </w:rPr>
        <w:t>credit</w:t>
      </w:r>
      <w:r>
        <w:rPr>
          <w:spacing w:val="-11"/>
          <w:sz w:val="20"/>
        </w:rPr>
        <w:t> </w:t>
      </w:r>
      <w:r>
        <w:rPr>
          <w:sz w:val="20"/>
        </w:rPr>
        <w:t>for</w:t>
      </w:r>
      <w:r>
        <w:rPr>
          <w:spacing w:val="-10"/>
          <w:sz w:val="20"/>
        </w:rPr>
        <w:t> </w:t>
      </w:r>
      <w:r>
        <w:rPr>
          <w:sz w:val="20"/>
        </w:rPr>
        <w:t>non-editorial</w:t>
      </w:r>
      <w:r>
        <w:rPr>
          <w:spacing w:val="-8"/>
          <w:sz w:val="20"/>
        </w:rPr>
        <w:t> </w:t>
      </w:r>
      <w:r>
        <w:rPr>
          <w:sz w:val="20"/>
        </w:rPr>
        <w:t>work</w:t>
      </w:r>
      <w:r>
        <w:rPr>
          <w:spacing w:val="-11"/>
          <w:sz w:val="20"/>
        </w:rPr>
        <w:t> </w:t>
      </w:r>
      <w:r>
        <w:rPr>
          <w:sz w:val="20"/>
        </w:rPr>
        <w:t>is</w:t>
      </w:r>
      <w:r>
        <w:rPr>
          <w:spacing w:val="-11"/>
          <w:sz w:val="20"/>
        </w:rPr>
        <w:t> </w:t>
      </w:r>
      <w:r>
        <w:rPr>
          <w:sz w:val="20"/>
        </w:rPr>
        <w:t>required</w:t>
      </w:r>
      <w:r>
        <w:rPr>
          <w:spacing w:val="-10"/>
          <w:sz w:val="20"/>
        </w:rPr>
        <w:t> </w:t>
      </w:r>
      <w:r>
        <w:rPr>
          <w:sz w:val="20"/>
        </w:rPr>
        <w:t>if</w:t>
      </w:r>
      <w:r>
        <w:rPr>
          <w:spacing w:val="-10"/>
          <w:sz w:val="20"/>
        </w:rPr>
        <w:t> </w:t>
      </w:r>
      <w:r>
        <w:rPr>
          <w:sz w:val="20"/>
        </w:rPr>
        <w:t>this</w:t>
      </w:r>
      <w:r>
        <w:rPr>
          <w:spacing w:val="-11"/>
          <w:sz w:val="20"/>
        </w:rPr>
        <w:t> </w:t>
      </w:r>
      <w:r>
        <w:rPr>
          <w:sz w:val="20"/>
        </w:rPr>
        <w:t>box</w:t>
      </w:r>
      <w:r>
        <w:rPr>
          <w:spacing w:val="-11"/>
          <w:sz w:val="20"/>
        </w:rPr>
        <w:t> </w:t>
      </w:r>
      <w:r>
        <w:rPr>
          <w:sz w:val="20"/>
        </w:rPr>
        <w:t>is</w:t>
      </w:r>
      <w:r>
        <w:rPr>
          <w:spacing w:val="-11"/>
          <w:sz w:val="20"/>
        </w:rPr>
        <w:t> </w:t>
      </w:r>
      <w:r>
        <w:rPr>
          <w:sz w:val="20"/>
        </w:rPr>
        <w:t>checked</w:t>
      </w:r>
      <w:r>
        <w:rPr>
          <w:spacing w:val="-6"/>
          <w:sz w:val="20"/>
        </w:rPr>
        <w:t> </w:t>
      </w:r>
      <w:r>
        <w:rPr>
          <w:rFonts w:ascii="Segoe UI Symbol" w:hAnsi="Segoe UI Symbol"/>
          <w:sz w:val="24"/>
        </w:rPr>
        <w:t>☐</w:t>
      </w:r>
      <w:r>
        <w:rPr>
          <w:rFonts w:ascii="Segoe UI Symbol" w:hAnsi="Segoe UI Symbol"/>
          <w:spacing w:val="-24"/>
          <w:sz w:val="24"/>
        </w:rPr>
        <w:t> </w:t>
      </w:r>
      <w:r>
        <w:rPr>
          <w:sz w:val="20"/>
        </w:rPr>
        <w:t>(see</w:t>
      </w:r>
      <w:r>
        <w:rPr>
          <w:spacing w:val="-5"/>
          <w:sz w:val="20"/>
        </w:rPr>
        <w:t> </w:t>
      </w:r>
      <w:r>
        <w:rPr>
          <w:sz w:val="20"/>
        </w:rPr>
        <w:t>Clause</w:t>
      </w:r>
      <w:r>
        <w:rPr>
          <w:spacing w:val="-5"/>
          <w:sz w:val="20"/>
        </w:rPr>
        <w:t> </w:t>
      </w:r>
      <w:r>
        <w:rPr>
          <w:sz w:val="20"/>
        </w:rPr>
        <w:t>25</w:t>
      </w:r>
      <w:r>
        <w:rPr>
          <w:spacing w:val="-8"/>
          <w:sz w:val="20"/>
        </w:rPr>
        <w:t> </w:t>
      </w:r>
      <w:r>
        <w:rPr>
          <w:spacing w:val="-2"/>
          <w:sz w:val="20"/>
        </w:rPr>
        <w:t>overleaf)</w:t>
      </w:r>
    </w:p>
    <w:p>
      <w:pPr>
        <w:pStyle w:val="BodyText"/>
        <w:rPr>
          <w:sz w:val="20"/>
        </w:rPr>
      </w:pPr>
    </w:p>
    <w:p>
      <w:pPr>
        <w:spacing w:before="0"/>
        <w:ind w:left="286" w:right="0" w:firstLine="0"/>
        <w:jc w:val="left"/>
        <w:rPr>
          <w:sz w:val="20"/>
        </w:rPr>
      </w:pPr>
      <w:r>
        <w:rPr>
          <w:b/>
          <w:sz w:val="20"/>
        </w:rPr>
        <w:t>Special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Terms</w:t>
      </w:r>
      <w:r>
        <w:rPr>
          <w:b/>
          <w:spacing w:val="-5"/>
          <w:sz w:val="20"/>
        </w:rPr>
        <w:t> </w:t>
      </w:r>
      <w:r>
        <w:rPr>
          <w:sz w:val="20"/>
        </w:rPr>
        <w:t>(</w:t>
      </w:r>
      <w:r>
        <w:rPr>
          <w:sz w:val="18"/>
        </w:rPr>
        <w:t>if</w:t>
      </w:r>
      <w:r>
        <w:rPr>
          <w:spacing w:val="-5"/>
          <w:sz w:val="18"/>
        </w:rPr>
        <w:t> </w:t>
      </w:r>
      <w:r>
        <w:rPr>
          <w:spacing w:val="-4"/>
          <w:sz w:val="18"/>
        </w:rPr>
        <w:t>any</w:t>
      </w:r>
      <w:r>
        <w:rPr>
          <w:spacing w:val="-4"/>
          <w:sz w:val="20"/>
        </w:rPr>
        <w:t>):</w:t>
      </w:r>
    </w:p>
    <w:p>
      <w:pPr>
        <w:pStyle w:val="BodyText"/>
        <w:spacing w:line="20" w:lineRule="exact"/>
        <w:ind w:left="281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6391910" cy="3175"/>
                <wp:effectExtent l="0" t="0" r="0" b="6350"/>
                <wp:docPr id="11" name="Group 1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1" name="Group 11"/>
                      <wpg:cNvGrpSpPr/>
                      <wpg:grpSpPr>
                        <a:xfrm>
                          <a:off x="0" y="0"/>
                          <a:ext cx="6391910" cy="3175"/>
                          <a:chExt cx="6391910" cy="3175"/>
                        </a:xfrm>
                      </wpg:grpSpPr>
                      <wps:wsp>
                        <wps:cNvPr id="12" name="Graphic 12"/>
                        <wps:cNvSpPr/>
                        <wps:spPr>
                          <a:xfrm>
                            <a:off x="0" y="0"/>
                            <a:ext cx="317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3175">
                                <a:moveTo>
                                  <a:pt x="304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48"/>
                                </a:lnTo>
                                <a:lnTo>
                                  <a:pt x="3048" y="3048"/>
                                </a:lnTo>
                                <a:lnTo>
                                  <a:pt x="30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6095" y="1523"/>
                            <a:ext cx="63855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85560" h="0">
                                <a:moveTo>
                                  <a:pt x="0" y="0"/>
                                </a:moveTo>
                                <a:lnTo>
                                  <a:pt x="6385560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03.3pt;height:.25pt;mso-position-horizontal-relative:char;mso-position-vertical-relative:line" id="docshapegroup11" coordorigin="0,0" coordsize="10066,5">
                <v:rect style="position:absolute;left:0;top:0;width:5;height:5" id="docshape12" filled="true" fillcolor="#000000" stroked="false">
                  <v:fill type="solid"/>
                </v:rect>
                <v:line style="position:absolute" from="10,2" to="10066,2" stroked="true" strokeweight=".24pt" strokecolor="#000000">
                  <v:stroke dashstyle="shortdot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spacing w:before="203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2448">
                <wp:simplePos x="0" y="0"/>
                <wp:positionH relativeFrom="page">
                  <wp:posOffset>674357</wp:posOffset>
                </wp:positionH>
                <wp:positionV relativeFrom="paragraph">
                  <wp:posOffset>299186</wp:posOffset>
                </wp:positionV>
                <wp:extent cx="6391910" cy="1270"/>
                <wp:effectExtent l="0" t="0" r="0" b="0"/>
                <wp:wrapTopAndBottom/>
                <wp:docPr id="14" name="Graphic 1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" name="Graphic 14"/>
                      <wps:cNvSpPr/>
                      <wps:spPr>
                        <a:xfrm>
                          <a:off x="0" y="0"/>
                          <a:ext cx="63919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391910" h="0">
                              <a:moveTo>
                                <a:pt x="0" y="0"/>
                              </a:moveTo>
                              <a:lnTo>
                                <a:pt x="6391656" y="0"/>
                              </a:lnTo>
                            </a:path>
                          </a:pathLst>
                        </a:custGeom>
                        <a:ln w="3048">
                          <a:solidFill>
                            <a:srgbClr val="000000"/>
                          </a:solidFill>
                          <a:prstDash val="sysDot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3.098999pt;margin-top:23.557968pt;width:503.3pt;height:.1pt;mso-position-horizontal-relative:page;mso-position-vertical-relative:paragraph;z-index:-15724032;mso-wrap-distance-left:0;mso-wrap-distance-right:0" id="docshape13" coordorigin="1062,471" coordsize="10066,0" path="m1062,471l11128,471e" filled="false" stroked="true" strokeweight=".24pt" strokecolor="#000000">
                <v:path arrowok="t"/>
                <v:stroke dashstyle="shortdot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2960">
                <wp:simplePos x="0" y="0"/>
                <wp:positionH relativeFrom="page">
                  <wp:posOffset>662165</wp:posOffset>
                </wp:positionH>
                <wp:positionV relativeFrom="paragraph">
                  <wp:posOffset>610082</wp:posOffset>
                </wp:positionV>
                <wp:extent cx="6403975" cy="1270"/>
                <wp:effectExtent l="0" t="0" r="0" b="0"/>
                <wp:wrapTopAndBottom/>
                <wp:docPr id="15" name="Graphic 1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" name="Graphic 15"/>
                      <wps:cNvSpPr/>
                      <wps:spPr>
                        <a:xfrm>
                          <a:off x="0" y="0"/>
                          <a:ext cx="64039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03975" h="0">
                              <a:moveTo>
                                <a:pt x="0" y="0"/>
                              </a:moveTo>
                              <a:lnTo>
                                <a:pt x="6403848" y="0"/>
                              </a:lnTo>
                            </a:path>
                          </a:pathLst>
                        </a:custGeom>
                        <a:ln w="3048">
                          <a:solidFill>
                            <a:srgbClr val="000000"/>
                          </a:solidFill>
                          <a:prstDash val="sysDot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2.139pt;margin-top:48.037968pt;width:504.25pt;height:.1pt;mso-position-horizontal-relative:page;mso-position-vertical-relative:paragraph;z-index:-15723520;mso-wrap-distance-left:0;mso-wrap-distance-right:0" id="docshape14" coordorigin="1043,961" coordsize="10085,0" path="m1043,961l11128,961e" filled="false" stroked="true" strokeweight=".24pt" strokecolor="#000000">
                <v:path arrowok="t"/>
                <v:stroke dashstyle="shortdot"/>
                <w10:wrap type="topAndBottom"/>
              </v:shape>
            </w:pict>
          </mc:Fallback>
        </mc:AlternateContent>
      </w:r>
    </w:p>
    <w:p>
      <w:pPr>
        <w:pStyle w:val="BodyText"/>
        <w:spacing w:before="219"/>
        <w:rPr>
          <w:sz w:val="20"/>
        </w:rPr>
      </w:pPr>
    </w:p>
    <w:p>
      <w:pPr>
        <w:pStyle w:val="BodyText"/>
        <w:spacing w:before="26"/>
        <w:rPr>
          <w:sz w:val="18"/>
        </w:rPr>
      </w:pPr>
    </w:p>
    <w:p>
      <w:pPr>
        <w:spacing w:line="240" w:lineRule="auto" w:before="0"/>
        <w:ind w:left="176" w:right="893" w:firstLine="0"/>
        <w:jc w:val="left"/>
        <w:rPr>
          <w:b/>
          <w:sz w:val="18"/>
        </w:rPr>
      </w:pPr>
      <w:r>
        <w:rPr>
          <w:b/>
          <w:sz w:val="18"/>
        </w:rPr>
        <w:t>The Standard Terms</w:t>
      </w:r>
      <w:r>
        <w:rPr>
          <w:b/>
          <w:spacing w:val="-4"/>
          <w:sz w:val="18"/>
        </w:rPr>
        <w:t> </w:t>
      </w:r>
      <w:r>
        <w:rPr>
          <w:b/>
          <w:sz w:val="18"/>
        </w:rPr>
        <w:t>and Conditions for this commission</w:t>
      </w:r>
      <w:r>
        <w:rPr>
          <w:b/>
          <w:spacing w:val="-5"/>
          <w:sz w:val="18"/>
        </w:rPr>
        <w:t> </w:t>
      </w:r>
      <w:r>
        <w:rPr>
          <w:b/>
          <w:sz w:val="18"/>
        </w:rPr>
        <w:t>and for the later licensing of</w:t>
      </w:r>
      <w:r>
        <w:rPr>
          <w:b/>
          <w:spacing w:val="-3"/>
          <w:sz w:val="18"/>
        </w:rPr>
        <w:t> </w:t>
      </w:r>
      <w:r>
        <w:rPr>
          <w:b/>
          <w:sz w:val="18"/>
        </w:rPr>
        <w:t>any</w:t>
      </w:r>
      <w:r>
        <w:rPr>
          <w:b/>
          <w:spacing w:val="-3"/>
          <w:sz w:val="18"/>
        </w:rPr>
        <w:t> </w:t>
      </w:r>
      <w:r>
        <w:rPr>
          <w:b/>
          <w:sz w:val="18"/>
        </w:rPr>
        <w:t>rights</w:t>
      </w:r>
      <w:r>
        <w:rPr>
          <w:b/>
          <w:spacing w:val="-4"/>
          <w:sz w:val="18"/>
        </w:rPr>
        <w:t> </w:t>
      </w:r>
      <w:r>
        <w:rPr>
          <w:b/>
          <w:sz w:val="18"/>
        </w:rPr>
        <w:t>are shown on</w:t>
      </w:r>
      <w:r>
        <w:rPr>
          <w:b/>
          <w:spacing w:val="-5"/>
          <w:sz w:val="18"/>
        </w:rPr>
        <w:t> </w:t>
      </w:r>
      <w:r>
        <w:rPr>
          <w:b/>
          <w:sz w:val="18"/>
        </w:rPr>
        <w:t>the back of</w:t>
      </w:r>
      <w:r>
        <w:rPr>
          <w:b/>
          <w:spacing w:val="-3"/>
          <w:sz w:val="18"/>
        </w:rPr>
        <w:t> </w:t>
      </w:r>
      <w:r>
        <w:rPr>
          <w:b/>
          <w:sz w:val="18"/>
        </w:rPr>
        <w:t>this page. Please</w:t>
      </w:r>
      <w:r>
        <w:rPr>
          <w:b/>
          <w:spacing w:val="-1"/>
          <w:sz w:val="18"/>
        </w:rPr>
        <w:t> </w:t>
      </w:r>
      <w:r>
        <w:rPr>
          <w:b/>
          <w:sz w:val="18"/>
        </w:rPr>
        <w:t>review</w:t>
      </w:r>
      <w:r>
        <w:rPr>
          <w:b/>
          <w:spacing w:val="-2"/>
          <w:sz w:val="18"/>
        </w:rPr>
        <w:t> </w:t>
      </w:r>
      <w:r>
        <w:rPr>
          <w:b/>
          <w:sz w:val="18"/>
        </w:rPr>
        <w:t>them together with</w:t>
      </w:r>
      <w:r>
        <w:rPr>
          <w:b/>
          <w:spacing w:val="-3"/>
          <w:sz w:val="18"/>
        </w:rPr>
        <w:t> </w:t>
      </w:r>
      <w:r>
        <w:rPr>
          <w:b/>
          <w:sz w:val="18"/>
        </w:rPr>
        <w:t>the</w:t>
      </w:r>
      <w:r>
        <w:rPr>
          <w:b/>
          <w:spacing w:val="-1"/>
          <w:sz w:val="18"/>
        </w:rPr>
        <w:t> </w:t>
      </w:r>
      <w:r>
        <w:rPr>
          <w:b/>
          <w:sz w:val="18"/>
        </w:rPr>
        <w:t>above</w:t>
      </w:r>
      <w:r>
        <w:rPr>
          <w:b/>
          <w:spacing w:val="-1"/>
          <w:sz w:val="18"/>
        </w:rPr>
        <w:t> </w:t>
      </w:r>
      <w:r>
        <w:rPr>
          <w:b/>
          <w:sz w:val="18"/>
        </w:rPr>
        <w:t>and let</w:t>
      </w:r>
      <w:r>
        <w:rPr>
          <w:b/>
          <w:spacing w:val="-2"/>
          <w:sz w:val="18"/>
        </w:rPr>
        <w:t> </w:t>
      </w:r>
      <w:r>
        <w:rPr>
          <w:b/>
          <w:sz w:val="18"/>
        </w:rPr>
        <w:t>me</w:t>
      </w:r>
      <w:r>
        <w:rPr>
          <w:b/>
          <w:spacing w:val="-1"/>
          <w:sz w:val="18"/>
        </w:rPr>
        <w:t> </w:t>
      </w:r>
      <w:r>
        <w:rPr>
          <w:b/>
          <w:sz w:val="18"/>
        </w:rPr>
        <w:t>know immediately but not</w:t>
      </w:r>
      <w:r>
        <w:rPr>
          <w:b/>
          <w:spacing w:val="-2"/>
          <w:sz w:val="18"/>
        </w:rPr>
        <w:t> </w:t>
      </w:r>
      <w:r>
        <w:rPr>
          <w:b/>
          <w:sz w:val="18"/>
        </w:rPr>
        <w:t>later than two</w:t>
      </w:r>
      <w:r>
        <w:rPr>
          <w:b/>
          <w:spacing w:val="-3"/>
          <w:sz w:val="18"/>
        </w:rPr>
        <w:t> </w:t>
      </w:r>
      <w:r>
        <w:rPr>
          <w:b/>
          <w:sz w:val="18"/>
        </w:rPr>
        <w:t>days</w:t>
      </w:r>
      <w:r>
        <w:rPr>
          <w:b/>
          <w:spacing w:val="-1"/>
          <w:sz w:val="18"/>
        </w:rPr>
        <w:t> </w:t>
      </w:r>
      <w:r>
        <w:rPr>
          <w:b/>
          <w:sz w:val="18"/>
        </w:rPr>
        <w:t>from receipt of the Illustrator Commissioner Agreement form if you have any objection or queries. Otherwise it will be understood that you have</w:t>
      </w:r>
      <w:r>
        <w:rPr>
          <w:b/>
          <w:spacing w:val="-4"/>
          <w:sz w:val="18"/>
        </w:rPr>
        <w:t> </w:t>
      </w:r>
      <w:r>
        <w:rPr>
          <w:b/>
          <w:sz w:val="18"/>
        </w:rPr>
        <w:t>accepted</w:t>
      </w:r>
      <w:r>
        <w:rPr>
          <w:b/>
          <w:spacing w:val="-1"/>
          <w:sz w:val="18"/>
        </w:rPr>
        <w:t> </w:t>
      </w:r>
      <w:r>
        <w:rPr>
          <w:b/>
          <w:sz w:val="18"/>
        </w:rPr>
        <w:t>them.</w:t>
      </w:r>
      <w:r>
        <w:rPr>
          <w:b/>
          <w:spacing w:val="-5"/>
          <w:sz w:val="18"/>
        </w:rPr>
        <w:t> </w:t>
      </w:r>
      <w:r>
        <w:rPr>
          <w:b/>
          <w:sz w:val="18"/>
        </w:rPr>
        <w:t>It is</w:t>
      </w:r>
      <w:r>
        <w:rPr>
          <w:b/>
          <w:spacing w:val="-4"/>
          <w:sz w:val="18"/>
        </w:rPr>
        <w:t> </w:t>
      </w:r>
      <w:r>
        <w:rPr>
          <w:b/>
          <w:sz w:val="18"/>
        </w:rPr>
        <w:t>not possible to</w:t>
      </w:r>
      <w:r>
        <w:rPr>
          <w:b/>
          <w:spacing w:val="-7"/>
          <w:sz w:val="18"/>
        </w:rPr>
        <w:t> </w:t>
      </w:r>
      <w:r>
        <w:rPr>
          <w:b/>
          <w:sz w:val="18"/>
        </w:rPr>
        <w:t>vary</w:t>
      </w:r>
      <w:r>
        <w:rPr>
          <w:b/>
          <w:spacing w:val="-4"/>
          <w:sz w:val="18"/>
        </w:rPr>
        <w:t> </w:t>
      </w:r>
      <w:r>
        <w:rPr>
          <w:b/>
          <w:sz w:val="18"/>
        </w:rPr>
        <w:t>the terms</w:t>
      </w:r>
      <w:r>
        <w:rPr>
          <w:b/>
          <w:spacing w:val="-5"/>
          <w:sz w:val="18"/>
        </w:rPr>
        <w:t> </w:t>
      </w:r>
      <w:r>
        <w:rPr>
          <w:b/>
          <w:sz w:val="18"/>
        </w:rPr>
        <w:t>of this</w:t>
      </w:r>
      <w:r>
        <w:rPr>
          <w:b/>
          <w:spacing w:val="-5"/>
          <w:sz w:val="18"/>
        </w:rPr>
        <w:t> </w:t>
      </w:r>
      <w:r>
        <w:rPr>
          <w:b/>
          <w:sz w:val="18"/>
        </w:rPr>
        <w:t>agreement after</w:t>
      </w:r>
      <w:r>
        <w:rPr>
          <w:b/>
          <w:spacing w:val="-1"/>
          <w:sz w:val="18"/>
        </w:rPr>
        <w:t> </w:t>
      </w:r>
      <w:r>
        <w:rPr>
          <w:b/>
          <w:sz w:val="18"/>
        </w:rPr>
        <w:t>your</w:t>
      </w:r>
      <w:r>
        <w:rPr>
          <w:b/>
          <w:spacing w:val="-2"/>
          <w:sz w:val="18"/>
        </w:rPr>
        <w:t> </w:t>
      </w:r>
      <w:r>
        <w:rPr>
          <w:b/>
          <w:sz w:val="18"/>
        </w:rPr>
        <w:t>acceptance</w:t>
      </w:r>
      <w:r>
        <w:rPr>
          <w:b/>
          <w:spacing w:val="-4"/>
          <w:sz w:val="18"/>
        </w:rPr>
        <w:t> </w:t>
      </w:r>
      <w:r>
        <w:rPr>
          <w:b/>
          <w:sz w:val="18"/>
        </w:rPr>
        <w:t>without my</w:t>
      </w:r>
      <w:r>
        <w:rPr>
          <w:b/>
          <w:spacing w:val="-4"/>
          <w:sz w:val="18"/>
        </w:rPr>
        <w:t> </w:t>
      </w:r>
      <w:r>
        <w:rPr>
          <w:b/>
          <w:sz w:val="18"/>
        </w:rPr>
        <w:t>written</w:t>
      </w:r>
      <w:r>
        <w:rPr>
          <w:b/>
          <w:spacing w:val="-6"/>
          <w:sz w:val="18"/>
        </w:rPr>
        <w:t> </w:t>
      </w:r>
      <w:r>
        <w:rPr>
          <w:b/>
          <w:sz w:val="18"/>
        </w:rPr>
        <w:t>consent.</w:t>
      </w:r>
    </w:p>
    <w:p>
      <w:pPr>
        <w:pStyle w:val="BodyText"/>
        <w:rPr>
          <w:b/>
          <w:sz w:val="18"/>
        </w:rPr>
      </w:pPr>
    </w:p>
    <w:p>
      <w:pPr>
        <w:pStyle w:val="BodyText"/>
        <w:spacing w:before="21"/>
        <w:rPr>
          <w:b/>
          <w:sz w:val="18"/>
        </w:rPr>
      </w:pPr>
    </w:p>
    <w:p>
      <w:pPr>
        <w:tabs>
          <w:tab w:pos="5921" w:val="left" w:leader="none"/>
        </w:tabs>
        <w:spacing w:before="0"/>
        <w:ind w:left="392" w:right="0" w:firstLine="0"/>
        <w:jc w:val="left"/>
        <w:rPr>
          <w:sz w:val="20"/>
        </w:rPr>
      </w:pPr>
      <w:r>
        <w:rPr>
          <w:sz w:val="20"/>
        </w:rPr>
        <w:t>Signature</w:t>
      </w:r>
      <w:r>
        <w:rPr>
          <w:spacing w:val="-5"/>
          <w:sz w:val="20"/>
        </w:rPr>
        <w:t> </w:t>
      </w:r>
      <w:r>
        <w:rPr>
          <w:sz w:val="20"/>
        </w:rPr>
        <w:t>of</w:t>
      </w:r>
      <w:r>
        <w:rPr>
          <w:spacing w:val="-8"/>
          <w:sz w:val="20"/>
        </w:rPr>
        <w:t> </w:t>
      </w:r>
      <w:r>
        <w:rPr>
          <w:spacing w:val="-2"/>
          <w:sz w:val="20"/>
        </w:rPr>
        <w:t>Illustrator:</w:t>
      </w:r>
      <w:r>
        <w:rPr>
          <w:sz w:val="20"/>
        </w:rPr>
        <w:tab/>
      </w:r>
      <w:r>
        <w:rPr>
          <w:spacing w:val="-2"/>
          <w:sz w:val="20"/>
        </w:rPr>
        <w:t>Date:</w:t>
      </w:r>
    </w:p>
    <w:p>
      <w:pPr>
        <w:pStyle w:val="BodyText"/>
        <w:spacing w:before="7"/>
        <w:rPr>
          <w:sz w:val="9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3472">
                <wp:simplePos x="0" y="0"/>
                <wp:positionH relativeFrom="page">
                  <wp:posOffset>662165</wp:posOffset>
                </wp:positionH>
                <wp:positionV relativeFrom="paragraph">
                  <wp:posOffset>89644</wp:posOffset>
                </wp:positionV>
                <wp:extent cx="6403975" cy="1270"/>
                <wp:effectExtent l="0" t="0" r="0" b="0"/>
                <wp:wrapTopAndBottom/>
                <wp:docPr id="16" name="Graphic 1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6" name="Graphic 16"/>
                      <wps:cNvSpPr/>
                      <wps:spPr>
                        <a:xfrm>
                          <a:off x="0" y="0"/>
                          <a:ext cx="64039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03975" h="0">
                              <a:moveTo>
                                <a:pt x="0" y="0"/>
                              </a:moveTo>
                              <a:lnTo>
                                <a:pt x="6403848" y="0"/>
                              </a:lnTo>
                            </a:path>
                          </a:pathLst>
                        </a:custGeom>
                        <a:ln w="3047">
                          <a:solidFill>
                            <a:srgbClr val="000000"/>
                          </a:solidFill>
                          <a:prstDash val="sysDot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2.139pt;margin-top:7.058642pt;width:504.25pt;height:.1pt;mso-position-horizontal-relative:page;mso-position-vertical-relative:paragraph;z-index:-15723008;mso-wrap-distance-left:0;mso-wrap-distance-right:0" id="docshape15" coordorigin="1043,141" coordsize="10085,0" path="m1043,141l11128,141e" filled="false" stroked="true" strokeweight=".24pt" strokecolor="#000000">
                <v:path arrowok="t"/>
                <v:stroke dashstyle="shortdot"/>
                <w10:wrap type="topAndBottom"/>
              </v:shape>
            </w:pict>
          </mc:Fallback>
        </mc:AlternateContent>
      </w:r>
    </w:p>
    <w:p>
      <w:pPr>
        <w:pStyle w:val="BodyText"/>
        <w:spacing w:before="16"/>
        <w:rPr>
          <w:sz w:val="20"/>
        </w:rPr>
      </w:pPr>
    </w:p>
    <w:p>
      <w:pPr>
        <w:spacing w:before="0"/>
        <w:ind w:left="1361" w:right="0" w:firstLine="0"/>
        <w:jc w:val="left"/>
        <w:rPr>
          <w:b/>
          <w:sz w:val="20"/>
        </w:rPr>
      </w:pPr>
      <w:r>
        <w:rPr>
          <w:b/>
          <w:sz w:val="20"/>
        </w:rPr>
        <w:t>THIS</w:t>
      </w:r>
      <w:r>
        <w:rPr>
          <w:b/>
          <w:spacing w:val="-9"/>
          <w:sz w:val="20"/>
        </w:rPr>
        <w:t> </w:t>
      </w:r>
      <w:r>
        <w:rPr>
          <w:b/>
          <w:sz w:val="20"/>
        </w:rPr>
        <w:t>COMMISSION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IS</w:t>
      </w:r>
      <w:r>
        <w:rPr>
          <w:b/>
          <w:spacing w:val="-8"/>
          <w:sz w:val="20"/>
        </w:rPr>
        <w:t> </w:t>
      </w:r>
      <w:r>
        <w:rPr>
          <w:b/>
          <w:sz w:val="20"/>
        </w:rPr>
        <w:t>SUBJECT</w:t>
      </w:r>
      <w:r>
        <w:rPr>
          <w:b/>
          <w:spacing w:val="-9"/>
          <w:sz w:val="20"/>
        </w:rPr>
        <w:t> </w:t>
      </w:r>
      <w:r>
        <w:rPr>
          <w:b/>
          <w:sz w:val="20"/>
        </w:rPr>
        <w:t>TO</w:t>
      </w:r>
      <w:r>
        <w:rPr>
          <w:b/>
          <w:spacing w:val="-6"/>
          <w:sz w:val="20"/>
        </w:rPr>
        <w:t> </w:t>
      </w:r>
      <w:r>
        <w:rPr>
          <w:b/>
          <w:sz w:val="20"/>
        </w:rPr>
        <w:t>ALL</w:t>
      </w:r>
      <w:r>
        <w:rPr>
          <w:b/>
          <w:spacing w:val="-8"/>
          <w:sz w:val="20"/>
        </w:rPr>
        <w:t> </w:t>
      </w:r>
      <w:r>
        <w:rPr>
          <w:b/>
          <w:sz w:val="20"/>
        </w:rPr>
        <w:t>TERMS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AND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CONDITIONS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ON</w:t>
      </w:r>
      <w:r>
        <w:rPr>
          <w:b/>
          <w:spacing w:val="-7"/>
          <w:sz w:val="20"/>
        </w:rPr>
        <w:t> </w:t>
      </w:r>
      <w:r>
        <w:rPr>
          <w:b/>
          <w:sz w:val="20"/>
        </w:rPr>
        <w:t>THE</w:t>
      </w:r>
      <w:r>
        <w:rPr>
          <w:b/>
          <w:spacing w:val="-7"/>
          <w:sz w:val="20"/>
        </w:rPr>
        <w:t> </w:t>
      </w:r>
      <w:r>
        <w:rPr>
          <w:b/>
          <w:sz w:val="20"/>
        </w:rPr>
        <w:t>REVERSE</w:t>
      </w:r>
      <w:r>
        <w:rPr>
          <w:b/>
          <w:spacing w:val="-6"/>
          <w:sz w:val="20"/>
        </w:rPr>
        <w:t> </w:t>
      </w:r>
      <w:r>
        <w:rPr>
          <w:b/>
          <w:spacing w:val="-4"/>
          <w:sz w:val="20"/>
        </w:rPr>
        <w:t>SIDE</w:t>
      </w:r>
    </w:p>
    <w:p>
      <w:pPr>
        <w:spacing w:after="0"/>
        <w:jc w:val="left"/>
        <w:rPr>
          <w:sz w:val="20"/>
        </w:rPr>
        <w:sectPr>
          <w:type w:val="continuous"/>
          <w:pgSz w:w="11900" w:h="16840"/>
          <w:pgMar w:top="360" w:bottom="280" w:left="780" w:right="540"/>
        </w:sectPr>
      </w:pPr>
    </w:p>
    <w:p>
      <w:pPr>
        <w:pStyle w:val="Heading1"/>
        <w:ind w:right="12"/>
      </w:pPr>
      <w:r>
        <w:rPr/>
        <w:t>TERMS</w:t>
      </w:r>
      <w:r>
        <w:rPr>
          <w:spacing w:val="-4"/>
        </w:rPr>
        <w:t> </w:t>
      </w:r>
      <w:r>
        <w:rPr/>
        <w:t>&amp;</w:t>
      </w:r>
      <w:r>
        <w:rPr>
          <w:spacing w:val="-4"/>
        </w:rPr>
        <w:t> </w:t>
      </w:r>
      <w:r>
        <w:rPr>
          <w:spacing w:val="-2"/>
        </w:rPr>
        <w:t>CONDITIONS</w:t>
      </w:r>
    </w:p>
    <w:p>
      <w:pPr>
        <w:pStyle w:val="BodyText"/>
        <w:spacing w:before="25"/>
        <w:rPr>
          <w:sz w:val="20"/>
        </w:rPr>
      </w:pPr>
    </w:p>
    <w:p>
      <w:pPr>
        <w:spacing w:after="0"/>
        <w:rPr>
          <w:sz w:val="20"/>
        </w:rPr>
        <w:sectPr>
          <w:pgSz w:w="11900" w:h="16840"/>
          <w:pgMar w:top="1240" w:bottom="280" w:left="780" w:right="540"/>
        </w:sectPr>
      </w:pPr>
    </w:p>
    <w:p>
      <w:pPr>
        <w:pStyle w:val="Heading3"/>
        <w:spacing w:before="100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07968">
                <wp:simplePos x="0" y="0"/>
                <wp:positionH relativeFrom="page">
                  <wp:posOffset>491477</wp:posOffset>
                </wp:positionH>
                <wp:positionV relativeFrom="page">
                  <wp:posOffset>1174229</wp:posOffset>
                </wp:positionV>
                <wp:extent cx="6733540" cy="8479790"/>
                <wp:effectExtent l="0" t="0" r="0" b="0"/>
                <wp:wrapNone/>
                <wp:docPr id="17" name="Group 1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7" name="Group 17"/>
                      <wpg:cNvGrpSpPr/>
                      <wpg:grpSpPr>
                        <a:xfrm>
                          <a:off x="0" y="0"/>
                          <a:ext cx="6733540" cy="8479790"/>
                          <a:chExt cx="6733540" cy="8479790"/>
                        </a:xfrm>
                      </wpg:grpSpPr>
                      <wps:wsp>
                        <wps:cNvPr id="18" name="Graphic 18"/>
                        <wps:cNvSpPr/>
                        <wps:spPr>
                          <a:xfrm>
                            <a:off x="3047" y="1523"/>
                            <a:ext cx="673036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30365" h="0">
                                <a:moveTo>
                                  <a:pt x="0" y="0"/>
                                </a:moveTo>
                                <a:lnTo>
                                  <a:pt x="3334512" y="0"/>
                                </a:lnTo>
                              </a:path>
                              <a:path w="6730365" h="0">
                                <a:moveTo>
                                  <a:pt x="3331464" y="0"/>
                                </a:moveTo>
                                <a:lnTo>
                                  <a:pt x="6729984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3048" y="0"/>
                            <a:ext cx="673036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30365" h="3175">
                                <a:moveTo>
                                  <a:pt x="304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48"/>
                                </a:lnTo>
                                <a:lnTo>
                                  <a:pt x="3048" y="3048"/>
                                </a:lnTo>
                                <a:lnTo>
                                  <a:pt x="3048" y="0"/>
                                </a:lnTo>
                                <a:close/>
                              </a:path>
                              <a:path w="6730365" h="3175">
                                <a:moveTo>
                                  <a:pt x="6729984" y="0"/>
                                </a:moveTo>
                                <a:lnTo>
                                  <a:pt x="6726936" y="0"/>
                                </a:lnTo>
                                <a:lnTo>
                                  <a:pt x="6726936" y="3048"/>
                                </a:lnTo>
                                <a:lnTo>
                                  <a:pt x="6729984" y="3048"/>
                                </a:lnTo>
                                <a:lnTo>
                                  <a:pt x="67299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4572" y="6095"/>
                            <a:ext cx="1270" cy="8470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8470900">
                                <a:moveTo>
                                  <a:pt x="0" y="0"/>
                                </a:moveTo>
                                <a:lnTo>
                                  <a:pt x="0" y="8470391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0" y="8478011"/>
                            <a:ext cx="33318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31845" h="0">
                                <a:moveTo>
                                  <a:pt x="0" y="0"/>
                                </a:moveTo>
                                <a:lnTo>
                                  <a:pt x="3331464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3336035" y="0"/>
                            <a:ext cx="1270" cy="84797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8479790">
                                <a:moveTo>
                                  <a:pt x="0" y="0"/>
                                </a:moveTo>
                                <a:lnTo>
                                  <a:pt x="0" y="8479535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3334511" y="8478011"/>
                            <a:ext cx="3392804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92804" h="0">
                                <a:moveTo>
                                  <a:pt x="0" y="0"/>
                                </a:moveTo>
                                <a:lnTo>
                                  <a:pt x="3392424" y="0"/>
                                </a:lnTo>
                              </a:path>
                            </a:pathLst>
                          </a:custGeom>
                          <a:ln w="3047">
                            <a:solidFill>
                              <a:srgbClr val="000000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6731507" y="0"/>
                            <a:ext cx="1270" cy="84797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8479790">
                                <a:moveTo>
                                  <a:pt x="0" y="0"/>
                                </a:moveTo>
                                <a:lnTo>
                                  <a:pt x="0" y="8479535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000000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6729983" y="8476487"/>
                            <a:ext cx="317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3175">
                                <a:moveTo>
                                  <a:pt x="304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48"/>
                                </a:lnTo>
                                <a:lnTo>
                                  <a:pt x="3048" y="3048"/>
                                </a:lnTo>
                                <a:lnTo>
                                  <a:pt x="30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8.699001pt;margin-top:92.459pt;width:530.2pt;height:667.7pt;mso-position-horizontal-relative:page;mso-position-vertical-relative:page;z-index:-15808512" id="docshapegroup16" coordorigin="774,1849" coordsize="10604,13354">
                <v:shape style="position:absolute;left:778;top:1851;width:10599;height:2" id="docshape17" coordorigin="779,1852" coordsize="10599,0" path="m779,1852l6030,1852m6025,1852l11377,1852e" filled="false" stroked="true" strokeweight=".24pt" strokecolor="#000000">
                  <v:path arrowok="t"/>
                  <v:stroke dashstyle="shortdot"/>
                </v:shape>
                <v:shape style="position:absolute;left:778;top:1849;width:10599;height:5" id="docshape18" coordorigin="779,1849" coordsize="10599,5" path="m784,1849l779,1849,779,1854,784,1854,784,1849xm11377,1849l11372,1849,11372,1854,11377,1854,11377,1849xe" filled="true" fillcolor="#000000" stroked="false">
                  <v:path arrowok="t"/>
                  <v:fill type="solid"/>
                </v:shape>
                <v:line style="position:absolute" from="781,1859" to="781,15198" stroked="true" strokeweight=".24pt" strokecolor="#000000">
                  <v:stroke dashstyle="shortdot"/>
                </v:line>
                <v:line style="position:absolute" from="774,15200" to="6020,15200" stroked="true" strokeweight=".24pt" strokecolor="#000000">
                  <v:stroke dashstyle="shortdot"/>
                </v:line>
                <v:line style="position:absolute" from="6028,1849" to="6028,15203" stroked="true" strokeweight=".24pt" strokecolor="#000000">
                  <v:stroke dashstyle="shortdot"/>
                </v:line>
                <v:line style="position:absolute" from="6025,15200" to="11368,15200" stroked="true" strokeweight=".24pt" strokecolor="#000000">
                  <v:stroke dashstyle="shortdot"/>
                </v:line>
                <v:line style="position:absolute" from="11375,1849" to="11375,15203" stroked="true" strokeweight=".24pt" strokecolor="#000000">
                  <v:stroke dashstyle="shortdot"/>
                </v:line>
                <v:rect style="position:absolute;left:11372;top:15197;width:5;height:5" id="docshape19" filled="true" fillcolor="#000000" stroked="false">
                  <v:fill type="solid"/>
                </v:rect>
                <w10:wrap type="none"/>
              </v:group>
            </w:pict>
          </mc:Fallback>
        </mc:AlternateContent>
      </w:r>
      <w:r>
        <w:rPr>
          <w:spacing w:val="-2"/>
        </w:rPr>
        <w:t>Ownership</w:t>
      </w:r>
      <w:r>
        <w:rPr>
          <w:spacing w:val="9"/>
        </w:rPr>
        <w:t> </w:t>
      </w:r>
      <w:r>
        <w:rPr>
          <w:spacing w:val="-2"/>
        </w:rPr>
        <w:t>of</w:t>
      </w:r>
      <w:r>
        <w:rPr>
          <w:spacing w:val="14"/>
        </w:rPr>
        <w:t> </w:t>
      </w:r>
      <w:r>
        <w:rPr>
          <w:spacing w:val="-2"/>
        </w:rPr>
        <w:t>Copyright/Copyright</w:t>
      </w:r>
      <w:r>
        <w:rPr>
          <w:spacing w:val="9"/>
        </w:rPr>
        <w:t> </w:t>
      </w:r>
      <w:r>
        <w:rPr>
          <w:spacing w:val="-2"/>
        </w:rPr>
        <w:t>Licence</w:t>
      </w:r>
    </w:p>
    <w:p>
      <w:pPr>
        <w:pStyle w:val="ListParagraph"/>
        <w:numPr>
          <w:ilvl w:val="0"/>
          <w:numId w:val="2"/>
        </w:numPr>
        <w:tabs>
          <w:tab w:pos="423" w:val="left" w:leader="none"/>
          <w:tab w:pos="425" w:val="left" w:leader="none"/>
        </w:tabs>
        <w:spacing w:line="240" w:lineRule="auto" w:before="0" w:after="0"/>
        <w:ind w:left="425" w:right="81" w:hanging="284"/>
        <w:jc w:val="left"/>
        <w:rPr>
          <w:sz w:val="13"/>
        </w:rPr>
      </w:pPr>
      <w:r>
        <w:rPr>
          <w:sz w:val="13"/>
        </w:rPr>
        <w:t>The</w:t>
      </w:r>
      <w:r>
        <w:rPr>
          <w:spacing w:val="-6"/>
          <w:sz w:val="13"/>
        </w:rPr>
        <w:t> </w:t>
      </w:r>
      <w:r>
        <w:rPr>
          <w:sz w:val="13"/>
        </w:rPr>
        <w:t>copyright</w:t>
      </w:r>
      <w:r>
        <w:rPr>
          <w:spacing w:val="-4"/>
          <w:sz w:val="13"/>
        </w:rPr>
        <w:t> </w:t>
      </w:r>
      <w:r>
        <w:rPr>
          <w:sz w:val="13"/>
        </w:rPr>
        <w:t>in the</w:t>
      </w:r>
      <w:r>
        <w:rPr>
          <w:spacing w:val="-1"/>
          <w:sz w:val="13"/>
        </w:rPr>
        <w:t> </w:t>
      </w:r>
      <w:r>
        <w:rPr>
          <w:sz w:val="13"/>
        </w:rPr>
        <w:t>Work,</w:t>
      </w:r>
      <w:r>
        <w:rPr>
          <w:spacing w:val="-3"/>
          <w:sz w:val="13"/>
        </w:rPr>
        <w:t> </w:t>
      </w:r>
      <w:r>
        <w:rPr>
          <w:sz w:val="13"/>
        </w:rPr>
        <w:t>including</w:t>
      </w:r>
      <w:r>
        <w:rPr>
          <w:spacing w:val="-3"/>
          <w:sz w:val="13"/>
        </w:rPr>
        <w:t> </w:t>
      </w:r>
      <w:r>
        <w:rPr>
          <w:sz w:val="13"/>
        </w:rPr>
        <w:t>all</w:t>
      </w:r>
      <w:r>
        <w:rPr>
          <w:spacing w:val="-5"/>
          <w:sz w:val="13"/>
        </w:rPr>
        <w:t> </w:t>
      </w:r>
      <w:r>
        <w:rPr>
          <w:sz w:val="13"/>
        </w:rPr>
        <w:t>preparatory</w:t>
      </w:r>
      <w:r>
        <w:rPr>
          <w:spacing w:val="-5"/>
          <w:sz w:val="13"/>
        </w:rPr>
        <w:t> </w:t>
      </w:r>
      <w:r>
        <w:rPr>
          <w:sz w:val="13"/>
        </w:rPr>
        <w:t>designs</w:t>
      </w:r>
      <w:r>
        <w:rPr>
          <w:spacing w:val="-2"/>
          <w:sz w:val="13"/>
        </w:rPr>
        <w:t> </w:t>
      </w:r>
      <w:r>
        <w:rPr>
          <w:sz w:val="13"/>
        </w:rPr>
        <w:t>for</w:t>
      </w:r>
      <w:r>
        <w:rPr>
          <w:spacing w:val="-6"/>
          <w:sz w:val="13"/>
        </w:rPr>
        <w:t> </w:t>
      </w:r>
      <w:r>
        <w:rPr>
          <w:sz w:val="13"/>
        </w:rPr>
        <w:t>the</w:t>
      </w:r>
      <w:r>
        <w:rPr>
          <w:spacing w:val="-6"/>
          <w:sz w:val="13"/>
        </w:rPr>
        <w:t> </w:t>
      </w:r>
      <w:r>
        <w:rPr>
          <w:sz w:val="13"/>
        </w:rPr>
        <w:t>Work</w:t>
      </w:r>
      <w:r>
        <w:rPr>
          <w:spacing w:val="-1"/>
          <w:sz w:val="13"/>
        </w:rPr>
        <w:t> </w:t>
      </w:r>
      <w:r>
        <w:rPr>
          <w:sz w:val="13"/>
        </w:rPr>
        <w:t>which</w:t>
      </w:r>
      <w:r>
        <w:rPr>
          <w:spacing w:val="-5"/>
          <w:sz w:val="13"/>
        </w:rPr>
        <w:t> </w:t>
      </w:r>
      <w:r>
        <w:rPr>
          <w:sz w:val="13"/>
        </w:rPr>
        <w:t>includes</w:t>
      </w:r>
      <w:r>
        <w:rPr>
          <w:spacing w:val="40"/>
          <w:sz w:val="13"/>
        </w:rPr>
        <w:t> </w:t>
      </w:r>
      <w:r>
        <w:rPr>
          <w:sz w:val="13"/>
        </w:rPr>
        <w:t>but is not limited to sketches, graphic works, project development and production</w:t>
      </w:r>
      <w:r>
        <w:rPr>
          <w:spacing w:val="40"/>
          <w:sz w:val="13"/>
        </w:rPr>
        <w:t> </w:t>
      </w:r>
      <w:r>
        <w:rPr>
          <w:sz w:val="13"/>
        </w:rPr>
        <w:t>drawings,</w:t>
      </w:r>
      <w:r>
        <w:rPr>
          <w:spacing w:val="-3"/>
          <w:sz w:val="13"/>
        </w:rPr>
        <w:t> </w:t>
      </w:r>
      <w:r>
        <w:rPr>
          <w:sz w:val="13"/>
        </w:rPr>
        <w:t>models,</w:t>
      </w:r>
      <w:r>
        <w:rPr>
          <w:spacing w:val="-3"/>
          <w:sz w:val="13"/>
        </w:rPr>
        <w:t> </w:t>
      </w:r>
      <w:r>
        <w:rPr>
          <w:sz w:val="13"/>
        </w:rPr>
        <w:t>characters,</w:t>
      </w:r>
      <w:r>
        <w:rPr>
          <w:spacing w:val="-3"/>
          <w:sz w:val="13"/>
        </w:rPr>
        <w:t> </w:t>
      </w:r>
      <w:r>
        <w:rPr>
          <w:sz w:val="13"/>
        </w:rPr>
        <w:t>prototypes</w:t>
      </w:r>
      <w:r>
        <w:rPr>
          <w:spacing w:val="-2"/>
          <w:sz w:val="13"/>
        </w:rPr>
        <w:t> </w:t>
      </w:r>
      <w:r>
        <w:rPr>
          <w:sz w:val="13"/>
        </w:rPr>
        <w:t>and</w:t>
      </w:r>
      <w:r>
        <w:rPr>
          <w:spacing w:val="-1"/>
          <w:sz w:val="13"/>
        </w:rPr>
        <w:t> </w:t>
      </w:r>
      <w:r>
        <w:rPr>
          <w:sz w:val="13"/>
        </w:rPr>
        <w:t>other</w:t>
      </w:r>
      <w:r>
        <w:rPr>
          <w:spacing w:val="-6"/>
          <w:sz w:val="13"/>
        </w:rPr>
        <w:t> </w:t>
      </w:r>
      <w:r>
        <w:rPr>
          <w:sz w:val="13"/>
        </w:rPr>
        <w:t>matters</w:t>
      </w:r>
      <w:r>
        <w:rPr>
          <w:spacing w:val="-2"/>
          <w:sz w:val="13"/>
        </w:rPr>
        <w:t> </w:t>
      </w:r>
      <w:r>
        <w:rPr>
          <w:sz w:val="13"/>
        </w:rPr>
        <w:t>(“Artwork”),</w:t>
      </w:r>
      <w:r>
        <w:rPr>
          <w:spacing w:val="-3"/>
          <w:sz w:val="13"/>
        </w:rPr>
        <w:t> </w:t>
      </w:r>
      <w:r>
        <w:rPr>
          <w:sz w:val="13"/>
        </w:rPr>
        <w:t>commissioned</w:t>
      </w:r>
      <w:r>
        <w:rPr>
          <w:spacing w:val="40"/>
          <w:sz w:val="13"/>
        </w:rPr>
        <w:t> </w:t>
      </w:r>
      <w:r>
        <w:rPr>
          <w:sz w:val="13"/>
        </w:rPr>
        <w:t>by the Commissioner shall be retained by the Illustrator.</w:t>
      </w:r>
    </w:p>
    <w:p>
      <w:pPr>
        <w:pStyle w:val="ListParagraph"/>
        <w:numPr>
          <w:ilvl w:val="0"/>
          <w:numId w:val="2"/>
        </w:numPr>
        <w:tabs>
          <w:tab w:pos="423" w:val="left" w:leader="none"/>
          <w:tab w:pos="425" w:val="left" w:leader="none"/>
        </w:tabs>
        <w:spacing w:line="240" w:lineRule="auto" w:before="0" w:after="0"/>
        <w:ind w:left="425" w:right="98" w:hanging="284"/>
        <w:jc w:val="left"/>
        <w:rPr>
          <w:sz w:val="13"/>
        </w:rPr>
      </w:pPr>
      <w:r>
        <w:rPr>
          <w:sz w:val="13"/>
        </w:rPr>
        <w:t>The</w:t>
      </w:r>
      <w:r>
        <w:rPr>
          <w:spacing w:val="-5"/>
          <w:sz w:val="13"/>
        </w:rPr>
        <w:t> </w:t>
      </w:r>
      <w:r>
        <w:rPr>
          <w:sz w:val="13"/>
        </w:rPr>
        <w:t>Commissioner</w:t>
      </w:r>
      <w:r>
        <w:rPr>
          <w:spacing w:val="-5"/>
          <w:sz w:val="13"/>
        </w:rPr>
        <w:t> </w:t>
      </w:r>
      <w:r>
        <w:rPr>
          <w:sz w:val="13"/>
        </w:rPr>
        <w:t>is</w:t>
      </w:r>
      <w:r>
        <w:rPr>
          <w:spacing w:val="-1"/>
          <w:sz w:val="13"/>
        </w:rPr>
        <w:t> </w:t>
      </w:r>
      <w:r>
        <w:rPr>
          <w:sz w:val="13"/>
        </w:rPr>
        <w:t>deemed</w:t>
      </w:r>
      <w:r>
        <w:rPr>
          <w:spacing w:val="-4"/>
          <w:sz w:val="13"/>
        </w:rPr>
        <w:t> </w:t>
      </w:r>
      <w:r>
        <w:rPr>
          <w:sz w:val="13"/>
        </w:rPr>
        <w:t>to</w:t>
      </w:r>
      <w:r>
        <w:rPr>
          <w:spacing w:val="-4"/>
          <w:sz w:val="13"/>
        </w:rPr>
        <w:t> </w:t>
      </w:r>
      <w:r>
        <w:rPr>
          <w:sz w:val="13"/>
        </w:rPr>
        <w:t>have</w:t>
      </w:r>
      <w:r>
        <w:rPr>
          <w:spacing w:val="-5"/>
          <w:sz w:val="13"/>
        </w:rPr>
        <w:t> </w:t>
      </w:r>
      <w:r>
        <w:rPr>
          <w:sz w:val="13"/>
        </w:rPr>
        <w:t>accepted</w:t>
      </w:r>
      <w:r>
        <w:rPr>
          <w:spacing w:val="-4"/>
          <w:sz w:val="13"/>
        </w:rPr>
        <w:t> </w:t>
      </w:r>
      <w:r>
        <w:rPr>
          <w:sz w:val="13"/>
        </w:rPr>
        <w:t>these</w:t>
      </w:r>
      <w:r>
        <w:rPr>
          <w:spacing w:val="-5"/>
          <w:sz w:val="13"/>
        </w:rPr>
        <w:t> </w:t>
      </w:r>
      <w:r>
        <w:rPr>
          <w:sz w:val="13"/>
        </w:rPr>
        <w:t>terms</w:t>
      </w:r>
      <w:r>
        <w:rPr>
          <w:spacing w:val="-1"/>
          <w:sz w:val="13"/>
        </w:rPr>
        <w:t> </w:t>
      </w:r>
      <w:r>
        <w:rPr>
          <w:sz w:val="13"/>
        </w:rPr>
        <w:t>and</w:t>
      </w:r>
      <w:r>
        <w:rPr>
          <w:spacing w:val="-4"/>
          <w:sz w:val="13"/>
        </w:rPr>
        <w:t> </w:t>
      </w:r>
      <w:r>
        <w:rPr>
          <w:sz w:val="13"/>
        </w:rPr>
        <w:t>conditions</w:t>
      </w:r>
      <w:r>
        <w:rPr>
          <w:spacing w:val="-1"/>
          <w:sz w:val="13"/>
        </w:rPr>
        <w:t> </w:t>
      </w:r>
      <w:r>
        <w:rPr>
          <w:sz w:val="13"/>
        </w:rPr>
        <w:t>if</w:t>
      </w:r>
      <w:r>
        <w:rPr>
          <w:spacing w:val="-4"/>
          <w:sz w:val="13"/>
        </w:rPr>
        <w:t> </w:t>
      </w:r>
      <w:r>
        <w:rPr>
          <w:sz w:val="13"/>
        </w:rPr>
        <w:t>it does</w:t>
      </w:r>
      <w:r>
        <w:rPr>
          <w:spacing w:val="-1"/>
          <w:sz w:val="13"/>
        </w:rPr>
        <w:t> </w:t>
      </w:r>
      <w:r>
        <w:rPr>
          <w:sz w:val="13"/>
        </w:rPr>
        <w:t>not</w:t>
      </w:r>
      <w:r>
        <w:rPr>
          <w:spacing w:val="40"/>
          <w:sz w:val="13"/>
        </w:rPr>
        <w:t> </w:t>
      </w:r>
      <w:r>
        <w:rPr>
          <w:sz w:val="13"/>
        </w:rPr>
        <w:t>object within one calendar week of receiving the Illustrator Commissioner Agreement</w:t>
      </w:r>
      <w:r>
        <w:rPr>
          <w:spacing w:val="40"/>
          <w:sz w:val="13"/>
        </w:rPr>
        <w:t> </w:t>
      </w:r>
      <w:r>
        <w:rPr>
          <w:spacing w:val="-2"/>
          <w:sz w:val="13"/>
        </w:rPr>
        <w:t>form.</w:t>
      </w:r>
    </w:p>
    <w:p>
      <w:pPr>
        <w:pStyle w:val="ListParagraph"/>
        <w:numPr>
          <w:ilvl w:val="0"/>
          <w:numId w:val="2"/>
        </w:numPr>
        <w:tabs>
          <w:tab w:pos="423" w:val="left" w:leader="none"/>
          <w:tab w:pos="425" w:val="left" w:leader="none"/>
        </w:tabs>
        <w:spacing w:line="240" w:lineRule="auto" w:before="0" w:after="0"/>
        <w:ind w:left="425" w:right="67" w:hanging="284"/>
        <w:jc w:val="left"/>
        <w:rPr>
          <w:sz w:val="13"/>
        </w:rPr>
      </w:pPr>
      <w:r>
        <w:rPr>
          <w:sz w:val="13"/>
        </w:rPr>
        <w:t>The</w:t>
      </w:r>
      <w:r>
        <w:rPr>
          <w:spacing w:val="-5"/>
          <w:sz w:val="13"/>
        </w:rPr>
        <w:t> </w:t>
      </w:r>
      <w:r>
        <w:rPr>
          <w:sz w:val="13"/>
        </w:rPr>
        <w:t>Commissioner</w:t>
      </w:r>
      <w:r>
        <w:rPr>
          <w:spacing w:val="-5"/>
          <w:sz w:val="13"/>
        </w:rPr>
        <w:t> </w:t>
      </w:r>
      <w:r>
        <w:rPr>
          <w:sz w:val="13"/>
        </w:rPr>
        <w:t>or</w:t>
      </w:r>
      <w:r>
        <w:rPr>
          <w:spacing w:val="-5"/>
          <w:sz w:val="13"/>
        </w:rPr>
        <w:t> </w:t>
      </w:r>
      <w:r>
        <w:rPr>
          <w:sz w:val="13"/>
        </w:rPr>
        <w:t>the</w:t>
      </w:r>
      <w:r>
        <w:rPr>
          <w:spacing w:val="-5"/>
          <w:sz w:val="13"/>
        </w:rPr>
        <w:t> </w:t>
      </w:r>
      <w:r>
        <w:rPr>
          <w:sz w:val="13"/>
        </w:rPr>
        <w:t>Client</w:t>
      </w:r>
      <w:r>
        <w:rPr>
          <w:spacing w:val="-3"/>
          <w:sz w:val="13"/>
        </w:rPr>
        <w:t> </w:t>
      </w:r>
      <w:r>
        <w:rPr>
          <w:sz w:val="13"/>
        </w:rPr>
        <w:t>(where</w:t>
      </w:r>
      <w:r>
        <w:rPr>
          <w:spacing w:val="-5"/>
          <w:sz w:val="13"/>
        </w:rPr>
        <w:t> </w:t>
      </w:r>
      <w:r>
        <w:rPr>
          <w:sz w:val="13"/>
        </w:rPr>
        <w:t>the</w:t>
      </w:r>
      <w:r>
        <w:rPr>
          <w:spacing w:val="-5"/>
          <w:sz w:val="13"/>
        </w:rPr>
        <w:t> </w:t>
      </w:r>
      <w:r>
        <w:rPr>
          <w:sz w:val="13"/>
        </w:rPr>
        <w:t>Commissioner</w:t>
      </w:r>
      <w:r>
        <w:rPr>
          <w:spacing w:val="-5"/>
          <w:sz w:val="13"/>
        </w:rPr>
        <w:t> </w:t>
      </w:r>
      <w:r>
        <w:rPr>
          <w:sz w:val="13"/>
        </w:rPr>
        <w:t>is</w:t>
      </w:r>
      <w:r>
        <w:rPr>
          <w:spacing w:val="-1"/>
          <w:sz w:val="13"/>
        </w:rPr>
        <w:t> </w:t>
      </w:r>
      <w:r>
        <w:rPr>
          <w:sz w:val="13"/>
        </w:rPr>
        <w:t>acting</w:t>
      </w:r>
      <w:r>
        <w:rPr>
          <w:spacing w:val="-2"/>
          <w:sz w:val="13"/>
        </w:rPr>
        <w:t> </w:t>
      </w:r>
      <w:r>
        <w:rPr>
          <w:sz w:val="13"/>
        </w:rPr>
        <w:t>as</w:t>
      </w:r>
      <w:r>
        <w:rPr>
          <w:spacing w:val="-1"/>
          <w:sz w:val="13"/>
        </w:rPr>
        <w:t> </w:t>
      </w:r>
      <w:r>
        <w:rPr>
          <w:sz w:val="13"/>
        </w:rPr>
        <w:t>an</w:t>
      </w:r>
      <w:r>
        <w:rPr>
          <w:spacing w:val="-4"/>
          <w:sz w:val="13"/>
        </w:rPr>
        <w:t> </w:t>
      </w:r>
      <w:r>
        <w:rPr>
          <w:sz w:val="13"/>
        </w:rPr>
        <w:t>intermediary)</w:t>
      </w:r>
      <w:r>
        <w:rPr>
          <w:spacing w:val="-4"/>
          <w:sz w:val="13"/>
        </w:rPr>
        <w:t> </w:t>
      </w:r>
      <w:r>
        <w:rPr>
          <w:sz w:val="13"/>
        </w:rPr>
        <w:t>is</w:t>
      </w:r>
      <w:r>
        <w:rPr>
          <w:spacing w:val="40"/>
          <w:sz w:val="13"/>
        </w:rPr>
        <w:t> </w:t>
      </w:r>
      <w:r>
        <w:rPr>
          <w:sz w:val="13"/>
        </w:rPr>
        <w:t>granted a licence solely as specified and for the usages set out on the face of this</w:t>
      </w:r>
      <w:r>
        <w:rPr>
          <w:spacing w:val="40"/>
          <w:sz w:val="13"/>
        </w:rPr>
        <w:t> </w:t>
      </w:r>
      <w:r>
        <w:rPr>
          <w:sz w:val="13"/>
        </w:rPr>
        <w:t>Illustrator Commissioner Agreement form.</w:t>
      </w:r>
    </w:p>
    <w:p>
      <w:pPr>
        <w:pStyle w:val="ListParagraph"/>
        <w:numPr>
          <w:ilvl w:val="0"/>
          <w:numId w:val="2"/>
        </w:numPr>
        <w:tabs>
          <w:tab w:pos="423" w:val="left" w:leader="none"/>
          <w:tab w:pos="425" w:val="left" w:leader="none"/>
        </w:tabs>
        <w:spacing w:line="242" w:lineRule="auto" w:before="0" w:after="0"/>
        <w:ind w:left="425" w:right="384" w:hanging="284"/>
        <w:jc w:val="left"/>
        <w:rPr>
          <w:sz w:val="13"/>
        </w:rPr>
      </w:pPr>
      <w:r>
        <w:rPr>
          <w:sz w:val="13"/>
        </w:rPr>
        <w:t>For</w:t>
      </w:r>
      <w:r>
        <w:rPr>
          <w:spacing w:val="-5"/>
          <w:sz w:val="13"/>
        </w:rPr>
        <w:t> </w:t>
      </w:r>
      <w:r>
        <w:rPr>
          <w:sz w:val="13"/>
        </w:rPr>
        <w:t>the</w:t>
      </w:r>
      <w:r>
        <w:rPr>
          <w:spacing w:val="-5"/>
          <w:sz w:val="13"/>
        </w:rPr>
        <w:t> </w:t>
      </w:r>
      <w:r>
        <w:rPr>
          <w:sz w:val="13"/>
        </w:rPr>
        <w:t>avoidance of</w:t>
      </w:r>
      <w:r>
        <w:rPr>
          <w:spacing w:val="-4"/>
          <w:sz w:val="13"/>
        </w:rPr>
        <w:t> </w:t>
      </w:r>
      <w:r>
        <w:rPr>
          <w:sz w:val="13"/>
        </w:rPr>
        <w:t>doubt,</w:t>
      </w:r>
      <w:r>
        <w:rPr>
          <w:spacing w:val="-2"/>
          <w:sz w:val="13"/>
        </w:rPr>
        <w:t> </w:t>
      </w:r>
      <w:r>
        <w:rPr>
          <w:sz w:val="13"/>
        </w:rPr>
        <w:t>the</w:t>
      </w:r>
      <w:r>
        <w:rPr>
          <w:spacing w:val="-5"/>
          <w:sz w:val="13"/>
        </w:rPr>
        <w:t> </w:t>
      </w:r>
      <w:r>
        <w:rPr>
          <w:sz w:val="13"/>
        </w:rPr>
        <w:t>Illustrator</w:t>
      </w:r>
      <w:r>
        <w:rPr>
          <w:spacing w:val="-5"/>
          <w:sz w:val="13"/>
        </w:rPr>
        <w:t> </w:t>
      </w:r>
      <w:r>
        <w:rPr>
          <w:sz w:val="13"/>
        </w:rPr>
        <w:t>shall have</w:t>
      </w:r>
      <w:r>
        <w:rPr>
          <w:spacing w:val="-5"/>
          <w:sz w:val="13"/>
        </w:rPr>
        <w:t> </w:t>
      </w:r>
      <w:r>
        <w:rPr>
          <w:sz w:val="13"/>
        </w:rPr>
        <w:t>the right</w:t>
      </w:r>
      <w:r>
        <w:rPr>
          <w:spacing w:val="-3"/>
          <w:sz w:val="13"/>
        </w:rPr>
        <w:t> </w:t>
      </w:r>
      <w:r>
        <w:rPr>
          <w:sz w:val="13"/>
        </w:rPr>
        <w:t>to</w:t>
      </w:r>
      <w:r>
        <w:rPr>
          <w:spacing w:val="-4"/>
          <w:sz w:val="13"/>
        </w:rPr>
        <w:t> </w:t>
      </w:r>
      <w:r>
        <w:rPr>
          <w:sz w:val="13"/>
        </w:rPr>
        <w:t>use</w:t>
      </w:r>
      <w:r>
        <w:rPr>
          <w:spacing w:val="-5"/>
          <w:sz w:val="13"/>
        </w:rPr>
        <w:t> </w:t>
      </w:r>
      <w:r>
        <w:rPr>
          <w:sz w:val="13"/>
        </w:rPr>
        <w:t>the</w:t>
      </w:r>
      <w:r>
        <w:rPr>
          <w:spacing w:val="-5"/>
          <w:sz w:val="13"/>
        </w:rPr>
        <w:t> </w:t>
      </w:r>
      <w:r>
        <w:rPr>
          <w:sz w:val="13"/>
        </w:rPr>
        <w:t>Work</w:t>
      </w:r>
      <w:r>
        <w:rPr>
          <w:spacing w:val="-4"/>
          <w:sz w:val="13"/>
        </w:rPr>
        <w:t> </w:t>
      </w:r>
      <w:r>
        <w:rPr>
          <w:sz w:val="13"/>
        </w:rPr>
        <w:t>and</w:t>
      </w:r>
      <w:r>
        <w:rPr>
          <w:spacing w:val="40"/>
          <w:sz w:val="13"/>
        </w:rPr>
        <w:t> </w:t>
      </w:r>
      <w:r>
        <w:rPr>
          <w:sz w:val="13"/>
        </w:rPr>
        <w:t>Artwork</w:t>
      </w:r>
      <w:r>
        <w:rPr>
          <w:spacing w:val="-1"/>
          <w:sz w:val="13"/>
        </w:rPr>
        <w:t> </w:t>
      </w:r>
      <w:r>
        <w:rPr>
          <w:sz w:val="13"/>
        </w:rPr>
        <w:t>for</w:t>
      </w:r>
      <w:r>
        <w:rPr>
          <w:spacing w:val="-2"/>
          <w:sz w:val="13"/>
        </w:rPr>
        <w:t> </w:t>
      </w:r>
      <w:r>
        <w:rPr>
          <w:sz w:val="13"/>
        </w:rPr>
        <w:t>the</w:t>
      </w:r>
      <w:r>
        <w:rPr>
          <w:spacing w:val="-2"/>
          <w:sz w:val="13"/>
        </w:rPr>
        <w:t> </w:t>
      </w:r>
      <w:r>
        <w:rPr>
          <w:sz w:val="13"/>
        </w:rPr>
        <w:t>purpose of</w:t>
      </w:r>
      <w:r>
        <w:rPr>
          <w:spacing w:val="-1"/>
          <w:sz w:val="13"/>
        </w:rPr>
        <w:t> </w:t>
      </w:r>
      <w:r>
        <w:rPr>
          <w:sz w:val="13"/>
        </w:rPr>
        <w:t>self-promotion, unless both</w:t>
      </w:r>
      <w:r>
        <w:rPr>
          <w:spacing w:val="-1"/>
          <w:sz w:val="13"/>
        </w:rPr>
        <w:t> </w:t>
      </w:r>
      <w:r>
        <w:rPr>
          <w:sz w:val="13"/>
        </w:rPr>
        <w:t>parties agree</w:t>
      </w:r>
      <w:r>
        <w:rPr>
          <w:spacing w:val="-2"/>
          <w:sz w:val="13"/>
        </w:rPr>
        <w:t> </w:t>
      </w:r>
      <w:r>
        <w:rPr>
          <w:sz w:val="13"/>
        </w:rPr>
        <w:t>otherwise</w:t>
      </w:r>
      <w:r>
        <w:rPr>
          <w:spacing w:val="-2"/>
          <w:sz w:val="13"/>
        </w:rPr>
        <w:t> </w:t>
      </w:r>
      <w:r>
        <w:rPr>
          <w:sz w:val="13"/>
        </w:rPr>
        <w:t>in</w:t>
      </w:r>
      <w:r>
        <w:rPr>
          <w:spacing w:val="40"/>
          <w:sz w:val="13"/>
        </w:rPr>
        <w:t> </w:t>
      </w:r>
      <w:r>
        <w:rPr>
          <w:spacing w:val="-2"/>
          <w:sz w:val="13"/>
        </w:rPr>
        <w:t>writing.</w:t>
      </w:r>
    </w:p>
    <w:p>
      <w:pPr>
        <w:pStyle w:val="ListParagraph"/>
        <w:numPr>
          <w:ilvl w:val="0"/>
          <w:numId w:val="2"/>
        </w:numPr>
        <w:tabs>
          <w:tab w:pos="423" w:val="left" w:leader="none"/>
          <w:tab w:pos="425" w:val="left" w:leader="none"/>
        </w:tabs>
        <w:spacing w:line="240" w:lineRule="auto" w:before="0" w:after="0"/>
        <w:ind w:left="425" w:right="38" w:hanging="284"/>
        <w:jc w:val="left"/>
        <w:rPr>
          <w:sz w:val="13"/>
        </w:rPr>
      </w:pPr>
      <w:r>
        <w:rPr>
          <w:sz w:val="13"/>
        </w:rPr>
        <w:t>The</w:t>
      </w:r>
      <w:r>
        <w:rPr>
          <w:spacing w:val="-6"/>
          <w:sz w:val="13"/>
        </w:rPr>
        <w:t> </w:t>
      </w:r>
      <w:r>
        <w:rPr>
          <w:sz w:val="13"/>
        </w:rPr>
        <w:t>licence</w:t>
      </w:r>
      <w:r>
        <w:rPr>
          <w:spacing w:val="-6"/>
          <w:sz w:val="13"/>
        </w:rPr>
        <w:t> </w:t>
      </w:r>
      <w:r>
        <w:rPr>
          <w:sz w:val="13"/>
        </w:rPr>
        <w:t>hereby</w:t>
      </w:r>
      <w:r>
        <w:rPr>
          <w:spacing w:val="-5"/>
          <w:sz w:val="13"/>
        </w:rPr>
        <w:t> </w:t>
      </w:r>
      <w:r>
        <w:rPr>
          <w:sz w:val="13"/>
        </w:rPr>
        <w:t>granted</w:t>
      </w:r>
      <w:r>
        <w:rPr>
          <w:spacing w:val="-5"/>
          <w:sz w:val="13"/>
        </w:rPr>
        <w:t> </w:t>
      </w:r>
      <w:r>
        <w:rPr>
          <w:sz w:val="13"/>
        </w:rPr>
        <w:t>is conditional</w:t>
      </w:r>
      <w:r>
        <w:rPr>
          <w:spacing w:val="-1"/>
          <w:sz w:val="13"/>
        </w:rPr>
        <w:t> </w:t>
      </w:r>
      <w:r>
        <w:rPr>
          <w:sz w:val="13"/>
        </w:rPr>
        <w:t>upon</w:t>
      </w:r>
      <w:r>
        <w:rPr>
          <w:spacing w:val="-5"/>
          <w:sz w:val="13"/>
        </w:rPr>
        <w:t> </w:t>
      </w:r>
      <w:r>
        <w:rPr>
          <w:sz w:val="13"/>
        </w:rPr>
        <w:t>the</w:t>
      </w:r>
      <w:r>
        <w:rPr>
          <w:spacing w:val="-1"/>
          <w:sz w:val="13"/>
        </w:rPr>
        <w:t> </w:t>
      </w:r>
      <w:r>
        <w:rPr>
          <w:sz w:val="13"/>
        </w:rPr>
        <w:t>Illustrator</w:t>
      </w:r>
      <w:r>
        <w:rPr>
          <w:spacing w:val="-6"/>
          <w:sz w:val="13"/>
        </w:rPr>
        <w:t> </w:t>
      </w:r>
      <w:r>
        <w:rPr>
          <w:sz w:val="13"/>
        </w:rPr>
        <w:t>having</w:t>
      </w:r>
      <w:r>
        <w:rPr>
          <w:spacing w:val="-3"/>
          <w:sz w:val="13"/>
        </w:rPr>
        <w:t> </w:t>
      </w:r>
      <w:r>
        <w:rPr>
          <w:sz w:val="13"/>
        </w:rPr>
        <w:t>received</w:t>
      </w:r>
      <w:r>
        <w:rPr>
          <w:spacing w:val="-5"/>
          <w:sz w:val="13"/>
        </w:rPr>
        <w:t> </w:t>
      </w:r>
      <w:r>
        <w:rPr>
          <w:sz w:val="13"/>
        </w:rPr>
        <w:t>payment</w:t>
      </w:r>
      <w:r>
        <w:rPr>
          <w:spacing w:val="-4"/>
          <w:sz w:val="13"/>
        </w:rPr>
        <w:t> </w:t>
      </w:r>
      <w:r>
        <w:rPr>
          <w:sz w:val="13"/>
        </w:rPr>
        <w:t>in</w:t>
      </w:r>
      <w:r>
        <w:rPr>
          <w:spacing w:val="40"/>
          <w:sz w:val="13"/>
        </w:rPr>
        <w:t> </w:t>
      </w:r>
      <w:r>
        <w:rPr>
          <w:sz w:val="13"/>
        </w:rPr>
        <w:t>full of all monies due.</w:t>
      </w:r>
    </w:p>
    <w:p>
      <w:pPr>
        <w:pStyle w:val="ListParagraph"/>
        <w:numPr>
          <w:ilvl w:val="0"/>
          <w:numId w:val="2"/>
        </w:numPr>
        <w:tabs>
          <w:tab w:pos="423" w:val="left" w:leader="none"/>
          <w:tab w:pos="425" w:val="left" w:leader="none"/>
        </w:tabs>
        <w:spacing w:line="240" w:lineRule="auto" w:before="0" w:after="0"/>
        <w:ind w:left="425" w:right="201" w:hanging="284"/>
        <w:jc w:val="left"/>
        <w:rPr>
          <w:sz w:val="13"/>
        </w:rPr>
      </w:pPr>
      <w:r>
        <w:rPr>
          <w:sz w:val="13"/>
        </w:rPr>
        <w:t>The licence hereby granted is personal to the Commissioner or the Client (where the</w:t>
      </w:r>
      <w:r>
        <w:rPr>
          <w:spacing w:val="40"/>
          <w:sz w:val="13"/>
        </w:rPr>
        <w:t> </w:t>
      </w:r>
      <w:r>
        <w:rPr>
          <w:sz w:val="13"/>
        </w:rPr>
        <w:t>Commissioner</w:t>
      </w:r>
      <w:r>
        <w:rPr>
          <w:spacing w:val="-6"/>
          <w:sz w:val="13"/>
        </w:rPr>
        <w:t> </w:t>
      </w:r>
      <w:r>
        <w:rPr>
          <w:sz w:val="13"/>
        </w:rPr>
        <w:t>is</w:t>
      </w:r>
      <w:r>
        <w:rPr>
          <w:spacing w:val="-2"/>
          <w:sz w:val="13"/>
        </w:rPr>
        <w:t> </w:t>
      </w:r>
      <w:r>
        <w:rPr>
          <w:sz w:val="13"/>
        </w:rPr>
        <w:t>acting</w:t>
      </w:r>
      <w:r>
        <w:rPr>
          <w:spacing w:val="-3"/>
          <w:sz w:val="13"/>
        </w:rPr>
        <w:t> </w:t>
      </w:r>
      <w:r>
        <w:rPr>
          <w:sz w:val="13"/>
        </w:rPr>
        <w:t>as</w:t>
      </w:r>
      <w:r>
        <w:rPr>
          <w:spacing w:val="-2"/>
          <w:sz w:val="13"/>
        </w:rPr>
        <w:t> </w:t>
      </w:r>
      <w:r>
        <w:rPr>
          <w:sz w:val="13"/>
        </w:rPr>
        <w:t>an</w:t>
      </w:r>
      <w:r>
        <w:rPr>
          <w:spacing w:val="-5"/>
          <w:sz w:val="13"/>
        </w:rPr>
        <w:t> </w:t>
      </w:r>
      <w:r>
        <w:rPr>
          <w:sz w:val="13"/>
        </w:rPr>
        <w:t>intermediary)</w:t>
      </w:r>
      <w:r>
        <w:rPr>
          <w:spacing w:val="-5"/>
          <w:sz w:val="13"/>
        </w:rPr>
        <w:t> </w:t>
      </w:r>
      <w:r>
        <w:rPr>
          <w:sz w:val="13"/>
        </w:rPr>
        <w:t>and</w:t>
      </w:r>
      <w:r>
        <w:rPr>
          <w:spacing w:val="-5"/>
          <w:sz w:val="13"/>
        </w:rPr>
        <w:t> </w:t>
      </w:r>
      <w:r>
        <w:rPr>
          <w:sz w:val="13"/>
        </w:rPr>
        <w:t>the</w:t>
      </w:r>
      <w:r>
        <w:rPr>
          <w:spacing w:val="-1"/>
          <w:sz w:val="13"/>
        </w:rPr>
        <w:t> </w:t>
      </w:r>
      <w:r>
        <w:rPr>
          <w:sz w:val="13"/>
        </w:rPr>
        <w:t>rights</w:t>
      </w:r>
      <w:r>
        <w:rPr>
          <w:spacing w:val="-2"/>
          <w:sz w:val="13"/>
        </w:rPr>
        <w:t> </w:t>
      </w:r>
      <w:r>
        <w:rPr>
          <w:sz w:val="13"/>
        </w:rPr>
        <w:t>may</w:t>
      </w:r>
      <w:r>
        <w:rPr>
          <w:spacing w:val="-5"/>
          <w:sz w:val="13"/>
        </w:rPr>
        <w:t> </w:t>
      </w:r>
      <w:r>
        <w:rPr>
          <w:sz w:val="13"/>
        </w:rPr>
        <w:t>not be</w:t>
      </w:r>
      <w:r>
        <w:rPr>
          <w:spacing w:val="-6"/>
          <w:sz w:val="13"/>
        </w:rPr>
        <w:t> </w:t>
      </w:r>
      <w:r>
        <w:rPr>
          <w:sz w:val="13"/>
        </w:rPr>
        <w:t>assigned or</w:t>
      </w:r>
      <w:r>
        <w:rPr>
          <w:spacing w:val="-6"/>
          <w:sz w:val="13"/>
        </w:rPr>
        <w:t> </w:t>
      </w:r>
      <w:r>
        <w:rPr>
          <w:sz w:val="13"/>
        </w:rPr>
        <w:t>sub-</w:t>
      </w:r>
      <w:r>
        <w:rPr>
          <w:spacing w:val="40"/>
          <w:sz w:val="13"/>
        </w:rPr>
        <w:t> </w:t>
      </w:r>
      <w:r>
        <w:rPr>
          <w:sz w:val="13"/>
        </w:rPr>
        <w:t>licensed to any third parties without the Illustrator's prior written consent.</w:t>
      </w:r>
    </w:p>
    <w:p>
      <w:pPr>
        <w:pStyle w:val="ListParagraph"/>
        <w:numPr>
          <w:ilvl w:val="0"/>
          <w:numId w:val="2"/>
        </w:numPr>
        <w:tabs>
          <w:tab w:pos="423" w:val="left" w:leader="none"/>
          <w:tab w:pos="425" w:val="left" w:leader="none"/>
        </w:tabs>
        <w:spacing w:line="240" w:lineRule="auto" w:before="0" w:after="0"/>
        <w:ind w:left="425" w:right="140" w:hanging="284"/>
        <w:jc w:val="left"/>
        <w:rPr>
          <w:sz w:val="13"/>
        </w:rPr>
      </w:pPr>
      <w:r>
        <w:rPr>
          <w:sz w:val="13"/>
        </w:rPr>
        <w:t>The Commissioner accepts that the use of the Work and Artwork is restricted as</w:t>
      </w:r>
      <w:r>
        <w:rPr>
          <w:spacing w:val="40"/>
          <w:sz w:val="13"/>
        </w:rPr>
        <w:t> </w:t>
      </w:r>
      <w:r>
        <w:rPr>
          <w:sz w:val="13"/>
        </w:rPr>
        <w:t>specified in the Illustrator Commissioner Agreement form. Further use of the Work or</w:t>
      </w:r>
      <w:r>
        <w:rPr>
          <w:spacing w:val="40"/>
          <w:sz w:val="13"/>
        </w:rPr>
        <w:t> </w:t>
      </w:r>
      <w:r>
        <w:rPr>
          <w:sz w:val="13"/>
        </w:rPr>
        <w:t>Artwork</w:t>
      </w:r>
      <w:r>
        <w:rPr>
          <w:spacing w:val="-4"/>
          <w:sz w:val="13"/>
        </w:rPr>
        <w:t> </w:t>
      </w:r>
      <w:r>
        <w:rPr>
          <w:sz w:val="13"/>
        </w:rPr>
        <w:t>is</w:t>
      </w:r>
      <w:r>
        <w:rPr>
          <w:spacing w:val="-1"/>
          <w:sz w:val="13"/>
        </w:rPr>
        <w:t> </w:t>
      </w:r>
      <w:r>
        <w:rPr>
          <w:sz w:val="13"/>
        </w:rPr>
        <w:t>subject</w:t>
      </w:r>
      <w:r>
        <w:rPr>
          <w:spacing w:val="-3"/>
          <w:sz w:val="13"/>
        </w:rPr>
        <w:t> </w:t>
      </w:r>
      <w:r>
        <w:rPr>
          <w:sz w:val="13"/>
        </w:rPr>
        <w:t>to</w:t>
      </w:r>
      <w:r>
        <w:rPr>
          <w:spacing w:val="-4"/>
          <w:sz w:val="13"/>
        </w:rPr>
        <w:t> </w:t>
      </w:r>
      <w:r>
        <w:rPr>
          <w:sz w:val="13"/>
        </w:rPr>
        <w:t>an</w:t>
      </w:r>
      <w:r>
        <w:rPr>
          <w:spacing w:val="-4"/>
          <w:sz w:val="13"/>
        </w:rPr>
        <w:t> </w:t>
      </w:r>
      <w:r>
        <w:rPr>
          <w:sz w:val="13"/>
        </w:rPr>
        <w:t>additional</w:t>
      </w:r>
      <w:r>
        <w:rPr>
          <w:spacing w:val="-4"/>
          <w:sz w:val="13"/>
        </w:rPr>
        <w:t> </w:t>
      </w:r>
      <w:r>
        <w:rPr>
          <w:sz w:val="13"/>
        </w:rPr>
        <w:t>licence</w:t>
      </w:r>
      <w:r>
        <w:rPr>
          <w:spacing w:val="-5"/>
          <w:sz w:val="13"/>
        </w:rPr>
        <w:t> </w:t>
      </w:r>
      <w:r>
        <w:rPr>
          <w:sz w:val="13"/>
        </w:rPr>
        <w:t>to</w:t>
      </w:r>
      <w:r>
        <w:rPr>
          <w:spacing w:val="-4"/>
          <w:sz w:val="13"/>
        </w:rPr>
        <w:t> </w:t>
      </w:r>
      <w:r>
        <w:rPr>
          <w:sz w:val="13"/>
        </w:rPr>
        <w:t>be</w:t>
      </w:r>
      <w:r>
        <w:rPr>
          <w:spacing w:val="-5"/>
          <w:sz w:val="13"/>
        </w:rPr>
        <w:t> </w:t>
      </w:r>
      <w:r>
        <w:rPr>
          <w:sz w:val="13"/>
        </w:rPr>
        <w:t>granted</w:t>
      </w:r>
      <w:r>
        <w:rPr>
          <w:spacing w:val="-4"/>
          <w:sz w:val="13"/>
        </w:rPr>
        <w:t> </w:t>
      </w:r>
      <w:r>
        <w:rPr>
          <w:sz w:val="13"/>
        </w:rPr>
        <w:t>by the</w:t>
      </w:r>
      <w:r>
        <w:rPr>
          <w:spacing w:val="-5"/>
          <w:sz w:val="13"/>
        </w:rPr>
        <w:t> </w:t>
      </w:r>
      <w:r>
        <w:rPr>
          <w:sz w:val="13"/>
        </w:rPr>
        <w:t>Illustrator.</w:t>
      </w:r>
      <w:r>
        <w:rPr>
          <w:spacing w:val="24"/>
          <w:sz w:val="13"/>
        </w:rPr>
        <w:t> </w:t>
      </w:r>
      <w:r>
        <w:rPr>
          <w:sz w:val="13"/>
        </w:rPr>
        <w:t>Both parties</w:t>
      </w:r>
      <w:r>
        <w:rPr>
          <w:spacing w:val="40"/>
          <w:sz w:val="13"/>
        </w:rPr>
        <w:t> </w:t>
      </w:r>
      <w:r>
        <w:rPr>
          <w:sz w:val="13"/>
        </w:rPr>
        <w:t>shall negotiate the terms of the additional licence in good faith.</w:t>
      </w:r>
    </w:p>
    <w:p>
      <w:pPr>
        <w:pStyle w:val="Heading3"/>
        <w:spacing w:before="151"/>
        <w:ind w:left="142"/>
      </w:pPr>
      <w:r>
        <w:rPr>
          <w:spacing w:val="-2"/>
        </w:rPr>
        <w:t>Payment</w:t>
      </w:r>
    </w:p>
    <w:p>
      <w:pPr>
        <w:pStyle w:val="ListParagraph"/>
        <w:numPr>
          <w:ilvl w:val="0"/>
          <w:numId w:val="2"/>
        </w:numPr>
        <w:tabs>
          <w:tab w:pos="440" w:val="left" w:leader="none"/>
          <w:tab w:pos="454" w:val="left" w:leader="none"/>
        </w:tabs>
        <w:spacing w:line="240" w:lineRule="auto" w:before="0" w:after="0"/>
        <w:ind w:left="454" w:right="515" w:hanging="317"/>
        <w:jc w:val="left"/>
        <w:rPr>
          <w:sz w:val="13"/>
        </w:rPr>
      </w:pPr>
      <w:r>
        <w:rPr>
          <w:sz w:val="13"/>
        </w:rPr>
        <w:t>Unless</w:t>
      </w:r>
      <w:r>
        <w:rPr>
          <w:spacing w:val="-3"/>
          <w:sz w:val="13"/>
        </w:rPr>
        <w:t> </w:t>
      </w:r>
      <w:r>
        <w:rPr>
          <w:sz w:val="13"/>
        </w:rPr>
        <w:t>stated</w:t>
      </w:r>
      <w:r>
        <w:rPr>
          <w:spacing w:val="-6"/>
          <w:sz w:val="13"/>
        </w:rPr>
        <w:t> </w:t>
      </w:r>
      <w:r>
        <w:rPr>
          <w:sz w:val="13"/>
        </w:rPr>
        <w:t>otherwise</w:t>
      </w:r>
      <w:r>
        <w:rPr>
          <w:spacing w:val="-2"/>
          <w:sz w:val="13"/>
        </w:rPr>
        <w:t> </w:t>
      </w:r>
      <w:r>
        <w:rPr>
          <w:sz w:val="13"/>
        </w:rPr>
        <w:t>in</w:t>
      </w:r>
      <w:r>
        <w:rPr>
          <w:spacing w:val="-6"/>
          <w:sz w:val="13"/>
        </w:rPr>
        <w:t> </w:t>
      </w:r>
      <w:r>
        <w:rPr>
          <w:sz w:val="13"/>
        </w:rPr>
        <w:t>this</w:t>
      </w:r>
      <w:r>
        <w:rPr>
          <w:spacing w:val="-3"/>
          <w:sz w:val="13"/>
        </w:rPr>
        <w:t> </w:t>
      </w:r>
      <w:r>
        <w:rPr>
          <w:sz w:val="13"/>
        </w:rPr>
        <w:t>Agreement,</w:t>
      </w:r>
      <w:r>
        <w:rPr>
          <w:spacing w:val="-4"/>
          <w:sz w:val="13"/>
        </w:rPr>
        <w:t> </w:t>
      </w:r>
      <w:r>
        <w:rPr>
          <w:sz w:val="13"/>
        </w:rPr>
        <w:t>the</w:t>
      </w:r>
      <w:r>
        <w:rPr>
          <w:spacing w:val="-2"/>
          <w:sz w:val="13"/>
        </w:rPr>
        <w:t> </w:t>
      </w:r>
      <w:r>
        <w:rPr>
          <w:sz w:val="13"/>
        </w:rPr>
        <w:t>Fee</w:t>
      </w:r>
      <w:r>
        <w:rPr>
          <w:spacing w:val="-2"/>
          <w:sz w:val="13"/>
        </w:rPr>
        <w:t> </w:t>
      </w:r>
      <w:r>
        <w:rPr>
          <w:sz w:val="13"/>
        </w:rPr>
        <w:t>is</w:t>
      </w:r>
      <w:r>
        <w:rPr>
          <w:spacing w:val="-3"/>
          <w:sz w:val="13"/>
        </w:rPr>
        <w:t> </w:t>
      </w:r>
      <w:r>
        <w:rPr>
          <w:sz w:val="13"/>
        </w:rPr>
        <w:t>payable</w:t>
      </w:r>
      <w:r>
        <w:rPr>
          <w:spacing w:val="-7"/>
          <w:sz w:val="13"/>
        </w:rPr>
        <w:t> </w:t>
      </w:r>
      <w:r>
        <w:rPr>
          <w:sz w:val="13"/>
        </w:rPr>
        <w:t>in</w:t>
      </w:r>
      <w:r>
        <w:rPr>
          <w:spacing w:val="-1"/>
          <w:sz w:val="13"/>
        </w:rPr>
        <w:t> </w:t>
      </w:r>
      <w:r>
        <w:rPr>
          <w:sz w:val="13"/>
        </w:rPr>
        <w:t>Pound</w:t>
      </w:r>
      <w:r>
        <w:rPr>
          <w:spacing w:val="-1"/>
          <w:sz w:val="13"/>
        </w:rPr>
        <w:t> </w:t>
      </w:r>
      <w:r>
        <w:rPr>
          <w:sz w:val="13"/>
        </w:rPr>
        <w:t>Sterling,</w:t>
      </w:r>
      <w:r>
        <w:rPr>
          <w:spacing w:val="40"/>
          <w:sz w:val="13"/>
        </w:rPr>
        <w:t> </w:t>
      </w:r>
      <w:r>
        <w:rPr>
          <w:sz w:val="13"/>
        </w:rPr>
        <w:t>inclusive of all of Illustrator’s expenses and preparation time.</w:t>
      </w:r>
    </w:p>
    <w:p>
      <w:pPr>
        <w:pStyle w:val="ListParagraph"/>
        <w:numPr>
          <w:ilvl w:val="0"/>
          <w:numId w:val="2"/>
        </w:numPr>
        <w:tabs>
          <w:tab w:pos="423" w:val="left" w:leader="none"/>
          <w:tab w:pos="425" w:val="left" w:leader="none"/>
        </w:tabs>
        <w:spacing w:line="240" w:lineRule="auto" w:before="120" w:after="0"/>
        <w:ind w:left="425" w:right="459" w:hanging="284"/>
        <w:jc w:val="left"/>
        <w:rPr>
          <w:sz w:val="13"/>
        </w:rPr>
      </w:pPr>
      <w:r>
        <w:rPr>
          <w:sz w:val="13"/>
        </w:rPr>
        <w:t>All</w:t>
      </w:r>
      <w:r>
        <w:rPr>
          <w:spacing w:val="-5"/>
          <w:sz w:val="13"/>
        </w:rPr>
        <w:t> </w:t>
      </w:r>
      <w:r>
        <w:rPr>
          <w:sz w:val="13"/>
        </w:rPr>
        <w:t>fees</w:t>
      </w:r>
      <w:r>
        <w:rPr>
          <w:spacing w:val="-2"/>
          <w:sz w:val="13"/>
        </w:rPr>
        <w:t> </w:t>
      </w:r>
      <w:r>
        <w:rPr>
          <w:sz w:val="13"/>
        </w:rPr>
        <w:t>due</w:t>
      </w:r>
      <w:r>
        <w:rPr>
          <w:spacing w:val="-6"/>
          <w:sz w:val="13"/>
        </w:rPr>
        <w:t> </w:t>
      </w:r>
      <w:r>
        <w:rPr>
          <w:sz w:val="13"/>
        </w:rPr>
        <w:t>to</w:t>
      </w:r>
      <w:r>
        <w:rPr>
          <w:spacing w:val="-5"/>
          <w:sz w:val="13"/>
        </w:rPr>
        <w:t> </w:t>
      </w:r>
      <w:r>
        <w:rPr>
          <w:sz w:val="13"/>
        </w:rPr>
        <w:t>the</w:t>
      </w:r>
      <w:r>
        <w:rPr>
          <w:spacing w:val="-1"/>
          <w:sz w:val="13"/>
        </w:rPr>
        <w:t> </w:t>
      </w:r>
      <w:r>
        <w:rPr>
          <w:sz w:val="13"/>
        </w:rPr>
        <w:t>Illustrator</w:t>
      </w:r>
      <w:r>
        <w:rPr>
          <w:spacing w:val="-6"/>
          <w:sz w:val="13"/>
        </w:rPr>
        <w:t> </w:t>
      </w:r>
      <w:r>
        <w:rPr>
          <w:sz w:val="13"/>
        </w:rPr>
        <w:t>shall be</w:t>
      </w:r>
      <w:r>
        <w:rPr>
          <w:spacing w:val="-1"/>
          <w:sz w:val="13"/>
        </w:rPr>
        <w:t> </w:t>
      </w:r>
      <w:r>
        <w:rPr>
          <w:sz w:val="13"/>
        </w:rPr>
        <w:t>exclusive</w:t>
      </w:r>
      <w:r>
        <w:rPr>
          <w:spacing w:val="-6"/>
          <w:sz w:val="13"/>
        </w:rPr>
        <w:t> </w:t>
      </w:r>
      <w:r>
        <w:rPr>
          <w:sz w:val="13"/>
        </w:rPr>
        <w:t>of any</w:t>
      </w:r>
      <w:r>
        <w:rPr>
          <w:spacing w:val="-5"/>
          <w:sz w:val="13"/>
        </w:rPr>
        <w:t> </w:t>
      </w:r>
      <w:r>
        <w:rPr>
          <w:sz w:val="13"/>
        </w:rPr>
        <w:t>applicable</w:t>
      </w:r>
      <w:r>
        <w:rPr>
          <w:spacing w:val="-1"/>
          <w:sz w:val="13"/>
        </w:rPr>
        <w:t> </w:t>
      </w:r>
      <w:r>
        <w:rPr>
          <w:sz w:val="13"/>
        </w:rPr>
        <w:t>Value</w:t>
      </w:r>
      <w:r>
        <w:rPr>
          <w:spacing w:val="-6"/>
          <w:sz w:val="13"/>
        </w:rPr>
        <w:t> </w:t>
      </w:r>
      <w:r>
        <w:rPr>
          <w:sz w:val="13"/>
        </w:rPr>
        <w:t>Added</w:t>
      </w:r>
      <w:r>
        <w:rPr>
          <w:spacing w:val="-5"/>
          <w:sz w:val="13"/>
        </w:rPr>
        <w:t> </w:t>
      </w:r>
      <w:r>
        <w:rPr>
          <w:sz w:val="13"/>
        </w:rPr>
        <w:t>Tax</w:t>
      </w:r>
      <w:r>
        <w:rPr>
          <w:spacing w:val="40"/>
          <w:sz w:val="13"/>
        </w:rPr>
        <w:t> </w:t>
      </w:r>
      <w:r>
        <w:rPr>
          <w:sz w:val="13"/>
        </w:rPr>
        <w:t>(“</w:t>
      </w:r>
      <w:r>
        <w:rPr>
          <w:b/>
          <w:sz w:val="13"/>
        </w:rPr>
        <w:t>VAT</w:t>
      </w:r>
      <w:r>
        <w:rPr>
          <w:sz w:val="13"/>
        </w:rPr>
        <w:t>”) or like tax (which shall be additional).</w:t>
      </w:r>
    </w:p>
    <w:p>
      <w:pPr>
        <w:pStyle w:val="ListParagraph"/>
        <w:numPr>
          <w:ilvl w:val="0"/>
          <w:numId w:val="2"/>
        </w:numPr>
        <w:tabs>
          <w:tab w:pos="422" w:val="left" w:leader="none"/>
          <w:tab w:pos="425" w:val="left" w:leader="none"/>
        </w:tabs>
        <w:spacing w:line="240" w:lineRule="auto" w:before="124" w:after="0"/>
        <w:ind w:left="425" w:right="112" w:hanging="284"/>
        <w:jc w:val="left"/>
        <w:rPr>
          <w:sz w:val="13"/>
        </w:rPr>
      </w:pPr>
      <w:r>
        <w:rPr>
          <w:sz w:val="13"/>
        </w:rPr>
        <w:t>If</w:t>
      </w:r>
      <w:r>
        <w:rPr>
          <w:spacing w:val="-3"/>
          <w:sz w:val="13"/>
        </w:rPr>
        <w:t> </w:t>
      </w:r>
      <w:r>
        <w:rPr>
          <w:sz w:val="13"/>
        </w:rPr>
        <w:t>and</w:t>
      </w:r>
      <w:r>
        <w:rPr>
          <w:spacing w:val="-3"/>
          <w:sz w:val="13"/>
        </w:rPr>
        <w:t> </w:t>
      </w:r>
      <w:r>
        <w:rPr>
          <w:sz w:val="13"/>
        </w:rPr>
        <w:t>to</w:t>
      </w:r>
      <w:r>
        <w:rPr>
          <w:spacing w:val="-3"/>
          <w:sz w:val="13"/>
        </w:rPr>
        <w:t> </w:t>
      </w:r>
      <w:r>
        <w:rPr>
          <w:sz w:val="13"/>
        </w:rPr>
        <w:t>the extent</w:t>
      </w:r>
      <w:r>
        <w:rPr>
          <w:spacing w:val="-2"/>
          <w:sz w:val="13"/>
        </w:rPr>
        <w:t> </w:t>
      </w:r>
      <w:r>
        <w:rPr>
          <w:sz w:val="13"/>
        </w:rPr>
        <w:t>that</w:t>
      </w:r>
      <w:r>
        <w:rPr>
          <w:spacing w:val="-2"/>
          <w:sz w:val="13"/>
        </w:rPr>
        <w:t> </w:t>
      </w:r>
      <w:r>
        <w:rPr>
          <w:sz w:val="13"/>
        </w:rPr>
        <w:t>VAT</w:t>
      </w:r>
      <w:r>
        <w:rPr>
          <w:spacing w:val="-3"/>
          <w:sz w:val="13"/>
        </w:rPr>
        <w:t> </w:t>
      </w:r>
      <w:r>
        <w:rPr>
          <w:sz w:val="13"/>
        </w:rPr>
        <w:t>is</w:t>
      </w:r>
      <w:r>
        <w:rPr>
          <w:spacing w:val="-1"/>
          <w:sz w:val="13"/>
        </w:rPr>
        <w:t> </w:t>
      </w:r>
      <w:r>
        <w:rPr>
          <w:sz w:val="13"/>
        </w:rPr>
        <w:t>payable the</w:t>
      </w:r>
      <w:r>
        <w:rPr>
          <w:spacing w:val="-4"/>
          <w:sz w:val="13"/>
        </w:rPr>
        <w:t> </w:t>
      </w:r>
      <w:r>
        <w:rPr>
          <w:sz w:val="13"/>
        </w:rPr>
        <w:t>Illustrator</w:t>
      </w:r>
      <w:r>
        <w:rPr>
          <w:spacing w:val="-4"/>
          <w:sz w:val="13"/>
        </w:rPr>
        <w:t> </w:t>
      </w:r>
      <w:r>
        <w:rPr>
          <w:sz w:val="13"/>
        </w:rPr>
        <w:t>will</w:t>
      </w:r>
      <w:r>
        <w:rPr>
          <w:spacing w:val="-3"/>
          <w:sz w:val="13"/>
        </w:rPr>
        <w:t> </w:t>
      </w:r>
      <w:r>
        <w:rPr>
          <w:sz w:val="13"/>
        </w:rPr>
        <w:t>render</w:t>
      </w:r>
      <w:r>
        <w:rPr>
          <w:spacing w:val="-4"/>
          <w:sz w:val="13"/>
        </w:rPr>
        <w:t> </w:t>
      </w:r>
      <w:r>
        <w:rPr>
          <w:sz w:val="13"/>
        </w:rPr>
        <w:t>to</w:t>
      </w:r>
      <w:r>
        <w:rPr>
          <w:spacing w:val="-3"/>
          <w:sz w:val="13"/>
        </w:rPr>
        <w:t> </w:t>
      </w:r>
      <w:r>
        <w:rPr>
          <w:sz w:val="13"/>
        </w:rPr>
        <w:t>the</w:t>
      </w:r>
      <w:r>
        <w:rPr>
          <w:spacing w:val="-4"/>
          <w:sz w:val="13"/>
        </w:rPr>
        <w:t> </w:t>
      </w:r>
      <w:r>
        <w:rPr>
          <w:sz w:val="13"/>
        </w:rPr>
        <w:t>Commissioner</w:t>
      </w:r>
      <w:r>
        <w:rPr>
          <w:spacing w:val="-4"/>
          <w:sz w:val="13"/>
        </w:rPr>
        <w:t> </w:t>
      </w:r>
      <w:r>
        <w:rPr>
          <w:sz w:val="13"/>
        </w:rPr>
        <w:t>a</w:t>
      </w:r>
      <w:r>
        <w:rPr>
          <w:spacing w:val="40"/>
          <w:sz w:val="13"/>
        </w:rPr>
        <w:t> </w:t>
      </w:r>
      <w:r>
        <w:rPr>
          <w:sz w:val="13"/>
        </w:rPr>
        <w:t>VAT</w:t>
      </w:r>
      <w:r>
        <w:rPr>
          <w:spacing w:val="-8"/>
          <w:sz w:val="13"/>
        </w:rPr>
        <w:t> </w:t>
      </w:r>
      <w:r>
        <w:rPr>
          <w:sz w:val="13"/>
        </w:rPr>
        <w:t>invoice.</w:t>
      </w:r>
    </w:p>
    <w:p>
      <w:pPr>
        <w:pStyle w:val="ListParagraph"/>
        <w:numPr>
          <w:ilvl w:val="0"/>
          <w:numId w:val="2"/>
        </w:numPr>
        <w:tabs>
          <w:tab w:pos="425" w:val="left" w:leader="none"/>
          <w:tab w:pos="451" w:val="left" w:leader="none"/>
        </w:tabs>
        <w:spacing w:line="240" w:lineRule="auto" w:before="119" w:after="0"/>
        <w:ind w:left="425" w:right="97" w:hanging="284"/>
        <w:jc w:val="left"/>
        <w:rPr>
          <w:sz w:val="13"/>
        </w:rPr>
      </w:pPr>
      <w:r>
        <w:rPr>
          <w:b/>
          <w:sz w:val="13"/>
        </w:rPr>
        <w:tab/>
      </w:r>
      <w:r>
        <w:rPr>
          <w:sz w:val="13"/>
        </w:rPr>
        <w:t>The Commissioner shall pay all invoices within 30 days of the date of the invoice. The</w:t>
      </w:r>
      <w:r>
        <w:rPr>
          <w:spacing w:val="40"/>
          <w:sz w:val="13"/>
        </w:rPr>
        <w:t> </w:t>
      </w:r>
      <w:r>
        <w:rPr>
          <w:sz w:val="13"/>
        </w:rPr>
        <w:t>Illustrator reserves the right to charge</w:t>
      </w:r>
      <w:r>
        <w:rPr>
          <w:spacing w:val="-2"/>
          <w:sz w:val="13"/>
        </w:rPr>
        <w:t> </w:t>
      </w:r>
      <w:r>
        <w:rPr>
          <w:sz w:val="13"/>
        </w:rPr>
        <w:t>interest at the</w:t>
      </w:r>
      <w:r>
        <w:rPr>
          <w:spacing w:val="-2"/>
          <w:sz w:val="13"/>
        </w:rPr>
        <w:t> </w:t>
      </w:r>
      <w:r>
        <w:rPr>
          <w:sz w:val="13"/>
        </w:rPr>
        <w:t>annual rate</w:t>
      </w:r>
      <w:r>
        <w:rPr>
          <w:spacing w:val="-2"/>
          <w:sz w:val="13"/>
        </w:rPr>
        <w:t> </w:t>
      </w:r>
      <w:r>
        <w:rPr>
          <w:sz w:val="13"/>
        </w:rPr>
        <w:t>of</w:t>
      </w:r>
      <w:r>
        <w:rPr>
          <w:spacing w:val="-1"/>
          <w:sz w:val="13"/>
        </w:rPr>
        <w:t> </w:t>
      </w:r>
      <w:r>
        <w:rPr>
          <w:sz w:val="13"/>
        </w:rPr>
        <w:t>4% above</w:t>
      </w:r>
      <w:r>
        <w:rPr>
          <w:spacing w:val="-2"/>
          <w:sz w:val="13"/>
        </w:rPr>
        <w:t> </w:t>
      </w:r>
      <w:r>
        <w:rPr>
          <w:sz w:val="13"/>
        </w:rPr>
        <w:t>the</w:t>
      </w:r>
      <w:r>
        <w:rPr>
          <w:spacing w:val="-2"/>
          <w:sz w:val="13"/>
        </w:rPr>
        <w:t> </w:t>
      </w:r>
      <w:r>
        <w:rPr>
          <w:sz w:val="13"/>
        </w:rPr>
        <w:t>Bank</w:t>
      </w:r>
      <w:r>
        <w:rPr>
          <w:spacing w:val="40"/>
          <w:sz w:val="13"/>
        </w:rPr>
        <w:t> </w:t>
      </w:r>
      <w:r>
        <w:rPr>
          <w:sz w:val="13"/>
        </w:rPr>
        <w:t>of</w:t>
      </w:r>
      <w:r>
        <w:rPr>
          <w:spacing w:val="-4"/>
          <w:sz w:val="13"/>
        </w:rPr>
        <w:t> </w:t>
      </w:r>
      <w:r>
        <w:rPr>
          <w:sz w:val="13"/>
        </w:rPr>
        <w:t>England</w:t>
      </w:r>
      <w:r>
        <w:rPr>
          <w:spacing w:val="-4"/>
          <w:sz w:val="13"/>
        </w:rPr>
        <w:t> </w:t>
      </w:r>
      <w:r>
        <w:rPr>
          <w:sz w:val="13"/>
        </w:rPr>
        <w:t>base</w:t>
      </w:r>
      <w:r>
        <w:rPr>
          <w:spacing w:val="-5"/>
          <w:sz w:val="13"/>
        </w:rPr>
        <w:t> </w:t>
      </w:r>
      <w:r>
        <w:rPr>
          <w:sz w:val="13"/>
        </w:rPr>
        <w:t>rate</w:t>
      </w:r>
      <w:r>
        <w:rPr>
          <w:spacing w:val="-5"/>
          <w:sz w:val="13"/>
        </w:rPr>
        <w:t> </w:t>
      </w:r>
      <w:r>
        <w:rPr>
          <w:sz w:val="13"/>
        </w:rPr>
        <w:t>for</w:t>
      </w:r>
      <w:r>
        <w:rPr>
          <w:spacing w:val="-5"/>
          <w:sz w:val="13"/>
        </w:rPr>
        <w:t> </w:t>
      </w:r>
      <w:r>
        <w:rPr>
          <w:sz w:val="13"/>
        </w:rPr>
        <w:t>the</w:t>
      </w:r>
      <w:r>
        <w:rPr>
          <w:spacing w:val="-5"/>
          <w:sz w:val="13"/>
        </w:rPr>
        <w:t> </w:t>
      </w:r>
      <w:r>
        <w:rPr>
          <w:sz w:val="13"/>
        </w:rPr>
        <w:t>time being,</w:t>
      </w:r>
      <w:r>
        <w:rPr>
          <w:spacing w:val="-2"/>
          <w:sz w:val="13"/>
        </w:rPr>
        <w:t> </w:t>
      </w:r>
      <w:r>
        <w:rPr>
          <w:sz w:val="13"/>
        </w:rPr>
        <w:t>to</w:t>
      </w:r>
      <w:r>
        <w:rPr>
          <w:spacing w:val="-4"/>
          <w:sz w:val="13"/>
        </w:rPr>
        <w:t> </w:t>
      </w:r>
      <w:r>
        <w:rPr>
          <w:sz w:val="13"/>
        </w:rPr>
        <w:t>accrue</w:t>
      </w:r>
      <w:r>
        <w:rPr>
          <w:spacing w:val="-5"/>
          <w:sz w:val="13"/>
        </w:rPr>
        <w:t> </w:t>
      </w:r>
      <w:r>
        <w:rPr>
          <w:sz w:val="13"/>
        </w:rPr>
        <w:t>daily</w:t>
      </w:r>
      <w:r>
        <w:rPr>
          <w:spacing w:val="-4"/>
          <w:sz w:val="13"/>
        </w:rPr>
        <w:t> </w:t>
      </w:r>
      <w:r>
        <w:rPr>
          <w:sz w:val="13"/>
        </w:rPr>
        <w:t>from</w:t>
      </w:r>
      <w:r>
        <w:rPr>
          <w:spacing w:val="-1"/>
          <w:sz w:val="13"/>
        </w:rPr>
        <w:t> </w:t>
      </w:r>
      <w:r>
        <w:rPr>
          <w:sz w:val="13"/>
        </w:rPr>
        <w:t>the due</w:t>
      </w:r>
      <w:r>
        <w:rPr>
          <w:spacing w:val="-5"/>
          <w:sz w:val="13"/>
        </w:rPr>
        <w:t> </w:t>
      </w:r>
      <w:r>
        <w:rPr>
          <w:sz w:val="13"/>
        </w:rPr>
        <w:t>date until payment</w:t>
      </w:r>
      <w:r>
        <w:rPr>
          <w:spacing w:val="40"/>
          <w:sz w:val="13"/>
        </w:rPr>
        <w:t> </w:t>
      </w:r>
      <w:r>
        <w:rPr>
          <w:sz w:val="13"/>
        </w:rPr>
        <w:t>is</w:t>
      </w:r>
      <w:r>
        <w:rPr>
          <w:spacing w:val="-8"/>
          <w:sz w:val="13"/>
        </w:rPr>
        <w:t> </w:t>
      </w:r>
      <w:r>
        <w:rPr>
          <w:sz w:val="13"/>
        </w:rPr>
        <w:t>received.</w:t>
      </w:r>
    </w:p>
    <w:p>
      <w:pPr>
        <w:pStyle w:val="Heading3"/>
        <w:spacing w:before="158"/>
        <w:ind w:left="142"/>
      </w:pPr>
      <w:r>
        <w:rPr>
          <w:spacing w:val="-2"/>
        </w:rPr>
        <w:t>Cancellation</w:t>
      </w:r>
    </w:p>
    <w:p>
      <w:pPr>
        <w:pStyle w:val="ListParagraph"/>
        <w:numPr>
          <w:ilvl w:val="0"/>
          <w:numId w:val="2"/>
        </w:numPr>
        <w:tabs>
          <w:tab w:pos="422" w:val="left" w:leader="none"/>
          <w:tab w:pos="425" w:val="left" w:leader="none"/>
        </w:tabs>
        <w:spacing w:line="240" w:lineRule="auto" w:before="0" w:after="0"/>
        <w:ind w:left="425" w:right="539" w:hanging="284"/>
        <w:jc w:val="left"/>
        <w:rPr>
          <w:sz w:val="13"/>
        </w:rPr>
      </w:pPr>
      <w:r>
        <w:rPr>
          <w:sz w:val="13"/>
        </w:rPr>
        <w:t>If</w:t>
      </w:r>
      <w:r>
        <w:rPr>
          <w:spacing w:val="-5"/>
          <w:sz w:val="13"/>
        </w:rPr>
        <w:t> </w:t>
      </w:r>
      <w:r>
        <w:rPr>
          <w:sz w:val="13"/>
        </w:rPr>
        <w:t>a</w:t>
      </w:r>
      <w:r>
        <w:rPr>
          <w:spacing w:val="-4"/>
          <w:sz w:val="13"/>
        </w:rPr>
        <w:t> </w:t>
      </w:r>
      <w:r>
        <w:rPr>
          <w:sz w:val="13"/>
        </w:rPr>
        <w:t>commission</w:t>
      </w:r>
      <w:r>
        <w:rPr>
          <w:spacing w:val="-5"/>
          <w:sz w:val="13"/>
        </w:rPr>
        <w:t> </w:t>
      </w:r>
      <w:r>
        <w:rPr>
          <w:sz w:val="13"/>
        </w:rPr>
        <w:t>is</w:t>
      </w:r>
      <w:r>
        <w:rPr>
          <w:spacing w:val="-2"/>
          <w:sz w:val="13"/>
        </w:rPr>
        <w:t> </w:t>
      </w:r>
      <w:r>
        <w:rPr>
          <w:sz w:val="13"/>
        </w:rPr>
        <w:t>cancelled by</w:t>
      </w:r>
      <w:r>
        <w:rPr>
          <w:spacing w:val="-5"/>
          <w:sz w:val="13"/>
        </w:rPr>
        <w:t> </w:t>
      </w:r>
      <w:r>
        <w:rPr>
          <w:sz w:val="13"/>
        </w:rPr>
        <w:t>the</w:t>
      </w:r>
      <w:r>
        <w:rPr>
          <w:spacing w:val="-6"/>
          <w:sz w:val="13"/>
        </w:rPr>
        <w:t> </w:t>
      </w:r>
      <w:r>
        <w:rPr>
          <w:sz w:val="13"/>
        </w:rPr>
        <w:t>Commissioner,</w:t>
      </w:r>
      <w:r>
        <w:rPr>
          <w:spacing w:val="-3"/>
          <w:sz w:val="13"/>
        </w:rPr>
        <w:t> </w:t>
      </w:r>
      <w:r>
        <w:rPr>
          <w:sz w:val="13"/>
        </w:rPr>
        <w:t>the</w:t>
      </w:r>
      <w:r>
        <w:rPr>
          <w:spacing w:val="-1"/>
          <w:sz w:val="13"/>
        </w:rPr>
        <w:t> </w:t>
      </w:r>
      <w:r>
        <w:rPr>
          <w:sz w:val="13"/>
        </w:rPr>
        <w:t>Commissioner</w:t>
      </w:r>
      <w:r>
        <w:rPr>
          <w:spacing w:val="-6"/>
          <w:sz w:val="13"/>
        </w:rPr>
        <w:t> </w:t>
      </w:r>
      <w:r>
        <w:rPr>
          <w:sz w:val="13"/>
        </w:rPr>
        <w:t>shall</w:t>
      </w:r>
      <w:r>
        <w:rPr>
          <w:spacing w:val="-5"/>
          <w:sz w:val="13"/>
        </w:rPr>
        <w:t> </w:t>
      </w:r>
      <w:r>
        <w:rPr>
          <w:sz w:val="13"/>
        </w:rPr>
        <w:t>pay</w:t>
      </w:r>
      <w:r>
        <w:rPr>
          <w:spacing w:val="-5"/>
          <w:sz w:val="13"/>
        </w:rPr>
        <w:t> </w:t>
      </w:r>
      <w:r>
        <w:rPr>
          <w:sz w:val="13"/>
        </w:rPr>
        <w:t>a</w:t>
      </w:r>
      <w:r>
        <w:rPr>
          <w:spacing w:val="40"/>
          <w:sz w:val="13"/>
        </w:rPr>
        <w:t> </w:t>
      </w:r>
      <w:r>
        <w:rPr>
          <w:sz w:val="13"/>
        </w:rPr>
        <w:t>cancellation fee as follows:</w:t>
      </w:r>
    </w:p>
    <w:p>
      <w:pPr>
        <w:pStyle w:val="ListParagraph"/>
        <w:numPr>
          <w:ilvl w:val="1"/>
          <w:numId w:val="2"/>
        </w:numPr>
        <w:tabs>
          <w:tab w:pos="568" w:val="left" w:leader="none"/>
        </w:tabs>
        <w:spacing w:line="240" w:lineRule="auto" w:before="119" w:after="0"/>
        <w:ind w:left="568" w:right="0" w:hanging="143"/>
        <w:jc w:val="left"/>
        <w:rPr>
          <w:sz w:val="13"/>
        </w:rPr>
      </w:pPr>
      <w:r>
        <w:rPr>
          <w:sz w:val="13"/>
        </w:rPr>
        <w:t>25%</w:t>
      </w:r>
      <w:r>
        <w:rPr>
          <w:spacing w:val="-5"/>
          <w:sz w:val="13"/>
        </w:rPr>
        <w:t> </w:t>
      </w:r>
      <w:r>
        <w:rPr>
          <w:sz w:val="13"/>
        </w:rPr>
        <w:t>of</w:t>
      </w:r>
      <w:r>
        <w:rPr>
          <w:spacing w:val="-4"/>
          <w:sz w:val="13"/>
        </w:rPr>
        <w:t> </w:t>
      </w:r>
      <w:r>
        <w:rPr>
          <w:sz w:val="13"/>
        </w:rPr>
        <w:t>the</w:t>
      </w:r>
      <w:r>
        <w:rPr>
          <w:spacing w:val="-5"/>
          <w:sz w:val="13"/>
        </w:rPr>
        <w:t> </w:t>
      </w:r>
      <w:r>
        <w:rPr>
          <w:sz w:val="13"/>
        </w:rPr>
        <w:t>agreed</w:t>
      </w:r>
      <w:r>
        <w:rPr>
          <w:spacing w:val="-4"/>
          <w:sz w:val="13"/>
        </w:rPr>
        <w:t> </w:t>
      </w:r>
      <w:r>
        <w:rPr>
          <w:sz w:val="13"/>
        </w:rPr>
        <w:t>fee</w:t>
      </w:r>
      <w:r>
        <w:rPr>
          <w:spacing w:val="-5"/>
          <w:sz w:val="13"/>
        </w:rPr>
        <w:t> </w:t>
      </w:r>
      <w:r>
        <w:rPr>
          <w:sz w:val="13"/>
        </w:rPr>
        <w:t>if</w:t>
      </w:r>
      <w:r>
        <w:rPr>
          <w:spacing w:val="-4"/>
          <w:sz w:val="13"/>
        </w:rPr>
        <w:t> </w:t>
      </w:r>
      <w:r>
        <w:rPr>
          <w:sz w:val="13"/>
        </w:rPr>
        <w:t>the</w:t>
      </w:r>
      <w:r>
        <w:rPr>
          <w:spacing w:val="-5"/>
          <w:sz w:val="13"/>
        </w:rPr>
        <w:t> </w:t>
      </w:r>
      <w:r>
        <w:rPr>
          <w:sz w:val="13"/>
        </w:rPr>
        <w:t>commission</w:t>
      </w:r>
      <w:r>
        <w:rPr>
          <w:spacing w:val="-4"/>
          <w:sz w:val="13"/>
        </w:rPr>
        <w:t> </w:t>
      </w:r>
      <w:r>
        <w:rPr>
          <w:sz w:val="13"/>
        </w:rPr>
        <w:t>is</w:t>
      </w:r>
      <w:r>
        <w:rPr>
          <w:spacing w:val="-1"/>
          <w:sz w:val="13"/>
        </w:rPr>
        <w:t> </w:t>
      </w:r>
      <w:r>
        <w:rPr>
          <w:sz w:val="13"/>
        </w:rPr>
        <w:t>cancelled</w:t>
      </w:r>
      <w:r>
        <w:rPr>
          <w:spacing w:val="-4"/>
          <w:sz w:val="13"/>
        </w:rPr>
        <w:t> </w:t>
      </w:r>
      <w:r>
        <w:rPr>
          <w:sz w:val="13"/>
        </w:rPr>
        <w:t>before</w:t>
      </w:r>
      <w:r>
        <w:rPr>
          <w:spacing w:val="-5"/>
          <w:sz w:val="13"/>
        </w:rPr>
        <w:t> </w:t>
      </w:r>
      <w:r>
        <w:rPr>
          <w:sz w:val="13"/>
        </w:rPr>
        <w:t>Stage</w:t>
      </w:r>
      <w:r>
        <w:rPr>
          <w:spacing w:val="-5"/>
          <w:sz w:val="13"/>
        </w:rPr>
        <w:t> 1;</w:t>
      </w:r>
    </w:p>
    <w:p>
      <w:pPr>
        <w:pStyle w:val="ListParagraph"/>
        <w:numPr>
          <w:ilvl w:val="1"/>
          <w:numId w:val="2"/>
        </w:numPr>
        <w:tabs>
          <w:tab w:pos="568" w:val="left" w:leader="none"/>
        </w:tabs>
        <w:spacing w:line="240" w:lineRule="auto" w:before="120" w:after="0"/>
        <w:ind w:left="568" w:right="0" w:hanging="143"/>
        <w:jc w:val="left"/>
        <w:rPr>
          <w:sz w:val="13"/>
        </w:rPr>
      </w:pPr>
      <w:r>
        <w:rPr>
          <w:sz w:val="13"/>
        </w:rPr>
        <w:t>33%</w:t>
      </w:r>
      <w:r>
        <w:rPr>
          <w:spacing w:val="-5"/>
          <w:sz w:val="13"/>
        </w:rPr>
        <w:t> </w:t>
      </w:r>
      <w:r>
        <w:rPr>
          <w:sz w:val="13"/>
        </w:rPr>
        <w:t>of</w:t>
      </w:r>
      <w:r>
        <w:rPr>
          <w:spacing w:val="-4"/>
          <w:sz w:val="13"/>
        </w:rPr>
        <w:t> </w:t>
      </w:r>
      <w:r>
        <w:rPr>
          <w:sz w:val="13"/>
        </w:rPr>
        <w:t>the</w:t>
      </w:r>
      <w:r>
        <w:rPr>
          <w:spacing w:val="-4"/>
          <w:sz w:val="13"/>
        </w:rPr>
        <w:t> </w:t>
      </w:r>
      <w:r>
        <w:rPr>
          <w:sz w:val="13"/>
        </w:rPr>
        <w:t>agreed</w:t>
      </w:r>
      <w:r>
        <w:rPr>
          <w:spacing w:val="-4"/>
          <w:sz w:val="13"/>
        </w:rPr>
        <w:t> </w:t>
      </w:r>
      <w:r>
        <w:rPr>
          <w:sz w:val="13"/>
        </w:rPr>
        <w:t>fee</w:t>
      </w:r>
      <w:r>
        <w:rPr>
          <w:spacing w:val="-4"/>
          <w:sz w:val="13"/>
        </w:rPr>
        <w:t> </w:t>
      </w:r>
      <w:r>
        <w:rPr>
          <w:sz w:val="13"/>
        </w:rPr>
        <w:t>if</w:t>
      </w:r>
      <w:r>
        <w:rPr>
          <w:spacing w:val="-4"/>
          <w:sz w:val="13"/>
        </w:rPr>
        <w:t> </w:t>
      </w:r>
      <w:r>
        <w:rPr>
          <w:sz w:val="13"/>
        </w:rPr>
        <w:t>the</w:t>
      </w:r>
      <w:r>
        <w:rPr>
          <w:spacing w:val="-4"/>
          <w:sz w:val="13"/>
        </w:rPr>
        <w:t> </w:t>
      </w:r>
      <w:r>
        <w:rPr>
          <w:sz w:val="13"/>
        </w:rPr>
        <w:t>commission</w:t>
      </w:r>
      <w:r>
        <w:rPr>
          <w:spacing w:val="-4"/>
          <w:sz w:val="13"/>
        </w:rPr>
        <w:t> </w:t>
      </w:r>
      <w:r>
        <w:rPr>
          <w:sz w:val="13"/>
        </w:rPr>
        <w:t>is</w:t>
      </w:r>
      <w:r>
        <w:rPr>
          <w:spacing w:val="-1"/>
          <w:sz w:val="13"/>
        </w:rPr>
        <w:t> </w:t>
      </w:r>
      <w:r>
        <w:rPr>
          <w:sz w:val="13"/>
        </w:rPr>
        <w:t>cancelled</w:t>
      </w:r>
      <w:r>
        <w:rPr>
          <w:spacing w:val="-3"/>
          <w:sz w:val="13"/>
        </w:rPr>
        <w:t> </w:t>
      </w:r>
      <w:r>
        <w:rPr>
          <w:sz w:val="13"/>
        </w:rPr>
        <w:t>at</w:t>
      </w:r>
      <w:r>
        <w:rPr>
          <w:spacing w:val="-3"/>
          <w:sz w:val="13"/>
        </w:rPr>
        <w:t> </w:t>
      </w:r>
      <w:r>
        <w:rPr>
          <w:sz w:val="13"/>
        </w:rPr>
        <w:t>Stage</w:t>
      </w:r>
      <w:r>
        <w:rPr>
          <w:spacing w:val="-4"/>
          <w:sz w:val="13"/>
        </w:rPr>
        <w:t> </w:t>
      </w:r>
      <w:r>
        <w:rPr>
          <w:spacing w:val="-5"/>
          <w:sz w:val="13"/>
        </w:rPr>
        <w:t>2;</w:t>
      </w:r>
    </w:p>
    <w:p>
      <w:pPr>
        <w:pStyle w:val="ListParagraph"/>
        <w:numPr>
          <w:ilvl w:val="1"/>
          <w:numId w:val="2"/>
        </w:numPr>
        <w:tabs>
          <w:tab w:pos="567" w:val="left" w:leader="none"/>
        </w:tabs>
        <w:spacing w:line="240" w:lineRule="auto" w:before="119" w:after="0"/>
        <w:ind w:left="567" w:right="0" w:hanging="142"/>
        <w:jc w:val="left"/>
        <w:rPr>
          <w:sz w:val="13"/>
        </w:rPr>
      </w:pPr>
      <w:r>
        <w:rPr>
          <w:sz w:val="13"/>
        </w:rPr>
        <w:t>100%</w:t>
      </w:r>
      <w:r>
        <w:rPr>
          <w:spacing w:val="-6"/>
          <w:sz w:val="13"/>
        </w:rPr>
        <w:t> </w:t>
      </w:r>
      <w:r>
        <w:rPr>
          <w:sz w:val="13"/>
        </w:rPr>
        <w:t>of</w:t>
      </w:r>
      <w:r>
        <w:rPr>
          <w:spacing w:val="-5"/>
          <w:sz w:val="13"/>
        </w:rPr>
        <w:t> </w:t>
      </w:r>
      <w:r>
        <w:rPr>
          <w:sz w:val="13"/>
        </w:rPr>
        <w:t>the</w:t>
      </w:r>
      <w:r>
        <w:rPr>
          <w:spacing w:val="-6"/>
          <w:sz w:val="13"/>
        </w:rPr>
        <w:t> </w:t>
      </w:r>
      <w:r>
        <w:rPr>
          <w:sz w:val="13"/>
        </w:rPr>
        <w:t>agreed</w:t>
      </w:r>
      <w:r>
        <w:rPr>
          <w:spacing w:val="-5"/>
          <w:sz w:val="13"/>
        </w:rPr>
        <w:t> </w:t>
      </w:r>
      <w:r>
        <w:rPr>
          <w:sz w:val="13"/>
        </w:rPr>
        <w:t>fee</w:t>
      </w:r>
      <w:r>
        <w:rPr>
          <w:spacing w:val="-5"/>
          <w:sz w:val="13"/>
        </w:rPr>
        <w:t> </w:t>
      </w:r>
      <w:r>
        <w:rPr>
          <w:sz w:val="13"/>
        </w:rPr>
        <w:t>if</w:t>
      </w:r>
      <w:r>
        <w:rPr>
          <w:spacing w:val="-1"/>
          <w:sz w:val="13"/>
        </w:rPr>
        <w:t> </w:t>
      </w:r>
      <w:r>
        <w:rPr>
          <w:sz w:val="13"/>
        </w:rPr>
        <w:t>the</w:t>
      </w:r>
      <w:r>
        <w:rPr>
          <w:spacing w:val="-1"/>
          <w:sz w:val="13"/>
        </w:rPr>
        <w:t> </w:t>
      </w:r>
      <w:r>
        <w:rPr>
          <w:sz w:val="13"/>
        </w:rPr>
        <w:t>commission</w:t>
      </w:r>
      <w:r>
        <w:rPr>
          <w:spacing w:val="-5"/>
          <w:sz w:val="13"/>
        </w:rPr>
        <w:t> </w:t>
      </w:r>
      <w:r>
        <w:rPr>
          <w:sz w:val="13"/>
        </w:rPr>
        <w:t>is</w:t>
      </w:r>
      <w:r>
        <w:rPr>
          <w:spacing w:val="-2"/>
          <w:sz w:val="13"/>
        </w:rPr>
        <w:t> </w:t>
      </w:r>
      <w:r>
        <w:rPr>
          <w:sz w:val="13"/>
        </w:rPr>
        <w:t>cancelled</w:t>
      </w:r>
      <w:r>
        <w:rPr>
          <w:spacing w:val="-5"/>
          <w:sz w:val="13"/>
        </w:rPr>
        <w:t> </w:t>
      </w:r>
      <w:r>
        <w:rPr>
          <w:sz w:val="13"/>
        </w:rPr>
        <w:t>at</w:t>
      </w:r>
      <w:r>
        <w:rPr>
          <w:spacing w:val="-3"/>
          <w:sz w:val="13"/>
        </w:rPr>
        <w:t> </w:t>
      </w:r>
      <w:r>
        <w:rPr>
          <w:sz w:val="13"/>
        </w:rPr>
        <w:t>Stage</w:t>
      </w:r>
      <w:r>
        <w:rPr>
          <w:spacing w:val="-7"/>
          <w:sz w:val="13"/>
        </w:rPr>
        <w:t> </w:t>
      </w:r>
      <w:r>
        <w:rPr>
          <w:spacing w:val="-5"/>
          <w:sz w:val="13"/>
        </w:rPr>
        <w:t>3;</w:t>
      </w:r>
    </w:p>
    <w:p>
      <w:pPr>
        <w:pStyle w:val="ListParagraph"/>
        <w:numPr>
          <w:ilvl w:val="1"/>
          <w:numId w:val="2"/>
        </w:numPr>
        <w:tabs>
          <w:tab w:pos="569" w:val="left" w:leader="none"/>
        </w:tabs>
        <w:spacing w:line="240" w:lineRule="auto" w:before="120" w:after="0"/>
        <w:ind w:left="569" w:right="87" w:hanging="144"/>
        <w:jc w:val="left"/>
        <w:rPr>
          <w:sz w:val="13"/>
        </w:rPr>
      </w:pPr>
      <w:r>
        <w:rPr>
          <w:sz w:val="13"/>
        </w:rPr>
        <w:t>If</w:t>
      </w:r>
      <w:r>
        <w:rPr>
          <w:spacing w:val="-5"/>
          <w:sz w:val="13"/>
        </w:rPr>
        <w:t> </w:t>
      </w:r>
      <w:r>
        <w:rPr>
          <w:sz w:val="13"/>
        </w:rPr>
        <w:t>the</w:t>
      </w:r>
      <w:r>
        <w:rPr>
          <w:spacing w:val="-2"/>
          <w:sz w:val="13"/>
        </w:rPr>
        <w:t> </w:t>
      </w:r>
      <w:r>
        <w:rPr>
          <w:sz w:val="13"/>
        </w:rPr>
        <w:t>commission</w:t>
      </w:r>
      <w:r>
        <w:rPr>
          <w:spacing w:val="-5"/>
          <w:sz w:val="13"/>
        </w:rPr>
        <w:t> </w:t>
      </w:r>
      <w:r>
        <w:rPr>
          <w:sz w:val="13"/>
        </w:rPr>
        <w:t>is</w:t>
      </w:r>
      <w:r>
        <w:rPr>
          <w:spacing w:val="-3"/>
          <w:sz w:val="13"/>
        </w:rPr>
        <w:t> </w:t>
      </w:r>
      <w:r>
        <w:rPr>
          <w:sz w:val="13"/>
        </w:rPr>
        <w:t>cancelled</w:t>
      </w:r>
      <w:r>
        <w:rPr>
          <w:spacing w:val="-5"/>
          <w:sz w:val="13"/>
        </w:rPr>
        <w:t> </w:t>
      </w:r>
      <w:r>
        <w:rPr>
          <w:sz w:val="13"/>
        </w:rPr>
        <w:t>at</w:t>
      </w:r>
      <w:r>
        <w:rPr>
          <w:spacing w:val="-4"/>
          <w:sz w:val="13"/>
        </w:rPr>
        <w:t> </w:t>
      </w:r>
      <w:r>
        <w:rPr>
          <w:sz w:val="13"/>
        </w:rPr>
        <w:t>an</w:t>
      </w:r>
      <w:r>
        <w:rPr>
          <w:spacing w:val="-1"/>
          <w:sz w:val="13"/>
        </w:rPr>
        <w:t> </w:t>
      </w:r>
      <w:r>
        <w:rPr>
          <w:sz w:val="13"/>
        </w:rPr>
        <w:t>intermediate</w:t>
      </w:r>
      <w:r>
        <w:rPr>
          <w:spacing w:val="-6"/>
          <w:sz w:val="13"/>
        </w:rPr>
        <w:t> </w:t>
      </w:r>
      <w:r>
        <w:rPr>
          <w:sz w:val="13"/>
        </w:rPr>
        <w:t>stage,</w:t>
      </w:r>
      <w:r>
        <w:rPr>
          <w:spacing w:val="-3"/>
          <w:sz w:val="13"/>
        </w:rPr>
        <w:t> </w:t>
      </w:r>
      <w:r>
        <w:rPr>
          <w:sz w:val="13"/>
        </w:rPr>
        <w:t>a</w:t>
      </w:r>
      <w:r>
        <w:rPr>
          <w:spacing w:val="-4"/>
          <w:sz w:val="13"/>
        </w:rPr>
        <w:t> </w:t>
      </w:r>
      <w:r>
        <w:rPr>
          <w:sz w:val="13"/>
        </w:rPr>
        <w:t>fair</w:t>
      </w:r>
      <w:r>
        <w:rPr>
          <w:spacing w:val="-6"/>
          <w:sz w:val="13"/>
        </w:rPr>
        <w:t> </w:t>
      </w:r>
      <w:r>
        <w:rPr>
          <w:sz w:val="13"/>
        </w:rPr>
        <w:t>and</w:t>
      </w:r>
      <w:r>
        <w:rPr>
          <w:spacing w:val="-1"/>
          <w:sz w:val="13"/>
        </w:rPr>
        <w:t> </w:t>
      </w:r>
      <w:r>
        <w:rPr>
          <w:sz w:val="13"/>
        </w:rPr>
        <w:t>reasonable</w:t>
      </w:r>
      <w:r>
        <w:rPr>
          <w:spacing w:val="-2"/>
          <w:sz w:val="13"/>
        </w:rPr>
        <w:t> </w:t>
      </w:r>
      <w:r>
        <w:rPr>
          <w:sz w:val="13"/>
        </w:rPr>
        <w:t>amount</w:t>
      </w:r>
      <w:r>
        <w:rPr>
          <w:spacing w:val="40"/>
          <w:sz w:val="13"/>
        </w:rPr>
        <w:t> </w:t>
      </w:r>
      <w:r>
        <w:rPr>
          <w:sz w:val="13"/>
        </w:rPr>
        <w:t>on account of the Fee due under this Agreement commensurate with the Schedule</w:t>
      </w:r>
      <w:r>
        <w:rPr>
          <w:spacing w:val="40"/>
          <w:sz w:val="13"/>
        </w:rPr>
        <w:t> </w:t>
      </w:r>
      <w:r>
        <w:rPr>
          <w:sz w:val="13"/>
        </w:rPr>
        <w:t>performed to date of such cancellation.</w:t>
      </w:r>
    </w:p>
    <w:p>
      <w:pPr>
        <w:pStyle w:val="ListParagraph"/>
        <w:numPr>
          <w:ilvl w:val="1"/>
          <w:numId w:val="2"/>
        </w:numPr>
        <w:tabs>
          <w:tab w:pos="567" w:val="left" w:leader="none"/>
          <w:tab w:pos="569" w:val="left" w:leader="none"/>
        </w:tabs>
        <w:spacing w:line="240" w:lineRule="auto" w:before="124" w:after="0"/>
        <w:ind w:left="569" w:right="298" w:hanging="144"/>
        <w:jc w:val="left"/>
        <w:rPr>
          <w:sz w:val="13"/>
        </w:rPr>
      </w:pPr>
      <w:r>
        <w:rPr>
          <w:sz w:val="13"/>
        </w:rPr>
        <w:t>In</w:t>
      </w:r>
      <w:r>
        <w:rPr>
          <w:spacing w:val="-5"/>
          <w:sz w:val="13"/>
        </w:rPr>
        <w:t> </w:t>
      </w:r>
      <w:r>
        <w:rPr>
          <w:sz w:val="13"/>
        </w:rPr>
        <w:t>the</w:t>
      </w:r>
      <w:r>
        <w:rPr>
          <w:spacing w:val="-2"/>
          <w:sz w:val="13"/>
        </w:rPr>
        <w:t> </w:t>
      </w:r>
      <w:r>
        <w:rPr>
          <w:sz w:val="13"/>
        </w:rPr>
        <w:t>event</w:t>
      </w:r>
      <w:r>
        <w:rPr>
          <w:spacing w:val="-5"/>
          <w:sz w:val="13"/>
        </w:rPr>
        <w:t> </w:t>
      </w:r>
      <w:r>
        <w:rPr>
          <w:sz w:val="13"/>
        </w:rPr>
        <w:t>of</w:t>
      </w:r>
      <w:r>
        <w:rPr>
          <w:spacing w:val="-1"/>
          <w:sz w:val="13"/>
        </w:rPr>
        <w:t> </w:t>
      </w:r>
      <w:r>
        <w:rPr>
          <w:sz w:val="13"/>
        </w:rPr>
        <w:t>cancellation,</w:t>
      </w:r>
      <w:r>
        <w:rPr>
          <w:spacing w:val="-4"/>
          <w:sz w:val="13"/>
        </w:rPr>
        <w:t> </w:t>
      </w:r>
      <w:r>
        <w:rPr>
          <w:sz w:val="13"/>
        </w:rPr>
        <w:t>ownership</w:t>
      </w:r>
      <w:r>
        <w:rPr>
          <w:spacing w:val="-5"/>
          <w:sz w:val="13"/>
        </w:rPr>
        <w:t> </w:t>
      </w:r>
      <w:r>
        <w:rPr>
          <w:sz w:val="13"/>
        </w:rPr>
        <w:t>of</w:t>
      </w:r>
      <w:r>
        <w:rPr>
          <w:spacing w:val="-5"/>
          <w:sz w:val="13"/>
        </w:rPr>
        <w:t> </w:t>
      </w:r>
      <w:r>
        <w:rPr>
          <w:sz w:val="13"/>
        </w:rPr>
        <w:t>all</w:t>
      </w:r>
      <w:r>
        <w:rPr>
          <w:spacing w:val="-1"/>
          <w:sz w:val="13"/>
        </w:rPr>
        <w:t> </w:t>
      </w:r>
      <w:r>
        <w:rPr>
          <w:sz w:val="13"/>
        </w:rPr>
        <w:t>rights</w:t>
      </w:r>
      <w:r>
        <w:rPr>
          <w:spacing w:val="-3"/>
          <w:sz w:val="13"/>
        </w:rPr>
        <w:t> </w:t>
      </w:r>
      <w:r>
        <w:rPr>
          <w:sz w:val="13"/>
        </w:rPr>
        <w:t>granted</w:t>
      </w:r>
      <w:r>
        <w:rPr>
          <w:spacing w:val="-5"/>
          <w:sz w:val="13"/>
        </w:rPr>
        <w:t> </w:t>
      </w:r>
      <w:r>
        <w:rPr>
          <w:sz w:val="13"/>
        </w:rPr>
        <w:t>under</w:t>
      </w:r>
      <w:r>
        <w:rPr>
          <w:spacing w:val="-6"/>
          <w:sz w:val="13"/>
        </w:rPr>
        <w:t> </w:t>
      </w:r>
      <w:r>
        <w:rPr>
          <w:sz w:val="13"/>
        </w:rPr>
        <w:t>this</w:t>
      </w:r>
      <w:r>
        <w:rPr>
          <w:spacing w:val="-3"/>
          <w:sz w:val="13"/>
        </w:rPr>
        <w:t> </w:t>
      </w:r>
      <w:r>
        <w:rPr>
          <w:sz w:val="13"/>
        </w:rPr>
        <w:t>Agreement</w:t>
      </w:r>
      <w:r>
        <w:rPr>
          <w:spacing w:val="40"/>
          <w:sz w:val="13"/>
        </w:rPr>
        <w:t> </w:t>
      </w:r>
      <w:r>
        <w:rPr>
          <w:sz w:val="13"/>
        </w:rPr>
        <w:t>shall revert to the Illustrator unless the Artwork is based on the Commissioner's</w:t>
      </w:r>
      <w:r>
        <w:rPr>
          <w:spacing w:val="40"/>
          <w:sz w:val="13"/>
        </w:rPr>
        <w:t> </w:t>
      </w:r>
      <w:r>
        <w:rPr>
          <w:sz w:val="13"/>
        </w:rPr>
        <w:t>visuals or otherwise agreed.</w:t>
      </w:r>
    </w:p>
    <w:p>
      <w:pPr>
        <w:pStyle w:val="Heading3"/>
      </w:pPr>
      <w:r>
        <w:rPr>
          <w:spacing w:val="-2"/>
        </w:rPr>
        <w:t>Delivery</w:t>
      </w:r>
    </w:p>
    <w:p>
      <w:pPr>
        <w:pStyle w:val="ListParagraph"/>
        <w:numPr>
          <w:ilvl w:val="0"/>
          <w:numId w:val="2"/>
        </w:numPr>
        <w:tabs>
          <w:tab w:pos="422" w:val="left" w:leader="none"/>
          <w:tab w:pos="425" w:val="left" w:leader="none"/>
        </w:tabs>
        <w:spacing w:line="240" w:lineRule="auto" w:before="0" w:after="0"/>
        <w:ind w:left="425" w:right="92" w:hanging="284"/>
        <w:jc w:val="left"/>
        <w:rPr>
          <w:sz w:val="13"/>
        </w:rPr>
      </w:pPr>
      <w:r>
        <w:rPr>
          <w:sz w:val="13"/>
        </w:rPr>
        <w:t>The</w:t>
      </w:r>
      <w:r>
        <w:rPr>
          <w:spacing w:val="-6"/>
          <w:sz w:val="13"/>
        </w:rPr>
        <w:t> </w:t>
      </w:r>
      <w:r>
        <w:rPr>
          <w:sz w:val="13"/>
        </w:rPr>
        <w:t>Illustrator</w:t>
      </w:r>
      <w:r>
        <w:rPr>
          <w:spacing w:val="-6"/>
          <w:sz w:val="13"/>
        </w:rPr>
        <w:t> </w:t>
      </w:r>
      <w:r>
        <w:rPr>
          <w:sz w:val="13"/>
        </w:rPr>
        <w:t>shall</w:t>
      </w:r>
      <w:r>
        <w:rPr>
          <w:spacing w:val="-5"/>
          <w:sz w:val="13"/>
        </w:rPr>
        <w:t> </w:t>
      </w:r>
      <w:r>
        <w:rPr>
          <w:sz w:val="13"/>
        </w:rPr>
        <w:t>use</w:t>
      </w:r>
      <w:r>
        <w:rPr>
          <w:spacing w:val="-1"/>
          <w:sz w:val="13"/>
        </w:rPr>
        <w:t> </w:t>
      </w:r>
      <w:r>
        <w:rPr>
          <w:sz w:val="13"/>
        </w:rPr>
        <w:t>reasonable</w:t>
      </w:r>
      <w:r>
        <w:rPr>
          <w:spacing w:val="-1"/>
          <w:sz w:val="13"/>
        </w:rPr>
        <w:t> </w:t>
      </w:r>
      <w:r>
        <w:rPr>
          <w:sz w:val="13"/>
        </w:rPr>
        <w:t>endeavours</w:t>
      </w:r>
      <w:r>
        <w:rPr>
          <w:spacing w:val="-2"/>
          <w:sz w:val="13"/>
        </w:rPr>
        <w:t> </w:t>
      </w:r>
      <w:r>
        <w:rPr>
          <w:sz w:val="13"/>
        </w:rPr>
        <w:t>to</w:t>
      </w:r>
      <w:r>
        <w:rPr>
          <w:spacing w:val="-5"/>
          <w:sz w:val="13"/>
        </w:rPr>
        <w:t> </w:t>
      </w:r>
      <w:r>
        <w:rPr>
          <w:sz w:val="13"/>
        </w:rPr>
        <w:t>deliver</w:t>
      </w:r>
      <w:r>
        <w:rPr>
          <w:spacing w:val="-6"/>
          <w:sz w:val="13"/>
        </w:rPr>
        <w:t> </w:t>
      </w:r>
      <w:r>
        <w:rPr>
          <w:sz w:val="13"/>
        </w:rPr>
        <w:t>the</w:t>
      </w:r>
      <w:r>
        <w:rPr>
          <w:spacing w:val="-1"/>
          <w:sz w:val="13"/>
        </w:rPr>
        <w:t> </w:t>
      </w:r>
      <w:r>
        <w:rPr>
          <w:sz w:val="13"/>
        </w:rPr>
        <w:t>relevant</w:t>
      </w:r>
      <w:r>
        <w:rPr>
          <w:spacing w:val="-4"/>
          <w:sz w:val="13"/>
        </w:rPr>
        <w:t> </w:t>
      </w:r>
      <w:r>
        <w:rPr>
          <w:sz w:val="13"/>
        </w:rPr>
        <w:t>Artwork</w:t>
      </w:r>
      <w:r>
        <w:rPr>
          <w:spacing w:val="-5"/>
          <w:sz w:val="13"/>
        </w:rPr>
        <w:t> </w:t>
      </w:r>
      <w:r>
        <w:rPr>
          <w:sz w:val="13"/>
        </w:rPr>
        <w:t>as</w:t>
      </w:r>
      <w:r>
        <w:rPr>
          <w:spacing w:val="-2"/>
          <w:sz w:val="13"/>
        </w:rPr>
        <w:t> </w:t>
      </w:r>
      <w:r>
        <w:rPr>
          <w:sz w:val="13"/>
        </w:rPr>
        <w:t>digital</w:t>
      </w:r>
      <w:r>
        <w:rPr>
          <w:spacing w:val="40"/>
          <w:sz w:val="13"/>
        </w:rPr>
        <w:t> </w:t>
      </w:r>
      <w:r>
        <w:rPr>
          <w:sz w:val="13"/>
        </w:rPr>
        <w:t>files in accordance with the specifications to the Commissioner by the agreed date and</w:t>
      </w:r>
      <w:r>
        <w:rPr>
          <w:spacing w:val="40"/>
          <w:sz w:val="13"/>
        </w:rPr>
        <w:t> </w:t>
      </w:r>
      <w:r>
        <w:rPr>
          <w:sz w:val="13"/>
        </w:rPr>
        <w:t>shall notify the Commissioner of any anticipated delay in which case the Commissioner</w:t>
      </w:r>
      <w:r>
        <w:rPr>
          <w:spacing w:val="40"/>
          <w:sz w:val="13"/>
        </w:rPr>
        <w:t> </w:t>
      </w:r>
      <w:r>
        <w:rPr>
          <w:sz w:val="13"/>
        </w:rPr>
        <w:t>may</w:t>
      </w:r>
      <w:r>
        <w:rPr>
          <w:spacing w:val="-1"/>
          <w:sz w:val="13"/>
        </w:rPr>
        <w:t> </w:t>
      </w:r>
      <w:r>
        <w:rPr>
          <w:sz w:val="13"/>
        </w:rPr>
        <w:t>(unless the delay</w:t>
      </w:r>
      <w:r>
        <w:rPr>
          <w:spacing w:val="-1"/>
          <w:sz w:val="13"/>
        </w:rPr>
        <w:t> </w:t>
      </w:r>
      <w:r>
        <w:rPr>
          <w:sz w:val="13"/>
        </w:rPr>
        <w:t>is the fault of</w:t>
      </w:r>
      <w:r>
        <w:rPr>
          <w:spacing w:val="-1"/>
          <w:sz w:val="13"/>
        </w:rPr>
        <w:t> </w:t>
      </w:r>
      <w:r>
        <w:rPr>
          <w:sz w:val="13"/>
        </w:rPr>
        <w:t>the</w:t>
      </w:r>
      <w:r>
        <w:rPr>
          <w:spacing w:val="-2"/>
          <w:sz w:val="13"/>
        </w:rPr>
        <w:t> </w:t>
      </w:r>
      <w:r>
        <w:rPr>
          <w:sz w:val="13"/>
        </w:rPr>
        <w:t>Commissioner)</w:t>
      </w:r>
      <w:r>
        <w:rPr>
          <w:spacing w:val="-1"/>
          <w:sz w:val="13"/>
        </w:rPr>
        <w:t> </w:t>
      </w:r>
      <w:r>
        <w:rPr>
          <w:sz w:val="13"/>
        </w:rPr>
        <w:t>ask</w:t>
      </w:r>
      <w:r>
        <w:rPr>
          <w:spacing w:val="-1"/>
          <w:sz w:val="13"/>
        </w:rPr>
        <w:t> </w:t>
      </w:r>
      <w:r>
        <w:rPr>
          <w:sz w:val="13"/>
        </w:rPr>
        <w:t>the</w:t>
      </w:r>
      <w:r>
        <w:rPr>
          <w:spacing w:val="-2"/>
          <w:sz w:val="13"/>
        </w:rPr>
        <w:t> </w:t>
      </w:r>
      <w:r>
        <w:rPr>
          <w:sz w:val="13"/>
        </w:rPr>
        <w:t>Illustrator</w:t>
      </w:r>
      <w:r>
        <w:rPr>
          <w:spacing w:val="-2"/>
          <w:sz w:val="13"/>
        </w:rPr>
        <w:t> </w:t>
      </w:r>
      <w:r>
        <w:rPr>
          <w:sz w:val="13"/>
        </w:rPr>
        <w:t>to</w:t>
      </w:r>
      <w:r>
        <w:rPr>
          <w:spacing w:val="-1"/>
          <w:sz w:val="13"/>
        </w:rPr>
        <w:t> </w:t>
      </w:r>
      <w:r>
        <w:rPr>
          <w:sz w:val="13"/>
        </w:rPr>
        <w:t>deliver the</w:t>
      </w:r>
      <w:r>
        <w:rPr>
          <w:spacing w:val="40"/>
          <w:sz w:val="13"/>
        </w:rPr>
        <w:t> </w:t>
      </w:r>
      <w:r>
        <w:rPr>
          <w:sz w:val="13"/>
        </w:rPr>
        <w:t>relevant Artwork as agreed in the Schedule or on a mutually agreed date – whatever is</w:t>
      </w:r>
      <w:r>
        <w:rPr>
          <w:spacing w:val="40"/>
          <w:sz w:val="13"/>
        </w:rPr>
        <w:t> </w:t>
      </w:r>
      <w:r>
        <w:rPr>
          <w:sz w:val="13"/>
        </w:rPr>
        <w:t>the later date. The Commissioner may cancel the commission without payment in the</w:t>
      </w:r>
      <w:r>
        <w:rPr>
          <w:spacing w:val="40"/>
          <w:sz w:val="13"/>
        </w:rPr>
        <w:t> </w:t>
      </w:r>
      <w:r>
        <w:rPr>
          <w:sz w:val="13"/>
        </w:rPr>
        <w:t>event of the Illustrator failing to meet the thereby agreed date.</w:t>
      </w:r>
    </w:p>
    <w:p>
      <w:pPr>
        <w:pStyle w:val="ListParagraph"/>
        <w:numPr>
          <w:ilvl w:val="0"/>
          <w:numId w:val="2"/>
        </w:numPr>
        <w:tabs>
          <w:tab w:pos="422" w:val="left" w:leader="none"/>
          <w:tab w:pos="425" w:val="left" w:leader="none"/>
        </w:tabs>
        <w:spacing w:line="240" w:lineRule="auto" w:before="118" w:after="0"/>
        <w:ind w:left="425" w:right="148" w:hanging="284"/>
        <w:jc w:val="left"/>
        <w:rPr>
          <w:sz w:val="13"/>
        </w:rPr>
      </w:pPr>
      <w:r>
        <w:rPr>
          <w:sz w:val="13"/>
        </w:rPr>
        <w:t>THE</w:t>
      </w:r>
      <w:r>
        <w:rPr>
          <w:spacing w:val="-5"/>
          <w:sz w:val="13"/>
        </w:rPr>
        <w:t> </w:t>
      </w:r>
      <w:r>
        <w:rPr>
          <w:sz w:val="13"/>
        </w:rPr>
        <w:t>ILLUSTRATOR</w:t>
      </w:r>
      <w:r>
        <w:rPr>
          <w:spacing w:val="-2"/>
          <w:sz w:val="13"/>
        </w:rPr>
        <w:t> </w:t>
      </w:r>
      <w:r>
        <w:rPr>
          <w:sz w:val="13"/>
        </w:rPr>
        <w:t>SHALL</w:t>
      </w:r>
      <w:r>
        <w:rPr>
          <w:spacing w:val="-2"/>
          <w:sz w:val="13"/>
        </w:rPr>
        <w:t> </w:t>
      </w:r>
      <w:r>
        <w:rPr>
          <w:sz w:val="13"/>
        </w:rPr>
        <w:t>NOT</w:t>
      </w:r>
      <w:r>
        <w:rPr>
          <w:spacing w:val="-5"/>
          <w:sz w:val="13"/>
        </w:rPr>
        <w:t> </w:t>
      </w:r>
      <w:r>
        <w:rPr>
          <w:sz w:val="13"/>
        </w:rPr>
        <w:t>BE</w:t>
      </w:r>
      <w:r>
        <w:rPr>
          <w:spacing w:val="-5"/>
          <w:sz w:val="13"/>
        </w:rPr>
        <w:t> </w:t>
      </w:r>
      <w:r>
        <w:rPr>
          <w:sz w:val="13"/>
        </w:rPr>
        <w:t>LIABLE</w:t>
      </w:r>
      <w:r>
        <w:rPr>
          <w:spacing w:val="-1"/>
          <w:sz w:val="13"/>
        </w:rPr>
        <w:t> </w:t>
      </w:r>
      <w:r>
        <w:rPr>
          <w:sz w:val="13"/>
        </w:rPr>
        <w:t>FOR</w:t>
      </w:r>
      <w:r>
        <w:rPr>
          <w:spacing w:val="-2"/>
          <w:sz w:val="13"/>
        </w:rPr>
        <w:t> </w:t>
      </w:r>
      <w:r>
        <w:rPr>
          <w:sz w:val="13"/>
        </w:rPr>
        <w:t>ANY</w:t>
      </w:r>
      <w:r>
        <w:rPr>
          <w:spacing w:val="-5"/>
          <w:sz w:val="13"/>
        </w:rPr>
        <w:t> </w:t>
      </w:r>
      <w:r>
        <w:rPr>
          <w:sz w:val="13"/>
        </w:rPr>
        <w:t>CONSEQUENTIAL</w:t>
      </w:r>
      <w:r>
        <w:rPr>
          <w:spacing w:val="-6"/>
          <w:sz w:val="13"/>
        </w:rPr>
        <w:t> </w:t>
      </w:r>
      <w:r>
        <w:rPr>
          <w:sz w:val="13"/>
        </w:rPr>
        <w:t>LOSS</w:t>
      </w:r>
      <w:r>
        <w:rPr>
          <w:spacing w:val="-6"/>
          <w:sz w:val="13"/>
        </w:rPr>
        <w:t> </w:t>
      </w:r>
      <w:r>
        <w:rPr>
          <w:sz w:val="13"/>
        </w:rPr>
        <w:t>OR</w:t>
      </w:r>
      <w:r>
        <w:rPr>
          <w:spacing w:val="-2"/>
          <w:sz w:val="13"/>
        </w:rPr>
        <w:t> </w:t>
      </w:r>
      <w:r>
        <w:rPr>
          <w:sz w:val="13"/>
        </w:rPr>
        <w:t>DAMAGES</w:t>
      </w:r>
      <w:r>
        <w:rPr>
          <w:spacing w:val="40"/>
          <w:sz w:val="13"/>
        </w:rPr>
        <w:t> </w:t>
      </w:r>
      <w:r>
        <w:rPr>
          <w:sz w:val="13"/>
        </w:rPr>
        <w:t>ARISING FROM LATE DELIVERY OF THE DELIVERABLES.</w:t>
      </w:r>
    </w:p>
    <w:p>
      <w:pPr>
        <w:pStyle w:val="ListParagraph"/>
        <w:numPr>
          <w:ilvl w:val="0"/>
          <w:numId w:val="2"/>
        </w:numPr>
        <w:tabs>
          <w:tab w:pos="422" w:val="left" w:leader="none"/>
          <w:tab w:pos="425" w:val="left" w:leader="none"/>
        </w:tabs>
        <w:spacing w:line="242" w:lineRule="auto" w:before="120" w:after="0"/>
        <w:ind w:left="425" w:right="54" w:hanging="284"/>
        <w:jc w:val="left"/>
        <w:rPr>
          <w:sz w:val="13"/>
        </w:rPr>
      </w:pPr>
      <w:r>
        <w:rPr>
          <w:sz w:val="13"/>
        </w:rPr>
        <w:t>The</w:t>
      </w:r>
      <w:r>
        <w:rPr>
          <w:spacing w:val="-5"/>
          <w:sz w:val="13"/>
        </w:rPr>
        <w:t> </w:t>
      </w:r>
      <w:r>
        <w:rPr>
          <w:sz w:val="13"/>
        </w:rPr>
        <w:t>Commissioner</w:t>
      </w:r>
      <w:r>
        <w:rPr>
          <w:spacing w:val="-5"/>
          <w:sz w:val="13"/>
        </w:rPr>
        <w:t> </w:t>
      </w:r>
      <w:r>
        <w:rPr>
          <w:sz w:val="13"/>
        </w:rPr>
        <w:t>shall</w:t>
      </w:r>
      <w:r>
        <w:rPr>
          <w:spacing w:val="-4"/>
          <w:sz w:val="13"/>
        </w:rPr>
        <w:t> </w:t>
      </w:r>
      <w:r>
        <w:rPr>
          <w:sz w:val="13"/>
        </w:rPr>
        <w:t>make</w:t>
      </w:r>
      <w:r>
        <w:rPr>
          <w:spacing w:val="-5"/>
          <w:sz w:val="13"/>
        </w:rPr>
        <w:t> </w:t>
      </w:r>
      <w:r>
        <w:rPr>
          <w:sz w:val="13"/>
        </w:rPr>
        <w:t>an immediate</w:t>
      </w:r>
      <w:r>
        <w:rPr>
          <w:spacing w:val="-1"/>
          <w:sz w:val="13"/>
        </w:rPr>
        <w:t> </w:t>
      </w:r>
      <w:r>
        <w:rPr>
          <w:sz w:val="13"/>
        </w:rPr>
        <w:t>objection</w:t>
      </w:r>
      <w:r>
        <w:rPr>
          <w:spacing w:val="-4"/>
          <w:sz w:val="13"/>
        </w:rPr>
        <w:t> </w:t>
      </w:r>
      <w:r>
        <w:rPr>
          <w:sz w:val="13"/>
        </w:rPr>
        <w:t>upon</w:t>
      </w:r>
      <w:r>
        <w:rPr>
          <w:spacing w:val="-4"/>
          <w:sz w:val="13"/>
        </w:rPr>
        <w:t> </w:t>
      </w:r>
      <w:r>
        <w:rPr>
          <w:sz w:val="13"/>
        </w:rPr>
        <w:t>delivery</w:t>
      </w:r>
      <w:r>
        <w:rPr>
          <w:spacing w:val="-4"/>
          <w:sz w:val="13"/>
        </w:rPr>
        <w:t> </w:t>
      </w:r>
      <w:r>
        <w:rPr>
          <w:sz w:val="13"/>
        </w:rPr>
        <w:t>if the</w:t>
      </w:r>
      <w:r>
        <w:rPr>
          <w:spacing w:val="-5"/>
          <w:sz w:val="13"/>
        </w:rPr>
        <w:t> </w:t>
      </w:r>
      <w:r>
        <w:rPr>
          <w:sz w:val="13"/>
        </w:rPr>
        <w:t>Artwork</w:t>
      </w:r>
      <w:r>
        <w:rPr>
          <w:spacing w:val="-4"/>
          <w:sz w:val="13"/>
        </w:rPr>
        <w:t> </w:t>
      </w:r>
      <w:r>
        <w:rPr>
          <w:sz w:val="13"/>
        </w:rPr>
        <w:t>is</w:t>
      </w:r>
      <w:r>
        <w:rPr>
          <w:spacing w:val="-1"/>
          <w:sz w:val="13"/>
        </w:rPr>
        <w:t> </w:t>
      </w:r>
      <w:r>
        <w:rPr>
          <w:sz w:val="13"/>
        </w:rPr>
        <w:t>not</w:t>
      </w:r>
      <w:r>
        <w:rPr>
          <w:spacing w:val="40"/>
          <w:sz w:val="13"/>
        </w:rPr>
        <w:t> </w:t>
      </w:r>
      <w:r>
        <w:rPr>
          <w:sz w:val="13"/>
        </w:rPr>
        <w:t>in</w:t>
      </w:r>
      <w:r>
        <w:rPr>
          <w:spacing w:val="-2"/>
          <w:sz w:val="13"/>
        </w:rPr>
        <w:t> </w:t>
      </w:r>
      <w:r>
        <w:rPr>
          <w:sz w:val="13"/>
        </w:rPr>
        <w:t>accordance</w:t>
      </w:r>
      <w:r>
        <w:rPr>
          <w:spacing w:val="-3"/>
          <w:sz w:val="13"/>
        </w:rPr>
        <w:t> </w:t>
      </w:r>
      <w:r>
        <w:rPr>
          <w:sz w:val="13"/>
        </w:rPr>
        <w:t>with the brief. If</w:t>
      </w:r>
      <w:r>
        <w:rPr>
          <w:spacing w:val="-2"/>
          <w:sz w:val="13"/>
        </w:rPr>
        <w:t> </w:t>
      </w:r>
      <w:r>
        <w:rPr>
          <w:sz w:val="13"/>
        </w:rPr>
        <w:t>such</w:t>
      </w:r>
      <w:r>
        <w:rPr>
          <w:spacing w:val="-2"/>
          <w:sz w:val="13"/>
        </w:rPr>
        <w:t> </w:t>
      </w:r>
      <w:r>
        <w:rPr>
          <w:sz w:val="13"/>
        </w:rPr>
        <w:t>objection</w:t>
      </w:r>
      <w:r>
        <w:rPr>
          <w:spacing w:val="-2"/>
          <w:sz w:val="13"/>
        </w:rPr>
        <w:t> </w:t>
      </w:r>
      <w:r>
        <w:rPr>
          <w:sz w:val="13"/>
        </w:rPr>
        <w:t>is not received by</w:t>
      </w:r>
      <w:r>
        <w:rPr>
          <w:spacing w:val="-2"/>
          <w:sz w:val="13"/>
        </w:rPr>
        <w:t> </w:t>
      </w:r>
      <w:r>
        <w:rPr>
          <w:sz w:val="13"/>
        </w:rPr>
        <w:t>the</w:t>
      </w:r>
      <w:r>
        <w:rPr>
          <w:spacing w:val="-3"/>
          <w:sz w:val="13"/>
        </w:rPr>
        <w:t> </w:t>
      </w:r>
      <w:r>
        <w:rPr>
          <w:sz w:val="13"/>
        </w:rPr>
        <w:t>Illustrator within</w:t>
      </w:r>
      <w:r>
        <w:rPr>
          <w:spacing w:val="-2"/>
          <w:sz w:val="13"/>
        </w:rPr>
        <w:t> </w:t>
      </w:r>
      <w:r>
        <w:rPr>
          <w:sz w:val="13"/>
        </w:rPr>
        <w:t>21</w:t>
      </w:r>
      <w:r>
        <w:rPr>
          <w:spacing w:val="40"/>
          <w:sz w:val="13"/>
        </w:rPr>
        <w:t> </w:t>
      </w:r>
      <w:r>
        <w:rPr>
          <w:sz w:val="13"/>
        </w:rPr>
        <w:t>days of delivery of Artwork it shall be conclusively presumed that the Artwork is</w:t>
      </w:r>
      <w:r>
        <w:rPr>
          <w:spacing w:val="40"/>
          <w:sz w:val="13"/>
        </w:rPr>
        <w:t> </w:t>
      </w:r>
      <w:r>
        <w:rPr>
          <w:spacing w:val="-2"/>
          <w:sz w:val="13"/>
        </w:rPr>
        <w:t>acceptable.</w:t>
      </w:r>
    </w:p>
    <w:p>
      <w:pPr>
        <w:pStyle w:val="Heading3"/>
        <w:spacing w:before="117"/>
        <w:ind w:left="142"/>
      </w:pPr>
      <w:r>
        <w:rPr>
          <w:spacing w:val="-2"/>
        </w:rPr>
        <w:t>Approval/Rejection</w:t>
      </w:r>
    </w:p>
    <w:p>
      <w:pPr>
        <w:pStyle w:val="ListParagraph"/>
        <w:numPr>
          <w:ilvl w:val="0"/>
          <w:numId w:val="2"/>
        </w:numPr>
        <w:tabs>
          <w:tab w:pos="425" w:val="left" w:leader="none"/>
          <w:tab w:pos="451" w:val="left" w:leader="none"/>
        </w:tabs>
        <w:spacing w:line="240" w:lineRule="auto" w:before="0" w:after="0"/>
        <w:ind w:left="425" w:right="413" w:hanging="284"/>
        <w:jc w:val="left"/>
        <w:rPr>
          <w:sz w:val="13"/>
        </w:rPr>
      </w:pPr>
      <w:r>
        <w:rPr>
          <w:b/>
          <w:sz w:val="13"/>
        </w:rPr>
        <w:tab/>
      </w:r>
      <w:r>
        <w:rPr>
          <w:sz w:val="13"/>
        </w:rPr>
        <w:t>Should</w:t>
      </w:r>
      <w:r>
        <w:rPr>
          <w:spacing w:val="-4"/>
          <w:sz w:val="13"/>
        </w:rPr>
        <w:t> </w:t>
      </w:r>
      <w:r>
        <w:rPr>
          <w:sz w:val="13"/>
        </w:rPr>
        <w:t>the</w:t>
      </w:r>
      <w:r>
        <w:rPr>
          <w:spacing w:val="-5"/>
          <w:sz w:val="13"/>
        </w:rPr>
        <w:t> </w:t>
      </w:r>
      <w:r>
        <w:rPr>
          <w:sz w:val="13"/>
        </w:rPr>
        <w:t>Artwork</w:t>
      </w:r>
      <w:r>
        <w:rPr>
          <w:spacing w:val="-1"/>
          <w:sz w:val="13"/>
        </w:rPr>
        <w:t> </w:t>
      </w:r>
      <w:r>
        <w:rPr>
          <w:sz w:val="13"/>
        </w:rPr>
        <w:t>fail</w:t>
      </w:r>
      <w:r>
        <w:rPr>
          <w:spacing w:val="-4"/>
          <w:sz w:val="13"/>
        </w:rPr>
        <w:t> </w:t>
      </w:r>
      <w:r>
        <w:rPr>
          <w:sz w:val="13"/>
        </w:rPr>
        <w:t>to</w:t>
      </w:r>
      <w:r>
        <w:rPr>
          <w:spacing w:val="-4"/>
          <w:sz w:val="13"/>
        </w:rPr>
        <w:t> </w:t>
      </w:r>
      <w:r>
        <w:rPr>
          <w:sz w:val="13"/>
        </w:rPr>
        <w:t>satisfy,</w:t>
      </w:r>
      <w:r>
        <w:rPr>
          <w:spacing w:val="-3"/>
          <w:sz w:val="13"/>
        </w:rPr>
        <w:t> </w:t>
      </w:r>
      <w:r>
        <w:rPr>
          <w:sz w:val="13"/>
        </w:rPr>
        <w:t>the</w:t>
      </w:r>
      <w:r>
        <w:rPr>
          <w:spacing w:val="-1"/>
          <w:sz w:val="13"/>
        </w:rPr>
        <w:t> </w:t>
      </w:r>
      <w:r>
        <w:rPr>
          <w:sz w:val="13"/>
        </w:rPr>
        <w:t>Commissioner</w:t>
      </w:r>
      <w:r>
        <w:rPr>
          <w:spacing w:val="-1"/>
          <w:sz w:val="13"/>
        </w:rPr>
        <w:t> </w:t>
      </w:r>
      <w:r>
        <w:rPr>
          <w:sz w:val="13"/>
        </w:rPr>
        <w:t>may</w:t>
      </w:r>
      <w:r>
        <w:rPr>
          <w:spacing w:val="-4"/>
          <w:sz w:val="13"/>
        </w:rPr>
        <w:t> </w:t>
      </w:r>
      <w:r>
        <w:rPr>
          <w:sz w:val="13"/>
        </w:rPr>
        <w:t>reject</w:t>
      </w:r>
      <w:r>
        <w:rPr>
          <w:spacing w:val="-4"/>
          <w:sz w:val="13"/>
        </w:rPr>
        <w:t> </w:t>
      </w:r>
      <w:r>
        <w:rPr>
          <w:sz w:val="13"/>
        </w:rPr>
        <w:t>the</w:t>
      </w:r>
      <w:r>
        <w:rPr>
          <w:spacing w:val="-5"/>
          <w:sz w:val="13"/>
        </w:rPr>
        <w:t> </w:t>
      </w:r>
      <w:r>
        <w:rPr>
          <w:sz w:val="13"/>
        </w:rPr>
        <w:t>Artwork</w:t>
      </w:r>
      <w:r>
        <w:rPr>
          <w:spacing w:val="-4"/>
          <w:sz w:val="13"/>
        </w:rPr>
        <w:t> </w:t>
      </w:r>
      <w:r>
        <w:rPr>
          <w:sz w:val="13"/>
        </w:rPr>
        <w:t>upon</w:t>
      </w:r>
      <w:r>
        <w:rPr>
          <w:spacing w:val="40"/>
          <w:sz w:val="13"/>
        </w:rPr>
        <w:t> </w:t>
      </w:r>
      <w:r>
        <w:rPr>
          <w:sz w:val="13"/>
        </w:rPr>
        <w:t>payment of a rejection fee as follows:</w:t>
      </w:r>
    </w:p>
    <w:p>
      <w:pPr>
        <w:pStyle w:val="ListParagraph"/>
        <w:numPr>
          <w:ilvl w:val="1"/>
          <w:numId w:val="2"/>
        </w:numPr>
        <w:tabs>
          <w:tab w:pos="707" w:val="left" w:leader="none"/>
        </w:tabs>
        <w:spacing w:line="240" w:lineRule="auto" w:before="119" w:after="0"/>
        <w:ind w:left="707" w:right="0" w:hanging="282"/>
        <w:jc w:val="left"/>
        <w:rPr>
          <w:sz w:val="13"/>
        </w:rPr>
      </w:pPr>
      <w:r>
        <w:rPr>
          <w:sz w:val="13"/>
        </w:rPr>
        <w:t>25%</w:t>
      </w:r>
      <w:r>
        <w:rPr>
          <w:spacing w:val="-6"/>
          <w:sz w:val="13"/>
        </w:rPr>
        <w:t> </w:t>
      </w:r>
      <w:r>
        <w:rPr>
          <w:sz w:val="13"/>
        </w:rPr>
        <w:t>of</w:t>
      </w:r>
      <w:r>
        <w:rPr>
          <w:spacing w:val="-4"/>
          <w:sz w:val="13"/>
        </w:rPr>
        <w:t> </w:t>
      </w:r>
      <w:r>
        <w:rPr>
          <w:sz w:val="13"/>
        </w:rPr>
        <w:t>the</w:t>
      </w:r>
      <w:r>
        <w:rPr>
          <w:spacing w:val="-5"/>
          <w:sz w:val="13"/>
        </w:rPr>
        <w:t> </w:t>
      </w:r>
      <w:r>
        <w:rPr>
          <w:sz w:val="13"/>
        </w:rPr>
        <w:t>agreed</w:t>
      </w:r>
      <w:r>
        <w:rPr>
          <w:spacing w:val="-5"/>
          <w:sz w:val="13"/>
        </w:rPr>
        <w:t> </w:t>
      </w:r>
      <w:r>
        <w:rPr>
          <w:sz w:val="13"/>
        </w:rPr>
        <w:t>fee</w:t>
      </w:r>
      <w:r>
        <w:rPr>
          <w:spacing w:val="-5"/>
          <w:sz w:val="13"/>
        </w:rPr>
        <w:t> </w:t>
      </w:r>
      <w:r>
        <w:rPr>
          <w:sz w:val="13"/>
        </w:rPr>
        <w:t>if</w:t>
      </w:r>
      <w:r>
        <w:rPr>
          <w:spacing w:val="-5"/>
          <w:sz w:val="13"/>
        </w:rPr>
        <w:t> </w:t>
      </w:r>
      <w:r>
        <w:rPr>
          <w:sz w:val="13"/>
        </w:rPr>
        <w:t>the</w:t>
      </w:r>
      <w:r>
        <w:rPr>
          <w:spacing w:val="-5"/>
          <w:sz w:val="13"/>
        </w:rPr>
        <w:t> </w:t>
      </w:r>
      <w:r>
        <w:rPr>
          <w:sz w:val="13"/>
        </w:rPr>
        <w:t>Artwork</w:t>
      </w:r>
      <w:r>
        <w:rPr>
          <w:spacing w:val="-1"/>
          <w:sz w:val="13"/>
        </w:rPr>
        <w:t> </w:t>
      </w:r>
      <w:r>
        <w:rPr>
          <w:sz w:val="13"/>
        </w:rPr>
        <w:t>is</w:t>
      </w:r>
      <w:r>
        <w:rPr>
          <w:spacing w:val="-1"/>
          <w:sz w:val="13"/>
        </w:rPr>
        <w:t> </w:t>
      </w:r>
      <w:r>
        <w:rPr>
          <w:sz w:val="13"/>
        </w:rPr>
        <w:t>rejected at</w:t>
      </w:r>
      <w:r>
        <w:rPr>
          <w:spacing w:val="-3"/>
          <w:sz w:val="13"/>
        </w:rPr>
        <w:t> </w:t>
      </w:r>
      <w:r>
        <w:rPr>
          <w:sz w:val="13"/>
        </w:rPr>
        <w:t>stage</w:t>
      </w:r>
      <w:r>
        <w:rPr>
          <w:spacing w:val="-6"/>
          <w:sz w:val="13"/>
        </w:rPr>
        <w:t> </w:t>
      </w:r>
      <w:r>
        <w:rPr>
          <w:spacing w:val="-5"/>
          <w:sz w:val="13"/>
        </w:rPr>
        <w:t>1.</w:t>
      </w:r>
    </w:p>
    <w:p>
      <w:pPr>
        <w:pStyle w:val="ListParagraph"/>
        <w:numPr>
          <w:ilvl w:val="1"/>
          <w:numId w:val="2"/>
        </w:numPr>
        <w:tabs>
          <w:tab w:pos="707" w:val="left" w:leader="none"/>
        </w:tabs>
        <w:spacing w:line="240" w:lineRule="auto" w:before="120" w:after="0"/>
        <w:ind w:left="707" w:right="0" w:hanging="282"/>
        <w:jc w:val="left"/>
        <w:rPr>
          <w:sz w:val="13"/>
        </w:rPr>
      </w:pPr>
      <w:r>
        <w:rPr>
          <w:sz w:val="13"/>
        </w:rPr>
        <w:t>50%</w:t>
      </w:r>
      <w:r>
        <w:rPr>
          <w:spacing w:val="-6"/>
          <w:sz w:val="13"/>
        </w:rPr>
        <w:t> </w:t>
      </w:r>
      <w:r>
        <w:rPr>
          <w:sz w:val="13"/>
        </w:rPr>
        <w:t>of</w:t>
      </w:r>
      <w:r>
        <w:rPr>
          <w:spacing w:val="-4"/>
          <w:sz w:val="13"/>
        </w:rPr>
        <w:t> </w:t>
      </w:r>
      <w:r>
        <w:rPr>
          <w:sz w:val="13"/>
        </w:rPr>
        <w:t>the</w:t>
      </w:r>
      <w:r>
        <w:rPr>
          <w:spacing w:val="-5"/>
          <w:sz w:val="13"/>
        </w:rPr>
        <w:t> </w:t>
      </w:r>
      <w:r>
        <w:rPr>
          <w:sz w:val="13"/>
        </w:rPr>
        <w:t>agreed</w:t>
      </w:r>
      <w:r>
        <w:rPr>
          <w:spacing w:val="-5"/>
          <w:sz w:val="13"/>
        </w:rPr>
        <w:t> </w:t>
      </w:r>
      <w:r>
        <w:rPr>
          <w:sz w:val="13"/>
        </w:rPr>
        <w:t>fee</w:t>
      </w:r>
      <w:r>
        <w:rPr>
          <w:spacing w:val="-5"/>
          <w:sz w:val="13"/>
        </w:rPr>
        <w:t> </w:t>
      </w:r>
      <w:r>
        <w:rPr>
          <w:sz w:val="13"/>
        </w:rPr>
        <w:t>if</w:t>
      </w:r>
      <w:r>
        <w:rPr>
          <w:spacing w:val="-5"/>
          <w:sz w:val="13"/>
        </w:rPr>
        <w:t> </w:t>
      </w:r>
      <w:r>
        <w:rPr>
          <w:sz w:val="13"/>
        </w:rPr>
        <w:t>the</w:t>
      </w:r>
      <w:r>
        <w:rPr>
          <w:spacing w:val="-5"/>
          <w:sz w:val="13"/>
        </w:rPr>
        <w:t> </w:t>
      </w:r>
      <w:r>
        <w:rPr>
          <w:sz w:val="13"/>
        </w:rPr>
        <w:t>Artwork</w:t>
      </w:r>
      <w:r>
        <w:rPr>
          <w:spacing w:val="-1"/>
          <w:sz w:val="13"/>
        </w:rPr>
        <w:t> </w:t>
      </w:r>
      <w:r>
        <w:rPr>
          <w:sz w:val="13"/>
        </w:rPr>
        <w:t>is</w:t>
      </w:r>
      <w:r>
        <w:rPr>
          <w:spacing w:val="-1"/>
          <w:sz w:val="13"/>
        </w:rPr>
        <w:t> </w:t>
      </w:r>
      <w:r>
        <w:rPr>
          <w:sz w:val="13"/>
        </w:rPr>
        <w:t>rejected at</w:t>
      </w:r>
      <w:r>
        <w:rPr>
          <w:spacing w:val="-3"/>
          <w:sz w:val="13"/>
        </w:rPr>
        <w:t> </w:t>
      </w:r>
      <w:r>
        <w:rPr>
          <w:sz w:val="13"/>
        </w:rPr>
        <w:t>stage</w:t>
      </w:r>
      <w:r>
        <w:rPr>
          <w:spacing w:val="-6"/>
          <w:sz w:val="13"/>
        </w:rPr>
        <w:t> </w:t>
      </w:r>
      <w:r>
        <w:rPr>
          <w:spacing w:val="-5"/>
          <w:sz w:val="13"/>
        </w:rPr>
        <w:t>2.</w:t>
      </w:r>
    </w:p>
    <w:p>
      <w:pPr>
        <w:pStyle w:val="ListParagraph"/>
        <w:numPr>
          <w:ilvl w:val="1"/>
          <w:numId w:val="2"/>
        </w:numPr>
        <w:tabs>
          <w:tab w:pos="707" w:val="left" w:leader="none"/>
        </w:tabs>
        <w:spacing w:line="240" w:lineRule="auto" w:before="120" w:after="0"/>
        <w:ind w:left="707" w:right="0" w:hanging="282"/>
        <w:jc w:val="left"/>
        <w:rPr>
          <w:sz w:val="13"/>
        </w:rPr>
      </w:pPr>
      <w:r>
        <w:rPr>
          <w:sz w:val="13"/>
        </w:rPr>
        <w:t>60%</w:t>
      </w:r>
      <w:r>
        <w:rPr>
          <w:spacing w:val="-5"/>
          <w:sz w:val="13"/>
        </w:rPr>
        <w:t> </w:t>
      </w:r>
      <w:r>
        <w:rPr>
          <w:sz w:val="13"/>
        </w:rPr>
        <w:t>of</w:t>
      </w:r>
      <w:r>
        <w:rPr>
          <w:spacing w:val="-4"/>
          <w:sz w:val="13"/>
        </w:rPr>
        <w:t> </w:t>
      </w:r>
      <w:r>
        <w:rPr>
          <w:sz w:val="13"/>
        </w:rPr>
        <w:t>the</w:t>
      </w:r>
      <w:r>
        <w:rPr>
          <w:spacing w:val="-5"/>
          <w:sz w:val="13"/>
        </w:rPr>
        <w:t> </w:t>
      </w:r>
      <w:r>
        <w:rPr>
          <w:sz w:val="13"/>
        </w:rPr>
        <w:t>agreed</w:t>
      </w:r>
      <w:r>
        <w:rPr>
          <w:spacing w:val="-4"/>
          <w:sz w:val="13"/>
        </w:rPr>
        <w:t> </w:t>
      </w:r>
      <w:r>
        <w:rPr>
          <w:sz w:val="13"/>
        </w:rPr>
        <w:t>fee</w:t>
      </w:r>
      <w:r>
        <w:rPr>
          <w:spacing w:val="-5"/>
          <w:sz w:val="13"/>
        </w:rPr>
        <w:t> </w:t>
      </w:r>
      <w:r>
        <w:rPr>
          <w:sz w:val="13"/>
        </w:rPr>
        <w:t>if</w:t>
      </w:r>
      <w:r>
        <w:rPr>
          <w:spacing w:val="-4"/>
          <w:sz w:val="13"/>
        </w:rPr>
        <w:t> </w:t>
      </w:r>
      <w:r>
        <w:rPr>
          <w:sz w:val="13"/>
        </w:rPr>
        <w:t>the</w:t>
      </w:r>
      <w:r>
        <w:rPr>
          <w:spacing w:val="-5"/>
          <w:sz w:val="13"/>
        </w:rPr>
        <w:t> </w:t>
      </w:r>
      <w:r>
        <w:rPr>
          <w:sz w:val="13"/>
        </w:rPr>
        <w:t>commission</w:t>
      </w:r>
      <w:r>
        <w:rPr>
          <w:spacing w:val="-4"/>
          <w:sz w:val="13"/>
        </w:rPr>
        <w:t> </w:t>
      </w:r>
      <w:r>
        <w:rPr>
          <w:sz w:val="13"/>
        </w:rPr>
        <w:t>is</w:t>
      </w:r>
      <w:r>
        <w:rPr>
          <w:spacing w:val="-2"/>
          <w:sz w:val="13"/>
        </w:rPr>
        <w:t> </w:t>
      </w:r>
      <w:r>
        <w:rPr>
          <w:sz w:val="13"/>
        </w:rPr>
        <w:t>rejected</w:t>
      </w:r>
      <w:r>
        <w:rPr>
          <w:spacing w:val="-4"/>
          <w:sz w:val="13"/>
        </w:rPr>
        <w:t> </w:t>
      </w:r>
      <w:r>
        <w:rPr>
          <w:sz w:val="13"/>
        </w:rPr>
        <w:t>at</w:t>
      </w:r>
      <w:r>
        <w:rPr>
          <w:spacing w:val="-3"/>
          <w:sz w:val="13"/>
        </w:rPr>
        <w:t> </w:t>
      </w:r>
      <w:r>
        <w:rPr>
          <w:sz w:val="13"/>
        </w:rPr>
        <w:t>stage</w:t>
      </w:r>
      <w:r>
        <w:rPr>
          <w:spacing w:val="-5"/>
          <w:sz w:val="13"/>
        </w:rPr>
        <w:t> 3.</w:t>
      </w:r>
    </w:p>
    <w:p>
      <w:pPr>
        <w:pStyle w:val="BodyText"/>
        <w:spacing w:before="119"/>
        <w:ind w:left="425" w:right="41"/>
      </w:pPr>
      <w:r>
        <w:rPr/>
        <w:t>In the event of rejection, all rights licensed or otherwise granted to the Commissioner</w:t>
      </w:r>
      <w:r>
        <w:rPr>
          <w:spacing w:val="40"/>
        </w:rPr>
        <w:t> </w:t>
      </w:r>
      <w:r>
        <w:rPr/>
        <w:t>under</w:t>
      </w:r>
      <w:r>
        <w:rPr>
          <w:spacing w:val="-5"/>
        </w:rPr>
        <w:t> </w:t>
      </w:r>
      <w:r>
        <w:rPr/>
        <w:t>this</w:t>
      </w:r>
      <w:r>
        <w:rPr>
          <w:spacing w:val="-1"/>
        </w:rPr>
        <w:t> </w:t>
      </w:r>
      <w:r>
        <w:rPr/>
        <w:t>Agreement</w:t>
      </w:r>
      <w:r>
        <w:rPr>
          <w:spacing w:val="-3"/>
        </w:rPr>
        <w:t> </w:t>
      </w:r>
      <w:r>
        <w:rPr/>
        <w:t>shall revert</w:t>
      </w:r>
      <w:r>
        <w:rPr>
          <w:spacing w:val="-3"/>
        </w:rPr>
        <w:t> </w:t>
      </w:r>
      <w:r>
        <w:rPr/>
        <w:t>to</w:t>
      </w:r>
      <w:r>
        <w:rPr>
          <w:spacing w:val="-4"/>
        </w:rPr>
        <w:t> </w:t>
      </w:r>
      <w:r>
        <w:rPr/>
        <w:t>the</w:t>
      </w:r>
      <w:r>
        <w:rPr>
          <w:spacing w:val="-5"/>
        </w:rPr>
        <w:t> </w:t>
      </w:r>
      <w:r>
        <w:rPr/>
        <w:t>Illustrator</w:t>
      </w:r>
      <w:r>
        <w:rPr>
          <w:spacing w:val="-5"/>
        </w:rPr>
        <w:t> </w:t>
      </w:r>
      <w:r>
        <w:rPr/>
        <w:t>except</w:t>
      </w:r>
      <w:r>
        <w:rPr>
          <w:spacing w:val="-3"/>
        </w:rPr>
        <w:t> </w:t>
      </w:r>
      <w:r>
        <w:rPr/>
        <w:t>to</w:t>
      </w:r>
      <w:r>
        <w:rPr>
          <w:spacing w:val="-4"/>
        </w:rPr>
        <w:t> </w:t>
      </w:r>
      <w:r>
        <w:rPr/>
        <w:t>the extent</w:t>
      </w:r>
      <w:r>
        <w:rPr>
          <w:spacing w:val="-3"/>
        </w:rPr>
        <w:t> </w:t>
      </w:r>
      <w:r>
        <w:rPr/>
        <w:t>that</w:t>
      </w:r>
      <w:r>
        <w:rPr>
          <w:spacing w:val="-3"/>
        </w:rPr>
        <w:t> </w:t>
      </w:r>
      <w:r>
        <w:rPr/>
        <w:t>the</w:t>
      </w:r>
      <w:r>
        <w:rPr>
          <w:spacing w:val="-5"/>
        </w:rPr>
        <w:t> </w:t>
      </w:r>
      <w:r>
        <w:rPr/>
        <w:t>Artwork</w:t>
      </w:r>
      <w:r>
        <w:rPr>
          <w:spacing w:val="40"/>
        </w:rPr>
        <w:t> </w:t>
      </w:r>
      <w:r>
        <w:rPr/>
        <w:t>is based on the Commissioner's visuals or as otherwise agreed.</w:t>
      </w:r>
    </w:p>
    <w:p>
      <w:pPr>
        <w:pStyle w:val="Heading3"/>
        <w:spacing w:before="138"/>
      </w:pPr>
      <w:r>
        <w:rPr>
          <w:b w:val="0"/>
        </w:rPr>
        <w:br w:type="column"/>
      </w:r>
      <w:r>
        <w:rPr>
          <w:spacing w:val="-2"/>
        </w:rPr>
        <w:t>Changes</w:t>
      </w:r>
    </w:p>
    <w:p>
      <w:pPr>
        <w:pStyle w:val="ListParagraph"/>
        <w:numPr>
          <w:ilvl w:val="0"/>
          <w:numId w:val="2"/>
        </w:numPr>
        <w:tabs>
          <w:tab w:pos="384" w:val="left" w:leader="none"/>
          <w:tab w:pos="387" w:val="left" w:leader="none"/>
        </w:tabs>
        <w:spacing w:line="240" w:lineRule="auto" w:before="0" w:after="0"/>
        <w:ind w:left="387" w:right="306" w:hanging="279"/>
        <w:jc w:val="left"/>
        <w:rPr>
          <w:sz w:val="13"/>
        </w:rPr>
      </w:pPr>
      <w:r>
        <w:rPr>
          <w:sz w:val="13"/>
        </w:rPr>
        <w:t>If the Commissioner changes the brief and requires subsequent changes, additions or</w:t>
      </w:r>
      <w:r>
        <w:rPr>
          <w:spacing w:val="40"/>
          <w:sz w:val="13"/>
        </w:rPr>
        <w:t> </w:t>
      </w:r>
      <w:r>
        <w:rPr>
          <w:sz w:val="13"/>
        </w:rPr>
        <w:t>variations,</w:t>
      </w:r>
      <w:r>
        <w:rPr>
          <w:spacing w:val="-3"/>
          <w:sz w:val="13"/>
        </w:rPr>
        <w:t> </w:t>
      </w:r>
      <w:r>
        <w:rPr>
          <w:sz w:val="13"/>
        </w:rPr>
        <w:t>the</w:t>
      </w:r>
      <w:r>
        <w:rPr>
          <w:spacing w:val="-6"/>
          <w:sz w:val="13"/>
        </w:rPr>
        <w:t> </w:t>
      </w:r>
      <w:r>
        <w:rPr>
          <w:sz w:val="13"/>
        </w:rPr>
        <w:t>Illustrator</w:t>
      </w:r>
      <w:r>
        <w:rPr>
          <w:spacing w:val="-6"/>
          <w:sz w:val="13"/>
        </w:rPr>
        <w:t> </w:t>
      </w:r>
      <w:r>
        <w:rPr>
          <w:sz w:val="13"/>
        </w:rPr>
        <w:t>may</w:t>
      </w:r>
      <w:r>
        <w:rPr>
          <w:spacing w:val="-1"/>
          <w:sz w:val="13"/>
        </w:rPr>
        <w:t> </w:t>
      </w:r>
      <w:r>
        <w:rPr>
          <w:sz w:val="13"/>
        </w:rPr>
        <w:t>require</w:t>
      </w:r>
      <w:r>
        <w:rPr>
          <w:spacing w:val="-6"/>
          <w:sz w:val="13"/>
        </w:rPr>
        <w:t> </w:t>
      </w:r>
      <w:r>
        <w:rPr>
          <w:sz w:val="13"/>
        </w:rPr>
        <w:t>additional</w:t>
      </w:r>
      <w:r>
        <w:rPr>
          <w:spacing w:val="-5"/>
          <w:sz w:val="13"/>
        </w:rPr>
        <w:t> </w:t>
      </w:r>
      <w:r>
        <w:rPr>
          <w:sz w:val="13"/>
        </w:rPr>
        <w:t>payment.</w:t>
      </w:r>
      <w:r>
        <w:rPr>
          <w:spacing w:val="-3"/>
          <w:sz w:val="13"/>
        </w:rPr>
        <w:t> </w:t>
      </w:r>
      <w:r>
        <w:rPr>
          <w:sz w:val="13"/>
        </w:rPr>
        <w:t>The</w:t>
      </w:r>
      <w:r>
        <w:rPr>
          <w:spacing w:val="-2"/>
          <w:sz w:val="13"/>
        </w:rPr>
        <w:t> </w:t>
      </w:r>
      <w:r>
        <w:rPr>
          <w:sz w:val="13"/>
        </w:rPr>
        <w:t>Illustrator</w:t>
      </w:r>
      <w:r>
        <w:rPr>
          <w:spacing w:val="-6"/>
          <w:sz w:val="13"/>
        </w:rPr>
        <w:t> </w:t>
      </w:r>
      <w:r>
        <w:rPr>
          <w:sz w:val="13"/>
        </w:rPr>
        <w:t>may</w:t>
      </w:r>
      <w:r>
        <w:rPr>
          <w:spacing w:val="-1"/>
          <w:sz w:val="13"/>
        </w:rPr>
        <w:t> </w:t>
      </w:r>
      <w:r>
        <w:rPr>
          <w:sz w:val="13"/>
        </w:rPr>
        <w:t>refuse</w:t>
      </w:r>
      <w:r>
        <w:rPr>
          <w:spacing w:val="-6"/>
          <w:sz w:val="13"/>
        </w:rPr>
        <w:t> </w:t>
      </w:r>
      <w:r>
        <w:rPr>
          <w:sz w:val="13"/>
        </w:rPr>
        <w:t>to</w:t>
      </w:r>
      <w:r>
        <w:rPr>
          <w:spacing w:val="40"/>
          <w:sz w:val="13"/>
        </w:rPr>
        <w:t> </w:t>
      </w:r>
      <w:r>
        <w:rPr>
          <w:sz w:val="13"/>
        </w:rPr>
        <w:t>carry</w:t>
      </w:r>
      <w:r>
        <w:rPr>
          <w:spacing w:val="-2"/>
          <w:sz w:val="13"/>
        </w:rPr>
        <w:t> </w:t>
      </w:r>
      <w:r>
        <w:rPr>
          <w:sz w:val="13"/>
        </w:rPr>
        <w:t>out changes, additions or</w:t>
      </w:r>
      <w:r>
        <w:rPr>
          <w:spacing w:val="-3"/>
          <w:sz w:val="13"/>
        </w:rPr>
        <w:t> </w:t>
      </w:r>
      <w:r>
        <w:rPr>
          <w:sz w:val="13"/>
        </w:rPr>
        <w:t>variations which</w:t>
      </w:r>
      <w:r>
        <w:rPr>
          <w:spacing w:val="-2"/>
          <w:sz w:val="13"/>
        </w:rPr>
        <w:t> </w:t>
      </w:r>
      <w:r>
        <w:rPr>
          <w:sz w:val="13"/>
        </w:rPr>
        <w:t>substantially</w:t>
      </w:r>
      <w:r>
        <w:rPr>
          <w:spacing w:val="-2"/>
          <w:sz w:val="13"/>
        </w:rPr>
        <w:t> </w:t>
      </w:r>
      <w:r>
        <w:rPr>
          <w:sz w:val="13"/>
        </w:rPr>
        <w:t>change</w:t>
      </w:r>
      <w:r>
        <w:rPr>
          <w:spacing w:val="-3"/>
          <w:sz w:val="13"/>
        </w:rPr>
        <w:t> </w:t>
      </w:r>
      <w:r>
        <w:rPr>
          <w:sz w:val="13"/>
        </w:rPr>
        <w:t>the</w:t>
      </w:r>
      <w:r>
        <w:rPr>
          <w:spacing w:val="-3"/>
          <w:sz w:val="13"/>
        </w:rPr>
        <w:t> </w:t>
      </w:r>
      <w:r>
        <w:rPr>
          <w:sz w:val="13"/>
        </w:rPr>
        <w:t>nature of</w:t>
      </w:r>
      <w:r>
        <w:rPr>
          <w:spacing w:val="-2"/>
          <w:sz w:val="13"/>
        </w:rPr>
        <w:t> </w:t>
      </w:r>
      <w:r>
        <w:rPr>
          <w:sz w:val="13"/>
        </w:rPr>
        <w:t>the</w:t>
      </w:r>
      <w:r>
        <w:rPr>
          <w:spacing w:val="40"/>
          <w:sz w:val="13"/>
        </w:rPr>
        <w:t> </w:t>
      </w:r>
      <w:r>
        <w:rPr>
          <w:spacing w:val="-2"/>
          <w:sz w:val="13"/>
        </w:rPr>
        <w:t>commission.</w:t>
      </w:r>
    </w:p>
    <w:p>
      <w:pPr>
        <w:pStyle w:val="Heading3"/>
      </w:pPr>
      <w:r>
        <w:rPr>
          <w:spacing w:val="-2"/>
        </w:rPr>
        <w:t>Guarantees</w:t>
      </w:r>
    </w:p>
    <w:p>
      <w:pPr>
        <w:pStyle w:val="ListParagraph"/>
        <w:numPr>
          <w:ilvl w:val="0"/>
          <w:numId w:val="2"/>
        </w:numPr>
        <w:tabs>
          <w:tab w:pos="384" w:val="left" w:leader="none"/>
          <w:tab w:pos="387" w:val="left" w:leader="none"/>
        </w:tabs>
        <w:spacing w:line="240" w:lineRule="auto" w:before="0" w:after="0"/>
        <w:ind w:left="387" w:right="264" w:hanging="279"/>
        <w:jc w:val="left"/>
        <w:rPr>
          <w:sz w:val="13"/>
        </w:rPr>
      </w:pPr>
      <w:r>
        <w:rPr>
          <w:sz w:val="13"/>
        </w:rPr>
        <w:t>Except where Artwork is based on reference material or visuals supplied by the</w:t>
      </w:r>
      <w:r>
        <w:rPr>
          <w:spacing w:val="40"/>
          <w:sz w:val="13"/>
        </w:rPr>
        <w:t> </w:t>
      </w:r>
      <w:r>
        <w:rPr>
          <w:sz w:val="13"/>
        </w:rPr>
        <w:t>Commissioner</w:t>
      </w:r>
      <w:r>
        <w:rPr>
          <w:spacing w:val="-6"/>
          <w:sz w:val="13"/>
        </w:rPr>
        <w:t> </w:t>
      </w:r>
      <w:r>
        <w:rPr>
          <w:sz w:val="13"/>
        </w:rPr>
        <w:t>or</w:t>
      </w:r>
      <w:r>
        <w:rPr>
          <w:spacing w:val="-6"/>
          <w:sz w:val="13"/>
        </w:rPr>
        <w:t> </w:t>
      </w:r>
      <w:r>
        <w:rPr>
          <w:sz w:val="13"/>
        </w:rPr>
        <w:t>where</w:t>
      </w:r>
      <w:r>
        <w:rPr>
          <w:spacing w:val="-6"/>
          <w:sz w:val="13"/>
        </w:rPr>
        <w:t> </w:t>
      </w:r>
      <w:r>
        <w:rPr>
          <w:sz w:val="13"/>
        </w:rPr>
        <w:t>otherwise</w:t>
      </w:r>
      <w:r>
        <w:rPr>
          <w:spacing w:val="-6"/>
          <w:sz w:val="13"/>
        </w:rPr>
        <w:t> </w:t>
      </w:r>
      <w:r>
        <w:rPr>
          <w:sz w:val="13"/>
        </w:rPr>
        <w:t>agreed,</w:t>
      </w:r>
      <w:r>
        <w:rPr>
          <w:spacing w:val="-3"/>
          <w:sz w:val="13"/>
        </w:rPr>
        <w:t> </w:t>
      </w:r>
      <w:r>
        <w:rPr>
          <w:sz w:val="13"/>
        </w:rPr>
        <w:t>the</w:t>
      </w:r>
      <w:r>
        <w:rPr>
          <w:spacing w:val="-6"/>
          <w:sz w:val="13"/>
        </w:rPr>
        <w:t> </w:t>
      </w:r>
      <w:r>
        <w:rPr>
          <w:sz w:val="13"/>
        </w:rPr>
        <w:t>Illustrator</w:t>
      </w:r>
      <w:r>
        <w:rPr>
          <w:spacing w:val="-6"/>
          <w:sz w:val="13"/>
        </w:rPr>
        <w:t> </w:t>
      </w:r>
      <w:r>
        <w:rPr>
          <w:sz w:val="13"/>
        </w:rPr>
        <w:t>guarantees</w:t>
      </w:r>
      <w:r>
        <w:rPr>
          <w:spacing w:val="-2"/>
          <w:sz w:val="13"/>
        </w:rPr>
        <w:t> </w:t>
      </w:r>
      <w:r>
        <w:rPr>
          <w:sz w:val="13"/>
        </w:rPr>
        <w:t>that</w:t>
      </w:r>
      <w:r>
        <w:rPr>
          <w:spacing w:val="-4"/>
          <w:sz w:val="13"/>
        </w:rPr>
        <w:t> </w:t>
      </w:r>
      <w:r>
        <w:rPr>
          <w:sz w:val="13"/>
        </w:rPr>
        <w:t>the</w:t>
      </w:r>
      <w:r>
        <w:rPr>
          <w:spacing w:val="-1"/>
          <w:sz w:val="13"/>
        </w:rPr>
        <w:t> </w:t>
      </w:r>
      <w:r>
        <w:rPr>
          <w:sz w:val="13"/>
        </w:rPr>
        <w:t>Artwork</w:t>
      </w:r>
      <w:r>
        <w:rPr>
          <w:spacing w:val="-5"/>
          <w:sz w:val="13"/>
        </w:rPr>
        <w:t> </w:t>
      </w:r>
      <w:r>
        <w:rPr>
          <w:sz w:val="13"/>
        </w:rPr>
        <w:t>is</w:t>
      </w:r>
      <w:r>
        <w:rPr>
          <w:spacing w:val="40"/>
          <w:sz w:val="13"/>
        </w:rPr>
        <w:t> </w:t>
      </w:r>
      <w:r>
        <w:rPr>
          <w:sz w:val="13"/>
        </w:rPr>
        <w:t>original and does not infringe any existing copyright.</w:t>
      </w:r>
    </w:p>
    <w:p>
      <w:pPr>
        <w:pStyle w:val="ListParagraph"/>
        <w:numPr>
          <w:ilvl w:val="0"/>
          <w:numId w:val="2"/>
        </w:numPr>
        <w:tabs>
          <w:tab w:pos="384" w:val="left" w:leader="none"/>
          <w:tab w:pos="387" w:val="left" w:leader="none"/>
        </w:tabs>
        <w:spacing w:line="242" w:lineRule="auto" w:before="119" w:after="0"/>
        <w:ind w:left="387" w:right="111" w:hanging="279"/>
        <w:jc w:val="left"/>
        <w:rPr>
          <w:sz w:val="13"/>
        </w:rPr>
      </w:pPr>
      <w:r>
        <w:rPr>
          <w:sz w:val="13"/>
        </w:rPr>
        <w:t>The</w:t>
      </w:r>
      <w:r>
        <w:rPr>
          <w:spacing w:val="-2"/>
          <w:sz w:val="13"/>
        </w:rPr>
        <w:t> </w:t>
      </w:r>
      <w:r>
        <w:rPr>
          <w:sz w:val="13"/>
        </w:rPr>
        <w:t>Commissioner</w:t>
      </w:r>
      <w:r>
        <w:rPr>
          <w:spacing w:val="-2"/>
          <w:sz w:val="13"/>
        </w:rPr>
        <w:t> </w:t>
      </w:r>
      <w:r>
        <w:rPr>
          <w:sz w:val="13"/>
        </w:rPr>
        <w:t>guarantees that any necessary</w:t>
      </w:r>
      <w:r>
        <w:rPr>
          <w:spacing w:val="-1"/>
          <w:sz w:val="13"/>
        </w:rPr>
        <w:t> </w:t>
      </w:r>
      <w:r>
        <w:rPr>
          <w:sz w:val="13"/>
        </w:rPr>
        <w:t>permissions have</w:t>
      </w:r>
      <w:r>
        <w:rPr>
          <w:spacing w:val="-2"/>
          <w:sz w:val="13"/>
        </w:rPr>
        <w:t> </w:t>
      </w:r>
      <w:r>
        <w:rPr>
          <w:sz w:val="13"/>
        </w:rPr>
        <w:t>been obtained</w:t>
      </w:r>
      <w:r>
        <w:rPr>
          <w:spacing w:val="-1"/>
          <w:sz w:val="13"/>
        </w:rPr>
        <w:t> </w:t>
      </w:r>
      <w:r>
        <w:rPr>
          <w:sz w:val="13"/>
        </w:rPr>
        <w:t>for</w:t>
      </w:r>
      <w:r>
        <w:rPr>
          <w:spacing w:val="-2"/>
          <w:sz w:val="13"/>
        </w:rPr>
        <w:t> </w:t>
      </w:r>
      <w:r>
        <w:rPr>
          <w:sz w:val="13"/>
        </w:rPr>
        <w:t>the</w:t>
      </w:r>
      <w:r>
        <w:rPr>
          <w:spacing w:val="40"/>
          <w:sz w:val="13"/>
        </w:rPr>
        <w:t> </w:t>
      </w:r>
      <w:r>
        <w:rPr>
          <w:sz w:val="13"/>
        </w:rPr>
        <w:t>use of reference material or visuals supplied by the Commissioner or the Client and</w:t>
      </w:r>
      <w:r>
        <w:rPr>
          <w:spacing w:val="40"/>
          <w:sz w:val="13"/>
        </w:rPr>
        <w:t> </w:t>
      </w:r>
      <w:r>
        <w:rPr>
          <w:sz w:val="13"/>
        </w:rPr>
        <w:t>undertakes to keep the Illustrator fully and effectively indemnified against any and all</w:t>
      </w:r>
      <w:r>
        <w:rPr>
          <w:spacing w:val="40"/>
          <w:sz w:val="13"/>
        </w:rPr>
        <w:t> </w:t>
      </w:r>
      <w:r>
        <w:rPr>
          <w:sz w:val="13"/>
        </w:rPr>
        <w:t>claims</w:t>
      </w:r>
      <w:r>
        <w:rPr>
          <w:spacing w:val="-2"/>
          <w:sz w:val="13"/>
        </w:rPr>
        <w:t> </w:t>
      </w:r>
      <w:r>
        <w:rPr>
          <w:sz w:val="13"/>
        </w:rPr>
        <w:t>and</w:t>
      </w:r>
      <w:r>
        <w:rPr>
          <w:spacing w:val="-5"/>
          <w:sz w:val="13"/>
        </w:rPr>
        <w:t> </w:t>
      </w:r>
      <w:r>
        <w:rPr>
          <w:sz w:val="13"/>
        </w:rPr>
        <w:t>expenses</w:t>
      </w:r>
      <w:r>
        <w:rPr>
          <w:spacing w:val="-2"/>
          <w:sz w:val="13"/>
        </w:rPr>
        <w:t> </w:t>
      </w:r>
      <w:r>
        <w:rPr>
          <w:sz w:val="13"/>
        </w:rPr>
        <w:t>including</w:t>
      </w:r>
      <w:r>
        <w:rPr>
          <w:spacing w:val="-3"/>
          <w:sz w:val="13"/>
        </w:rPr>
        <w:t> </w:t>
      </w:r>
      <w:r>
        <w:rPr>
          <w:sz w:val="13"/>
        </w:rPr>
        <w:t>reasonable</w:t>
      </w:r>
      <w:r>
        <w:rPr>
          <w:spacing w:val="-2"/>
          <w:sz w:val="13"/>
        </w:rPr>
        <w:t> </w:t>
      </w:r>
      <w:r>
        <w:rPr>
          <w:sz w:val="13"/>
        </w:rPr>
        <w:t>legal</w:t>
      </w:r>
      <w:r>
        <w:rPr>
          <w:spacing w:val="-1"/>
          <w:sz w:val="13"/>
        </w:rPr>
        <w:t> </w:t>
      </w:r>
      <w:r>
        <w:rPr>
          <w:sz w:val="13"/>
        </w:rPr>
        <w:t>fees</w:t>
      </w:r>
      <w:r>
        <w:rPr>
          <w:spacing w:val="-2"/>
          <w:sz w:val="13"/>
        </w:rPr>
        <w:t> </w:t>
      </w:r>
      <w:r>
        <w:rPr>
          <w:sz w:val="13"/>
        </w:rPr>
        <w:t>arising</w:t>
      </w:r>
      <w:r>
        <w:rPr>
          <w:spacing w:val="-3"/>
          <w:sz w:val="13"/>
        </w:rPr>
        <w:t> </w:t>
      </w:r>
      <w:r>
        <w:rPr>
          <w:sz w:val="13"/>
        </w:rPr>
        <w:t>from</w:t>
      </w:r>
      <w:r>
        <w:rPr>
          <w:spacing w:val="-2"/>
          <w:sz w:val="13"/>
        </w:rPr>
        <w:t> </w:t>
      </w:r>
      <w:r>
        <w:rPr>
          <w:sz w:val="13"/>
        </w:rPr>
        <w:t>the</w:t>
      </w:r>
      <w:r>
        <w:rPr>
          <w:spacing w:val="-6"/>
          <w:sz w:val="13"/>
        </w:rPr>
        <w:t> </w:t>
      </w:r>
      <w:r>
        <w:rPr>
          <w:sz w:val="13"/>
        </w:rPr>
        <w:t>Illustrator's</w:t>
      </w:r>
      <w:r>
        <w:rPr>
          <w:spacing w:val="-2"/>
          <w:sz w:val="13"/>
        </w:rPr>
        <w:t> </w:t>
      </w:r>
      <w:r>
        <w:rPr>
          <w:sz w:val="13"/>
        </w:rPr>
        <w:t>use</w:t>
      </w:r>
      <w:r>
        <w:rPr>
          <w:spacing w:val="-6"/>
          <w:sz w:val="13"/>
        </w:rPr>
        <w:t> </w:t>
      </w:r>
      <w:r>
        <w:rPr>
          <w:sz w:val="13"/>
        </w:rPr>
        <w:t>of</w:t>
      </w:r>
      <w:r>
        <w:rPr>
          <w:spacing w:val="-5"/>
          <w:sz w:val="13"/>
        </w:rPr>
        <w:t> </w:t>
      </w:r>
      <w:r>
        <w:rPr>
          <w:sz w:val="13"/>
        </w:rPr>
        <w:t>any</w:t>
      </w:r>
      <w:r>
        <w:rPr>
          <w:spacing w:val="40"/>
          <w:sz w:val="13"/>
        </w:rPr>
        <w:t> </w:t>
      </w:r>
      <w:r>
        <w:rPr>
          <w:sz w:val="13"/>
        </w:rPr>
        <w:t>materials provided by the Commissioner or the Client.</w:t>
      </w:r>
    </w:p>
    <w:p>
      <w:pPr>
        <w:pStyle w:val="Heading3"/>
        <w:spacing w:before="154"/>
      </w:pPr>
      <w:r>
        <w:rPr/>
        <w:t>Source</w:t>
      </w:r>
      <w:r>
        <w:rPr>
          <w:spacing w:val="-4"/>
        </w:rPr>
        <w:t> </w:t>
      </w:r>
      <w:r>
        <w:rPr>
          <w:spacing w:val="-2"/>
        </w:rPr>
        <w:t>files</w:t>
      </w:r>
    </w:p>
    <w:p>
      <w:pPr>
        <w:pStyle w:val="ListParagraph"/>
        <w:numPr>
          <w:ilvl w:val="0"/>
          <w:numId w:val="2"/>
        </w:numPr>
        <w:tabs>
          <w:tab w:pos="384" w:val="left" w:leader="none"/>
          <w:tab w:pos="387" w:val="left" w:leader="none"/>
        </w:tabs>
        <w:spacing w:line="240" w:lineRule="auto" w:before="0" w:after="0"/>
        <w:ind w:left="387" w:right="180" w:hanging="279"/>
        <w:jc w:val="left"/>
        <w:rPr>
          <w:sz w:val="13"/>
        </w:rPr>
      </w:pPr>
      <w:r>
        <w:rPr>
          <w:sz w:val="13"/>
        </w:rPr>
        <w:t>Deliverables do</w:t>
      </w:r>
      <w:r>
        <w:rPr>
          <w:spacing w:val="-2"/>
          <w:sz w:val="13"/>
        </w:rPr>
        <w:t> </w:t>
      </w:r>
      <w:r>
        <w:rPr>
          <w:sz w:val="13"/>
        </w:rPr>
        <w:t>not</w:t>
      </w:r>
      <w:r>
        <w:rPr>
          <w:spacing w:val="-1"/>
          <w:sz w:val="13"/>
        </w:rPr>
        <w:t> </w:t>
      </w:r>
      <w:r>
        <w:rPr>
          <w:sz w:val="13"/>
        </w:rPr>
        <w:t>include</w:t>
      </w:r>
      <w:r>
        <w:rPr>
          <w:spacing w:val="-3"/>
          <w:sz w:val="13"/>
        </w:rPr>
        <w:t> </w:t>
      </w:r>
      <w:r>
        <w:rPr>
          <w:sz w:val="13"/>
        </w:rPr>
        <w:t>original</w:t>
      </w:r>
      <w:r>
        <w:rPr>
          <w:spacing w:val="-2"/>
          <w:sz w:val="13"/>
        </w:rPr>
        <w:t> </w:t>
      </w:r>
      <w:r>
        <w:rPr>
          <w:sz w:val="13"/>
        </w:rPr>
        <w:t>source</w:t>
      </w:r>
      <w:r>
        <w:rPr>
          <w:spacing w:val="-3"/>
          <w:sz w:val="13"/>
        </w:rPr>
        <w:t> </w:t>
      </w:r>
      <w:r>
        <w:rPr>
          <w:sz w:val="13"/>
        </w:rPr>
        <w:t>files but only files in</w:t>
      </w:r>
      <w:r>
        <w:rPr>
          <w:spacing w:val="-2"/>
          <w:sz w:val="13"/>
        </w:rPr>
        <w:t> </w:t>
      </w:r>
      <w:r>
        <w:rPr>
          <w:sz w:val="13"/>
        </w:rPr>
        <w:t>the</w:t>
      </w:r>
      <w:r>
        <w:rPr>
          <w:spacing w:val="-3"/>
          <w:sz w:val="13"/>
        </w:rPr>
        <w:t> </w:t>
      </w:r>
      <w:r>
        <w:rPr>
          <w:sz w:val="13"/>
        </w:rPr>
        <w:t>format</w:t>
      </w:r>
      <w:r>
        <w:rPr>
          <w:spacing w:val="-1"/>
          <w:sz w:val="13"/>
        </w:rPr>
        <w:t> </w:t>
      </w:r>
      <w:r>
        <w:rPr>
          <w:sz w:val="13"/>
        </w:rPr>
        <w:t>as specified in</w:t>
      </w:r>
      <w:r>
        <w:rPr>
          <w:spacing w:val="40"/>
          <w:sz w:val="13"/>
        </w:rPr>
        <w:t> </w:t>
      </w:r>
      <w:r>
        <w:rPr>
          <w:sz w:val="13"/>
        </w:rPr>
        <w:t>the Work definition. It shall be at the Illustrator’s discretion to make original source files</w:t>
      </w:r>
      <w:r>
        <w:rPr>
          <w:spacing w:val="40"/>
          <w:sz w:val="13"/>
        </w:rPr>
        <w:t> </w:t>
      </w:r>
      <w:r>
        <w:rPr>
          <w:sz w:val="13"/>
        </w:rPr>
        <w:t>available to</w:t>
      </w:r>
      <w:r>
        <w:rPr>
          <w:spacing w:val="-3"/>
          <w:sz w:val="13"/>
        </w:rPr>
        <w:t> </w:t>
      </w:r>
      <w:r>
        <w:rPr>
          <w:sz w:val="13"/>
        </w:rPr>
        <w:t>the</w:t>
      </w:r>
      <w:r>
        <w:rPr>
          <w:spacing w:val="-4"/>
          <w:sz w:val="13"/>
        </w:rPr>
        <w:t> </w:t>
      </w:r>
      <w:r>
        <w:rPr>
          <w:sz w:val="13"/>
        </w:rPr>
        <w:t>Commissioner</w:t>
      </w:r>
      <w:r>
        <w:rPr>
          <w:spacing w:val="-4"/>
          <w:sz w:val="13"/>
        </w:rPr>
        <w:t> </w:t>
      </w:r>
      <w:r>
        <w:rPr>
          <w:sz w:val="13"/>
        </w:rPr>
        <w:t>on</w:t>
      </w:r>
      <w:r>
        <w:rPr>
          <w:spacing w:val="-3"/>
          <w:sz w:val="13"/>
        </w:rPr>
        <w:t> </w:t>
      </w:r>
      <w:r>
        <w:rPr>
          <w:sz w:val="13"/>
        </w:rPr>
        <w:t>request</w:t>
      </w:r>
      <w:r>
        <w:rPr>
          <w:spacing w:val="-2"/>
          <w:sz w:val="13"/>
        </w:rPr>
        <w:t> </w:t>
      </w:r>
      <w:r>
        <w:rPr>
          <w:sz w:val="13"/>
        </w:rPr>
        <w:t>for</w:t>
      </w:r>
      <w:r>
        <w:rPr>
          <w:spacing w:val="-4"/>
          <w:sz w:val="13"/>
        </w:rPr>
        <w:t> </w:t>
      </w:r>
      <w:r>
        <w:rPr>
          <w:sz w:val="13"/>
        </w:rPr>
        <w:t>a mutually</w:t>
      </w:r>
      <w:r>
        <w:rPr>
          <w:spacing w:val="-3"/>
          <w:sz w:val="13"/>
        </w:rPr>
        <w:t> </w:t>
      </w:r>
      <w:r>
        <w:rPr>
          <w:sz w:val="13"/>
        </w:rPr>
        <w:t>agreed</w:t>
      </w:r>
      <w:r>
        <w:rPr>
          <w:spacing w:val="-3"/>
          <w:sz w:val="13"/>
        </w:rPr>
        <w:t> </w:t>
      </w:r>
      <w:r>
        <w:rPr>
          <w:sz w:val="13"/>
        </w:rPr>
        <w:t>fee.</w:t>
      </w:r>
      <w:r>
        <w:rPr>
          <w:spacing w:val="-1"/>
          <w:sz w:val="13"/>
        </w:rPr>
        <w:t> </w:t>
      </w:r>
      <w:r>
        <w:rPr>
          <w:sz w:val="13"/>
        </w:rPr>
        <w:t>Usage of</w:t>
      </w:r>
      <w:r>
        <w:rPr>
          <w:spacing w:val="-3"/>
          <w:sz w:val="13"/>
        </w:rPr>
        <w:t> </w:t>
      </w:r>
      <w:r>
        <w:rPr>
          <w:sz w:val="13"/>
        </w:rPr>
        <w:t>source</w:t>
      </w:r>
      <w:r>
        <w:rPr>
          <w:spacing w:val="-4"/>
          <w:sz w:val="13"/>
        </w:rPr>
        <w:t> </w:t>
      </w:r>
      <w:r>
        <w:rPr>
          <w:sz w:val="13"/>
        </w:rPr>
        <w:t>files</w:t>
      </w:r>
      <w:r>
        <w:rPr>
          <w:spacing w:val="40"/>
          <w:sz w:val="13"/>
        </w:rPr>
        <w:t> </w:t>
      </w:r>
      <w:r>
        <w:rPr>
          <w:sz w:val="13"/>
        </w:rPr>
        <w:t>shall</w:t>
      </w:r>
      <w:r>
        <w:rPr>
          <w:spacing w:val="-4"/>
          <w:sz w:val="13"/>
        </w:rPr>
        <w:t> </w:t>
      </w:r>
      <w:r>
        <w:rPr>
          <w:sz w:val="13"/>
        </w:rPr>
        <w:t>be</w:t>
      </w:r>
      <w:r>
        <w:rPr>
          <w:spacing w:val="-5"/>
          <w:sz w:val="13"/>
        </w:rPr>
        <w:t> </w:t>
      </w:r>
      <w:r>
        <w:rPr>
          <w:sz w:val="13"/>
        </w:rPr>
        <w:t>governed by</w:t>
      </w:r>
      <w:r>
        <w:rPr>
          <w:spacing w:val="-4"/>
          <w:sz w:val="13"/>
        </w:rPr>
        <w:t> </w:t>
      </w:r>
      <w:r>
        <w:rPr>
          <w:sz w:val="13"/>
        </w:rPr>
        <w:t>the</w:t>
      </w:r>
      <w:r>
        <w:rPr>
          <w:spacing w:val="-5"/>
          <w:sz w:val="13"/>
        </w:rPr>
        <w:t> </w:t>
      </w:r>
      <w:r>
        <w:rPr>
          <w:sz w:val="13"/>
        </w:rPr>
        <w:t>same</w:t>
      </w:r>
      <w:r>
        <w:rPr>
          <w:spacing w:val="-5"/>
          <w:sz w:val="13"/>
        </w:rPr>
        <w:t> </w:t>
      </w:r>
      <w:r>
        <w:rPr>
          <w:sz w:val="13"/>
        </w:rPr>
        <w:t>terms</w:t>
      </w:r>
      <w:r>
        <w:rPr>
          <w:spacing w:val="-1"/>
          <w:sz w:val="13"/>
        </w:rPr>
        <w:t> </w:t>
      </w:r>
      <w:r>
        <w:rPr>
          <w:sz w:val="13"/>
        </w:rPr>
        <w:t>that</w:t>
      </w:r>
      <w:r>
        <w:rPr>
          <w:spacing w:val="-3"/>
          <w:sz w:val="13"/>
        </w:rPr>
        <w:t> </w:t>
      </w:r>
      <w:r>
        <w:rPr>
          <w:sz w:val="13"/>
        </w:rPr>
        <w:t>govern</w:t>
      </w:r>
      <w:r>
        <w:rPr>
          <w:spacing w:val="-4"/>
          <w:sz w:val="13"/>
        </w:rPr>
        <w:t> </w:t>
      </w:r>
      <w:r>
        <w:rPr>
          <w:sz w:val="13"/>
        </w:rPr>
        <w:t>usage</w:t>
      </w:r>
      <w:r>
        <w:rPr>
          <w:spacing w:val="-5"/>
          <w:sz w:val="13"/>
        </w:rPr>
        <w:t> </w:t>
      </w:r>
      <w:r>
        <w:rPr>
          <w:sz w:val="13"/>
        </w:rPr>
        <w:t>of</w:t>
      </w:r>
      <w:r>
        <w:rPr>
          <w:spacing w:val="-4"/>
          <w:sz w:val="13"/>
        </w:rPr>
        <w:t> </w:t>
      </w:r>
      <w:r>
        <w:rPr>
          <w:sz w:val="13"/>
        </w:rPr>
        <w:t>the</w:t>
      </w:r>
      <w:r>
        <w:rPr>
          <w:spacing w:val="-5"/>
          <w:sz w:val="13"/>
        </w:rPr>
        <w:t> </w:t>
      </w:r>
      <w:r>
        <w:rPr>
          <w:sz w:val="13"/>
        </w:rPr>
        <w:t>Work</w:t>
      </w:r>
      <w:r>
        <w:rPr>
          <w:spacing w:val="-4"/>
          <w:sz w:val="13"/>
        </w:rPr>
        <w:t> </w:t>
      </w:r>
      <w:r>
        <w:rPr>
          <w:sz w:val="13"/>
        </w:rPr>
        <w:t>by the Commissioner</w:t>
      </w:r>
      <w:r>
        <w:rPr>
          <w:spacing w:val="40"/>
          <w:sz w:val="13"/>
        </w:rPr>
        <w:t> </w:t>
      </w:r>
      <w:r>
        <w:rPr>
          <w:sz w:val="13"/>
        </w:rPr>
        <w:t>under this agreement.</w:t>
      </w:r>
    </w:p>
    <w:p>
      <w:pPr>
        <w:pStyle w:val="Heading3"/>
      </w:pPr>
      <w:r>
        <w:rPr/>
        <w:t>Original</w:t>
      </w:r>
      <w:r>
        <w:rPr>
          <w:spacing w:val="-3"/>
        </w:rPr>
        <w:t> </w:t>
      </w:r>
      <w:r>
        <w:rPr>
          <w:spacing w:val="-2"/>
        </w:rPr>
        <w:t>Artwork</w:t>
      </w:r>
    </w:p>
    <w:p>
      <w:pPr>
        <w:pStyle w:val="ListParagraph"/>
        <w:numPr>
          <w:ilvl w:val="0"/>
          <w:numId w:val="2"/>
        </w:numPr>
        <w:tabs>
          <w:tab w:pos="384" w:val="left" w:leader="none"/>
          <w:tab w:pos="387" w:val="left" w:leader="none"/>
        </w:tabs>
        <w:spacing w:line="240" w:lineRule="auto" w:before="0" w:after="0"/>
        <w:ind w:left="387" w:right="198" w:hanging="279"/>
        <w:jc w:val="left"/>
        <w:rPr>
          <w:sz w:val="13"/>
        </w:rPr>
      </w:pPr>
      <w:r>
        <w:rPr>
          <w:sz w:val="13"/>
        </w:rPr>
        <w:t>The</w:t>
      </w:r>
      <w:r>
        <w:rPr>
          <w:spacing w:val="-5"/>
          <w:sz w:val="13"/>
        </w:rPr>
        <w:t> </w:t>
      </w:r>
      <w:r>
        <w:rPr>
          <w:sz w:val="13"/>
        </w:rPr>
        <w:t>original</w:t>
      </w:r>
      <w:r>
        <w:rPr>
          <w:spacing w:val="-4"/>
          <w:sz w:val="13"/>
        </w:rPr>
        <w:t> </w:t>
      </w:r>
      <w:r>
        <w:rPr>
          <w:sz w:val="13"/>
        </w:rPr>
        <w:t>Artwork</w:t>
      </w:r>
      <w:r>
        <w:rPr>
          <w:spacing w:val="-4"/>
          <w:sz w:val="13"/>
        </w:rPr>
        <w:t> </w:t>
      </w:r>
      <w:r>
        <w:rPr>
          <w:sz w:val="13"/>
        </w:rPr>
        <w:t>shall not</w:t>
      </w:r>
      <w:r>
        <w:rPr>
          <w:spacing w:val="-3"/>
          <w:sz w:val="13"/>
        </w:rPr>
        <w:t> </w:t>
      </w:r>
      <w:r>
        <w:rPr>
          <w:sz w:val="13"/>
        </w:rPr>
        <w:t>be</w:t>
      </w:r>
      <w:r>
        <w:rPr>
          <w:spacing w:val="-5"/>
          <w:sz w:val="13"/>
        </w:rPr>
        <w:t> </w:t>
      </w:r>
      <w:r>
        <w:rPr>
          <w:sz w:val="13"/>
        </w:rPr>
        <w:t>intentionally</w:t>
      </w:r>
      <w:r>
        <w:rPr>
          <w:spacing w:val="-4"/>
          <w:sz w:val="13"/>
        </w:rPr>
        <w:t> </w:t>
      </w:r>
      <w:r>
        <w:rPr>
          <w:sz w:val="13"/>
        </w:rPr>
        <w:t>destroyed,</w:t>
      </w:r>
      <w:r>
        <w:rPr>
          <w:spacing w:val="-3"/>
          <w:sz w:val="13"/>
        </w:rPr>
        <w:t> </w:t>
      </w:r>
      <w:r>
        <w:rPr>
          <w:sz w:val="13"/>
        </w:rPr>
        <w:t>altered,</w:t>
      </w:r>
      <w:r>
        <w:rPr>
          <w:spacing w:val="-3"/>
          <w:sz w:val="13"/>
        </w:rPr>
        <w:t> </w:t>
      </w:r>
      <w:r>
        <w:rPr>
          <w:sz w:val="13"/>
        </w:rPr>
        <w:t>retouched,</w:t>
      </w:r>
      <w:r>
        <w:rPr>
          <w:spacing w:val="-3"/>
          <w:sz w:val="13"/>
        </w:rPr>
        <w:t> </w:t>
      </w:r>
      <w:r>
        <w:rPr>
          <w:sz w:val="13"/>
        </w:rPr>
        <w:t>modified</w:t>
      </w:r>
      <w:r>
        <w:rPr>
          <w:spacing w:val="-4"/>
          <w:sz w:val="13"/>
        </w:rPr>
        <w:t> </w:t>
      </w:r>
      <w:r>
        <w:rPr>
          <w:sz w:val="13"/>
        </w:rPr>
        <w:t>or</w:t>
      </w:r>
      <w:r>
        <w:rPr>
          <w:spacing w:val="40"/>
          <w:sz w:val="13"/>
        </w:rPr>
        <w:t> </w:t>
      </w:r>
      <w:r>
        <w:rPr>
          <w:sz w:val="13"/>
        </w:rPr>
        <w:t>changed in any way whatsoever without the written consent of the illustrator.</w:t>
      </w:r>
    </w:p>
    <w:p>
      <w:pPr>
        <w:pStyle w:val="ListParagraph"/>
        <w:numPr>
          <w:ilvl w:val="0"/>
          <w:numId w:val="2"/>
        </w:numPr>
        <w:tabs>
          <w:tab w:pos="384" w:val="left" w:leader="none"/>
          <w:tab w:pos="387" w:val="left" w:leader="none"/>
        </w:tabs>
        <w:spacing w:line="242" w:lineRule="auto" w:before="119" w:after="0"/>
        <w:ind w:left="387" w:right="147" w:hanging="279"/>
        <w:jc w:val="left"/>
        <w:rPr>
          <w:sz w:val="13"/>
        </w:rPr>
      </w:pPr>
      <w:r>
        <w:rPr>
          <w:sz w:val="13"/>
        </w:rPr>
        <w:t>Where</w:t>
      </w:r>
      <w:r>
        <w:rPr>
          <w:spacing w:val="-5"/>
          <w:sz w:val="13"/>
        </w:rPr>
        <w:t> </w:t>
      </w:r>
      <w:r>
        <w:rPr>
          <w:sz w:val="13"/>
        </w:rPr>
        <w:t>hard</w:t>
      </w:r>
      <w:r>
        <w:rPr>
          <w:spacing w:val="-4"/>
          <w:sz w:val="13"/>
        </w:rPr>
        <w:t> </w:t>
      </w:r>
      <w:r>
        <w:rPr>
          <w:sz w:val="13"/>
        </w:rPr>
        <w:t>copy</w:t>
      </w:r>
      <w:r>
        <w:rPr>
          <w:spacing w:val="-4"/>
          <w:sz w:val="13"/>
        </w:rPr>
        <w:t> </w:t>
      </w:r>
      <w:r>
        <w:rPr>
          <w:sz w:val="13"/>
        </w:rPr>
        <w:t>original Artworks</w:t>
      </w:r>
      <w:r>
        <w:rPr>
          <w:spacing w:val="-1"/>
          <w:sz w:val="13"/>
        </w:rPr>
        <w:t> </w:t>
      </w:r>
      <w:r>
        <w:rPr>
          <w:sz w:val="13"/>
        </w:rPr>
        <w:t>are</w:t>
      </w:r>
      <w:r>
        <w:rPr>
          <w:spacing w:val="-5"/>
          <w:sz w:val="13"/>
        </w:rPr>
        <w:t> </w:t>
      </w:r>
      <w:r>
        <w:rPr>
          <w:sz w:val="13"/>
        </w:rPr>
        <w:t>supplied</w:t>
      </w:r>
      <w:r>
        <w:rPr>
          <w:spacing w:val="-4"/>
          <w:sz w:val="13"/>
        </w:rPr>
        <w:t> </w:t>
      </w:r>
      <w:r>
        <w:rPr>
          <w:sz w:val="13"/>
        </w:rPr>
        <w:t>the</w:t>
      </w:r>
      <w:r>
        <w:rPr>
          <w:spacing w:val="-1"/>
          <w:sz w:val="13"/>
        </w:rPr>
        <w:t> </w:t>
      </w:r>
      <w:r>
        <w:rPr>
          <w:sz w:val="13"/>
        </w:rPr>
        <w:t>Commissioner</w:t>
      </w:r>
      <w:r>
        <w:rPr>
          <w:spacing w:val="-5"/>
          <w:sz w:val="13"/>
        </w:rPr>
        <w:t> </w:t>
      </w:r>
      <w:r>
        <w:rPr>
          <w:sz w:val="13"/>
        </w:rPr>
        <w:t>shall</w:t>
      </w:r>
      <w:r>
        <w:rPr>
          <w:spacing w:val="-4"/>
          <w:sz w:val="13"/>
        </w:rPr>
        <w:t> </w:t>
      </w:r>
      <w:r>
        <w:rPr>
          <w:sz w:val="13"/>
        </w:rPr>
        <w:t>return</w:t>
      </w:r>
      <w:r>
        <w:rPr>
          <w:spacing w:val="-4"/>
          <w:sz w:val="13"/>
        </w:rPr>
        <w:t> </w:t>
      </w:r>
      <w:r>
        <w:rPr>
          <w:sz w:val="13"/>
        </w:rPr>
        <w:t>all</w:t>
      </w:r>
      <w:r>
        <w:rPr>
          <w:spacing w:val="-4"/>
          <w:sz w:val="13"/>
        </w:rPr>
        <w:t> </w:t>
      </w:r>
      <w:r>
        <w:rPr>
          <w:sz w:val="13"/>
        </w:rPr>
        <w:t>Artwork</w:t>
      </w:r>
      <w:r>
        <w:rPr>
          <w:spacing w:val="40"/>
          <w:sz w:val="13"/>
        </w:rPr>
        <w:t> </w:t>
      </w:r>
      <w:r>
        <w:rPr>
          <w:sz w:val="13"/>
        </w:rPr>
        <w:t>to the illustrator not later than 3 months after delivery in undamaged, unaltered and</w:t>
      </w:r>
      <w:r>
        <w:rPr>
          <w:spacing w:val="40"/>
          <w:sz w:val="13"/>
        </w:rPr>
        <w:t> </w:t>
      </w:r>
      <w:r>
        <w:rPr>
          <w:sz w:val="13"/>
        </w:rPr>
        <w:t>unretouched condition.</w:t>
      </w:r>
      <w:r>
        <w:rPr>
          <w:spacing w:val="40"/>
          <w:sz w:val="13"/>
        </w:rPr>
        <w:t> </w:t>
      </w:r>
      <w:r>
        <w:rPr>
          <w:sz w:val="13"/>
        </w:rPr>
        <w:t>The Commissioner may make and retain copies to enable it to</w:t>
      </w:r>
      <w:r>
        <w:rPr>
          <w:spacing w:val="40"/>
          <w:sz w:val="13"/>
        </w:rPr>
        <w:t> </w:t>
      </w:r>
      <w:r>
        <w:rPr>
          <w:sz w:val="13"/>
        </w:rPr>
        <w:t>exploit the rights granted with the Artwork.</w:t>
      </w:r>
    </w:p>
    <w:p>
      <w:pPr>
        <w:pStyle w:val="ListParagraph"/>
        <w:numPr>
          <w:ilvl w:val="0"/>
          <w:numId w:val="2"/>
        </w:numPr>
        <w:tabs>
          <w:tab w:pos="384" w:val="left" w:leader="none"/>
          <w:tab w:pos="387" w:val="left" w:leader="none"/>
        </w:tabs>
        <w:spacing w:line="240" w:lineRule="auto" w:before="117" w:after="0"/>
        <w:ind w:left="387" w:right="358" w:hanging="279"/>
        <w:jc w:val="left"/>
        <w:rPr>
          <w:sz w:val="13"/>
        </w:rPr>
      </w:pPr>
      <w:r>
        <w:rPr>
          <w:sz w:val="13"/>
        </w:rPr>
        <w:t>If</w:t>
      </w:r>
      <w:r>
        <w:rPr>
          <w:spacing w:val="-4"/>
          <w:sz w:val="13"/>
        </w:rPr>
        <w:t> </w:t>
      </w:r>
      <w:r>
        <w:rPr>
          <w:sz w:val="13"/>
        </w:rPr>
        <w:t>the</w:t>
      </w:r>
      <w:r>
        <w:rPr>
          <w:spacing w:val="-5"/>
          <w:sz w:val="13"/>
        </w:rPr>
        <w:t> </w:t>
      </w:r>
      <w:r>
        <w:rPr>
          <w:sz w:val="13"/>
        </w:rPr>
        <w:t>Artwork</w:t>
      </w:r>
      <w:r>
        <w:rPr>
          <w:spacing w:val="-4"/>
          <w:sz w:val="13"/>
        </w:rPr>
        <w:t> </w:t>
      </w:r>
      <w:r>
        <w:rPr>
          <w:sz w:val="13"/>
        </w:rPr>
        <w:t>is</w:t>
      </w:r>
      <w:r>
        <w:rPr>
          <w:spacing w:val="-1"/>
          <w:sz w:val="13"/>
        </w:rPr>
        <w:t> </w:t>
      </w:r>
      <w:r>
        <w:rPr>
          <w:sz w:val="13"/>
        </w:rPr>
        <w:t>lost</w:t>
      </w:r>
      <w:r>
        <w:rPr>
          <w:spacing w:val="-3"/>
          <w:sz w:val="13"/>
        </w:rPr>
        <w:t> </w:t>
      </w:r>
      <w:r>
        <w:rPr>
          <w:sz w:val="13"/>
        </w:rPr>
        <w:t>or</w:t>
      </w:r>
      <w:r>
        <w:rPr>
          <w:spacing w:val="-5"/>
          <w:sz w:val="13"/>
        </w:rPr>
        <w:t> </w:t>
      </w:r>
      <w:r>
        <w:rPr>
          <w:sz w:val="13"/>
        </w:rPr>
        <w:t>damaged</w:t>
      </w:r>
      <w:r>
        <w:rPr>
          <w:spacing w:val="-4"/>
          <w:sz w:val="13"/>
        </w:rPr>
        <w:t> </w:t>
      </w:r>
      <w:r>
        <w:rPr>
          <w:sz w:val="13"/>
        </w:rPr>
        <w:t>at</w:t>
      </w:r>
      <w:r>
        <w:rPr>
          <w:spacing w:val="-3"/>
          <w:sz w:val="13"/>
        </w:rPr>
        <w:t> </w:t>
      </w:r>
      <w:r>
        <w:rPr>
          <w:sz w:val="13"/>
        </w:rPr>
        <w:t>any</w:t>
      </w:r>
      <w:r>
        <w:rPr>
          <w:spacing w:val="-4"/>
          <w:sz w:val="13"/>
        </w:rPr>
        <w:t> </w:t>
      </w:r>
      <w:r>
        <w:rPr>
          <w:sz w:val="13"/>
        </w:rPr>
        <w:t>time whilst</w:t>
      </w:r>
      <w:r>
        <w:rPr>
          <w:spacing w:val="-3"/>
          <w:sz w:val="13"/>
        </w:rPr>
        <w:t> </w:t>
      </w:r>
      <w:r>
        <w:rPr>
          <w:sz w:val="13"/>
        </w:rPr>
        <w:t>in</w:t>
      </w:r>
      <w:r>
        <w:rPr>
          <w:spacing w:val="-4"/>
          <w:sz w:val="13"/>
        </w:rPr>
        <w:t> </w:t>
      </w:r>
      <w:r>
        <w:rPr>
          <w:sz w:val="13"/>
        </w:rPr>
        <w:t>the</w:t>
      </w:r>
      <w:r>
        <w:rPr>
          <w:spacing w:val="-5"/>
          <w:sz w:val="13"/>
        </w:rPr>
        <w:t> </w:t>
      </w:r>
      <w:r>
        <w:rPr>
          <w:sz w:val="13"/>
        </w:rPr>
        <w:t>Commissioner’s</w:t>
      </w:r>
      <w:r>
        <w:rPr>
          <w:spacing w:val="-1"/>
          <w:sz w:val="13"/>
        </w:rPr>
        <w:t> </w:t>
      </w:r>
      <w:r>
        <w:rPr>
          <w:sz w:val="13"/>
        </w:rPr>
        <w:t>custody</w:t>
      </w:r>
      <w:r>
        <w:rPr>
          <w:spacing w:val="-4"/>
          <w:sz w:val="13"/>
        </w:rPr>
        <w:t> </w:t>
      </w:r>
      <w:r>
        <w:rPr>
          <w:sz w:val="13"/>
        </w:rPr>
        <w:t>the</w:t>
      </w:r>
      <w:r>
        <w:rPr>
          <w:spacing w:val="40"/>
          <w:sz w:val="13"/>
        </w:rPr>
        <w:t> </w:t>
      </w:r>
      <w:r>
        <w:rPr>
          <w:sz w:val="13"/>
        </w:rPr>
        <w:t>Commissioner shall pay compensation to the Illustrator for the loss/damage of the</w:t>
      </w:r>
      <w:r>
        <w:rPr>
          <w:spacing w:val="40"/>
          <w:sz w:val="13"/>
        </w:rPr>
        <w:t> </w:t>
      </w:r>
      <w:r>
        <w:rPr>
          <w:sz w:val="13"/>
        </w:rPr>
        <w:t>Artwork at a rate to be agreed in good faith between the parties.</w:t>
      </w:r>
    </w:p>
    <w:p>
      <w:pPr>
        <w:pStyle w:val="Heading3"/>
        <w:spacing w:before="158"/>
      </w:pPr>
      <w:r>
        <w:rPr>
          <w:spacing w:val="-2"/>
        </w:rPr>
        <w:t>Credits/Moral</w:t>
      </w:r>
      <w:r>
        <w:rPr>
          <w:spacing w:val="15"/>
        </w:rPr>
        <w:t> </w:t>
      </w:r>
      <w:r>
        <w:rPr>
          <w:spacing w:val="-2"/>
        </w:rPr>
        <w:t>Rights</w:t>
      </w:r>
    </w:p>
    <w:p>
      <w:pPr>
        <w:pStyle w:val="ListParagraph"/>
        <w:numPr>
          <w:ilvl w:val="0"/>
          <w:numId w:val="2"/>
        </w:numPr>
        <w:tabs>
          <w:tab w:pos="384" w:val="left" w:leader="none"/>
          <w:tab w:pos="387" w:val="left" w:leader="none"/>
        </w:tabs>
        <w:spacing w:line="240" w:lineRule="auto" w:before="0" w:after="0"/>
        <w:ind w:left="387" w:right="211" w:hanging="279"/>
        <w:jc w:val="left"/>
        <w:rPr>
          <w:sz w:val="13"/>
        </w:rPr>
      </w:pPr>
      <w:r>
        <w:rPr>
          <w:sz w:val="13"/>
        </w:rPr>
        <w:t>The</w:t>
      </w:r>
      <w:r>
        <w:rPr>
          <w:spacing w:val="-6"/>
          <w:sz w:val="13"/>
        </w:rPr>
        <w:t> </w:t>
      </w:r>
      <w:r>
        <w:rPr>
          <w:sz w:val="13"/>
        </w:rPr>
        <w:t>Commissioner</w:t>
      </w:r>
      <w:r>
        <w:rPr>
          <w:spacing w:val="-6"/>
          <w:sz w:val="13"/>
        </w:rPr>
        <w:t> </w:t>
      </w:r>
      <w:r>
        <w:rPr>
          <w:sz w:val="13"/>
        </w:rPr>
        <w:t>shall</w:t>
      </w:r>
      <w:r>
        <w:rPr>
          <w:spacing w:val="-1"/>
          <w:sz w:val="13"/>
        </w:rPr>
        <w:t> </w:t>
      </w:r>
      <w:r>
        <w:rPr>
          <w:sz w:val="13"/>
        </w:rPr>
        <w:t>ensure</w:t>
      </w:r>
      <w:r>
        <w:rPr>
          <w:spacing w:val="-6"/>
          <w:sz w:val="13"/>
        </w:rPr>
        <w:t> </w:t>
      </w:r>
      <w:r>
        <w:rPr>
          <w:sz w:val="13"/>
        </w:rPr>
        <w:t>the</w:t>
      </w:r>
      <w:r>
        <w:rPr>
          <w:spacing w:val="-6"/>
          <w:sz w:val="13"/>
        </w:rPr>
        <w:t> </w:t>
      </w:r>
      <w:r>
        <w:rPr>
          <w:sz w:val="13"/>
        </w:rPr>
        <w:t>Illustrator</w:t>
      </w:r>
      <w:r>
        <w:rPr>
          <w:spacing w:val="-1"/>
          <w:sz w:val="13"/>
        </w:rPr>
        <w:t> </w:t>
      </w:r>
      <w:r>
        <w:rPr>
          <w:sz w:val="13"/>
        </w:rPr>
        <w:t>is</w:t>
      </w:r>
      <w:r>
        <w:rPr>
          <w:spacing w:val="-2"/>
          <w:sz w:val="13"/>
        </w:rPr>
        <w:t> </w:t>
      </w:r>
      <w:r>
        <w:rPr>
          <w:sz w:val="13"/>
        </w:rPr>
        <w:t>credited</w:t>
      </w:r>
      <w:r>
        <w:rPr>
          <w:spacing w:val="-5"/>
          <w:sz w:val="13"/>
        </w:rPr>
        <w:t> </w:t>
      </w:r>
      <w:r>
        <w:rPr>
          <w:sz w:val="13"/>
        </w:rPr>
        <w:t>in</w:t>
      </w:r>
      <w:r>
        <w:rPr>
          <w:spacing w:val="-1"/>
          <w:sz w:val="13"/>
        </w:rPr>
        <w:t> </w:t>
      </w:r>
      <w:r>
        <w:rPr>
          <w:sz w:val="13"/>
        </w:rPr>
        <w:t>any</w:t>
      </w:r>
      <w:r>
        <w:rPr>
          <w:spacing w:val="-1"/>
          <w:sz w:val="13"/>
        </w:rPr>
        <w:t> </w:t>
      </w:r>
      <w:r>
        <w:rPr>
          <w:sz w:val="13"/>
        </w:rPr>
        <w:t>editorial</w:t>
      </w:r>
      <w:r>
        <w:rPr>
          <w:spacing w:val="-1"/>
          <w:sz w:val="13"/>
        </w:rPr>
        <w:t> </w:t>
      </w:r>
      <w:r>
        <w:rPr>
          <w:sz w:val="13"/>
        </w:rPr>
        <w:t>use</w:t>
      </w:r>
      <w:r>
        <w:rPr>
          <w:spacing w:val="-6"/>
          <w:sz w:val="13"/>
        </w:rPr>
        <w:t> </w:t>
      </w:r>
      <w:r>
        <w:rPr>
          <w:sz w:val="13"/>
        </w:rPr>
        <w:t>of</w:t>
      </w:r>
      <w:r>
        <w:rPr>
          <w:spacing w:val="-1"/>
          <w:sz w:val="13"/>
        </w:rPr>
        <w:t> </w:t>
      </w:r>
      <w:r>
        <w:rPr>
          <w:sz w:val="13"/>
        </w:rPr>
        <w:t>the</w:t>
      </w:r>
      <w:r>
        <w:rPr>
          <w:spacing w:val="-6"/>
          <w:sz w:val="13"/>
        </w:rPr>
        <w:t> </w:t>
      </w:r>
      <w:r>
        <w:rPr>
          <w:sz w:val="13"/>
        </w:rPr>
        <w:t>Work.</w:t>
      </w:r>
      <w:r>
        <w:rPr>
          <w:spacing w:val="40"/>
          <w:sz w:val="13"/>
        </w:rPr>
        <w:t> </w:t>
      </w:r>
      <w:r>
        <w:rPr>
          <w:sz w:val="13"/>
        </w:rPr>
        <w:t>Credits for non-editorial use are not required unless so indicated on the front of the</w:t>
      </w:r>
      <w:r>
        <w:rPr>
          <w:spacing w:val="40"/>
          <w:sz w:val="13"/>
        </w:rPr>
        <w:t> </w:t>
      </w:r>
      <w:r>
        <w:rPr>
          <w:sz w:val="13"/>
        </w:rPr>
        <w:t>Illustrator Commissioner Agreement form.</w:t>
      </w:r>
    </w:p>
    <w:p>
      <w:pPr>
        <w:pStyle w:val="Heading3"/>
      </w:pPr>
      <w:r>
        <w:rPr>
          <w:spacing w:val="-2"/>
        </w:rPr>
        <w:t>Samples</w:t>
      </w:r>
    </w:p>
    <w:p>
      <w:pPr>
        <w:pStyle w:val="ListParagraph"/>
        <w:numPr>
          <w:ilvl w:val="0"/>
          <w:numId w:val="2"/>
        </w:numPr>
        <w:tabs>
          <w:tab w:pos="384" w:val="left" w:leader="none"/>
          <w:tab w:pos="387" w:val="left" w:leader="none"/>
        </w:tabs>
        <w:spacing w:line="240" w:lineRule="auto" w:before="0" w:after="0"/>
        <w:ind w:left="387" w:right="427" w:hanging="279"/>
        <w:jc w:val="left"/>
        <w:rPr>
          <w:sz w:val="13"/>
        </w:rPr>
      </w:pPr>
      <w:r>
        <w:rPr>
          <w:sz w:val="13"/>
        </w:rPr>
        <w:t>Unless</w:t>
      </w:r>
      <w:r>
        <w:rPr>
          <w:spacing w:val="-2"/>
          <w:sz w:val="13"/>
        </w:rPr>
        <w:t> </w:t>
      </w:r>
      <w:r>
        <w:rPr>
          <w:sz w:val="13"/>
        </w:rPr>
        <w:t>otherwise</w:t>
      </w:r>
      <w:r>
        <w:rPr>
          <w:spacing w:val="-5"/>
          <w:sz w:val="13"/>
        </w:rPr>
        <w:t> </w:t>
      </w:r>
      <w:r>
        <w:rPr>
          <w:sz w:val="13"/>
        </w:rPr>
        <w:t>agreed,</w:t>
      </w:r>
      <w:r>
        <w:rPr>
          <w:spacing w:val="-2"/>
          <w:sz w:val="13"/>
        </w:rPr>
        <w:t> </w:t>
      </w:r>
      <w:r>
        <w:rPr>
          <w:sz w:val="13"/>
        </w:rPr>
        <w:t>the</w:t>
      </w:r>
      <w:r>
        <w:rPr>
          <w:spacing w:val="-5"/>
          <w:sz w:val="13"/>
        </w:rPr>
        <w:t> </w:t>
      </w:r>
      <w:r>
        <w:rPr>
          <w:sz w:val="13"/>
        </w:rPr>
        <w:t>Illustrator</w:t>
      </w:r>
      <w:r>
        <w:rPr>
          <w:spacing w:val="-5"/>
          <w:sz w:val="13"/>
        </w:rPr>
        <w:t> </w:t>
      </w:r>
      <w:r>
        <w:rPr>
          <w:sz w:val="13"/>
        </w:rPr>
        <w:t>shall</w:t>
      </w:r>
      <w:r>
        <w:rPr>
          <w:spacing w:val="-4"/>
          <w:sz w:val="13"/>
        </w:rPr>
        <w:t> </w:t>
      </w:r>
      <w:r>
        <w:rPr>
          <w:sz w:val="13"/>
        </w:rPr>
        <w:t>be</w:t>
      </w:r>
      <w:r>
        <w:rPr>
          <w:spacing w:val="-1"/>
          <w:sz w:val="13"/>
        </w:rPr>
        <w:t> </w:t>
      </w:r>
      <w:r>
        <w:rPr>
          <w:sz w:val="13"/>
        </w:rPr>
        <w:t>entitled</w:t>
      </w:r>
      <w:r>
        <w:rPr>
          <w:spacing w:val="-4"/>
          <w:sz w:val="13"/>
        </w:rPr>
        <w:t> </w:t>
      </w:r>
      <w:r>
        <w:rPr>
          <w:sz w:val="13"/>
        </w:rPr>
        <w:t>to receive</w:t>
      </w:r>
      <w:r>
        <w:rPr>
          <w:spacing w:val="-5"/>
          <w:sz w:val="13"/>
        </w:rPr>
        <w:t> </w:t>
      </w:r>
      <w:r>
        <w:rPr>
          <w:sz w:val="13"/>
        </w:rPr>
        <w:t>not</w:t>
      </w:r>
      <w:r>
        <w:rPr>
          <w:spacing w:val="-3"/>
          <w:sz w:val="13"/>
        </w:rPr>
        <w:t> </w:t>
      </w:r>
      <w:r>
        <w:rPr>
          <w:sz w:val="13"/>
        </w:rPr>
        <w:t>less</w:t>
      </w:r>
      <w:r>
        <w:rPr>
          <w:spacing w:val="-2"/>
          <w:sz w:val="13"/>
        </w:rPr>
        <w:t> </w:t>
      </w:r>
      <w:r>
        <w:rPr>
          <w:sz w:val="13"/>
        </w:rPr>
        <w:t>than four</w:t>
      </w:r>
      <w:r>
        <w:rPr>
          <w:spacing w:val="40"/>
          <w:sz w:val="13"/>
        </w:rPr>
        <w:t> </w:t>
      </w:r>
      <w:r>
        <w:rPr>
          <w:sz w:val="13"/>
        </w:rPr>
        <w:t>printed copies of the Work if applicable.</w:t>
      </w:r>
    </w:p>
    <w:p>
      <w:pPr>
        <w:pStyle w:val="Heading3"/>
        <w:spacing w:line="240" w:lineRule="auto" w:before="158"/>
      </w:pPr>
      <w:r>
        <w:rPr>
          <w:spacing w:val="-2"/>
        </w:rPr>
        <w:t>Notices</w:t>
      </w:r>
    </w:p>
    <w:p>
      <w:pPr>
        <w:pStyle w:val="ListParagraph"/>
        <w:numPr>
          <w:ilvl w:val="0"/>
          <w:numId w:val="2"/>
        </w:numPr>
        <w:tabs>
          <w:tab w:pos="384" w:val="left" w:leader="none"/>
          <w:tab w:pos="387" w:val="left" w:leader="none"/>
        </w:tabs>
        <w:spacing w:line="240" w:lineRule="auto" w:before="4" w:after="0"/>
        <w:ind w:left="387" w:right="178" w:hanging="279"/>
        <w:jc w:val="left"/>
        <w:rPr>
          <w:sz w:val="13"/>
        </w:rPr>
      </w:pPr>
      <w:r>
        <w:rPr>
          <w:sz w:val="13"/>
        </w:rPr>
        <w:t>All notices shall be sent to the Illustrator and to the Commissioner either at the postal</w:t>
      </w:r>
      <w:r>
        <w:rPr>
          <w:spacing w:val="40"/>
          <w:sz w:val="13"/>
        </w:rPr>
        <w:t> </w:t>
      </w:r>
      <w:r>
        <w:rPr>
          <w:sz w:val="13"/>
        </w:rPr>
        <w:t>address or email address stated in this Agreement. Each party shall give written</w:t>
      </w:r>
      <w:r>
        <w:rPr>
          <w:spacing w:val="40"/>
          <w:sz w:val="13"/>
        </w:rPr>
        <w:t> </w:t>
      </w:r>
      <w:r>
        <w:rPr>
          <w:sz w:val="13"/>
        </w:rPr>
        <w:t>notification of</w:t>
      </w:r>
      <w:r>
        <w:rPr>
          <w:spacing w:val="-4"/>
          <w:sz w:val="13"/>
        </w:rPr>
        <w:t> </w:t>
      </w:r>
      <w:r>
        <w:rPr>
          <w:sz w:val="13"/>
        </w:rPr>
        <w:t>any</w:t>
      </w:r>
      <w:r>
        <w:rPr>
          <w:spacing w:val="-4"/>
          <w:sz w:val="13"/>
        </w:rPr>
        <w:t> </w:t>
      </w:r>
      <w:r>
        <w:rPr>
          <w:sz w:val="13"/>
        </w:rPr>
        <w:t>change</w:t>
      </w:r>
      <w:r>
        <w:rPr>
          <w:spacing w:val="-5"/>
          <w:sz w:val="13"/>
        </w:rPr>
        <w:t> </w:t>
      </w:r>
      <w:r>
        <w:rPr>
          <w:sz w:val="13"/>
        </w:rPr>
        <w:t>of</w:t>
      </w:r>
      <w:r>
        <w:rPr>
          <w:spacing w:val="-4"/>
          <w:sz w:val="13"/>
        </w:rPr>
        <w:t> </w:t>
      </w:r>
      <w:r>
        <w:rPr>
          <w:sz w:val="13"/>
        </w:rPr>
        <w:t>address</w:t>
      </w:r>
      <w:r>
        <w:rPr>
          <w:spacing w:val="-1"/>
          <w:sz w:val="13"/>
        </w:rPr>
        <w:t> </w:t>
      </w:r>
      <w:r>
        <w:rPr>
          <w:sz w:val="13"/>
        </w:rPr>
        <w:t>or email</w:t>
      </w:r>
      <w:r>
        <w:rPr>
          <w:spacing w:val="-4"/>
          <w:sz w:val="13"/>
        </w:rPr>
        <w:t> </w:t>
      </w:r>
      <w:r>
        <w:rPr>
          <w:sz w:val="13"/>
        </w:rPr>
        <w:t>address</w:t>
      </w:r>
      <w:r>
        <w:rPr>
          <w:spacing w:val="-1"/>
          <w:sz w:val="13"/>
        </w:rPr>
        <w:t> </w:t>
      </w:r>
      <w:r>
        <w:rPr>
          <w:sz w:val="13"/>
        </w:rPr>
        <w:t>to</w:t>
      </w:r>
      <w:r>
        <w:rPr>
          <w:spacing w:val="-4"/>
          <w:sz w:val="13"/>
        </w:rPr>
        <w:t> </w:t>
      </w:r>
      <w:r>
        <w:rPr>
          <w:sz w:val="13"/>
        </w:rPr>
        <w:t>the</w:t>
      </w:r>
      <w:r>
        <w:rPr>
          <w:spacing w:val="-5"/>
          <w:sz w:val="13"/>
        </w:rPr>
        <w:t> </w:t>
      </w:r>
      <w:r>
        <w:rPr>
          <w:sz w:val="13"/>
        </w:rPr>
        <w:t>other party prior</w:t>
      </w:r>
      <w:r>
        <w:rPr>
          <w:spacing w:val="-5"/>
          <w:sz w:val="13"/>
        </w:rPr>
        <w:t> </w:t>
      </w:r>
      <w:r>
        <w:rPr>
          <w:sz w:val="13"/>
        </w:rPr>
        <w:t>to</w:t>
      </w:r>
      <w:r>
        <w:rPr>
          <w:spacing w:val="-4"/>
          <w:sz w:val="13"/>
        </w:rPr>
        <w:t> </w:t>
      </w:r>
      <w:r>
        <w:rPr>
          <w:sz w:val="13"/>
        </w:rPr>
        <w:t>the</w:t>
      </w:r>
      <w:r>
        <w:rPr>
          <w:spacing w:val="-5"/>
          <w:sz w:val="13"/>
        </w:rPr>
        <w:t> </w:t>
      </w:r>
      <w:r>
        <w:rPr>
          <w:sz w:val="13"/>
        </w:rPr>
        <w:t>date</w:t>
      </w:r>
      <w:r>
        <w:rPr>
          <w:spacing w:val="40"/>
          <w:sz w:val="13"/>
        </w:rPr>
        <w:t> </w:t>
      </w:r>
      <w:r>
        <w:rPr>
          <w:sz w:val="13"/>
        </w:rPr>
        <w:t>of such change.</w:t>
      </w:r>
    </w:p>
    <w:p>
      <w:pPr>
        <w:pStyle w:val="Heading3"/>
        <w:spacing w:before="158"/>
      </w:pPr>
      <w:r>
        <w:rPr/>
        <w:t>Dispute </w:t>
      </w:r>
      <w:r>
        <w:rPr>
          <w:spacing w:val="-2"/>
        </w:rPr>
        <w:t>Resolution</w:t>
      </w:r>
    </w:p>
    <w:p>
      <w:pPr>
        <w:pStyle w:val="ListParagraph"/>
        <w:numPr>
          <w:ilvl w:val="0"/>
          <w:numId w:val="2"/>
        </w:numPr>
        <w:tabs>
          <w:tab w:pos="384" w:val="left" w:leader="none"/>
          <w:tab w:pos="387" w:val="left" w:leader="none"/>
        </w:tabs>
        <w:spacing w:line="240" w:lineRule="auto" w:before="0" w:after="0"/>
        <w:ind w:left="387" w:right="372" w:hanging="279"/>
        <w:jc w:val="left"/>
        <w:rPr>
          <w:sz w:val="13"/>
        </w:rPr>
      </w:pPr>
      <w:r>
        <w:rPr>
          <w:sz w:val="13"/>
        </w:rPr>
        <w:t>In</w:t>
      </w:r>
      <w:r>
        <w:rPr>
          <w:spacing w:val="-5"/>
          <w:sz w:val="13"/>
        </w:rPr>
        <w:t> </w:t>
      </w:r>
      <w:r>
        <w:rPr>
          <w:sz w:val="13"/>
        </w:rPr>
        <w:t>the</w:t>
      </w:r>
      <w:r>
        <w:rPr>
          <w:spacing w:val="-1"/>
          <w:sz w:val="13"/>
        </w:rPr>
        <w:t> </w:t>
      </w:r>
      <w:r>
        <w:rPr>
          <w:sz w:val="13"/>
        </w:rPr>
        <w:t>event</w:t>
      </w:r>
      <w:r>
        <w:rPr>
          <w:spacing w:val="-4"/>
          <w:sz w:val="13"/>
        </w:rPr>
        <w:t> </w:t>
      </w:r>
      <w:r>
        <w:rPr>
          <w:sz w:val="13"/>
        </w:rPr>
        <w:t>of</w:t>
      </w:r>
      <w:r>
        <w:rPr>
          <w:spacing w:val="-5"/>
          <w:sz w:val="13"/>
        </w:rPr>
        <w:t> </w:t>
      </w:r>
      <w:r>
        <w:rPr>
          <w:sz w:val="13"/>
        </w:rPr>
        <w:t>any</w:t>
      </w:r>
      <w:r>
        <w:rPr>
          <w:spacing w:val="-5"/>
          <w:sz w:val="13"/>
        </w:rPr>
        <w:t> </w:t>
      </w:r>
      <w:r>
        <w:rPr>
          <w:sz w:val="13"/>
        </w:rPr>
        <w:t>dispute</w:t>
      </w:r>
      <w:r>
        <w:rPr>
          <w:spacing w:val="-6"/>
          <w:sz w:val="13"/>
        </w:rPr>
        <w:t> </w:t>
      </w:r>
      <w:r>
        <w:rPr>
          <w:sz w:val="13"/>
        </w:rPr>
        <w:t>between the</w:t>
      </w:r>
      <w:r>
        <w:rPr>
          <w:spacing w:val="-1"/>
          <w:sz w:val="13"/>
        </w:rPr>
        <w:t> </w:t>
      </w:r>
      <w:r>
        <w:rPr>
          <w:sz w:val="13"/>
        </w:rPr>
        <w:t>parties,</w:t>
      </w:r>
      <w:r>
        <w:rPr>
          <w:spacing w:val="-3"/>
          <w:sz w:val="13"/>
        </w:rPr>
        <w:t> </w:t>
      </w:r>
      <w:r>
        <w:rPr>
          <w:sz w:val="13"/>
        </w:rPr>
        <w:t>both</w:t>
      </w:r>
      <w:r>
        <w:rPr>
          <w:spacing w:val="-5"/>
          <w:sz w:val="13"/>
        </w:rPr>
        <w:t> </w:t>
      </w:r>
      <w:r>
        <w:rPr>
          <w:sz w:val="13"/>
        </w:rPr>
        <w:t>parties</w:t>
      </w:r>
      <w:r>
        <w:rPr>
          <w:spacing w:val="-2"/>
          <w:sz w:val="13"/>
        </w:rPr>
        <w:t> </w:t>
      </w:r>
      <w:r>
        <w:rPr>
          <w:sz w:val="13"/>
        </w:rPr>
        <w:t>will</w:t>
      </w:r>
      <w:r>
        <w:rPr>
          <w:spacing w:val="-5"/>
          <w:sz w:val="13"/>
        </w:rPr>
        <w:t> </w:t>
      </w:r>
      <w:r>
        <w:rPr>
          <w:sz w:val="13"/>
        </w:rPr>
        <w:t>seek</w:t>
      </w:r>
      <w:r>
        <w:rPr>
          <w:spacing w:val="-1"/>
          <w:sz w:val="13"/>
        </w:rPr>
        <w:t> </w:t>
      </w:r>
      <w:r>
        <w:rPr>
          <w:sz w:val="13"/>
        </w:rPr>
        <w:t>in</w:t>
      </w:r>
      <w:r>
        <w:rPr>
          <w:spacing w:val="-5"/>
          <w:sz w:val="13"/>
        </w:rPr>
        <w:t> </w:t>
      </w:r>
      <w:r>
        <w:rPr>
          <w:sz w:val="13"/>
        </w:rPr>
        <w:t>good faith to</w:t>
      </w:r>
      <w:r>
        <w:rPr>
          <w:spacing w:val="40"/>
          <w:sz w:val="13"/>
        </w:rPr>
        <w:t> </w:t>
      </w:r>
      <w:r>
        <w:rPr>
          <w:sz w:val="13"/>
        </w:rPr>
        <w:t>resolve the dispute amicably by negotiation.</w:t>
      </w:r>
    </w:p>
    <w:p>
      <w:pPr>
        <w:pStyle w:val="ListParagraph"/>
        <w:numPr>
          <w:ilvl w:val="0"/>
          <w:numId w:val="2"/>
        </w:numPr>
        <w:tabs>
          <w:tab w:pos="384" w:val="left" w:leader="none"/>
          <w:tab w:pos="387" w:val="left" w:leader="none"/>
        </w:tabs>
        <w:spacing w:line="240" w:lineRule="auto" w:before="0" w:after="0"/>
        <w:ind w:left="387" w:right="140" w:hanging="279"/>
        <w:jc w:val="left"/>
        <w:rPr>
          <w:sz w:val="13"/>
        </w:rPr>
      </w:pPr>
      <w:r>
        <w:rPr>
          <w:sz w:val="13"/>
        </w:rPr>
        <w:t>Either</w:t>
      </w:r>
      <w:r>
        <w:rPr>
          <w:spacing w:val="-2"/>
          <w:sz w:val="13"/>
        </w:rPr>
        <w:t> </w:t>
      </w:r>
      <w:r>
        <w:rPr>
          <w:sz w:val="13"/>
        </w:rPr>
        <w:t>party</w:t>
      </w:r>
      <w:r>
        <w:rPr>
          <w:spacing w:val="-1"/>
          <w:sz w:val="13"/>
        </w:rPr>
        <w:t> </w:t>
      </w:r>
      <w:r>
        <w:rPr>
          <w:sz w:val="13"/>
        </w:rPr>
        <w:t>may</w:t>
      </w:r>
      <w:r>
        <w:rPr>
          <w:spacing w:val="-1"/>
          <w:sz w:val="13"/>
        </w:rPr>
        <w:t> </w:t>
      </w:r>
      <w:r>
        <w:rPr>
          <w:sz w:val="13"/>
        </w:rPr>
        <w:t>give</w:t>
      </w:r>
      <w:r>
        <w:rPr>
          <w:spacing w:val="-2"/>
          <w:sz w:val="13"/>
        </w:rPr>
        <w:t> </w:t>
      </w:r>
      <w:r>
        <w:rPr>
          <w:sz w:val="13"/>
        </w:rPr>
        <w:t>the other</w:t>
      </w:r>
      <w:r>
        <w:rPr>
          <w:spacing w:val="-2"/>
          <w:sz w:val="13"/>
        </w:rPr>
        <w:t> </w:t>
      </w:r>
      <w:r>
        <w:rPr>
          <w:sz w:val="13"/>
        </w:rPr>
        <w:t>a written</w:t>
      </w:r>
      <w:r>
        <w:rPr>
          <w:spacing w:val="-1"/>
          <w:sz w:val="13"/>
        </w:rPr>
        <w:t> </w:t>
      </w:r>
      <w:r>
        <w:rPr>
          <w:sz w:val="13"/>
        </w:rPr>
        <w:t>notice</w:t>
      </w:r>
      <w:r>
        <w:rPr>
          <w:spacing w:val="-2"/>
          <w:sz w:val="13"/>
        </w:rPr>
        <w:t> </w:t>
      </w:r>
      <w:r>
        <w:rPr>
          <w:sz w:val="13"/>
        </w:rPr>
        <w:t>that it wishes to</w:t>
      </w:r>
      <w:r>
        <w:rPr>
          <w:spacing w:val="-1"/>
          <w:sz w:val="13"/>
        </w:rPr>
        <w:t> </w:t>
      </w:r>
      <w:r>
        <w:rPr>
          <w:sz w:val="13"/>
        </w:rPr>
        <w:t>refer</w:t>
      </w:r>
      <w:r>
        <w:rPr>
          <w:spacing w:val="-2"/>
          <w:sz w:val="13"/>
        </w:rPr>
        <w:t> </w:t>
      </w:r>
      <w:r>
        <w:rPr>
          <w:sz w:val="13"/>
        </w:rPr>
        <w:t>a dispute</w:t>
      </w:r>
      <w:r>
        <w:rPr>
          <w:spacing w:val="-2"/>
          <w:sz w:val="13"/>
        </w:rPr>
        <w:t> </w:t>
      </w:r>
      <w:r>
        <w:rPr>
          <w:sz w:val="13"/>
        </w:rPr>
        <w:t>to</w:t>
      </w:r>
      <w:r>
        <w:rPr>
          <w:spacing w:val="-1"/>
          <w:sz w:val="13"/>
        </w:rPr>
        <w:t> </w:t>
      </w:r>
      <w:r>
        <w:rPr>
          <w:sz w:val="13"/>
        </w:rPr>
        <w:t>formal</w:t>
      </w:r>
      <w:r>
        <w:rPr>
          <w:spacing w:val="40"/>
          <w:sz w:val="13"/>
        </w:rPr>
        <w:t> </w:t>
      </w:r>
      <w:r>
        <w:rPr>
          <w:sz w:val="13"/>
        </w:rPr>
        <w:t>mediation (“Mediation</w:t>
      </w:r>
      <w:r>
        <w:rPr>
          <w:spacing w:val="-1"/>
          <w:sz w:val="13"/>
        </w:rPr>
        <w:t> </w:t>
      </w:r>
      <w:r>
        <w:rPr>
          <w:sz w:val="13"/>
        </w:rPr>
        <w:t>Notice”).</w:t>
      </w:r>
      <w:r>
        <w:rPr>
          <w:spacing w:val="36"/>
          <w:sz w:val="13"/>
        </w:rPr>
        <w:t> </w:t>
      </w:r>
      <w:r>
        <w:rPr>
          <w:sz w:val="13"/>
        </w:rPr>
        <w:t>If</w:t>
      </w:r>
      <w:r>
        <w:rPr>
          <w:spacing w:val="-1"/>
          <w:sz w:val="13"/>
        </w:rPr>
        <w:t> </w:t>
      </w:r>
      <w:r>
        <w:rPr>
          <w:sz w:val="13"/>
        </w:rPr>
        <w:t>within</w:t>
      </w:r>
      <w:r>
        <w:rPr>
          <w:spacing w:val="-1"/>
          <w:sz w:val="13"/>
        </w:rPr>
        <w:t> </w:t>
      </w:r>
      <w:r>
        <w:rPr>
          <w:sz w:val="13"/>
        </w:rPr>
        <w:t>two</w:t>
      </w:r>
      <w:r>
        <w:rPr>
          <w:spacing w:val="-1"/>
          <w:sz w:val="13"/>
        </w:rPr>
        <w:t> </w:t>
      </w:r>
      <w:r>
        <w:rPr>
          <w:sz w:val="13"/>
        </w:rPr>
        <w:t>weeks of</w:t>
      </w:r>
      <w:r>
        <w:rPr>
          <w:spacing w:val="-1"/>
          <w:sz w:val="13"/>
        </w:rPr>
        <w:t> </w:t>
      </w:r>
      <w:r>
        <w:rPr>
          <w:sz w:val="13"/>
        </w:rPr>
        <w:t>service</w:t>
      </w:r>
      <w:r>
        <w:rPr>
          <w:spacing w:val="-2"/>
          <w:sz w:val="13"/>
        </w:rPr>
        <w:t> </w:t>
      </w:r>
      <w:r>
        <w:rPr>
          <w:sz w:val="13"/>
        </w:rPr>
        <w:t>of</w:t>
      </w:r>
      <w:r>
        <w:rPr>
          <w:spacing w:val="-1"/>
          <w:sz w:val="13"/>
        </w:rPr>
        <w:t> </w:t>
      </w:r>
      <w:r>
        <w:rPr>
          <w:sz w:val="13"/>
        </w:rPr>
        <w:t>a Mediation</w:t>
      </w:r>
      <w:r>
        <w:rPr>
          <w:spacing w:val="-1"/>
          <w:sz w:val="13"/>
        </w:rPr>
        <w:t> </w:t>
      </w:r>
      <w:r>
        <w:rPr>
          <w:sz w:val="13"/>
        </w:rPr>
        <w:t>Notice</w:t>
      </w:r>
      <w:r>
        <w:rPr>
          <w:spacing w:val="-2"/>
          <w:sz w:val="13"/>
        </w:rPr>
        <w:t> </w:t>
      </w:r>
      <w:r>
        <w:rPr>
          <w:sz w:val="13"/>
        </w:rPr>
        <w:t>the</w:t>
      </w:r>
      <w:r>
        <w:rPr>
          <w:spacing w:val="40"/>
          <w:sz w:val="13"/>
        </w:rPr>
        <w:t> </w:t>
      </w:r>
      <w:r>
        <w:rPr>
          <w:sz w:val="13"/>
        </w:rPr>
        <w:t>dispute</w:t>
      </w:r>
      <w:r>
        <w:rPr>
          <w:spacing w:val="-6"/>
          <w:sz w:val="13"/>
        </w:rPr>
        <w:t> </w:t>
      </w:r>
      <w:r>
        <w:rPr>
          <w:sz w:val="13"/>
        </w:rPr>
        <w:t>has</w:t>
      </w:r>
      <w:r>
        <w:rPr>
          <w:spacing w:val="-2"/>
          <w:sz w:val="13"/>
        </w:rPr>
        <w:t> </w:t>
      </w:r>
      <w:r>
        <w:rPr>
          <w:sz w:val="13"/>
        </w:rPr>
        <w:t>not</w:t>
      </w:r>
      <w:r>
        <w:rPr>
          <w:spacing w:val="-4"/>
          <w:sz w:val="13"/>
        </w:rPr>
        <w:t> </w:t>
      </w:r>
      <w:r>
        <w:rPr>
          <w:sz w:val="13"/>
        </w:rPr>
        <w:t>been resolved,</w:t>
      </w:r>
      <w:r>
        <w:rPr>
          <w:spacing w:val="-3"/>
          <w:sz w:val="13"/>
        </w:rPr>
        <w:t> </w:t>
      </w:r>
      <w:r>
        <w:rPr>
          <w:sz w:val="13"/>
        </w:rPr>
        <w:t>the</w:t>
      </w:r>
      <w:r>
        <w:rPr>
          <w:spacing w:val="-6"/>
          <w:sz w:val="13"/>
        </w:rPr>
        <w:t> </w:t>
      </w:r>
      <w:r>
        <w:rPr>
          <w:sz w:val="13"/>
        </w:rPr>
        <w:t>parties</w:t>
      </w:r>
      <w:r>
        <w:rPr>
          <w:spacing w:val="-2"/>
          <w:sz w:val="13"/>
        </w:rPr>
        <w:t> </w:t>
      </w:r>
      <w:r>
        <w:rPr>
          <w:sz w:val="13"/>
        </w:rPr>
        <w:t>shall then try to</w:t>
      </w:r>
      <w:r>
        <w:rPr>
          <w:spacing w:val="-5"/>
          <w:sz w:val="13"/>
        </w:rPr>
        <w:t> </w:t>
      </w:r>
      <w:r>
        <w:rPr>
          <w:sz w:val="13"/>
        </w:rPr>
        <w:t>settle</w:t>
      </w:r>
      <w:r>
        <w:rPr>
          <w:spacing w:val="-6"/>
          <w:sz w:val="13"/>
        </w:rPr>
        <w:t> </w:t>
      </w:r>
      <w:r>
        <w:rPr>
          <w:sz w:val="13"/>
        </w:rPr>
        <w:t>the</w:t>
      </w:r>
      <w:r>
        <w:rPr>
          <w:spacing w:val="-6"/>
          <w:sz w:val="13"/>
        </w:rPr>
        <w:t> </w:t>
      </w:r>
      <w:r>
        <w:rPr>
          <w:sz w:val="13"/>
        </w:rPr>
        <w:t>dispute</w:t>
      </w:r>
      <w:r>
        <w:rPr>
          <w:spacing w:val="-6"/>
          <w:sz w:val="13"/>
        </w:rPr>
        <w:t> </w:t>
      </w:r>
      <w:r>
        <w:rPr>
          <w:sz w:val="13"/>
        </w:rPr>
        <w:t>by mediation</w:t>
      </w:r>
      <w:r>
        <w:rPr>
          <w:spacing w:val="40"/>
          <w:sz w:val="13"/>
        </w:rPr>
        <w:t> </w:t>
      </w:r>
      <w:r>
        <w:rPr>
          <w:sz w:val="13"/>
        </w:rPr>
        <w:t>in accordance with the Model Mediation Procedure of the Centre for Effective Dispute</w:t>
      </w:r>
      <w:r>
        <w:rPr>
          <w:spacing w:val="40"/>
          <w:sz w:val="13"/>
        </w:rPr>
        <w:t> </w:t>
      </w:r>
      <w:r>
        <w:rPr>
          <w:sz w:val="13"/>
        </w:rPr>
        <w:t>Resolution.</w:t>
      </w:r>
      <w:r>
        <w:rPr>
          <w:spacing w:val="22"/>
          <w:sz w:val="13"/>
        </w:rPr>
        <w:t> </w:t>
      </w:r>
      <w:r>
        <w:rPr>
          <w:sz w:val="13"/>
        </w:rPr>
        <w:t>If that</w:t>
      </w:r>
      <w:r>
        <w:rPr>
          <w:spacing w:val="-4"/>
          <w:sz w:val="13"/>
        </w:rPr>
        <w:t> </w:t>
      </w:r>
      <w:r>
        <w:rPr>
          <w:sz w:val="13"/>
        </w:rPr>
        <w:t>fails,</w:t>
      </w:r>
      <w:r>
        <w:rPr>
          <w:spacing w:val="-3"/>
          <w:sz w:val="13"/>
        </w:rPr>
        <w:t> </w:t>
      </w:r>
      <w:r>
        <w:rPr>
          <w:sz w:val="13"/>
        </w:rPr>
        <w:t>or</w:t>
      </w:r>
      <w:r>
        <w:rPr>
          <w:spacing w:val="-6"/>
          <w:sz w:val="13"/>
        </w:rPr>
        <w:t> </w:t>
      </w:r>
      <w:r>
        <w:rPr>
          <w:sz w:val="13"/>
        </w:rPr>
        <w:t>after</w:t>
      </w:r>
      <w:r>
        <w:rPr>
          <w:spacing w:val="-1"/>
          <w:sz w:val="13"/>
        </w:rPr>
        <w:t> </w:t>
      </w:r>
      <w:r>
        <w:rPr>
          <w:sz w:val="13"/>
        </w:rPr>
        <w:t>either</w:t>
      </w:r>
      <w:r>
        <w:rPr>
          <w:spacing w:val="-1"/>
          <w:sz w:val="13"/>
        </w:rPr>
        <w:t> </w:t>
      </w:r>
      <w:r>
        <w:rPr>
          <w:sz w:val="13"/>
        </w:rPr>
        <w:t>party has</w:t>
      </w:r>
      <w:r>
        <w:rPr>
          <w:spacing w:val="-2"/>
          <w:sz w:val="13"/>
        </w:rPr>
        <w:t> </w:t>
      </w:r>
      <w:r>
        <w:rPr>
          <w:sz w:val="13"/>
        </w:rPr>
        <w:t>made</w:t>
      </w:r>
      <w:r>
        <w:rPr>
          <w:spacing w:val="-6"/>
          <w:sz w:val="13"/>
        </w:rPr>
        <w:t> </w:t>
      </w:r>
      <w:r>
        <w:rPr>
          <w:sz w:val="13"/>
        </w:rPr>
        <w:t>all reasonable</w:t>
      </w:r>
      <w:r>
        <w:rPr>
          <w:spacing w:val="-1"/>
          <w:sz w:val="13"/>
        </w:rPr>
        <w:t> </w:t>
      </w:r>
      <w:r>
        <w:rPr>
          <w:sz w:val="13"/>
        </w:rPr>
        <w:t>efforts</w:t>
      </w:r>
      <w:r>
        <w:rPr>
          <w:spacing w:val="-2"/>
          <w:sz w:val="13"/>
        </w:rPr>
        <w:t> </w:t>
      </w:r>
      <w:r>
        <w:rPr>
          <w:sz w:val="13"/>
        </w:rPr>
        <w:t>to follow</w:t>
      </w:r>
      <w:r>
        <w:rPr>
          <w:spacing w:val="-6"/>
          <w:sz w:val="13"/>
        </w:rPr>
        <w:t> </w:t>
      </w:r>
      <w:r>
        <w:rPr>
          <w:sz w:val="13"/>
        </w:rPr>
        <w:t>that</w:t>
      </w:r>
      <w:r>
        <w:rPr>
          <w:spacing w:val="40"/>
          <w:sz w:val="13"/>
        </w:rPr>
        <w:t> </w:t>
      </w:r>
      <w:r>
        <w:rPr>
          <w:sz w:val="13"/>
        </w:rPr>
        <w:t>procedure, either</w:t>
      </w:r>
      <w:r>
        <w:rPr>
          <w:spacing w:val="-2"/>
          <w:sz w:val="13"/>
        </w:rPr>
        <w:t> </w:t>
      </w:r>
      <w:r>
        <w:rPr>
          <w:sz w:val="13"/>
        </w:rPr>
        <w:t>party</w:t>
      </w:r>
      <w:r>
        <w:rPr>
          <w:spacing w:val="-1"/>
          <w:sz w:val="13"/>
        </w:rPr>
        <w:t> </w:t>
      </w:r>
      <w:r>
        <w:rPr>
          <w:sz w:val="13"/>
        </w:rPr>
        <w:t>may commence</w:t>
      </w:r>
      <w:r>
        <w:rPr>
          <w:spacing w:val="-2"/>
          <w:sz w:val="13"/>
        </w:rPr>
        <w:t> </w:t>
      </w:r>
      <w:r>
        <w:rPr>
          <w:sz w:val="13"/>
        </w:rPr>
        <w:t>proceedings in</w:t>
      </w:r>
      <w:r>
        <w:rPr>
          <w:spacing w:val="-1"/>
          <w:sz w:val="13"/>
        </w:rPr>
        <w:t> </w:t>
      </w:r>
      <w:r>
        <w:rPr>
          <w:sz w:val="13"/>
        </w:rPr>
        <w:t>a court of competent jurisdiction.</w:t>
      </w:r>
      <w:r>
        <w:rPr>
          <w:spacing w:val="40"/>
          <w:sz w:val="13"/>
        </w:rPr>
        <w:t> </w:t>
      </w:r>
      <w:r>
        <w:rPr>
          <w:sz w:val="13"/>
        </w:rPr>
        <w:t>Either</w:t>
      </w:r>
      <w:r>
        <w:rPr>
          <w:spacing w:val="-2"/>
          <w:sz w:val="13"/>
        </w:rPr>
        <w:t> </w:t>
      </w:r>
      <w:r>
        <w:rPr>
          <w:sz w:val="13"/>
        </w:rPr>
        <w:t>party</w:t>
      </w:r>
      <w:r>
        <w:rPr>
          <w:spacing w:val="-1"/>
          <w:sz w:val="13"/>
        </w:rPr>
        <w:t> </w:t>
      </w:r>
      <w:r>
        <w:rPr>
          <w:sz w:val="13"/>
        </w:rPr>
        <w:t>may</w:t>
      </w:r>
      <w:r>
        <w:rPr>
          <w:spacing w:val="-1"/>
          <w:sz w:val="13"/>
        </w:rPr>
        <w:t> </w:t>
      </w:r>
      <w:r>
        <w:rPr>
          <w:sz w:val="13"/>
        </w:rPr>
        <w:t>at any time</w:t>
      </w:r>
      <w:r>
        <w:rPr>
          <w:spacing w:val="-2"/>
          <w:sz w:val="13"/>
        </w:rPr>
        <w:t> </w:t>
      </w:r>
      <w:r>
        <w:rPr>
          <w:sz w:val="13"/>
        </w:rPr>
        <w:t>seek</w:t>
      </w:r>
      <w:r>
        <w:rPr>
          <w:spacing w:val="-1"/>
          <w:sz w:val="13"/>
        </w:rPr>
        <w:t> </w:t>
      </w:r>
      <w:r>
        <w:rPr>
          <w:sz w:val="13"/>
        </w:rPr>
        <w:t>injunctive</w:t>
      </w:r>
      <w:r>
        <w:rPr>
          <w:spacing w:val="-2"/>
          <w:sz w:val="13"/>
        </w:rPr>
        <w:t> </w:t>
      </w:r>
      <w:r>
        <w:rPr>
          <w:sz w:val="13"/>
        </w:rPr>
        <w:t>relief</w:t>
      </w:r>
      <w:r>
        <w:rPr>
          <w:spacing w:val="-1"/>
          <w:sz w:val="13"/>
        </w:rPr>
        <w:t> </w:t>
      </w:r>
      <w:r>
        <w:rPr>
          <w:sz w:val="13"/>
        </w:rPr>
        <w:t>from a court of competent jurisdiction.</w:t>
      </w:r>
    </w:p>
    <w:p>
      <w:pPr>
        <w:pStyle w:val="Heading3"/>
        <w:spacing w:line="240" w:lineRule="auto" w:before="155"/>
      </w:pPr>
      <w:r>
        <w:rPr/>
        <w:t>Governing</w:t>
      </w:r>
      <w:r>
        <w:rPr>
          <w:spacing w:val="-6"/>
        </w:rPr>
        <w:t> </w:t>
      </w:r>
      <w:r>
        <w:rPr>
          <w:spacing w:val="-5"/>
        </w:rPr>
        <w:t>Law</w:t>
      </w:r>
    </w:p>
    <w:p>
      <w:pPr>
        <w:pStyle w:val="ListParagraph"/>
        <w:numPr>
          <w:ilvl w:val="0"/>
          <w:numId w:val="2"/>
        </w:numPr>
        <w:tabs>
          <w:tab w:pos="384" w:val="left" w:leader="none"/>
          <w:tab w:pos="387" w:val="left" w:leader="none"/>
        </w:tabs>
        <w:spacing w:line="240" w:lineRule="auto" w:before="5" w:after="0"/>
        <w:ind w:left="387" w:right="117" w:hanging="279"/>
        <w:jc w:val="left"/>
        <w:rPr>
          <w:sz w:val="13"/>
        </w:rPr>
      </w:pPr>
      <w:r>
        <w:rPr>
          <w:sz w:val="13"/>
        </w:rPr>
        <w:t>These</w:t>
      </w:r>
      <w:r>
        <w:rPr>
          <w:spacing w:val="-5"/>
          <w:sz w:val="13"/>
        </w:rPr>
        <w:t> </w:t>
      </w:r>
      <w:r>
        <w:rPr>
          <w:sz w:val="13"/>
        </w:rPr>
        <w:t>terms</w:t>
      </w:r>
      <w:r>
        <w:rPr>
          <w:spacing w:val="-1"/>
          <w:sz w:val="13"/>
        </w:rPr>
        <w:t> </w:t>
      </w:r>
      <w:r>
        <w:rPr>
          <w:sz w:val="13"/>
        </w:rPr>
        <w:t>and</w:t>
      </w:r>
      <w:r>
        <w:rPr>
          <w:spacing w:val="-4"/>
          <w:sz w:val="13"/>
        </w:rPr>
        <w:t> </w:t>
      </w:r>
      <w:r>
        <w:rPr>
          <w:sz w:val="13"/>
        </w:rPr>
        <w:t>conditions</w:t>
      </w:r>
      <w:r>
        <w:rPr>
          <w:spacing w:val="-1"/>
          <w:sz w:val="13"/>
        </w:rPr>
        <w:t> </w:t>
      </w:r>
      <w:r>
        <w:rPr>
          <w:sz w:val="13"/>
        </w:rPr>
        <w:t>are</w:t>
      </w:r>
      <w:r>
        <w:rPr>
          <w:spacing w:val="-5"/>
          <w:sz w:val="13"/>
        </w:rPr>
        <w:t> </w:t>
      </w:r>
      <w:r>
        <w:rPr>
          <w:sz w:val="13"/>
        </w:rPr>
        <w:t>governed</w:t>
      </w:r>
      <w:r>
        <w:rPr>
          <w:spacing w:val="-4"/>
          <w:sz w:val="13"/>
        </w:rPr>
        <w:t> </w:t>
      </w:r>
      <w:r>
        <w:rPr>
          <w:sz w:val="13"/>
        </w:rPr>
        <w:t>by</w:t>
      </w:r>
      <w:r>
        <w:rPr>
          <w:spacing w:val="-4"/>
          <w:sz w:val="13"/>
        </w:rPr>
        <w:t> </w:t>
      </w:r>
      <w:r>
        <w:rPr>
          <w:sz w:val="13"/>
        </w:rPr>
        <w:t>the law of</w:t>
      </w:r>
      <w:r>
        <w:rPr>
          <w:spacing w:val="-4"/>
          <w:sz w:val="13"/>
        </w:rPr>
        <w:t> </w:t>
      </w:r>
      <w:r>
        <w:rPr>
          <w:sz w:val="13"/>
        </w:rPr>
        <w:t>England</w:t>
      </w:r>
      <w:r>
        <w:rPr>
          <w:spacing w:val="-4"/>
          <w:sz w:val="13"/>
        </w:rPr>
        <w:t> </w:t>
      </w:r>
      <w:r>
        <w:rPr>
          <w:sz w:val="13"/>
        </w:rPr>
        <w:t>and Wales</w:t>
      </w:r>
      <w:r>
        <w:rPr>
          <w:spacing w:val="-1"/>
          <w:sz w:val="13"/>
        </w:rPr>
        <w:t> </w:t>
      </w:r>
      <w:r>
        <w:rPr>
          <w:sz w:val="13"/>
        </w:rPr>
        <w:t>and</w:t>
      </w:r>
      <w:r>
        <w:rPr>
          <w:spacing w:val="-4"/>
          <w:sz w:val="13"/>
        </w:rPr>
        <w:t> </w:t>
      </w:r>
      <w:r>
        <w:rPr>
          <w:sz w:val="13"/>
        </w:rPr>
        <w:t>may not</w:t>
      </w:r>
      <w:r>
        <w:rPr>
          <w:spacing w:val="-3"/>
          <w:sz w:val="13"/>
        </w:rPr>
        <w:t> </w:t>
      </w:r>
      <w:r>
        <w:rPr>
          <w:sz w:val="13"/>
        </w:rPr>
        <w:t>be</w:t>
      </w:r>
      <w:r>
        <w:rPr>
          <w:spacing w:val="40"/>
          <w:sz w:val="13"/>
        </w:rPr>
        <w:t> </w:t>
      </w:r>
      <w:r>
        <w:rPr>
          <w:sz w:val="13"/>
        </w:rPr>
        <w:t>varied except by agreement in writing. The parties hereto submit to the exclusive</w:t>
      </w:r>
      <w:r>
        <w:rPr>
          <w:spacing w:val="40"/>
          <w:sz w:val="13"/>
        </w:rPr>
        <w:t> </w:t>
      </w:r>
      <w:r>
        <w:rPr>
          <w:sz w:val="13"/>
        </w:rPr>
        <w:t>jurisdiction of the English Courts.</w:t>
      </w:r>
    </w:p>
    <w:sectPr>
      <w:type w:val="continuous"/>
      <w:pgSz w:w="11900" w:h="16840"/>
      <w:pgMar w:top="360" w:bottom="280" w:left="780" w:right="540"/>
      <w:cols w:num="2" w:equalWidth="0">
        <w:col w:w="5172" w:space="112"/>
        <w:col w:w="5296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alibri">
    <w:altName w:val="Calibri"/>
    <w:charset w:val="0"/>
    <w:family w:val="swiss"/>
    <w:pitch w:val="variable"/>
  </w:font>
  <w:font w:name="Segoe UI Symbol">
    <w:altName w:val="Segoe UI Symbol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1"/>
      <w:numFmt w:val="decimal"/>
      <w:lvlText w:val="%1."/>
      <w:lvlJc w:val="left"/>
      <w:pPr>
        <w:ind w:left="425" w:hanging="284"/>
        <w:jc w:val="left"/>
      </w:pPr>
      <w:rPr>
        <w:rFonts w:hint="default" w:ascii="Calibri" w:hAnsi="Calibri" w:eastAsia="Calibri" w:cs="Calibri"/>
        <w:b/>
        <w:bCs/>
        <w:i w:val="0"/>
        <w:iCs w:val="0"/>
        <w:spacing w:val="0"/>
        <w:w w:val="99"/>
        <w:sz w:val="13"/>
        <w:szCs w:val="13"/>
        <w:lang w:val="en-US" w:eastAsia="en-US" w:bidi="ar-SA"/>
      </w:rPr>
    </w:lvl>
    <w:lvl w:ilvl="1">
      <w:start w:val="1"/>
      <w:numFmt w:val="lowerLetter"/>
      <w:lvlText w:val="%2."/>
      <w:lvlJc w:val="left"/>
      <w:pPr>
        <w:ind w:left="569" w:hanging="144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0"/>
        <w:w w:val="99"/>
        <w:sz w:val="13"/>
        <w:szCs w:val="13"/>
        <w:lang w:val="en-US" w:eastAsia="en-US" w:bidi="ar-SA"/>
      </w:rPr>
    </w:lvl>
    <w:lvl w:ilvl="2">
      <w:start w:val="0"/>
      <w:numFmt w:val="bullet"/>
      <w:lvlText w:val="•"/>
      <w:lvlJc w:val="left"/>
      <w:pPr>
        <w:ind w:left="700" w:hanging="14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259" w:hanging="14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17" w:hanging="14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376" w:hanging="14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935" w:hanging="14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494" w:hanging="14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053" w:hanging="144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0"/>
      <w:numFmt w:val="bullet"/>
      <w:lvlText w:val="☐"/>
      <w:lvlJc w:val="left"/>
      <w:pPr>
        <w:ind w:left="297" w:hanging="192"/>
      </w:pPr>
      <w:rPr>
        <w:rFonts w:hint="default" w:ascii="Segoe UI Symbol" w:hAnsi="Segoe UI Symbol" w:eastAsia="Segoe UI Symbol" w:cs="Segoe UI Symbol"/>
        <w:b w:val="0"/>
        <w:bCs w:val="0"/>
        <w:i w:val="0"/>
        <w:iCs w:val="0"/>
        <w:spacing w:val="0"/>
        <w:w w:val="69"/>
        <w:sz w:val="24"/>
        <w:szCs w:val="2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275" w:hanging="192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251" w:hanging="192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226" w:hanging="192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202" w:hanging="192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178" w:hanging="192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153" w:hanging="192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129" w:hanging="192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104" w:hanging="192"/>
      </w:pPr>
      <w:rPr>
        <w:rFonts w:hint="default"/>
        <w:lang w:val="en-US" w:eastAsia="en-US" w:bidi="ar-S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sz w:val="13"/>
      <w:szCs w:val="13"/>
      <w:lang w:val="en-US" w:eastAsia="en-US" w:bidi="ar-SA"/>
    </w:rPr>
  </w:style>
  <w:style w:styleId="Heading1" w:type="paragraph">
    <w:name w:val="Heading 1"/>
    <w:basedOn w:val="Normal"/>
    <w:uiPriority w:val="1"/>
    <w:qFormat/>
    <w:pPr>
      <w:spacing w:before="73"/>
      <w:ind w:left="162" w:right="2"/>
      <w:jc w:val="center"/>
      <w:outlineLvl w:val="1"/>
    </w:pPr>
    <w:rPr>
      <w:rFonts w:ascii="Calibri" w:hAnsi="Calibri" w:eastAsia="Calibri" w:cs="Calibri"/>
      <w:sz w:val="24"/>
      <w:szCs w:val="24"/>
      <w:lang w:val="en-US" w:eastAsia="en-US" w:bidi="ar-SA"/>
    </w:rPr>
  </w:style>
  <w:style w:styleId="Heading2" w:type="paragraph">
    <w:name w:val="Heading 2"/>
    <w:basedOn w:val="Normal"/>
    <w:uiPriority w:val="1"/>
    <w:qFormat/>
    <w:pPr>
      <w:ind w:left="162"/>
      <w:outlineLvl w:val="2"/>
    </w:pPr>
    <w:rPr>
      <w:rFonts w:ascii="Calibri" w:hAnsi="Calibri" w:eastAsia="Calibri" w:cs="Calibri"/>
      <w:b/>
      <w:bCs/>
      <w:sz w:val="20"/>
      <w:szCs w:val="20"/>
      <w:lang w:val="en-US" w:eastAsia="en-US" w:bidi="ar-SA"/>
    </w:rPr>
  </w:style>
  <w:style w:styleId="Heading3" w:type="paragraph">
    <w:name w:val="Heading 3"/>
    <w:basedOn w:val="Normal"/>
    <w:uiPriority w:val="1"/>
    <w:qFormat/>
    <w:pPr>
      <w:spacing w:before="157" w:line="159" w:lineRule="exact"/>
      <w:ind w:left="109"/>
      <w:outlineLvl w:val="3"/>
    </w:pPr>
    <w:rPr>
      <w:rFonts w:ascii="Calibri" w:hAnsi="Calibri" w:eastAsia="Calibri" w:cs="Calibri"/>
      <w:b/>
      <w:bCs/>
      <w:sz w:val="13"/>
      <w:szCs w:val="13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ind w:left="425" w:hanging="284"/>
    </w:pPr>
    <w:rPr>
      <w:rFonts w:ascii="Calibri" w:hAnsi="Calibri" w:eastAsia="Calibri" w:cs="Calibri"/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2024-05-01T12:18:36Z</dcterms:created>
  <dcterms:modified xsi:type="dcterms:W3CDTF">2024-05-01T12:18:36Z</dcterms:modified>
</cp:coreProperties>
</file>