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5E180"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04F5E181"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04F5E182"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04F5E183"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04F5E184"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04F5E185"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04F5E186"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3D2641E0" w14:textId="1D15B7F9" w:rsidR="00F87221" w:rsidRPr="000703A4" w:rsidRDefault="00F87221" w:rsidP="00F87221">
      <w:pPr>
        <w:pStyle w:val="Normal1"/>
        <w:jc w:val="center"/>
        <w:rPr>
          <w:b/>
          <w:sz w:val="36"/>
          <w:szCs w:val="36"/>
          <w:lang w:val="en-GB"/>
        </w:rPr>
      </w:pPr>
      <w:r>
        <w:rPr>
          <w:b/>
          <w:sz w:val="36"/>
          <w:szCs w:val="36"/>
          <w:lang w:val="en-GB"/>
        </w:rPr>
        <w:t xml:space="preserve">Module code: </w:t>
      </w:r>
      <w:r w:rsidR="00C959FD" w:rsidRPr="00C959FD">
        <w:rPr>
          <w:b/>
          <w:sz w:val="36"/>
          <w:szCs w:val="36"/>
          <w:lang w:val="en-GB"/>
        </w:rPr>
        <w:t>BMIH5003</w:t>
      </w:r>
    </w:p>
    <w:p w14:paraId="7FBA0F41" w14:textId="36A421C1" w:rsidR="00F87221" w:rsidRPr="00611179" w:rsidRDefault="00F87221" w:rsidP="00F87221">
      <w:pPr>
        <w:pStyle w:val="Normal1"/>
        <w:jc w:val="center"/>
        <w:rPr>
          <w:b/>
          <w:color w:val="000000" w:themeColor="text1"/>
          <w:sz w:val="36"/>
          <w:szCs w:val="36"/>
          <w:lang w:val="en-GB"/>
        </w:rPr>
      </w:pPr>
      <w:r>
        <w:rPr>
          <w:b/>
          <w:sz w:val="36"/>
          <w:szCs w:val="36"/>
          <w:lang w:val="en-GB"/>
        </w:rPr>
        <w:t xml:space="preserve">Module title: </w:t>
      </w:r>
      <w:r w:rsidR="00C959FD" w:rsidRPr="00C959FD">
        <w:rPr>
          <w:b/>
          <w:sz w:val="36"/>
          <w:szCs w:val="36"/>
          <w:lang w:val="en-GB"/>
        </w:rPr>
        <w:t xml:space="preserve">Foreign Languages &amp; Cultural Awareness </w:t>
      </w:r>
    </w:p>
    <w:p w14:paraId="04F5E187"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04F5E188"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04F5E189" w14:textId="77777777" w:rsidR="00CC4D14" w:rsidRDefault="00CC4D14">
      <w:pPr>
        <w:spacing w:line="360" w:lineRule="auto"/>
        <w:jc w:val="center"/>
        <w:rPr>
          <w:rFonts w:ascii="Times New Roman" w:eastAsia="Times New Roman" w:hAnsi="Times New Roman" w:cs="Times New Roman"/>
          <w:b/>
          <w:sz w:val="36"/>
          <w:szCs w:val="36"/>
          <w:u w:val="single"/>
          <w:lang w:val="en-GB"/>
        </w:rPr>
      </w:pPr>
    </w:p>
    <w:p w14:paraId="04F5E18A" w14:textId="77777777" w:rsidR="00443B01" w:rsidRPr="00CC4D14" w:rsidRDefault="00D54738">
      <w:pPr>
        <w:spacing w:line="360" w:lineRule="auto"/>
        <w:jc w:val="center"/>
        <w:rPr>
          <w:rFonts w:ascii="Times New Roman" w:eastAsia="Times New Roman" w:hAnsi="Times New Roman" w:cs="Times New Roman"/>
          <w:b/>
          <w:sz w:val="36"/>
          <w:szCs w:val="36"/>
          <w:u w:val="single"/>
          <w:lang w:val="en-GB"/>
        </w:rPr>
      </w:pPr>
      <w:r w:rsidRPr="00CC4D14">
        <w:rPr>
          <w:rFonts w:ascii="Times New Roman" w:eastAsia="Times New Roman" w:hAnsi="Times New Roman" w:cs="Times New Roman"/>
          <w:b/>
          <w:sz w:val="36"/>
          <w:szCs w:val="36"/>
          <w:u w:val="single"/>
          <w:lang w:val="en-GB"/>
        </w:rPr>
        <w:t>Assessment 2: Report: Cultural Awareness</w:t>
      </w:r>
    </w:p>
    <w:p w14:paraId="04F5E18B" w14:textId="5C9FD9C1" w:rsidR="00CC4D14" w:rsidRPr="00CC4D14" w:rsidRDefault="00CC4D14" w:rsidP="00CC4D14">
      <w:pPr>
        <w:spacing w:before="240" w:after="240" w:line="360" w:lineRule="auto"/>
        <w:jc w:val="center"/>
        <w:rPr>
          <w:rFonts w:ascii="Times New Roman" w:eastAsia="Times New Roman" w:hAnsi="Times New Roman" w:cs="Times New Roman"/>
          <w:b/>
          <w:i/>
          <w:sz w:val="24"/>
          <w:szCs w:val="24"/>
          <w:highlight w:val="white"/>
          <w:lang w:val="en-GB"/>
        </w:rPr>
      </w:pPr>
      <w:r w:rsidRPr="00CC4D14">
        <w:rPr>
          <w:rFonts w:ascii="Times New Roman" w:eastAsia="Times New Roman" w:hAnsi="Times New Roman" w:cs="Times New Roman"/>
          <w:b/>
          <w:i/>
          <w:sz w:val="24"/>
          <w:szCs w:val="24"/>
          <w:highlight w:val="white"/>
          <w:lang w:val="en-GB"/>
        </w:rPr>
        <w:t>Student’s name:</w:t>
      </w:r>
      <w:r w:rsidR="00C959FD">
        <w:rPr>
          <w:rFonts w:ascii="Times New Roman" w:eastAsia="Times New Roman" w:hAnsi="Times New Roman" w:cs="Times New Roman"/>
          <w:b/>
          <w:i/>
          <w:sz w:val="24"/>
          <w:szCs w:val="24"/>
          <w:highlight w:val="white"/>
          <w:lang w:val="en-GB"/>
        </w:rPr>
        <w:t xml:space="preserve"> Alin-Daniel Chiteala</w:t>
      </w:r>
    </w:p>
    <w:p w14:paraId="04F5E18C" w14:textId="6658180F" w:rsidR="00CC4D14" w:rsidRDefault="00CC4D14" w:rsidP="00CC4D14">
      <w:pPr>
        <w:spacing w:before="240" w:after="240" w:line="360" w:lineRule="auto"/>
        <w:jc w:val="center"/>
        <w:rPr>
          <w:rFonts w:ascii="Times New Roman" w:eastAsia="Times New Roman" w:hAnsi="Times New Roman" w:cs="Times New Roman"/>
          <w:b/>
          <w:i/>
          <w:sz w:val="24"/>
          <w:szCs w:val="24"/>
          <w:highlight w:val="white"/>
          <w:lang w:val="en-GB"/>
        </w:rPr>
      </w:pPr>
      <w:r w:rsidRPr="00CC4D14">
        <w:rPr>
          <w:rFonts w:ascii="Times New Roman" w:eastAsia="Times New Roman" w:hAnsi="Times New Roman" w:cs="Times New Roman"/>
          <w:b/>
          <w:i/>
          <w:sz w:val="24"/>
          <w:szCs w:val="24"/>
          <w:highlight w:val="white"/>
          <w:lang w:val="en-GB"/>
        </w:rPr>
        <w:t>Student’s id:</w:t>
      </w:r>
      <w:r w:rsidR="00C959FD">
        <w:rPr>
          <w:rFonts w:ascii="Times New Roman" w:eastAsia="Times New Roman" w:hAnsi="Times New Roman" w:cs="Times New Roman"/>
          <w:b/>
          <w:i/>
          <w:sz w:val="24"/>
          <w:szCs w:val="24"/>
          <w:highlight w:val="white"/>
          <w:lang w:val="en-GB"/>
        </w:rPr>
        <w:t>5128522</w:t>
      </w:r>
    </w:p>
    <w:p w14:paraId="521E3F9F" w14:textId="4533F600" w:rsidR="00C959FD" w:rsidRPr="00CC4D14" w:rsidRDefault="00C959FD" w:rsidP="00CC4D14">
      <w:pPr>
        <w:spacing w:before="240" w:after="240" w:line="360" w:lineRule="auto"/>
        <w:jc w:val="center"/>
        <w:rPr>
          <w:rFonts w:ascii="Times New Roman" w:eastAsia="Times New Roman" w:hAnsi="Times New Roman" w:cs="Times New Roman"/>
          <w:b/>
          <w:i/>
          <w:sz w:val="24"/>
          <w:szCs w:val="24"/>
          <w:highlight w:val="white"/>
          <w:lang w:val="en-GB"/>
        </w:rPr>
      </w:pPr>
      <w:r>
        <w:rPr>
          <w:rFonts w:ascii="Times New Roman" w:eastAsia="Times New Roman" w:hAnsi="Times New Roman" w:cs="Times New Roman"/>
          <w:b/>
          <w:i/>
          <w:sz w:val="24"/>
          <w:szCs w:val="24"/>
          <w:highlight w:val="white"/>
          <w:lang w:val="en-GB"/>
        </w:rPr>
        <w:t>Lecturer: Lisa Bassler</w:t>
      </w:r>
    </w:p>
    <w:p w14:paraId="04F5E18E" w14:textId="2F8BBC56" w:rsidR="00443B01" w:rsidRPr="00CC4D14" w:rsidRDefault="00D54738" w:rsidP="00CC4D14">
      <w:pPr>
        <w:spacing w:line="360" w:lineRule="auto"/>
        <w:jc w:val="center"/>
        <w:rPr>
          <w:rFonts w:ascii="Times New Roman" w:eastAsia="Times New Roman" w:hAnsi="Times New Roman" w:cs="Times New Roman"/>
          <w:b/>
          <w:sz w:val="36"/>
          <w:szCs w:val="36"/>
          <w:lang w:val="en-GB"/>
        </w:rPr>
      </w:pPr>
      <w:r w:rsidRPr="00CC4D14">
        <w:rPr>
          <w:lang w:val="en-GB"/>
        </w:rPr>
        <w:br w:type="page"/>
      </w:r>
    </w:p>
    <w:p w14:paraId="04F5E18F" w14:textId="77777777" w:rsidR="00443B01" w:rsidRPr="00CC4D14" w:rsidRDefault="00D54738">
      <w:pPr>
        <w:spacing w:line="360" w:lineRule="auto"/>
        <w:jc w:val="center"/>
        <w:rPr>
          <w:rFonts w:ascii="Times New Roman" w:eastAsia="Times New Roman" w:hAnsi="Times New Roman" w:cs="Times New Roman"/>
          <w:b/>
          <w:sz w:val="24"/>
          <w:szCs w:val="24"/>
          <w:lang w:val="en-GB"/>
        </w:rPr>
      </w:pPr>
      <w:r w:rsidRPr="00CC4D14">
        <w:rPr>
          <w:rFonts w:ascii="Times New Roman" w:eastAsia="Times New Roman" w:hAnsi="Times New Roman" w:cs="Times New Roman"/>
          <w:b/>
          <w:sz w:val="24"/>
          <w:szCs w:val="24"/>
          <w:lang w:val="en-GB"/>
        </w:rPr>
        <w:lastRenderedPageBreak/>
        <w:t>Executive Summary</w:t>
      </w:r>
    </w:p>
    <w:p w14:paraId="04F5E190" w14:textId="77777777" w:rsidR="00443B01" w:rsidRPr="00CC4D14" w:rsidRDefault="00D54738">
      <w:pPr>
        <w:spacing w:line="360" w:lineRule="auto"/>
        <w:jc w:val="both"/>
        <w:rPr>
          <w:rFonts w:ascii="Times New Roman" w:eastAsia="Times New Roman" w:hAnsi="Times New Roman" w:cs="Times New Roman"/>
          <w:b/>
          <w:sz w:val="24"/>
          <w:szCs w:val="24"/>
          <w:lang w:val="en-GB"/>
        </w:rPr>
      </w:pPr>
      <w:r w:rsidRPr="00CC4D14">
        <w:rPr>
          <w:rFonts w:ascii="Times New Roman" w:eastAsia="Times New Roman" w:hAnsi="Times New Roman" w:cs="Times New Roman"/>
          <w:sz w:val="24"/>
          <w:szCs w:val="24"/>
          <w:lang w:val="en-GB"/>
        </w:rPr>
        <w:t xml:space="preserve">The report focuses on the importance of cultural awareness between two countries Germany and Australia which plays a vital role in breaking down the limitations of various cultures, creating a sense of peace and friendliness. The hotel staff of Germany is advised about the cultural contrast between Australia and their country with the assistance of Hofstede's Intercultural Theory. Additionally, the customs of Australia and they do as well as don'ts of various areas of hotel employees of various departments in attracting Australian guests are discussed in a detailed manner. The suggestions to the hotel staff in order to treat the guests of Australia well are also illustrated and recognized. </w:t>
      </w:r>
      <w:r w:rsidRPr="00CC4D14">
        <w:rPr>
          <w:lang w:val="en-GB"/>
        </w:rPr>
        <w:br w:type="page"/>
      </w:r>
    </w:p>
    <w:sdt>
      <w:sdtPr>
        <w:rPr>
          <w:rFonts w:ascii="Arial" w:eastAsia="Arial" w:hAnsi="Arial" w:cs="Arial"/>
          <w:color w:val="auto"/>
          <w:sz w:val="22"/>
          <w:szCs w:val="22"/>
          <w:lang w:val="en-IN" w:eastAsia="en-IN"/>
        </w:rPr>
        <w:id w:val="536008623"/>
        <w:docPartObj>
          <w:docPartGallery w:val="Table of Contents"/>
          <w:docPartUnique/>
        </w:docPartObj>
      </w:sdtPr>
      <w:sdtEndPr>
        <w:rPr>
          <w:b/>
          <w:bCs/>
          <w:noProof/>
        </w:rPr>
      </w:sdtEndPr>
      <w:sdtContent>
        <w:p w14:paraId="04F5E191" w14:textId="77777777" w:rsidR="00CC4D14" w:rsidRPr="00CC4D14" w:rsidRDefault="00CC4D14" w:rsidP="00CC4D14">
          <w:pPr>
            <w:pStyle w:val="TOCHeading"/>
            <w:jc w:val="center"/>
            <w:rPr>
              <w:rFonts w:ascii="Times New Roman" w:hAnsi="Times New Roman" w:cs="Times New Roman"/>
              <w:b/>
              <w:color w:val="auto"/>
              <w:sz w:val="24"/>
              <w:szCs w:val="24"/>
            </w:rPr>
          </w:pPr>
          <w:r w:rsidRPr="00CC4D14">
            <w:rPr>
              <w:rFonts w:ascii="Times New Roman" w:hAnsi="Times New Roman" w:cs="Times New Roman"/>
              <w:b/>
              <w:color w:val="auto"/>
              <w:sz w:val="24"/>
              <w:szCs w:val="24"/>
            </w:rPr>
            <w:t>Table of Contents</w:t>
          </w:r>
        </w:p>
        <w:p w14:paraId="04F5E192" w14:textId="77777777" w:rsidR="00CC4D14" w:rsidRPr="00CC4D14" w:rsidRDefault="00CC4D14" w:rsidP="00CC4D14">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35395892" w:history="1">
            <w:r w:rsidRPr="00CC4D14">
              <w:rPr>
                <w:rStyle w:val="Hyperlink"/>
                <w:rFonts w:ascii="Times New Roman" w:hAnsi="Times New Roman" w:cs="Times New Roman"/>
                <w:noProof/>
                <w:sz w:val="24"/>
                <w:szCs w:val="24"/>
                <w:lang w:val="en-GB"/>
              </w:rPr>
              <w:t>1. Introduction</w:t>
            </w:r>
            <w:r w:rsidRPr="00CC4D14">
              <w:rPr>
                <w:rFonts w:ascii="Times New Roman" w:hAnsi="Times New Roman" w:cs="Times New Roman"/>
                <w:noProof/>
                <w:webHidden/>
                <w:sz w:val="24"/>
                <w:szCs w:val="24"/>
              </w:rPr>
              <w:tab/>
            </w:r>
            <w:r w:rsidRPr="00CC4D14">
              <w:rPr>
                <w:rFonts w:ascii="Times New Roman" w:hAnsi="Times New Roman" w:cs="Times New Roman"/>
                <w:noProof/>
                <w:webHidden/>
                <w:sz w:val="24"/>
                <w:szCs w:val="24"/>
              </w:rPr>
              <w:fldChar w:fldCharType="begin"/>
            </w:r>
            <w:r w:rsidRPr="00CC4D14">
              <w:rPr>
                <w:rFonts w:ascii="Times New Roman" w:hAnsi="Times New Roman" w:cs="Times New Roman"/>
                <w:noProof/>
                <w:webHidden/>
                <w:sz w:val="24"/>
                <w:szCs w:val="24"/>
              </w:rPr>
              <w:instrText xml:space="preserve"> PAGEREF _Toc135395892 \h </w:instrText>
            </w:r>
            <w:r w:rsidRPr="00CC4D14">
              <w:rPr>
                <w:rFonts w:ascii="Times New Roman" w:hAnsi="Times New Roman" w:cs="Times New Roman"/>
                <w:noProof/>
                <w:webHidden/>
                <w:sz w:val="24"/>
                <w:szCs w:val="24"/>
              </w:rPr>
            </w:r>
            <w:r w:rsidRPr="00CC4D14">
              <w:rPr>
                <w:rFonts w:ascii="Times New Roman" w:hAnsi="Times New Roman" w:cs="Times New Roman"/>
                <w:noProof/>
                <w:webHidden/>
                <w:sz w:val="24"/>
                <w:szCs w:val="24"/>
              </w:rPr>
              <w:fldChar w:fldCharType="separate"/>
            </w:r>
            <w:r w:rsidRPr="00CC4D14">
              <w:rPr>
                <w:rFonts w:ascii="Times New Roman" w:hAnsi="Times New Roman" w:cs="Times New Roman"/>
                <w:noProof/>
                <w:webHidden/>
                <w:sz w:val="24"/>
                <w:szCs w:val="24"/>
              </w:rPr>
              <w:t>4</w:t>
            </w:r>
            <w:r w:rsidRPr="00CC4D14">
              <w:rPr>
                <w:rFonts w:ascii="Times New Roman" w:hAnsi="Times New Roman" w:cs="Times New Roman"/>
                <w:noProof/>
                <w:webHidden/>
                <w:sz w:val="24"/>
                <w:szCs w:val="24"/>
              </w:rPr>
              <w:fldChar w:fldCharType="end"/>
            </w:r>
          </w:hyperlink>
        </w:p>
        <w:p w14:paraId="04F5E193" w14:textId="77777777" w:rsidR="00CC4D14" w:rsidRPr="00CC4D14" w:rsidRDefault="00000000" w:rsidP="00CC4D14">
          <w:pPr>
            <w:pStyle w:val="TOC1"/>
            <w:tabs>
              <w:tab w:val="right" w:leader="dot" w:pos="9019"/>
            </w:tabs>
            <w:spacing w:line="360" w:lineRule="auto"/>
            <w:jc w:val="both"/>
            <w:rPr>
              <w:rFonts w:ascii="Times New Roman" w:hAnsi="Times New Roman" w:cs="Times New Roman"/>
              <w:noProof/>
              <w:sz w:val="24"/>
              <w:szCs w:val="24"/>
            </w:rPr>
          </w:pPr>
          <w:hyperlink w:anchor="_Toc135395893" w:history="1">
            <w:r w:rsidR="00CC4D14" w:rsidRPr="00CC4D14">
              <w:rPr>
                <w:rStyle w:val="Hyperlink"/>
                <w:rFonts w:ascii="Times New Roman" w:hAnsi="Times New Roman" w:cs="Times New Roman"/>
                <w:noProof/>
                <w:sz w:val="24"/>
                <w:szCs w:val="24"/>
                <w:lang w:val="en-GB"/>
              </w:rPr>
              <w:t>2. Primary Cultural Differences between Germany and Australia</w:t>
            </w:r>
            <w:r w:rsidR="00CC4D14" w:rsidRPr="00CC4D14">
              <w:rPr>
                <w:rFonts w:ascii="Times New Roman" w:hAnsi="Times New Roman" w:cs="Times New Roman"/>
                <w:noProof/>
                <w:webHidden/>
                <w:sz w:val="24"/>
                <w:szCs w:val="24"/>
              </w:rPr>
              <w:tab/>
            </w:r>
            <w:r w:rsidR="00CC4D14" w:rsidRPr="00CC4D14">
              <w:rPr>
                <w:rFonts w:ascii="Times New Roman" w:hAnsi="Times New Roman" w:cs="Times New Roman"/>
                <w:noProof/>
                <w:webHidden/>
                <w:sz w:val="24"/>
                <w:szCs w:val="24"/>
              </w:rPr>
              <w:fldChar w:fldCharType="begin"/>
            </w:r>
            <w:r w:rsidR="00CC4D14" w:rsidRPr="00CC4D14">
              <w:rPr>
                <w:rFonts w:ascii="Times New Roman" w:hAnsi="Times New Roman" w:cs="Times New Roman"/>
                <w:noProof/>
                <w:webHidden/>
                <w:sz w:val="24"/>
                <w:szCs w:val="24"/>
              </w:rPr>
              <w:instrText xml:space="preserve"> PAGEREF _Toc135395893 \h </w:instrText>
            </w:r>
            <w:r w:rsidR="00CC4D14" w:rsidRPr="00CC4D14">
              <w:rPr>
                <w:rFonts w:ascii="Times New Roman" w:hAnsi="Times New Roman" w:cs="Times New Roman"/>
                <w:noProof/>
                <w:webHidden/>
                <w:sz w:val="24"/>
                <w:szCs w:val="24"/>
              </w:rPr>
            </w:r>
            <w:r w:rsidR="00CC4D14" w:rsidRPr="00CC4D14">
              <w:rPr>
                <w:rFonts w:ascii="Times New Roman" w:hAnsi="Times New Roman" w:cs="Times New Roman"/>
                <w:noProof/>
                <w:webHidden/>
                <w:sz w:val="24"/>
                <w:szCs w:val="24"/>
              </w:rPr>
              <w:fldChar w:fldCharType="separate"/>
            </w:r>
            <w:r w:rsidR="00CC4D14" w:rsidRPr="00CC4D14">
              <w:rPr>
                <w:rFonts w:ascii="Times New Roman" w:hAnsi="Times New Roman" w:cs="Times New Roman"/>
                <w:noProof/>
                <w:webHidden/>
                <w:sz w:val="24"/>
                <w:szCs w:val="24"/>
              </w:rPr>
              <w:t>4</w:t>
            </w:r>
            <w:r w:rsidR="00CC4D14" w:rsidRPr="00CC4D14">
              <w:rPr>
                <w:rFonts w:ascii="Times New Roman" w:hAnsi="Times New Roman" w:cs="Times New Roman"/>
                <w:noProof/>
                <w:webHidden/>
                <w:sz w:val="24"/>
                <w:szCs w:val="24"/>
              </w:rPr>
              <w:fldChar w:fldCharType="end"/>
            </w:r>
          </w:hyperlink>
        </w:p>
        <w:p w14:paraId="04F5E194" w14:textId="77777777" w:rsidR="00CC4D14" w:rsidRPr="00CC4D14" w:rsidRDefault="00000000" w:rsidP="00CC4D14">
          <w:pPr>
            <w:pStyle w:val="TOC1"/>
            <w:tabs>
              <w:tab w:val="right" w:leader="dot" w:pos="9019"/>
            </w:tabs>
            <w:spacing w:line="360" w:lineRule="auto"/>
            <w:jc w:val="both"/>
            <w:rPr>
              <w:rFonts w:ascii="Times New Roman" w:hAnsi="Times New Roman" w:cs="Times New Roman"/>
              <w:noProof/>
              <w:sz w:val="24"/>
              <w:szCs w:val="24"/>
            </w:rPr>
          </w:pPr>
          <w:hyperlink w:anchor="_Toc135395894" w:history="1">
            <w:r w:rsidR="00CC4D14" w:rsidRPr="00CC4D14">
              <w:rPr>
                <w:rStyle w:val="Hyperlink"/>
                <w:rFonts w:ascii="Times New Roman" w:hAnsi="Times New Roman" w:cs="Times New Roman"/>
                <w:noProof/>
                <w:sz w:val="24"/>
                <w:szCs w:val="24"/>
                <w:lang w:val="en-GB"/>
              </w:rPr>
              <w:t>3. Customs of Australia</w:t>
            </w:r>
            <w:r w:rsidR="00CC4D14" w:rsidRPr="00CC4D14">
              <w:rPr>
                <w:rFonts w:ascii="Times New Roman" w:hAnsi="Times New Roman" w:cs="Times New Roman"/>
                <w:noProof/>
                <w:webHidden/>
                <w:sz w:val="24"/>
                <w:szCs w:val="24"/>
              </w:rPr>
              <w:tab/>
            </w:r>
            <w:r w:rsidR="00CC4D14" w:rsidRPr="00CC4D14">
              <w:rPr>
                <w:rFonts w:ascii="Times New Roman" w:hAnsi="Times New Roman" w:cs="Times New Roman"/>
                <w:noProof/>
                <w:webHidden/>
                <w:sz w:val="24"/>
                <w:szCs w:val="24"/>
              </w:rPr>
              <w:fldChar w:fldCharType="begin"/>
            </w:r>
            <w:r w:rsidR="00CC4D14" w:rsidRPr="00CC4D14">
              <w:rPr>
                <w:rFonts w:ascii="Times New Roman" w:hAnsi="Times New Roman" w:cs="Times New Roman"/>
                <w:noProof/>
                <w:webHidden/>
                <w:sz w:val="24"/>
                <w:szCs w:val="24"/>
              </w:rPr>
              <w:instrText xml:space="preserve"> PAGEREF _Toc135395894 \h </w:instrText>
            </w:r>
            <w:r w:rsidR="00CC4D14" w:rsidRPr="00CC4D14">
              <w:rPr>
                <w:rFonts w:ascii="Times New Roman" w:hAnsi="Times New Roman" w:cs="Times New Roman"/>
                <w:noProof/>
                <w:webHidden/>
                <w:sz w:val="24"/>
                <w:szCs w:val="24"/>
              </w:rPr>
            </w:r>
            <w:r w:rsidR="00CC4D14" w:rsidRPr="00CC4D14">
              <w:rPr>
                <w:rFonts w:ascii="Times New Roman" w:hAnsi="Times New Roman" w:cs="Times New Roman"/>
                <w:noProof/>
                <w:webHidden/>
                <w:sz w:val="24"/>
                <w:szCs w:val="24"/>
              </w:rPr>
              <w:fldChar w:fldCharType="separate"/>
            </w:r>
            <w:r w:rsidR="00CC4D14" w:rsidRPr="00CC4D14">
              <w:rPr>
                <w:rFonts w:ascii="Times New Roman" w:hAnsi="Times New Roman" w:cs="Times New Roman"/>
                <w:noProof/>
                <w:webHidden/>
                <w:sz w:val="24"/>
                <w:szCs w:val="24"/>
              </w:rPr>
              <w:t>5</w:t>
            </w:r>
            <w:r w:rsidR="00CC4D14" w:rsidRPr="00CC4D14">
              <w:rPr>
                <w:rFonts w:ascii="Times New Roman" w:hAnsi="Times New Roman" w:cs="Times New Roman"/>
                <w:noProof/>
                <w:webHidden/>
                <w:sz w:val="24"/>
                <w:szCs w:val="24"/>
              </w:rPr>
              <w:fldChar w:fldCharType="end"/>
            </w:r>
          </w:hyperlink>
        </w:p>
        <w:p w14:paraId="04F5E195" w14:textId="77777777" w:rsidR="00CC4D14" w:rsidRPr="00CC4D14" w:rsidRDefault="00000000" w:rsidP="00CC4D14">
          <w:pPr>
            <w:pStyle w:val="TOC1"/>
            <w:tabs>
              <w:tab w:val="right" w:leader="dot" w:pos="9019"/>
            </w:tabs>
            <w:spacing w:line="360" w:lineRule="auto"/>
            <w:jc w:val="both"/>
            <w:rPr>
              <w:rFonts w:ascii="Times New Roman" w:hAnsi="Times New Roman" w:cs="Times New Roman"/>
              <w:noProof/>
              <w:sz w:val="24"/>
              <w:szCs w:val="24"/>
            </w:rPr>
          </w:pPr>
          <w:hyperlink w:anchor="_Toc135395895" w:history="1">
            <w:r w:rsidR="00CC4D14" w:rsidRPr="00CC4D14">
              <w:rPr>
                <w:rStyle w:val="Hyperlink"/>
                <w:rFonts w:ascii="Times New Roman" w:hAnsi="Times New Roman" w:cs="Times New Roman"/>
                <w:noProof/>
                <w:sz w:val="24"/>
                <w:szCs w:val="24"/>
                <w:lang w:val="en-GB"/>
              </w:rPr>
              <w:t>4. Cultural Behaviour of the selected Country</w:t>
            </w:r>
            <w:r w:rsidR="00CC4D14" w:rsidRPr="00CC4D14">
              <w:rPr>
                <w:rFonts w:ascii="Times New Roman" w:hAnsi="Times New Roman" w:cs="Times New Roman"/>
                <w:noProof/>
                <w:webHidden/>
                <w:sz w:val="24"/>
                <w:szCs w:val="24"/>
              </w:rPr>
              <w:tab/>
            </w:r>
            <w:r w:rsidR="00CC4D14" w:rsidRPr="00CC4D14">
              <w:rPr>
                <w:rFonts w:ascii="Times New Roman" w:hAnsi="Times New Roman" w:cs="Times New Roman"/>
                <w:noProof/>
                <w:webHidden/>
                <w:sz w:val="24"/>
                <w:szCs w:val="24"/>
              </w:rPr>
              <w:fldChar w:fldCharType="begin"/>
            </w:r>
            <w:r w:rsidR="00CC4D14" w:rsidRPr="00CC4D14">
              <w:rPr>
                <w:rFonts w:ascii="Times New Roman" w:hAnsi="Times New Roman" w:cs="Times New Roman"/>
                <w:noProof/>
                <w:webHidden/>
                <w:sz w:val="24"/>
                <w:szCs w:val="24"/>
              </w:rPr>
              <w:instrText xml:space="preserve"> PAGEREF _Toc135395895 \h </w:instrText>
            </w:r>
            <w:r w:rsidR="00CC4D14" w:rsidRPr="00CC4D14">
              <w:rPr>
                <w:rFonts w:ascii="Times New Roman" w:hAnsi="Times New Roman" w:cs="Times New Roman"/>
                <w:noProof/>
                <w:webHidden/>
                <w:sz w:val="24"/>
                <w:szCs w:val="24"/>
              </w:rPr>
            </w:r>
            <w:r w:rsidR="00CC4D14" w:rsidRPr="00CC4D14">
              <w:rPr>
                <w:rFonts w:ascii="Times New Roman" w:hAnsi="Times New Roman" w:cs="Times New Roman"/>
                <w:noProof/>
                <w:webHidden/>
                <w:sz w:val="24"/>
                <w:szCs w:val="24"/>
              </w:rPr>
              <w:fldChar w:fldCharType="separate"/>
            </w:r>
            <w:r w:rsidR="00CC4D14" w:rsidRPr="00CC4D14">
              <w:rPr>
                <w:rFonts w:ascii="Times New Roman" w:hAnsi="Times New Roman" w:cs="Times New Roman"/>
                <w:noProof/>
                <w:webHidden/>
                <w:sz w:val="24"/>
                <w:szCs w:val="24"/>
              </w:rPr>
              <w:t>6</w:t>
            </w:r>
            <w:r w:rsidR="00CC4D14" w:rsidRPr="00CC4D14">
              <w:rPr>
                <w:rFonts w:ascii="Times New Roman" w:hAnsi="Times New Roman" w:cs="Times New Roman"/>
                <w:noProof/>
                <w:webHidden/>
                <w:sz w:val="24"/>
                <w:szCs w:val="24"/>
              </w:rPr>
              <w:fldChar w:fldCharType="end"/>
            </w:r>
          </w:hyperlink>
        </w:p>
        <w:p w14:paraId="04F5E196" w14:textId="77777777" w:rsidR="00CC4D14" w:rsidRPr="00CC4D14" w:rsidRDefault="00000000" w:rsidP="00CC4D14">
          <w:pPr>
            <w:pStyle w:val="TOC1"/>
            <w:tabs>
              <w:tab w:val="right" w:leader="dot" w:pos="9019"/>
            </w:tabs>
            <w:spacing w:line="360" w:lineRule="auto"/>
            <w:jc w:val="both"/>
            <w:rPr>
              <w:rFonts w:ascii="Times New Roman" w:hAnsi="Times New Roman" w:cs="Times New Roman"/>
              <w:noProof/>
              <w:sz w:val="24"/>
              <w:szCs w:val="24"/>
            </w:rPr>
          </w:pPr>
          <w:hyperlink w:anchor="_Toc135395896" w:history="1">
            <w:r w:rsidR="00CC4D14" w:rsidRPr="00CC4D14">
              <w:rPr>
                <w:rStyle w:val="Hyperlink"/>
                <w:rFonts w:ascii="Times New Roman" w:hAnsi="Times New Roman" w:cs="Times New Roman"/>
                <w:noProof/>
                <w:sz w:val="24"/>
                <w:szCs w:val="24"/>
                <w:lang w:val="en-GB"/>
              </w:rPr>
              <w:t>5. Do and Don'ts for hotel staff</w:t>
            </w:r>
            <w:r w:rsidR="00CC4D14" w:rsidRPr="00CC4D14">
              <w:rPr>
                <w:rFonts w:ascii="Times New Roman" w:hAnsi="Times New Roman" w:cs="Times New Roman"/>
                <w:noProof/>
                <w:webHidden/>
                <w:sz w:val="24"/>
                <w:szCs w:val="24"/>
              </w:rPr>
              <w:tab/>
            </w:r>
            <w:r w:rsidR="00CC4D14" w:rsidRPr="00CC4D14">
              <w:rPr>
                <w:rFonts w:ascii="Times New Roman" w:hAnsi="Times New Roman" w:cs="Times New Roman"/>
                <w:noProof/>
                <w:webHidden/>
                <w:sz w:val="24"/>
                <w:szCs w:val="24"/>
              </w:rPr>
              <w:fldChar w:fldCharType="begin"/>
            </w:r>
            <w:r w:rsidR="00CC4D14" w:rsidRPr="00CC4D14">
              <w:rPr>
                <w:rFonts w:ascii="Times New Roman" w:hAnsi="Times New Roman" w:cs="Times New Roman"/>
                <w:noProof/>
                <w:webHidden/>
                <w:sz w:val="24"/>
                <w:szCs w:val="24"/>
              </w:rPr>
              <w:instrText xml:space="preserve"> PAGEREF _Toc135395896 \h </w:instrText>
            </w:r>
            <w:r w:rsidR="00CC4D14" w:rsidRPr="00CC4D14">
              <w:rPr>
                <w:rFonts w:ascii="Times New Roman" w:hAnsi="Times New Roman" w:cs="Times New Roman"/>
                <w:noProof/>
                <w:webHidden/>
                <w:sz w:val="24"/>
                <w:szCs w:val="24"/>
              </w:rPr>
            </w:r>
            <w:r w:rsidR="00CC4D14" w:rsidRPr="00CC4D14">
              <w:rPr>
                <w:rFonts w:ascii="Times New Roman" w:hAnsi="Times New Roman" w:cs="Times New Roman"/>
                <w:noProof/>
                <w:webHidden/>
                <w:sz w:val="24"/>
                <w:szCs w:val="24"/>
              </w:rPr>
              <w:fldChar w:fldCharType="separate"/>
            </w:r>
            <w:r w:rsidR="00CC4D14" w:rsidRPr="00CC4D14">
              <w:rPr>
                <w:rFonts w:ascii="Times New Roman" w:hAnsi="Times New Roman" w:cs="Times New Roman"/>
                <w:noProof/>
                <w:webHidden/>
                <w:sz w:val="24"/>
                <w:szCs w:val="24"/>
              </w:rPr>
              <w:t>6</w:t>
            </w:r>
            <w:r w:rsidR="00CC4D14" w:rsidRPr="00CC4D14">
              <w:rPr>
                <w:rFonts w:ascii="Times New Roman" w:hAnsi="Times New Roman" w:cs="Times New Roman"/>
                <w:noProof/>
                <w:webHidden/>
                <w:sz w:val="24"/>
                <w:szCs w:val="24"/>
              </w:rPr>
              <w:fldChar w:fldCharType="end"/>
            </w:r>
          </w:hyperlink>
        </w:p>
        <w:p w14:paraId="04F5E197" w14:textId="77777777" w:rsidR="00CC4D14" w:rsidRPr="00CC4D14" w:rsidRDefault="00000000" w:rsidP="00CC4D14">
          <w:pPr>
            <w:pStyle w:val="TOC1"/>
            <w:tabs>
              <w:tab w:val="right" w:leader="dot" w:pos="9019"/>
            </w:tabs>
            <w:spacing w:line="360" w:lineRule="auto"/>
            <w:jc w:val="both"/>
            <w:rPr>
              <w:rFonts w:ascii="Times New Roman" w:hAnsi="Times New Roman" w:cs="Times New Roman"/>
              <w:noProof/>
              <w:sz w:val="24"/>
              <w:szCs w:val="24"/>
            </w:rPr>
          </w:pPr>
          <w:hyperlink w:anchor="_Toc135395897" w:history="1">
            <w:r w:rsidR="00CC4D14" w:rsidRPr="00CC4D14">
              <w:rPr>
                <w:rStyle w:val="Hyperlink"/>
                <w:rFonts w:ascii="Times New Roman" w:hAnsi="Times New Roman" w:cs="Times New Roman"/>
                <w:noProof/>
                <w:sz w:val="24"/>
                <w:szCs w:val="24"/>
                <w:lang w:val="en-GB"/>
              </w:rPr>
              <w:t>6. Summary</w:t>
            </w:r>
            <w:r w:rsidR="00CC4D14" w:rsidRPr="00CC4D14">
              <w:rPr>
                <w:rFonts w:ascii="Times New Roman" w:hAnsi="Times New Roman" w:cs="Times New Roman"/>
                <w:noProof/>
                <w:webHidden/>
                <w:sz w:val="24"/>
                <w:szCs w:val="24"/>
              </w:rPr>
              <w:tab/>
            </w:r>
            <w:r w:rsidR="00CC4D14" w:rsidRPr="00CC4D14">
              <w:rPr>
                <w:rFonts w:ascii="Times New Roman" w:hAnsi="Times New Roman" w:cs="Times New Roman"/>
                <w:noProof/>
                <w:webHidden/>
                <w:sz w:val="24"/>
                <w:szCs w:val="24"/>
              </w:rPr>
              <w:fldChar w:fldCharType="begin"/>
            </w:r>
            <w:r w:rsidR="00CC4D14" w:rsidRPr="00CC4D14">
              <w:rPr>
                <w:rFonts w:ascii="Times New Roman" w:hAnsi="Times New Roman" w:cs="Times New Roman"/>
                <w:noProof/>
                <w:webHidden/>
                <w:sz w:val="24"/>
                <w:szCs w:val="24"/>
              </w:rPr>
              <w:instrText xml:space="preserve"> PAGEREF _Toc135395897 \h </w:instrText>
            </w:r>
            <w:r w:rsidR="00CC4D14" w:rsidRPr="00CC4D14">
              <w:rPr>
                <w:rFonts w:ascii="Times New Roman" w:hAnsi="Times New Roman" w:cs="Times New Roman"/>
                <w:noProof/>
                <w:webHidden/>
                <w:sz w:val="24"/>
                <w:szCs w:val="24"/>
              </w:rPr>
            </w:r>
            <w:r w:rsidR="00CC4D14" w:rsidRPr="00CC4D14">
              <w:rPr>
                <w:rFonts w:ascii="Times New Roman" w:hAnsi="Times New Roman" w:cs="Times New Roman"/>
                <w:noProof/>
                <w:webHidden/>
                <w:sz w:val="24"/>
                <w:szCs w:val="24"/>
              </w:rPr>
              <w:fldChar w:fldCharType="separate"/>
            </w:r>
            <w:r w:rsidR="00CC4D14" w:rsidRPr="00CC4D14">
              <w:rPr>
                <w:rFonts w:ascii="Times New Roman" w:hAnsi="Times New Roman" w:cs="Times New Roman"/>
                <w:noProof/>
                <w:webHidden/>
                <w:sz w:val="24"/>
                <w:szCs w:val="24"/>
              </w:rPr>
              <w:t>7</w:t>
            </w:r>
            <w:r w:rsidR="00CC4D14" w:rsidRPr="00CC4D14">
              <w:rPr>
                <w:rFonts w:ascii="Times New Roman" w:hAnsi="Times New Roman" w:cs="Times New Roman"/>
                <w:noProof/>
                <w:webHidden/>
                <w:sz w:val="24"/>
                <w:szCs w:val="24"/>
              </w:rPr>
              <w:fldChar w:fldCharType="end"/>
            </w:r>
          </w:hyperlink>
        </w:p>
        <w:p w14:paraId="04F5E198" w14:textId="77777777" w:rsidR="00CC4D14" w:rsidRPr="00CC4D14" w:rsidRDefault="00000000" w:rsidP="00CC4D14">
          <w:pPr>
            <w:pStyle w:val="TOC1"/>
            <w:tabs>
              <w:tab w:val="right" w:leader="dot" w:pos="9019"/>
            </w:tabs>
            <w:spacing w:line="360" w:lineRule="auto"/>
            <w:jc w:val="both"/>
            <w:rPr>
              <w:rFonts w:ascii="Times New Roman" w:hAnsi="Times New Roman" w:cs="Times New Roman"/>
              <w:noProof/>
              <w:sz w:val="24"/>
              <w:szCs w:val="24"/>
            </w:rPr>
          </w:pPr>
          <w:hyperlink w:anchor="_Toc135395898" w:history="1">
            <w:r w:rsidR="001E301C">
              <w:rPr>
                <w:rStyle w:val="Hyperlink"/>
                <w:rFonts w:ascii="Times New Roman" w:hAnsi="Times New Roman" w:cs="Times New Roman"/>
                <w:noProof/>
                <w:sz w:val="24"/>
                <w:szCs w:val="24"/>
                <w:lang w:val="en-GB"/>
              </w:rPr>
              <w:t>7. Two</w:t>
            </w:r>
            <w:r w:rsidR="00CC4D14" w:rsidRPr="00CC4D14">
              <w:rPr>
                <w:rStyle w:val="Hyperlink"/>
                <w:rFonts w:ascii="Times New Roman" w:hAnsi="Times New Roman" w:cs="Times New Roman"/>
                <w:noProof/>
                <w:sz w:val="24"/>
                <w:szCs w:val="24"/>
                <w:lang w:val="en-GB"/>
              </w:rPr>
              <w:t xml:space="preserve"> Suggestions for workers included in the report</w:t>
            </w:r>
            <w:r w:rsidR="00CC4D14" w:rsidRPr="00CC4D14">
              <w:rPr>
                <w:rFonts w:ascii="Times New Roman" w:hAnsi="Times New Roman" w:cs="Times New Roman"/>
                <w:noProof/>
                <w:webHidden/>
                <w:sz w:val="24"/>
                <w:szCs w:val="24"/>
              </w:rPr>
              <w:tab/>
            </w:r>
            <w:r w:rsidR="00CC4D14" w:rsidRPr="00CC4D14">
              <w:rPr>
                <w:rFonts w:ascii="Times New Roman" w:hAnsi="Times New Roman" w:cs="Times New Roman"/>
                <w:noProof/>
                <w:webHidden/>
                <w:sz w:val="24"/>
                <w:szCs w:val="24"/>
              </w:rPr>
              <w:fldChar w:fldCharType="begin"/>
            </w:r>
            <w:r w:rsidR="00CC4D14" w:rsidRPr="00CC4D14">
              <w:rPr>
                <w:rFonts w:ascii="Times New Roman" w:hAnsi="Times New Roman" w:cs="Times New Roman"/>
                <w:noProof/>
                <w:webHidden/>
                <w:sz w:val="24"/>
                <w:szCs w:val="24"/>
              </w:rPr>
              <w:instrText xml:space="preserve"> PAGEREF _Toc135395898 \h </w:instrText>
            </w:r>
            <w:r w:rsidR="00CC4D14" w:rsidRPr="00CC4D14">
              <w:rPr>
                <w:rFonts w:ascii="Times New Roman" w:hAnsi="Times New Roman" w:cs="Times New Roman"/>
                <w:noProof/>
                <w:webHidden/>
                <w:sz w:val="24"/>
                <w:szCs w:val="24"/>
              </w:rPr>
            </w:r>
            <w:r w:rsidR="00CC4D14" w:rsidRPr="00CC4D14">
              <w:rPr>
                <w:rFonts w:ascii="Times New Roman" w:hAnsi="Times New Roman" w:cs="Times New Roman"/>
                <w:noProof/>
                <w:webHidden/>
                <w:sz w:val="24"/>
                <w:szCs w:val="24"/>
              </w:rPr>
              <w:fldChar w:fldCharType="separate"/>
            </w:r>
            <w:r w:rsidR="00CC4D14" w:rsidRPr="00CC4D14">
              <w:rPr>
                <w:rFonts w:ascii="Times New Roman" w:hAnsi="Times New Roman" w:cs="Times New Roman"/>
                <w:noProof/>
                <w:webHidden/>
                <w:sz w:val="24"/>
                <w:szCs w:val="24"/>
              </w:rPr>
              <w:t>7</w:t>
            </w:r>
            <w:r w:rsidR="00CC4D14" w:rsidRPr="00CC4D14">
              <w:rPr>
                <w:rFonts w:ascii="Times New Roman" w:hAnsi="Times New Roman" w:cs="Times New Roman"/>
                <w:noProof/>
                <w:webHidden/>
                <w:sz w:val="24"/>
                <w:szCs w:val="24"/>
              </w:rPr>
              <w:fldChar w:fldCharType="end"/>
            </w:r>
          </w:hyperlink>
        </w:p>
        <w:p w14:paraId="04F5E199" w14:textId="77777777" w:rsidR="00CC4D14" w:rsidRPr="00CC4D14" w:rsidRDefault="00000000" w:rsidP="00CC4D14">
          <w:pPr>
            <w:pStyle w:val="TOC1"/>
            <w:tabs>
              <w:tab w:val="right" w:leader="dot" w:pos="9019"/>
            </w:tabs>
            <w:spacing w:line="360" w:lineRule="auto"/>
            <w:jc w:val="both"/>
            <w:rPr>
              <w:rFonts w:ascii="Times New Roman" w:hAnsi="Times New Roman" w:cs="Times New Roman"/>
              <w:noProof/>
              <w:sz w:val="24"/>
              <w:szCs w:val="24"/>
            </w:rPr>
          </w:pPr>
          <w:hyperlink w:anchor="_Toc135395899" w:history="1">
            <w:r w:rsidR="00CC4D14" w:rsidRPr="00CC4D14">
              <w:rPr>
                <w:rStyle w:val="Hyperlink"/>
                <w:rFonts w:ascii="Times New Roman" w:hAnsi="Times New Roman" w:cs="Times New Roman"/>
                <w:noProof/>
                <w:sz w:val="24"/>
                <w:szCs w:val="24"/>
                <w:lang w:val="en-GB"/>
              </w:rPr>
              <w:t>8. Conclusion</w:t>
            </w:r>
            <w:r w:rsidR="00CC4D14" w:rsidRPr="00CC4D14">
              <w:rPr>
                <w:rFonts w:ascii="Times New Roman" w:hAnsi="Times New Roman" w:cs="Times New Roman"/>
                <w:noProof/>
                <w:webHidden/>
                <w:sz w:val="24"/>
                <w:szCs w:val="24"/>
              </w:rPr>
              <w:tab/>
            </w:r>
            <w:r w:rsidR="00CC4D14" w:rsidRPr="00CC4D14">
              <w:rPr>
                <w:rFonts w:ascii="Times New Roman" w:hAnsi="Times New Roman" w:cs="Times New Roman"/>
                <w:noProof/>
                <w:webHidden/>
                <w:sz w:val="24"/>
                <w:szCs w:val="24"/>
              </w:rPr>
              <w:fldChar w:fldCharType="begin"/>
            </w:r>
            <w:r w:rsidR="00CC4D14" w:rsidRPr="00CC4D14">
              <w:rPr>
                <w:rFonts w:ascii="Times New Roman" w:hAnsi="Times New Roman" w:cs="Times New Roman"/>
                <w:noProof/>
                <w:webHidden/>
                <w:sz w:val="24"/>
                <w:szCs w:val="24"/>
              </w:rPr>
              <w:instrText xml:space="preserve"> PAGEREF _Toc135395899 \h </w:instrText>
            </w:r>
            <w:r w:rsidR="00CC4D14" w:rsidRPr="00CC4D14">
              <w:rPr>
                <w:rFonts w:ascii="Times New Roman" w:hAnsi="Times New Roman" w:cs="Times New Roman"/>
                <w:noProof/>
                <w:webHidden/>
                <w:sz w:val="24"/>
                <w:szCs w:val="24"/>
              </w:rPr>
            </w:r>
            <w:r w:rsidR="00CC4D14" w:rsidRPr="00CC4D14">
              <w:rPr>
                <w:rFonts w:ascii="Times New Roman" w:hAnsi="Times New Roman" w:cs="Times New Roman"/>
                <w:noProof/>
                <w:webHidden/>
                <w:sz w:val="24"/>
                <w:szCs w:val="24"/>
              </w:rPr>
              <w:fldChar w:fldCharType="separate"/>
            </w:r>
            <w:r w:rsidR="00CC4D14" w:rsidRPr="00CC4D14">
              <w:rPr>
                <w:rFonts w:ascii="Times New Roman" w:hAnsi="Times New Roman" w:cs="Times New Roman"/>
                <w:noProof/>
                <w:webHidden/>
                <w:sz w:val="24"/>
                <w:szCs w:val="24"/>
              </w:rPr>
              <w:t>7</w:t>
            </w:r>
            <w:r w:rsidR="00CC4D14" w:rsidRPr="00CC4D14">
              <w:rPr>
                <w:rFonts w:ascii="Times New Roman" w:hAnsi="Times New Roman" w:cs="Times New Roman"/>
                <w:noProof/>
                <w:webHidden/>
                <w:sz w:val="24"/>
                <w:szCs w:val="24"/>
              </w:rPr>
              <w:fldChar w:fldCharType="end"/>
            </w:r>
          </w:hyperlink>
        </w:p>
        <w:p w14:paraId="04F5E19A" w14:textId="77777777" w:rsidR="00CC4D14" w:rsidRDefault="00000000" w:rsidP="00CC4D14">
          <w:pPr>
            <w:pStyle w:val="TOC1"/>
            <w:tabs>
              <w:tab w:val="right" w:leader="dot" w:pos="9019"/>
            </w:tabs>
            <w:spacing w:line="360" w:lineRule="auto"/>
            <w:jc w:val="both"/>
            <w:rPr>
              <w:noProof/>
            </w:rPr>
          </w:pPr>
          <w:hyperlink w:anchor="_Toc135395900" w:history="1">
            <w:r w:rsidR="00CC4D14" w:rsidRPr="00CC4D14">
              <w:rPr>
                <w:rStyle w:val="Hyperlink"/>
                <w:rFonts w:ascii="Times New Roman" w:hAnsi="Times New Roman" w:cs="Times New Roman"/>
                <w:noProof/>
                <w:sz w:val="24"/>
                <w:szCs w:val="24"/>
                <w:lang w:val="en-GB"/>
              </w:rPr>
              <w:t>References</w:t>
            </w:r>
            <w:r w:rsidR="00CC4D14" w:rsidRPr="00CC4D14">
              <w:rPr>
                <w:rFonts w:ascii="Times New Roman" w:hAnsi="Times New Roman" w:cs="Times New Roman"/>
                <w:noProof/>
                <w:webHidden/>
                <w:sz w:val="24"/>
                <w:szCs w:val="24"/>
              </w:rPr>
              <w:tab/>
            </w:r>
            <w:r w:rsidR="00CC4D14" w:rsidRPr="00CC4D14">
              <w:rPr>
                <w:rFonts w:ascii="Times New Roman" w:hAnsi="Times New Roman" w:cs="Times New Roman"/>
                <w:noProof/>
                <w:webHidden/>
                <w:sz w:val="24"/>
                <w:szCs w:val="24"/>
              </w:rPr>
              <w:fldChar w:fldCharType="begin"/>
            </w:r>
            <w:r w:rsidR="00CC4D14" w:rsidRPr="00CC4D14">
              <w:rPr>
                <w:rFonts w:ascii="Times New Roman" w:hAnsi="Times New Roman" w:cs="Times New Roman"/>
                <w:noProof/>
                <w:webHidden/>
                <w:sz w:val="24"/>
                <w:szCs w:val="24"/>
              </w:rPr>
              <w:instrText xml:space="preserve"> PAGEREF _Toc135395900 \h </w:instrText>
            </w:r>
            <w:r w:rsidR="00CC4D14" w:rsidRPr="00CC4D14">
              <w:rPr>
                <w:rFonts w:ascii="Times New Roman" w:hAnsi="Times New Roman" w:cs="Times New Roman"/>
                <w:noProof/>
                <w:webHidden/>
                <w:sz w:val="24"/>
                <w:szCs w:val="24"/>
              </w:rPr>
            </w:r>
            <w:r w:rsidR="00CC4D14" w:rsidRPr="00CC4D14">
              <w:rPr>
                <w:rFonts w:ascii="Times New Roman" w:hAnsi="Times New Roman" w:cs="Times New Roman"/>
                <w:noProof/>
                <w:webHidden/>
                <w:sz w:val="24"/>
                <w:szCs w:val="24"/>
              </w:rPr>
              <w:fldChar w:fldCharType="separate"/>
            </w:r>
            <w:r w:rsidR="00CC4D14" w:rsidRPr="00CC4D14">
              <w:rPr>
                <w:rFonts w:ascii="Times New Roman" w:hAnsi="Times New Roman" w:cs="Times New Roman"/>
                <w:noProof/>
                <w:webHidden/>
                <w:sz w:val="24"/>
                <w:szCs w:val="24"/>
              </w:rPr>
              <w:t>8</w:t>
            </w:r>
            <w:r w:rsidR="00CC4D14" w:rsidRPr="00CC4D14">
              <w:rPr>
                <w:rFonts w:ascii="Times New Roman" w:hAnsi="Times New Roman" w:cs="Times New Roman"/>
                <w:noProof/>
                <w:webHidden/>
                <w:sz w:val="24"/>
                <w:szCs w:val="24"/>
              </w:rPr>
              <w:fldChar w:fldCharType="end"/>
            </w:r>
          </w:hyperlink>
        </w:p>
        <w:p w14:paraId="04F5E19B" w14:textId="77777777" w:rsidR="00CC4D14" w:rsidRDefault="00CC4D14">
          <w:r>
            <w:rPr>
              <w:b/>
              <w:bCs/>
              <w:noProof/>
            </w:rPr>
            <w:fldChar w:fldCharType="end"/>
          </w:r>
        </w:p>
      </w:sdtContent>
    </w:sdt>
    <w:p w14:paraId="04F5E19C" w14:textId="77777777" w:rsidR="00CC4D14" w:rsidRDefault="00CC4D14">
      <w:pPr>
        <w:rPr>
          <w:rFonts w:ascii="Times New Roman" w:hAnsi="Times New Roman"/>
          <w:b/>
          <w:sz w:val="24"/>
          <w:szCs w:val="40"/>
          <w:lang w:val="en-GB"/>
        </w:rPr>
      </w:pPr>
      <w:r>
        <w:rPr>
          <w:lang w:val="en-GB"/>
        </w:rPr>
        <w:br w:type="page"/>
      </w:r>
    </w:p>
    <w:p w14:paraId="04F5E19D" w14:textId="77777777" w:rsidR="00443B01" w:rsidRPr="00CC4D14" w:rsidRDefault="00D54738" w:rsidP="00CC4D14">
      <w:pPr>
        <w:pStyle w:val="Heading1"/>
        <w:rPr>
          <w:lang w:val="en-GB"/>
        </w:rPr>
      </w:pPr>
      <w:bookmarkStart w:id="0" w:name="_Toc135395892"/>
      <w:r w:rsidRPr="00CC4D14">
        <w:rPr>
          <w:lang w:val="en-GB"/>
        </w:rPr>
        <w:lastRenderedPageBreak/>
        <w:t>1. Introduction</w:t>
      </w:r>
      <w:bookmarkEnd w:id="0"/>
    </w:p>
    <w:p w14:paraId="04F5E19E"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 xml:space="preserve">As evidenced by Jandt, F (2016), </w:t>
      </w:r>
      <w:r w:rsidRPr="00CC4D14">
        <w:rPr>
          <w:rFonts w:ascii="Times New Roman" w:eastAsia="Times New Roman" w:hAnsi="Times New Roman" w:cs="Times New Roman"/>
          <w:i/>
          <w:sz w:val="24"/>
          <w:szCs w:val="24"/>
          <w:lang w:val="en-GB"/>
        </w:rPr>
        <w:t xml:space="preserve">Cultural Awareness </w:t>
      </w:r>
      <w:r w:rsidRPr="00CC4D14">
        <w:rPr>
          <w:rFonts w:ascii="Times New Roman" w:eastAsia="Times New Roman" w:hAnsi="Times New Roman" w:cs="Times New Roman"/>
          <w:sz w:val="24"/>
          <w:szCs w:val="24"/>
          <w:lang w:val="en-GB"/>
        </w:rPr>
        <w:t xml:space="preserve">is denoted as the way people acquire their cultures and the important role of the culture in personal recognition, ways of life and mind as well as physical health of individuals and communities. In this context, the differences between the cultures of Germany and Australia are analysed with the help of cross-cultural theories, providing instruction to the hotel staff of the concerned host country on the ways of providing commendable guest services to Australian customers.         </w:t>
      </w:r>
      <w:r w:rsidRPr="00CC4D14">
        <w:rPr>
          <w:rFonts w:ascii="Times New Roman" w:eastAsia="Times New Roman" w:hAnsi="Times New Roman" w:cs="Times New Roman"/>
          <w:i/>
          <w:sz w:val="24"/>
          <w:szCs w:val="24"/>
          <w:lang w:val="en-GB"/>
        </w:rPr>
        <w:t xml:space="preserve"> </w:t>
      </w:r>
    </w:p>
    <w:p w14:paraId="04F5E19F" w14:textId="77777777" w:rsidR="00443B01" w:rsidRPr="00CC4D14" w:rsidRDefault="00D54738" w:rsidP="00CC4D14">
      <w:pPr>
        <w:pStyle w:val="Heading1"/>
        <w:rPr>
          <w:lang w:val="en-GB"/>
        </w:rPr>
      </w:pPr>
      <w:bookmarkStart w:id="1" w:name="_Toc135395893"/>
      <w:r w:rsidRPr="00CC4D14">
        <w:rPr>
          <w:lang w:val="en-GB"/>
        </w:rPr>
        <w:t>2. Primary Cultural Differences between Germany and Australia</w:t>
      </w:r>
      <w:bookmarkEnd w:id="1"/>
    </w:p>
    <w:p w14:paraId="04F5E1A0"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 xml:space="preserve">The culture of </w:t>
      </w:r>
      <w:r w:rsidRPr="00CC4D14">
        <w:rPr>
          <w:rFonts w:ascii="Times New Roman" w:eastAsia="Times New Roman" w:hAnsi="Times New Roman" w:cs="Times New Roman"/>
          <w:i/>
          <w:sz w:val="24"/>
          <w:szCs w:val="24"/>
          <w:lang w:val="en-GB"/>
        </w:rPr>
        <w:t xml:space="preserve">Germany </w:t>
      </w:r>
      <w:r w:rsidRPr="00CC4D14">
        <w:rPr>
          <w:rFonts w:ascii="Times New Roman" w:eastAsia="Times New Roman" w:hAnsi="Times New Roman" w:cs="Times New Roman"/>
          <w:sz w:val="24"/>
          <w:szCs w:val="24"/>
          <w:lang w:val="en-GB"/>
        </w:rPr>
        <w:t xml:space="preserve">is very private and includes a very direct structure along with the routines of their life. On the other hand </w:t>
      </w:r>
      <w:r w:rsidRPr="00CC4D14">
        <w:rPr>
          <w:rFonts w:ascii="Times New Roman" w:eastAsia="Times New Roman" w:hAnsi="Times New Roman" w:cs="Times New Roman"/>
          <w:i/>
          <w:sz w:val="24"/>
          <w:szCs w:val="24"/>
          <w:lang w:val="en-GB"/>
        </w:rPr>
        <w:t xml:space="preserve">Australian culture </w:t>
      </w:r>
      <w:r w:rsidRPr="00CC4D14">
        <w:rPr>
          <w:rFonts w:ascii="Times New Roman" w:eastAsia="Times New Roman" w:hAnsi="Times New Roman" w:cs="Times New Roman"/>
          <w:sz w:val="24"/>
          <w:szCs w:val="24"/>
          <w:lang w:val="en-GB"/>
        </w:rPr>
        <w:t xml:space="preserve">is primarily Western and the citizens are creative emphasising aboriginal art. As stated by Moran, R. (2018), these cultural differences are presented with the help of </w:t>
      </w:r>
      <w:r w:rsidRPr="00CC4D14">
        <w:rPr>
          <w:rFonts w:ascii="Times New Roman" w:eastAsia="Times New Roman" w:hAnsi="Times New Roman" w:cs="Times New Roman"/>
          <w:i/>
          <w:sz w:val="24"/>
          <w:szCs w:val="24"/>
          <w:lang w:val="en-GB"/>
        </w:rPr>
        <w:t xml:space="preserve">Hofstede’s Cultural Theory </w:t>
      </w:r>
      <w:r w:rsidRPr="00CC4D14">
        <w:rPr>
          <w:rFonts w:ascii="Times New Roman" w:eastAsia="Times New Roman" w:hAnsi="Times New Roman" w:cs="Times New Roman"/>
          <w:sz w:val="24"/>
          <w:szCs w:val="24"/>
          <w:lang w:val="en-GB"/>
        </w:rPr>
        <w:t>which represents the effects of the culture of society on the values of its members and the way the values are connected to the attitude. , utilising a structure derived from the analysis of factors.</w:t>
      </w:r>
    </w:p>
    <w:p w14:paraId="04F5E1A1"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i/>
          <w:sz w:val="24"/>
          <w:szCs w:val="24"/>
          <w:lang w:val="en-GB"/>
        </w:rPr>
        <w:t xml:space="preserve">Power Distance: </w:t>
      </w:r>
      <w:r w:rsidRPr="00CC4D14">
        <w:rPr>
          <w:rFonts w:ascii="Times New Roman" w:eastAsia="Times New Roman" w:hAnsi="Times New Roman" w:cs="Times New Roman"/>
          <w:sz w:val="24"/>
          <w:szCs w:val="24"/>
          <w:lang w:val="en-GB"/>
        </w:rPr>
        <w:t>It denotes the extent to which inequality and power are tolerated (</w:t>
      </w:r>
      <w:r w:rsidR="00CC4D14">
        <w:rPr>
          <w:rFonts w:ascii="Times New Roman" w:eastAsia="Times New Roman" w:hAnsi="Times New Roman" w:cs="Times New Roman"/>
          <w:color w:val="222222"/>
          <w:sz w:val="24"/>
          <w:szCs w:val="24"/>
          <w:highlight w:val="white"/>
          <w:lang w:val="en-GB"/>
        </w:rPr>
        <w:t xml:space="preserve">Minkov, and Kaasa, </w:t>
      </w:r>
      <w:r w:rsidRPr="00CC4D14">
        <w:rPr>
          <w:rFonts w:ascii="Times New Roman" w:eastAsia="Times New Roman" w:hAnsi="Times New Roman" w:cs="Times New Roman"/>
          <w:color w:val="222222"/>
          <w:sz w:val="24"/>
          <w:szCs w:val="24"/>
          <w:highlight w:val="white"/>
          <w:lang w:val="en-GB"/>
        </w:rPr>
        <w:t xml:space="preserve">2021, p. 385). </w:t>
      </w:r>
      <w:r w:rsidRPr="00CC4D14">
        <w:rPr>
          <w:rFonts w:ascii="Times New Roman" w:eastAsia="Times New Roman" w:hAnsi="Times New Roman" w:cs="Times New Roman"/>
          <w:sz w:val="24"/>
          <w:szCs w:val="24"/>
          <w:lang w:val="en-GB"/>
        </w:rPr>
        <w:t xml:space="preserve"> From the figure, it is evident that </w:t>
      </w:r>
      <w:r w:rsidRPr="00CC4D14">
        <w:rPr>
          <w:rFonts w:ascii="Times New Roman" w:eastAsia="Times New Roman" w:hAnsi="Times New Roman" w:cs="Times New Roman"/>
          <w:i/>
          <w:sz w:val="24"/>
          <w:szCs w:val="24"/>
          <w:lang w:val="en-GB"/>
        </w:rPr>
        <w:t xml:space="preserve">Australia </w:t>
      </w:r>
      <w:r w:rsidRPr="00CC4D14">
        <w:rPr>
          <w:rFonts w:ascii="Times New Roman" w:eastAsia="Times New Roman" w:hAnsi="Times New Roman" w:cs="Times New Roman"/>
          <w:sz w:val="24"/>
          <w:szCs w:val="24"/>
          <w:lang w:val="en-GB"/>
        </w:rPr>
        <w:t xml:space="preserve">scores lower in this dimension because the organisations establish a hierarchy in terms of convenience, which leads to frequent sharing of information between managers and staff.  Apart from it, the interaction is informal and participative. On the contrary, it is relevant that </w:t>
      </w:r>
      <w:r w:rsidRPr="00CC4D14">
        <w:rPr>
          <w:rFonts w:ascii="Times New Roman" w:eastAsia="Times New Roman" w:hAnsi="Times New Roman" w:cs="Times New Roman"/>
          <w:i/>
          <w:sz w:val="24"/>
          <w:szCs w:val="24"/>
          <w:lang w:val="en-GB"/>
        </w:rPr>
        <w:t xml:space="preserve">Germany </w:t>
      </w:r>
      <w:r w:rsidRPr="00CC4D14">
        <w:rPr>
          <w:rFonts w:ascii="Times New Roman" w:eastAsia="Times New Roman" w:hAnsi="Times New Roman" w:cs="Times New Roman"/>
          <w:sz w:val="24"/>
          <w:szCs w:val="24"/>
          <w:lang w:val="en-GB"/>
        </w:rPr>
        <w:t xml:space="preserve">scores slightly lower in this dimension than Australia because the country is guided by a strong middle class where co-determination rights are extensive which are taken into consideration by the management.   </w:t>
      </w:r>
    </w:p>
    <w:p w14:paraId="04F5E1A2"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i/>
          <w:sz w:val="24"/>
          <w:szCs w:val="24"/>
          <w:lang w:val="en-GB"/>
        </w:rPr>
        <w:t xml:space="preserve">Collectivism v/s Individualism: </w:t>
      </w:r>
      <w:r w:rsidRPr="00CC4D14">
        <w:rPr>
          <w:rFonts w:ascii="Times New Roman" w:eastAsia="Times New Roman" w:hAnsi="Times New Roman" w:cs="Times New Roman"/>
          <w:sz w:val="24"/>
          <w:szCs w:val="24"/>
          <w:lang w:val="en-GB"/>
        </w:rPr>
        <w:t>It illustrates the degree to which societies are integrated into groups and their perceived obligations as well as re</w:t>
      </w:r>
      <w:r w:rsidR="008F3DAB">
        <w:rPr>
          <w:rFonts w:ascii="Times New Roman" w:eastAsia="Times New Roman" w:hAnsi="Times New Roman" w:cs="Times New Roman"/>
          <w:sz w:val="24"/>
          <w:szCs w:val="24"/>
          <w:lang w:val="en-GB"/>
        </w:rPr>
        <w:t>liance on groups (Samovar, 2009</w:t>
      </w:r>
      <w:r w:rsidRPr="00CC4D14">
        <w:rPr>
          <w:rFonts w:ascii="Times New Roman" w:eastAsia="Times New Roman" w:hAnsi="Times New Roman" w:cs="Times New Roman"/>
          <w:sz w:val="24"/>
          <w:szCs w:val="24"/>
          <w:lang w:val="en-GB"/>
        </w:rPr>
        <w:t>)</w:t>
      </w:r>
      <w:r w:rsidR="008F3DAB">
        <w:rPr>
          <w:rFonts w:ascii="Times New Roman" w:eastAsia="Times New Roman" w:hAnsi="Times New Roman" w:cs="Times New Roman"/>
          <w:sz w:val="24"/>
          <w:szCs w:val="24"/>
          <w:lang w:val="en-GB"/>
        </w:rPr>
        <w:t>.</w:t>
      </w:r>
      <w:r w:rsidRPr="00CC4D14">
        <w:rPr>
          <w:rFonts w:ascii="Times New Roman" w:eastAsia="Times New Roman" w:hAnsi="Times New Roman" w:cs="Times New Roman"/>
          <w:sz w:val="24"/>
          <w:szCs w:val="24"/>
          <w:lang w:val="en-GB"/>
        </w:rPr>
        <w:t xml:space="preserve"> It is apparent from the concerned figure, that </w:t>
      </w:r>
      <w:r w:rsidRPr="00CC4D14">
        <w:rPr>
          <w:rFonts w:ascii="Times New Roman" w:eastAsia="Times New Roman" w:hAnsi="Times New Roman" w:cs="Times New Roman"/>
          <w:i/>
          <w:sz w:val="24"/>
          <w:szCs w:val="24"/>
          <w:lang w:val="en-GB"/>
        </w:rPr>
        <w:t xml:space="preserve">Australia </w:t>
      </w:r>
      <w:r w:rsidRPr="00CC4D14">
        <w:rPr>
          <w:rFonts w:ascii="Times New Roman" w:eastAsia="Times New Roman" w:hAnsi="Times New Roman" w:cs="Times New Roman"/>
          <w:sz w:val="24"/>
          <w:szCs w:val="24"/>
          <w:lang w:val="en-GB"/>
        </w:rPr>
        <w:t xml:space="preserve">is a highly individualistic culture because the workers within the companies are expected to be self-reliant and the promotion takes place on the basis of merit. In comparison to </w:t>
      </w:r>
      <w:r w:rsidRPr="00CC4D14">
        <w:rPr>
          <w:rFonts w:ascii="Times New Roman" w:eastAsia="Times New Roman" w:hAnsi="Times New Roman" w:cs="Times New Roman"/>
          <w:i/>
          <w:sz w:val="24"/>
          <w:szCs w:val="24"/>
          <w:lang w:val="en-GB"/>
        </w:rPr>
        <w:t xml:space="preserve">Germany </w:t>
      </w:r>
      <w:r w:rsidRPr="00CC4D14">
        <w:rPr>
          <w:rFonts w:ascii="Times New Roman" w:eastAsia="Times New Roman" w:hAnsi="Times New Roman" w:cs="Times New Roman"/>
          <w:sz w:val="24"/>
          <w:szCs w:val="24"/>
          <w:lang w:val="en-GB"/>
        </w:rPr>
        <w:t xml:space="preserve">which has a collectivist culture because the employees believe that working in a team provides better results.  </w:t>
      </w:r>
    </w:p>
    <w:p w14:paraId="04F5E1A3"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i/>
          <w:sz w:val="24"/>
          <w:szCs w:val="24"/>
          <w:lang w:val="en-GB"/>
        </w:rPr>
        <w:t xml:space="preserve">Masculine v/s Femininity: </w:t>
      </w:r>
      <w:r w:rsidRPr="00CC4D14">
        <w:rPr>
          <w:rFonts w:ascii="Times New Roman" w:eastAsia="Times New Roman" w:hAnsi="Times New Roman" w:cs="Times New Roman"/>
          <w:sz w:val="24"/>
          <w:szCs w:val="24"/>
          <w:lang w:val="en-GB"/>
        </w:rPr>
        <w:t xml:space="preserve">It describes the preference of society for achievement and attitude. It is relevant that </w:t>
      </w:r>
      <w:r w:rsidRPr="00CC4D14">
        <w:rPr>
          <w:rFonts w:ascii="Times New Roman" w:eastAsia="Times New Roman" w:hAnsi="Times New Roman" w:cs="Times New Roman"/>
          <w:i/>
          <w:sz w:val="24"/>
          <w:szCs w:val="24"/>
          <w:lang w:val="en-GB"/>
        </w:rPr>
        <w:t xml:space="preserve">Australia </w:t>
      </w:r>
      <w:r w:rsidRPr="00CC4D14">
        <w:rPr>
          <w:rFonts w:ascii="Times New Roman" w:eastAsia="Times New Roman" w:hAnsi="Times New Roman" w:cs="Times New Roman"/>
          <w:sz w:val="24"/>
          <w:szCs w:val="24"/>
          <w:lang w:val="en-GB"/>
        </w:rPr>
        <w:t xml:space="preserve">is comparatively a feminist society because females are given more priority in terms of success and achievements at work. In contradiction, </w:t>
      </w:r>
      <w:r w:rsidRPr="00CC4D14">
        <w:rPr>
          <w:rFonts w:ascii="Times New Roman" w:eastAsia="Times New Roman" w:hAnsi="Times New Roman" w:cs="Times New Roman"/>
          <w:i/>
          <w:sz w:val="24"/>
          <w:szCs w:val="24"/>
          <w:lang w:val="en-GB"/>
        </w:rPr>
        <w:t xml:space="preserve">Germany </w:t>
      </w:r>
      <w:r w:rsidRPr="00CC4D14">
        <w:rPr>
          <w:rFonts w:ascii="Times New Roman" w:eastAsia="Times New Roman" w:hAnsi="Times New Roman" w:cs="Times New Roman"/>
          <w:sz w:val="24"/>
          <w:szCs w:val="24"/>
          <w:lang w:val="en-GB"/>
        </w:rPr>
        <w:t xml:space="preserve">is a masculine society where performance is highly valued by males because it believes that they have more self-esteem.  </w:t>
      </w:r>
    </w:p>
    <w:p w14:paraId="04F5E1A4"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i/>
          <w:sz w:val="24"/>
          <w:szCs w:val="24"/>
          <w:lang w:val="en-GB"/>
        </w:rPr>
        <w:lastRenderedPageBreak/>
        <w:t xml:space="preserve">Uncertainty Avoidance: </w:t>
      </w:r>
      <w:r w:rsidRPr="00CC4D14">
        <w:rPr>
          <w:rFonts w:ascii="Times New Roman" w:eastAsia="Times New Roman" w:hAnsi="Times New Roman" w:cs="Times New Roman"/>
          <w:sz w:val="24"/>
          <w:szCs w:val="24"/>
          <w:lang w:val="en-GB"/>
        </w:rPr>
        <w:t>It analyses the tolerable degree of uncertainty (</w:t>
      </w:r>
      <w:r w:rsidRPr="00CC4D14">
        <w:rPr>
          <w:rFonts w:ascii="Times New Roman" w:eastAsia="Times New Roman" w:hAnsi="Times New Roman" w:cs="Times New Roman"/>
          <w:color w:val="222222"/>
          <w:sz w:val="24"/>
          <w:szCs w:val="24"/>
          <w:highlight w:val="white"/>
          <w:lang w:val="en-GB"/>
        </w:rPr>
        <w:t xml:space="preserve">Escandon-Barbosa, </w:t>
      </w:r>
      <w:r w:rsidRPr="00CC4D14">
        <w:rPr>
          <w:rFonts w:ascii="Times New Roman" w:eastAsia="Times New Roman" w:hAnsi="Times New Roman" w:cs="Times New Roman"/>
          <w:i/>
          <w:color w:val="222222"/>
          <w:sz w:val="24"/>
          <w:szCs w:val="24"/>
          <w:highlight w:val="white"/>
          <w:lang w:val="en-GB"/>
        </w:rPr>
        <w:t xml:space="preserve">et al., </w:t>
      </w:r>
      <w:r w:rsidRPr="00CC4D14">
        <w:rPr>
          <w:rFonts w:ascii="Times New Roman" w:eastAsia="Times New Roman" w:hAnsi="Times New Roman" w:cs="Times New Roman"/>
          <w:color w:val="222222"/>
          <w:sz w:val="24"/>
          <w:szCs w:val="24"/>
          <w:highlight w:val="white"/>
          <w:lang w:val="en-GB"/>
        </w:rPr>
        <w:t>2022, p. 5851).</w:t>
      </w:r>
      <w:r w:rsidRPr="00CC4D14">
        <w:rPr>
          <w:rFonts w:ascii="Times New Roman" w:eastAsia="Times New Roman" w:hAnsi="Times New Roman" w:cs="Times New Roman"/>
          <w:sz w:val="24"/>
          <w:szCs w:val="24"/>
          <w:lang w:val="en-GB"/>
        </w:rPr>
        <w:t xml:space="preserve"> For instance, </w:t>
      </w:r>
      <w:r w:rsidRPr="00CC4D14">
        <w:rPr>
          <w:rFonts w:ascii="Times New Roman" w:eastAsia="Times New Roman" w:hAnsi="Times New Roman" w:cs="Times New Roman"/>
          <w:i/>
          <w:sz w:val="24"/>
          <w:szCs w:val="24"/>
          <w:lang w:val="en-GB"/>
        </w:rPr>
        <w:t xml:space="preserve">Australia </w:t>
      </w:r>
      <w:r w:rsidRPr="00CC4D14">
        <w:rPr>
          <w:rFonts w:ascii="Times New Roman" w:eastAsia="Times New Roman" w:hAnsi="Times New Roman" w:cs="Times New Roman"/>
          <w:sz w:val="24"/>
          <w:szCs w:val="24"/>
          <w:lang w:val="en-GB"/>
        </w:rPr>
        <w:t xml:space="preserve">scores an intermediate level in this dimension because they sometimes are successful in avoiding the threat with their creative ideas. In comparison to </w:t>
      </w:r>
      <w:r w:rsidRPr="00CC4D14">
        <w:rPr>
          <w:rFonts w:ascii="Times New Roman" w:eastAsia="Times New Roman" w:hAnsi="Times New Roman" w:cs="Times New Roman"/>
          <w:i/>
          <w:sz w:val="24"/>
          <w:szCs w:val="24"/>
          <w:lang w:val="en-GB"/>
        </w:rPr>
        <w:t>Germany</w:t>
      </w:r>
      <w:r w:rsidRPr="00CC4D14">
        <w:rPr>
          <w:rFonts w:ascii="Times New Roman" w:eastAsia="Times New Roman" w:hAnsi="Times New Roman" w:cs="Times New Roman"/>
          <w:sz w:val="24"/>
          <w:szCs w:val="24"/>
          <w:lang w:val="en-GB"/>
        </w:rPr>
        <w:t xml:space="preserve"> is a highly uncertain country because of its strong and efficient law system.    </w:t>
      </w:r>
    </w:p>
    <w:p w14:paraId="04F5E1A5"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i/>
          <w:sz w:val="24"/>
          <w:szCs w:val="24"/>
          <w:lang w:val="en-GB"/>
        </w:rPr>
        <w:t xml:space="preserve">Long-term v/s short-term Orientation: </w:t>
      </w:r>
      <w:r w:rsidRPr="00CC4D14">
        <w:rPr>
          <w:rFonts w:ascii="Times New Roman" w:eastAsia="Times New Roman" w:hAnsi="Times New Roman" w:cs="Times New Roman"/>
          <w:sz w:val="24"/>
          <w:szCs w:val="24"/>
          <w:lang w:val="en-GB"/>
        </w:rPr>
        <w:t xml:space="preserve">According to </w:t>
      </w:r>
      <w:r w:rsidRPr="00CC4D14">
        <w:rPr>
          <w:rFonts w:ascii="Times New Roman" w:eastAsia="Times New Roman" w:hAnsi="Times New Roman" w:cs="Times New Roman"/>
          <w:color w:val="222222"/>
          <w:sz w:val="24"/>
          <w:szCs w:val="24"/>
          <w:highlight w:val="white"/>
          <w:lang w:val="en-GB"/>
        </w:rPr>
        <w:t>Minkov, and Kaasa, (2022, p. 100971),</w:t>
      </w:r>
      <w:r w:rsidRPr="00CC4D14">
        <w:rPr>
          <w:rFonts w:ascii="Times New Roman" w:eastAsia="Times New Roman" w:hAnsi="Times New Roman" w:cs="Times New Roman"/>
          <w:sz w:val="24"/>
          <w:szCs w:val="24"/>
          <w:lang w:val="en-GB"/>
        </w:rPr>
        <w:t xml:space="preserve"> this indicates the degree to which society views its time horizon. It is evident from the figure that </w:t>
      </w:r>
      <w:r w:rsidRPr="00CC4D14">
        <w:rPr>
          <w:rFonts w:ascii="Times New Roman" w:eastAsia="Times New Roman" w:hAnsi="Times New Roman" w:cs="Times New Roman"/>
          <w:i/>
          <w:sz w:val="24"/>
          <w:szCs w:val="24"/>
          <w:lang w:val="en-GB"/>
        </w:rPr>
        <w:t xml:space="preserve">Australia </w:t>
      </w:r>
      <w:r w:rsidRPr="00CC4D14">
        <w:rPr>
          <w:rFonts w:ascii="Times New Roman" w:eastAsia="Times New Roman" w:hAnsi="Times New Roman" w:cs="Times New Roman"/>
          <w:sz w:val="24"/>
          <w:szCs w:val="24"/>
          <w:lang w:val="en-GB"/>
        </w:rPr>
        <w:t xml:space="preserve">has a short-term orientation because of possessing normative culture and having a strong concern about maintaining their tradition. On the other hand, </w:t>
      </w:r>
      <w:r w:rsidRPr="00CC4D14">
        <w:rPr>
          <w:rFonts w:ascii="Times New Roman" w:eastAsia="Times New Roman" w:hAnsi="Times New Roman" w:cs="Times New Roman"/>
          <w:i/>
          <w:sz w:val="24"/>
          <w:szCs w:val="24"/>
          <w:lang w:val="en-GB"/>
        </w:rPr>
        <w:t>Germany</w:t>
      </w:r>
      <w:r w:rsidRPr="00CC4D14">
        <w:rPr>
          <w:rFonts w:ascii="Times New Roman" w:eastAsia="Times New Roman" w:hAnsi="Times New Roman" w:cs="Times New Roman"/>
          <w:sz w:val="24"/>
          <w:szCs w:val="24"/>
          <w:lang w:val="en-GB"/>
        </w:rPr>
        <w:t xml:space="preserve"> has a long-term orientation because of its pragmatic culture trying to adapt traditions flexibly.  </w:t>
      </w:r>
    </w:p>
    <w:p w14:paraId="04F5E1A6"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i/>
          <w:sz w:val="24"/>
          <w:szCs w:val="24"/>
          <w:lang w:val="en-GB"/>
        </w:rPr>
        <w:t xml:space="preserve">Restraint v/s Indulgence: </w:t>
      </w:r>
      <w:r w:rsidRPr="00CC4D14">
        <w:rPr>
          <w:rFonts w:ascii="Times New Roman" w:eastAsia="Times New Roman" w:hAnsi="Times New Roman" w:cs="Times New Roman"/>
          <w:sz w:val="24"/>
          <w:szCs w:val="24"/>
          <w:lang w:val="en-GB"/>
        </w:rPr>
        <w:t xml:space="preserve">As depicted by </w:t>
      </w:r>
      <w:r w:rsidRPr="00CC4D14">
        <w:rPr>
          <w:rFonts w:ascii="Times New Roman" w:eastAsia="Times New Roman" w:hAnsi="Times New Roman" w:cs="Times New Roman"/>
          <w:color w:val="222222"/>
          <w:sz w:val="24"/>
          <w:szCs w:val="24"/>
          <w:highlight w:val="white"/>
          <w:lang w:val="en-GB"/>
        </w:rPr>
        <w:t xml:space="preserve">Tam, and Milfont, (2020, p. 101474), </w:t>
      </w:r>
      <w:r w:rsidRPr="00CC4D14">
        <w:rPr>
          <w:rFonts w:ascii="Times New Roman" w:eastAsia="Times New Roman" w:hAnsi="Times New Roman" w:cs="Times New Roman"/>
          <w:sz w:val="24"/>
          <w:szCs w:val="24"/>
          <w:lang w:val="en-GB"/>
        </w:rPr>
        <w:t xml:space="preserve">it resembles the tendency for a society to fulfil its aspirations and it is obvious from the mentioned figure that </w:t>
      </w:r>
      <w:r w:rsidRPr="00CC4D14">
        <w:rPr>
          <w:rFonts w:ascii="Times New Roman" w:eastAsia="Times New Roman" w:hAnsi="Times New Roman" w:cs="Times New Roman"/>
          <w:i/>
          <w:sz w:val="24"/>
          <w:szCs w:val="24"/>
          <w:lang w:val="en-GB"/>
        </w:rPr>
        <w:t xml:space="preserve">German </w:t>
      </w:r>
      <w:r w:rsidRPr="00CC4D14">
        <w:rPr>
          <w:rFonts w:ascii="Times New Roman" w:eastAsia="Times New Roman" w:hAnsi="Times New Roman" w:cs="Times New Roman"/>
          <w:sz w:val="24"/>
          <w:szCs w:val="24"/>
          <w:lang w:val="en-GB"/>
        </w:rPr>
        <w:t>culture is restrained because they control their gratification of desires and do not focus on free time. On the other hand,</w:t>
      </w:r>
      <w:r w:rsidRPr="00CC4D14">
        <w:rPr>
          <w:rFonts w:ascii="Times New Roman" w:eastAsia="Times New Roman" w:hAnsi="Times New Roman" w:cs="Times New Roman"/>
          <w:i/>
          <w:sz w:val="24"/>
          <w:szCs w:val="24"/>
          <w:lang w:val="en-GB"/>
        </w:rPr>
        <w:t xml:space="preserve"> Australia </w:t>
      </w:r>
      <w:r w:rsidRPr="00CC4D14">
        <w:rPr>
          <w:rFonts w:ascii="Times New Roman" w:eastAsia="Times New Roman" w:hAnsi="Times New Roman" w:cs="Times New Roman"/>
          <w:sz w:val="24"/>
          <w:szCs w:val="24"/>
          <w:lang w:val="en-GB"/>
        </w:rPr>
        <w:t xml:space="preserve">is a highly indulgent country because they are always liberal in enjoying their lives.     </w:t>
      </w:r>
    </w:p>
    <w:p w14:paraId="04F5E1A7" w14:textId="77777777" w:rsidR="00443B01" w:rsidRPr="00CC4D14" w:rsidRDefault="00D54738">
      <w:pPr>
        <w:spacing w:line="360" w:lineRule="auto"/>
        <w:jc w:val="center"/>
        <w:rPr>
          <w:rFonts w:ascii="Times New Roman" w:eastAsia="Times New Roman" w:hAnsi="Times New Roman" w:cs="Times New Roman"/>
          <w:sz w:val="24"/>
          <w:szCs w:val="24"/>
          <w:lang w:val="en-GB"/>
        </w:rPr>
      </w:pPr>
      <w:r w:rsidRPr="00CC4D14">
        <w:rPr>
          <w:rFonts w:ascii="Times New Roman" w:eastAsia="Times New Roman" w:hAnsi="Times New Roman" w:cs="Times New Roman"/>
          <w:noProof/>
          <w:sz w:val="24"/>
          <w:szCs w:val="24"/>
          <w:lang w:val="en-GB" w:eastAsia="en-GB"/>
        </w:rPr>
        <w:drawing>
          <wp:inline distT="114300" distB="114300" distL="114300" distR="114300" wp14:anchorId="04F5E1D9" wp14:editId="04F5E1DA">
            <wp:extent cx="5731200" cy="2095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2095500"/>
                    </a:xfrm>
                    <a:prstGeom prst="rect">
                      <a:avLst/>
                    </a:prstGeom>
                  </pic:spPr>
                </pic:pic>
              </a:graphicData>
            </a:graphic>
          </wp:inline>
        </w:drawing>
      </w:r>
    </w:p>
    <w:p w14:paraId="04F5E1A8" w14:textId="77777777" w:rsidR="00443B01" w:rsidRPr="00CC4D14" w:rsidRDefault="00D54738">
      <w:pPr>
        <w:spacing w:line="360" w:lineRule="auto"/>
        <w:jc w:val="center"/>
        <w:rPr>
          <w:rFonts w:ascii="Times New Roman" w:eastAsia="Times New Roman" w:hAnsi="Times New Roman" w:cs="Times New Roman"/>
          <w:b/>
          <w:sz w:val="24"/>
          <w:szCs w:val="24"/>
          <w:lang w:val="en-GB"/>
        </w:rPr>
      </w:pPr>
      <w:r w:rsidRPr="00CC4D14">
        <w:rPr>
          <w:rFonts w:ascii="Times New Roman" w:eastAsia="Times New Roman" w:hAnsi="Times New Roman" w:cs="Times New Roman"/>
          <w:b/>
          <w:sz w:val="24"/>
          <w:szCs w:val="24"/>
          <w:lang w:val="en-GB"/>
        </w:rPr>
        <w:t>Figure 1: Cultural Differences between Germany and Australia</w:t>
      </w:r>
    </w:p>
    <w:p w14:paraId="04F5E1A9" w14:textId="77777777" w:rsidR="00443B01" w:rsidRPr="00CC4D14" w:rsidRDefault="00CC4D14" w:rsidP="00294663">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00D54738" w:rsidRPr="00CC4D14">
        <w:rPr>
          <w:rFonts w:ascii="Times New Roman" w:eastAsia="Times New Roman" w:hAnsi="Times New Roman" w:cs="Times New Roman"/>
          <w:sz w:val="24"/>
          <w:szCs w:val="24"/>
          <w:lang w:val="en-GB"/>
        </w:rPr>
        <w:t>Source: hofstede-insights.com, 2021</w:t>
      </w:r>
      <w:r>
        <w:rPr>
          <w:rFonts w:ascii="Times New Roman" w:eastAsia="Times New Roman" w:hAnsi="Times New Roman" w:cs="Times New Roman"/>
          <w:sz w:val="24"/>
          <w:szCs w:val="24"/>
          <w:lang w:val="en-GB"/>
        </w:rPr>
        <w:t>)</w:t>
      </w:r>
    </w:p>
    <w:p w14:paraId="04F5E1AA" w14:textId="77777777" w:rsidR="00443B01" w:rsidRPr="00CC4D14" w:rsidRDefault="00D54738" w:rsidP="00CC4D14">
      <w:pPr>
        <w:pStyle w:val="Heading1"/>
        <w:rPr>
          <w:lang w:val="en-GB"/>
        </w:rPr>
      </w:pPr>
      <w:bookmarkStart w:id="2" w:name="_Toc135395894"/>
      <w:r w:rsidRPr="00CC4D14">
        <w:rPr>
          <w:lang w:val="en-GB"/>
        </w:rPr>
        <w:t>3. Customs of Australia</w:t>
      </w:r>
      <w:bookmarkEnd w:id="2"/>
    </w:p>
    <w:p w14:paraId="04F5E1AB" w14:textId="77777777" w:rsidR="00443B01" w:rsidRPr="00CC4D14" w:rsidRDefault="00D54738">
      <w:pPr>
        <w:spacing w:line="360" w:lineRule="auto"/>
        <w:jc w:val="both"/>
        <w:rPr>
          <w:rFonts w:ascii="Times New Roman" w:eastAsia="Times New Roman" w:hAnsi="Times New Roman" w:cs="Times New Roman"/>
          <w:i/>
          <w:sz w:val="24"/>
          <w:szCs w:val="24"/>
          <w:lang w:val="en-GB"/>
        </w:rPr>
      </w:pPr>
      <w:r w:rsidRPr="00CC4D14">
        <w:rPr>
          <w:rFonts w:ascii="Times New Roman" w:eastAsia="Times New Roman" w:hAnsi="Times New Roman" w:cs="Times New Roman"/>
          <w:sz w:val="24"/>
          <w:szCs w:val="24"/>
          <w:lang w:val="en-GB"/>
        </w:rPr>
        <w:t xml:space="preserve">The hotel staff of Germany need to have knowledge that Australian customs are strict and it includes </w:t>
      </w:r>
      <w:r w:rsidRPr="00CC4D14">
        <w:rPr>
          <w:rFonts w:ascii="Times New Roman" w:eastAsia="Times New Roman" w:hAnsi="Times New Roman" w:cs="Times New Roman"/>
          <w:i/>
          <w:sz w:val="24"/>
          <w:szCs w:val="24"/>
          <w:lang w:val="en-GB"/>
        </w:rPr>
        <w:t xml:space="preserve">informal greetings while addressing people, casual while interacting, maintenance of punctuality, obligatory to serve drinks </w:t>
      </w:r>
      <w:r w:rsidRPr="00CC4D14">
        <w:rPr>
          <w:rFonts w:ascii="Times New Roman" w:eastAsia="Times New Roman" w:hAnsi="Times New Roman" w:cs="Times New Roman"/>
          <w:sz w:val="24"/>
          <w:szCs w:val="24"/>
          <w:lang w:val="en-GB"/>
        </w:rPr>
        <w:t xml:space="preserve">as well as </w:t>
      </w:r>
      <w:r w:rsidRPr="00CC4D14">
        <w:rPr>
          <w:rFonts w:ascii="Times New Roman" w:eastAsia="Times New Roman" w:hAnsi="Times New Roman" w:cs="Times New Roman"/>
          <w:i/>
          <w:sz w:val="24"/>
          <w:szCs w:val="24"/>
          <w:lang w:val="en-GB"/>
        </w:rPr>
        <w:t xml:space="preserve">ensuring tips to tour guides </w:t>
      </w:r>
      <w:r w:rsidRPr="00CC4D14">
        <w:rPr>
          <w:rFonts w:ascii="Times New Roman" w:eastAsia="Times New Roman" w:hAnsi="Times New Roman" w:cs="Times New Roman"/>
          <w:sz w:val="24"/>
          <w:szCs w:val="24"/>
          <w:lang w:val="en-GB"/>
        </w:rPr>
        <w:t>(</w:t>
      </w:r>
      <w:r w:rsidRPr="00CC4D14">
        <w:rPr>
          <w:rFonts w:ascii="Times New Roman" w:eastAsia="Times New Roman" w:hAnsi="Times New Roman" w:cs="Times New Roman"/>
          <w:color w:val="222222"/>
          <w:sz w:val="24"/>
          <w:szCs w:val="24"/>
          <w:highlight w:val="white"/>
          <w:lang w:val="en-GB"/>
        </w:rPr>
        <w:t xml:space="preserve">Morrison, </w:t>
      </w:r>
      <w:r w:rsidRPr="00CC4D14">
        <w:rPr>
          <w:rFonts w:ascii="Times New Roman" w:eastAsia="Times New Roman" w:hAnsi="Times New Roman" w:cs="Times New Roman"/>
          <w:i/>
          <w:color w:val="222222"/>
          <w:sz w:val="24"/>
          <w:szCs w:val="24"/>
          <w:highlight w:val="white"/>
          <w:lang w:val="en-GB"/>
        </w:rPr>
        <w:t xml:space="preserve">et al., </w:t>
      </w:r>
      <w:r w:rsidRPr="00CC4D14">
        <w:rPr>
          <w:rFonts w:ascii="Times New Roman" w:eastAsia="Times New Roman" w:hAnsi="Times New Roman" w:cs="Times New Roman"/>
          <w:color w:val="222222"/>
          <w:sz w:val="24"/>
          <w:szCs w:val="24"/>
          <w:highlight w:val="white"/>
          <w:lang w:val="en-GB"/>
        </w:rPr>
        <w:t xml:space="preserve">2019). </w:t>
      </w:r>
      <w:r w:rsidRPr="00CC4D14">
        <w:rPr>
          <w:rFonts w:ascii="Times New Roman" w:eastAsia="Times New Roman" w:hAnsi="Times New Roman" w:cs="Times New Roman"/>
          <w:i/>
          <w:sz w:val="24"/>
          <w:szCs w:val="24"/>
          <w:lang w:val="en-GB"/>
        </w:rPr>
        <w:t xml:space="preserve"> </w:t>
      </w:r>
    </w:p>
    <w:p w14:paraId="04F5E1AC" w14:textId="77777777" w:rsidR="00443B01" w:rsidRPr="00CC4D14" w:rsidRDefault="00D54738" w:rsidP="00CC4D14">
      <w:pPr>
        <w:pStyle w:val="Heading1"/>
        <w:rPr>
          <w:lang w:val="en-GB"/>
        </w:rPr>
      </w:pPr>
      <w:bookmarkStart w:id="3" w:name="_Toc135395895"/>
      <w:r w:rsidRPr="00CC4D14">
        <w:rPr>
          <w:lang w:val="en-GB"/>
        </w:rPr>
        <w:lastRenderedPageBreak/>
        <w:t>4. Cultural Behaviour of the selected Country</w:t>
      </w:r>
      <w:bookmarkEnd w:id="3"/>
    </w:p>
    <w:p w14:paraId="04F5E1AD"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i/>
          <w:sz w:val="24"/>
          <w:szCs w:val="24"/>
          <w:lang w:val="en-GB"/>
        </w:rPr>
        <w:t xml:space="preserve">Australia </w:t>
      </w:r>
      <w:r w:rsidRPr="00CC4D14">
        <w:rPr>
          <w:rFonts w:ascii="Times New Roman" w:eastAsia="Times New Roman" w:hAnsi="Times New Roman" w:cs="Times New Roman"/>
          <w:sz w:val="24"/>
          <w:szCs w:val="24"/>
          <w:lang w:val="en-GB"/>
        </w:rPr>
        <w:t xml:space="preserve">is a </w:t>
      </w:r>
      <w:r w:rsidRPr="00CC4D14">
        <w:rPr>
          <w:rFonts w:ascii="Times New Roman" w:eastAsia="Times New Roman" w:hAnsi="Times New Roman" w:cs="Times New Roman"/>
          <w:i/>
          <w:sz w:val="24"/>
          <w:szCs w:val="24"/>
          <w:lang w:val="en-GB"/>
        </w:rPr>
        <w:t xml:space="preserve">multicultural </w:t>
      </w:r>
      <w:r w:rsidRPr="00CC4D14">
        <w:rPr>
          <w:rFonts w:ascii="Times New Roman" w:eastAsia="Times New Roman" w:hAnsi="Times New Roman" w:cs="Times New Roman"/>
          <w:sz w:val="24"/>
          <w:szCs w:val="24"/>
          <w:lang w:val="en-GB"/>
        </w:rPr>
        <w:t xml:space="preserve">society and they possess the value of respecting the freedom as well as the dignity of the individual. As per the views of </w:t>
      </w:r>
      <w:r w:rsidRPr="00CC4D14">
        <w:rPr>
          <w:rFonts w:ascii="Times New Roman" w:eastAsia="Times New Roman" w:hAnsi="Times New Roman" w:cs="Times New Roman"/>
          <w:color w:val="222222"/>
          <w:sz w:val="24"/>
          <w:szCs w:val="24"/>
          <w:highlight w:val="white"/>
          <w:lang w:val="en-GB"/>
        </w:rPr>
        <w:t xml:space="preserve">Grogan, (2020), </w:t>
      </w:r>
      <w:r w:rsidRPr="00CC4D14">
        <w:rPr>
          <w:rFonts w:ascii="Times New Roman" w:eastAsia="Times New Roman" w:hAnsi="Times New Roman" w:cs="Times New Roman"/>
          <w:sz w:val="24"/>
          <w:szCs w:val="24"/>
          <w:lang w:val="en-GB"/>
        </w:rPr>
        <w:t xml:space="preserve">additionally, Australian people value authenticity, sincerity and less pretension, preferring people who are modest, humble as well as self-deprecating. They prioritise relationships and ensure freedom of speech as well as association.   </w:t>
      </w:r>
    </w:p>
    <w:p w14:paraId="04F5E1AE" w14:textId="77777777" w:rsidR="00443B01" w:rsidRPr="00CC4D14" w:rsidRDefault="00D54738" w:rsidP="00CC4D14">
      <w:pPr>
        <w:pStyle w:val="Heading1"/>
        <w:rPr>
          <w:lang w:val="en-GB"/>
        </w:rPr>
      </w:pPr>
      <w:bookmarkStart w:id="4" w:name="_Toc135395896"/>
      <w:r w:rsidRPr="00CC4D14">
        <w:rPr>
          <w:lang w:val="en-GB"/>
        </w:rPr>
        <w:t>5. Do and Don'ts for hotel staff</w:t>
      </w:r>
      <w:bookmarkEnd w:id="4"/>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696492" w:rsidRPr="00CC4D14" w14:paraId="04F5E1B2" w14:textId="77777777" w:rsidTr="007C1935">
        <w:trPr>
          <w:jc w:val="center"/>
        </w:trPr>
        <w:tc>
          <w:tcPr>
            <w:tcW w:w="3009" w:type="dxa"/>
            <w:shd w:val="clear" w:color="auto" w:fill="auto"/>
            <w:tcMar>
              <w:top w:w="100" w:type="dxa"/>
              <w:left w:w="100" w:type="dxa"/>
              <w:bottom w:w="100" w:type="dxa"/>
              <w:right w:w="100" w:type="dxa"/>
            </w:tcMar>
          </w:tcPr>
          <w:p w14:paraId="04F5E1AF" w14:textId="77777777" w:rsidR="00443B01" w:rsidRPr="00CC4D14" w:rsidRDefault="00D54738">
            <w:pPr>
              <w:widowControl w:val="0"/>
              <w:spacing w:line="360" w:lineRule="auto"/>
              <w:jc w:val="both"/>
              <w:rPr>
                <w:rFonts w:ascii="Times New Roman" w:eastAsia="Times New Roman" w:hAnsi="Times New Roman" w:cs="Times New Roman"/>
                <w:b/>
                <w:sz w:val="24"/>
                <w:szCs w:val="24"/>
                <w:lang w:val="en-GB"/>
              </w:rPr>
            </w:pPr>
            <w:r w:rsidRPr="00CC4D14">
              <w:rPr>
                <w:rFonts w:ascii="Times New Roman" w:eastAsia="Times New Roman" w:hAnsi="Times New Roman" w:cs="Times New Roman"/>
                <w:b/>
                <w:sz w:val="24"/>
                <w:szCs w:val="24"/>
                <w:lang w:val="en-GB"/>
              </w:rPr>
              <w:t xml:space="preserve">Departments/Functions </w:t>
            </w:r>
          </w:p>
        </w:tc>
        <w:tc>
          <w:tcPr>
            <w:tcW w:w="3009" w:type="dxa"/>
            <w:shd w:val="clear" w:color="auto" w:fill="auto"/>
            <w:tcMar>
              <w:top w:w="100" w:type="dxa"/>
              <w:left w:w="100" w:type="dxa"/>
              <w:bottom w:w="100" w:type="dxa"/>
              <w:right w:w="100" w:type="dxa"/>
            </w:tcMar>
          </w:tcPr>
          <w:p w14:paraId="04F5E1B0" w14:textId="77777777" w:rsidR="00443B01" w:rsidRPr="00CC4D14" w:rsidRDefault="00D54738">
            <w:pPr>
              <w:widowControl w:val="0"/>
              <w:spacing w:line="360" w:lineRule="auto"/>
              <w:jc w:val="both"/>
              <w:rPr>
                <w:rFonts w:ascii="Times New Roman" w:eastAsia="Times New Roman" w:hAnsi="Times New Roman" w:cs="Times New Roman"/>
                <w:b/>
                <w:sz w:val="24"/>
                <w:szCs w:val="24"/>
                <w:lang w:val="en-GB"/>
              </w:rPr>
            </w:pPr>
            <w:r w:rsidRPr="00CC4D14">
              <w:rPr>
                <w:rFonts w:ascii="Times New Roman" w:eastAsia="Times New Roman" w:hAnsi="Times New Roman" w:cs="Times New Roman"/>
                <w:b/>
                <w:sz w:val="24"/>
                <w:szCs w:val="24"/>
                <w:lang w:val="en-GB"/>
              </w:rPr>
              <w:t xml:space="preserve">Dos </w:t>
            </w:r>
          </w:p>
        </w:tc>
        <w:tc>
          <w:tcPr>
            <w:tcW w:w="3009" w:type="dxa"/>
            <w:shd w:val="clear" w:color="auto" w:fill="auto"/>
            <w:tcMar>
              <w:top w:w="100" w:type="dxa"/>
              <w:left w:w="100" w:type="dxa"/>
              <w:bottom w:w="100" w:type="dxa"/>
              <w:right w:w="100" w:type="dxa"/>
            </w:tcMar>
          </w:tcPr>
          <w:p w14:paraId="04F5E1B1" w14:textId="77777777" w:rsidR="00443B01" w:rsidRPr="00CC4D14" w:rsidRDefault="00D54738">
            <w:pPr>
              <w:widowControl w:val="0"/>
              <w:spacing w:line="360" w:lineRule="auto"/>
              <w:jc w:val="both"/>
              <w:rPr>
                <w:rFonts w:ascii="Times New Roman" w:eastAsia="Times New Roman" w:hAnsi="Times New Roman" w:cs="Times New Roman"/>
                <w:b/>
                <w:sz w:val="24"/>
                <w:szCs w:val="24"/>
                <w:lang w:val="en-GB"/>
              </w:rPr>
            </w:pPr>
            <w:r w:rsidRPr="00CC4D14">
              <w:rPr>
                <w:rFonts w:ascii="Times New Roman" w:eastAsia="Times New Roman" w:hAnsi="Times New Roman" w:cs="Times New Roman"/>
                <w:b/>
                <w:sz w:val="24"/>
                <w:szCs w:val="24"/>
                <w:lang w:val="en-GB"/>
              </w:rPr>
              <w:t xml:space="preserve">Don’ts </w:t>
            </w:r>
          </w:p>
        </w:tc>
      </w:tr>
      <w:tr w:rsidR="00696492" w:rsidRPr="00CC4D14" w14:paraId="04F5E1B6" w14:textId="77777777" w:rsidTr="007C1935">
        <w:trPr>
          <w:jc w:val="center"/>
        </w:trPr>
        <w:tc>
          <w:tcPr>
            <w:tcW w:w="3009" w:type="dxa"/>
            <w:shd w:val="clear" w:color="auto" w:fill="auto"/>
            <w:tcMar>
              <w:top w:w="100" w:type="dxa"/>
              <w:left w:w="100" w:type="dxa"/>
              <w:bottom w:w="100" w:type="dxa"/>
              <w:right w:w="100" w:type="dxa"/>
            </w:tcMar>
          </w:tcPr>
          <w:p w14:paraId="04F5E1B3" w14:textId="77777777" w:rsidR="00443B01" w:rsidRPr="00CC4D14" w:rsidRDefault="00D54738">
            <w:pPr>
              <w:widowControl w:val="0"/>
              <w:spacing w:line="360" w:lineRule="auto"/>
              <w:jc w:val="both"/>
              <w:rPr>
                <w:rFonts w:ascii="Times New Roman" w:eastAsia="Times New Roman" w:hAnsi="Times New Roman" w:cs="Times New Roman"/>
                <w:b/>
                <w:sz w:val="24"/>
                <w:szCs w:val="24"/>
                <w:lang w:val="en-GB"/>
              </w:rPr>
            </w:pPr>
            <w:r w:rsidRPr="00CC4D14">
              <w:rPr>
                <w:rFonts w:ascii="Times New Roman" w:eastAsia="Times New Roman" w:hAnsi="Times New Roman" w:cs="Times New Roman"/>
                <w:b/>
                <w:sz w:val="24"/>
                <w:szCs w:val="24"/>
                <w:lang w:val="en-GB"/>
              </w:rPr>
              <w:t xml:space="preserve">Housekeeping </w:t>
            </w:r>
          </w:p>
        </w:tc>
        <w:tc>
          <w:tcPr>
            <w:tcW w:w="3009" w:type="dxa"/>
            <w:shd w:val="clear" w:color="auto" w:fill="auto"/>
            <w:tcMar>
              <w:top w:w="100" w:type="dxa"/>
              <w:left w:w="100" w:type="dxa"/>
              <w:bottom w:w="100" w:type="dxa"/>
              <w:right w:w="100" w:type="dxa"/>
            </w:tcMar>
          </w:tcPr>
          <w:p w14:paraId="04F5E1B4" w14:textId="77777777" w:rsidR="00443B01" w:rsidRPr="00CC4D14" w:rsidRDefault="00D54738">
            <w:pPr>
              <w:widowControl w:val="0"/>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 xml:space="preserve">Based on the evidence of </w:t>
            </w:r>
            <w:r w:rsidRPr="00CC4D14">
              <w:rPr>
                <w:rFonts w:ascii="Times New Roman" w:eastAsia="Times New Roman" w:hAnsi="Times New Roman" w:cs="Times New Roman"/>
                <w:color w:val="222222"/>
                <w:sz w:val="24"/>
                <w:szCs w:val="24"/>
                <w:highlight w:val="white"/>
                <w:lang w:val="en-GB"/>
              </w:rPr>
              <w:t xml:space="preserve">Penninga, and Chibili, (2019, p. 119), </w:t>
            </w:r>
            <w:r w:rsidRPr="00CC4D14">
              <w:rPr>
                <w:rFonts w:ascii="Times New Roman" w:eastAsia="Times New Roman" w:hAnsi="Times New Roman" w:cs="Times New Roman"/>
                <w:sz w:val="24"/>
                <w:szCs w:val="24"/>
                <w:lang w:val="en-GB"/>
              </w:rPr>
              <w:t xml:space="preserve">the housekeeping employees of German hotels in order to retain the Australian customer must greet them with a friendly attitude and welcome them with drinks in every room. </w:t>
            </w:r>
          </w:p>
        </w:tc>
        <w:tc>
          <w:tcPr>
            <w:tcW w:w="3009" w:type="dxa"/>
            <w:shd w:val="clear" w:color="auto" w:fill="auto"/>
            <w:tcMar>
              <w:top w:w="100" w:type="dxa"/>
              <w:left w:w="100" w:type="dxa"/>
              <w:bottom w:w="100" w:type="dxa"/>
              <w:right w:w="100" w:type="dxa"/>
            </w:tcMar>
          </w:tcPr>
          <w:p w14:paraId="04F5E1B5" w14:textId="77777777" w:rsidR="00443B01" w:rsidRPr="00CC4D14" w:rsidRDefault="00D54738">
            <w:pPr>
              <w:widowControl w:val="0"/>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 xml:space="preserve">They must not neglect cleanliness and not address the complaints of the Australian customer at a specific time. </w:t>
            </w:r>
          </w:p>
        </w:tc>
      </w:tr>
      <w:tr w:rsidR="00696492" w:rsidRPr="00CC4D14" w14:paraId="04F5E1BA" w14:textId="77777777" w:rsidTr="007C1935">
        <w:trPr>
          <w:jc w:val="center"/>
        </w:trPr>
        <w:tc>
          <w:tcPr>
            <w:tcW w:w="3009" w:type="dxa"/>
            <w:shd w:val="clear" w:color="auto" w:fill="auto"/>
            <w:tcMar>
              <w:top w:w="100" w:type="dxa"/>
              <w:left w:w="100" w:type="dxa"/>
              <w:bottom w:w="100" w:type="dxa"/>
              <w:right w:w="100" w:type="dxa"/>
            </w:tcMar>
          </w:tcPr>
          <w:p w14:paraId="04F5E1B7" w14:textId="77777777" w:rsidR="00443B01" w:rsidRPr="00CC4D14" w:rsidRDefault="00D54738">
            <w:pPr>
              <w:widowControl w:val="0"/>
              <w:spacing w:line="360" w:lineRule="auto"/>
              <w:jc w:val="both"/>
              <w:rPr>
                <w:rFonts w:ascii="Times New Roman" w:eastAsia="Times New Roman" w:hAnsi="Times New Roman" w:cs="Times New Roman"/>
                <w:b/>
                <w:sz w:val="24"/>
                <w:szCs w:val="24"/>
                <w:lang w:val="en-GB"/>
              </w:rPr>
            </w:pPr>
            <w:r w:rsidRPr="00CC4D14">
              <w:rPr>
                <w:rFonts w:ascii="Times New Roman" w:eastAsia="Times New Roman" w:hAnsi="Times New Roman" w:cs="Times New Roman"/>
                <w:b/>
                <w:sz w:val="24"/>
                <w:szCs w:val="24"/>
                <w:lang w:val="en-GB"/>
              </w:rPr>
              <w:t xml:space="preserve">Marketing </w:t>
            </w:r>
          </w:p>
        </w:tc>
        <w:tc>
          <w:tcPr>
            <w:tcW w:w="3009" w:type="dxa"/>
            <w:shd w:val="clear" w:color="auto" w:fill="auto"/>
            <w:tcMar>
              <w:top w:w="100" w:type="dxa"/>
              <w:left w:w="100" w:type="dxa"/>
              <w:bottom w:w="100" w:type="dxa"/>
              <w:right w:w="100" w:type="dxa"/>
            </w:tcMar>
          </w:tcPr>
          <w:p w14:paraId="04F5E1B8" w14:textId="77777777" w:rsidR="00443B01" w:rsidRPr="00CC4D14" w:rsidRDefault="00D54738">
            <w:pPr>
              <w:widowControl w:val="0"/>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 xml:space="preserve">In order to promote that German hotels serve the best services they need to use popular channels to reach Australian people and take account of their rising population. </w:t>
            </w:r>
          </w:p>
        </w:tc>
        <w:tc>
          <w:tcPr>
            <w:tcW w:w="3009" w:type="dxa"/>
            <w:shd w:val="clear" w:color="auto" w:fill="auto"/>
            <w:tcMar>
              <w:top w:w="100" w:type="dxa"/>
              <w:left w:w="100" w:type="dxa"/>
              <w:bottom w:w="100" w:type="dxa"/>
              <w:right w:w="100" w:type="dxa"/>
            </w:tcMar>
          </w:tcPr>
          <w:p w14:paraId="04F5E1B9" w14:textId="77777777" w:rsidR="00443B01" w:rsidRPr="00CC4D14" w:rsidRDefault="00D54738">
            <w:pPr>
              <w:widowControl w:val="0"/>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 xml:space="preserve">As per the opinion of </w:t>
            </w:r>
            <w:r w:rsidRPr="00CC4D14">
              <w:rPr>
                <w:rFonts w:ascii="Times New Roman" w:eastAsia="Times New Roman" w:hAnsi="Times New Roman" w:cs="Times New Roman"/>
                <w:color w:val="222222"/>
                <w:sz w:val="24"/>
                <w:szCs w:val="24"/>
                <w:highlight w:val="white"/>
                <w:lang w:val="en-GB"/>
              </w:rPr>
              <w:t xml:space="preserve">Samatovich, (2021, p. 80), </w:t>
            </w:r>
            <w:r w:rsidRPr="00CC4D14">
              <w:rPr>
                <w:rFonts w:ascii="Times New Roman" w:eastAsia="Times New Roman" w:hAnsi="Times New Roman" w:cs="Times New Roman"/>
                <w:sz w:val="24"/>
                <w:szCs w:val="24"/>
                <w:lang w:val="en-GB"/>
              </w:rPr>
              <w:t xml:space="preserve">in order to attract Australian Customers, the German employees of the hotels need not drop clangers and neglect the LGBT market.   </w:t>
            </w:r>
          </w:p>
        </w:tc>
      </w:tr>
      <w:tr w:rsidR="00696492" w:rsidRPr="00CC4D14" w14:paraId="04F5E1BE" w14:textId="77777777" w:rsidTr="007C1935">
        <w:trPr>
          <w:jc w:val="center"/>
        </w:trPr>
        <w:tc>
          <w:tcPr>
            <w:tcW w:w="3009" w:type="dxa"/>
            <w:shd w:val="clear" w:color="auto" w:fill="auto"/>
            <w:tcMar>
              <w:top w:w="100" w:type="dxa"/>
              <w:left w:w="100" w:type="dxa"/>
              <w:bottom w:w="100" w:type="dxa"/>
              <w:right w:w="100" w:type="dxa"/>
            </w:tcMar>
          </w:tcPr>
          <w:p w14:paraId="04F5E1BB" w14:textId="77777777" w:rsidR="00443B01" w:rsidRPr="00CC4D14" w:rsidRDefault="00D54738">
            <w:pPr>
              <w:widowControl w:val="0"/>
              <w:spacing w:line="360" w:lineRule="auto"/>
              <w:jc w:val="both"/>
              <w:rPr>
                <w:rFonts w:ascii="Times New Roman" w:eastAsia="Times New Roman" w:hAnsi="Times New Roman" w:cs="Times New Roman"/>
                <w:b/>
                <w:sz w:val="24"/>
                <w:szCs w:val="24"/>
                <w:lang w:val="en-GB"/>
              </w:rPr>
            </w:pPr>
            <w:r w:rsidRPr="00CC4D14">
              <w:rPr>
                <w:rFonts w:ascii="Times New Roman" w:eastAsia="Times New Roman" w:hAnsi="Times New Roman" w:cs="Times New Roman"/>
                <w:b/>
                <w:sz w:val="24"/>
                <w:szCs w:val="24"/>
                <w:lang w:val="en-GB"/>
              </w:rPr>
              <w:t>Front Office</w:t>
            </w:r>
          </w:p>
        </w:tc>
        <w:tc>
          <w:tcPr>
            <w:tcW w:w="3009" w:type="dxa"/>
            <w:shd w:val="clear" w:color="auto" w:fill="auto"/>
            <w:tcMar>
              <w:top w:w="100" w:type="dxa"/>
              <w:left w:w="100" w:type="dxa"/>
              <w:bottom w:w="100" w:type="dxa"/>
              <w:right w:w="100" w:type="dxa"/>
            </w:tcMar>
          </w:tcPr>
          <w:p w14:paraId="04F5E1BC" w14:textId="77777777" w:rsidR="00443B01" w:rsidRPr="00CC4D14" w:rsidRDefault="00D54738">
            <w:pPr>
              <w:widowControl w:val="0"/>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 xml:space="preserve">The German Hotel staff need to establish eye contact while speaking to Australian guests and clearly guide the in direction of the hotel room. </w:t>
            </w:r>
          </w:p>
        </w:tc>
        <w:tc>
          <w:tcPr>
            <w:tcW w:w="3009" w:type="dxa"/>
            <w:shd w:val="clear" w:color="auto" w:fill="auto"/>
            <w:tcMar>
              <w:top w:w="100" w:type="dxa"/>
              <w:left w:w="100" w:type="dxa"/>
              <w:bottom w:w="100" w:type="dxa"/>
              <w:right w:w="100" w:type="dxa"/>
            </w:tcMar>
          </w:tcPr>
          <w:p w14:paraId="04F5E1BD" w14:textId="77777777" w:rsidR="00443B01" w:rsidRPr="00CC4D14" w:rsidRDefault="00D54738">
            <w:pPr>
              <w:widowControl w:val="0"/>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 xml:space="preserve">The employees of the concerned department need not discriminate against Australian guests on the basis of colour as well as sex and </w:t>
            </w:r>
            <w:r w:rsidRPr="00CC4D14">
              <w:rPr>
                <w:rFonts w:ascii="Times New Roman" w:eastAsia="Times New Roman" w:hAnsi="Times New Roman" w:cs="Times New Roman"/>
                <w:sz w:val="24"/>
                <w:szCs w:val="24"/>
                <w:lang w:val="en-GB"/>
              </w:rPr>
              <w:lastRenderedPageBreak/>
              <w:t xml:space="preserve">don’t argue or insult them. </w:t>
            </w:r>
          </w:p>
        </w:tc>
      </w:tr>
    </w:tbl>
    <w:p w14:paraId="04F5E1BF" w14:textId="77777777" w:rsidR="00443B01" w:rsidRPr="00CC4D14" w:rsidRDefault="00443B01">
      <w:pPr>
        <w:spacing w:line="360" w:lineRule="auto"/>
        <w:jc w:val="both"/>
        <w:rPr>
          <w:rFonts w:ascii="Times New Roman" w:eastAsia="Times New Roman" w:hAnsi="Times New Roman" w:cs="Times New Roman"/>
          <w:b/>
          <w:sz w:val="24"/>
          <w:szCs w:val="24"/>
          <w:lang w:val="en-GB"/>
        </w:rPr>
      </w:pPr>
    </w:p>
    <w:p w14:paraId="04F5E1C0" w14:textId="77777777" w:rsidR="00443B01" w:rsidRPr="00CC4D14" w:rsidRDefault="00D54738" w:rsidP="00CC4D14">
      <w:pPr>
        <w:pStyle w:val="Heading1"/>
        <w:rPr>
          <w:lang w:val="en-GB"/>
        </w:rPr>
      </w:pPr>
      <w:bookmarkStart w:id="5" w:name="_Toc135395897"/>
      <w:r w:rsidRPr="00CC4D14">
        <w:rPr>
          <w:lang w:val="en-GB"/>
        </w:rPr>
        <w:t>6. Summary</w:t>
      </w:r>
      <w:bookmarkEnd w:id="5"/>
    </w:p>
    <w:p w14:paraId="04F5E1C1"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 xml:space="preserve">From the above context, it is clear that Germany is slightly lower in power distance than Australia and Australia has a feminine society while Germany has a masculine society. The hotel workers in Germany need to adopt the knowledge that Australian guests value modesty and humility in maintaining relationships. In order to attract them to stay in German hotels the staff need to respect their dignity.  </w:t>
      </w:r>
    </w:p>
    <w:p w14:paraId="04F5E1C2" w14:textId="77777777" w:rsidR="00443B01" w:rsidRPr="00CC4D14" w:rsidRDefault="007C1935" w:rsidP="00CC4D14">
      <w:pPr>
        <w:pStyle w:val="Heading1"/>
        <w:rPr>
          <w:lang w:val="en-GB"/>
        </w:rPr>
      </w:pPr>
      <w:bookmarkStart w:id="6" w:name="_Toc135395898"/>
      <w:r>
        <w:rPr>
          <w:lang w:val="en-GB"/>
        </w:rPr>
        <w:t>7. Two</w:t>
      </w:r>
      <w:r w:rsidR="00CC4D14">
        <w:rPr>
          <w:lang w:val="en-GB"/>
        </w:rPr>
        <w:t xml:space="preserve"> S</w:t>
      </w:r>
      <w:r w:rsidR="00D54738" w:rsidRPr="00CC4D14">
        <w:rPr>
          <w:lang w:val="en-GB"/>
        </w:rPr>
        <w:t>uggestions for workers included in the report</w:t>
      </w:r>
      <w:bookmarkEnd w:id="6"/>
    </w:p>
    <w:p w14:paraId="04F5E1C3"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 xml:space="preserve">Firstly, the German hotel artisans are recommended to address the Australian customers by their surnames and while speaking to them professional behaviour needs to be maintained. Secondly, the hotel employees of Germany are suggested to wear clean uniforms and their name tags need to be available so that Australian guests can call by their name while enquiring. </w:t>
      </w:r>
    </w:p>
    <w:p w14:paraId="04F5E1C4" w14:textId="77777777" w:rsidR="00443B01" w:rsidRPr="00CC4D14" w:rsidRDefault="00D54738" w:rsidP="00CC4D14">
      <w:pPr>
        <w:pStyle w:val="Heading1"/>
        <w:rPr>
          <w:lang w:val="en-GB"/>
        </w:rPr>
      </w:pPr>
      <w:bookmarkStart w:id="7" w:name="_Toc135395899"/>
      <w:r w:rsidRPr="00CC4D14">
        <w:rPr>
          <w:lang w:val="en-GB"/>
        </w:rPr>
        <w:t>8. Conclusion</w:t>
      </w:r>
      <w:bookmarkEnd w:id="7"/>
    </w:p>
    <w:p w14:paraId="04F5E1C5" w14:textId="77777777" w:rsidR="00443B01" w:rsidRPr="00CC4D14" w:rsidRDefault="00D54738">
      <w:pPr>
        <w:spacing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 xml:space="preserve">Therefore it can be concluded that </w:t>
      </w:r>
      <w:r w:rsidRPr="00CC4D14">
        <w:rPr>
          <w:rFonts w:ascii="Times New Roman" w:eastAsia="Times New Roman" w:hAnsi="Times New Roman" w:cs="Times New Roman"/>
          <w:i/>
          <w:sz w:val="24"/>
          <w:szCs w:val="24"/>
          <w:lang w:val="en-GB"/>
        </w:rPr>
        <w:t xml:space="preserve">Cultural Awareness </w:t>
      </w:r>
      <w:r w:rsidRPr="00CC4D14">
        <w:rPr>
          <w:rFonts w:ascii="Times New Roman" w:eastAsia="Times New Roman" w:hAnsi="Times New Roman" w:cs="Times New Roman"/>
          <w:sz w:val="24"/>
          <w:szCs w:val="24"/>
          <w:lang w:val="en-GB"/>
        </w:rPr>
        <w:t xml:space="preserve">is essential because it plays a vital role in breaking down barriers of culture, building cultural bridges and learning the way of loving as well as respecting people from various cultures. It can be assessed that Australia is a multicultural country and in order to sustain them the German hotels need to respect their dignity and treat them with modesty. </w:t>
      </w:r>
    </w:p>
    <w:p w14:paraId="04F5E1C6" w14:textId="77777777" w:rsidR="00443B01" w:rsidRPr="00CC4D14" w:rsidRDefault="00D54738">
      <w:pPr>
        <w:spacing w:line="360" w:lineRule="auto"/>
        <w:jc w:val="both"/>
        <w:rPr>
          <w:rFonts w:ascii="Times New Roman" w:eastAsia="Times New Roman" w:hAnsi="Times New Roman" w:cs="Times New Roman"/>
          <w:b/>
          <w:sz w:val="24"/>
          <w:szCs w:val="24"/>
          <w:lang w:val="en-GB"/>
        </w:rPr>
      </w:pPr>
      <w:r w:rsidRPr="00CC4D14">
        <w:rPr>
          <w:lang w:val="en-GB"/>
        </w:rPr>
        <w:br w:type="page"/>
      </w:r>
    </w:p>
    <w:p w14:paraId="04F5E1C7" w14:textId="77777777" w:rsidR="00443B01" w:rsidRPr="00CC4D14" w:rsidRDefault="00D54738" w:rsidP="00CC4D14">
      <w:pPr>
        <w:pStyle w:val="Heading1"/>
        <w:rPr>
          <w:lang w:val="en-GB"/>
        </w:rPr>
      </w:pPr>
      <w:bookmarkStart w:id="8" w:name="_Toc135395900"/>
      <w:r w:rsidRPr="00CC4D14">
        <w:rPr>
          <w:lang w:val="en-GB"/>
        </w:rPr>
        <w:lastRenderedPageBreak/>
        <w:t>References</w:t>
      </w:r>
      <w:bookmarkEnd w:id="8"/>
    </w:p>
    <w:p w14:paraId="04F5E1C8" w14:textId="77777777" w:rsidR="00443B01" w:rsidRPr="00CC4D14" w:rsidRDefault="00D54738">
      <w:pPr>
        <w:spacing w:before="240" w:after="240" w:line="360" w:lineRule="auto"/>
        <w:jc w:val="both"/>
        <w:rPr>
          <w:rFonts w:ascii="Times New Roman" w:eastAsia="Times New Roman" w:hAnsi="Times New Roman" w:cs="Times New Roman"/>
          <w:b/>
          <w:i/>
          <w:sz w:val="24"/>
          <w:szCs w:val="24"/>
          <w:lang w:val="en-GB"/>
        </w:rPr>
      </w:pPr>
      <w:r w:rsidRPr="00CC4D14">
        <w:rPr>
          <w:rFonts w:ascii="Times New Roman" w:eastAsia="Times New Roman" w:hAnsi="Times New Roman" w:cs="Times New Roman"/>
          <w:b/>
          <w:i/>
          <w:sz w:val="24"/>
          <w:szCs w:val="24"/>
          <w:lang w:val="en-GB"/>
        </w:rPr>
        <w:t>Books</w:t>
      </w:r>
    </w:p>
    <w:p w14:paraId="04F5E1C9" w14:textId="77777777" w:rsidR="00CC4D14" w:rsidRPr="00CC4D14" w:rsidRDefault="00CC4D14">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C4D14">
        <w:rPr>
          <w:rFonts w:ascii="Times New Roman" w:eastAsia="Times New Roman" w:hAnsi="Times New Roman" w:cs="Times New Roman"/>
          <w:color w:val="222222"/>
          <w:sz w:val="24"/>
          <w:szCs w:val="24"/>
          <w:highlight w:val="white"/>
          <w:lang w:val="en-GB"/>
        </w:rPr>
        <w:t xml:space="preserve">Grogan, D., 2020. </w:t>
      </w:r>
      <w:r w:rsidRPr="00CC4D14">
        <w:rPr>
          <w:rFonts w:ascii="Times New Roman" w:eastAsia="Times New Roman" w:hAnsi="Times New Roman" w:cs="Times New Roman"/>
          <w:i/>
          <w:sz w:val="24"/>
          <w:szCs w:val="24"/>
          <w:lang w:val="en-GB"/>
        </w:rPr>
        <w:t>Cultural planning handbook: An essential Australian guide</w:t>
      </w:r>
      <w:r w:rsidRPr="00CC4D14">
        <w:rPr>
          <w:rFonts w:ascii="Times New Roman" w:eastAsia="Times New Roman" w:hAnsi="Times New Roman" w:cs="Times New Roman"/>
          <w:sz w:val="24"/>
          <w:szCs w:val="24"/>
          <w:lang w:val="en-GB"/>
        </w:rPr>
        <w:t>. Routledge.</w:t>
      </w:r>
      <w:hyperlink r:id="rId8">
        <w:r w:rsidRPr="00CC4D14">
          <w:rPr>
            <w:rFonts w:ascii="Times New Roman" w:eastAsia="Times New Roman" w:hAnsi="Times New Roman" w:cs="Times New Roman"/>
            <w:sz w:val="24"/>
            <w:szCs w:val="24"/>
            <w:lang w:val="en-GB"/>
          </w:rPr>
          <w:t xml:space="preserve"> </w:t>
        </w:r>
      </w:hyperlink>
      <w:hyperlink r:id="rId9">
        <w:r w:rsidRPr="00CC4D14">
          <w:rPr>
            <w:rFonts w:ascii="Times New Roman" w:eastAsia="Times New Roman" w:hAnsi="Times New Roman" w:cs="Times New Roman"/>
            <w:color w:val="1155CC"/>
            <w:sz w:val="24"/>
            <w:szCs w:val="24"/>
            <w:highlight w:val="white"/>
            <w:u w:val="single"/>
            <w:lang w:val="en-GB"/>
          </w:rPr>
          <w:t>https://books.google.com/books?hl=en&amp;lr=&amp;id=Fef5DwAAQBAJ&amp;oi=fnd&amp;pg=PT4&amp;dq=cultural+customs+of+australia&amp;ots=Bpwa2hbBxt&amp;sig=yazZ7Un3iw9Xm3fh78TS_WWbnS4</w:t>
        </w:r>
      </w:hyperlink>
    </w:p>
    <w:p w14:paraId="04F5E1CA" w14:textId="77777777" w:rsidR="00CC4D14" w:rsidRPr="00CC4D14" w:rsidRDefault="00CC4D14">
      <w:pPr>
        <w:spacing w:before="240" w:after="240"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Jandt, F (2016) An Introduction to Intercultural Communication, 8th edition, Sage: San Bernadino.</w:t>
      </w:r>
    </w:p>
    <w:p w14:paraId="04F5E1CB" w14:textId="77777777" w:rsidR="00CC4D14" w:rsidRPr="00CC4D14" w:rsidRDefault="00CC4D14">
      <w:pPr>
        <w:spacing w:before="240" w:after="240"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Moran, R. (2018) Managing Cultural Differences, 10th edition, Routledge: Abingdon.</w:t>
      </w:r>
    </w:p>
    <w:p w14:paraId="04F5E1CC" w14:textId="77777777" w:rsidR="00CC4D14" w:rsidRPr="00CC4D14" w:rsidRDefault="00CC4D14">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C4D14">
        <w:rPr>
          <w:rFonts w:ascii="Times New Roman" w:eastAsia="Times New Roman" w:hAnsi="Times New Roman" w:cs="Times New Roman"/>
          <w:color w:val="222222"/>
          <w:sz w:val="24"/>
          <w:szCs w:val="24"/>
          <w:highlight w:val="white"/>
          <w:lang w:val="en-GB"/>
        </w:rPr>
        <w:t xml:space="preserve">Morrison, A., Rigney, L.I., Hattam, R. and Diplock, A., 2019. </w:t>
      </w:r>
      <w:r w:rsidRPr="00CC4D14">
        <w:rPr>
          <w:rFonts w:ascii="Times New Roman" w:eastAsia="Times New Roman" w:hAnsi="Times New Roman" w:cs="Times New Roman"/>
          <w:i/>
          <w:sz w:val="24"/>
          <w:szCs w:val="24"/>
          <w:lang w:val="en-GB"/>
        </w:rPr>
        <w:t>Toward an Australian culturally responsive pedagogy: A narrative review of the literature</w:t>
      </w:r>
      <w:r w:rsidRPr="00CC4D14">
        <w:rPr>
          <w:rFonts w:ascii="Times New Roman" w:eastAsia="Times New Roman" w:hAnsi="Times New Roman" w:cs="Times New Roman"/>
          <w:sz w:val="24"/>
          <w:szCs w:val="24"/>
          <w:lang w:val="en-GB"/>
        </w:rPr>
        <w:t>. University of South Australia.</w:t>
      </w:r>
      <w:hyperlink r:id="rId10">
        <w:r w:rsidRPr="00CC4D14">
          <w:rPr>
            <w:rFonts w:ascii="Times New Roman" w:eastAsia="Times New Roman" w:hAnsi="Times New Roman" w:cs="Times New Roman"/>
            <w:sz w:val="24"/>
            <w:szCs w:val="24"/>
            <w:lang w:val="en-GB"/>
          </w:rPr>
          <w:t xml:space="preserve"> </w:t>
        </w:r>
      </w:hyperlink>
      <w:hyperlink r:id="rId11">
        <w:r w:rsidRPr="00CC4D14">
          <w:rPr>
            <w:rFonts w:ascii="Times New Roman" w:eastAsia="Times New Roman" w:hAnsi="Times New Roman" w:cs="Times New Roman"/>
            <w:color w:val="1155CC"/>
            <w:sz w:val="24"/>
            <w:szCs w:val="24"/>
            <w:highlight w:val="white"/>
            <w:u w:val="single"/>
            <w:lang w:val="en-GB"/>
          </w:rPr>
          <w:t>https://apo.org.au/sites/default/files/resource-files/2019-08/apo-nid262951.pdf</w:t>
        </w:r>
      </w:hyperlink>
    </w:p>
    <w:p w14:paraId="04F5E1CD" w14:textId="77777777" w:rsidR="00CC4D14" w:rsidRPr="00CC4D14" w:rsidRDefault="00CC4D14">
      <w:pPr>
        <w:spacing w:before="240" w:after="240"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sz w:val="24"/>
          <w:szCs w:val="24"/>
          <w:lang w:val="en-GB"/>
        </w:rPr>
        <w:t>Samovar, L.(2009) Communication Between Cultures, Wadsworth, London. https://books.google.com/books?hl=en&amp;lr=&amp;id=lsYaCgAAQBAJ&amp;oi=fnd&amp;pg=PP1&amp;dq=Samovar,+L.(2009)+Communication+Between+Cultures,+Wadsworth,+London.&amp;ots=tK84E05YJY&amp;sig=oEfmLogxinRa5RJQnRfipCUtM54</w:t>
      </w:r>
    </w:p>
    <w:p w14:paraId="04F5E1CE" w14:textId="77777777" w:rsidR="00443B01" w:rsidRPr="00CC4D14" w:rsidRDefault="00D54738">
      <w:pPr>
        <w:spacing w:before="240" w:after="240" w:line="360" w:lineRule="auto"/>
        <w:jc w:val="both"/>
        <w:rPr>
          <w:rFonts w:ascii="Times New Roman" w:eastAsia="Times New Roman" w:hAnsi="Times New Roman" w:cs="Times New Roman"/>
          <w:b/>
          <w:color w:val="222222"/>
          <w:sz w:val="24"/>
          <w:szCs w:val="24"/>
          <w:highlight w:val="white"/>
          <w:lang w:val="en-GB"/>
        </w:rPr>
      </w:pPr>
      <w:r w:rsidRPr="00CC4D14">
        <w:rPr>
          <w:rFonts w:ascii="Times New Roman" w:eastAsia="Times New Roman" w:hAnsi="Times New Roman" w:cs="Times New Roman"/>
          <w:b/>
          <w:i/>
          <w:color w:val="222222"/>
          <w:sz w:val="24"/>
          <w:szCs w:val="24"/>
          <w:highlight w:val="white"/>
          <w:lang w:val="en-GB"/>
        </w:rPr>
        <w:t>Website</w:t>
      </w:r>
    </w:p>
    <w:p w14:paraId="04F5E1CF" w14:textId="77777777" w:rsidR="00443B01" w:rsidRPr="00CC4D14" w:rsidRDefault="00D54738">
      <w:pPr>
        <w:spacing w:before="240" w:after="240" w:line="360" w:lineRule="auto"/>
        <w:jc w:val="both"/>
        <w:rPr>
          <w:rFonts w:ascii="Times New Roman" w:eastAsia="Times New Roman" w:hAnsi="Times New Roman" w:cs="Times New Roman"/>
          <w:sz w:val="24"/>
          <w:szCs w:val="24"/>
          <w:lang w:val="en-GB"/>
        </w:rPr>
      </w:pPr>
      <w:r w:rsidRPr="00CC4D14">
        <w:rPr>
          <w:rFonts w:ascii="Times New Roman" w:eastAsia="Times New Roman" w:hAnsi="Times New Roman" w:cs="Times New Roman"/>
          <w:i/>
          <w:sz w:val="24"/>
          <w:szCs w:val="24"/>
          <w:lang w:val="en-GB"/>
        </w:rPr>
        <w:t>Country comparison tool</w:t>
      </w:r>
      <w:r w:rsidRPr="00CC4D14">
        <w:rPr>
          <w:rFonts w:ascii="Times New Roman" w:eastAsia="Times New Roman" w:hAnsi="Times New Roman" w:cs="Times New Roman"/>
          <w:sz w:val="24"/>
          <w:szCs w:val="24"/>
          <w:lang w:val="en-GB"/>
        </w:rPr>
        <w:t xml:space="preserve"> 2021 </w:t>
      </w:r>
      <w:r w:rsidRPr="00CC4D14">
        <w:rPr>
          <w:rFonts w:ascii="Times New Roman" w:eastAsia="Times New Roman" w:hAnsi="Times New Roman" w:cs="Times New Roman"/>
          <w:i/>
          <w:sz w:val="24"/>
          <w:szCs w:val="24"/>
          <w:lang w:val="en-GB"/>
        </w:rPr>
        <w:t>Hofstede Insights</w:t>
      </w:r>
      <w:r w:rsidRPr="00CC4D14">
        <w:rPr>
          <w:rFonts w:ascii="Times New Roman" w:eastAsia="Times New Roman" w:hAnsi="Times New Roman" w:cs="Times New Roman"/>
          <w:sz w:val="24"/>
          <w:szCs w:val="24"/>
          <w:lang w:val="en-GB"/>
        </w:rPr>
        <w:t>. Available at: https://www.hofstede-insights.com/country-comparison-tool?countries=australia%2Cgermany (Accessed: 19 May 2023).</w:t>
      </w:r>
    </w:p>
    <w:p w14:paraId="04F5E1D0" w14:textId="77777777" w:rsidR="00443B01" w:rsidRPr="00CC4D14" w:rsidRDefault="00D54738">
      <w:pPr>
        <w:spacing w:before="240" w:after="240" w:line="360" w:lineRule="auto"/>
        <w:jc w:val="both"/>
        <w:rPr>
          <w:rFonts w:ascii="Times New Roman" w:eastAsia="Times New Roman" w:hAnsi="Times New Roman" w:cs="Times New Roman"/>
          <w:b/>
          <w:i/>
          <w:color w:val="222222"/>
          <w:sz w:val="24"/>
          <w:szCs w:val="24"/>
          <w:highlight w:val="white"/>
          <w:lang w:val="en-GB"/>
        </w:rPr>
      </w:pPr>
      <w:r w:rsidRPr="00CC4D14">
        <w:rPr>
          <w:rFonts w:ascii="Times New Roman" w:eastAsia="Times New Roman" w:hAnsi="Times New Roman" w:cs="Times New Roman"/>
          <w:b/>
          <w:i/>
          <w:color w:val="222222"/>
          <w:sz w:val="24"/>
          <w:szCs w:val="24"/>
          <w:highlight w:val="white"/>
          <w:lang w:val="en-GB"/>
        </w:rPr>
        <w:t>Journals</w:t>
      </w:r>
    </w:p>
    <w:p w14:paraId="04F5E1D1" w14:textId="77777777" w:rsidR="00CC4D14" w:rsidRPr="00CC4D14" w:rsidRDefault="00CC4D14">
      <w:pPr>
        <w:spacing w:before="240" w:after="240" w:line="360" w:lineRule="auto"/>
        <w:jc w:val="both"/>
        <w:rPr>
          <w:rFonts w:ascii="Times New Roman" w:eastAsia="Times New Roman" w:hAnsi="Times New Roman" w:cs="Times New Roman"/>
          <w:color w:val="222222"/>
          <w:sz w:val="24"/>
          <w:szCs w:val="24"/>
          <w:highlight w:val="white"/>
          <w:lang w:val="en-GB"/>
        </w:rPr>
      </w:pPr>
      <w:r w:rsidRPr="00CC4D14">
        <w:rPr>
          <w:rFonts w:ascii="Times New Roman" w:eastAsia="Times New Roman" w:hAnsi="Times New Roman" w:cs="Times New Roman"/>
          <w:color w:val="222222"/>
          <w:sz w:val="24"/>
          <w:szCs w:val="24"/>
          <w:highlight w:val="white"/>
          <w:lang w:val="en-GB"/>
        </w:rPr>
        <w:t xml:space="preserve">Escandon-Barbosa, D., Ramirez, A. and Salas-Paramo, J., 2022. The Effect of Cultural Orientations on Country Innovation Performance: Hofstede Cultural Dimensions Revisited?. </w:t>
      </w:r>
      <w:r w:rsidRPr="00CC4D14">
        <w:rPr>
          <w:rFonts w:ascii="Times New Roman" w:eastAsia="Times New Roman" w:hAnsi="Times New Roman" w:cs="Times New Roman"/>
          <w:i/>
          <w:sz w:val="24"/>
          <w:szCs w:val="24"/>
          <w:lang w:val="en-GB"/>
        </w:rPr>
        <w:t>Sustainability</w:t>
      </w:r>
      <w:r w:rsidRPr="00CC4D14">
        <w:rPr>
          <w:rFonts w:ascii="Times New Roman" w:eastAsia="Times New Roman" w:hAnsi="Times New Roman" w:cs="Times New Roman"/>
          <w:sz w:val="24"/>
          <w:szCs w:val="24"/>
          <w:lang w:val="en-GB"/>
        </w:rPr>
        <w:t xml:space="preserve">, </w:t>
      </w:r>
      <w:r w:rsidRPr="00CC4D14">
        <w:rPr>
          <w:rFonts w:ascii="Times New Roman" w:eastAsia="Times New Roman" w:hAnsi="Times New Roman" w:cs="Times New Roman"/>
          <w:i/>
          <w:sz w:val="24"/>
          <w:szCs w:val="24"/>
          <w:lang w:val="en-GB"/>
        </w:rPr>
        <w:t>14</w:t>
      </w:r>
      <w:r w:rsidRPr="00CC4D14">
        <w:rPr>
          <w:rFonts w:ascii="Times New Roman" w:eastAsia="Times New Roman" w:hAnsi="Times New Roman" w:cs="Times New Roman"/>
          <w:sz w:val="24"/>
          <w:szCs w:val="24"/>
          <w:lang w:val="en-GB"/>
        </w:rPr>
        <w:t>(10), p.5851.</w:t>
      </w:r>
      <w:hyperlink r:id="rId12">
        <w:r w:rsidRPr="00CC4D14">
          <w:rPr>
            <w:rFonts w:ascii="Times New Roman" w:eastAsia="Times New Roman" w:hAnsi="Times New Roman" w:cs="Times New Roman"/>
            <w:sz w:val="24"/>
            <w:szCs w:val="24"/>
            <w:lang w:val="en-GB"/>
          </w:rPr>
          <w:t xml:space="preserve"> </w:t>
        </w:r>
      </w:hyperlink>
      <w:hyperlink r:id="rId13">
        <w:r w:rsidRPr="00CC4D14">
          <w:rPr>
            <w:rFonts w:ascii="Times New Roman" w:eastAsia="Times New Roman" w:hAnsi="Times New Roman" w:cs="Times New Roman"/>
            <w:color w:val="1155CC"/>
            <w:sz w:val="24"/>
            <w:szCs w:val="24"/>
            <w:highlight w:val="white"/>
            <w:u w:val="single"/>
            <w:lang w:val="en-GB"/>
          </w:rPr>
          <w:t>https://www.mdpi.com/1627410</w:t>
        </w:r>
      </w:hyperlink>
    </w:p>
    <w:p w14:paraId="04F5E1D2" w14:textId="77777777" w:rsidR="00CC4D14" w:rsidRPr="00CC4D14" w:rsidRDefault="00CC4D14">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C4D14">
        <w:rPr>
          <w:rFonts w:ascii="Times New Roman" w:eastAsia="Times New Roman" w:hAnsi="Times New Roman" w:cs="Times New Roman"/>
          <w:color w:val="222222"/>
          <w:sz w:val="24"/>
          <w:szCs w:val="24"/>
          <w:highlight w:val="white"/>
          <w:lang w:val="en-GB"/>
        </w:rPr>
        <w:t xml:space="preserve">Minkov, M. and Kaasa, A., 2021. A test of Hofstede's model of culture following his own approach. </w:t>
      </w:r>
      <w:r w:rsidRPr="00CC4D14">
        <w:rPr>
          <w:rFonts w:ascii="Times New Roman" w:eastAsia="Times New Roman" w:hAnsi="Times New Roman" w:cs="Times New Roman"/>
          <w:i/>
          <w:sz w:val="24"/>
          <w:szCs w:val="24"/>
          <w:lang w:val="en-GB"/>
        </w:rPr>
        <w:t>Cross Cultural &amp; Strategic Management</w:t>
      </w:r>
      <w:r w:rsidRPr="00CC4D14">
        <w:rPr>
          <w:rFonts w:ascii="Times New Roman" w:eastAsia="Times New Roman" w:hAnsi="Times New Roman" w:cs="Times New Roman"/>
          <w:sz w:val="24"/>
          <w:szCs w:val="24"/>
          <w:lang w:val="en-GB"/>
        </w:rPr>
        <w:t xml:space="preserve">, </w:t>
      </w:r>
      <w:r w:rsidRPr="00CC4D14">
        <w:rPr>
          <w:rFonts w:ascii="Times New Roman" w:eastAsia="Times New Roman" w:hAnsi="Times New Roman" w:cs="Times New Roman"/>
          <w:i/>
          <w:sz w:val="24"/>
          <w:szCs w:val="24"/>
          <w:lang w:val="en-GB"/>
        </w:rPr>
        <w:t>28</w:t>
      </w:r>
      <w:r w:rsidRPr="00CC4D14">
        <w:rPr>
          <w:rFonts w:ascii="Times New Roman" w:eastAsia="Times New Roman" w:hAnsi="Times New Roman" w:cs="Times New Roman"/>
          <w:sz w:val="24"/>
          <w:szCs w:val="24"/>
          <w:lang w:val="en-GB"/>
        </w:rPr>
        <w:t>(2), pp.384-406.</w:t>
      </w:r>
      <w:hyperlink r:id="rId14">
        <w:r w:rsidRPr="00CC4D14">
          <w:rPr>
            <w:rFonts w:ascii="Times New Roman" w:eastAsia="Times New Roman" w:hAnsi="Times New Roman" w:cs="Times New Roman"/>
            <w:sz w:val="24"/>
            <w:szCs w:val="24"/>
            <w:lang w:val="en-GB"/>
          </w:rPr>
          <w:t xml:space="preserve"> </w:t>
        </w:r>
      </w:hyperlink>
      <w:hyperlink r:id="rId15">
        <w:r w:rsidRPr="00CC4D14">
          <w:rPr>
            <w:rFonts w:ascii="Times New Roman" w:eastAsia="Times New Roman" w:hAnsi="Times New Roman" w:cs="Times New Roman"/>
            <w:color w:val="1155CC"/>
            <w:sz w:val="24"/>
            <w:szCs w:val="24"/>
            <w:highlight w:val="white"/>
            <w:u w:val="single"/>
            <w:lang w:val="en-GB"/>
          </w:rPr>
          <w:t>https://www.emerald.com/insight/content/doi/10.1108/CCSM-05-2020-0120/full/html</w:t>
        </w:r>
      </w:hyperlink>
    </w:p>
    <w:p w14:paraId="04F5E1D3" w14:textId="77777777" w:rsidR="00CC4D14" w:rsidRPr="00CC4D14" w:rsidRDefault="00CC4D14">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C4D14">
        <w:rPr>
          <w:rFonts w:ascii="Times New Roman" w:eastAsia="Times New Roman" w:hAnsi="Times New Roman" w:cs="Times New Roman"/>
          <w:color w:val="222222"/>
          <w:sz w:val="24"/>
          <w:szCs w:val="24"/>
          <w:highlight w:val="white"/>
          <w:lang w:val="en-GB"/>
        </w:rPr>
        <w:lastRenderedPageBreak/>
        <w:t xml:space="preserve">Minkov, M. and Kaasa, A., 2022. Do dimensions of culture exist objectively? A validation of the revised Minkov-Hofstede model of culture with World Values Survey items and scores for 102 countries. </w:t>
      </w:r>
      <w:r w:rsidRPr="00CC4D14">
        <w:rPr>
          <w:rFonts w:ascii="Times New Roman" w:eastAsia="Times New Roman" w:hAnsi="Times New Roman" w:cs="Times New Roman"/>
          <w:i/>
          <w:sz w:val="24"/>
          <w:szCs w:val="24"/>
          <w:lang w:val="en-GB"/>
        </w:rPr>
        <w:t>Journal of International Management</w:t>
      </w:r>
      <w:r w:rsidRPr="00CC4D14">
        <w:rPr>
          <w:rFonts w:ascii="Times New Roman" w:eastAsia="Times New Roman" w:hAnsi="Times New Roman" w:cs="Times New Roman"/>
          <w:sz w:val="24"/>
          <w:szCs w:val="24"/>
          <w:lang w:val="en-GB"/>
        </w:rPr>
        <w:t xml:space="preserve">, </w:t>
      </w:r>
      <w:r w:rsidRPr="00CC4D14">
        <w:rPr>
          <w:rFonts w:ascii="Times New Roman" w:eastAsia="Times New Roman" w:hAnsi="Times New Roman" w:cs="Times New Roman"/>
          <w:i/>
          <w:sz w:val="24"/>
          <w:szCs w:val="24"/>
          <w:lang w:val="en-GB"/>
        </w:rPr>
        <w:t>28</w:t>
      </w:r>
      <w:r w:rsidRPr="00CC4D14">
        <w:rPr>
          <w:rFonts w:ascii="Times New Roman" w:eastAsia="Times New Roman" w:hAnsi="Times New Roman" w:cs="Times New Roman"/>
          <w:sz w:val="24"/>
          <w:szCs w:val="24"/>
          <w:lang w:val="en-GB"/>
        </w:rPr>
        <w:t>(4), p.100971.</w:t>
      </w:r>
      <w:hyperlink r:id="rId16">
        <w:r w:rsidRPr="00CC4D14">
          <w:rPr>
            <w:rFonts w:ascii="Times New Roman" w:eastAsia="Times New Roman" w:hAnsi="Times New Roman" w:cs="Times New Roman"/>
            <w:sz w:val="24"/>
            <w:szCs w:val="24"/>
            <w:lang w:val="en-GB"/>
          </w:rPr>
          <w:t xml:space="preserve"> </w:t>
        </w:r>
      </w:hyperlink>
      <w:hyperlink r:id="rId17">
        <w:r w:rsidRPr="00CC4D14">
          <w:rPr>
            <w:rFonts w:ascii="Times New Roman" w:eastAsia="Times New Roman" w:hAnsi="Times New Roman" w:cs="Times New Roman"/>
            <w:color w:val="1155CC"/>
            <w:sz w:val="24"/>
            <w:szCs w:val="24"/>
            <w:highlight w:val="white"/>
            <w:u w:val="single"/>
            <w:lang w:val="en-GB"/>
          </w:rPr>
          <w:t>https://www.sciencedirect.com/science/article/pii/S1075425322000461</w:t>
        </w:r>
      </w:hyperlink>
    </w:p>
    <w:p w14:paraId="04F5E1D4" w14:textId="77777777" w:rsidR="00CC4D14" w:rsidRPr="00CC4D14" w:rsidRDefault="00CC4D14">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C4D14">
        <w:rPr>
          <w:rFonts w:ascii="Times New Roman" w:eastAsia="Times New Roman" w:hAnsi="Times New Roman" w:cs="Times New Roman"/>
          <w:color w:val="222222"/>
          <w:sz w:val="24"/>
          <w:szCs w:val="24"/>
          <w:highlight w:val="white"/>
          <w:lang w:val="en-GB"/>
        </w:rPr>
        <w:t xml:space="preserve">Penninga, S. and Chibili, M.N., 2019. The rooms department. In </w:t>
      </w:r>
      <w:r w:rsidRPr="00CC4D14">
        <w:rPr>
          <w:rFonts w:ascii="Times New Roman" w:eastAsia="Times New Roman" w:hAnsi="Times New Roman" w:cs="Times New Roman"/>
          <w:i/>
          <w:sz w:val="24"/>
          <w:szCs w:val="24"/>
          <w:lang w:val="en-GB"/>
        </w:rPr>
        <w:t>Modern Hotel Operations Management</w:t>
      </w:r>
      <w:r w:rsidRPr="00CC4D14">
        <w:rPr>
          <w:rFonts w:ascii="Times New Roman" w:eastAsia="Times New Roman" w:hAnsi="Times New Roman" w:cs="Times New Roman"/>
          <w:sz w:val="24"/>
          <w:szCs w:val="24"/>
          <w:lang w:val="en-GB"/>
        </w:rPr>
        <w:t xml:space="preserve"> (pp. 118-163). Routledge.</w:t>
      </w:r>
      <w:hyperlink r:id="rId18">
        <w:r w:rsidRPr="00CC4D14">
          <w:rPr>
            <w:rFonts w:ascii="Times New Roman" w:eastAsia="Times New Roman" w:hAnsi="Times New Roman" w:cs="Times New Roman"/>
            <w:sz w:val="24"/>
            <w:szCs w:val="24"/>
            <w:lang w:val="en-GB"/>
          </w:rPr>
          <w:t xml:space="preserve"> </w:t>
        </w:r>
      </w:hyperlink>
      <w:hyperlink r:id="rId19">
        <w:r w:rsidRPr="00CC4D14">
          <w:rPr>
            <w:rFonts w:ascii="Times New Roman" w:eastAsia="Times New Roman" w:hAnsi="Times New Roman" w:cs="Times New Roman"/>
            <w:color w:val="1155CC"/>
            <w:sz w:val="24"/>
            <w:szCs w:val="24"/>
            <w:highlight w:val="white"/>
            <w:u w:val="single"/>
            <w:lang w:val="en-GB"/>
          </w:rPr>
          <w:t>https://www.taylorfrancis.com/chapters/edit/10.4324/9781003022329-4/rooms-department-penninga-chibili</w:t>
        </w:r>
      </w:hyperlink>
    </w:p>
    <w:p w14:paraId="04F5E1D5" w14:textId="77777777" w:rsidR="00CC4D14" w:rsidRPr="00CC4D14" w:rsidRDefault="00CC4D14">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C4D14">
        <w:rPr>
          <w:rFonts w:ascii="Times New Roman" w:eastAsia="Times New Roman" w:hAnsi="Times New Roman" w:cs="Times New Roman"/>
          <w:color w:val="222222"/>
          <w:sz w:val="24"/>
          <w:szCs w:val="24"/>
          <w:highlight w:val="white"/>
          <w:lang w:val="en-GB"/>
        </w:rPr>
        <w:t xml:space="preserve">Samatovich, R.S., 2021. Importance of Marketing in Tourism and Hotel Industry. </w:t>
      </w:r>
      <w:r w:rsidRPr="00CC4D14">
        <w:rPr>
          <w:rFonts w:ascii="Times New Roman" w:eastAsia="Times New Roman" w:hAnsi="Times New Roman" w:cs="Times New Roman"/>
          <w:i/>
          <w:sz w:val="24"/>
          <w:szCs w:val="24"/>
          <w:lang w:val="en-GB"/>
        </w:rPr>
        <w:t>International Journal of Business, Technology and Organizational Behavior (IJBTOB)</w:t>
      </w:r>
      <w:r w:rsidRPr="00CC4D14">
        <w:rPr>
          <w:rFonts w:ascii="Times New Roman" w:eastAsia="Times New Roman" w:hAnsi="Times New Roman" w:cs="Times New Roman"/>
          <w:sz w:val="24"/>
          <w:szCs w:val="24"/>
          <w:lang w:val="en-GB"/>
        </w:rPr>
        <w:t xml:space="preserve">, </w:t>
      </w:r>
      <w:r w:rsidRPr="00CC4D14">
        <w:rPr>
          <w:rFonts w:ascii="Times New Roman" w:eastAsia="Times New Roman" w:hAnsi="Times New Roman" w:cs="Times New Roman"/>
          <w:i/>
          <w:sz w:val="24"/>
          <w:szCs w:val="24"/>
          <w:lang w:val="en-GB"/>
        </w:rPr>
        <w:t>1</w:t>
      </w:r>
      <w:r w:rsidRPr="00CC4D14">
        <w:rPr>
          <w:rFonts w:ascii="Times New Roman" w:eastAsia="Times New Roman" w:hAnsi="Times New Roman" w:cs="Times New Roman"/>
          <w:sz w:val="24"/>
          <w:szCs w:val="24"/>
          <w:lang w:val="en-GB"/>
        </w:rPr>
        <w:t>(2), pp.79-84.</w:t>
      </w:r>
      <w:hyperlink r:id="rId20">
        <w:r w:rsidRPr="00CC4D14">
          <w:rPr>
            <w:rFonts w:ascii="Times New Roman" w:eastAsia="Times New Roman" w:hAnsi="Times New Roman" w:cs="Times New Roman"/>
            <w:sz w:val="24"/>
            <w:szCs w:val="24"/>
            <w:lang w:val="en-GB"/>
          </w:rPr>
          <w:t xml:space="preserve"> </w:t>
        </w:r>
      </w:hyperlink>
      <w:hyperlink r:id="rId21">
        <w:r w:rsidRPr="00CC4D14">
          <w:rPr>
            <w:rFonts w:ascii="Times New Roman" w:eastAsia="Times New Roman" w:hAnsi="Times New Roman" w:cs="Times New Roman"/>
            <w:color w:val="1155CC"/>
            <w:sz w:val="24"/>
            <w:szCs w:val="24"/>
            <w:highlight w:val="white"/>
            <w:u w:val="single"/>
            <w:lang w:val="en-GB"/>
          </w:rPr>
          <w:t>https://uniwork.buxdu.uz/resurs/14385_1_73E7F5C60EB2CD17D4FEAC306D74BA8D8D7DE414.pdf</w:t>
        </w:r>
      </w:hyperlink>
    </w:p>
    <w:p w14:paraId="04F5E1D6" w14:textId="77777777" w:rsidR="00CC4D14" w:rsidRPr="00CC4D14" w:rsidRDefault="00CC4D14">
      <w:pPr>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CC4D14">
        <w:rPr>
          <w:rFonts w:ascii="Times New Roman" w:eastAsia="Times New Roman" w:hAnsi="Times New Roman" w:cs="Times New Roman"/>
          <w:color w:val="222222"/>
          <w:sz w:val="24"/>
          <w:szCs w:val="24"/>
          <w:highlight w:val="white"/>
          <w:lang w:val="en-GB"/>
        </w:rPr>
        <w:t xml:space="preserve">Tam, K.P. and Milfont, T.L., 2020. Towards cross-cultural environmental psychology: A state-of-the-art review and recommendations. </w:t>
      </w:r>
      <w:r w:rsidRPr="00CC4D14">
        <w:rPr>
          <w:rFonts w:ascii="Times New Roman" w:eastAsia="Times New Roman" w:hAnsi="Times New Roman" w:cs="Times New Roman"/>
          <w:i/>
          <w:sz w:val="24"/>
          <w:szCs w:val="24"/>
          <w:lang w:val="en-GB"/>
        </w:rPr>
        <w:t>Journal of Environmental Psychology</w:t>
      </w:r>
      <w:r w:rsidRPr="00CC4D14">
        <w:rPr>
          <w:rFonts w:ascii="Times New Roman" w:eastAsia="Times New Roman" w:hAnsi="Times New Roman" w:cs="Times New Roman"/>
          <w:sz w:val="24"/>
          <w:szCs w:val="24"/>
          <w:lang w:val="en-GB"/>
        </w:rPr>
        <w:t xml:space="preserve">, </w:t>
      </w:r>
      <w:r w:rsidRPr="00CC4D14">
        <w:rPr>
          <w:rFonts w:ascii="Times New Roman" w:eastAsia="Times New Roman" w:hAnsi="Times New Roman" w:cs="Times New Roman"/>
          <w:i/>
          <w:sz w:val="24"/>
          <w:szCs w:val="24"/>
          <w:lang w:val="en-GB"/>
        </w:rPr>
        <w:t>71</w:t>
      </w:r>
      <w:r w:rsidRPr="00CC4D14">
        <w:rPr>
          <w:rFonts w:ascii="Times New Roman" w:eastAsia="Times New Roman" w:hAnsi="Times New Roman" w:cs="Times New Roman"/>
          <w:sz w:val="24"/>
          <w:szCs w:val="24"/>
          <w:lang w:val="en-GB"/>
        </w:rPr>
        <w:t>, p.101474.</w:t>
      </w:r>
      <w:hyperlink r:id="rId22">
        <w:r w:rsidRPr="00CC4D14">
          <w:rPr>
            <w:rFonts w:ascii="Times New Roman" w:eastAsia="Times New Roman" w:hAnsi="Times New Roman" w:cs="Times New Roman"/>
            <w:sz w:val="24"/>
            <w:szCs w:val="24"/>
            <w:lang w:val="en-GB"/>
          </w:rPr>
          <w:t xml:space="preserve"> </w:t>
        </w:r>
      </w:hyperlink>
      <w:hyperlink r:id="rId23">
        <w:r w:rsidRPr="00CC4D14">
          <w:rPr>
            <w:rFonts w:ascii="Times New Roman" w:eastAsia="Times New Roman" w:hAnsi="Times New Roman" w:cs="Times New Roman"/>
            <w:color w:val="1155CC"/>
            <w:sz w:val="24"/>
            <w:szCs w:val="24"/>
            <w:highlight w:val="white"/>
            <w:u w:val="single"/>
            <w:lang w:val="en-GB"/>
          </w:rPr>
          <w:t>https://www.sciencedirect.com/science/article/pii/S0272494420303984</w:t>
        </w:r>
      </w:hyperlink>
    </w:p>
    <w:p w14:paraId="04F5E1D7" w14:textId="77777777" w:rsidR="00443B01" w:rsidRPr="00CC4D14" w:rsidRDefault="00D54738">
      <w:pPr>
        <w:spacing w:before="240" w:after="240" w:line="360" w:lineRule="auto"/>
        <w:jc w:val="both"/>
        <w:rPr>
          <w:rFonts w:ascii="Times New Roman" w:eastAsia="Times New Roman" w:hAnsi="Times New Roman" w:cs="Times New Roman"/>
          <w:b/>
          <w:sz w:val="24"/>
          <w:szCs w:val="24"/>
          <w:lang w:val="en-GB"/>
        </w:rPr>
      </w:pPr>
      <w:r w:rsidRPr="00CC4D14">
        <w:rPr>
          <w:rFonts w:ascii="Times New Roman" w:eastAsia="Times New Roman" w:hAnsi="Times New Roman" w:cs="Times New Roman"/>
          <w:b/>
          <w:sz w:val="24"/>
          <w:szCs w:val="24"/>
          <w:lang w:val="en-GB"/>
        </w:rPr>
        <w:t xml:space="preserve"> </w:t>
      </w:r>
    </w:p>
    <w:p w14:paraId="04F5E1D8" w14:textId="77777777" w:rsidR="00443B01" w:rsidRPr="00CC4D14" w:rsidRDefault="00D54738">
      <w:pPr>
        <w:spacing w:line="360" w:lineRule="auto"/>
        <w:jc w:val="both"/>
        <w:rPr>
          <w:rFonts w:ascii="Times New Roman" w:eastAsia="Times New Roman" w:hAnsi="Times New Roman" w:cs="Times New Roman"/>
          <w:b/>
          <w:sz w:val="24"/>
          <w:szCs w:val="24"/>
          <w:lang w:val="en-GB"/>
        </w:rPr>
      </w:pPr>
      <w:r w:rsidRPr="00CC4D14">
        <w:rPr>
          <w:rFonts w:ascii="Times New Roman" w:eastAsia="Times New Roman" w:hAnsi="Times New Roman" w:cs="Times New Roman"/>
          <w:b/>
          <w:sz w:val="24"/>
          <w:szCs w:val="24"/>
          <w:lang w:val="en-GB"/>
        </w:rPr>
        <w:t xml:space="preserve">  </w:t>
      </w:r>
    </w:p>
    <w:sectPr w:rsidR="00443B01" w:rsidRPr="00CC4D14">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B7FE6" w14:textId="77777777" w:rsidR="000F1CAF" w:rsidRDefault="000F1CAF" w:rsidP="00CC4D14">
      <w:pPr>
        <w:spacing w:line="240" w:lineRule="auto"/>
      </w:pPr>
      <w:r>
        <w:separator/>
      </w:r>
    </w:p>
  </w:endnote>
  <w:endnote w:type="continuationSeparator" w:id="0">
    <w:p w14:paraId="23D04E2A" w14:textId="77777777" w:rsidR="000F1CAF" w:rsidRDefault="000F1CAF" w:rsidP="00CC4D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7122196"/>
      <w:docPartObj>
        <w:docPartGallery w:val="Page Numbers (Bottom of Page)"/>
        <w:docPartUnique/>
      </w:docPartObj>
    </w:sdtPr>
    <w:sdtEndPr>
      <w:rPr>
        <w:rFonts w:ascii="Times New Roman" w:hAnsi="Times New Roman" w:cs="Times New Roman"/>
        <w:noProof/>
        <w:sz w:val="24"/>
        <w:szCs w:val="24"/>
      </w:rPr>
    </w:sdtEndPr>
    <w:sdtContent>
      <w:p w14:paraId="04F5E1DF" w14:textId="77777777" w:rsidR="00CC4D14" w:rsidRPr="00CC4D14" w:rsidRDefault="00CC4D14">
        <w:pPr>
          <w:pStyle w:val="Footer"/>
          <w:jc w:val="right"/>
          <w:rPr>
            <w:rFonts w:ascii="Times New Roman" w:hAnsi="Times New Roman" w:cs="Times New Roman"/>
            <w:sz w:val="24"/>
            <w:szCs w:val="24"/>
          </w:rPr>
        </w:pPr>
        <w:r w:rsidRPr="00CC4D14">
          <w:rPr>
            <w:rFonts w:ascii="Times New Roman" w:hAnsi="Times New Roman" w:cs="Times New Roman"/>
            <w:sz w:val="24"/>
            <w:szCs w:val="24"/>
          </w:rPr>
          <w:fldChar w:fldCharType="begin"/>
        </w:r>
        <w:r w:rsidRPr="00CC4D14">
          <w:rPr>
            <w:rFonts w:ascii="Times New Roman" w:hAnsi="Times New Roman" w:cs="Times New Roman"/>
            <w:sz w:val="24"/>
            <w:szCs w:val="24"/>
          </w:rPr>
          <w:instrText xml:space="preserve"> PAGE   \* MERGEFORMAT </w:instrText>
        </w:r>
        <w:r w:rsidRPr="00CC4D14">
          <w:rPr>
            <w:rFonts w:ascii="Times New Roman" w:hAnsi="Times New Roman" w:cs="Times New Roman"/>
            <w:sz w:val="24"/>
            <w:szCs w:val="24"/>
          </w:rPr>
          <w:fldChar w:fldCharType="separate"/>
        </w:r>
        <w:r w:rsidR="008F3DAB">
          <w:rPr>
            <w:rFonts w:ascii="Times New Roman" w:hAnsi="Times New Roman" w:cs="Times New Roman"/>
            <w:noProof/>
            <w:sz w:val="24"/>
            <w:szCs w:val="24"/>
          </w:rPr>
          <w:t>9</w:t>
        </w:r>
        <w:r w:rsidRPr="00CC4D14">
          <w:rPr>
            <w:rFonts w:ascii="Times New Roman" w:hAnsi="Times New Roman" w:cs="Times New Roman"/>
            <w:noProof/>
            <w:sz w:val="24"/>
            <w:szCs w:val="24"/>
          </w:rPr>
          <w:fldChar w:fldCharType="end"/>
        </w:r>
      </w:p>
    </w:sdtContent>
  </w:sdt>
  <w:p w14:paraId="04F5E1E0" w14:textId="77777777" w:rsidR="00CC4D14" w:rsidRDefault="00CC4D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A58EA2" w14:textId="77777777" w:rsidR="000F1CAF" w:rsidRDefault="000F1CAF" w:rsidP="00CC4D14">
      <w:pPr>
        <w:spacing w:line="240" w:lineRule="auto"/>
      </w:pPr>
      <w:r>
        <w:separator/>
      </w:r>
    </w:p>
  </w:footnote>
  <w:footnote w:type="continuationSeparator" w:id="0">
    <w:p w14:paraId="697F2C4A" w14:textId="77777777" w:rsidR="000F1CAF" w:rsidRDefault="000F1CAF" w:rsidP="00CC4D1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B01"/>
    <w:rsid w:val="000F1CAF"/>
    <w:rsid w:val="001E301C"/>
    <w:rsid w:val="001E408E"/>
    <w:rsid w:val="00294663"/>
    <w:rsid w:val="002D43C0"/>
    <w:rsid w:val="00367867"/>
    <w:rsid w:val="003E7111"/>
    <w:rsid w:val="00443B01"/>
    <w:rsid w:val="00655090"/>
    <w:rsid w:val="00696492"/>
    <w:rsid w:val="007C1935"/>
    <w:rsid w:val="008F3DAB"/>
    <w:rsid w:val="00C959FD"/>
    <w:rsid w:val="00CC4D14"/>
    <w:rsid w:val="00D54738"/>
    <w:rsid w:val="00D91B81"/>
    <w:rsid w:val="00F872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5E180"/>
  <w15:docId w15:val="{AD883EC6-4E68-424E-94D1-65DA67F59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C4D1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CC4D14"/>
    <w:pPr>
      <w:tabs>
        <w:tab w:val="center" w:pos="4513"/>
        <w:tab w:val="right" w:pos="9026"/>
      </w:tabs>
      <w:spacing w:line="240" w:lineRule="auto"/>
    </w:pPr>
  </w:style>
  <w:style w:type="character" w:customStyle="1" w:styleId="HeaderChar">
    <w:name w:val="Header Char"/>
    <w:basedOn w:val="DefaultParagraphFont"/>
    <w:link w:val="Header"/>
    <w:uiPriority w:val="99"/>
    <w:rsid w:val="00CC4D14"/>
  </w:style>
  <w:style w:type="paragraph" w:styleId="Footer">
    <w:name w:val="footer"/>
    <w:basedOn w:val="Normal"/>
    <w:link w:val="FooterChar"/>
    <w:uiPriority w:val="99"/>
    <w:unhideWhenUsed/>
    <w:rsid w:val="00CC4D14"/>
    <w:pPr>
      <w:tabs>
        <w:tab w:val="center" w:pos="4513"/>
        <w:tab w:val="right" w:pos="9026"/>
      </w:tabs>
      <w:spacing w:line="240" w:lineRule="auto"/>
    </w:pPr>
  </w:style>
  <w:style w:type="character" w:customStyle="1" w:styleId="FooterChar">
    <w:name w:val="Footer Char"/>
    <w:basedOn w:val="DefaultParagraphFont"/>
    <w:link w:val="Footer"/>
    <w:uiPriority w:val="99"/>
    <w:rsid w:val="00CC4D14"/>
  </w:style>
  <w:style w:type="paragraph" w:styleId="TOCHeading">
    <w:name w:val="TOC Heading"/>
    <w:basedOn w:val="Heading1"/>
    <w:next w:val="Normal"/>
    <w:uiPriority w:val="39"/>
    <w:unhideWhenUsed/>
    <w:qFormat/>
    <w:rsid w:val="00CC4D1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C4D14"/>
    <w:pPr>
      <w:spacing w:after="100"/>
    </w:pPr>
  </w:style>
  <w:style w:type="character" w:styleId="Hyperlink">
    <w:name w:val="Hyperlink"/>
    <w:basedOn w:val="DefaultParagraphFont"/>
    <w:uiPriority w:val="99"/>
    <w:unhideWhenUsed/>
    <w:rsid w:val="00CC4D14"/>
    <w:rPr>
      <w:color w:val="0000FF" w:themeColor="hyperlink"/>
      <w:u w:val="single"/>
    </w:rPr>
  </w:style>
  <w:style w:type="paragraph" w:customStyle="1" w:styleId="Normal1">
    <w:name w:val="Normal1"/>
    <w:rsid w:val="00F87221"/>
    <w:pPr>
      <w:spacing w:line="360" w:lineRule="auto"/>
      <w:jc w:val="both"/>
    </w:pPr>
    <w:rPr>
      <w:sz w:val="24"/>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2338">
      <w:bodyDiv w:val="1"/>
      <w:marLeft w:val="0"/>
      <w:marRight w:val="0"/>
      <w:marTop w:val="0"/>
      <w:marBottom w:val="0"/>
      <w:divBdr>
        <w:top w:val="none" w:sz="0" w:space="0" w:color="auto"/>
        <w:left w:val="none" w:sz="0" w:space="0" w:color="auto"/>
        <w:bottom w:val="none" w:sz="0" w:space="0" w:color="auto"/>
        <w:right w:val="none" w:sz="0" w:space="0" w:color="auto"/>
      </w:divBdr>
      <w:divsChild>
        <w:div w:id="1345399324">
          <w:marLeft w:val="0"/>
          <w:marRight w:val="0"/>
          <w:marTop w:val="0"/>
          <w:marBottom w:val="0"/>
          <w:divBdr>
            <w:top w:val="none" w:sz="0" w:space="0" w:color="auto"/>
            <w:left w:val="none" w:sz="0" w:space="0" w:color="auto"/>
            <w:bottom w:val="none" w:sz="0" w:space="0" w:color="auto"/>
            <w:right w:val="none" w:sz="0" w:space="0" w:color="auto"/>
          </w:divBdr>
          <w:divsChild>
            <w:div w:id="140610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Fef5DwAAQBAJ&amp;oi=fnd&amp;pg=PT4&amp;dq=cultural+customs+of+australia&amp;ots=Bpwa2hbBxt&amp;sig=yazZ7Un3iw9Xm3fh78TS_WWbnS4" TargetMode="External"/><Relationship Id="rId13" Type="http://schemas.openxmlformats.org/officeDocument/2006/relationships/hyperlink" Target="https://www.mdpi.com/1627410" TargetMode="External"/><Relationship Id="rId18" Type="http://schemas.openxmlformats.org/officeDocument/2006/relationships/hyperlink" Target="https://www.taylorfrancis.com/chapters/edit/10.4324/9781003022329-4/rooms-department-penninga-chibili"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uniwork.buxdu.uz/resurs/14385_1_73E7F5C60EB2CD17D4FEAC306D74BA8D8D7DE414.pdf" TargetMode="External"/><Relationship Id="rId7" Type="http://schemas.openxmlformats.org/officeDocument/2006/relationships/image" Target="media/image1.png"/><Relationship Id="rId12" Type="http://schemas.openxmlformats.org/officeDocument/2006/relationships/hyperlink" Target="https://www.mdpi.com/1627410" TargetMode="External"/><Relationship Id="rId17" Type="http://schemas.openxmlformats.org/officeDocument/2006/relationships/hyperlink" Target="https://www.sciencedirect.com/science/article/pii/S107542532200046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science/article/pii/S1075425322000461" TargetMode="External"/><Relationship Id="rId20" Type="http://schemas.openxmlformats.org/officeDocument/2006/relationships/hyperlink" Target="https://uniwork.buxdu.uz/resurs/14385_1_73E7F5C60EB2CD17D4FEAC306D74BA8D8D7DE414.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po.org.au/sites/default/files/resource-files/2019-08/apo-nid262951.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merald.com/insight/content/doi/10.1108/CCSM-05-2020-0120/full/html" TargetMode="External"/><Relationship Id="rId23" Type="http://schemas.openxmlformats.org/officeDocument/2006/relationships/hyperlink" Target="https://www.sciencedirect.com/science/article/pii/S0272494420303984" TargetMode="External"/><Relationship Id="rId10" Type="http://schemas.openxmlformats.org/officeDocument/2006/relationships/hyperlink" Target="https://apo.org.au/sites/default/files/resource-files/2019-08/apo-nid262951.pdf" TargetMode="External"/><Relationship Id="rId19" Type="http://schemas.openxmlformats.org/officeDocument/2006/relationships/hyperlink" Target="https://www.taylorfrancis.com/chapters/edit/10.4324/9781003022329-4/rooms-department-penninga-chibili" TargetMode="External"/><Relationship Id="rId4" Type="http://schemas.openxmlformats.org/officeDocument/2006/relationships/webSettings" Target="webSettings.xml"/><Relationship Id="rId9" Type="http://schemas.openxmlformats.org/officeDocument/2006/relationships/hyperlink" Target="https://books.google.com/books?hl=en&amp;lr=&amp;id=Fef5DwAAQBAJ&amp;oi=fnd&amp;pg=PT4&amp;dq=cultural+customs+of+australia&amp;ots=Bpwa2hbBxt&amp;sig=yazZ7Un3iw9Xm3fh78TS_WWbnS4" TargetMode="External"/><Relationship Id="rId14" Type="http://schemas.openxmlformats.org/officeDocument/2006/relationships/hyperlink" Target="https://www.emerald.com/insight/content/doi/10.1108/CCSM-05-2020-0120/full/html" TargetMode="External"/><Relationship Id="rId22" Type="http://schemas.openxmlformats.org/officeDocument/2006/relationships/hyperlink" Target="https://www.sciencedirect.com/science/article/pii/S02724944203039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92228-A7F4-4381-B394-971FAC913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2001</Words>
  <Characters>11408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Cociuba</cp:lastModifiedBy>
  <cp:revision>13</cp:revision>
  <dcterms:created xsi:type="dcterms:W3CDTF">2023-05-19T08:09:00Z</dcterms:created>
  <dcterms:modified xsi:type="dcterms:W3CDTF">2023-05-29T20:35:00Z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7a8caf8ba6c43bac498d22687dab6df9615a7778c9cc81e7e97919cbe7dbb0b2</vt:lpwstr>
  </property>
</Properties>
</file>