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8244B7" w14:textId="77777777" w:rsidR="003A2196" w:rsidRDefault="003A2196" w:rsidP="00CC5D44">
      <w:pPr>
        <w:spacing w:line="360" w:lineRule="auto"/>
        <w:jc w:val="center"/>
        <w:rPr>
          <w:rFonts w:ascii="Arial" w:hAnsi="Arial" w:cs="Arial"/>
          <w:b/>
          <w:bCs/>
          <w:sz w:val="32"/>
          <w:szCs w:val="32"/>
        </w:rPr>
      </w:pPr>
    </w:p>
    <w:p w14:paraId="11020766" w14:textId="41ECB901" w:rsidR="002910A2" w:rsidRPr="00397752" w:rsidRDefault="00397752" w:rsidP="00CC5D44">
      <w:pPr>
        <w:spacing w:line="360" w:lineRule="auto"/>
        <w:jc w:val="center"/>
        <w:rPr>
          <w:rFonts w:ascii="Arial" w:hAnsi="Arial" w:cs="Arial"/>
          <w:b/>
          <w:bCs/>
          <w:sz w:val="32"/>
          <w:szCs w:val="32"/>
        </w:rPr>
      </w:pPr>
      <w:r>
        <w:rPr>
          <w:rFonts w:ascii="Arial" w:hAnsi="Arial" w:cs="Arial"/>
          <w:b/>
          <w:bCs/>
          <w:sz w:val="32"/>
          <w:szCs w:val="32"/>
        </w:rPr>
        <w:t xml:space="preserve">BMSW5105 </w:t>
      </w:r>
      <w:r w:rsidR="001C38CF" w:rsidRPr="00397752">
        <w:rPr>
          <w:rFonts w:ascii="Arial" w:hAnsi="Arial" w:cs="Arial"/>
          <w:b/>
          <w:bCs/>
          <w:sz w:val="32"/>
          <w:szCs w:val="32"/>
        </w:rPr>
        <w:t>Workplace Culture and its impact on Organisational Efficiency</w:t>
      </w:r>
    </w:p>
    <w:p w14:paraId="37135612" w14:textId="77777777" w:rsidR="003A2196" w:rsidRDefault="002910A2" w:rsidP="00E8791F">
      <w:pPr>
        <w:spacing w:after="160" w:line="360" w:lineRule="auto"/>
        <w:jc w:val="left"/>
        <w:rPr>
          <w:rFonts w:ascii="Arial" w:hAnsi="Arial" w:cs="Arial"/>
          <w:b/>
          <w:bCs/>
          <w:sz w:val="40"/>
          <w:szCs w:val="40"/>
        </w:rPr>
      </w:pPr>
      <w:r w:rsidRPr="00E8791F">
        <w:rPr>
          <w:rFonts w:ascii="Arial" w:hAnsi="Arial" w:cs="Arial"/>
          <w:b/>
          <w:bCs/>
          <w:sz w:val="40"/>
          <w:szCs w:val="40"/>
        </w:rPr>
        <w:br w:type="page"/>
      </w:r>
    </w:p>
    <w:sdt>
      <w:sdtPr>
        <w:id w:val="39257405"/>
        <w:docPartObj>
          <w:docPartGallery w:val="Table of Contents"/>
          <w:docPartUnique/>
        </w:docPartObj>
      </w:sdtPr>
      <w:sdtEndPr>
        <w:rPr>
          <w:rFonts w:ascii="Times New Roman" w:eastAsiaTheme="minorHAnsi" w:hAnsi="Times New Roman" w:cstheme="minorBidi"/>
          <w:noProof/>
          <w:color w:val="auto"/>
          <w:sz w:val="24"/>
          <w:szCs w:val="22"/>
          <w:lang w:val="en-GB"/>
        </w:rPr>
      </w:sdtEndPr>
      <w:sdtContent>
        <w:p w14:paraId="64448D2F" w14:textId="5BEE6DE7" w:rsidR="003A2196" w:rsidRDefault="003A2196">
          <w:pPr>
            <w:pStyle w:val="TOCHeading"/>
          </w:pPr>
          <w:r>
            <w:t>Table of Contents</w:t>
          </w:r>
        </w:p>
        <w:p w14:paraId="2040FB89" w14:textId="7CFB03FD" w:rsidR="003A2196" w:rsidRDefault="003A2196">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78114646" w:history="1">
            <w:r w:rsidRPr="00BE6F5C">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_Toc78114646 \h </w:instrText>
            </w:r>
            <w:r>
              <w:rPr>
                <w:noProof/>
                <w:webHidden/>
              </w:rPr>
            </w:r>
            <w:r>
              <w:rPr>
                <w:noProof/>
                <w:webHidden/>
              </w:rPr>
              <w:fldChar w:fldCharType="separate"/>
            </w:r>
            <w:r w:rsidR="00AE0C0E">
              <w:rPr>
                <w:noProof/>
                <w:webHidden/>
              </w:rPr>
              <w:t>3</w:t>
            </w:r>
            <w:r>
              <w:rPr>
                <w:noProof/>
                <w:webHidden/>
              </w:rPr>
              <w:fldChar w:fldCharType="end"/>
            </w:r>
          </w:hyperlink>
        </w:p>
        <w:p w14:paraId="77FE84D7" w14:textId="3C51C378" w:rsidR="003A2196" w:rsidRDefault="003A2196">
          <w:pPr>
            <w:pStyle w:val="TOC2"/>
            <w:tabs>
              <w:tab w:val="right" w:leader="dot" w:pos="9016"/>
            </w:tabs>
            <w:rPr>
              <w:noProof/>
            </w:rPr>
          </w:pPr>
          <w:hyperlink w:anchor="_Toc78114647" w:history="1">
            <w:r w:rsidRPr="00BE6F5C">
              <w:rPr>
                <w:rStyle w:val="Hyperlink"/>
                <w:rFonts w:ascii="Arial" w:hAnsi="Arial" w:cs="Arial"/>
                <w:noProof/>
              </w:rPr>
              <w:t>Introduction to the organisation</w:t>
            </w:r>
            <w:r>
              <w:rPr>
                <w:noProof/>
                <w:webHidden/>
              </w:rPr>
              <w:tab/>
            </w:r>
            <w:r>
              <w:rPr>
                <w:noProof/>
                <w:webHidden/>
              </w:rPr>
              <w:fldChar w:fldCharType="begin"/>
            </w:r>
            <w:r>
              <w:rPr>
                <w:noProof/>
                <w:webHidden/>
              </w:rPr>
              <w:instrText xml:space="preserve"> PAGEREF _Toc78114647 \h </w:instrText>
            </w:r>
            <w:r>
              <w:rPr>
                <w:noProof/>
                <w:webHidden/>
              </w:rPr>
            </w:r>
            <w:r>
              <w:rPr>
                <w:noProof/>
                <w:webHidden/>
              </w:rPr>
              <w:fldChar w:fldCharType="separate"/>
            </w:r>
            <w:r w:rsidR="00AE0C0E">
              <w:rPr>
                <w:noProof/>
                <w:webHidden/>
              </w:rPr>
              <w:t>3</w:t>
            </w:r>
            <w:r>
              <w:rPr>
                <w:noProof/>
                <w:webHidden/>
              </w:rPr>
              <w:fldChar w:fldCharType="end"/>
            </w:r>
          </w:hyperlink>
        </w:p>
        <w:p w14:paraId="7A3B36A5" w14:textId="3DC79F21" w:rsidR="003A2196" w:rsidRDefault="003A2196">
          <w:pPr>
            <w:pStyle w:val="TOC2"/>
            <w:tabs>
              <w:tab w:val="right" w:leader="dot" w:pos="9016"/>
            </w:tabs>
            <w:rPr>
              <w:noProof/>
            </w:rPr>
          </w:pPr>
          <w:hyperlink w:anchor="_Toc78114648" w:history="1">
            <w:r w:rsidRPr="00BE6F5C">
              <w:rPr>
                <w:rStyle w:val="Hyperlink"/>
                <w:rFonts w:ascii="Arial" w:hAnsi="Arial" w:cs="Arial"/>
                <w:noProof/>
              </w:rPr>
              <w:t>Introduction to the key business environmental scanning or analytical tools</w:t>
            </w:r>
            <w:r>
              <w:rPr>
                <w:noProof/>
                <w:webHidden/>
              </w:rPr>
              <w:tab/>
            </w:r>
            <w:r>
              <w:rPr>
                <w:noProof/>
                <w:webHidden/>
              </w:rPr>
              <w:fldChar w:fldCharType="begin"/>
            </w:r>
            <w:r>
              <w:rPr>
                <w:noProof/>
                <w:webHidden/>
              </w:rPr>
              <w:instrText xml:space="preserve"> PAGEREF _Toc78114648 \h </w:instrText>
            </w:r>
            <w:r>
              <w:rPr>
                <w:noProof/>
                <w:webHidden/>
              </w:rPr>
            </w:r>
            <w:r>
              <w:rPr>
                <w:noProof/>
                <w:webHidden/>
              </w:rPr>
              <w:fldChar w:fldCharType="separate"/>
            </w:r>
            <w:r w:rsidR="00AE0C0E">
              <w:rPr>
                <w:noProof/>
                <w:webHidden/>
              </w:rPr>
              <w:t>3</w:t>
            </w:r>
            <w:r>
              <w:rPr>
                <w:noProof/>
                <w:webHidden/>
              </w:rPr>
              <w:fldChar w:fldCharType="end"/>
            </w:r>
          </w:hyperlink>
        </w:p>
        <w:p w14:paraId="4CAC5299" w14:textId="1557AA0C" w:rsidR="003A2196" w:rsidRDefault="003A2196">
          <w:pPr>
            <w:pStyle w:val="TOC1"/>
            <w:tabs>
              <w:tab w:val="right" w:leader="dot" w:pos="9016"/>
            </w:tabs>
            <w:rPr>
              <w:noProof/>
            </w:rPr>
          </w:pPr>
          <w:hyperlink w:anchor="_Toc78114649" w:history="1">
            <w:r w:rsidRPr="00BE6F5C">
              <w:rPr>
                <w:rStyle w:val="Hyperlink"/>
                <w:rFonts w:ascii="Arial" w:hAnsi="Arial" w:cs="Arial"/>
                <w:noProof/>
              </w:rPr>
              <w:t>References</w:t>
            </w:r>
            <w:r>
              <w:rPr>
                <w:noProof/>
                <w:webHidden/>
              </w:rPr>
              <w:tab/>
            </w:r>
            <w:r>
              <w:rPr>
                <w:noProof/>
                <w:webHidden/>
              </w:rPr>
              <w:fldChar w:fldCharType="begin"/>
            </w:r>
            <w:r>
              <w:rPr>
                <w:noProof/>
                <w:webHidden/>
              </w:rPr>
              <w:instrText xml:space="preserve"> PAGEREF _Toc78114649 \h </w:instrText>
            </w:r>
            <w:r>
              <w:rPr>
                <w:noProof/>
                <w:webHidden/>
              </w:rPr>
            </w:r>
            <w:r>
              <w:rPr>
                <w:noProof/>
                <w:webHidden/>
              </w:rPr>
              <w:fldChar w:fldCharType="separate"/>
            </w:r>
            <w:r w:rsidR="00AE0C0E">
              <w:rPr>
                <w:noProof/>
                <w:webHidden/>
              </w:rPr>
              <w:t>4</w:t>
            </w:r>
            <w:r>
              <w:rPr>
                <w:noProof/>
                <w:webHidden/>
              </w:rPr>
              <w:fldChar w:fldCharType="end"/>
            </w:r>
          </w:hyperlink>
        </w:p>
        <w:p w14:paraId="34E93E49" w14:textId="5A7880B4" w:rsidR="003A2196" w:rsidRDefault="003A2196">
          <w:r>
            <w:rPr>
              <w:b/>
              <w:bCs/>
              <w:noProof/>
            </w:rPr>
            <w:fldChar w:fldCharType="end"/>
          </w:r>
        </w:p>
      </w:sdtContent>
    </w:sdt>
    <w:p w14:paraId="6B97CF88" w14:textId="79FDEBB4" w:rsidR="003A2196" w:rsidRDefault="003A2196" w:rsidP="00E8791F">
      <w:pPr>
        <w:spacing w:after="160" w:line="360" w:lineRule="auto"/>
        <w:jc w:val="left"/>
        <w:rPr>
          <w:rStyle w:val="Heading1Char"/>
          <w:rFonts w:ascii="Arial" w:hAnsi="Arial" w:cs="Arial"/>
        </w:rPr>
      </w:pPr>
    </w:p>
    <w:p w14:paraId="1D484617" w14:textId="78B590D5" w:rsidR="003A2196" w:rsidRDefault="003A2196" w:rsidP="00E8791F">
      <w:pPr>
        <w:spacing w:after="160" w:line="360" w:lineRule="auto"/>
        <w:jc w:val="left"/>
        <w:rPr>
          <w:rStyle w:val="Heading1Char"/>
          <w:rFonts w:ascii="Arial" w:hAnsi="Arial" w:cs="Arial"/>
        </w:rPr>
      </w:pPr>
    </w:p>
    <w:p w14:paraId="68822939" w14:textId="6B97DF9D" w:rsidR="003A2196" w:rsidRDefault="003A2196" w:rsidP="00E8791F">
      <w:pPr>
        <w:spacing w:after="160" w:line="360" w:lineRule="auto"/>
        <w:jc w:val="left"/>
        <w:rPr>
          <w:rStyle w:val="Heading1Char"/>
          <w:rFonts w:ascii="Arial" w:hAnsi="Arial" w:cs="Arial"/>
        </w:rPr>
      </w:pPr>
    </w:p>
    <w:p w14:paraId="3C6A6958" w14:textId="64AB0DC6" w:rsidR="003A2196" w:rsidRDefault="003A2196" w:rsidP="00E8791F">
      <w:pPr>
        <w:spacing w:after="160" w:line="360" w:lineRule="auto"/>
        <w:jc w:val="left"/>
        <w:rPr>
          <w:rStyle w:val="Heading1Char"/>
          <w:rFonts w:ascii="Arial" w:hAnsi="Arial" w:cs="Arial"/>
        </w:rPr>
      </w:pPr>
    </w:p>
    <w:p w14:paraId="113C6283" w14:textId="5AF4CE2B" w:rsidR="003A2196" w:rsidRDefault="003A2196" w:rsidP="00E8791F">
      <w:pPr>
        <w:spacing w:after="160" w:line="360" w:lineRule="auto"/>
        <w:jc w:val="left"/>
        <w:rPr>
          <w:rStyle w:val="Heading1Char"/>
          <w:rFonts w:ascii="Arial" w:hAnsi="Arial" w:cs="Arial"/>
        </w:rPr>
      </w:pPr>
    </w:p>
    <w:p w14:paraId="7C961B9D" w14:textId="2A41A317" w:rsidR="003A2196" w:rsidRDefault="003A2196" w:rsidP="00E8791F">
      <w:pPr>
        <w:spacing w:after="160" w:line="360" w:lineRule="auto"/>
        <w:jc w:val="left"/>
        <w:rPr>
          <w:rStyle w:val="Heading1Char"/>
          <w:rFonts w:ascii="Arial" w:hAnsi="Arial" w:cs="Arial"/>
        </w:rPr>
      </w:pPr>
    </w:p>
    <w:p w14:paraId="331A7B41" w14:textId="28CDA616" w:rsidR="003A2196" w:rsidRDefault="003A2196" w:rsidP="00E8791F">
      <w:pPr>
        <w:spacing w:after="160" w:line="360" w:lineRule="auto"/>
        <w:jc w:val="left"/>
        <w:rPr>
          <w:rStyle w:val="Heading1Char"/>
          <w:rFonts w:ascii="Arial" w:hAnsi="Arial" w:cs="Arial"/>
        </w:rPr>
      </w:pPr>
    </w:p>
    <w:p w14:paraId="74695B67" w14:textId="401BC4A9" w:rsidR="003A2196" w:rsidRDefault="003A2196" w:rsidP="00E8791F">
      <w:pPr>
        <w:spacing w:after="160" w:line="360" w:lineRule="auto"/>
        <w:jc w:val="left"/>
        <w:rPr>
          <w:rStyle w:val="Heading1Char"/>
          <w:rFonts w:ascii="Arial" w:hAnsi="Arial" w:cs="Arial"/>
        </w:rPr>
      </w:pPr>
    </w:p>
    <w:p w14:paraId="0454504E" w14:textId="62DF33F2" w:rsidR="003A2196" w:rsidRDefault="003A2196" w:rsidP="00E8791F">
      <w:pPr>
        <w:spacing w:after="160" w:line="360" w:lineRule="auto"/>
        <w:jc w:val="left"/>
        <w:rPr>
          <w:rStyle w:val="Heading1Char"/>
          <w:rFonts w:ascii="Arial" w:hAnsi="Arial" w:cs="Arial"/>
        </w:rPr>
      </w:pPr>
    </w:p>
    <w:p w14:paraId="27D8B34A" w14:textId="350702B5" w:rsidR="003A2196" w:rsidRDefault="003A2196" w:rsidP="00E8791F">
      <w:pPr>
        <w:spacing w:after="160" w:line="360" w:lineRule="auto"/>
        <w:jc w:val="left"/>
        <w:rPr>
          <w:rStyle w:val="Heading1Char"/>
          <w:rFonts w:ascii="Arial" w:hAnsi="Arial" w:cs="Arial"/>
        </w:rPr>
      </w:pPr>
    </w:p>
    <w:p w14:paraId="68FFACD9" w14:textId="24EE4B52" w:rsidR="003A2196" w:rsidRDefault="003A2196" w:rsidP="00E8791F">
      <w:pPr>
        <w:spacing w:after="160" w:line="360" w:lineRule="auto"/>
        <w:jc w:val="left"/>
        <w:rPr>
          <w:rStyle w:val="Heading1Char"/>
          <w:rFonts w:ascii="Arial" w:hAnsi="Arial" w:cs="Arial"/>
        </w:rPr>
      </w:pPr>
    </w:p>
    <w:p w14:paraId="64CC5E94" w14:textId="1FD305CC" w:rsidR="003A2196" w:rsidRDefault="003A2196" w:rsidP="00E8791F">
      <w:pPr>
        <w:spacing w:after="160" w:line="360" w:lineRule="auto"/>
        <w:jc w:val="left"/>
        <w:rPr>
          <w:rStyle w:val="Heading1Char"/>
          <w:rFonts w:ascii="Arial" w:hAnsi="Arial" w:cs="Arial"/>
        </w:rPr>
      </w:pPr>
    </w:p>
    <w:p w14:paraId="7D922D36" w14:textId="755579D6" w:rsidR="003A2196" w:rsidRDefault="003A2196" w:rsidP="00E8791F">
      <w:pPr>
        <w:spacing w:after="160" w:line="360" w:lineRule="auto"/>
        <w:jc w:val="left"/>
        <w:rPr>
          <w:rStyle w:val="Heading1Char"/>
          <w:rFonts w:ascii="Arial" w:hAnsi="Arial" w:cs="Arial"/>
        </w:rPr>
      </w:pPr>
    </w:p>
    <w:p w14:paraId="6B300A77" w14:textId="7C92DB81" w:rsidR="003A2196" w:rsidRDefault="003A2196" w:rsidP="00E8791F">
      <w:pPr>
        <w:spacing w:after="160" w:line="360" w:lineRule="auto"/>
        <w:jc w:val="left"/>
        <w:rPr>
          <w:rStyle w:val="Heading1Char"/>
          <w:rFonts w:ascii="Arial" w:hAnsi="Arial" w:cs="Arial"/>
        </w:rPr>
      </w:pPr>
    </w:p>
    <w:p w14:paraId="28FBECE9" w14:textId="26BC59C0" w:rsidR="003A2196" w:rsidRDefault="003A2196" w:rsidP="00E8791F">
      <w:pPr>
        <w:spacing w:after="160" w:line="360" w:lineRule="auto"/>
        <w:jc w:val="left"/>
        <w:rPr>
          <w:rStyle w:val="Heading1Char"/>
          <w:rFonts w:ascii="Arial" w:hAnsi="Arial" w:cs="Arial"/>
        </w:rPr>
      </w:pPr>
    </w:p>
    <w:p w14:paraId="22CBED53" w14:textId="77777777" w:rsidR="003A2196" w:rsidRDefault="003A2196" w:rsidP="00E8791F">
      <w:pPr>
        <w:spacing w:after="160" w:line="360" w:lineRule="auto"/>
        <w:jc w:val="left"/>
        <w:rPr>
          <w:rStyle w:val="Heading1Char"/>
          <w:rFonts w:ascii="Arial" w:hAnsi="Arial" w:cs="Arial"/>
        </w:rPr>
      </w:pPr>
    </w:p>
    <w:p w14:paraId="0DEB8B1E" w14:textId="7BD9BF96" w:rsidR="00A3388F" w:rsidRPr="00E8791F" w:rsidRDefault="002910A2" w:rsidP="00E8791F">
      <w:pPr>
        <w:spacing w:after="160" w:line="360" w:lineRule="auto"/>
        <w:jc w:val="left"/>
        <w:rPr>
          <w:rStyle w:val="Heading1Char"/>
          <w:rFonts w:ascii="Arial" w:eastAsiaTheme="minorHAnsi" w:hAnsi="Arial" w:cs="Arial"/>
          <w:bCs/>
          <w:sz w:val="40"/>
          <w:szCs w:val="40"/>
        </w:rPr>
      </w:pPr>
      <w:bookmarkStart w:id="0" w:name="_Toc78114646"/>
      <w:r w:rsidRPr="00E8791F">
        <w:rPr>
          <w:rStyle w:val="Heading1Char"/>
          <w:rFonts w:ascii="Arial" w:hAnsi="Arial" w:cs="Arial"/>
        </w:rPr>
        <w:lastRenderedPageBreak/>
        <w:t>Introduction</w:t>
      </w:r>
      <w:bookmarkEnd w:id="0"/>
    </w:p>
    <w:p w14:paraId="41E72A6F" w14:textId="35CDE6EA" w:rsidR="00D13E58" w:rsidRPr="00E8791F" w:rsidRDefault="00D13E58" w:rsidP="00CC5D44">
      <w:pPr>
        <w:spacing w:line="360" w:lineRule="auto"/>
        <w:rPr>
          <w:rFonts w:ascii="Arial" w:hAnsi="Arial" w:cs="Arial"/>
        </w:rPr>
      </w:pPr>
      <w:r w:rsidRPr="00E8791F">
        <w:rPr>
          <w:rFonts w:ascii="Arial" w:hAnsi="Arial" w:cs="Arial"/>
        </w:rPr>
        <w:t>This report aims to highlight the significance of academic models, theories, tools and methods to improve organisational efficiency during an external environmental crisis. The recent pandemic caused by Covid-19 is one of the most prominent crises that has affected several business organisations across the globe</w:t>
      </w:r>
      <w:r w:rsidR="00E8791F" w:rsidRPr="00E8791F">
        <w:rPr>
          <w:rFonts w:ascii="Arial" w:hAnsi="Arial" w:cs="Arial"/>
        </w:rPr>
        <w:t xml:space="preserve"> (</w:t>
      </w:r>
      <w:proofErr w:type="spellStart"/>
      <w:r w:rsidR="00E8791F" w:rsidRPr="00E8791F">
        <w:rPr>
          <w:rFonts w:ascii="Arial" w:hAnsi="Arial" w:cs="Arial"/>
          <w:color w:val="222222"/>
          <w:szCs w:val="20"/>
          <w:shd w:val="clear" w:color="auto" w:fill="FFFFFF"/>
        </w:rPr>
        <w:t>Creary</w:t>
      </w:r>
      <w:proofErr w:type="spellEnd"/>
      <w:r w:rsidR="00E8791F" w:rsidRPr="00E8791F">
        <w:rPr>
          <w:rFonts w:ascii="Arial" w:hAnsi="Arial" w:cs="Arial"/>
          <w:color w:val="222222"/>
          <w:szCs w:val="20"/>
          <w:shd w:val="clear" w:color="auto" w:fill="FFFFFF"/>
        </w:rPr>
        <w:t xml:space="preserve"> et al, 2021). </w:t>
      </w:r>
      <w:r w:rsidRPr="00E8791F">
        <w:rPr>
          <w:rFonts w:ascii="Arial" w:hAnsi="Arial" w:cs="Arial"/>
        </w:rPr>
        <w:t xml:space="preserve"> To mitigate the discrepancies in organisational performances, companies have adopted different approaches to improve the efficiency of their staff.</w:t>
      </w:r>
    </w:p>
    <w:p w14:paraId="2821EDC2" w14:textId="4AC8C1C9" w:rsidR="002910A2" w:rsidRPr="00E8791F" w:rsidRDefault="002910A2" w:rsidP="00E8791F">
      <w:pPr>
        <w:pStyle w:val="Heading2"/>
        <w:rPr>
          <w:rFonts w:ascii="Arial" w:hAnsi="Arial" w:cs="Arial"/>
        </w:rPr>
      </w:pPr>
      <w:bookmarkStart w:id="1" w:name="_Toc78114647"/>
      <w:r w:rsidRPr="00E8791F">
        <w:rPr>
          <w:rFonts w:ascii="Arial" w:hAnsi="Arial" w:cs="Arial"/>
        </w:rPr>
        <w:t>Introduction to the organisation</w:t>
      </w:r>
      <w:bookmarkEnd w:id="1"/>
    </w:p>
    <w:p w14:paraId="7F5A6B06" w14:textId="4D281162" w:rsidR="00651BA3" w:rsidRPr="00E8791F" w:rsidRDefault="00651BA3" w:rsidP="00CC5D44">
      <w:pPr>
        <w:spacing w:line="360" w:lineRule="auto"/>
        <w:rPr>
          <w:rFonts w:ascii="Arial" w:hAnsi="Arial" w:cs="Arial"/>
        </w:rPr>
      </w:pPr>
      <w:r w:rsidRPr="00E8791F">
        <w:rPr>
          <w:rFonts w:ascii="Arial" w:hAnsi="Arial" w:cs="Arial"/>
        </w:rPr>
        <w:t>Marks and Spencer, one of the largest clothing brands in the UK will be analysed in this report. This chosen organisation is one of the leading retailers that have more than 21 million customers attending or visiting the stores each week</w:t>
      </w:r>
      <w:r w:rsidR="00E8791F" w:rsidRPr="00E8791F">
        <w:rPr>
          <w:rFonts w:ascii="Arial" w:hAnsi="Arial" w:cs="Arial"/>
        </w:rPr>
        <w:t xml:space="preserve"> (</w:t>
      </w:r>
      <w:proofErr w:type="spellStart"/>
      <w:r w:rsidR="00E8791F" w:rsidRPr="00E8791F">
        <w:rPr>
          <w:rFonts w:ascii="Arial" w:hAnsi="Arial" w:cs="Arial"/>
          <w:szCs w:val="24"/>
        </w:rPr>
        <w:t>Faria</w:t>
      </w:r>
      <w:proofErr w:type="spellEnd"/>
      <w:r w:rsidR="00E8791F" w:rsidRPr="00E8791F">
        <w:rPr>
          <w:rFonts w:ascii="Arial" w:hAnsi="Arial" w:cs="Arial"/>
          <w:szCs w:val="24"/>
        </w:rPr>
        <w:t>, B.V.I.R.D., 2020)</w:t>
      </w:r>
      <w:r w:rsidRPr="00E8791F">
        <w:rPr>
          <w:rFonts w:ascii="Arial" w:hAnsi="Arial" w:cs="Arial"/>
        </w:rPr>
        <w:t>. Apart from selling high-quality apparel and cloth wear for men women and kids, this retail store manufactures a wide range of home products, kitchen appliances and utensils that are curated to suit the needs of the contemporary lifestyle</w:t>
      </w:r>
      <w:r w:rsidR="00E8791F" w:rsidRPr="00E8791F">
        <w:rPr>
          <w:rFonts w:ascii="Arial" w:hAnsi="Arial" w:cs="Arial"/>
        </w:rPr>
        <w:t xml:space="preserve"> (</w:t>
      </w:r>
      <w:r w:rsidR="00E8791F" w:rsidRPr="00E8791F">
        <w:rPr>
          <w:rFonts w:ascii="Arial" w:hAnsi="Arial" w:cs="Arial"/>
          <w:color w:val="222222"/>
          <w:szCs w:val="24"/>
          <w:shd w:val="clear" w:color="auto" w:fill="FFFFFF"/>
        </w:rPr>
        <w:t xml:space="preserve">Martin, N., 2021). </w:t>
      </w:r>
      <w:r w:rsidRPr="00E8791F">
        <w:rPr>
          <w:rFonts w:ascii="Arial" w:hAnsi="Arial" w:cs="Arial"/>
        </w:rPr>
        <w:t xml:space="preserve"> The company also boast of selling superior quality food products all at affordable prices that are valued by their customers. With more than 2000 suppliers all across the world, the company responsibly sources its products and providing employment opportunities to more than 76,000 people</w:t>
      </w:r>
      <w:r w:rsidR="00E8791F" w:rsidRPr="00E8791F">
        <w:rPr>
          <w:rFonts w:ascii="Arial" w:hAnsi="Arial" w:cs="Arial"/>
        </w:rPr>
        <w:t xml:space="preserve"> (</w:t>
      </w:r>
      <w:proofErr w:type="spellStart"/>
      <w:r w:rsidR="00E8791F" w:rsidRPr="00E8791F">
        <w:rPr>
          <w:rFonts w:ascii="Arial" w:hAnsi="Arial" w:cs="Arial"/>
          <w:szCs w:val="24"/>
        </w:rPr>
        <w:t>Faria</w:t>
      </w:r>
      <w:proofErr w:type="spellEnd"/>
      <w:r w:rsidR="00E8791F" w:rsidRPr="00E8791F">
        <w:rPr>
          <w:rFonts w:ascii="Arial" w:hAnsi="Arial" w:cs="Arial"/>
          <w:szCs w:val="24"/>
        </w:rPr>
        <w:t>, B.V.I.R.D., 2020)</w:t>
      </w:r>
      <w:r w:rsidRPr="00E8791F">
        <w:rPr>
          <w:rFonts w:ascii="Arial" w:hAnsi="Arial" w:cs="Arial"/>
        </w:rPr>
        <w:t>.</w:t>
      </w:r>
    </w:p>
    <w:p w14:paraId="21137061" w14:textId="2B098EF9" w:rsidR="002910A2" w:rsidRPr="00E8791F" w:rsidRDefault="00CD0446" w:rsidP="00CC5D44">
      <w:pPr>
        <w:pStyle w:val="Heading2"/>
        <w:rPr>
          <w:rFonts w:ascii="Arial" w:hAnsi="Arial" w:cs="Arial"/>
        </w:rPr>
      </w:pPr>
      <w:r w:rsidRPr="00E8791F">
        <w:rPr>
          <w:rFonts w:ascii="Arial" w:hAnsi="Arial" w:cs="Arial"/>
        </w:rPr>
        <w:t xml:space="preserve"> </w:t>
      </w:r>
      <w:bookmarkStart w:id="2" w:name="_Toc78114648"/>
      <w:r w:rsidR="002910A2" w:rsidRPr="00E8791F">
        <w:rPr>
          <w:rFonts w:ascii="Arial" w:hAnsi="Arial" w:cs="Arial"/>
        </w:rPr>
        <w:t xml:space="preserve">Introduction to the </w:t>
      </w:r>
      <w:r w:rsidRPr="00E8791F">
        <w:rPr>
          <w:rFonts w:ascii="Arial" w:hAnsi="Arial" w:cs="Arial"/>
        </w:rPr>
        <w:t>key business environmental scanning or analytical tools</w:t>
      </w:r>
      <w:bookmarkEnd w:id="2"/>
    </w:p>
    <w:p w14:paraId="5242BCE0" w14:textId="3446C3FB" w:rsidR="00E8791F" w:rsidRPr="00E8791F" w:rsidRDefault="00D652C4" w:rsidP="00CC5D44">
      <w:pPr>
        <w:spacing w:line="360" w:lineRule="auto"/>
        <w:rPr>
          <w:rFonts w:ascii="Arial" w:hAnsi="Arial" w:cs="Arial"/>
        </w:rPr>
      </w:pPr>
      <w:r w:rsidRPr="00E8791F">
        <w:rPr>
          <w:rFonts w:ascii="Arial" w:hAnsi="Arial" w:cs="Arial"/>
        </w:rPr>
        <w:t>PESTLE analysis would be implemented in this report for scanning and observing the external environmental factors that affect the organisational process of the company</w:t>
      </w:r>
      <w:r w:rsidR="00E8791F" w:rsidRPr="00E8791F">
        <w:rPr>
          <w:rFonts w:ascii="Arial" w:hAnsi="Arial" w:cs="Arial"/>
        </w:rPr>
        <w:t xml:space="preserve"> (</w:t>
      </w:r>
      <w:r w:rsidR="00E8791F" w:rsidRPr="00E8791F">
        <w:rPr>
          <w:rFonts w:ascii="Arial" w:hAnsi="Arial" w:cs="Arial"/>
          <w:color w:val="222222"/>
          <w:szCs w:val="24"/>
          <w:shd w:val="clear" w:color="auto" w:fill="FFFFFF"/>
        </w:rPr>
        <w:t xml:space="preserve">Watkinson, M., 2020). </w:t>
      </w:r>
      <w:r w:rsidRPr="00E8791F">
        <w:rPr>
          <w:rFonts w:ascii="Arial" w:hAnsi="Arial" w:cs="Arial"/>
        </w:rPr>
        <w:t xml:space="preserve"> Observing the political, social, legal, technical, economic and environmental factors will give an insight into how the company has adapted its organisational operations after the outbreak of the pandemic</w:t>
      </w:r>
      <w:r w:rsidR="00E8791F" w:rsidRPr="00E8791F">
        <w:rPr>
          <w:rFonts w:ascii="Arial" w:hAnsi="Arial" w:cs="Arial"/>
        </w:rPr>
        <w:t xml:space="preserve"> (</w:t>
      </w:r>
      <w:r w:rsidR="00E8791F" w:rsidRPr="00E8791F">
        <w:rPr>
          <w:rFonts w:ascii="Arial" w:hAnsi="Arial" w:cs="Arial"/>
          <w:color w:val="222222"/>
          <w:szCs w:val="24"/>
          <w:shd w:val="clear" w:color="auto" w:fill="FFFFFF"/>
        </w:rPr>
        <w:t xml:space="preserve">Mark, J., 2020). </w:t>
      </w:r>
      <w:r w:rsidRPr="00E8791F">
        <w:rPr>
          <w:rFonts w:ascii="Arial" w:hAnsi="Arial" w:cs="Arial"/>
        </w:rPr>
        <w:t xml:space="preserve"> The company's efficient administration after adhering to the safety protocols can also be identified from this analysis. The Five forces analysis will be incorporated to identify the possible threats and risks that can jeopardise the business operations</w:t>
      </w:r>
      <w:r w:rsidR="00E8791F" w:rsidRPr="00E8791F">
        <w:rPr>
          <w:rFonts w:ascii="Arial" w:hAnsi="Arial" w:cs="Arial"/>
        </w:rPr>
        <w:t xml:space="preserve"> (</w:t>
      </w:r>
      <w:proofErr w:type="spellStart"/>
      <w:r w:rsidR="00E8791F" w:rsidRPr="00E8791F">
        <w:rPr>
          <w:rFonts w:ascii="Arial" w:hAnsi="Arial" w:cs="Arial"/>
          <w:color w:val="222222"/>
          <w:szCs w:val="24"/>
          <w:shd w:val="clear" w:color="auto" w:fill="FFFFFF"/>
        </w:rPr>
        <w:t>Tamunomiebi</w:t>
      </w:r>
      <w:proofErr w:type="spellEnd"/>
      <w:r w:rsidR="00E8791F" w:rsidRPr="00E8791F">
        <w:rPr>
          <w:rFonts w:ascii="Arial" w:hAnsi="Arial" w:cs="Arial"/>
          <w:color w:val="222222"/>
          <w:szCs w:val="24"/>
          <w:shd w:val="clear" w:color="auto" w:fill="FFFFFF"/>
        </w:rPr>
        <w:t>, M.D. and John-Eke, E.C., 2020)</w:t>
      </w:r>
      <w:r w:rsidRPr="00E8791F">
        <w:rPr>
          <w:rFonts w:ascii="Arial" w:hAnsi="Arial" w:cs="Arial"/>
        </w:rPr>
        <w:t xml:space="preserve">. Lastly, ethical dilemmas, </w:t>
      </w:r>
      <w:r w:rsidR="00406155" w:rsidRPr="00E8791F">
        <w:rPr>
          <w:rFonts w:ascii="Arial" w:hAnsi="Arial" w:cs="Arial"/>
        </w:rPr>
        <w:t xml:space="preserve">relationship between the company’s present culture and business operations, </w:t>
      </w:r>
      <w:r w:rsidRPr="00E8791F">
        <w:rPr>
          <w:rFonts w:ascii="Arial" w:hAnsi="Arial" w:cs="Arial"/>
        </w:rPr>
        <w:t>workplace culture</w:t>
      </w:r>
      <w:r w:rsidR="00406155" w:rsidRPr="00E8791F">
        <w:rPr>
          <w:rFonts w:ascii="Arial" w:hAnsi="Arial" w:cs="Arial"/>
        </w:rPr>
        <w:t xml:space="preserve"> of the organisation</w:t>
      </w:r>
      <w:r w:rsidRPr="00E8791F">
        <w:rPr>
          <w:rFonts w:ascii="Arial" w:hAnsi="Arial" w:cs="Arial"/>
        </w:rPr>
        <w:t xml:space="preserve"> and relevant solutions will also be discussed.</w:t>
      </w:r>
    </w:p>
    <w:p w14:paraId="4E6FDB8E" w14:textId="535174F0" w:rsidR="00D652C4" w:rsidRPr="00E8791F" w:rsidRDefault="00E8791F" w:rsidP="00E8791F">
      <w:pPr>
        <w:pStyle w:val="Heading1"/>
        <w:rPr>
          <w:rFonts w:ascii="Arial" w:hAnsi="Arial" w:cs="Arial"/>
        </w:rPr>
      </w:pPr>
      <w:bookmarkStart w:id="3" w:name="_Toc78114649"/>
      <w:r w:rsidRPr="00E8791F">
        <w:rPr>
          <w:rFonts w:ascii="Arial" w:hAnsi="Arial" w:cs="Arial"/>
        </w:rPr>
        <w:lastRenderedPageBreak/>
        <w:t>References</w:t>
      </w:r>
      <w:bookmarkEnd w:id="3"/>
      <w:r w:rsidRPr="00E8791F">
        <w:rPr>
          <w:rFonts w:ascii="Arial" w:hAnsi="Arial" w:cs="Arial"/>
        </w:rPr>
        <w:t xml:space="preserve"> </w:t>
      </w:r>
    </w:p>
    <w:p w14:paraId="5564D3D5" w14:textId="77777777" w:rsidR="00E8791F" w:rsidRPr="00E8791F" w:rsidRDefault="00E8791F" w:rsidP="00E8791F">
      <w:pPr>
        <w:spacing w:line="360" w:lineRule="auto"/>
        <w:rPr>
          <w:rFonts w:ascii="Arial" w:hAnsi="Arial" w:cs="Arial"/>
          <w:color w:val="222222"/>
          <w:szCs w:val="24"/>
          <w:shd w:val="clear" w:color="auto" w:fill="FFFFFF"/>
        </w:rPr>
      </w:pPr>
      <w:proofErr w:type="spellStart"/>
      <w:r w:rsidRPr="00E8791F">
        <w:rPr>
          <w:rFonts w:ascii="Arial" w:hAnsi="Arial" w:cs="Arial"/>
          <w:color w:val="222222"/>
          <w:szCs w:val="24"/>
          <w:shd w:val="clear" w:color="auto" w:fill="FFFFFF"/>
        </w:rPr>
        <w:t>Creary</w:t>
      </w:r>
      <w:proofErr w:type="spellEnd"/>
      <w:r w:rsidRPr="00E8791F">
        <w:rPr>
          <w:rFonts w:ascii="Arial" w:hAnsi="Arial" w:cs="Arial"/>
          <w:color w:val="222222"/>
          <w:szCs w:val="24"/>
          <w:shd w:val="clear" w:color="auto" w:fill="FFFFFF"/>
        </w:rPr>
        <w:t>, S.J., Rothbard, N. and Scruggs, J., 2021. Improving Workplace Culture Through Evidence-Based Diversity, Equity and Inclusion Practices.</w:t>
      </w:r>
    </w:p>
    <w:p w14:paraId="181F80E7" w14:textId="77777777" w:rsidR="00E8791F" w:rsidRPr="00E8791F" w:rsidRDefault="00E8791F" w:rsidP="00E8791F">
      <w:pPr>
        <w:spacing w:line="360" w:lineRule="auto"/>
        <w:rPr>
          <w:rFonts w:ascii="Arial" w:hAnsi="Arial" w:cs="Arial"/>
          <w:color w:val="222222"/>
          <w:szCs w:val="24"/>
          <w:shd w:val="clear" w:color="auto" w:fill="FFFFFF"/>
        </w:rPr>
      </w:pPr>
      <w:r w:rsidRPr="00E8791F">
        <w:rPr>
          <w:rFonts w:ascii="Arial" w:hAnsi="Arial" w:cs="Arial"/>
          <w:color w:val="222222"/>
          <w:szCs w:val="24"/>
          <w:shd w:val="clear" w:color="auto" w:fill="FFFFFF"/>
        </w:rPr>
        <w:t>Watkinson, M., 2020. Strategizing for Workplace Culture: Developing and Introducing a Diversity, Equity, and Inclusion Road Map.</w:t>
      </w:r>
    </w:p>
    <w:p w14:paraId="0BA0CE53" w14:textId="77777777" w:rsidR="00E8791F" w:rsidRPr="00E8791F" w:rsidRDefault="00E8791F" w:rsidP="00E8791F">
      <w:pPr>
        <w:spacing w:line="360" w:lineRule="auto"/>
        <w:rPr>
          <w:rFonts w:ascii="Arial" w:hAnsi="Arial" w:cs="Arial"/>
          <w:color w:val="222222"/>
          <w:szCs w:val="24"/>
          <w:shd w:val="clear" w:color="auto" w:fill="FFFFFF"/>
        </w:rPr>
      </w:pPr>
      <w:r w:rsidRPr="00E8791F">
        <w:rPr>
          <w:rFonts w:ascii="Arial" w:hAnsi="Arial" w:cs="Arial"/>
          <w:color w:val="222222"/>
          <w:szCs w:val="24"/>
          <w:shd w:val="clear" w:color="auto" w:fill="FFFFFF"/>
        </w:rPr>
        <w:t>Mark, J., 2020. Workplace strategies for work burn-out prevention. </w:t>
      </w:r>
      <w:r w:rsidRPr="00E8791F">
        <w:rPr>
          <w:rFonts w:ascii="Arial" w:hAnsi="Arial" w:cs="Arial"/>
          <w:i/>
          <w:iCs/>
          <w:color w:val="222222"/>
          <w:szCs w:val="24"/>
          <w:shd w:val="clear" w:color="auto" w:fill="FFFFFF"/>
        </w:rPr>
        <w:t>Middle European Scientific Bulletin</w:t>
      </w:r>
      <w:r w:rsidRPr="00E8791F">
        <w:rPr>
          <w:rFonts w:ascii="Arial" w:hAnsi="Arial" w:cs="Arial"/>
          <w:color w:val="222222"/>
          <w:szCs w:val="24"/>
          <w:shd w:val="clear" w:color="auto" w:fill="FFFFFF"/>
        </w:rPr>
        <w:t>, </w:t>
      </w:r>
      <w:r w:rsidRPr="00E8791F">
        <w:rPr>
          <w:rFonts w:ascii="Arial" w:hAnsi="Arial" w:cs="Arial"/>
          <w:i/>
          <w:iCs/>
          <w:color w:val="222222"/>
          <w:szCs w:val="24"/>
          <w:shd w:val="clear" w:color="auto" w:fill="FFFFFF"/>
        </w:rPr>
        <w:t>5</w:t>
      </w:r>
      <w:r w:rsidRPr="00E8791F">
        <w:rPr>
          <w:rFonts w:ascii="Arial" w:hAnsi="Arial" w:cs="Arial"/>
          <w:color w:val="222222"/>
          <w:szCs w:val="24"/>
          <w:shd w:val="clear" w:color="auto" w:fill="FFFFFF"/>
        </w:rPr>
        <w:t>.</w:t>
      </w:r>
    </w:p>
    <w:p w14:paraId="331806AB" w14:textId="77777777" w:rsidR="00E8791F" w:rsidRPr="00E8791F" w:rsidRDefault="00E8791F" w:rsidP="00E8791F">
      <w:pPr>
        <w:spacing w:line="360" w:lineRule="auto"/>
        <w:rPr>
          <w:rFonts w:ascii="Arial" w:hAnsi="Arial" w:cs="Arial"/>
          <w:color w:val="222222"/>
          <w:szCs w:val="24"/>
          <w:shd w:val="clear" w:color="auto" w:fill="FFFFFF"/>
        </w:rPr>
      </w:pPr>
      <w:proofErr w:type="spellStart"/>
      <w:r w:rsidRPr="00E8791F">
        <w:rPr>
          <w:rFonts w:ascii="Arial" w:hAnsi="Arial" w:cs="Arial"/>
          <w:color w:val="222222"/>
          <w:szCs w:val="24"/>
          <w:shd w:val="clear" w:color="auto" w:fill="FFFFFF"/>
        </w:rPr>
        <w:t>Tamunomiebi</w:t>
      </w:r>
      <w:proofErr w:type="spellEnd"/>
      <w:r w:rsidRPr="00E8791F">
        <w:rPr>
          <w:rFonts w:ascii="Arial" w:hAnsi="Arial" w:cs="Arial"/>
          <w:color w:val="222222"/>
          <w:szCs w:val="24"/>
          <w:shd w:val="clear" w:color="auto" w:fill="FFFFFF"/>
        </w:rPr>
        <w:t>, M.D. and John-Eke, E.C., 2020. Workplace Diversity: Emerging Issues in Contemporary. </w:t>
      </w:r>
      <w:r w:rsidRPr="00E8791F">
        <w:rPr>
          <w:rFonts w:ascii="Arial" w:hAnsi="Arial" w:cs="Arial"/>
          <w:i/>
          <w:iCs/>
          <w:color w:val="222222"/>
          <w:szCs w:val="24"/>
          <w:shd w:val="clear" w:color="auto" w:fill="FFFFFF"/>
        </w:rPr>
        <w:t>International Journal of Academic Research in Business and Social Sciences</w:t>
      </w:r>
      <w:r w:rsidRPr="00E8791F">
        <w:rPr>
          <w:rFonts w:ascii="Arial" w:hAnsi="Arial" w:cs="Arial"/>
          <w:color w:val="222222"/>
          <w:szCs w:val="24"/>
          <w:shd w:val="clear" w:color="auto" w:fill="FFFFFF"/>
        </w:rPr>
        <w:t>, </w:t>
      </w:r>
      <w:r w:rsidRPr="00E8791F">
        <w:rPr>
          <w:rFonts w:ascii="Arial" w:hAnsi="Arial" w:cs="Arial"/>
          <w:i/>
          <w:iCs/>
          <w:color w:val="222222"/>
          <w:szCs w:val="24"/>
          <w:shd w:val="clear" w:color="auto" w:fill="FFFFFF"/>
        </w:rPr>
        <w:t>10</w:t>
      </w:r>
      <w:r w:rsidRPr="00E8791F">
        <w:rPr>
          <w:rFonts w:ascii="Arial" w:hAnsi="Arial" w:cs="Arial"/>
          <w:color w:val="222222"/>
          <w:szCs w:val="24"/>
          <w:shd w:val="clear" w:color="auto" w:fill="FFFFFF"/>
        </w:rPr>
        <w:t>(2).</w:t>
      </w:r>
    </w:p>
    <w:p w14:paraId="3BC490A8" w14:textId="77777777" w:rsidR="00E8791F" w:rsidRPr="00E8791F" w:rsidRDefault="00E8791F" w:rsidP="00E8791F">
      <w:pPr>
        <w:spacing w:line="360" w:lineRule="auto"/>
        <w:rPr>
          <w:rFonts w:ascii="Arial" w:hAnsi="Arial" w:cs="Arial"/>
          <w:color w:val="222222"/>
          <w:szCs w:val="24"/>
          <w:shd w:val="clear" w:color="auto" w:fill="FFFFFF"/>
        </w:rPr>
      </w:pPr>
      <w:r w:rsidRPr="00E8791F">
        <w:rPr>
          <w:rFonts w:ascii="Arial" w:hAnsi="Arial" w:cs="Arial"/>
          <w:color w:val="222222"/>
          <w:szCs w:val="24"/>
          <w:shd w:val="clear" w:color="auto" w:fill="FFFFFF"/>
        </w:rPr>
        <w:t>Martin, N., 2021. Perspectives on UK university employment from autistic researchers and lecturers. </w:t>
      </w:r>
      <w:r w:rsidRPr="00E8791F">
        <w:rPr>
          <w:rFonts w:ascii="Arial" w:hAnsi="Arial" w:cs="Arial"/>
          <w:i/>
          <w:iCs/>
          <w:color w:val="222222"/>
          <w:szCs w:val="24"/>
          <w:shd w:val="clear" w:color="auto" w:fill="FFFFFF"/>
        </w:rPr>
        <w:t>Disability &amp; Society</w:t>
      </w:r>
      <w:r w:rsidRPr="00E8791F">
        <w:rPr>
          <w:rFonts w:ascii="Arial" w:hAnsi="Arial" w:cs="Arial"/>
          <w:color w:val="222222"/>
          <w:szCs w:val="24"/>
          <w:shd w:val="clear" w:color="auto" w:fill="FFFFFF"/>
        </w:rPr>
        <w:t>, pp.1-22.</w:t>
      </w:r>
    </w:p>
    <w:p w14:paraId="7EEE6241" w14:textId="77777777" w:rsidR="00E8791F" w:rsidRPr="00E8791F" w:rsidRDefault="00E8791F" w:rsidP="00E8791F">
      <w:pPr>
        <w:spacing w:line="360" w:lineRule="auto"/>
        <w:rPr>
          <w:rFonts w:ascii="Arial" w:hAnsi="Arial" w:cs="Arial"/>
          <w:szCs w:val="24"/>
        </w:rPr>
      </w:pPr>
      <w:proofErr w:type="spellStart"/>
      <w:r w:rsidRPr="00E8791F">
        <w:rPr>
          <w:rFonts w:ascii="Arial" w:hAnsi="Arial" w:cs="Arial"/>
          <w:szCs w:val="24"/>
        </w:rPr>
        <w:t>Faria</w:t>
      </w:r>
      <w:proofErr w:type="spellEnd"/>
      <w:r w:rsidRPr="00E8791F">
        <w:rPr>
          <w:rFonts w:ascii="Arial" w:hAnsi="Arial" w:cs="Arial"/>
          <w:szCs w:val="24"/>
        </w:rPr>
        <w:t xml:space="preserve">, B.V.I.R.D., 2020. Potential impact of </w:t>
      </w:r>
      <w:proofErr w:type="spellStart"/>
      <w:r w:rsidRPr="00E8791F">
        <w:rPr>
          <w:rFonts w:ascii="Arial" w:hAnsi="Arial" w:cs="Arial"/>
          <w:szCs w:val="24"/>
        </w:rPr>
        <w:t>brexit</w:t>
      </w:r>
      <w:proofErr w:type="spellEnd"/>
      <w:r w:rsidRPr="00E8791F">
        <w:rPr>
          <w:rFonts w:ascii="Arial" w:hAnsi="Arial" w:cs="Arial"/>
          <w:szCs w:val="24"/>
        </w:rPr>
        <w:t xml:space="preserve"> in marks and spencer (Doctoral dissertation).</w:t>
      </w:r>
    </w:p>
    <w:p w14:paraId="76FFFB9E" w14:textId="77777777" w:rsidR="00E8791F" w:rsidRPr="00E8791F" w:rsidRDefault="00E8791F" w:rsidP="00E8791F">
      <w:pPr>
        <w:rPr>
          <w:rFonts w:ascii="Arial" w:hAnsi="Arial" w:cs="Arial"/>
        </w:rPr>
      </w:pPr>
    </w:p>
    <w:p w14:paraId="404EE377" w14:textId="77777777" w:rsidR="00E8791F" w:rsidRPr="00E8791F" w:rsidRDefault="00E8791F" w:rsidP="00CC5D44">
      <w:pPr>
        <w:spacing w:line="360" w:lineRule="auto"/>
        <w:rPr>
          <w:rFonts w:ascii="Arial" w:hAnsi="Arial" w:cs="Arial"/>
        </w:rPr>
      </w:pPr>
    </w:p>
    <w:p w14:paraId="49816D7F" w14:textId="77777777" w:rsidR="002910A2" w:rsidRPr="00E8791F" w:rsidRDefault="002910A2" w:rsidP="00CC5D44">
      <w:pPr>
        <w:spacing w:line="360" w:lineRule="auto"/>
        <w:rPr>
          <w:rFonts w:ascii="Arial" w:hAnsi="Arial" w:cs="Arial"/>
        </w:rPr>
      </w:pPr>
    </w:p>
    <w:sectPr w:rsidR="002910A2" w:rsidRPr="00E879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036A02"/>
    <w:multiLevelType w:val="multilevel"/>
    <w:tmpl w:val="42AE6C18"/>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38CF"/>
    <w:rsid w:val="000F4B1E"/>
    <w:rsid w:val="001A7B8F"/>
    <w:rsid w:val="001C38CF"/>
    <w:rsid w:val="00243FBA"/>
    <w:rsid w:val="00265F10"/>
    <w:rsid w:val="002910A2"/>
    <w:rsid w:val="002B0A75"/>
    <w:rsid w:val="00397752"/>
    <w:rsid w:val="003A2196"/>
    <w:rsid w:val="00406155"/>
    <w:rsid w:val="00500EE2"/>
    <w:rsid w:val="00573856"/>
    <w:rsid w:val="005B0ED7"/>
    <w:rsid w:val="0061137C"/>
    <w:rsid w:val="00636478"/>
    <w:rsid w:val="00651BA3"/>
    <w:rsid w:val="007478DC"/>
    <w:rsid w:val="00756702"/>
    <w:rsid w:val="007777B8"/>
    <w:rsid w:val="00835BC8"/>
    <w:rsid w:val="00847EDD"/>
    <w:rsid w:val="00983F71"/>
    <w:rsid w:val="00AE0C0E"/>
    <w:rsid w:val="00B63A14"/>
    <w:rsid w:val="00BC1D40"/>
    <w:rsid w:val="00CC5D44"/>
    <w:rsid w:val="00CD0446"/>
    <w:rsid w:val="00D13E58"/>
    <w:rsid w:val="00D652C4"/>
    <w:rsid w:val="00DD5C26"/>
    <w:rsid w:val="00E549D3"/>
    <w:rsid w:val="00E77D13"/>
    <w:rsid w:val="00E8791F"/>
    <w:rsid w:val="00EC042B"/>
    <w:rsid w:val="00F05613"/>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64A7D6"/>
  <w15:chartTrackingRefBased/>
  <w15:docId w15:val="{770D65A6-7F6A-4B9D-B293-A9C0AD32DE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3A14"/>
    <w:pPr>
      <w:spacing w:after="200" w:line="276" w:lineRule="auto"/>
      <w:jc w:val="both"/>
    </w:pPr>
    <w:rPr>
      <w:rFonts w:ascii="Times New Roman" w:hAnsi="Times New Roman"/>
      <w:sz w:val="24"/>
    </w:rPr>
  </w:style>
  <w:style w:type="paragraph" w:styleId="Heading1">
    <w:name w:val="heading 1"/>
    <w:basedOn w:val="Normal"/>
    <w:next w:val="Normal"/>
    <w:link w:val="Heading1Char"/>
    <w:uiPriority w:val="9"/>
    <w:qFormat/>
    <w:rsid w:val="00636478"/>
    <w:pPr>
      <w:keepNext/>
      <w:keepLines/>
      <w:spacing w:before="240" w:after="0" w:line="360" w:lineRule="auto"/>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636478"/>
    <w:pPr>
      <w:keepNext/>
      <w:keepLines/>
      <w:spacing w:before="40" w:after="0" w:line="360" w:lineRule="auto"/>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6478"/>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636478"/>
    <w:rPr>
      <w:rFonts w:ascii="Times New Roman" w:eastAsiaTheme="majorEastAsia" w:hAnsi="Times New Roman" w:cstheme="majorBidi"/>
      <w:b/>
      <w:sz w:val="28"/>
      <w:szCs w:val="26"/>
    </w:rPr>
  </w:style>
  <w:style w:type="paragraph" w:styleId="ListParagraph">
    <w:name w:val="List Paragraph"/>
    <w:basedOn w:val="Normal"/>
    <w:uiPriority w:val="34"/>
    <w:qFormat/>
    <w:rsid w:val="00651BA3"/>
    <w:pPr>
      <w:ind w:left="720"/>
      <w:contextualSpacing/>
    </w:pPr>
  </w:style>
  <w:style w:type="paragraph" w:styleId="TOCHeading">
    <w:name w:val="TOC Heading"/>
    <w:basedOn w:val="Heading1"/>
    <w:next w:val="Normal"/>
    <w:uiPriority w:val="39"/>
    <w:unhideWhenUsed/>
    <w:qFormat/>
    <w:rsid w:val="003A2196"/>
    <w:pPr>
      <w:spacing w:before="480" w:line="276" w:lineRule="auto"/>
      <w:jc w:val="left"/>
      <w:outlineLvl w:val="9"/>
    </w:pPr>
    <w:rPr>
      <w:rFonts w:asciiTheme="majorHAnsi" w:hAnsiTheme="majorHAnsi"/>
      <w:bCs/>
      <w:color w:val="2F5496" w:themeColor="accent1" w:themeShade="BF"/>
      <w:sz w:val="28"/>
      <w:szCs w:val="28"/>
      <w:lang w:val="en-US"/>
    </w:rPr>
  </w:style>
  <w:style w:type="paragraph" w:styleId="TOC1">
    <w:name w:val="toc 1"/>
    <w:basedOn w:val="Normal"/>
    <w:next w:val="Normal"/>
    <w:autoRedefine/>
    <w:uiPriority w:val="39"/>
    <w:unhideWhenUsed/>
    <w:rsid w:val="003A2196"/>
    <w:pPr>
      <w:spacing w:before="120" w:after="0"/>
      <w:jc w:val="left"/>
    </w:pPr>
    <w:rPr>
      <w:rFonts w:asciiTheme="minorHAnsi" w:hAnsiTheme="minorHAnsi" w:cstheme="minorHAnsi"/>
      <w:b/>
      <w:bCs/>
      <w:i/>
      <w:iCs/>
      <w:szCs w:val="28"/>
    </w:rPr>
  </w:style>
  <w:style w:type="paragraph" w:styleId="TOC2">
    <w:name w:val="toc 2"/>
    <w:basedOn w:val="Normal"/>
    <w:next w:val="Normal"/>
    <w:autoRedefine/>
    <w:uiPriority w:val="39"/>
    <w:unhideWhenUsed/>
    <w:rsid w:val="003A2196"/>
    <w:pPr>
      <w:spacing w:before="120" w:after="0"/>
      <w:ind w:left="240"/>
      <w:jc w:val="left"/>
    </w:pPr>
    <w:rPr>
      <w:rFonts w:asciiTheme="minorHAnsi" w:hAnsiTheme="minorHAnsi" w:cstheme="minorHAnsi"/>
      <w:b/>
      <w:bCs/>
      <w:sz w:val="22"/>
      <w:szCs w:val="26"/>
    </w:rPr>
  </w:style>
  <w:style w:type="character" w:styleId="Hyperlink">
    <w:name w:val="Hyperlink"/>
    <w:basedOn w:val="DefaultParagraphFont"/>
    <w:uiPriority w:val="99"/>
    <w:unhideWhenUsed/>
    <w:rsid w:val="003A2196"/>
    <w:rPr>
      <w:color w:val="0563C1" w:themeColor="hyperlink"/>
      <w:u w:val="single"/>
    </w:rPr>
  </w:style>
  <w:style w:type="paragraph" w:styleId="TOC3">
    <w:name w:val="toc 3"/>
    <w:basedOn w:val="Normal"/>
    <w:next w:val="Normal"/>
    <w:autoRedefine/>
    <w:uiPriority w:val="39"/>
    <w:semiHidden/>
    <w:unhideWhenUsed/>
    <w:rsid w:val="003A2196"/>
    <w:pPr>
      <w:spacing w:after="0"/>
      <w:ind w:left="480"/>
      <w:jc w:val="left"/>
    </w:pPr>
    <w:rPr>
      <w:rFonts w:asciiTheme="minorHAnsi" w:hAnsiTheme="minorHAnsi" w:cstheme="minorHAnsi"/>
      <w:sz w:val="20"/>
      <w:szCs w:val="24"/>
    </w:rPr>
  </w:style>
  <w:style w:type="paragraph" w:styleId="TOC4">
    <w:name w:val="toc 4"/>
    <w:basedOn w:val="Normal"/>
    <w:next w:val="Normal"/>
    <w:autoRedefine/>
    <w:uiPriority w:val="39"/>
    <w:semiHidden/>
    <w:unhideWhenUsed/>
    <w:rsid w:val="003A2196"/>
    <w:pPr>
      <w:spacing w:after="0"/>
      <w:ind w:left="720"/>
      <w:jc w:val="left"/>
    </w:pPr>
    <w:rPr>
      <w:rFonts w:asciiTheme="minorHAnsi" w:hAnsiTheme="minorHAnsi" w:cstheme="minorHAnsi"/>
      <w:sz w:val="20"/>
      <w:szCs w:val="24"/>
    </w:rPr>
  </w:style>
  <w:style w:type="paragraph" w:styleId="TOC5">
    <w:name w:val="toc 5"/>
    <w:basedOn w:val="Normal"/>
    <w:next w:val="Normal"/>
    <w:autoRedefine/>
    <w:uiPriority w:val="39"/>
    <w:semiHidden/>
    <w:unhideWhenUsed/>
    <w:rsid w:val="003A2196"/>
    <w:pPr>
      <w:spacing w:after="0"/>
      <w:ind w:left="960"/>
      <w:jc w:val="left"/>
    </w:pPr>
    <w:rPr>
      <w:rFonts w:asciiTheme="minorHAnsi" w:hAnsiTheme="minorHAnsi" w:cstheme="minorHAnsi"/>
      <w:sz w:val="20"/>
      <w:szCs w:val="24"/>
    </w:rPr>
  </w:style>
  <w:style w:type="paragraph" w:styleId="TOC6">
    <w:name w:val="toc 6"/>
    <w:basedOn w:val="Normal"/>
    <w:next w:val="Normal"/>
    <w:autoRedefine/>
    <w:uiPriority w:val="39"/>
    <w:semiHidden/>
    <w:unhideWhenUsed/>
    <w:rsid w:val="003A2196"/>
    <w:pPr>
      <w:spacing w:after="0"/>
      <w:ind w:left="1200"/>
      <w:jc w:val="left"/>
    </w:pPr>
    <w:rPr>
      <w:rFonts w:asciiTheme="minorHAnsi" w:hAnsiTheme="minorHAnsi" w:cstheme="minorHAnsi"/>
      <w:sz w:val="20"/>
      <w:szCs w:val="24"/>
    </w:rPr>
  </w:style>
  <w:style w:type="paragraph" w:styleId="TOC7">
    <w:name w:val="toc 7"/>
    <w:basedOn w:val="Normal"/>
    <w:next w:val="Normal"/>
    <w:autoRedefine/>
    <w:uiPriority w:val="39"/>
    <w:semiHidden/>
    <w:unhideWhenUsed/>
    <w:rsid w:val="003A2196"/>
    <w:pPr>
      <w:spacing w:after="0"/>
      <w:ind w:left="1440"/>
      <w:jc w:val="left"/>
    </w:pPr>
    <w:rPr>
      <w:rFonts w:asciiTheme="minorHAnsi" w:hAnsiTheme="minorHAnsi" w:cstheme="minorHAnsi"/>
      <w:sz w:val="20"/>
      <w:szCs w:val="24"/>
    </w:rPr>
  </w:style>
  <w:style w:type="paragraph" w:styleId="TOC8">
    <w:name w:val="toc 8"/>
    <w:basedOn w:val="Normal"/>
    <w:next w:val="Normal"/>
    <w:autoRedefine/>
    <w:uiPriority w:val="39"/>
    <w:semiHidden/>
    <w:unhideWhenUsed/>
    <w:rsid w:val="003A2196"/>
    <w:pPr>
      <w:spacing w:after="0"/>
      <w:ind w:left="1680"/>
      <w:jc w:val="left"/>
    </w:pPr>
    <w:rPr>
      <w:rFonts w:asciiTheme="minorHAnsi" w:hAnsiTheme="minorHAnsi" w:cstheme="minorHAnsi"/>
      <w:sz w:val="20"/>
      <w:szCs w:val="24"/>
    </w:rPr>
  </w:style>
  <w:style w:type="paragraph" w:styleId="TOC9">
    <w:name w:val="toc 9"/>
    <w:basedOn w:val="Normal"/>
    <w:next w:val="Normal"/>
    <w:autoRedefine/>
    <w:uiPriority w:val="39"/>
    <w:semiHidden/>
    <w:unhideWhenUsed/>
    <w:rsid w:val="003A2196"/>
    <w:pPr>
      <w:spacing w:after="0"/>
      <w:ind w:left="1920"/>
      <w:jc w:val="left"/>
    </w:pPr>
    <w:rPr>
      <w:rFonts w:asciiTheme="minorHAnsi" w:hAnsiTheme="minorHAnsi" w:cstheme="minorHAnsi"/>
      <w:sz w:val="20"/>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A1E867C-4A7C-7945-9760-D813AB3B0F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TotalTime>
  <Pages>4</Pages>
  <Words>549</Words>
  <Characters>3133</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Saroni Ghoshal</dc:creator>
  <cp:keywords/>
  <dc:description/>
  <cp:lastModifiedBy>Microsoft Office User</cp:lastModifiedBy>
  <cp:revision>15</cp:revision>
  <dcterms:created xsi:type="dcterms:W3CDTF">2021-07-25T09:13:00Z</dcterms:created>
  <dcterms:modified xsi:type="dcterms:W3CDTF">2021-07-25T13:10:00Z</dcterms:modified>
</cp:coreProperties>
</file>