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18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Student name: Andreea Georgiana Grigore</w:t>
      </w:r>
    </w:p>
    <w:p>
      <w:pPr>
        <w:spacing w:before="18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Programme: BA International Hotel Management </w:t>
      </w:r>
    </w:p>
    <w:p>
      <w:pPr>
        <w:spacing w:before="18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Module: Financial Management for the Hotel Industry </w:t>
      </w:r>
    </w:p>
    <w:p>
      <w:pPr>
        <w:spacing w:before="180" w:after="0" w:line="276"/>
        <w:ind w:right="0" w:left="0" w:firstLine="0"/>
        <w:jc w:val="both"/>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Module code: BMIH5007</w:t>
      </w:r>
    </w:p>
    <w:p>
      <w:pPr>
        <w:spacing w:before="18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Lecturer: Tristan Hawkins </w:t>
      </w:r>
    </w:p>
    <w:p>
      <w:pPr>
        <w:spacing w:before="18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Assignment Title: Business Report - Comparison of Two Hospitality Organisations</w:t>
      </w:r>
    </w:p>
    <w:p>
      <w:pPr>
        <w:spacing w:before="180" w:after="0" w:line="360"/>
        <w:ind w:right="0" w:left="0" w:firstLine="0"/>
        <w:jc w:val="left"/>
        <w:rPr>
          <w:rFonts w:ascii="Arial" w:hAnsi="Arial" w:cs="Arial" w:eastAsia="Arial"/>
          <w:color w:val="auto"/>
          <w:spacing w:val="0"/>
          <w:position w:val="0"/>
          <w:sz w:val="24"/>
          <w:shd w:fill="F8F4F2" w:val="clear"/>
        </w:rPr>
      </w:pPr>
    </w:p>
    <w:p>
      <w:pPr>
        <w:spacing w:before="180" w:after="0" w:line="360"/>
        <w:ind w:right="0" w:left="0" w:firstLine="0"/>
        <w:jc w:val="left"/>
        <w:rPr>
          <w:rFonts w:ascii="Arial" w:hAnsi="Arial" w:cs="Arial" w:eastAsia="Arial"/>
          <w:color w:val="auto"/>
          <w:spacing w:val="0"/>
          <w:position w:val="0"/>
          <w:sz w:val="24"/>
          <w:shd w:fill="F8F4F2" w:val="clear"/>
        </w:rPr>
      </w:pP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Business Report: Financial Management Strategies and Practices of Shangri-La Hotel Group and Premier Inn Hotels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Introduction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The efficiency and effectiveness of a management decision, especially those related to revenues, costs, and other financial criteria, require a strong framework of information. In that regard, a detailed analysis and evaluation of those informational requirements are presented below: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Shangri-La Hotel Group</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Overview: Shangri-La Group is a highly regarded, luxury hospitality brand boasting significant presence not only in Asia but also in major cities around the world.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Properties: It operates over 100 hotels and resorts under various brands, including:</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Shangri-La: The flagship brand known for its opulence and exceptional service.</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Kerry Hotels: Offering contemporary luxury with an added element of lifestyle and wellness.</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JEN by Shangri-La: Modern vibrant, yet affordable, to appeal to the millennial visitor.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Traders: Efficient, practical stays for the business traveler.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Key Features</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Service Excellence: Renowned for personalized and attentive service.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Design and Ambiance: Elegant, culturally inspired designs reflecting Asian heritage.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Unique Experiences: Curated experiences that follow local culture and traditions.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Additional Offerings: Management of mixed-use developments, private clubs, and holistic wellness programs.</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Premier Inn Hotels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Overview: One of the leading budget hotel chains in the UK is Premier Inn. It offers a good night's guarantee for all of its guests at economical prices.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Properties: Premier Inn boasts over 800 hotels across the UK and thereby caters to a wide variation of travelers.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Key Features: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Comfort and Convenience: Super-comfy Hypnos beds are offered in all rooms along with free Wi-Fi and family-friendly rooms for comfort in their stay.</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Premier Plus Rooms: These are enhanced rooms that offer better facilities related to workspace, in-room entertainment, and much more.</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Strategic Locations: Prime locations near major transport hubs, the center of cities, and at hot tourist spots have made their hotels ideal for business travelers and tourists.</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Value for Money: Value-for-money pricing is adopted with the motive of offering excellent value without compromising on quality.</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The aim of the paper is to conduct a comprehensive analysis of financial management strategies and practices of two renowned hotel groups, namely Shangri-La Hotel Group and Premier Inn Hotels. It critically appraises their total revenue, market positioning, growth potential, and financial commitment to Corporate Social Responsibility. It also accesses the informational needs of management in decision-making activities related to revenues, costs, and other financial criteria using appropriate methods and techniques. Recommendations based on the generated results are made for each hotel group. 1. Total Revenue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Shangri-La Hotel Group</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Indeed, Shangri-La Group has enjoyed remarkable financial performance in recent years. For the year 2022, the company declared that its consolidated revenue increased by 17.8% to USD 1,462.1 million, while its EBITDA rose by 5.6% to USD 441.6 million and operating cash flow equaled USD 33.4 million (Shangri-La Group, 2023). The increase in revenue for the company was largely attributable to the improved revenues posted by the group's hotels in non-China markets.</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Premier Inn Hotels</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Similarly, Premier Inn is the largest hotel chain in the UK and has also shown excellent revenue growth. In 2022, Whitbread, its parent company, announced statutory revenue of £2.6 billion, 27% ahead of pre-pandemic levels (Whitbread PLC, 2023). Whitbread's SPATA stands at £375m, 34% ahead of the 2020 financial year. The strong revenue growth seen by Premier Inn reflects its robust market presence and successful expansion strategies.</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Comparison</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While both Shangri-La and Premier Inn have shown a revenue increase, the reasons are different. In the case of Shangri-La, the revenue increase is contributed by the recovery of its international hotels, but in the case of Premier Inn, this revenue increase will be contributed by a leading market position in the UK as well as successful expansion plans.</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2. Market Position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Shangri-La Hotel Group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Shangri-La represents one of the famous hotel chains offering luxury accommodation to guests all over the world.</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Today, the group operates more than 100 properties across Africa, Asia, Europe, the Middle East, North America, and Oceania. Its portfolio comprises brands including Shangri-La, Hotel Jen, Kerry Hotels, Traders, and China World. Shangri-La is well-recognized in the world's most influential cities for its hospitality at the most luxurious level. However, it also competes with other luxury hotel brands such as ITC Group, Wyndham Worldwide, Hilton, Marriott International and Four Seasons. Premier Inn Hotels Premier Inn is the largest hotel brand in the UK, offering great quality accommodation at affordable prices. The company operates over 800 hotels across the UK and Ireland and continues to increase its room count. It is also pursuing hotel development opportunities in Germany with a goal of being the number one hotel brand among others. Finally, all of its strong positioning allows affordability, high standards, and a large network.</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Comparison</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Shangri-La has a market position defined by its luxury hospitality and global strength, while the market position of Premier Inn is defined by affordability and wide networks across the UK and Germany. While both brands have their niches in the market, they serve different strata of customers.</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3. Growth Potential</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Shangri-La Hotel Group</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With this, Shangri-La shows great potential for growth, more so in emergent markets such as Asia and the Middle East. The focus on luxury and premium experiences at the group, with high brand recognition, makes it fairly promising for the future. Shangri-La continues to mark new territories and appeals to an international clientele from diverse walks of life. At the same time, some factors that might act as barriers to growth for the group are economic fluctuations, geopolitics, and competition arising from other brands of luxury hotels offering similar or better alternatives.</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Premier Inn Hotels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The growth opportunities for Premier Inn include its expansion and sustainability development.</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It wants to expand the number of rooms in the UK from 86,000 to 98,000 and its German portfolio from 10,500 to 20,000 rooms respectively. In fact, Whitbread PLC declares that by 2023 it has attained this goal.</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In addition, Premier Inn plans to transform part of its loss-making restaurants into hotel rooms and therefore will add around 3,500 rooms. However, some of the potential limiting factors to growth could be economic downturns, competition from other budget hotel brands, and regulatory challenges in new markets. Comparison Both Shangri-La and Premier Inn have bright prospects for growth, driven respectively by their expansion strategies. This growth can be powered in the case of Shangri-La by its focus on luxury and premium experiences, while the growth of Premier Inn is to be powered by its expansion plans along with sustainability commitment. However, both the hotel groups have identified some possible impediments to growth which may affect their futures.  4. Financial Commitment to Corporate Social Responsibility (CSR)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Shangri-La Hotel Group</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Shangri-La continues to pay attention to and invest in CSR activities relating to environmental care, community involvement, and staff welfare. The "It's In Our Nature" campaign, carried out by the group, focuses on looking after people with much-needed friendliness and politeness, while its main idea is echoed by audiences globally. Shangri-La strives to reduce adverse impacts on the environment through resource development with sustainability, such as proper use of energy and waste reduction, as well as preservation of water supplies. The group is involved in several community and social responsibility projects through assisting local communities to further social welfare. SHANGRI-LA GROUP, 2023.</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Premier Inn Hotels</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Premier Inn is also committed to the programs of CSR and focused on local community concerns, carbon emission reduction, and wellbeing of employees. The hotel chain through its Force for Good program indicates commitments towards various social and environmental concerns. The eco-friendly measures of Premier Inn include renewable electricity, various energy-saving measures, and plastic reduction. The group actively participates in several community programs and donates more than £3 m to the local communities every year. Whitbread PLC, 2023.</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Comparison</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While both Shangri-La and Premier Inn are deeply committed to CSR activities in particular environmental sustainability, commitment to the community, and care for employees, Shangri-La embarks on its CSR activities through kindness and hospitality whereas Premier Inn promotes its Force for Good. Moreover, both groups invest a lot of money in running their CSR activities which shows how seriously they embrace social and environmental responsibilities.</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Informational Requirements of Management</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Management needs information in a timely and accurate manner to facilitate decisions concerning revenues, costs, and other financial measures. This involves but is not limited to financial statements, indicators of performance, and data analytics.</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Shangri-La Hotel Group</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The management of Shangri-La conducts different analyses and undertakes strategic decisions based on the extensive financial reports and data analytics. In this case, some of the primary informational requirements to be anticipated are the revenue and cost analysis, EBITDA, operating cash flow, along with key performance measures related to the different properties within the group. Predictive modelling and data analytics are applied based on anticipating the future trends that will provide scope for the growth of the business. Shangri-La Group, 2023.</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Premier Inn Hotels</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In fact, detailed financial reports in the case of Premier Inn need to focus on revenue and cost analysis, profit before tax, and performance metrics derived for individual hotels. The hotel chain also uses data analytics to examine market trends, customer preferences, and operational efficiency. Technology provides enabling levers to conduct this form of data-driven analysis and make decisions that secure improvements in performance with a greater chance of growth.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Comparison</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Both Shangri-La and Premier Inn, for example, have different needs for their management teams in regard to financial reporting, performance metrics, and data analytics, which could enable them to evaluate performance, identify opportunities for further development, and provide strategic decisions. In this case, specific metrics and data points may be different given consideration to different market segments and models.</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It is suggested that Shangri-La should develop different streams of income by pursuing new business avenues and diversifying from conventional hotel services. The rationale behind this is that the principal impact of this will result in a less reliance on one economic environment. New services to be introduced are private clubs, gyms, and other forms of entertainment, which would allow Shangri-La to capture broader classes of customers and hence reaping more significant proceeds.</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Premier Inn Hotels</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Recommendation: The expansion in further markets is very necessary, especially in European markets, but with concerns about sustainability. Justification: The expansion into new markets will enable Premier Inn to gain more market share and thus increase revenues. Emphasizing sustainability will improve brand reputation and therefore attract the environmentally concerned customers that add to the long-term success.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Conclusion</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In short, both Shangri-La Hotel Group and Premier Inn Hotels have ensured proper financial management strategies and practices that have contributed to further growth and success.</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With a focus on luxury and premium experiences, Shangri-La has been able to develop a firm brand with high recognition, thus placing it at an advantageous position for continued growth in the market.</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Premier Inn's concentration on the provision of affordable accommodation to customers, a wide network, and greening policies have formed a solid foundation for its market positioning and further growth.</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4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Both hotel groups have manifested equal commitment to CSR initiatives through the social and environmental responsibility of their business policies. Shangri-La can address the informational needs of management through key drivers of data analytics in order to make informed decisions at a strategic level that will definitely drive future growth and success. </w:t>
      </w:r>
    </w:p>
    <w:p>
      <w:pPr>
        <w:spacing w:before="18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Reference List </w:t>
      </w:r>
    </w:p>
    <w:p>
      <w:pPr>
        <w:spacing w:before="18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Shangri-La Group. 2023. Annual Report 2022. Access from Shangri-La Group Website Whitbread PLC. (2023). </w:t>
      </w:r>
    </w:p>
    <w:p>
      <w:pPr>
        <w:spacing w:before="18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Annual Report 2022. Available at &lt;</w:t>
      </w:r>
      <w:hyperlink xmlns:r="http://schemas.openxmlformats.org/officeDocument/2006/relationships" r:id="docRId0">
        <w:r>
          <w:rPr>
            <w:rFonts w:ascii="Arial" w:hAnsi="Arial" w:cs="Arial" w:eastAsia="Arial"/>
            <w:color w:val="0000FF"/>
            <w:spacing w:val="0"/>
            <w:position w:val="0"/>
            <w:sz w:val="24"/>
            <w:u w:val="single"/>
            <w:shd w:fill="F8F4F2" w:val="clear"/>
          </w:rPr>
          <w:t xml:space="preserve">https://www.whitbread</w:t>
        </w:r>
      </w:hyperlink>
      <w:r>
        <w:rPr>
          <w:rFonts w:ascii="Arial" w:hAnsi="Arial" w:cs="Arial" w:eastAsia="Arial"/>
          <w:color w:val="auto"/>
          <w:spacing w:val="0"/>
          <w:position w:val="0"/>
          <w:sz w:val="24"/>
          <w:shd w:fill="F8F4F2" w:val="clear"/>
        </w:rPr>
        <w:t xml:space="preserve">  Barrick, M. R., &amp; Mount, M. K. (1991).</w:t>
      </w:r>
    </w:p>
    <w:p>
      <w:pPr>
        <w:spacing w:before="18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The Big Five personality dimensions and job performance: A meta-analysis. Personnel Psychology, 44(1), 1-26. </w:t>
      </w:r>
    </w:p>
    <w:p>
      <w:pPr>
        <w:spacing w:before="18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8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Blacksmith, N., Willford, J. C., &amp; Behrend, T. S. (2016). Technology in the employment interview: A meta-analysis and future research agenda. Personnel Assessment and Decisions, 2(1), 2.</w:t>
      </w:r>
    </w:p>
    <w:p>
      <w:pPr>
        <w:spacing w:before="18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8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Breaugh, J. A. (2018). Recruitment: Science and practice. Routledge. </w:t>
      </w:r>
    </w:p>
    <w:p>
      <w:pPr>
        <w:spacing w:before="18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8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Campion, M. A., Palmer, D. K., &amp; Campion, J. E. (1997). A review of structure in the selection interview. Personnel Psychology, 50(3), 655-702. </w:t>
      </w:r>
    </w:p>
    <w:p>
      <w:pPr>
        <w:spacing w:before="18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8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Goldberg, L. R. (1990). An alternative "description of personality": The Big-Five factor structure. Journal of Personality and Social Psychology, 59(6), 1216-1229.</w:t>
      </w:r>
    </w:p>
    <w:p>
      <w:pPr>
        <w:spacing w:before="18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8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Harter, J. K., Schmidt, F. L., &amp; Hayes, T. L. (2002). Business-unit-level relationship between employee satisfaction, employee engagement, and business outcomes: A meta-analysis. Journal of Applied Psychology, 87(2), 268-279. </w:t>
      </w:r>
    </w:p>
    <w:p>
      <w:pPr>
        <w:spacing w:before="18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8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Kaplan, A., &amp; Haenlein, M </w:t>
      </w:r>
    </w:p>
    <w:p>
      <w:pPr>
        <w:spacing w:before="18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 </w:t>
      </w:r>
    </w:p>
    <w:p>
      <w:pPr>
        <w:spacing w:before="180" w:after="0" w:line="360"/>
        <w:ind w:right="0" w:left="0" w:firstLine="0"/>
        <w:jc w:val="left"/>
        <w:rPr>
          <w:rFonts w:ascii="Arial" w:hAnsi="Arial" w:cs="Arial" w:eastAsia="Arial"/>
          <w:color w:val="auto"/>
          <w:spacing w:val="0"/>
          <w:position w:val="0"/>
          <w:sz w:val="24"/>
          <w:shd w:fill="F8F4F2" w:val="clear"/>
        </w:rPr>
      </w:pPr>
      <w:r>
        <w:rPr>
          <w:rFonts w:ascii="Arial" w:hAnsi="Arial" w:cs="Arial" w:eastAsia="Arial"/>
          <w:color w:val="auto"/>
          <w:spacing w:val="0"/>
          <w:position w:val="0"/>
          <w:sz w:val="24"/>
          <w:shd w:fill="F8F4F2" w:val="clear"/>
        </w:rPr>
        <w:t xml:space="preserve">Creately, "A Comprehensive Guide to Decision Making in Management" : OpenStax, "Principles of Accounting, Volume 2: Managerial Accounting"</w:t>
      </w:r>
    </w:p>
    <w:p>
      <w:pPr>
        <w:spacing w:before="180" w:after="0" w:line="279"/>
        <w:ind w:right="0" w:left="0" w:firstLine="0"/>
        <w:jc w:val="left"/>
        <w:rPr>
          <w:rFonts w:ascii="Arial Nova" w:hAnsi="Arial Nova" w:cs="Arial Nova" w:eastAsia="Arial Nova"/>
          <w:color w:val="auto"/>
          <w:spacing w:val="0"/>
          <w:position w:val="0"/>
          <w:sz w:val="24"/>
          <w:shd w:fill="F8F4F2" w:val="clear"/>
        </w:rPr>
      </w:pPr>
    </w:p>
    <w:p>
      <w:pPr>
        <w:spacing w:before="180" w:after="0" w:line="279"/>
        <w:ind w:right="0" w:left="0" w:firstLine="0"/>
        <w:jc w:val="left"/>
        <w:rPr>
          <w:rFonts w:ascii="Arial Nova" w:hAnsi="Arial Nova" w:cs="Arial Nova" w:eastAsia="Arial Nova"/>
          <w:color w:val="auto"/>
          <w:spacing w:val="0"/>
          <w:position w:val="0"/>
          <w:sz w:val="24"/>
          <w:shd w:fill="F8F4F2" w:val="clear"/>
        </w:rPr>
      </w:pPr>
    </w:p>
    <w:p>
      <w:pPr>
        <w:spacing w:before="0" w:after="0" w:line="279"/>
        <w:ind w:right="0" w:left="720" w:firstLine="0"/>
        <w:jc w:val="left"/>
        <w:rPr>
          <w:rFonts w:ascii="Roboto" w:hAnsi="Roboto" w:cs="Roboto" w:eastAsia="Roboto"/>
          <w:color w:val="111111"/>
          <w:spacing w:val="0"/>
          <w:position w:val="0"/>
          <w:sz w:val="24"/>
          <w:shd w:fill="auto" w:val="clear"/>
        </w:rPr>
      </w:pPr>
    </w:p>
    <w:p>
      <w:pPr>
        <w:spacing w:before="180" w:after="0" w:line="279"/>
        <w:ind w:right="0" w:left="720" w:firstLine="0"/>
        <w:jc w:val="left"/>
        <w:rPr>
          <w:rFonts w:ascii="Aptos" w:hAnsi="Aptos" w:cs="Aptos" w:eastAsia="Aptos"/>
          <w:color w:val="auto"/>
          <w:spacing w:val="0"/>
          <w:position w:val="0"/>
          <w:sz w:val="24"/>
          <w:shd w:fill="auto" w:val="clear"/>
        </w:rPr>
      </w:pPr>
    </w:p>
    <w:p>
      <w:pPr>
        <w:spacing w:before="0" w:after="160" w:line="279"/>
        <w:ind w:right="0" w:left="0" w:firstLine="0"/>
        <w:jc w:val="left"/>
        <w:rPr>
          <w:rFonts w:ascii="Aptos" w:hAnsi="Aptos" w:cs="Aptos" w:eastAsia="Aptos"/>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whitbread/" Id="docRId0" Type="http://schemas.openxmlformats.org/officeDocument/2006/relationships/hyperlink" /><Relationship Target="numbering.xml" Id="docRId1" Type="http://schemas.openxmlformats.org/officeDocument/2006/relationships/numbering" /><Relationship Target="styles.xml" Id="docRId2" Type="http://schemas.openxmlformats.org/officeDocument/2006/relationships/styles" /></Relationships>
</file>