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636EFB91" w14:textId="19CFD52F" w:rsidR="00473806" w:rsidRDefault="00473806">
      <w:pPr>
        <w:rPr>
          <w:rFonts w:ascii="Times New Roman" w:hAnsi="Times New Roman" w:cs="Times New Roman"/>
        </w:rPr>
      </w:pPr>
    </w:p>
    <w:p w14:paraId="22857A82" w14:textId="77777777" w:rsidR="00532F0F" w:rsidRPr="008E25D4" w:rsidRDefault="00532F0F" w:rsidP="00E22848">
      <w:pPr>
        <w:jc w:val="center"/>
        <w:rPr>
          <w:rFonts w:cs="Arial"/>
          <w:b/>
          <w:bCs/>
          <w:sz w:val="32"/>
          <w:szCs w:val="40"/>
        </w:rPr>
      </w:pPr>
      <w:r>
        <w:rPr>
          <w:rFonts w:cs="Arial"/>
          <w:b/>
          <w:bCs/>
          <w:sz w:val="32"/>
          <w:szCs w:val="40"/>
        </w:rPr>
        <w:t>Student name: Sabbir Ahmed</w:t>
      </w:r>
    </w:p>
    <w:p w14:paraId="64C2849D" w14:textId="2EC2D27F" w:rsidR="00EC3831" w:rsidRPr="00532F0F" w:rsidRDefault="00532F0F" w:rsidP="00532F0F">
      <w:pPr>
        <w:jc w:val="center"/>
        <w:rPr>
          <w:rFonts w:cs="Arial"/>
          <w:b/>
          <w:bCs/>
          <w:sz w:val="32"/>
          <w:szCs w:val="40"/>
        </w:rPr>
      </w:pPr>
      <w:r w:rsidRPr="008E25D4">
        <w:rPr>
          <w:rFonts w:cs="Arial"/>
          <w:b/>
          <w:bCs/>
          <w:sz w:val="32"/>
          <w:szCs w:val="40"/>
        </w:rPr>
        <w:t>Student ID number: 2435269</w:t>
      </w:r>
    </w:p>
    <w:p w14:paraId="04A58BD1" w14:textId="77777777" w:rsidR="0007450F" w:rsidRPr="0007450F" w:rsidRDefault="0007450F" w:rsidP="0007450F">
      <w:pPr>
        <w:jc w:val="center"/>
        <w:rPr>
          <w:rFonts w:cs="Arial"/>
          <w:b/>
          <w:bCs/>
          <w:sz w:val="32"/>
          <w:szCs w:val="40"/>
        </w:rPr>
      </w:pPr>
      <w:proofErr w:type="spellStart"/>
      <w:r w:rsidRPr="0007450F">
        <w:rPr>
          <w:rFonts w:cs="Arial"/>
          <w:b/>
          <w:bCs/>
          <w:sz w:val="32"/>
          <w:szCs w:val="40"/>
        </w:rPr>
        <w:t>Programme</w:t>
      </w:r>
      <w:proofErr w:type="spellEnd"/>
      <w:r w:rsidRPr="0007450F">
        <w:rPr>
          <w:rFonts w:cs="Arial"/>
          <w:b/>
          <w:bCs/>
          <w:sz w:val="32"/>
          <w:szCs w:val="40"/>
        </w:rPr>
        <w:t xml:space="preserve">: </w:t>
      </w:r>
      <w:proofErr w:type="spellStart"/>
      <w:r w:rsidRPr="0007450F">
        <w:rPr>
          <w:rFonts w:cs="Arial"/>
          <w:b/>
          <w:bCs/>
          <w:sz w:val="32"/>
          <w:szCs w:val="40"/>
        </w:rPr>
        <w:t>BSc</w:t>
      </w:r>
      <w:proofErr w:type="spellEnd"/>
      <w:r w:rsidRPr="0007450F">
        <w:rPr>
          <w:rFonts w:cs="Arial"/>
          <w:b/>
          <w:bCs/>
          <w:sz w:val="32"/>
          <w:szCs w:val="40"/>
        </w:rPr>
        <w:t xml:space="preserve"> (</w:t>
      </w:r>
      <w:proofErr w:type="spellStart"/>
      <w:r w:rsidRPr="0007450F">
        <w:rPr>
          <w:rFonts w:cs="Arial"/>
          <w:b/>
          <w:bCs/>
          <w:sz w:val="32"/>
          <w:szCs w:val="40"/>
        </w:rPr>
        <w:t>Hons</w:t>
      </w:r>
      <w:proofErr w:type="spellEnd"/>
      <w:r w:rsidRPr="0007450F">
        <w:rPr>
          <w:rFonts w:cs="Arial"/>
          <w:b/>
          <w:bCs/>
          <w:sz w:val="32"/>
          <w:szCs w:val="40"/>
        </w:rPr>
        <w:t>) Health and Social Care</w:t>
      </w:r>
    </w:p>
    <w:p w14:paraId="5DF19110" w14:textId="77777777" w:rsidR="0007450F" w:rsidRPr="0007450F" w:rsidRDefault="0007450F" w:rsidP="0007450F">
      <w:pPr>
        <w:jc w:val="center"/>
        <w:rPr>
          <w:rFonts w:cs="Arial"/>
          <w:b/>
          <w:bCs/>
          <w:sz w:val="32"/>
          <w:szCs w:val="40"/>
        </w:rPr>
      </w:pPr>
      <w:r w:rsidRPr="0007450F">
        <w:rPr>
          <w:rFonts w:cs="Arial"/>
          <w:b/>
          <w:bCs/>
          <w:sz w:val="32"/>
          <w:szCs w:val="40"/>
        </w:rPr>
        <w:t>Module: Principles of Health and Social Care Practice</w:t>
      </w:r>
    </w:p>
    <w:p w14:paraId="5CBCDB45" w14:textId="6EC03769" w:rsidR="0007450F" w:rsidRDefault="0007450F" w:rsidP="0007450F">
      <w:pPr>
        <w:jc w:val="center"/>
        <w:rPr>
          <w:rFonts w:cs="Arial"/>
          <w:b/>
          <w:bCs/>
          <w:sz w:val="32"/>
          <w:szCs w:val="40"/>
        </w:rPr>
      </w:pPr>
      <w:r w:rsidRPr="0007450F">
        <w:rPr>
          <w:rFonts w:cs="Arial"/>
          <w:b/>
          <w:bCs/>
          <w:sz w:val="32"/>
          <w:szCs w:val="40"/>
        </w:rPr>
        <w:t>Module code: BMHP5016</w:t>
      </w:r>
    </w:p>
    <w:p w14:paraId="08138B24" w14:textId="63D192D2" w:rsidR="00976CF5" w:rsidRPr="0007450F" w:rsidRDefault="00976CF5" w:rsidP="00976CF5">
      <w:pPr>
        <w:jc w:val="center"/>
        <w:rPr>
          <w:rFonts w:cs="Arial"/>
          <w:b/>
          <w:bCs/>
          <w:sz w:val="32"/>
          <w:szCs w:val="40"/>
        </w:rPr>
      </w:pPr>
      <w:r>
        <w:rPr>
          <w:rFonts w:cs="Arial"/>
          <w:b/>
          <w:bCs/>
          <w:sz w:val="32"/>
          <w:szCs w:val="40"/>
        </w:rPr>
        <w:t>Lecturer: Lou Wells</w:t>
      </w:r>
    </w:p>
    <w:p w14:paraId="43AF73F3" w14:textId="0F348480" w:rsidR="005768E7" w:rsidRDefault="0007450F" w:rsidP="00EB2E91">
      <w:pPr>
        <w:jc w:val="center"/>
        <w:rPr>
          <w:rFonts w:cs="Arial"/>
          <w:b/>
          <w:bCs/>
          <w:sz w:val="32"/>
          <w:szCs w:val="40"/>
        </w:rPr>
      </w:pPr>
      <w:r w:rsidRPr="0007450F">
        <w:rPr>
          <w:rFonts w:cs="Arial"/>
          <w:b/>
          <w:bCs/>
          <w:sz w:val="32"/>
          <w:szCs w:val="40"/>
        </w:rPr>
        <w:t>Assignm</w:t>
      </w:r>
      <w:r w:rsidR="005E56A0">
        <w:rPr>
          <w:rFonts w:cs="Arial"/>
          <w:b/>
          <w:bCs/>
          <w:sz w:val="32"/>
          <w:szCs w:val="40"/>
        </w:rPr>
        <w:t xml:space="preserve">ent Title: Component 2: Written </w:t>
      </w:r>
      <w:r w:rsidRPr="0007450F">
        <w:rPr>
          <w:rFonts w:cs="Arial"/>
          <w:b/>
          <w:bCs/>
          <w:sz w:val="32"/>
          <w:szCs w:val="40"/>
        </w:rPr>
        <w:t>Assignment (Essay)</w:t>
      </w:r>
    </w:p>
    <w:p w14:paraId="30DBEC97" w14:textId="3D00044C" w:rsidR="00532F0F" w:rsidRDefault="00532F0F" w:rsidP="003C2C98">
      <w:pPr>
        <w:jc w:val="center"/>
        <w:rPr>
          <w:rFonts w:cs="Arial"/>
          <w:b/>
          <w:bCs/>
          <w:sz w:val="32"/>
          <w:szCs w:val="40"/>
        </w:rPr>
      </w:pPr>
    </w:p>
    <w:p w14:paraId="00B6D423" w14:textId="77777777" w:rsidR="003C2C98" w:rsidRDefault="003C2C98" w:rsidP="00976CF5">
      <w:pPr>
        <w:rPr>
          <w:rFonts w:cs="Arial"/>
          <w:b/>
          <w:bCs/>
          <w:sz w:val="32"/>
          <w:szCs w:val="40"/>
        </w:rPr>
      </w:pPr>
    </w:p>
    <w:sdt>
      <w:sdtPr>
        <w:rPr>
          <w:rFonts w:ascii="Arial" w:eastAsiaTheme="minorHAnsi" w:hAnsi="Arial" w:cstheme="minorBidi"/>
          <w:color w:val="auto"/>
          <w:kern w:val="2"/>
          <w:sz w:val="22"/>
          <w:szCs w:val="24"/>
          <w14:ligatures w14:val="standardContextual"/>
        </w:rPr>
        <w:id w:val="1712838087"/>
        <w:docPartObj>
          <w:docPartGallery w:val="Table of Contents"/>
          <w:docPartUnique/>
        </w:docPartObj>
      </w:sdtPr>
      <w:sdtEndPr>
        <w:rPr>
          <w:b/>
          <w:bCs/>
          <w:noProof/>
        </w:rPr>
      </w:sdtEndPr>
      <w:sdtContent>
        <w:p w14:paraId="6304652B" w14:textId="3CF11172" w:rsidR="00CE3F22" w:rsidRDefault="00CE3F22">
          <w:pPr>
            <w:pStyle w:val="TOCHeading"/>
          </w:pPr>
          <w:r>
            <w:t>Contents</w:t>
          </w:r>
        </w:p>
        <w:p w14:paraId="2508E0F3" w14:textId="7203310E" w:rsidR="00CE3F22" w:rsidRDefault="00CE3F22">
          <w:pPr>
            <w:pStyle w:val="TOC1"/>
            <w:tabs>
              <w:tab w:val="right" w:leader="dot" w:pos="9350"/>
            </w:tabs>
            <w:rPr>
              <w:noProof/>
            </w:rPr>
          </w:pPr>
          <w:r>
            <w:fldChar w:fldCharType="begin"/>
          </w:r>
          <w:r>
            <w:instrText xml:space="preserve"> TOC \o "1-3" \h \z \u </w:instrText>
          </w:r>
          <w:r>
            <w:fldChar w:fldCharType="separate"/>
          </w:r>
          <w:hyperlink w:anchor="_Toc236824965" w:history="1">
            <w:r w:rsidRPr="00E16527">
              <w:rPr>
                <w:rStyle w:val="Hyperlink"/>
                <w:rFonts w:cs="Arial"/>
                <w:noProof/>
              </w:rPr>
              <w:t>Introduction</w:t>
            </w:r>
            <w:r>
              <w:rPr>
                <w:noProof/>
                <w:webHidden/>
              </w:rPr>
              <w:tab/>
            </w:r>
            <w:r>
              <w:rPr>
                <w:noProof/>
                <w:webHidden/>
              </w:rPr>
              <w:fldChar w:fldCharType="begin"/>
            </w:r>
            <w:r>
              <w:rPr>
                <w:noProof/>
                <w:webHidden/>
              </w:rPr>
              <w:instrText xml:space="preserve"> PAGEREF _Toc236824965 \h </w:instrText>
            </w:r>
            <w:r>
              <w:rPr>
                <w:noProof/>
                <w:webHidden/>
              </w:rPr>
            </w:r>
            <w:r>
              <w:rPr>
                <w:noProof/>
                <w:webHidden/>
              </w:rPr>
              <w:fldChar w:fldCharType="separate"/>
            </w:r>
            <w:r>
              <w:rPr>
                <w:noProof/>
                <w:webHidden/>
              </w:rPr>
              <w:t>1</w:t>
            </w:r>
            <w:r>
              <w:rPr>
                <w:noProof/>
                <w:webHidden/>
              </w:rPr>
              <w:fldChar w:fldCharType="end"/>
            </w:r>
          </w:hyperlink>
        </w:p>
        <w:p w14:paraId="60AA9714" w14:textId="65F31352" w:rsidR="00CE3F22" w:rsidRDefault="00CE3F22">
          <w:pPr>
            <w:pStyle w:val="TOC1"/>
            <w:tabs>
              <w:tab w:val="right" w:leader="dot" w:pos="9350"/>
            </w:tabs>
            <w:rPr>
              <w:noProof/>
            </w:rPr>
          </w:pPr>
          <w:hyperlink w:anchor="_Toc236824966" w:history="1">
            <w:r w:rsidRPr="00E16527">
              <w:rPr>
                <w:rStyle w:val="Hyperlink"/>
                <w:rFonts w:cs="Arial"/>
                <w:noProof/>
              </w:rPr>
              <w:t>Theoretical Abstraction and Critical Analysis</w:t>
            </w:r>
            <w:r>
              <w:rPr>
                <w:noProof/>
                <w:webHidden/>
              </w:rPr>
              <w:tab/>
            </w:r>
            <w:r>
              <w:rPr>
                <w:noProof/>
                <w:webHidden/>
              </w:rPr>
              <w:fldChar w:fldCharType="begin"/>
            </w:r>
            <w:r>
              <w:rPr>
                <w:noProof/>
                <w:webHidden/>
              </w:rPr>
              <w:instrText xml:space="preserve"> PAGEREF _Toc236824966 \h </w:instrText>
            </w:r>
            <w:r>
              <w:rPr>
                <w:noProof/>
                <w:webHidden/>
              </w:rPr>
            </w:r>
            <w:r>
              <w:rPr>
                <w:noProof/>
                <w:webHidden/>
              </w:rPr>
              <w:fldChar w:fldCharType="separate"/>
            </w:r>
            <w:r>
              <w:rPr>
                <w:noProof/>
                <w:webHidden/>
              </w:rPr>
              <w:t>2</w:t>
            </w:r>
            <w:r>
              <w:rPr>
                <w:noProof/>
                <w:webHidden/>
              </w:rPr>
              <w:fldChar w:fldCharType="end"/>
            </w:r>
          </w:hyperlink>
        </w:p>
        <w:p w14:paraId="0B72BB14" w14:textId="53CB9402" w:rsidR="00CE3F22" w:rsidRDefault="00CE3F22">
          <w:pPr>
            <w:pStyle w:val="TOC1"/>
            <w:tabs>
              <w:tab w:val="right" w:leader="dot" w:pos="9350"/>
            </w:tabs>
            <w:rPr>
              <w:noProof/>
            </w:rPr>
          </w:pPr>
          <w:hyperlink w:anchor="_Toc236824967" w:history="1">
            <w:r w:rsidRPr="00E16527">
              <w:rPr>
                <w:rStyle w:val="Hyperlink"/>
                <w:rFonts w:cs="Arial"/>
                <w:noProof/>
              </w:rPr>
              <w:t>Social Care Model and Policy Orientation in the UK</w:t>
            </w:r>
            <w:r>
              <w:rPr>
                <w:noProof/>
                <w:webHidden/>
              </w:rPr>
              <w:tab/>
            </w:r>
            <w:r>
              <w:rPr>
                <w:noProof/>
                <w:webHidden/>
              </w:rPr>
              <w:fldChar w:fldCharType="begin"/>
            </w:r>
            <w:r>
              <w:rPr>
                <w:noProof/>
                <w:webHidden/>
              </w:rPr>
              <w:instrText xml:space="preserve"> PAGEREF _Toc236824967 \h </w:instrText>
            </w:r>
            <w:r>
              <w:rPr>
                <w:noProof/>
                <w:webHidden/>
              </w:rPr>
            </w:r>
            <w:r>
              <w:rPr>
                <w:noProof/>
                <w:webHidden/>
              </w:rPr>
              <w:fldChar w:fldCharType="separate"/>
            </w:r>
            <w:r>
              <w:rPr>
                <w:noProof/>
                <w:webHidden/>
              </w:rPr>
              <w:t>3</w:t>
            </w:r>
            <w:r>
              <w:rPr>
                <w:noProof/>
                <w:webHidden/>
              </w:rPr>
              <w:fldChar w:fldCharType="end"/>
            </w:r>
          </w:hyperlink>
        </w:p>
        <w:p w14:paraId="4B7F9574" w14:textId="2CFB2F89" w:rsidR="00CE3F22" w:rsidRDefault="00CE3F22">
          <w:pPr>
            <w:pStyle w:val="TOC1"/>
            <w:tabs>
              <w:tab w:val="right" w:leader="dot" w:pos="9350"/>
            </w:tabs>
            <w:rPr>
              <w:noProof/>
            </w:rPr>
          </w:pPr>
          <w:hyperlink w:anchor="_Toc236824968" w:history="1">
            <w:r w:rsidRPr="00E16527">
              <w:rPr>
                <w:rStyle w:val="Hyperlink"/>
                <w:rFonts w:cs="Arial"/>
                <w:noProof/>
              </w:rPr>
              <w:t>Recommendations</w:t>
            </w:r>
            <w:r>
              <w:rPr>
                <w:noProof/>
                <w:webHidden/>
              </w:rPr>
              <w:tab/>
            </w:r>
            <w:r>
              <w:rPr>
                <w:noProof/>
                <w:webHidden/>
              </w:rPr>
              <w:fldChar w:fldCharType="begin"/>
            </w:r>
            <w:r>
              <w:rPr>
                <w:noProof/>
                <w:webHidden/>
              </w:rPr>
              <w:instrText xml:space="preserve"> PAGEREF _Toc236824968 \h </w:instrText>
            </w:r>
            <w:r>
              <w:rPr>
                <w:noProof/>
                <w:webHidden/>
              </w:rPr>
            </w:r>
            <w:r>
              <w:rPr>
                <w:noProof/>
                <w:webHidden/>
              </w:rPr>
              <w:fldChar w:fldCharType="separate"/>
            </w:r>
            <w:r>
              <w:rPr>
                <w:noProof/>
                <w:webHidden/>
              </w:rPr>
              <w:t>4</w:t>
            </w:r>
            <w:r>
              <w:rPr>
                <w:noProof/>
                <w:webHidden/>
              </w:rPr>
              <w:fldChar w:fldCharType="end"/>
            </w:r>
          </w:hyperlink>
        </w:p>
        <w:p w14:paraId="78955CE7" w14:textId="32F35E7C" w:rsidR="00CE3F22" w:rsidRDefault="00CE3F22">
          <w:pPr>
            <w:pStyle w:val="TOC1"/>
            <w:tabs>
              <w:tab w:val="right" w:leader="dot" w:pos="9350"/>
            </w:tabs>
            <w:rPr>
              <w:noProof/>
            </w:rPr>
          </w:pPr>
          <w:hyperlink w:anchor="_Toc236824969" w:history="1">
            <w:r w:rsidRPr="00E16527">
              <w:rPr>
                <w:rStyle w:val="Hyperlink"/>
                <w:rFonts w:cs="Arial"/>
                <w:noProof/>
              </w:rPr>
              <w:t>Conclusion</w:t>
            </w:r>
            <w:r>
              <w:rPr>
                <w:noProof/>
                <w:webHidden/>
              </w:rPr>
              <w:tab/>
            </w:r>
            <w:r>
              <w:rPr>
                <w:noProof/>
                <w:webHidden/>
              </w:rPr>
              <w:fldChar w:fldCharType="begin"/>
            </w:r>
            <w:r>
              <w:rPr>
                <w:noProof/>
                <w:webHidden/>
              </w:rPr>
              <w:instrText xml:space="preserve"> PAGEREF _Toc236824969 \h </w:instrText>
            </w:r>
            <w:r>
              <w:rPr>
                <w:noProof/>
                <w:webHidden/>
              </w:rPr>
            </w:r>
            <w:r>
              <w:rPr>
                <w:noProof/>
                <w:webHidden/>
              </w:rPr>
              <w:fldChar w:fldCharType="separate"/>
            </w:r>
            <w:r>
              <w:rPr>
                <w:noProof/>
                <w:webHidden/>
              </w:rPr>
              <w:t>5</w:t>
            </w:r>
            <w:r>
              <w:rPr>
                <w:noProof/>
                <w:webHidden/>
              </w:rPr>
              <w:fldChar w:fldCharType="end"/>
            </w:r>
          </w:hyperlink>
        </w:p>
        <w:p w14:paraId="1519FAFD" w14:textId="59047A8D" w:rsidR="00CE3F22" w:rsidRDefault="00CE3F22">
          <w:pPr>
            <w:pStyle w:val="TOC1"/>
            <w:tabs>
              <w:tab w:val="right" w:leader="dot" w:pos="9350"/>
            </w:tabs>
            <w:rPr>
              <w:noProof/>
            </w:rPr>
          </w:pPr>
          <w:hyperlink w:anchor="_Toc236824970" w:history="1">
            <w:r w:rsidRPr="00E16527">
              <w:rPr>
                <w:rStyle w:val="Hyperlink"/>
                <w:rFonts w:cs="Arial"/>
                <w:noProof/>
              </w:rPr>
              <w:t>References</w:t>
            </w:r>
            <w:r>
              <w:rPr>
                <w:noProof/>
                <w:webHidden/>
              </w:rPr>
              <w:tab/>
            </w:r>
            <w:r>
              <w:rPr>
                <w:noProof/>
                <w:webHidden/>
              </w:rPr>
              <w:fldChar w:fldCharType="begin"/>
            </w:r>
            <w:r>
              <w:rPr>
                <w:noProof/>
                <w:webHidden/>
              </w:rPr>
              <w:instrText xml:space="preserve"> PAGEREF _Toc236824970 \h </w:instrText>
            </w:r>
            <w:r>
              <w:rPr>
                <w:noProof/>
                <w:webHidden/>
              </w:rPr>
            </w:r>
            <w:r>
              <w:rPr>
                <w:noProof/>
                <w:webHidden/>
              </w:rPr>
              <w:fldChar w:fldCharType="separate"/>
            </w:r>
            <w:r>
              <w:rPr>
                <w:noProof/>
                <w:webHidden/>
              </w:rPr>
              <w:t>6</w:t>
            </w:r>
            <w:r>
              <w:rPr>
                <w:noProof/>
                <w:webHidden/>
              </w:rPr>
              <w:fldChar w:fldCharType="end"/>
            </w:r>
          </w:hyperlink>
        </w:p>
        <w:p w14:paraId="3AAA1856" w14:textId="1BDE5F0C" w:rsidR="00CE3F22" w:rsidRDefault="00CE3F22">
          <w:r>
            <w:rPr>
              <w:b/>
              <w:bCs/>
              <w:noProof/>
            </w:rPr>
            <w:fldChar w:fldCharType="end"/>
          </w:r>
        </w:p>
      </w:sdtContent>
    </w:sdt>
    <w:p w14:paraId="77E42F7A" w14:textId="77777777" w:rsidR="00E243FE" w:rsidRDefault="00E243FE">
      <w:pPr>
        <w:rPr>
          <w:rFonts w:ascii="Times New Roman" w:hAnsi="Times New Roman" w:cs="Times New Roman"/>
        </w:rPr>
      </w:pPr>
      <w:r>
        <w:rPr>
          <w:rFonts w:ascii="Times New Roman" w:hAnsi="Times New Roman" w:cs="Times New Roman"/>
        </w:rPr>
        <w:br w:type="page"/>
      </w:r>
    </w:p>
    <w:p w14:paraId="07FE468C" w14:textId="77777777" w:rsidR="00E243FE" w:rsidRDefault="00E243FE" w:rsidP="00D24581">
      <w:pPr>
        <w:rPr>
          <w:rFonts w:ascii="Times New Roman" w:hAnsi="Times New Roman" w:cs="Times New Roman"/>
        </w:rPr>
        <w:sectPr w:rsidR="00E243FE">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cols w:space="720"/>
          <w:docGrid w:linePitch="360"/>
        </w:sectPr>
      </w:pPr>
    </w:p>
    <w:p w14:paraId="11485F48" w14:textId="26A1A00A" w:rsidR="00DF21AA" w:rsidRPr="00986392" w:rsidRDefault="00DF21AA" w:rsidP="00A86ADE">
      <w:pPr>
        <w:pStyle w:val="Heading1"/>
        <w:rPr>
          <w:rFonts w:ascii="Arial" w:hAnsi="Arial" w:cs="Arial"/>
          <w:sz w:val="32"/>
          <w:szCs w:val="32"/>
        </w:rPr>
      </w:pPr>
      <w:bookmarkStart w:id="0" w:name="_Toc236824965"/>
      <w:r w:rsidRPr="00986392">
        <w:rPr>
          <w:rFonts w:ascii="Arial" w:hAnsi="Arial" w:cs="Arial"/>
          <w:sz w:val="32"/>
          <w:szCs w:val="32"/>
        </w:rPr>
        <w:lastRenderedPageBreak/>
        <w:t>Introduction</w:t>
      </w:r>
      <w:bookmarkEnd w:id="0"/>
    </w:p>
    <w:p w14:paraId="4185838F" w14:textId="7D286219" w:rsidR="00854653" w:rsidRPr="00500270" w:rsidRDefault="00BA091E" w:rsidP="00D24581">
      <w:pPr>
        <w:rPr>
          <w:rFonts w:cs="Arial"/>
          <w:szCs w:val="22"/>
        </w:rPr>
      </w:pPr>
      <w:r w:rsidRPr="00500270">
        <w:rPr>
          <w:rFonts w:cs="Arial"/>
          <w:szCs w:val="22"/>
        </w:rPr>
        <w:t xml:space="preserve">In this </w:t>
      </w:r>
      <w:r w:rsidR="009016F2" w:rsidRPr="00500270">
        <w:rPr>
          <w:rFonts w:cs="Arial"/>
          <w:szCs w:val="22"/>
        </w:rPr>
        <w:t>changing</w:t>
      </w:r>
      <w:r w:rsidRPr="00500270">
        <w:rPr>
          <w:rFonts w:cs="Arial"/>
          <w:szCs w:val="22"/>
        </w:rPr>
        <w:t xml:space="preserve"> modern world, person-centered care or health sector and social care practices emerge as a new pinpoint as a holistic approach. </w:t>
      </w:r>
      <w:r w:rsidR="0027087E" w:rsidRPr="00500270">
        <w:rPr>
          <w:rFonts w:cs="Arial"/>
          <w:szCs w:val="22"/>
        </w:rPr>
        <w:t xml:space="preserve">It encompasses a holistic approach rather than a rigid position of institutional procedures only. </w:t>
      </w:r>
      <w:r w:rsidR="00616C53" w:rsidRPr="00500270">
        <w:rPr>
          <w:rFonts w:cs="Arial"/>
          <w:szCs w:val="22"/>
        </w:rPr>
        <w:t xml:space="preserve">There is a paradigm that shifted from a normal shift to the </w:t>
      </w:r>
      <w:r w:rsidR="00561281" w:rsidRPr="00500270">
        <w:rPr>
          <w:rFonts w:cs="Arial"/>
          <w:szCs w:val="22"/>
        </w:rPr>
        <w:t>Social Model</w:t>
      </w:r>
      <w:r w:rsidR="00616C53" w:rsidRPr="00500270">
        <w:rPr>
          <w:rFonts w:cs="Arial"/>
          <w:szCs w:val="22"/>
        </w:rPr>
        <w:t xml:space="preserve"> </w:t>
      </w:r>
      <w:r w:rsidR="00561281" w:rsidRPr="00500270">
        <w:rPr>
          <w:rFonts w:cs="Arial"/>
          <w:szCs w:val="22"/>
        </w:rPr>
        <w:t xml:space="preserve">of </w:t>
      </w:r>
      <w:r w:rsidR="00616C53" w:rsidRPr="00500270">
        <w:rPr>
          <w:rFonts w:cs="Arial"/>
          <w:szCs w:val="22"/>
        </w:rPr>
        <w:t>disability</w:t>
      </w:r>
      <w:r w:rsidR="00561281" w:rsidRPr="00500270">
        <w:rPr>
          <w:rFonts w:cs="Arial"/>
          <w:szCs w:val="22"/>
        </w:rPr>
        <w:t xml:space="preserve"> (Oliver, 1990)</w:t>
      </w:r>
      <w:r w:rsidR="00616C53" w:rsidRPr="00500270">
        <w:rPr>
          <w:rFonts w:cs="Arial"/>
          <w:szCs w:val="22"/>
        </w:rPr>
        <w:t xml:space="preserve">. The normative approach was developed in the 1970s through the </w:t>
      </w:r>
      <w:r w:rsidR="009016F2" w:rsidRPr="00500270">
        <w:rPr>
          <w:rFonts w:cs="Arial"/>
          <w:szCs w:val="22"/>
        </w:rPr>
        <w:t>activism</w:t>
      </w:r>
      <w:r w:rsidR="00616C53" w:rsidRPr="00500270">
        <w:rPr>
          <w:rFonts w:cs="Arial"/>
          <w:szCs w:val="22"/>
        </w:rPr>
        <w:t xml:space="preserve"> of different unions related to the </w:t>
      </w:r>
      <w:r w:rsidR="009016F2" w:rsidRPr="00500270">
        <w:rPr>
          <w:rFonts w:cs="Arial"/>
          <w:szCs w:val="22"/>
        </w:rPr>
        <w:t>physical</w:t>
      </w:r>
      <w:r w:rsidR="00616C53" w:rsidRPr="00500270">
        <w:rPr>
          <w:rFonts w:cs="Arial"/>
          <w:szCs w:val="22"/>
        </w:rPr>
        <w:t xml:space="preserve"> health sector. </w:t>
      </w:r>
      <w:r w:rsidR="001A53FF" w:rsidRPr="00500270">
        <w:rPr>
          <w:rFonts w:cs="Arial"/>
          <w:szCs w:val="22"/>
        </w:rPr>
        <w:t>Here</w:t>
      </w:r>
      <w:r w:rsidR="009016F2" w:rsidRPr="00500270">
        <w:rPr>
          <w:rFonts w:cs="Arial"/>
          <w:szCs w:val="22"/>
        </w:rPr>
        <w:t>,</w:t>
      </w:r>
      <w:r w:rsidR="001A53FF" w:rsidRPr="00500270">
        <w:rPr>
          <w:rFonts w:cs="Arial"/>
          <w:szCs w:val="22"/>
        </w:rPr>
        <w:t xml:space="preserve"> the main system that arose as a </w:t>
      </w:r>
      <w:r w:rsidR="009016F2" w:rsidRPr="00500270">
        <w:rPr>
          <w:rFonts w:cs="Arial"/>
          <w:szCs w:val="22"/>
        </w:rPr>
        <w:t>radical theoretical</w:t>
      </w:r>
      <w:r w:rsidR="001A53FF" w:rsidRPr="00500270">
        <w:rPr>
          <w:rFonts w:cs="Arial"/>
          <w:szCs w:val="22"/>
        </w:rPr>
        <w:t xml:space="preserve"> substitute to the specific biomedical paradigm. </w:t>
      </w:r>
      <w:r w:rsidR="00522C34" w:rsidRPr="00500270">
        <w:rPr>
          <w:rFonts w:cs="Arial"/>
          <w:szCs w:val="22"/>
        </w:rPr>
        <w:t xml:space="preserve">This new genre of physical disability has been taken as </w:t>
      </w:r>
      <w:r w:rsidR="009016F2" w:rsidRPr="00500270">
        <w:rPr>
          <w:rFonts w:cs="Arial"/>
          <w:szCs w:val="22"/>
        </w:rPr>
        <w:t>a</w:t>
      </w:r>
      <w:r w:rsidR="00522C34" w:rsidRPr="00500270">
        <w:rPr>
          <w:rFonts w:cs="Arial"/>
          <w:szCs w:val="22"/>
        </w:rPr>
        <w:t xml:space="preserve"> matter of personal pathology. </w:t>
      </w:r>
      <w:r w:rsidR="00D34201" w:rsidRPr="00500270">
        <w:rPr>
          <w:rFonts w:cs="Arial"/>
          <w:szCs w:val="22"/>
        </w:rPr>
        <w:t xml:space="preserve">That’s why it is considered </w:t>
      </w:r>
      <w:r w:rsidR="009016F2" w:rsidRPr="00500270">
        <w:rPr>
          <w:rFonts w:cs="Arial"/>
          <w:szCs w:val="22"/>
        </w:rPr>
        <w:t>a</w:t>
      </w:r>
      <w:r w:rsidR="00D34201" w:rsidRPr="00500270">
        <w:rPr>
          <w:rFonts w:cs="Arial"/>
          <w:szCs w:val="22"/>
        </w:rPr>
        <w:t xml:space="preserve"> personal pathological problem that requires very specific and comfort-oriented treatment. </w:t>
      </w:r>
      <w:r w:rsidR="00D2720B" w:rsidRPr="00500270">
        <w:rPr>
          <w:rFonts w:cs="Arial"/>
          <w:szCs w:val="22"/>
        </w:rPr>
        <w:t>However, different theoretical approaches interpret the situation in various ways</w:t>
      </w:r>
      <w:r w:rsidR="00103697" w:rsidRPr="00500270">
        <w:rPr>
          <w:rFonts w:cs="Arial"/>
          <w:szCs w:val="22"/>
        </w:rPr>
        <w:t xml:space="preserve">. According to the different </w:t>
      </w:r>
      <w:r w:rsidR="009016F2" w:rsidRPr="00500270">
        <w:rPr>
          <w:rFonts w:cs="Arial"/>
          <w:szCs w:val="22"/>
        </w:rPr>
        <w:t>specialists</w:t>
      </w:r>
      <w:r w:rsidR="00103697" w:rsidRPr="00500270">
        <w:rPr>
          <w:rFonts w:cs="Arial"/>
          <w:szCs w:val="22"/>
        </w:rPr>
        <w:t xml:space="preserve">, it was </w:t>
      </w:r>
      <w:r w:rsidR="009016F2" w:rsidRPr="00500270">
        <w:rPr>
          <w:rFonts w:cs="Arial"/>
          <w:szCs w:val="22"/>
        </w:rPr>
        <w:t>emphasized</w:t>
      </w:r>
      <w:r w:rsidR="00103697" w:rsidRPr="00500270">
        <w:rPr>
          <w:rFonts w:cs="Arial"/>
          <w:szCs w:val="22"/>
        </w:rPr>
        <w:t xml:space="preserve"> that the physical pathology of any person is not a unique matter of the physical </w:t>
      </w:r>
      <w:r w:rsidR="009016F2" w:rsidRPr="00500270">
        <w:rPr>
          <w:rFonts w:cs="Arial"/>
          <w:szCs w:val="22"/>
        </w:rPr>
        <w:t>burden</w:t>
      </w:r>
      <w:r w:rsidR="00103697" w:rsidRPr="00500270">
        <w:rPr>
          <w:rFonts w:cs="Arial"/>
          <w:szCs w:val="22"/>
        </w:rPr>
        <w:t xml:space="preserve"> of an individual or </w:t>
      </w:r>
      <w:r w:rsidR="009016F2" w:rsidRPr="00500270">
        <w:rPr>
          <w:rFonts w:cs="Arial"/>
          <w:szCs w:val="22"/>
        </w:rPr>
        <w:t xml:space="preserve">one's </w:t>
      </w:r>
      <w:r w:rsidR="00103697" w:rsidRPr="00500270">
        <w:rPr>
          <w:rFonts w:cs="Arial"/>
          <w:szCs w:val="22"/>
        </w:rPr>
        <w:t xml:space="preserve">own cognitive sensory, </w:t>
      </w:r>
      <w:r w:rsidR="009016F2" w:rsidRPr="00500270">
        <w:rPr>
          <w:rFonts w:cs="Arial"/>
          <w:szCs w:val="22"/>
        </w:rPr>
        <w:t xml:space="preserve">but </w:t>
      </w:r>
      <w:r w:rsidR="00103697" w:rsidRPr="00500270">
        <w:rPr>
          <w:rFonts w:cs="Arial"/>
          <w:szCs w:val="22"/>
        </w:rPr>
        <w:t xml:space="preserve">rather </w:t>
      </w:r>
      <w:r w:rsidR="00B5263A" w:rsidRPr="00500270">
        <w:rPr>
          <w:rFonts w:cs="Arial"/>
          <w:szCs w:val="22"/>
        </w:rPr>
        <w:t xml:space="preserve">they emphasized the matters of societal barriers, manifested </w:t>
      </w:r>
      <w:r w:rsidR="009016F2" w:rsidRPr="00500270">
        <w:rPr>
          <w:rFonts w:cs="Arial"/>
          <w:szCs w:val="22"/>
        </w:rPr>
        <w:t>behavioral</w:t>
      </w:r>
      <w:r w:rsidR="00B5263A" w:rsidRPr="00500270">
        <w:rPr>
          <w:rFonts w:cs="Arial"/>
          <w:szCs w:val="22"/>
        </w:rPr>
        <w:t xml:space="preserve"> approaches, or </w:t>
      </w:r>
      <w:r w:rsidR="00941D44" w:rsidRPr="00500270">
        <w:rPr>
          <w:rFonts w:cs="Arial"/>
          <w:szCs w:val="22"/>
        </w:rPr>
        <w:t xml:space="preserve">inflexible </w:t>
      </w:r>
      <w:r w:rsidR="009016F2" w:rsidRPr="00500270">
        <w:rPr>
          <w:rFonts w:cs="Arial"/>
          <w:szCs w:val="22"/>
        </w:rPr>
        <w:t>environmental</w:t>
      </w:r>
      <w:r w:rsidR="00941D44" w:rsidRPr="00500270">
        <w:rPr>
          <w:rFonts w:cs="Arial"/>
          <w:szCs w:val="22"/>
        </w:rPr>
        <w:t xml:space="preserve"> factors that directly hamper the personal development of any person’s physical domain. </w:t>
      </w:r>
      <w:r w:rsidR="009369E5" w:rsidRPr="00500270">
        <w:rPr>
          <w:rFonts w:cs="Arial"/>
          <w:szCs w:val="22"/>
        </w:rPr>
        <w:t xml:space="preserve">So, rather </w:t>
      </w:r>
      <w:r w:rsidR="009016F2" w:rsidRPr="00500270">
        <w:rPr>
          <w:rFonts w:cs="Arial"/>
          <w:szCs w:val="22"/>
        </w:rPr>
        <w:t xml:space="preserve">than </w:t>
      </w:r>
      <w:r w:rsidR="009369E5" w:rsidRPr="00500270">
        <w:rPr>
          <w:rFonts w:cs="Arial"/>
          <w:szCs w:val="22"/>
        </w:rPr>
        <w:t xml:space="preserve">conceptualizing </w:t>
      </w:r>
      <w:r w:rsidR="00D2720B" w:rsidRPr="00500270">
        <w:rPr>
          <w:rFonts w:cs="Arial"/>
          <w:szCs w:val="22"/>
        </w:rPr>
        <w:t>physical barriers or problematic physical or mental issues as biomedical or pathological processes, experts from various medical fields interpret them as rights-based empowerment issues and matters of accessibility to</w:t>
      </w:r>
      <w:r w:rsidR="009369E5" w:rsidRPr="00500270">
        <w:rPr>
          <w:rFonts w:cs="Arial"/>
          <w:szCs w:val="22"/>
        </w:rPr>
        <w:t xml:space="preserve"> power or adequate </w:t>
      </w:r>
      <w:r w:rsidR="009016F2" w:rsidRPr="00500270">
        <w:rPr>
          <w:rFonts w:cs="Arial"/>
          <w:szCs w:val="22"/>
        </w:rPr>
        <w:t>resources</w:t>
      </w:r>
      <w:r w:rsidR="009369E5" w:rsidRPr="00500270">
        <w:rPr>
          <w:rFonts w:cs="Arial"/>
          <w:szCs w:val="22"/>
        </w:rPr>
        <w:t xml:space="preserve">. </w:t>
      </w:r>
    </w:p>
    <w:p w14:paraId="3EFE20D2" w14:textId="0F581760" w:rsidR="00EC3831" w:rsidRPr="00500270" w:rsidRDefault="00267132" w:rsidP="00D24581">
      <w:pPr>
        <w:rPr>
          <w:rFonts w:cs="Arial"/>
          <w:szCs w:val="22"/>
        </w:rPr>
      </w:pPr>
      <w:r w:rsidRPr="00500270">
        <w:rPr>
          <w:rFonts w:cs="Arial"/>
          <w:szCs w:val="22"/>
        </w:rPr>
        <w:t>So, over subsequent decades</w:t>
      </w:r>
      <w:r w:rsidR="00D2720B" w:rsidRPr="00500270">
        <w:rPr>
          <w:rFonts w:cs="Arial"/>
          <w:szCs w:val="22"/>
        </w:rPr>
        <w:t>,</w:t>
      </w:r>
      <w:r w:rsidRPr="00500270">
        <w:rPr>
          <w:rFonts w:cs="Arial"/>
          <w:szCs w:val="22"/>
        </w:rPr>
        <w:t xml:space="preserve"> the social disability model significantly </w:t>
      </w:r>
      <w:r w:rsidR="00D2720B" w:rsidRPr="00500270">
        <w:rPr>
          <w:rFonts w:cs="Arial"/>
          <w:szCs w:val="22"/>
        </w:rPr>
        <w:t>influenced</w:t>
      </w:r>
      <w:r w:rsidRPr="00500270">
        <w:rPr>
          <w:rFonts w:cs="Arial"/>
          <w:szCs w:val="22"/>
        </w:rPr>
        <w:t xml:space="preserve"> the policy-oriented models of different origins in the sector of biomedical </w:t>
      </w:r>
      <w:r w:rsidR="00D2720B" w:rsidRPr="00500270">
        <w:rPr>
          <w:rFonts w:cs="Arial"/>
          <w:szCs w:val="22"/>
        </w:rPr>
        <w:t>research</w:t>
      </w:r>
      <w:r w:rsidRPr="00500270">
        <w:rPr>
          <w:rFonts w:cs="Arial"/>
          <w:szCs w:val="22"/>
        </w:rPr>
        <w:t xml:space="preserve">. </w:t>
      </w:r>
      <w:r w:rsidR="00084EF0" w:rsidRPr="00500270">
        <w:rPr>
          <w:rFonts w:cs="Arial"/>
          <w:szCs w:val="22"/>
        </w:rPr>
        <w:t xml:space="preserve">For example, the models also result in the Care Act 2014 and the NHS </w:t>
      </w:r>
      <w:r w:rsidR="00D2720B" w:rsidRPr="00500270">
        <w:rPr>
          <w:rFonts w:cs="Arial"/>
          <w:szCs w:val="22"/>
        </w:rPr>
        <w:t>long-term</w:t>
      </w:r>
      <w:r w:rsidR="00084EF0" w:rsidRPr="00500270">
        <w:rPr>
          <w:rFonts w:cs="Arial"/>
          <w:szCs w:val="22"/>
        </w:rPr>
        <w:t xml:space="preserve"> plan</w:t>
      </w:r>
      <w:r w:rsidR="00710F23" w:rsidRPr="00500270">
        <w:rPr>
          <w:rFonts w:cs="Arial"/>
          <w:szCs w:val="22"/>
        </w:rPr>
        <w:t>.</w:t>
      </w:r>
      <w:r w:rsidR="00084EF0" w:rsidRPr="00500270">
        <w:rPr>
          <w:rFonts w:cs="Arial"/>
          <w:szCs w:val="22"/>
        </w:rPr>
        <w:t xml:space="preserve"> The </w:t>
      </w:r>
      <w:r w:rsidR="00710F23" w:rsidRPr="00500270">
        <w:rPr>
          <w:rFonts w:cs="Arial"/>
          <w:szCs w:val="22"/>
        </w:rPr>
        <w:t>policy-oriented</w:t>
      </w:r>
      <w:r w:rsidR="00084EF0" w:rsidRPr="00500270">
        <w:rPr>
          <w:rFonts w:cs="Arial"/>
          <w:szCs w:val="22"/>
        </w:rPr>
        <w:t xml:space="preserve"> </w:t>
      </w:r>
      <w:r w:rsidR="00710F23" w:rsidRPr="00500270">
        <w:rPr>
          <w:rFonts w:cs="Arial"/>
          <w:szCs w:val="22"/>
        </w:rPr>
        <w:t>matters</w:t>
      </w:r>
      <w:r w:rsidR="00084EF0" w:rsidRPr="00500270">
        <w:rPr>
          <w:rFonts w:cs="Arial"/>
          <w:szCs w:val="22"/>
        </w:rPr>
        <w:t xml:space="preserve"> focus on the personalized mode of action and care from the perspective of a socio-empowered design</w:t>
      </w:r>
      <w:r w:rsidR="001A03D8" w:rsidRPr="00500270">
        <w:rPr>
          <w:rFonts w:cs="Arial"/>
          <w:szCs w:val="22"/>
        </w:rPr>
        <w:t xml:space="preserve"> (Tony, 2016)</w:t>
      </w:r>
      <w:r w:rsidR="00084EF0" w:rsidRPr="00500270">
        <w:rPr>
          <w:rFonts w:cs="Arial"/>
          <w:szCs w:val="22"/>
        </w:rPr>
        <w:t xml:space="preserve">. </w:t>
      </w:r>
      <w:r w:rsidR="00710F23" w:rsidRPr="00500270">
        <w:rPr>
          <w:rFonts w:cs="Arial"/>
          <w:szCs w:val="22"/>
        </w:rPr>
        <w:t xml:space="preserve">Though there are some </w:t>
      </w:r>
      <w:r w:rsidR="0025484A" w:rsidRPr="00500270">
        <w:rPr>
          <w:rFonts w:cs="Arial"/>
          <w:szCs w:val="22"/>
        </w:rPr>
        <w:t>explicit</w:t>
      </w:r>
      <w:r w:rsidR="00710F23" w:rsidRPr="00500270">
        <w:rPr>
          <w:rFonts w:cs="Arial"/>
          <w:szCs w:val="22"/>
        </w:rPr>
        <w:t xml:space="preserve"> reasons for what this social model is still questioned </w:t>
      </w:r>
      <w:r w:rsidR="0025484A" w:rsidRPr="00500270">
        <w:rPr>
          <w:rFonts w:cs="Arial"/>
          <w:szCs w:val="22"/>
        </w:rPr>
        <w:t>on</w:t>
      </w:r>
      <w:r w:rsidR="00710F23" w:rsidRPr="00500270">
        <w:rPr>
          <w:rFonts w:cs="Arial"/>
          <w:szCs w:val="22"/>
        </w:rPr>
        <w:t xml:space="preserve"> various functionalistic matters. It is because the practical applicability of this theory is debated for its </w:t>
      </w:r>
      <w:r w:rsidR="0025484A" w:rsidRPr="00500270">
        <w:rPr>
          <w:rFonts w:cs="Arial"/>
          <w:szCs w:val="22"/>
        </w:rPr>
        <w:t>biomedical</w:t>
      </w:r>
      <w:r w:rsidR="00710F23" w:rsidRPr="00500270">
        <w:rPr>
          <w:rFonts w:cs="Arial"/>
          <w:szCs w:val="22"/>
        </w:rPr>
        <w:t xml:space="preserve"> sophistication</w:t>
      </w:r>
      <w:r w:rsidR="000B51BB" w:rsidRPr="00500270">
        <w:rPr>
          <w:rFonts w:cs="Arial"/>
          <w:szCs w:val="22"/>
        </w:rPr>
        <w:t>,</w:t>
      </w:r>
      <w:r w:rsidR="00710F23" w:rsidRPr="00500270">
        <w:rPr>
          <w:rFonts w:cs="Arial"/>
          <w:szCs w:val="22"/>
        </w:rPr>
        <w:t xml:space="preserve"> according to the pathologically personalized monitoring approach from the counterpart of the modern physiological system. </w:t>
      </w:r>
      <w:r w:rsidR="00106248" w:rsidRPr="00500270">
        <w:rPr>
          <w:rFonts w:cs="Arial"/>
          <w:szCs w:val="22"/>
        </w:rPr>
        <w:t xml:space="preserve">The United Kingdom perceived this pattern as policy-oriented facts that are highly related to </w:t>
      </w:r>
      <w:r w:rsidR="000B51BB" w:rsidRPr="00500270">
        <w:rPr>
          <w:rFonts w:cs="Arial"/>
          <w:szCs w:val="22"/>
        </w:rPr>
        <w:t xml:space="preserve">the </w:t>
      </w:r>
      <w:r w:rsidR="00106248" w:rsidRPr="00500270">
        <w:rPr>
          <w:rFonts w:cs="Arial"/>
          <w:szCs w:val="22"/>
        </w:rPr>
        <w:t xml:space="preserve">Care Act of 2014 or NHS issues. </w:t>
      </w:r>
      <w:r w:rsidR="00A6422B" w:rsidRPr="00500270">
        <w:rPr>
          <w:rFonts w:cs="Arial"/>
          <w:szCs w:val="22"/>
        </w:rPr>
        <w:t xml:space="preserve">The basic issue of the person-oriented pattern is confined to </w:t>
      </w:r>
      <w:r w:rsidR="006C4990" w:rsidRPr="00500270">
        <w:rPr>
          <w:rFonts w:cs="Arial"/>
          <w:szCs w:val="22"/>
        </w:rPr>
        <w:t>the applicability to the ‘planning and cooperation’</w:t>
      </w:r>
      <w:r w:rsidR="00B90B93" w:rsidRPr="00500270">
        <w:rPr>
          <w:rFonts w:cs="Arial"/>
          <w:szCs w:val="22"/>
        </w:rPr>
        <w:t xml:space="preserve"> (Siniora, 2025)</w:t>
      </w:r>
      <w:r w:rsidR="006C4990" w:rsidRPr="00500270">
        <w:rPr>
          <w:rFonts w:cs="Arial"/>
          <w:szCs w:val="22"/>
        </w:rPr>
        <w:t xml:space="preserve">. </w:t>
      </w:r>
      <w:r w:rsidR="00A2518F" w:rsidRPr="00500270">
        <w:rPr>
          <w:rFonts w:cs="Arial"/>
          <w:szCs w:val="22"/>
        </w:rPr>
        <w:t xml:space="preserve">But the total sectors </w:t>
      </w:r>
      <w:r w:rsidR="000B51BB" w:rsidRPr="00500270">
        <w:rPr>
          <w:rFonts w:cs="Arial"/>
          <w:szCs w:val="22"/>
        </w:rPr>
        <w:t>contribute</w:t>
      </w:r>
      <w:r w:rsidR="00A2518F" w:rsidRPr="00500270">
        <w:rPr>
          <w:rFonts w:cs="Arial"/>
          <w:szCs w:val="22"/>
        </w:rPr>
        <w:t xml:space="preserve"> to the debate issues because of the non-biomedical perspectives from the part of </w:t>
      </w:r>
      <w:r w:rsidR="00031534" w:rsidRPr="00500270">
        <w:rPr>
          <w:rFonts w:cs="Arial"/>
          <w:szCs w:val="22"/>
        </w:rPr>
        <w:t xml:space="preserve">physiological concern. </w:t>
      </w:r>
      <w:r w:rsidR="00672AE7" w:rsidRPr="00500270">
        <w:rPr>
          <w:rFonts w:cs="Arial"/>
          <w:szCs w:val="22"/>
        </w:rPr>
        <w:t xml:space="preserve">So, the essay examines the </w:t>
      </w:r>
      <w:r w:rsidR="00CE4378" w:rsidRPr="00500270">
        <w:rPr>
          <w:rFonts w:cs="Arial"/>
          <w:szCs w:val="22"/>
        </w:rPr>
        <w:t xml:space="preserve">theoretical depth or evolution of the Social Model </w:t>
      </w:r>
      <w:r w:rsidR="000B51BB" w:rsidRPr="00500270">
        <w:rPr>
          <w:rFonts w:cs="Arial"/>
          <w:szCs w:val="22"/>
        </w:rPr>
        <w:t xml:space="preserve">of </w:t>
      </w:r>
      <w:r w:rsidR="00CE4378" w:rsidRPr="00500270">
        <w:rPr>
          <w:rFonts w:cs="Arial"/>
          <w:szCs w:val="22"/>
        </w:rPr>
        <w:t>Disability</w:t>
      </w:r>
      <w:r w:rsidR="000B51BB" w:rsidRPr="00500270">
        <w:rPr>
          <w:rFonts w:cs="Arial"/>
          <w:szCs w:val="22"/>
        </w:rPr>
        <w:t>,</w:t>
      </w:r>
      <w:r w:rsidR="00CE4378" w:rsidRPr="00500270">
        <w:rPr>
          <w:rFonts w:cs="Arial"/>
          <w:szCs w:val="22"/>
        </w:rPr>
        <w:t xml:space="preserve"> focusing on the person-centered </w:t>
      </w:r>
      <w:r w:rsidR="001B4A3D" w:rsidRPr="00500270">
        <w:rPr>
          <w:rFonts w:cs="Arial"/>
          <w:szCs w:val="22"/>
        </w:rPr>
        <w:t xml:space="preserve">issues. At the same time, the target is also defined </w:t>
      </w:r>
      <w:r w:rsidR="000B51BB" w:rsidRPr="00500270">
        <w:rPr>
          <w:rFonts w:cs="Arial"/>
          <w:szCs w:val="22"/>
        </w:rPr>
        <w:t>in</w:t>
      </w:r>
      <w:r w:rsidR="001B4A3D" w:rsidRPr="00500270">
        <w:rPr>
          <w:rFonts w:cs="Arial"/>
          <w:szCs w:val="22"/>
        </w:rPr>
        <w:t xml:space="preserve"> </w:t>
      </w:r>
      <w:r w:rsidR="00675120" w:rsidRPr="00500270">
        <w:rPr>
          <w:rFonts w:cs="Arial"/>
          <w:szCs w:val="22"/>
        </w:rPr>
        <w:t xml:space="preserve">the evaluation of the feminists and the </w:t>
      </w:r>
      <w:r w:rsidR="00675120" w:rsidRPr="00500270">
        <w:rPr>
          <w:rFonts w:cs="Arial"/>
          <w:szCs w:val="22"/>
        </w:rPr>
        <w:lastRenderedPageBreak/>
        <w:t xml:space="preserve">structuralism of theoretical patterns alongside the </w:t>
      </w:r>
      <w:r w:rsidR="00F65A8D" w:rsidRPr="00500270">
        <w:rPr>
          <w:rFonts w:cs="Arial"/>
          <w:szCs w:val="22"/>
        </w:rPr>
        <w:t xml:space="preserve">recent </w:t>
      </w:r>
      <w:r w:rsidR="000B51BB" w:rsidRPr="00500270">
        <w:rPr>
          <w:rFonts w:cs="Arial"/>
          <w:szCs w:val="22"/>
        </w:rPr>
        <w:t>dynamics</w:t>
      </w:r>
      <w:r w:rsidR="00F65A8D" w:rsidRPr="00500270">
        <w:rPr>
          <w:rFonts w:cs="Arial"/>
          <w:szCs w:val="22"/>
        </w:rPr>
        <w:t xml:space="preserve"> of contemporary </w:t>
      </w:r>
      <w:r w:rsidR="000B51BB" w:rsidRPr="00500270">
        <w:rPr>
          <w:rFonts w:cs="Arial"/>
          <w:szCs w:val="22"/>
        </w:rPr>
        <w:t>discussions</w:t>
      </w:r>
      <w:r w:rsidR="00F65A8D" w:rsidRPr="00500270">
        <w:rPr>
          <w:rFonts w:cs="Arial"/>
          <w:szCs w:val="22"/>
        </w:rPr>
        <w:t xml:space="preserve">. </w:t>
      </w:r>
      <w:r w:rsidR="000B51BB" w:rsidRPr="00500270">
        <w:rPr>
          <w:rFonts w:cs="Arial"/>
          <w:szCs w:val="22"/>
        </w:rPr>
        <w:t xml:space="preserve">Therefore, it analyzes the </w:t>
      </w:r>
      <w:r w:rsidR="006159D6" w:rsidRPr="00500270">
        <w:rPr>
          <w:rFonts w:cs="Arial"/>
          <w:szCs w:val="22"/>
        </w:rPr>
        <w:t>implementation</w:t>
      </w:r>
      <w:r w:rsidR="000B51BB" w:rsidRPr="00500270">
        <w:rPr>
          <w:rFonts w:cs="Arial"/>
          <w:szCs w:val="22"/>
        </w:rPr>
        <w:t xml:space="preserve"> of the </w:t>
      </w:r>
      <w:r w:rsidR="006159D6" w:rsidRPr="00500270">
        <w:rPr>
          <w:rFonts w:cs="Arial"/>
          <w:szCs w:val="22"/>
        </w:rPr>
        <w:t>recent dynamics</w:t>
      </w:r>
      <w:r w:rsidR="000B51BB" w:rsidRPr="00500270">
        <w:rPr>
          <w:rFonts w:cs="Arial"/>
          <w:szCs w:val="22"/>
        </w:rPr>
        <w:t xml:space="preserve"> of this Social Model with proper related discussions </w:t>
      </w:r>
      <w:r w:rsidR="00430572" w:rsidRPr="00500270">
        <w:rPr>
          <w:rFonts w:cs="Arial"/>
          <w:szCs w:val="22"/>
        </w:rPr>
        <w:t xml:space="preserve">of the barriers that directly undermine the main functions of the social health care system. </w:t>
      </w:r>
      <w:r w:rsidR="00E014CA" w:rsidRPr="00500270">
        <w:rPr>
          <w:rFonts w:cs="Arial"/>
          <w:szCs w:val="22"/>
        </w:rPr>
        <w:t>These are the main pinpoints within the total di</w:t>
      </w:r>
      <w:r w:rsidR="00524406" w:rsidRPr="00500270">
        <w:rPr>
          <w:rFonts w:cs="Arial"/>
          <w:szCs w:val="22"/>
        </w:rPr>
        <w:t xml:space="preserve">scussion. </w:t>
      </w:r>
    </w:p>
    <w:p w14:paraId="6F78D110" w14:textId="6A2FFA99" w:rsidR="00A86ADE" w:rsidRPr="00986392" w:rsidRDefault="00A86ADE" w:rsidP="00A86ADE">
      <w:pPr>
        <w:pStyle w:val="Heading1"/>
        <w:rPr>
          <w:rFonts w:ascii="Arial" w:hAnsi="Arial" w:cs="Arial"/>
          <w:sz w:val="32"/>
          <w:szCs w:val="32"/>
        </w:rPr>
      </w:pPr>
      <w:bookmarkStart w:id="1" w:name="_Toc236824966"/>
      <w:r w:rsidRPr="00986392">
        <w:rPr>
          <w:rFonts w:ascii="Arial" w:hAnsi="Arial" w:cs="Arial"/>
          <w:sz w:val="32"/>
          <w:szCs w:val="32"/>
        </w:rPr>
        <w:t>Theoretical Abstraction and Critical Analysis</w:t>
      </w:r>
      <w:bookmarkEnd w:id="1"/>
    </w:p>
    <w:p w14:paraId="1EDBC9BF" w14:textId="0EEA7030" w:rsidR="0077697B" w:rsidRPr="00500270" w:rsidRDefault="008F5ADA" w:rsidP="00D24581">
      <w:pPr>
        <w:rPr>
          <w:rFonts w:cs="Arial"/>
          <w:szCs w:val="22"/>
        </w:rPr>
      </w:pPr>
      <w:r w:rsidRPr="00500270">
        <w:rPr>
          <w:rFonts w:cs="Arial"/>
          <w:szCs w:val="22"/>
        </w:rPr>
        <w:t>Since the late 1990s</w:t>
      </w:r>
      <w:r w:rsidR="00614DD4" w:rsidRPr="00500270">
        <w:rPr>
          <w:rFonts w:cs="Arial"/>
          <w:szCs w:val="22"/>
        </w:rPr>
        <w:t>,</w:t>
      </w:r>
      <w:r w:rsidRPr="00500270">
        <w:rPr>
          <w:rFonts w:cs="Arial"/>
          <w:szCs w:val="22"/>
        </w:rPr>
        <w:t xml:space="preserve"> the healthcare sector in the dimension of the social </w:t>
      </w:r>
      <w:r w:rsidR="0077697B" w:rsidRPr="00500270">
        <w:rPr>
          <w:rFonts w:cs="Arial"/>
          <w:szCs w:val="22"/>
        </w:rPr>
        <w:t>sector</w:t>
      </w:r>
      <w:r w:rsidRPr="00500270">
        <w:rPr>
          <w:rFonts w:cs="Arial"/>
          <w:szCs w:val="22"/>
        </w:rPr>
        <w:t xml:space="preserve"> has </w:t>
      </w:r>
      <w:r w:rsidR="0077697B" w:rsidRPr="00500270">
        <w:rPr>
          <w:rFonts w:cs="Arial"/>
          <w:szCs w:val="22"/>
        </w:rPr>
        <w:t xml:space="preserve">had </w:t>
      </w:r>
      <w:r w:rsidRPr="00500270">
        <w:rPr>
          <w:rFonts w:cs="Arial"/>
          <w:szCs w:val="22"/>
        </w:rPr>
        <w:t xml:space="preserve">a different hegemonic philosophy that </w:t>
      </w:r>
      <w:r w:rsidR="00614DD4" w:rsidRPr="00500270">
        <w:rPr>
          <w:rFonts w:cs="Arial"/>
          <w:szCs w:val="22"/>
        </w:rPr>
        <w:t>connects</w:t>
      </w:r>
      <w:r w:rsidRPr="00500270">
        <w:rPr>
          <w:rFonts w:cs="Arial"/>
          <w:szCs w:val="22"/>
        </w:rPr>
        <w:t xml:space="preserve"> the </w:t>
      </w:r>
      <w:r w:rsidR="0077697B" w:rsidRPr="00500270">
        <w:rPr>
          <w:rFonts w:cs="Arial"/>
          <w:szCs w:val="22"/>
        </w:rPr>
        <w:t>theoretical</w:t>
      </w:r>
      <w:r w:rsidRPr="00500270">
        <w:rPr>
          <w:rFonts w:cs="Arial"/>
          <w:szCs w:val="22"/>
        </w:rPr>
        <w:t xml:space="preserve"> abstract to the </w:t>
      </w:r>
      <w:r w:rsidR="000C37F0" w:rsidRPr="00500270">
        <w:rPr>
          <w:rFonts w:cs="Arial"/>
          <w:szCs w:val="22"/>
        </w:rPr>
        <w:t xml:space="preserve">‘transformative impact’ of </w:t>
      </w:r>
      <w:r w:rsidR="00614DD4" w:rsidRPr="00500270">
        <w:rPr>
          <w:rFonts w:cs="Arial"/>
          <w:szCs w:val="22"/>
        </w:rPr>
        <w:t xml:space="preserve">the </w:t>
      </w:r>
      <w:r w:rsidR="000C37F0" w:rsidRPr="00500270">
        <w:rPr>
          <w:rFonts w:cs="Arial"/>
          <w:szCs w:val="22"/>
        </w:rPr>
        <w:t xml:space="preserve">Social Health Care sector. </w:t>
      </w:r>
      <w:r w:rsidR="00C373FC" w:rsidRPr="00500270">
        <w:rPr>
          <w:rFonts w:cs="Arial"/>
          <w:szCs w:val="22"/>
        </w:rPr>
        <w:t xml:space="preserve">There are some theoretical boundaries of this discussion. </w:t>
      </w:r>
      <w:r w:rsidR="0077697B" w:rsidRPr="00500270">
        <w:rPr>
          <w:rFonts w:cs="Arial"/>
          <w:szCs w:val="22"/>
        </w:rPr>
        <w:t>A</w:t>
      </w:r>
      <w:r w:rsidR="00C373FC" w:rsidRPr="00500270">
        <w:rPr>
          <w:rFonts w:cs="Arial"/>
          <w:szCs w:val="22"/>
        </w:rPr>
        <w:t xml:space="preserve"> very </w:t>
      </w:r>
      <w:r w:rsidR="00614DD4" w:rsidRPr="00500270">
        <w:rPr>
          <w:rFonts w:cs="Arial"/>
          <w:szCs w:val="22"/>
        </w:rPr>
        <w:t>rudimentary</w:t>
      </w:r>
      <w:r w:rsidR="00C373FC" w:rsidRPr="00500270">
        <w:rPr>
          <w:rFonts w:cs="Arial"/>
          <w:szCs w:val="22"/>
        </w:rPr>
        <w:t xml:space="preserve"> stage of critique came from the feminist view</w:t>
      </w:r>
      <w:r w:rsidR="0077697B" w:rsidRPr="00500270">
        <w:rPr>
          <w:rFonts w:cs="Arial"/>
          <w:szCs w:val="22"/>
        </w:rPr>
        <w:t>,</w:t>
      </w:r>
      <w:r w:rsidR="00C373FC" w:rsidRPr="00500270">
        <w:rPr>
          <w:rFonts w:cs="Arial"/>
          <w:szCs w:val="22"/>
        </w:rPr>
        <w:t xml:space="preserve"> who perceive that as the ‘strict binary </w:t>
      </w:r>
      <w:r w:rsidR="00EC3234" w:rsidRPr="00500270">
        <w:rPr>
          <w:rFonts w:cs="Arial"/>
          <w:szCs w:val="22"/>
        </w:rPr>
        <w:t>impairment</w:t>
      </w:r>
      <w:r w:rsidR="0077697B" w:rsidRPr="00500270">
        <w:rPr>
          <w:rFonts w:cs="Arial"/>
          <w:szCs w:val="22"/>
        </w:rPr>
        <w:t>,</w:t>
      </w:r>
      <w:r w:rsidR="00EC3234" w:rsidRPr="00500270">
        <w:rPr>
          <w:rFonts w:cs="Arial"/>
          <w:szCs w:val="22"/>
        </w:rPr>
        <w:t xml:space="preserve">’ which primarily means </w:t>
      </w:r>
      <w:r w:rsidR="0077697B" w:rsidRPr="00500270">
        <w:rPr>
          <w:rFonts w:cs="Arial"/>
          <w:szCs w:val="22"/>
        </w:rPr>
        <w:t xml:space="preserve">a </w:t>
      </w:r>
      <w:r w:rsidR="00EC3234" w:rsidRPr="00500270">
        <w:rPr>
          <w:rFonts w:cs="Arial"/>
          <w:szCs w:val="22"/>
        </w:rPr>
        <w:t xml:space="preserve">very deep ratio of modern ways of </w:t>
      </w:r>
      <w:r w:rsidR="0077697B" w:rsidRPr="00500270">
        <w:rPr>
          <w:rFonts w:cs="Arial"/>
          <w:szCs w:val="22"/>
        </w:rPr>
        <w:t>discussing</w:t>
      </w:r>
      <w:r w:rsidR="00EC3234" w:rsidRPr="00500270">
        <w:rPr>
          <w:rFonts w:cs="Arial"/>
          <w:szCs w:val="22"/>
        </w:rPr>
        <w:t xml:space="preserve"> the background of the theoretical obstructions</w:t>
      </w:r>
      <w:r w:rsidR="00CE1A07" w:rsidRPr="00500270">
        <w:rPr>
          <w:rFonts w:cs="Arial"/>
          <w:szCs w:val="22"/>
        </w:rPr>
        <w:t xml:space="preserve"> (Miller, 2021)</w:t>
      </w:r>
      <w:r w:rsidR="00EC3234" w:rsidRPr="00500270">
        <w:rPr>
          <w:rFonts w:cs="Arial"/>
          <w:szCs w:val="22"/>
        </w:rPr>
        <w:t xml:space="preserve">. </w:t>
      </w:r>
      <w:r w:rsidR="00644B9A" w:rsidRPr="00500270">
        <w:rPr>
          <w:rFonts w:cs="Arial"/>
          <w:szCs w:val="22"/>
        </w:rPr>
        <w:t xml:space="preserve">The main dichotomy is confined to the dilemma of </w:t>
      </w:r>
      <w:r w:rsidR="00745D59" w:rsidRPr="00500270">
        <w:rPr>
          <w:rFonts w:cs="Arial"/>
          <w:szCs w:val="22"/>
        </w:rPr>
        <w:t xml:space="preserve">‘physical </w:t>
      </w:r>
      <w:r w:rsidR="0077697B" w:rsidRPr="00500270">
        <w:rPr>
          <w:rFonts w:cs="Arial"/>
          <w:szCs w:val="22"/>
        </w:rPr>
        <w:t>limitation</w:t>
      </w:r>
      <w:r w:rsidR="00745D59" w:rsidRPr="00500270">
        <w:rPr>
          <w:rFonts w:cs="Arial"/>
          <w:szCs w:val="22"/>
        </w:rPr>
        <w:t xml:space="preserve">’ and ‘a social exclusionary approach’ that directly question the systematic approaches of the critiques. </w:t>
      </w:r>
      <w:r w:rsidR="00511E24" w:rsidRPr="00500270">
        <w:rPr>
          <w:rFonts w:cs="Arial"/>
          <w:szCs w:val="22"/>
        </w:rPr>
        <w:t xml:space="preserve">But the matter </w:t>
      </w:r>
      <w:r w:rsidR="0077697B" w:rsidRPr="00500270">
        <w:rPr>
          <w:rFonts w:cs="Arial"/>
          <w:szCs w:val="22"/>
        </w:rPr>
        <w:t>lies</w:t>
      </w:r>
      <w:r w:rsidR="00511E24" w:rsidRPr="00500270">
        <w:rPr>
          <w:rFonts w:cs="Arial"/>
          <w:szCs w:val="22"/>
        </w:rPr>
        <w:t xml:space="preserve"> in a very different section from the perspective of some experts. </w:t>
      </w:r>
      <w:r w:rsidR="009D3658" w:rsidRPr="00500270">
        <w:rPr>
          <w:rFonts w:cs="Arial"/>
          <w:szCs w:val="22"/>
        </w:rPr>
        <w:t xml:space="preserve">The discussion of </w:t>
      </w:r>
      <w:r w:rsidR="0077697B" w:rsidRPr="00500270">
        <w:rPr>
          <w:rFonts w:cs="Arial"/>
          <w:szCs w:val="22"/>
        </w:rPr>
        <w:t>these</w:t>
      </w:r>
      <w:r w:rsidR="009D3658" w:rsidRPr="00500270">
        <w:rPr>
          <w:rFonts w:cs="Arial"/>
          <w:szCs w:val="22"/>
        </w:rPr>
        <w:t xml:space="preserve"> points </w:t>
      </w:r>
      <w:r w:rsidR="0077697B" w:rsidRPr="00500270">
        <w:rPr>
          <w:rFonts w:cs="Arial"/>
          <w:szCs w:val="22"/>
        </w:rPr>
        <w:t xml:space="preserve">leads </w:t>
      </w:r>
      <w:r w:rsidR="009D3658" w:rsidRPr="00500270">
        <w:rPr>
          <w:rFonts w:cs="Arial"/>
          <w:szCs w:val="22"/>
        </w:rPr>
        <w:t>to the specific issues that</w:t>
      </w:r>
      <w:r w:rsidR="0077697B" w:rsidRPr="00500270">
        <w:rPr>
          <w:rFonts w:cs="Arial"/>
          <w:szCs w:val="22"/>
        </w:rPr>
        <w:t>,</w:t>
      </w:r>
      <w:r w:rsidR="009D3658" w:rsidRPr="00500270">
        <w:rPr>
          <w:rFonts w:cs="Arial"/>
          <w:szCs w:val="22"/>
        </w:rPr>
        <w:t xml:space="preserve"> by focusing too much on objective </w:t>
      </w:r>
      <w:r w:rsidR="0077697B" w:rsidRPr="00500270">
        <w:rPr>
          <w:rFonts w:cs="Arial"/>
          <w:szCs w:val="22"/>
        </w:rPr>
        <w:t>areas</w:t>
      </w:r>
      <w:r w:rsidR="009D3658" w:rsidRPr="00500270">
        <w:rPr>
          <w:rFonts w:cs="Arial"/>
          <w:szCs w:val="22"/>
        </w:rPr>
        <w:t xml:space="preserve">, dichotomous dimensions, conflicting idiosyncratic </w:t>
      </w:r>
      <w:r w:rsidR="0077697B" w:rsidRPr="00500270">
        <w:rPr>
          <w:rFonts w:cs="Arial"/>
          <w:szCs w:val="22"/>
        </w:rPr>
        <w:t>critiques</w:t>
      </w:r>
      <w:r w:rsidR="009D3658" w:rsidRPr="00500270">
        <w:rPr>
          <w:rFonts w:cs="Arial"/>
          <w:szCs w:val="22"/>
        </w:rPr>
        <w:t xml:space="preserve">, </w:t>
      </w:r>
      <w:r w:rsidR="0077697B" w:rsidRPr="00500270">
        <w:rPr>
          <w:rFonts w:cs="Arial"/>
          <w:szCs w:val="22"/>
        </w:rPr>
        <w:t>a</w:t>
      </w:r>
      <w:r w:rsidR="009D3658" w:rsidRPr="00500270">
        <w:rPr>
          <w:rFonts w:cs="Arial"/>
          <w:szCs w:val="22"/>
        </w:rPr>
        <w:t xml:space="preserve">nd </w:t>
      </w:r>
      <w:r w:rsidR="0077697B" w:rsidRPr="00500270">
        <w:rPr>
          <w:rFonts w:cs="Arial"/>
          <w:szCs w:val="22"/>
        </w:rPr>
        <w:t>socio-behavioral</w:t>
      </w:r>
      <w:r w:rsidR="009D3658" w:rsidRPr="00500270">
        <w:rPr>
          <w:rFonts w:cs="Arial"/>
          <w:szCs w:val="22"/>
        </w:rPr>
        <w:t xml:space="preserve"> approaches, </w:t>
      </w:r>
      <w:r w:rsidR="0077697B" w:rsidRPr="00500270">
        <w:rPr>
          <w:rFonts w:cs="Arial"/>
          <w:szCs w:val="22"/>
        </w:rPr>
        <w:t xml:space="preserve">the </w:t>
      </w:r>
      <w:r w:rsidR="00553496" w:rsidRPr="00500270">
        <w:rPr>
          <w:rFonts w:cs="Arial"/>
          <w:szCs w:val="22"/>
        </w:rPr>
        <w:t xml:space="preserve">social health care sector is sharply avoided by the </w:t>
      </w:r>
      <w:r w:rsidR="0077697B" w:rsidRPr="00500270">
        <w:rPr>
          <w:rFonts w:cs="Arial"/>
          <w:szCs w:val="22"/>
        </w:rPr>
        <w:t>experts</w:t>
      </w:r>
      <w:r w:rsidR="00B85281" w:rsidRPr="00500270">
        <w:rPr>
          <w:rFonts w:cs="Arial"/>
          <w:szCs w:val="22"/>
        </w:rPr>
        <w:t xml:space="preserve">. They overlooked the main dynamism of the personal-centric pain, illness, subjective reality, painful reality, and the cognitive </w:t>
      </w:r>
      <w:r w:rsidR="0077697B" w:rsidRPr="00500270">
        <w:rPr>
          <w:rFonts w:cs="Arial"/>
          <w:szCs w:val="22"/>
        </w:rPr>
        <w:t>fatigue</w:t>
      </w:r>
      <w:r w:rsidR="00B85281" w:rsidRPr="00500270">
        <w:rPr>
          <w:rFonts w:cs="Arial"/>
          <w:szCs w:val="22"/>
        </w:rPr>
        <w:t xml:space="preserve"> that are faced by individuals </w:t>
      </w:r>
      <w:r w:rsidR="0077697B" w:rsidRPr="00500270">
        <w:rPr>
          <w:rFonts w:cs="Arial"/>
          <w:szCs w:val="22"/>
        </w:rPr>
        <w:t>daily</w:t>
      </w:r>
      <w:r w:rsidR="00B85281" w:rsidRPr="00500270">
        <w:rPr>
          <w:rFonts w:cs="Arial"/>
          <w:szCs w:val="22"/>
        </w:rPr>
        <w:t>.</w:t>
      </w:r>
    </w:p>
    <w:p w14:paraId="501636FF" w14:textId="27F92956" w:rsidR="006159D6" w:rsidRPr="00500270" w:rsidRDefault="00E859D6" w:rsidP="00D24581">
      <w:pPr>
        <w:rPr>
          <w:rFonts w:cs="Arial"/>
          <w:szCs w:val="22"/>
        </w:rPr>
      </w:pPr>
      <w:r w:rsidRPr="00500270">
        <w:rPr>
          <w:rFonts w:cs="Arial"/>
          <w:szCs w:val="22"/>
        </w:rPr>
        <w:t>However, in the case of service holders, it is essential to fully concentrate on the chronic or degenerative conditions they face daily, as their working life becomes increasingly fatiguing due to the growing complexity of work-related</w:t>
      </w:r>
      <w:r w:rsidR="0077697B" w:rsidRPr="00500270">
        <w:rPr>
          <w:rFonts w:cs="Arial"/>
          <w:szCs w:val="22"/>
        </w:rPr>
        <w:t xml:space="preserve"> barriers. That </w:t>
      </w:r>
      <w:r w:rsidRPr="00500270">
        <w:rPr>
          <w:rFonts w:cs="Arial"/>
          <w:szCs w:val="22"/>
        </w:rPr>
        <w:t xml:space="preserve">directly </w:t>
      </w:r>
      <w:r w:rsidR="00A64416" w:rsidRPr="00500270">
        <w:rPr>
          <w:rFonts w:cs="Arial"/>
          <w:szCs w:val="22"/>
        </w:rPr>
        <w:t>impedes</w:t>
      </w:r>
      <w:r w:rsidRPr="00500270">
        <w:rPr>
          <w:rFonts w:cs="Arial"/>
          <w:szCs w:val="22"/>
        </w:rPr>
        <w:t xml:space="preserve"> the matters of recent individual healthcare situations in</w:t>
      </w:r>
      <w:r w:rsidR="00DE42F8" w:rsidRPr="00500270">
        <w:rPr>
          <w:rFonts w:cs="Arial"/>
          <w:szCs w:val="22"/>
        </w:rPr>
        <w:t xml:space="preserve"> the modern lifecycle. </w:t>
      </w:r>
      <w:r w:rsidR="00B85281" w:rsidRPr="00500270">
        <w:rPr>
          <w:rFonts w:cs="Arial"/>
          <w:szCs w:val="22"/>
        </w:rPr>
        <w:t xml:space="preserve"> </w:t>
      </w:r>
      <w:r w:rsidRPr="00500270">
        <w:rPr>
          <w:rFonts w:cs="Arial"/>
          <w:szCs w:val="22"/>
        </w:rPr>
        <w:t xml:space="preserve">So, it is necessary to address the accurate information or data given from the ‘person-centered </w:t>
      </w:r>
      <w:r w:rsidR="00A64416" w:rsidRPr="00500270">
        <w:rPr>
          <w:rFonts w:cs="Arial"/>
          <w:szCs w:val="22"/>
        </w:rPr>
        <w:t>feedback</w:t>
      </w:r>
      <w:r w:rsidRPr="00500270">
        <w:rPr>
          <w:rFonts w:cs="Arial"/>
          <w:szCs w:val="22"/>
        </w:rPr>
        <w:t xml:space="preserve">’ that </w:t>
      </w:r>
      <w:r w:rsidR="00A64416" w:rsidRPr="00500270">
        <w:rPr>
          <w:rFonts w:cs="Arial"/>
          <w:szCs w:val="22"/>
        </w:rPr>
        <w:t>is</w:t>
      </w:r>
      <w:r w:rsidRPr="00500270">
        <w:rPr>
          <w:rFonts w:cs="Arial"/>
          <w:szCs w:val="22"/>
        </w:rPr>
        <w:t xml:space="preserve"> highly </w:t>
      </w:r>
      <w:r w:rsidR="0022597B" w:rsidRPr="00500270">
        <w:rPr>
          <w:rFonts w:cs="Arial"/>
          <w:szCs w:val="22"/>
        </w:rPr>
        <w:t xml:space="preserve">efficient to testify it as a </w:t>
      </w:r>
      <w:r w:rsidR="00A64416" w:rsidRPr="00500270">
        <w:rPr>
          <w:rFonts w:cs="Arial"/>
          <w:szCs w:val="22"/>
        </w:rPr>
        <w:t>further</w:t>
      </w:r>
      <w:r w:rsidR="0022597B" w:rsidRPr="00500270">
        <w:rPr>
          <w:rFonts w:cs="Arial"/>
          <w:szCs w:val="22"/>
        </w:rPr>
        <w:t xml:space="preserve"> case study</w:t>
      </w:r>
      <w:r w:rsidR="005E6800" w:rsidRPr="00500270">
        <w:rPr>
          <w:rFonts w:cs="Arial"/>
          <w:szCs w:val="22"/>
        </w:rPr>
        <w:t xml:space="preserve"> (Miles, 2018)</w:t>
      </w:r>
      <w:r w:rsidR="0022597B" w:rsidRPr="00500270">
        <w:rPr>
          <w:rFonts w:cs="Arial"/>
          <w:szCs w:val="22"/>
        </w:rPr>
        <w:t xml:space="preserve">. </w:t>
      </w:r>
      <w:r w:rsidR="007D466F" w:rsidRPr="00500270">
        <w:rPr>
          <w:rFonts w:cs="Arial"/>
          <w:szCs w:val="22"/>
        </w:rPr>
        <w:t xml:space="preserve">It is very risky to objectify matters from a </w:t>
      </w:r>
      <w:r w:rsidR="00A64416" w:rsidRPr="00500270">
        <w:rPr>
          <w:rFonts w:cs="Arial"/>
          <w:szCs w:val="22"/>
        </w:rPr>
        <w:t>non-human-centric perspective</w:t>
      </w:r>
      <w:r w:rsidR="007D466F" w:rsidRPr="00500270">
        <w:rPr>
          <w:rFonts w:cs="Arial"/>
          <w:szCs w:val="22"/>
        </w:rPr>
        <w:t xml:space="preserve"> without considering the very root </w:t>
      </w:r>
      <w:r w:rsidR="00A64416" w:rsidRPr="00500270">
        <w:rPr>
          <w:rFonts w:cs="Arial"/>
          <w:szCs w:val="22"/>
        </w:rPr>
        <w:t>causes</w:t>
      </w:r>
      <w:r w:rsidR="007D466F" w:rsidRPr="00500270">
        <w:rPr>
          <w:rFonts w:cs="Arial"/>
          <w:szCs w:val="22"/>
        </w:rPr>
        <w:t xml:space="preserve"> of the structural factors that are directly connected to the health conditions</w:t>
      </w:r>
      <w:r w:rsidR="00812499" w:rsidRPr="00500270">
        <w:rPr>
          <w:rFonts w:cs="Arial"/>
          <w:szCs w:val="22"/>
        </w:rPr>
        <w:t xml:space="preserve"> a person faces. </w:t>
      </w:r>
      <w:r w:rsidR="00374555" w:rsidRPr="00500270">
        <w:rPr>
          <w:rFonts w:cs="Arial"/>
          <w:szCs w:val="22"/>
        </w:rPr>
        <w:t xml:space="preserve">It will risk both the physical and mental health of the </w:t>
      </w:r>
      <w:r w:rsidR="00A64416" w:rsidRPr="00500270">
        <w:rPr>
          <w:rFonts w:cs="Arial"/>
          <w:szCs w:val="22"/>
        </w:rPr>
        <w:t>individuals</w:t>
      </w:r>
      <w:r w:rsidR="00374555" w:rsidRPr="00500270">
        <w:rPr>
          <w:rFonts w:cs="Arial"/>
          <w:szCs w:val="22"/>
        </w:rPr>
        <w:t xml:space="preserve"> because experts often overlook the exact reasons by not focusing on the human vulnerability, healthcare </w:t>
      </w:r>
      <w:r w:rsidR="00A64416" w:rsidRPr="00500270">
        <w:rPr>
          <w:rFonts w:cs="Arial"/>
          <w:szCs w:val="22"/>
        </w:rPr>
        <w:t>issues</w:t>
      </w:r>
      <w:r w:rsidR="00374555" w:rsidRPr="00500270">
        <w:rPr>
          <w:rFonts w:cs="Arial"/>
          <w:szCs w:val="22"/>
        </w:rPr>
        <w:t xml:space="preserve">, and the necessity </w:t>
      </w:r>
      <w:r w:rsidR="005545DE" w:rsidRPr="00500270">
        <w:rPr>
          <w:rFonts w:cs="Arial"/>
          <w:szCs w:val="22"/>
        </w:rPr>
        <w:t xml:space="preserve">of the clinical focus. </w:t>
      </w:r>
    </w:p>
    <w:p w14:paraId="2182B9B2" w14:textId="77777777" w:rsidR="006159D6" w:rsidRPr="00500270" w:rsidRDefault="006159D6" w:rsidP="00D24581">
      <w:pPr>
        <w:rPr>
          <w:rFonts w:cs="Arial"/>
          <w:szCs w:val="22"/>
        </w:rPr>
      </w:pPr>
    </w:p>
    <w:p w14:paraId="2A1D54A6" w14:textId="21C5EABD" w:rsidR="006159D6" w:rsidRPr="00500270" w:rsidRDefault="00601271" w:rsidP="00D24581">
      <w:pPr>
        <w:rPr>
          <w:rFonts w:cs="Arial"/>
          <w:szCs w:val="22"/>
        </w:rPr>
      </w:pPr>
      <w:r w:rsidRPr="00500270">
        <w:rPr>
          <w:rFonts w:cs="Arial"/>
          <w:szCs w:val="22"/>
        </w:rPr>
        <w:t xml:space="preserve">The main focus is to concentrate on the issues of an inclusionary matter of societal function within the structural matters of person-centric problematic facts. </w:t>
      </w:r>
      <w:r w:rsidR="00DB6591" w:rsidRPr="00500270">
        <w:rPr>
          <w:rFonts w:cs="Arial"/>
          <w:szCs w:val="22"/>
        </w:rPr>
        <w:t xml:space="preserve">In this case, from the critique </w:t>
      </w:r>
      <w:r w:rsidR="00DB6591" w:rsidRPr="00500270">
        <w:rPr>
          <w:rFonts w:cs="Arial"/>
          <w:szCs w:val="22"/>
        </w:rPr>
        <w:lastRenderedPageBreak/>
        <w:t xml:space="preserve">perspective, it is also </w:t>
      </w:r>
      <w:r w:rsidR="007414C5" w:rsidRPr="00500270">
        <w:rPr>
          <w:rFonts w:cs="Arial"/>
          <w:szCs w:val="22"/>
        </w:rPr>
        <w:t>notable</w:t>
      </w:r>
      <w:r w:rsidR="00DB6591" w:rsidRPr="00500270">
        <w:rPr>
          <w:rFonts w:cs="Arial"/>
          <w:szCs w:val="22"/>
        </w:rPr>
        <w:t xml:space="preserve"> for </w:t>
      </w:r>
      <w:r w:rsidR="007414C5" w:rsidRPr="00500270">
        <w:rPr>
          <w:rFonts w:cs="Arial"/>
          <w:szCs w:val="22"/>
        </w:rPr>
        <w:t>a</w:t>
      </w:r>
      <w:r w:rsidR="00DB6591" w:rsidRPr="00500270">
        <w:rPr>
          <w:rFonts w:cs="Arial"/>
          <w:szCs w:val="22"/>
        </w:rPr>
        <w:t xml:space="preserve"> better understanding that </w:t>
      </w:r>
      <w:r w:rsidR="007414C5" w:rsidRPr="00500270">
        <w:rPr>
          <w:rFonts w:cs="Arial"/>
          <w:szCs w:val="22"/>
        </w:rPr>
        <w:t xml:space="preserve">the </w:t>
      </w:r>
      <w:r w:rsidR="00DB6591" w:rsidRPr="00500270">
        <w:rPr>
          <w:rFonts w:cs="Arial"/>
          <w:szCs w:val="22"/>
        </w:rPr>
        <w:t xml:space="preserve">social model system operates an overly </w:t>
      </w:r>
      <w:r w:rsidR="007414C5" w:rsidRPr="00500270">
        <w:rPr>
          <w:rFonts w:cs="Arial"/>
          <w:szCs w:val="22"/>
        </w:rPr>
        <w:t>utopian</w:t>
      </w:r>
      <w:r w:rsidR="00DB6591" w:rsidRPr="00500270">
        <w:rPr>
          <w:rFonts w:cs="Arial"/>
          <w:szCs w:val="22"/>
        </w:rPr>
        <w:t xml:space="preserve"> measurement to properly maintain the </w:t>
      </w:r>
      <w:r w:rsidR="009A3F71" w:rsidRPr="00500270">
        <w:rPr>
          <w:rFonts w:cs="Arial"/>
          <w:szCs w:val="22"/>
        </w:rPr>
        <w:t>social and environmental issues of barriers that can be eradicated</w:t>
      </w:r>
      <w:r w:rsidR="007003DC" w:rsidRPr="00500270">
        <w:rPr>
          <w:rFonts w:cs="Arial"/>
          <w:szCs w:val="22"/>
        </w:rPr>
        <w:t xml:space="preserve"> (Akyol, 2021)</w:t>
      </w:r>
      <w:r w:rsidR="009A3F71" w:rsidRPr="00500270">
        <w:rPr>
          <w:rFonts w:cs="Arial"/>
          <w:szCs w:val="22"/>
        </w:rPr>
        <w:t xml:space="preserve">. </w:t>
      </w:r>
      <w:r w:rsidR="00225E68" w:rsidRPr="00500270">
        <w:rPr>
          <w:rFonts w:cs="Arial"/>
          <w:szCs w:val="22"/>
        </w:rPr>
        <w:t>In here</w:t>
      </w:r>
      <w:r w:rsidR="007414C5" w:rsidRPr="00500270">
        <w:rPr>
          <w:rFonts w:cs="Arial"/>
          <w:szCs w:val="22"/>
        </w:rPr>
        <w:t>,</w:t>
      </w:r>
      <w:r w:rsidR="00225E68" w:rsidRPr="00500270">
        <w:rPr>
          <w:rFonts w:cs="Arial"/>
          <w:szCs w:val="22"/>
        </w:rPr>
        <w:t xml:space="preserve"> a deep </w:t>
      </w:r>
      <w:r w:rsidR="007414C5" w:rsidRPr="00500270">
        <w:rPr>
          <w:rFonts w:cs="Arial"/>
          <w:szCs w:val="22"/>
        </w:rPr>
        <w:t>analysis</w:t>
      </w:r>
      <w:r w:rsidR="00225E68" w:rsidRPr="00500270">
        <w:rPr>
          <w:rFonts w:cs="Arial"/>
          <w:szCs w:val="22"/>
        </w:rPr>
        <w:t xml:space="preserve"> should be underlined for </w:t>
      </w:r>
      <w:r w:rsidR="007414C5" w:rsidRPr="00500270">
        <w:rPr>
          <w:rFonts w:cs="Arial"/>
          <w:szCs w:val="22"/>
        </w:rPr>
        <w:t>deeper</w:t>
      </w:r>
      <w:r w:rsidR="00225E68" w:rsidRPr="00500270">
        <w:rPr>
          <w:rFonts w:cs="Arial"/>
          <w:szCs w:val="22"/>
        </w:rPr>
        <w:t xml:space="preserve"> importance</w:t>
      </w:r>
      <w:r w:rsidR="007414C5" w:rsidRPr="00500270">
        <w:rPr>
          <w:rFonts w:cs="Arial"/>
          <w:szCs w:val="22"/>
        </w:rPr>
        <w:t>,</w:t>
      </w:r>
      <w:r w:rsidR="00225E68" w:rsidRPr="00500270">
        <w:rPr>
          <w:rFonts w:cs="Arial"/>
          <w:szCs w:val="22"/>
        </w:rPr>
        <w:t xml:space="preserve"> that </w:t>
      </w:r>
      <w:r w:rsidR="00813243" w:rsidRPr="00500270">
        <w:rPr>
          <w:rFonts w:cs="Arial"/>
          <w:szCs w:val="22"/>
        </w:rPr>
        <w:t xml:space="preserve">a total difference from individual bodily appearance is absolutely flawed according to the normal human </w:t>
      </w:r>
      <w:r w:rsidR="007414C5" w:rsidRPr="00500270">
        <w:rPr>
          <w:rFonts w:cs="Arial"/>
          <w:szCs w:val="22"/>
        </w:rPr>
        <w:t>being's</w:t>
      </w:r>
      <w:r w:rsidR="00813243" w:rsidRPr="00500270">
        <w:rPr>
          <w:rFonts w:cs="Arial"/>
          <w:szCs w:val="22"/>
        </w:rPr>
        <w:t xml:space="preserve"> life cycle in modern human life. </w:t>
      </w:r>
      <w:r w:rsidR="00F55298" w:rsidRPr="00500270">
        <w:rPr>
          <w:rFonts w:cs="Arial"/>
          <w:szCs w:val="22"/>
        </w:rPr>
        <w:t xml:space="preserve">It is because human disability is unavoidable </w:t>
      </w:r>
      <w:r w:rsidR="00E86FC2" w:rsidRPr="00500270">
        <w:rPr>
          <w:rFonts w:cs="Arial"/>
          <w:szCs w:val="22"/>
        </w:rPr>
        <w:t xml:space="preserve">that </w:t>
      </w:r>
      <w:r w:rsidR="007414C5" w:rsidRPr="00500270">
        <w:rPr>
          <w:rFonts w:cs="Arial"/>
          <w:szCs w:val="22"/>
        </w:rPr>
        <w:t xml:space="preserve">it </w:t>
      </w:r>
      <w:r w:rsidR="00E86FC2" w:rsidRPr="00500270">
        <w:rPr>
          <w:rFonts w:cs="Arial"/>
          <w:szCs w:val="22"/>
        </w:rPr>
        <w:t xml:space="preserve">has a complex mode of interaction between different appearances of persons within a systematic sum of </w:t>
      </w:r>
      <w:r w:rsidR="007414C5" w:rsidRPr="00500270">
        <w:rPr>
          <w:rFonts w:cs="Arial"/>
          <w:szCs w:val="22"/>
        </w:rPr>
        <w:t>environmental</w:t>
      </w:r>
      <w:r w:rsidR="00B66BD0" w:rsidRPr="00500270">
        <w:rPr>
          <w:rFonts w:cs="Arial"/>
          <w:szCs w:val="22"/>
        </w:rPr>
        <w:t xml:space="preserve"> features. </w:t>
      </w:r>
      <w:r w:rsidR="007414C5" w:rsidRPr="00500270">
        <w:rPr>
          <w:rFonts w:cs="Arial"/>
          <w:szCs w:val="22"/>
        </w:rPr>
        <w:t xml:space="preserve">So, it is more realistic to confine the individual person-centric factors within the framework of defining disability as the oppressed nature of personal, emotional, and the result of </w:t>
      </w:r>
      <w:r w:rsidR="00D05058" w:rsidRPr="00500270">
        <w:rPr>
          <w:rFonts w:cs="Arial"/>
          <w:szCs w:val="22"/>
        </w:rPr>
        <w:t>environmental</w:t>
      </w:r>
      <w:r w:rsidR="007414C5" w:rsidRPr="00500270">
        <w:rPr>
          <w:rFonts w:cs="Arial"/>
          <w:szCs w:val="22"/>
        </w:rPr>
        <w:t xml:space="preserve"> effects upon </w:t>
      </w:r>
      <w:r w:rsidR="00D05058" w:rsidRPr="00500270">
        <w:rPr>
          <w:rFonts w:cs="Arial"/>
          <w:szCs w:val="22"/>
        </w:rPr>
        <w:t>the</w:t>
      </w:r>
      <w:r w:rsidR="007414C5" w:rsidRPr="00500270">
        <w:rPr>
          <w:rFonts w:cs="Arial"/>
          <w:szCs w:val="22"/>
        </w:rPr>
        <w:t xml:space="preserve"> person-centric </w:t>
      </w:r>
      <w:r w:rsidR="00D05058" w:rsidRPr="00500270">
        <w:rPr>
          <w:rFonts w:cs="Arial"/>
          <w:szCs w:val="22"/>
        </w:rPr>
        <w:t>individualism</w:t>
      </w:r>
      <w:r w:rsidR="00A506BA" w:rsidRPr="00500270">
        <w:rPr>
          <w:rFonts w:cs="Arial"/>
          <w:szCs w:val="22"/>
        </w:rPr>
        <w:t xml:space="preserve"> (Hardy, 2015)</w:t>
      </w:r>
      <w:r w:rsidR="007414C5" w:rsidRPr="00500270">
        <w:rPr>
          <w:rFonts w:cs="Arial"/>
          <w:szCs w:val="22"/>
        </w:rPr>
        <w:t xml:space="preserve">. </w:t>
      </w:r>
      <w:r w:rsidR="00D05058" w:rsidRPr="00500270">
        <w:rPr>
          <w:rFonts w:cs="Arial"/>
          <w:szCs w:val="22"/>
        </w:rPr>
        <w:t xml:space="preserve">In this part of </w:t>
      </w:r>
      <w:r w:rsidR="001054DB" w:rsidRPr="00500270">
        <w:rPr>
          <w:rFonts w:cs="Arial"/>
          <w:szCs w:val="22"/>
        </w:rPr>
        <w:t xml:space="preserve">the </w:t>
      </w:r>
      <w:r w:rsidR="00D05058" w:rsidRPr="00500270">
        <w:rPr>
          <w:rFonts w:cs="Arial"/>
          <w:szCs w:val="22"/>
        </w:rPr>
        <w:t xml:space="preserve">discussion, it is important to address and </w:t>
      </w:r>
      <w:r w:rsidR="001054DB" w:rsidRPr="00500270">
        <w:rPr>
          <w:rFonts w:cs="Arial"/>
          <w:szCs w:val="22"/>
        </w:rPr>
        <w:t>relate</w:t>
      </w:r>
      <w:r w:rsidR="00D05058" w:rsidRPr="00500270">
        <w:rPr>
          <w:rFonts w:cs="Arial"/>
          <w:szCs w:val="22"/>
        </w:rPr>
        <w:t xml:space="preserve"> the two </w:t>
      </w:r>
      <w:r w:rsidR="001054DB" w:rsidRPr="00500270">
        <w:rPr>
          <w:rFonts w:cs="Arial"/>
          <w:szCs w:val="22"/>
        </w:rPr>
        <w:t>elements</w:t>
      </w:r>
      <w:r w:rsidR="00D05058" w:rsidRPr="00500270">
        <w:rPr>
          <w:rFonts w:cs="Arial"/>
          <w:szCs w:val="22"/>
        </w:rPr>
        <w:t xml:space="preserve"> properly with each other</w:t>
      </w:r>
      <w:r w:rsidR="001054DB" w:rsidRPr="00500270">
        <w:rPr>
          <w:rFonts w:cs="Arial"/>
          <w:szCs w:val="22"/>
        </w:rPr>
        <w:t>,</w:t>
      </w:r>
      <w:r w:rsidR="00D05058" w:rsidRPr="00500270">
        <w:rPr>
          <w:rFonts w:cs="Arial"/>
          <w:szCs w:val="22"/>
        </w:rPr>
        <w:t xml:space="preserve"> which are a shifting of rigorous and rigid orthodoxy to a more nuanced, anti-oppressive </w:t>
      </w:r>
      <w:r w:rsidR="001054DB" w:rsidRPr="00500270">
        <w:rPr>
          <w:rFonts w:cs="Arial"/>
          <w:szCs w:val="22"/>
        </w:rPr>
        <w:t>phenomenon</w:t>
      </w:r>
      <w:r w:rsidR="00D05058" w:rsidRPr="00500270">
        <w:rPr>
          <w:rFonts w:cs="Arial"/>
          <w:szCs w:val="22"/>
        </w:rPr>
        <w:t xml:space="preserve"> of </w:t>
      </w:r>
      <w:r w:rsidR="001054DB" w:rsidRPr="00500270">
        <w:rPr>
          <w:rFonts w:cs="Arial"/>
          <w:szCs w:val="22"/>
        </w:rPr>
        <w:t xml:space="preserve">a </w:t>
      </w:r>
      <w:r w:rsidR="00D05058" w:rsidRPr="00500270">
        <w:rPr>
          <w:rFonts w:cs="Arial"/>
          <w:szCs w:val="22"/>
        </w:rPr>
        <w:t>more rational outlook</w:t>
      </w:r>
      <w:r w:rsidR="001054DB" w:rsidRPr="00500270">
        <w:rPr>
          <w:rFonts w:cs="Arial"/>
          <w:szCs w:val="22"/>
        </w:rPr>
        <w:t>,</w:t>
      </w:r>
      <w:r w:rsidR="00D05058" w:rsidRPr="00500270">
        <w:rPr>
          <w:rFonts w:cs="Arial"/>
          <w:szCs w:val="22"/>
        </w:rPr>
        <w:t xml:space="preserve"> to analyze a case properly. </w:t>
      </w:r>
    </w:p>
    <w:p w14:paraId="42ED4204" w14:textId="20EB74B3" w:rsidR="00A86ADE" w:rsidRPr="00986392" w:rsidRDefault="00A86ADE" w:rsidP="00A86ADE">
      <w:pPr>
        <w:pStyle w:val="Heading1"/>
        <w:rPr>
          <w:rFonts w:ascii="Arial" w:hAnsi="Arial" w:cs="Arial"/>
          <w:sz w:val="32"/>
          <w:szCs w:val="32"/>
        </w:rPr>
      </w:pPr>
      <w:bookmarkStart w:id="2" w:name="_Toc236824967"/>
      <w:r w:rsidRPr="00986392">
        <w:rPr>
          <w:rFonts w:ascii="Arial" w:hAnsi="Arial" w:cs="Arial"/>
          <w:sz w:val="32"/>
          <w:szCs w:val="32"/>
        </w:rPr>
        <w:t>Social Care Model and Policy Orientation in the UK</w:t>
      </w:r>
      <w:bookmarkEnd w:id="2"/>
    </w:p>
    <w:p w14:paraId="43A8649A" w14:textId="4999300A" w:rsidR="007C41D4" w:rsidRPr="00500270" w:rsidRDefault="005710A6" w:rsidP="00D24581">
      <w:pPr>
        <w:rPr>
          <w:rFonts w:cs="Arial"/>
          <w:szCs w:val="22"/>
        </w:rPr>
      </w:pPr>
      <w:r w:rsidRPr="00500270">
        <w:rPr>
          <w:rFonts w:cs="Arial"/>
          <w:szCs w:val="22"/>
        </w:rPr>
        <w:t xml:space="preserve">In the United Kingdom, the new era of this social healthcare system is highly practical and pertinent because of its availability of legislative and legal </w:t>
      </w:r>
      <w:r w:rsidR="006A3866" w:rsidRPr="00500270">
        <w:rPr>
          <w:rFonts w:cs="Arial"/>
          <w:szCs w:val="22"/>
        </w:rPr>
        <w:t>appearances</w:t>
      </w:r>
      <w:r w:rsidRPr="00500270">
        <w:rPr>
          <w:rFonts w:cs="Arial"/>
          <w:szCs w:val="22"/>
        </w:rPr>
        <w:t xml:space="preserve"> and the practices of </w:t>
      </w:r>
      <w:r w:rsidR="006A3866" w:rsidRPr="00500270">
        <w:rPr>
          <w:rFonts w:cs="Arial"/>
          <w:szCs w:val="22"/>
        </w:rPr>
        <w:t xml:space="preserve">the </w:t>
      </w:r>
      <w:r w:rsidRPr="00500270">
        <w:rPr>
          <w:rFonts w:cs="Arial"/>
          <w:szCs w:val="22"/>
        </w:rPr>
        <w:t xml:space="preserve">profound social care sector according to the </w:t>
      </w:r>
      <w:r w:rsidR="006A3866" w:rsidRPr="00500270">
        <w:rPr>
          <w:rFonts w:cs="Arial"/>
          <w:szCs w:val="22"/>
        </w:rPr>
        <w:t>existing</w:t>
      </w:r>
      <w:r w:rsidRPr="00500270">
        <w:rPr>
          <w:rFonts w:cs="Arial"/>
          <w:szCs w:val="22"/>
        </w:rPr>
        <w:t xml:space="preserve"> legal </w:t>
      </w:r>
      <w:r w:rsidR="006A3866" w:rsidRPr="00500270">
        <w:rPr>
          <w:rFonts w:cs="Arial"/>
          <w:szCs w:val="22"/>
        </w:rPr>
        <w:t>segmentations</w:t>
      </w:r>
      <w:r w:rsidR="00F17F59" w:rsidRPr="00500270">
        <w:rPr>
          <w:rFonts w:cs="Arial"/>
          <w:szCs w:val="22"/>
        </w:rPr>
        <w:t xml:space="preserve">. </w:t>
      </w:r>
      <w:r w:rsidR="00954E0E" w:rsidRPr="00500270">
        <w:rPr>
          <w:rFonts w:cs="Arial"/>
          <w:szCs w:val="22"/>
        </w:rPr>
        <w:t xml:space="preserve">Very recently, the appearance and the </w:t>
      </w:r>
      <w:r w:rsidR="006A3866" w:rsidRPr="00500270">
        <w:rPr>
          <w:rFonts w:cs="Arial"/>
          <w:szCs w:val="22"/>
        </w:rPr>
        <w:t>practice</w:t>
      </w:r>
      <w:r w:rsidR="00954E0E" w:rsidRPr="00500270">
        <w:rPr>
          <w:rFonts w:cs="Arial"/>
          <w:szCs w:val="22"/>
        </w:rPr>
        <w:t xml:space="preserve"> of the Care Act 2014</w:t>
      </w:r>
      <w:r w:rsidR="006A3866" w:rsidRPr="00500270">
        <w:rPr>
          <w:rFonts w:cs="Arial"/>
          <w:szCs w:val="22"/>
        </w:rPr>
        <w:t>, which</w:t>
      </w:r>
      <w:r w:rsidR="00954E0E" w:rsidRPr="00500270">
        <w:rPr>
          <w:rFonts w:cs="Arial"/>
          <w:szCs w:val="22"/>
        </w:rPr>
        <w:t xml:space="preserve"> is the main foundation. This legal assessment furnishes the main domains of </w:t>
      </w:r>
      <w:r w:rsidR="006A3866" w:rsidRPr="00500270">
        <w:rPr>
          <w:rFonts w:cs="Arial"/>
          <w:szCs w:val="22"/>
        </w:rPr>
        <w:t>establishing</w:t>
      </w:r>
      <w:r w:rsidR="00954E0E" w:rsidRPr="00500270">
        <w:rPr>
          <w:rFonts w:cs="Arial"/>
          <w:szCs w:val="22"/>
        </w:rPr>
        <w:t xml:space="preserve"> a legal </w:t>
      </w:r>
      <w:r w:rsidR="006A3866" w:rsidRPr="00500270">
        <w:rPr>
          <w:rFonts w:cs="Arial"/>
          <w:szCs w:val="22"/>
        </w:rPr>
        <w:t>framework</w:t>
      </w:r>
      <w:r w:rsidR="00954E0E" w:rsidRPr="00500270">
        <w:rPr>
          <w:rFonts w:cs="Arial"/>
          <w:szCs w:val="22"/>
        </w:rPr>
        <w:t xml:space="preserve"> </w:t>
      </w:r>
      <w:r w:rsidR="006A3866" w:rsidRPr="00500270">
        <w:rPr>
          <w:rFonts w:cs="Arial"/>
          <w:szCs w:val="22"/>
        </w:rPr>
        <w:t>for</w:t>
      </w:r>
      <w:r w:rsidR="00954E0E" w:rsidRPr="00500270">
        <w:rPr>
          <w:rFonts w:cs="Arial"/>
          <w:szCs w:val="22"/>
        </w:rPr>
        <w:t xml:space="preserve"> the legal rights of individuals to be granted proper treatment and mental and psychological </w:t>
      </w:r>
      <w:r w:rsidR="006A3866" w:rsidRPr="00500270">
        <w:rPr>
          <w:rFonts w:cs="Arial"/>
          <w:szCs w:val="22"/>
        </w:rPr>
        <w:t>well-being</w:t>
      </w:r>
      <w:r w:rsidR="00C34C37" w:rsidRPr="00500270">
        <w:rPr>
          <w:rFonts w:cs="Arial"/>
          <w:szCs w:val="22"/>
        </w:rPr>
        <w:t xml:space="preserve"> (Anderson, 2022)</w:t>
      </w:r>
      <w:r w:rsidR="00954E0E" w:rsidRPr="00500270">
        <w:rPr>
          <w:rFonts w:cs="Arial"/>
          <w:szCs w:val="22"/>
        </w:rPr>
        <w:t xml:space="preserve">. This is now established with statutory legal </w:t>
      </w:r>
      <w:r w:rsidR="006A3866" w:rsidRPr="00500270">
        <w:rPr>
          <w:rFonts w:cs="Arial"/>
          <w:szCs w:val="22"/>
        </w:rPr>
        <w:t>documentation</w:t>
      </w:r>
      <w:r w:rsidR="00954E0E" w:rsidRPr="00500270">
        <w:rPr>
          <w:rFonts w:cs="Arial"/>
          <w:szCs w:val="22"/>
        </w:rPr>
        <w:t xml:space="preserve"> that </w:t>
      </w:r>
      <w:r w:rsidR="006A3866" w:rsidRPr="00500270">
        <w:rPr>
          <w:rFonts w:cs="Arial"/>
          <w:szCs w:val="22"/>
        </w:rPr>
        <w:t xml:space="preserve">is </w:t>
      </w:r>
      <w:r w:rsidR="00954E0E" w:rsidRPr="00500270">
        <w:rPr>
          <w:rFonts w:cs="Arial"/>
          <w:szCs w:val="22"/>
        </w:rPr>
        <w:t xml:space="preserve">exactly on the civic-centric support for the individuals. </w:t>
      </w:r>
      <w:r w:rsidR="006A3866" w:rsidRPr="00500270">
        <w:rPr>
          <w:rFonts w:cs="Arial"/>
          <w:szCs w:val="22"/>
        </w:rPr>
        <w:t xml:space="preserve">It is now </w:t>
      </w:r>
      <w:r w:rsidR="0007286C" w:rsidRPr="00500270">
        <w:rPr>
          <w:rFonts w:cs="Arial"/>
          <w:szCs w:val="22"/>
        </w:rPr>
        <w:t>defined</w:t>
      </w:r>
      <w:r w:rsidR="006A3866" w:rsidRPr="00500270">
        <w:rPr>
          <w:rFonts w:cs="Arial"/>
          <w:szCs w:val="22"/>
        </w:rPr>
        <w:t xml:space="preserve"> under the legislative authority of </w:t>
      </w:r>
      <w:r w:rsidR="0007286C" w:rsidRPr="00500270">
        <w:rPr>
          <w:rFonts w:cs="Arial"/>
          <w:szCs w:val="22"/>
        </w:rPr>
        <w:t xml:space="preserve">the </w:t>
      </w:r>
      <w:r w:rsidR="006A3866" w:rsidRPr="00500270">
        <w:rPr>
          <w:rFonts w:cs="Arial"/>
          <w:szCs w:val="22"/>
        </w:rPr>
        <w:t xml:space="preserve">local sector of the </w:t>
      </w:r>
      <w:r w:rsidR="0007286C" w:rsidRPr="00500270">
        <w:rPr>
          <w:rFonts w:cs="Arial"/>
          <w:szCs w:val="22"/>
        </w:rPr>
        <w:t>governmental</w:t>
      </w:r>
      <w:r w:rsidR="006A3866" w:rsidRPr="00500270">
        <w:rPr>
          <w:rFonts w:cs="Arial"/>
          <w:szCs w:val="22"/>
        </w:rPr>
        <w:t xml:space="preserve"> authority who can take care of this with proper legal support in the UK. </w:t>
      </w:r>
      <w:r w:rsidR="00220C2D" w:rsidRPr="00500270">
        <w:rPr>
          <w:rFonts w:cs="Arial"/>
          <w:szCs w:val="22"/>
        </w:rPr>
        <w:t>So, now the shift is toward a more ‘subjective focus of the human’ rather than just objective analysis or average routine standardized tasks delivered by the clinical authority</w:t>
      </w:r>
      <w:r w:rsidR="009D51B3" w:rsidRPr="00500270">
        <w:rPr>
          <w:rFonts w:cs="Arial"/>
          <w:szCs w:val="22"/>
        </w:rPr>
        <w:t xml:space="preserve"> (Corinna, 2024)</w:t>
      </w:r>
      <w:r w:rsidR="00220C2D" w:rsidRPr="00500270">
        <w:rPr>
          <w:rFonts w:cs="Arial"/>
          <w:szCs w:val="22"/>
        </w:rPr>
        <w:t xml:space="preserve">. </w:t>
      </w:r>
      <w:r w:rsidR="004370C7" w:rsidRPr="00500270">
        <w:rPr>
          <w:rFonts w:cs="Arial"/>
          <w:szCs w:val="22"/>
        </w:rPr>
        <w:t xml:space="preserve">The system is now fully person-centric that follows the rules and procedures </w:t>
      </w:r>
      <w:r w:rsidR="0007286C" w:rsidRPr="00500270">
        <w:rPr>
          <w:rFonts w:cs="Arial"/>
          <w:szCs w:val="22"/>
        </w:rPr>
        <w:t>delivered</w:t>
      </w:r>
      <w:r w:rsidR="004370C7" w:rsidRPr="00500270">
        <w:rPr>
          <w:rFonts w:cs="Arial"/>
          <w:szCs w:val="22"/>
        </w:rPr>
        <w:t xml:space="preserve"> by the specific legal systems. </w:t>
      </w:r>
    </w:p>
    <w:p w14:paraId="3396FE34" w14:textId="42115F26" w:rsidR="00C25B7B" w:rsidRPr="00500270" w:rsidRDefault="00C1784F" w:rsidP="00D24581">
      <w:pPr>
        <w:rPr>
          <w:rFonts w:cs="Arial"/>
          <w:szCs w:val="22"/>
        </w:rPr>
      </w:pPr>
      <w:r w:rsidRPr="00500270">
        <w:rPr>
          <w:rFonts w:cs="Arial"/>
          <w:szCs w:val="22"/>
        </w:rPr>
        <w:t xml:space="preserve">So, in this case, the expenditure if physical health care sector and other socio-medical care is well worth the concern of modern ways of solving the problems of </w:t>
      </w:r>
      <w:r w:rsidR="007C41D4" w:rsidRPr="00500270">
        <w:rPr>
          <w:rFonts w:cs="Arial"/>
          <w:szCs w:val="22"/>
        </w:rPr>
        <w:t xml:space="preserve">the </w:t>
      </w:r>
      <w:r w:rsidRPr="00500270">
        <w:rPr>
          <w:rFonts w:cs="Arial"/>
          <w:szCs w:val="22"/>
        </w:rPr>
        <w:t xml:space="preserve">social health care system efficiently. </w:t>
      </w:r>
      <w:r w:rsidR="00215962" w:rsidRPr="00500270">
        <w:rPr>
          <w:rFonts w:cs="Arial"/>
          <w:szCs w:val="22"/>
        </w:rPr>
        <w:t xml:space="preserve">Budgets and co-healthcare </w:t>
      </w:r>
      <w:r w:rsidR="007C41D4" w:rsidRPr="00500270">
        <w:rPr>
          <w:rFonts w:cs="Arial"/>
          <w:szCs w:val="22"/>
        </w:rPr>
        <w:t>systems</w:t>
      </w:r>
      <w:r w:rsidR="00215962" w:rsidRPr="00500270">
        <w:rPr>
          <w:rFonts w:cs="Arial"/>
          <w:szCs w:val="22"/>
        </w:rPr>
        <w:t xml:space="preserve"> also help the way </w:t>
      </w:r>
      <w:r w:rsidR="007C41D4" w:rsidRPr="00500270">
        <w:rPr>
          <w:rFonts w:cs="Arial"/>
          <w:szCs w:val="22"/>
        </w:rPr>
        <w:t xml:space="preserve">the </w:t>
      </w:r>
      <w:r w:rsidR="00215962" w:rsidRPr="00500270">
        <w:rPr>
          <w:rFonts w:cs="Arial"/>
          <w:szCs w:val="22"/>
        </w:rPr>
        <w:t xml:space="preserve">social healthcare sector </w:t>
      </w:r>
      <w:r w:rsidR="007C41D4" w:rsidRPr="00500270">
        <w:rPr>
          <w:rFonts w:cs="Arial"/>
          <w:szCs w:val="22"/>
        </w:rPr>
        <w:t>functions</w:t>
      </w:r>
      <w:r w:rsidR="00F72DA3" w:rsidRPr="00500270">
        <w:rPr>
          <w:rFonts w:cs="Arial"/>
          <w:szCs w:val="22"/>
        </w:rPr>
        <w:t xml:space="preserve"> in the system of utilizing a more frequent and adequate nature of delivering the best services </w:t>
      </w:r>
      <w:r w:rsidR="00BB62D7" w:rsidRPr="00500270">
        <w:rPr>
          <w:rFonts w:cs="Arial"/>
          <w:szCs w:val="22"/>
        </w:rPr>
        <w:t>for</w:t>
      </w:r>
      <w:r w:rsidR="00F72DA3" w:rsidRPr="00500270">
        <w:rPr>
          <w:rFonts w:cs="Arial"/>
          <w:szCs w:val="22"/>
        </w:rPr>
        <w:t xml:space="preserve"> the person-centric approaches</w:t>
      </w:r>
      <w:r w:rsidR="006E4522" w:rsidRPr="00500270">
        <w:rPr>
          <w:rFonts w:cs="Arial"/>
          <w:szCs w:val="22"/>
        </w:rPr>
        <w:t xml:space="preserve"> (</w:t>
      </w:r>
      <w:proofErr w:type="spellStart"/>
      <w:r w:rsidR="006E4522" w:rsidRPr="00500270">
        <w:rPr>
          <w:rFonts w:cs="Arial"/>
          <w:szCs w:val="22"/>
        </w:rPr>
        <w:t>Homauni</w:t>
      </w:r>
      <w:proofErr w:type="spellEnd"/>
      <w:r w:rsidR="006E4522" w:rsidRPr="00500270">
        <w:rPr>
          <w:rFonts w:cs="Arial"/>
          <w:szCs w:val="22"/>
        </w:rPr>
        <w:t>, 2023)</w:t>
      </w:r>
      <w:r w:rsidR="00F72DA3" w:rsidRPr="00500270">
        <w:rPr>
          <w:rFonts w:cs="Arial"/>
          <w:szCs w:val="22"/>
        </w:rPr>
        <w:t xml:space="preserve">. </w:t>
      </w:r>
      <w:r w:rsidR="005C1C29" w:rsidRPr="00500270">
        <w:rPr>
          <w:rFonts w:cs="Arial"/>
          <w:szCs w:val="22"/>
        </w:rPr>
        <w:t xml:space="preserve">The effective transformation of </w:t>
      </w:r>
      <w:r w:rsidR="00BC7FBD" w:rsidRPr="00500270">
        <w:rPr>
          <w:rFonts w:cs="Arial"/>
          <w:szCs w:val="22"/>
        </w:rPr>
        <w:lastRenderedPageBreak/>
        <w:t>turning</w:t>
      </w:r>
      <w:r w:rsidR="005C1C29" w:rsidRPr="00500270">
        <w:rPr>
          <w:rFonts w:cs="Arial"/>
          <w:szCs w:val="22"/>
        </w:rPr>
        <w:t xml:space="preserve"> the passive decision-making plan into </w:t>
      </w:r>
      <w:r w:rsidR="00BB62D7" w:rsidRPr="00500270">
        <w:rPr>
          <w:rFonts w:cs="Arial"/>
          <w:szCs w:val="22"/>
        </w:rPr>
        <w:t>an</w:t>
      </w:r>
      <w:r w:rsidR="005C1C29" w:rsidRPr="00500270">
        <w:rPr>
          <w:rFonts w:cs="Arial"/>
          <w:szCs w:val="22"/>
        </w:rPr>
        <w:t xml:space="preserve"> active decision-oriented nature of operationalizing the risk-assessment in a good way to effectively handle the issue with </w:t>
      </w:r>
      <w:r w:rsidR="00BB62D7" w:rsidRPr="00500270">
        <w:rPr>
          <w:rFonts w:cs="Arial"/>
          <w:szCs w:val="22"/>
        </w:rPr>
        <w:t xml:space="preserve">a </w:t>
      </w:r>
      <w:r w:rsidR="005C1C29" w:rsidRPr="00500270">
        <w:rPr>
          <w:rFonts w:cs="Arial"/>
          <w:szCs w:val="22"/>
        </w:rPr>
        <w:t xml:space="preserve">proactive response from the perspective of </w:t>
      </w:r>
      <w:r w:rsidR="00BC7FBD" w:rsidRPr="00500270">
        <w:rPr>
          <w:rFonts w:cs="Arial"/>
          <w:szCs w:val="22"/>
        </w:rPr>
        <w:t xml:space="preserve">the </w:t>
      </w:r>
      <w:r w:rsidR="005C1C29" w:rsidRPr="00500270">
        <w:rPr>
          <w:rFonts w:cs="Arial"/>
          <w:szCs w:val="22"/>
        </w:rPr>
        <w:t xml:space="preserve">policy dimension. </w:t>
      </w:r>
      <w:r w:rsidR="001242C4" w:rsidRPr="00500270">
        <w:rPr>
          <w:rFonts w:cs="Arial"/>
          <w:szCs w:val="22"/>
        </w:rPr>
        <w:t xml:space="preserve">Multi-disciplinary practices require institutional </w:t>
      </w:r>
      <w:r w:rsidR="00BC7FBD" w:rsidRPr="00500270">
        <w:rPr>
          <w:rFonts w:cs="Arial"/>
          <w:szCs w:val="22"/>
        </w:rPr>
        <w:t>functions</w:t>
      </w:r>
      <w:r w:rsidR="001242C4" w:rsidRPr="00500270">
        <w:rPr>
          <w:rFonts w:cs="Arial"/>
          <w:szCs w:val="22"/>
        </w:rPr>
        <w:t xml:space="preserve"> of dealing with </w:t>
      </w:r>
      <w:r w:rsidR="00BC7FBD" w:rsidRPr="00500270">
        <w:rPr>
          <w:rFonts w:cs="Arial"/>
          <w:szCs w:val="22"/>
        </w:rPr>
        <w:t xml:space="preserve">a </w:t>
      </w:r>
      <w:r w:rsidR="001242C4" w:rsidRPr="00500270">
        <w:rPr>
          <w:rFonts w:cs="Arial"/>
          <w:szCs w:val="22"/>
        </w:rPr>
        <w:t>community-based approach to proactively handle the main functions of the modern socio-medical systems</w:t>
      </w:r>
      <w:r w:rsidR="00997AE2" w:rsidRPr="00500270">
        <w:rPr>
          <w:rFonts w:cs="Arial"/>
          <w:szCs w:val="22"/>
        </w:rPr>
        <w:t xml:space="preserve"> (El Ansari, 2024)</w:t>
      </w:r>
      <w:r w:rsidR="001242C4" w:rsidRPr="00500270">
        <w:rPr>
          <w:rFonts w:cs="Arial"/>
          <w:szCs w:val="22"/>
        </w:rPr>
        <w:t xml:space="preserve">. </w:t>
      </w:r>
      <w:r w:rsidR="00EB4E73" w:rsidRPr="00500270">
        <w:rPr>
          <w:rFonts w:cs="Arial"/>
          <w:szCs w:val="22"/>
        </w:rPr>
        <w:t xml:space="preserve">In this case, accessible </w:t>
      </w:r>
      <w:r w:rsidR="007679F6" w:rsidRPr="00500270">
        <w:rPr>
          <w:rFonts w:cs="Arial"/>
          <w:szCs w:val="22"/>
        </w:rPr>
        <w:t xml:space="preserve">healthcare services </w:t>
      </w:r>
      <w:r w:rsidR="00BB62D7" w:rsidRPr="00500270">
        <w:rPr>
          <w:rFonts w:cs="Arial"/>
          <w:szCs w:val="22"/>
        </w:rPr>
        <w:t>on time</w:t>
      </w:r>
      <w:r w:rsidR="007679F6" w:rsidRPr="00500270">
        <w:rPr>
          <w:rFonts w:cs="Arial"/>
          <w:szCs w:val="22"/>
        </w:rPr>
        <w:t xml:space="preserve"> and personal communication with medical service providers make a good juncture for </w:t>
      </w:r>
      <w:r w:rsidR="00236A24" w:rsidRPr="00500270">
        <w:rPr>
          <w:rFonts w:cs="Arial"/>
          <w:szCs w:val="22"/>
        </w:rPr>
        <w:t xml:space="preserve">both care-providers and individuals who need the exact mental support during their emotional emergency. </w:t>
      </w:r>
      <w:r w:rsidR="001F38BC" w:rsidRPr="00500270">
        <w:rPr>
          <w:rFonts w:cs="Arial"/>
          <w:szCs w:val="22"/>
        </w:rPr>
        <w:t>So, in this case</w:t>
      </w:r>
      <w:r w:rsidR="00BB62D7" w:rsidRPr="00500270">
        <w:rPr>
          <w:rFonts w:cs="Arial"/>
          <w:szCs w:val="22"/>
        </w:rPr>
        <w:t>,</w:t>
      </w:r>
      <w:r w:rsidR="001F38BC" w:rsidRPr="00500270">
        <w:rPr>
          <w:rFonts w:cs="Arial"/>
          <w:szCs w:val="22"/>
        </w:rPr>
        <w:t xml:space="preserve"> the </w:t>
      </w:r>
      <w:r w:rsidR="00BB62D7" w:rsidRPr="00500270">
        <w:rPr>
          <w:rFonts w:cs="Arial"/>
          <w:szCs w:val="22"/>
        </w:rPr>
        <w:t>policy</w:t>
      </w:r>
      <w:r w:rsidR="001F38BC" w:rsidRPr="00500270">
        <w:rPr>
          <w:rFonts w:cs="Arial"/>
          <w:szCs w:val="22"/>
        </w:rPr>
        <w:t xml:space="preserve"> of the UK is sorted according to the </w:t>
      </w:r>
      <w:r w:rsidR="00BB62D7" w:rsidRPr="00500270">
        <w:rPr>
          <w:rFonts w:cs="Arial"/>
          <w:szCs w:val="22"/>
        </w:rPr>
        <w:t>subjective</w:t>
      </w:r>
      <w:r w:rsidR="001F38BC" w:rsidRPr="00500270">
        <w:rPr>
          <w:rFonts w:cs="Arial"/>
          <w:szCs w:val="22"/>
        </w:rPr>
        <w:t xml:space="preserve"> focus by </w:t>
      </w:r>
      <w:r w:rsidR="00BB62D7" w:rsidRPr="00500270">
        <w:rPr>
          <w:rFonts w:cs="Arial"/>
          <w:szCs w:val="22"/>
        </w:rPr>
        <w:t>influencing</w:t>
      </w:r>
      <w:r w:rsidR="001F38BC" w:rsidRPr="00500270">
        <w:rPr>
          <w:rFonts w:cs="Arial"/>
          <w:szCs w:val="22"/>
        </w:rPr>
        <w:t xml:space="preserve"> the main </w:t>
      </w:r>
      <w:r w:rsidR="00BB62D7" w:rsidRPr="00500270">
        <w:rPr>
          <w:rFonts w:cs="Arial"/>
          <w:szCs w:val="22"/>
        </w:rPr>
        <w:t>dynamics</w:t>
      </w:r>
      <w:r w:rsidR="001F38BC" w:rsidRPr="00500270">
        <w:rPr>
          <w:rFonts w:cs="Arial"/>
          <w:szCs w:val="22"/>
        </w:rPr>
        <w:t xml:space="preserve"> of </w:t>
      </w:r>
      <w:r w:rsidR="00BB62D7" w:rsidRPr="00500270">
        <w:rPr>
          <w:rFonts w:cs="Arial"/>
          <w:szCs w:val="22"/>
        </w:rPr>
        <w:t xml:space="preserve">the </w:t>
      </w:r>
      <w:r w:rsidR="001F38BC" w:rsidRPr="00500270">
        <w:rPr>
          <w:rFonts w:cs="Arial"/>
          <w:szCs w:val="22"/>
        </w:rPr>
        <w:t xml:space="preserve">individual-centric healthcare system. </w:t>
      </w:r>
    </w:p>
    <w:p w14:paraId="41CC1DEE" w14:textId="2CB02D16" w:rsidR="00584365" w:rsidRPr="00986392" w:rsidRDefault="00584365" w:rsidP="00584365">
      <w:pPr>
        <w:pStyle w:val="Heading1"/>
        <w:rPr>
          <w:rFonts w:ascii="Arial" w:hAnsi="Arial" w:cs="Arial"/>
          <w:sz w:val="32"/>
          <w:szCs w:val="32"/>
        </w:rPr>
      </w:pPr>
      <w:bookmarkStart w:id="3" w:name="_Toc236824968"/>
      <w:r w:rsidRPr="00986392">
        <w:rPr>
          <w:rFonts w:ascii="Arial" w:hAnsi="Arial" w:cs="Arial"/>
          <w:sz w:val="32"/>
          <w:szCs w:val="32"/>
        </w:rPr>
        <w:t>Recommendations</w:t>
      </w:r>
      <w:bookmarkEnd w:id="3"/>
    </w:p>
    <w:p w14:paraId="7209CA2B" w14:textId="269B659F" w:rsidR="006159D6" w:rsidRPr="00500270" w:rsidRDefault="00BC7FBD" w:rsidP="00D24581">
      <w:pPr>
        <w:rPr>
          <w:rFonts w:cs="Arial"/>
          <w:szCs w:val="22"/>
        </w:rPr>
      </w:pPr>
      <w:r w:rsidRPr="00500270">
        <w:rPr>
          <w:rFonts w:cs="Arial"/>
          <w:szCs w:val="22"/>
        </w:rPr>
        <w:t xml:space="preserve">However, to tackle the main problematic factors of the main issues of persistent problems and deep structural contradictions, a </w:t>
      </w:r>
      <w:r w:rsidR="00BB62D7" w:rsidRPr="00500270">
        <w:rPr>
          <w:rFonts w:cs="Arial"/>
          <w:szCs w:val="22"/>
        </w:rPr>
        <w:t>comprehensive</w:t>
      </w:r>
      <w:r w:rsidRPr="00500270">
        <w:rPr>
          <w:rFonts w:cs="Arial"/>
          <w:szCs w:val="22"/>
        </w:rPr>
        <w:t xml:space="preserve"> approach is necessary to </w:t>
      </w:r>
      <w:r w:rsidR="00BB62D7" w:rsidRPr="00500270">
        <w:rPr>
          <w:rFonts w:cs="Arial"/>
          <w:szCs w:val="22"/>
        </w:rPr>
        <w:t>effectively</w:t>
      </w:r>
      <w:r w:rsidRPr="00500270">
        <w:rPr>
          <w:rFonts w:cs="Arial"/>
          <w:szCs w:val="22"/>
        </w:rPr>
        <w:t xml:space="preserve"> identify the enduring dominance of </w:t>
      </w:r>
      <w:r w:rsidR="00BB62D7" w:rsidRPr="00500270">
        <w:rPr>
          <w:rFonts w:cs="Arial"/>
          <w:szCs w:val="22"/>
        </w:rPr>
        <w:t xml:space="preserve">the </w:t>
      </w:r>
      <w:r w:rsidRPr="00500270">
        <w:rPr>
          <w:rFonts w:cs="Arial"/>
          <w:szCs w:val="22"/>
        </w:rPr>
        <w:t xml:space="preserve">ideological paradigm. </w:t>
      </w:r>
      <w:r w:rsidR="004C1B30" w:rsidRPr="00500270">
        <w:rPr>
          <w:rFonts w:cs="Arial"/>
          <w:szCs w:val="22"/>
        </w:rPr>
        <w:t xml:space="preserve">But in this concern, the local authority faces a very pressurized genre of different </w:t>
      </w:r>
      <w:r w:rsidR="00C25B7B" w:rsidRPr="00500270">
        <w:rPr>
          <w:rFonts w:cs="Arial"/>
          <w:szCs w:val="22"/>
        </w:rPr>
        <w:t>sorts</w:t>
      </w:r>
      <w:r w:rsidR="004C1B30" w:rsidRPr="00500270">
        <w:rPr>
          <w:rFonts w:cs="Arial"/>
          <w:szCs w:val="22"/>
        </w:rPr>
        <w:t xml:space="preserve"> of problems related to budgetary issues that frequently revert to </w:t>
      </w:r>
      <w:r w:rsidR="00C25B7B" w:rsidRPr="00500270">
        <w:rPr>
          <w:rFonts w:cs="Arial"/>
          <w:szCs w:val="22"/>
        </w:rPr>
        <w:t>standardized</w:t>
      </w:r>
      <w:r w:rsidR="004C1B30" w:rsidRPr="00500270">
        <w:rPr>
          <w:rFonts w:cs="Arial"/>
          <w:szCs w:val="22"/>
        </w:rPr>
        <w:t xml:space="preserve"> and deficit-based funding eligibility</w:t>
      </w:r>
      <w:r w:rsidR="00A7767F" w:rsidRPr="00500270">
        <w:rPr>
          <w:rFonts w:cs="Arial"/>
          <w:szCs w:val="22"/>
        </w:rPr>
        <w:t xml:space="preserve"> (Buchanan, 2025)</w:t>
      </w:r>
      <w:r w:rsidR="004C1B30" w:rsidRPr="00500270">
        <w:rPr>
          <w:rFonts w:cs="Arial"/>
          <w:szCs w:val="22"/>
        </w:rPr>
        <w:t xml:space="preserve">. </w:t>
      </w:r>
    </w:p>
    <w:p w14:paraId="33D71613" w14:textId="40E3ECC7" w:rsidR="00B97D1C" w:rsidRPr="00500270" w:rsidRDefault="00526B5E" w:rsidP="00D24581">
      <w:pPr>
        <w:rPr>
          <w:rFonts w:cs="Arial"/>
          <w:szCs w:val="22"/>
        </w:rPr>
      </w:pPr>
      <w:r w:rsidRPr="00500270">
        <w:rPr>
          <w:rFonts w:cs="Arial"/>
          <w:szCs w:val="22"/>
        </w:rPr>
        <w:t>Some issues need</w:t>
      </w:r>
      <w:r w:rsidR="00B97D1C" w:rsidRPr="00500270">
        <w:rPr>
          <w:rFonts w:cs="Arial"/>
          <w:szCs w:val="22"/>
        </w:rPr>
        <w:t xml:space="preserve"> to be reformed according to the modern necessity of balancing policy networking and the </w:t>
      </w:r>
      <w:r w:rsidRPr="00500270">
        <w:rPr>
          <w:rFonts w:cs="Arial"/>
          <w:szCs w:val="22"/>
        </w:rPr>
        <w:t>executive</w:t>
      </w:r>
      <w:r w:rsidR="00B97D1C" w:rsidRPr="00500270">
        <w:rPr>
          <w:rFonts w:cs="Arial"/>
          <w:szCs w:val="22"/>
        </w:rPr>
        <w:t xml:space="preserve"> level of both systematic approaches to properly address the main vital points. </w:t>
      </w:r>
      <w:r w:rsidR="00A843FD" w:rsidRPr="00500270">
        <w:rPr>
          <w:rFonts w:cs="Arial"/>
          <w:szCs w:val="22"/>
        </w:rPr>
        <w:t xml:space="preserve">Firstly, the community-based approach of local community and healthcare providers </w:t>
      </w:r>
      <w:r w:rsidR="00C10076" w:rsidRPr="00500270">
        <w:rPr>
          <w:rFonts w:cs="Arial"/>
          <w:szCs w:val="22"/>
        </w:rPr>
        <w:t xml:space="preserve">should congruently structure a </w:t>
      </w:r>
      <w:r w:rsidRPr="00500270">
        <w:rPr>
          <w:rFonts w:cs="Arial"/>
          <w:szCs w:val="22"/>
        </w:rPr>
        <w:t>framework</w:t>
      </w:r>
      <w:r w:rsidR="00C10076" w:rsidRPr="00500270">
        <w:rPr>
          <w:rFonts w:cs="Arial"/>
          <w:szCs w:val="22"/>
        </w:rPr>
        <w:t xml:space="preserve"> that will make a formal framework of monitoring, supplying, and assessing the exact and very specific issues of </w:t>
      </w:r>
      <w:r w:rsidRPr="00500270">
        <w:rPr>
          <w:rFonts w:cs="Arial"/>
          <w:szCs w:val="22"/>
        </w:rPr>
        <w:t>person-centered</w:t>
      </w:r>
      <w:r w:rsidR="00C10076" w:rsidRPr="00500270">
        <w:rPr>
          <w:rFonts w:cs="Arial"/>
          <w:szCs w:val="22"/>
        </w:rPr>
        <w:t xml:space="preserve"> problems</w:t>
      </w:r>
      <w:r w:rsidR="00254EFA" w:rsidRPr="00500270">
        <w:rPr>
          <w:rFonts w:cs="Arial"/>
          <w:szCs w:val="22"/>
        </w:rPr>
        <w:t xml:space="preserve"> (Lankester, 2019)</w:t>
      </w:r>
      <w:r w:rsidR="00C10076" w:rsidRPr="00500270">
        <w:rPr>
          <w:rFonts w:cs="Arial"/>
          <w:szCs w:val="22"/>
        </w:rPr>
        <w:t xml:space="preserve">. It will be more </w:t>
      </w:r>
      <w:r w:rsidRPr="00500270">
        <w:rPr>
          <w:rFonts w:cs="Arial"/>
          <w:szCs w:val="22"/>
        </w:rPr>
        <w:t>proactive</w:t>
      </w:r>
      <w:r w:rsidR="00C10076" w:rsidRPr="00500270">
        <w:rPr>
          <w:rFonts w:cs="Arial"/>
          <w:szCs w:val="22"/>
        </w:rPr>
        <w:t xml:space="preserve"> if it avoids merely receiving the data analysis. </w:t>
      </w:r>
      <w:r w:rsidR="00035DA3" w:rsidRPr="00500270">
        <w:rPr>
          <w:rFonts w:cs="Arial"/>
          <w:szCs w:val="22"/>
        </w:rPr>
        <w:t xml:space="preserve">Lived experiences from different patients or </w:t>
      </w:r>
      <w:r w:rsidRPr="00500270">
        <w:rPr>
          <w:rFonts w:cs="Arial"/>
          <w:szCs w:val="22"/>
        </w:rPr>
        <w:t>individuals</w:t>
      </w:r>
      <w:r w:rsidR="00035DA3" w:rsidRPr="00500270">
        <w:rPr>
          <w:rFonts w:cs="Arial"/>
          <w:szCs w:val="22"/>
        </w:rPr>
        <w:t xml:space="preserve"> can be gathered as </w:t>
      </w:r>
      <w:r w:rsidRPr="00500270">
        <w:rPr>
          <w:rFonts w:cs="Arial"/>
          <w:szCs w:val="22"/>
        </w:rPr>
        <w:t>a</w:t>
      </w:r>
      <w:r w:rsidR="00035DA3" w:rsidRPr="00500270">
        <w:rPr>
          <w:rFonts w:cs="Arial"/>
          <w:szCs w:val="22"/>
        </w:rPr>
        <w:t xml:space="preserve"> case study for further policy formulation that can help the </w:t>
      </w:r>
      <w:r w:rsidRPr="00500270">
        <w:rPr>
          <w:rFonts w:cs="Arial"/>
          <w:szCs w:val="22"/>
        </w:rPr>
        <w:t>governmental</w:t>
      </w:r>
      <w:r w:rsidR="00035DA3" w:rsidRPr="00500270">
        <w:rPr>
          <w:rFonts w:cs="Arial"/>
          <w:szCs w:val="22"/>
        </w:rPr>
        <w:t xml:space="preserve"> authority to </w:t>
      </w:r>
      <w:r w:rsidRPr="00500270">
        <w:rPr>
          <w:rFonts w:cs="Arial"/>
          <w:szCs w:val="22"/>
        </w:rPr>
        <w:t>capture</w:t>
      </w:r>
      <w:r w:rsidR="00035DA3" w:rsidRPr="00500270">
        <w:rPr>
          <w:rFonts w:cs="Arial"/>
          <w:szCs w:val="22"/>
        </w:rPr>
        <w:t xml:space="preserve"> the exact adequate amount of data and information to properly utilize those in the exact area</w:t>
      </w:r>
      <w:r w:rsidR="00CE3D7E" w:rsidRPr="00500270">
        <w:rPr>
          <w:rFonts w:cs="Arial"/>
          <w:szCs w:val="22"/>
        </w:rPr>
        <w:t xml:space="preserve"> (Maria, 2025)</w:t>
      </w:r>
      <w:r w:rsidR="00035DA3" w:rsidRPr="00500270">
        <w:rPr>
          <w:rFonts w:cs="Arial"/>
          <w:szCs w:val="22"/>
        </w:rPr>
        <w:t xml:space="preserve">. </w:t>
      </w:r>
      <w:r w:rsidR="00A77DE6" w:rsidRPr="00500270">
        <w:rPr>
          <w:rFonts w:cs="Arial"/>
          <w:szCs w:val="22"/>
        </w:rPr>
        <w:t xml:space="preserve">And most importantly, the staff and employees </w:t>
      </w:r>
      <w:r w:rsidRPr="00500270">
        <w:rPr>
          <w:rFonts w:cs="Arial"/>
          <w:szCs w:val="22"/>
        </w:rPr>
        <w:t>related</w:t>
      </w:r>
      <w:r w:rsidR="00A77DE6" w:rsidRPr="00500270">
        <w:rPr>
          <w:rFonts w:cs="Arial"/>
          <w:szCs w:val="22"/>
        </w:rPr>
        <w:t xml:space="preserve"> to this sector should be properly trained with the lived experience from the perspective of tackling the </w:t>
      </w:r>
      <w:r w:rsidRPr="00500270">
        <w:rPr>
          <w:rFonts w:cs="Arial"/>
          <w:szCs w:val="22"/>
        </w:rPr>
        <w:t>emergency</w:t>
      </w:r>
      <w:r w:rsidR="00A77DE6" w:rsidRPr="00500270">
        <w:rPr>
          <w:rFonts w:cs="Arial"/>
          <w:szCs w:val="22"/>
        </w:rPr>
        <w:t xml:space="preserve"> situation in case of local-centric community-based support. </w:t>
      </w:r>
      <w:r w:rsidR="00DE6281" w:rsidRPr="00500270">
        <w:rPr>
          <w:rFonts w:cs="Arial"/>
          <w:szCs w:val="22"/>
        </w:rPr>
        <w:t>The liability-driven practice of the healthcare sector</w:t>
      </w:r>
      <w:r w:rsidRPr="00500270">
        <w:rPr>
          <w:rFonts w:cs="Arial"/>
          <w:szCs w:val="22"/>
        </w:rPr>
        <w:t>,</w:t>
      </w:r>
      <w:r w:rsidR="00DE6281" w:rsidRPr="00500270">
        <w:rPr>
          <w:rFonts w:cs="Arial"/>
          <w:szCs w:val="22"/>
        </w:rPr>
        <w:t xml:space="preserve"> with </w:t>
      </w:r>
      <w:r w:rsidRPr="00500270">
        <w:rPr>
          <w:rFonts w:cs="Arial"/>
          <w:szCs w:val="22"/>
        </w:rPr>
        <w:t xml:space="preserve">a </w:t>
      </w:r>
      <w:r w:rsidR="00DE6281" w:rsidRPr="00500270">
        <w:rPr>
          <w:rFonts w:cs="Arial"/>
          <w:szCs w:val="22"/>
        </w:rPr>
        <w:t>proper structured risk assessment system</w:t>
      </w:r>
      <w:r w:rsidRPr="00500270">
        <w:rPr>
          <w:rFonts w:cs="Arial"/>
          <w:szCs w:val="22"/>
        </w:rPr>
        <w:t>,</w:t>
      </w:r>
      <w:r w:rsidR="00DE6281" w:rsidRPr="00500270">
        <w:rPr>
          <w:rFonts w:cs="Arial"/>
          <w:szCs w:val="22"/>
        </w:rPr>
        <w:t xml:space="preserve"> can help service staff support the main </w:t>
      </w:r>
      <w:r w:rsidRPr="00500270">
        <w:rPr>
          <w:rFonts w:cs="Arial"/>
          <w:szCs w:val="22"/>
        </w:rPr>
        <w:t>functions</w:t>
      </w:r>
      <w:r w:rsidR="00DE6281" w:rsidRPr="00500270">
        <w:rPr>
          <w:rFonts w:cs="Arial"/>
          <w:szCs w:val="22"/>
        </w:rPr>
        <w:t xml:space="preserve"> without compromising the exact mode of safety. </w:t>
      </w:r>
      <w:r w:rsidR="00822B7F" w:rsidRPr="00500270">
        <w:rPr>
          <w:rFonts w:cs="Arial"/>
          <w:szCs w:val="22"/>
        </w:rPr>
        <w:t>So, for the service providers, these recommendations can help the employees have full control over their dignity</w:t>
      </w:r>
      <w:r w:rsidR="005B4852" w:rsidRPr="00500270">
        <w:rPr>
          <w:rFonts w:cs="Arial"/>
          <w:szCs w:val="22"/>
        </w:rPr>
        <w:t xml:space="preserve"> (Mustafa, 2025)</w:t>
      </w:r>
      <w:r w:rsidR="00822B7F" w:rsidRPr="00500270">
        <w:rPr>
          <w:rFonts w:cs="Arial"/>
          <w:szCs w:val="22"/>
        </w:rPr>
        <w:t xml:space="preserve">. They can </w:t>
      </w:r>
      <w:r w:rsidRPr="00500270">
        <w:rPr>
          <w:rFonts w:cs="Arial"/>
          <w:szCs w:val="22"/>
        </w:rPr>
        <w:t>perform</w:t>
      </w:r>
      <w:r w:rsidR="00822B7F" w:rsidRPr="00500270">
        <w:rPr>
          <w:rFonts w:cs="Arial"/>
          <w:szCs w:val="22"/>
        </w:rPr>
        <w:t xml:space="preserve"> their duty according to their dignity with proper emotional intelligence that can instantly help </w:t>
      </w:r>
      <w:r w:rsidRPr="00500270">
        <w:rPr>
          <w:rFonts w:cs="Arial"/>
          <w:szCs w:val="22"/>
        </w:rPr>
        <w:t>in</w:t>
      </w:r>
      <w:r w:rsidR="00822B7F" w:rsidRPr="00500270">
        <w:rPr>
          <w:rFonts w:cs="Arial"/>
          <w:szCs w:val="22"/>
        </w:rPr>
        <w:t xml:space="preserve"> </w:t>
      </w:r>
      <w:r w:rsidRPr="00500270">
        <w:rPr>
          <w:rFonts w:cs="Arial"/>
          <w:szCs w:val="22"/>
        </w:rPr>
        <w:t>emergencies</w:t>
      </w:r>
      <w:r w:rsidR="00822B7F" w:rsidRPr="00500270">
        <w:rPr>
          <w:rFonts w:cs="Arial"/>
          <w:szCs w:val="22"/>
        </w:rPr>
        <w:t xml:space="preserve">. </w:t>
      </w:r>
    </w:p>
    <w:p w14:paraId="0698E66D" w14:textId="073DFB62" w:rsidR="00584365" w:rsidRPr="00986392" w:rsidRDefault="00584365" w:rsidP="00584365">
      <w:pPr>
        <w:pStyle w:val="Heading1"/>
        <w:rPr>
          <w:rFonts w:ascii="Arial" w:hAnsi="Arial" w:cs="Arial"/>
          <w:sz w:val="32"/>
          <w:szCs w:val="32"/>
        </w:rPr>
      </w:pPr>
      <w:bookmarkStart w:id="4" w:name="_Toc236824969"/>
      <w:r w:rsidRPr="00986392">
        <w:rPr>
          <w:rFonts w:ascii="Arial" w:hAnsi="Arial" w:cs="Arial"/>
          <w:sz w:val="32"/>
          <w:szCs w:val="32"/>
        </w:rPr>
        <w:t>Conclusion</w:t>
      </w:r>
      <w:bookmarkEnd w:id="4"/>
    </w:p>
    <w:p w14:paraId="32800DC3" w14:textId="37F70CF1" w:rsidR="00526B5E" w:rsidRPr="00500270" w:rsidRDefault="00526B5E" w:rsidP="00D24581">
      <w:pPr>
        <w:rPr>
          <w:rFonts w:cs="Arial"/>
          <w:szCs w:val="22"/>
        </w:rPr>
      </w:pPr>
      <w:r w:rsidRPr="00500270">
        <w:rPr>
          <w:rFonts w:cs="Arial"/>
          <w:szCs w:val="22"/>
        </w:rPr>
        <w:t xml:space="preserve">In conclusion, </w:t>
      </w:r>
      <w:r w:rsidR="007551F6" w:rsidRPr="00500270">
        <w:rPr>
          <w:rFonts w:cs="Arial"/>
          <w:szCs w:val="22"/>
        </w:rPr>
        <w:t xml:space="preserve">the </w:t>
      </w:r>
      <w:r w:rsidRPr="00500270">
        <w:rPr>
          <w:rFonts w:cs="Arial"/>
          <w:szCs w:val="22"/>
        </w:rPr>
        <w:t>Social Model of Disability helps to understand the critical theoretical foundation</w:t>
      </w:r>
      <w:r w:rsidR="007551F6" w:rsidRPr="00500270">
        <w:rPr>
          <w:rFonts w:cs="Arial"/>
          <w:szCs w:val="22"/>
        </w:rPr>
        <w:t>,</w:t>
      </w:r>
      <w:r w:rsidRPr="00500270">
        <w:rPr>
          <w:rFonts w:cs="Arial"/>
          <w:szCs w:val="22"/>
        </w:rPr>
        <w:t xml:space="preserve"> with the </w:t>
      </w:r>
      <w:r w:rsidR="007551F6" w:rsidRPr="00500270">
        <w:rPr>
          <w:rFonts w:cs="Arial"/>
          <w:szCs w:val="22"/>
        </w:rPr>
        <w:t>proper attention</w:t>
      </w:r>
      <w:r w:rsidRPr="00500270">
        <w:rPr>
          <w:rFonts w:cs="Arial"/>
          <w:szCs w:val="22"/>
        </w:rPr>
        <w:t xml:space="preserve"> to the practical experience according to the expectations of </w:t>
      </w:r>
      <w:r w:rsidR="007551F6" w:rsidRPr="00500270">
        <w:rPr>
          <w:rFonts w:cs="Arial"/>
          <w:szCs w:val="22"/>
        </w:rPr>
        <w:t xml:space="preserve">the </w:t>
      </w:r>
      <w:r w:rsidRPr="00500270">
        <w:rPr>
          <w:rFonts w:cs="Arial"/>
          <w:szCs w:val="22"/>
        </w:rPr>
        <w:t xml:space="preserve">modern </w:t>
      </w:r>
      <w:r w:rsidR="007551F6" w:rsidRPr="00500270">
        <w:rPr>
          <w:rFonts w:cs="Arial"/>
          <w:szCs w:val="22"/>
        </w:rPr>
        <w:t>health</w:t>
      </w:r>
      <w:r w:rsidRPr="00500270">
        <w:rPr>
          <w:rFonts w:cs="Arial"/>
          <w:szCs w:val="22"/>
        </w:rPr>
        <w:t xml:space="preserve"> care sector. </w:t>
      </w:r>
      <w:r w:rsidR="001216CF" w:rsidRPr="00500270">
        <w:rPr>
          <w:rFonts w:cs="Arial"/>
          <w:szCs w:val="22"/>
        </w:rPr>
        <w:t xml:space="preserve">So, the shifting is from the objective structure of the modern </w:t>
      </w:r>
      <w:r w:rsidR="007551F6" w:rsidRPr="00500270">
        <w:rPr>
          <w:rFonts w:cs="Arial"/>
          <w:szCs w:val="22"/>
        </w:rPr>
        <w:t>to</w:t>
      </w:r>
      <w:r w:rsidR="001216CF" w:rsidRPr="00500270">
        <w:rPr>
          <w:rFonts w:cs="Arial"/>
          <w:szCs w:val="22"/>
        </w:rPr>
        <w:t xml:space="preserve"> focusing not only on the systematic approach of </w:t>
      </w:r>
      <w:r w:rsidR="007551F6" w:rsidRPr="00500270">
        <w:rPr>
          <w:rFonts w:cs="Arial"/>
          <w:szCs w:val="22"/>
        </w:rPr>
        <w:t>individuals</w:t>
      </w:r>
      <w:r w:rsidR="001216CF" w:rsidRPr="00500270">
        <w:rPr>
          <w:rFonts w:cs="Arial"/>
          <w:szCs w:val="22"/>
        </w:rPr>
        <w:t xml:space="preserve"> but also the shifting towards the normative approach of socially manifested oppression</w:t>
      </w:r>
      <w:r w:rsidR="007551F6" w:rsidRPr="00500270">
        <w:rPr>
          <w:rFonts w:cs="Arial"/>
          <w:szCs w:val="22"/>
        </w:rPr>
        <w:t>,</w:t>
      </w:r>
      <w:r w:rsidR="001216CF" w:rsidRPr="00500270">
        <w:rPr>
          <w:rFonts w:cs="Arial"/>
          <w:szCs w:val="22"/>
        </w:rPr>
        <w:t xml:space="preserve"> which is basically concentrated on the norms of human rights, basic health needs, and empowerment with independence. </w:t>
      </w:r>
      <w:r w:rsidR="00D179DA" w:rsidRPr="00500270">
        <w:rPr>
          <w:rFonts w:cs="Arial"/>
          <w:szCs w:val="22"/>
        </w:rPr>
        <w:t xml:space="preserve">The </w:t>
      </w:r>
      <w:r w:rsidR="007551F6" w:rsidRPr="00500270">
        <w:rPr>
          <w:rFonts w:cs="Arial"/>
          <w:szCs w:val="22"/>
        </w:rPr>
        <w:t>theoretical</w:t>
      </w:r>
      <w:r w:rsidR="00D179DA" w:rsidRPr="00500270">
        <w:rPr>
          <w:rFonts w:cs="Arial"/>
          <w:szCs w:val="22"/>
        </w:rPr>
        <w:t xml:space="preserve"> factors face different attributes that can sometimes </w:t>
      </w:r>
      <w:r w:rsidR="007551F6" w:rsidRPr="00500270">
        <w:rPr>
          <w:rFonts w:cs="Arial"/>
          <w:szCs w:val="22"/>
        </w:rPr>
        <w:t>conflict</w:t>
      </w:r>
      <w:r w:rsidR="00D179DA" w:rsidRPr="00500270">
        <w:rPr>
          <w:rFonts w:cs="Arial"/>
          <w:szCs w:val="22"/>
        </w:rPr>
        <w:t xml:space="preserve"> with the modern healthcare system</w:t>
      </w:r>
      <w:r w:rsidR="007551F6" w:rsidRPr="00500270">
        <w:rPr>
          <w:rFonts w:cs="Arial"/>
          <w:szCs w:val="22"/>
        </w:rPr>
        <w:t>,</w:t>
      </w:r>
      <w:r w:rsidR="00D179DA" w:rsidRPr="00500270">
        <w:rPr>
          <w:rFonts w:cs="Arial"/>
          <w:szCs w:val="22"/>
        </w:rPr>
        <w:t xml:space="preserve"> which is required to be practically </w:t>
      </w:r>
      <w:r w:rsidR="007551F6" w:rsidRPr="00500270">
        <w:rPr>
          <w:rFonts w:cs="Arial"/>
          <w:szCs w:val="22"/>
        </w:rPr>
        <w:t>integrated</w:t>
      </w:r>
      <w:r w:rsidR="00D179DA" w:rsidRPr="00500270">
        <w:rPr>
          <w:rFonts w:cs="Arial"/>
          <w:szCs w:val="22"/>
        </w:rPr>
        <w:t xml:space="preserve"> in the policy-framework and decision-making </w:t>
      </w:r>
      <w:r w:rsidR="007551F6" w:rsidRPr="00500270">
        <w:rPr>
          <w:rFonts w:cs="Arial"/>
          <w:szCs w:val="22"/>
        </w:rPr>
        <w:t>orientation</w:t>
      </w:r>
      <w:r w:rsidR="00D179DA" w:rsidRPr="00500270">
        <w:rPr>
          <w:rFonts w:cs="Arial"/>
          <w:szCs w:val="22"/>
        </w:rPr>
        <w:t xml:space="preserve"> </w:t>
      </w:r>
      <w:r w:rsidR="007551F6" w:rsidRPr="00500270">
        <w:rPr>
          <w:rFonts w:cs="Arial"/>
          <w:szCs w:val="22"/>
        </w:rPr>
        <w:t>at</w:t>
      </w:r>
      <w:r w:rsidR="00D179DA" w:rsidRPr="00500270">
        <w:rPr>
          <w:rFonts w:cs="Arial"/>
          <w:szCs w:val="22"/>
        </w:rPr>
        <w:t xml:space="preserve"> the policy levels.</w:t>
      </w:r>
      <w:r w:rsidR="007551F6" w:rsidRPr="00500270">
        <w:rPr>
          <w:rFonts w:cs="Arial"/>
          <w:szCs w:val="22"/>
        </w:rPr>
        <w:t xml:space="preserve"> Consequently, while the question of the practice or establishment of the Care Act 2014 endorses different principles, implementation in practice remains constrained by resource austerity and risk-averse cultures. </w:t>
      </w:r>
      <w:r w:rsidR="00561281" w:rsidRPr="00500270">
        <w:rPr>
          <w:rFonts w:cs="Arial"/>
          <w:szCs w:val="22"/>
        </w:rPr>
        <w:t>Therefore</w:t>
      </w:r>
      <w:r w:rsidR="007551F6" w:rsidRPr="00500270">
        <w:rPr>
          <w:rFonts w:cs="Arial"/>
          <w:szCs w:val="22"/>
        </w:rPr>
        <w:t xml:space="preserve">, the </w:t>
      </w:r>
      <w:r w:rsidR="00561281" w:rsidRPr="00500270">
        <w:rPr>
          <w:rFonts w:cs="Arial"/>
          <w:szCs w:val="22"/>
        </w:rPr>
        <w:t>essay analyzes</w:t>
      </w:r>
      <w:r w:rsidR="007551F6" w:rsidRPr="00500270">
        <w:rPr>
          <w:rFonts w:cs="Arial"/>
          <w:szCs w:val="22"/>
        </w:rPr>
        <w:t xml:space="preserve"> the total model with profound critical analysis that emphasizes different positive and practical aspects of the modern healthcare system</w:t>
      </w:r>
      <w:r w:rsidR="00561281" w:rsidRPr="00500270">
        <w:rPr>
          <w:rFonts w:cs="Arial"/>
          <w:szCs w:val="22"/>
        </w:rPr>
        <w:t>,</w:t>
      </w:r>
      <w:r w:rsidR="007551F6" w:rsidRPr="00500270">
        <w:rPr>
          <w:rFonts w:cs="Arial"/>
          <w:szCs w:val="22"/>
        </w:rPr>
        <w:t xml:space="preserve"> but with the congruence of </w:t>
      </w:r>
      <w:r w:rsidR="00A31AE1" w:rsidRPr="00500270">
        <w:rPr>
          <w:rFonts w:cs="Arial"/>
          <w:szCs w:val="22"/>
        </w:rPr>
        <w:t xml:space="preserve">policy shifting application. </w:t>
      </w:r>
    </w:p>
    <w:p w14:paraId="6FE79EE3" w14:textId="77777777" w:rsidR="00C25B7B" w:rsidRPr="00500270" w:rsidRDefault="00C25B7B" w:rsidP="00D24581">
      <w:pPr>
        <w:rPr>
          <w:rFonts w:cs="Arial"/>
          <w:szCs w:val="22"/>
        </w:rPr>
      </w:pPr>
    </w:p>
    <w:p w14:paraId="05285C3B" w14:textId="77777777" w:rsidR="00526B5E" w:rsidRPr="00500270" w:rsidRDefault="00526B5E" w:rsidP="00D24581">
      <w:pPr>
        <w:rPr>
          <w:rFonts w:cs="Arial"/>
          <w:szCs w:val="22"/>
        </w:rPr>
      </w:pPr>
    </w:p>
    <w:p w14:paraId="23C73B8A" w14:textId="77777777" w:rsidR="00526B5E" w:rsidRPr="00500270" w:rsidRDefault="00526B5E" w:rsidP="00D24581">
      <w:pPr>
        <w:rPr>
          <w:rFonts w:cs="Arial"/>
          <w:szCs w:val="22"/>
        </w:rPr>
      </w:pPr>
    </w:p>
    <w:p w14:paraId="2013A669" w14:textId="77777777" w:rsidR="00526B5E" w:rsidRPr="00500270" w:rsidRDefault="00526B5E" w:rsidP="00D24581">
      <w:pPr>
        <w:rPr>
          <w:rFonts w:cs="Arial"/>
          <w:szCs w:val="22"/>
        </w:rPr>
      </w:pPr>
    </w:p>
    <w:p w14:paraId="7FAFE27A" w14:textId="622BCDE0" w:rsidR="00EC3831" w:rsidRPr="00500270" w:rsidRDefault="00EC3831">
      <w:pPr>
        <w:rPr>
          <w:rFonts w:cs="Arial"/>
          <w:szCs w:val="22"/>
        </w:rPr>
      </w:pPr>
    </w:p>
    <w:p w14:paraId="54C14D99" w14:textId="77777777" w:rsidR="00EC3831" w:rsidRPr="00500270" w:rsidRDefault="00EC3831">
      <w:pPr>
        <w:rPr>
          <w:rFonts w:cs="Arial"/>
          <w:szCs w:val="22"/>
        </w:rPr>
      </w:pPr>
    </w:p>
    <w:p w14:paraId="7DA3459D" w14:textId="77777777" w:rsidR="00EC3831" w:rsidRPr="00500270" w:rsidRDefault="00EC3831">
      <w:pPr>
        <w:rPr>
          <w:rFonts w:cs="Arial"/>
          <w:szCs w:val="22"/>
        </w:rPr>
      </w:pPr>
    </w:p>
    <w:p w14:paraId="0F61787F" w14:textId="77777777" w:rsidR="00EC3831" w:rsidRPr="00500270" w:rsidRDefault="00EC3831">
      <w:pPr>
        <w:rPr>
          <w:rFonts w:cs="Arial"/>
          <w:szCs w:val="22"/>
        </w:rPr>
      </w:pPr>
    </w:p>
    <w:p w14:paraId="56EDA341" w14:textId="77777777" w:rsidR="00E243FE" w:rsidRPr="00500270" w:rsidRDefault="00E243FE">
      <w:pPr>
        <w:rPr>
          <w:rFonts w:cs="Arial"/>
          <w:szCs w:val="22"/>
        </w:rPr>
      </w:pPr>
    </w:p>
    <w:p w14:paraId="3E136E1E" w14:textId="77777777" w:rsidR="00EC3831" w:rsidRPr="00500270" w:rsidRDefault="00EC3831">
      <w:pPr>
        <w:rPr>
          <w:rFonts w:cs="Arial"/>
          <w:szCs w:val="22"/>
        </w:rPr>
      </w:pPr>
    </w:p>
    <w:p w14:paraId="4067BE67" w14:textId="77777777" w:rsidR="00EC3831" w:rsidRPr="00500270" w:rsidRDefault="00EC3831">
      <w:pPr>
        <w:rPr>
          <w:rFonts w:cs="Arial"/>
          <w:szCs w:val="22"/>
        </w:rPr>
      </w:pPr>
    </w:p>
    <w:p w14:paraId="139C9541" w14:textId="77777777" w:rsidR="00EC3831" w:rsidRPr="00500270" w:rsidRDefault="00EC3831">
      <w:pPr>
        <w:rPr>
          <w:rFonts w:cs="Arial"/>
          <w:szCs w:val="22"/>
        </w:rPr>
      </w:pPr>
    </w:p>
    <w:p w14:paraId="4D4681F8" w14:textId="77777777" w:rsidR="00854653" w:rsidRPr="00500270" w:rsidRDefault="00854653" w:rsidP="00E243FE">
      <w:pPr>
        <w:rPr>
          <w:rFonts w:cs="Arial"/>
          <w:szCs w:val="22"/>
        </w:rPr>
      </w:pPr>
    </w:p>
    <w:p w14:paraId="3E49FA88" w14:textId="1E773856" w:rsidR="00986392" w:rsidRPr="00986392" w:rsidRDefault="00986392" w:rsidP="00986392">
      <w:pPr>
        <w:pStyle w:val="Heading1"/>
        <w:rPr>
          <w:rFonts w:ascii="Arial" w:hAnsi="Arial" w:cs="Arial"/>
          <w:sz w:val="32"/>
          <w:szCs w:val="32"/>
        </w:rPr>
      </w:pPr>
      <w:bookmarkStart w:id="5" w:name="_Toc236824970"/>
      <w:r w:rsidRPr="00986392">
        <w:rPr>
          <w:rFonts w:ascii="Arial" w:hAnsi="Arial" w:cs="Arial"/>
          <w:sz w:val="32"/>
          <w:szCs w:val="32"/>
        </w:rPr>
        <w:t>References</w:t>
      </w:r>
      <w:bookmarkEnd w:id="5"/>
    </w:p>
    <w:p w14:paraId="1E098AD9" w14:textId="77777777" w:rsidR="007D3A9D" w:rsidRPr="00500270" w:rsidRDefault="007D3A9D" w:rsidP="007D3A9D">
      <w:proofErr w:type="spellStart"/>
      <w:r w:rsidRPr="00500270">
        <w:t>Akyol</w:t>
      </w:r>
      <w:proofErr w:type="spellEnd"/>
      <w:r w:rsidRPr="00500270">
        <w:t xml:space="preserve"> (2021). Effects of Social Exclusion on Psychological-Well-Being and Suicidal Possibilities Among People With Physical Disabilities. OMEGA - </w:t>
      </w:r>
      <w:r w:rsidRPr="00500270">
        <w:rPr>
          <w:i/>
          <w:iCs/>
        </w:rPr>
        <w:t>Journal of Death and Dying</w:t>
      </w:r>
      <w:r w:rsidRPr="00500270">
        <w:t xml:space="preserve">. 87. 962-976. 10.1177/00302228211051819. </w:t>
      </w:r>
    </w:p>
    <w:p w14:paraId="6F206146" w14:textId="77777777" w:rsidR="007D3A9D" w:rsidRPr="00500270" w:rsidRDefault="007D3A9D" w:rsidP="007D3A9D">
      <w:r w:rsidRPr="00500270">
        <w:t xml:space="preserve">Anderson (2022). United Kingdom: Health System Review. Health systems in transition. 24. 1-194. </w:t>
      </w:r>
    </w:p>
    <w:p w14:paraId="4840AE58" w14:textId="77777777" w:rsidR="007D3A9D" w:rsidRPr="00500270" w:rsidRDefault="007D3A9D" w:rsidP="007D3A9D">
      <w:r w:rsidRPr="00500270">
        <w:t xml:space="preserve">Buchanan (2025). Theories of Ideology: Origins, Development, and Prospects. </w:t>
      </w:r>
      <w:r w:rsidRPr="00500270">
        <w:rPr>
          <w:i/>
          <w:iCs/>
        </w:rPr>
        <w:t>Social Philosophy and Policy</w:t>
      </w:r>
      <w:r w:rsidRPr="00500270">
        <w:t xml:space="preserve">. 41. 13-43. 10.1017/S026505252400030X. </w:t>
      </w:r>
    </w:p>
    <w:p w14:paraId="746D3FCE" w14:textId="77777777" w:rsidR="007D3A9D" w:rsidRPr="00500270" w:rsidRDefault="007D3A9D" w:rsidP="007D3A9D">
      <w:r w:rsidRPr="00500270">
        <w:t xml:space="preserve">Corinna (2024). Subjective Health Status, Health-Related Behavior, and Health Literacy of Health Professional Students: Results from a Cross-Sectional Study. </w:t>
      </w:r>
      <w:r w:rsidRPr="00500270">
        <w:rPr>
          <w:i/>
          <w:iCs/>
        </w:rPr>
        <w:t>Healthcare</w:t>
      </w:r>
      <w:r w:rsidRPr="00500270">
        <w:t xml:space="preserve">. 12. 277. 10.3390/healthcare12020277. </w:t>
      </w:r>
    </w:p>
    <w:p w14:paraId="1E35B9E0" w14:textId="77777777" w:rsidR="007D3A9D" w:rsidRPr="00500270" w:rsidRDefault="007D3A9D" w:rsidP="007D3A9D">
      <w:r w:rsidRPr="00500270">
        <w:t xml:space="preserve">El Ansari (2024). Multi-Disciplinary Teamwork and Interprofessional Partnerships in Healthcare Setting. </w:t>
      </w:r>
      <w:r w:rsidRPr="00500270">
        <w:rPr>
          <w:i/>
          <w:iCs/>
        </w:rPr>
        <w:t>The Critical Ingredients</w:t>
      </w:r>
      <w:r w:rsidRPr="00500270">
        <w:t xml:space="preserve">. 10.5772/intechopen.1005322. </w:t>
      </w:r>
    </w:p>
    <w:p w14:paraId="0E28798E" w14:textId="77777777" w:rsidR="007D3A9D" w:rsidRPr="00500270" w:rsidRDefault="007D3A9D" w:rsidP="007D3A9D">
      <w:r w:rsidRPr="00500270">
        <w:t xml:space="preserve">Hardy (2015). Perspectives: Is health and social care person </w:t>
      </w:r>
      <w:proofErr w:type="spellStart"/>
      <w:r w:rsidRPr="00500270">
        <w:t>centred</w:t>
      </w:r>
      <w:proofErr w:type="spellEnd"/>
      <w:r w:rsidRPr="00500270">
        <w:t xml:space="preserve">? Hello, my name is not enough. </w:t>
      </w:r>
      <w:r w:rsidRPr="00500270">
        <w:rPr>
          <w:i/>
          <w:iCs/>
        </w:rPr>
        <w:t>Journal of Research in Nursing 2015</w:t>
      </w:r>
      <w:r w:rsidRPr="00500270">
        <w:t>, Vol. 20(6) 517–522. DOI: 10.1177/1744987115601516</w:t>
      </w:r>
    </w:p>
    <w:p w14:paraId="41CBF262" w14:textId="77777777" w:rsidR="007D3A9D" w:rsidRPr="00500270" w:rsidRDefault="007D3A9D" w:rsidP="007D3A9D">
      <w:proofErr w:type="spellStart"/>
      <w:r w:rsidRPr="00500270">
        <w:t>Homauni</w:t>
      </w:r>
      <w:proofErr w:type="spellEnd"/>
      <w:r w:rsidRPr="00500270">
        <w:t xml:space="preserve"> (2023). Budgeting in Healthcare Systems and Organizations: A Systematic Review. </w:t>
      </w:r>
      <w:r w:rsidRPr="00500270">
        <w:rPr>
          <w:i/>
          <w:iCs/>
        </w:rPr>
        <w:t>Iranian Journal of Public Health</w:t>
      </w:r>
      <w:r w:rsidRPr="00500270">
        <w:t xml:space="preserve">. 10.18502/ijph.v52i9.13571. </w:t>
      </w:r>
    </w:p>
    <w:p w14:paraId="481E837A" w14:textId="77777777" w:rsidR="007D3A9D" w:rsidRPr="00500270" w:rsidRDefault="007D3A9D" w:rsidP="007D3A9D">
      <w:proofErr w:type="spellStart"/>
      <w:r w:rsidRPr="00500270">
        <w:t>Lankester</w:t>
      </w:r>
      <w:proofErr w:type="spellEnd"/>
      <w:r w:rsidRPr="00500270">
        <w:t xml:space="preserve"> (2019). Community-based health care: Setting the scene. 10.1093/med/9780198806653.003.0001. </w:t>
      </w:r>
    </w:p>
    <w:p w14:paraId="55A6AC0C" w14:textId="77777777" w:rsidR="007D3A9D" w:rsidRPr="00500270" w:rsidRDefault="007D3A9D" w:rsidP="007D3A9D">
      <w:r w:rsidRPr="00500270">
        <w:t xml:space="preserve">Maria (2025). The Lived Experiences of Healthcare Professionals in the Workplace. 10.3389/978-2-8325-6483-7. </w:t>
      </w:r>
    </w:p>
    <w:p w14:paraId="76232232" w14:textId="77777777" w:rsidR="007D3A9D" w:rsidRPr="00500270" w:rsidRDefault="007D3A9D" w:rsidP="007D3A9D">
      <w:r w:rsidRPr="00500270">
        <w:t xml:space="preserve">Miles (2018). Person-centeredness in health and social care - what exactly is it that patients and their carers want?. </w:t>
      </w:r>
      <w:r w:rsidRPr="00500270">
        <w:rPr>
          <w:i/>
          <w:iCs/>
        </w:rPr>
        <w:t>European Journal for Person Centered Healthcare</w:t>
      </w:r>
      <w:r w:rsidRPr="00500270">
        <w:t xml:space="preserve">. 6. </w:t>
      </w:r>
    </w:p>
    <w:p w14:paraId="3CE3D033" w14:textId="77777777" w:rsidR="007D3A9D" w:rsidRPr="00500270" w:rsidRDefault="007D3A9D" w:rsidP="007D3A9D">
      <w:r w:rsidRPr="00500270">
        <w:t xml:space="preserve">Miller (2021). Integrated Health and Social Care in England: Ten Years On. </w:t>
      </w:r>
      <w:r w:rsidRPr="00500270">
        <w:rPr>
          <w:i/>
          <w:iCs/>
        </w:rPr>
        <w:t>International Journal of Integrated Care</w:t>
      </w:r>
      <w:r w:rsidRPr="00500270">
        <w:t xml:space="preserve">. 21. 10.5334/ijic.5666. </w:t>
      </w:r>
    </w:p>
    <w:p w14:paraId="0AB70E12" w14:textId="77777777" w:rsidR="007D3A9D" w:rsidRPr="00500270" w:rsidRDefault="007D3A9D" w:rsidP="007D3A9D">
      <w:r w:rsidRPr="00500270">
        <w:t xml:space="preserve">Mustafa (2025). Role of Emotional Intelligence in the Health Care Profession: A Quantitative and Cross-Sectional Study. </w:t>
      </w:r>
      <w:r w:rsidRPr="00500270">
        <w:rPr>
          <w:i/>
          <w:iCs/>
        </w:rPr>
        <w:t>International Journal of Sustainability in Research</w:t>
      </w:r>
      <w:r w:rsidRPr="00500270">
        <w:t xml:space="preserve">. 3. 423-438. 10.59890/ijsr.v3i6.223. </w:t>
      </w:r>
    </w:p>
    <w:p w14:paraId="2BA37E57" w14:textId="77777777" w:rsidR="007D3A9D" w:rsidRPr="00500270" w:rsidRDefault="007D3A9D" w:rsidP="007D3A9D">
      <w:r w:rsidRPr="00500270">
        <w:t>Oliver (1990). The Social Model in Action: if I had a hammer. Leeds: The Disability Press, pp. 18-31</w:t>
      </w:r>
    </w:p>
    <w:p w14:paraId="3A32931E" w14:textId="77777777" w:rsidR="007D3A9D" w:rsidRPr="00500270" w:rsidRDefault="007D3A9D" w:rsidP="007D3A9D">
      <w:proofErr w:type="spellStart"/>
      <w:r w:rsidRPr="00500270">
        <w:t>Siniora</w:t>
      </w:r>
      <w:proofErr w:type="spellEnd"/>
      <w:r w:rsidRPr="00500270">
        <w:t xml:space="preserve"> (2025). Corporate Social Responsibility in the Health Care Sector. </w:t>
      </w:r>
    </w:p>
    <w:p w14:paraId="4142B2A0" w14:textId="77777777" w:rsidR="007D3A9D" w:rsidRPr="00500270" w:rsidRDefault="007D3A9D" w:rsidP="007D3A9D">
      <w:r w:rsidRPr="00500270">
        <w:t xml:space="preserve">Tony (2016). A practice framework to support the Care Act 2014. </w:t>
      </w:r>
      <w:r w:rsidRPr="00500270">
        <w:rPr>
          <w:i/>
          <w:iCs/>
        </w:rPr>
        <w:t>The Journal of Adult Protection</w:t>
      </w:r>
      <w:r w:rsidRPr="00500270">
        <w:t xml:space="preserve">. 18. 53-64. 10.1108/JAP-07-2015-0020. </w:t>
      </w:r>
    </w:p>
    <w:p w14:paraId="2019ACB5" w14:textId="77777777" w:rsidR="00E243FE" w:rsidRPr="00500270" w:rsidRDefault="00E243FE" w:rsidP="00E243FE">
      <w:pPr>
        <w:rPr>
          <w:rFonts w:cs="Arial"/>
          <w:szCs w:val="22"/>
        </w:rPr>
      </w:pPr>
    </w:p>
    <w:p w14:paraId="14035E12" w14:textId="77777777" w:rsidR="00E243FE" w:rsidRPr="00500270" w:rsidRDefault="00E243FE" w:rsidP="00E243FE">
      <w:pPr>
        <w:rPr>
          <w:rFonts w:cs="Arial"/>
        </w:rPr>
      </w:pPr>
    </w:p>
    <w:p w14:paraId="603C827F" w14:textId="77777777" w:rsidR="00E243FE" w:rsidRPr="00500270" w:rsidRDefault="00E243FE" w:rsidP="00E243FE">
      <w:pPr>
        <w:rPr>
          <w:rFonts w:cs="Arial"/>
        </w:rPr>
      </w:pPr>
    </w:p>
    <w:p w14:paraId="0C67378E" w14:textId="77777777" w:rsidR="00E243FE" w:rsidRPr="00500270" w:rsidRDefault="00E243FE" w:rsidP="00E243FE">
      <w:pPr>
        <w:rPr>
          <w:rFonts w:cs="Arial"/>
        </w:rPr>
      </w:pPr>
    </w:p>
    <w:p w14:paraId="6ECAE7E6" w14:textId="77777777" w:rsidR="00E243FE" w:rsidRPr="00500270" w:rsidRDefault="00E243FE" w:rsidP="00E243FE">
      <w:pPr>
        <w:rPr>
          <w:rFonts w:cs="Arial"/>
        </w:rPr>
      </w:pPr>
    </w:p>
    <w:p w14:paraId="792F4DEC" w14:textId="77777777" w:rsidR="00E243FE" w:rsidRPr="00500270" w:rsidRDefault="00E243FE" w:rsidP="00E243FE">
      <w:pPr>
        <w:rPr>
          <w:rFonts w:cs="Arial"/>
        </w:rPr>
      </w:pPr>
    </w:p>
    <w:p w14:paraId="7137564D" w14:textId="77777777" w:rsidR="00EC3831" w:rsidRPr="00EC3831" w:rsidRDefault="00EC3831">
      <w:pPr>
        <w:rPr>
          <w:rFonts w:ascii="Times New Roman" w:hAnsi="Times New Roman" w:cs="Times New Roman"/>
        </w:rPr>
      </w:pPr>
    </w:p>
    <w:sectPr w:rsidR="00EC3831" w:rsidRPr="00EC3831" w:rsidSect="00E243FE">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4233105F" w14:textId="77777777" w:rsidR="00D80FFE" w:rsidRDefault="00D80FFE" w:rsidP="00E243FE">
      <w:pPr>
        <w:spacing w:after="0" w:line="240" w:lineRule="auto"/>
      </w:pPr>
      <w:r>
        <w:separator/>
      </w:r>
    </w:p>
  </w:endnote>
  <w:endnote w:type="continuationSeparator" w:id="0">
    <w:p w14:paraId="1648116F" w14:textId="77777777" w:rsidR="00D80FFE" w:rsidRDefault="00D80FFE" w:rsidP="00E243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Calibri">
    <w:panose1 w:val="020F0502020204030204"/>
    <w:charset w:val="00"/>
    <w:family w:val="swiss"/>
    <w:pitch w:val="variable"/>
    <w:sig w:usb0="E4002EFF" w:usb1="C2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BoldMT">
    <w:altName w:val="Arial"/>
    <w:panose1 w:val="020B0604020202020204"/>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CC0C6B5" w14:textId="77777777" w:rsidR="000464C1" w:rsidRDefault="000464C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151373973"/>
      <w:docPartObj>
        <w:docPartGallery w:val="Page Numbers (Bottom of Page)"/>
        <w:docPartUnique/>
      </w:docPartObj>
    </w:sdtPr>
    <w:sdtEndPr>
      <w:rPr>
        <w:noProof/>
      </w:rPr>
    </w:sdtEndPr>
    <w:sdtContent>
      <w:p w14:paraId="0968B683" w14:textId="2D288A1D" w:rsidR="00E243FE" w:rsidRDefault="00E243FE">
        <w:pPr>
          <w:pStyle w:val="Footer"/>
          <w:jc w:val="center"/>
        </w:pPr>
        <w:r>
          <w:fldChar w:fldCharType="begin"/>
        </w:r>
        <w:r>
          <w:instrText xml:space="preserve"> PAGE   \* MERGEFORMAT </w:instrText>
        </w:r>
        <w:r>
          <w:fldChar w:fldCharType="separate"/>
        </w:r>
        <w:r w:rsidR="008E25D4">
          <w:rPr>
            <w:noProof/>
          </w:rPr>
          <w:t>7</w:t>
        </w:r>
        <w:r>
          <w:rPr>
            <w:noProof/>
          </w:rPr>
          <w:fldChar w:fldCharType="end"/>
        </w:r>
      </w:p>
    </w:sdtContent>
  </w:sdt>
  <w:p w14:paraId="139057A2" w14:textId="77777777" w:rsidR="00E243FE" w:rsidRDefault="00E243F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F151696" w14:textId="77777777" w:rsidR="000464C1" w:rsidRDefault="000464C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2C53C9A3" w14:textId="77777777" w:rsidR="00D80FFE" w:rsidRDefault="00D80FFE" w:rsidP="00E243FE">
      <w:pPr>
        <w:spacing w:after="0" w:line="240" w:lineRule="auto"/>
      </w:pPr>
      <w:r>
        <w:separator/>
      </w:r>
    </w:p>
  </w:footnote>
  <w:footnote w:type="continuationSeparator" w:id="0">
    <w:p w14:paraId="1FE72B8C" w14:textId="77777777" w:rsidR="00D80FFE" w:rsidRDefault="00D80FFE" w:rsidP="00E243F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EB36BF1" w14:textId="77777777" w:rsidR="000464C1" w:rsidRDefault="000464C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70BA4E3" w14:textId="77777777" w:rsidR="000464C1" w:rsidRDefault="000464C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4C71F4F" w14:textId="77777777" w:rsidR="000464C1" w:rsidRDefault="000464C1">
    <w:pPr>
      <w:pStyle w:val="Header"/>
    </w:pPr>
  </w:p>
</w:hdr>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web"/>
  <w:zoom w:percent="100"/>
  <w:removePersonalInformation/>
  <w:removeDateAndTime/>
  <w:proofState w:spelling="clean"/>
  <w:revisionView w:inkAnnotations="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C3831"/>
    <w:rsid w:val="00031534"/>
    <w:rsid w:val="00035DA3"/>
    <w:rsid w:val="000464C1"/>
    <w:rsid w:val="0007286C"/>
    <w:rsid w:val="0007450F"/>
    <w:rsid w:val="00084EF0"/>
    <w:rsid w:val="00085DF7"/>
    <w:rsid w:val="000A021F"/>
    <w:rsid w:val="000A5706"/>
    <w:rsid w:val="000B18D1"/>
    <w:rsid w:val="000B51BB"/>
    <w:rsid w:val="000C37F0"/>
    <w:rsid w:val="00102FE0"/>
    <w:rsid w:val="00103697"/>
    <w:rsid w:val="0010483F"/>
    <w:rsid w:val="001054DB"/>
    <w:rsid w:val="00106248"/>
    <w:rsid w:val="001216CF"/>
    <w:rsid w:val="001242C4"/>
    <w:rsid w:val="001A03D8"/>
    <w:rsid w:val="001A53FF"/>
    <w:rsid w:val="001B4A3D"/>
    <w:rsid w:val="001C5FEC"/>
    <w:rsid w:val="001F38BC"/>
    <w:rsid w:val="00215962"/>
    <w:rsid w:val="00220C2D"/>
    <w:rsid w:val="0022597B"/>
    <w:rsid w:val="00225E68"/>
    <w:rsid w:val="00236A24"/>
    <w:rsid w:val="0025484A"/>
    <w:rsid w:val="00254EFA"/>
    <w:rsid w:val="00267132"/>
    <w:rsid w:val="0027087E"/>
    <w:rsid w:val="00324CE3"/>
    <w:rsid w:val="003322A8"/>
    <w:rsid w:val="00350F65"/>
    <w:rsid w:val="00374555"/>
    <w:rsid w:val="003C2C98"/>
    <w:rsid w:val="00430572"/>
    <w:rsid w:val="004370C7"/>
    <w:rsid w:val="00473806"/>
    <w:rsid w:val="004C1B30"/>
    <w:rsid w:val="004D056B"/>
    <w:rsid w:val="00500270"/>
    <w:rsid w:val="00511E24"/>
    <w:rsid w:val="00522C34"/>
    <w:rsid w:val="00524406"/>
    <w:rsid w:val="00526B5E"/>
    <w:rsid w:val="00532F0F"/>
    <w:rsid w:val="00553496"/>
    <w:rsid w:val="005545DE"/>
    <w:rsid w:val="00561281"/>
    <w:rsid w:val="005710A6"/>
    <w:rsid w:val="005768E7"/>
    <w:rsid w:val="00584365"/>
    <w:rsid w:val="005B4852"/>
    <w:rsid w:val="005B7DCD"/>
    <w:rsid w:val="005C0EF6"/>
    <w:rsid w:val="005C1C29"/>
    <w:rsid w:val="005E56A0"/>
    <w:rsid w:val="005E6800"/>
    <w:rsid w:val="00601271"/>
    <w:rsid w:val="00614DD4"/>
    <w:rsid w:val="006159D6"/>
    <w:rsid w:val="00616C53"/>
    <w:rsid w:val="00644B9A"/>
    <w:rsid w:val="00667D2A"/>
    <w:rsid w:val="00672AE7"/>
    <w:rsid w:val="00675120"/>
    <w:rsid w:val="006A3866"/>
    <w:rsid w:val="006C4990"/>
    <w:rsid w:val="006C50AC"/>
    <w:rsid w:val="006D48B3"/>
    <w:rsid w:val="006E4522"/>
    <w:rsid w:val="007003DC"/>
    <w:rsid w:val="00710F23"/>
    <w:rsid w:val="0071417E"/>
    <w:rsid w:val="007414C5"/>
    <w:rsid w:val="00745D59"/>
    <w:rsid w:val="007551F6"/>
    <w:rsid w:val="007679F6"/>
    <w:rsid w:val="0077697B"/>
    <w:rsid w:val="007C41D4"/>
    <w:rsid w:val="007D3A9D"/>
    <w:rsid w:val="007D466F"/>
    <w:rsid w:val="00812499"/>
    <w:rsid w:val="00813243"/>
    <w:rsid w:val="00822B7F"/>
    <w:rsid w:val="00854653"/>
    <w:rsid w:val="008E25D4"/>
    <w:rsid w:val="008F5ADA"/>
    <w:rsid w:val="009016F2"/>
    <w:rsid w:val="009369E5"/>
    <w:rsid w:val="00941D44"/>
    <w:rsid w:val="00954E0E"/>
    <w:rsid w:val="00976CF5"/>
    <w:rsid w:val="00986392"/>
    <w:rsid w:val="00997AE2"/>
    <w:rsid w:val="009A3F71"/>
    <w:rsid w:val="009D3658"/>
    <w:rsid w:val="009D51B3"/>
    <w:rsid w:val="00A10896"/>
    <w:rsid w:val="00A2518F"/>
    <w:rsid w:val="00A31AE1"/>
    <w:rsid w:val="00A506BA"/>
    <w:rsid w:val="00A6422B"/>
    <w:rsid w:val="00A64416"/>
    <w:rsid w:val="00A7767F"/>
    <w:rsid w:val="00A77DE6"/>
    <w:rsid w:val="00A843FD"/>
    <w:rsid w:val="00A84F34"/>
    <w:rsid w:val="00A86ADE"/>
    <w:rsid w:val="00B5263A"/>
    <w:rsid w:val="00B66BD0"/>
    <w:rsid w:val="00B8304E"/>
    <w:rsid w:val="00B85281"/>
    <w:rsid w:val="00B90B93"/>
    <w:rsid w:val="00B97D1C"/>
    <w:rsid w:val="00BA091E"/>
    <w:rsid w:val="00BB62D7"/>
    <w:rsid w:val="00BC7FBD"/>
    <w:rsid w:val="00C10076"/>
    <w:rsid w:val="00C1784F"/>
    <w:rsid w:val="00C25B7B"/>
    <w:rsid w:val="00C34C37"/>
    <w:rsid w:val="00C373FC"/>
    <w:rsid w:val="00CE1A07"/>
    <w:rsid w:val="00CE3D7E"/>
    <w:rsid w:val="00CE3F22"/>
    <w:rsid w:val="00CE4378"/>
    <w:rsid w:val="00D05058"/>
    <w:rsid w:val="00D179DA"/>
    <w:rsid w:val="00D24581"/>
    <w:rsid w:val="00D2720B"/>
    <w:rsid w:val="00D34201"/>
    <w:rsid w:val="00D3654D"/>
    <w:rsid w:val="00D80FFE"/>
    <w:rsid w:val="00DB6591"/>
    <w:rsid w:val="00DE42F8"/>
    <w:rsid w:val="00DE6281"/>
    <w:rsid w:val="00DF21AA"/>
    <w:rsid w:val="00E014CA"/>
    <w:rsid w:val="00E243FE"/>
    <w:rsid w:val="00E859D6"/>
    <w:rsid w:val="00E86FC2"/>
    <w:rsid w:val="00E933AF"/>
    <w:rsid w:val="00EB2E91"/>
    <w:rsid w:val="00EB4E73"/>
    <w:rsid w:val="00EC3234"/>
    <w:rsid w:val="00EC3831"/>
    <w:rsid w:val="00F17F59"/>
    <w:rsid w:val="00F55298"/>
    <w:rsid w:val="00F65A8D"/>
    <w:rsid w:val="00F7000D"/>
    <w:rsid w:val="00F72DA3"/>
    <w:rsid w:val="00FB0B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B7FC4C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3A9D"/>
    <w:pPr>
      <w:spacing w:line="360" w:lineRule="auto"/>
      <w:jc w:val="both"/>
    </w:pPr>
    <w:rPr>
      <w:rFonts w:ascii="Arial" w:hAnsi="Arial"/>
      <w:sz w:val="22"/>
    </w:rPr>
  </w:style>
  <w:style w:type="paragraph" w:styleId="Heading1">
    <w:name w:val="heading 1"/>
    <w:basedOn w:val="Normal"/>
    <w:next w:val="Normal"/>
    <w:link w:val="Heading1Char"/>
    <w:uiPriority w:val="9"/>
    <w:qFormat/>
    <w:rsid w:val="007D3A9D"/>
    <w:pPr>
      <w:keepNext/>
      <w:keepLines/>
      <w:spacing w:before="360" w:after="80"/>
      <w:outlineLvl w:val="0"/>
    </w:pPr>
    <w:rPr>
      <w:rFonts w:asciiTheme="majorHAnsi" w:eastAsiaTheme="majorEastAsia" w:hAnsiTheme="majorHAnsi" w:cstheme="majorBidi"/>
      <w:b/>
      <w:color w:val="000000" w:themeColor="text1"/>
      <w:sz w:val="40"/>
      <w:szCs w:val="40"/>
    </w:rPr>
  </w:style>
  <w:style w:type="paragraph" w:styleId="Heading2">
    <w:name w:val="heading 2"/>
    <w:basedOn w:val="Normal"/>
    <w:next w:val="Normal"/>
    <w:link w:val="Heading2Char"/>
    <w:uiPriority w:val="9"/>
    <w:semiHidden/>
    <w:unhideWhenUsed/>
    <w:qFormat/>
    <w:rsid w:val="00EC383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EC3831"/>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EC3831"/>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EC3831"/>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EC383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C383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C383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C383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D3A9D"/>
    <w:rPr>
      <w:rFonts w:asciiTheme="majorHAnsi" w:eastAsiaTheme="majorEastAsia" w:hAnsiTheme="majorHAnsi" w:cstheme="majorBidi"/>
      <w:b/>
      <w:color w:val="000000" w:themeColor="text1"/>
      <w:sz w:val="40"/>
      <w:szCs w:val="40"/>
    </w:rPr>
  </w:style>
  <w:style w:type="character" w:customStyle="1" w:styleId="Heading2Char">
    <w:name w:val="Heading 2 Char"/>
    <w:basedOn w:val="DefaultParagraphFont"/>
    <w:link w:val="Heading2"/>
    <w:uiPriority w:val="9"/>
    <w:semiHidden/>
    <w:rsid w:val="00EC3831"/>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EC3831"/>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EC3831"/>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EC3831"/>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EC383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C383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C383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C3831"/>
    <w:rPr>
      <w:rFonts w:eastAsiaTheme="majorEastAsia" w:cstheme="majorBidi"/>
      <w:color w:val="272727" w:themeColor="text1" w:themeTint="D8"/>
    </w:rPr>
  </w:style>
  <w:style w:type="paragraph" w:styleId="Title">
    <w:name w:val="Title"/>
    <w:basedOn w:val="Normal"/>
    <w:next w:val="Normal"/>
    <w:link w:val="TitleChar"/>
    <w:uiPriority w:val="10"/>
    <w:qFormat/>
    <w:rsid w:val="00EC383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C383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C383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C383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C3831"/>
    <w:pPr>
      <w:spacing w:before="160"/>
      <w:jc w:val="center"/>
    </w:pPr>
    <w:rPr>
      <w:i/>
      <w:iCs/>
      <w:color w:val="404040" w:themeColor="text1" w:themeTint="BF"/>
    </w:rPr>
  </w:style>
  <w:style w:type="character" w:customStyle="1" w:styleId="QuoteChar">
    <w:name w:val="Quote Char"/>
    <w:basedOn w:val="DefaultParagraphFont"/>
    <w:link w:val="Quote"/>
    <w:uiPriority w:val="29"/>
    <w:rsid w:val="00EC3831"/>
    <w:rPr>
      <w:i/>
      <w:iCs/>
      <w:color w:val="404040" w:themeColor="text1" w:themeTint="BF"/>
    </w:rPr>
  </w:style>
  <w:style w:type="paragraph" w:styleId="ListParagraph">
    <w:name w:val="List Paragraph"/>
    <w:basedOn w:val="Normal"/>
    <w:uiPriority w:val="34"/>
    <w:qFormat/>
    <w:rsid w:val="00EC3831"/>
    <w:pPr>
      <w:ind w:left="720"/>
      <w:contextualSpacing/>
    </w:pPr>
  </w:style>
  <w:style w:type="character" w:styleId="IntenseEmphasis">
    <w:name w:val="Intense Emphasis"/>
    <w:basedOn w:val="DefaultParagraphFont"/>
    <w:uiPriority w:val="21"/>
    <w:qFormat/>
    <w:rsid w:val="00EC3831"/>
    <w:rPr>
      <w:i/>
      <w:iCs/>
      <w:color w:val="2F5496" w:themeColor="accent1" w:themeShade="BF"/>
    </w:rPr>
  </w:style>
  <w:style w:type="paragraph" w:styleId="IntenseQuote">
    <w:name w:val="Intense Quote"/>
    <w:basedOn w:val="Normal"/>
    <w:next w:val="Normal"/>
    <w:link w:val="IntenseQuoteChar"/>
    <w:uiPriority w:val="30"/>
    <w:qFormat/>
    <w:rsid w:val="00EC383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C3831"/>
    <w:rPr>
      <w:i/>
      <w:iCs/>
      <w:color w:val="2F5496" w:themeColor="accent1" w:themeShade="BF"/>
    </w:rPr>
  </w:style>
  <w:style w:type="character" w:styleId="IntenseReference">
    <w:name w:val="Intense Reference"/>
    <w:basedOn w:val="DefaultParagraphFont"/>
    <w:uiPriority w:val="32"/>
    <w:qFormat/>
    <w:rsid w:val="00EC3831"/>
    <w:rPr>
      <w:b/>
      <w:bCs/>
      <w:smallCaps/>
      <w:color w:val="2F5496" w:themeColor="accent1" w:themeShade="BF"/>
      <w:spacing w:val="5"/>
    </w:rPr>
  </w:style>
  <w:style w:type="paragraph" w:styleId="Header">
    <w:name w:val="header"/>
    <w:basedOn w:val="Normal"/>
    <w:link w:val="HeaderChar"/>
    <w:uiPriority w:val="99"/>
    <w:unhideWhenUsed/>
    <w:rsid w:val="00E243FE"/>
    <w:pPr>
      <w:tabs>
        <w:tab w:val="center" w:pos="4680"/>
        <w:tab w:val="right" w:pos="9360"/>
      </w:tabs>
      <w:spacing w:after="0" w:line="240" w:lineRule="auto"/>
    </w:pPr>
  </w:style>
  <w:style w:type="character" w:customStyle="1" w:styleId="HeaderChar">
    <w:name w:val="Header Char"/>
    <w:basedOn w:val="DefaultParagraphFont"/>
    <w:link w:val="Header"/>
    <w:uiPriority w:val="99"/>
    <w:rsid w:val="00E243FE"/>
  </w:style>
  <w:style w:type="paragraph" w:styleId="Footer">
    <w:name w:val="footer"/>
    <w:basedOn w:val="Normal"/>
    <w:link w:val="FooterChar"/>
    <w:uiPriority w:val="99"/>
    <w:unhideWhenUsed/>
    <w:rsid w:val="00E243FE"/>
    <w:pPr>
      <w:tabs>
        <w:tab w:val="center" w:pos="4680"/>
        <w:tab w:val="right" w:pos="9360"/>
      </w:tabs>
      <w:spacing w:after="0" w:line="240" w:lineRule="auto"/>
    </w:pPr>
  </w:style>
  <w:style w:type="character" w:customStyle="1" w:styleId="FooterChar">
    <w:name w:val="Footer Char"/>
    <w:basedOn w:val="DefaultParagraphFont"/>
    <w:link w:val="Footer"/>
    <w:uiPriority w:val="99"/>
    <w:rsid w:val="00E243FE"/>
  </w:style>
  <w:style w:type="paragraph" w:styleId="TOCHeading">
    <w:name w:val="TOC Heading"/>
    <w:basedOn w:val="Heading1"/>
    <w:next w:val="Normal"/>
    <w:uiPriority w:val="39"/>
    <w:unhideWhenUsed/>
    <w:qFormat/>
    <w:rsid w:val="00CE3F22"/>
    <w:pPr>
      <w:spacing w:before="240" w:after="0" w:line="259" w:lineRule="auto"/>
      <w:jc w:val="left"/>
      <w:outlineLvl w:val="9"/>
    </w:pPr>
    <w:rPr>
      <w:b w:val="0"/>
      <w:color w:val="2F5496" w:themeColor="accent1" w:themeShade="BF"/>
      <w:kern w:val="0"/>
      <w:sz w:val="32"/>
      <w:szCs w:val="32"/>
      <w14:ligatures w14:val="none"/>
    </w:rPr>
  </w:style>
  <w:style w:type="paragraph" w:styleId="TOC1">
    <w:name w:val="toc 1"/>
    <w:basedOn w:val="Normal"/>
    <w:next w:val="Normal"/>
    <w:autoRedefine/>
    <w:uiPriority w:val="39"/>
    <w:unhideWhenUsed/>
    <w:rsid w:val="00CE3F22"/>
    <w:pPr>
      <w:spacing w:after="100"/>
    </w:pPr>
  </w:style>
  <w:style w:type="character" w:styleId="Hyperlink">
    <w:name w:val="Hyperlink"/>
    <w:basedOn w:val="DefaultParagraphFont"/>
    <w:uiPriority w:val="99"/>
    <w:unhideWhenUsed/>
    <w:rsid w:val="00CE3F22"/>
    <w:rPr>
      <w:color w:val="0563C1" w:themeColor="hyperlink"/>
      <w:u w:val="single"/>
    </w:rPr>
  </w:style>
  <w:style w:type="paragraph" w:customStyle="1" w:styleId="p1">
    <w:name w:val="p1"/>
    <w:basedOn w:val="Normal"/>
    <w:rsid w:val="005768E7"/>
    <w:pPr>
      <w:spacing w:after="0" w:line="240" w:lineRule="auto"/>
      <w:jc w:val="left"/>
    </w:pPr>
    <w:rPr>
      <w:rFonts w:eastAsiaTheme="minorEastAsia" w:cs="Arial"/>
      <w:color w:val="000000"/>
      <w:kern w:val="0"/>
      <w:sz w:val="18"/>
      <w:szCs w:val="18"/>
      <w:lang w:val="en-GB" w:eastAsia="en-GB"/>
      <w14:ligatures w14:val="none"/>
    </w:rPr>
  </w:style>
  <w:style w:type="paragraph" w:customStyle="1" w:styleId="p2">
    <w:name w:val="p2"/>
    <w:basedOn w:val="Normal"/>
    <w:rsid w:val="005768E7"/>
    <w:pPr>
      <w:spacing w:after="0" w:line="240" w:lineRule="auto"/>
      <w:jc w:val="left"/>
    </w:pPr>
    <w:rPr>
      <w:rFonts w:eastAsiaTheme="minorEastAsia" w:cs="Arial"/>
      <w:color w:val="000000"/>
      <w:kern w:val="0"/>
      <w:sz w:val="17"/>
      <w:szCs w:val="17"/>
      <w:lang w:val="en-GB" w:eastAsia="en-GB"/>
      <w14:ligatures w14:val="none"/>
    </w:rPr>
  </w:style>
  <w:style w:type="character" w:customStyle="1" w:styleId="s1">
    <w:name w:val="s1"/>
    <w:basedOn w:val="DefaultParagraphFont"/>
    <w:rsid w:val="005768E7"/>
    <w:rPr>
      <w:rFonts w:ascii="Arial" w:hAnsi="Arial" w:cs="Arial" w:hint="default"/>
      <w:b w:val="0"/>
      <w:bCs w:val="0"/>
      <w:i w:val="0"/>
      <w:iCs w:val="0"/>
      <w:sz w:val="18"/>
      <w:szCs w:val="18"/>
    </w:rPr>
  </w:style>
  <w:style w:type="character" w:customStyle="1" w:styleId="s2">
    <w:name w:val="s2"/>
    <w:basedOn w:val="DefaultParagraphFont"/>
    <w:rsid w:val="005768E7"/>
    <w:rPr>
      <w:rFonts w:ascii="Arial-BoldMT" w:hAnsi="Arial-BoldMT" w:hint="default"/>
      <w:b/>
      <w:bCs/>
      <w:i w:val="0"/>
      <w:iCs w:val="0"/>
      <w:sz w:val="17"/>
      <w:szCs w:val="1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81C490-C779-487F-ACAF-1FCF473690D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2351</Words>
  <Characters>13402</Characters>
  <Application>Microsoft Office Word</Application>
  <DocSecurity>0</DocSecurity>
  <Lines>111</Lines>
  <Paragraphs>31</Paragraphs>
  <ScaleCrop>false</ScaleCrop>
  <Company/>
  <LinksUpToDate>false</LinksUpToDate>
  <CharactersWithSpaces>15722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2026-08-05T21:57:00Z</dcterms:created>
  <dcterms:modified xsi:type="dcterms:W3CDTF">2026-08-05T21:57:00Z</dcterms:modified>
</cp:coreProperties>
</file>