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27CFF4" w14:textId="390F2293" w:rsidR="00890C6B" w:rsidRDefault="009F581D" w:rsidP="00890C6B">
      <w:r>
        <w:rPr>
          <w:noProof/>
        </w:rPr>
        <w:drawing>
          <wp:inline distT="0" distB="0" distL="0" distR="0" wp14:anchorId="0CF7CD42" wp14:editId="6DDFAD7A">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LEVEL</w:t>
      </w:r>
      <w:r w:rsidRPr="005637E6">
        <w:t xml:space="preserve"> 4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Pr="008D3003" w:rsidRDefault="00890C6B" w:rsidP="00890C6B">
      <w:pPr>
        <w:pStyle w:val="Modcode"/>
        <w:jc w:val="left"/>
      </w:pPr>
      <w:r w:rsidRPr="008D3003">
        <w:t xml:space="preserve">SEMESTER 1                                                                        </w:t>
      </w:r>
    </w:p>
    <w:p w14:paraId="6CEF4B81" w14:textId="77777777" w:rsidR="00890C6B" w:rsidRPr="008D3003" w:rsidRDefault="00890C6B" w:rsidP="00890C6B">
      <w:pPr>
        <w:pStyle w:val="Modcode"/>
        <w:jc w:val="left"/>
      </w:pPr>
    </w:p>
    <w:p w14:paraId="33308EE6" w14:textId="77777777" w:rsidR="00890C6B" w:rsidRPr="008D3003" w:rsidRDefault="00890C6B" w:rsidP="00890C6B">
      <w:pPr>
        <w:pStyle w:val="Modcode"/>
        <w:jc w:val="left"/>
      </w:pPr>
    </w:p>
    <w:p w14:paraId="68E6CAEB" w14:textId="77777777" w:rsidR="00890C6B" w:rsidRPr="008D3003" w:rsidRDefault="00890C6B" w:rsidP="00257FB4">
      <w:pPr>
        <w:pStyle w:val="Modcode"/>
        <w:ind w:left="1440" w:firstLine="720"/>
        <w:jc w:val="left"/>
        <w:rPr>
          <w:sz w:val="36"/>
          <w:szCs w:val="36"/>
        </w:rPr>
      </w:pPr>
      <w:r w:rsidRPr="008D3003">
        <w:rPr>
          <w:sz w:val="36"/>
          <w:szCs w:val="36"/>
        </w:rPr>
        <w:t>MODULE CODE: sshs4076</w:t>
      </w:r>
    </w:p>
    <w:p w14:paraId="79039081" w14:textId="1AFCBB20" w:rsidR="00890C6B" w:rsidRPr="008D3003" w:rsidRDefault="00257FB4" w:rsidP="00257FB4">
      <w:pPr>
        <w:pStyle w:val="Modname"/>
        <w:ind w:left="1440" w:firstLine="720"/>
        <w:jc w:val="left"/>
        <w:rPr>
          <w:sz w:val="36"/>
          <w:szCs w:val="36"/>
        </w:rPr>
      </w:pPr>
      <w:r w:rsidRPr="008D3003">
        <w:rPr>
          <w:sz w:val="36"/>
          <w:szCs w:val="36"/>
        </w:rPr>
        <w:t xml:space="preserve">  </w:t>
      </w:r>
      <w:r w:rsidR="00890C6B" w:rsidRPr="008D3003">
        <w:rPr>
          <w:sz w:val="36"/>
          <w:szCs w:val="36"/>
        </w:rPr>
        <w:t>THE GREAT OUTDOORS</w:t>
      </w:r>
    </w:p>
    <w:p w14:paraId="18CB9DBA" w14:textId="77777777" w:rsidR="00890C6B" w:rsidRPr="008D3003" w:rsidRDefault="00890C6B" w:rsidP="00890C6B">
      <w:pPr>
        <w:pStyle w:val="Time"/>
        <w:rPr>
          <w:sz w:val="36"/>
          <w:szCs w:val="36"/>
        </w:rPr>
      </w:pPr>
    </w:p>
    <w:p w14:paraId="566E9B98" w14:textId="77777777" w:rsidR="00890C6B" w:rsidRPr="008D3003" w:rsidRDefault="00890C6B" w:rsidP="00890C6B">
      <w:pPr>
        <w:pStyle w:val="Time"/>
        <w:rPr>
          <w:sz w:val="36"/>
          <w:szCs w:val="36"/>
        </w:rPr>
      </w:pPr>
      <w:r w:rsidRPr="008D3003">
        <w:rPr>
          <w:sz w:val="36"/>
          <w:szCs w:val="36"/>
        </w:rPr>
        <w:t xml:space="preserve">aSSESSMENT TYPE: essay  </w:t>
      </w:r>
    </w:p>
    <w:p w14:paraId="6C540ACE" w14:textId="77777777" w:rsidR="00890C6B" w:rsidRPr="008D3003" w:rsidRDefault="00890C6B" w:rsidP="00890C6B">
      <w:pPr>
        <w:pStyle w:val="Answer"/>
        <w:rPr>
          <w:sz w:val="36"/>
          <w:szCs w:val="36"/>
        </w:rPr>
      </w:pPr>
      <w:r w:rsidRPr="008D3003">
        <w:rPr>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8D3003" w:rsidRDefault="00890C6B" w:rsidP="00890C6B">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14:paraId="31285C3A" w14:textId="77777777" w:rsidR="00890C6B" w:rsidRPr="008D3003" w:rsidRDefault="00890C6B" w:rsidP="00890C6B">
      <w:pPr>
        <w:pStyle w:val="BodyText"/>
        <w:rPr>
          <w:sz w:val="36"/>
          <w:szCs w:val="36"/>
        </w:rPr>
      </w:pPr>
    </w:p>
    <w:p w14:paraId="7466F46F" w14:textId="2DF75D4B" w:rsidR="00890C6B" w:rsidRPr="008D3003" w:rsidRDefault="00890C6B" w:rsidP="00890C6B">
      <w:pPr>
        <w:pStyle w:val="BodyText"/>
        <w:rPr>
          <w:b/>
          <w:sz w:val="36"/>
          <w:szCs w:val="36"/>
          <w:u w:val="single"/>
        </w:rPr>
      </w:pPr>
      <w:r w:rsidRPr="008D3003">
        <w:rPr>
          <w:b/>
          <w:sz w:val="36"/>
          <w:szCs w:val="36"/>
        </w:rPr>
        <w:t xml:space="preserve">WORD COUNT: </w:t>
      </w:r>
      <w:r w:rsidR="008D3003" w:rsidRPr="008D3003">
        <w:rPr>
          <w:b/>
          <w:sz w:val="36"/>
          <w:szCs w:val="36"/>
          <w:u w:val="single"/>
        </w:rPr>
        <w:t>2000</w:t>
      </w:r>
      <w:r w:rsidRPr="008D3003">
        <w:rPr>
          <w:b/>
          <w:sz w:val="36"/>
          <w:szCs w:val="36"/>
          <w:u w:val="single"/>
        </w:rPr>
        <w:t xml:space="preserve"> </w:t>
      </w:r>
      <w:r w:rsidRPr="008D3003">
        <w:rPr>
          <w:b/>
          <w:sz w:val="36"/>
          <w:szCs w:val="36"/>
        </w:rPr>
        <w:t>WORDS</w:t>
      </w:r>
      <w:r w:rsidRPr="008D3003">
        <w:rPr>
          <w:b/>
          <w:sz w:val="36"/>
          <w:szCs w:val="36"/>
          <w:u w:val="single"/>
        </w:rPr>
        <w:t xml:space="preserve"> </w:t>
      </w:r>
    </w:p>
    <w:p w14:paraId="2CBC3E96" w14:textId="77777777" w:rsidR="00890C6B" w:rsidRPr="008D3003" w:rsidRDefault="00890C6B" w:rsidP="00890C6B">
      <w:pPr>
        <w:pStyle w:val="BodyText"/>
        <w:rPr>
          <w:b/>
          <w:sz w:val="36"/>
          <w:szCs w:val="36"/>
          <w:u w:val="single"/>
        </w:rPr>
      </w:pPr>
    </w:p>
    <w:p w14:paraId="4CB9C87F" w14:textId="48739A77" w:rsidR="00890C6B" w:rsidRPr="008D3003" w:rsidRDefault="00890C6B" w:rsidP="00890C6B">
      <w:pPr>
        <w:pStyle w:val="BodyText"/>
        <w:rPr>
          <w:b/>
          <w:sz w:val="36"/>
          <w:szCs w:val="36"/>
          <w:u w:val="single"/>
        </w:rPr>
      </w:pPr>
      <w:r w:rsidRPr="008D3003">
        <w:rPr>
          <w:b/>
          <w:sz w:val="36"/>
          <w:szCs w:val="36"/>
        </w:rPr>
        <w:t xml:space="preserve">MODULE TUTOR: </w:t>
      </w:r>
      <w:r w:rsidR="008D3003" w:rsidRPr="008D3003">
        <w:rPr>
          <w:b/>
          <w:sz w:val="36"/>
          <w:szCs w:val="36"/>
          <w:u w:val="single"/>
        </w:rPr>
        <w:t>D. LEONARD</w:t>
      </w:r>
    </w:p>
    <w:p w14:paraId="4E7F8745" w14:textId="75A65ECD" w:rsidR="00890C6B" w:rsidRPr="002C703C" w:rsidRDefault="00890C6B" w:rsidP="00890C6B">
      <w:pPr>
        <w:pStyle w:val="BodyText"/>
        <w:rPr>
          <w:b/>
          <w:sz w:val="36"/>
          <w:szCs w:val="36"/>
          <w:u w:val="single"/>
        </w:rPr>
      </w:pPr>
    </w:p>
    <w:p w14:paraId="7EFDB2D5" w14:textId="77777777" w:rsidR="002C703C" w:rsidRPr="00F5223E" w:rsidRDefault="00890C6B" w:rsidP="002C703C">
      <w:pPr>
        <w:pStyle w:val="BodyText"/>
        <w:rPr>
          <w:b/>
          <w:color w:val="FF0000"/>
          <w:sz w:val="36"/>
          <w:szCs w:val="36"/>
        </w:rPr>
      </w:pPr>
      <w:r w:rsidRPr="00C536A6">
        <w:rPr>
          <w:b/>
          <w:sz w:val="28"/>
          <w:szCs w:val="28"/>
        </w:rPr>
        <w:t xml:space="preserve">SUBMISSION DETAILS: </w:t>
      </w:r>
      <w:r w:rsidR="002C703C" w:rsidRPr="008D3003">
        <w:rPr>
          <w:b/>
          <w:sz w:val="36"/>
          <w:szCs w:val="36"/>
        </w:rPr>
        <w:t>Essay: How important is environmental learning to outdoor adventure education?</w:t>
      </w:r>
    </w:p>
    <w:p w14:paraId="436B4EF4" w14:textId="77777777" w:rsidR="00B23398" w:rsidRDefault="00B23398" w:rsidP="00B23398">
      <w:pPr>
        <w:pStyle w:val="Title"/>
        <w:jc w:val="left"/>
        <w:rPr>
          <w:bCs w:val="0"/>
        </w:rPr>
      </w:pPr>
    </w:p>
    <w:p w14:paraId="2BB63F95" w14:textId="4524E648" w:rsidR="00B23398" w:rsidRPr="00B23398" w:rsidRDefault="00B23398" w:rsidP="00B23398">
      <w:pPr>
        <w:pStyle w:val="Title"/>
        <w:jc w:val="left"/>
        <w:rPr>
          <w:sz w:val="36"/>
          <w:szCs w:val="36"/>
        </w:rPr>
      </w:pPr>
      <w:r w:rsidRPr="00B23398">
        <w:rPr>
          <w:bCs w:val="0"/>
          <w:sz w:val="36"/>
          <w:szCs w:val="36"/>
        </w:rPr>
        <w:t>Date of Submission:</w:t>
      </w:r>
      <w:r w:rsidR="00CF1DB7" w:rsidRPr="00CF1DB7">
        <w:rPr>
          <w:b w:val="0"/>
          <w:bCs w:val="0"/>
          <w:sz w:val="24"/>
          <w:szCs w:val="24"/>
        </w:rPr>
        <w:t xml:space="preserve"> </w:t>
      </w:r>
      <w:r w:rsidR="00CF1DB7" w:rsidRPr="005637E6">
        <w:rPr>
          <w:b w:val="0"/>
          <w:bCs w:val="0"/>
          <w:sz w:val="36"/>
          <w:szCs w:val="36"/>
        </w:rPr>
        <w:t xml:space="preserve">By </w:t>
      </w:r>
      <w:r w:rsidR="005637E6" w:rsidRPr="005637E6">
        <w:rPr>
          <w:b w:val="0"/>
          <w:bCs w:val="0"/>
          <w:sz w:val="36"/>
          <w:szCs w:val="36"/>
        </w:rPr>
        <w:t>3 pm on Friday 23</w:t>
      </w:r>
      <w:r w:rsidR="00CF1DB7" w:rsidRPr="005637E6">
        <w:rPr>
          <w:b w:val="0"/>
          <w:bCs w:val="0"/>
          <w:sz w:val="36"/>
          <w:szCs w:val="36"/>
        </w:rPr>
        <w:t xml:space="preserve"> November </w:t>
      </w:r>
      <w:r w:rsidR="005637E6" w:rsidRPr="005637E6">
        <w:rPr>
          <w:b w:val="0"/>
          <w:bCs w:val="0"/>
          <w:sz w:val="36"/>
          <w:szCs w:val="36"/>
        </w:rPr>
        <w:t>2018</w:t>
      </w:r>
    </w:p>
    <w:p w14:paraId="06C0C0EF" w14:textId="77777777" w:rsidR="00B23398" w:rsidRDefault="00B23398" w:rsidP="006D39C6">
      <w:pPr>
        <w:pStyle w:val="Title"/>
      </w:pPr>
    </w:p>
    <w:p w14:paraId="7E7C8DAD" w14:textId="77777777" w:rsidR="00890C6B" w:rsidRDefault="00890C6B" w:rsidP="006D39C6">
      <w:pPr>
        <w:pStyle w:val="Title"/>
      </w:pPr>
      <w:r>
        <w:br w:type="page"/>
      </w:r>
    </w:p>
    <w:p w14:paraId="0B542800" w14:textId="77777777" w:rsidR="00890C6B" w:rsidRDefault="00890C6B" w:rsidP="006D39C6">
      <w:pPr>
        <w:pStyle w:val="Title"/>
      </w:pPr>
    </w:p>
    <w:p w14:paraId="368F4F1C" w14:textId="77777777" w:rsidR="00EE138C" w:rsidRPr="007A2699" w:rsidRDefault="00EE138C" w:rsidP="006D39C6">
      <w:pPr>
        <w:pStyle w:val="Title"/>
      </w:pPr>
      <w:r w:rsidRPr="007A2699">
        <w:t>School of Sport, Health &amp; Outdoor Education</w:t>
      </w:r>
    </w:p>
    <w:p w14:paraId="32DAA71C" w14:textId="77777777" w:rsidR="00EE138C" w:rsidRPr="00DB29C9" w:rsidRDefault="00EE138C" w:rsidP="006D39C6">
      <w:pPr>
        <w:rPr>
          <w:b/>
          <w:bCs/>
          <w:sz w:val="16"/>
          <w:szCs w:val="16"/>
        </w:rPr>
      </w:pPr>
    </w:p>
    <w:p w14:paraId="0949B105" w14:textId="77777777" w:rsidR="00EE138C" w:rsidRPr="007A2699" w:rsidRDefault="00EE138C" w:rsidP="006D39C6">
      <w:pPr>
        <w:pStyle w:val="Subtitle"/>
      </w:pPr>
      <w:r>
        <w:t>Assessment Feedback Sheet</w:t>
      </w:r>
    </w:p>
    <w:p w14:paraId="6B18CA1B" w14:textId="77777777" w:rsidR="00EE138C" w:rsidRPr="00DB29C9" w:rsidRDefault="00EE138C" w:rsidP="006D39C6">
      <w:pPr>
        <w:pStyle w:val="Subtitle"/>
        <w:rPr>
          <w:sz w:val="16"/>
          <w:szCs w:val="16"/>
        </w:rPr>
      </w:pPr>
    </w:p>
    <w:p w14:paraId="310E5DFA" w14:textId="2ABCD8E6" w:rsidR="00EE138C" w:rsidRPr="00952485" w:rsidRDefault="00EE138C" w:rsidP="006D39C6">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977388">
        <w:rPr>
          <w:b/>
          <w:bCs/>
          <w:sz w:val="24"/>
          <w:szCs w:val="24"/>
          <w:u w:val="none"/>
        </w:rPr>
        <w:t xml:space="preserve"> Dylan Dadd 1801343</w:t>
      </w:r>
      <w:r>
        <w:rPr>
          <w:b/>
          <w:bCs/>
          <w:sz w:val="24"/>
          <w:szCs w:val="24"/>
          <w:u w:val="none"/>
        </w:rPr>
        <w:tab/>
      </w:r>
    </w:p>
    <w:p w14:paraId="0F381684" w14:textId="77777777" w:rsidR="00EE138C" w:rsidRPr="00952485" w:rsidRDefault="00EE138C" w:rsidP="006D39C6">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14:paraId="75C47F7F" w14:textId="77777777" w:rsidR="00EE138C" w:rsidRDefault="00EE138C" w:rsidP="006D39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14:paraId="0E5C1829" w14:textId="77777777" w:rsidR="00CE2F77" w:rsidRDefault="00CE2F77" w:rsidP="006D39C6">
      <w:pPr>
        <w:pStyle w:val="Subtitle"/>
        <w:jc w:val="left"/>
        <w:rPr>
          <w:b/>
          <w:bCs/>
          <w:sz w:val="24"/>
          <w:szCs w:val="24"/>
          <w:u w:val="none"/>
        </w:rPr>
      </w:pPr>
      <w:r>
        <w:rPr>
          <w:b/>
          <w:bCs/>
          <w:sz w:val="24"/>
          <w:szCs w:val="24"/>
          <w:u w:val="none"/>
        </w:rPr>
        <w:t xml:space="preserve">        </w:t>
      </w:r>
    </w:p>
    <w:p w14:paraId="7E179B75" w14:textId="524DFD9A" w:rsidR="00CE2F77" w:rsidRDefault="00CE2F77" w:rsidP="006D39C6">
      <w:pPr>
        <w:pStyle w:val="Subtitle"/>
        <w:jc w:val="left"/>
        <w:rPr>
          <w:b/>
          <w:bCs/>
          <w:sz w:val="24"/>
          <w:szCs w:val="24"/>
          <w:u w:val="none"/>
        </w:rPr>
      </w:pPr>
      <w:r>
        <w:rPr>
          <w:b/>
          <w:bCs/>
          <w:sz w:val="24"/>
          <w:szCs w:val="24"/>
          <w:u w:val="none"/>
        </w:rPr>
        <w:t xml:space="preserve">                            Submission date: </w:t>
      </w:r>
      <w:r w:rsidR="005637E6" w:rsidRPr="005637E6">
        <w:rPr>
          <w:b/>
          <w:bCs/>
          <w:sz w:val="24"/>
          <w:szCs w:val="24"/>
          <w:u w:val="none"/>
        </w:rPr>
        <w:t>By 3 pm on Friday 23 November 2018</w:t>
      </w:r>
    </w:p>
    <w:p w14:paraId="6AB3CB0B" w14:textId="77777777" w:rsidR="00EE138C" w:rsidRDefault="00EE138C" w:rsidP="006D39C6">
      <w:pPr>
        <w:pStyle w:val="Subtitle"/>
        <w:jc w:val="left"/>
        <w:rPr>
          <w:b/>
          <w:bCs/>
          <w:sz w:val="24"/>
          <w:szCs w:val="24"/>
          <w:u w:val="none"/>
        </w:rPr>
      </w:pPr>
    </w:p>
    <w:p w14:paraId="0E81426F" w14:textId="259C3617" w:rsidR="00EE138C" w:rsidRPr="00E02EA9" w:rsidRDefault="00EE138C" w:rsidP="006D39C6">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outdoor </w:t>
      </w:r>
      <w:r w:rsidR="00890C6B">
        <w:rPr>
          <w:sz w:val="24"/>
          <w:szCs w:val="24"/>
          <w:u w:val="none"/>
        </w:rPr>
        <w:t xml:space="preserve">adventure </w:t>
      </w:r>
      <w:r w:rsidR="008D3003">
        <w:rPr>
          <w:sz w:val="24"/>
          <w:szCs w:val="24"/>
          <w:u w:val="none"/>
        </w:rPr>
        <w:t>education? (2000</w:t>
      </w:r>
      <w:r w:rsidRPr="00E02EA9">
        <w:rPr>
          <w:sz w:val="24"/>
          <w:szCs w:val="24"/>
          <w:u w:val="none"/>
        </w:rPr>
        <w:t xml:space="preserve"> words)</w:t>
      </w:r>
    </w:p>
    <w:p w14:paraId="0FDE6336" w14:textId="77777777" w:rsidR="00EE138C" w:rsidRDefault="00EE138C" w:rsidP="006D39C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3E28EA" w14:paraId="087BAF84" w14:textId="77777777">
        <w:tc>
          <w:tcPr>
            <w:tcW w:w="10980" w:type="dxa"/>
            <w:gridSpan w:val="2"/>
          </w:tcPr>
          <w:p w14:paraId="6190BBA6" w14:textId="77777777" w:rsidR="00EE138C" w:rsidRPr="008D4E60" w:rsidRDefault="00EE138C" w:rsidP="008D4E6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E138C" w:rsidRPr="003E28EA" w14:paraId="5A92128F" w14:textId="77777777">
        <w:tc>
          <w:tcPr>
            <w:tcW w:w="3420" w:type="dxa"/>
          </w:tcPr>
          <w:p w14:paraId="0C091720"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53C8D4A1" w14:textId="01E63308" w:rsidR="00EE138C" w:rsidRPr="008D4E60" w:rsidRDefault="00977388" w:rsidP="008D4E60">
            <w:pPr>
              <w:pStyle w:val="Subtitle"/>
              <w:tabs>
                <w:tab w:val="left" w:pos="5850"/>
              </w:tabs>
              <w:jc w:val="left"/>
              <w:rPr>
                <w:rFonts w:eastAsia="Times New Roman"/>
                <w:u w:val="none"/>
                <w:lang w:eastAsia="en-US"/>
              </w:rPr>
            </w:pPr>
            <w:r>
              <w:rPr>
                <w:rFonts w:eastAsia="Times New Roman"/>
                <w:u w:val="none"/>
                <w:lang w:eastAsia="en-US"/>
              </w:rPr>
              <w:t xml:space="preserve">Connecting the dots between the environment and the OAE showed a new style of writing that flowed, and I enjoyed. </w:t>
            </w:r>
          </w:p>
        </w:tc>
      </w:tr>
      <w:tr w:rsidR="00EE138C" w:rsidRPr="003E28EA" w14:paraId="337169FD" w14:textId="77777777">
        <w:tc>
          <w:tcPr>
            <w:tcW w:w="3420" w:type="dxa"/>
          </w:tcPr>
          <w:p w14:paraId="30DECB45"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E28EF4E" w14:textId="7438E763" w:rsidR="00EE138C" w:rsidRPr="008D4E60" w:rsidRDefault="00977388" w:rsidP="008D4E60">
            <w:pPr>
              <w:pStyle w:val="Subtitle"/>
              <w:tabs>
                <w:tab w:val="left" w:pos="5850"/>
              </w:tabs>
              <w:jc w:val="left"/>
              <w:rPr>
                <w:rFonts w:eastAsia="Times New Roman"/>
                <w:u w:val="none"/>
                <w:lang w:eastAsia="en-US"/>
              </w:rPr>
            </w:pPr>
            <w:r>
              <w:rPr>
                <w:rFonts w:eastAsia="Times New Roman"/>
                <w:u w:val="none"/>
                <w:lang w:eastAsia="en-US"/>
              </w:rPr>
              <w:t>Overall structure of the essay, I should have planned out my paragraphs and topics. Also, the variety of references could have been spiced up. Maybe?</w:t>
            </w:r>
          </w:p>
        </w:tc>
      </w:tr>
      <w:tr w:rsidR="00EE138C" w:rsidRPr="003E28EA" w14:paraId="60CC9BEF" w14:textId="77777777">
        <w:tc>
          <w:tcPr>
            <w:tcW w:w="3420" w:type="dxa"/>
          </w:tcPr>
          <w:p w14:paraId="20FBE30F"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A42693F" w14:textId="266058AB" w:rsidR="00EE138C" w:rsidRPr="008D4E60" w:rsidRDefault="00977388" w:rsidP="008D4E60">
            <w:pPr>
              <w:pStyle w:val="Subtitle"/>
              <w:tabs>
                <w:tab w:val="left" w:pos="5850"/>
              </w:tabs>
              <w:jc w:val="left"/>
              <w:rPr>
                <w:rFonts w:eastAsia="Times New Roman"/>
                <w:u w:val="none"/>
                <w:lang w:eastAsia="en-US"/>
              </w:rPr>
            </w:pPr>
            <w:r>
              <w:rPr>
                <w:rFonts w:eastAsia="Times New Roman"/>
                <w:u w:val="none"/>
                <w:lang w:eastAsia="en-US"/>
              </w:rPr>
              <w:t xml:space="preserve">Learning about instructors and students has given me a new perspective on the OAE, I hope it will help me learn about myself in this vast industry. </w:t>
            </w:r>
          </w:p>
        </w:tc>
      </w:tr>
    </w:tbl>
    <w:p w14:paraId="2486F804" w14:textId="77777777" w:rsidR="00EE138C" w:rsidRPr="00DB29C9" w:rsidRDefault="00EE138C"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313008"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313008" w:rsidRDefault="00EE138C" w:rsidP="006D39C6">
            <w:pPr>
              <w:pStyle w:val="Subtitle"/>
              <w:jc w:val="left"/>
              <w:rPr>
                <w:b/>
                <w:bCs/>
                <w:sz w:val="24"/>
                <w:szCs w:val="24"/>
                <w:u w:val="none"/>
              </w:rPr>
            </w:pPr>
          </w:p>
          <w:p w14:paraId="47E9FBC1" w14:textId="77777777" w:rsidR="00EE138C" w:rsidRPr="009574BA" w:rsidRDefault="00EE138C"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313008" w:rsidRDefault="00EE138C" w:rsidP="006D39C6">
            <w:pPr>
              <w:ind w:left="113" w:right="113"/>
              <w:rPr>
                <w:sz w:val="16"/>
                <w:szCs w:val="16"/>
              </w:rPr>
            </w:pPr>
            <w:r w:rsidRPr="00313008">
              <w:rPr>
                <w:sz w:val="16"/>
                <w:szCs w:val="16"/>
              </w:rPr>
              <w:t>Learning</w:t>
            </w:r>
          </w:p>
          <w:p w14:paraId="2967065F" w14:textId="77777777" w:rsidR="00EE138C" w:rsidRPr="00313008" w:rsidRDefault="00EE138C" w:rsidP="006D39C6">
            <w:pPr>
              <w:ind w:left="113" w:right="113"/>
              <w:rPr>
                <w:sz w:val="16"/>
                <w:szCs w:val="16"/>
              </w:rPr>
            </w:pPr>
            <w:r w:rsidRPr="00313008">
              <w:rPr>
                <w:sz w:val="16"/>
                <w:szCs w:val="16"/>
              </w:rPr>
              <w:t>Outcomes</w:t>
            </w:r>
          </w:p>
          <w:p w14:paraId="706C2F85" w14:textId="77777777" w:rsidR="00EE138C" w:rsidRPr="00313008" w:rsidRDefault="00EE138C" w:rsidP="006D39C6">
            <w:pPr>
              <w:ind w:left="113" w:right="113"/>
              <w:rPr>
                <w:sz w:val="16"/>
                <w:szCs w:val="16"/>
              </w:rPr>
            </w:pPr>
          </w:p>
          <w:p w14:paraId="0167E653" w14:textId="77777777" w:rsidR="00EE138C" w:rsidRPr="00313008" w:rsidRDefault="00EE138C" w:rsidP="006D39C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313008" w:rsidRDefault="00EE138C" w:rsidP="006D39C6">
            <w:pPr>
              <w:pStyle w:val="Subtitle"/>
              <w:rPr>
                <w:b/>
                <w:bCs/>
                <w:sz w:val="24"/>
                <w:szCs w:val="24"/>
                <w:u w:val="none"/>
              </w:rPr>
            </w:pPr>
            <w:r w:rsidRPr="00313008">
              <w:rPr>
                <w:b/>
                <w:bCs/>
                <w:sz w:val="24"/>
                <w:szCs w:val="24"/>
                <w:u w:val="none"/>
              </w:rPr>
              <w:t>GRADE</w:t>
            </w:r>
          </w:p>
        </w:tc>
      </w:tr>
      <w:tr w:rsidR="00890C6B" w:rsidRPr="00313008"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313008" w:rsidRDefault="00890C6B"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313008" w:rsidRDefault="00890C6B"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Default="00890C6B" w:rsidP="00890C6B">
            <w:pPr>
              <w:pStyle w:val="Subtitle"/>
              <w:jc w:val="left"/>
              <w:rPr>
                <w:sz w:val="16"/>
                <w:szCs w:val="16"/>
                <w:u w:val="none"/>
              </w:rPr>
            </w:pPr>
            <w:r>
              <w:rPr>
                <w:sz w:val="16"/>
                <w:szCs w:val="16"/>
                <w:u w:val="none"/>
              </w:rPr>
              <w:t xml:space="preserve">  Poor</w:t>
            </w:r>
          </w:p>
          <w:p w14:paraId="4A274D3A" w14:textId="77777777" w:rsidR="00890C6B" w:rsidRPr="00890C6B" w:rsidRDefault="00890C6B" w:rsidP="00890C6B">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Default="00890C6B" w:rsidP="00890C6B">
            <w:pPr>
              <w:pStyle w:val="Subtitle"/>
              <w:jc w:val="left"/>
              <w:rPr>
                <w:b/>
                <w:bCs/>
                <w:sz w:val="16"/>
                <w:szCs w:val="16"/>
                <w:u w:val="none"/>
              </w:rPr>
            </w:pPr>
            <w:r>
              <w:rPr>
                <w:b/>
                <w:bCs/>
                <w:sz w:val="16"/>
                <w:szCs w:val="16"/>
                <w:u w:val="none"/>
              </w:rPr>
              <w:t xml:space="preserve">  Weak</w:t>
            </w:r>
          </w:p>
          <w:p w14:paraId="53365EB2" w14:textId="77777777" w:rsidR="00890C6B" w:rsidRPr="00890C6B" w:rsidRDefault="00890C6B" w:rsidP="00890C6B">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Default="00890C6B" w:rsidP="00890C6B">
            <w:pPr>
              <w:pStyle w:val="Subtitle"/>
              <w:rPr>
                <w:b/>
                <w:bCs/>
                <w:sz w:val="16"/>
                <w:szCs w:val="16"/>
                <w:u w:val="none"/>
              </w:rPr>
            </w:pPr>
            <w:r>
              <w:rPr>
                <w:b/>
                <w:bCs/>
                <w:sz w:val="16"/>
                <w:szCs w:val="16"/>
                <w:u w:val="none"/>
              </w:rPr>
              <w:t>Unsatisfactory</w:t>
            </w:r>
          </w:p>
          <w:p w14:paraId="73FF454E" w14:textId="77777777" w:rsidR="00890C6B" w:rsidRPr="00890C6B" w:rsidRDefault="00890C6B" w:rsidP="00890C6B">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Default="00890C6B" w:rsidP="00890C6B">
            <w:pPr>
              <w:pStyle w:val="Subtitle"/>
              <w:rPr>
                <w:b/>
                <w:bCs/>
                <w:sz w:val="16"/>
                <w:szCs w:val="16"/>
                <w:u w:val="none"/>
              </w:rPr>
            </w:pPr>
            <w:r>
              <w:rPr>
                <w:b/>
                <w:bCs/>
                <w:sz w:val="16"/>
                <w:szCs w:val="16"/>
                <w:u w:val="none"/>
              </w:rPr>
              <w:t>Satisfactory</w:t>
            </w:r>
          </w:p>
          <w:p w14:paraId="1FEE3006" w14:textId="77777777" w:rsidR="00890C6B" w:rsidRPr="00890C6B" w:rsidRDefault="00890C6B" w:rsidP="00890C6B">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Default="00890C6B" w:rsidP="006D39C6">
            <w:pPr>
              <w:pStyle w:val="Subtitle"/>
              <w:rPr>
                <w:b/>
                <w:bCs/>
                <w:sz w:val="16"/>
                <w:szCs w:val="16"/>
                <w:u w:val="none"/>
              </w:rPr>
            </w:pPr>
            <w:r>
              <w:rPr>
                <w:b/>
                <w:bCs/>
                <w:sz w:val="16"/>
                <w:szCs w:val="16"/>
                <w:u w:val="none"/>
              </w:rPr>
              <w:t>Good</w:t>
            </w:r>
          </w:p>
          <w:p w14:paraId="2FA4DF2E" w14:textId="77777777" w:rsidR="00890C6B" w:rsidRPr="00890C6B" w:rsidRDefault="00890C6B" w:rsidP="006D39C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Default="00890C6B" w:rsidP="006D39C6">
            <w:pPr>
              <w:pStyle w:val="Subtitle"/>
              <w:rPr>
                <w:b/>
                <w:bCs/>
                <w:sz w:val="16"/>
                <w:szCs w:val="16"/>
                <w:u w:val="none"/>
              </w:rPr>
            </w:pPr>
            <w:r>
              <w:rPr>
                <w:b/>
                <w:bCs/>
                <w:sz w:val="16"/>
                <w:szCs w:val="16"/>
                <w:u w:val="none"/>
              </w:rPr>
              <w:t>Very Good</w:t>
            </w:r>
          </w:p>
          <w:p w14:paraId="5D28A2FA" w14:textId="77777777" w:rsidR="00890C6B" w:rsidRPr="00890C6B" w:rsidRDefault="00890C6B" w:rsidP="006D39C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Default="00890C6B" w:rsidP="006D39C6">
            <w:pPr>
              <w:pStyle w:val="Subtitle"/>
              <w:rPr>
                <w:b/>
                <w:bCs/>
                <w:sz w:val="16"/>
                <w:szCs w:val="16"/>
                <w:u w:val="none"/>
              </w:rPr>
            </w:pPr>
            <w:r>
              <w:rPr>
                <w:b/>
                <w:bCs/>
                <w:sz w:val="16"/>
                <w:szCs w:val="16"/>
                <w:u w:val="none"/>
              </w:rPr>
              <w:t>Excellent</w:t>
            </w:r>
          </w:p>
          <w:p w14:paraId="79386B42" w14:textId="77777777" w:rsidR="00890C6B" w:rsidRPr="00890C6B" w:rsidRDefault="00890C6B" w:rsidP="006D39C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Default="00890C6B" w:rsidP="006D39C6">
            <w:pPr>
              <w:pStyle w:val="Subtitle"/>
              <w:rPr>
                <w:b/>
                <w:bCs/>
                <w:sz w:val="16"/>
                <w:szCs w:val="16"/>
                <w:u w:val="none"/>
              </w:rPr>
            </w:pPr>
            <w:r>
              <w:rPr>
                <w:b/>
                <w:bCs/>
                <w:sz w:val="16"/>
                <w:szCs w:val="16"/>
                <w:u w:val="none"/>
              </w:rPr>
              <w:t xml:space="preserve">Exceptional </w:t>
            </w:r>
          </w:p>
          <w:p w14:paraId="00EC5472" w14:textId="77777777" w:rsidR="00890C6B" w:rsidRPr="00890C6B" w:rsidRDefault="00890C6B" w:rsidP="006D39C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313008" w:rsidRDefault="00890C6B" w:rsidP="006D39C6">
            <w:pPr>
              <w:pStyle w:val="Subtitle"/>
              <w:jc w:val="left"/>
              <w:rPr>
                <w:b/>
                <w:bCs/>
                <w:sz w:val="18"/>
                <w:szCs w:val="18"/>
                <w:u w:val="none"/>
              </w:rPr>
            </w:pPr>
          </w:p>
          <w:p w14:paraId="40177A71" w14:textId="77777777" w:rsidR="00890C6B" w:rsidRPr="00313008" w:rsidRDefault="00890C6B" w:rsidP="006D39C6">
            <w:pPr>
              <w:pStyle w:val="Subtitle"/>
              <w:jc w:val="left"/>
              <w:rPr>
                <w:b/>
                <w:bCs/>
                <w:sz w:val="18"/>
                <w:szCs w:val="18"/>
                <w:u w:val="none"/>
              </w:rPr>
            </w:pPr>
            <w:r w:rsidRPr="00313008">
              <w:rPr>
                <w:b/>
                <w:bCs/>
                <w:sz w:val="18"/>
                <w:szCs w:val="18"/>
                <w:u w:val="none"/>
              </w:rPr>
              <w:t xml:space="preserve">  %</w:t>
            </w:r>
          </w:p>
        </w:tc>
      </w:tr>
      <w:tr w:rsidR="00890C6B" w:rsidRPr="009574BA" w14:paraId="26DE9822" w14:textId="77777777" w:rsidTr="00890C6B">
        <w:tc>
          <w:tcPr>
            <w:tcW w:w="2305" w:type="dxa"/>
            <w:tcBorders>
              <w:top w:val="single" w:sz="6" w:space="0" w:color="auto"/>
              <w:left w:val="thinThickLargeGap" w:sz="24" w:space="0" w:color="auto"/>
              <w:bottom w:val="single" w:sz="6" w:space="0" w:color="auto"/>
            </w:tcBorders>
          </w:tcPr>
          <w:p w14:paraId="0D9D3732" w14:textId="4EBDB035" w:rsidR="00890C6B" w:rsidRPr="009574BA" w:rsidRDefault="00B73EE7" w:rsidP="003703EE">
            <w:pPr>
              <w:pStyle w:val="Subtitle"/>
              <w:ind w:left="-15"/>
              <w:jc w:val="left"/>
              <w:rPr>
                <w:sz w:val="18"/>
                <w:szCs w:val="18"/>
                <w:u w:val="none"/>
              </w:rPr>
            </w:pPr>
            <w:r>
              <w:rPr>
                <w:sz w:val="18"/>
                <w:szCs w:val="18"/>
                <w:u w:val="none"/>
              </w:rPr>
              <w:t>Appropriate use of</w:t>
            </w:r>
            <w:r w:rsidR="003703EE">
              <w:rPr>
                <w:sz w:val="18"/>
                <w:szCs w:val="18"/>
                <w:u w:val="none"/>
              </w:rPr>
              <w:t xml:space="preserve"> relevant high quality</w:t>
            </w:r>
            <w:r w:rsidR="00890C6B">
              <w:rPr>
                <w:sz w:val="18"/>
                <w:szCs w:val="18"/>
                <w:u w:val="none"/>
              </w:rPr>
              <w:t xml:space="preserve"> sources of information </w:t>
            </w:r>
          </w:p>
        </w:tc>
        <w:tc>
          <w:tcPr>
            <w:tcW w:w="540" w:type="dxa"/>
            <w:gridSpan w:val="2"/>
            <w:tcBorders>
              <w:top w:val="single" w:sz="6" w:space="0" w:color="auto"/>
              <w:bottom w:val="single" w:sz="6" w:space="0" w:color="auto"/>
              <w:right w:val="single" w:sz="6" w:space="0" w:color="auto"/>
            </w:tcBorders>
          </w:tcPr>
          <w:p w14:paraId="635B2FDC" w14:textId="77777777" w:rsidR="00890C6B" w:rsidRPr="009574BA" w:rsidRDefault="00890C6B" w:rsidP="00DE783D">
            <w:pPr>
              <w:pStyle w:val="Subtitle"/>
              <w:rPr>
                <w:sz w:val="18"/>
                <w:szCs w:val="18"/>
                <w:u w:val="none"/>
              </w:rPr>
            </w:pPr>
            <w:r>
              <w:rPr>
                <w:sz w:val="18"/>
                <w:szCs w:val="18"/>
                <w:u w:val="none"/>
              </w:rPr>
              <w:t>1,2, 3</w:t>
            </w:r>
          </w:p>
          <w:p w14:paraId="3C47FBB1"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308F76F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0AD2B387"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3DE974"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7231F5CF"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01AFEAE8"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54D37E8D"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AAD0E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441BF033" w14:textId="77777777" w:rsidR="00890C6B" w:rsidRPr="009574BA" w:rsidRDefault="00890C6B" w:rsidP="00DE783D">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7777777" w:rsidR="00890C6B" w:rsidRPr="00C806E5" w:rsidRDefault="00890C6B" w:rsidP="00DE783D">
            <w:pPr>
              <w:pStyle w:val="Subtitle"/>
              <w:jc w:val="left"/>
              <w:rPr>
                <w:b/>
                <w:bCs/>
                <w:sz w:val="18"/>
                <w:szCs w:val="18"/>
                <w:u w:val="none"/>
              </w:rPr>
            </w:pPr>
            <w:r>
              <w:rPr>
                <w:b/>
                <w:bCs/>
                <w:sz w:val="18"/>
                <w:szCs w:val="18"/>
                <w:u w:val="none"/>
              </w:rPr>
              <w:t>50</w:t>
            </w:r>
            <w:r w:rsidRPr="00C806E5">
              <w:rPr>
                <w:b/>
                <w:bCs/>
                <w:sz w:val="18"/>
                <w:szCs w:val="18"/>
                <w:u w:val="none"/>
              </w:rPr>
              <w:t>%</w:t>
            </w:r>
          </w:p>
        </w:tc>
      </w:tr>
      <w:tr w:rsidR="00890C6B" w:rsidRPr="00313008" w14:paraId="716F4D31" w14:textId="77777777" w:rsidTr="00890C6B">
        <w:tc>
          <w:tcPr>
            <w:tcW w:w="2305" w:type="dxa"/>
            <w:tcBorders>
              <w:top w:val="single" w:sz="6" w:space="0" w:color="auto"/>
              <w:left w:val="thinThickLargeGap" w:sz="24" w:space="0" w:color="auto"/>
              <w:bottom w:val="single" w:sz="6" w:space="0" w:color="auto"/>
            </w:tcBorders>
          </w:tcPr>
          <w:p w14:paraId="447F0E05" w14:textId="654AD772" w:rsidR="00890C6B" w:rsidRPr="00313008" w:rsidRDefault="00B73EE7" w:rsidP="006D39C6">
            <w:pPr>
              <w:pStyle w:val="Subtitle"/>
              <w:jc w:val="left"/>
              <w:rPr>
                <w:sz w:val="18"/>
                <w:szCs w:val="18"/>
                <w:u w:val="none"/>
              </w:rPr>
            </w:pPr>
            <w:r>
              <w:rPr>
                <w:sz w:val="18"/>
                <w:szCs w:val="18"/>
                <w:u w:val="none"/>
              </w:rPr>
              <w:t>In-depth d</w:t>
            </w:r>
            <w:r w:rsidR="00890C6B">
              <w:rPr>
                <w:sz w:val="18"/>
                <w:szCs w:val="18"/>
                <w:u w:val="none"/>
              </w:rPr>
              <w:t>iscussio</w:t>
            </w:r>
            <w:r>
              <w:rPr>
                <w:sz w:val="18"/>
                <w:szCs w:val="18"/>
                <w:u w:val="none"/>
              </w:rPr>
              <w:t xml:space="preserve">n </w:t>
            </w:r>
            <w:r w:rsidR="00890C6B">
              <w:rPr>
                <w:sz w:val="18"/>
                <w:szCs w:val="18"/>
                <w:u w:val="none"/>
              </w:rPr>
              <w:t>of issues</w:t>
            </w:r>
          </w:p>
        </w:tc>
        <w:tc>
          <w:tcPr>
            <w:tcW w:w="540" w:type="dxa"/>
            <w:gridSpan w:val="2"/>
            <w:tcBorders>
              <w:top w:val="single" w:sz="6" w:space="0" w:color="auto"/>
              <w:bottom w:val="single" w:sz="6" w:space="0" w:color="auto"/>
              <w:right w:val="single" w:sz="6" w:space="0" w:color="auto"/>
            </w:tcBorders>
          </w:tcPr>
          <w:p w14:paraId="59499C19" w14:textId="77777777" w:rsidR="00890C6B" w:rsidRPr="00A12C5A" w:rsidRDefault="00890C6B" w:rsidP="006D39C6">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77F6537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EC8A51"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08324F5"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722DBB8B"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5F80BD1A"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68E38727"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BC4D4E8"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28BE25"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77777777" w:rsidR="00890C6B" w:rsidRPr="00313008" w:rsidRDefault="00890C6B" w:rsidP="006D39C6">
            <w:pPr>
              <w:pStyle w:val="Subtitle"/>
              <w:jc w:val="left"/>
              <w:rPr>
                <w:b/>
                <w:bCs/>
                <w:sz w:val="18"/>
                <w:szCs w:val="18"/>
                <w:u w:val="none"/>
              </w:rPr>
            </w:pPr>
            <w:r>
              <w:rPr>
                <w:b/>
                <w:bCs/>
                <w:sz w:val="18"/>
                <w:szCs w:val="18"/>
                <w:u w:val="none"/>
              </w:rPr>
              <w:t>3</w:t>
            </w:r>
            <w:r w:rsidRPr="00313008">
              <w:rPr>
                <w:b/>
                <w:bCs/>
                <w:sz w:val="18"/>
                <w:szCs w:val="18"/>
                <w:u w:val="none"/>
              </w:rPr>
              <w:t>0%</w:t>
            </w:r>
          </w:p>
        </w:tc>
      </w:tr>
      <w:tr w:rsidR="00890C6B" w:rsidRPr="00313008" w14:paraId="5F63A566" w14:textId="77777777" w:rsidTr="00890C6B">
        <w:tc>
          <w:tcPr>
            <w:tcW w:w="2305" w:type="dxa"/>
            <w:tcBorders>
              <w:top w:val="single" w:sz="6" w:space="0" w:color="auto"/>
              <w:left w:val="thinThickLargeGap" w:sz="24" w:space="0" w:color="auto"/>
              <w:bottom w:val="single" w:sz="6" w:space="0" w:color="auto"/>
            </w:tcBorders>
          </w:tcPr>
          <w:p w14:paraId="55F133EE" w14:textId="77777777" w:rsidR="00890C6B" w:rsidRPr="00313008" w:rsidRDefault="00890C6B" w:rsidP="00C905FC">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2162174A" w14:textId="77777777" w:rsidR="00890C6B" w:rsidRPr="00A12C5A" w:rsidRDefault="00890C6B" w:rsidP="006D39C6">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4B2445F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9C73D6"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1214BC8D"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0921E9A"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40ACC852"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8DCB7B"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3DC3F16B"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21117781"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77777777" w:rsidR="00890C6B" w:rsidRPr="00313008" w:rsidRDefault="00890C6B" w:rsidP="006D39C6">
            <w:pPr>
              <w:pStyle w:val="Subtitle"/>
              <w:jc w:val="left"/>
              <w:rPr>
                <w:b/>
                <w:bCs/>
                <w:sz w:val="18"/>
                <w:szCs w:val="18"/>
                <w:u w:val="none"/>
              </w:rPr>
            </w:pPr>
            <w:r>
              <w:rPr>
                <w:b/>
                <w:bCs/>
                <w:sz w:val="18"/>
                <w:szCs w:val="18"/>
                <w:u w:val="none"/>
              </w:rPr>
              <w:t>10</w:t>
            </w:r>
            <w:r w:rsidRPr="00313008">
              <w:rPr>
                <w:b/>
                <w:bCs/>
                <w:sz w:val="18"/>
                <w:szCs w:val="18"/>
                <w:u w:val="none"/>
              </w:rPr>
              <w:t>%</w:t>
            </w:r>
          </w:p>
        </w:tc>
      </w:tr>
      <w:tr w:rsidR="00890C6B" w:rsidRPr="00313008" w14:paraId="03E2D629" w14:textId="77777777" w:rsidTr="00890C6B">
        <w:tc>
          <w:tcPr>
            <w:tcW w:w="2305" w:type="dxa"/>
            <w:tcBorders>
              <w:top w:val="single" w:sz="6" w:space="0" w:color="auto"/>
              <w:left w:val="thinThickLargeGap" w:sz="24" w:space="0" w:color="auto"/>
              <w:bottom w:val="single" w:sz="6" w:space="0" w:color="auto"/>
            </w:tcBorders>
          </w:tcPr>
          <w:p w14:paraId="0CCD2F3F" w14:textId="77777777" w:rsidR="00890C6B" w:rsidRPr="00313008" w:rsidRDefault="00890C6B" w:rsidP="006D39C6">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369A3AA9" w14:textId="77777777" w:rsidR="00890C6B" w:rsidRPr="00A12C5A" w:rsidRDefault="00890C6B" w:rsidP="006D39C6">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55C936C4"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2346E116"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7135C156"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3646F0DC" w14:textId="77777777" w:rsidR="00890C6B" w:rsidRPr="00313008" w:rsidRDefault="00890C6B" w:rsidP="006D39C6">
            <w:pPr>
              <w:pStyle w:val="Subtitle"/>
              <w:rPr>
                <w:sz w:val="18"/>
                <w:szCs w:val="18"/>
                <w:u w:val="none"/>
              </w:rPr>
            </w:pPr>
          </w:p>
        </w:tc>
        <w:tc>
          <w:tcPr>
            <w:tcW w:w="922" w:type="dxa"/>
            <w:tcBorders>
              <w:left w:val="single" w:sz="6" w:space="0" w:color="auto"/>
              <w:bottom w:val="single" w:sz="6" w:space="0" w:color="auto"/>
              <w:right w:val="single" w:sz="6" w:space="0" w:color="auto"/>
            </w:tcBorders>
          </w:tcPr>
          <w:p w14:paraId="5A93020F"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54C2E6FE"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54248D8B"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1956DD39"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4719160" w14:textId="77777777" w:rsidR="00890C6B" w:rsidRPr="00313008" w:rsidRDefault="00890C6B" w:rsidP="006D39C6">
            <w:pPr>
              <w:pStyle w:val="Subtitle"/>
              <w:jc w:val="left"/>
              <w:rPr>
                <w:b/>
                <w:bCs/>
                <w:sz w:val="18"/>
                <w:szCs w:val="18"/>
                <w:u w:val="none"/>
              </w:rPr>
            </w:pPr>
            <w:r>
              <w:rPr>
                <w:b/>
                <w:bCs/>
                <w:sz w:val="18"/>
                <w:szCs w:val="18"/>
                <w:u w:val="none"/>
              </w:rPr>
              <w:t>1</w:t>
            </w:r>
            <w:r w:rsidRPr="00313008">
              <w:rPr>
                <w:b/>
                <w:bCs/>
                <w:sz w:val="18"/>
                <w:szCs w:val="18"/>
                <w:u w:val="none"/>
              </w:rPr>
              <w:t>0%</w:t>
            </w:r>
          </w:p>
        </w:tc>
      </w:tr>
      <w:tr w:rsidR="00EE138C" w:rsidRPr="00313008"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313008" w:rsidRDefault="00EE138C" w:rsidP="006D39C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313008" w:rsidRDefault="00EE138C" w:rsidP="006D39C6">
            <w:pPr>
              <w:pStyle w:val="Subtitle"/>
              <w:jc w:val="left"/>
              <w:rPr>
                <w:sz w:val="18"/>
                <w:szCs w:val="18"/>
                <w:u w:val="none"/>
              </w:rPr>
            </w:pPr>
          </w:p>
        </w:tc>
      </w:tr>
      <w:tr w:rsidR="00EE138C" w:rsidRPr="00313008" w14:paraId="60EDFC94" w14:textId="77777777">
        <w:trPr>
          <w:cantSplit/>
          <w:trHeight w:val="4341"/>
        </w:trPr>
        <w:tc>
          <w:tcPr>
            <w:tcW w:w="10945" w:type="dxa"/>
            <w:gridSpan w:val="14"/>
            <w:tcBorders>
              <w:left w:val="thinThickLargeGap" w:sz="24" w:space="0" w:color="auto"/>
              <w:right w:val="thickThinLargeGap" w:sz="24" w:space="0" w:color="auto"/>
            </w:tcBorders>
          </w:tcPr>
          <w:p w14:paraId="11022ADF" w14:textId="77777777" w:rsidR="00EE138C" w:rsidRPr="00313008" w:rsidRDefault="00EE138C" w:rsidP="006D39C6">
            <w:pPr>
              <w:pStyle w:val="Subtitle"/>
              <w:jc w:val="left"/>
              <w:rPr>
                <w:b/>
                <w:bCs/>
                <w:sz w:val="24"/>
                <w:szCs w:val="24"/>
                <w:u w:val="none"/>
              </w:rPr>
            </w:pPr>
            <w:r w:rsidRPr="00313008">
              <w:rPr>
                <w:b/>
                <w:bCs/>
                <w:sz w:val="24"/>
                <w:szCs w:val="24"/>
                <w:u w:val="none"/>
              </w:rPr>
              <w:lastRenderedPageBreak/>
              <w:t>TUTOR COMMENTS:</w:t>
            </w:r>
          </w:p>
          <w:p w14:paraId="1B3360B7" w14:textId="77777777" w:rsidR="00EE138C" w:rsidRDefault="00EE138C" w:rsidP="009574BA">
            <w:pPr>
              <w:pStyle w:val="Subtitle"/>
              <w:ind w:left="937" w:right="1152"/>
              <w:jc w:val="both"/>
              <w:rPr>
                <w:b/>
                <w:bCs/>
                <w:sz w:val="24"/>
                <w:szCs w:val="24"/>
                <w:u w:val="none"/>
              </w:rPr>
            </w:pPr>
          </w:p>
          <w:p w14:paraId="1D120CB2" w14:textId="77777777" w:rsidR="00EE138C" w:rsidRDefault="00EE138C" w:rsidP="009574BA">
            <w:pPr>
              <w:pStyle w:val="Subtitle"/>
              <w:ind w:left="937" w:right="1152"/>
              <w:jc w:val="both"/>
              <w:rPr>
                <w:b/>
                <w:bCs/>
                <w:sz w:val="24"/>
                <w:szCs w:val="24"/>
                <w:u w:val="none"/>
              </w:rPr>
            </w:pPr>
          </w:p>
          <w:p w14:paraId="587DD5B0" w14:textId="77777777" w:rsidR="00EE138C" w:rsidRDefault="00EE138C" w:rsidP="001C1FF3">
            <w:pPr>
              <w:pStyle w:val="Subtitle"/>
              <w:ind w:right="1152"/>
              <w:jc w:val="both"/>
              <w:rPr>
                <w:b/>
                <w:bCs/>
                <w:sz w:val="24"/>
                <w:szCs w:val="24"/>
                <w:u w:val="none"/>
              </w:rPr>
            </w:pPr>
          </w:p>
          <w:p w14:paraId="6E7BB6A6" w14:textId="77777777" w:rsidR="00EE138C" w:rsidRDefault="00EE138C" w:rsidP="009574BA">
            <w:pPr>
              <w:pStyle w:val="Subtitle"/>
              <w:ind w:left="937" w:right="1152"/>
              <w:jc w:val="both"/>
              <w:rPr>
                <w:b/>
                <w:bCs/>
                <w:sz w:val="24"/>
                <w:szCs w:val="24"/>
                <w:u w:val="none"/>
              </w:rPr>
            </w:pPr>
          </w:p>
          <w:p w14:paraId="1B1AE5DC" w14:textId="77777777" w:rsidR="00EE138C" w:rsidRDefault="00EE138C" w:rsidP="009574BA">
            <w:pPr>
              <w:pStyle w:val="Subtitle"/>
              <w:ind w:left="937" w:right="1152"/>
              <w:jc w:val="both"/>
              <w:rPr>
                <w:b/>
                <w:bCs/>
                <w:sz w:val="24"/>
                <w:szCs w:val="24"/>
                <w:u w:val="none"/>
              </w:rPr>
            </w:pPr>
          </w:p>
          <w:p w14:paraId="71F0DD98" w14:textId="77777777" w:rsidR="00EE138C" w:rsidRDefault="00EE138C" w:rsidP="009574BA">
            <w:pPr>
              <w:pStyle w:val="Subtitle"/>
              <w:ind w:left="937" w:right="1152"/>
              <w:jc w:val="both"/>
              <w:rPr>
                <w:b/>
                <w:bCs/>
                <w:sz w:val="24"/>
                <w:szCs w:val="24"/>
                <w:u w:val="none"/>
              </w:rPr>
            </w:pPr>
          </w:p>
          <w:p w14:paraId="407204A8" w14:textId="77777777" w:rsidR="00EE138C" w:rsidRDefault="00EE138C" w:rsidP="009574BA">
            <w:pPr>
              <w:pStyle w:val="Subtitle"/>
              <w:ind w:left="937" w:right="1152"/>
              <w:jc w:val="both"/>
              <w:rPr>
                <w:b/>
                <w:bCs/>
                <w:sz w:val="24"/>
                <w:szCs w:val="24"/>
                <w:u w:val="none"/>
              </w:rPr>
            </w:pPr>
          </w:p>
          <w:p w14:paraId="7129855C" w14:textId="77777777" w:rsidR="00EE138C" w:rsidRPr="00313008" w:rsidRDefault="00EE138C" w:rsidP="001C1FF3">
            <w:pPr>
              <w:pStyle w:val="Subtitle"/>
              <w:ind w:right="1152"/>
              <w:jc w:val="both"/>
              <w:rPr>
                <w:b/>
                <w:bCs/>
                <w:sz w:val="24"/>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5F1CBF55" w14:textId="77777777" w:rsidR="00EE138C" w:rsidRDefault="00EE138C">
      <w:pPr>
        <w:rPr>
          <w:sz w:val="24"/>
          <w:szCs w:val="24"/>
        </w:rPr>
      </w:pPr>
    </w:p>
    <w:p w14:paraId="6CE518A9" w14:textId="77777777" w:rsidR="00EE138C" w:rsidRPr="0006594F" w:rsidRDefault="00EE138C" w:rsidP="009574BA">
      <w:pPr>
        <w:pStyle w:val="Title"/>
        <w:ind w:left="-284"/>
        <w:rPr>
          <w:u w:val="single"/>
        </w:rPr>
      </w:pPr>
      <w:r>
        <w:rPr>
          <w:sz w:val="24"/>
          <w:szCs w:val="24"/>
        </w:rPr>
        <w:br w:type="page"/>
      </w:r>
      <w:r w:rsidRPr="0006594F">
        <w:rPr>
          <w:u w:val="single"/>
        </w:rPr>
        <w:lastRenderedPageBreak/>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1962196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637546D6" w14:textId="1D947169" w:rsidR="00EE138C" w:rsidRDefault="00EE138C" w:rsidP="009574BA">
      <w:pPr>
        <w:jc w:val="center"/>
        <w:rPr>
          <w:b/>
          <w:bCs/>
          <w:sz w:val="52"/>
          <w:szCs w:val="52"/>
        </w:rPr>
      </w:pPr>
      <w:r w:rsidRPr="0006594F">
        <w:rPr>
          <w:b/>
          <w:bCs/>
          <w:sz w:val="52"/>
          <w:szCs w:val="52"/>
        </w:rPr>
        <w:t>Failure to follow these guidelines could cost you marks!</w:t>
      </w:r>
    </w:p>
    <w:p w14:paraId="62CF82FD" w14:textId="4DE10671" w:rsidR="00977388" w:rsidRDefault="00977388" w:rsidP="009574BA">
      <w:pPr>
        <w:jc w:val="center"/>
        <w:rPr>
          <w:rFonts w:eastAsia="Times New Roman"/>
          <w:b/>
          <w:bCs/>
          <w:sz w:val="24"/>
          <w:szCs w:val="24"/>
        </w:rPr>
      </w:pPr>
    </w:p>
    <w:p w14:paraId="4CC0F16B" w14:textId="20FA83F1" w:rsidR="00977388" w:rsidRDefault="00977388" w:rsidP="009574BA">
      <w:pPr>
        <w:jc w:val="center"/>
        <w:rPr>
          <w:rFonts w:eastAsia="Times New Roman"/>
          <w:b/>
          <w:bCs/>
          <w:sz w:val="24"/>
          <w:szCs w:val="24"/>
        </w:rPr>
      </w:pPr>
    </w:p>
    <w:p w14:paraId="45A487DF" w14:textId="53FD4F40" w:rsidR="00977388" w:rsidRDefault="00977388" w:rsidP="009574BA">
      <w:pPr>
        <w:jc w:val="center"/>
        <w:rPr>
          <w:rFonts w:eastAsia="Times New Roman"/>
          <w:b/>
          <w:bCs/>
          <w:sz w:val="24"/>
          <w:szCs w:val="24"/>
        </w:rPr>
      </w:pPr>
    </w:p>
    <w:p w14:paraId="67DE98E7" w14:textId="619CD523" w:rsidR="00977388" w:rsidRDefault="00977388" w:rsidP="009574BA">
      <w:pPr>
        <w:jc w:val="center"/>
        <w:rPr>
          <w:rFonts w:eastAsia="Times New Roman"/>
          <w:b/>
          <w:bCs/>
          <w:sz w:val="24"/>
          <w:szCs w:val="24"/>
        </w:rPr>
      </w:pPr>
    </w:p>
    <w:p w14:paraId="58A97A9A" w14:textId="78D14C72" w:rsidR="00977388" w:rsidRDefault="00977388" w:rsidP="009574BA">
      <w:pPr>
        <w:jc w:val="center"/>
        <w:rPr>
          <w:rFonts w:eastAsia="Times New Roman"/>
          <w:b/>
          <w:bCs/>
          <w:sz w:val="24"/>
          <w:szCs w:val="24"/>
        </w:rPr>
      </w:pPr>
    </w:p>
    <w:p w14:paraId="003B349E" w14:textId="77777777" w:rsidR="00977388" w:rsidRDefault="00977388" w:rsidP="00977388">
      <w:pPr>
        <w:spacing w:line="360" w:lineRule="auto"/>
        <w:jc w:val="center"/>
        <w:rPr>
          <w:rFonts w:eastAsia="Times New Roman"/>
          <w:sz w:val="28"/>
          <w:szCs w:val="28"/>
          <w:u w:val="single"/>
        </w:rPr>
      </w:pPr>
      <w:r>
        <w:rPr>
          <w:rFonts w:eastAsia="Times New Roman"/>
          <w:sz w:val="28"/>
          <w:szCs w:val="28"/>
          <w:u w:val="single"/>
        </w:rPr>
        <w:lastRenderedPageBreak/>
        <w:t>Importance of Environmental Learning towards Outdoor Adventure Education</w:t>
      </w:r>
    </w:p>
    <w:p w14:paraId="7A5E410D" w14:textId="77777777" w:rsidR="00977388" w:rsidRDefault="00977388" w:rsidP="00977388">
      <w:pPr>
        <w:spacing w:line="360" w:lineRule="auto"/>
        <w:rPr>
          <w:rFonts w:eastAsia="Times New Roman"/>
          <w:sz w:val="24"/>
          <w:szCs w:val="24"/>
        </w:rPr>
      </w:pPr>
      <w:r>
        <w:rPr>
          <w:rFonts w:eastAsia="Times New Roman"/>
          <w:sz w:val="24"/>
          <w:szCs w:val="24"/>
        </w:rPr>
        <w:t>Blake (1806) once said ‘Great things are done when men and mountains meet;</w:t>
      </w:r>
      <w:r>
        <w:rPr>
          <w:rFonts w:eastAsia="Times New Roman"/>
          <w:sz w:val="24"/>
          <w:szCs w:val="24"/>
        </w:rPr>
        <w:br/>
        <w:t>This is not done by jostling in the street’. As outdoor educators we must harness what little free nature is left, to show the world what it truly means to go outdoors and experience all the elements of the outdoors with nature. The environment plays a strong role in outdoor adventure education, primarily by helping create connections between students towards the land,</w:t>
      </w:r>
      <w:r>
        <w:rPr>
          <w:rFonts w:eastAsia="Times New Roman"/>
          <w:b/>
          <w:sz w:val="24"/>
          <w:szCs w:val="24"/>
        </w:rPr>
        <w:t xml:space="preserve"> </w:t>
      </w:r>
      <w:r>
        <w:rPr>
          <w:rFonts w:eastAsia="Times New Roman"/>
          <w:sz w:val="24"/>
          <w:szCs w:val="24"/>
        </w:rPr>
        <w:t xml:space="preserve">as well as the interaction between the land and outdoor education. </w:t>
      </w:r>
    </w:p>
    <w:p w14:paraId="0CF27DA6" w14:textId="77777777" w:rsidR="00977388" w:rsidRDefault="00977388" w:rsidP="00977388">
      <w:pPr>
        <w:spacing w:line="360" w:lineRule="auto"/>
        <w:rPr>
          <w:rFonts w:eastAsia="Times New Roman"/>
          <w:sz w:val="24"/>
          <w:szCs w:val="24"/>
        </w:rPr>
      </w:pPr>
    </w:p>
    <w:p w14:paraId="4DCAF6C9" w14:textId="3221682D" w:rsidR="00977388" w:rsidRDefault="00977388" w:rsidP="00977388">
      <w:pPr>
        <w:spacing w:line="360" w:lineRule="auto"/>
        <w:rPr>
          <w:rFonts w:eastAsia="Times New Roman"/>
          <w:sz w:val="24"/>
          <w:szCs w:val="24"/>
        </w:rPr>
      </w:pPr>
      <w:r>
        <w:rPr>
          <w:rFonts w:eastAsia="Times New Roman"/>
          <w:sz w:val="24"/>
          <w:szCs w:val="24"/>
        </w:rPr>
        <w:t xml:space="preserve">As instructors and teachers of outdoor activities, we have access to the greatest tool, the natural environment around us. Learning to harness this tool can give us a one up on teaching groups effectively. The environment is important to outdoor adventure education because it creates solid, understandable connections to the activities and events that take place in an outdoor setting. To prove </w:t>
      </w:r>
      <w:r>
        <w:rPr>
          <w:rFonts w:eastAsia="Times New Roman"/>
          <w:sz w:val="24"/>
          <w:szCs w:val="24"/>
        </w:rPr>
        <w:t>this,</w:t>
      </w:r>
      <w:r>
        <w:rPr>
          <w:rFonts w:eastAsia="Times New Roman"/>
          <w:sz w:val="24"/>
          <w:szCs w:val="24"/>
        </w:rPr>
        <w:t xml:space="preserve"> we must look at the fact that not everyone learns the same way, and we all require different methods and techniques for understanding new materials. </w:t>
      </w:r>
    </w:p>
    <w:p w14:paraId="7E6A60AC" w14:textId="77777777" w:rsidR="00977388" w:rsidRDefault="00977388" w:rsidP="00977388">
      <w:pPr>
        <w:spacing w:line="360" w:lineRule="auto"/>
        <w:ind w:firstLine="720"/>
        <w:rPr>
          <w:rFonts w:eastAsia="Times New Roman"/>
          <w:sz w:val="24"/>
          <w:szCs w:val="24"/>
        </w:rPr>
      </w:pPr>
      <w:r>
        <w:rPr>
          <w:rFonts w:eastAsia="Times New Roman"/>
          <w:sz w:val="24"/>
          <w:szCs w:val="24"/>
        </w:rPr>
        <w:t>‘</w:t>
      </w:r>
      <w:r>
        <w:rPr>
          <w:rFonts w:eastAsia="Times New Roman"/>
          <w:i/>
          <w:sz w:val="24"/>
          <w:szCs w:val="24"/>
        </w:rPr>
        <w:t xml:space="preserve">We all are individuals, and we all learn differently from one another. For example, some of us are auditory learners and others of us are visual learners. Some of us have to hear something </w:t>
      </w:r>
      <w:proofErr w:type="gramStart"/>
      <w:r>
        <w:rPr>
          <w:rFonts w:eastAsia="Times New Roman"/>
          <w:i/>
          <w:sz w:val="24"/>
          <w:szCs w:val="24"/>
        </w:rPr>
        <w:t>in order for</w:t>
      </w:r>
      <w:proofErr w:type="gramEnd"/>
      <w:r>
        <w:rPr>
          <w:rFonts w:eastAsia="Times New Roman"/>
          <w:i/>
          <w:sz w:val="24"/>
          <w:szCs w:val="24"/>
        </w:rPr>
        <w:t xml:space="preserve"> it to make any sense, and some of us have to see it, or picture it in our minds, before it can sink in</w:t>
      </w:r>
      <w:r>
        <w:rPr>
          <w:rFonts w:eastAsia="Times New Roman"/>
          <w:sz w:val="24"/>
          <w:szCs w:val="24"/>
        </w:rPr>
        <w:t>.’ (</w:t>
      </w:r>
      <w:proofErr w:type="spellStart"/>
      <w:r>
        <w:rPr>
          <w:rFonts w:eastAsia="Times New Roman"/>
          <w:sz w:val="24"/>
          <w:szCs w:val="24"/>
        </w:rPr>
        <w:t>Alsenoy</w:t>
      </w:r>
      <w:proofErr w:type="spellEnd"/>
      <w:r>
        <w:rPr>
          <w:rFonts w:eastAsia="Times New Roman"/>
          <w:sz w:val="24"/>
          <w:szCs w:val="24"/>
        </w:rPr>
        <w:t xml:space="preserve">, 2011). </w:t>
      </w:r>
    </w:p>
    <w:p w14:paraId="520B96A7" w14:textId="77777777" w:rsidR="00977388" w:rsidRDefault="00977388" w:rsidP="00977388">
      <w:pPr>
        <w:spacing w:line="360" w:lineRule="auto"/>
        <w:rPr>
          <w:rFonts w:eastAsia="Times New Roman"/>
          <w:sz w:val="24"/>
          <w:szCs w:val="24"/>
        </w:rPr>
      </w:pPr>
      <w:r>
        <w:rPr>
          <w:rFonts w:eastAsia="Times New Roman"/>
          <w:sz w:val="24"/>
          <w:szCs w:val="24"/>
        </w:rPr>
        <w:t xml:space="preserve">Using the environment as a middle ground to demonstrate real-life examples, educators can help anyone understand outdoor adventure education material. It gives the students an opportunity to build their own unique connections and learning patterns which help them complete outdoor adventure activities. The environment around us is not only a backdrop for the activity but a key component to success. Learning about the environment can teach us more than saving animals and the planet. According to, Campbell (2017) stating </w:t>
      </w:r>
    </w:p>
    <w:p w14:paraId="219F5B5D" w14:textId="77777777" w:rsidR="00977388" w:rsidRDefault="00977388" w:rsidP="00977388">
      <w:pPr>
        <w:spacing w:line="360" w:lineRule="auto"/>
        <w:ind w:firstLine="720"/>
        <w:rPr>
          <w:rFonts w:eastAsia="Times New Roman"/>
          <w:sz w:val="24"/>
          <w:szCs w:val="24"/>
        </w:rPr>
      </w:pPr>
      <w:r>
        <w:rPr>
          <w:rFonts w:eastAsia="Times New Roman"/>
          <w:sz w:val="24"/>
          <w:szCs w:val="24"/>
        </w:rPr>
        <w:t>‘</w:t>
      </w:r>
      <w:r>
        <w:rPr>
          <w:rFonts w:eastAsia="Times New Roman"/>
          <w:i/>
          <w:sz w:val="24"/>
          <w:szCs w:val="24"/>
        </w:rPr>
        <w:t>Environmental education provides important opportunities for students to become engaged in real-world issues that transcend classroom walls. They can see the relevance of their classroom studies to the complex environmental issues confronting our planet and they can acquire the skills they’ll need to be creative problem solvers and powerful advocates.</w:t>
      </w:r>
      <w:r>
        <w:rPr>
          <w:rFonts w:eastAsia="Times New Roman"/>
          <w:sz w:val="24"/>
          <w:szCs w:val="24"/>
        </w:rPr>
        <w:t>’</w:t>
      </w:r>
    </w:p>
    <w:p w14:paraId="7980B854" w14:textId="77777777" w:rsidR="00977388" w:rsidRDefault="00977388" w:rsidP="00977388">
      <w:pPr>
        <w:spacing w:line="360" w:lineRule="auto"/>
        <w:rPr>
          <w:rFonts w:eastAsia="Times New Roman"/>
          <w:sz w:val="24"/>
          <w:szCs w:val="24"/>
        </w:rPr>
      </w:pPr>
      <w:r>
        <w:rPr>
          <w:rFonts w:eastAsia="Times New Roman"/>
          <w:sz w:val="24"/>
          <w:szCs w:val="24"/>
        </w:rPr>
        <w:t xml:space="preserve">This process of learning with real-life surrounds is what outdoor education is all about. This is explained by, Henderson and Vikander (2007, p.256) say ‘Striving to actively engage students with places is a sure step towards creating a collective connection to </w:t>
      </w:r>
      <w:r>
        <w:rPr>
          <w:rFonts w:eastAsia="Times New Roman"/>
          <w:sz w:val="24"/>
          <w:szCs w:val="24"/>
        </w:rPr>
        <w:lastRenderedPageBreak/>
        <w:t xml:space="preserve">landscapes and a more sustainable future.’ As well as Brown and </w:t>
      </w:r>
      <w:proofErr w:type="spellStart"/>
      <w:r>
        <w:rPr>
          <w:rFonts w:eastAsia="Times New Roman"/>
          <w:sz w:val="24"/>
          <w:szCs w:val="24"/>
        </w:rPr>
        <w:t>Wattchow</w:t>
      </w:r>
      <w:proofErr w:type="spellEnd"/>
      <w:r>
        <w:rPr>
          <w:rFonts w:eastAsia="Times New Roman"/>
          <w:sz w:val="24"/>
          <w:szCs w:val="24"/>
        </w:rPr>
        <w:t xml:space="preserve"> (2011, p.196) state ‘It is about helping people learn about themselves, how they relate to other people and the environment’. Bringing students closer to nature can unlock a greater potential for learning from themselves, others, experiences, and the land. Focusing on the fact that the environment creates an understandable connection for students to actively engage themselves in learning about outdoor adventure education. Using more than just the land, focusing on the ideas it represents, creates a solid foundation everyone can learn and build from. This idea of using the land as a tool for flexibility in teaching is called the </w:t>
      </w:r>
      <w:proofErr w:type="spellStart"/>
      <w:r>
        <w:rPr>
          <w:rFonts w:eastAsia="Times New Roman"/>
          <w:sz w:val="24"/>
          <w:szCs w:val="24"/>
        </w:rPr>
        <w:t>landfull</w:t>
      </w:r>
      <w:proofErr w:type="spellEnd"/>
      <w:r>
        <w:rPr>
          <w:rFonts w:eastAsia="Times New Roman"/>
          <w:sz w:val="24"/>
          <w:szCs w:val="24"/>
        </w:rPr>
        <w:t xml:space="preserve"> framework, Henderson and Vikander (2007, p. 250) state</w:t>
      </w:r>
    </w:p>
    <w:p w14:paraId="5A2C5B89" w14:textId="77777777" w:rsidR="00977388" w:rsidRDefault="00977388" w:rsidP="00977388">
      <w:pPr>
        <w:spacing w:line="360" w:lineRule="auto"/>
        <w:ind w:firstLine="720"/>
        <w:rPr>
          <w:rFonts w:eastAsia="Times New Roman"/>
          <w:sz w:val="24"/>
          <w:szCs w:val="24"/>
        </w:rPr>
      </w:pPr>
      <w:r>
        <w:rPr>
          <w:rFonts w:eastAsia="Times New Roman"/>
          <w:sz w:val="24"/>
          <w:szCs w:val="24"/>
        </w:rPr>
        <w:t>‘</w:t>
      </w:r>
      <w:r>
        <w:rPr>
          <w:rFonts w:eastAsia="Times New Roman"/>
          <w:i/>
          <w:sz w:val="24"/>
          <w:szCs w:val="24"/>
        </w:rPr>
        <w:t>The “</w:t>
      </w:r>
      <w:proofErr w:type="spellStart"/>
      <w:r>
        <w:rPr>
          <w:rFonts w:eastAsia="Times New Roman"/>
          <w:i/>
          <w:sz w:val="24"/>
          <w:szCs w:val="24"/>
        </w:rPr>
        <w:t>landfull</w:t>
      </w:r>
      <w:proofErr w:type="spellEnd"/>
      <w:r>
        <w:rPr>
          <w:rFonts w:eastAsia="Times New Roman"/>
          <w:i/>
          <w:sz w:val="24"/>
          <w:szCs w:val="24"/>
        </w:rPr>
        <w:t xml:space="preserve"> framework” is proposed as a holistic approach to integrating environmental education into adventure-based programming that allows for flexibility based on differences in program type, instructor background, and student groups</w:t>
      </w:r>
      <w:r>
        <w:rPr>
          <w:rFonts w:eastAsia="Times New Roman"/>
          <w:sz w:val="24"/>
          <w:szCs w:val="24"/>
        </w:rPr>
        <w:t>’.</w:t>
      </w:r>
    </w:p>
    <w:p w14:paraId="72C07BB2" w14:textId="77777777" w:rsidR="00977388" w:rsidRDefault="00977388" w:rsidP="00977388">
      <w:pPr>
        <w:spacing w:line="360" w:lineRule="auto"/>
        <w:ind w:firstLine="720"/>
        <w:rPr>
          <w:rFonts w:eastAsia="Times New Roman"/>
          <w:sz w:val="24"/>
          <w:szCs w:val="24"/>
        </w:rPr>
      </w:pPr>
      <w:r>
        <w:rPr>
          <w:rFonts w:eastAsia="Times New Roman"/>
          <w:sz w:val="24"/>
          <w:szCs w:val="24"/>
        </w:rPr>
        <w:t xml:space="preserve">The idea of flexibility is extremely helpful when instructors and teachers want to teach large diverse groups, as it opens the outdoor adventure education world to a bigger audience, preventing isolation of people who want to take part in the activities, who may not be fit or capable to do so. As well as flexibility in teaching, the </w:t>
      </w:r>
      <w:proofErr w:type="spellStart"/>
      <w:r>
        <w:rPr>
          <w:rFonts w:eastAsia="Times New Roman"/>
          <w:sz w:val="24"/>
          <w:szCs w:val="24"/>
        </w:rPr>
        <w:t>landfull</w:t>
      </w:r>
      <w:proofErr w:type="spellEnd"/>
      <w:r>
        <w:rPr>
          <w:rFonts w:eastAsia="Times New Roman"/>
          <w:sz w:val="24"/>
          <w:szCs w:val="24"/>
        </w:rPr>
        <w:t xml:space="preserve"> framework helps enrich students with actual learning according to Henderson and Vikander (2007, p. 250) who states that </w:t>
      </w:r>
      <w:proofErr w:type="spellStart"/>
      <w:r>
        <w:rPr>
          <w:rFonts w:eastAsia="Times New Roman"/>
          <w:sz w:val="24"/>
          <w:szCs w:val="24"/>
        </w:rPr>
        <w:t>landfull</w:t>
      </w:r>
      <w:proofErr w:type="spellEnd"/>
      <w:r>
        <w:rPr>
          <w:rFonts w:eastAsia="Times New Roman"/>
          <w:sz w:val="24"/>
          <w:szCs w:val="24"/>
        </w:rPr>
        <w:t xml:space="preserve"> also ‘Enables students to discover and develop their own definition of </w:t>
      </w:r>
      <w:proofErr w:type="spellStart"/>
      <w:r>
        <w:rPr>
          <w:rFonts w:eastAsia="Times New Roman"/>
          <w:sz w:val="24"/>
          <w:szCs w:val="24"/>
        </w:rPr>
        <w:t>landfull</w:t>
      </w:r>
      <w:proofErr w:type="spellEnd"/>
      <w:r>
        <w:rPr>
          <w:rFonts w:eastAsia="Times New Roman"/>
          <w:sz w:val="24"/>
          <w:szCs w:val="24"/>
        </w:rPr>
        <w:t xml:space="preserve"> that is personally significant, and to become self-directed in moving through the levels of </w:t>
      </w:r>
      <w:proofErr w:type="spellStart"/>
      <w:r>
        <w:rPr>
          <w:rFonts w:eastAsia="Times New Roman"/>
          <w:sz w:val="24"/>
          <w:szCs w:val="24"/>
        </w:rPr>
        <w:t>landfullness</w:t>
      </w:r>
      <w:proofErr w:type="spellEnd"/>
      <w:r>
        <w:rPr>
          <w:rFonts w:eastAsia="Times New Roman"/>
          <w:sz w:val="24"/>
          <w:szCs w:val="24"/>
        </w:rPr>
        <w:t xml:space="preserve">.’ Using this technique can help students learn their own personal way, improving the overall quality of activities and experiences in the outdoors. An example of using the land effectively Henderson and Vikander (2007, p.252) says ‘Rather than relaying historical facts and figures, instructors can reveal the story of the land and people over time to spark curiosity’. This is a very effective way of using the land to enlighten outdoor adventure. There is no force-feeding of pointless facts, theories and ideas, such as those relied on by public schools which can kill any student interests and passion for the subject. The </w:t>
      </w:r>
      <w:proofErr w:type="spellStart"/>
      <w:r>
        <w:rPr>
          <w:rFonts w:eastAsia="Times New Roman"/>
          <w:sz w:val="24"/>
          <w:szCs w:val="24"/>
        </w:rPr>
        <w:t>landfull</w:t>
      </w:r>
      <w:proofErr w:type="spellEnd"/>
      <w:r>
        <w:rPr>
          <w:rFonts w:eastAsia="Times New Roman"/>
          <w:sz w:val="24"/>
          <w:szCs w:val="24"/>
        </w:rPr>
        <w:t xml:space="preserve"> framework lets the student develop a passion for what they are doing, and in turn, helps outdoor adventure education stay genuine. Talking about genuine outdoor education Andy Williams comes to mind, he has some good points and understanding concepts that help students connect to the place of study. Williams (2018) states </w:t>
      </w:r>
    </w:p>
    <w:p w14:paraId="5D564F34" w14:textId="77777777" w:rsidR="00977388" w:rsidRDefault="00977388" w:rsidP="00977388">
      <w:pPr>
        <w:spacing w:line="360" w:lineRule="auto"/>
        <w:ind w:firstLine="720"/>
        <w:rPr>
          <w:rFonts w:eastAsia="Times New Roman"/>
          <w:sz w:val="24"/>
          <w:szCs w:val="24"/>
        </w:rPr>
      </w:pPr>
      <w:r>
        <w:rPr>
          <w:rFonts w:eastAsia="Times New Roman"/>
          <w:sz w:val="24"/>
          <w:szCs w:val="24"/>
        </w:rPr>
        <w:t>‘</w:t>
      </w:r>
      <w:r>
        <w:rPr>
          <w:rFonts w:eastAsia="Times New Roman"/>
          <w:i/>
          <w:sz w:val="24"/>
          <w:szCs w:val="24"/>
        </w:rPr>
        <w:t xml:space="preserve">Connecting to a place means developing an increased understanding and awareness of the place where the outdoor activities occur. I would suggest there are three complementary ways in which connecting to place can be explored: consideration of how the current generation live in and around a particular outdoor place; consideration of the different ways that previous generations have lived their lives in that </w:t>
      </w:r>
      <w:r>
        <w:rPr>
          <w:rFonts w:eastAsia="Times New Roman"/>
          <w:i/>
          <w:sz w:val="24"/>
          <w:szCs w:val="24"/>
        </w:rPr>
        <w:lastRenderedPageBreak/>
        <w:t>same outdoor place; and consideration of the concerns and issues that might arise for future generations in that place.</w:t>
      </w:r>
      <w:r>
        <w:rPr>
          <w:rFonts w:eastAsia="Times New Roman"/>
          <w:sz w:val="24"/>
          <w:szCs w:val="24"/>
        </w:rPr>
        <w:t xml:space="preserve">’ </w:t>
      </w:r>
    </w:p>
    <w:p w14:paraId="53295B53" w14:textId="77777777" w:rsidR="00977388" w:rsidRDefault="00977388" w:rsidP="00977388">
      <w:pPr>
        <w:spacing w:line="360" w:lineRule="auto"/>
        <w:rPr>
          <w:rFonts w:eastAsia="Times New Roman"/>
          <w:sz w:val="24"/>
          <w:szCs w:val="24"/>
        </w:rPr>
      </w:pPr>
      <w:r>
        <w:rPr>
          <w:rFonts w:eastAsia="Times New Roman"/>
          <w:sz w:val="24"/>
          <w:szCs w:val="24"/>
        </w:rPr>
        <w:t>Based on these examples, connecting students to a place for outdoor adventure education shouldn't be too hard. There is a large variety of tools to use when teaching, but sometimes there is a totally opposite effect when using the land. Mainly due to the fact that most people are losing connection to these places, Leopold (in Henderson and Vikander, 2007, p. 247-</w:t>
      </w:r>
      <w:proofErr w:type="gramStart"/>
      <w:r>
        <w:rPr>
          <w:rFonts w:eastAsia="Times New Roman"/>
          <w:sz w:val="24"/>
          <w:szCs w:val="24"/>
        </w:rPr>
        <w:t>246 )</w:t>
      </w:r>
      <w:proofErr w:type="gramEnd"/>
      <w:r>
        <w:rPr>
          <w:rFonts w:eastAsia="Times New Roman"/>
          <w:sz w:val="24"/>
          <w:szCs w:val="24"/>
        </w:rPr>
        <w:t xml:space="preserve"> states that </w:t>
      </w:r>
    </w:p>
    <w:p w14:paraId="74A16C65" w14:textId="77777777" w:rsidR="00977388" w:rsidRDefault="00977388" w:rsidP="00977388">
      <w:pPr>
        <w:spacing w:line="360" w:lineRule="auto"/>
        <w:ind w:firstLine="720"/>
        <w:rPr>
          <w:rFonts w:eastAsia="Times New Roman"/>
          <w:i/>
          <w:sz w:val="24"/>
          <w:szCs w:val="24"/>
        </w:rPr>
      </w:pPr>
      <w:r>
        <w:rPr>
          <w:rFonts w:eastAsia="Times New Roman"/>
          <w:i/>
          <w:sz w:val="24"/>
          <w:szCs w:val="24"/>
        </w:rPr>
        <w:t>‘The problem, then, is how to bring about a striving for harmony with land among a people many of whom have forgotten there is any such thing as land, among whom education and culture have become almost synonymous with landlessness.’</w:t>
      </w:r>
    </w:p>
    <w:p w14:paraId="6FC85873" w14:textId="77777777" w:rsidR="00977388" w:rsidRDefault="00977388" w:rsidP="00977388">
      <w:pPr>
        <w:spacing w:line="360" w:lineRule="auto"/>
        <w:rPr>
          <w:rFonts w:eastAsia="Times New Roman"/>
          <w:sz w:val="24"/>
          <w:szCs w:val="24"/>
        </w:rPr>
      </w:pPr>
      <w:r>
        <w:rPr>
          <w:rFonts w:eastAsia="Times New Roman"/>
          <w:sz w:val="24"/>
          <w:szCs w:val="24"/>
        </w:rPr>
        <w:t xml:space="preserve">This loss in harmony with land and people hurts the environment and the outdoor adventure education society </w:t>
      </w:r>
      <w:proofErr w:type="gramStart"/>
      <w:r>
        <w:rPr>
          <w:rFonts w:eastAsia="Times New Roman"/>
          <w:sz w:val="24"/>
          <w:szCs w:val="24"/>
        </w:rPr>
        <w:t>as a whole as</w:t>
      </w:r>
      <w:proofErr w:type="gramEnd"/>
      <w:r>
        <w:rPr>
          <w:rFonts w:eastAsia="Times New Roman"/>
          <w:sz w:val="24"/>
          <w:szCs w:val="24"/>
        </w:rPr>
        <w:t xml:space="preserve"> both subjects rely on each other. If the environment is poor outdoor adventure education will suffer. This all leads to a concept called </w:t>
      </w:r>
    </w:p>
    <w:p w14:paraId="73F6140F" w14:textId="23AA9013" w:rsidR="00977388" w:rsidRDefault="00977388" w:rsidP="00977388">
      <w:pPr>
        <w:spacing w:line="360" w:lineRule="auto"/>
        <w:ind w:firstLine="720"/>
        <w:rPr>
          <w:rFonts w:eastAsia="Times New Roman"/>
          <w:sz w:val="24"/>
          <w:szCs w:val="24"/>
        </w:rPr>
      </w:pPr>
      <w:r>
        <w:rPr>
          <w:rFonts w:eastAsia="Times New Roman"/>
          <w:i/>
          <w:sz w:val="24"/>
          <w:szCs w:val="24"/>
        </w:rPr>
        <w:t>‘</w:t>
      </w:r>
      <w:r>
        <w:rPr>
          <w:rFonts w:eastAsia="Times New Roman"/>
          <w:i/>
          <w:sz w:val="24"/>
          <w:szCs w:val="24"/>
        </w:rPr>
        <w:t>Landlessness ‘which</w:t>
      </w:r>
      <w:r>
        <w:rPr>
          <w:rFonts w:eastAsia="Times New Roman"/>
          <w:i/>
          <w:sz w:val="24"/>
          <w:szCs w:val="24"/>
        </w:rPr>
        <w:t xml:space="preserve">, according to Leopold, was manifesting itself in two distinct but related ways: the literal loss of places wild and free; and the figurative loss of our collective awareness of, and admiration for, the land’ </w:t>
      </w:r>
      <w:r>
        <w:rPr>
          <w:rFonts w:eastAsia="Times New Roman"/>
          <w:sz w:val="24"/>
          <w:szCs w:val="24"/>
        </w:rPr>
        <w:t xml:space="preserve">(Henderson and Vikander, 2007, p. 247). </w:t>
      </w:r>
    </w:p>
    <w:p w14:paraId="426C6D06" w14:textId="77777777" w:rsidR="00977388" w:rsidRDefault="00977388" w:rsidP="00977388">
      <w:pPr>
        <w:spacing w:line="360" w:lineRule="auto"/>
        <w:ind w:firstLine="720"/>
        <w:rPr>
          <w:rFonts w:eastAsia="Times New Roman"/>
          <w:sz w:val="24"/>
          <w:szCs w:val="24"/>
        </w:rPr>
      </w:pPr>
      <w:r>
        <w:rPr>
          <w:rFonts w:eastAsia="Times New Roman"/>
          <w:sz w:val="24"/>
          <w:szCs w:val="24"/>
        </w:rPr>
        <w:t>When people lose interest in the land it leads to negative side effects for outdoor adventure. According to Baker (Henderson in Vikander 2007, p. 247-248) stating</w:t>
      </w:r>
    </w:p>
    <w:p w14:paraId="549F5678" w14:textId="77777777" w:rsidR="00977388" w:rsidRDefault="00977388" w:rsidP="00977388">
      <w:pPr>
        <w:spacing w:line="360" w:lineRule="auto"/>
        <w:ind w:firstLine="720"/>
        <w:rPr>
          <w:rFonts w:eastAsia="Times New Roman"/>
          <w:sz w:val="24"/>
          <w:szCs w:val="24"/>
        </w:rPr>
      </w:pPr>
      <w:r>
        <w:rPr>
          <w:rFonts w:eastAsia="Times New Roman"/>
          <w:sz w:val="24"/>
          <w:szCs w:val="24"/>
        </w:rPr>
        <w:t xml:space="preserve"> </w:t>
      </w:r>
      <w:r>
        <w:rPr>
          <w:rFonts w:eastAsia="Times New Roman"/>
          <w:i/>
          <w:sz w:val="24"/>
          <w:szCs w:val="24"/>
        </w:rPr>
        <w:t>‘It may be assumed that the environment plays an integral role in adventure-based programming simply because it is there. Oftentimes, however, the land becomes a backdrop surrounding the adventure experiences. The myriad of modern-day forces distracting our awareness from the land can be both overwhelming and insidious: it is all too easy to divert our attention toward the activity, the group, the gear, the gadgets- pulled away by the map, the altimeter, the GPS, by everything but the landscape that can inspire our travels.’</w:t>
      </w:r>
      <w:r>
        <w:rPr>
          <w:rFonts w:eastAsia="Times New Roman"/>
          <w:sz w:val="24"/>
          <w:szCs w:val="24"/>
        </w:rPr>
        <w:t xml:space="preserve"> </w:t>
      </w:r>
    </w:p>
    <w:p w14:paraId="7FC52AE2" w14:textId="77777777" w:rsidR="00977388" w:rsidRDefault="00977388" w:rsidP="00977388">
      <w:pPr>
        <w:spacing w:line="360" w:lineRule="auto"/>
        <w:rPr>
          <w:rFonts w:eastAsia="Times New Roman"/>
          <w:sz w:val="24"/>
          <w:szCs w:val="24"/>
        </w:rPr>
      </w:pPr>
      <w:r>
        <w:rPr>
          <w:rFonts w:eastAsia="Times New Roman"/>
          <w:sz w:val="24"/>
          <w:szCs w:val="24"/>
        </w:rPr>
        <w:t xml:space="preserve">These negative outputs lead to an overall loss in the beauty of the land and the concepts and connections made by students. The environment plays a huge role in outdoor adventure education, as students become more engaged, cognitive and aware when the proper use of the environment is developed. </w:t>
      </w:r>
    </w:p>
    <w:p w14:paraId="4A0B1284" w14:textId="77777777" w:rsidR="00977388" w:rsidRDefault="00977388" w:rsidP="00977388">
      <w:pPr>
        <w:spacing w:line="360" w:lineRule="auto"/>
        <w:ind w:firstLine="720"/>
        <w:rPr>
          <w:rFonts w:eastAsia="Times New Roman"/>
          <w:sz w:val="24"/>
          <w:szCs w:val="24"/>
        </w:rPr>
      </w:pPr>
      <w:r>
        <w:rPr>
          <w:rFonts w:eastAsia="Times New Roman"/>
          <w:i/>
          <w:sz w:val="24"/>
          <w:szCs w:val="24"/>
        </w:rPr>
        <w:t xml:space="preserve">‘I approached the small steep ravine where the climb began. At the foot and directly in front of me was a tall plant with a magnificent deep blue flower. It impressed me, which was most unusual as I always ignored flowers. I then moved past, thinking how very vulnerable the flower would be if this particular scramble became popular, and concentrated on the climbing.’ </w:t>
      </w:r>
      <w:r>
        <w:rPr>
          <w:rFonts w:eastAsia="Times New Roman"/>
          <w:sz w:val="24"/>
          <w:szCs w:val="24"/>
        </w:rPr>
        <w:t>(Mortlock, 2001, p. 69).</w:t>
      </w:r>
    </w:p>
    <w:p w14:paraId="25D239E1" w14:textId="77777777" w:rsidR="00977388" w:rsidRDefault="00977388" w:rsidP="00977388">
      <w:pPr>
        <w:spacing w:line="360" w:lineRule="auto"/>
        <w:rPr>
          <w:rFonts w:eastAsia="Times New Roman"/>
          <w:sz w:val="24"/>
          <w:szCs w:val="24"/>
        </w:rPr>
      </w:pPr>
      <w:r>
        <w:rPr>
          <w:rFonts w:eastAsia="Times New Roman"/>
          <w:sz w:val="24"/>
          <w:szCs w:val="24"/>
        </w:rPr>
        <w:lastRenderedPageBreak/>
        <w:t>This interaction between Mortlock and the flower he found on the mountain might not seem like much but</w:t>
      </w:r>
      <w:proofErr w:type="gramStart"/>
      <w:r>
        <w:rPr>
          <w:rFonts w:eastAsia="Times New Roman"/>
          <w:sz w:val="24"/>
          <w:szCs w:val="24"/>
        </w:rPr>
        <w:t>, in reality, he</w:t>
      </w:r>
      <w:proofErr w:type="gramEnd"/>
      <w:r>
        <w:rPr>
          <w:rFonts w:eastAsia="Times New Roman"/>
          <w:sz w:val="24"/>
          <w:szCs w:val="24"/>
        </w:rPr>
        <w:t xml:space="preserve"> has had the most beautiful and powerful interaction between the environment as part of his outdoor adventure. Just by viewing the flower Mortlock has been moved and can see the vulnerability. No one needed to tell Mortlock to feel the need to protect the flower; it was a natural way of life for the adventurer. At the end of that day according to Plummer (2009, p. 1) stating ‘Outdoor recreation is free time activity that occurs in the outdoors and embraces the interaction of people with the natural environment.’ This is exactly what Mortlock did when he found that flower. When important interactions happen between the environment and man it establishes and reinforces the importance of taking care of the planet. The responsibility we have as educators and students should not be overlooked, and it is our job to establish these interactions for a better world. </w:t>
      </w:r>
      <w:proofErr w:type="spellStart"/>
      <w:r>
        <w:rPr>
          <w:rFonts w:eastAsia="Times New Roman"/>
          <w:sz w:val="24"/>
          <w:szCs w:val="24"/>
        </w:rPr>
        <w:t>Stemba</w:t>
      </w:r>
      <w:proofErr w:type="spellEnd"/>
      <w:r>
        <w:rPr>
          <w:rFonts w:eastAsia="Times New Roman"/>
          <w:sz w:val="24"/>
          <w:szCs w:val="24"/>
        </w:rPr>
        <w:t xml:space="preserve"> and Bisson (2009, p. 375) say</w:t>
      </w:r>
    </w:p>
    <w:p w14:paraId="0D03441C" w14:textId="77777777" w:rsidR="00977388" w:rsidRDefault="00977388" w:rsidP="00977388">
      <w:pPr>
        <w:ind w:firstLine="720"/>
        <w:jc w:val="both"/>
        <w:rPr>
          <w:rFonts w:eastAsia="Times New Roman"/>
          <w:i/>
          <w:sz w:val="24"/>
          <w:szCs w:val="24"/>
        </w:rPr>
      </w:pPr>
      <w:r>
        <w:rPr>
          <w:rFonts w:eastAsia="Times New Roman"/>
          <w:i/>
          <w:sz w:val="24"/>
          <w:szCs w:val="24"/>
        </w:rPr>
        <w:t xml:space="preserve">‘As outdoor adventure pursuits increase in popularity, so too does the strain that visitors place on our natural areas. Though many outdoor adventure enthusiasts and professionals are familiar with Leave No Trace, many are unfamiliar with the area of study undergirding it-recreation ecology. This lesson introduces students to the importance of recreation ecology and the basic theory involved </w:t>
      </w:r>
      <w:proofErr w:type="gramStart"/>
      <w:r>
        <w:rPr>
          <w:rFonts w:eastAsia="Times New Roman"/>
          <w:i/>
          <w:sz w:val="24"/>
          <w:szCs w:val="24"/>
        </w:rPr>
        <w:t>in the area of</w:t>
      </w:r>
      <w:proofErr w:type="gramEnd"/>
      <w:r>
        <w:rPr>
          <w:rFonts w:eastAsia="Times New Roman"/>
          <w:i/>
          <w:sz w:val="24"/>
          <w:szCs w:val="24"/>
        </w:rPr>
        <w:t xml:space="preserve"> study. Equipped with this information, students will have a better understanding of both the land management practices implemented in natural areas and the important role that they will play as outdoor educators in promoting proper care for our natural areas.’</w:t>
      </w:r>
    </w:p>
    <w:p w14:paraId="515891B4" w14:textId="77777777" w:rsidR="00977388" w:rsidRDefault="00977388" w:rsidP="00977388">
      <w:pPr>
        <w:jc w:val="both"/>
        <w:rPr>
          <w:rFonts w:eastAsia="Times New Roman"/>
          <w:sz w:val="24"/>
          <w:szCs w:val="24"/>
        </w:rPr>
      </w:pPr>
      <w:r>
        <w:rPr>
          <w:rFonts w:eastAsia="Times New Roman"/>
          <w:sz w:val="24"/>
          <w:szCs w:val="24"/>
        </w:rPr>
        <w:t xml:space="preserve">If we do not see the importance of taking care of the planet ‘Alterations of Earth's climate will have a profound effect on the resource base upon which outdoor recreation relies as well as directly influencing particular outdoor activities.’ (Plummer, 2009, P. 89).  Since each event heavily relies on each other they will drastically affect one and other. Whether these changes are positive or negative is up to us. As outdoor educators </w:t>
      </w:r>
    </w:p>
    <w:p w14:paraId="4DDA94AF" w14:textId="77777777" w:rsidR="00977388" w:rsidRDefault="00977388" w:rsidP="00977388">
      <w:pPr>
        <w:ind w:firstLine="720"/>
        <w:jc w:val="both"/>
        <w:rPr>
          <w:rFonts w:eastAsia="Times New Roman"/>
          <w:sz w:val="24"/>
          <w:szCs w:val="24"/>
        </w:rPr>
      </w:pPr>
      <w:r>
        <w:rPr>
          <w:rFonts w:eastAsia="Times New Roman"/>
          <w:i/>
          <w:sz w:val="24"/>
          <w:szCs w:val="24"/>
        </w:rPr>
        <w:t xml:space="preserve">‘Building a ‘better world’, through improved self-knowledge or social relationships, encouraging engagement in the democratic process, or countering the effects of environmental degradation are all worthy aims for outdoor educators.’ </w:t>
      </w:r>
      <w:r>
        <w:rPr>
          <w:rFonts w:eastAsia="Times New Roman"/>
          <w:sz w:val="24"/>
          <w:szCs w:val="24"/>
        </w:rPr>
        <w:t xml:space="preserve">(Brown and </w:t>
      </w:r>
      <w:proofErr w:type="spellStart"/>
      <w:r>
        <w:rPr>
          <w:rFonts w:eastAsia="Times New Roman"/>
          <w:sz w:val="24"/>
          <w:szCs w:val="24"/>
        </w:rPr>
        <w:t>Wattchow</w:t>
      </w:r>
      <w:proofErr w:type="spellEnd"/>
      <w:r>
        <w:rPr>
          <w:rFonts w:eastAsia="Times New Roman"/>
          <w:sz w:val="24"/>
          <w:szCs w:val="24"/>
        </w:rPr>
        <w:t>, 2011, p. 197)</w:t>
      </w:r>
    </w:p>
    <w:p w14:paraId="5586E5CC" w14:textId="77777777" w:rsidR="00977388" w:rsidRDefault="00977388" w:rsidP="00977388">
      <w:pPr>
        <w:jc w:val="both"/>
        <w:rPr>
          <w:rFonts w:eastAsia="Times New Roman"/>
          <w:sz w:val="24"/>
          <w:szCs w:val="24"/>
        </w:rPr>
      </w:pPr>
      <w:r>
        <w:rPr>
          <w:rFonts w:eastAsia="Times New Roman"/>
          <w:sz w:val="24"/>
          <w:szCs w:val="24"/>
        </w:rPr>
        <w:t xml:space="preserve">Only so much damage can be done to our planet before it is too late to turn back. As outdoor educators, we have a duty to understand our position and the importance of working with our fellow humans and the land. Henderson and Vikander (2007 p. 124) says ‘Working with the environment and </w:t>
      </w:r>
      <w:proofErr w:type="spellStart"/>
      <w:r>
        <w:rPr>
          <w:rFonts w:eastAsia="Times New Roman"/>
          <w:sz w:val="24"/>
          <w:szCs w:val="24"/>
        </w:rPr>
        <w:t>friluftsliv</w:t>
      </w:r>
      <w:proofErr w:type="spellEnd"/>
      <w:r>
        <w:rPr>
          <w:rFonts w:eastAsia="Times New Roman"/>
          <w:sz w:val="24"/>
          <w:szCs w:val="24"/>
        </w:rPr>
        <w:t xml:space="preserve"> creates opportunities to tie theoretical knowledge to what is encountered in everyday life. It is about finding possibilities and connecting experience to knowledge.’ We know as educators that the experiences we are learning from the environment can help the everyday lives of ourselves and others. At the end of the day, </w:t>
      </w:r>
      <w:proofErr w:type="spellStart"/>
      <w:r>
        <w:rPr>
          <w:rFonts w:eastAsia="Times New Roman"/>
          <w:sz w:val="24"/>
          <w:szCs w:val="24"/>
        </w:rPr>
        <w:t>its</w:t>
      </w:r>
      <w:proofErr w:type="spellEnd"/>
      <w:r>
        <w:rPr>
          <w:rFonts w:eastAsia="Times New Roman"/>
          <w:sz w:val="24"/>
          <w:szCs w:val="24"/>
        </w:rPr>
        <w:t xml:space="preserve"> all about becoming a better person, becoming spiritually aware of our actions and selves, setting the example for generations to come. Yet we have a long way to go even in the outdoor adventure education industry. </w:t>
      </w:r>
    </w:p>
    <w:p w14:paraId="332AB65A" w14:textId="77777777" w:rsidR="00977388" w:rsidRDefault="00977388" w:rsidP="00977388">
      <w:pPr>
        <w:jc w:val="both"/>
        <w:rPr>
          <w:rFonts w:eastAsia="Times New Roman"/>
          <w:sz w:val="24"/>
          <w:szCs w:val="24"/>
        </w:rPr>
      </w:pPr>
    </w:p>
    <w:p w14:paraId="08A25C1D" w14:textId="753B4056" w:rsidR="00977388" w:rsidRDefault="00977388" w:rsidP="00977388">
      <w:pPr>
        <w:jc w:val="both"/>
        <w:rPr>
          <w:rFonts w:eastAsia="Times New Roman"/>
          <w:sz w:val="24"/>
          <w:szCs w:val="24"/>
        </w:rPr>
      </w:pPr>
      <w:r>
        <w:rPr>
          <w:rFonts w:eastAsia="Times New Roman"/>
          <w:sz w:val="24"/>
          <w:szCs w:val="24"/>
        </w:rPr>
        <w:t xml:space="preserve">To summarize, environmental learning for outdoor adventure education is important because it helps connect students to the land and creates interactions that help students learn from the land. There is no better feeling as an instructor than to see a student grasp the knowledge from the land to learn and grow. </w:t>
      </w:r>
      <w:proofErr w:type="gramStart"/>
      <w:r>
        <w:rPr>
          <w:rFonts w:eastAsia="Times New Roman"/>
          <w:sz w:val="24"/>
          <w:szCs w:val="24"/>
        </w:rPr>
        <w:t>This is why</w:t>
      </w:r>
      <w:proofErr w:type="gramEnd"/>
      <w:r>
        <w:rPr>
          <w:rFonts w:eastAsia="Times New Roman"/>
          <w:sz w:val="24"/>
          <w:szCs w:val="24"/>
        </w:rPr>
        <w:t xml:space="preserve"> ‘An increasing number of adventure-based programs are placing a higher priority on the inclusion of environmental objectives in their curricular.’ (Henderson and Vikander, 2007, p. 248) The importance of environment in outdoor adventure education extends further than any other aspect of the outdoors. It is not always about the activities, but simply connecting people to the land in </w:t>
      </w:r>
      <w:r>
        <w:rPr>
          <w:rFonts w:eastAsia="Times New Roman"/>
          <w:sz w:val="24"/>
          <w:szCs w:val="24"/>
        </w:rPr>
        <w:lastRenderedPageBreak/>
        <w:t xml:space="preserve">their own personal way is a greater lesson of experience than anything else. It is hard to gain this understanding of the land today as only ‘A few generations ago many people still lived outside the cities and encountered nature </w:t>
      </w:r>
      <w:proofErr w:type="gramStart"/>
      <w:r>
        <w:rPr>
          <w:rFonts w:eastAsia="Times New Roman"/>
          <w:sz w:val="24"/>
          <w:szCs w:val="24"/>
        </w:rPr>
        <w:t>on a daily basis</w:t>
      </w:r>
      <w:proofErr w:type="gramEnd"/>
      <w:r>
        <w:rPr>
          <w:rFonts w:eastAsia="Times New Roman"/>
          <w:sz w:val="24"/>
          <w:szCs w:val="24"/>
        </w:rPr>
        <w:t>. In those days, children often spent more time with adults who could share their knowledge and experience things together with their children” (Henderson and</w:t>
      </w:r>
      <w:r>
        <w:rPr>
          <w:rFonts w:eastAsia="Times New Roman"/>
          <w:sz w:val="24"/>
          <w:szCs w:val="24"/>
        </w:rPr>
        <w:t xml:space="preserve"> </w:t>
      </w:r>
      <w:r>
        <w:rPr>
          <w:rFonts w:eastAsia="Times New Roman"/>
          <w:sz w:val="24"/>
          <w:szCs w:val="24"/>
        </w:rPr>
        <w:t xml:space="preserve">Vikander, 2007, p. 121). Although we must work harder to earn these experiences outdoors we must not forget where we have come from and what the environment truly means to us as outdoor adventure education students and instructors. We have a very delicate job to undertake, as it is not only the activities but the long-lasting learning experiences that can change lives and worlds. </w:t>
      </w:r>
    </w:p>
    <w:p w14:paraId="7D200745" w14:textId="50C3CEC9" w:rsidR="00977388" w:rsidRDefault="00977388" w:rsidP="00977388">
      <w:pPr>
        <w:jc w:val="both"/>
        <w:rPr>
          <w:rFonts w:eastAsia="Times New Roman"/>
          <w:sz w:val="24"/>
          <w:szCs w:val="24"/>
        </w:rPr>
      </w:pPr>
    </w:p>
    <w:p w14:paraId="02E0E471" w14:textId="72AF1599" w:rsidR="00977388" w:rsidRDefault="00977388" w:rsidP="00977388">
      <w:pPr>
        <w:jc w:val="both"/>
        <w:rPr>
          <w:rFonts w:eastAsia="Times New Roman"/>
          <w:sz w:val="24"/>
          <w:szCs w:val="24"/>
        </w:rPr>
      </w:pPr>
      <w:r>
        <w:rPr>
          <w:rFonts w:eastAsia="Times New Roman"/>
          <w:sz w:val="24"/>
          <w:szCs w:val="24"/>
        </w:rPr>
        <w:t>Word Count: 2094</w:t>
      </w:r>
    </w:p>
    <w:p w14:paraId="41DC8F89" w14:textId="457B4579" w:rsidR="00977388" w:rsidRDefault="00977388" w:rsidP="00977388">
      <w:pPr>
        <w:jc w:val="both"/>
        <w:rPr>
          <w:rFonts w:eastAsia="Times New Roman"/>
          <w:sz w:val="24"/>
          <w:szCs w:val="24"/>
        </w:rPr>
      </w:pPr>
    </w:p>
    <w:p w14:paraId="25251078" w14:textId="19F59972" w:rsidR="00977388" w:rsidRDefault="00977388" w:rsidP="00977388">
      <w:pPr>
        <w:jc w:val="both"/>
        <w:rPr>
          <w:rFonts w:eastAsia="Times New Roman"/>
          <w:sz w:val="24"/>
          <w:szCs w:val="24"/>
        </w:rPr>
      </w:pPr>
    </w:p>
    <w:p w14:paraId="7E0C79AF" w14:textId="3FA53585" w:rsidR="00977388" w:rsidRDefault="00977388" w:rsidP="00977388">
      <w:pPr>
        <w:jc w:val="both"/>
        <w:rPr>
          <w:rFonts w:eastAsia="Times New Roman"/>
          <w:sz w:val="24"/>
          <w:szCs w:val="24"/>
        </w:rPr>
      </w:pPr>
    </w:p>
    <w:p w14:paraId="40030E67" w14:textId="504C4C26" w:rsidR="00977388" w:rsidRDefault="00977388" w:rsidP="00977388">
      <w:pPr>
        <w:jc w:val="both"/>
        <w:rPr>
          <w:rFonts w:eastAsia="Times New Roman"/>
          <w:sz w:val="24"/>
          <w:szCs w:val="24"/>
        </w:rPr>
      </w:pPr>
    </w:p>
    <w:p w14:paraId="1A1239A1" w14:textId="48399793" w:rsidR="00977388" w:rsidRDefault="00977388" w:rsidP="00977388">
      <w:pPr>
        <w:jc w:val="both"/>
        <w:rPr>
          <w:rFonts w:eastAsia="Times New Roman"/>
          <w:sz w:val="24"/>
          <w:szCs w:val="24"/>
        </w:rPr>
      </w:pPr>
    </w:p>
    <w:p w14:paraId="6478C42F" w14:textId="080B1A7E" w:rsidR="00977388" w:rsidRDefault="00977388" w:rsidP="00977388">
      <w:pPr>
        <w:jc w:val="both"/>
        <w:rPr>
          <w:rFonts w:eastAsia="Times New Roman"/>
          <w:sz w:val="24"/>
          <w:szCs w:val="24"/>
        </w:rPr>
      </w:pPr>
    </w:p>
    <w:p w14:paraId="2D03F7F7" w14:textId="0C4C8E4F" w:rsidR="00977388" w:rsidRDefault="00977388" w:rsidP="00977388">
      <w:pPr>
        <w:jc w:val="both"/>
        <w:rPr>
          <w:rFonts w:eastAsia="Times New Roman"/>
          <w:sz w:val="24"/>
          <w:szCs w:val="24"/>
        </w:rPr>
      </w:pPr>
    </w:p>
    <w:p w14:paraId="6FFC1C6D" w14:textId="35DB767D" w:rsidR="00977388" w:rsidRDefault="00977388" w:rsidP="00977388">
      <w:pPr>
        <w:jc w:val="both"/>
        <w:rPr>
          <w:rFonts w:eastAsia="Times New Roman"/>
          <w:sz w:val="24"/>
          <w:szCs w:val="24"/>
        </w:rPr>
      </w:pPr>
    </w:p>
    <w:p w14:paraId="3F5D5AAC" w14:textId="7B6C5A56" w:rsidR="00977388" w:rsidRDefault="00977388" w:rsidP="00977388">
      <w:pPr>
        <w:jc w:val="both"/>
        <w:rPr>
          <w:rFonts w:eastAsia="Times New Roman"/>
          <w:sz w:val="24"/>
          <w:szCs w:val="24"/>
        </w:rPr>
      </w:pPr>
    </w:p>
    <w:p w14:paraId="06D29DFD" w14:textId="5903B96B" w:rsidR="00977388" w:rsidRDefault="00977388" w:rsidP="00977388">
      <w:pPr>
        <w:jc w:val="both"/>
        <w:rPr>
          <w:rFonts w:eastAsia="Times New Roman"/>
          <w:sz w:val="24"/>
          <w:szCs w:val="24"/>
        </w:rPr>
      </w:pPr>
    </w:p>
    <w:p w14:paraId="7EED14C9" w14:textId="684357D5" w:rsidR="00977388" w:rsidRDefault="00977388" w:rsidP="00977388">
      <w:pPr>
        <w:jc w:val="both"/>
        <w:rPr>
          <w:rFonts w:eastAsia="Times New Roman"/>
          <w:sz w:val="24"/>
          <w:szCs w:val="24"/>
        </w:rPr>
      </w:pPr>
    </w:p>
    <w:p w14:paraId="7A8D671C" w14:textId="1DB98A1F" w:rsidR="00977388" w:rsidRDefault="00977388" w:rsidP="00977388">
      <w:pPr>
        <w:jc w:val="both"/>
        <w:rPr>
          <w:rFonts w:eastAsia="Times New Roman"/>
          <w:sz w:val="24"/>
          <w:szCs w:val="24"/>
        </w:rPr>
      </w:pPr>
    </w:p>
    <w:p w14:paraId="71F47EEE" w14:textId="4BB66F17" w:rsidR="00977388" w:rsidRDefault="00977388" w:rsidP="00977388">
      <w:pPr>
        <w:jc w:val="both"/>
        <w:rPr>
          <w:rFonts w:eastAsia="Times New Roman"/>
          <w:sz w:val="24"/>
          <w:szCs w:val="24"/>
        </w:rPr>
      </w:pPr>
    </w:p>
    <w:p w14:paraId="30D09E4C" w14:textId="4E559463" w:rsidR="00977388" w:rsidRDefault="00977388" w:rsidP="00977388">
      <w:pPr>
        <w:jc w:val="both"/>
        <w:rPr>
          <w:rFonts w:eastAsia="Times New Roman"/>
          <w:sz w:val="24"/>
          <w:szCs w:val="24"/>
        </w:rPr>
      </w:pPr>
    </w:p>
    <w:p w14:paraId="442A7E72" w14:textId="2D41A525" w:rsidR="00977388" w:rsidRDefault="00977388" w:rsidP="00977388">
      <w:pPr>
        <w:jc w:val="both"/>
        <w:rPr>
          <w:rFonts w:eastAsia="Times New Roman"/>
          <w:sz w:val="24"/>
          <w:szCs w:val="24"/>
        </w:rPr>
      </w:pPr>
    </w:p>
    <w:p w14:paraId="4A694C17" w14:textId="4498EB6B" w:rsidR="00977388" w:rsidRDefault="00977388" w:rsidP="00977388">
      <w:pPr>
        <w:jc w:val="both"/>
        <w:rPr>
          <w:rFonts w:eastAsia="Times New Roman"/>
          <w:sz w:val="24"/>
          <w:szCs w:val="24"/>
        </w:rPr>
      </w:pPr>
    </w:p>
    <w:p w14:paraId="398C3247" w14:textId="52718F6E" w:rsidR="00977388" w:rsidRDefault="00977388" w:rsidP="00977388">
      <w:pPr>
        <w:jc w:val="both"/>
        <w:rPr>
          <w:rFonts w:eastAsia="Times New Roman"/>
          <w:sz w:val="24"/>
          <w:szCs w:val="24"/>
        </w:rPr>
      </w:pPr>
    </w:p>
    <w:p w14:paraId="69984D4B" w14:textId="12DA2A63" w:rsidR="00977388" w:rsidRDefault="00977388" w:rsidP="00977388">
      <w:pPr>
        <w:jc w:val="both"/>
        <w:rPr>
          <w:rFonts w:eastAsia="Times New Roman"/>
          <w:sz w:val="24"/>
          <w:szCs w:val="24"/>
        </w:rPr>
      </w:pPr>
    </w:p>
    <w:p w14:paraId="5698E045" w14:textId="41E09BC5" w:rsidR="00977388" w:rsidRDefault="00977388" w:rsidP="00977388">
      <w:pPr>
        <w:jc w:val="both"/>
        <w:rPr>
          <w:rFonts w:eastAsia="Times New Roman"/>
          <w:sz w:val="24"/>
          <w:szCs w:val="24"/>
        </w:rPr>
      </w:pPr>
    </w:p>
    <w:p w14:paraId="60C4B333" w14:textId="751B952C" w:rsidR="00977388" w:rsidRDefault="00977388" w:rsidP="00977388">
      <w:pPr>
        <w:jc w:val="both"/>
        <w:rPr>
          <w:rFonts w:eastAsia="Times New Roman"/>
          <w:sz w:val="24"/>
          <w:szCs w:val="24"/>
        </w:rPr>
      </w:pPr>
    </w:p>
    <w:p w14:paraId="3E36BD88" w14:textId="5511F0AF" w:rsidR="00977388" w:rsidRDefault="00977388" w:rsidP="00977388">
      <w:pPr>
        <w:jc w:val="both"/>
        <w:rPr>
          <w:rFonts w:eastAsia="Times New Roman"/>
          <w:sz w:val="24"/>
          <w:szCs w:val="24"/>
        </w:rPr>
      </w:pPr>
    </w:p>
    <w:p w14:paraId="2C4B4118" w14:textId="5E0CEF30" w:rsidR="00977388" w:rsidRDefault="00977388" w:rsidP="00977388">
      <w:pPr>
        <w:jc w:val="both"/>
        <w:rPr>
          <w:rFonts w:eastAsia="Times New Roman"/>
          <w:sz w:val="24"/>
          <w:szCs w:val="24"/>
        </w:rPr>
      </w:pPr>
    </w:p>
    <w:p w14:paraId="3140EA7E" w14:textId="2270A663" w:rsidR="00977388" w:rsidRDefault="00977388" w:rsidP="00977388">
      <w:pPr>
        <w:jc w:val="both"/>
        <w:rPr>
          <w:rFonts w:eastAsia="Times New Roman"/>
          <w:sz w:val="24"/>
          <w:szCs w:val="24"/>
        </w:rPr>
      </w:pPr>
    </w:p>
    <w:p w14:paraId="56ABE9CC" w14:textId="1C351C0A" w:rsidR="00977388" w:rsidRDefault="00977388" w:rsidP="00977388">
      <w:pPr>
        <w:jc w:val="both"/>
        <w:rPr>
          <w:rFonts w:eastAsia="Times New Roman"/>
          <w:sz w:val="24"/>
          <w:szCs w:val="24"/>
        </w:rPr>
      </w:pPr>
    </w:p>
    <w:p w14:paraId="3C8178CF" w14:textId="4E047A7C" w:rsidR="00977388" w:rsidRDefault="00977388" w:rsidP="00977388">
      <w:pPr>
        <w:jc w:val="both"/>
        <w:rPr>
          <w:rFonts w:eastAsia="Times New Roman"/>
          <w:sz w:val="24"/>
          <w:szCs w:val="24"/>
        </w:rPr>
      </w:pPr>
    </w:p>
    <w:p w14:paraId="1CDBC65C" w14:textId="36556CB2" w:rsidR="00977388" w:rsidRDefault="00977388" w:rsidP="00977388">
      <w:pPr>
        <w:jc w:val="both"/>
        <w:rPr>
          <w:rFonts w:eastAsia="Times New Roman"/>
          <w:sz w:val="24"/>
          <w:szCs w:val="24"/>
        </w:rPr>
      </w:pPr>
    </w:p>
    <w:p w14:paraId="0637C820" w14:textId="250536D6" w:rsidR="00977388" w:rsidRDefault="00977388" w:rsidP="00977388">
      <w:pPr>
        <w:jc w:val="both"/>
        <w:rPr>
          <w:rFonts w:eastAsia="Times New Roman"/>
          <w:sz w:val="24"/>
          <w:szCs w:val="24"/>
        </w:rPr>
      </w:pPr>
    </w:p>
    <w:p w14:paraId="541586F5" w14:textId="58E74F53" w:rsidR="00977388" w:rsidRDefault="00977388" w:rsidP="00977388">
      <w:pPr>
        <w:jc w:val="both"/>
        <w:rPr>
          <w:rFonts w:eastAsia="Times New Roman"/>
          <w:sz w:val="24"/>
          <w:szCs w:val="24"/>
        </w:rPr>
      </w:pPr>
    </w:p>
    <w:p w14:paraId="3CDB19B0" w14:textId="3C755C6A" w:rsidR="00977388" w:rsidRDefault="00977388" w:rsidP="00977388">
      <w:pPr>
        <w:jc w:val="both"/>
        <w:rPr>
          <w:rFonts w:eastAsia="Times New Roman"/>
          <w:sz w:val="24"/>
          <w:szCs w:val="24"/>
        </w:rPr>
      </w:pPr>
    </w:p>
    <w:p w14:paraId="7D67226D" w14:textId="78A09A38" w:rsidR="00977388" w:rsidRDefault="00977388" w:rsidP="00977388">
      <w:pPr>
        <w:jc w:val="both"/>
        <w:rPr>
          <w:rFonts w:eastAsia="Times New Roman"/>
          <w:sz w:val="24"/>
          <w:szCs w:val="24"/>
        </w:rPr>
      </w:pPr>
    </w:p>
    <w:p w14:paraId="44494277" w14:textId="4987AD44" w:rsidR="00977388" w:rsidRDefault="00977388" w:rsidP="00977388">
      <w:pPr>
        <w:jc w:val="both"/>
        <w:rPr>
          <w:rFonts w:eastAsia="Times New Roman"/>
          <w:sz w:val="24"/>
          <w:szCs w:val="24"/>
        </w:rPr>
      </w:pPr>
    </w:p>
    <w:p w14:paraId="750EE1F7" w14:textId="56FFBFE2" w:rsidR="00977388" w:rsidRDefault="00977388" w:rsidP="00977388">
      <w:pPr>
        <w:jc w:val="both"/>
        <w:rPr>
          <w:rFonts w:eastAsia="Times New Roman"/>
          <w:sz w:val="24"/>
          <w:szCs w:val="24"/>
        </w:rPr>
      </w:pPr>
    </w:p>
    <w:p w14:paraId="2C712462" w14:textId="0B8D90EE" w:rsidR="00977388" w:rsidRDefault="00977388" w:rsidP="00977388">
      <w:pPr>
        <w:jc w:val="both"/>
        <w:rPr>
          <w:rFonts w:eastAsia="Times New Roman"/>
          <w:sz w:val="24"/>
          <w:szCs w:val="24"/>
        </w:rPr>
      </w:pPr>
    </w:p>
    <w:p w14:paraId="50FDBF52" w14:textId="31A183DB" w:rsidR="00977388" w:rsidRDefault="00977388" w:rsidP="00977388">
      <w:pPr>
        <w:jc w:val="both"/>
        <w:rPr>
          <w:rFonts w:eastAsia="Times New Roman"/>
          <w:sz w:val="24"/>
          <w:szCs w:val="24"/>
        </w:rPr>
      </w:pPr>
    </w:p>
    <w:p w14:paraId="1C4C44F3" w14:textId="34FDD055" w:rsidR="00977388" w:rsidRDefault="00977388" w:rsidP="00977388">
      <w:pPr>
        <w:jc w:val="both"/>
        <w:rPr>
          <w:rFonts w:eastAsia="Times New Roman"/>
          <w:sz w:val="24"/>
          <w:szCs w:val="24"/>
        </w:rPr>
      </w:pPr>
    </w:p>
    <w:p w14:paraId="082E0D3F" w14:textId="69BEDE7C" w:rsidR="00977388" w:rsidRDefault="00977388" w:rsidP="00977388">
      <w:pPr>
        <w:jc w:val="both"/>
        <w:rPr>
          <w:rFonts w:eastAsia="Times New Roman"/>
          <w:sz w:val="24"/>
          <w:szCs w:val="24"/>
        </w:rPr>
      </w:pPr>
    </w:p>
    <w:p w14:paraId="5A6A2884" w14:textId="35A13841" w:rsidR="00977388" w:rsidRDefault="00977388" w:rsidP="00977388">
      <w:pPr>
        <w:jc w:val="both"/>
        <w:rPr>
          <w:rFonts w:eastAsia="Times New Roman"/>
          <w:sz w:val="24"/>
          <w:szCs w:val="24"/>
        </w:rPr>
      </w:pPr>
    </w:p>
    <w:p w14:paraId="04F7E976" w14:textId="35C41129" w:rsidR="00977388" w:rsidRDefault="00977388" w:rsidP="00977388">
      <w:pPr>
        <w:jc w:val="both"/>
        <w:rPr>
          <w:rFonts w:eastAsia="Times New Roman"/>
          <w:sz w:val="24"/>
          <w:szCs w:val="24"/>
        </w:rPr>
      </w:pPr>
    </w:p>
    <w:p w14:paraId="3DD31BB3" w14:textId="66DA78A4" w:rsidR="00977388" w:rsidRDefault="00977388" w:rsidP="00977388">
      <w:pPr>
        <w:jc w:val="both"/>
        <w:rPr>
          <w:rFonts w:eastAsia="Times New Roman"/>
          <w:sz w:val="24"/>
          <w:szCs w:val="24"/>
        </w:rPr>
      </w:pPr>
    </w:p>
    <w:p w14:paraId="66532AE1" w14:textId="1FA0EAE2" w:rsidR="00977388" w:rsidRDefault="00977388" w:rsidP="00977388">
      <w:pPr>
        <w:jc w:val="both"/>
        <w:rPr>
          <w:rFonts w:eastAsia="Times New Roman"/>
          <w:sz w:val="24"/>
          <w:szCs w:val="24"/>
        </w:rPr>
      </w:pPr>
    </w:p>
    <w:p w14:paraId="7B5F9E37" w14:textId="1E459413" w:rsidR="00977388" w:rsidRDefault="00977388" w:rsidP="00977388">
      <w:pPr>
        <w:jc w:val="both"/>
        <w:rPr>
          <w:rFonts w:eastAsia="Times New Roman"/>
          <w:sz w:val="24"/>
          <w:szCs w:val="24"/>
        </w:rPr>
      </w:pPr>
    </w:p>
    <w:p w14:paraId="74E89A87" w14:textId="1A7D3544" w:rsidR="00977388" w:rsidRDefault="00977388" w:rsidP="00977388">
      <w:pPr>
        <w:jc w:val="both"/>
        <w:rPr>
          <w:rFonts w:eastAsia="Times New Roman"/>
          <w:sz w:val="24"/>
          <w:szCs w:val="24"/>
        </w:rPr>
      </w:pPr>
    </w:p>
    <w:p w14:paraId="2489C5A2" w14:textId="5936648D" w:rsidR="00977388" w:rsidRDefault="00977388" w:rsidP="00977388">
      <w:pPr>
        <w:jc w:val="center"/>
        <w:rPr>
          <w:rFonts w:eastAsia="Times New Roman"/>
          <w:sz w:val="28"/>
          <w:szCs w:val="28"/>
          <w:u w:val="single"/>
        </w:rPr>
      </w:pPr>
      <w:r>
        <w:rPr>
          <w:rFonts w:eastAsia="Times New Roman"/>
          <w:sz w:val="24"/>
          <w:szCs w:val="24"/>
        </w:rPr>
        <w:lastRenderedPageBreak/>
        <w:t xml:space="preserve"> </w:t>
      </w:r>
      <w:r>
        <w:rPr>
          <w:rFonts w:eastAsia="Times New Roman"/>
          <w:sz w:val="24"/>
          <w:szCs w:val="24"/>
        </w:rPr>
        <w:tab/>
      </w:r>
      <w:r>
        <w:rPr>
          <w:rFonts w:eastAsia="Times New Roman"/>
          <w:sz w:val="28"/>
          <w:szCs w:val="28"/>
          <w:u w:val="single"/>
        </w:rPr>
        <w:t>Reference</w:t>
      </w:r>
      <w:r>
        <w:rPr>
          <w:rFonts w:eastAsia="Times New Roman"/>
          <w:sz w:val="28"/>
          <w:szCs w:val="28"/>
          <w:u w:val="single"/>
        </w:rPr>
        <w:t xml:space="preserve"> list</w:t>
      </w:r>
    </w:p>
    <w:p w14:paraId="16BC4A32" w14:textId="77777777" w:rsidR="00977388" w:rsidRDefault="00977388" w:rsidP="00977388">
      <w:pPr>
        <w:jc w:val="center"/>
        <w:rPr>
          <w:rFonts w:eastAsia="Times New Roman"/>
          <w:sz w:val="28"/>
          <w:szCs w:val="28"/>
          <w:u w:val="single"/>
        </w:rPr>
      </w:pPr>
      <w:bookmarkStart w:id="0" w:name="_GoBack"/>
      <w:bookmarkEnd w:id="0"/>
    </w:p>
    <w:p w14:paraId="546FA254" w14:textId="77777777" w:rsidR="00977388" w:rsidRDefault="00977388" w:rsidP="00977388">
      <w:pPr>
        <w:rPr>
          <w:rFonts w:eastAsia="Times New Roman"/>
          <w:sz w:val="24"/>
          <w:szCs w:val="24"/>
        </w:rPr>
      </w:pPr>
      <w:proofErr w:type="spellStart"/>
      <w:r>
        <w:rPr>
          <w:rFonts w:eastAsia="Times New Roman"/>
          <w:sz w:val="24"/>
          <w:szCs w:val="24"/>
        </w:rPr>
        <w:t>Alsenoy.S</w:t>
      </w:r>
      <w:proofErr w:type="spellEnd"/>
      <w:r>
        <w:rPr>
          <w:rFonts w:eastAsia="Times New Roman"/>
          <w:sz w:val="24"/>
          <w:szCs w:val="24"/>
        </w:rPr>
        <w:t xml:space="preserve"> (2011) </w:t>
      </w:r>
      <w:r>
        <w:rPr>
          <w:rFonts w:eastAsia="Times New Roman"/>
          <w:i/>
          <w:sz w:val="24"/>
          <w:szCs w:val="24"/>
        </w:rPr>
        <w:t xml:space="preserve">Students who learn differently overseas. </w:t>
      </w:r>
      <w:r>
        <w:rPr>
          <w:rFonts w:eastAsia="Times New Roman"/>
          <w:sz w:val="24"/>
          <w:szCs w:val="24"/>
        </w:rPr>
        <w:t>Available:</w:t>
      </w:r>
    </w:p>
    <w:p w14:paraId="59B35F7C" w14:textId="77777777" w:rsidR="00977388" w:rsidRDefault="00977388" w:rsidP="00977388">
      <w:pPr>
        <w:rPr>
          <w:rFonts w:eastAsia="Times New Roman"/>
          <w:sz w:val="24"/>
          <w:szCs w:val="24"/>
        </w:rPr>
      </w:pPr>
      <w:hyperlink r:id="rId7" w:history="1">
        <w:r>
          <w:rPr>
            <w:rStyle w:val="Hyperlink"/>
            <w:rFonts w:eastAsia="Times New Roman"/>
            <w:sz w:val="24"/>
            <w:szCs w:val="24"/>
          </w:rPr>
          <w:t>http://www.studentswholearn.fawco.org/learningdifferently.html</w:t>
        </w:r>
      </w:hyperlink>
      <w:r>
        <w:rPr>
          <w:rFonts w:eastAsia="Times New Roman"/>
          <w:sz w:val="24"/>
          <w:szCs w:val="24"/>
        </w:rPr>
        <w:t xml:space="preserve"> (Accessed: 10 November 2018).</w:t>
      </w:r>
    </w:p>
    <w:p w14:paraId="5162F243" w14:textId="77777777" w:rsidR="00977388" w:rsidRDefault="00977388" w:rsidP="00977388">
      <w:pPr>
        <w:rPr>
          <w:rFonts w:eastAsia="Times New Roman"/>
          <w:sz w:val="24"/>
          <w:szCs w:val="24"/>
        </w:rPr>
      </w:pPr>
    </w:p>
    <w:p w14:paraId="5BF4C27D" w14:textId="77777777" w:rsidR="00977388" w:rsidRDefault="00977388" w:rsidP="00977388">
      <w:pPr>
        <w:rPr>
          <w:rFonts w:eastAsia="Times New Roman"/>
          <w:sz w:val="24"/>
          <w:szCs w:val="24"/>
        </w:rPr>
      </w:pPr>
      <w:r>
        <w:rPr>
          <w:rFonts w:eastAsia="Times New Roman"/>
          <w:sz w:val="24"/>
          <w:szCs w:val="24"/>
        </w:rPr>
        <w:t>Blake, W (1908)</w:t>
      </w:r>
      <w:r>
        <w:rPr>
          <w:rFonts w:eastAsia="Times New Roman"/>
          <w:i/>
          <w:sz w:val="24"/>
          <w:szCs w:val="24"/>
        </w:rPr>
        <w:t xml:space="preserve"> The Poetical Works of William Blake. </w:t>
      </w:r>
      <w:r>
        <w:rPr>
          <w:rFonts w:eastAsia="Times New Roman"/>
          <w:sz w:val="24"/>
          <w:szCs w:val="24"/>
        </w:rPr>
        <w:t>London, New York: Oxford University Press.</w:t>
      </w:r>
    </w:p>
    <w:p w14:paraId="57D6208E" w14:textId="77777777" w:rsidR="00977388" w:rsidRDefault="00977388" w:rsidP="00977388">
      <w:pPr>
        <w:rPr>
          <w:rFonts w:eastAsia="Times New Roman"/>
          <w:sz w:val="24"/>
          <w:szCs w:val="24"/>
        </w:rPr>
      </w:pPr>
    </w:p>
    <w:p w14:paraId="4CABDE0C" w14:textId="77777777" w:rsidR="00977388" w:rsidRDefault="00977388" w:rsidP="00977388">
      <w:pPr>
        <w:rPr>
          <w:rFonts w:eastAsia="Times New Roman"/>
          <w:sz w:val="24"/>
          <w:szCs w:val="24"/>
        </w:rPr>
      </w:pPr>
      <w:r>
        <w:rPr>
          <w:rFonts w:eastAsia="Times New Roman"/>
          <w:sz w:val="24"/>
          <w:szCs w:val="24"/>
        </w:rPr>
        <w:t xml:space="preserve">Brown, M. and </w:t>
      </w:r>
      <w:proofErr w:type="spellStart"/>
      <w:r>
        <w:rPr>
          <w:rFonts w:eastAsia="Times New Roman"/>
          <w:sz w:val="24"/>
          <w:szCs w:val="24"/>
        </w:rPr>
        <w:t>Wattchow</w:t>
      </w:r>
      <w:proofErr w:type="spellEnd"/>
      <w:r>
        <w:rPr>
          <w:rFonts w:eastAsia="Times New Roman"/>
          <w:sz w:val="24"/>
          <w:szCs w:val="24"/>
        </w:rPr>
        <w:t>, B. (2011)</w:t>
      </w:r>
      <w:r>
        <w:rPr>
          <w:rFonts w:eastAsia="Times New Roman"/>
          <w:i/>
          <w:sz w:val="24"/>
          <w:szCs w:val="24"/>
        </w:rPr>
        <w:t xml:space="preserve"> A Pedagogy of Place</w:t>
      </w:r>
      <w:r>
        <w:rPr>
          <w:rFonts w:eastAsia="Times New Roman"/>
          <w:sz w:val="24"/>
          <w:szCs w:val="24"/>
        </w:rPr>
        <w:t>. Clayton, Australia: Monash University Publishing.</w:t>
      </w:r>
    </w:p>
    <w:p w14:paraId="787252DD" w14:textId="77777777" w:rsidR="00977388" w:rsidRDefault="00977388" w:rsidP="00977388">
      <w:pPr>
        <w:rPr>
          <w:rFonts w:eastAsia="Times New Roman"/>
          <w:sz w:val="24"/>
          <w:szCs w:val="24"/>
        </w:rPr>
      </w:pPr>
    </w:p>
    <w:p w14:paraId="54E1E6B0" w14:textId="77777777" w:rsidR="00977388" w:rsidRDefault="00977388" w:rsidP="00977388">
      <w:pPr>
        <w:rPr>
          <w:rFonts w:eastAsia="Times New Roman"/>
          <w:sz w:val="24"/>
          <w:szCs w:val="24"/>
        </w:rPr>
      </w:pPr>
      <w:r>
        <w:rPr>
          <w:rFonts w:eastAsia="Times New Roman"/>
          <w:sz w:val="24"/>
          <w:szCs w:val="24"/>
        </w:rPr>
        <w:t xml:space="preserve">Henderson, B. and Vikander, N. (2007) </w:t>
      </w:r>
      <w:r>
        <w:rPr>
          <w:rFonts w:eastAsia="Times New Roman"/>
          <w:i/>
          <w:sz w:val="24"/>
          <w:szCs w:val="24"/>
        </w:rPr>
        <w:t xml:space="preserve">Nature First: Outdoor Life the </w:t>
      </w:r>
      <w:proofErr w:type="spellStart"/>
      <w:r>
        <w:rPr>
          <w:rFonts w:eastAsia="Times New Roman"/>
          <w:i/>
          <w:sz w:val="24"/>
          <w:szCs w:val="24"/>
        </w:rPr>
        <w:t>Friluftsliv</w:t>
      </w:r>
      <w:proofErr w:type="spellEnd"/>
      <w:r>
        <w:rPr>
          <w:rFonts w:eastAsia="Times New Roman"/>
          <w:i/>
          <w:sz w:val="24"/>
          <w:szCs w:val="24"/>
        </w:rPr>
        <w:t xml:space="preserve"> Way</w:t>
      </w:r>
      <w:r>
        <w:rPr>
          <w:rFonts w:eastAsia="Times New Roman"/>
          <w:sz w:val="24"/>
          <w:szCs w:val="24"/>
        </w:rPr>
        <w:t xml:space="preserve">. Toronto: Natural Heritage Books. </w:t>
      </w:r>
    </w:p>
    <w:p w14:paraId="795BD842" w14:textId="77777777" w:rsidR="00977388" w:rsidRDefault="00977388" w:rsidP="00977388">
      <w:pPr>
        <w:rPr>
          <w:rFonts w:eastAsia="Times New Roman"/>
          <w:sz w:val="24"/>
          <w:szCs w:val="24"/>
        </w:rPr>
      </w:pPr>
    </w:p>
    <w:p w14:paraId="53845283" w14:textId="77777777" w:rsidR="00977388" w:rsidRDefault="00977388" w:rsidP="00977388">
      <w:pPr>
        <w:rPr>
          <w:rFonts w:eastAsia="Times New Roman"/>
          <w:sz w:val="24"/>
          <w:szCs w:val="24"/>
        </w:rPr>
      </w:pPr>
      <w:r>
        <w:rPr>
          <w:rFonts w:eastAsia="Times New Roman"/>
          <w:sz w:val="24"/>
          <w:szCs w:val="24"/>
        </w:rPr>
        <w:t xml:space="preserve">Mortlock, C. (2001) </w:t>
      </w:r>
      <w:r>
        <w:rPr>
          <w:rFonts w:eastAsia="Times New Roman"/>
          <w:i/>
          <w:sz w:val="24"/>
          <w:szCs w:val="24"/>
        </w:rPr>
        <w:t>Beyond Adventure: reflection from the wilderness. An inner journey</w:t>
      </w:r>
      <w:r>
        <w:rPr>
          <w:rFonts w:eastAsia="Times New Roman"/>
          <w:sz w:val="24"/>
          <w:szCs w:val="24"/>
        </w:rPr>
        <w:t>. Milnthorpe: Cicerone</w:t>
      </w:r>
    </w:p>
    <w:p w14:paraId="165E5338" w14:textId="77777777" w:rsidR="00977388" w:rsidRDefault="00977388" w:rsidP="00977388">
      <w:pPr>
        <w:rPr>
          <w:rFonts w:eastAsia="Times New Roman"/>
          <w:sz w:val="24"/>
          <w:szCs w:val="24"/>
        </w:rPr>
      </w:pPr>
    </w:p>
    <w:p w14:paraId="3BAB46D6" w14:textId="77777777" w:rsidR="00977388" w:rsidRDefault="00977388" w:rsidP="00977388">
      <w:pPr>
        <w:jc w:val="both"/>
        <w:rPr>
          <w:rFonts w:eastAsia="Times New Roman"/>
          <w:sz w:val="24"/>
          <w:szCs w:val="24"/>
        </w:rPr>
      </w:pPr>
      <w:r>
        <w:rPr>
          <w:rFonts w:eastAsia="Times New Roman"/>
          <w:sz w:val="24"/>
          <w:szCs w:val="24"/>
        </w:rPr>
        <w:t xml:space="preserve">Plummer, R. (2009) </w:t>
      </w:r>
      <w:r>
        <w:rPr>
          <w:rFonts w:eastAsia="Times New Roman"/>
          <w:i/>
          <w:sz w:val="24"/>
          <w:szCs w:val="24"/>
        </w:rPr>
        <w:t>Outdoor Recreation: An Introduction.</w:t>
      </w:r>
      <w:r>
        <w:rPr>
          <w:rFonts w:eastAsia="Times New Roman"/>
          <w:sz w:val="24"/>
          <w:szCs w:val="24"/>
        </w:rPr>
        <w:t xml:space="preserve"> New York: Routledge</w:t>
      </w:r>
    </w:p>
    <w:p w14:paraId="34C96220" w14:textId="77777777" w:rsidR="00977388" w:rsidRDefault="00977388" w:rsidP="00977388">
      <w:pPr>
        <w:jc w:val="both"/>
        <w:rPr>
          <w:rFonts w:eastAsia="Times New Roman"/>
          <w:b/>
          <w:sz w:val="24"/>
          <w:szCs w:val="24"/>
        </w:rPr>
      </w:pPr>
    </w:p>
    <w:p w14:paraId="2CC62C0F" w14:textId="77777777" w:rsidR="00977388" w:rsidRDefault="00977388" w:rsidP="00977388">
      <w:pPr>
        <w:rPr>
          <w:rFonts w:eastAsia="Times New Roman"/>
          <w:sz w:val="24"/>
          <w:szCs w:val="24"/>
        </w:rPr>
      </w:pPr>
      <w:r>
        <w:rPr>
          <w:rFonts w:eastAsia="Times New Roman"/>
          <w:sz w:val="24"/>
          <w:szCs w:val="24"/>
        </w:rPr>
        <w:t xml:space="preserve">Project learning tree (2017) </w:t>
      </w:r>
      <w:r>
        <w:rPr>
          <w:rFonts w:eastAsia="Times New Roman"/>
          <w:i/>
          <w:sz w:val="24"/>
          <w:szCs w:val="24"/>
        </w:rPr>
        <w:t xml:space="preserve">Why Environmental Education is Important. </w:t>
      </w:r>
      <w:r>
        <w:rPr>
          <w:rFonts w:eastAsia="Times New Roman"/>
          <w:sz w:val="24"/>
          <w:szCs w:val="24"/>
        </w:rPr>
        <w:t xml:space="preserve">Available: </w:t>
      </w:r>
      <w:hyperlink r:id="rId8" w:history="1">
        <w:r>
          <w:rPr>
            <w:rStyle w:val="Hyperlink"/>
            <w:rFonts w:eastAsia="Times New Roman"/>
            <w:sz w:val="24"/>
            <w:szCs w:val="24"/>
          </w:rPr>
          <w:t>https://www.plt.or</w:t>
        </w:r>
      </w:hyperlink>
      <w:hyperlink r:id="rId9" w:history="1">
        <w:r>
          <w:rPr>
            <w:rStyle w:val="Hyperlink"/>
            <w:rFonts w:eastAsia="Times New Roman"/>
            <w:sz w:val="24"/>
            <w:szCs w:val="24"/>
          </w:rPr>
          <w:t>g/about-us/why-environmental-education-is-important/</w:t>
        </w:r>
      </w:hyperlink>
      <w:r>
        <w:rPr>
          <w:rFonts w:eastAsia="Times New Roman"/>
          <w:sz w:val="24"/>
          <w:szCs w:val="24"/>
        </w:rPr>
        <w:t xml:space="preserve"> (accessed: 15 November 2018)</w:t>
      </w:r>
    </w:p>
    <w:p w14:paraId="49950B66" w14:textId="77777777" w:rsidR="00977388" w:rsidRDefault="00977388" w:rsidP="00977388">
      <w:pPr>
        <w:rPr>
          <w:rFonts w:eastAsia="Times New Roman"/>
          <w:sz w:val="24"/>
          <w:szCs w:val="24"/>
        </w:rPr>
      </w:pPr>
    </w:p>
    <w:p w14:paraId="75E31A9F" w14:textId="77777777" w:rsidR="00977388" w:rsidRDefault="00977388" w:rsidP="00977388">
      <w:pPr>
        <w:rPr>
          <w:rFonts w:eastAsia="Times New Roman"/>
          <w:sz w:val="24"/>
          <w:szCs w:val="24"/>
        </w:rPr>
      </w:pPr>
      <w:proofErr w:type="spellStart"/>
      <w:r>
        <w:rPr>
          <w:rFonts w:eastAsia="Times New Roman"/>
          <w:sz w:val="24"/>
          <w:szCs w:val="24"/>
        </w:rPr>
        <w:t>Stremba</w:t>
      </w:r>
      <w:proofErr w:type="spellEnd"/>
      <w:r>
        <w:rPr>
          <w:rFonts w:eastAsia="Times New Roman"/>
          <w:sz w:val="24"/>
          <w:szCs w:val="24"/>
        </w:rPr>
        <w:t xml:space="preserve">, B. and Christian, B. (2009) </w:t>
      </w:r>
      <w:r>
        <w:rPr>
          <w:rFonts w:eastAsia="Times New Roman"/>
          <w:i/>
          <w:sz w:val="24"/>
          <w:szCs w:val="24"/>
        </w:rPr>
        <w:t xml:space="preserve">Teaching Adventure Education Theory: Best Practices. </w:t>
      </w:r>
      <w:r>
        <w:rPr>
          <w:rFonts w:eastAsia="Times New Roman"/>
          <w:sz w:val="24"/>
          <w:szCs w:val="24"/>
        </w:rPr>
        <w:t>United States of America. Sheridan Books</w:t>
      </w:r>
    </w:p>
    <w:p w14:paraId="24814C69" w14:textId="77777777" w:rsidR="00977388" w:rsidRDefault="00977388" w:rsidP="00977388">
      <w:pPr>
        <w:rPr>
          <w:rFonts w:eastAsia="Times New Roman"/>
          <w:sz w:val="24"/>
          <w:szCs w:val="24"/>
        </w:rPr>
      </w:pPr>
    </w:p>
    <w:p w14:paraId="0F5D1B5C" w14:textId="77777777" w:rsidR="00977388" w:rsidRDefault="00977388" w:rsidP="00977388">
      <w:pPr>
        <w:rPr>
          <w:rFonts w:eastAsia="Times New Roman"/>
          <w:sz w:val="24"/>
          <w:szCs w:val="24"/>
        </w:rPr>
      </w:pPr>
      <w:proofErr w:type="spellStart"/>
      <w:r>
        <w:rPr>
          <w:rFonts w:eastAsia="Times New Roman"/>
          <w:sz w:val="24"/>
          <w:szCs w:val="24"/>
        </w:rPr>
        <w:t>Wattchow</w:t>
      </w:r>
      <w:proofErr w:type="spellEnd"/>
      <w:r>
        <w:rPr>
          <w:rFonts w:eastAsia="Times New Roman"/>
          <w:sz w:val="24"/>
          <w:szCs w:val="24"/>
        </w:rPr>
        <w:t>, B. and Brown, M. (2011)</w:t>
      </w:r>
      <w:r>
        <w:rPr>
          <w:rFonts w:eastAsia="Times New Roman"/>
          <w:i/>
          <w:sz w:val="24"/>
          <w:szCs w:val="24"/>
        </w:rPr>
        <w:t xml:space="preserve"> A Pedagogy of Place: Outdoor education for a changing world.</w:t>
      </w:r>
      <w:r>
        <w:rPr>
          <w:rFonts w:eastAsia="Times New Roman"/>
          <w:sz w:val="24"/>
          <w:szCs w:val="24"/>
        </w:rPr>
        <w:t xml:space="preserve"> Clayton: Monash University Publishing</w:t>
      </w:r>
    </w:p>
    <w:p w14:paraId="01EF4947" w14:textId="77777777" w:rsidR="00977388" w:rsidRDefault="00977388" w:rsidP="00977388">
      <w:pPr>
        <w:rPr>
          <w:rFonts w:eastAsia="Times New Roman"/>
          <w:sz w:val="24"/>
          <w:szCs w:val="24"/>
        </w:rPr>
      </w:pPr>
      <w:r>
        <w:rPr>
          <w:rFonts w:eastAsia="Times New Roman"/>
          <w:sz w:val="24"/>
          <w:szCs w:val="24"/>
        </w:rPr>
        <w:br/>
        <w:t xml:space="preserve">Williams, A. (2018) </w:t>
      </w:r>
      <w:r>
        <w:rPr>
          <w:rFonts w:eastAsia="Times New Roman"/>
          <w:i/>
          <w:sz w:val="24"/>
          <w:szCs w:val="24"/>
        </w:rPr>
        <w:t>Place is special when you do a bit of homework.</w:t>
      </w:r>
      <w:r>
        <w:rPr>
          <w:rFonts w:eastAsia="Times New Roman"/>
          <w:sz w:val="24"/>
          <w:szCs w:val="24"/>
        </w:rPr>
        <w:t xml:space="preserve"> Horizons Magazine</w:t>
      </w:r>
    </w:p>
    <w:p w14:paraId="53DAECC1" w14:textId="77777777" w:rsidR="00977388" w:rsidRDefault="00977388" w:rsidP="00977388">
      <w:pPr>
        <w:rPr>
          <w:rFonts w:eastAsia="Times New Roman"/>
          <w:sz w:val="24"/>
          <w:szCs w:val="24"/>
        </w:rPr>
      </w:pPr>
    </w:p>
    <w:p w14:paraId="10B9784B" w14:textId="77777777" w:rsidR="00977388" w:rsidRDefault="00977388" w:rsidP="00977388">
      <w:pPr>
        <w:rPr>
          <w:rFonts w:eastAsia="Times New Roman"/>
          <w:sz w:val="24"/>
          <w:szCs w:val="24"/>
        </w:rPr>
      </w:pPr>
    </w:p>
    <w:p w14:paraId="36488700" w14:textId="77777777" w:rsidR="00977388" w:rsidRDefault="00977388" w:rsidP="00977388">
      <w:pPr>
        <w:rPr>
          <w:rFonts w:eastAsia="Times New Roman"/>
          <w:sz w:val="24"/>
          <w:szCs w:val="24"/>
        </w:rPr>
      </w:pPr>
    </w:p>
    <w:p w14:paraId="176FD5DB" w14:textId="77777777" w:rsidR="00977388" w:rsidRDefault="00977388" w:rsidP="00977388">
      <w:pPr>
        <w:rPr>
          <w:rFonts w:eastAsia="Times New Roman"/>
          <w:sz w:val="28"/>
          <w:szCs w:val="28"/>
        </w:rPr>
      </w:pPr>
    </w:p>
    <w:p w14:paraId="386BF7A5" w14:textId="77777777" w:rsidR="00977388" w:rsidRDefault="00977388" w:rsidP="00977388">
      <w:pPr>
        <w:rPr>
          <w:rFonts w:eastAsia="Times New Roman"/>
          <w:sz w:val="28"/>
          <w:szCs w:val="28"/>
        </w:rPr>
      </w:pPr>
    </w:p>
    <w:p w14:paraId="21083A8D" w14:textId="77777777" w:rsidR="00977388" w:rsidRDefault="00977388" w:rsidP="00977388">
      <w:pPr>
        <w:rPr>
          <w:rFonts w:eastAsia="Times New Roman"/>
          <w:sz w:val="28"/>
          <w:szCs w:val="28"/>
        </w:rPr>
      </w:pPr>
    </w:p>
    <w:p w14:paraId="50712DDF" w14:textId="2257AF4F" w:rsidR="00977388" w:rsidRDefault="00977388" w:rsidP="00977388">
      <w:pPr>
        <w:jc w:val="both"/>
        <w:rPr>
          <w:rFonts w:eastAsia="Times New Roman"/>
          <w:sz w:val="24"/>
          <w:szCs w:val="24"/>
        </w:rPr>
      </w:pPr>
    </w:p>
    <w:p w14:paraId="106E9DD7" w14:textId="77777777" w:rsidR="00977388" w:rsidRPr="0006594F" w:rsidRDefault="00977388" w:rsidP="009574BA">
      <w:pPr>
        <w:jc w:val="center"/>
        <w:rPr>
          <w:rFonts w:eastAsia="Times New Roman"/>
          <w:b/>
          <w:bCs/>
          <w:sz w:val="24"/>
          <w:szCs w:val="24"/>
        </w:rPr>
      </w:pPr>
    </w:p>
    <w:p w14:paraId="252B6614" w14:textId="77777777" w:rsidR="00EE138C" w:rsidRPr="004C33B2" w:rsidRDefault="00EE138C">
      <w:pPr>
        <w:rPr>
          <w:sz w:val="24"/>
          <w:szCs w:val="24"/>
        </w:rPr>
      </w:pPr>
    </w:p>
    <w:sectPr w:rsidR="00EE138C" w:rsidRPr="004C33B2" w:rsidSect="006D39C6">
      <w:pgSz w:w="12240" w:h="15840"/>
      <w:pgMar w:top="540" w:right="1800" w:bottom="36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Lucida Grande">
    <w:charset w:val="00"/>
    <w:family w:val="auto"/>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characterSpacingControl w:val="doNotCompress"/>
  <w:doNotValidateAgainstSchema/>
  <w:doNotDemarcateInvalidXml/>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D39C6"/>
    <w:rsid w:val="000649B4"/>
    <w:rsid w:val="0006594F"/>
    <w:rsid w:val="000809A8"/>
    <w:rsid w:val="000B50AB"/>
    <w:rsid w:val="000B78EC"/>
    <w:rsid w:val="0012200B"/>
    <w:rsid w:val="001B2E5B"/>
    <w:rsid w:val="001C1FF3"/>
    <w:rsid w:val="001E603E"/>
    <w:rsid w:val="00257FB4"/>
    <w:rsid w:val="002C703C"/>
    <w:rsid w:val="002D3DEB"/>
    <w:rsid w:val="002E0D8B"/>
    <w:rsid w:val="002F7797"/>
    <w:rsid w:val="00313008"/>
    <w:rsid w:val="003610D3"/>
    <w:rsid w:val="003703EE"/>
    <w:rsid w:val="003E28EA"/>
    <w:rsid w:val="00446C33"/>
    <w:rsid w:val="004C33B2"/>
    <w:rsid w:val="004D3415"/>
    <w:rsid w:val="005148B6"/>
    <w:rsid w:val="005261F6"/>
    <w:rsid w:val="005637E6"/>
    <w:rsid w:val="00594026"/>
    <w:rsid w:val="005B0A69"/>
    <w:rsid w:val="006B7180"/>
    <w:rsid w:val="006D2F09"/>
    <w:rsid w:val="006D39C6"/>
    <w:rsid w:val="006F7E01"/>
    <w:rsid w:val="007167C9"/>
    <w:rsid w:val="007263DD"/>
    <w:rsid w:val="007A2699"/>
    <w:rsid w:val="007D038B"/>
    <w:rsid w:val="007F37DC"/>
    <w:rsid w:val="00864DF4"/>
    <w:rsid w:val="00890C6B"/>
    <w:rsid w:val="00891F8F"/>
    <w:rsid w:val="008D3003"/>
    <w:rsid w:val="008D4E60"/>
    <w:rsid w:val="008E0F5D"/>
    <w:rsid w:val="008F1DF0"/>
    <w:rsid w:val="00905F06"/>
    <w:rsid w:val="00952485"/>
    <w:rsid w:val="009574BA"/>
    <w:rsid w:val="00977388"/>
    <w:rsid w:val="009F581D"/>
    <w:rsid w:val="00A12C5A"/>
    <w:rsid w:val="00A27457"/>
    <w:rsid w:val="00A45DD2"/>
    <w:rsid w:val="00AB6316"/>
    <w:rsid w:val="00B23398"/>
    <w:rsid w:val="00B73EE7"/>
    <w:rsid w:val="00B9658D"/>
    <w:rsid w:val="00C174EB"/>
    <w:rsid w:val="00C806E5"/>
    <w:rsid w:val="00C905FC"/>
    <w:rsid w:val="00CE2F77"/>
    <w:rsid w:val="00CF1DB7"/>
    <w:rsid w:val="00D6396E"/>
    <w:rsid w:val="00DB29C9"/>
    <w:rsid w:val="00DE783D"/>
    <w:rsid w:val="00E02EA9"/>
    <w:rsid w:val="00EE138C"/>
    <w:rsid w:val="00EE613F"/>
    <w:rsid w:val="00F14257"/>
    <w:rsid w:val="00F443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83BCB"/>
  <w15:docId w15:val="{DC011359-FF94-44B9-A3AF-073B48473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3003"/>
    <w:rPr>
      <w:rFonts w:ascii="Lucida Grande" w:hAnsi="Lucida Grande" w:cs="Lucida Grande"/>
      <w:sz w:val="18"/>
      <w:szCs w:val="18"/>
    </w:rPr>
  </w:style>
  <w:style w:type="character" w:styleId="Hyperlink">
    <w:name w:val="Hyperlink"/>
    <w:basedOn w:val="DefaultParagraphFont"/>
    <w:uiPriority w:val="99"/>
    <w:semiHidden/>
    <w:unhideWhenUsed/>
    <w:rsid w:val="0097738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8387035">
      <w:bodyDiv w:val="1"/>
      <w:marLeft w:val="0"/>
      <w:marRight w:val="0"/>
      <w:marTop w:val="0"/>
      <w:marBottom w:val="0"/>
      <w:divBdr>
        <w:top w:val="none" w:sz="0" w:space="0" w:color="auto"/>
        <w:left w:val="none" w:sz="0" w:space="0" w:color="auto"/>
        <w:bottom w:val="none" w:sz="0" w:space="0" w:color="auto"/>
        <w:right w:val="none" w:sz="0" w:space="0" w:color="auto"/>
      </w:divBdr>
    </w:div>
    <w:div w:id="788738914">
      <w:bodyDiv w:val="1"/>
      <w:marLeft w:val="0"/>
      <w:marRight w:val="0"/>
      <w:marTop w:val="0"/>
      <w:marBottom w:val="0"/>
      <w:divBdr>
        <w:top w:val="none" w:sz="0" w:space="0" w:color="auto"/>
        <w:left w:val="none" w:sz="0" w:space="0" w:color="auto"/>
        <w:bottom w:val="none" w:sz="0" w:space="0" w:color="auto"/>
        <w:right w:val="none" w:sz="0" w:space="0" w:color="auto"/>
      </w:divBdr>
    </w:div>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lt.org/about-us/why-environmental-education-is-important/" TargetMode="External"/><Relationship Id="rId3" Type="http://schemas.openxmlformats.org/officeDocument/2006/relationships/styles" Target="styles.xml"/><Relationship Id="rId7" Type="http://schemas.openxmlformats.org/officeDocument/2006/relationships/hyperlink" Target="http://www.studentswholearn.fawco.org/learningdifferently.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lt.org/about-us/why-environmental-education-is-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3A5073-F406-4D4C-ABAD-E9B0223BB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2751</Words>
  <Characters>15682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Dylan Dadd (1801343)</cp:lastModifiedBy>
  <cp:revision>2</cp:revision>
  <cp:lastPrinted>2013-07-01T10:37:00Z</cp:lastPrinted>
  <dcterms:created xsi:type="dcterms:W3CDTF">2018-11-23T21:24:00Z</dcterms:created>
  <dcterms:modified xsi:type="dcterms:W3CDTF">2018-11-23T21:24:00Z</dcterms:modified>
</cp:coreProperties>
</file>