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D47A7" w:rsidRPr="00BD3305" w:rsidRDefault="00ED47A7" w:rsidP="00ED47A7">
      <w:pPr>
        <w:rPr>
          <w:b/>
          <w:bCs/>
          <w:u w:val="single"/>
        </w:rPr>
      </w:pPr>
      <w:r w:rsidRPr="00BD3305">
        <w:rPr>
          <w:b/>
          <w:bCs/>
          <w:u w:val="single"/>
        </w:rPr>
        <w:t xml:space="preserve">Student name: Rositsa </w:t>
      </w:r>
      <w:proofErr w:type="spellStart"/>
      <w:r w:rsidRPr="00BD3305">
        <w:rPr>
          <w:b/>
          <w:bCs/>
          <w:u w:val="single"/>
        </w:rPr>
        <w:t>Krumova</w:t>
      </w:r>
      <w:proofErr w:type="spellEnd"/>
      <w:r w:rsidRPr="00BD3305">
        <w:rPr>
          <w:b/>
          <w:bCs/>
          <w:u w:val="single"/>
        </w:rPr>
        <w:t xml:space="preserve"> </w:t>
      </w:r>
      <w:proofErr w:type="spellStart"/>
      <w:r w:rsidRPr="00BD3305">
        <w:rPr>
          <w:b/>
          <w:bCs/>
          <w:u w:val="single"/>
        </w:rPr>
        <w:t>Zdravkova</w:t>
      </w:r>
      <w:proofErr w:type="spellEnd"/>
    </w:p>
    <w:p w:rsidR="00ED47A7" w:rsidRPr="00BD3305" w:rsidRDefault="00ED47A7" w:rsidP="00ED47A7">
      <w:pPr>
        <w:rPr>
          <w:b/>
          <w:bCs/>
          <w:u w:val="single"/>
        </w:rPr>
      </w:pPr>
      <w:r w:rsidRPr="00BD3305">
        <w:rPr>
          <w:b/>
          <w:bCs/>
          <w:u w:val="single"/>
        </w:rPr>
        <w:t>Student number: 2122222</w:t>
      </w:r>
    </w:p>
    <w:p w:rsidR="00ED47A7" w:rsidRPr="002C683C" w:rsidRDefault="00ED47A7" w:rsidP="00ED47A7">
      <w:pPr>
        <w:rPr>
          <w:b/>
          <w:bCs/>
          <w:u w:val="single"/>
        </w:rPr>
      </w:pPr>
      <w:r w:rsidRPr="002C683C">
        <w:rPr>
          <w:b/>
          <w:bCs/>
          <w:u w:val="single"/>
        </w:rPr>
        <w:t xml:space="preserve">Module name and number: </w:t>
      </w:r>
      <w:r w:rsidR="002C683C" w:rsidRPr="002C683C">
        <w:rPr>
          <w:b/>
          <w:bCs/>
          <w:u w:val="single"/>
        </w:rPr>
        <w:t>Psychology for Health and Social Care</w:t>
      </w:r>
      <w:r w:rsidR="002C683C">
        <w:rPr>
          <w:b/>
          <w:bCs/>
          <w:u w:val="single"/>
        </w:rPr>
        <w:t xml:space="preserve">, </w:t>
      </w:r>
      <w:r w:rsidR="002C683C" w:rsidRPr="002C683C">
        <w:rPr>
          <w:b/>
          <w:bCs/>
          <w:u w:val="single"/>
        </w:rPr>
        <w:t>BMHP4003</w:t>
      </w:r>
    </w:p>
    <w:p w:rsidR="00ED47A7" w:rsidRDefault="002C683C" w:rsidP="00ED47A7">
      <w:pPr>
        <w:shd w:val="clear" w:color="auto" w:fill="FFFFFF"/>
        <w:spacing w:after="0" w:line="252" w:lineRule="atLeast"/>
        <w:jc w:val="both"/>
        <w:rPr>
          <w:b/>
          <w:bCs/>
          <w:u w:val="single"/>
        </w:rPr>
      </w:pPr>
      <w:r w:rsidRPr="002C683C">
        <w:rPr>
          <w:b/>
          <w:bCs/>
          <w:u w:val="single"/>
        </w:rPr>
        <w:t>Module Leader: Diya Ganguly</w:t>
      </w:r>
    </w:p>
    <w:p w:rsidR="002C683C" w:rsidRDefault="002C683C" w:rsidP="00ED47A7">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p>
    <w:p w:rsidR="00CB062B" w:rsidRDefault="002C683C" w:rsidP="002C683C">
      <w:pPr>
        <w:jc w:val="center"/>
        <w:rPr>
          <w:rFonts w:asciiTheme="majorHAnsi" w:eastAsia="Times New Roman" w:hAnsiTheme="majorHAnsi" w:cstheme="majorBidi"/>
          <w:spacing w:val="-10"/>
          <w:kern w:val="28"/>
          <w:sz w:val="56"/>
          <w:szCs w:val="56"/>
          <w:bdr w:val="none" w:sz="0" w:space="0" w:color="auto" w:frame="1"/>
          <w:lang w:eastAsia="en-GB"/>
        </w:rPr>
      </w:pPr>
      <w:r>
        <w:rPr>
          <w:rFonts w:asciiTheme="majorHAnsi" w:eastAsia="Times New Roman" w:hAnsiTheme="majorHAnsi" w:cstheme="majorBidi"/>
          <w:spacing w:val="-10"/>
          <w:kern w:val="28"/>
          <w:sz w:val="56"/>
          <w:szCs w:val="56"/>
          <w:bdr w:val="none" w:sz="0" w:space="0" w:color="auto" w:frame="1"/>
          <w:lang w:eastAsia="en-GB"/>
        </w:rPr>
        <w:t>P</w:t>
      </w:r>
      <w:r w:rsidRPr="002C683C">
        <w:rPr>
          <w:rFonts w:asciiTheme="majorHAnsi" w:eastAsia="Times New Roman" w:hAnsiTheme="majorHAnsi" w:cstheme="majorBidi"/>
          <w:spacing w:val="-10"/>
          <w:kern w:val="28"/>
          <w:sz w:val="56"/>
          <w:szCs w:val="56"/>
          <w:bdr w:val="none" w:sz="0" w:space="0" w:color="auto" w:frame="1"/>
          <w:lang w:eastAsia="en-GB"/>
        </w:rPr>
        <w:t xml:space="preserve">sychological </w:t>
      </w:r>
      <w:r>
        <w:rPr>
          <w:rFonts w:asciiTheme="majorHAnsi" w:eastAsia="Times New Roman" w:hAnsiTheme="majorHAnsi" w:cstheme="majorBidi"/>
          <w:spacing w:val="-10"/>
          <w:kern w:val="28"/>
          <w:sz w:val="56"/>
          <w:szCs w:val="56"/>
          <w:bdr w:val="none" w:sz="0" w:space="0" w:color="auto" w:frame="1"/>
          <w:lang w:eastAsia="en-GB"/>
        </w:rPr>
        <w:t>T</w:t>
      </w:r>
      <w:r w:rsidRPr="002C683C">
        <w:rPr>
          <w:rFonts w:asciiTheme="majorHAnsi" w:eastAsia="Times New Roman" w:hAnsiTheme="majorHAnsi" w:cstheme="majorBidi"/>
          <w:spacing w:val="-10"/>
          <w:kern w:val="28"/>
          <w:sz w:val="56"/>
          <w:szCs w:val="56"/>
          <w:bdr w:val="none" w:sz="0" w:space="0" w:color="auto" w:frame="1"/>
          <w:lang w:eastAsia="en-GB"/>
        </w:rPr>
        <w:t xml:space="preserve">heories </w:t>
      </w:r>
      <w:r>
        <w:rPr>
          <w:rFonts w:asciiTheme="majorHAnsi" w:eastAsia="Times New Roman" w:hAnsiTheme="majorHAnsi" w:cstheme="majorBidi"/>
          <w:spacing w:val="-10"/>
          <w:kern w:val="28"/>
          <w:sz w:val="56"/>
          <w:szCs w:val="56"/>
          <w:bdr w:val="none" w:sz="0" w:space="0" w:color="auto" w:frame="1"/>
          <w:lang w:eastAsia="en-GB"/>
        </w:rPr>
        <w:t>A</w:t>
      </w:r>
      <w:r w:rsidRPr="002C683C">
        <w:rPr>
          <w:rFonts w:asciiTheme="majorHAnsi" w:eastAsia="Times New Roman" w:hAnsiTheme="majorHAnsi" w:cstheme="majorBidi"/>
          <w:spacing w:val="-10"/>
          <w:kern w:val="28"/>
          <w:sz w:val="56"/>
          <w:szCs w:val="56"/>
          <w:bdr w:val="none" w:sz="0" w:space="0" w:color="auto" w:frame="1"/>
          <w:lang w:eastAsia="en-GB"/>
        </w:rPr>
        <w:t xml:space="preserve">pplied to </w:t>
      </w:r>
      <w:r>
        <w:rPr>
          <w:rFonts w:asciiTheme="majorHAnsi" w:eastAsia="Times New Roman" w:hAnsiTheme="majorHAnsi" w:cstheme="majorBidi"/>
          <w:spacing w:val="-10"/>
          <w:kern w:val="28"/>
          <w:sz w:val="56"/>
          <w:szCs w:val="56"/>
          <w:bdr w:val="none" w:sz="0" w:space="0" w:color="auto" w:frame="1"/>
          <w:lang w:eastAsia="en-GB"/>
        </w:rPr>
        <w:t>H</w:t>
      </w:r>
      <w:r w:rsidRPr="002C683C">
        <w:rPr>
          <w:rFonts w:asciiTheme="majorHAnsi" w:eastAsia="Times New Roman" w:hAnsiTheme="majorHAnsi" w:cstheme="majorBidi"/>
          <w:spacing w:val="-10"/>
          <w:kern w:val="28"/>
          <w:sz w:val="56"/>
          <w:szCs w:val="56"/>
          <w:bdr w:val="none" w:sz="0" w:space="0" w:color="auto" w:frame="1"/>
          <w:lang w:eastAsia="en-GB"/>
        </w:rPr>
        <w:t xml:space="preserve">ealth and </w:t>
      </w:r>
      <w:r>
        <w:rPr>
          <w:rFonts w:asciiTheme="majorHAnsi" w:eastAsia="Times New Roman" w:hAnsiTheme="majorHAnsi" w:cstheme="majorBidi"/>
          <w:spacing w:val="-10"/>
          <w:kern w:val="28"/>
          <w:sz w:val="56"/>
          <w:szCs w:val="56"/>
          <w:bdr w:val="none" w:sz="0" w:space="0" w:color="auto" w:frame="1"/>
          <w:lang w:eastAsia="en-GB"/>
        </w:rPr>
        <w:t>S</w:t>
      </w:r>
      <w:r w:rsidRPr="002C683C">
        <w:rPr>
          <w:rFonts w:asciiTheme="majorHAnsi" w:eastAsia="Times New Roman" w:hAnsiTheme="majorHAnsi" w:cstheme="majorBidi"/>
          <w:spacing w:val="-10"/>
          <w:kern w:val="28"/>
          <w:sz w:val="56"/>
          <w:szCs w:val="56"/>
          <w:bdr w:val="none" w:sz="0" w:space="0" w:color="auto" w:frame="1"/>
          <w:lang w:eastAsia="en-GB"/>
        </w:rPr>
        <w:t xml:space="preserve">ocial </w:t>
      </w:r>
      <w:r>
        <w:rPr>
          <w:rFonts w:asciiTheme="majorHAnsi" w:eastAsia="Times New Roman" w:hAnsiTheme="majorHAnsi" w:cstheme="majorBidi"/>
          <w:spacing w:val="-10"/>
          <w:kern w:val="28"/>
          <w:sz w:val="56"/>
          <w:szCs w:val="56"/>
          <w:bdr w:val="none" w:sz="0" w:space="0" w:color="auto" w:frame="1"/>
          <w:lang w:eastAsia="en-GB"/>
        </w:rPr>
        <w:t>C</w:t>
      </w:r>
      <w:r w:rsidRPr="002C683C">
        <w:rPr>
          <w:rFonts w:asciiTheme="majorHAnsi" w:eastAsia="Times New Roman" w:hAnsiTheme="majorHAnsi" w:cstheme="majorBidi"/>
          <w:spacing w:val="-10"/>
          <w:kern w:val="28"/>
          <w:sz w:val="56"/>
          <w:szCs w:val="56"/>
          <w:bdr w:val="none" w:sz="0" w:space="0" w:color="auto" w:frame="1"/>
          <w:lang w:eastAsia="en-GB"/>
        </w:rPr>
        <w:t xml:space="preserve">are </w:t>
      </w:r>
      <w:r>
        <w:rPr>
          <w:rFonts w:asciiTheme="majorHAnsi" w:eastAsia="Times New Roman" w:hAnsiTheme="majorHAnsi" w:cstheme="majorBidi"/>
          <w:spacing w:val="-10"/>
          <w:kern w:val="28"/>
          <w:sz w:val="56"/>
          <w:szCs w:val="56"/>
          <w:bdr w:val="none" w:sz="0" w:space="0" w:color="auto" w:frame="1"/>
          <w:lang w:eastAsia="en-GB"/>
        </w:rPr>
        <w:t>P</w:t>
      </w:r>
      <w:r w:rsidRPr="002C683C">
        <w:rPr>
          <w:rFonts w:asciiTheme="majorHAnsi" w:eastAsia="Times New Roman" w:hAnsiTheme="majorHAnsi" w:cstheme="majorBidi"/>
          <w:spacing w:val="-10"/>
          <w:kern w:val="28"/>
          <w:sz w:val="56"/>
          <w:szCs w:val="56"/>
          <w:bdr w:val="none" w:sz="0" w:space="0" w:color="auto" w:frame="1"/>
          <w:lang w:eastAsia="en-GB"/>
        </w:rPr>
        <w:t>ractice</w:t>
      </w:r>
    </w:p>
    <w:p w:rsidR="002C683C" w:rsidRDefault="002C683C" w:rsidP="002C683C">
      <w:pPr>
        <w:jc w:val="center"/>
        <w:rPr>
          <w:rFonts w:asciiTheme="majorHAnsi" w:eastAsia="Times New Roman" w:hAnsiTheme="majorHAnsi" w:cstheme="majorBidi"/>
          <w:spacing w:val="-10"/>
          <w:kern w:val="28"/>
          <w:sz w:val="56"/>
          <w:szCs w:val="56"/>
          <w:bdr w:val="none" w:sz="0" w:space="0" w:color="auto" w:frame="1"/>
          <w:lang w:eastAsia="en-GB"/>
        </w:rPr>
      </w:pPr>
      <w:r>
        <w:rPr>
          <w:rFonts w:asciiTheme="majorHAnsi" w:eastAsia="Times New Roman" w:hAnsiTheme="majorHAnsi" w:cstheme="majorBidi"/>
          <w:spacing w:val="-10"/>
          <w:kern w:val="28"/>
          <w:sz w:val="56"/>
          <w:szCs w:val="56"/>
          <w:bdr w:val="none" w:sz="0" w:space="0" w:color="auto" w:frame="1"/>
          <w:lang w:eastAsia="en-GB"/>
        </w:rPr>
        <w:t>-</w:t>
      </w:r>
    </w:p>
    <w:p w:rsidR="002C683C" w:rsidRDefault="002C683C" w:rsidP="002C683C">
      <w:pPr>
        <w:jc w:val="center"/>
        <w:rPr>
          <w:rFonts w:asciiTheme="majorHAnsi" w:eastAsia="Times New Roman" w:hAnsiTheme="majorHAnsi" w:cstheme="majorBidi"/>
          <w:spacing w:val="-10"/>
          <w:kern w:val="28"/>
          <w:sz w:val="56"/>
          <w:szCs w:val="56"/>
          <w:bdr w:val="none" w:sz="0" w:space="0" w:color="auto" w:frame="1"/>
          <w:lang w:eastAsia="en-GB"/>
        </w:rPr>
      </w:pPr>
      <w:r>
        <w:rPr>
          <w:rFonts w:asciiTheme="majorHAnsi" w:eastAsia="Times New Roman" w:hAnsiTheme="majorHAnsi" w:cstheme="majorBidi"/>
          <w:spacing w:val="-10"/>
          <w:kern w:val="28"/>
          <w:sz w:val="56"/>
          <w:szCs w:val="56"/>
          <w:bdr w:val="none" w:sz="0" w:space="0" w:color="auto" w:frame="1"/>
          <w:lang w:eastAsia="en-GB"/>
        </w:rPr>
        <w:t>Report</w:t>
      </w:r>
    </w:p>
    <w:p w:rsidR="002C683C" w:rsidRDefault="002C683C" w:rsidP="002C683C">
      <w:pPr>
        <w:jc w:val="center"/>
        <w:rPr>
          <w:rFonts w:asciiTheme="majorHAnsi" w:eastAsia="Times New Roman" w:hAnsiTheme="majorHAnsi" w:cstheme="majorBidi"/>
          <w:spacing w:val="-10"/>
          <w:kern w:val="28"/>
          <w:sz w:val="56"/>
          <w:szCs w:val="56"/>
          <w:bdr w:val="none" w:sz="0" w:space="0" w:color="auto" w:frame="1"/>
          <w:lang w:eastAsia="en-GB"/>
        </w:rPr>
      </w:pPr>
    </w:p>
    <w:p w:rsidR="002C683C" w:rsidRDefault="002C683C" w:rsidP="00CB062B">
      <w:pPr>
        <w:rPr>
          <w:lang w:eastAsia="en-GB"/>
        </w:rPr>
      </w:pPr>
      <w:r>
        <w:rPr>
          <w:lang w:eastAsia="en-GB"/>
        </w:rPr>
        <w:t>Report Length: 1500 words</w:t>
      </w:r>
    </w:p>
    <w:p w:rsidR="002C683C" w:rsidRDefault="002C683C" w:rsidP="00CB062B">
      <w:pPr>
        <w:rPr>
          <w:lang w:eastAsia="en-GB"/>
        </w:rPr>
      </w:pPr>
    </w:p>
    <w:sdt>
      <w:sdtPr>
        <w:id w:val="-126946250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C683C" w:rsidRDefault="002C683C">
          <w:pPr>
            <w:pStyle w:val="TOCHeading"/>
          </w:pPr>
          <w:r>
            <w:t>Table of Contents</w:t>
          </w:r>
        </w:p>
        <w:p w:rsidR="002C683C" w:rsidRPr="002C683C" w:rsidRDefault="002C683C" w:rsidP="002C683C">
          <w:pPr>
            <w:rPr>
              <w:lang w:val="en-US"/>
            </w:rPr>
          </w:pPr>
        </w:p>
        <w:p w:rsidR="002C683C" w:rsidRDefault="002C683C">
          <w:pPr>
            <w:pStyle w:val="TOC1"/>
            <w:tabs>
              <w:tab w:val="right" w:leader="dot" w:pos="9016"/>
            </w:tabs>
            <w:rPr>
              <w:rStyle w:val="Hyperlink"/>
              <w:noProof/>
            </w:rPr>
          </w:pPr>
          <w:r>
            <w:fldChar w:fldCharType="begin"/>
          </w:r>
          <w:r>
            <w:instrText xml:space="preserve"> TOC \o "1-3" \h \z \u </w:instrText>
          </w:r>
          <w:r>
            <w:fldChar w:fldCharType="separate"/>
          </w:r>
          <w:hyperlink w:anchor="_Toc122715318" w:history="1">
            <w:r w:rsidRPr="00C70AE1">
              <w:rPr>
                <w:rStyle w:val="Hyperlink"/>
                <w:rFonts w:eastAsia="Times New Roman"/>
                <w:noProof/>
                <w:bdr w:val="none" w:sz="0" w:space="0" w:color="auto" w:frame="1"/>
                <w:lang w:eastAsia="en-GB"/>
              </w:rPr>
              <w:t>Introduction</w:t>
            </w:r>
            <w:r>
              <w:rPr>
                <w:noProof/>
                <w:webHidden/>
              </w:rPr>
              <w:tab/>
            </w:r>
            <w:r>
              <w:rPr>
                <w:noProof/>
                <w:webHidden/>
              </w:rPr>
              <w:fldChar w:fldCharType="begin"/>
            </w:r>
            <w:r>
              <w:rPr>
                <w:noProof/>
                <w:webHidden/>
              </w:rPr>
              <w:instrText xml:space="preserve"> PAGEREF _Toc122715318 \h </w:instrText>
            </w:r>
            <w:r>
              <w:rPr>
                <w:noProof/>
                <w:webHidden/>
              </w:rPr>
            </w:r>
            <w:r>
              <w:rPr>
                <w:noProof/>
                <w:webHidden/>
              </w:rPr>
              <w:fldChar w:fldCharType="separate"/>
            </w:r>
            <w:r>
              <w:rPr>
                <w:noProof/>
                <w:webHidden/>
              </w:rPr>
              <w:t>2</w:t>
            </w:r>
            <w:r>
              <w:rPr>
                <w:noProof/>
                <w:webHidden/>
              </w:rPr>
              <w:fldChar w:fldCharType="end"/>
            </w:r>
          </w:hyperlink>
        </w:p>
        <w:p w:rsidR="002C683C" w:rsidRPr="002C683C" w:rsidRDefault="002C683C" w:rsidP="002C683C">
          <w:pPr>
            <w:rPr>
              <w:noProof/>
            </w:rPr>
          </w:pPr>
        </w:p>
        <w:p w:rsidR="002C683C" w:rsidRDefault="002C683C">
          <w:pPr>
            <w:pStyle w:val="TOC1"/>
            <w:tabs>
              <w:tab w:val="right" w:leader="dot" w:pos="9016"/>
            </w:tabs>
            <w:rPr>
              <w:rStyle w:val="Hyperlink"/>
              <w:noProof/>
            </w:rPr>
          </w:pPr>
          <w:hyperlink w:anchor="_Toc122715319" w:history="1">
            <w:r w:rsidRPr="00C70AE1">
              <w:rPr>
                <w:rStyle w:val="Hyperlink"/>
                <w:noProof/>
                <w:shd w:val="clear" w:color="auto" w:fill="FFFFFF"/>
              </w:rPr>
              <w:t>Reflection of Jean Piaget’s Cognitive Development Theory</w:t>
            </w:r>
            <w:r>
              <w:rPr>
                <w:noProof/>
                <w:webHidden/>
              </w:rPr>
              <w:tab/>
            </w:r>
            <w:r>
              <w:rPr>
                <w:noProof/>
                <w:webHidden/>
              </w:rPr>
              <w:fldChar w:fldCharType="begin"/>
            </w:r>
            <w:r>
              <w:rPr>
                <w:noProof/>
                <w:webHidden/>
              </w:rPr>
              <w:instrText xml:space="preserve"> PAGEREF _Toc122715319 \h </w:instrText>
            </w:r>
            <w:r>
              <w:rPr>
                <w:noProof/>
                <w:webHidden/>
              </w:rPr>
            </w:r>
            <w:r>
              <w:rPr>
                <w:noProof/>
                <w:webHidden/>
              </w:rPr>
              <w:fldChar w:fldCharType="separate"/>
            </w:r>
            <w:r>
              <w:rPr>
                <w:noProof/>
                <w:webHidden/>
              </w:rPr>
              <w:t>2</w:t>
            </w:r>
            <w:r>
              <w:rPr>
                <w:noProof/>
                <w:webHidden/>
              </w:rPr>
              <w:fldChar w:fldCharType="end"/>
            </w:r>
          </w:hyperlink>
        </w:p>
        <w:p w:rsidR="002C683C" w:rsidRPr="002C683C" w:rsidRDefault="002C683C" w:rsidP="002C683C">
          <w:pPr>
            <w:rPr>
              <w:noProof/>
            </w:rPr>
          </w:pPr>
        </w:p>
        <w:p w:rsidR="002C683C" w:rsidRDefault="002C683C">
          <w:pPr>
            <w:pStyle w:val="TOC1"/>
            <w:tabs>
              <w:tab w:val="right" w:leader="dot" w:pos="9016"/>
            </w:tabs>
            <w:rPr>
              <w:rStyle w:val="Hyperlink"/>
              <w:noProof/>
            </w:rPr>
          </w:pPr>
          <w:hyperlink w:anchor="_Toc122715320" w:history="1">
            <w:r w:rsidRPr="00C70AE1">
              <w:rPr>
                <w:rStyle w:val="Hyperlink"/>
                <w:noProof/>
                <w:shd w:val="clear" w:color="auto" w:fill="FFFFFF"/>
              </w:rPr>
              <w:t xml:space="preserve">Albert Bandura’s Social </w:t>
            </w:r>
            <w:r w:rsidRPr="00C70AE1">
              <w:rPr>
                <w:rStyle w:val="Hyperlink"/>
                <w:noProof/>
                <w:shd w:val="clear" w:color="auto" w:fill="FFFFFF"/>
                <w:lang w:val="ro-RO"/>
              </w:rPr>
              <w:t>L</w:t>
            </w:r>
            <w:r w:rsidRPr="00C70AE1">
              <w:rPr>
                <w:rStyle w:val="Hyperlink"/>
                <w:noProof/>
                <w:shd w:val="clear" w:color="auto" w:fill="FFFFFF"/>
              </w:rPr>
              <w:t xml:space="preserve">earning </w:t>
            </w:r>
            <w:r w:rsidRPr="00C70AE1">
              <w:rPr>
                <w:rStyle w:val="Hyperlink"/>
                <w:noProof/>
                <w:shd w:val="clear" w:color="auto" w:fill="FFFFFF"/>
                <w:lang w:val="ro-RO"/>
              </w:rPr>
              <w:t>Th</w:t>
            </w:r>
            <w:r w:rsidRPr="00C70AE1">
              <w:rPr>
                <w:rStyle w:val="Hyperlink"/>
                <w:noProof/>
                <w:shd w:val="clear" w:color="auto" w:fill="FFFFFF"/>
              </w:rPr>
              <w:t>eory</w:t>
            </w:r>
            <w:r>
              <w:rPr>
                <w:noProof/>
                <w:webHidden/>
              </w:rPr>
              <w:tab/>
            </w:r>
            <w:r>
              <w:rPr>
                <w:noProof/>
                <w:webHidden/>
              </w:rPr>
              <w:fldChar w:fldCharType="begin"/>
            </w:r>
            <w:r>
              <w:rPr>
                <w:noProof/>
                <w:webHidden/>
              </w:rPr>
              <w:instrText xml:space="preserve"> PAGEREF _Toc122715320 \h </w:instrText>
            </w:r>
            <w:r>
              <w:rPr>
                <w:noProof/>
                <w:webHidden/>
              </w:rPr>
            </w:r>
            <w:r>
              <w:rPr>
                <w:noProof/>
                <w:webHidden/>
              </w:rPr>
              <w:fldChar w:fldCharType="separate"/>
            </w:r>
            <w:r>
              <w:rPr>
                <w:noProof/>
                <w:webHidden/>
              </w:rPr>
              <w:t>2</w:t>
            </w:r>
            <w:r>
              <w:rPr>
                <w:noProof/>
                <w:webHidden/>
              </w:rPr>
              <w:fldChar w:fldCharType="end"/>
            </w:r>
          </w:hyperlink>
        </w:p>
        <w:p w:rsidR="002C683C" w:rsidRPr="002C683C" w:rsidRDefault="002C683C" w:rsidP="002C683C">
          <w:pPr>
            <w:rPr>
              <w:noProof/>
            </w:rPr>
          </w:pPr>
        </w:p>
        <w:p w:rsidR="002C683C" w:rsidRDefault="002C683C">
          <w:pPr>
            <w:pStyle w:val="TOC1"/>
            <w:tabs>
              <w:tab w:val="right" w:leader="dot" w:pos="9016"/>
            </w:tabs>
            <w:rPr>
              <w:rStyle w:val="Hyperlink"/>
              <w:noProof/>
            </w:rPr>
          </w:pPr>
          <w:hyperlink w:anchor="_Toc122715321" w:history="1">
            <w:r w:rsidRPr="00C70AE1">
              <w:rPr>
                <w:rStyle w:val="Hyperlink"/>
                <w:noProof/>
                <w:shd w:val="clear" w:color="auto" w:fill="FFFFFF"/>
              </w:rPr>
              <w:t>Critical Discuss on Applying the Psychological Theories in a Health and Social Care Job Setting</w:t>
            </w:r>
            <w:r>
              <w:rPr>
                <w:noProof/>
                <w:webHidden/>
              </w:rPr>
              <w:tab/>
            </w:r>
            <w:r>
              <w:rPr>
                <w:noProof/>
                <w:webHidden/>
              </w:rPr>
              <w:fldChar w:fldCharType="begin"/>
            </w:r>
            <w:r>
              <w:rPr>
                <w:noProof/>
                <w:webHidden/>
              </w:rPr>
              <w:instrText xml:space="preserve"> PAGEREF _Toc122715321 \h </w:instrText>
            </w:r>
            <w:r>
              <w:rPr>
                <w:noProof/>
                <w:webHidden/>
              </w:rPr>
            </w:r>
            <w:r>
              <w:rPr>
                <w:noProof/>
                <w:webHidden/>
              </w:rPr>
              <w:fldChar w:fldCharType="separate"/>
            </w:r>
            <w:r>
              <w:rPr>
                <w:noProof/>
                <w:webHidden/>
              </w:rPr>
              <w:t>3</w:t>
            </w:r>
            <w:r>
              <w:rPr>
                <w:noProof/>
                <w:webHidden/>
              </w:rPr>
              <w:fldChar w:fldCharType="end"/>
            </w:r>
          </w:hyperlink>
        </w:p>
        <w:p w:rsidR="002C683C" w:rsidRPr="002C683C" w:rsidRDefault="002C683C" w:rsidP="002C683C">
          <w:pPr>
            <w:rPr>
              <w:noProof/>
            </w:rPr>
          </w:pPr>
        </w:p>
        <w:p w:rsidR="002C683C" w:rsidRDefault="002C683C">
          <w:pPr>
            <w:pStyle w:val="TOC1"/>
            <w:tabs>
              <w:tab w:val="right" w:leader="dot" w:pos="9016"/>
            </w:tabs>
            <w:rPr>
              <w:rStyle w:val="Hyperlink"/>
              <w:noProof/>
            </w:rPr>
          </w:pPr>
          <w:hyperlink w:anchor="_Toc122715322" w:history="1">
            <w:r w:rsidRPr="00C70AE1">
              <w:rPr>
                <w:rStyle w:val="Hyperlink"/>
                <w:noProof/>
                <w:shd w:val="clear" w:color="auto" w:fill="FFFFFF"/>
              </w:rPr>
              <w:t>Conclusion</w:t>
            </w:r>
            <w:r>
              <w:rPr>
                <w:noProof/>
                <w:webHidden/>
              </w:rPr>
              <w:tab/>
            </w:r>
            <w:r>
              <w:rPr>
                <w:noProof/>
                <w:webHidden/>
              </w:rPr>
              <w:fldChar w:fldCharType="begin"/>
            </w:r>
            <w:r>
              <w:rPr>
                <w:noProof/>
                <w:webHidden/>
              </w:rPr>
              <w:instrText xml:space="preserve"> PAGEREF _Toc122715322 \h </w:instrText>
            </w:r>
            <w:r>
              <w:rPr>
                <w:noProof/>
                <w:webHidden/>
              </w:rPr>
            </w:r>
            <w:r>
              <w:rPr>
                <w:noProof/>
                <w:webHidden/>
              </w:rPr>
              <w:fldChar w:fldCharType="separate"/>
            </w:r>
            <w:r>
              <w:rPr>
                <w:noProof/>
                <w:webHidden/>
              </w:rPr>
              <w:t>4</w:t>
            </w:r>
            <w:r>
              <w:rPr>
                <w:noProof/>
                <w:webHidden/>
              </w:rPr>
              <w:fldChar w:fldCharType="end"/>
            </w:r>
          </w:hyperlink>
        </w:p>
        <w:p w:rsidR="002C683C" w:rsidRPr="002C683C" w:rsidRDefault="002C683C" w:rsidP="002C683C">
          <w:pPr>
            <w:rPr>
              <w:noProof/>
            </w:rPr>
          </w:pPr>
        </w:p>
        <w:p w:rsidR="002C683C" w:rsidRDefault="002C683C">
          <w:pPr>
            <w:pStyle w:val="TOC1"/>
            <w:tabs>
              <w:tab w:val="right" w:leader="dot" w:pos="9016"/>
            </w:tabs>
            <w:rPr>
              <w:rFonts w:eastAsiaTheme="minorEastAsia"/>
              <w:noProof/>
              <w:lang w:eastAsia="en-GB"/>
            </w:rPr>
          </w:pPr>
          <w:hyperlink w:anchor="_Toc122715323" w:history="1">
            <w:r w:rsidRPr="00C70AE1">
              <w:rPr>
                <w:rStyle w:val="Hyperlink"/>
                <w:noProof/>
                <w:shd w:val="clear" w:color="auto" w:fill="FFFFFF"/>
              </w:rPr>
              <w:t>References</w:t>
            </w:r>
            <w:r>
              <w:rPr>
                <w:noProof/>
                <w:webHidden/>
              </w:rPr>
              <w:tab/>
            </w:r>
            <w:r>
              <w:rPr>
                <w:noProof/>
                <w:webHidden/>
              </w:rPr>
              <w:fldChar w:fldCharType="begin"/>
            </w:r>
            <w:r>
              <w:rPr>
                <w:noProof/>
                <w:webHidden/>
              </w:rPr>
              <w:instrText xml:space="preserve"> PAGEREF _Toc122715323 \h </w:instrText>
            </w:r>
            <w:r>
              <w:rPr>
                <w:noProof/>
                <w:webHidden/>
              </w:rPr>
            </w:r>
            <w:r>
              <w:rPr>
                <w:noProof/>
                <w:webHidden/>
              </w:rPr>
              <w:fldChar w:fldCharType="separate"/>
            </w:r>
            <w:r>
              <w:rPr>
                <w:noProof/>
                <w:webHidden/>
              </w:rPr>
              <w:t>4</w:t>
            </w:r>
            <w:r>
              <w:rPr>
                <w:noProof/>
                <w:webHidden/>
              </w:rPr>
              <w:fldChar w:fldCharType="end"/>
            </w:r>
          </w:hyperlink>
        </w:p>
        <w:p w:rsidR="002C683C" w:rsidRDefault="002C683C">
          <w:pPr>
            <w:rPr>
              <w:b/>
              <w:bCs/>
              <w:noProof/>
            </w:rPr>
          </w:pPr>
          <w:r>
            <w:rPr>
              <w:b/>
              <w:bCs/>
              <w:noProof/>
            </w:rPr>
            <w:fldChar w:fldCharType="end"/>
          </w:r>
        </w:p>
        <w:p w:rsidR="002C683C" w:rsidRDefault="002C683C"/>
      </w:sdtContent>
    </w:sdt>
    <w:p w:rsidR="00CB062B" w:rsidRDefault="00CB062B" w:rsidP="00CB062B">
      <w:pPr>
        <w:pStyle w:val="Heading1"/>
        <w:rPr>
          <w:rFonts w:eastAsia="Times New Roman"/>
          <w:bdr w:val="none" w:sz="0" w:space="0" w:color="auto" w:frame="1"/>
          <w:lang w:eastAsia="en-GB"/>
        </w:rPr>
      </w:pPr>
      <w:bookmarkStart w:id="0" w:name="_Toc122715318"/>
      <w:r>
        <w:rPr>
          <w:rFonts w:eastAsia="Times New Roman"/>
          <w:bdr w:val="none" w:sz="0" w:space="0" w:color="auto" w:frame="1"/>
          <w:lang w:eastAsia="en-GB"/>
        </w:rPr>
        <w:lastRenderedPageBreak/>
        <w:t>Introduction</w:t>
      </w:r>
      <w:bookmarkEnd w:id="0"/>
      <w:r>
        <w:rPr>
          <w:rFonts w:eastAsia="Times New Roman"/>
          <w:bdr w:val="none" w:sz="0" w:space="0" w:color="auto" w:frame="1"/>
          <w:lang w:eastAsia="en-GB"/>
        </w:rPr>
        <w:t xml:space="preserve"> </w:t>
      </w:r>
    </w:p>
    <w:p w:rsidR="00CB062B" w:rsidRDefault="00CB062B" w:rsidP="00ED47A7">
      <w:pPr>
        <w:shd w:val="clear" w:color="auto" w:fill="FFFFFF"/>
        <w:spacing w:after="0" w:line="252" w:lineRule="atLeast"/>
        <w:jc w:val="both"/>
        <w:rPr>
          <w:rFonts w:ascii="inherit" w:eastAsia="Times New Roman" w:hAnsi="inherit" w:cs="Times New Roman"/>
          <w:color w:val="000000"/>
          <w:sz w:val="24"/>
          <w:szCs w:val="24"/>
          <w:bdr w:val="none" w:sz="0" w:space="0" w:color="auto" w:frame="1"/>
          <w:lang w:eastAsia="en-GB"/>
        </w:rPr>
      </w:pPr>
    </w:p>
    <w:p w:rsidR="00ED47A7" w:rsidRPr="00CB062B" w:rsidRDefault="00CB062B" w:rsidP="00ED47A7">
      <w:pPr>
        <w:shd w:val="clear" w:color="auto" w:fill="FFFFFF"/>
        <w:spacing w:after="0" w:line="252" w:lineRule="atLeast"/>
        <w:jc w:val="both"/>
        <w:rPr>
          <w:rFonts w:eastAsia="Times New Roman" w:cstheme="minorHAnsi"/>
          <w:color w:val="000000"/>
          <w:sz w:val="24"/>
          <w:szCs w:val="24"/>
          <w:bdr w:val="none" w:sz="0" w:space="0" w:color="auto" w:frame="1"/>
          <w:lang w:eastAsia="en-GB"/>
        </w:rPr>
      </w:pPr>
      <w:r>
        <w:rPr>
          <w:rFonts w:eastAsia="Times New Roman" w:cstheme="minorHAnsi"/>
          <w:color w:val="000000"/>
          <w:sz w:val="24"/>
          <w:szCs w:val="24"/>
          <w:bdr w:val="none" w:sz="0" w:space="0" w:color="auto" w:frame="1"/>
          <w:lang w:eastAsia="en-GB"/>
        </w:rPr>
        <w:t>Report with particular emphasis on the author’s career goals of full-time live-in carer for children aged 2 months to 10 years old or children with disabilities. In the main section, the psychological</w:t>
      </w:r>
      <w:r w:rsidR="00ED47A7" w:rsidRPr="00CB062B">
        <w:rPr>
          <w:rFonts w:eastAsia="Times New Roman" w:cstheme="minorHAnsi"/>
          <w:color w:val="000000"/>
          <w:sz w:val="24"/>
          <w:szCs w:val="24"/>
          <w:bdr w:val="none" w:sz="0" w:space="0" w:color="auto" w:frame="1"/>
          <w:lang w:eastAsia="en-GB"/>
        </w:rPr>
        <w:t xml:space="preserve"> theories </w:t>
      </w:r>
      <w:r>
        <w:rPr>
          <w:rFonts w:eastAsia="Times New Roman" w:cstheme="minorHAnsi"/>
          <w:color w:val="000000"/>
          <w:sz w:val="24"/>
          <w:szCs w:val="24"/>
          <w:bdr w:val="none" w:sz="0" w:space="0" w:color="auto" w:frame="1"/>
          <w:lang w:eastAsia="en-GB"/>
        </w:rPr>
        <w:t xml:space="preserve">of cognitive development of Jean Piaget and </w:t>
      </w:r>
      <w:r w:rsidRPr="00CB062B">
        <w:rPr>
          <w:rFonts w:eastAsia="Times New Roman" w:cstheme="minorHAnsi"/>
          <w:color w:val="000000"/>
          <w:sz w:val="24"/>
          <w:szCs w:val="24"/>
          <w:bdr w:val="none" w:sz="0" w:space="0" w:color="auto" w:frame="1"/>
          <w:lang w:eastAsia="en-GB"/>
        </w:rPr>
        <w:t>Albert Bandura</w:t>
      </w:r>
      <w:r>
        <w:rPr>
          <w:rFonts w:eastAsia="Times New Roman" w:cstheme="minorHAnsi"/>
          <w:color w:val="000000"/>
          <w:sz w:val="24"/>
          <w:szCs w:val="24"/>
          <w:bdr w:val="none" w:sz="0" w:space="0" w:color="auto" w:frame="1"/>
          <w:lang w:eastAsia="en-GB"/>
        </w:rPr>
        <w:t xml:space="preserve">’s social learning theory </w:t>
      </w:r>
      <w:r w:rsidR="00ED47A7" w:rsidRPr="00CB062B">
        <w:rPr>
          <w:rFonts w:eastAsia="Times New Roman" w:cstheme="minorHAnsi"/>
          <w:color w:val="000000"/>
          <w:sz w:val="24"/>
          <w:szCs w:val="24"/>
          <w:bdr w:val="none" w:sz="0" w:space="0" w:color="auto" w:frame="1"/>
          <w:lang w:eastAsia="en-GB"/>
        </w:rPr>
        <w:t>are applied to health and social care practice</w:t>
      </w:r>
      <w:r>
        <w:rPr>
          <w:rFonts w:eastAsia="Times New Roman" w:cstheme="minorHAnsi"/>
          <w:color w:val="000000"/>
          <w:sz w:val="24"/>
          <w:szCs w:val="24"/>
          <w:bdr w:val="none" w:sz="0" w:space="0" w:color="auto" w:frame="1"/>
          <w:lang w:eastAsia="en-GB"/>
        </w:rPr>
        <w:t xml:space="preserve"> relating to the abovementioned vulnerable group.</w:t>
      </w:r>
      <w:r w:rsidR="006A5B9D">
        <w:rPr>
          <w:rFonts w:eastAsia="Times New Roman" w:cstheme="minorHAnsi"/>
          <w:color w:val="000000"/>
          <w:sz w:val="24"/>
          <w:szCs w:val="24"/>
          <w:bdr w:val="none" w:sz="0" w:space="0" w:color="auto" w:frame="1"/>
          <w:lang w:eastAsia="en-GB"/>
        </w:rPr>
        <w:t xml:space="preserve"> The author reflects in the first person upon the practical application of the literature learned in this module first in day-to-day health and social care and after, through critical analysis of the theories and by providing examples for future or from current job settings. </w:t>
      </w:r>
    </w:p>
    <w:p w:rsidR="00ED47A7" w:rsidRDefault="00ED47A7">
      <w:pPr>
        <w:rPr>
          <w:rFonts w:cstheme="minorHAnsi"/>
          <w:color w:val="222222"/>
          <w:sz w:val="24"/>
          <w:szCs w:val="24"/>
          <w:shd w:val="clear" w:color="auto" w:fill="FFFFFF"/>
        </w:rPr>
      </w:pPr>
    </w:p>
    <w:p w:rsidR="006A5B9D" w:rsidRDefault="006A5B9D" w:rsidP="006A5B9D">
      <w:pPr>
        <w:pStyle w:val="Heading1"/>
        <w:rPr>
          <w:shd w:val="clear" w:color="auto" w:fill="FFFFFF"/>
        </w:rPr>
      </w:pPr>
      <w:bookmarkStart w:id="1" w:name="_Toc122715319"/>
      <w:r>
        <w:rPr>
          <w:shd w:val="clear" w:color="auto" w:fill="FFFFFF"/>
        </w:rPr>
        <w:t>Reflection of Jean Piaget’s Cognitive Development Theory</w:t>
      </w:r>
      <w:bookmarkEnd w:id="1"/>
    </w:p>
    <w:p w:rsidR="006A5B9D" w:rsidRDefault="006A5B9D">
      <w:pPr>
        <w:rPr>
          <w:rFonts w:cstheme="minorHAnsi"/>
          <w:color w:val="222222"/>
          <w:sz w:val="24"/>
          <w:szCs w:val="24"/>
          <w:shd w:val="clear" w:color="auto" w:fill="FFFFFF"/>
        </w:rPr>
      </w:pPr>
    </w:p>
    <w:p w:rsidR="00A035CF" w:rsidRDefault="006A5B9D" w:rsidP="00A035CF">
      <w:pPr>
        <w:rPr>
          <w:rFonts w:cstheme="minorHAnsi"/>
          <w:color w:val="222222"/>
          <w:sz w:val="24"/>
          <w:szCs w:val="24"/>
          <w:shd w:val="clear" w:color="auto" w:fill="FFFFFF"/>
        </w:rPr>
      </w:pPr>
      <w:r>
        <w:rPr>
          <w:rFonts w:cstheme="minorHAnsi"/>
          <w:color w:val="222222"/>
          <w:sz w:val="24"/>
          <w:szCs w:val="24"/>
          <w:shd w:val="clear" w:color="auto" w:fill="FFFFFF"/>
        </w:rPr>
        <w:t>T</w:t>
      </w:r>
      <w:r w:rsidR="00ED47A7" w:rsidRPr="00CB062B">
        <w:rPr>
          <w:rFonts w:cstheme="minorHAnsi"/>
          <w:color w:val="222222"/>
          <w:sz w:val="24"/>
          <w:szCs w:val="24"/>
          <w:shd w:val="clear" w:color="auto" w:fill="FFFFFF"/>
        </w:rPr>
        <w:t>h</w:t>
      </w:r>
      <w:r>
        <w:rPr>
          <w:rFonts w:cstheme="minorHAnsi"/>
          <w:color w:val="222222"/>
          <w:sz w:val="24"/>
          <w:szCs w:val="24"/>
          <w:shd w:val="clear" w:color="auto" w:fill="FFFFFF"/>
        </w:rPr>
        <w:t>is</w:t>
      </w:r>
      <w:r w:rsidR="00ED47A7" w:rsidRPr="00CB062B">
        <w:rPr>
          <w:rFonts w:cstheme="minorHAnsi"/>
          <w:color w:val="222222"/>
          <w:sz w:val="24"/>
          <w:szCs w:val="24"/>
          <w:shd w:val="clear" w:color="auto" w:fill="FFFFFF"/>
        </w:rPr>
        <w:t xml:space="preserve"> life-span psychological theory </w:t>
      </w:r>
      <w:r>
        <w:rPr>
          <w:rFonts w:cstheme="minorHAnsi"/>
          <w:color w:val="222222"/>
          <w:sz w:val="24"/>
          <w:szCs w:val="24"/>
          <w:shd w:val="clear" w:color="auto" w:fill="FFFFFF"/>
        </w:rPr>
        <w:t xml:space="preserve">which was discussed in task one of this module’s assignment taught me that humans have way more similarities in the way </w:t>
      </w:r>
      <w:r w:rsidR="00767A37">
        <w:rPr>
          <w:rFonts w:cstheme="minorHAnsi"/>
          <w:color w:val="222222"/>
          <w:sz w:val="24"/>
          <w:szCs w:val="24"/>
          <w:shd w:val="clear" w:color="auto" w:fill="FFFFFF"/>
        </w:rPr>
        <w:t xml:space="preserve">they learn and develop as a result of </w:t>
      </w:r>
      <w:r>
        <w:rPr>
          <w:rFonts w:cstheme="minorHAnsi"/>
          <w:color w:val="222222"/>
          <w:sz w:val="24"/>
          <w:szCs w:val="24"/>
          <w:shd w:val="clear" w:color="auto" w:fill="FFFFFF"/>
        </w:rPr>
        <w:t xml:space="preserve">external factors </w:t>
      </w:r>
      <w:r w:rsidR="00767A37">
        <w:rPr>
          <w:rFonts w:cstheme="minorHAnsi"/>
          <w:color w:val="222222"/>
          <w:sz w:val="24"/>
          <w:szCs w:val="24"/>
          <w:shd w:val="clear" w:color="auto" w:fill="FFFFFF"/>
        </w:rPr>
        <w:t xml:space="preserve">and their </w:t>
      </w:r>
      <w:r>
        <w:rPr>
          <w:rFonts w:cstheme="minorHAnsi"/>
          <w:color w:val="222222"/>
          <w:sz w:val="24"/>
          <w:szCs w:val="24"/>
          <w:shd w:val="clear" w:color="auto" w:fill="FFFFFF"/>
        </w:rPr>
        <w:t xml:space="preserve">influence </w:t>
      </w:r>
      <w:r w:rsidR="00767A37">
        <w:rPr>
          <w:rFonts w:cstheme="minorHAnsi"/>
          <w:color w:val="222222"/>
          <w:sz w:val="24"/>
          <w:szCs w:val="24"/>
          <w:shd w:val="clear" w:color="auto" w:fill="FFFFFF"/>
        </w:rPr>
        <w:t>in early childhood and young adulthood</w:t>
      </w:r>
      <w:r>
        <w:rPr>
          <w:rFonts w:cstheme="minorHAnsi"/>
          <w:color w:val="222222"/>
          <w:sz w:val="24"/>
          <w:szCs w:val="24"/>
          <w:shd w:val="clear" w:color="auto" w:fill="FFFFFF"/>
        </w:rPr>
        <w:t>. Personally, I did not agree with that, as I had previously thought c</w:t>
      </w:r>
      <w:r w:rsidR="00ED47A7" w:rsidRPr="00CB062B">
        <w:rPr>
          <w:rFonts w:cstheme="minorHAnsi"/>
          <w:color w:val="222222"/>
          <w:sz w:val="24"/>
          <w:szCs w:val="24"/>
          <w:shd w:val="clear" w:color="auto" w:fill="FFFFFF"/>
        </w:rPr>
        <w:t>ognitive</w:t>
      </w:r>
      <w:r>
        <w:rPr>
          <w:rFonts w:cstheme="minorHAnsi"/>
          <w:color w:val="222222"/>
          <w:sz w:val="24"/>
          <w:szCs w:val="24"/>
          <w:shd w:val="clear" w:color="auto" w:fill="FFFFFF"/>
        </w:rPr>
        <w:t xml:space="preserve"> </w:t>
      </w:r>
      <w:r w:rsidR="00ED47A7" w:rsidRPr="00CB062B">
        <w:rPr>
          <w:rFonts w:cstheme="minorHAnsi"/>
          <w:color w:val="222222"/>
          <w:sz w:val="24"/>
          <w:szCs w:val="24"/>
          <w:shd w:val="clear" w:color="auto" w:fill="FFFFFF"/>
        </w:rPr>
        <w:t>development</w:t>
      </w:r>
      <w:r>
        <w:rPr>
          <w:rFonts w:cstheme="minorHAnsi"/>
          <w:color w:val="222222"/>
          <w:sz w:val="24"/>
          <w:szCs w:val="24"/>
          <w:shd w:val="clear" w:color="auto" w:fill="FFFFFF"/>
        </w:rPr>
        <w:t xml:space="preserve"> is more </w:t>
      </w:r>
      <w:r w:rsidR="00A035CF">
        <w:rPr>
          <w:rFonts w:cstheme="minorHAnsi"/>
          <w:color w:val="222222"/>
          <w:sz w:val="24"/>
          <w:szCs w:val="24"/>
          <w:shd w:val="clear" w:color="auto" w:fill="FFFFFF"/>
        </w:rPr>
        <w:t xml:space="preserve">of </w:t>
      </w:r>
      <w:r>
        <w:rPr>
          <w:rFonts w:cstheme="minorHAnsi"/>
          <w:color w:val="222222"/>
          <w:sz w:val="24"/>
          <w:szCs w:val="24"/>
          <w:shd w:val="clear" w:color="auto" w:fill="FFFFFF"/>
        </w:rPr>
        <w:t>an internal process for every human</w:t>
      </w:r>
      <w:r w:rsidR="00A035CF">
        <w:rPr>
          <w:rFonts w:cstheme="minorHAnsi"/>
          <w:color w:val="222222"/>
          <w:sz w:val="24"/>
          <w:szCs w:val="24"/>
          <w:shd w:val="clear" w:color="auto" w:fill="FFFFFF"/>
        </w:rPr>
        <w:t>, rather than a widespread psychological phenomenon</w:t>
      </w:r>
      <w:r w:rsidR="00767A37">
        <w:rPr>
          <w:rFonts w:cstheme="minorHAnsi"/>
          <w:color w:val="222222"/>
          <w:sz w:val="24"/>
          <w:szCs w:val="24"/>
          <w:shd w:val="clear" w:color="auto" w:fill="FFFFFF"/>
        </w:rPr>
        <w:t xml:space="preserve"> in which we all influence each other</w:t>
      </w:r>
      <w:r>
        <w:rPr>
          <w:rFonts w:cstheme="minorHAnsi"/>
          <w:color w:val="222222"/>
          <w:sz w:val="24"/>
          <w:szCs w:val="24"/>
          <w:shd w:val="clear" w:color="auto" w:fill="FFFFFF"/>
        </w:rPr>
        <w:t xml:space="preserve">. The </w:t>
      </w:r>
      <w:r w:rsidR="00A035CF">
        <w:rPr>
          <w:rFonts w:cstheme="minorHAnsi"/>
          <w:color w:val="222222"/>
          <w:sz w:val="24"/>
          <w:szCs w:val="24"/>
          <w:shd w:val="clear" w:color="auto" w:fill="FFFFFF"/>
        </w:rPr>
        <w:t>schemas</w:t>
      </w:r>
      <w:r>
        <w:rPr>
          <w:rFonts w:cstheme="minorHAnsi"/>
          <w:color w:val="222222"/>
          <w:sz w:val="24"/>
          <w:szCs w:val="24"/>
          <w:shd w:val="clear" w:color="auto" w:fill="FFFFFF"/>
        </w:rPr>
        <w:t xml:space="preserve"> and </w:t>
      </w:r>
      <w:r w:rsidR="00A035CF">
        <w:rPr>
          <w:rFonts w:cstheme="minorHAnsi"/>
          <w:color w:val="222222"/>
          <w:sz w:val="24"/>
          <w:szCs w:val="24"/>
          <w:shd w:val="clear" w:color="auto" w:fill="FFFFFF"/>
        </w:rPr>
        <w:t>the designat</w:t>
      </w:r>
      <w:r>
        <w:rPr>
          <w:rFonts w:cstheme="minorHAnsi"/>
          <w:color w:val="222222"/>
          <w:sz w:val="24"/>
          <w:szCs w:val="24"/>
          <w:shd w:val="clear" w:color="auto" w:fill="FFFFFF"/>
        </w:rPr>
        <w:t xml:space="preserve">ed age intervals of development </w:t>
      </w:r>
      <w:r w:rsidR="00A035CF">
        <w:rPr>
          <w:rFonts w:cstheme="minorHAnsi"/>
          <w:color w:val="222222"/>
          <w:sz w:val="24"/>
          <w:szCs w:val="24"/>
          <w:shd w:val="clear" w:color="auto" w:fill="FFFFFF"/>
        </w:rPr>
        <w:t xml:space="preserve">starting from birth all the way up to adolescence, disproved my initial beliefs. </w:t>
      </w:r>
    </w:p>
    <w:p w:rsidR="00ED47A7" w:rsidRPr="004E33EB" w:rsidRDefault="00A035CF" w:rsidP="00767A37">
      <w:pPr>
        <w:rPr>
          <w:rFonts w:cstheme="minorHAnsi"/>
          <w:color w:val="222222"/>
          <w:sz w:val="24"/>
          <w:szCs w:val="24"/>
          <w:shd w:val="clear" w:color="auto" w:fill="FFFFFF"/>
          <w:lang w:val="bg-BG"/>
        </w:rPr>
      </w:pPr>
      <w:r>
        <w:rPr>
          <w:rFonts w:cstheme="minorHAnsi"/>
          <w:color w:val="222222"/>
          <w:sz w:val="24"/>
          <w:szCs w:val="24"/>
          <w:shd w:val="clear" w:color="auto" w:fill="FFFFFF"/>
        </w:rPr>
        <w:t xml:space="preserve">Through my education this year I learned how much the ages from 5-10 actually matter in the formation of my adult mind, as it was during that period, I had family issues as a result of substance abuse in the family and decided to never drink and live a lifestyle focused on health and devoted to becoming a carer for </w:t>
      </w:r>
      <w:r w:rsidR="00767A37">
        <w:rPr>
          <w:rFonts w:cstheme="minorHAnsi"/>
          <w:color w:val="222222"/>
          <w:sz w:val="24"/>
          <w:szCs w:val="24"/>
          <w:shd w:val="clear" w:color="auto" w:fill="FFFFFF"/>
        </w:rPr>
        <w:t xml:space="preserve">people of all ages, including </w:t>
      </w:r>
      <w:r>
        <w:rPr>
          <w:rFonts w:cstheme="minorHAnsi"/>
          <w:color w:val="222222"/>
          <w:sz w:val="24"/>
          <w:szCs w:val="24"/>
          <w:shd w:val="clear" w:color="auto" w:fill="FFFFFF"/>
        </w:rPr>
        <w:t>children. T</w:t>
      </w:r>
      <w:r w:rsidR="00ED47A7" w:rsidRPr="00CB062B">
        <w:rPr>
          <w:rFonts w:cstheme="minorHAnsi"/>
          <w:color w:val="222222"/>
          <w:sz w:val="24"/>
          <w:szCs w:val="24"/>
          <w:shd w:val="clear" w:color="auto" w:fill="FFFFFF"/>
        </w:rPr>
        <w:t xml:space="preserve">hese principles </w:t>
      </w:r>
      <w:r>
        <w:rPr>
          <w:rFonts w:cstheme="minorHAnsi"/>
          <w:color w:val="222222"/>
          <w:sz w:val="24"/>
          <w:szCs w:val="24"/>
          <w:shd w:val="clear" w:color="auto" w:fill="FFFFFF"/>
        </w:rPr>
        <w:t xml:space="preserve">of cognitive development </w:t>
      </w:r>
      <w:r w:rsidR="00767A37">
        <w:rPr>
          <w:rFonts w:cstheme="minorHAnsi"/>
          <w:color w:val="222222"/>
          <w:sz w:val="24"/>
          <w:szCs w:val="24"/>
          <w:shd w:val="clear" w:color="auto" w:fill="FFFFFF"/>
        </w:rPr>
        <w:t>state that at</w:t>
      </w:r>
      <w:r>
        <w:rPr>
          <w:rFonts w:cstheme="minorHAnsi"/>
          <w:color w:val="222222"/>
          <w:sz w:val="24"/>
          <w:szCs w:val="24"/>
          <w:shd w:val="clear" w:color="auto" w:fill="FFFFFF"/>
        </w:rPr>
        <w:t xml:space="preserve"> 5 to 9-year-olds </w:t>
      </w:r>
      <w:r w:rsidR="00767A37">
        <w:rPr>
          <w:rFonts w:cstheme="minorHAnsi"/>
          <w:color w:val="222222"/>
          <w:sz w:val="24"/>
          <w:szCs w:val="24"/>
          <w:shd w:val="clear" w:color="auto" w:fill="FFFFFF"/>
        </w:rPr>
        <w:t xml:space="preserve">children are more inclined to listen to a higher power, like parents, guardians, or God, and this is called </w:t>
      </w:r>
      <w:r>
        <w:rPr>
          <w:rFonts w:cstheme="minorHAnsi"/>
          <w:color w:val="222222"/>
          <w:sz w:val="24"/>
          <w:szCs w:val="24"/>
          <w:shd w:val="clear" w:color="auto" w:fill="FFFFFF"/>
        </w:rPr>
        <w:t>h</w:t>
      </w:r>
      <w:r w:rsidRPr="00A035CF">
        <w:rPr>
          <w:rFonts w:cstheme="minorHAnsi"/>
          <w:color w:val="222222"/>
          <w:sz w:val="24"/>
          <w:szCs w:val="24"/>
          <w:shd w:val="clear" w:color="auto" w:fill="FFFFFF"/>
        </w:rPr>
        <w:t>eteronomous morality</w:t>
      </w:r>
      <w:r w:rsidR="00767A37">
        <w:rPr>
          <w:rFonts w:cstheme="minorHAnsi"/>
          <w:color w:val="222222"/>
          <w:sz w:val="24"/>
          <w:szCs w:val="24"/>
          <w:shd w:val="clear" w:color="auto" w:fill="FFFFFF"/>
        </w:rPr>
        <w:t xml:space="preserve">. I did until </w:t>
      </w:r>
      <w:r>
        <w:rPr>
          <w:rFonts w:cstheme="minorHAnsi"/>
          <w:color w:val="222222"/>
          <w:sz w:val="24"/>
          <w:szCs w:val="24"/>
          <w:shd w:val="clear" w:color="auto" w:fill="FFFFFF"/>
        </w:rPr>
        <w:t xml:space="preserve">9 to 10 </w:t>
      </w:r>
      <w:r w:rsidR="00767A37">
        <w:rPr>
          <w:rFonts w:cstheme="minorHAnsi"/>
          <w:color w:val="222222"/>
          <w:sz w:val="24"/>
          <w:szCs w:val="24"/>
          <w:shd w:val="clear" w:color="auto" w:fill="FFFFFF"/>
        </w:rPr>
        <w:t xml:space="preserve">years of age </w:t>
      </w:r>
      <w:r>
        <w:rPr>
          <w:rFonts w:cstheme="minorHAnsi"/>
          <w:color w:val="222222"/>
          <w:sz w:val="24"/>
          <w:szCs w:val="24"/>
          <w:shd w:val="clear" w:color="auto" w:fill="FFFFFF"/>
        </w:rPr>
        <w:t>when a</w:t>
      </w:r>
      <w:r w:rsidR="00767A37">
        <w:rPr>
          <w:rFonts w:cstheme="minorHAnsi"/>
          <w:color w:val="222222"/>
          <w:sz w:val="24"/>
          <w:szCs w:val="24"/>
          <w:shd w:val="clear" w:color="auto" w:fill="FFFFFF"/>
        </w:rPr>
        <w:t>s detailed by Piaget I</w:t>
      </w:r>
      <w:r>
        <w:rPr>
          <w:rFonts w:cstheme="minorHAnsi"/>
          <w:color w:val="222222"/>
          <w:sz w:val="24"/>
          <w:szCs w:val="24"/>
          <w:shd w:val="clear" w:color="auto" w:fill="FFFFFF"/>
        </w:rPr>
        <w:t xml:space="preserve"> develop</w:t>
      </w:r>
      <w:r w:rsidR="00767A37">
        <w:rPr>
          <w:rFonts w:cstheme="minorHAnsi"/>
          <w:color w:val="222222"/>
          <w:sz w:val="24"/>
          <w:szCs w:val="24"/>
          <w:shd w:val="clear" w:color="auto" w:fill="FFFFFF"/>
        </w:rPr>
        <w:t>ed an</w:t>
      </w:r>
      <w:r>
        <w:rPr>
          <w:rFonts w:cstheme="minorHAnsi"/>
          <w:color w:val="222222"/>
          <w:sz w:val="24"/>
          <w:szCs w:val="24"/>
          <w:shd w:val="clear" w:color="auto" w:fill="FFFFFF"/>
        </w:rPr>
        <w:t xml:space="preserve"> a</w:t>
      </w:r>
      <w:r w:rsidRPr="00A035CF">
        <w:rPr>
          <w:rFonts w:cstheme="minorHAnsi"/>
          <w:color w:val="222222"/>
          <w:sz w:val="24"/>
          <w:szCs w:val="24"/>
          <w:shd w:val="clear" w:color="auto" w:fill="FFFFFF"/>
        </w:rPr>
        <w:t>utonomous morality</w:t>
      </w:r>
      <w:r w:rsidR="00767A37">
        <w:rPr>
          <w:rFonts w:cstheme="minorHAnsi"/>
          <w:color w:val="222222"/>
          <w:sz w:val="24"/>
          <w:szCs w:val="24"/>
          <w:shd w:val="clear" w:color="auto" w:fill="FFFFFF"/>
        </w:rPr>
        <w:t>. Knowing this not only taught me about myself but will help me with behavioural problems a child might have. For example, if I am caring for a child which is not quite 9 years old, and trying to teach them about discipline, explaining certain universal rules, detailing a way of play, or getting the child to abide by a schedule pre-set by the parents, using their authority, basing this on the fact that, most likely, this child is still basing its actions on heteronomous morality principles.</w:t>
      </w:r>
      <w:r w:rsidR="00460D25">
        <w:rPr>
          <w:rFonts w:cstheme="minorHAnsi"/>
          <w:color w:val="222222"/>
          <w:sz w:val="24"/>
          <w:szCs w:val="24"/>
          <w:shd w:val="clear" w:color="auto" w:fill="FFFFFF"/>
        </w:rPr>
        <w:t xml:space="preserve"> </w:t>
      </w:r>
      <w:r w:rsidR="005B0DE4">
        <w:rPr>
          <w:rFonts w:cstheme="minorHAnsi"/>
          <w:color w:val="222222"/>
          <w:sz w:val="24"/>
          <w:szCs w:val="24"/>
          <w:shd w:val="clear" w:color="auto" w:fill="FFFFFF"/>
        </w:rPr>
        <w:t>(Griggs, 2012)</w:t>
      </w:r>
      <w:r w:rsidR="005B0DE4">
        <w:rPr>
          <w:rFonts w:cstheme="minorHAnsi"/>
          <w:color w:val="222222"/>
          <w:sz w:val="24"/>
          <w:szCs w:val="24"/>
          <w:shd w:val="clear" w:color="auto" w:fill="FFFFFF"/>
        </w:rPr>
        <w:t xml:space="preserve"> </w:t>
      </w:r>
      <w:r w:rsidR="00767A37">
        <w:rPr>
          <w:rFonts w:cstheme="minorHAnsi"/>
          <w:color w:val="222222"/>
          <w:sz w:val="24"/>
          <w:szCs w:val="24"/>
          <w:shd w:val="clear" w:color="auto" w:fill="FFFFFF"/>
        </w:rPr>
        <w:t xml:space="preserve">However, if the child is older, I will know to use a more in-depth theory of social learning. </w:t>
      </w:r>
      <w:r w:rsidR="005B0DE4" w:rsidRPr="005B0DE4">
        <w:rPr>
          <w:rFonts w:cstheme="minorHAnsi"/>
          <w:color w:val="222222"/>
          <w:sz w:val="24"/>
          <w:szCs w:val="24"/>
          <w:shd w:val="clear" w:color="auto" w:fill="FFFFFF"/>
        </w:rPr>
        <w:t>(Smith et al., 2012)</w:t>
      </w:r>
    </w:p>
    <w:p w:rsidR="004E33EB" w:rsidRDefault="004E33EB" w:rsidP="004E33EB">
      <w:pPr>
        <w:pStyle w:val="Heading1"/>
        <w:rPr>
          <w:shd w:val="clear" w:color="auto" w:fill="FFFFFF"/>
        </w:rPr>
      </w:pPr>
      <w:bookmarkStart w:id="2" w:name="_Toc122715320"/>
      <w:r w:rsidRPr="004E33EB">
        <w:rPr>
          <w:shd w:val="clear" w:color="auto" w:fill="FFFFFF"/>
        </w:rPr>
        <w:t xml:space="preserve">Albert Bandura’s </w:t>
      </w:r>
      <w:r>
        <w:rPr>
          <w:shd w:val="clear" w:color="auto" w:fill="FFFFFF"/>
        </w:rPr>
        <w:t>S</w:t>
      </w:r>
      <w:r w:rsidRPr="004E33EB">
        <w:rPr>
          <w:shd w:val="clear" w:color="auto" w:fill="FFFFFF"/>
        </w:rPr>
        <w:t xml:space="preserve">ocial </w:t>
      </w:r>
      <w:r>
        <w:rPr>
          <w:shd w:val="clear" w:color="auto" w:fill="FFFFFF"/>
          <w:lang w:val="ro-RO"/>
        </w:rPr>
        <w:t>L</w:t>
      </w:r>
      <w:r w:rsidRPr="004E33EB">
        <w:rPr>
          <w:shd w:val="clear" w:color="auto" w:fill="FFFFFF"/>
        </w:rPr>
        <w:t xml:space="preserve">earning </w:t>
      </w:r>
      <w:r>
        <w:rPr>
          <w:shd w:val="clear" w:color="auto" w:fill="FFFFFF"/>
          <w:lang w:val="ro-RO"/>
        </w:rPr>
        <w:t>Th</w:t>
      </w:r>
      <w:proofErr w:type="spellStart"/>
      <w:r w:rsidRPr="004E33EB">
        <w:rPr>
          <w:shd w:val="clear" w:color="auto" w:fill="FFFFFF"/>
        </w:rPr>
        <w:t>eory</w:t>
      </w:r>
      <w:bookmarkEnd w:id="2"/>
      <w:proofErr w:type="spellEnd"/>
    </w:p>
    <w:p w:rsidR="004E33EB" w:rsidRPr="004E33EB" w:rsidRDefault="004E33EB" w:rsidP="004E33EB"/>
    <w:p w:rsidR="00ED47A7" w:rsidRDefault="002253E1" w:rsidP="002253E1">
      <w:pPr>
        <w:rPr>
          <w:rFonts w:cstheme="minorHAnsi"/>
          <w:color w:val="222222"/>
          <w:sz w:val="24"/>
          <w:szCs w:val="24"/>
          <w:shd w:val="clear" w:color="auto" w:fill="FFFFFF"/>
        </w:rPr>
      </w:pPr>
      <w:r>
        <w:rPr>
          <w:rFonts w:cstheme="minorHAnsi"/>
          <w:color w:val="222222"/>
          <w:sz w:val="24"/>
          <w:szCs w:val="24"/>
          <w:shd w:val="clear" w:color="auto" w:fill="FFFFFF"/>
        </w:rPr>
        <w:t xml:space="preserve">This psychological phenomenon complexly defines how humans learn from observing others. In simplest words, monkey see-monkey do, however, the theory looks at how certain behavioural patterns are moulded as a result of cognitive development. What I like </w:t>
      </w:r>
      <w:r>
        <w:rPr>
          <w:rFonts w:cstheme="minorHAnsi"/>
          <w:color w:val="222222"/>
          <w:sz w:val="24"/>
          <w:szCs w:val="24"/>
          <w:shd w:val="clear" w:color="auto" w:fill="FFFFFF"/>
        </w:rPr>
        <w:lastRenderedPageBreak/>
        <w:t>most about this theory is that it takes into account both environmental and cognitive factors, emphasizing how external factors can impact this process.</w:t>
      </w:r>
      <w:r w:rsidR="00460D25">
        <w:rPr>
          <w:rFonts w:cstheme="minorHAnsi"/>
          <w:color w:val="222222"/>
          <w:sz w:val="24"/>
          <w:szCs w:val="24"/>
          <w:shd w:val="clear" w:color="auto" w:fill="FFFFFF"/>
        </w:rPr>
        <w:t xml:space="preserve"> </w:t>
      </w:r>
      <w:r w:rsidR="005B0DE4" w:rsidRPr="005B0DE4">
        <w:rPr>
          <w:rFonts w:cstheme="minorHAnsi"/>
          <w:color w:val="222222"/>
          <w:sz w:val="24"/>
          <w:szCs w:val="24"/>
          <w:shd w:val="clear" w:color="auto" w:fill="FFFFFF"/>
        </w:rPr>
        <w:t>(Main, 2019)</w:t>
      </w:r>
      <w:r w:rsidR="005B0DE4">
        <w:rPr>
          <w:rFonts w:cstheme="minorHAnsi"/>
          <w:color w:val="222222"/>
          <w:sz w:val="24"/>
          <w:szCs w:val="24"/>
          <w:shd w:val="clear" w:color="auto" w:fill="FFFFFF"/>
        </w:rPr>
        <w:t xml:space="preserve"> </w:t>
      </w:r>
      <w:r>
        <w:rPr>
          <w:rFonts w:cstheme="minorHAnsi"/>
          <w:color w:val="222222"/>
          <w:sz w:val="24"/>
          <w:szCs w:val="24"/>
          <w:shd w:val="clear" w:color="auto" w:fill="FFFFFF"/>
        </w:rPr>
        <w:t>Once again, I believed that a change in behaviour, no matter</w:t>
      </w:r>
      <w:r w:rsidR="00ED47A7" w:rsidRPr="00CB062B">
        <w:rPr>
          <w:rFonts w:cstheme="minorHAnsi"/>
          <w:color w:val="222222"/>
          <w:sz w:val="24"/>
          <w:szCs w:val="24"/>
          <w:shd w:val="clear" w:color="auto" w:fill="FFFFFF"/>
        </w:rPr>
        <w:t xml:space="preserve"> </w:t>
      </w:r>
      <w:r>
        <w:rPr>
          <w:rFonts w:cstheme="minorHAnsi"/>
          <w:color w:val="222222"/>
          <w:sz w:val="24"/>
          <w:szCs w:val="24"/>
          <w:shd w:val="clear" w:color="auto" w:fill="FFFFFF"/>
        </w:rPr>
        <w:t>the external environment, comes from cognitive development, not so much from the outside, but this theory claims that first through imitation a child picks up a behaviour. After, the child has observed this behaviour it enters the mediation stage. This is where it decides on the benefits of a certain behaviour.</w:t>
      </w:r>
      <w:r w:rsidR="00460D25">
        <w:rPr>
          <w:rFonts w:cstheme="minorHAnsi"/>
          <w:color w:val="222222"/>
          <w:sz w:val="24"/>
          <w:szCs w:val="24"/>
          <w:shd w:val="clear" w:color="auto" w:fill="FFFFFF"/>
        </w:rPr>
        <w:t xml:space="preserve"> </w:t>
      </w:r>
      <w:r w:rsidR="005B0DE4" w:rsidRPr="005B0DE4">
        <w:rPr>
          <w:rFonts w:cstheme="minorHAnsi"/>
          <w:color w:val="222222"/>
          <w:sz w:val="24"/>
          <w:szCs w:val="24"/>
          <w:shd w:val="clear" w:color="auto" w:fill="FFFFFF"/>
        </w:rPr>
        <w:t>(</w:t>
      </w:r>
      <w:r w:rsidR="005B0DE4">
        <w:rPr>
          <w:rFonts w:cstheme="minorHAnsi"/>
          <w:color w:val="222222"/>
          <w:sz w:val="24"/>
          <w:szCs w:val="24"/>
          <w:shd w:val="clear" w:color="auto" w:fill="FFFFFF"/>
        </w:rPr>
        <w:t>Smith et al.</w:t>
      </w:r>
      <w:r w:rsidR="005B0DE4" w:rsidRPr="005B0DE4">
        <w:rPr>
          <w:rFonts w:cstheme="minorHAnsi"/>
          <w:color w:val="222222"/>
          <w:sz w:val="24"/>
          <w:szCs w:val="24"/>
          <w:shd w:val="clear" w:color="auto" w:fill="FFFFFF"/>
        </w:rPr>
        <w:t xml:space="preserve">, </w:t>
      </w:r>
      <w:proofErr w:type="gramStart"/>
      <w:r w:rsidR="005B0DE4" w:rsidRPr="005B0DE4">
        <w:rPr>
          <w:rFonts w:cstheme="minorHAnsi"/>
          <w:color w:val="222222"/>
          <w:sz w:val="24"/>
          <w:szCs w:val="24"/>
          <w:shd w:val="clear" w:color="auto" w:fill="FFFFFF"/>
        </w:rPr>
        <w:t>201</w:t>
      </w:r>
      <w:r w:rsidR="005B0DE4">
        <w:rPr>
          <w:rFonts w:cstheme="minorHAnsi"/>
          <w:color w:val="222222"/>
          <w:sz w:val="24"/>
          <w:szCs w:val="24"/>
          <w:shd w:val="clear" w:color="auto" w:fill="FFFFFF"/>
        </w:rPr>
        <w:t>2</w:t>
      </w:r>
      <w:r w:rsidR="005B0DE4" w:rsidRPr="005B0DE4">
        <w:rPr>
          <w:rFonts w:cstheme="minorHAnsi"/>
          <w:color w:val="222222"/>
          <w:sz w:val="24"/>
          <w:szCs w:val="24"/>
          <w:shd w:val="clear" w:color="auto" w:fill="FFFFFF"/>
        </w:rPr>
        <w:t>)</w:t>
      </w:r>
      <w:r>
        <w:rPr>
          <w:rFonts w:cstheme="minorHAnsi"/>
          <w:color w:val="222222"/>
          <w:sz w:val="24"/>
          <w:szCs w:val="24"/>
          <w:shd w:val="clear" w:color="auto" w:fill="FFFFFF"/>
        </w:rPr>
        <w:t>This</w:t>
      </w:r>
      <w:proofErr w:type="gramEnd"/>
      <w:r>
        <w:rPr>
          <w:rFonts w:cstheme="minorHAnsi"/>
          <w:color w:val="222222"/>
          <w:sz w:val="24"/>
          <w:szCs w:val="24"/>
          <w:shd w:val="clear" w:color="auto" w:fill="FFFFFF"/>
        </w:rPr>
        <w:t xml:space="preserve"> impacted me the most, as on a personal level I am glad I did not pick up the substance addiction behavioural patterns from my family. </w:t>
      </w:r>
    </w:p>
    <w:p w:rsidR="00460D25" w:rsidRDefault="002253E1" w:rsidP="00460D25">
      <w:pPr>
        <w:rPr>
          <w:rFonts w:cstheme="minorHAnsi"/>
          <w:color w:val="222222"/>
          <w:sz w:val="24"/>
          <w:szCs w:val="24"/>
          <w:shd w:val="clear" w:color="auto" w:fill="FFFFFF"/>
        </w:rPr>
      </w:pPr>
      <w:r>
        <w:rPr>
          <w:rFonts w:cstheme="minorHAnsi"/>
          <w:color w:val="222222"/>
          <w:sz w:val="24"/>
          <w:szCs w:val="24"/>
          <w:shd w:val="clear" w:color="auto" w:fill="FFFFFF"/>
        </w:rPr>
        <w:t xml:space="preserve">This can be used in the future for childcare and social work of this kind, as it provides a theoretical approach </w:t>
      </w:r>
      <w:r w:rsidR="00460D25">
        <w:rPr>
          <w:rFonts w:cstheme="minorHAnsi"/>
          <w:color w:val="222222"/>
          <w:sz w:val="24"/>
          <w:szCs w:val="24"/>
          <w:shd w:val="clear" w:color="auto" w:fill="FFFFFF"/>
        </w:rPr>
        <w:t>to</w:t>
      </w:r>
      <w:r>
        <w:rPr>
          <w:rFonts w:cstheme="minorHAnsi"/>
          <w:color w:val="222222"/>
          <w:sz w:val="24"/>
          <w:szCs w:val="24"/>
          <w:shd w:val="clear" w:color="auto" w:fill="FFFFFF"/>
        </w:rPr>
        <w:t xml:space="preserve"> a child learning through play, for example</w:t>
      </w:r>
      <w:r w:rsidR="00460D25">
        <w:rPr>
          <w:rFonts w:cstheme="minorHAnsi"/>
          <w:color w:val="222222"/>
          <w:sz w:val="24"/>
          <w:szCs w:val="24"/>
          <w:shd w:val="clear" w:color="auto" w:fill="FFFFFF"/>
        </w:rPr>
        <w:t xml:space="preserve">, if I am caring for a child of the female gender, based on the theory it is more likely the child will empathise with peers or learn from adults of the same sex. The same is true for the other gender, further facilitating my job as a carer to positively reinforce or punish certain behaviours accordingly. </w:t>
      </w:r>
      <w:r w:rsidR="005B0DE4" w:rsidRPr="005B0DE4">
        <w:rPr>
          <w:rFonts w:cstheme="minorHAnsi"/>
          <w:color w:val="222222"/>
          <w:sz w:val="24"/>
          <w:szCs w:val="24"/>
          <w:shd w:val="clear" w:color="auto" w:fill="FFFFFF"/>
        </w:rPr>
        <w:t>(</w:t>
      </w:r>
      <w:proofErr w:type="spellStart"/>
      <w:r w:rsidR="005B0DE4" w:rsidRPr="005B0DE4">
        <w:rPr>
          <w:rFonts w:cstheme="minorHAnsi"/>
          <w:color w:val="222222"/>
          <w:sz w:val="24"/>
          <w:szCs w:val="24"/>
          <w:shd w:val="clear" w:color="auto" w:fill="FFFFFF"/>
        </w:rPr>
        <w:t>Mcleod</w:t>
      </w:r>
      <w:proofErr w:type="spellEnd"/>
      <w:r w:rsidR="005B0DE4" w:rsidRPr="005B0DE4">
        <w:rPr>
          <w:rFonts w:cstheme="minorHAnsi"/>
          <w:color w:val="222222"/>
          <w:sz w:val="24"/>
          <w:szCs w:val="24"/>
          <w:shd w:val="clear" w:color="auto" w:fill="FFFFFF"/>
        </w:rPr>
        <w:t>, 2016)</w:t>
      </w:r>
      <w:r w:rsidR="005B0DE4">
        <w:rPr>
          <w:rFonts w:cstheme="minorHAnsi"/>
          <w:color w:val="222222"/>
          <w:sz w:val="24"/>
          <w:szCs w:val="24"/>
          <w:shd w:val="clear" w:color="auto" w:fill="FFFFFF"/>
        </w:rPr>
        <w:t xml:space="preserve"> </w:t>
      </w:r>
      <w:r w:rsidR="00460D25">
        <w:rPr>
          <w:rFonts w:cstheme="minorHAnsi"/>
          <w:color w:val="222222"/>
          <w:sz w:val="24"/>
          <w:szCs w:val="24"/>
          <w:shd w:val="clear" w:color="auto" w:fill="FFFFFF"/>
        </w:rPr>
        <w:t>As a carer for young children, we are constantly providing behavioural patterns for them to imitate, by knowing the stages of assimilation that a child goes through before picking up a certain behaviour, the practitioner can model their behaviour to promote values such as reinforcing attachments or pointing them out to the child if it is at a suitable age, 10 or above.</w:t>
      </w:r>
      <w:r w:rsidR="00460D25" w:rsidRPr="00460D25">
        <w:t xml:space="preserve"> </w:t>
      </w:r>
      <w:r w:rsidR="00460D25" w:rsidRPr="00460D25">
        <w:rPr>
          <w:rFonts w:cstheme="minorHAnsi"/>
          <w:color w:val="222222"/>
          <w:sz w:val="24"/>
          <w:szCs w:val="24"/>
          <w:shd w:val="clear" w:color="auto" w:fill="FFFFFF"/>
        </w:rPr>
        <w:t xml:space="preserve">However, although it can explain some quite complex </w:t>
      </w:r>
      <w:r w:rsidR="00460D25" w:rsidRPr="00460D25">
        <w:rPr>
          <w:rFonts w:cstheme="minorHAnsi"/>
          <w:color w:val="222222"/>
          <w:sz w:val="24"/>
          <w:szCs w:val="24"/>
          <w:shd w:val="clear" w:color="auto" w:fill="FFFFFF"/>
        </w:rPr>
        <w:t>behaviour</w:t>
      </w:r>
      <w:r w:rsidR="00460D25" w:rsidRPr="00460D25">
        <w:rPr>
          <w:rFonts w:cstheme="minorHAnsi"/>
          <w:color w:val="222222"/>
          <w:sz w:val="24"/>
          <w:szCs w:val="24"/>
          <w:shd w:val="clear" w:color="auto" w:fill="FFFFFF"/>
        </w:rPr>
        <w:t xml:space="preserve">, it cannot adequately account for how we develop a whole range of </w:t>
      </w:r>
      <w:r w:rsidR="00460D25" w:rsidRPr="00460D25">
        <w:rPr>
          <w:rFonts w:cstheme="minorHAnsi"/>
          <w:color w:val="222222"/>
          <w:sz w:val="24"/>
          <w:szCs w:val="24"/>
          <w:shd w:val="clear" w:color="auto" w:fill="FFFFFF"/>
        </w:rPr>
        <w:t>behaviour</w:t>
      </w:r>
      <w:r w:rsidR="00460D25" w:rsidRPr="00460D25">
        <w:rPr>
          <w:rFonts w:cstheme="minorHAnsi"/>
          <w:color w:val="222222"/>
          <w:sz w:val="24"/>
          <w:szCs w:val="24"/>
          <w:shd w:val="clear" w:color="auto" w:fill="FFFFFF"/>
        </w:rPr>
        <w:t xml:space="preserve"> including thoughts and feelings.</w:t>
      </w:r>
      <w:r w:rsidR="00460D25">
        <w:rPr>
          <w:rFonts w:cstheme="minorHAnsi"/>
          <w:color w:val="222222"/>
          <w:sz w:val="24"/>
          <w:szCs w:val="24"/>
          <w:shd w:val="clear" w:color="auto" w:fill="FFFFFF"/>
        </w:rPr>
        <w:t xml:space="preserve"> </w:t>
      </w:r>
      <w:r w:rsidR="005B0DE4">
        <w:rPr>
          <w:rFonts w:cstheme="minorHAnsi"/>
          <w:color w:val="222222"/>
          <w:sz w:val="24"/>
          <w:szCs w:val="24"/>
          <w:shd w:val="clear" w:color="auto" w:fill="FFFFFF"/>
        </w:rPr>
        <w:t>(Main, 2019)</w:t>
      </w:r>
    </w:p>
    <w:p w:rsidR="00ED47A7" w:rsidRPr="00CB062B" w:rsidRDefault="00ED47A7" w:rsidP="00460D25">
      <w:pPr>
        <w:rPr>
          <w:rFonts w:cstheme="minorHAnsi"/>
          <w:color w:val="222222"/>
          <w:sz w:val="24"/>
          <w:szCs w:val="24"/>
          <w:shd w:val="clear" w:color="auto" w:fill="FFFFFF"/>
        </w:rPr>
      </w:pPr>
      <w:r w:rsidRPr="00CB062B">
        <w:rPr>
          <w:rFonts w:cstheme="minorHAnsi"/>
          <w:color w:val="222222"/>
          <w:sz w:val="24"/>
          <w:szCs w:val="24"/>
          <w:shd w:val="clear" w:color="auto" w:fill="FFFFFF"/>
        </w:rPr>
        <w:t xml:space="preserve"> </w:t>
      </w:r>
    </w:p>
    <w:p w:rsidR="00460D25" w:rsidRDefault="00ED47A7" w:rsidP="00460D25">
      <w:pPr>
        <w:pStyle w:val="Heading1"/>
        <w:rPr>
          <w:shd w:val="clear" w:color="auto" w:fill="FFFFFF"/>
        </w:rPr>
      </w:pPr>
      <w:bookmarkStart w:id="3" w:name="_Toc122715321"/>
      <w:r w:rsidRPr="00CB062B">
        <w:rPr>
          <w:shd w:val="clear" w:color="auto" w:fill="FFFFFF"/>
        </w:rPr>
        <w:t>Critical</w:t>
      </w:r>
      <w:r w:rsidR="00460D25">
        <w:rPr>
          <w:shd w:val="clear" w:color="auto" w:fill="FFFFFF"/>
        </w:rPr>
        <w:t xml:space="preserve"> D</w:t>
      </w:r>
      <w:r w:rsidRPr="00CB062B">
        <w:rPr>
          <w:shd w:val="clear" w:color="auto" w:fill="FFFFFF"/>
        </w:rPr>
        <w:t xml:space="preserve">iscuss </w:t>
      </w:r>
      <w:r w:rsidR="00460D25">
        <w:rPr>
          <w:shd w:val="clear" w:color="auto" w:fill="FFFFFF"/>
        </w:rPr>
        <w:t>on Applying the P</w:t>
      </w:r>
      <w:r w:rsidR="00460D25" w:rsidRPr="00CB062B">
        <w:rPr>
          <w:shd w:val="clear" w:color="auto" w:fill="FFFFFF"/>
        </w:rPr>
        <w:t xml:space="preserve">sychological </w:t>
      </w:r>
      <w:r w:rsidR="00460D25">
        <w:rPr>
          <w:shd w:val="clear" w:color="auto" w:fill="FFFFFF"/>
        </w:rPr>
        <w:t>Theories in</w:t>
      </w:r>
      <w:r w:rsidRPr="00CB062B">
        <w:rPr>
          <w:shd w:val="clear" w:color="auto" w:fill="FFFFFF"/>
        </w:rPr>
        <w:t xml:space="preserve"> a </w:t>
      </w:r>
      <w:r w:rsidR="00460D25">
        <w:rPr>
          <w:shd w:val="clear" w:color="auto" w:fill="FFFFFF"/>
        </w:rPr>
        <w:t>H</w:t>
      </w:r>
      <w:r w:rsidRPr="00CB062B">
        <w:rPr>
          <w:shd w:val="clear" w:color="auto" w:fill="FFFFFF"/>
        </w:rPr>
        <w:t xml:space="preserve">ealth and </w:t>
      </w:r>
      <w:r w:rsidR="00460D25">
        <w:rPr>
          <w:shd w:val="clear" w:color="auto" w:fill="FFFFFF"/>
        </w:rPr>
        <w:t>S</w:t>
      </w:r>
      <w:r w:rsidRPr="00CB062B">
        <w:rPr>
          <w:shd w:val="clear" w:color="auto" w:fill="FFFFFF"/>
        </w:rPr>
        <w:t xml:space="preserve">ocial </w:t>
      </w:r>
      <w:r w:rsidR="00460D25">
        <w:rPr>
          <w:shd w:val="clear" w:color="auto" w:fill="FFFFFF"/>
        </w:rPr>
        <w:t>C</w:t>
      </w:r>
      <w:r w:rsidRPr="00CB062B">
        <w:rPr>
          <w:shd w:val="clear" w:color="auto" w:fill="FFFFFF"/>
        </w:rPr>
        <w:t xml:space="preserve">are </w:t>
      </w:r>
      <w:r w:rsidR="00460D25">
        <w:rPr>
          <w:shd w:val="clear" w:color="auto" w:fill="FFFFFF"/>
        </w:rPr>
        <w:t>Job Setting</w:t>
      </w:r>
      <w:bookmarkEnd w:id="3"/>
    </w:p>
    <w:p w:rsidR="00ED47A7" w:rsidRPr="00CB062B" w:rsidRDefault="00ED47A7" w:rsidP="00ED47A7">
      <w:pPr>
        <w:rPr>
          <w:rFonts w:cstheme="minorHAnsi"/>
          <w:color w:val="222222"/>
          <w:sz w:val="24"/>
          <w:szCs w:val="24"/>
          <w:shd w:val="clear" w:color="auto" w:fill="FFFFFF"/>
        </w:rPr>
      </w:pPr>
    </w:p>
    <w:p w:rsidR="005B0DE4" w:rsidRPr="002C683C" w:rsidRDefault="00F03B91" w:rsidP="005B0DE4">
      <w:pPr>
        <w:rPr>
          <w:rFonts w:cstheme="minorHAnsi"/>
          <w:color w:val="222222"/>
          <w:sz w:val="24"/>
          <w:szCs w:val="24"/>
          <w:shd w:val="clear" w:color="auto" w:fill="FFFFFF"/>
        </w:rPr>
      </w:pPr>
      <w:r>
        <w:rPr>
          <w:rFonts w:cstheme="minorHAnsi"/>
          <w:color w:val="222222"/>
          <w:sz w:val="24"/>
          <w:szCs w:val="24"/>
          <w:shd w:val="clear" w:color="auto" w:fill="FFFFFF"/>
        </w:rPr>
        <w:t>The</w:t>
      </w:r>
      <w:r w:rsidR="00ED47A7" w:rsidRPr="00CB062B">
        <w:rPr>
          <w:rFonts w:cstheme="minorHAnsi"/>
          <w:color w:val="222222"/>
          <w:sz w:val="24"/>
          <w:szCs w:val="24"/>
          <w:shd w:val="clear" w:color="auto" w:fill="FFFFFF"/>
        </w:rPr>
        <w:t xml:space="preserve"> HSC practitioners</w:t>
      </w:r>
      <w:r>
        <w:rPr>
          <w:rFonts w:cstheme="minorHAnsi"/>
          <w:color w:val="222222"/>
          <w:sz w:val="24"/>
          <w:szCs w:val="24"/>
          <w:shd w:val="clear" w:color="auto" w:fill="FFFFFF"/>
        </w:rPr>
        <w:t>’</w:t>
      </w:r>
      <w:r w:rsidR="00ED47A7" w:rsidRPr="00CB062B">
        <w:rPr>
          <w:rFonts w:cstheme="minorHAnsi"/>
          <w:color w:val="222222"/>
          <w:sz w:val="24"/>
          <w:szCs w:val="24"/>
          <w:shd w:val="clear" w:color="auto" w:fill="FFFFFF"/>
        </w:rPr>
        <w:t xml:space="preserve"> job responsibilities </w:t>
      </w:r>
      <w:r>
        <w:rPr>
          <w:rFonts w:cstheme="minorHAnsi"/>
          <w:color w:val="222222"/>
          <w:sz w:val="24"/>
          <w:szCs w:val="24"/>
          <w:shd w:val="clear" w:color="auto" w:fill="FFFFFF"/>
        </w:rPr>
        <w:t>from the perspective of my current job role in this sector as a live-in carer for adults with disabilities or in poor health include</w:t>
      </w:r>
      <w:r w:rsidR="003F05C4">
        <w:rPr>
          <w:rFonts w:cstheme="minorHAnsi"/>
          <w:color w:val="222222"/>
          <w:sz w:val="24"/>
          <w:szCs w:val="24"/>
          <w:shd w:val="clear" w:color="auto" w:fill="FFFFFF"/>
        </w:rPr>
        <w:t xml:space="preserve"> but are not limited to,</w:t>
      </w:r>
      <w:r>
        <w:rPr>
          <w:rFonts w:cstheme="minorHAnsi"/>
          <w:color w:val="222222"/>
          <w:sz w:val="24"/>
          <w:szCs w:val="24"/>
          <w:shd w:val="clear" w:color="auto" w:fill="FFFFFF"/>
        </w:rPr>
        <w:t xml:space="preserve"> mixing prescribed medication into ampules for easier consumption by the patients. Also, I must support these people in unfortunate situations emotionally. Given what I have learned in this module on the morality and responsibility of this job duty and how behaviourism impacts the communication between people, so much so that it influences us even subconsciously from the age of 2 months old. I began to change my approach when mixing the medicine for the patients to hold a conversation with them about positive things, such as good things happening to their direct family, as in most cases the people I am talking to are too poorly to get out of bed by themselves. This is another core job duty of any HSC practitioner.</w:t>
      </w:r>
      <w:r w:rsidR="003F05C4">
        <w:rPr>
          <w:rFonts w:cstheme="minorHAnsi"/>
          <w:color w:val="222222"/>
          <w:sz w:val="24"/>
          <w:szCs w:val="24"/>
          <w:shd w:val="clear" w:color="auto" w:fill="FFFFFF"/>
        </w:rPr>
        <w:t xml:space="preserve"> </w:t>
      </w:r>
      <w:r w:rsidR="005B0DE4" w:rsidRPr="005B0DE4">
        <w:rPr>
          <w:rFonts w:cstheme="minorHAnsi"/>
          <w:color w:val="222222"/>
          <w:sz w:val="24"/>
          <w:szCs w:val="24"/>
          <w:shd w:val="clear" w:color="auto" w:fill="FFFFFF"/>
        </w:rPr>
        <w:t>(</w:t>
      </w:r>
      <w:proofErr w:type="spellStart"/>
      <w:r w:rsidR="005B0DE4" w:rsidRPr="005B0DE4">
        <w:rPr>
          <w:rFonts w:cstheme="minorHAnsi"/>
          <w:color w:val="222222"/>
          <w:sz w:val="24"/>
          <w:szCs w:val="24"/>
          <w:shd w:val="clear" w:color="auto" w:fill="FFFFFF"/>
        </w:rPr>
        <w:t>Dewe</w:t>
      </w:r>
      <w:proofErr w:type="spellEnd"/>
      <w:r w:rsidR="005B0DE4" w:rsidRPr="005B0DE4">
        <w:rPr>
          <w:rFonts w:cstheme="minorHAnsi"/>
          <w:color w:val="222222"/>
          <w:sz w:val="24"/>
          <w:szCs w:val="24"/>
          <w:shd w:val="clear" w:color="auto" w:fill="FFFFFF"/>
        </w:rPr>
        <w:t xml:space="preserve"> et al., </w:t>
      </w:r>
      <w:proofErr w:type="gramStart"/>
      <w:r w:rsidR="005B0DE4" w:rsidRPr="005B0DE4">
        <w:rPr>
          <w:rFonts w:cstheme="minorHAnsi"/>
          <w:color w:val="222222"/>
          <w:sz w:val="24"/>
          <w:szCs w:val="24"/>
          <w:shd w:val="clear" w:color="auto" w:fill="FFFFFF"/>
        </w:rPr>
        <w:t>2010)</w:t>
      </w:r>
      <w:r>
        <w:rPr>
          <w:rFonts w:cstheme="minorHAnsi"/>
          <w:color w:val="222222"/>
          <w:sz w:val="24"/>
          <w:szCs w:val="24"/>
          <w:shd w:val="clear" w:color="auto" w:fill="FFFFFF"/>
        </w:rPr>
        <w:t>Also</w:t>
      </w:r>
      <w:proofErr w:type="gramEnd"/>
      <w:r>
        <w:rPr>
          <w:rFonts w:cstheme="minorHAnsi"/>
          <w:color w:val="222222"/>
          <w:sz w:val="24"/>
          <w:szCs w:val="24"/>
          <w:shd w:val="clear" w:color="auto" w:fill="FFFFFF"/>
        </w:rPr>
        <w:t>, in this module, we were taught about introverts and extroverts and how they behave in certain situations. By using the guidelines provided on what to expect from both groups as a structure to better communicate with both, it is easier as an HSC worker to positively reinforce good behaviour and positive thinking in the patient’s mind</w:t>
      </w:r>
      <w:r w:rsidR="003F05C4">
        <w:rPr>
          <w:rFonts w:cstheme="minorHAnsi"/>
          <w:color w:val="222222"/>
          <w:sz w:val="24"/>
          <w:szCs w:val="24"/>
          <w:shd w:val="clear" w:color="auto" w:fill="FFFFFF"/>
        </w:rPr>
        <w:t xml:space="preserve">. </w:t>
      </w:r>
      <w:r w:rsidR="005B0DE4" w:rsidRPr="005B0DE4">
        <w:rPr>
          <w:rFonts w:cstheme="minorHAnsi"/>
          <w:color w:val="222222"/>
          <w:sz w:val="24"/>
          <w:szCs w:val="24"/>
          <w:shd w:val="clear" w:color="auto" w:fill="FFFFFF"/>
        </w:rPr>
        <w:t>(Gould, 2016)</w:t>
      </w:r>
    </w:p>
    <w:p w:rsidR="00460D25" w:rsidRPr="00CB062B" w:rsidRDefault="00460D25" w:rsidP="00F03B91">
      <w:pPr>
        <w:rPr>
          <w:rFonts w:cstheme="minorHAnsi"/>
          <w:color w:val="222222"/>
          <w:sz w:val="24"/>
          <w:szCs w:val="24"/>
          <w:shd w:val="clear" w:color="auto" w:fill="FFFFFF"/>
        </w:rPr>
      </w:pPr>
    </w:p>
    <w:p w:rsidR="00460D25" w:rsidRDefault="003F05C4" w:rsidP="003F05C4">
      <w:pPr>
        <w:rPr>
          <w:rFonts w:cstheme="minorHAnsi"/>
          <w:color w:val="222222"/>
          <w:sz w:val="24"/>
          <w:szCs w:val="24"/>
          <w:shd w:val="clear" w:color="auto" w:fill="FFFFFF"/>
        </w:rPr>
      </w:pPr>
      <w:r>
        <w:rPr>
          <w:rFonts w:cstheme="minorHAnsi"/>
          <w:color w:val="222222"/>
          <w:sz w:val="24"/>
          <w:szCs w:val="24"/>
          <w:shd w:val="clear" w:color="auto" w:fill="FFFFFF"/>
        </w:rPr>
        <w:lastRenderedPageBreak/>
        <w:t>T</w:t>
      </w:r>
      <w:r w:rsidR="00ED47A7" w:rsidRPr="00CB062B">
        <w:rPr>
          <w:rFonts w:cstheme="minorHAnsi"/>
          <w:color w:val="222222"/>
          <w:sz w:val="24"/>
          <w:szCs w:val="24"/>
          <w:shd w:val="clear" w:color="auto" w:fill="FFFFFF"/>
        </w:rPr>
        <w:t xml:space="preserve">he concepts taught under this module lead to </w:t>
      </w:r>
      <w:r>
        <w:rPr>
          <w:rFonts w:cstheme="minorHAnsi"/>
          <w:color w:val="222222"/>
          <w:sz w:val="24"/>
          <w:szCs w:val="24"/>
          <w:shd w:val="clear" w:color="auto" w:fill="FFFFFF"/>
        </w:rPr>
        <w:t xml:space="preserve">self-reflection and provide scientific guidelines on what is considered a normal cognitive development cycle for children and adolescents. </w:t>
      </w:r>
      <w:r w:rsidR="005B0DE4">
        <w:rPr>
          <w:rFonts w:cstheme="minorHAnsi"/>
          <w:color w:val="222222"/>
          <w:sz w:val="24"/>
          <w:szCs w:val="24"/>
          <w:shd w:val="clear" w:color="auto" w:fill="FFFFFF"/>
        </w:rPr>
        <w:t>(Griggs, 2012)</w:t>
      </w:r>
      <w:r>
        <w:rPr>
          <w:rFonts w:cstheme="minorHAnsi"/>
          <w:color w:val="222222"/>
          <w:sz w:val="24"/>
          <w:szCs w:val="24"/>
          <w:shd w:val="clear" w:color="auto" w:fill="FFFFFF"/>
        </w:rPr>
        <w:t xml:space="preserve"> As this is the time where one forms an identity the literature on the topic, makes it easier for me to identify what skills I must improve in order to </w:t>
      </w:r>
      <w:r w:rsidR="00ED47A7" w:rsidRPr="00CB062B">
        <w:rPr>
          <w:rFonts w:cstheme="minorHAnsi"/>
          <w:color w:val="222222"/>
          <w:sz w:val="24"/>
          <w:szCs w:val="24"/>
          <w:shd w:val="clear" w:color="auto" w:fill="FFFFFF"/>
        </w:rPr>
        <w:t>becom</w:t>
      </w:r>
      <w:r>
        <w:rPr>
          <w:rFonts w:cstheme="minorHAnsi"/>
          <w:color w:val="222222"/>
          <w:sz w:val="24"/>
          <w:szCs w:val="24"/>
          <w:shd w:val="clear" w:color="auto" w:fill="FFFFFF"/>
        </w:rPr>
        <w:t>e</w:t>
      </w:r>
      <w:r w:rsidR="00ED47A7" w:rsidRPr="00CB062B">
        <w:rPr>
          <w:rFonts w:cstheme="minorHAnsi"/>
          <w:color w:val="222222"/>
          <w:sz w:val="24"/>
          <w:szCs w:val="24"/>
          <w:shd w:val="clear" w:color="auto" w:fill="FFFFFF"/>
        </w:rPr>
        <w:t xml:space="preserve"> better at </w:t>
      </w:r>
      <w:r>
        <w:rPr>
          <w:rFonts w:cstheme="minorHAnsi"/>
          <w:color w:val="222222"/>
          <w:sz w:val="24"/>
          <w:szCs w:val="24"/>
          <w:shd w:val="clear" w:color="auto" w:fill="FFFFFF"/>
        </w:rPr>
        <w:t>my</w:t>
      </w:r>
      <w:r w:rsidR="00ED47A7" w:rsidRPr="00CB062B">
        <w:rPr>
          <w:rFonts w:cstheme="minorHAnsi"/>
          <w:color w:val="222222"/>
          <w:sz w:val="24"/>
          <w:szCs w:val="24"/>
          <w:shd w:val="clear" w:color="auto" w:fill="FFFFFF"/>
        </w:rPr>
        <w:t xml:space="preserve"> current workplace </w:t>
      </w:r>
      <w:r>
        <w:rPr>
          <w:rFonts w:cstheme="minorHAnsi"/>
          <w:color w:val="222222"/>
          <w:sz w:val="24"/>
          <w:szCs w:val="24"/>
          <w:shd w:val="clear" w:color="auto" w:fill="FFFFFF"/>
        </w:rPr>
        <w:t>of a live-in adult carer, and even for</w:t>
      </w:r>
      <w:r w:rsidR="00ED47A7" w:rsidRPr="00CB062B">
        <w:rPr>
          <w:rFonts w:cstheme="minorHAnsi"/>
          <w:color w:val="222222"/>
          <w:sz w:val="24"/>
          <w:szCs w:val="24"/>
          <w:shd w:val="clear" w:color="auto" w:fill="FFFFFF"/>
        </w:rPr>
        <w:t xml:space="preserve"> a future job role </w:t>
      </w:r>
      <w:r>
        <w:rPr>
          <w:rFonts w:cstheme="minorHAnsi"/>
          <w:color w:val="222222"/>
          <w:sz w:val="24"/>
          <w:szCs w:val="24"/>
          <w:shd w:val="clear" w:color="auto" w:fill="FFFFFF"/>
        </w:rPr>
        <w:t xml:space="preserve">like the childcare and social work with children with disabilities, which I wish to pursue. The behaviourism literature discussed above and learnt throughout the module gives me the ability to predict how a person might react based on Piaget’s schemas and Bandura’s theory. By knowing for example that, </w:t>
      </w:r>
      <w:r w:rsidRPr="003F05C4">
        <w:rPr>
          <w:rFonts w:cstheme="minorHAnsi"/>
          <w:color w:val="222222"/>
          <w:sz w:val="24"/>
          <w:szCs w:val="24"/>
          <w:shd w:val="clear" w:color="auto" w:fill="FFFFFF"/>
        </w:rPr>
        <w:t>human intelligence</w:t>
      </w:r>
      <w:r>
        <w:rPr>
          <w:rFonts w:cstheme="minorHAnsi"/>
          <w:color w:val="222222"/>
          <w:sz w:val="24"/>
          <w:szCs w:val="24"/>
          <w:shd w:val="clear" w:color="auto" w:fill="FFFFFF"/>
        </w:rPr>
        <w:t xml:space="preserve"> is adaptive</w:t>
      </w:r>
      <w:r w:rsidRPr="003F05C4">
        <w:rPr>
          <w:rFonts w:cstheme="minorHAnsi"/>
          <w:color w:val="222222"/>
          <w:sz w:val="24"/>
          <w:szCs w:val="24"/>
          <w:shd w:val="clear" w:color="auto" w:fill="FFFFFF"/>
        </w:rPr>
        <w:t xml:space="preserve">, </w:t>
      </w:r>
      <w:r>
        <w:rPr>
          <w:rFonts w:cstheme="minorHAnsi"/>
          <w:color w:val="222222"/>
          <w:sz w:val="24"/>
          <w:szCs w:val="24"/>
          <w:shd w:val="clear" w:color="auto" w:fill="FFFFFF"/>
        </w:rPr>
        <w:t>and Piaget considers it “</w:t>
      </w:r>
      <w:r w:rsidRPr="003F05C4">
        <w:rPr>
          <w:rFonts w:cstheme="minorHAnsi"/>
          <w:color w:val="222222"/>
          <w:sz w:val="24"/>
          <w:szCs w:val="24"/>
          <w:shd w:val="clear" w:color="auto" w:fill="FFFFFF"/>
        </w:rPr>
        <w:t>a set</w:t>
      </w:r>
      <w:r>
        <w:rPr>
          <w:rFonts w:cstheme="minorHAnsi"/>
          <w:color w:val="222222"/>
          <w:sz w:val="24"/>
          <w:szCs w:val="24"/>
          <w:shd w:val="clear" w:color="auto" w:fill="FFFFFF"/>
        </w:rPr>
        <w:t xml:space="preserve"> </w:t>
      </w:r>
      <w:r w:rsidRPr="003F05C4">
        <w:rPr>
          <w:rFonts w:cstheme="minorHAnsi"/>
          <w:color w:val="222222"/>
          <w:sz w:val="24"/>
          <w:szCs w:val="24"/>
          <w:shd w:val="clear" w:color="auto" w:fill="FFFFFF"/>
        </w:rPr>
        <w:t>of activities that are related to the acquisition, organization, processing, and use of knowledge.</w:t>
      </w:r>
      <w:r>
        <w:rPr>
          <w:rFonts w:cstheme="minorHAnsi"/>
          <w:color w:val="222222"/>
          <w:sz w:val="24"/>
          <w:szCs w:val="24"/>
          <w:shd w:val="clear" w:color="auto" w:fill="FFFFFF"/>
        </w:rPr>
        <w:t>”</w:t>
      </w:r>
      <w:r w:rsidR="00ED60AA">
        <w:rPr>
          <w:rFonts w:cstheme="minorHAnsi"/>
          <w:color w:val="222222"/>
          <w:sz w:val="24"/>
          <w:szCs w:val="24"/>
          <w:shd w:val="clear" w:color="auto" w:fill="FFFFFF"/>
        </w:rPr>
        <w:t xml:space="preserve"> </w:t>
      </w:r>
      <w:r w:rsidR="005B0DE4" w:rsidRPr="005B0DE4">
        <w:rPr>
          <w:rFonts w:cstheme="minorHAnsi"/>
          <w:color w:val="222222"/>
          <w:sz w:val="24"/>
          <w:szCs w:val="24"/>
          <w:shd w:val="clear" w:color="auto" w:fill="FFFFFF"/>
        </w:rPr>
        <w:t>(Main, 2019)</w:t>
      </w:r>
      <w:r w:rsidR="005B0DE4">
        <w:rPr>
          <w:rFonts w:cstheme="minorHAnsi"/>
          <w:color w:val="222222"/>
          <w:sz w:val="24"/>
          <w:szCs w:val="24"/>
          <w:shd w:val="clear" w:color="auto" w:fill="FFFFFF"/>
        </w:rPr>
        <w:t xml:space="preserve"> </w:t>
      </w:r>
      <w:r>
        <w:rPr>
          <w:rFonts w:cstheme="minorHAnsi"/>
          <w:color w:val="222222"/>
          <w:sz w:val="24"/>
          <w:szCs w:val="24"/>
          <w:shd w:val="clear" w:color="auto" w:fill="FFFFFF"/>
        </w:rPr>
        <w:t xml:space="preserve">I can use this to my advantage when taking care of children up to the age of 10, to educate them </w:t>
      </w:r>
      <w:r w:rsidR="005B0DE4">
        <w:rPr>
          <w:rFonts w:cstheme="minorHAnsi"/>
          <w:color w:val="222222"/>
          <w:sz w:val="24"/>
          <w:szCs w:val="24"/>
          <w:shd w:val="clear" w:color="auto" w:fill="FFFFFF"/>
        </w:rPr>
        <w:t>m</w:t>
      </w:r>
      <w:r>
        <w:rPr>
          <w:rFonts w:cstheme="minorHAnsi"/>
          <w:color w:val="222222"/>
          <w:sz w:val="24"/>
          <w:szCs w:val="24"/>
          <w:shd w:val="clear" w:color="auto" w:fill="FFFFFF"/>
        </w:rPr>
        <w:t xml:space="preserve">ore easily, or facilitate their play </w:t>
      </w:r>
      <w:r w:rsidR="00ED60AA">
        <w:rPr>
          <w:rFonts w:cstheme="minorHAnsi"/>
          <w:color w:val="222222"/>
          <w:sz w:val="24"/>
          <w:szCs w:val="24"/>
          <w:shd w:val="clear" w:color="auto" w:fill="FFFFFF"/>
        </w:rPr>
        <w:t>through</w:t>
      </w:r>
      <w:r>
        <w:rPr>
          <w:rFonts w:cstheme="minorHAnsi"/>
          <w:color w:val="222222"/>
          <w:sz w:val="24"/>
          <w:szCs w:val="24"/>
          <w:shd w:val="clear" w:color="auto" w:fill="FFFFFF"/>
        </w:rPr>
        <w:t xml:space="preserve"> which they develop intelligence, by making it think it was their idea to act the way they acted in the first place. </w:t>
      </w:r>
      <w:r w:rsidR="00ED60AA">
        <w:rPr>
          <w:rFonts w:cstheme="minorHAnsi"/>
          <w:color w:val="222222"/>
          <w:sz w:val="24"/>
          <w:szCs w:val="24"/>
          <w:shd w:val="clear" w:color="auto" w:fill="FFFFFF"/>
        </w:rPr>
        <w:t>I can make t</w:t>
      </w:r>
      <w:r w:rsidRPr="003F05C4">
        <w:rPr>
          <w:rFonts w:cstheme="minorHAnsi"/>
          <w:color w:val="222222"/>
          <w:sz w:val="24"/>
          <w:szCs w:val="24"/>
          <w:shd w:val="clear" w:color="auto" w:fill="FFFFFF"/>
        </w:rPr>
        <w:t xml:space="preserve">he child an active participant in the exploration of his environment, unlike </w:t>
      </w:r>
      <w:r w:rsidR="00ED60AA">
        <w:rPr>
          <w:rFonts w:cstheme="minorHAnsi"/>
          <w:color w:val="222222"/>
          <w:sz w:val="24"/>
          <w:szCs w:val="24"/>
          <w:shd w:val="clear" w:color="auto" w:fill="FFFFFF"/>
        </w:rPr>
        <w:t>with different literature, which view children</w:t>
      </w:r>
      <w:r w:rsidRPr="003F05C4">
        <w:rPr>
          <w:rFonts w:cstheme="minorHAnsi"/>
          <w:color w:val="222222"/>
          <w:sz w:val="24"/>
          <w:szCs w:val="24"/>
          <w:shd w:val="clear" w:color="auto" w:fill="FFFFFF"/>
        </w:rPr>
        <w:t xml:space="preserve"> a</w:t>
      </w:r>
      <w:r w:rsidR="00ED60AA">
        <w:rPr>
          <w:rFonts w:cstheme="minorHAnsi"/>
          <w:color w:val="222222"/>
          <w:sz w:val="24"/>
          <w:szCs w:val="24"/>
          <w:shd w:val="clear" w:color="auto" w:fill="FFFFFF"/>
        </w:rPr>
        <w:t>s</w:t>
      </w:r>
      <w:r w:rsidRPr="003F05C4">
        <w:rPr>
          <w:rFonts w:cstheme="minorHAnsi"/>
          <w:color w:val="222222"/>
          <w:sz w:val="24"/>
          <w:szCs w:val="24"/>
          <w:shd w:val="clear" w:color="auto" w:fill="FFFFFF"/>
        </w:rPr>
        <w:t xml:space="preserve"> static receiver of information, and </w:t>
      </w:r>
      <w:r w:rsidR="00ED60AA">
        <w:rPr>
          <w:rFonts w:cstheme="minorHAnsi"/>
          <w:color w:val="222222"/>
          <w:sz w:val="24"/>
          <w:szCs w:val="24"/>
          <w:shd w:val="clear" w:color="auto" w:fill="FFFFFF"/>
        </w:rPr>
        <w:t>“</w:t>
      </w:r>
      <w:r w:rsidRPr="003F05C4">
        <w:rPr>
          <w:rFonts w:cstheme="minorHAnsi"/>
          <w:color w:val="222222"/>
          <w:sz w:val="24"/>
          <w:szCs w:val="24"/>
          <w:shd w:val="clear" w:color="auto" w:fill="FFFFFF"/>
        </w:rPr>
        <w:t>cognitive development is reduced to a product of</w:t>
      </w:r>
      <w:r>
        <w:rPr>
          <w:rFonts w:cstheme="minorHAnsi"/>
          <w:color w:val="222222"/>
          <w:sz w:val="24"/>
          <w:szCs w:val="24"/>
          <w:shd w:val="clear" w:color="auto" w:fill="FFFFFF"/>
        </w:rPr>
        <w:t xml:space="preserve"> </w:t>
      </w:r>
      <w:r w:rsidRPr="003F05C4">
        <w:rPr>
          <w:rFonts w:cstheme="minorHAnsi"/>
          <w:color w:val="222222"/>
          <w:sz w:val="24"/>
          <w:szCs w:val="24"/>
          <w:shd w:val="clear" w:color="auto" w:fill="FFFFFF"/>
        </w:rPr>
        <w:t>the maturing brain.</w:t>
      </w:r>
      <w:r>
        <w:rPr>
          <w:rFonts w:cstheme="minorHAnsi"/>
          <w:color w:val="222222"/>
          <w:sz w:val="24"/>
          <w:szCs w:val="24"/>
          <w:shd w:val="clear" w:color="auto" w:fill="FFFFFF"/>
        </w:rPr>
        <w:t>”</w:t>
      </w:r>
      <w:r w:rsidR="00ED60AA">
        <w:rPr>
          <w:rFonts w:cstheme="minorHAnsi"/>
          <w:color w:val="222222"/>
          <w:sz w:val="24"/>
          <w:szCs w:val="24"/>
          <w:shd w:val="clear" w:color="auto" w:fill="FFFFFF"/>
        </w:rPr>
        <w:t xml:space="preserve"> </w:t>
      </w:r>
      <w:r w:rsidR="005B0DE4" w:rsidRPr="005B0DE4">
        <w:rPr>
          <w:rFonts w:cstheme="minorHAnsi"/>
          <w:color w:val="222222"/>
          <w:sz w:val="24"/>
          <w:szCs w:val="24"/>
          <w:shd w:val="clear" w:color="auto" w:fill="FFFFFF"/>
        </w:rPr>
        <w:t xml:space="preserve">(Main, </w:t>
      </w:r>
      <w:proofErr w:type="gramStart"/>
      <w:r w:rsidR="005B0DE4" w:rsidRPr="005B0DE4">
        <w:rPr>
          <w:rFonts w:cstheme="minorHAnsi"/>
          <w:color w:val="222222"/>
          <w:sz w:val="24"/>
          <w:szCs w:val="24"/>
          <w:shd w:val="clear" w:color="auto" w:fill="FFFFFF"/>
        </w:rPr>
        <w:t>2019)</w:t>
      </w:r>
      <w:r w:rsidR="00ED60AA">
        <w:rPr>
          <w:rFonts w:cstheme="minorHAnsi"/>
          <w:color w:val="222222"/>
          <w:sz w:val="24"/>
          <w:szCs w:val="24"/>
          <w:shd w:val="clear" w:color="auto" w:fill="FFFFFF"/>
        </w:rPr>
        <w:t>I</w:t>
      </w:r>
      <w:proofErr w:type="gramEnd"/>
      <w:r w:rsidR="00ED60AA">
        <w:rPr>
          <w:rFonts w:cstheme="minorHAnsi"/>
          <w:color w:val="222222"/>
          <w:sz w:val="24"/>
          <w:szCs w:val="24"/>
          <w:shd w:val="clear" w:color="auto" w:fill="FFFFFF"/>
        </w:rPr>
        <w:t xml:space="preserve"> know from the module that the latter is not true, and a child’s behaviour can be moulded if the adult carer knows what caused that child to act like that proactively. </w:t>
      </w:r>
    </w:p>
    <w:p w:rsidR="00ED60AA" w:rsidRDefault="00ED60AA" w:rsidP="003F05C4">
      <w:pPr>
        <w:rPr>
          <w:rFonts w:cstheme="minorHAnsi"/>
          <w:color w:val="222222"/>
          <w:sz w:val="24"/>
          <w:szCs w:val="24"/>
          <w:shd w:val="clear" w:color="auto" w:fill="FFFFFF"/>
        </w:rPr>
      </w:pPr>
      <w:r>
        <w:rPr>
          <w:rFonts w:cstheme="minorHAnsi"/>
          <w:color w:val="222222"/>
          <w:sz w:val="24"/>
          <w:szCs w:val="24"/>
          <w:shd w:val="clear" w:color="auto" w:fill="FFFFFF"/>
        </w:rPr>
        <w:t xml:space="preserve">Another example of how to facilitate childcare or even adult care which was given to us in this module is to look at biological evidence of the Bandura theory working. Unlike Piaget this theory can be proven biologically, as science has discovered </w:t>
      </w:r>
      <w:r w:rsidRPr="00ED60AA">
        <w:rPr>
          <w:rFonts w:cstheme="minorHAnsi"/>
          <w:color w:val="222222"/>
          <w:sz w:val="24"/>
          <w:szCs w:val="24"/>
          <w:shd w:val="clear" w:color="auto" w:fill="FFFFFF"/>
        </w:rPr>
        <w:t>"mirror neurons" in primates</w:t>
      </w:r>
      <w:r>
        <w:rPr>
          <w:rFonts w:cstheme="minorHAnsi"/>
          <w:color w:val="222222"/>
          <w:sz w:val="24"/>
          <w:szCs w:val="24"/>
          <w:shd w:val="clear" w:color="auto" w:fill="FFFFFF"/>
        </w:rPr>
        <w:t xml:space="preserve"> and it is through this they believe that a child learns to imitate, as t</w:t>
      </w:r>
      <w:r w:rsidRPr="00ED60AA">
        <w:rPr>
          <w:rFonts w:cstheme="minorHAnsi"/>
          <w:color w:val="222222"/>
          <w:sz w:val="24"/>
          <w:szCs w:val="24"/>
          <w:shd w:val="clear" w:color="auto" w:fill="FFFFFF"/>
        </w:rPr>
        <w:t>hese neurons which fire both if the animal</w:t>
      </w:r>
      <w:r>
        <w:rPr>
          <w:rFonts w:cstheme="minorHAnsi"/>
          <w:color w:val="222222"/>
          <w:sz w:val="24"/>
          <w:szCs w:val="24"/>
          <w:shd w:val="clear" w:color="auto" w:fill="FFFFFF"/>
        </w:rPr>
        <w:t>/child</w:t>
      </w:r>
      <w:r w:rsidRPr="00ED60AA">
        <w:rPr>
          <w:rFonts w:cstheme="minorHAnsi"/>
          <w:color w:val="222222"/>
          <w:sz w:val="24"/>
          <w:szCs w:val="24"/>
          <w:shd w:val="clear" w:color="auto" w:fill="FFFFFF"/>
        </w:rPr>
        <w:t xml:space="preserve"> does something itself, and if it observes the action being done by another</w:t>
      </w:r>
      <w:r>
        <w:rPr>
          <w:rFonts w:cstheme="minorHAnsi"/>
          <w:color w:val="222222"/>
          <w:sz w:val="24"/>
          <w:szCs w:val="24"/>
          <w:shd w:val="clear" w:color="auto" w:fill="FFFFFF"/>
        </w:rPr>
        <w:t xml:space="preserve">. </w:t>
      </w:r>
      <w:r w:rsidR="005B0DE4" w:rsidRPr="005B0DE4">
        <w:rPr>
          <w:rFonts w:cstheme="minorHAnsi"/>
          <w:color w:val="222222"/>
          <w:sz w:val="24"/>
          <w:szCs w:val="24"/>
          <w:shd w:val="clear" w:color="auto" w:fill="FFFFFF"/>
        </w:rPr>
        <w:t>(Smith et al., 2012)</w:t>
      </w:r>
      <w:r w:rsidR="005B0DE4">
        <w:rPr>
          <w:rFonts w:cstheme="minorHAnsi"/>
          <w:color w:val="222222"/>
          <w:sz w:val="24"/>
          <w:szCs w:val="24"/>
          <w:shd w:val="clear" w:color="auto" w:fill="FFFFFF"/>
        </w:rPr>
        <w:t xml:space="preserve"> </w:t>
      </w:r>
      <w:r>
        <w:rPr>
          <w:rFonts w:cstheme="minorHAnsi"/>
          <w:color w:val="222222"/>
          <w:sz w:val="24"/>
          <w:szCs w:val="24"/>
          <w:shd w:val="clear" w:color="auto" w:fill="FFFFFF"/>
        </w:rPr>
        <w:t xml:space="preserve">So the easiest way to make a child act in a certain way, is to do so yourself, as </w:t>
      </w:r>
      <w:r w:rsidR="002C683C">
        <w:rPr>
          <w:rFonts w:cstheme="minorHAnsi"/>
          <w:color w:val="222222"/>
          <w:sz w:val="24"/>
          <w:szCs w:val="24"/>
          <w:shd w:val="clear" w:color="auto" w:fill="FFFFFF"/>
        </w:rPr>
        <w:t>an</w:t>
      </w:r>
      <w:r>
        <w:rPr>
          <w:rFonts w:cstheme="minorHAnsi"/>
          <w:color w:val="222222"/>
          <w:sz w:val="24"/>
          <w:szCs w:val="24"/>
          <w:shd w:val="clear" w:color="auto" w:fill="FFFFFF"/>
        </w:rPr>
        <w:t xml:space="preserve"> HSC career professional.</w:t>
      </w:r>
    </w:p>
    <w:p w:rsidR="00ED60AA" w:rsidRDefault="00ED60AA" w:rsidP="00460D25">
      <w:pPr>
        <w:pStyle w:val="Heading1"/>
        <w:rPr>
          <w:shd w:val="clear" w:color="auto" w:fill="FFFFFF"/>
        </w:rPr>
      </w:pPr>
    </w:p>
    <w:p w:rsidR="00460D25" w:rsidRDefault="00460D25" w:rsidP="00460D25">
      <w:pPr>
        <w:pStyle w:val="Heading1"/>
        <w:rPr>
          <w:shd w:val="clear" w:color="auto" w:fill="FFFFFF"/>
        </w:rPr>
      </w:pPr>
      <w:bookmarkStart w:id="4" w:name="_Toc122715322"/>
      <w:r>
        <w:rPr>
          <w:shd w:val="clear" w:color="auto" w:fill="FFFFFF"/>
        </w:rPr>
        <w:t>C</w:t>
      </w:r>
      <w:r w:rsidR="00ED47A7" w:rsidRPr="00CB062B">
        <w:rPr>
          <w:shd w:val="clear" w:color="auto" w:fill="FFFFFF"/>
        </w:rPr>
        <w:t>onclusion</w:t>
      </w:r>
      <w:bookmarkEnd w:id="4"/>
      <w:r w:rsidR="00ED47A7" w:rsidRPr="00CB062B">
        <w:rPr>
          <w:shd w:val="clear" w:color="auto" w:fill="FFFFFF"/>
        </w:rPr>
        <w:t xml:space="preserve"> </w:t>
      </w:r>
    </w:p>
    <w:p w:rsidR="00ED60AA" w:rsidRDefault="00ED60AA" w:rsidP="00ED47A7">
      <w:pPr>
        <w:rPr>
          <w:rFonts w:cstheme="minorHAnsi"/>
          <w:color w:val="222222"/>
          <w:sz w:val="24"/>
          <w:szCs w:val="24"/>
          <w:shd w:val="clear" w:color="auto" w:fill="FFFFFF"/>
        </w:rPr>
      </w:pPr>
    </w:p>
    <w:p w:rsidR="00ED47A7" w:rsidRPr="00CB062B" w:rsidRDefault="00ED60AA" w:rsidP="00ED47A7">
      <w:pPr>
        <w:rPr>
          <w:rFonts w:cstheme="minorHAnsi"/>
          <w:color w:val="222222"/>
          <w:sz w:val="24"/>
          <w:szCs w:val="24"/>
          <w:shd w:val="clear" w:color="auto" w:fill="FFFFFF"/>
        </w:rPr>
      </w:pPr>
      <w:r>
        <w:rPr>
          <w:rFonts w:cstheme="minorHAnsi"/>
          <w:color w:val="222222"/>
          <w:sz w:val="24"/>
          <w:szCs w:val="24"/>
          <w:shd w:val="clear" w:color="auto" w:fill="FFFFFF"/>
        </w:rPr>
        <w:t xml:space="preserve">In </w:t>
      </w:r>
      <w:r w:rsidR="00ED47A7" w:rsidRPr="00CB062B">
        <w:rPr>
          <w:rFonts w:cstheme="minorHAnsi"/>
          <w:color w:val="222222"/>
          <w:sz w:val="24"/>
          <w:szCs w:val="24"/>
          <w:shd w:val="clear" w:color="auto" w:fill="FFFFFF"/>
        </w:rPr>
        <w:t>summar</w:t>
      </w:r>
      <w:r>
        <w:rPr>
          <w:rFonts w:cstheme="minorHAnsi"/>
          <w:color w:val="222222"/>
          <w:sz w:val="24"/>
          <w:szCs w:val="24"/>
          <w:shd w:val="clear" w:color="auto" w:fill="FFFFFF"/>
        </w:rPr>
        <w:t xml:space="preserve">y, theory of cognitive development and social learning theory have been critically discussed and reflected upon from a present and future job perspective in the health and social care sector. The key takeaways from this report are that psychological theories can inform how to behave as </w:t>
      </w:r>
      <w:proofErr w:type="gramStart"/>
      <w:r>
        <w:rPr>
          <w:rFonts w:cstheme="minorHAnsi"/>
          <w:color w:val="222222"/>
          <w:sz w:val="24"/>
          <w:szCs w:val="24"/>
          <w:shd w:val="clear" w:color="auto" w:fill="FFFFFF"/>
        </w:rPr>
        <w:t>a</w:t>
      </w:r>
      <w:proofErr w:type="gramEnd"/>
      <w:r>
        <w:rPr>
          <w:rFonts w:cstheme="minorHAnsi"/>
          <w:color w:val="222222"/>
          <w:sz w:val="24"/>
          <w:szCs w:val="24"/>
          <w:shd w:val="clear" w:color="auto" w:fill="FFFFFF"/>
        </w:rPr>
        <w:t xml:space="preserve"> HSC practitioner and in most cases even facilitate your job, by preparing you for any scenario that might arise, as a result of the complex relationship between the external environment of a patient and their own past and present level of cognitive development</w:t>
      </w:r>
      <w:r w:rsidR="00ED47A7" w:rsidRPr="00CB062B">
        <w:rPr>
          <w:rFonts w:cstheme="minorHAnsi"/>
          <w:color w:val="222222"/>
          <w:sz w:val="24"/>
          <w:szCs w:val="24"/>
          <w:shd w:val="clear" w:color="auto" w:fill="FFFFFF"/>
        </w:rPr>
        <w:t>.</w:t>
      </w:r>
    </w:p>
    <w:p w:rsidR="00ED47A7" w:rsidRDefault="00ED47A7">
      <w:pPr>
        <w:rPr>
          <w:rFonts w:cstheme="minorHAnsi"/>
          <w:color w:val="222222"/>
          <w:sz w:val="24"/>
          <w:szCs w:val="24"/>
          <w:shd w:val="clear" w:color="auto" w:fill="FFFFFF"/>
        </w:rPr>
      </w:pPr>
    </w:p>
    <w:p w:rsidR="005B0DE4" w:rsidRPr="00CB062B" w:rsidRDefault="005B0DE4">
      <w:pPr>
        <w:rPr>
          <w:rFonts w:cstheme="minorHAnsi"/>
          <w:color w:val="222222"/>
          <w:sz w:val="24"/>
          <w:szCs w:val="24"/>
          <w:shd w:val="clear" w:color="auto" w:fill="FFFFFF"/>
        </w:rPr>
      </w:pPr>
    </w:p>
    <w:p w:rsidR="00ED47A7" w:rsidRPr="00CB062B" w:rsidRDefault="00ED47A7" w:rsidP="002C683C">
      <w:pPr>
        <w:pStyle w:val="Heading1"/>
        <w:rPr>
          <w:shd w:val="clear" w:color="auto" w:fill="FFFFFF"/>
        </w:rPr>
      </w:pPr>
      <w:bookmarkStart w:id="5" w:name="_Toc122715323"/>
      <w:r w:rsidRPr="00CB062B">
        <w:rPr>
          <w:shd w:val="clear" w:color="auto" w:fill="FFFFFF"/>
        </w:rPr>
        <w:lastRenderedPageBreak/>
        <w:t>References</w:t>
      </w:r>
      <w:bookmarkEnd w:id="5"/>
    </w:p>
    <w:p w:rsidR="00ED47A7" w:rsidRDefault="00ED47A7">
      <w:pPr>
        <w:rPr>
          <w:rFonts w:cstheme="minorHAnsi"/>
          <w:color w:val="222222"/>
          <w:sz w:val="24"/>
          <w:szCs w:val="24"/>
          <w:shd w:val="clear" w:color="auto" w:fill="FFFFFF"/>
        </w:rPr>
      </w:pPr>
    </w:p>
    <w:p w:rsidR="002C683C" w:rsidRPr="002C683C" w:rsidRDefault="002C683C" w:rsidP="002C683C">
      <w:pPr>
        <w:rPr>
          <w:rFonts w:cstheme="minorHAnsi"/>
          <w:color w:val="222222"/>
          <w:sz w:val="24"/>
          <w:szCs w:val="24"/>
          <w:shd w:val="clear" w:color="auto" w:fill="FFFFFF"/>
        </w:rPr>
      </w:pPr>
      <w:r w:rsidRPr="002C683C">
        <w:rPr>
          <w:rFonts w:cstheme="minorHAnsi"/>
          <w:color w:val="222222"/>
          <w:sz w:val="24"/>
          <w:szCs w:val="24"/>
          <w:shd w:val="clear" w:color="auto" w:fill="FFFFFF"/>
        </w:rPr>
        <w:t>Griggs, R. A. (2012) Psychology: A Concise Introduction, Third Edition, Worth Publishers.</w:t>
      </w:r>
    </w:p>
    <w:p w:rsidR="002C683C" w:rsidRDefault="002C683C" w:rsidP="002C683C">
      <w:pPr>
        <w:rPr>
          <w:rFonts w:cstheme="minorHAnsi"/>
          <w:color w:val="222222"/>
          <w:sz w:val="24"/>
          <w:szCs w:val="24"/>
          <w:shd w:val="clear" w:color="auto" w:fill="FFFFFF"/>
        </w:rPr>
      </w:pPr>
    </w:p>
    <w:p w:rsidR="002C683C" w:rsidRPr="002C683C" w:rsidRDefault="002C683C" w:rsidP="002C683C">
      <w:pPr>
        <w:rPr>
          <w:rFonts w:cstheme="minorHAnsi"/>
          <w:color w:val="222222"/>
          <w:sz w:val="24"/>
          <w:szCs w:val="24"/>
          <w:shd w:val="clear" w:color="auto" w:fill="FFFFFF"/>
        </w:rPr>
      </w:pPr>
      <w:r w:rsidRPr="002C683C">
        <w:rPr>
          <w:rFonts w:cstheme="minorHAnsi"/>
          <w:color w:val="222222"/>
          <w:sz w:val="24"/>
          <w:szCs w:val="24"/>
          <w:shd w:val="clear" w:color="auto" w:fill="FFFFFF"/>
        </w:rPr>
        <w:t>Smith, J.R., and Haslam, S.A. (2012) Social Psychology, London: Sage Publications Ltd.</w:t>
      </w:r>
    </w:p>
    <w:p w:rsidR="005B0DE4" w:rsidRDefault="005B0DE4" w:rsidP="002C683C">
      <w:pPr>
        <w:rPr>
          <w:rFonts w:cstheme="minorHAnsi"/>
          <w:color w:val="222222"/>
          <w:sz w:val="24"/>
          <w:szCs w:val="24"/>
          <w:shd w:val="clear" w:color="auto" w:fill="FFFFFF"/>
        </w:rPr>
      </w:pPr>
    </w:p>
    <w:p w:rsidR="002C683C" w:rsidRDefault="002C683C" w:rsidP="002C683C">
      <w:pPr>
        <w:rPr>
          <w:rFonts w:cstheme="minorHAnsi"/>
          <w:color w:val="222222"/>
          <w:sz w:val="24"/>
          <w:szCs w:val="24"/>
          <w:shd w:val="clear" w:color="auto" w:fill="FFFFFF"/>
        </w:rPr>
      </w:pPr>
      <w:proofErr w:type="spellStart"/>
      <w:r w:rsidRPr="002C683C">
        <w:rPr>
          <w:rFonts w:cstheme="minorHAnsi"/>
          <w:color w:val="222222"/>
          <w:sz w:val="24"/>
          <w:szCs w:val="24"/>
          <w:shd w:val="clear" w:color="auto" w:fill="FFFFFF"/>
        </w:rPr>
        <w:t>Dewe</w:t>
      </w:r>
      <w:proofErr w:type="spellEnd"/>
      <w:r w:rsidRPr="002C683C">
        <w:rPr>
          <w:rFonts w:cstheme="minorHAnsi"/>
          <w:color w:val="222222"/>
          <w:sz w:val="24"/>
          <w:szCs w:val="24"/>
          <w:shd w:val="clear" w:color="auto" w:fill="FFFFFF"/>
        </w:rPr>
        <w:t>, P.J. Driscoll, M.P. and Cooper, C.L. (2010) Coping with Work Stress: A Review and Critique.</w:t>
      </w:r>
    </w:p>
    <w:p w:rsidR="005B0DE4" w:rsidRDefault="005B0DE4" w:rsidP="002C683C">
      <w:pPr>
        <w:rPr>
          <w:rFonts w:cstheme="minorHAnsi"/>
          <w:color w:val="222222"/>
          <w:sz w:val="24"/>
          <w:szCs w:val="24"/>
          <w:shd w:val="clear" w:color="auto" w:fill="FFFFFF"/>
        </w:rPr>
      </w:pPr>
    </w:p>
    <w:p w:rsidR="002C683C" w:rsidRDefault="002C683C" w:rsidP="002C683C">
      <w:pPr>
        <w:rPr>
          <w:rFonts w:cstheme="minorHAnsi"/>
          <w:color w:val="222222"/>
          <w:sz w:val="24"/>
          <w:szCs w:val="24"/>
          <w:shd w:val="clear" w:color="auto" w:fill="FFFFFF"/>
        </w:rPr>
      </w:pPr>
      <w:r w:rsidRPr="002C683C">
        <w:rPr>
          <w:rFonts w:cstheme="minorHAnsi"/>
          <w:color w:val="222222"/>
          <w:sz w:val="24"/>
          <w:szCs w:val="24"/>
          <w:shd w:val="clear" w:color="auto" w:fill="FFFFFF"/>
        </w:rPr>
        <w:t>Gould, n. (2016) mental health social work in context (student social work). Oxford: Routledge.</w:t>
      </w:r>
    </w:p>
    <w:p w:rsidR="005B0DE4" w:rsidRDefault="005B0DE4" w:rsidP="002C683C">
      <w:pPr>
        <w:rPr>
          <w:rFonts w:cstheme="minorHAnsi"/>
          <w:color w:val="222222"/>
          <w:sz w:val="24"/>
          <w:szCs w:val="24"/>
          <w:shd w:val="clear" w:color="auto" w:fill="FFFFFF"/>
        </w:rPr>
      </w:pPr>
    </w:p>
    <w:p w:rsidR="005B0DE4" w:rsidRDefault="005B0DE4" w:rsidP="005B0DE4">
      <w:pPr>
        <w:rPr>
          <w:rFonts w:cstheme="minorHAnsi"/>
          <w:color w:val="222222"/>
          <w:sz w:val="24"/>
          <w:szCs w:val="24"/>
          <w:shd w:val="clear" w:color="auto" w:fill="FFFFFF"/>
        </w:rPr>
      </w:pPr>
      <w:r w:rsidRPr="005B0DE4">
        <w:rPr>
          <w:rFonts w:cstheme="minorHAnsi"/>
          <w:color w:val="222222"/>
          <w:sz w:val="24"/>
          <w:szCs w:val="24"/>
          <w:shd w:val="clear" w:color="auto" w:fill="FFFFFF"/>
        </w:rPr>
        <w:t xml:space="preserve">Main, P. (2019) Jean </w:t>
      </w:r>
      <w:proofErr w:type="spellStart"/>
      <w:r w:rsidRPr="005B0DE4">
        <w:rPr>
          <w:rFonts w:cstheme="minorHAnsi"/>
          <w:color w:val="222222"/>
          <w:sz w:val="24"/>
          <w:szCs w:val="24"/>
          <w:shd w:val="clear" w:color="auto" w:fill="FFFFFF"/>
        </w:rPr>
        <w:t>Piagets</w:t>
      </w:r>
      <w:proofErr w:type="spellEnd"/>
      <w:r w:rsidRPr="005B0DE4">
        <w:rPr>
          <w:rFonts w:cstheme="minorHAnsi"/>
          <w:color w:val="222222"/>
          <w:sz w:val="24"/>
          <w:szCs w:val="24"/>
          <w:shd w:val="clear" w:color="auto" w:fill="FFFFFF"/>
        </w:rPr>
        <w:t xml:space="preserve"> theory of cognitive development, RSS - Structural Learning. Available at: https://www.structural-learning.com/post/jean-piagets-theory-of-cognitive-development-and-active-classrooms#:~:text=The%20Theory%20of%20Cognitive%20Development,world%20(Miller%2C%202011). (Accessed: December 19, 2022). </w:t>
      </w:r>
    </w:p>
    <w:p w:rsidR="005B0DE4" w:rsidRPr="005B0DE4" w:rsidRDefault="005B0DE4" w:rsidP="005B0DE4">
      <w:pPr>
        <w:rPr>
          <w:rFonts w:cstheme="minorHAnsi"/>
          <w:color w:val="222222"/>
          <w:sz w:val="24"/>
          <w:szCs w:val="24"/>
          <w:shd w:val="clear" w:color="auto" w:fill="FFFFFF"/>
        </w:rPr>
      </w:pPr>
    </w:p>
    <w:p w:rsidR="005B0DE4" w:rsidRDefault="005B0DE4" w:rsidP="005B0DE4">
      <w:pPr>
        <w:rPr>
          <w:rFonts w:cstheme="minorHAnsi"/>
          <w:color w:val="222222"/>
          <w:sz w:val="24"/>
          <w:szCs w:val="24"/>
          <w:shd w:val="clear" w:color="auto" w:fill="FFFFFF"/>
        </w:rPr>
      </w:pPr>
      <w:proofErr w:type="spellStart"/>
      <w:r w:rsidRPr="005B0DE4">
        <w:rPr>
          <w:rFonts w:cstheme="minorHAnsi"/>
          <w:color w:val="222222"/>
          <w:sz w:val="24"/>
          <w:szCs w:val="24"/>
          <w:shd w:val="clear" w:color="auto" w:fill="FFFFFF"/>
        </w:rPr>
        <w:t>Mcleod</w:t>
      </w:r>
      <w:proofErr w:type="spellEnd"/>
      <w:r w:rsidRPr="005B0DE4">
        <w:rPr>
          <w:rFonts w:cstheme="minorHAnsi"/>
          <w:color w:val="222222"/>
          <w:sz w:val="24"/>
          <w:szCs w:val="24"/>
          <w:shd w:val="clear" w:color="auto" w:fill="FFFFFF"/>
        </w:rPr>
        <w:t>, S. (2016) [Albert Bandura's social learning theory], Simply Psychology. Available at: https://www.simplypsychology.org/bandura.html (Accessed: December 19, 2022).</w:t>
      </w:r>
    </w:p>
    <w:sectPr w:rsidR="005B0D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D8B"/>
    <w:rsid w:val="000A4D9C"/>
    <w:rsid w:val="002253E1"/>
    <w:rsid w:val="002C683C"/>
    <w:rsid w:val="003F05C4"/>
    <w:rsid w:val="00460D25"/>
    <w:rsid w:val="004E33EB"/>
    <w:rsid w:val="005B0DE4"/>
    <w:rsid w:val="006A5B9D"/>
    <w:rsid w:val="006F4854"/>
    <w:rsid w:val="00767A37"/>
    <w:rsid w:val="00A035CF"/>
    <w:rsid w:val="00B71E5C"/>
    <w:rsid w:val="00CB062B"/>
    <w:rsid w:val="00E11D8B"/>
    <w:rsid w:val="00ED47A7"/>
    <w:rsid w:val="00ED60AA"/>
    <w:rsid w:val="00F03B91"/>
    <w:rsid w:val="00F91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864F8"/>
  <w15:chartTrackingRefBased/>
  <w15:docId w15:val="{9AE61913-AD26-42E2-BE1A-4B3F8BC09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DE4"/>
  </w:style>
  <w:style w:type="paragraph" w:styleId="Heading1">
    <w:name w:val="heading 1"/>
    <w:basedOn w:val="Normal"/>
    <w:next w:val="Normal"/>
    <w:link w:val="Heading1Char"/>
    <w:uiPriority w:val="9"/>
    <w:qFormat/>
    <w:rsid w:val="00CB06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B062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62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B06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683C"/>
    <w:pPr>
      <w:outlineLvl w:val="9"/>
    </w:pPr>
    <w:rPr>
      <w:lang w:val="en-US"/>
    </w:rPr>
  </w:style>
  <w:style w:type="paragraph" w:styleId="TOC1">
    <w:name w:val="toc 1"/>
    <w:basedOn w:val="Normal"/>
    <w:next w:val="Normal"/>
    <w:autoRedefine/>
    <w:uiPriority w:val="39"/>
    <w:unhideWhenUsed/>
    <w:rsid w:val="002C683C"/>
    <w:pPr>
      <w:spacing w:after="100"/>
    </w:pPr>
  </w:style>
  <w:style w:type="character" w:styleId="Hyperlink">
    <w:name w:val="Hyperlink"/>
    <w:basedOn w:val="DefaultParagraphFont"/>
    <w:uiPriority w:val="99"/>
    <w:unhideWhenUsed/>
    <w:rsid w:val="002C68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3DFDB1-D5A0-4804-A403-2163B00C2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5</Pages>
  <Words>1699</Words>
  <Characters>9010</Characters>
  <DocSecurity>0</DocSecurity>
  <Lines>214</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2022-12-23T15:45:00Z</dcterms:created>
  <dcterms:modified xsi:type="dcterms:W3CDTF">2022-12-23T19:29:00Z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35e42796-edaf-4cdd-a186-5ebb35706d88</vt:lpwstr>
  </property>
</Properties>
</file>