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51D7" w14:textId="77777777" w:rsidR="00141156" w:rsidRDefault="00141156" w:rsidP="00141156">
      <w:pPr>
        <w:pStyle w:val="Heading1"/>
        <w:jc w:val="center"/>
      </w:pPr>
      <w:r w:rsidRPr="00141156">
        <w:t>Critically evaluate the increase of hate crime within the UK. Using a case study of your choice.</w:t>
      </w:r>
    </w:p>
    <w:p w14:paraId="0D97007D" w14:textId="77777777" w:rsidR="00141156" w:rsidRPr="00AE6641" w:rsidRDefault="00141156" w:rsidP="00AE6641">
      <w:pPr>
        <w:spacing w:line="480" w:lineRule="auto"/>
        <w:rPr>
          <w:rFonts w:ascii="Arial" w:hAnsi="Arial" w:cs="Arial"/>
          <w:sz w:val="24"/>
          <w:szCs w:val="24"/>
        </w:rPr>
      </w:pPr>
    </w:p>
    <w:p w14:paraId="450D5BC7" w14:textId="31E6F26E" w:rsidR="009F0700" w:rsidRPr="00AE6641" w:rsidRDefault="009F0700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>This essay will critically evaluate the increase of hate crime within the UK, in re</w:t>
      </w:r>
      <w:r w:rsidRPr="00AE6641">
        <w:rPr>
          <w:rFonts w:ascii="Arial" w:hAnsi="Arial" w:cs="Arial"/>
          <w:sz w:val="24"/>
          <w:szCs w:val="24"/>
        </w:rPr>
        <w:t>lation</w:t>
      </w:r>
      <w:r w:rsidRPr="00AE6641">
        <w:rPr>
          <w:rFonts w:ascii="Arial" w:hAnsi="Arial" w:cs="Arial"/>
          <w:sz w:val="24"/>
          <w:szCs w:val="24"/>
        </w:rPr>
        <w:t xml:space="preserve"> to the 2016 EU referendum. </w:t>
      </w:r>
      <w:r w:rsidRPr="00AE6641">
        <w:rPr>
          <w:rFonts w:ascii="Arial" w:hAnsi="Arial" w:cs="Arial"/>
          <w:sz w:val="24"/>
          <w:szCs w:val="24"/>
        </w:rPr>
        <w:t xml:space="preserve">It will first provide </w:t>
      </w:r>
      <w:r w:rsidR="00F414CC" w:rsidRPr="00AE6641">
        <w:rPr>
          <w:rFonts w:ascii="Arial" w:hAnsi="Arial" w:cs="Arial"/>
          <w:sz w:val="24"/>
          <w:szCs w:val="24"/>
        </w:rPr>
        <w:t>an</w:t>
      </w:r>
      <w:r w:rsidRPr="00AE6641">
        <w:rPr>
          <w:rFonts w:ascii="Arial" w:hAnsi="Arial" w:cs="Arial"/>
          <w:sz w:val="24"/>
          <w:szCs w:val="24"/>
        </w:rPr>
        <w:t xml:space="preserve"> understanding of what hate crime </w:t>
      </w:r>
      <w:r w:rsidR="0043243F" w:rsidRPr="00AE6641">
        <w:rPr>
          <w:rFonts w:ascii="Arial" w:hAnsi="Arial" w:cs="Arial"/>
          <w:sz w:val="24"/>
          <w:szCs w:val="24"/>
        </w:rPr>
        <w:t>is and</w:t>
      </w:r>
      <w:r w:rsidRPr="00AE6641">
        <w:rPr>
          <w:rFonts w:ascii="Arial" w:hAnsi="Arial" w:cs="Arial"/>
          <w:sz w:val="24"/>
          <w:szCs w:val="24"/>
        </w:rPr>
        <w:t xml:space="preserve"> will evaluate the increase of hate crime caused by the EU referendum as well as discussing how the media played a role in popular discourse, and how other factors such as mental health, xenophobia and racialisation have </w:t>
      </w:r>
      <w:r w:rsidR="0095022A" w:rsidRPr="00AE6641">
        <w:rPr>
          <w:rFonts w:ascii="Arial" w:hAnsi="Arial" w:cs="Arial"/>
          <w:sz w:val="24"/>
          <w:szCs w:val="24"/>
        </w:rPr>
        <w:t>affected</w:t>
      </w:r>
      <w:r w:rsidRPr="00AE6641">
        <w:rPr>
          <w:rFonts w:ascii="Arial" w:hAnsi="Arial" w:cs="Arial"/>
          <w:sz w:val="24"/>
          <w:szCs w:val="24"/>
        </w:rPr>
        <w:t xml:space="preserve"> migrants </w:t>
      </w:r>
      <w:r w:rsidR="00F414CC" w:rsidRPr="00AE6641">
        <w:rPr>
          <w:rFonts w:ascii="Arial" w:hAnsi="Arial" w:cs="Arial"/>
          <w:sz w:val="24"/>
          <w:szCs w:val="24"/>
        </w:rPr>
        <w:t xml:space="preserve">and the British black and minority ethnic communities </w:t>
      </w:r>
      <w:r w:rsidRPr="00AE6641">
        <w:rPr>
          <w:rFonts w:ascii="Arial" w:hAnsi="Arial" w:cs="Arial"/>
          <w:sz w:val="24"/>
          <w:szCs w:val="24"/>
        </w:rPr>
        <w:t>post-Brexit.</w:t>
      </w:r>
    </w:p>
    <w:p w14:paraId="48E697A5" w14:textId="30C86C5D" w:rsidR="00141156" w:rsidRPr="00AE6641" w:rsidRDefault="00141156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The definition of a hate crime </w:t>
      </w:r>
      <w:r w:rsidR="009F0700" w:rsidRPr="00AE6641">
        <w:rPr>
          <w:rFonts w:ascii="Arial" w:hAnsi="Arial" w:cs="Arial"/>
          <w:sz w:val="24"/>
          <w:szCs w:val="24"/>
        </w:rPr>
        <w:t>is</w:t>
      </w:r>
      <w:r w:rsidRPr="00AE6641">
        <w:rPr>
          <w:rFonts w:ascii="Arial" w:hAnsi="Arial" w:cs="Arial"/>
          <w:sz w:val="24"/>
          <w:szCs w:val="24"/>
        </w:rPr>
        <w:t xml:space="preserve"> defined by the Metropolitan Police </w:t>
      </w:r>
      <w:sdt>
        <w:sdtPr>
          <w:rPr>
            <w:rFonts w:ascii="Arial" w:hAnsi="Arial" w:cs="Arial"/>
            <w:sz w:val="24"/>
            <w:szCs w:val="24"/>
          </w:rPr>
          <w:id w:val="1523667174"/>
          <w:citation/>
        </w:sdtPr>
        <w:sdtEndPr/>
        <w:sdtContent>
          <w:r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sz w:val="24"/>
              <w:szCs w:val="24"/>
            </w:rPr>
            <w:instrText xml:space="preserve">CITATION Met23 \n  \l 2057 </w:instrText>
          </w:r>
          <w:r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(2023)</w:t>
          </w:r>
          <w:r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sz w:val="24"/>
          <w:szCs w:val="24"/>
        </w:rPr>
        <w:t>, as</w:t>
      </w:r>
      <w:r w:rsidR="009E0D75" w:rsidRPr="00AE6641">
        <w:rPr>
          <w:rFonts w:ascii="Arial" w:hAnsi="Arial" w:cs="Arial"/>
          <w:sz w:val="24"/>
          <w:szCs w:val="24"/>
        </w:rPr>
        <w:t xml:space="preserve"> a perpetrator committing a criminal offence solely on the basis of the victim’s race, religion, sexual orientation, </w:t>
      </w:r>
      <w:r w:rsidR="00AC527B" w:rsidRPr="00AE6641">
        <w:rPr>
          <w:rFonts w:ascii="Arial" w:hAnsi="Arial" w:cs="Arial"/>
          <w:sz w:val="24"/>
          <w:szCs w:val="24"/>
        </w:rPr>
        <w:t>disability,</w:t>
      </w:r>
      <w:r w:rsidR="009E0D75" w:rsidRPr="00AE6641">
        <w:rPr>
          <w:rFonts w:ascii="Arial" w:hAnsi="Arial" w:cs="Arial"/>
          <w:sz w:val="24"/>
          <w:szCs w:val="24"/>
        </w:rPr>
        <w:t xml:space="preserve"> or prejudice against a person who is transgender</w:t>
      </w:r>
      <w:r w:rsidR="00AC527B" w:rsidRPr="00AE6641">
        <w:rPr>
          <w:rFonts w:ascii="Arial" w:hAnsi="Arial" w:cs="Arial"/>
          <w:sz w:val="24"/>
          <w:szCs w:val="24"/>
        </w:rPr>
        <w:t>.</w:t>
      </w:r>
      <w:r w:rsidR="009E0D75" w:rsidRPr="00AE6641">
        <w:rPr>
          <w:rFonts w:ascii="Arial" w:hAnsi="Arial" w:cs="Arial"/>
          <w:sz w:val="24"/>
          <w:szCs w:val="24"/>
        </w:rPr>
        <w:t xml:space="preserve"> </w:t>
      </w:r>
      <w:r w:rsidR="00F22ABD" w:rsidRPr="00AE6641">
        <w:rPr>
          <w:rFonts w:ascii="Arial" w:hAnsi="Arial" w:cs="Arial"/>
          <w:sz w:val="24"/>
          <w:szCs w:val="24"/>
        </w:rPr>
        <w:t xml:space="preserve">The </w:t>
      </w:r>
      <w:r w:rsidR="00F22ABD" w:rsidRPr="00AE6641">
        <w:rPr>
          <w:rFonts w:ascii="Arial" w:hAnsi="Arial" w:cs="Arial"/>
          <w:i/>
          <w:iCs/>
          <w:sz w:val="24"/>
          <w:szCs w:val="24"/>
        </w:rPr>
        <w:t>Public Order Act 1986</w:t>
      </w:r>
      <w:r w:rsidR="009E0D75" w:rsidRPr="00AE664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0D75" w:rsidRPr="00AE6641">
        <w:rPr>
          <w:rFonts w:ascii="Arial" w:hAnsi="Arial" w:cs="Arial"/>
          <w:sz w:val="24"/>
          <w:szCs w:val="24"/>
        </w:rPr>
        <w:t>c.64</w:t>
      </w:r>
      <w:proofErr w:type="spellEnd"/>
      <w:r w:rsidR="009E0D75" w:rsidRPr="00AE6641">
        <w:rPr>
          <w:rFonts w:ascii="Arial" w:hAnsi="Arial" w:cs="Arial"/>
          <w:sz w:val="24"/>
          <w:szCs w:val="24"/>
        </w:rPr>
        <w:t xml:space="preserve">, Part III, gives a statutory definition on what an individual </w:t>
      </w:r>
      <w:r w:rsidR="486D7260" w:rsidRPr="00AE6641">
        <w:rPr>
          <w:rFonts w:ascii="Arial" w:hAnsi="Arial" w:cs="Arial"/>
          <w:sz w:val="24"/>
          <w:szCs w:val="24"/>
        </w:rPr>
        <w:t xml:space="preserve">must </w:t>
      </w:r>
      <w:r w:rsidR="009E0D75" w:rsidRPr="00AE6641">
        <w:rPr>
          <w:rFonts w:ascii="Arial" w:hAnsi="Arial" w:cs="Arial"/>
          <w:sz w:val="24"/>
          <w:szCs w:val="24"/>
        </w:rPr>
        <w:t xml:space="preserve">do to fulfil </w:t>
      </w:r>
      <w:r w:rsidR="74E6DAA2" w:rsidRPr="00AE6641">
        <w:rPr>
          <w:rFonts w:ascii="Arial" w:hAnsi="Arial" w:cs="Arial"/>
          <w:sz w:val="24"/>
          <w:szCs w:val="24"/>
        </w:rPr>
        <w:t xml:space="preserve">the offence of </w:t>
      </w:r>
      <w:r w:rsidR="009E0D75" w:rsidRPr="00AE6641">
        <w:rPr>
          <w:rFonts w:ascii="Arial" w:hAnsi="Arial" w:cs="Arial"/>
          <w:sz w:val="24"/>
          <w:szCs w:val="24"/>
        </w:rPr>
        <w:t xml:space="preserve">racial hatred. </w:t>
      </w:r>
      <w:r w:rsidRPr="00AE6641">
        <w:rPr>
          <w:rFonts w:ascii="Arial" w:hAnsi="Arial" w:cs="Arial"/>
          <w:sz w:val="24"/>
          <w:szCs w:val="24"/>
        </w:rPr>
        <w:t xml:space="preserve">According to East Cambridgeshire District Council </w:t>
      </w:r>
      <w:sdt>
        <w:sdtPr>
          <w:rPr>
            <w:rFonts w:ascii="Arial" w:hAnsi="Arial" w:cs="Arial"/>
            <w:sz w:val="24"/>
            <w:szCs w:val="24"/>
          </w:rPr>
          <w:id w:val="-471142740"/>
          <w:citation/>
        </w:sdtPr>
        <w:sdtEndPr/>
        <w:sdtContent>
          <w:r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sz w:val="24"/>
              <w:szCs w:val="24"/>
            </w:rPr>
            <w:instrText xml:space="preserve">CITATION Eas23 \n  \l 2057 </w:instrText>
          </w:r>
          <w:r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(2023)</w:t>
          </w:r>
          <w:r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50F91" w:rsidRPr="00AE6641">
        <w:rPr>
          <w:rFonts w:ascii="Arial" w:hAnsi="Arial" w:cs="Arial"/>
          <w:sz w:val="24"/>
          <w:szCs w:val="24"/>
        </w:rPr>
        <w:t xml:space="preserve">, there are three different types of Hate Crime within the UK. Physical assault, </w:t>
      </w:r>
      <w:r w:rsidR="17CD9BE3" w:rsidRPr="00AE6641">
        <w:rPr>
          <w:rFonts w:ascii="Arial" w:hAnsi="Arial" w:cs="Arial"/>
          <w:sz w:val="24"/>
          <w:szCs w:val="24"/>
        </w:rPr>
        <w:t xml:space="preserve">for </w:t>
      </w:r>
      <w:r w:rsidR="00350F91" w:rsidRPr="00AE6641">
        <w:rPr>
          <w:rFonts w:ascii="Arial" w:hAnsi="Arial" w:cs="Arial"/>
          <w:sz w:val="24"/>
          <w:szCs w:val="24"/>
        </w:rPr>
        <w:t xml:space="preserve">which the perpetrator can be charged with common assault, actual bodily harm (ABH) or grievous bodily harm (GBH). Verbal abuse, this counts towards threats or name-calling which is especially displeasing for minority groups. Lastly, Incitement to hatred, </w:t>
      </w:r>
      <w:r w:rsidR="6BD847BB" w:rsidRPr="00AE6641">
        <w:rPr>
          <w:rFonts w:ascii="Arial" w:hAnsi="Arial" w:cs="Arial"/>
          <w:sz w:val="24"/>
          <w:szCs w:val="24"/>
        </w:rPr>
        <w:t>which</w:t>
      </w:r>
      <w:r w:rsidR="00350F91" w:rsidRPr="00AE6641">
        <w:rPr>
          <w:rFonts w:ascii="Arial" w:hAnsi="Arial" w:cs="Arial"/>
          <w:sz w:val="24"/>
          <w:szCs w:val="24"/>
        </w:rPr>
        <w:t xml:space="preserve"> happens when an individual “acts in a way that is threatening</w:t>
      </w:r>
      <w:r w:rsidR="00BB350A" w:rsidRPr="00AE6641">
        <w:rPr>
          <w:rFonts w:ascii="Arial" w:hAnsi="Arial" w:cs="Arial"/>
          <w:sz w:val="24"/>
          <w:szCs w:val="24"/>
        </w:rPr>
        <w:t xml:space="preserve">” </w:t>
      </w:r>
      <w:r w:rsidR="7ECE9A74" w:rsidRPr="00AE6641">
        <w:rPr>
          <w:rFonts w:ascii="Arial" w:hAnsi="Arial" w:cs="Arial"/>
          <w:sz w:val="24"/>
          <w:szCs w:val="24"/>
        </w:rPr>
        <w:t xml:space="preserve">and </w:t>
      </w:r>
      <w:r w:rsidR="00BB350A" w:rsidRPr="00AE6641">
        <w:rPr>
          <w:rFonts w:ascii="Arial" w:hAnsi="Arial" w:cs="Arial"/>
          <w:sz w:val="24"/>
          <w:szCs w:val="24"/>
        </w:rPr>
        <w:t>inten</w:t>
      </w:r>
      <w:r w:rsidR="003CDA7D" w:rsidRPr="00AE6641">
        <w:rPr>
          <w:rFonts w:ascii="Arial" w:hAnsi="Arial" w:cs="Arial"/>
          <w:sz w:val="24"/>
          <w:szCs w:val="24"/>
        </w:rPr>
        <w:t>ds</w:t>
      </w:r>
      <w:r w:rsidR="00BB350A" w:rsidRPr="00AE6641">
        <w:rPr>
          <w:rFonts w:ascii="Arial" w:hAnsi="Arial" w:cs="Arial"/>
          <w:sz w:val="24"/>
          <w:szCs w:val="24"/>
        </w:rPr>
        <w:t xml:space="preserve"> to promote hatred. The individual can do this by the use of verbal communication, the use of images, videos or music and information from the internet.</w:t>
      </w:r>
    </w:p>
    <w:p w14:paraId="46429BD0" w14:textId="4DCA85CB" w:rsidR="00AC527B" w:rsidRPr="00AE6641" w:rsidRDefault="47FE8BAF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As already </w:t>
      </w:r>
      <w:r w:rsidR="002141B3" w:rsidRPr="00AE6641">
        <w:rPr>
          <w:rFonts w:ascii="Arial" w:hAnsi="Arial" w:cs="Arial"/>
          <w:sz w:val="24"/>
          <w:szCs w:val="24"/>
        </w:rPr>
        <w:t>mentioned</w:t>
      </w:r>
      <w:r w:rsidR="0CAC3CCE" w:rsidRPr="00AE6641">
        <w:rPr>
          <w:rFonts w:ascii="Arial" w:hAnsi="Arial" w:cs="Arial"/>
          <w:sz w:val="24"/>
          <w:szCs w:val="24"/>
        </w:rPr>
        <w:t xml:space="preserve">, </w:t>
      </w:r>
      <w:r w:rsidR="00AC527B" w:rsidRPr="00AE6641">
        <w:rPr>
          <w:rFonts w:ascii="Arial" w:hAnsi="Arial" w:cs="Arial"/>
          <w:sz w:val="24"/>
          <w:szCs w:val="24"/>
        </w:rPr>
        <w:t xml:space="preserve">verbal communication </w:t>
      </w:r>
      <w:r w:rsidR="4DC82DB5" w:rsidRPr="00AE6641">
        <w:rPr>
          <w:rFonts w:ascii="Arial" w:hAnsi="Arial" w:cs="Arial"/>
          <w:sz w:val="24"/>
          <w:szCs w:val="24"/>
        </w:rPr>
        <w:t>is</w:t>
      </w:r>
      <w:r w:rsidR="002141B3" w:rsidRPr="00AE6641">
        <w:rPr>
          <w:rFonts w:ascii="Arial" w:hAnsi="Arial" w:cs="Arial"/>
          <w:sz w:val="24"/>
          <w:szCs w:val="24"/>
        </w:rPr>
        <w:t xml:space="preserve"> a</w:t>
      </w:r>
      <w:r w:rsidR="00AC527B" w:rsidRPr="00AE6641">
        <w:rPr>
          <w:rFonts w:ascii="Arial" w:hAnsi="Arial" w:cs="Arial"/>
          <w:sz w:val="24"/>
          <w:szCs w:val="24"/>
        </w:rPr>
        <w:t xml:space="preserve"> </w:t>
      </w:r>
      <w:r w:rsidR="002141B3" w:rsidRPr="00AE6641">
        <w:rPr>
          <w:rFonts w:ascii="Arial" w:hAnsi="Arial" w:cs="Arial"/>
          <w:sz w:val="24"/>
          <w:szCs w:val="24"/>
        </w:rPr>
        <w:t>type</w:t>
      </w:r>
      <w:r w:rsidR="00AC527B" w:rsidRPr="00AE6641">
        <w:rPr>
          <w:rFonts w:ascii="Arial" w:hAnsi="Arial" w:cs="Arial"/>
          <w:sz w:val="24"/>
          <w:szCs w:val="24"/>
        </w:rPr>
        <w:t xml:space="preserve"> of hate crime, </w:t>
      </w:r>
      <w:r w:rsidR="0A8C4B70" w:rsidRPr="00AE6641">
        <w:rPr>
          <w:rFonts w:ascii="Arial" w:hAnsi="Arial" w:cs="Arial"/>
          <w:sz w:val="24"/>
          <w:szCs w:val="24"/>
        </w:rPr>
        <w:t>which</w:t>
      </w:r>
      <w:r w:rsidR="00A50045" w:rsidRPr="00AE6641">
        <w:rPr>
          <w:rFonts w:ascii="Arial" w:hAnsi="Arial" w:cs="Arial"/>
          <w:sz w:val="24"/>
          <w:szCs w:val="24"/>
        </w:rPr>
        <w:t xml:space="preserve"> is commonly</w:t>
      </w:r>
      <w:r w:rsidR="00AC527B" w:rsidRPr="00AE6641">
        <w:rPr>
          <w:rFonts w:ascii="Arial" w:hAnsi="Arial" w:cs="Arial"/>
          <w:sz w:val="24"/>
          <w:szCs w:val="24"/>
        </w:rPr>
        <w:t xml:space="preserve"> referred </w:t>
      </w:r>
      <w:r w:rsidR="1E9CDA00" w:rsidRPr="00AE6641">
        <w:rPr>
          <w:rFonts w:ascii="Arial" w:hAnsi="Arial" w:cs="Arial"/>
          <w:sz w:val="24"/>
          <w:szCs w:val="24"/>
        </w:rPr>
        <w:t xml:space="preserve">to </w:t>
      </w:r>
      <w:r w:rsidR="00AC527B" w:rsidRPr="00AE6641">
        <w:rPr>
          <w:rFonts w:ascii="Arial" w:hAnsi="Arial" w:cs="Arial"/>
          <w:sz w:val="24"/>
          <w:szCs w:val="24"/>
        </w:rPr>
        <w:t xml:space="preserve">as hate speech. Hate speech according to the European </w:t>
      </w:r>
      <w:r w:rsidR="00AC527B" w:rsidRPr="00AE6641">
        <w:rPr>
          <w:rFonts w:ascii="Arial" w:hAnsi="Arial" w:cs="Arial"/>
          <w:sz w:val="24"/>
          <w:szCs w:val="24"/>
        </w:rPr>
        <w:lastRenderedPageBreak/>
        <w:t>Commission against Racism and Intolerance (</w:t>
      </w:r>
      <w:proofErr w:type="spellStart"/>
      <w:r w:rsidR="00AC527B" w:rsidRPr="00AE6641">
        <w:rPr>
          <w:rFonts w:ascii="Arial" w:hAnsi="Arial" w:cs="Arial"/>
          <w:sz w:val="24"/>
          <w:szCs w:val="24"/>
        </w:rPr>
        <w:t>ECRI</w:t>
      </w:r>
      <w:proofErr w:type="spellEnd"/>
      <w:r w:rsidR="00AC527B" w:rsidRPr="00AE6641">
        <w:rPr>
          <w:rFonts w:ascii="Arial" w:hAnsi="Arial" w:cs="Arial"/>
          <w:sz w:val="24"/>
          <w:szCs w:val="24"/>
        </w:rPr>
        <w:t>) (</w:t>
      </w:r>
      <w:r w:rsidR="00AC527B" w:rsidRPr="00AE6641">
        <w:rPr>
          <w:rFonts w:ascii="Arial" w:hAnsi="Arial" w:cs="Arial"/>
          <w:noProof/>
          <w:sz w:val="24"/>
          <w:szCs w:val="24"/>
        </w:rPr>
        <w:t>Council of Europe , 2023</w:t>
      </w:r>
      <w:r w:rsidR="006133E4" w:rsidRPr="00AE6641">
        <w:rPr>
          <w:rFonts w:ascii="Arial" w:hAnsi="Arial" w:cs="Arial"/>
          <w:noProof/>
          <w:sz w:val="24"/>
          <w:szCs w:val="24"/>
        </w:rPr>
        <w:t>a</w:t>
      </w:r>
      <w:r w:rsidR="00AC527B" w:rsidRPr="00AE6641">
        <w:rPr>
          <w:rFonts w:ascii="Arial" w:hAnsi="Arial" w:cs="Arial"/>
          <w:noProof/>
          <w:sz w:val="24"/>
          <w:szCs w:val="24"/>
        </w:rPr>
        <w:t>)</w:t>
      </w:r>
      <w:r w:rsidR="2B46F5EA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BF2048" w:rsidRPr="00AE6641">
        <w:rPr>
          <w:rFonts w:ascii="Arial" w:hAnsi="Arial" w:cs="Arial"/>
          <w:sz w:val="24"/>
          <w:szCs w:val="24"/>
        </w:rPr>
        <w:t xml:space="preserve">covers all </w:t>
      </w:r>
      <w:r w:rsidR="0011464B" w:rsidRPr="00AE6641">
        <w:rPr>
          <w:rFonts w:ascii="Arial" w:hAnsi="Arial" w:cs="Arial"/>
          <w:sz w:val="24"/>
          <w:szCs w:val="24"/>
        </w:rPr>
        <w:t>“</w:t>
      </w:r>
      <w:r w:rsidR="00BF2048" w:rsidRPr="00AE6641">
        <w:rPr>
          <w:rFonts w:ascii="Arial" w:hAnsi="Arial" w:cs="Arial"/>
          <w:sz w:val="24"/>
          <w:szCs w:val="24"/>
        </w:rPr>
        <w:t>forms of expressions which advocate, incite, promote or justify hatred, violence and discrimination against a person or group of persons</w:t>
      </w:r>
      <w:r w:rsidR="0011464B" w:rsidRPr="00AE6641">
        <w:rPr>
          <w:rFonts w:ascii="Arial" w:hAnsi="Arial" w:cs="Arial"/>
          <w:sz w:val="24"/>
          <w:szCs w:val="24"/>
        </w:rPr>
        <w:t xml:space="preserve">”. </w:t>
      </w:r>
      <w:r w:rsidR="001B1524" w:rsidRPr="00AE6641">
        <w:rPr>
          <w:rFonts w:ascii="Arial" w:hAnsi="Arial" w:cs="Arial"/>
          <w:sz w:val="24"/>
          <w:szCs w:val="24"/>
        </w:rPr>
        <w:t>According to</w:t>
      </w:r>
      <w:r w:rsidR="002A4107" w:rsidRPr="00AE6641">
        <w:rPr>
          <w:rFonts w:ascii="Arial" w:hAnsi="Arial" w:cs="Arial"/>
          <w:sz w:val="24"/>
          <w:szCs w:val="24"/>
        </w:rPr>
        <w:t xml:space="preserve"> Gorenc</w:t>
      </w:r>
      <w:r w:rsidR="001B1524" w:rsidRPr="00AE6641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56691129"/>
          <w:citation/>
        </w:sdtPr>
        <w:sdtEndPr/>
        <w:sdtContent>
          <w:r w:rsidR="00716D75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9B5A36" w:rsidRPr="00AE6641">
            <w:rPr>
              <w:rFonts w:ascii="Arial" w:hAnsi="Arial" w:cs="Arial"/>
              <w:sz w:val="24"/>
              <w:szCs w:val="24"/>
            </w:rPr>
            <w:instrText xml:space="preserve">CITATION Gor22 \p 418 \n  \l 2057 </w:instrText>
          </w:r>
          <w:r w:rsidR="00716D75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(2022, p. 418)</w:t>
          </w:r>
          <w:r w:rsidR="00716D75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B5A36" w:rsidRPr="00AE6641">
        <w:rPr>
          <w:rFonts w:ascii="Arial" w:hAnsi="Arial" w:cs="Arial"/>
          <w:sz w:val="24"/>
          <w:szCs w:val="24"/>
        </w:rPr>
        <w:t>, the</w:t>
      </w:r>
      <w:r w:rsidR="327A47F5" w:rsidRPr="00AE6641">
        <w:rPr>
          <w:rFonts w:ascii="Arial" w:hAnsi="Arial" w:cs="Arial"/>
          <w:sz w:val="24"/>
          <w:szCs w:val="24"/>
        </w:rPr>
        <w:t xml:space="preserve">re is a </w:t>
      </w:r>
      <w:r w:rsidR="1AE9868F" w:rsidRPr="00AE6641">
        <w:rPr>
          <w:rFonts w:ascii="Arial" w:hAnsi="Arial" w:cs="Arial"/>
          <w:sz w:val="24"/>
          <w:szCs w:val="24"/>
        </w:rPr>
        <w:t xml:space="preserve">potential </w:t>
      </w:r>
      <w:r w:rsidR="327A47F5" w:rsidRPr="00AE6641">
        <w:rPr>
          <w:rFonts w:ascii="Arial" w:hAnsi="Arial" w:cs="Arial"/>
          <w:sz w:val="24"/>
          <w:szCs w:val="24"/>
        </w:rPr>
        <w:t>conflict</w:t>
      </w:r>
      <w:r w:rsidR="009B5A36" w:rsidRPr="00AE6641">
        <w:rPr>
          <w:rFonts w:ascii="Arial" w:hAnsi="Arial" w:cs="Arial"/>
          <w:sz w:val="24"/>
          <w:szCs w:val="24"/>
        </w:rPr>
        <w:t xml:space="preserve"> between hate spee</w:t>
      </w:r>
      <w:r w:rsidR="006D7B08" w:rsidRPr="00AE6641">
        <w:rPr>
          <w:rFonts w:ascii="Arial" w:hAnsi="Arial" w:cs="Arial"/>
          <w:sz w:val="24"/>
          <w:szCs w:val="24"/>
        </w:rPr>
        <w:t xml:space="preserve">ch and freedom of speech </w:t>
      </w:r>
      <w:r w:rsidR="4294EA1F" w:rsidRPr="00AE6641">
        <w:rPr>
          <w:rFonts w:ascii="Arial" w:hAnsi="Arial" w:cs="Arial"/>
          <w:sz w:val="24"/>
          <w:szCs w:val="24"/>
        </w:rPr>
        <w:t>because</w:t>
      </w:r>
      <w:r w:rsidR="006D7B08" w:rsidRPr="00AE6641">
        <w:rPr>
          <w:rFonts w:ascii="Arial" w:hAnsi="Arial" w:cs="Arial"/>
          <w:sz w:val="24"/>
          <w:szCs w:val="24"/>
        </w:rPr>
        <w:t xml:space="preserve"> </w:t>
      </w:r>
      <w:r w:rsidR="4294EA1F" w:rsidRPr="00AE6641">
        <w:rPr>
          <w:rFonts w:ascii="Arial" w:hAnsi="Arial" w:cs="Arial"/>
          <w:sz w:val="24"/>
          <w:szCs w:val="24"/>
        </w:rPr>
        <w:t xml:space="preserve">of the need for </w:t>
      </w:r>
      <w:r w:rsidR="006D7B08" w:rsidRPr="00AE6641">
        <w:rPr>
          <w:rFonts w:ascii="Arial" w:hAnsi="Arial" w:cs="Arial"/>
          <w:sz w:val="24"/>
          <w:szCs w:val="24"/>
        </w:rPr>
        <w:t xml:space="preserve">freedom of expression </w:t>
      </w:r>
      <w:r w:rsidR="46DEDAB6" w:rsidRPr="00AE6641">
        <w:rPr>
          <w:rFonts w:ascii="Arial" w:hAnsi="Arial" w:cs="Arial"/>
          <w:sz w:val="24"/>
          <w:szCs w:val="24"/>
        </w:rPr>
        <w:t xml:space="preserve">whilst also respecting people’s </w:t>
      </w:r>
      <w:r w:rsidR="006D7B08" w:rsidRPr="00AE6641">
        <w:rPr>
          <w:rFonts w:ascii="Arial" w:hAnsi="Arial" w:cs="Arial"/>
          <w:sz w:val="24"/>
          <w:szCs w:val="24"/>
        </w:rPr>
        <w:t xml:space="preserve">right to </w:t>
      </w:r>
      <w:r w:rsidR="00BF0E80" w:rsidRPr="00AE6641">
        <w:rPr>
          <w:rFonts w:ascii="Arial" w:hAnsi="Arial" w:cs="Arial"/>
          <w:sz w:val="24"/>
          <w:szCs w:val="24"/>
        </w:rPr>
        <w:t>dignity</w:t>
      </w:r>
      <w:r w:rsidR="006D7B08" w:rsidRPr="00AE6641">
        <w:rPr>
          <w:rFonts w:ascii="Arial" w:hAnsi="Arial" w:cs="Arial"/>
          <w:sz w:val="24"/>
          <w:szCs w:val="24"/>
        </w:rPr>
        <w:t xml:space="preserve"> and respect</w:t>
      </w:r>
      <w:r w:rsidR="00BF0E80" w:rsidRPr="00AE6641">
        <w:rPr>
          <w:rFonts w:ascii="Arial" w:hAnsi="Arial" w:cs="Arial"/>
          <w:sz w:val="24"/>
          <w:szCs w:val="24"/>
        </w:rPr>
        <w:t>.</w:t>
      </w:r>
      <w:r w:rsidR="00C61B56" w:rsidRPr="00AE6641">
        <w:rPr>
          <w:rFonts w:ascii="Arial" w:hAnsi="Arial" w:cs="Arial"/>
          <w:sz w:val="24"/>
          <w:szCs w:val="24"/>
        </w:rPr>
        <w:t xml:space="preserve"> </w:t>
      </w:r>
      <w:r w:rsidR="009778B7" w:rsidRPr="00AE6641">
        <w:rPr>
          <w:rFonts w:ascii="Arial" w:hAnsi="Arial" w:cs="Arial"/>
          <w:sz w:val="24"/>
          <w:szCs w:val="24"/>
        </w:rPr>
        <w:t xml:space="preserve">According to Council of Europe </w:t>
      </w:r>
      <w:sdt>
        <w:sdtPr>
          <w:rPr>
            <w:rFonts w:ascii="Arial" w:hAnsi="Arial" w:cs="Arial"/>
            <w:sz w:val="24"/>
            <w:szCs w:val="24"/>
          </w:rPr>
          <w:id w:val="-1801366399"/>
          <w:citation/>
        </w:sdtPr>
        <w:sdtEndPr/>
        <w:sdtContent>
          <w:r w:rsidR="006133E4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6133E4" w:rsidRPr="00AE6641">
            <w:rPr>
              <w:rFonts w:ascii="Arial" w:hAnsi="Arial" w:cs="Arial"/>
              <w:sz w:val="24"/>
              <w:szCs w:val="24"/>
            </w:rPr>
            <w:instrText xml:space="preserve">CITATION Cou3b \n  \l 2057 </w:instrText>
          </w:r>
          <w:r w:rsidR="006133E4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(2023b)</w:t>
          </w:r>
          <w:r w:rsidR="006133E4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778B7" w:rsidRPr="00AE6641">
        <w:rPr>
          <w:rFonts w:ascii="Arial" w:hAnsi="Arial" w:cs="Arial"/>
          <w:sz w:val="24"/>
          <w:szCs w:val="24"/>
        </w:rPr>
        <w:t xml:space="preserve">, </w:t>
      </w:r>
      <w:r w:rsidR="006133E4" w:rsidRPr="00AE6641">
        <w:rPr>
          <w:rFonts w:ascii="Arial" w:hAnsi="Arial" w:cs="Arial"/>
          <w:sz w:val="24"/>
          <w:szCs w:val="24"/>
        </w:rPr>
        <w:t>because</w:t>
      </w:r>
      <w:r w:rsidR="009778B7" w:rsidRPr="00AE6641">
        <w:rPr>
          <w:rFonts w:ascii="Arial" w:hAnsi="Arial" w:cs="Arial"/>
          <w:sz w:val="24"/>
          <w:szCs w:val="24"/>
        </w:rPr>
        <w:t xml:space="preserve"> </w:t>
      </w:r>
      <w:r w:rsidR="006133E4" w:rsidRPr="00AE6641">
        <w:rPr>
          <w:rFonts w:ascii="Arial" w:hAnsi="Arial" w:cs="Arial"/>
          <w:sz w:val="24"/>
          <w:szCs w:val="24"/>
        </w:rPr>
        <w:t>of</w:t>
      </w:r>
      <w:r w:rsidR="009778B7" w:rsidRPr="00AE6641">
        <w:rPr>
          <w:rFonts w:ascii="Arial" w:hAnsi="Arial" w:cs="Arial"/>
          <w:sz w:val="24"/>
          <w:szCs w:val="24"/>
        </w:rPr>
        <w:t xml:space="preserve"> </w:t>
      </w:r>
      <w:r w:rsidR="006C63FB" w:rsidRPr="00AE6641">
        <w:rPr>
          <w:rFonts w:ascii="Arial" w:hAnsi="Arial" w:cs="Arial"/>
          <w:sz w:val="24"/>
          <w:szCs w:val="24"/>
        </w:rPr>
        <w:t>hate speech, victims</w:t>
      </w:r>
      <w:r w:rsidR="007A608A" w:rsidRPr="00AE6641">
        <w:rPr>
          <w:rFonts w:ascii="Arial" w:hAnsi="Arial" w:cs="Arial"/>
          <w:sz w:val="24"/>
          <w:szCs w:val="24"/>
        </w:rPr>
        <w:t xml:space="preserve"> feel</w:t>
      </w:r>
      <w:r w:rsidR="006C63FB" w:rsidRPr="00AE6641">
        <w:rPr>
          <w:rFonts w:ascii="Arial" w:hAnsi="Arial" w:cs="Arial"/>
          <w:sz w:val="24"/>
          <w:szCs w:val="24"/>
        </w:rPr>
        <w:t xml:space="preserve"> more excluded from society</w:t>
      </w:r>
      <w:r w:rsidR="007A608A" w:rsidRPr="00AE6641">
        <w:rPr>
          <w:rFonts w:ascii="Arial" w:hAnsi="Arial" w:cs="Arial"/>
          <w:sz w:val="24"/>
          <w:szCs w:val="24"/>
        </w:rPr>
        <w:t>,</w:t>
      </w:r>
      <w:r w:rsidR="006521AE" w:rsidRPr="00AE6641">
        <w:rPr>
          <w:rFonts w:ascii="Arial" w:hAnsi="Arial" w:cs="Arial"/>
          <w:sz w:val="24"/>
          <w:szCs w:val="24"/>
        </w:rPr>
        <w:t xml:space="preserve"> as they are forced out of the public debate and silenced. </w:t>
      </w:r>
      <w:r w:rsidR="00435BAE" w:rsidRPr="00AE6641">
        <w:rPr>
          <w:rFonts w:ascii="Arial" w:hAnsi="Arial" w:cs="Arial"/>
          <w:sz w:val="24"/>
          <w:szCs w:val="24"/>
        </w:rPr>
        <w:t xml:space="preserve">Furthermore, the impact of </w:t>
      </w:r>
      <w:r w:rsidR="00453A46" w:rsidRPr="00AE6641">
        <w:rPr>
          <w:rFonts w:ascii="Arial" w:hAnsi="Arial" w:cs="Arial"/>
          <w:sz w:val="24"/>
          <w:szCs w:val="24"/>
        </w:rPr>
        <w:t>hate spe</w:t>
      </w:r>
      <w:r w:rsidR="00510203" w:rsidRPr="00AE6641">
        <w:rPr>
          <w:rFonts w:ascii="Arial" w:hAnsi="Arial" w:cs="Arial"/>
          <w:sz w:val="24"/>
          <w:szCs w:val="24"/>
        </w:rPr>
        <w:t xml:space="preserve">ech </w:t>
      </w:r>
      <w:r w:rsidR="3B9713F6" w:rsidRPr="00AE6641">
        <w:rPr>
          <w:rFonts w:ascii="Arial" w:hAnsi="Arial" w:cs="Arial"/>
          <w:sz w:val="24"/>
          <w:szCs w:val="24"/>
        </w:rPr>
        <w:t>can</w:t>
      </w:r>
      <w:r w:rsidR="00C42432" w:rsidRPr="00AE6641">
        <w:rPr>
          <w:rFonts w:ascii="Arial" w:hAnsi="Arial" w:cs="Arial"/>
          <w:sz w:val="24"/>
          <w:szCs w:val="24"/>
        </w:rPr>
        <w:t xml:space="preserve"> provoke groups and societies against each other </w:t>
      </w:r>
      <w:r w:rsidR="00314D80" w:rsidRPr="00AE6641">
        <w:rPr>
          <w:rFonts w:ascii="Arial" w:hAnsi="Arial" w:cs="Arial"/>
          <w:sz w:val="24"/>
          <w:szCs w:val="24"/>
        </w:rPr>
        <w:t xml:space="preserve">to create violence, hate crime, </w:t>
      </w:r>
      <w:proofErr w:type="gramStart"/>
      <w:r w:rsidR="00314D80" w:rsidRPr="00AE6641">
        <w:rPr>
          <w:rFonts w:ascii="Arial" w:hAnsi="Arial" w:cs="Arial"/>
          <w:sz w:val="24"/>
          <w:szCs w:val="24"/>
        </w:rPr>
        <w:t>war</w:t>
      </w:r>
      <w:proofErr w:type="gramEnd"/>
      <w:r w:rsidR="00314D80" w:rsidRPr="00AE6641">
        <w:rPr>
          <w:rFonts w:ascii="Arial" w:hAnsi="Arial" w:cs="Arial"/>
          <w:sz w:val="24"/>
          <w:szCs w:val="24"/>
        </w:rPr>
        <w:t xml:space="preserve"> and genocide </w:t>
      </w:r>
      <w:sdt>
        <w:sdtPr>
          <w:rPr>
            <w:rFonts w:ascii="Arial" w:hAnsi="Arial" w:cs="Arial"/>
            <w:sz w:val="24"/>
            <w:szCs w:val="24"/>
          </w:rPr>
          <w:id w:val="-1764297237"/>
          <w:citation/>
        </w:sdtPr>
        <w:sdtEndPr/>
        <w:sdtContent>
          <w:r w:rsidR="00314D80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314D80" w:rsidRPr="00AE6641">
            <w:rPr>
              <w:rFonts w:ascii="Arial" w:hAnsi="Arial" w:cs="Arial"/>
              <w:sz w:val="24"/>
              <w:szCs w:val="24"/>
            </w:rPr>
            <w:instrText xml:space="preserve"> CITATION Cou3b \l 2057 </w:instrText>
          </w:r>
          <w:r w:rsidR="00314D80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(Council of Europe, 2023b)</w:t>
          </w:r>
          <w:r w:rsidR="00314D80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14D80" w:rsidRPr="00AE6641">
        <w:rPr>
          <w:rFonts w:ascii="Arial" w:hAnsi="Arial" w:cs="Arial"/>
          <w:sz w:val="24"/>
          <w:szCs w:val="24"/>
        </w:rPr>
        <w:t xml:space="preserve">. </w:t>
      </w:r>
    </w:p>
    <w:p w14:paraId="305E527E" w14:textId="11121A7F" w:rsidR="00141156" w:rsidRPr="00AE6641" w:rsidRDefault="00B82149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The Home Office </w:t>
      </w:r>
      <w:sdt>
        <w:sdtPr>
          <w:rPr>
            <w:rFonts w:ascii="Arial" w:hAnsi="Arial" w:cs="Arial"/>
            <w:sz w:val="24"/>
            <w:szCs w:val="24"/>
          </w:rPr>
          <w:id w:val="-1608422326"/>
          <w:citation/>
        </w:sdtPr>
        <w:sdtEndPr/>
        <w:sdtContent>
          <w:r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sz w:val="24"/>
              <w:szCs w:val="24"/>
            </w:rPr>
            <w:instrText xml:space="preserve">CITATION Hom232 \n  \l 2057 </w:instrText>
          </w:r>
          <w:r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(2023)</w:t>
          </w:r>
          <w:r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sz w:val="24"/>
          <w:szCs w:val="24"/>
        </w:rPr>
        <w:t xml:space="preserve"> </w:t>
      </w:r>
      <w:r w:rsidR="004D3834" w:rsidRPr="00AE6641">
        <w:rPr>
          <w:rFonts w:ascii="Arial" w:hAnsi="Arial" w:cs="Arial"/>
          <w:sz w:val="24"/>
          <w:szCs w:val="24"/>
        </w:rPr>
        <w:t xml:space="preserve">release statistics on how many </w:t>
      </w:r>
      <w:r w:rsidR="00677BF5" w:rsidRPr="00AE6641">
        <w:rPr>
          <w:rFonts w:ascii="Arial" w:hAnsi="Arial" w:cs="Arial"/>
          <w:sz w:val="24"/>
          <w:szCs w:val="24"/>
        </w:rPr>
        <w:t xml:space="preserve">reports </w:t>
      </w:r>
      <w:r w:rsidR="3F5C7AF6" w:rsidRPr="00AE6641">
        <w:rPr>
          <w:rFonts w:ascii="Arial" w:hAnsi="Arial" w:cs="Arial"/>
          <w:sz w:val="24"/>
          <w:szCs w:val="24"/>
        </w:rPr>
        <w:t>of</w:t>
      </w:r>
      <w:r w:rsidR="007D76FA" w:rsidRPr="00AE6641">
        <w:rPr>
          <w:rFonts w:ascii="Arial" w:hAnsi="Arial" w:cs="Arial"/>
          <w:sz w:val="24"/>
          <w:szCs w:val="24"/>
        </w:rPr>
        <w:t xml:space="preserve"> hate crime </w:t>
      </w:r>
      <w:r w:rsidR="08BD352E" w:rsidRPr="00AE6641">
        <w:rPr>
          <w:rFonts w:ascii="Arial" w:hAnsi="Arial" w:cs="Arial"/>
          <w:sz w:val="24"/>
          <w:szCs w:val="24"/>
        </w:rPr>
        <w:t>hare recorded annually in the UK</w:t>
      </w:r>
      <w:r w:rsidR="00480FCF" w:rsidRPr="00AE6641">
        <w:rPr>
          <w:rFonts w:ascii="Arial" w:hAnsi="Arial" w:cs="Arial"/>
          <w:sz w:val="24"/>
          <w:szCs w:val="24"/>
        </w:rPr>
        <w:t>.</w:t>
      </w:r>
      <w:r w:rsidR="007D76FA" w:rsidRPr="00AE6641">
        <w:rPr>
          <w:rFonts w:ascii="Arial" w:hAnsi="Arial" w:cs="Arial"/>
          <w:sz w:val="24"/>
          <w:szCs w:val="24"/>
        </w:rPr>
        <w:t xml:space="preserve"> </w:t>
      </w:r>
      <w:r w:rsidR="00A65487" w:rsidRPr="00AE6641">
        <w:rPr>
          <w:rFonts w:ascii="Arial" w:hAnsi="Arial" w:cs="Arial"/>
          <w:sz w:val="24"/>
          <w:szCs w:val="24"/>
        </w:rPr>
        <w:t xml:space="preserve">In terms of police reports of recording hate crime offences within </w:t>
      </w:r>
      <w:r w:rsidR="00287B33" w:rsidRPr="00AE6641">
        <w:rPr>
          <w:rFonts w:ascii="Arial" w:hAnsi="Arial" w:cs="Arial"/>
          <w:sz w:val="24"/>
          <w:szCs w:val="24"/>
        </w:rPr>
        <w:t>England and Wales</w:t>
      </w:r>
      <w:r w:rsidR="00480FCF" w:rsidRPr="00AE6641">
        <w:rPr>
          <w:rFonts w:ascii="Arial" w:hAnsi="Arial" w:cs="Arial"/>
          <w:sz w:val="24"/>
          <w:szCs w:val="24"/>
        </w:rPr>
        <w:t>,</w:t>
      </w:r>
      <w:r w:rsidR="00514546" w:rsidRPr="00AE6641">
        <w:rPr>
          <w:rFonts w:ascii="Arial" w:hAnsi="Arial" w:cs="Arial"/>
          <w:sz w:val="24"/>
          <w:szCs w:val="24"/>
        </w:rPr>
        <w:t xml:space="preserve"> </w:t>
      </w:r>
      <w:r w:rsidR="00480FCF" w:rsidRPr="00AE6641">
        <w:rPr>
          <w:rFonts w:ascii="Arial" w:hAnsi="Arial" w:cs="Arial"/>
          <w:sz w:val="24"/>
          <w:szCs w:val="24"/>
        </w:rPr>
        <w:t>t</w:t>
      </w:r>
      <w:r w:rsidR="00514546" w:rsidRPr="00AE6641">
        <w:rPr>
          <w:rFonts w:ascii="Arial" w:hAnsi="Arial" w:cs="Arial"/>
          <w:sz w:val="24"/>
          <w:szCs w:val="24"/>
        </w:rPr>
        <w:t>here has been a steadily increase in the last couple of years</w:t>
      </w:r>
      <w:r w:rsidR="0036400B" w:rsidRPr="00AE6641">
        <w:rPr>
          <w:rFonts w:ascii="Arial" w:hAnsi="Arial" w:cs="Arial"/>
          <w:sz w:val="24"/>
          <w:szCs w:val="24"/>
        </w:rPr>
        <w:t xml:space="preserve">. </w:t>
      </w:r>
      <w:r w:rsidR="007C0D0C" w:rsidRPr="00AE6641">
        <w:rPr>
          <w:rFonts w:ascii="Arial" w:hAnsi="Arial" w:cs="Arial"/>
          <w:sz w:val="24"/>
          <w:szCs w:val="24"/>
        </w:rPr>
        <w:t>The majority of hate crimes were racially motivated, a</w:t>
      </w:r>
      <w:r w:rsidR="2CACE9EC" w:rsidRPr="00AE6641">
        <w:rPr>
          <w:rFonts w:ascii="Arial" w:hAnsi="Arial" w:cs="Arial"/>
          <w:sz w:val="24"/>
          <w:szCs w:val="24"/>
        </w:rPr>
        <w:t>ccounting</w:t>
      </w:r>
      <w:r w:rsidR="000C334F" w:rsidRPr="00AE6641">
        <w:rPr>
          <w:rFonts w:ascii="Arial" w:hAnsi="Arial" w:cs="Arial"/>
          <w:sz w:val="24"/>
          <w:szCs w:val="24"/>
        </w:rPr>
        <w:t xml:space="preserve"> for </w:t>
      </w:r>
      <w:r w:rsidR="001C6A76" w:rsidRPr="00AE6641">
        <w:rPr>
          <w:rFonts w:ascii="Arial" w:hAnsi="Arial" w:cs="Arial"/>
          <w:sz w:val="24"/>
          <w:szCs w:val="24"/>
        </w:rPr>
        <w:t>two-third</w:t>
      </w:r>
      <w:r w:rsidR="00F30E07" w:rsidRPr="00AE6641">
        <w:rPr>
          <w:rFonts w:ascii="Arial" w:hAnsi="Arial" w:cs="Arial"/>
          <w:sz w:val="24"/>
          <w:szCs w:val="24"/>
        </w:rPr>
        <w:t>s</w:t>
      </w:r>
      <w:r w:rsidR="001C6A76" w:rsidRPr="00AE6641">
        <w:rPr>
          <w:rFonts w:ascii="Arial" w:hAnsi="Arial" w:cs="Arial"/>
          <w:sz w:val="24"/>
          <w:szCs w:val="24"/>
        </w:rPr>
        <w:t xml:space="preserve"> of the overall offences for hate c</w:t>
      </w:r>
      <w:r w:rsidR="00F30E07" w:rsidRPr="00AE6641">
        <w:rPr>
          <w:rFonts w:ascii="Arial" w:hAnsi="Arial" w:cs="Arial"/>
          <w:sz w:val="24"/>
          <w:szCs w:val="24"/>
        </w:rPr>
        <w:t xml:space="preserve">rimes in the previous years. </w:t>
      </w:r>
      <w:r w:rsidR="0036400B" w:rsidRPr="00AE6641">
        <w:rPr>
          <w:rFonts w:ascii="Arial" w:hAnsi="Arial" w:cs="Arial"/>
          <w:sz w:val="24"/>
          <w:szCs w:val="24"/>
        </w:rPr>
        <w:t xml:space="preserve">In 2020/21 there were </w:t>
      </w:r>
      <w:r w:rsidR="006811DB" w:rsidRPr="00AE6641">
        <w:rPr>
          <w:rFonts w:ascii="Arial" w:hAnsi="Arial" w:cs="Arial"/>
          <w:sz w:val="24"/>
          <w:szCs w:val="24"/>
        </w:rPr>
        <w:t>a total of 12</w:t>
      </w:r>
      <w:r w:rsidR="00346588" w:rsidRPr="00AE6641">
        <w:rPr>
          <w:rFonts w:ascii="Arial" w:hAnsi="Arial" w:cs="Arial"/>
          <w:sz w:val="24"/>
          <w:szCs w:val="24"/>
        </w:rPr>
        <w:t>2</w:t>
      </w:r>
      <w:r w:rsidR="006811DB" w:rsidRPr="00AE6641">
        <w:rPr>
          <w:rFonts w:ascii="Arial" w:hAnsi="Arial" w:cs="Arial"/>
          <w:sz w:val="24"/>
          <w:szCs w:val="24"/>
        </w:rPr>
        <w:t>,</w:t>
      </w:r>
      <w:r w:rsidR="00346588" w:rsidRPr="00AE6641">
        <w:rPr>
          <w:rFonts w:ascii="Arial" w:hAnsi="Arial" w:cs="Arial"/>
          <w:sz w:val="24"/>
          <w:szCs w:val="24"/>
        </w:rPr>
        <w:t>256</w:t>
      </w:r>
      <w:r w:rsidR="006811DB" w:rsidRPr="00AE6641">
        <w:rPr>
          <w:rFonts w:ascii="Arial" w:hAnsi="Arial" w:cs="Arial"/>
          <w:sz w:val="24"/>
          <w:szCs w:val="24"/>
        </w:rPr>
        <w:t xml:space="preserve"> </w:t>
      </w:r>
      <w:r w:rsidR="008B2B33" w:rsidRPr="00AE6641">
        <w:rPr>
          <w:rFonts w:ascii="Arial" w:hAnsi="Arial" w:cs="Arial"/>
          <w:sz w:val="24"/>
          <w:szCs w:val="24"/>
        </w:rPr>
        <w:t>hate crimes recorded by the police</w:t>
      </w:r>
      <w:r w:rsidR="003C2D93" w:rsidRPr="00AE6641">
        <w:rPr>
          <w:rFonts w:ascii="Arial" w:hAnsi="Arial" w:cs="Arial"/>
          <w:sz w:val="24"/>
          <w:szCs w:val="24"/>
        </w:rPr>
        <w:t xml:space="preserve">, compared to 2021/22 where there were </w:t>
      </w:r>
      <w:r w:rsidR="00341567" w:rsidRPr="00AE6641">
        <w:rPr>
          <w:rFonts w:ascii="Arial" w:hAnsi="Arial" w:cs="Arial"/>
          <w:sz w:val="24"/>
          <w:szCs w:val="24"/>
        </w:rPr>
        <w:t>1</w:t>
      </w:r>
      <w:r w:rsidR="00346588" w:rsidRPr="00AE6641">
        <w:rPr>
          <w:rFonts w:ascii="Arial" w:hAnsi="Arial" w:cs="Arial"/>
          <w:sz w:val="24"/>
          <w:szCs w:val="24"/>
        </w:rPr>
        <w:t>53,536</w:t>
      </w:r>
      <w:r w:rsidR="00341567" w:rsidRPr="00AE6641">
        <w:rPr>
          <w:rFonts w:ascii="Arial" w:hAnsi="Arial" w:cs="Arial"/>
          <w:sz w:val="24"/>
          <w:szCs w:val="24"/>
        </w:rPr>
        <w:t xml:space="preserve"> hate crimes recorded, however in 2022/23 </w:t>
      </w:r>
      <w:r w:rsidR="00DF1C87" w:rsidRPr="00AE6641">
        <w:rPr>
          <w:rFonts w:ascii="Arial" w:hAnsi="Arial" w:cs="Arial"/>
          <w:sz w:val="24"/>
          <w:szCs w:val="24"/>
        </w:rPr>
        <w:t xml:space="preserve">the </w:t>
      </w:r>
      <w:r w:rsidR="00341567" w:rsidRPr="00AE6641">
        <w:rPr>
          <w:rFonts w:ascii="Arial" w:hAnsi="Arial" w:cs="Arial"/>
          <w:sz w:val="24"/>
          <w:szCs w:val="24"/>
        </w:rPr>
        <w:t>hate crime</w:t>
      </w:r>
      <w:r w:rsidR="00836C8E" w:rsidRPr="00AE6641">
        <w:rPr>
          <w:rFonts w:ascii="Arial" w:hAnsi="Arial" w:cs="Arial"/>
          <w:sz w:val="24"/>
          <w:szCs w:val="24"/>
        </w:rPr>
        <w:t xml:space="preserve"> recorded by the police</w:t>
      </w:r>
      <w:r w:rsidR="00341567" w:rsidRPr="00AE6641">
        <w:rPr>
          <w:rFonts w:ascii="Arial" w:hAnsi="Arial" w:cs="Arial"/>
          <w:sz w:val="24"/>
          <w:szCs w:val="24"/>
        </w:rPr>
        <w:t xml:space="preserve"> </w:t>
      </w:r>
      <w:r w:rsidR="00DF1C87" w:rsidRPr="00AE6641">
        <w:rPr>
          <w:rFonts w:ascii="Arial" w:hAnsi="Arial" w:cs="Arial"/>
          <w:sz w:val="24"/>
          <w:szCs w:val="24"/>
        </w:rPr>
        <w:t>went down to 1</w:t>
      </w:r>
      <w:r w:rsidR="00346588" w:rsidRPr="00AE6641">
        <w:rPr>
          <w:rFonts w:ascii="Arial" w:hAnsi="Arial" w:cs="Arial"/>
          <w:sz w:val="24"/>
          <w:szCs w:val="24"/>
        </w:rPr>
        <w:t>45,214</w:t>
      </w:r>
      <w:r w:rsidR="00836C8E" w:rsidRPr="00AE6641">
        <w:rPr>
          <w:rFonts w:ascii="Arial" w:hAnsi="Arial" w:cs="Arial"/>
          <w:sz w:val="24"/>
          <w:szCs w:val="24"/>
        </w:rPr>
        <w:t xml:space="preserve">. </w:t>
      </w:r>
      <w:r w:rsidR="00DF77AB" w:rsidRPr="00AE6641">
        <w:rPr>
          <w:rFonts w:ascii="Arial" w:hAnsi="Arial" w:cs="Arial"/>
          <w:sz w:val="24"/>
          <w:szCs w:val="24"/>
        </w:rPr>
        <w:t xml:space="preserve">In 2021/22 hate crime </w:t>
      </w:r>
      <w:r w:rsidR="00C864EA" w:rsidRPr="00AE6641">
        <w:rPr>
          <w:rFonts w:ascii="Arial" w:hAnsi="Arial" w:cs="Arial"/>
          <w:sz w:val="24"/>
          <w:szCs w:val="24"/>
        </w:rPr>
        <w:t xml:space="preserve">offences </w:t>
      </w:r>
      <w:r w:rsidR="00DF77AB" w:rsidRPr="00AE6641">
        <w:rPr>
          <w:rFonts w:ascii="Arial" w:hAnsi="Arial" w:cs="Arial"/>
          <w:sz w:val="24"/>
          <w:szCs w:val="24"/>
        </w:rPr>
        <w:t xml:space="preserve">peaked for </w:t>
      </w:r>
      <w:r w:rsidR="00D41667" w:rsidRPr="00AE6641">
        <w:rPr>
          <w:rFonts w:ascii="Arial" w:hAnsi="Arial" w:cs="Arial"/>
          <w:sz w:val="24"/>
          <w:szCs w:val="24"/>
        </w:rPr>
        <w:t xml:space="preserve">Race </w:t>
      </w:r>
      <w:r w:rsidR="00C864EA" w:rsidRPr="00AE6641">
        <w:rPr>
          <w:rFonts w:ascii="Arial" w:hAnsi="Arial" w:cs="Arial"/>
          <w:sz w:val="24"/>
          <w:szCs w:val="24"/>
        </w:rPr>
        <w:t xml:space="preserve">with </w:t>
      </w:r>
      <w:r w:rsidR="00D41667" w:rsidRPr="00AE6641">
        <w:rPr>
          <w:rFonts w:ascii="Arial" w:hAnsi="Arial" w:cs="Arial"/>
          <w:sz w:val="24"/>
          <w:szCs w:val="24"/>
        </w:rPr>
        <w:t>108,476</w:t>
      </w:r>
      <w:r w:rsidR="00C864EA" w:rsidRPr="00AE6641">
        <w:rPr>
          <w:rFonts w:ascii="Arial" w:hAnsi="Arial" w:cs="Arial"/>
          <w:sz w:val="24"/>
          <w:szCs w:val="24"/>
        </w:rPr>
        <w:t xml:space="preserve"> reports</w:t>
      </w:r>
      <w:r w:rsidR="00D41667" w:rsidRPr="00AE6641">
        <w:rPr>
          <w:rFonts w:ascii="Arial" w:hAnsi="Arial" w:cs="Arial"/>
          <w:sz w:val="24"/>
          <w:szCs w:val="24"/>
        </w:rPr>
        <w:t xml:space="preserve">, Religion </w:t>
      </w:r>
      <w:r w:rsidR="00C864EA" w:rsidRPr="00AE6641">
        <w:rPr>
          <w:rFonts w:ascii="Arial" w:hAnsi="Arial" w:cs="Arial"/>
          <w:sz w:val="24"/>
          <w:szCs w:val="24"/>
        </w:rPr>
        <w:t xml:space="preserve">with </w:t>
      </w:r>
      <w:r w:rsidR="00D41667" w:rsidRPr="00AE6641">
        <w:rPr>
          <w:rFonts w:ascii="Arial" w:hAnsi="Arial" w:cs="Arial"/>
          <w:sz w:val="24"/>
          <w:szCs w:val="24"/>
        </w:rPr>
        <w:t>8,602</w:t>
      </w:r>
      <w:r w:rsidR="00C864EA" w:rsidRPr="00AE6641">
        <w:rPr>
          <w:rFonts w:ascii="Arial" w:hAnsi="Arial" w:cs="Arial"/>
          <w:sz w:val="24"/>
          <w:szCs w:val="24"/>
        </w:rPr>
        <w:t xml:space="preserve"> reports</w:t>
      </w:r>
      <w:r w:rsidR="00D41667" w:rsidRPr="00AE6641">
        <w:rPr>
          <w:rFonts w:ascii="Arial" w:hAnsi="Arial" w:cs="Arial"/>
          <w:sz w:val="24"/>
          <w:szCs w:val="24"/>
        </w:rPr>
        <w:t>, Sexual Orientation</w:t>
      </w:r>
      <w:r w:rsidR="00F20A60" w:rsidRPr="00AE6641">
        <w:rPr>
          <w:rFonts w:ascii="Arial" w:hAnsi="Arial" w:cs="Arial"/>
          <w:sz w:val="24"/>
          <w:szCs w:val="24"/>
        </w:rPr>
        <w:t xml:space="preserve"> </w:t>
      </w:r>
      <w:r w:rsidR="00C864EA" w:rsidRPr="00AE6641">
        <w:rPr>
          <w:rFonts w:ascii="Arial" w:hAnsi="Arial" w:cs="Arial"/>
          <w:sz w:val="24"/>
          <w:szCs w:val="24"/>
        </w:rPr>
        <w:t xml:space="preserve">with </w:t>
      </w:r>
      <w:r w:rsidR="00F20A60" w:rsidRPr="00AE6641">
        <w:rPr>
          <w:rFonts w:ascii="Arial" w:hAnsi="Arial" w:cs="Arial"/>
          <w:sz w:val="24"/>
          <w:szCs w:val="24"/>
        </w:rPr>
        <w:t>25,639</w:t>
      </w:r>
      <w:r w:rsidR="00C864EA" w:rsidRPr="00AE6641">
        <w:rPr>
          <w:rFonts w:ascii="Arial" w:hAnsi="Arial" w:cs="Arial"/>
          <w:sz w:val="24"/>
          <w:szCs w:val="24"/>
        </w:rPr>
        <w:t xml:space="preserve"> reports</w:t>
      </w:r>
      <w:r w:rsidR="00F20A60" w:rsidRPr="00AE6641">
        <w:rPr>
          <w:rFonts w:ascii="Arial" w:hAnsi="Arial" w:cs="Arial"/>
          <w:sz w:val="24"/>
          <w:szCs w:val="24"/>
        </w:rPr>
        <w:t xml:space="preserve"> and disability </w:t>
      </w:r>
      <w:r w:rsidR="00C864EA" w:rsidRPr="00AE6641">
        <w:rPr>
          <w:rFonts w:ascii="Arial" w:hAnsi="Arial" w:cs="Arial"/>
          <w:sz w:val="24"/>
          <w:szCs w:val="24"/>
        </w:rPr>
        <w:t>with</w:t>
      </w:r>
      <w:r w:rsidR="00CD3A98" w:rsidRPr="00AE6641">
        <w:rPr>
          <w:rFonts w:ascii="Arial" w:hAnsi="Arial" w:cs="Arial"/>
          <w:sz w:val="24"/>
          <w:szCs w:val="24"/>
        </w:rPr>
        <w:t xml:space="preserve"> </w:t>
      </w:r>
      <w:r w:rsidR="00F20A60" w:rsidRPr="00AE6641">
        <w:rPr>
          <w:rFonts w:ascii="Arial" w:hAnsi="Arial" w:cs="Arial"/>
          <w:sz w:val="24"/>
          <w:szCs w:val="24"/>
        </w:rPr>
        <w:t>13,905</w:t>
      </w:r>
      <w:r w:rsidR="00CD3A98" w:rsidRPr="00AE6641">
        <w:rPr>
          <w:rFonts w:ascii="Arial" w:hAnsi="Arial" w:cs="Arial"/>
          <w:sz w:val="24"/>
          <w:szCs w:val="24"/>
        </w:rPr>
        <w:t xml:space="preserve"> reports</w:t>
      </w:r>
      <w:r w:rsidR="00F20A60" w:rsidRPr="00AE6641">
        <w:rPr>
          <w:rFonts w:ascii="Arial" w:hAnsi="Arial" w:cs="Arial"/>
          <w:sz w:val="24"/>
          <w:szCs w:val="24"/>
        </w:rPr>
        <w:t xml:space="preserve">. However, in </w:t>
      </w:r>
      <w:r w:rsidR="00363CA6" w:rsidRPr="00AE6641">
        <w:rPr>
          <w:rFonts w:ascii="Arial" w:hAnsi="Arial" w:cs="Arial"/>
          <w:sz w:val="24"/>
          <w:szCs w:val="24"/>
        </w:rPr>
        <w:t>2022/23 reports on hate crime</w:t>
      </w:r>
      <w:r w:rsidR="00CD3A98" w:rsidRPr="00AE6641">
        <w:rPr>
          <w:rFonts w:ascii="Arial" w:hAnsi="Arial" w:cs="Arial"/>
          <w:sz w:val="24"/>
          <w:szCs w:val="24"/>
        </w:rPr>
        <w:t xml:space="preserve"> </w:t>
      </w:r>
      <w:r w:rsidR="00363CA6" w:rsidRPr="00AE6641">
        <w:rPr>
          <w:rFonts w:ascii="Arial" w:hAnsi="Arial" w:cs="Arial"/>
          <w:sz w:val="24"/>
          <w:szCs w:val="24"/>
        </w:rPr>
        <w:t xml:space="preserve">towards </w:t>
      </w:r>
      <w:r w:rsidR="00432B28" w:rsidRPr="00AE6641">
        <w:rPr>
          <w:rFonts w:ascii="Arial" w:hAnsi="Arial" w:cs="Arial"/>
          <w:sz w:val="24"/>
          <w:szCs w:val="24"/>
        </w:rPr>
        <w:t xml:space="preserve">Transgender increase from 4,262 </w:t>
      </w:r>
      <w:r w:rsidR="00CD3A98" w:rsidRPr="00AE6641">
        <w:rPr>
          <w:rFonts w:ascii="Arial" w:hAnsi="Arial" w:cs="Arial"/>
          <w:sz w:val="24"/>
          <w:szCs w:val="24"/>
        </w:rPr>
        <w:t xml:space="preserve">in 2021/22 </w:t>
      </w:r>
      <w:r w:rsidR="00432B28" w:rsidRPr="00AE6641">
        <w:rPr>
          <w:rFonts w:ascii="Arial" w:hAnsi="Arial" w:cs="Arial"/>
          <w:sz w:val="24"/>
          <w:szCs w:val="24"/>
        </w:rPr>
        <w:t>to 4,732</w:t>
      </w:r>
      <w:r w:rsidR="007A1D4D" w:rsidRPr="00AE6641">
        <w:rPr>
          <w:rFonts w:ascii="Arial" w:hAnsi="Arial" w:cs="Arial"/>
          <w:sz w:val="24"/>
          <w:szCs w:val="24"/>
        </w:rPr>
        <w:t xml:space="preserve"> which showed an 11% increase</w:t>
      </w:r>
      <w:r w:rsidR="00432B28" w:rsidRPr="00AE6641">
        <w:rPr>
          <w:rFonts w:ascii="Arial" w:hAnsi="Arial" w:cs="Arial"/>
          <w:sz w:val="24"/>
          <w:szCs w:val="24"/>
        </w:rPr>
        <w:t>.</w:t>
      </w:r>
      <w:r w:rsidR="00EA597B" w:rsidRPr="00AE6641">
        <w:rPr>
          <w:rFonts w:ascii="Arial" w:hAnsi="Arial" w:cs="Arial"/>
          <w:sz w:val="24"/>
          <w:szCs w:val="24"/>
        </w:rPr>
        <w:t xml:space="preserve"> According to </w:t>
      </w:r>
      <w:r w:rsidR="14292DBA" w:rsidRPr="00AE6641">
        <w:rPr>
          <w:rFonts w:ascii="Arial" w:hAnsi="Arial" w:cs="Arial"/>
          <w:sz w:val="24"/>
          <w:szCs w:val="24"/>
        </w:rPr>
        <w:t xml:space="preserve">Professor Matthew </w:t>
      </w:r>
      <w:r w:rsidR="006E7558" w:rsidRPr="00AE6641">
        <w:rPr>
          <w:rFonts w:ascii="Arial" w:hAnsi="Arial" w:cs="Arial"/>
          <w:sz w:val="24"/>
          <w:szCs w:val="24"/>
        </w:rPr>
        <w:t>Williams</w:t>
      </w:r>
      <w:r w:rsidR="1EB1F0D9" w:rsidRPr="00AE6641">
        <w:rPr>
          <w:rFonts w:ascii="Arial" w:hAnsi="Arial" w:cs="Arial"/>
          <w:sz w:val="24"/>
          <w:szCs w:val="24"/>
        </w:rPr>
        <w:t xml:space="preserve"> of Cardiff University</w:t>
      </w:r>
      <w:r w:rsidR="006E7558" w:rsidRPr="00AE6641">
        <w:rPr>
          <w:rFonts w:ascii="Arial" w:hAnsi="Arial" w:cs="Arial"/>
          <w:noProof/>
          <w:sz w:val="24"/>
          <w:szCs w:val="24"/>
        </w:rPr>
        <w:t xml:space="preserve"> (BBC, 2023)</w:t>
      </w:r>
      <w:r w:rsidR="00432B28" w:rsidRPr="00AE6641">
        <w:rPr>
          <w:rFonts w:ascii="Arial" w:hAnsi="Arial" w:cs="Arial"/>
          <w:sz w:val="24"/>
          <w:szCs w:val="24"/>
        </w:rPr>
        <w:t xml:space="preserve"> </w:t>
      </w:r>
      <w:r w:rsidR="006E7558" w:rsidRPr="00AE6641">
        <w:rPr>
          <w:rFonts w:ascii="Arial" w:hAnsi="Arial" w:cs="Arial"/>
          <w:sz w:val="24"/>
          <w:szCs w:val="24"/>
        </w:rPr>
        <w:t xml:space="preserve">the </w:t>
      </w:r>
      <w:r w:rsidR="00143EE3" w:rsidRPr="00AE6641">
        <w:rPr>
          <w:rFonts w:ascii="Arial" w:hAnsi="Arial" w:cs="Arial"/>
          <w:sz w:val="24"/>
          <w:szCs w:val="24"/>
        </w:rPr>
        <w:t xml:space="preserve">reason why the </w:t>
      </w:r>
      <w:r w:rsidR="006E7558" w:rsidRPr="00AE6641">
        <w:rPr>
          <w:rFonts w:ascii="Arial" w:hAnsi="Arial" w:cs="Arial"/>
          <w:sz w:val="24"/>
          <w:szCs w:val="24"/>
        </w:rPr>
        <w:t>overall stati</w:t>
      </w:r>
      <w:r w:rsidR="00143EE3" w:rsidRPr="00AE6641">
        <w:rPr>
          <w:rFonts w:ascii="Arial" w:hAnsi="Arial" w:cs="Arial"/>
          <w:sz w:val="24"/>
          <w:szCs w:val="24"/>
        </w:rPr>
        <w:t>stics for hate crime dropped</w:t>
      </w:r>
      <w:r w:rsidR="00E0451F" w:rsidRPr="00AE6641">
        <w:rPr>
          <w:rFonts w:ascii="Arial" w:hAnsi="Arial" w:cs="Arial"/>
          <w:sz w:val="24"/>
          <w:szCs w:val="24"/>
        </w:rPr>
        <w:t xml:space="preserve"> was due to the Home Office </w:t>
      </w:r>
      <w:r w:rsidR="009E5749" w:rsidRPr="00AE6641">
        <w:rPr>
          <w:rFonts w:ascii="Arial" w:hAnsi="Arial" w:cs="Arial"/>
          <w:sz w:val="24"/>
          <w:szCs w:val="24"/>
        </w:rPr>
        <w:t xml:space="preserve">informing the police to “prioritise free speech”, whenever the police are dealing with </w:t>
      </w:r>
      <w:r w:rsidR="00EA33A0" w:rsidRPr="00AE6641">
        <w:rPr>
          <w:rFonts w:ascii="Arial" w:hAnsi="Arial" w:cs="Arial"/>
          <w:sz w:val="24"/>
          <w:szCs w:val="24"/>
        </w:rPr>
        <w:t xml:space="preserve">hate incidents. Furthermore, </w:t>
      </w:r>
      <w:r w:rsidR="006C76CB" w:rsidRPr="00AE6641">
        <w:rPr>
          <w:rFonts w:ascii="Arial" w:hAnsi="Arial" w:cs="Arial"/>
          <w:sz w:val="24"/>
          <w:szCs w:val="24"/>
        </w:rPr>
        <w:t xml:space="preserve">Williams said the </w:t>
      </w:r>
      <w:r w:rsidR="006C76CB" w:rsidRPr="00AE6641">
        <w:rPr>
          <w:rFonts w:ascii="Arial" w:hAnsi="Arial" w:cs="Arial"/>
          <w:sz w:val="24"/>
          <w:szCs w:val="24"/>
        </w:rPr>
        <w:lastRenderedPageBreak/>
        <w:t xml:space="preserve">rise in hate crimes for Transgender people </w:t>
      </w:r>
      <w:bookmarkStart w:id="0" w:name="_Hlk155788297"/>
      <w:r w:rsidR="00936A70" w:rsidRPr="00AE6641">
        <w:rPr>
          <w:rFonts w:ascii="Arial" w:hAnsi="Arial" w:cs="Arial"/>
          <w:sz w:val="24"/>
          <w:szCs w:val="24"/>
        </w:rPr>
        <w:t xml:space="preserve">“is </w:t>
      </w:r>
      <w:r w:rsidR="000B13DC" w:rsidRPr="00AE6641">
        <w:rPr>
          <w:rFonts w:ascii="Arial" w:hAnsi="Arial" w:cs="Arial"/>
          <w:sz w:val="24"/>
          <w:szCs w:val="24"/>
        </w:rPr>
        <w:t>being</w:t>
      </w:r>
      <w:r w:rsidR="00936A70" w:rsidRPr="00AE6641">
        <w:rPr>
          <w:rFonts w:ascii="Arial" w:hAnsi="Arial" w:cs="Arial"/>
          <w:sz w:val="24"/>
          <w:szCs w:val="24"/>
        </w:rPr>
        <w:t xml:space="preserve"> fuelled by political rhetoric and the fallout on social media and in the media”</w:t>
      </w:r>
      <w:bookmarkEnd w:id="0"/>
      <w:r w:rsidR="1B0CC5E2" w:rsidRPr="00AE6641">
        <w:rPr>
          <w:rFonts w:ascii="Arial" w:hAnsi="Arial" w:cs="Arial"/>
          <w:sz w:val="24"/>
          <w:szCs w:val="24"/>
        </w:rPr>
        <w:t xml:space="preserve"> (BBC, 2023)</w:t>
      </w:r>
      <w:r w:rsidR="00936A70" w:rsidRPr="00AE6641">
        <w:rPr>
          <w:rFonts w:ascii="Arial" w:hAnsi="Arial" w:cs="Arial"/>
          <w:sz w:val="24"/>
          <w:szCs w:val="24"/>
        </w:rPr>
        <w:t>.</w:t>
      </w:r>
      <w:r w:rsidR="00143EE3" w:rsidRPr="00AE6641">
        <w:rPr>
          <w:rFonts w:ascii="Arial" w:hAnsi="Arial" w:cs="Arial"/>
          <w:sz w:val="24"/>
          <w:szCs w:val="24"/>
        </w:rPr>
        <w:t xml:space="preserve"> </w:t>
      </w:r>
      <w:r w:rsidR="224ACCA9" w:rsidRPr="00AE6641">
        <w:rPr>
          <w:rFonts w:ascii="Arial" w:hAnsi="Arial" w:cs="Arial"/>
          <w:sz w:val="24"/>
          <w:szCs w:val="24"/>
        </w:rPr>
        <w:t>However, a</w:t>
      </w:r>
      <w:r w:rsidR="007A220F" w:rsidRPr="00AE6641">
        <w:rPr>
          <w:rFonts w:ascii="Arial" w:hAnsi="Arial" w:cs="Arial"/>
          <w:sz w:val="24"/>
          <w:szCs w:val="24"/>
        </w:rPr>
        <w:t xml:space="preserve">ccording to </w:t>
      </w:r>
      <w:r w:rsidR="00AC1A73" w:rsidRPr="00AE6641">
        <w:rPr>
          <w:rFonts w:ascii="Arial" w:hAnsi="Arial" w:cs="Arial"/>
          <w:sz w:val="24"/>
          <w:szCs w:val="24"/>
        </w:rPr>
        <w:t xml:space="preserve">a </w:t>
      </w:r>
      <w:proofErr w:type="gramStart"/>
      <w:r w:rsidR="019D3F42" w:rsidRPr="00AE6641">
        <w:rPr>
          <w:rFonts w:ascii="Arial" w:hAnsi="Arial" w:cs="Arial"/>
          <w:sz w:val="24"/>
          <w:szCs w:val="24"/>
        </w:rPr>
        <w:t>Home</w:t>
      </w:r>
      <w:proofErr w:type="gramEnd"/>
      <w:r w:rsidR="019D3F42" w:rsidRPr="00AE6641">
        <w:rPr>
          <w:rFonts w:ascii="Arial" w:hAnsi="Arial" w:cs="Arial"/>
          <w:sz w:val="24"/>
          <w:szCs w:val="24"/>
        </w:rPr>
        <w:t xml:space="preserve"> Office </w:t>
      </w:r>
      <w:r w:rsidR="00AC1A73" w:rsidRPr="00AE6641">
        <w:rPr>
          <w:rFonts w:ascii="Arial" w:hAnsi="Arial" w:cs="Arial"/>
          <w:sz w:val="24"/>
          <w:szCs w:val="24"/>
        </w:rPr>
        <w:t>spokesperson (BBC, 2023),</w:t>
      </w:r>
      <w:r w:rsidR="512635C6" w:rsidRPr="00AE6641">
        <w:rPr>
          <w:rFonts w:ascii="Arial" w:hAnsi="Arial" w:cs="Arial"/>
          <w:sz w:val="24"/>
          <w:szCs w:val="24"/>
        </w:rPr>
        <w:t xml:space="preserve"> </w:t>
      </w:r>
      <w:r w:rsidR="00AC1A73" w:rsidRPr="00AE6641">
        <w:rPr>
          <w:rFonts w:ascii="Arial" w:hAnsi="Arial" w:cs="Arial"/>
          <w:sz w:val="24"/>
          <w:szCs w:val="24"/>
        </w:rPr>
        <w:t xml:space="preserve">the rise </w:t>
      </w:r>
      <w:r w:rsidR="78F62A45" w:rsidRPr="00AE6641">
        <w:rPr>
          <w:rFonts w:ascii="Arial" w:hAnsi="Arial" w:cs="Arial"/>
          <w:sz w:val="24"/>
          <w:szCs w:val="24"/>
        </w:rPr>
        <w:t xml:space="preserve">in </w:t>
      </w:r>
      <w:r w:rsidR="00AC1A73" w:rsidRPr="00AE6641">
        <w:rPr>
          <w:rFonts w:ascii="Arial" w:hAnsi="Arial" w:cs="Arial"/>
          <w:sz w:val="24"/>
          <w:szCs w:val="24"/>
        </w:rPr>
        <w:t xml:space="preserve">transgender hate crime </w:t>
      </w:r>
      <w:r w:rsidR="00E25CF3" w:rsidRPr="00AE6641">
        <w:rPr>
          <w:rFonts w:ascii="Arial" w:hAnsi="Arial" w:cs="Arial"/>
          <w:sz w:val="24"/>
          <w:szCs w:val="24"/>
        </w:rPr>
        <w:t xml:space="preserve">may be </w:t>
      </w:r>
      <w:r w:rsidR="792197CD" w:rsidRPr="00AE6641">
        <w:rPr>
          <w:rFonts w:ascii="Arial" w:hAnsi="Arial" w:cs="Arial"/>
          <w:sz w:val="24"/>
          <w:szCs w:val="24"/>
        </w:rPr>
        <w:t xml:space="preserve">genuinely </w:t>
      </w:r>
      <w:r w:rsidR="00E25CF3" w:rsidRPr="00AE6641">
        <w:rPr>
          <w:rFonts w:ascii="Arial" w:hAnsi="Arial" w:cs="Arial"/>
          <w:sz w:val="24"/>
          <w:szCs w:val="24"/>
        </w:rPr>
        <w:t>increasing</w:t>
      </w:r>
      <w:r w:rsidR="53B3BC68" w:rsidRPr="00AE6641">
        <w:rPr>
          <w:rFonts w:ascii="Arial" w:hAnsi="Arial" w:cs="Arial"/>
          <w:sz w:val="24"/>
          <w:szCs w:val="24"/>
        </w:rPr>
        <w:t xml:space="preserve">, but </w:t>
      </w:r>
      <w:r w:rsidR="002502F4" w:rsidRPr="00AE6641">
        <w:rPr>
          <w:rFonts w:ascii="Arial" w:hAnsi="Arial" w:cs="Arial"/>
          <w:sz w:val="24"/>
          <w:szCs w:val="24"/>
        </w:rPr>
        <w:t xml:space="preserve">another drive to the increase is due to </w:t>
      </w:r>
      <w:r w:rsidR="00853905" w:rsidRPr="00AE6641">
        <w:rPr>
          <w:rFonts w:ascii="Arial" w:hAnsi="Arial" w:cs="Arial"/>
          <w:sz w:val="24"/>
          <w:szCs w:val="24"/>
        </w:rPr>
        <w:t>improve</w:t>
      </w:r>
      <w:r w:rsidR="23FFCE60" w:rsidRPr="00AE6641">
        <w:rPr>
          <w:rFonts w:ascii="Arial" w:hAnsi="Arial" w:cs="Arial"/>
          <w:sz w:val="24"/>
          <w:szCs w:val="24"/>
        </w:rPr>
        <w:t>d recording methods by the</w:t>
      </w:r>
      <w:r w:rsidR="00853905" w:rsidRPr="00AE6641">
        <w:rPr>
          <w:rFonts w:ascii="Arial" w:hAnsi="Arial" w:cs="Arial"/>
          <w:sz w:val="24"/>
          <w:szCs w:val="24"/>
        </w:rPr>
        <w:t xml:space="preserve"> police</w:t>
      </w:r>
      <w:r w:rsidR="387C485F" w:rsidRPr="00AE6641">
        <w:rPr>
          <w:rFonts w:ascii="Arial" w:hAnsi="Arial" w:cs="Arial"/>
          <w:sz w:val="24"/>
          <w:szCs w:val="24"/>
        </w:rPr>
        <w:t xml:space="preserve">, </w:t>
      </w:r>
      <w:r w:rsidR="00853905" w:rsidRPr="00AE6641">
        <w:rPr>
          <w:rFonts w:ascii="Arial" w:hAnsi="Arial" w:cs="Arial"/>
          <w:sz w:val="24"/>
          <w:szCs w:val="24"/>
        </w:rPr>
        <w:t>as according to the Home Office (2023) police</w:t>
      </w:r>
      <w:r w:rsidR="00803A7A" w:rsidRPr="00AE6641">
        <w:rPr>
          <w:rFonts w:ascii="Arial" w:hAnsi="Arial" w:cs="Arial"/>
          <w:sz w:val="24"/>
          <w:szCs w:val="24"/>
        </w:rPr>
        <w:t xml:space="preserve"> for England and Wales</w:t>
      </w:r>
      <w:r w:rsidR="00853905" w:rsidRPr="00AE6641">
        <w:rPr>
          <w:rFonts w:ascii="Arial" w:hAnsi="Arial" w:cs="Arial"/>
          <w:sz w:val="24"/>
          <w:szCs w:val="24"/>
        </w:rPr>
        <w:t xml:space="preserve"> are becoming more aware </w:t>
      </w:r>
      <w:r w:rsidR="00DF739C" w:rsidRPr="00AE6641">
        <w:rPr>
          <w:rFonts w:ascii="Arial" w:hAnsi="Arial" w:cs="Arial"/>
          <w:sz w:val="24"/>
          <w:szCs w:val="24"/>
        </w:rPr>
        <w:t>when identifying and recording crimes</w:t>
      </w:r>
      <w:r w:rsidR="001B1516" w:rsidRPr="00AE6641">
        <w:rPr>
          <w:rFonts w:ascii="Arial" w:hAnsi="Arial" w:cs="Arial"/>
          <w:sz w:val="24"/>
          <w:szCs w:val="24"/>
        </w:rPr>
        <w:t xml:space="preserve"> related to </w:t>
      </w:r>
      <w:r w:rsidR="00863564" w:rsidRPr="00AE6641">
        <w:rPr>
          <w:rFonts w:ascii="Arial" w:hAnsi="Arial" w:cs="Arial"/>
          <w:sz w:val="24"/>
          <w:szCs w:val="24"/>
        </w:rPr>
        <w:t>transgender hate crimes</w:t>
      </w:r>
      <w:r w:rsidR="00DF739C" w:rsidRPr="00AE6641">
        <w:rPr>
          <w:rFonts w:ascii="Arial" w:hAnsi="Arial" w:cs="Arial"/>
          <w:sz w:val="24"/>
          <w:szCs w:val="24"/>
        </w:rPr>
        <w:t>.</w:t>
      </w:r>
      <w:r w:rsidR="00DD0F49" w:rsidRPr="00AE6641">
        <w:rPr>
          <w:rFonts w:ascii="Arial" w:hAnsi="Arial" w:cs="Arial"/>
          <w:sz w:val="24"/>
          <w:szCs w:val="24"/>
        </w:rPr>
        <w:t xml:space="preserve"> </w:t>
      </w:r>
    </w:p>
    <w:p w14:paraId="52BCE38D" w14:textId="7D527ECF" w:rsidR="003F0E91" w:rsidRPr="00AE6641" w:rsidRDefault="00751B4B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One case study </w:t>
      </w:r>
      <w:r w:rsidR="6C6CF31E" w:rsidRPr="00AE6641">
        <w:rPr>
          <w:rFonts w:ascii="Arial" w:hAnsi="Arial" w:cs="Arial"/>
          <w:sz w:val="24"/>
          <w:szCs w:val="24"/>
        </w:rPr>
        <w:t>concerning</w:t>
      </w:r>
      <w:r w:rsidR="007D014E" w:rsidRPr="00AE6641">
        <w:rPr>
          <w:rFonts w:ascii="Arial" w:hAnsi="Arial" w:cs="Arial"/>
          <w:sz w:val="24"/>
          <w:szCs w:val="24"/>
        </w:rPr>
        <w:t xml:space="preserve"> the rise of hate crimes in the UK involves</w:t>
      </w:r>
      <w:r w:rsidR="003D5619" w:rsidRPr="00AE6641">
        <w:rPr>
          <w:rFonts w:ascii="Arial" w:hAnsi="Arial" w:cs="Arial"/>
          <w:sz w:val="24"/>
          <w:szCs w:val="24"/>
        </w:rPr>
        <w:t xml:space="preserve"> various minorit</w:t>
      </w:r>
      <w:r w:rsidR="0CEB6235" w:rsidRPr="00AE6641">
        <w:rPr>
          <w:rFonts w:ascii="Arial" w:hAnsi="Arial" w:cs="Arial"/>
          <w:sz w:val="24"/>
          <w:szCs w:val="24"/>
        </w:rPr>
        <w:t>y</w:t>
      </w:r>
      <w:r w:rsidR="003D5619" w:rsidRPr="00AE6641">
        <w:rPr>
          <w:rFonts w:ascii="Arial" w:hAnsi="Arial" w:cs="Arial"/>
          <w:sz w:val="24"/>
          <w:szCs w:val="24"/>
        </w:rPr>
        <w:t xml:space="preserve"> groups being targeted after the Brexit referendum in 2016</w:t>
      </w:r>
      <w:r w:rsidR="004D0474" w:rsidRPr="00AE6641">
        <w:rPr>
          <w:rFonts w:ascii="Arial" w:hAnsi="Arial" w:cs="Arial"/>
          <w:sz w:val="24"/>
          <w:szCs w:val="24"/>
        </w:rPr>
        <w:t>.</w:t>
      </w:r>
      <w:r w:rsidR="003F2D28" w:rsidRPr="00AE6641">
        <w:rPr>
          <w:rFonts w:ascii="Arial" w:hAnsi="Arial" w:cs="Arial"/>
          <w:sz w:val="24"/>
          <w:szCs w:val="24"/>
        </w:rPr>
        <w:t xml:space="preserve"> Some people suggest that the </w:t>
      </w:r>
      <w:r w:rsidR="00012135" w:rsidRPr="00AE6641">
        <w:rPr>
          <w:rFonts w:ascii="Arial" w:hAnsi="Arial" w:cs="Arial"/>
          <w:sz w:val="24"/>
          <w:szCs w:val="24"/>
        </w:rPr>
        <w:t>referendum seemed to have been a</w:t>
      </w:r>
      <w:r w:rsidR="00FC636F" w:rsidRPr="00AE6641">
        <w:rPr>
          <w:rFonts w:ascii="Arial" w:hAnsi="Arial" w:cs="Arial"/>
          <w:sz w:val="24"/>
          <w:szCs w:val="24"/>
        </w:rPr>
        <w:t xml:space="preserve"> “trigger event” </w:t>
      </w:r>
      <w:r w:rsidR="00097D41" w:rsidRPr="00AE6641">
        <w:rPr>
          <w:rFonts w:ascii="Arial" w:hAnsi="Arial" w:cs="Arial"/>
          <w:sz w:val="24"/>
          <w:szCs w:val="24"/>
        </w:rPr>
        <w:t>which spiked the</w:t>
      </w:r>
      <w:r w:rsidR="00FC636F" w:rsidRPr="00AE6641">
        <w:rPr>
          <w:rFonts w:ascii="Arial" w:hAnsi="Arial" w:cs="Arial"/>
          <w:sz w:val="24"/>
          <w:szCs w:val="24"/>
        </w:rPr>
        <w:t xml:space="preserve"> increase of hate crime within the UK </w:t>
      </w:r>
      <w:sdt>
        <w:sdtPr>
          <w:rPr>
            <w:rFonts w:ascii="Arial" w:hAnsi="Arial" w:cs="Arial"/>
            <w:sz w:val="24"/>
            <w:szCs w:val="24"/>
          </w:rPr>
          <w:id w:val="-1917013813"/>
          <w:citation/>
        </w:sdtPr>
        <w:sdtEndPr/>
        <w:sdtContent>
          <w:r w:rsidR="00012C3B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012C3B" w:rsidRPr="00AE6641">
            <w:rPr>
              <w:rFonts w:ascii="Arial" w:hAnsi="Arial" w:cs="Arial"/>
              <w:sz w:val="24"/>
              <w:szCs w:val="24"/>
            </w:rPr>
            <w:instrText xml:space="preserve"> CITATION Div18 \l 2057 </w:instrText>
          </w:r>
          <w:r w:rsidR="00012C3B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(Divine, 2018)</w:t>
          </w:r>
          <w:r w:rsidR="00012C3B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A42CF" w:rsidRPr="00AE6641">
        <w:rPr>
          <w:rFonts w:ascii="Arial" w:hAnsi="Arial" w:cs="Arial"/>
          <w:sz w:val="24"/>
          <w:szCs w:val="24"/>
        </w:rPr>
        <w:t xml:space="preserve"> as </w:t>
      </w:r>
      <w:r w:rsidR="00DC6932" w:rsidRPr="00AE6641">
        <w:rPr>
          <w:rFonts w:ascii="Arial" w:hAnsi="Arial" w:cs="Arial"/>
          <w:sz w:val="24"/>
          <w:szCs w:val="24"/>
        </w:rPr>
        <w:t xml:space="preserve">hate crime for race and religion </w:t>
      </w:r>
      <w:r w:rsidR="001F7B03" w:rsidRPr="00AE6641">
        <w:rPr>
          <w:rFonts w:ascii="Arial" w:hAnsi="Arial" w:cs="Arial"/>
          <w:sz w:val="24"/>
          <w:szCs w:val="24"/>
        </w:rPr>
        <w:t xml:space="preserve">increased by 15-25% in England and Wales </w:t>
      </w:r>
      <w:r w:rsidR="00720C86" w:rsidRPr="00AE6641">
        <w:rPr>
          <w:rFonts w:ascii="Arial" w:hAnsi="Arial" w:cs="Arial"/>
          <w:noProof/>
          <w:sz w:val="24"/>
          <w:szCs w:val="24"/>
        </w:rPr>
        <w:t>(Sprigg, et al., 2021</w:t>
      </w:r>
      <w:r w:rsidR="009A52F6" w:rsidRPr="00AE6641">
        <w:rPr>
          <w:rFonts w:ascii="Arial" w:hAnsi="Arial" w:cs="Arial"/>
          <w:noProof/>
          <w:sz w:val="24"/>
          <w:szCs w:val="24"/>
        </w:rPr>
        <w:t xml:space="preserve">; </w:t>
      </w:r>
      <w:r w:rsidR="00720C86" w:rsidRPr="00AE6641">
        <w:rPr>
          <w:rFonts w:ascii="Arial" w:hAnsi="Arial" w:cs="Arial"/>
          <w:noProof/>
          <w:sz w:val="24"/>
          <w:szCs w:val="24"/>
        </w:rPr>
        <w:t>Heald, et al., 2018)</w:t>
      </w:r>
      <w:r w:rsidR="00097D41" w:rsidRPr="00AE6641">
        <w:rPr>
          <w:rFonts w:ascii="Arial" w:hAnsi="Arial" w:cs="Arial"/>
          <w:sz w:val="24"/>
          <w:szCs w:val="24"/>
        </w:rPr>
        <w:t>.</w:t>
      </w:r>
      <w:r w:rsidR="006664D2" w:rsidRPr="00AE6641">
        <w:rPr>
          <w:rFonts w:ascii="Arial" w:hAnsi="Arial" w:cs="Arial"/>
          <w:sz w:val="24"/>
          <w:szCs w:val="24"/>
        </w:rPr>
        <w:t xml:space="preserve"> </w:t>
      </w:r>
      <w:r w:rsidR="00C450A7" w:rsidRPr="00AE6641">
        <w:rPr>
          <w:rFonts w:ascii="Arial" w:hAnsi="Arial" w:cs="Arial"/>
          <w:sz w:val="24"/>
          <w:szCs w:val="24"/>
        </w:rPr>
        <w:t>On Thursday 23</w:t>
      </w:r>
      <w:r w:rsidR="00C450A7" w:rsidRPr="00AE6641">
        <w:rPr>
          <w:rFonts w:ascii="Arial" w:hAnsi="Arial" w:cs="Arial"/>
          <w:sz w:val="24"/>
          <w:szCs w:val="24"/>
          <w:vertAlign w:val="superscript"/>
        </w:rPr>
        <w:t>rd</w:t>
      </w:r>
      <w:r w:rsidR="00C450A7" w:rsidRPr="00AE6641">
        <w:rPr>
          <w:rFonts w:ascii="Arial" w:hAnsi="Arial" w:cs="Arial"/>
          <w:sz w:val="24"/>
          <w:szCs w:val="24"/>
        </w:rPr>
        <w:t xml:space="preserve"> June 2016</w:t>
      </w:r>
      <w:r w:rsidR="002E74BE" w:rsidRPr="00AE6641">
        <w:rPr>
          <w:rFonts w:ascii="Arial" w:hAnsi="Arial" w:cs="Arial"/>
          <w:sz w:val="24"/>
          <w:szCs w:val="24"/>
        </w:rPr>
        <w:t>, the Brexit or EU referendum took place in the UK</w:t>
      </w:r>
      <w:r w:rsidR="19637B2C" w:rsidRPr="00AE6641">
        <w:rPr>
          <w:rFonts w:ascii="Arial" w:hAnsi="Arial" w:cs="Arial"/>
          <w:sz w:val="24"/>
          <w:szCs w:val="24"/>
        </w:rPr>
        <w:t>.</w:t>
      </w:r>
      <w:r w:rsidR="002E74BE" w:rsidRPr="00AE6641">
        <w:rPr>
          <w:rFonts w:ascii="Arial" w:hAnsi="Arial" w:cs="Arial"/>
          <w:sz w:val="24"/>
          <w:szCs w:val="24"/>
        </w:rPr>
        <w:t xml:space="preserve"> </w:t>
      </w:r>
      <w:r w:rsidR="1FFE18FA" w:rsidRPr="00AE6641">
        <w:rPr>
          <w:rFonts w:ascii="Arial" w:hAnsi="Arial" w:cs="Arial"/>
          <w:sz w:val="24"/>
          <w:szCs w:val="24"/>
        </w:rPr>
        <w:t>T</w:t>
      </w:r>
      <w:r w:rsidR="002E74BE" w:rsidRPr="00AE6641">
        <w:rPr>
          <w:rFonts w:ascii="Arial" w:hAnsi="Arial" w:cs="Arial"/>
          <w:sz w:val="24"/>
          <w:szCs w:val="24"/>
        </w:rPr>
        <w:t xml:space="preserve">he purpose of the referendum was to ask the UK citizens whether the UK remain </w:t>
      </w:r>
      <w:r w:rsidR="74619B82" w:rsidRPr="00AE6641">
        <w:rPr>
          <w:rFonts w:ascii="Arial" w:hAnsi="Arial" w:cs="Arial"/>
          <w:sz w:val="24"/>
          <w:szCs w:val="24"/>
        </w:rPr>
        <w:t xml:space="preserve">in </w:t>
      </w:r>
      <w:r w:rsidR="002E74BE" w:rsidRPr="00AE6641">
        <w:rPr>
          <w:rFonts w:ascii="Arial" w:hAnsi="Arial" w:cs="Arial"/>
          <w:sz w:val="24"/>
          <w:szCs w:val="24"/>
        </w:rPr>
        <w:t>or leave the European Union (EU)</w:t>
      </w:r>
      <w:r w:rsidR="54DC31B8" w:rsidRPr="00AE6641">
        <w:rPr>
          <w:rFonts w:ascii="Arial" w:hAnsi="Arial" w:cs="Arial"/>
          <w:sz w:val="24"/>
          <w:szCs w:val="24"/>
        </w:rPr>
        <w:t>, and a</w:t>
      </w:r>
      <w:r w:rsidR="002E74BE" w:rsidRPr="00AE6641">
        <w:rPr>
          <w:rFonts w:ascii="Arial" w:hAnsi="Arial" w:cs="Arial"/>
          <w:sz w:val="24"/>
          <w:szCs w:val="24"/>
        </w:rPr>
        <w:t>s a result 51.</w:t>
      </w:r>
      <w:r w:rsidR="00ED12B6" w:rsidRPr="00AE6641">
        <w:rPr>
          <w:rFonts w:ascii="Arial" w:hAnsi="Arial" w:cs="Arial"/>
          <w:sz w:val="24"/>
          <w:szCs w:val="24"/>
        </w:rPr>
        <w:t>9</w:t>
      </w:r>
      <w:r w:rsidR="002E74BE" w:rsidRPr="00AE6641">
        <w:rPr>
          <w:rFonts w:ascii="Arial" w:hAnsi="Arial" w:cs="Arial"/>
          <w:sz w:val="24"/>
          <w:szCs w:val="24"/>
        </w:rPr>
        <w:t xml:space="preserve">% of the </w:t>
      </w:r>
      <w:r w:rsidR="705E9C50" w:rsidRPr="00AE6641">
        <w:rPr>
          <w:rFonts w:ascii="Arial" w:hAnsi="Arial" w:cs="Arial"/>
          <w:sz w:val="24"/>
          <w:szCs w:val="24"/>
        </w:rPr>
        <w:t>voters,</w:t>
      </w:r>
      <w:r w:rsidR="002E74BE" w:rsidRPr="00AE6641">
        <w:rPr>
          <w:rFonts w:ascii="Arial" w:hAnsi="Arial" w:cs="Arial"/>
          <w:sz w:val="24"/>
          <w:szCs w:val="24"/>
        </w:rPr>
        <w:t xml:space="preserve"> </w:t>
      </w:r>
      <w:r w:rsidR="00ED12B6" w:rsidRPr="00AE6641">
        <w:rPr>
          <w:rFonts w:ascii="Arial" w:hAnsi="Arial" w:cs="Arial"/>
          <w:sz w:val="24"/>
          <w:szCs w:val="24"/>
        </w:rPr>
        <w:t>voted to</w:t>
      </w:r>
      <w:r w:rsidR="002E74BE" w:rsidRPr="00AE6641">
        <w:rPr>
          <w:rFonts w:ascii="Arial" w:hAnsi="Arial" w:cs="Arial"/>
          <w:sz w:val="24"/>
          <w:szCs w:val="24"/>
        </w:rPr>
        <w:t xml:space="preserve"> leave </w:t>
      </w:r>
      <w:r w:rsidR="00ED12B6" w:rsidRPr="00AE6641">
        <w:rPr>
          <w:rFonts w:ascii="Arial" w:hAnsi="Arial" w:cs="Arial"/>
          <w:sz w:val="24"/>
          <w:szCs w:val="24"/>
        </w:rPr>
        <w:t xml:space="preserve">the EU </w:t>
      </w:r>
      <w:sdt>
        <w:sdtPr>
          <w:rPr>
            <w:rFonts w:ascii="Arial" w:hAnsi="Arial" w:cs="Arial"/>
            <w:sz w:val="24"/>
            <w:szCs w:val="24"/>
          </w:rPr>
          <w:id w:val="-983301086"/>
          <w:citation/>
        </w:sdtPr>
        <w:sdtEndPr/>
        <w:sdtContent>
          <w:r w:rsidR="00ED12B6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ED12B6" w:rsidRPr="00AE6641">
            <w:rPr>
              <w:rFonts w:ascii="Arial" w:hAnsi="Arial" w:cs="Arial"/>
              <w:sz w:val="24"/>
              <w:szCs w:val="24"/>
            </w:rPr>
            <w:instrText xml:space="preserve"> CITATION Hen17 \l 2057 </w:instrText>
          </w:r>
          <w:r w:rsidR="00ED12B6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(Henderson, et al., 2017)</w:t>
          </w:r>
          <w:r w:rsidR="00ED12B6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93EF8" w:rsidRPr="00AE6641">
        <w:rPr>
          <w:rFonts w:ascii="Arial" w:hAnsi="Arial" w:cs="Arial"/>
          <w:sz w:val="24"/>
          <w:szCs w:val="24"/>
        </w:rPr>
        <w:t>.</w:t>
      </w:r>
      <w:r w:rsidR="005F10BC" w:rsidRPr="00AE6641">
        <w:rPr>
          <w:rFonts w:ascii="Arial" w:hAnsi="Arial" w:cs="Arial"/>
          <w:sz w:val="24"/>
          <w:szCs w:val="24"/>
        </w:rPr>
        <w:t xml:space="preserve"> Within the UK,</w:t>
      </w:r>
      <w:r w:rsidR="00193EF8" w:rsidRPr="00AE6641">
        <w:rPr>
          <w:rFonts w:ascii="Arial" w:hAnsi="Arial" w:cs="Arial"/>
          <w:sz w:val="24"/>
          <w:szCs w:val="24"/>
        </w:rPr>
        <w:t xml:space="preserve"> the</w:t>
      </w:r>
      <w:r w:rsidR="005F10BC" w:rsidRPr="00AE6641">
        <w:rPr>
          <w:rFonts w:ascii="Arial" w:hAnsi="Arial" w:cs="Arial"/>
          <w:sz w:val="24"/>
          <w:szCs w:val="24"/>
        </w:rPr>
        <w:t xml:space="preserve"> </w:t>
      </w:r>
      <w:r w:rsidR="00434E12" w:rsidRPr="00AE6641">
        <w:rPr>
          <w:rFonts w:ascii="Arial" w:hAnsi="Arial" w:cs="Arial"/>
          <w:sz w:val="24"/>
          <w:szCs w:val="24"/>
        </w:rPr>
        <w:t>ma</w:t>
      </w:r>
      <w:r w:rsidR="00774B9C" w:rsidRPr="00AE6641">
        <w:rPr>
          <w:rFonts w:ascii="Arial" w:hAnsi="Arial" w:cs="Arial"/>
          <w:sz w:val="24"/>
          <w:szCs w:val="24"/>
        </w:rPr>
        <w:t xml:space="preserve">jority </w:t>
      </w:r>
      <w:r w:rsidR="148106E2" w:rsidRPr="00AE6641">
        <w:rPr>
          <w:rFonts w:ascii="Arial" w:hAnsi="Arial" w:cs="Arial"/>
          <w:sz w:val="24"/>
          <w:szCs w:val="24"/>
        </w:rPr>
        <w:t xml:space="preserve">of </w:t>
      </w:r>
      <w:r w:rsidR="00774B9C" w:rsidRPr="00AE6641">
        <w:rPr>
          <w:rFonts w:ascii="Arial" w:hAnsi="Arial" w:cs="Arial"/>
          <w:sz w:val="24"/>
          <w:szCs w:val="24"/>
        </w:rPr>
        <w:t xml:space="preserve">votes for Leave were </w:t>
      </w:r>
      <w:r w:rsidR="005F10BC" w:rsidRPr="00AE6641">
        <w:rPr>
          <w:rFonts w:ascii="Arial" w:hAnsi="Arial" w:cs="Arial"/>
          <w:sz w:val="24"/>
          <w:szCs w:val="24"/>
        </w:rPr>
        <w:t xml:space="preserve">England </w:t>
      </w:r>
      <w:r w:rsidR="00084CAB" w:rsidRPr="00AE6641">
        <w:rPr>
          <w:rFonts w:ascii="Arial" w:hAnsi="Arial" w:cs="Arial"/>
          <w:sz w:val="24"/>
          <w:szCs w:val="24"/>
        </w:rPr>
        <w:t xml:space="preserve">(53.4%) </w:t>
      </w:r>
      <w:r w:rsidR="005F10BC" w:rsidRPr="00AE6641">
        <w:rPr>
          <w:rFonts w:ascii="Arial" w:hAnsi="Arial" w:cs="Arial"/>
          <w:sz w:val="24"/>
          <w:szCs w:val="24"/>
        </w:rPr>
        <w:t xml:space="preserve">and Wales </w:t>
      </w:r>
      <w:r w:rsidR="00084CAB" w:rsidRPr="00AE6641">
        <w:rPr>
          <w:rFonts w:ascii="Arial" w:hAnsi="Arial" w:cs="Arial"/>
          <w:sz w:val="24"/>
          <w:szCs w:val="24"/>
        </w:rPr>
        <w:t>(52.5%</w:t>
      </w:r>
      <w:r w:rsidR="002B57B7" w:rsidRPr="00AE6641">
        <w:rPr>
          <w:rFonts w:ascii="Arial" w:hAnsi="Arial" w:cs="Arial"/>
          <w:sz w:val="24"/>
          <w:szCs w:val="24"/>
        </w:rPr>
        <w:t xml:space="preserve">) </w:t>
      </w:r>
      <w:r w:rsidR="00774B9C" w:rsidRPr="00AE6641">
        <w:rPr>
          <w:rFonts w:ascii="Arial" w:hAnsi="Arial" w:cs="Arial"/>
          <w:sz w:val="24"/>
          <w:szCs w:val="24"/>
        </w:rPr>
        <w:t>however the</w:t>
      </w:r>
      <w:r w:rsidR="0032318A" w:rsidRPr="00AE6641">
        <w:rPr>
          <w:rFonts w:ascii="Arial" w:hAnsi="Arial" w:cs="Arial"/>
          <w:sz w:val="24"/>
          <w:szCs w:val="24"/>
        </w:rPr>
        <w:t xml:space="preserve"> majority</w:t>
      </w:r>
      <w:r w:rsidR="00774B9C" w:rsidRPr="00AE6641">
        <w:rPr>
          <w:rFonts w:ascii="Arial" w:hAnsi="Arial" w:cs="Arial"/>
          <w:sz w:val="24"/>
          <w:szCs w:val="24"/>
        </w:rPr>
        <w:t xml:space="preserve"> vote</w:t>
      </w:r>
      <w:r w:rsidR="6940C479" w:rsidRPr="00AE6641">
        <w:rPr>
          <w:rFonts w:ascii="Arial" w:hAnsi="Arial" w:cs="Arial"/>
          <w:sz w:val="24"/>
          <w:szCs w:val="24"/>
        </w:rPr>
        <w:t>d</w:t>
      </w:r>
      <w:r w:rsidR="00774B9C" w:rsidRPr="00AE6641">
        <w:rPr>
          <w:rFonts w:ascii="Arial" w:hAnsi="Arial" w:cs="Arial"/>
          <w:sz w:val="24"/>
          <w:szCs w:val="24"/>
        </w:rPr>
        <w:t xml:space="preserve"> to Remain</w:t>
      </w:r>
      <w:r w:rsidR="0032318A" w:rsidRPr="00AE6641">
        <w:rPr>
          <w:rFonts w:ascii="Arial" w:hAnsi="Arial" w:cs="Arial"/>
          <w:sz w:val="24"/>
          <w:szCs w:val="24"/>
        </w:rPr>
        <w:t xml:space="preserve"> </w:t>
      </w:r>
      <w:r w:rsidR="584623A2" w:rsidRPr="00AE6641">
        <w:rPr>
          <w:rFonts w:ascii="Arial" w:hAnsi="Arial" w:cs="Arial"/>
          <w:sz w:val="24"/>
          <w:szCs w:val="24"/>
        </w:rPr>
        <w:t>in</w:t>
      </w:r>
      <w:r w:rsidR="009E38E1" w:rsidRPr="00AE6641">
        <w:rPr>
          <w:rFonts w:ascii="Arial" w:hAnsi="Arial" w:cs="Arial"/>
          <w:sz w:val="24"/>
          <w:szCs w:val="24"/>
        </w:rPr>
        <w:t xml:space="preserve"> Scotland </w:t>
      </w:r>
      <w:r w:rsidR="002B57B7" w:rsidRPr="00AE6641">
        <w:rPr>
          <w:rFonts w:ascii="Arial" w:hAnsi="Arial" w:cs="Arial"/>
          <w:sz w:val="24"/>
          <w:szCs w:val="24"/>
        </w:rPr>
        <w:t xml:space="preserve">(62.0%) </w:t>
      </w:r>
      <w:r w:rsidR="009E38E1" w:rsidRPr="00AE6641">
        <w:rPr>
          <w:rFonts w:ascii="Arial" w:hAnsi="Arial" w:cs="Arial"/>
          <w:sz w:val="24"/>
          <w:szCs w:val="24"/>
        </w:rPr>
        <w:t>and Northen Ireland</w:t>
      </w:r>
      <w:r w:rsidR="002B57B7" w:rsidRPr="00AE6641">
        <w:rPr>
          <w:rFonts w:ascii="Arial" w:hAnsi="Arial" w:cs="Arial"/>
          <w:sz w:val="24"/>
          <w:szCs w:val="24"/>
        </w:rPr>
        <w:t xml:space="preserve"> </w:t>
      </w:r>
      <w:r w:rsidR="0097607A" w:rsidRPr="00AE6641">
        <w:rPr>
          <w:rFonts w:ascii="Arial" w:hAnsi="Arial" w:cs="Arial"/>
          <w:sz w:val="24"/>
          <w:szCs w:val="24"/>
        </w:rPr>
        <w:t xml:space="preserve">(NI) </w:t>
      </w:r>
      <w:r w:rsidR="002B57B7" w:rsidRPr="00AE6641">
        <w:rPr>
          <w:rFonts w:ascii="Arial" w:hAnsi="Arial" w:cs="Arial"/>
          <w:sz w:val="24"/>
          <w:szCs w:val="24"/>
        </w:rPr>
        <w:t>(55.5%)</w:t>
      </w:r>
      <w:r w:rsidR="69C20374" w:rsidRPr="00AE6641">
        <w:rPr>
          <w:rFonts w:ascii="Arial" w:hAnsi="Arial" w:cs="Arial"/>
          <w:sz w:val="24"/>
          <w:szCs w:val="24"/>
        </w:rPr>
        <w:t>. G</w:t>
      </w:r>
      <w:r w:rsidR="0032318A" w:rsidRPr="00AE6641">
        <w:rPr>
          <w:rFonts w:ascii="Arial" w:hAnsi="Arial" w:cs="Arial"/>
          <w:sz w:val="24"/>
          <w:szCs w:val="24"/>
        </w:rPr>
        <w:t xml:space="preserve">iven that </w:t>
      </w:r>
      <w:r w:rsidR="00841198" w:rsidRPr="00AE6641">
        <w:rPr>
          <w:rFonts w:ascii="Arial" w:hAnsi="Arial" w:cs="Arial"/>
          <w:sz w:val="24"/>
          <w:szCs w:val="24"/>
        </w:rPr>
        <w:t>84% of the UK population were from England, t</w:t>
      </w:r>
      <w:r w:rsidR="0099408E" w:rsidRPr="00AE6641">
        <w:rPr>
          <w:rFonts w:ascii="Arial" w:hAnsi="Arial" w:cs="Arial"/>
          <w:sz w:val="24"/>
          <w:szCs w:val="24"/>
        </w:rPr>
        <w:t xml:space="preserve">his outweighed the Remain majorities </w:t>
      </w:r>
      <w:r w:rsidR="0097607A" w:rsidRPr="00AE6641">
        <w:rPr>
          <w:rFonts w:ascii="Arial" w:hAnsi="Arial" w:cs="Arial"/>
          <w:sz w:val="24"/>
          <w:szCs w:val="24"/>
        </w:rPr>
        <w:t xml:space="preserve">in Scotland and NI </w:t>
      </w:r>
      <w:sdt>
        <w:sdtPr>
          <w:rPr>
            <w:rFonts w:ascii="Arial" w:hAnsi="Arial" w:cs="Arial"/>
            <w:sz w:val="24"/>
            <w:szCs w:val="24"/>
          </w:rPr>
          <w:id w:val="-2111506247"/>
          <w:citation/>
        </w:sdtPr>
        <w:sdtEndPr/>
        <w:sdtContent>
          <w:r w:rsidR="006B61EE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6B61EE" w:rsidRPr="00AE6641">
            <w:rPr>
              <w:rFonts w:ascii="Arial" w:hAnsi="Arial" w:cs="Arial"/>
              <w:sz w:val="24"/>
              <w:szCs w:val="24"/>
            </w:rPr>
            <w:instrText xml:space="preserve"> CITATION Jef16 \l 2057 </w:instrText>
          </w:r>
          <w:r w:rsidR="006B61EE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(Jeffery, 2016)</w:t>
          </w:r>
          <w:r w:rsidR="006B61EE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831D1" w:rsidRPr="00AE6641">
        <w:rPr>
          <w:rFonts w:ascii="Arial" w:hAnsi="Arial" w:cs="Arial"/>
          <w:sz w:val="24"/>
          <w:szCs w:val="24"/>
        </w:rPr>
        <w:t>.</w:t>
      </w:r>
      <w:r w:rsidR="003F0E91" w:rsidRPr="00AE6641">
        <w:rPr>
          <w:rFonts w:ascii="Arial" w:hAnsi="Arial" w:cs="Arial"/>
          <w:sz w:val="24"/>
          <w:szCs w:val="24"/>
        </w:rPr>
        <w:t xml:space="preserve"> It is important to understand why</w:t>
      </w:r>
      <w:r w:rsidR="00112B1E" w:rsidRPr="00AE6641">
        <w:rPr>
          <w:rFonts w:ascii="Arial" w:hAnsi="Arial" w:cs="Arial"/>
          <w:sz w:val="24"/>
          <w:szCs w:val="24"/>
        </w:rPr>
        <w:t xml:space="preserve"> </w:t>
      </w:r>
      <w:r w:rsidR="16374C87" w:rsidRPr="00AE6641">
        <w:rPr>
          <w:rFonts w:ascii="Arial" w:hAnsi="Arial" w:cs="Arial"/>
          <w:sz w:val="24"/>
          <w:szCs w:val="24"/>
        </w:rPr>
        <w:t>a</w:t>
      </w:r>
      <w:r w:rsidR="00112B1E" w:rsidRPr="00AE6641">
        <w:rPr>
          <w:rFonts w:ascii="Arial" w:hAnsi="Arial" w:cs="Arial"/>
          <w:sz w:val="24"/>
          <w:szCs w:val="24"/>
        </w:rPr>
        <w:t xml:space="preserve"> </w:t>
      </w:r>
      <w:r w:rsidR="0058583D" w:rsidRPr="00AE6641">
        <w:rPr>
          <w:rFonts w:ascii="Arial" w:hAnsi="Arial" w:cs="Arial"/>
          <w:sz w:val="24"/>
          <w:szCs w:val="24"/>
        </w:rPr>
        <w:t xml:space="preserve">majority of </w:t>
      </w:r>
      <w:r w:rsidR="00112B1E" w:rsidRPr="00AE6641">
        <w:rPr>
          <w:rFonts w:ascii="Arial" w:hAnsi="Arial" w:cs="Arial"/>
          <w:sz w:val="24"/>
          <w:szCs w:val="24"/>
        </w:rPr>
        <w:t>English na</w:t>
      </w:r>
      <w:r w:rsidR="0058583D" w:rsidRPr="00AE6641">
        <w:rPr>
          <w:rFonts w:ascii="Arial" w:hAnsi="Arial" w:cs="Arial"/>
          <w:sz w:val="24"/>
          <w:szCs w:val="24"/>
        </w:rPr>
        <w:t>tional</w:t>
      </w:r>
      <w:r w:rsidR="6B58DA61" w:rsidRPr="00AE6641">
        <w:rPr>
          <w:rFonts w:ascii="Arial" w:hAnsi="Arial" w:cs="Arial"/>
          <w:sz w:val="24"/>
          <w:szCs w:val="24"/>
        </w:rPr>
        <w:t>s</w:t>
      </w:r>
      <w:r w:rsidR="0058583D" w:rsidRPr="00AE6641">
        <w:rPr>
          <w:rFonts w:ascii="Arial" w:hAnsi="Arial" w:cs="Arial"/>
          <w:sz w:val="24"/>
          <w:szCs w:val="24"/>
        </w:rPr>
        <w:t xml:space="preserve"> voted </w:t>
      </w:r>
      <w:r w:rsidR="003F6175" w:rsidRPr="00AE6641">
        <w:rPr>
          <w:rFonts w:ascii="Arial" w:hAnsi="Arial" w:cs="Arial"/>
          <w:sz w:val="24"/>
          <w:szCs w:val="24"/>
        </w:rPr>
        <w:t>to</w:t>
      </w:r>
      <w:r w:rsidR="0058583D" w:rsidRPr="00AE6641">
        <w:rPr>
          <w:rFonts w:ascii="Arial" w:hAnsi="Arial" w:cs="Arial"/>
          <w:sz w:val="24"/>
          <w:szCs w:val="24"/>
        </w:rPr>
        <w:t xml:space="preserve"> Leave</w:t>
      </w:r>
      <w:r w:rsidR="003F6175" w:rsidRPr="00AE6641">
        <w:rPr>
          <w:rFonts w:ascii="Arial" w:hAnsi="Arial" w:cs="Arial"/>
          <w:sz w:val="24"/>
          <w:szCs w:val="24"/>
        </w:rPr>
        <w:t xml:space="preserve"> the EU</w:t>
      </w:r>
      <w:r w:rsidR="5CE512AE" w:rsidRPr="00AE6641">
        <w:rPr>
          <w:rFonts w:ascii="Arial" w:hAnsi="Arial" w:cs="Arial"/>
          <w:sz w:val="24"/>
          <w:szCs w:val="24"/>
        </w:rPr>
        <w:t>;</w:t>
      </w:r>
      <w:r w:rsidR="0058583D" w:rsidRPr="00AE6641">
        <w:rPr>
          <w:rFonts w:ascii="Arial" w:hAnsi="Arial" w:cs="Arial"/>
          <w:sz w:val="24"/>
          <w:szCs w:val="24"/>
        </w:rPr>
        <w:t xml:space="preserve"> </w:t>
      </w:r>
      <w:r w:rsidR="003F6175" w:rsidRPr="00AE6641">
        <w:rPr>
          <w:rFonts w:ascii="Arial" w:hAnsi="Arial" w:cs="Arial"/>
          <w:sz w:val="24"/>
          <w:szCs w:val="24"/>
        </w:rPr>
        <w:t>some argue</w:t>
      </w:r>
      <w:r w:rsidR="00850D53" w:rsidRPr="00AE6641">
        <w:rPr>
          <w:rFonts w:ascii="Arial" w:hAnsi="Arial" w:cs="Arial"/>
          <w:sz w:val="24"/>
          <w:szCs w:val="24"/>
        </w:rPr>
        <w:t xml:space="preserve"> </w:t>
      </w:r>
      <w:r w:rsidR="003F6175" w:rsidRPr="00AE6641">
        <w:rPr>
          <w:rFonts w:ascii="Arial" w:hAnsi="Arial" w:cs="Arial"/>
          <w:sz w:val="24"/>
          <w:szCs w:val="24"/>
        </w:rPr>
        <w:t xml:space="preserve">it was </w:t>
      </w:r>
      <w:r w:rsidR="002B129E" w:rsidRPr="00AE6641">
        <w:rPr>
          <w:rFonts w:ascii="Arial" w:hAnsi="Arial" w:cs="Arial"/>
          <w:sz w:val="24"/>
          <w:szCs w:val="24"/>
        </w:rPr>
        <w:t xml:space="preserve">due to </w:t>
      </w:r>
      <w:r w:rsidR="52F63C20" w:rsidRPr="00AE6641">
        <w:rPr>
          <w:rFonts w:ascii="Arial" w:hAnsi="Arial" w:cs="Arial"/>
          <w:sz w:val="24"/>
          <w:szCs w:val="24"/>
        </w:rPr>
        <w:t>the fact</w:t>
      </w:r>
      <w:r w:rsidR="003F6175" w:rsidRPr="00AE6641">
        <w:rPr>
          <w:rFonts w:ascii="Arial" w:hAnsi="Arial" w:cs="Arial"/>
          <w:sz w:val="24"/>
          <w:szCs w:val="24"/>
        </w:rPr>
        <w:t xml:space="preserve"> </w:t>
      </w:r>
      <w:r w:rsidR="00DB0446" w:rsidRPr="00AE6641">
        <w:rPr>
          <w:rFonts w:ascii="Arial" w:hAnsi="Arial" w:cs="Arial"/>
          <w:sz w:val="24"/>
          <w:szCs w:val="24"/>
        </w:rPr>
        <w:t xml:space="preserve">that the </w:t>
      </w:r>
      <w:r w:rsidR="000856DD" w:rsidRPr="00AE6641">
        <w:rPr>
          <w:rFonts w:ascii="Arial" w:hAnsi="Arial" w:cs="Arial"/>
          <w:sz w:val="24"/>
          <w:szCs w:val="24"/>
        </w:rPr>
        <w:t>UK government want</w:t>
      </w:r>
      <w:r w:rsidR="68BC9257" w:rsidRPr="00AE6641">
        <w:rPr>
          <w:rFonts w:ascii="Arial" w:hAnsi="Arial" w:cs="Arial"/>
          <w:sz w:val="24"/>
          <w:szCs w:val="24"/>
        </w:rPr>
        <w:t>ed</w:t>
      </w:r>
      <w:r w:rsidR="006F2F38" w:rsidRPr="00AE6641">
        <w:rPr>
          <w:rFonts w:ascii="Arial" w:hAnsi="Arial" w:cs="Arial"/>
          <w:sz w:val="24"/>
          <w:szCs w:val="24"/>
        </w:rPr>
        <w:t xml:space="preserve"> to </w:t>
      </w:r>
      <w:r w:rsidR="568488E1" w:rsidRPr="00AE6641">
        <w:rPr>
          <w:rFonts w:ascii="Arial" w:hAnsi="Arial" w:cs="Arial"/>
          <w:sz w:val="24"/>
          <w:szCs w:val="24"/>
        </w:rPr>
        <w:t xml:space="preserve">reduce immigration and </w:t>
      </w:r>
      <w:r w:rsidR="00FB48CE" w:rsidRPr="00AE6641">
        <w:rPr>
          <w:rFonts w:ascii="Arial" w:hAnsi="Arial" w:cs="Arial"/>
          <w:sz w:val="24"/>
          <w:szCs w:val="24"/>
        </w:rPr>
        <w:t xml:space="preserve">to “take back control” of the country </w:t>
      </w:r>
      <w:r w:rsidR="00EC2816" w:rsidRPr="00AE6641">
        <w:rPr>
          <w:rFonts w:ascii="Arial" w:hAnsi="Arial" w:cs="Arial"/>
          <w:noProof/>
          <w:sz w:val="24"/>
          <w:szCs w:val="24"/>
        </w:rPr>
        <w:t xml:space="preserve">(Basten, 2016, pp. 673-674; Goodwin </w:t>
      </w:r>
      <w:r w:rsidR="00337051" w:rsidRPr="00AE6641">
        <w:rPr>
          <w:rFonts w:ascii="Arial" w:hAnsi="Arial" w:cs="Arial"/>
          <w:noProof/>
          <w:sz w:val="24"/>
          <w:szCs w:val="24"/>
        </w:rPr>
        <w:t>and Milazzo, 2017</w:t>
      </w:r>
      <w:r w:rsidR="00EC2816" w:rsidRPr="00AE6641">
        <w:rPr>
          <w:rFonts w:ascii="Arial" w:hAnsi="Arial" w:cs="Arial"/>
          <w:noProof/>
          <w:sz w:val="24"/>
          <w:szCs w:val="24"/>
        </w:rPr>
        <w:t>)</w:t>
      </w:r>
      <w:r w:rsidR="00D751A5" w:rsidRPr="00AE6641">
        <w:rPr>
          <w:rFonts w:ascii="Arial" w:hAnsi="Arial" w:cs="Arial"/>
          <w:sz w:val="24"/>
          <w:szCs w:val="24"/>
        </w:rPr>
        <w:t xml:space="preserve">. The Leave voters </w:t>
      </w:r>
      <w:r w:rsidR="008B6E70" w:rsidRPr="00AE6641">
        <w:rPr>
          <w:rFonts w:ascii="Arial" w:hAnsi="Arial" w:cs="Arial"/>
          <w:sz w:val="24"/>
          <w:szCs w:val="24"/>
        </w:rPr>
        <w:t xml:space="preserve">claimed that immigration was “straining infrastructure” </w:t>
      </w:r>
      <w:r w:rsidR="00A40BD0" w:rsidRPr="00AE6641">
        <w:rPr>
          <w:rFonts w:ascii="Arial" w:hAnsi="Arial" w:cs="Arial"/>
          <w:sz w:val="24"/>
          <w:szCs w:val="24"/>
        </w:rPr>
        <w:t>a</w:t>
      </w:r>
      <w:r w:rsidR="145156EF" w:rsidRPr="00AE6641">
        <w:rPr>
          <w:rFonts w:ascii="Arial" w:hAnsi="Arial" w:cs="Arial"/>
          <w:sz w:val="24"/>
          <w:szCs w:val="24"/>
        </w:rPr>
        <w:t>nd</w:t>
      </w:r>
      <w:r w:rsidR="00A40BD0" w:rsidRPr="00AE6641">
        <w:rPr>
          <w:rFonts w:ascii="Arial" w:hAnsi="Arial" w:cs="Arial"/>
          <w:sz w:val="24"/>
          <w:szCs w:val="24"/>
        </w:rPr>
        <w:t xml:space="preserve"> </w:t>
      </w:r>
      <w:r w:rsidR="00C63B4D" w:rsidRPr="00AE6641">
        <w:rPr>
          <w:rFonts w:ascii="Arial" w:hAnsi="Arial" w:cs="Arial"/>
          <w:sz w:val="24"/>
          <w:szCs w:val="24"/>
        </w:rPr>
        <w:t xml:space="preserve">the NHS </w:t>
      </w:r>
      <w:r w:rsidR="517EC6F2" w:rsidRPr="00AE6641">
        <w:rPr>
          <w:rFonts w:ascii="Arial" w:hAnsi="Arial" w:cs="Arial"/>
          <w:sz w:val="24"/>
          <w:szCs w:val="24"/>
        </w:rPr>
        <w:t>which was</w:t>
      </w:r>
      <w:r w:rsidR="00FB41A8" w:rsidRPr="00AE6641">
        <w:rPr>
          <w:rFonts w:ascii="Arial" w:hAnsi="Arial" w:cs="Arial"/>
          <w:sz w:val="24"/>
          <w:szCs w:val="24"/>
        </w:rPr>
        <w:t xml:space="preserve"> under the pressure a</w:t>
      </w:r>
      <w:r w:rsidR="6A02A6A9" w:rsidRPr="00AE6641">
        <w:rPr>
          <w:rFonts w:ascii="Arial" w:hAnsi="Arial" w:cs="Arial"/>
          <w:sz w:val="24"/>
          <w:szCs w:val="24"/>
        </w:rPr>
        <w:t>nd</w:t>
      </w:r>
      <w:r w:rsidR="00FB41A8" w:rsidRPr="00AE6641">
        <w:rPr>
          <w:rFonts w:ascii="Arial" w:hAnsi="Arial" w:cs="Arial"/>
          <w:sz w:val="24"/>
          <w:szCs w:val="24"/>
        </w:rPr>
        <w:t xml:space="preserve"> unable to cope with th</w:t>
      </w:r>
      <w:r w:rsidR="005A6DCD" w:rsidRPr="00AE6641">
        <w:rPr>
          <w:rFonts w:ascii="Arial" w:hAnsi="Arial" w:cs="Arial"/>
          <w:sz w:val="24"/>
          <w:szCs w:val="24"/>
        </w:rPr>
        <w:t xml:space="preserve">e population </w:t>
      </w:r>
      <w:r w:rsidR="00E13278" w:rsidRPr="00AE6641">
        <w:rPr>
          <w:rFonts w:ascii="Arial" w:hAnsi="Arial" w:cs="Arial"/>
          <w:sz w:val="24"/>
          <w:szCs w:val="24"/>
        </w:rPr>
        <w:t>not on</w:t>
      </w:r>
      <w:r w:rsidR="00837392" w:rsidRPr="00AE6641">
        <w:rPr>
          <w:rFonts w:ascii="Arial" w:hAnsi="Arial" w:cs="Arial"/>
          <w:sz w:val="24"/>
          <w:szCs w:val="24"/>
        </w:rPr>
        <w:t xml:space="preserve">ly increasing but </w:t>
      </w:r>
      <w:r w:rsidR="00E33626" w:rsidRPr="00AE6641">
        <w:rPr>
          <w:rFonts w:ascii="Arial" w:hAnsi="Arial" w:cs="Arial"/>
          <w:sz w:val="24"/>
          <w:szCs w:val="24"/>
        </w:rPr>
        <w:t>“</w:t>
      </w:r>
      <w:r w:rsidR="00837392" w:rsidRPr="00AE6641">
        <w:rPr>
          <w:rFonts w:ascii="Arial" w:hAnsi="Arial" w:cs="Arial"/>
          <w:sz w:val="24"/>
          <w:szCs w:val="24"/>
        </w:rPr>
        <w:t>aging</w:t>
      </w:r>
      <w:r w:rsidR="00E33626" w:rsidRPr="00AE6641">
        <w:rPr>
          <w:rFonts w:ascii="Arial" w:hAnsi="Arial" w:cs="Arial"/>
          <w:sz w:val="24"/>
          <w:szCs w:val="24"/>
        </w:rPr>
        <w:t>”</w:t>
      </w:r>
      <w:r w:rsidR="00837392" w:rsidRPr="00AE6641">
        <w:rPr>
          <w:rFonts w:ascii="Arial" w:hAnsi="Arial" w:cs="Arial"/>
          <w:sz w:val="24"/>
          <w:szCs w:val="24"/>
        </w:rPr>
        <w:t xml:space="preserve"> </w:t>
      </w:r>
      <w:r w:rsidR="00B52138" w:rsidRPr="00AE6641">
        <w:rPr>
          <w:rFonts w:ascii="Arial" w:hAnsi="Arial" w:cs="Arial"/>
          <w:sz w:val="24"/>
          <w:szCs w:val="24"/>
        </w:rPr>
        <w:lastRenderedPageBreak/>
        <w:t>too</w:t>
      </w:r>
      <w:r w:rsidR="00CC2B99" w:rsidRPr="00AE6641">
        <w:rPr>
          <w:rFonts w:ascii="Arial" w:hAnsi="Arial" w:cs="Arial"/>
          <w:sz w:val="24"/>
          <w:szCs w:val="24"/>
        </w:rPr>
        <w:t>,</w:t>
      </w:r>
      <w:r w:rsidR="00B52138" w:rsidRPr="00AE6641">
        <w:rPr>
          <w:rFonts w:ascii="Arial" w:hAnsi="Arial" w:cs="Arial"/>
          <w:sz w:val="24"/>
          <w:szCs w:val="24"/>
        </w:rPr>
        <w:t xml:space="preserve"> </w:t>
      </w:r>
      <w:r w:rsidR="00837392" w:rsidRPr="00AE6641">
        <w:rPr>
          <w:rFonts w:ascii="Arial" w:hAnsi="Arial" w:cs="Arial"/>
          <w:sz w:val="24"/>
          <w:szCs w:val="24"/>
        </w:rPr>
        <w:t xml:space="preserve">and </w:t>
      </w:r>
      <w:r w:rsidR="4070C4B0" w:rsidRPr="00AE6641">
        <w:rPr>
          <w:rFonts w:ascii="Arial" w:hAnsi="Arial" w:cs="Arial"/>
          <w:sz w:val="24"/>
          <w:szCs w:val="24"/>
        </w:rPr>
        <w:t xml:space="preserve">they also claimed that there was an estimated 10,000 shortfall in </w:t>
      </w:r>
      <w:r w:rsidR="007013CF" w:rsidRPr="00AE6641">
        <w:rPr>
          <w:rFonts w:ascii="Arial" w:hAnsi="Arial" w:cs="Arial"/>
          <w:sz w:val="24"/>
          <w:szCs w:val="24"/>
        </w:rPr>
        <w:t xml:space="preserve">primary </w:t>
      </w:r>
      <w:r w:rsidR="007D2E63" w:rsidRPr="00AE6641">
        <w:rPr>
          <w:rFonts w:ascii="Arial" w:hAnsi="Arial" w:cs="Arial"/>
          <w:sz w:val="24"/>
          <w:szCs w:val="24"/>
        </w:rPr>
        <w:t>school</w:t>
      </w:r>
      <w:r w:rsidR="007013CF" w:rsidRPr="00AE6641">
        <w:rPr>
          <w:rFonts w:ascii="Arial" w:hAnsi="Arial" w:cs="Arial"/>
          <w:sz w:val="24"/>
          <w:szCs w:val="24"/>
        </w:rPr>
        <w:t xml:space="preserve"> places</w:t>
      </w:r>
      <w:r w:rsidR="007D2E63" w:rsidRPr="00AE6641">
        <w:rPr>
          <w:rFonts w:ascii="Arial" w:hAnsi="Arial" w:cs="Arial"/>
          <w:sz w:val="24"/>
          <w:szCs w:val="24"/>
        </w:rPr>
        <w:t xml:space="preserve"> </w:t>
      </w:r>
      <w:r w:rsidR="007013CF" w:rsidRPr="00AE6641">
        <w:rPr>
          <w:rFonts w:ascii="Arial" w:hAnsi="Arial" w:cs="Arial"/>
          <w:sz w:val="24"/>
          <w:szCs w:val="24"/>
        </w:rPr>
        <w:t>within</w:t>
      </w:r>
      <w:r w:rsidR="007D2E63" w:rsidRPr="00AE6641">
        <w:rPr>
          <w:rFonts w:ascii="Arial" w:hAnsi="Arial" w:cs="Arial"/>
          <w:sz w:val="24"/>
          <w:szCs w:val="24"/>
        </w:rPr>
        <w:t xml:space="preserve"> England </w:t>
      </w:r>
      <w:sdt>
        <w:sdtPr>
          <w:rPr>
            <w:rFonts w:ascii="Arial" w:hAnsi="Arial" w:cs="Arial"/>
            <w:sz w:val="24"/>
            <w:szCs w:val="24"/>
          </w:rPr>
          <w:id w:val="-1304457385"/>
          <w:citation/>
        </w:sdtPr>
        <w:sdtEndPr/>
        <w:sdtContent>
          <w:r w:rsidR="00274640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274640" w:rsidRPr="00AE6641">
            <w:rPr>
              <w:rFonts w:ascii="Arial" w:hAnsi="Arial" w:cs="Arial"/>
              <w:sz w:val="24"/>
              <w:szCs w:val="24"/>
            </w:rPr>
            <w:instrText xml:space="preserve"> CITATION Hel16 \l 2057 </w:instrText>
          </w:r>
          <w:r w:rsidR="00274640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(Helm, 2016)</w:t>
          </w:r>
          <w:r w:rsidR="00274640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E22B4" w:rsidRPr="00AE6641">
        <w:rPr>
          <w:rFonts w:ascii="Arial" w:hAnsi="Arial" w:cs="Arial"/>
          <w:sz w:val="24"/>
          <w:szCs w:val="24"/>
        </w:rPr>
        <w:t xml:space="preserve">. </w:t>
      </w:r>
      <w:r w:rsidR="7BE97B3C" w:rsidRPr="00AE6641">
        <w:rPr>
          <w:rFonts w:ascii="Arial" w:hAnsi="Arial" w:cs="Arial"/>
          <w:sz w:val="24"/>
          <w:szCs w:val="24"/>
        </w:rPr>
        <w:t>This</w:t>
      </w:r>
      <w:r w:rsidR="00B75D99" w:rsidRPr="00AE6641">
        <w:rPr>
          <w:rFonts w:ascii="Arial" w:hAnsi="Arial" w:cs="Arial"/>
          <w:sz w:val="24"/>
          <w:szCs w:val="24"/>
        </w:rPr>
        <w:t xml:space="preserve"> was why groups such as </w:t>
      </w:r>
      <w:r w:rsidR="18869058" w:rsidRPr="00AE6641">
        <w:rPr>
          <w:rFonts w:ascii="Arial" w:hAnsi="Arial" w:cs="Arial"/>
          <w:sz w:val="24"/>
          <w:szCs w:val="24"/>
        </w:rPr>
        <w:t xml:space="preserve">those with </w:t>
      </w:r>
      <w:r w:rsidR="00B75D99" w:rsidRPr="00AE6641">
        <w:rPr>
          <w:rFonts w:ascii="Arial" w:hAnsi="Arial" w:cs="Arial"/>
          <w:sz w:val="24"/>
          <w:szCs w:val="24"/>
        </w:rPr>
        <w:t>right-wing views</w:t>
      </w:r>
      <w:r w:rsidR="001F1CF4" w:rsidRPr="00AE6641">
        <w:rPr>
          <w:rFonts w:ascii="Arial" w:hAnsi="Arial" w:cs="Arial"/>
          <w:sz w:val="24"/>
          <w:szCs w:val="24"/>
        </w:rPr>
        <w:t xml:space="preserve">, older </w:t>
      </w:r>
      <w:r w:rsidR="1C9708A4" w:rsidRPr="00AE6641">
        <w:rPr>
          <w:rFonts w:ascii="Arial" w:hAnsi="Arial" w:cs="Arial"/>
          <w:sz w:val="24"/>
          <w:szCs w:val="24"/>
        </w:rPr>
        <w:t>people</w:t>
      </w:r>
      <w:r w:rsidR="001F1CF4" w:rsidRPr="00AE6641">
        <w:rPr>
          <w:rFonts w:ascii="Arial" w:hAnsi="Arial" w:cs="Arial"/>
          <w:sz w:val="24"/>
          <w:szCs w:val="24"/>
        </w:rPr>
        <w:t xml:space="preserve"> and English natio</w:t>
      </w:r>
      <w:r w:rsidR="5603AF60" w:rsidRPr="00AE6641">
        <w:rPr>
          <w:rFonts w:ascii="Arial" w:hAnsi="Arial" w:cs="Arial"/>
          <w:sz w:val="24"/>
          <w:szCs w:val="24"/>
        </w:rPr>
        <w:t>nalists</w:t>
      </w:r>
      <w:r w:rsidR="001F1CF4" w:rsidRPr="00AE6641">
        <w:rPr>
          <w:rFonts w:ascii="Arial" w:hAnsi="Arial" w:cs="Arial"/>
          <w:sz w:val="24"/>
          <w:szCs w:val="24"/>
        </w:rPr>
        <w:t xml:space="preserve"> </w:t>
      </w:r>
      <w:r w:rsidR="007E7730" w:rsidRPr="00AE6641">
        <w:rPr>
          <w:rFonts w:ascii="Arial" w:hAnsi="Arial" w:cs="Arial"/>
          <w:sz w:val="24"/>
          <w:szCs w:val="24"/>
        </w:rPr>
        <w:t>were the co</w:t>
      </w:r>
      <w:r w:rsidR="008527A5" w:rsidRPr="00AE6641">
        <w:rPr>
          <w:rFonts w:ascii="Arial" w:hAnsi="Arial" w:cs="Arial"/>
          <w:sz w:val="24"/>
          <w:szCs w:val="24"/>
        </w:rPr>
        <w:t xml:space="preserve">mmon voters to Leave the EU </w:t>
      </w:r>
      <w:sdt>
        <w:sdtPr>
          <w:rPr>
            <w:rFonts w:ascii="Arial" w:hAnsi="Arial" w:cs="Arial"/>
            <w:sz w:val="24"/>
            <w:szCs w:val="24"/>
          </w:rPr>
          <w:id w:val="1780687550"/>
          <w:citation/>
        </w:sdtPr>
        <w:sdtEndPr/>
        <w:sdtContent>
          <w:r w:rsidR="008527A5"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="008527A5" w:rsidRPr="00AE6641">
            <w:rPr>
              <w:rFonts w:ascii="Arial" w:hAnsi="Arial" w:cs="Arial"/>
              <w:sz w:val="24"/>
              <w:szCs w:val="24"/>
            </w:rPr>
            <w:instrText xml:space="preserve"> CITATION Hen17 \l 2057 </w:instrText>
          </w:r>
          <w:r w:rsidR="008527A5"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(Henderson, et al., 2017)</w:t>
          </w:r>
          <w:r w:rsidR="008527A5"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B37F8" w:rsidRPr="00AE6641">
        <w:rPr>
          <w:rFonts w:ascii="Arial" w:hAnsi="Arial" w:cs="Arial"/>
          <w:sz w:val="24"/>
          <w:szCs w:val="24"/>
        </w:rPr>
        <w:t>. Furthermore</w:t>
      </w:r>
      <w:r w:rsidR="00E8743B" w:rsidRPr="00AE6641">
        <w:rPr>
          <w:rFonts w:ascii="Arial" w:hAnsi="Arial" w:cs="Arial"/>
          <w:sz w:val="24"/>
          <w:szCs w:val="24"/>
        </w:rPr>
        <w:t xml:space="preserve">, </w:t>
      </w:r>
      <w:r w:rsidR="00E8743B" w:rsidRPr="00AE6641">
        <w:rPr>
          <w:rFonts w:ascii="Arial" w:hAnsi="Arial" w:cs="Arial"/>
          <w:noProof/>
          <w:sz w:val="24"/>
          <w:szCs w:val="24"/>
        </w:rPr>
        <w:t>Becker, et al. (2017)</w:t>
      </w:r>
      <w:r w:rsidR="0073695E" w:rsidRPr="00AE6641">
        <w:rPr>
          <w:rFonts w:ascii="Arial" w:hAnsi="Arial" w:cs="Arial"/>
          <w:noProof/>
          <w:sz w:val="24"/>
          <w:szCs w:val="24"/>
        </w:rPr>
        <w:t>,</w:t>
      </w:r>
      <w:r w:rsidR="00A117F9" w:rsidRPr="00AE6641">
        <w:rPr>
          <w:rFonts w:ascii="Arial" w:hAnsi="Arial" w:cs="Arial"/>
          <w:sz w:val="24"/>
          <w:szCs w:val="24"/>
        </w:rPr>
        <w:t xml:space="preserve"> suggests </w:t>
      </w:r>
      <w:r w:rsidR="00506A89" w:rsidRPr="00AE6641">
        <w:rPr>
          <w:rFonts w:ascii="Arial" w:hAnsi="Arial" w:cs="Arial"/>
          <w:sz w:val="24"/>
          <w:szCs w:val="24"/>
        </w:rPr>
        <w:t>individuals</w:t>
      </w:r>
      <w:r w:rsidR="00A117F9" w:rsidRPr="00AE6641">
        <w:rPr>
          <w:rFonts w:ascii="Arial" w:hAnsi="Arial" w:cs="Arial"/>
          <w:sz w:val="24"/>
          <w:szCs w:val="24"/>
        </w:rPr>
        <w:t xml:space="preserve"> who</w:t>
      </w:r>
      <w:r w:rsidR="006D4B5C" w:rsidRPr="00AE6641">
        <w:rPr>
          <w:rFonts w:ascii="Arial" w:hAnsi="Arial" w:cs="Arial"/>
          <w:sz w:val="24"/>
          <w:szCs w:val="24"/>
        </w:rPr>
        <w:t xml:space="preserve"> ha</w:t>
      </w:r>
      <w:r w:rsidR="660DBB8D" w:rsidRPr="00AE6641">
        <w:rPr>
          <w:rFonts w:ascii="Arial" w:hAnsi="Arial" w:cs="Arial"/>
          <w:sz w:val="24"/>
          <w:szCs w:val="24"/>
        </w:rPr>
        <w:t>d</w:t>
      </w:r>
      <w:r w:rsidR="006D4B5C" w:rsidRPr="00AE6641">
        <w:rPr>
          <w:rFonts w:ascii="Arial" w:hAnsi="Arial" w:cs="Arial"/>
          <w:sz w:val="24"/>
          <w:szCs w:val="24"/>
        </w:rPr>
        <w:t xml:space="preserve"> low income and high unemployment were</w:t>
      </w:r>
      <w:r w:rsidR="00A117F9" w:rsidRPr="00AE6641">
        <w:rPr>
          <w:rFonts w:ascii="Arial" w:hAnsi="Arial" w:cs="Arial"/>
          <w:sz w:val="24"/>
          <w:szCs w:val="24"/>
        </w:rPr>
        <w:t xml:space="preserve"> </w:t>
      </w:r>
      <w:r w:rsidR="00DE0AA3" w:rsidRPr="00AE6641">
        <w:rPr>
          <w:rFonts w:ascii="Arial" w:hAnsi="Arial" w:cs="Arial"/>
          <w:sz w:val="24"/>
          <w:szCs w:val="24"/>
        </w:rPr>
        <w:t>key drivers of the Vote</w:t>
      </w:r>
      <w:r w:rsidR="00506A89" w:rsidRPr="00AE6641">
        <w:rPr>
          <w:rFonts w:ascii="Arial" w:hAnsi="Arial" w:cs="Arial"/>
          <w:sz w:val="24"/>
          <w:szCs w:val="24"/>
        </w:rPr>
        <w:t xml:space="preserve"> Leave</w:t>
      </w:r>
      <w:r w:rsidR="634FDD12" w:rsidRPr="00AE6641">
        <w:rPr>
          <w:rFonts w:ascii="Arial" w:hAnsi="Arial" w:cs="Arial"/>
          <w:sz w:val="24"/>
          <w:szCs w:val="24"/>
        </w:rPr>
        <w:t xml:space="preserve"> campaign</w:t>
      </w:r>
      <w:r w:rsidR="00BB5D05" w:rsidRPr="00AE6641">
        <w:rPr>
          <w:rFonts w:ascii="Arial" w:hAnsi="Arial" w:cs="Arial"/>
          <w:sz w:val="24"/>
          <w:szCs w:val="24"/>
        </w:rPr>
        <w:t>.</w:t>
      </w:r>
      <w:r w:rsidR="000677AE" w:rsidRPr="00AE6641">
        <w:rPr>
          <w:rFonts w:ascii="Arial" w:hAnsi="Arial" w:cs="Arial"/>
          <w:sz w:val="24"/>
          <w:szCs w:val="24"/>
        </w:rPr>
        <w:t xml:space="preserve"> </w:t>
      </w:r>
      <w:r w:rsidR="001F58C4" w:rsidRPr="00AE6641">
        <w:rPr>
          <w:rFonts w:ascii="Arial" w:hAnsi="Arial" w:cs="Arial"/>
          <w:sz w:val="24"/>
          <w:szCs w:val="24"/>
        </w:rPr>
        <w:t xml:space="preserve"> </w:t>
      </w:r>
    </w:p>
    <w:p w14:paraId="09A42839" w14:textId="1BC0D4E5" w:rsidR="00E702A9" w:rsidRPr="00AE6641" w:rsidRDefault="00F859D4" w:rsidP="00AE6641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According to Williams, et al. </w:t>
      </w:r>
      <w:sdt>
        <w:sdtPr>
          <w:rPr>
            <w:rFonts w:ascii="Arial" w:hAnsi="Arial" w:cs="Arial"/>
            <w:sz w:val="24"/>
            <w:szCs w:val="24"/>
          </w:rPr>
          <w:id w:val="-188142994"/>
          <w:citation/>
        </w:sdtPr>
        <w:sdtEndPr/>
        <w:sdtContent>
          <w:r w:rsidRPr="00AE6641">
            <w:rPr>
              <w:rFonts w:ascii="Arial" w:hAnsi="Arial" w:cs="Arial"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sz w:val="24"/>
              <w:szCs w:val="24"/>
            </w:rPr>
            <w:instrText xml:space="preserve">CITATION Wil22 \p 1003 \n  \l 2057 </w:instrText>
          </w:r>
          <w:r w:rsidRPr="00AE6641">
            <w:rPr>
              <w:rFonts w:ascii="Arial" w:hAnsi="Arial" w:cs="Arial"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(2022, p. 1003)</w:t>
          </w:r>
          <w:r w:rsidRPr="00AE66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sz w:val="24"/>
          <w:szCs w:val="24"/>
        </w:rPr>
        <w:t xml:space="preserve">, “the Brexit vote was linked by the Home Office to the largest increase in police recorded hate crime since records began”. </w:t>
      </w:r>
      <w:r w:rsidR="00234BAA" w:rsidRPr="00AE6641">
        <w:rPr>
          <w:rFonts w:ascii="Arial" w:hAnsi="Arial" w:cs="Arial"/>
          <w:sz w:val="24"/>
          <w:szCs w:val="24"/>
        </w:rPr>
        <w:t xml:space="preserve">Furthermore, 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Nandi and Luthra (2021, p.1) </w:t>
      </w:r>
      <w:r w:rsidR="00C450A7" w:rsidRPr="00AE6641">
        <w:rPr>
          <w:rFonts w:ascii="Arial" w:hAnsi="Arial" w:cs="Arial"/>
          <w:noProof/>
          <w:sz w:val="24"/>
          <w:szCs w:val="24"/>
        </w:rPr>
        <w:t xml:space="preserve">outline within </w:t>
      </w:r>
      <w:r w:rsidR="00234BAA" w:rsidRPr="00AE6641">
        <w:rPr>
          <w:rFonts w:ascii="Arial" w:hAnsi="Arial" w:cs="Arial"/>
          <w:noProof/>
          <w:sz w:val="24"/>
          <w:szCs w:val="24"/>
        </w:rPr>
        <w:t>their findings,</w:t>
      </w:r>
      <w:r w:rsidR="00C450A7" w:rsidRPr="00AE6641">
        <w:rPr>
          <w:rFonts w:ascii="Arial" w:hAnsi="Arial" w:cs="Arial"/>
          <w:noProof/>
          <w:sz w:val="24"/>
          <w:szCs w:val="24"/>
        </w:rPr>
        <w:t xml:space="preserve"> that the referendum did not </w:t>
      </w:r>
      <w:r w:rsidR="223108DE" w:rsidRPr="00AE6641">
        <w:rPr>
          <w:rFonts w:ascii="Arial" w:hAnsi="Arial" w:cs="Arial"/>
          <w:noProof/>
          <w:sz w:val="24"/>
          <w:szCs w:val="24"/>
        </w:rPr>
        <w:t xml:space="preserve">only </w:t>
      </w:r>
      <w:r w:rsidR="00C450A7" w:rsidRPr="00AE6641">
        <w:rPr>
          <w:rFonts w:ascii="Arial" w:hAnsi="Arial" w:cs="Arial"/>
          <w:noProof/>
          <w:sz w:val="24"/>
          <w:szCs w:val="24"/>
        </w:rPr>
        <w:t xml:space="preserve">lead </w:t>
      </w:r>
      <w:r w:rsidR="2BACA4A4" w:rsidRPr="00AE6641">
        <w:rPr>
          <w:rFonts w:ascii="Arial" w:hAnsi="Arial" w:cs="Arial"/>
          <w:noProof/>
          <w:sz w:val="24"/>
          <w:szCs w:val="24"/>
        </w:rPr>
        <w:t xml:space="preserve">to </w:t>
      </w:r>
      <w:r w:rsidR="00234BAA" w:rsidRPr="00AE6641">
        <w:rPr>
          <w:rFonts w:ascii="Arial" w:hAnsi="Arial" w:cs="Arial"/>
          <w:noProof/>
          <w:sz w:val="24"/>
          <w:szCs w:val="24"/>
        </w:rPr>
        <w:t>a</w:t>
      </w:r>
      <w:r w:rsidR="02D2A975" w:rsidRPr="00AE6641">
        <w:rPr>
          <w:rFonts w:ascii="Arial" w:hAnsi="Arial" w:cs="Arial"/>
          <w:noProof/>
          <w:sz w:val="24"/>
          <w:szCs w:val="24"/>
        </w:rPr>
        <w:t xml:space="preserve"> rise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in the </w:t>
      </w:r>
      <w:r w:rsidR="59168926" w:rsidRPr="00AE6641">
        <w:rPr>
          <w:rFonts w:ascii="Arial" w:hAnsi="Arial" w:cs="Arial"/>
          <w:noProof/>
          <w:sz w:val="24"/>
          <w:szCs w:val="24"/>
        </w:rPr>
        <w:t>pervasiveness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of racial harassment, </w:t>
      </w:r>
      <w:r w:rsidR="00C450A7" w:rsidRPr="00AE6641">
        <w:rPr>
          <w:rFonts w:ascii="Arial" w:hAnsi="Arial" w:cs="Arial"/>
          <w:noProof/>
          <w:sz w:val="24"/>
          <w:szCs w:val="24"/>
        </w:rPr>
        <w:t xml:space="preserve">but an increase of the </w:t>
      </w:r>
      <w:r w:rsidR="66BB2651" w:rsidRPr="00AE6641">
        <w:rPr>
          <w:rFonts w:ascii="Arial" w:hAnsi="Arial" w:cs="Arial"/>
          <w:noProof/>
          <w:sz w:val="24"/>
          <w:szCs w:val="24"/>
        </w:rPr>
        <w:t>amount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of fear of  racial harassment </w:t>
      </w:r>
      <w:r w:rsidR="3DCF2531" w:rsidRPr="00AE6641">
        <w:rPr>
          <w:rFonts w:ascii="Arial" w:hAnsi="Arial" w:cs="Arial"/>
          <w:noProof/>
          <w:sz w:val="24"/>
          <w:szCs w:val="24"/>
        </w:rPr>
        <w:t>after the Brexit vote.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Nandi and Luthra (2021, p.1) suggest that the individuals who </w:t>
      </w:r>
      <w:r w:rsidR="3B1F315C" w:rsidRPr="00AE6641">
        <w:rPr>
          <w:rFonts w:ascii="Arial" w:hAnsi="Arial" w:cs="Arial"/>
          <w:noProof/>
          <w:sz w:val="24"/>
          <w:szCs w:val="24"/>
        </w:rPr>
        <w:t>we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re living in fear </w:t>
      </w:r>
      <w:r w:rsidR="380880E1" w:rsidRPr="00AE6641">
        <w:rPr>
          <w:rFonts w:ascii="Arial" w:hAnsi="Arial" w:cs="Arial"/>
          <w:noProof/>
          <w:sz w:val="24"/>
          <w:szCs w:val="24"/>
        </w:rPr>
        <w:t>we</w:t>
      </w:r>
      <w:r w:rsidR="00C450A7" w:rsidRPr="00AE6641">
        <w:rPr>
          <w:rFonts w:ascii="Arial" w:hAnsi="Arial" w:cs="Arial"/>
          <w:noProof/>
          <w:sz w:val="24"/>
          <w:szCs w:val="24"/>
        </w:rPr>
        <w:t>re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from </w:t>
      </w:r>
      <w:r w:rsidR="00A76853" w:rsidRPr="00AE6641">
        <w:rPr>
          <w:rFonts w:ascii="Arial" w:hAnsi="Arial" w:cs="Arial"/>
          <w:noProof/>
          <w:sz w:val="24"/>
          <w:szCs w:val="24"/>
        </w:rPr>
        <w:t>middle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class, </w:t>
      </w:r>
      <w:r w:rsidR="00D267F8" w:rsidRPr="00AE6641">
        <w:rPr>
          <w:rFonts w:ascii="Arial" w:hAnsi="Arial" w:cs="Arial"/>
          <w:noProof/>
          <w:sz w:val="24"/>
          <w:szCs w:val="24"/>
        </w:rPr>
        <w:t>minorities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with higher levels of education</w:t>
      </w:r>
      <w:r w:rsidR="00AB6C1F" w:rsidRPr="00AE6641">
        <w:rPr>
          <w:rFonts w:ascii="Arial" w:hAnsi="Arial" w:cs="Arial"/>
          <w:noProof/>
          <w:sz w:val="24"/>
          <w:szCs w:val="24"/>
        </w:rPr>
        <w:t xml:space="preserve"> and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AB6C1F" w:rsidRPr="00AE6641">
        <w:rPr>
          <w:rFonts w:ascii="Arial" w:hAnsi="Arial" w:cs="Arial"/>
          <w:noProof/>
          <w:sz w:val="24"/>
          <w:szCs w:val="24"/>
        </w:rPr>
        <w:t>individuals</w:t>
      </w:r>
      <w:r w:rsidR="00234BAA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19ED71D3" w:rsidRPr="00AE6641">
        <w:rPr>
          <w:rFonts w:ascii="Arial" w:hAnsi="Arial" w:cs="Arial"/>
          <w:noProof/>
          <w:sz w:val="24"/>
          <w:szCs w:val="24"/>
        </w:rPr>
        <w:t>from middle class neighbourhood with mainly left leaning politics</w:t>
      </w:r>
      <w:r w:rsidR="001425DD" w:rsidRPr="00AE6641">
        <w:rPr>
          <w:rFonts w:ascii="Arial" w:hAnsi="Arial" w:cs="Arial"/>
          <w:noProof/>
          <w:sz w:val="24"/>
          <w:szCs w:val="24"/>
        </w:rPr>
        <w:t xml:space="preserve">. The </w:t>
      </w:r>
      <w:r w:rsidR="39BE745B" w:rsidRPr="00AE6641">
        <w:rPr>
          <w:rFonts w:ascii="Arial" w:hAnsi="Arial" w:cs="Arial"/>
          <w:noProof/>
          <w:sz w:val="24"/>
          <w:szCs w:val="24"/>
        </w:rPr>
        <w:t>Brexit campaign</w:t>
      </w:r>
      <w:r w:rsidR="001425DD" w:rsidRPr="00AE6641">
        <w:rPr>
          <w:rFonts w:ascii="Arial" w:hAnsi="Arial" w:cs="Arial"/>
          <w:noProof/>
          <w:sz w:val="24"/>
          <w:szCs w:val="24"/>
        </w:rPr>
        <w:t xml:space="preserve"> led to an increase </w:t>
      </w:r>
      <w:r w:rsidR="3C0A0139" w:rsidRPr="00AE6641">
        <w:rPr>
          <w:rFonts w:ascii="Arial" w:hAnsi="Arial" w:cs="Arial"/>
          <w:noProof/>
          <w:sz w:val="24"/>
          <w:szCs w:val="24"/>
        </w:rPr>
        <w:t>in</w:t>
      </w:r>
      <w:r w:rsidR="001425DD" w:rsidRPr="00AE6641">
        <w:rPr>
          <w:rFonts w:ascii="Arial" w:hAnsi="Arial" w:cs="Arial"/>
          <w:noProof/>
          <w:sz w:val="24"/>
          <w:szCs w:val="24"/>
        </w:rPr>
        <w:t xml:space="preserve"> discrimination </w:t>
      </w:r>
      <w:r w:rsidR="595614E9" w:rsidRPr="00AE6641">
        <w:rPr>
          <w:rFonts w:ascii="Arial" w:hAnsi="Arial" w:cs="Arial"/>
          <w:noProof/>
          <w:sz w:val="24"/>
          <w:szCs w:val="24"/>
        </w:rPr>
        <w:t>of</w:t>
      </w:r>
      <w:r w:rsidR="001425DD" w:rsidRPr="00AE6641">
        <w:rPr>
          <w:rFonts w:ascii="Arial" w:hAnsi="Arial" w:cs="Arial"/>
          <w:noProof/>
          <w:sz w:val="24"/>
          <w:szCs w:val="24"/>
        </w:rPr>
        <w:t xml:space="preserve"> ethnic and racial minorities </w:t>
      </w:r>
      <w:sdt>
        <w:sdtPr>
          <w:rPr>
            <w:rFonts w:ascii="Arial" w:hAnsi="Arial" w:cs="Arial"/>
            <w:noProof/>
            <w:sz w:val="24"/>
            <w:szCs w:val="24"/>
          </w:rPr>
          <w:id w:val="442036687"/>
          <w:citation/>
        </w:sdtPr>
        <w:sdtEndPr/>
        <w:sdtContent>
          <w:r w:rsidR="001425DD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1425DD"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Nan21 \p 1 \l 2057 </w:instrText>
          </w:r>
          <w:r w:rsidR="001425DD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(Nandi &amp; Luthra, 2021, p. 1)</w:t>
          </w:r>
          <w:r w:rsidR="001425DD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250C7A" w:rsidRPr="00AE6641">
        <w:rPr>
          <w:rFonts w:ascii="Arial" w:hAnsi="Arial" w:cs="Arial"/>
          <w:noProof/>
          <w:sz w:val="24"/>
          <w:szCs w:val="24"/>
        </w:rPr>
        <w:t xml:space="preserve"> and media </w:t>
      </w:r>
      <w:r w:rsidR="007433C2" w:rsidRPr="00AE6641">
        <w:rPr>
          <w:rFonts w:ascii="Arial" w:hAnsi="Arial" w:cs="Arial"/>
          <w:noProof/>
          <w:sz w:val="24"/>
          <w:szCs w:val="24"/>
        </w:rPr>
        <w:t>coverage of policticized events</w:t>
      </w:r>
      <w:r w:rsidR="00230C9B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1910E6F4" w:rsidRPr="00AE6641">
        <w:rPr>
          <w:rFonts w:ascii="Arial" w:hAnsi="Arial" w:cs="Arial"/>
          <w:noProof/>
          <w:sz w:val="24"/>
          <w:szCs w:val="24"/>
        </w:rPr>
        <w:t>caused</w:t>
      </w:r>
      <w:r w:rsidR="00230C9B" w:rsidRPr="00AE6641">
        <w:rPr>
          <w:rFonts w:ascii="Arial" w:hAnsi="Arial" w:cs="Arial"/>
          <w:noProof/>
          <w:sz w:val="24"/>
          <w:szCs w:val="24"/>
        </w:rPr>
        <w:t xml:space="preserve"> further out-group hostility by </w:t>
      </w:r>
      <w:r w:rsidR="00003598" w:rsidRPr="00AE6641">
        <w:rPr>
          <w:rFonts w:ascii="Arial" w:hAnsi="Arial" w:cs="Arial"/>
          <w:noProof/>
          <w:sz w:val="24"/>
          <w:szCs w:val="24"/>
        </w:rPr>
        <w:t xml:space="preserve">promoting </w:t>
      </w:r>
      <w:r w:rsidR="7E8CE230" w:rsidRPr="00AE6641">
        <w:rPr>
          <w:rFonts w:ascii="Arial" w:hAnsi="Arial" w:cs="Arial"/>
          <w:noProof/>
          <w:sz w:val="24"/>
          <w:szCs w:val="24"/>
        </w:rPr>
        <w:t>underlying</w:t>
      </w:r>
      <w:r w:rsidR="00003598" w:rsidRPr="00AE6641">
        <w:rPr>
          <w:rFonts w:ascii="Arial" w:hAnsi="Arial" w:cs="Arial"/>
          <w:noProof/>
          <w:sz w:val="24"/>
          <w:szCs w:val="24"/>
        </w:rPr>
        <w:t xml:space="preserve"> prejudies and </w:t>
      </w:r>
      <w:r w:rsidR="00735BCF" w:rsidRPr="00AE6641">
        <w:rPr>
          <w:rFonts w:ascii="Arial" w:hAnsi="Arial" w:cs="Arial"/>
          <w:noProof/>
          <w:sz w:val="24"/>
          <w:szCs w:val="24"/>
        </w:rPr>
        <w:t xml:space="preserve">creating new bias opinions </w:t>
      </w:r>
      <w:sdt>
        <w:sdtPr>
          <w:rPr>
            <w:rFonts w:ascii="Arial" w:hAnsi="Arial" w:cs="Arial"/>
            <w:noProof/>
            <w:sz w:val="24"/>
            <w:szCs w:val="24"/>
          </w:rPr>
          <w:id w:val="-1382468240"/>
          <w:citation/>
        </w:sdtPr>
        <w:sdtEndPr/>
        <w:sdtContent>
          <w:r w:rsidR="00E67FA0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E2682"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Gav18 \p 833-834 \l 2057 </w:instrText>
          </w:r>
          <w:r w:rsidR="00E67FA0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(Gavin, 2018, pp. 833-834)</w:t>
          </w:r>
          <w:r w:rsidR="00E67FA0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1425DD" w:rsidRPr="00AE6641">
        <w:rPr>
          <w:rFonts w:ascii="Arial" w:hAnsi="Arial" w:cs="Arial"/>
          <w:noProof/>
          <w:sz w:val="24"/>
          <w:szCs w:val="24"/>
        </w:rPr>
        <w:t xml:space="preserve">. </w:t>
      </w:r>
      <w:r w:rsidR="00E702A9" w:rsidRPr="00AE6641">
        <w:rPr>
          <w:rFonts w:ascii="Arial" w:hAnsi="Arial" w:cs="Arial"/>
          <w:noProof/>
          <w:sz w:val="24"/>
          <w:szCs w:val="24"/>
        </w:rPr>
        <w:t xml:space="preserve">Nandi </w:t>
      </w:r>
      <w:r w:rsidR="004B15A4" w:rsidRPr="00AE6641">
        <w:rPr>
          <w:rFonts w:ascii="Arial" w:hAnsi="Arial" w:cs="Arial"/>
          <w:noProof/>
          <w:sz w:val="24"/>
          <w:szCs w:val="24"/>
        </w:rPr>
        <w:t>and Luthra (</w:t>
      </w:r>
      <w:r w:rsidR="00702573" w:rsidRPr="00AE6641">
        <w:rPr>
          <w:rFonts w:ascii="Arial" w:hAnsi="Arial" w:cs="Arial"/>
          <w:noProof/>
          <w:sz w:val="24"/>
          <w:szCs w:val="24"/>
        </w:rPr>
        <w:t>2021, p.2) state, that the figures from</w:t>
      </w:r>
      <w:r w:rsidR="00776017" w:rsidRPr="00AE6641">
        <w:rPr>
          <w:rFonts w:ascii="Arial" w:hAnsi="Arial" w:cs="Arial"/>
          <w:noProof/>
          <w:sz w:val="24"/>
          <w:szCs w:val="24"/>
        </w:rPr>
        <w:t xml:space="preserve"> the police reports </w:t>
      </w:r>
      <w:sdt>
        <w:sdtPr>
          <w:rPr>
            <w:rFonts w:ascii="Arial" w:hAnsi="Arial" w:cs="Arial"/>
            <w:noProof/>
            <w:sz w:val="24"/>
            <w:szCs w:val="24"/>
          </w:rPr>
          <w:id w:val="335893063"/>
          <w:citation/>
        </w:sdtPr>
        <w:sdtEndPr/>
        <w:sdtContent>
          <w:r w:rsidR="00D90868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90868" w:rsidRPr="00AE6641">
            <w:rPr>
              <w:rFonts w:ascii="Arial" w:hAnsi="Arial" w:cs="Arial"/>
              <w:noProof/>
              <w:sz w:val="24"/>
              <w:szCs w:val="24"/>
            </w:rPr>
            <w:instrText xml:space="preserve"> CITATION Hom201 \l 2057 </w:instrText>
          </w:r>
          <w:r w:rsidR="00D90868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(Home Office, 2020)</w:t>
          </w:r>
          <w:r w:rsidR="00D90868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776017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5C012D" w:rsidRPr="00AE6641">
        <w:rPr>
          <w:rFonts w:ascii="Arial" w:hAnsi="Arial" w:cs="Arial"/>
          <w:noProof/>
          <w:sz w:val="24"/>
          <w:szCs w:val="24"/>
        </w:rPr>
        <w:t xml:space="preserve">show that racially motivated hate crimes after the EU referendum </w:t>
      </w:r>
      <w:r w:rsidR="57B5CC25" w:rsidRPr="00AE6641">
        <w:rPr>
          <w:rFonts w:ascii="Arial" w:hAnsi="Arial" w:cs="Arial"/>
          <w:noProof/>
          <w:sz w:val="24"/>
          <w:szCs w:val="24"/>
        </w:rPr>
        <w:t>showed</w:t>
      </w:r>
      <w:r w:rsidR="005C012D" w:rsidRPr="00AE6641">
        <w:rPr>
          <w:rFonts w:ascii="Arial" w:hAnsi="Arial" w:cs="Arial"/>
          <w:noProof/>
          <w:sz w:val="24"/>
          <w:szCs w:val="24"/>
        </w:rPr>
        <w:t xml:space="preserve"> an increase</w:t>
      </w:r>
      <w:r w:rsidR="0392A420" w:rsidRPr="00AE6641">
        <w:rPr>
          <w:rFonts w:ascii="Arial" w:hAnsi="Arial" w:cs="Arial"/>
          <w:noProof/>
          <w:sz w:val="24"/>
          <w:szCs w:val="24"/>
        </w:rPr>
        <w:t>, however</w:t>
      </w:r>
      <w:r w:rsidR="006B16DA" w:rsidRPr="00AE6641">
        <w:rPr>
          <w:rFonts w:ascii="Arial" w:hAnsi="Arial" w:cs="Arial"/>
          <w:noProof/>
          <w:sz w:val="24"/>
          <w:szCs w:val="24"/>
        </w:rPr>
        <w:t xml:space="preserve"> Carr et al. (2020</w:t>
      </w:r>
      <w:r w:rsidR="0001766C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587C81" w:rsidRPr="00AE6641">
        <w:rPr>
          <w:rFonts w:ascii="Arial" w:hAnsi="Arial" w:cs="Arial"/>
          <w:noProof/>
          <w:sz w:val="24"/>
          <w:szCs w:val="24"/>
        </w:rPr>
        <w:t xml:space="preserve">p. </w:t>
      </w:r>
      <w:r w:rsidR="007F2B60" w:rsidRPr="00AE6641">
        <w:rPr>
          <w:rFonts w:ascii="Arial" w:hAnsi="Arial" w:cs="Arial"/>
          <w:noProof/>
          <w:sz w:val="24"/>
          <w:szCs w:val="24"/>
        </w:rPr>
        <w:t>6</w:t>
      </w:r>
      <w:r w:rsidR="006B16DA" w:rsidRPr="00AE6641">
        <w:rPr>
          <w:rFonts w:ascii="Arial" w:hAnsi="Arial" w:cs="Arial"/>
          <w:noProof/>
          <w:sz w:val="24"/>
          <w:szCs w:val="24"/>
        </w:rPr>
        <w:t xml:space="preserve">) </w:t>
      </w:r>
      <w:r w:rsidR="00EB5F39" w:rsidRPr="00AE6641">
        <w:rPr>
          <w:rFonts w:ascii="Arial" w:hAnsi="Arial" w:cs="Arial"/>
          <w:noProof/>
          <w:sz w:val="24"/>
          <w:szCs w:val="24"/>
        </w:rPr>
        <w:t xml:space="preserve">suggest that the increase was </w:t>
      </w:r>
      <w:r w:rsidR="00632DF1" w:rsidRPr="00AE6641">
        <w:rPr>
          <w:rFonts w:ascii="Arial" w:hAnsi="Arial" w:cs="Arial"/>
          <w:noProof/>
          <w:sz w:val="24"/>
          <w:szCs w:val="24"/>
        </w:rPr>
        <w:t xml:space="preserve">not </w:t>
      </w:r>
      <w:r w:rsidR="3A904EAE" w:rsidRPr="00AE6641">
        <w:rPr>
          <w:rFonts w:ascii="Arial" w:hAnsi="Arial" w:cs="Arial"/>
          <w:noProof/>
          <w:sz w:val="24"/>
          <w:szCs w:val="24"/>
        </w:rPr>
        <w:t xml:space="preserve">only </w:t>
      </w:r>
      <w:r w:rsidR="00CA143A" w:rsidRPr="00AE6641">
        <w:rPr>
          <w:rFonts w:ascii="Arial" w:hAnsi="Arial" w:cs="Arial"/>
          <w:noProof/>
          <w:sz w:val="24"/>
          <w:szCs w:val="24"/>
        </w:rPr>
        <w:t xml:space="preserve">because of </w:t>
      </w:r>
      <w:r w:rsidR="00D717DC" w:rsidRPr="00AE6641">
        <w:rPr>
          <w:rFonts w:ascii="Arial" w:hAnsi="Arial" w:cs="Arial"/>
          <w:noProof/>
          <w:sz w:val="24"/>
          <w:szCs w:val="24"/>
        </w:rPr>
        <w:t>victim and witness reports</w:t>
      </w:r>
      <w:r w:rsidR="00A76853" w:rsidRPr="00AE6641">
        <w:rPr>
          <w:rFonts w:ascii="Arial" w:hAnsi="Arial" w:cs="Arial"/>
          <w:noProof/>
          <w:sz w:val="24"/>
          <w:szCs w:val="24"/>
        </w:rPr>
        <w:t>,</w:t>
      </w:r>
      <w:r w:rsidR="00CA143A" w:rsidRPr="00AE6641">
        <w:rPr>
          <w:rFonts w:ascii="Arial" w:hAnsi="Arial" w:cs="Arial"/>
          <w:noProof/>
          <w:sz w:val="24"/>
          <w:szCs w:val="24"/>
        </w:rPr>
        <w:t xml:space="preserve"> but </w:t>
      </w:r>
      <w:r w:rsidR="00EB5F39" w:rsidRPr="00AE6641">
        <w:rPr>
          <w:rFonts w:ascii="Arial" w:hAnsi="Arial" w:cs="Arial"/>
          <w:noProof/>
          <w:sz w:val="24"/>
          <w:szCs w:val="24"/>
        </w:rPr>
        <w:t xml:space="preserve">because of the changes </w:t>
      </w:r>
      <w:r w:rsidR="00F92EAE" w:rsidRPr="00AE6641">
        <w:rPr>
          <w:rFonts w:ascii="Arial" w:hAnsi="Arial" w:cs="Arial"/>
          <w:noProof/>
          <w:sz w:val="24"/>
          <w:szCs w:val="24"/>
        </w:rPr>
        <w:t xml:space="preserve">in </w:t>
      </w:r>
      <w:r w:rsidR="25B5B9A2" w:rsidRPr="00AE6641">
        <w:rPr>
          <w:rFonts w:ascii="Arial" w:hAnsi="Arial" w:cs="Arial"/>
          <w:noProof/>
          <w:sz w:val="24"/>
          <w:szCs w:val="24"/>
        </w:rPr>
        <w:t>peopl</w:t>
      </w:r>
      <w:r w:rsidR="002165DF" w:rsidRPr="00AE6641">
        <w:rPr>
          <w:rFonts w:ascii="Arial" w:hAnsi="Arial" w:cs="Arial"/>
          <w:noProof/>
          <w:sz w:val="24"/>
          <w:szCs w:val="24"/>
        </w:rPr>
        <w:t>e</w:t>
      </w:r>
      <w:r w:rsidR="25B5B9A2" w:rsidRPr="00AE6641">
        <w:rPr>
          <w:rFonts w:ascii="Arial" w:hAnsi="Arial" w:cs="Arial"/>
          <w:noProof/>
          <w:sz w:val="24"/>
          <w:szCs w:val="24"/>
        </w:rPr>
        <w:t xml:space="preserve">’s attitudes following the </w:t>
      </w:r>
      <w:r w:rsidR="002165DF" w:rsidRPr="00AE6641">
        <w:rPr>
          <w:rFonts w:ascii="Arial" w:hAnsi="Arial" w:cs="Arial"/>
          <w:noProof/>
          <w:sz w:val="24"/>
          <w:szCs w:val="24"/>
        </w:rPr>
        <w:t>UK media provo</w:t>
      </w:r>
      <w:r w:rsidR="641CDC3A" w:rsidRPr="00AE6641">
        <w:rPr>
          <w:rFonts w:ascii="Arial" w:hAnsi="Arial" w:cs="Arial"/>
          <w:noProof/>
          <w:sz w:val="24"/>
          <w:szCs w:val="24"/>
        </w:rPr>
        <w:t>cation of</w:t>
      </w:r>
      <w:r w:rsidR="002165DF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7D25DF" w:rsidRPr="00AE6641">
        <w:rPr>
          <w:rFonts w:ascii="Arial" w:hAnsi="Arial" w:cs="Arial"/>
          <w:noProof/>
          <w:sz w:val="24"/>
          <w:szCs w:val="24"/>
        </w:rPr>
        <w:t>th</w:t>
      </w:r>
      <w:r w:rsidR="00CA143A" w:rsidRPr="00AE6641">
        <w:rPr>
          <w:rFonts w:ascii="Arial" w:hAnsi="Arial" w:cs="Arial"/>
          <w:noProof/>
          <w:sz w:val="24"/>
          <w:szCs w:val="24"/>
        </w:rPr>
        <w:t>e UK public</w:t>
      </w:r>
      <w:r w:rsidR="00A76853" w:rsidRPr="00AE6641">
        <w:rPr>
          <w:rFonts w:ascii="Arial" w:hAnsi="Arial" w:cs="Arial"/>
          <w:noProof/>
          <w:sz w:val="24"/>
          <w:szCs w:val="24"/>
        </w:rPr>
        <w:t>,</w:t>
      </w:r>
      <w:r w:rsidR="007D25DF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334CB8" w:rsidRPr="00AE6641">
        <w:rPr>
          <w:rFonts w:ascii="Arial" w:hAnsi="Arial" w:cs="Arial"/>
          <w:noProof/>
          <w:sz w:val="24"/>
          <w:szCs w:val="24"/>
        </w:rPr>
        <w:t xml:space="preserve">which eventually led </w:t>
      </w:r>
      <w:r w:rsidR="009B6AC8" w:rsidRPr="00AE6641">
        <w:rPr>
          <w:rFonts w:ascii="Arial" w:hAnsi="Arial" w:cs="Arial"/>
          <w:noProof/>
          <w:sz w:val="24"/>
          <w:szCs w:val="24"/>
        </w:rPr>
        <w:t xml:space="preserve">to more actual acts of hate crime. </w:t>
      </w:r>
    </w:p>
    <w:p w14:paraId="40E0FDDB" w14:textId="77777777" w:rsidR="007B54F3" w:rsidRPr="00AE6641" w:rsidRDefault="00A76853" w:rsidP="00AE6641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AE6641">
        <w:rPr>
          <w:rFonts w:ascii="Arial" w:hAnsi="Arial" w:cs="Arial"/>
          <w:noProof/>
          <w:sz w:val="24"/>
          <w:szCs w:val="24"/>
        </w:rPr>
        <w:t>W</w:t>
      </w:r>
      <w:r w:rsidR="00A16110" w:rsidRPr="00AE6641">
        <w:rPr>
          <w:rFonts w:ascii="Arial" w:hAnsi="Arial" w:cs="Arial"/>
          <w:noProof/>
          <w:sz w:val="24"/>
          <w:szCs w:val="24"/>
        </w:rPr>
        <w:t xml:space="preserve">hilst the Brexit </w:t>
      </w:r>
      <w:r w:rsidR="005D4C94" w:rsidRPr="00AE6641">
        <w:rPr>
          <w:rFonts w:ascii="Arial" w:hAnsi="Arial" w:cs="Arial"/>
          <w:noProof/>
          <w:sz w:val="24"/>
          <w:szCs w:val="24"/>
        </w:rPr>
        <w:t>negotatations were going on, t</w:t>
      </w:r>
      <w:r w:rsidR="00561C04" w:rsidRPr="00AE6641">
        <w:rPr>
          <w:rFonts w:ascii="Arial" w:hAnsi="Arial" w:cs="Arial"/>
          <w:noProof/>
          <w:sz w:val="24"/>
          <w:szCs w:val="24"/>
        </w:rPr>
        <w:t xml:space="preserve">he Conservative Party, </w:t>
      </w:r>
      <w:r w:rsidR="00A16110" w:rsidRPr="00AE6641">
        <w:rPr>
          <w:rFonts w:ascii="Arial" w:hAnsi="Arial" w:cs="Arial"/>
          <w:noProof/>
          <w:sz w:val="24"/>
          <w:szCs w:val="24"/>
        </w:rPr>
        <w:t>issued a statement that the EU</w:t>
      </w:r>
      <w:r w:rsidR="005D4C94" w:rsidRPr="00AE6641">
        <w:rPr>
          <w:rFonts w:ascii="Arial" w:hAnsi="Arial" w:cs="Arial"/>
          <w:noProof/>
          <w:sz w:val="24"/>
          <w:szCs w:val="24"/>
        </w:rPr>
        <w:t xml:space="preserve"> Charter of Fundemental Rights,</w:t>
      </w:r>
      <w:r w:rsidR="00DE2235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BD6A50" w:rsidRPr="00AE6641">
        <w:rPr>
          <w:rFonts w:ascii="Arial" w:hAnsi="Arial" w:cs="Arial"/>
          <w:noProof/>
          <w:sz w:val="24"/>
          <w:szCs w:val="24"/>
        </w:rPr>
        <w:t>which in 2009</w:t>
      </w:r>
      <w:r w:rsidR="00AF2EED" w:rsidRPr="00AE6641">
        <w:rPr>
          <w:rFonts w:ascii="Arial" w:hAnsi="Arial" w:cs="Arial"/>
          <w:noProof/>
          <w:sz w:val="24"/>
          <w:szCs w:val="24"/>
        </w:rPr>
        <w:t xml:space="preserve"> became</w:t>
      </w:r>
      <w:r w:rsidR="00965887" w:rsidRPr="00AE6641">
        <w:rPr>
          <w:rFonts w:ascii="Arial" w:hAnsi="Arial" w:cs="Arial"/>
          <w:noProof/>
          <w:sz w:val="24"/>
          <w:szCs w:val="24"/>
        </w:rPr>
        <w:t xml:space="preserve"> a</w:t>
      </w:r>
      <w:r w:rsidR="00AF2EED" w:rsidRPr="00AE6641">
        <w:rPr>
          <w:rFonts w:ascii="Arial" w:hAnsi="Arial" w:cs="Arial"/>
          <w:noProof/>
          <w:sz w:val="24"/>
          <w:szCs w:val="24"/>
        </w:rPr>
        <w:t xml:space="preserve"> law </w:t>
      </w:r>
      <w:r w:rsidR="00AF2EED" w:rsidRPr="00AE6641">
        <w:rPr>
          <w:rFonts w:ascii="Arial" w:hAnsi="Arial" w:cs="Arial"/>
          <w:noProof/>
          <w:sz w:val="24"/>
          <w:szCs w:val="24"/>
        </w:rPr>
        <w:lastRenderedPageBreak/>
        <w:t xml:space="preserve">as well as the Lisbon treaty, </w:t>
      </w:r>
      <w:r w:rsidR="003B3E85" w:rsidRPr="00AE6641">
        <w:rPr>
          <w:rFonts w:ascii="Arial" w:hAnsi="Arial" w:cs="Arial"/>
          <w:noProof/>
          <w:sz w:val="24"/>
          <w:szCs w:val="24"/>
        </w:rPr>
        <w:t>would no longer be part of the domestic UK legislation</w:t>
      </w:r>
      <w:r w:rsidR="00F5726D" w:rsidRPr="00AE6641">
        <w:rPr>
          <w:rFonts w:ascii="Arial" w:hAnsi="Arial" w:cs="Arial"/>
          <w:noProof/>
          <w:sz w:val="24"/>
          <w:szCs w:val="24"/>
        </w:rPr>
        <w:t>, when the UK leave the EU</w:t>
      </w:r>
      <w:r w:rsidR="00BD72D2" w:rsidRPr="00AE6641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1818300786"/>
          <w:citation/>
        </w:sdtPr>
        <w:sdtEndPr/>
        <w:sdtContent>
          <w:r w:rsidR="00BD72D2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702B8"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Hea18 \p 159 \l 2057 </w:instrText>
          </w:r>
          <w:r w:rsidR="00BD72D2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(Heald, et al., 2018, p. 159)</w:t>
          </w:r>
          <w:r w:rsidR="00BD72D2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F5726D" w:rsidRPr="00AE6641">
        <w:rPr>
          <w:rFonts w:ascii="Arial" w:hAnsi="Arial" w:cs="Arial"/>
          <w:noProof/>
          <w:sz w:val="24"/>
          <w:szCs w:val="24"/>
        </w:rPr>
        <w:t xml:space="preserve">. </w:t>
      </w:r>
      <w:r w:rsidR="00816A48" w:rsidRPr="00AE6641">
        <w:rPr>
          <w:rFonts w:ascii="Arial" w:hAnsi="Arial" w:cs="Arial"/>
          <w:noProof/>
          <w:sz w:val="24"/>
          <w:szCs w:val="24"/>
        </w:rPr>
        <w:t xml:space="preserve">The Charter is a </w:t>
      </w:r>
      <w:r w:rsidR="00907DA4" w:rsidRPr="00AE6641">
        <w:rPr>
          <w:rFonts w:ascii="Arial" w:hAnsi="Arial" w:cs="Arial"/>
          <w:noProof/>
          <w:sz w:val="24"/>
          <w:szCs w:val="24"/>
        </w:rPr>
        <w:t xml:space="preserve">legally binding document, </w:t>
      </w:r>
      <w:r w:rsidR="000B49BC" w:rsidRPr="00AE6641">
        <w:rPr>
          <w:rFonts w:ascii="Arial" w:hAnsi="Arial" w:cs="Arial"/>
          <w:noProof/>
          <w:sz w:val="24"/>
          <w:szCs w:val="24"/>
        </w:rPr>
        <w:t>which includ</w:t>
      </w:r>
      <w:r w:rsidR="00012EF0" w:rsidRPr="00AE6641">
        <w:rPr>
          <w:rFonts w:ascii="Arial" w:hAnsi="Arial" w:cs="Arial"/>
          <w:noProof/>
          <w:sz w:val="24"/>
          <w:szCs w:val="24"/>
        </w:rPr>
        <w:t>es</w:t>
      </w:r>
      <w:r w:rsidR="000B49BC" w:rsidRPr="00AE6641">
        <w:rPr>
          <w:rFonts w:ascii="Arial" w:hAnsi="Arial" w:cs="Arial"/>
          <w:noProof/>
          <w:sz w:val="24"/>
          <w:szCs w:val="24"/>
        </w:rPr>
        <w:t xml:space="preserve"> civil, political, economic, social and cultural rights</w:t>
      </w:r>
      <w:r w:rsidR="00012EF0" w:rsidRPr="00AE6641">
        <w:rPr>
          <w:rFonts w:ascii="Arial" w:hAnsi="Arial" w:cs="Arial"/>
          <w:noProof/>
          <w:sz w:val="24"/>
          <w:szCs w:val="24"/>
        </w:rPr>
        <w:t xml:space="preserve"> to help protect an EU individual</w:t>
      </w:r>
      <w:r w:rsidR="00604CA8" w:rsidRPr="00AE6641">
        <w:rPr>
          <w:rFonts w:ascii="Arial" w:hAnsi="Arial" w:cs="Arial"/>
          <w:noProof/>
          <w:sz w:val="24"/>
          <w:szCs w:val="24"/>
        </w:rPr>
        <w:t xml:space="preserve"> with equality, </w:t>
      </w:r>
      <w:r w:rsidR="004B1BB1" w:rsidRPr="00AE6641">
        <w:rPr>
          <w:rFonts w:ascii="Arial" w:hAnsi="Arial" w:cs="Arial"/>
          <w:noProof/>
          <w:sz w:val="24"/>
          <w:szCs w:val="24"/>
        </w:rPr>
        <w:t>freedom, inclusion, non-discrimiation, human dignity and democracy</w:t>
      </w:r>
      <w:r w:rsidR="007B54F3" w:rsidRPr="00AE6641">
        <w:rPr>
          <w:rFonts w:ascii="Arial" w:hAnsi="Arial" w:cs="Arial"/>
          <w:noProof/>
          <w:sz w:val="24"/>
          <w:szCs w:val="24"/>
        </w:rPr>
        <w:t>. T</w:t>
      </w:r>
      <w:r w:rsidR="00355C39" w:rsidRPr="00AE6641">
        <w:rPr>
          <w:rFonts w:ascii="Arial" w:hAnsi="Arial" w:cs="Arial"/>
          <w:noProof/>
          <w:sz w:val="24"/>
          <w:szCs w:val="24"/>
        </w:rPr>
        <w:t>he differences between this</w:t>
      </w:r>
      <w:r w:rsidR="00371ABC" w:rsidRPr="00AE6641">
        <w:rPr>
          <w:rFonts w:ascii="Arial" w:hAnsi="Arial" w:cs="Arial"/>
          <w:noProof/>
          <w:sz w:val="24"/>
          <w:szCs w:val="24"/>
        </w:rPr>
        <w:t xml:space="preserve"> EU</w:t>
      </w:r>
      <w:r w:rsidR="00355C39" w:rsidRPr="00AE6641">
        <w:rPr>
          <w:rFonts w:ascii="Arial" w:hAnsi="Arial" w:cs="Arial"/>
          <w:noProof/>
          <w:sz w:val="24"/>
          <w:szCs w:val="24"/>
        </w:rPr>
        <w:t xml:space="preserve"> law and </w:t>
      </w:r>
      <w:r w:rsidR="00371ABC" w:rsidRPr="00AE6641">
        <w:rPr>
          <w:rFonts w:ascii="Arial" w:hAnsi="Arial" w:cs="Arial"/>
          <w:noProof/>
          <w:sz w:val="24"/>
          <w:szCs w:val="24"/>
        </w:rPr>
        <w:t xml:space="preserve">any other international law, is that that the </w:t>
      </w:r>
      <w:r w:rsidR="00125BDB" w:rsidRPr="00AE6641">
        <w:rPr>
          <w:rFonts w:ascii="Arial" w:hAnsi="Arial" w:cs="Arial"/>
          <w:noProof/>
          <w:sz w:val="24"/>
          <w:szCs w:val="24"/>
        </w:rPr>
        <w:t xml:space="preserve">Charter </w:t>
      </w:r>
      <w:r w:rsidR="007E5665" w:rsidRPr="00AE6641">
        <w:rPr>
          <w:rFonts w:ascii="Arial" w:hAnsi="Arial" w:cs="Arial"/>
          <w:noProof/>
          <w:sz w:val="24"/>
          <w:szCs w:val="24"/>
        </w:rPr>
        <w:t xml:space="preserve">must be granted </w:t>
      </w:r>
      <w:r w:rsidR="00BD72D2" w:rsidRPr="00AE6641">
        <w:rPr>
          <w:rFonts w:ascii="Arial" w:hAnsi="Arial" w:cs="Arial"/>
          <w:noProof/>
          <w:sz w:val="24"/>
          <w:szCs w:val="24"/>
        </w:rPr>
        <w:t>s</w:t>
      </w:r>
      <w:r w:rsidR="007E5665" w:rsidRPr="00AE6641">
        <w:rPr>
          <w:rFonts w:ascii="Arial" w:hAnsi="Arial" w:cs="Arial"/>
          <w:noProof/>
          <w:sz w:val="24"/>
          <w:szCs w:val="24"/>
        </w:rPr>
        <w:t xml:space="preserve">upremacy over national law </w:t>
      </w:r>
      <w:r w:rsidR="00FC2A85" w:rsidRPr="00AE6641">
        <w:rPr>
          <w:rFonts w:ascii="Arial" w:hAnsi="Arial" w:cs="Arial"/>
          <w:noProof/>
          <w:sz w:val="24"/>
          <w:szCs w:val="24"/>
        </w:rPr>
        <w:t>(European Union Agency for Fundemental Rights, 2019; European Union, 2024)</w:t>
      </w:r>
      <w:r w:rsidR="00D702B8" w:rsidRPr="00AE6641">
        <w:rPr>
          <w:rFonts w:ascii="Arial" w:hAnsi="Arial" w:cs="Arial"/>
          <w:noProof/>
          <w:sz w:val="24"/>
          <w:szCs w:val="24"/>
        </w:rPr>
        <w:t xml:space="preserve">. However, </w:t>
      </w:r>
      <w:r w:rsidR="009C5E0C" w:rsidRPr="00AE6641">
        <w:rPr>
          <w:rFonts w:ascii="Arial" w:hAnsi="Arial" w:cs="Arial"/>
          <w:noProof/>
          <w:sz w:val="24"/>
          <w:szCs w:val="24"/>
        </w:rPr>
        <w:t xml:space="preserve">according to the latest </w:t>
      </w:r>
      <w:r w:rsidR="0012143E" w:rsidRPr="00AE6641">
        <w:rPr>
          <w:rFonts w:ascii="Arial" w:hAnsi="Arial" w:cs="Arial"/>
          <w:noProof/>
          <w:sz w:val="24"/>
          <w:szCs w:val="24"/>
        </w:rPr>
        <w:t xml:space="preserve">data, </w:t>
      </w:r>
      <w:r w:rsidR="00670E67" w:rsidRPr="00AE6641">
        <w:rPr>
          <w:rFonts w:ascii="Arial" w:hAnsi="Arial" w:cs="Arial"/>
          <w:noProof/>
          <w:sz w:val="24"/>
          <w:szCs w:val="24"/>
        </w:rPr>
        <w:t xml:space="preserve">since the UK is no longer in the EU the Charter does not </w:t>
      </w:r>
      <w:r w:rsidR="00652D2D" w:rsidRPr="00AE6641">
        <w:rPr>
          <w:rFonts w:ascii="Arial" w:hAnsi="Arial" w:cs="Arial"/>
          <w:noProof/>
          <w:sz w:val="24"/>
          <w:szCs w:val="24"/>
        </w:rPr>
        <w:t xml:space="preserve">apply for UK </w:t>
      </w:r>
      <w:r w:rsidR="009C5E0C" w:rsidRPr="00AE6641">
        <w:rPr>
          <w:rFonts w:ascii="Arial" w:hAnsi="Arial" w:cs="Arial"/>
          <w:noProof/>
          <w:sz w:val="24"/>
          <w:szCs w:val="24"/>
        </w:rPr>
        <w:t xml:space="preserve">migrants </w:t>
      </w:r>
      <w:sdt>
        <w:sdtPr>
          <w:rPr>
            <w:rFonts w:ascii="Arial" w:hAnsi="Arial" w:cs="Arial"/>
            <w:noProof/>
            <w:sz w:val="24"/>
            <w:szCs w:val="24"/>
          </w:rPr>
          <w:id w:val="-1656060354"/>
          <w:citation/>
        </w:sdtPr>
        <w:sdtEndPr/>
        <w:sdtContent>
          <w:r w:rsidR="009C5E0C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9C5E0C" w:rsidRPr="00AE6641">
            <w:rPr>
              <w:rFonts w:ascii="Arial" w:hAnsi="Arial" w:cs="Arial"/>
              <w:noProof/>
              <w:sz w:val="24"/>
              <w:szCs w:val="24"/>
            </w:rPr>
            <w:instrText xml:space="preserve"> CITATION Equ19 \l 2057 </w:instrText>
          </w:r>
          <w:r w:rsidR="009C5E0C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(Equality and Human Rights Commission, 2019)</w:t>
          </w:r>
          <w:r w:rsidR="009C5E0C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10663" w:rsidRPr="00AE6641">
        <w:rPr>
          <w:rFonts w:ascii="Arial" w:hAnsi="Arial" w:cs="Arial"/>
          <w:noProof/>
          <w:sz w:val="24"/>
          <w:szCs w:val="24"/>
        </w:rPr>
        <w:t>.</w:t>
      </w:r>
    </w:p>
    <w:p w14:paraId="6875B1EF" w14:textId="51A1F780" w:rsidR="00BF3F67" w:rsidRPr="00AE6641" w:rsidRDefault="007B54F3" w:rsidP="00AE6641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7B54F3">
        <w:rPr>
          <w:rFonts w:ascii="Arial" w:hAnsi="Arial" w:cs="Arial"/>
          <w:noProof/>
          <w:sz w:val="24"/>
          <w:szCs w:val="24"/>
        </w:rPr>
        <w:t xml:space="preserve">Heald et al (2018, p.160) argue that political and media groups are ignoring </w:t>
      </w:r>
      <w:r w:rsidR="00B413FD" w:rsidRPr="00AE6641">
        <w:rPr>
          <w:rFonts w:ascii="Arial" w:hAnsi="Arial" w:cs="Arial"/>
          <w:noProof/>
          <w:sz w:val="24"/>
          <w:szCs w:val="24"/>
        </w:rPr>
        <w:t>black and minority ethnic</w:t>
      </w:r>
      <w:r w:rsidRPr="007B54F3">
        <w:rPr>
          <w:rFonts w:ascii="Arial" w:hAnsi="Arial" w:cs="Arial"/>
          <w:noProof/>
          <w:sz w:val="24"/>
          <w:szCs w:val="24"/>
        </w:rPr>
        <w:t xml:space="preserve"> </w:t>
      </w:r>
      <w:r w:rsidR="00B413FD" w:rsidRPr="00AE6641">
        <w:rPr>
          <w:rFonts w:ascii="Arial" w:hAnsi="Arial" w:cs="Arial"/>
          <w:noProof/>
          <w:sz w:val="24"/>
          <w:szCs w:val="24"/>
        </w:rPr>
        <w:t xml:space="preserve">(BME) </w:t>
      </w:r>
      <w:r w:rsidRPr="007B54F3">
        <w:rPr>
          <w:rFonts w:ascii="Arial" w:hAnsi="Arial" w:cs="Arial"/>
          <w:noProof/>
          <w:sz w:val="24"/>
          <w:szCs w:val="24"/>
        </w:rPr>
        <w:t>communities which, because of Brexit, is causing mental health concerns with B</w:t>
      </w:r>
      <w:r w:rsidR="00B413FD" w:rsidRPr="00AE6641">
        <w:rPr>
          <w:rFonts w:ascii="Arial" w:hAnsi="Arial" w:cs="Arial"/>
          <w:noProof/>
          <w:sz w:val="24"/>
          <w:szCs w:val="24"/>
        </w:rPr>
        <w:t>ME</w:t>
      </w:r>
      <w:r w:rsidRPr="007B54F3">
        <w:rPr>
          <w:rFonts w:ascii="Arial" w:hAnsi="Arial" w:cs="Arial"/>
          <w:noProof/>
          <w:sz w:val="24"/>
          <w:szCs w:val="24"/>
        </w:rPr>
        <w:t xml:space="preserve"> people according to the limited data</w:t>
      </w:r>
      <w:r w:rsidRPr="00AE6641">
        <w:rPr>
          <w:rFonts w:ascii="Arial" w:hAnsi="Arial" w:cs="Arial"/>
          <w:noProof/>
          <w:sz w:val="24"/>
          <w:szCs w:val="24"/>
        </w:rPr>
        <w:t xml:space="preserve">. </w:t>
      </w:r>
      <w:r w:rsidRPr="00AE6641">
        <w:rPr>
          <w:rFonts w:ascii="Arial" w:hAnsi="Arial" w:cs="Arial"/>
          <w:noProof/>
          <w:sz w:val="24"/>
          <w:szCs w:val="24"/>
        </w:rPr>
        <w:t>Heald et al (2018), concluded that BME people suffered mental health problems after the Brexit referendum</w:t>
      </w:r>
      <w:r w:rsidR="009D17FA" w:rsidRPr="00AE6641">
        <w:rPr>
          <w:rFonts w:ascii="Arial" w:hAnsi="Arial" w:cs="Arial"/>
          <w:noProof/>
          <w:sz w:val="24"/>
          <w:szCs w:val="24"/>
        </w:rPr>
        <w:t>.</w:t>
      </w:r>
      <w:r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9D17FA" w:rsidRPr="00AE6641">
        <w:rPr>
          <w:rFonts w:ascii="Arial" w:hAnsi="Arial" w:cs="Arial"/>
          <w:noProof/>
          <w:sz w:val="24"/>
          <w:szCs w:val="24"/>
        </w:rPr>
        <w:t>T</w:t>
      </w:r>
      <w:r w:rsidRPr="00AE6641">
        <w:rPr>
          <w:rFonts w:ascii="Arial" w:hAnsi="Arial" w:cs="Arial"/>
          <w:noProof/>
          <w:sz w:val="24"/>
          <w:szCs w:val="24"/>
        </w:rPr>
        <w:t>his is based on individual reports rather than systematic research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, however, </w:t>
      </w:r>
      <w:r w:rsidR="009D17FA" w:rsidRPr="00AE6641">
        <w:rPr>
          <w:rFonts w:ascii="Arial" w:hAnsi="Arial" w:cs="Arial"/>
          <w:noProof/>
          <w:sz w:val="24"/>
          <w:szCs w:val="24"/>
        </w:rPr>
        <w:t>Heald et al (2018, pp.159-160) argue that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 research shows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a link between perceived racism and its impact on mental health issues such as schizophrenia and make the case that external factors such as Brexit have </w:t>
      </w:r>
      <w:r w:rsidR="009D17FA" w:rsidRPr="00AE6641">
        <w:rPr>
          <w:rFonts w:ascii="Arial" w:hAnsi="Arial" w:cs="Arial"/>
          <w:noProof/>
          <w:sz w:val="24"/>
          <w:szCs w:val="24"/>
        </w:rPr>
        <w:t>increase</w:t>
      </w:r>
      <w:r w:rsidR="00B413FD" w:rsidRPr="00AE6641">
        <w:rPr>
          <w:rFonts w:ascii="Arial" w:hAnsi="Arial" w:cs="Arial"/>
          <w:noProof/>
          <w:sz w:val="24"/>
          <w:szCs w:val="24"/>
        </w:rPr>
        <w:t>d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B413FD" w:rsidRPr="00AE6641">
        <w:rPr>
          <w:rFonts w:ascii="Arial" w:hAnsi="Arial" w:cs="Arial"/>
          <w:noProof/>
          <w:sz w:val="24"/>
          <w:szCs w:val="24"/>
        </w:rPr>
        <w:t>this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 discrimination</w:t>
      </w:r>
      <w:r w:rsidR="00B413FD" w:rsidRPr="00AE6641">
        <w:rPr>
          <w:rFonts w:ascii="Arial" w:hAnsi="Arial" w:cs="Arial"/>
          <w:noProof/>
          <w:sz w:val="24"/>
          <w:szCs w:val="24"/>
        </w:rPr>
        <w:t xml:space="preserve"> within BME communities leading to an impact on mental health</w:t>
      </w:r>
      <w:r w:rsidR="009D17FA" w:rsidRPr="00AE6641">
        <w:rPr>
          <w:rFonts w:ascii="Arial" w:hAnsi="Arial" w:cs="Arial"/>
          <w:noProof/>
          <w:sz w:val="24"/>
          <w:szCs w:val="24"/>
        </w:rPr>
        <w:t xml:space="preserve">. </w:t>
      </w:r>
    </w:p>
    <w:p w14:paraId="4FD93B78" w14:textId="6A350424" w:rsidR="00B02AC4" w:rsidRPr="00AE6641" w:rsidRDefault="00064D9B" w:rsidP="00AE6641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AE6641">
        <w:rPr>
          <w:rFonts w:ascii="Arial" w:hAnsi="Arial" w:cs="Arial"/>
          <w:noProof/>
          <w:sz w:val="24"/>
          <w:szCs w:val="24"/>
        </w:rPr>
        <w:t xml:space="preserve">In a survey conducted </w:t>
      </w:r>
      <w:r w:rsidR="0D99C6A1" w:rsidRPr="00AE6641">
        <w:rPr>
          <w:rFonts w:ascii="Arial" w:hAnsi="Arial" w:cs="Arial"/>
          <w:noProof/>
          <w:sz w:val="24"/>
          <w:szCs w:val="24"/>
        </w:rPr>
        <w:t xml:space="preserve">by </w:t>
      </w:r>
      <w:r w:rsidR="00285961" w:rsidRPr="00AE6641">
        <w:rPr>
          <w:rFonts w:ascii="Arial" w:hAnsi="Arial" w:cs="Arial"/>
          <w:noProof/>
          <w:sz w:val="24"/>
          <w:szCs w:val="24"/>
        </w:rPr>
        <w:t>Slime et al</w:t>
      </w:r>
      <w:r w:rsidR="12A302E3" w:rsidRPr="00AE6641">
        <w:rPr>
          <w:rFonts w:ascii="Arial" w:hAnsi="Arial" w:cs="Arial"/>
          <w:noProof/>
          <w:sz w:val="24"/>
          <w:szCs w:val="24"/>
        </w:rPr>
        <w:t>.</w:t>
      </w:r>
      <w:r w:rsidR="00285961" w:rsidRPr="00AE6641">
        <w:rPr>
          <w:rFonts w:ascii="Arial" w:hAnsi="Arial" w:cs="Arial"/>
          <w:noProof/>
          <w:sz w:val="24"/>
          <w:szCs w:val="24"/>
        </w:rPr>
        <w:t xml:space="preserve"> (2022)</w:t>
      </w:r>
      <w:r w:rsidRPr="00AE6641">
        <w:rPr>
          <w:rFonts w:ascii="Arial" w:hAnsi="Arial" w:cs="Arial"/>
          <w:noProof/>
          <w:sz w:val="24"/>
          <w:szCs w:val="24"/>
        </w:rPr>
        <w:t xml:space="preserve">, they asked 1,120 young people aged between 12-18 who </w:t>
      </w:r>
      <w:r w:rsidR="00A714E5" w:rsidRPr="00AE6641">
        <w:rPr>
          <w:rFonts w:ascii="Arial" w:hAnsi="Arial" w:cs="Arial"/>
          <w:noProof/>
          <w:sz w:val="24"/>
          <w:szCs w:val="24"/>
        </w:rPr>
        <w:t>were identified as Central or Eastern European migrants</w:t>
      </w:r>
      <w:r w:rsidR="008E4EA3" w:rsidRPr="00AE6641">
        <w:rPr>
          <w:rFonts w:ascii="Arial" w:hAnsi="Arial" w:cs="Arial"/>
          <w:noProof/>
          <w:sz w:val="24"/>
          <w:szCs w:val="24"/>
        </w:rPr>
        <w:t>.</w:t>
      </w:r>
      <w:r w:rsidR="0004234E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8E4EA3" w:rsidRPr="00AE6641">
        <w:rPr>
          <w:rFonts w:ascii="Arial" w:hAnsi="Arial" w:cs="Arial"/>
          <w:noProof/>
          <w:sz w:val="24"/>
          <w:szCs w:val="24"/>
        </w:rPr>
        <w:t>F</w:t>
      </w:r>
      <w:r w:rsidR="00697181" w:rsidRPr="00AE6641">
        <w:rPr>
          <w:rFonts w:ascii="Arial" w:hAnsi="Arial" w:cs="Arial"/>
          <w:noProof/>
          <w:sz w:val="24"/>
          <w:szCs w:val="24"/>
        </w:rPr>
        <w:t>urthermore, Slime et al (2022), also</w:t>
      </w:r>
      <w:r w:rsidR="008E4EA3" w:rsidRPr="00AE6641">
        <w:rPr>
          <w:rFonts w:ascii="Arial" w:hAnsi="Arial" w:cs="Arial"/>
          <w:noProof/>
          <w:sz w:val="24"/>
          <w:szCs w:val="24"/>
        </w:rPr>
        <w:t xml:space="preserve"> used focus groups and case studies to </w:t>
      </w:r>
      <w:r w:rsidR="00A920C2" w:rsidRPr="00AE6641">
        <w:rPr>
          <w:rFonts w:ascii="Arial" w:hAnsi="Arial" w:cs="Arial"/>
          <w:noProof/>
          <w:sz w:val="24"/>
          <w:szCs w:val="24"/>
        </w:rPr>
        <w:t xml:space="preserve">report </w:t>
      </w:r>
      <w:r w:rsidR="00FD1B12" w:rsidRPr="00AE6641">
        <w:rPr>
          <w:rFonts w:ascii="Arial" w:hAnsi="Arial" w:cs="Arial"/>
          <w:noProof/>
          <w:sz w:val="24"/>
          <w:szCs w:val="24"/>
        </w:rPr>
        <w:t xml:space="preserve">that young migrants everyday have experienced </w:t>
      </w:r>
      <w:r w:rsidR="0004030F" w:rsidRPr="00AE6641">
        <w:rPr>
          <w:rFonts w:ascii="Arial" w:hAnsi="Arial" w:cs="Arial"/>
          <w:noProof/>
          <w:sz w:val="24"/>
          <w:szCs w:val="24"/>
        </w:rPr>
        <w:t xml:space="preserve">xenophobia and racialisation. </w:t>
      </w:r>
      <w:r w:rsidR="0091181E" w:rsidRPr="00AE6641">
        <w:rPr>
          <w:rFonts w:ascii="Arial" w:hAnsi="Arial" w:cs="Arial"/>
          <w:noProof/>
          <w:sz w:val="24"/>
          <w:szCs w:val="24"/>
        </w:rPr>
        <w:t xml:space="preserve">The young </w:t>
      </w:r>
      <w:r w:rsidR="00A232CB" w:rsidRPr="00AE6641">
        <w:rPr>
          <w:rFonts w:ascii="Arial" w:hAnsi="Arial" w:cs="Arial"/>
          <w:noProof/>
          <w:sz w:val="24"/>
          <w:szCs w:val="24"/>
        </w:rPr>
        <w:t>migrants ha</w:t>
      </w:r>
      <w:r w:rsidR="7352CF9D" w:rsidRPr="00AE6641">
        <w:rPr>
          <w:rFonts w:ascii="Arial" w:hAnsi="Arial" w:cs="Arial"/>
          <w:noProof/>
          <w:sz w:val="24"/>
          <w:szCs w:val="24"/>
        </w:rPr>
        <w:t>d</w:t>
      </w:r>
      <w:r w:rsidR="00A232CB" w:rsidRPr="00AE6641">
        <w:rPr>
          <w:rFonts w:ascii="Arial" w:hAnsi="Arial" w:cs="Arial"/>
          <w:noProof/>
          <w:sz w:val="24"/>
          <w:szCs w:val="24"/>
        </w:rPr>
        <w:t xml:space="preserve"> encountered </w:t>
      </w:r>
      <w:r w:rsidR="52A54236" w:rsidRPr="00AE6641">
        <w:rPr>
          <w:rFonts w:ascii="Arial" w:hAnsi="Arial" w:cs="Arial"/>
          <w:noProof/>
          <w:sz w:val="24"/>
          <w:szCs w:val="24"/>
        </w:rPr>
        <w:t>a range of racial discrimination</w:t>
      </w:r>
      <w:r w:rsidR="0021C0D7" w:rsidRPr="00AE6641">
        <w:rPr>
          <w:rFonts w:ascii="Arial" w:hAnsi="Arial" w:cs="Arial"/>
          <w:noProof/>
          <w:sz w:val="24"/>
          <w:szCs w:val="24"/>
        </w:rPr>
        <w:t xml:space="preserve"> from</w:t>
      </w:r>
      <w:r w:rsidR="00A232CB" w:rsidRPr="00AE6641">
        <w:rPr>
          <w:rFonts w:ascii="Arial" w:hAnsi="Arial" w:cs="Arial"/>
          <w:noProof/>
          <w:sz w:val="24"/>
          <w:szCs w:val="24"/>
        </w:rPr>
        <w:t xml:space="preserve"> micro-aggressions to </w:t>
      </w:r>
      <w:r w:rsidR="31F7B4CF" w:rsidRPr="00AE6641">
        <w:rPr>
          <w:rFonts w:ascii="Arial" w:hAnsi="Arial" w:cs="Arial"/>
          <w:noProof/>
          <w:sz w:val="24"/>
          <w:szCs w:val="24"/>
        </w:rPr>
        <w:t>intentional</w:t>
      </w:r>
      <w:r w:rsidR="00A232CB" w:rsidRPr="00AE6641">
        <w:rPr>
          <w:rFonts w:ascii="Arial" w:hAnsi="Arial" w:cs="Arial"/>
          <w:noProof/>
          <w:sz w:val="24"/>
          <w:szCs w:val="24"/>
        </w:rPr>
        <w:t xml:space="preserve"> verbal and physical a</w:t>
      </w:r>
      <w:r w:rsidR="6A36039C" w:rsidRPr="00AE6641">
        <w:rPr>
          <w:rFonts w:ascii="Arial" w:hAnsi="Arial" w:cs="Arial"/>
          <w:noProof/>
          <w:sz w:val="24"/>
          <w:szCs w:val="24"/>
        </w:rPr>
        <w:t>ssault</w:t>
      </w:r>
      <w:r w:rsidR="005350A7" w:rsidRPr="00AE6641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2060282077"/>
          <w:citation/>
        </w:sdtPr>
        <w:sdtEndPr/>
        <w:sdtContent>
          <w:r w:rsidR="005350A7"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350A7"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Sli22 \p 4541-4542 \l 2057 </w:instrText>
          </w:r>
          <w:r w:rsidR="005350A7"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(Slime , et al., 2022, pp. 4541-</w:t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lastRenderedPageBreak/>
            <w:t>4542)</w:t>
          </w:r>
          <w:r w:rsidR="005350A7"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A17BBA" w:rsidRPr="00AE6641">
        <w:rPr>
          <w:rFonts w:ascii="Arial" w:hAnsi="Arial" w:cs="Arial"/>
          <w:noProof/>
          <w:sz w:val="24"/>
          <w:szCs w:val="24"/>
        </w:rPr>
        <w:t xml:space="preserve">. </w:t>
      </w:r>
      <w:r w:rsidR="005D50BC" w:rsidRPr="00AE6641">
        <w:rPr>
          <w:rFonts w:ascii="Arial" w:hAnsi="Arial" w:cs="Arial"/>
          <w:noProof/>
          <w:sz w:val="24"/>
          <w:szCs w:val="24"/>
        </w:rPr>
        <w:t xml:space="preserve">Additionally, </w:t>
      </w:r>
      <w:r w:rsidR="00DB34BB" w:rsidRPr="00AE6641">
        <w:rPr>
          <w:rFonts w:ascii="Arial" w:hAnsi="Arial" w:cs="Arial"/>
          <w:noProof/>
          <w:sz w:val="24"/>
          <w:szCs w:val="24"/>
        </w:rPr>
        <w:t>they concluded</w:t>
      </w:r>
      <w:r w:rsidR="00697181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51293D" w:rsidRPr="00AE6641">
        <w:rPr>
          <w:rFonts w:ascii="Arial" w:hAnsi="Arial" w:cs="Arial"/>
          <w:noProof/>
          <w:sz w:val="24"/>
          <w:szCs w:val="24"/>
        </w:rPr>
        <w:t xml:space="preserve">after the referendum that </w:t>
      </w:r>
      <w:r w:rsidR="00D04EF9" w:rsidRPr="00AE6641">
        <w:rPr>
          <w:rFonts w:ascii="Arial" w:hAnsi="Arial" w:cs="Arial"/>
          <w:noProof/>
          <w:sz w:val="24"/>
          <w:szCs w:val="24"/>
        </w:rPr>
        <w:t xml:space="preserve">the </w:t>
      </w:r>
      <w:r w:rsidR="00671578" w:rsidRPr="00AE6641">
        <w:rPr>
          <w:rFonts w:ascii="Arial" w:hAnsi="Arial" w:cs="Arial"/>
          <w:noProof/>
          <w:sz w:val="24"/>
          <w:szCs w:val="24"/>
        </w:rPr>
        <w:t xml:space="preserve">young </w:t>
      </w:r>
      <w:r w:rsidR="00D04EF9" w:rsidRPr="00AE6641">
        <w:rPr>
          <w:rFonts w:ascii="Arial" w:hAnsi="Arial" w:cs="Arial"/>
          <w:noProof/>
          <w:sz w:val="24"/>
          <w:szCs w:val="24"/>
        </w:rPr>
        <w:t xml:space="preserve">European migrants had </w:t>
      </w:r>
      <w:r w:rsidR="00F059B8" w:rsidRPr="00AE6641">
        <w:rPr>
          <w:rFonts w:ascii="Arial" w:hAnsi="Arial" w:cs="Arial"/>
          <w:noProof/>
          <w:sz w:val="24"/>
          <w:szCs w:val="24"/>
        </w:rPr>
        <w:t xml:space="preserve">been placed </w:t>
      </w:r>
      <w:r w:rsidR="00EE23B1" w:rsidRPr="00AE6641">
        <w:rPr>
          <w:rFonts w:ascii="Arial" w:hAnsi="Arial" w:cs="Arial"/>
          <w:noProof/>
          <w:sz w:val="24"/>
          <w:szCs w:val="24"/>
        </w:rPr>
        <w:t>in a new form of social stra</w:t>
      </w:r>
      <w:r w:rsidR="00671578" w:rsidRPr="00AE6641">
        <w:rPr>
          <w:rFonts w:ascii="Arial" w:hAnsi="Arial" w:cs="Arial"/>
          <w:noProof/>
          <w:sz w:val="24"/>
          <w:szCs w:val="24"/>
        </w:rPr>
        <w:t xml:space="preserve">tification, </w:t>
      </w:r>
      <w:r w:rsidR="00661B25" w:rsidRPr="00AE6641">
        <w:rPr>
          <w:rFonts w:ascii="Arial" w:hAnsi="Arial" w:cs="Arial"/>
          <w:noProof/>
          <w:sz w:val="24"/>
          <w:szCs w:val="24"/>
        </w:rPr>
        <w:t xml:space="preserve">which as a result </w:t>
      </w:r>
      <w:r w:rsidR="00D55DB5" w:rsidRPr="00AE6641">
        <w:rPr>
          <w:rFonts w:ascii="Arial" w:hAnsi="Arial" w:cs="Arial"/>
          <w:noProof/>
          <w:sz w:val="24"/>
          <w:szCs w:val="24"/>
        </w:rPr>
        <w:t xml:space="preserve">has caused a problem </w:t>
      </w:r>
      <w:r w:rsidR="00040A3B" w:rsidRPr="00AE6641">
        <w:rPr>
          <w:rFonts w:ascii="Arial" w:hAnsi="Arial" w:cs="Arial"/>
          <w:noProof/>
          <w:sz w:val="24"/>
          <w:szCs w:val="24"/>
        </w:rPr>
        <w:t xml:space="preserve">for </w:t>
      </w:r>
      <w:r w:rsidR="005C4D3B" w:rsidRPr="00AE6641">
        <w:rPr>
          <w:rFonts w:ascii="Arial" w:hAnsi="Arial" w:cs="Arial"/>
          <w:noProof/>
          <w:sz w:val="24"/>
          <w:szCs w:val="24"/>
        </w:rPr>
        <w:t>the young migrants</w:t>
      </w:r>
      <w:r w:rsidR="00040A3B" w:rsidRPr="00AE6641">
        <w:rPr>
          <w:rFonts w:ascii="Arial" w:hAnsi="Arial" w:cs="Arial"/>
          <w:noProof/>
          <w:sz w:val="24"/>
          <w:szCs w:val="24"/>
        </w:rPr>
        <w:t>, devoping</w:t>
      </w:r>
      <w:r w:rsidR="00C47DA8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B12EEE" w:rsidRPr="00AE6641">
        <w:rPr>
          <w:rFonts w:ascii="Arial" w:hAnsi="Arial" w:cs="Arial"/>
          <w:noProof/>
          <w:sz w:val="24"/>
          <w:szCs w:val="24"/>
        </w:rPr>
        <w:t>new insecurities</w:t>
      </w:r>
      <w:r w:rsidR="009A7707" w:rsidRPr="00AE6641">
        <w:rPr>
          <w:rFonts w:ascii="Arial" w:hAnsi="Arial" w:cs="Arial"/>
          <w:noProof/>
          <w:sz w:val="24"/>
          <w:szCs w:val="24"/>
        </w:rPr>
        <w:t xml:space="preserve"> as </w:t>
      </w:r>
      <w:r w:rsidR="003526CF" w:rsidRPr="00AE6641">
        <w:rPr>
          <w:rFonts w:ascii="Arial" w:hAnsi="Arial" w:cs="Arial"/>
          <w:noProof/>
          <w:sz w:val="24"/>
          <w:szCs w:val="24"/>
        </w:rPr>
        <w:t xml:space="preserve">they </w:t>
      </w:r>
      <w:r w:rsidR="00BE2921" w:rsidRPr="00AE6641">
        <w:rPr>
          <w:rFonts w:ascii="Arial" w:hAnsi="Arial" w:cs="Arial"/>
          <w:noProof/>
          <w:sz w:val="24"/>
          <w:szCs w:val="24"/>
        </w:rPr>
        <w:t xml:space="preserve">feel unsafe </w:t>
      </w:r>
      <w:r w:rsidR="00431681" w:rsidRPr="00AE6641">
        <w:rPr>
          <w:rFonts w:ascii="Arial" w:hAnsi="Arial" w:cs="Arial"/>
          <w:noProof/>
          <w:sz w:val="24"/>
          <w:szCs w:val="24"/>
        </w:rPr>
        <w:t xml:space="preserve">because they are </w:t>
      </w:r>
      <w:r w:rsidR="006D794F" w:rsidRPr="00AE6641">
        <w:rPr>
          <w:rFonts w:ascii="Arial" w:hAnsi="Arial" w:cs="Arial"/>
          <w:noProof/>
          <w:sz w:val="24"/>
          <w:szCs w:val="24"/>
        </w:rPr>
        <w:t>classified as “other” which</w:t>
      </w:r>
      <w:r w:rsidR="00431681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6D794F" w:rsidRPr="00AE6641">
        <w:rPr>
          <w:rFonts w:ascii="Arial" w:hAnsi="Arial" w:cs="Arial"/>
          <w:noProof/>
          <w:sz w:val="24"/>
          <w:szCs w:val="24"/>
        </w:rPr>
        <w:t>has led</w:t>
      </w:r>
      <w:r w:rsidR="00431681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BE2921" w:rsidRPr="00AE6641">
        <w:rPr>
          <w:rFonts w:ascii="Arial" w:hAnsi="Arial" w:cs="Arial"/>
          <w:noProof/>
          <w:sz w:val="24"/>
          <w:szCs w:val="24"/>
        </w:rPr>
        <w:t>the</w:t>
      </w:r>
      <w:r w:rsidR="006D794F" w:rsidRPr="00AE6641">
        <w:rPr>
          <w:rFonts w:ascii="Arial" w:hAnsi="Arial" w:cs="Arial"/>
          <w:noProof/>
          <w:sz w:val="24"/>
          <w:szCs w:val="24"/>
        </w:rPr>
        <w:t>m to believe they</w:t>
      </w:r>
      <w:r w:rsidR="00BE2921" w:rsidRPr="00AE6641">
        <w:rPr>
          <w:rFonts w:ascii="Arial" w:hAnsi="Arial" w:cs="Arial"/>
          <w:noProof/>
          <w:sz w:val="24"/>
          <w:szCs w:val="24"/>
        </w:rPr>
        <w:t xml:space="preserve"> are victims throughout schools and public places</w:t>
      </w:r>
      <w:r w:rsidR="00B12EEE" w:rsidRPr="00AE6641">
        <w:rPr>
          <w:rFonts w:ascii="Arial" w:hAnsi="Arial" w:cs="Arial"/>
          <w:noProof/>
          <w:sz w:val="24"/>
          <w:szCs w:val="24"/>
        </w:rPr>
        <w:t>.</w:t>
      </w:r>
      <w:r w:rsidR="009E1942" w:rsidRPr="00AE6641">
        <w:rPr>
          <w:rFonts w:ascii="Arial" w:hAnsi="Arial" w:cs="Arial"/>
          <w:noProof/>
          <w:sz w:val="24"/>
          <w:szCs w:val="24"/>
        </w:rPr>
        <w:t xml:space="preserve"> The problem </w:t>
      </w:r>
      <w:r w:rsidR="001F296F" w:rsidRPr="00AE6641">
        <w:rPr>
          <w:rFonts w:ascii="Arial" w:hAnsi="Arial" w:cs="Arial"/>
          <w:noProof/>
          <w:sz w:val="24"/>
          <w:szCs w:val="24"/>
        </w:rPr>
        <w:t xml:space="preserve">today is </w:t>
      </w:r>
      <w:r w:rsidR="00B171C0" w:rsidRPr="00AE6641">
        <w:rPr>
          <w:rFonts w:ascii="Arial" w:hAnsi="Arial" w:cs="Arial"/>
          <w:noProof/>
          <w:sz w:val="24"/>
          <w:szCs w:val="24"/>
        </w:rPr>
        <w:t xml:space="preserve">these migrants are treated by </w:t>
      </w:r>
      <w:r w:rsidR="00E07BF3" w:rsidRPr="00AE6641">
        <w:rPr>
          <w:rFonts w:ascii="Arial" w:hAnsi="Arial" w:cs="Arial"/>
          <w:noProof/>
          <w:sz w:val="24"/>
          <w:szCs w:val="24"/>
        </w:rPr>
        <w:t>the white, British national</w:t>
      </w:r>
      <w:r w:rsidR="416CDE1A" w:rsidRPr="00AE6641">
        <w:rPr>
          <w:rFonts w:ascii="Arial" w:hAnsi="Arial" w:cs="Arial"/>
          <w:noProof/>
          <w:sz w:val="24"/>
          <w:szCs w:val="24"/>
        </w:rPr>
        <w:t xml:space="preserve">s </w:t>
      </w:r>
      <w:r w:rsidR="00193875" w:rsidRPr="00AE6641">
        <w:rPr>
          <w:rFonts w:ascii="Arial" w:hAnsi="Arial" w:cs="Arial"/>
          <w:noProof/>
          <w:sz w:val="24"/>
          <w:szCs w:val="24"/>
        </w:rPr>
        <w:t xml:space="preserve">with verbal slurs, </w:t>
      </w:r>
      <w:r w:rsidR="0F625915" w:rsidRPr="00AE6641">
        <w:rPr>
          <w:rFonts w:ascii="Arial" w:hAnsi="Arial" w:cs="Arial"/>
          <w:noProof/>
          <w:sz w:val="24"/>
          <w:szCs w:val="24"/>
        </w:rPr>
        <w:t xml:space="preserve">which </w:t>
      </w:r>
      <w:r w:rsidR="0078771D" w:rsidRPr="00AE6641">
        <w:rPr>
          <w:rFonts w:ascii="Arial" w:hAnsi="Arial" w:cs="Arial"/>
          <w:noProof/>
          <w:sz w:val="24"/>
          <w:szCs w:val="24"/>
        </w:rPr>
        <w:t>when viewed by bystanders could be view</w:t>
      </w:r>
      <w:r w:rsidR="00DA0ABD" w:rsidRPr="00AE6641">
        <w:rPr>
          <w:rFonts w:ascii="Arial" w:hAnsi="Arial" w:cs="Arial"/>
          <w:noProof/>
          <w:sz w:val="24"/>
          <w:szCs w:val="24"/>
        </w:rPr>
        <w:t>ed as humour and banter,</w:t>
      </w:r>
      <w:r w:rsidR="00BF6FB8" w:rsidRPr="00AE6641">
        <w:rPr>
          <w:rFonts w:ascii="Arial" w:hAnsi="Arial" w:cs="Arial"/>
          <w:noProof/>
          <w:sz w:val="24"/>
          <w:szCs w:val="24"/>
        </w:rPr>
        <w:t xml:space="preserve"> however sometimes this could be </w:t>
      </w:r>
      <w:r w:rsidR="00CB15C2" w:rsidRPr="00AE6641">
        <w:rPr>
          <w:rFonts w:ascii="Arial" w:hAnsi="Arial" w:cs="Arial"/>
          <w:noProof/>
          <w:sz w:val="24"/>
          <w:szCs w:val="24"/>
        </w:rPr>
        <w:t xml:space="preserve">verbal abuse or threats being made. </w:t>
      </w:r>
      <w:r w:rsidR="003C7172" w:rsidRPr="00AE6641">
        <w:rPr>
          <w:rFonts w:ascii="Arial" w:hAnsi="Arial" w:cs="Arial"/>
          <w:noProof/>
          <w:sz w:val="24"/>
          <w:szCs w:val="24"/>
        </w:rPr>
        <w:t>Slime et al</w:t>
      </w:r>
      <w:r w:rsidR="117DB65C" w:rsidRPr="00AE6641">
        <w:rPr>
          <w:rFonts w:ascii="Arial" w:hAnsi="Arial" w:cs="Arial"/>
          <w:noProof/>
          <w:sz w:val="24"/>
          <w:szCs w:val="24"/>
        </w:rPr>
        <w:t>.</w:t>
      </w:r>
      <w:r w:rsidR="003C7172" w:rsidRPr="00AE6641">
        <w:rPr>
          <w:rFonts w:ascii="Arial" w:hAnsi="Arial" w:cs="Arial"/>
          <w:noProof/>
          <w:sz w:val="24"/>
          <w:szCs w:val="24"/>
        </w:rPr>
        <w:t xml:space="preserve"> (2022, p</w:t>
      </w:r>
      <w:r w:rsidR="006807E1" w:rsidRPr="00AE6641">
        <w:rPr>
          <w:rFonts w:ascii="Arial" w:hAnsi="Arial" w:cs="Arial"/>
          <w:noProof/>
          <w:sz w:val="24"/>
          <w:szCs w:val="24"/>
        </w:rPr>
        <w:t xml:space="preserve">. 4542) suggest the need for </w:t>
      </w:r>
      <w:r w:rsidR="00030ADE" w:rsidRPr="00AE6641">
        <w:rPr>
          <w:rFonts w:ascii="Arial" w:hAnsi="Arial" w:cs="Arial"/>
          <w:noProof/>
          <w:sz w:val="24"/>
          <w:szCs w:val="24"/>
        </w:rPr>
        <w:t>early intervention</w:t>
      </w:r>
      <w:r w:rsidR="00583A64" w:rsidRPr="00AE6641">
        <w:rPr>
          <w:rFonts w:ascii="Arial" w:hAnsi="Arial" w:cs="Arial"/>
          <w:noProof/>
          <w:sz w:val="24"/>
          <w:szCs w:val="24"/>
        </w:rPr>
        <w:t xml:space="preserve"> is crucial,</w:t>
      </w:r>
      <w:r w:rsidR="00030ADE" w:rsidRPr="00AE6641">
        <w:rPr>
          <w:rFonts w:ascii="Arial" w:hAnsi="Arial" w:cs="Arial"/>
          <w:noProof/>
          <w:sz w:val="24"/>
          <w:szCs w:val="24"/>
        </w:rPr>
        <w:t xml:space="preserve"> by discussing these problems at school and community levels</w:t>
      </w:r>
      <w:r w:rsidR="006D1CB3" w:rsidRPr="00AE6641">
        <w:rPr>
          <w:rFonts w:ascii="Arial" w:hAnsi="Arial" w:cs="Arial"/>
          <w:noProof/>
          <w:sz w:val="24"/>
          <w:szCs w:val="24"/>
        </w:rPr>
        <w:t>,</w:t>
      </w:r>
      <w:r w:rsidR="00030ADE" w:rsidRPr="00AE6641">
        <w:rPr>
          <w:rFonts w:ascii="Arial" w:hAnsi="Arial" w:cs="Arial"/>
          <w:noProof/>
          <w:sz w:val="24"/>
          <w:szCs w:val="24"/>
        </w:rPr>
        <w:t xml:space="preserve"> as some</w:t>
      </w:r>
      <w:r w:rsidR="255FD416" w:rsidRPr="00AE6641">
        <w:rPr>
          <w:rFonts w:ascii="Arial" w:hAnsi="Arial" w:cs="Arial"/>
          <w:noProof/>
          <w:sz w:val="24"/>
          <w:szCs w:val="24"/>
        </w:rPr>
        <w:t xml:space="preserve"> of the young</w:t>
      </w:r>
      <w:r w:rsidR="00030ADE" w:rsidRPr="00AE6641">
        <w:rPr>
          <w:rFonts w:ascii="Arial" w:hAnsi="Arial" w:cs="Arial"/>
          <w:noProof/>
          <w:sz w:val="24"/>
          <w:szCs w:val="24"/>
        </w:rPr>
        <w:t xml:space="preserve"> </w:t>
      </w:r>
      <w:r w:rsidR="006D1CB3" w:rsidRPr="00AE6641">
        <w:rPr>
          <w:rFonts w:ascii="Arial" w:hAnsi="Arial" w:cs="Arial"/>
          <w:noProof/>
          <w:sz w:val="24"/>
          <w:szCs w:val="24"/>
        </w:rPr>
        <w:t xml:space="preserve">Eastern European migrants </w:t>
      </w:r>
      <w:r w:rsidR="0FBD884C" w:rsidRPr="00AE6641">
        <w:rPr>
          <w:rFonts w:ascii="Arial" w:hAnsi="Arial" w:cs="Arial"/>
          <w:noProof/>
          <w:sz w:val="24"/>
          <w:szCs w:val="24"/>
        </w:rPr>
        <w:t xml:space="preserve">interviewed </w:t>
      </w:r>
      <w:r w:rsidR="00855997" w:rsidRPr="00AE6641">
        <w:rPr>
          <w:rFonts w:ascii="Arial" w:hAnsi="Arial" w:cs="Arial"/>
          <w:noProof/>
          <w:sz w:val="24"/>
          <w:szCs w:val="24"/>
        </w:rPr>
        <w:t>ha</w:t>
      </w:r>
      <w:r w:rsidR="79AB2CE7" w:rsidRPr="00AE6641">
        <w:rPr>
          <w:rFonts w:ascii="Arial" w:hAnsi="Arial" w:cs="Arial"/>
          <w:noProof/>
          <w:sz w:val="24"/>
          <w:szCs w:val="24"/>
        </w:rPr>
        <w:t>d</w:t>
      </w:r>
      <w:r w:rsidR="00855997" w:rsidRPr="00AE6641">
        <w:rPr>
          <w:rFonts w:ascii="Arial" w:hAnsi="Arial" w:cs="Arial"/>
          <w:noProof/>
          <w:sz w:val="24"/>
          <w:szCs w:val="24"/>
        </w:rPr>
        <w:t xml:space="preserve"> been </w:t>
      </w:r>
      <w:r w:rsidR="00255BDD" w:rsidRPr="00AE6641">
        <w:rPr>
          <w:rFonts w:ascii="Arial" w:hAnsi="Arial" w:cs="Arial"/>
          <w:noProof/>
          <w:sz w:val="24"/>
          <w:szCs w:val="24"/>
        </w:rPr>
        <w:t>victims to</w:t>
      </w:r>
      <w:r w:rsidR="00855997" w:rsidRPr="00AE6641">
        <w:rPr>
          <w:rFonts w:ascii="Arial" w:hAnsi="Arial" w:cs="Arial"/>
          <w:noProof/>
          <w:sz w:val="24"/>
          <w:szCs w:val="24"/>
        </w:rPr>
        <w:t xml:space="preserve"> discrimination </w:t>
      </w:r>
      <w:r w:rsidR="00170630" w:rsidRPr="00AE6641">
        <w:rPr>
          <w:rFonts w:ascii="Arial" w:hAnsi="Arial" w:cs="Arial"/>
          <w:noProof/>
          <w:sz w:val="24"/>
          <w:szCs w:val="24"/>
        </w:rPr>
        <w:t>which went unreported</w:t>
      </w:r>
      <w:r w:rsidR="0B437466" w:rsidRPr="00AE6641">
        <w:rPr>
          <w:rFonts w:ascii="Arial" w:hAnsi="Arial" w:cs="Arial"/>
          <w:noProof/>
          <w:sz w:val="24"/>
          <w:szCs w:val="24"/>
        </w:rPr>
        <w:t xml:space="preserve">. </w:t>
      </w:r>
      <w:r w:rsidR="49E85997" w:rsidRPr="00AE6641">
        <w:rPr>
          <w:rFonts w:ascii="Arial" w:hAnsi="Arial" w:cs="Arial"/>
          <w:noProof/>
          <w:sz w:val="24"/>
          <w:szCs w:val="24"/>
        </w:rPr>
        <w:t xml:space="preserve">Slime et al. (2022) also </w:t>
      </w:r>
      <w:r w:rsidR="0B437466" w:rsidRPr="00AE6641">
        <w:rPr>
          <w:rFonts w:ascii="Arial" w:hAnsi="Arial" w:cs="Arial"/>
          <w:noProof/>
          <w:sz w:val="24"/>
          <w:szCs w:val="24"/>
        </w:rPr>
        <w:t>suggest that being white means th</w:t>
      </w:r>
      <w:r w:rsidR="48E42A47" w:rsidRPr="00AE6641">
        <w:rPr>
          <w:rFonts w:ascii="Arial" w:hAnsi="Arial" w:cs="Arial"/>
          <w:noProof/>
          <w:sz w:val="24"/>
          <w:szCs w:val="24"/>
        </w:rPr>
        <w:t>e</w:t>
      </w:r>
      <w:r w:rsidR="0B437466" w:rsidRPr="00AE6641">
        <w:rPr>
          <w:rFonts w:ascii="Arial" w:hAnsi="Arial" w:cs="Arial"/>
          <w:noProof/>
          <w:sz w:val="24"/>
          <w:szCs w:val="24"/>
        </w:rPr>
        <w:t xml:space="preserve"> young european migrant</w:t>
      </w:r>
      <w:r w:rsidR="4405F555" w:rsidRPr="00AE6641">
        <w:rPr>
          <w:rFonts w:ascii="Arial" w:hAnsi="Arial" w:cs="Arial"/>
          <w:noProof/>
          <w:sz w:val="24"/>
          <w:szCs w:val="24"/>
        </w:rPr>
        <w:t>s</w:t>
      </w:r>
      <w:r w:rsidR="0B437466" w:rsidRPr="00AE6641">
        <w:rPr>
          <w:rFonts w:ascii="Arial" w:hAnsi="Arial" w:cs="Arial"/>
          <w:noProof/>
          <w:sz w:val="24"/>
          <w:szCs w:val="24"/>
        </w:rPr>
        <w:t xml:space="preserve"> are not taken seriously when reporting inc</w:t>
      </w:r>
      <w:r w:rsidR="00960E19" w:rsidRPr="00AE6641">
        <w:rPr>
          <w:rFonts w:ascii="Arial" w:hAnsi="Arial" w:cs="Arial"/>
          <w:noProof/>
          <w:sz w:val="24"/>
          <w:szCs w:val="24"/>
        </w:rPr>
        <w:t>idents</w:t>
      </w:r>
      <w:r w:rsidR="0B437466" w:rsidRPr="00AE6641">
        <w:rPr>
          <w:rFonts w:ascii="Arial" w:hAnsi="Arial" w:cs="Arial"/>
          <w:noProof/>
          <w:sz w:val="24"/>
          <w:szCs w:val="24"/>
        </w:rPr>
        <w:t xml:space="preserve"> of racial abuse.</w:t>
      </w:r>
      <w:r w:rsidR="009F3142" w:rsidRPr="00AE6641">
        <w:rPr>
          <w:rFonts w:ascii="Arial" w:hAnsi="Arial" w:cs="Arial"/>
          <w:noProof/>
          <w:sz w:val="24"/>
          <w:szCs w:val="24"/>
        </w:rPr>
        <w:t xml:space="preserve"> </w:t>
      </w:r>
    </w:p>
    <w:p w14:paraId="648FFD46" w14:textId="515C9765" w:rsidR="00016644" w:rsidRPr="00AE6641" w:rsidRDefault="00F859D4" w:rsidP="00AE6641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AE6641">
        <w:rPr>
          <w:rFonts w:ascii="Arial" w:hAnsi="Arial" w:cs="Arial"/>
          <w:noProof/>
          <w:sz w:val="24"/>
          <w:szCs w:val="24"/>
        </w:rPr>
        <w:t xml:space="preserve">After the votes for Brexit, the UK government released the Hate Crime Action Plan </w:t>
      </w:r>
      <w:sdt>
        <w:sdtPr>
          <w:rPr>
            <w:rFonts w:ascii="Arial" w:hAnsi="Arial" w:cs="Arial"/>
            <w:noProof/>
            <w:sz w:val="24"/>
            <w:szCs w:val="24"/>
          </w:rPr>
          <w:id w:val="-805696900"/>
          <w:citation/>
        </w:sdtPr>
        <w:sdtEndPr/>
        <w:sdtContent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noProof/>
              <w:sz w:val="24"/>
              <w:szCs w:val="24"/>
            </w:rPr>
            <w:instrText xml:space="preserve"> CITATION Hom16 \l 2057 </w:instrTex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(Home Office, 2016)</w: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noProof/>
          <w:sz w:val="24"/>
          <w:szCs w:val="24"/>
        </w:rPr>
        <w:t xml:space="preserve"> to try to tackle Brexit-related hate crime. The UK Government’s idea to stop hate crime, was to gather policymakers to develop an improved understanding of the factors and motivations leading to hate crime </w:t>
      </w:r>
      <w:sdt>
        <w:sdtPr>
          <w:rPr>
            <w:rFonts w:ascii="Arial" w:hAnsi="Arial" w:cs="Arial"/>
            <w:noProof/>
            <w:sz w:val="24"/>
            <w:szCs w:val="24"/>
          </w:rPr>
          <w:id w:val="-1954079541"/>
          <w:citation/>
        </w:sdtPr>
        <w:sdtEndPr/>
        <w:sdtContent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Wil22 \p 1003 \l 2057 </w:instrTex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(Williams, et al., 2022, p. 1003)</w: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noProof/>
          <w:sz w:val="24"/>
          <w:szCs w:val="24"/>
        </w:rPr>
        <w:t xml:space="preserve">. Williams, et al. (2022, p.1004), suggested that the 2016 Action Plan raised concerns both short and long term about the rise in hate crime, and proposed that attention should be given to nurturing a new vision of community post Brexit which includes a focus on community cohesion. Within the Hate Crime Action Plan </w:t>
      </w:r>
      <w:sdt>
        <w:sdtPr>
          <w:rPr>
            <w:rFonts w:ascii="Arial" w:hAnsi="Arial" w:cs="Arial"/>
            <w:noProof/>
            <w:sz w:val="24"/>
            <w:szCs w:val="24"/>
          </w:rPr>
          <w:id w:val="-744026751"/>
          <w:citation/>
        </w:sdtPr>
        <w:sdtEndPr/>
        <w:sdtContent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Hom16 \n  \l 2057 </w:instrTex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(2016)</w: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noProof/>
          <w:sz w:val="24"/>
          <w:szCs w:val="24"/>
        </w:rPr>
        <w:t xml:space="preserve">, the plans aims were to increase reporting, to secure places of worship and to develop the public’s understanding of the ‘drivers of hate </w:t>
      </w:r>
      <w:sdt>
        <w:sdtPr>
          <w:rPr>
            <w:rFonts w:ascii="Arial" w:hAnsi="Arial" w:cs="Arial"/>
            <w:noProof/>
            <w:sz w:val="24"/>
            <w:szCs w:val="24"/>
          </w:rPr>
          <w:id w:val="1796022792"/>
          <w:citation/>
        </w:sdtPr>
        <w:sdtEndPr/>
        <w:sdtContent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AE6641">
            <w:rPr>
              <w:rFonts w:ascii="Arial" w:hAnsi="Arial" w:cs="Arial"/>
              <w:noProof/>
              <w:sz w:val="24"/>
              <w:szCs w:val="24"/>
            </w:rPr>
            <w:instrText xml:space="preserve">CITATION Wil22 \p 1004 \l 2057 </w:instrTex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4976C8" w:rsidRPr="00AE6641">
            <w:rPr>
              <w:rFonts w:ascii="Arial" w:hAnsi="Arial" w:cs="Arial"/>
              <w:noProof/>
              <w:sz w:val="24"/>
              <w:szCs w:val="24"/>
            </w:rPr>
            <w:t>(Williams, et al., 2022, p. 1004)</w:t>
          </w:r>
          <w:r w:rsidRPr="00AE6641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AE6641">
        <w:rPr>
          <w:rFonts w:ascii="Arial" w:hAnsi="Arial" w:cs="Arial"/>
          <w:noProof/>
          <w:sz w:val="24"/>
          <w:szCs w:val="24"/>
        </w:rPr>
        <w:t xml:space="preserve">. These new initiatives from the 2016 Action Plan showed that the government had recognised that the nature of hate crime was changing. The Hate Crime Action </w:t>
      </w:r>
      <w:r w:rsidRPr="00AE6641">
        <w:rPr>
          <w:rFonts w:ascii="Arial" w:hAnsi="Arial" w:cs="Arial"/>
          <w:noProof/>
          <w:sz w:val="24"/>
          <w:szCs w:val="24"/>
        </w:rPr>
        <w:lastRenderedPageBreak/>
        <w:t xml:space="preserve">Plan’s </w:t>
      </w:r>
      <w:r w:rsidRPr="00AE6641">
        <w:rPr>
          <w:rFonts w:ascii="Arial" w:hAnsi="Arial" w:cs="Arial"/>
          <w:noProof/>
          <w:sz w:val="24"/>
          <w:szCs w:val="24"/>
        </w:rPr>
        <w:fldChar w:fldCharType="begin"/>
      </w:r>
      <w:r w:rsidRPr="00AE6641">
        <w:rPr>
          <w:rFonts w:ascii="Arial" w:hAnsi="Arial" w:cs="Arial"/>
          <w:noProof/>
          <w:sz w:val="24"/>
          <w:szCs w:val="24"/>
        </w:rPr>
        <w:instrText xml:space="preserve">CITATION Hom16 \n  \l 2057 </w:instrText>
      </w:r>
      <w:r w:rsidRPr="00AE6641">
        <w:rPr>
          <w:rFonts w:ascii="Arial" w:hAnsi="Arial" w:cs="Arial"/>
          <w:noProof/>
          <w:sz w:val="24"/>
          <w:szCs w:val="24"/>
        </w:rPr>
        <w:fldChar w:fldCharType="separate"/>
      </w:r>
      <w:r w:rsidR="004976C8" w:rsidRPr="00AE6641">
        <w:rPr>
          <w:rFonts w:ascii="Arial" w:hAnsi="Arial" w:cs="Arial"/>
          <w:noProof/>
          <w:sz w:val="24"/>
          <w:szCs w:val="24"/>
        </w:rPr>
        <w:t xml:space="preserve"> (2016)</w:t>
      </w:r>
      <w:r w:rsidRPr="00AE6641">
        <w:rPr>
          <w:rFonts w:ascii="Arial" w:hAnsi="Arial" w:cs="Arial"/>
          <w:noProof/>
          <w:sz w:val="24"/>
          <w:szCs w:val="24"/>
        </w:rPr>
        <w:fldChar w:fldCharType="end"/>
      </w:r>
      <w:sdt>
        <w:sdtPr>
          <w:rPr>
            <w:rFonts w:ascii="Arial" w:hAnsi="Arial" w:cs="Arial"/>
            <w:noProof/>
            <w:sz w:val="24"/>
            <w:szCs w:val="24"/>
          </w:rPr>
          <w:id w:val="-548687897"/>
        </w:sdtPr>
        <w:sdtEndPr/>
        <w:sdtContent/>
      </w:sdt>
      <w:r w:rsidRPr="00AE6641">
        <w:rPr>
          <w:rFonts w:ascii="Arial" w:hAnsi="Arial" w:cs="Arial"/>
          <w:noProof/>
          <w:sz w:val="24"/>
          <w:szCs w:val="24"/>
        </w:rPr>
        <w:t xml:space="preserve"> aims were to increase reporting, to secure places of worship and to develop the public’s understanding of the ‘drivers of hate </w:t>
      </w:r>
      <w:r w:rsidRPr="00AE6641">
        <w:rPr>
          <w:rFonts w:ascii="Arial" w:hAnsi="Arial" w:cs="Arial"/>
          <w:noProof/>
          <w:sz w:val="24"/>
          <w:szCs w:val="24"/>
        </w:rPr>
        <w:fldChar w:fldCharType="begin"/>
      </w:r>
      <w:r w:rsidRPr="00AE6641">
        <w:rPr>
          <w:rFonts w:ascii="Arial" w:hAnsi="Arial" w:cs="Arial"/>
          <w:noProof/>
          <w:sz w:val="24"/>
          <w:szCs w:val="24"/>
        </w:rPr>
        <w:instrText xml:space="preserve">CITATION Wil22 \p 1004 \l 2057 </w:instrText>
      </w:r>
      <w:r w:rsidRPr="00AE6641">
        <w:rPr>
          <w:rFonts w:ascii="Arial" w:hAnsi="Arial" w:cs="Arial"/>
          <w:noProof/>
          <w:sz w:val="24"/>
          <w:szCs w:val="24"/>
        </w:rPr>
        <w:fldChar w:fldCharType="separate"/>
      </w:r>
      <w:r w:rsidR="004976C8" w:rsidRPr="00AE6641">
        <w:rPr>
          <w:rFonts w:ascii="Arial" w:hAnsi="Arial" w:cs="Arial"/>
          <w:noProof/>
          <w:sz w:val="24"/>
          <w:szCs w:val="24"/>
        </w:rPr>
        <w:t xml:space="preserve"> (Williams, et al., 2022, p. 1004)</w:t>
      </w:r>
      <w:r w:rsidRPr="00AE6641">
        <w:rPr>
          <w:rFonts w:ascii="Arial" w:hAnsi="Arial" w:cs="Arial"/>
          <w:noProof/>
          <w:sz w:val="24"/>
          <w:szCs w:val="24"/>
        </w:rPr>
        <w:fldChar w:fldCharType="end"/>
      </w:r>
      <w:sdt>
        <w:sdtPr>
          <w:rPr>
            <w:rFonts w:ascii="Arial" w:hAnsi="Arial" w:cs="Arial"/>
            <w:noProof/>
            <w:sz w:val="24"/>
            <w:szCs w:val="24"/>
          </w:rPr>
          <w:id w:val="-1791659550"/>
        </w:sdtPr>
        <w:sdtEndPr/>
        <w:sdtContent/>
      </w:sdt>
      <w:r w:rsidRPr="00AE6641">
        <w:rPr>
          <w:rFonts w:ascii="Arial" w:hAnsi="Arial" w:cs="Arial"/>
          <w:noProof/>
          <w:sz w:val="24"/>
          <w:szCs w:val="24"/>
        </w:rPr>
        <w:t>. These new initiatives from the 2016 Action Plan showed that the government had recognised that the nature of hate crime was changing.</w:t>
      </w:r>
    </w:p>
    <w:p w14:paraId="74AA7BAF" w14:textId="255031D5" w:rsidR="008F331B" w:rsidRPr="00AE6641" w:rsidRDefault="00EF7D73" w:rsidP="00AE6641">
      <w:pPr>
        <w:spacing w:line="480" w:lineRule="auto"/>
        <w:rPr>
          <w:rFonts w:ascii="Arial" w:hAnsi="Arial" w:cs="Arial"/>
          <w:sz w:val="24"/>
          <w:szCs w:val="24"/>
        </w:rPr>
      </w:pPr>
      <w:r w:rsidRPr="00AE6641">
        <w:rPr>
          <w:rFonts w:ascii="Arial" w:hAnsi="Arial" w:cs="Arial"/>
          <w:sz w:val="24"/>
          <w:szCs w:val="24"/>
        </w:rPr>
        <w:t xml:space="preserve">In summary, </w:t>
      </w:r>
      <w:r w:rsidR="008F331B" w:rsidRPr="00AE6641">
        <w:rPr>
          <w:rFonts w:ascii="Arial" w:hAnsi="Arial" w:cs="Arial"/>
          <w:sz w:val="24"/>
          <w:szCs w:val="24"/>
        </w:rPr>
        <w:t xml:space="preserve">there is significant evidence from journal articles and government statistics that hate crime is increasing </w:t>
      </w:r>
      <w:r w:rsidR="00680A2C" w:rsidRPr="00AE6641">
        <w:rPr>
          <w:rFonts w:ascii="Arial" w:hAnsi="Arial" w:cs="Arial"/>
          <w:sz w:val="24"/>
          <w:szCs w:val="24"/>
        </w:rPr>
        <w:t xml:space="preserve">in the UK. Some articles state that the </w:t>
      </w:r>
      <w:r w:rsidR="00266DB9" w:rsidRPr="00AE6641">
        <w:rPr>
          <w:rFonts w:ascii="Arial" w:hAnsi="Arial" w:cs="Arial"/>
          <w:sz w:val="24"/>
          <w:szCs w:val="24"/>
        </w:rPr>
        <w:t xml:space="preserve">Brexit referendum was the trigger event that </w:t>
      </w:r>
      <w:r w:rsidR="58AADEF8" w:rsidRPr="00AE6641">
        <w:rPr>
          <w:rFonts w:ascii="Arial" w:hAnsi="Arial" w:cs="Arial"/>
          <w:sz w:val="24"/>
          <w:szCs w:val="24"/>
        </w:rPr>
        <w:t>led</w:t>
      </w:r>
      <w:r w:rsidR="002A4995" w:rsidRPr="00AE6641">
        <w:rPr>
          <w:rFonts w:ascii="Arial" w:hAnsi="Arial" w:cs="Arial"/>
          <w:sz w:val="24"/>
          <w:szCs w:val="24"/>
        </w:rPr>
        <w:t xml:space="preserve"> hate crime</w:t>
      </w:r>
      <w:r w:rsidR="328026CD" w:rsidRPr="00AE6641">
        <w:rPr>
          <w:rFonts w:ascii="Arial" w:hAnsi="Arial" w:cs="Arial"/>
          <w:sz w:val="24"/>
          <w:szCs w:val="24"/>
        </w:rPr>
        <w:t xml:space="preserve"> to soar</w:t>
      </w:r>
      <w:r w:rsidR="002A4995" w:rsidRPr="00AE6641">
        <w:rPr>
          <w:rFonts w:ascii="Arial" w:hAnsi="Arial" w:cs="Arial"/>
          <w:sz w:val="24"/>
          <w:szCs w:val="24"/>
        </w:rPr>
        <w:t>, particularly with race and religion</w:t>
      </w:r>
      <w:r w:rsidR="009B4D4A" w:rsidRPr="00AE6641">
        <w:rPr>
          <w:rFonts w:ascii="Arial" w:hAnsi="Arial" w:cs="Arial"/>
          <w:sz w:val="24"/>
          <w:szCs w:val="24"/>
        </w:rPr>
        <w:t xml:space="preserve"> </w:t>
      </w:r>
      <w:r w:rsidR="009B4D4A" w:rsidRPr="00AE6641">
        <w:rPr>
          <w:rFonts w:ascii="Arial" w:hAnsi="Arial" w:cs="Arial"/>
          <w:noProof/>
          <w:sz w:val="24"/>
          <w:szCs w:val="24"/>
        </w:rPr>
        <w:t>(Divine, 2018; Sprigg et al, 2021</w:t>
      </w:r>
      <w:r w:rsidR="00827306" w:rsidRPr="00AE6641">
        <w:rPr>
          <w:rFonts w:ascii="Arial" w:hAnsi="Arial" w:cs="Arial"/>
          <w:noProof/>
          <w:sz w:val="24"/>
          <w:szCs w:val="24"/>
        </w:rPr>
        <w:t>; Heald et al, 2018</w:t>
      </w:r>
      <w:r w:rsidR="009B4D4A" w:rsidRPr="00AE6641">
        <w:rPr>
          <w:rFonts w:ascii="Arial" w:hAnsi="Arial" w:cs="Arial"/>
          <w:noProof/>
          <w:sz w:val="24"/>
          <w:szCs w:val="24"/>
        </w:rPr>
        <w:t>)</w:t>
      </w:r>
      <w:r w:rsidR="002A4995" w:rsidRPr="00AE6641">
        <w:rPr>
          <w:rFonts w:ascii="Arial" w:hAnsi="Arial" w:cs="Arial"/>
          <w:sz w:val="24"/>
          <w:szCs w:val="24"/>
        </w:rPr>
        <w:t>.</w:t>
      </w:r>
      <w:r w:rsidR="006359AF" w:rsidRPr="00AE6641">
        <w:rPr>
          <w:rFonts w:ascii="Arial" w:hAnsi="Arial" w:cs="Arial"/>
          <w:sz w:val="24"/>
          <w:szCs w:val="24"/>
        </w:rPr>
        <w:t xml:space="preserve"> </w:t>
      </w:r>
      <w:r w:rsidR="006E543E" w:rsidRPr="00AE6641">
        <w:rPr>
          <w:rFonts w:ascii="Arial" w:hAnsi="Arial" w:cs="Arial"/>
          <w:sz w:val="24"/>
          <w:szCs w:val="24"/>
        </w:rPr>
        <w:t xml:space="preserve">Nandi and Luthra (2021), </w:t>
      </w:r>
      <w:r w:rsidR="006E20C0" w:rsidRPr="00AE6641">
        <w:rPr>
          <w:rFonts w:ascii="Arial" w:hAnsi="Arial" w:cs="Arial"/>
          <w:sz w:val="24"/>
          <w:szCs w:val="24"/>
        </w:rPr>
        <w:t>also suggested that after the referendum</w:t>
      </w:r>
      <w:r w:rsidR="00493D68" w:rsidRPr="00AE6641">
        <w:rPr>
          <w:rFonts w:ascii="Arial" w:hAnsi="Arial" w:cs="Arial"/>
          <w:sz w:val="24"/>
          <w:szCs w:val="24"/>
        </w:rPr>
        <w:t>, racial harassment was not the only problem that was rising</w:t>
      </w:r>
      <w:r w:rsidR="00F25BEF" w:rsidRPr="00AE6641">
        <w:rPr>
          <w:rFonts w:ascii="Arial" w:hAnsi="Arial" w:cs="Arial"/>
          <w:sz w:val="24"/>
          <w:szCs w:val="24"/>
        </w:rPr>
        <w:t xml:space="preserve"> in the country but also the increase of fear for racial </w:t>
      </w:r>
      <w:r w:rsidR="00BB57F4" w:rsidRPr="00AE6641">
        <w:rPr>
          <w:rFonts w:ascii="Arial" w:hAnsi="Arial" w:cs="Arial"/>
          <w:sz w:val="24"/>
          <w:szCs w:val="24"/>
        </w:rPr>
        <w:t>harassment,</w:t>
      </w:r>
      <w:r w:rsidR="004124D3" w:rsidRPr="00AE6641">
        <w:rPr>
          <w:rFonts w:ascii="Arial" w:hAnsi="Arial" w:cs="Arial"/>
          <w:sz w:val="24"/>
          <w:szCs w:val="24"/>
        </w:rPr>
        <w:t xml:space="preserve"> particular </w:t>
      </w:r>
      <w:r w:rsidR="000048DF" w:rsidRPr="00AE6641">
        <w:rPr>
          <w:rFonts w:ascii="Arial" w:hAnsi="Arial" w:cs="Arial"/>
          <w:sz w:val="24"/>
          <w:szCs w:val="24"/>
        </w:rPr>
        <w:t xml:space="preserve">migrants </w:t>
      </w:r>
      <w:r w:rsidR="004124D3" w:rsidRPr="00AE6641">
        <w:rPr>
          <w:rFonts w:ascii="Arial" w:hAnsi="Arial" w:cs="Arial"/>
          <w:sz w:val="24"/>
          <w:szCs w:val="24"/>
        </w:rPr>
        <w:t xml:space="preserve">who are </w:t>
      </w:r>
      <w:r w:rsidR="000048DF" w:rsidRPr="00AE6641">
        <w:rPr>
          <w:rFonts w:ascii="Arial" w:hAnsi="Arial" w:cs="Arial"/>
          <w:sz w:val="24"/>
          <w:szCs w:val="24"/>
        </w:rPr>
        <w:t xml:space="preserve">from </w:t>
      </w:r>
      <w:r w:rsidR="00B413FD" w:rsidRPr="00AE6641">
        <w:rPr>
          <w:rFonts w:ascii="Arial" w:hAnsi="Arial" w:cs="Arial"/>
          <w:sz w:val="24"/>
          <w:szCs w:val="24"/>
        </w:rPr>
        <w:t>middle</w:t>
      </w:r>
      <w:r w:rsidR="000048DF" w:rsidRPr="00AE6641">
        <w:rPr>
          <w:rFonts w:ascii="Arial" w:hAnsi="Arial" w:cs="Arial"/>
          <w:sz w:val="24"/>
          <w:szCs w:val="24"/>
        </w:rPr>
        <w:t xml:space="preserve"> class</w:t>
      </w:r>
      <w:r w:rsidR="00B413FD" w:rsidRPr="00AE6641">
        <w:rPr>
          <w:rFonts w:ascii="Arial" w:hAnsi="Arial" w:cs="Arial"/>
          <w:sz w:val="24"/>
          <w:szCs w:val="24"/>
        </w:rPr>
        <w:t xml:space="preserve"> backgrounds with</w:t>
      </w:r>
      <w:r w:rsidR="000048DF" w:rsidRPr="00AE6641">
        <w:rPr>
          <w:rFonts w:ascii="Arial" w:hAnsi="Arial" w:cs="Arial"/>
          <w:sz w:val="24"/>
          <w:szCs w:val="24"/>
        </w:rPr>
        <w:t xml:space="preserve"> high levels of education.</w:t>
      </w:r>
      <w:r w:rsidR="004B1D74" w:rsidRPr="00AE6641">
        <w:rPr>
          <w:rFonts w:ascii="Arial" w:hAnsi="Arial" w:cs="Arial"/>
          <w:sz w:val="24"/>
          <w:szCs w:val="24"/>
        </w:rPr>
        <w:t xml:space="preserve"> </w:t>
      </w:r>
      <w:r w:rsidR="0030193B" w:rsidRPr="00AE6641">
        <w:rPr>
          <w:rFonts w:ascii="Arial" w:hAnsi="Arial" w:cs="Arial"/>
          <w:sz w:val="24"/>
          <w:szCs w:val="24"/>
        </w:rPr>
        <w:t xml:space="preserve">Some journal articles </w:t>
      </w:r>
      <w:r w:rsidR="00493C69" w:rsidRPr="00AE6641">
        <w:rPr>
          <w:rFonts w:ascii="Arial" w:hAnsi="Arial" w:cs="Arial"/>
          <w:sz w:val="24"/>
          <w:szCs w:val="24"/>
        </w:rPr>
        <w:t xml:space="preserve">(Nandi and Luthra, 2021; Heald et al, 2018), </w:t>
      </w:r>
      <w:r w:rsidR="003A04D4" w:rsidRPr="00AE6641">
        <w:rPr>
          <w:rFonts w:ascii="Arial" w:hAnsi="Arial" w:cs="Arial"/>
          <w:sz w:val="24"/>
          <w:szCs w:val="24"/>
        </w:rPr>
        <w:t>suggest</w:t>
      </w:r>
      <w:r w:rsidR="000048DF" w:rsidRPr="00AE6641">
        <w:rPr>
          <w:rFonts w:ascii="Arial" w:hAnsi="Arial" w:cs="Arial"/>
          <w:sz w:val="24"/>
          <w:szCs w:val="24"/>
        </w:rPr>
        <w:t xml:space="preserve"> that </w:t>
      </w:r>
      <w:r w:rsidR="00184B62" w:rsidRPr="00AE6641">
        <w:rPr>
          <w:rFonts w:ascii="Arial" w:hAnsi="Arial" w:cs="Arial"/>
          <w:sz w:val="24"/>
          <w:szCs w:val="24"/>
        </w:rPr>
        <w:t xml:space="preserve">media and social media </w:t>
      </w:r>
      <w:r w:rsidR="00E13BC5" w:rsidRPr="00AE6641">
        <w:rPr>
          <w:rFonts w:ascii="Arial" w:hAnsi="Arial" w:cs="Arial"/>
          <w:sz w:val="24"/>
          <w:szCs w:val="24"/>
        </w:rPr>
        <w:t>t</w:t>
      </w:r>
      <w:r w:rsidR="00B413FD" w:rsidRPr="00AE6641">
        <w:rPr>
          <w:rFonts w:ascii="Arial" w:hAnsi="Arial" w:cs="Arial"/>
          <w:sz w:val="24"/>
          <w:szCs w:val="24"/>
        </w:rPr>
        <w:t>ook</w:t>
      </w:r>
      <w:r w:rsidR="00E13BC5" w:rsidRPr="00AE6641">
        <w:rPr>
          <w:rFonts w:ascii="Arial" w:hAnsi="Arial" w:cs="Arial"/>
          <w:sz w:val="24"/>
          <w:szCs w:val="24"/>
        </w:rPr>
        <w:t xml:space="preserve"> </w:t>
      </w:r>
      <w:r w:rsidR="003A04D4" w:rsidRPr="00AE6641">
        <w:rPr>
          <w:rFonts w:ascii="Arial" w:hAnsi="Arial" w:cs="Arial"/>
          <w:sz w:val="24"/>
          <w:szCs w:val="24"/>
        </w:rPr>
        <w:t>part</w:t>
      </w:r>
      <w:r w:rsidR="00E13BC5" w:rsidRPr="00AE6641">
        <w:rPr>
          <w:rFonts w:ascii="Arial" w:hAnsi="Arial" w:cs="Arial"/>
          <w:sz w:val="24"/>
          <w:szCs w:val="24"/>
        </w:rPr>
        <w:t xml:space="preserve"> </w:t>
      </w:r>
      <w:r w:rsidR="00784B3D" w:rsidRPr="00AE6641">
        <w:rPr>
          <w:rFonts w:ascii="Arial" w:hAnsi="Arial" w:cs="Arial"/>
          <w:sz w:val="24"/>
          <w:szCs w:val="24"/>
        </w:rPr>
        <w:t xml:space="preserve">in provoking the public </w:t>
      </w:r>
      <w:r w:rsidR="003A04D4" w:rsidRPr="00AE6641">
        <w:rPr>
          <w:rFonts w:ascii="Arial" w:hAnsi="Arial" w:cs="Arial"/>
          <w:sz w:val="24"/>
          <w:szCs w:val="24"/>
        </w:rPr>
        <w:t xml:space="preserve">to </w:t>
      </w:r>
      <w:r w:rsidR="000D771E" w:rsidRPr="00AE6641">
        <w:rPr>
          <w:rFonts w:ascii="Arial" w:hAnsi="Arial" w:cs="Arial"/>
          <w:sz w:val="24"/>
          <w:szCs w:val="24"/>
        </w:rPr>
        <w:t xml:space="preserve">engage </w:t>
      </w:r>
      <w:r w:rsidR="001B76C0" w:rsidRPr="00AE6641">
        <w:rPr>
          <w:rFonts w:ascii="Arial" w:hAnsi="Arial" w:cs="Arial"/>
          <w:sz w:val="24"/>
          <w:szCs w:val="24"/>
        </w:rPr>
        <w:t xml:space="preserve">with hate speech and hate crime </w:t>
      </w:r>
      <w:r w:rsidR="00986E95" w:rsidRPr="00AE6641">
        <w:rPr>
          <w:rFonts w:ascii="Arial" w:hAnsi="Arial" w:cs="Arial"/>
          <w:sz w:val="24"/>
          <w:szCs w:val="24"/>
        </w:rPr>
        <w:t xml:space="preserve">to </w:t>
      </w:r>
      <w:r w:rsidR="002545F0" w:rsidRPr="00AE6641">
        <w:rPr>
          <w:rFonts w:ascii="Arial" w:hAnsi="Arial" w:cs="Arial"/>
          <w:sz w:val="24"/>
          <w:szCs w:val="24"/>
        </w:rPr>
        <w:t xml:space="preserve">discriminate </w:t>
      </w:r>
      <w:r w:rsidR="00326147" w:rsidRPr="00AE6641">
        <w:rPr>
          <w:rFonts w:ascii="Arial" w:hAnsi="Arial" w:cs="Arial"/>
          <w:sz w:val="24"/>
          <w:szCs w:val="24"/>
        </w:rPr>
        <w:t>racial and minority communities</w:t>
      </w:r>
      <w:r w:rsidR="00B413FD" w:rsidRPr="00AE6641">
        <w:rPr>
          <w:rFonts w:ascii="Arial" w:hAnsi="Arial" w:cs="Arial"/>
          <w:sz w:val="24"/>
          <w:szCs w:val="24"/>
        </w:rPr>
        <w:t xml:space="preserve"> during the Brexit campaign</w:t>
      </w:r>
      <w:r w:rsidR="0080714F" w:rsidRPr="00AE6641">
        <w:rPr>
          <w:rFonts w:ascii="Arial" w:hAnsi="Arial" w:cs="Arial"/>
          <w:sz w:val="24"/>
          <w:szCs w:val="24"/>
        </w:rPr>
        <w:t xml:space="preserve">. Furthermore, Heald et al (2018), concluded that, </w:t>
      </w:r>
      <w:r w:rsidR="008C1454" w:rsidRPr="00AE6641">
        <w:rPr>
          <w:rFonts w:ascii="Arial" w:hAnsi="Arial" w:cs="Arial"/>
          <w:sz w:val="24"/>
          <w:szCs w:val="24"/>
        </w:rPr>
        <w:t xml:space="preserve">communities from Black and minority groups had suffered mental health problems post-Brexit due to </w:t>
      </w:r>
      <w:r w:rsidR="00B413FD" w:rsidRPr="00AE6641">
        <w:rPr>
          <w:rFonts w:ascii="Arial" w:hAnsi="Arial" w:cs="Arial"/>
          <w:sz w:val="24"/>
          <w:szCs w:val="24"/>
        </w:rPr>
        <w:t>this perceived discrimination.</w:t>
      </w:r>
      <w:r w:rsidR="008C1454" w:rsidRPr="00AE6641">
        <w:rPr>
          <w:rFonts w:ascii="Arial" w:hAnsi="Arial" w:cs="Arial"/>
          <w:sz w:val="24"/>
          <w:szCs w:val="24"/>
        </w:rPr>
        <w:t xml:space="preserve"> Lastly, a survey conducted by Slime et al (2022), s</w:t>
      </w:r>
      <w:r w:rsidR="00E013CA" w:rsidRPr="00AE6641">
        <w:rPr>
          <w:rFonts w:ascii="Arial" w:hAnsi="Arial" w:cs="Arial"/>
          <w:sz w:val="24"/>
          <w:szCs w:val="24"/>
        </w:rPr>
        <w:t xml:space="preserve">howed that young migrants </w:t>
      </w:r>
      <w:r w:rsidR="00334796" w:rsidRPr="00AE6641">
        <w:rPr>
          <w:rFonts w:ascii="Arial" w:hAnsi="Arial" w:cs="Arial"/>
          <w:sz w:val="24"/>
          <w:szCs w:val="24"/>
        </w:rPr>
        <w:t>from central and eastern Europe</w:t>
      </w:r>
      <w:r w:rsidR="00B413FD" w:rsidRPr="00AE6641">
        <w:rPr>
          <w:rFonts w:ascii="Arial" w:hAnsi="Arial" w:cs="Arial"/>
          <w:sz w:val="24"/>
          <w:szCs w:val="24"/>
        </w:rPr>
        <w:t xml:space="preserve"> </w:t>
      </w:r>
      <w:r w:rsidR="00334796" w:rsidRPr="00AE6641">
        <w:rPr>
          <w:rFonts w:ascii="Arial" w:hAnsi="Arial" w:cs="Arial"/>
          <w:sz w:val="24"/>
          <w:szCs w:val="24"/>
        </w:rPr>
        <w:t xml:space="preserve">experienced racialisation and xenophobia after the referendum, this is because </w:t>
      </w:r>
      <w:r w:rsidR="00932514" w:rsidRPr="00AE6641">
        <w:rPr>
          <w:rFonts w:ascii="Arial" w:hAnsi="Arial" w:cs="Arial"/>
          <w:sz w:val="24"/>
          <w:szCs w:val="24"/>
        </w:rPr>
        <w:t xml:space="preserve">the migrants get discriminated but because </w:t>
      </w:r>
      <w:r w:rsidR="00E46609" w:rsidRPr="00AE6641">
        <w:rPr>
          <w:rFonts w:ascii="Arial" w:hAnsi="Arial" w:cs="Arial"/>
          <w:sz w:val="24"/>
          <w:szCs w:val="24"/>
        </w:rPr>
        <w:t>the migrants are white, they are not tak</w:t>
      </w:r>
      <w:r w:rsidR="00B413FD" w:rsidRPr="00AE6641">
        <w:rPr>
          <w:rFonts w:ascii="Arial" w:hAnsi="Arial" w:cs="Arial"/>
          <w:sz w:val="24"/>
          <w:szCs w:val="24"/>
        </w:rPr>
        <w:t>en</w:t>
      </w:r>
      <w:r w:rsidR="00E46609" w:rsidRPr="00AE6641">
        <w:rPr>
          <w:rFonts w:ascii="Arial" w:hAnsi="Arial" w:cs="Arial"/>
          <w:sz w:val="24"/>
          <w:szCs w:val="24"/>
        </w:rPr>
        <w:t xml:space="preserve"> seriously when reporting</w:t>
      </w:r>
      <w:r w:rsidR="007572B0" w:rsidRPr="00AE6641">
        <w:rPr>
          <w:rFonts w:ascii="Arial" w:hAnsi="Arial" w:cs="Arial"/>
          <w:sz w:val="24"/>
          <w:szCs w:val="24"/>
        </w:rPr>
        <w:t xml:space="preserve"> of an offence. </w:t>
      </w:r>
      <w:r w:rsidR="006359AF" w:rsidRPr="00AE6641">
        <w:rPr>
          <w:rFonts w:ascii="Arial" w:hAnsi="Arial" w:cs="Arial"/>
          <w:sz w:val="24"/>
          <w:szCs w:val="24"/>
        </w:rPr>
        <w:t xml:space="preserve">In terms of </w:t>
      </w:r>
      <w:r w:rsidR="0B3EA734" w:rsidRPr="00AE6641">
        <w:rPr>
          <w:rFonts w:ascii="Arial" w:hAnsi="Arial" w:cs="Arial"/>
          <w:sz w:val="24"/>
          <w:szCs w:val="24"/>
        </w:rPr>
        <w:t>the current situation</w:t>
      </w:r>
      <w:r w:rsidR="006359AF" w:rsidRPr="00AE6641">
        <w:rPr>
          <w:rFonts w:ascii="Arial" w:hAnsi="Arial" w:cs="Arial"/>
          <w:sz w:val="24"/>
          <w:szCs w:val="24"/>
        </w:rPr>
        <w:t xml:space="preserve">, </w:t>
      </w:r>
      <w:r w:rsidR="00181C10" w:rsidRPr="00AE6641">
        <w:rPr>
          <w:rFonts w:ascii="Arial" w:hAnsi="Arial" w:cs="Arial"/>
          <w:sz w:val="24"/>
          <w:szCs w:val="24"/>
        </w:rPr>
        <w:t xml:space="preserve">statistics show that race hate crime is still </w:t>
      </w:r>
      <w:r w:rsidR="00DC5662" w:rsidRPr="00AE6641">
        <w:rPr>
          <w:rFonts w:ascii="Arial" w:hAnsi="Arial" w:cs="Arial"/>
          <w:sz w:val="24"/>
          <w:szCs w:val="24"/>
        </w:rPr>
        <w:t xml:space="preserve">at large today, however, </w:t>
      </w:r>
      <w:r w:rsidR="004006C1" w:rsidRPr="00AE6641">
        <w:rPr>
          <w:rFonts w:ascii="Arial" w:hAnsi="Arial" w:cs="Arial"/>
          <w:sz w:val="24"/>
          <w:szCs w:val="24"/>
        </w:rPr>
        <w:t xml:space="preserve">hate crime towards </w:t>
      </w:r>
      <w:r w:rsidR="00CC1959" w:rsidRPr="00AE6641">
        <w:rPr>
          <w:rFonts w:ascii="Arial" w:hAnsi="Arial" w:cs="Arial"/>
          <w:sz w:val="24"/>
          <w:szCs w:val="24"/>
        </w:rPr>
        <w:t xml:space="preserve">transgender </w:t>
      </w:r>
      <w:r w:rsidR="2398BED0" w:rsidRPr="00AE6641">
        <w:rPr>
          <w:rFonts w:ascii="Arial" w:hAnsi="Arial" w:cs="Arial"/>
          <w:sz w:val="24"/>
          <w:szCs w:val="24"/>
        </w:rPr>
        <w:t>wa</w:t>
      </w:r>
      <w:r w:rsidR="00CC1959" w:rsidRPr="00AE6641">
        <w:rPr>
          <w:rFonts w:ascii="Arial" w:hAnsi="Arial" w:cs="Arial"/>
          <w:sz w:val="24"/>
          <w:szCs w:val="24"/>
        </w:rPr>
        <w:t xml:space="preserve">s the only category that </w:t>
      </w:r>
      <w:r w:rsidR="5F11755C" w:rsidRPr="00AE6641">
        <w:rPr>
          <w:rFonts w:ascii="Arial" w:hAnsi="Arial" w:cs="Arial"/>
          <w:sz w:val="24"/>
          <w:szCs w:val="24"/>
        </w:rPr>
        <w:t>was</w:t>
      </w:r>
      <w:r w:rsidR="00CC1959" w:rsidRPr="00AE6641">
        <w:rPr>
          <w:rFonts w:ascii="Arial" w:hAnsi="Arial" w:cs="Arial"/>
          <w:sz w:val="24"/>
          <w:szCs w:val="24"/>
        </w:rPr>
        <w:t xml:space="preserve"> still increasing </w:t>
      </w:r>
      <w:r w:rsidR="009B4D4A" w:rsidRPr="00AE6641">
        <w:rPr>
          <w:rFonts w:ascii="Arial" w:hAnsi="Arial" w:cs="Arial"/>
          <w:sz w:val="24"/>
          <w:szCs w:val="24"/>
        </w:rPr>
        <w:t>in 2022/23</w:t>
      </w:r>
      <w:r w:rsidR="0D1B8073" w:rsidRPr="00AE6641">
        <w:rPr>
          <w:rFonts w:ascii="Arial" w:hAnsi="Arial" w:cs="Arial"/>
          <w:sz w:val="24"/>
          <w:szCs w:val="24"/>
        </w:rPr>
        <w:t>.</w:t>
      </w:r>
      <w:r w:rsidR="009B4D4A" w:rsidRPr="00AE6641">
        <w:rPr>
          <w:rFonts w:ascii="Arial" w:hAnsi="Arial" w:cs="Arial"/>
          <w:sz w:val="24"/>
          <w:szCs w:val="24"/>
        </w:rPr>
        <w:t xml:space="preserve"> </w:t>
      </w:r>
      <w:r w:rsidR="11CBA4BB" w:rsidRPr="00AE6641">
        <w:rPr>
          <w:rFonts w:ascii="Arial" w:hAnsi="Arial" w:cs="Arial"/>
          <w:sz w:val="24"/>
          <w:szCs w:val="24"/>
        </w:rPr>
        <w:t xml:space="preserve">Professor </w:t>
      </w:r>
      <w:r w:rsidR="003D1E5F" w:rsidRPr="00AE6641">
        <w:rPr>
          <w:rFonts w:ascii="Arial" w:hAnsi="Arial" w:cs="Arial"/>
          <w:sz w:val="24"/>
          <w:szCs w:val="24"/>
        </w:rPr>
        <w:t xml:space="preserve">Williams </w:t>
      </w:r>
      <w:r w:rsidR="00723A0C" w:rsidRPr="00AE6641">
        <w:rPr>
          <w:rFonts w:ascii="Arial" w:hAnsi="Arial" w:cs="Arial"/>
          <w:sz w:val="24"/>
          <w:szCs w:val="24"/>
        </w:rPr>
        <w:t>(BBC, 2023) suggests this is because</w:t>
      </w:r>
      <w:r w:rsidR="00592DDB" w:rsidRPr="00AE6641">
        <w:rPr>
          <w:rFonts w:ascii="Arial" w:hAnsi="Arial" w:cs="Arial"/>
          <w:sz w:val="24"/>
          <w:szCs w:val="24"/>
        </w:rPr>
        <w:t xml:space="preserve"> it</w:t>
      </w:r>
      <w:r w:rsidR="00723A0C" w:rsidRPr="00AE6641">
        <w:rPr>
          <w:rFonts w:ascii="Arial" w:hAnsi="Arial" w:cs="Arial"/>
          <w:sz w:val="24"/>
          <w:szCs w:val="24"/>
        </w:rPr>
        <w:t xml:space="preserve"> “is being fuelled by political rhetoric and the fallout on social media and in the media”</w:t>
      </w:r>
      <w:r w:rsidR="4F8E12F7" w:rsidRPr="00AE6641">
        <w:rPr>
          <w:rFonts w:ascii="Arial" w:hAnsi="Arial" w:cs="Arial"/>
          <w:sz w:val="24"/>
          <w:szCs w:val="24"/>
        </w:rPr>
        <w:t>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27372460"/>
        <w:docPartObj>
          <w:docPartGallery w:val="Bibliographies"/>
          <w:docPartUnique/>
        </w:docPartObj>
      </w:sdtPr>
      <w:sdtEndPr/>
      <w:sdtContent>
        <w:p w14:paraId="013F99A8" w14:textId="1590AD40" w:rsidR="002E495A" w:rsidRDefault="002E495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A3C25EE" w14:textId="6A8E74DA" w:rsidR="004976C8" w:rsidRPr="00AE6641" w:rsidRDefault="002E495A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kern w:val="0"/>
                  <w:sz w:val="28"/>
                  <w:szCs w:val="28"/>
                  <w14:ligatures w14:val="none"/>
                </w:rPr>
              </w:pPr>
              <w:r w:rsidRPr="00AE6641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AE6641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AE6641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4976C8"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Basten, S. G., </w:t>
              </w:r>
              <w:r w:rsidR="004E077D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="004976C8" w:rsidRPr="00AE6641">
                <w:rPr>
                  <w:rFonts w:ascii="Arial" w:hAnsi="Arial" w:cs="Arial"/>
                  <w:noProof/>
                  <w:sz w:val="24"/>
                  <w:szCs w:val="24"/>
                </w:rPr>
                <w:t>2016</w:t>
              </w:r>
              <w:r w:rsidR="001F497A"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) </w:t>
              </w:r>
              <w:r w:rsidR="004976C8"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Why Brexit? The Toxic of Immigration and Austerity. </w:t>
              </w:r>
              <w:r w:rsidR="004976C8"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Why Brexit? The Toxic Mix of Immigration and Austerity, </w:t>
              </w:r>
              <w:r w:rsidR="004976C8" w:rsidRPr="00AE6641">
                <w:rPr>
                  <w:rFonts w:ascii="Arial" w:hAnsi="Arial" w:cs="Arial"/>
                  <w:noProof/>
                  <w:sz w:val="24"/>
                  <w:szCs w:val="24"/>
                </w:rPr>
                <w:t>42(4), pp. 673-680.</w:t>
              </w:r>
            </w:p>
            <w:p w14:paraId="70881C8F" w14:textId="17F84781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BBC, </w:t>
              </w:r>
              <w:r w:rsidR="001F497A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</w:t>
              </w:r>
              <w:r w:rsidR="001F497A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Trans hate crime rises 11% in past year in England and Wales.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https://www.bbc.co.uk/news/uk-66984843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16 December 2023].</w:t>
              </w:r>
            </w:p>
            <w:p w14:paraId="30BC98F4" w14:textId="4EA09E45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Becker, S. O., Fetzer, T. &amp; Novy, D., </w:t>
              </w:r>
              <w:r w:rsidR="001F497A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2017</w:t>
              </w:r>
              <w:r w:rsidR="001F497A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. Who voted for Brexit? A comprehensive district-leve analysis.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Economic Policy,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32(92), pp. 601-650.</w:t>
              </w:r>
            </w:p>
            <w:p w14:paraId="4E449DFC" w14:textId="00B253D2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Carr, J., Sprigg, J. C., James, J. &amp; Vujić, S., </w:t>
              </w:r>
              <w:r w:rsidR="0027276F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2020</w:t>
              </w:r>
              <w:r w:rsidR="0027276F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Love thy Neighbour? Brexit and Hate Crime,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Bonn: Institute of Labor Economics (IZA).</w:t>
              </w:r>
            </w:p>
            <w:p w14:paraId="396DA21E" w14:textId="15752591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Council of Europe, </w:t>
              </w:r>
              <w:r w:rsidR="0027276F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2023a</w:t>
              </w:r>
              <w:r w:rsidR="0027276F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Hate speech and violence.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https://www.coe.int/en/web/european-commission-against-racism-and-intolerance/hate-speech-and-violence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 December 2023].</w:t>
              </w:r>
            </w:p>
            <w:p w14:paraId="3DF11D02" w14:textId="17274EC4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Council of Europe,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2023b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What is hate speech and why is it a problem?.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https://www.coe.int/en/web/combating-hate-speech/what-is-hate-speech-and-why-is-it-a-problem-#:~:text=The%20targets%20of%20hate%20speech,hate%20crime%2C%20war%20and%20genocide.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 December 2023].</w:t>
              </w:r>
            </w:p>
            <w:p w14:paraId="65F2B3D6" w14:textId="6702190B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Divine, D.,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2018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Hate crime did spike after the refernedum-even allowing for other factors.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https://blogs.lse.ac.uk/brexit/2018/03/19/hate-crime-did-spike-after-the-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referendum-even-allowing-for-other-factors/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6 January 2023].</w:t>
              </w:r>
            </w:p>
            <w:p w14:paraId="2AE9F7FA" w14:textId="352293D6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East Cambridgeshire District Council,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Types of Hate Crime.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https://www.eastcambs.gov.uk/content/types-hate-crime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 December 2023].</w:t>
              </w:r>
            </w:p>
            <w:p w14:paraId="6CDB067D" w14:textId="788083BC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Equality and Human Rights Commission,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2019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What is the Charter of Fundamental Rights of the European Union.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https://www.equalityhumanrights.com/human-rights/what-are-human-rights/what-charter-fundamental-rights-european-union#:~:text=The%20Charter%20no%20longer%20applies,UK's%20international%20human%20rights%20duties.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11 January 2023].</w:t>
              </w:r>
            </w:p>
            <w:p w14:paraId="2994CCFE" w14:textId="301FDF24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European Union Agency for Fundemental Rights,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2019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EU Charter of Fundamental rights: in the United Kingdom,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Luxembourg: Publications Office.</w:t>
              </w:r>
            </w:p>
            <w:p w14:paraId="4C88EF2F" w14:textId="687E01CD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European Union,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2024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Justice and Fundamental Rights.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https://european-union.europa.eu/priorities-and-actions/actions-topic/justice-and-fundamental-rights_en#:~:text=Every%20EU%20citizen%20enjoys%20the,the%20Charter%20of%20Fundamental%20Rights.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11 January 2024].</w:t>
              </w:r>
            </w:p>
            <w:p w14:paraId="3C4CBFC8" w14:textId="5343EB4C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Gavin, N. T.,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2018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Media definitely do matter: Brexit, immigration, climate change and beyond.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British Journal of Politics and International Relations,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22 September, 20(4), pp. 827-845.</w:t>
              </w:r>
            </w:p>
            <w:p w14:paraId="67663019" w14:textId="4C62182B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Goodwin, M. &amp; Milazzo, C.,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2017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Taking back control? Investigating the role of immigration in the 2016 vote for Brexit.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British Journal of Politics and International Relations,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19(3), pp. 450-464.</w:t>
              </w:r>
            </w:p>
            <w:p w14:paraId="5650241E" w14:textId="34ADFAEC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Gorenc, N.,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2022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Hate speech or free speech: an ethical dilemma?.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International Review of Sociology,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32(3), pp. 413-425.</w:t>
              </w:r>
            </w:p>
            <w:p w14:paraId="5B868876" w14:textId="033BE530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Heald, A., Vida, B., Farman, S. &amp; Bhugra, D., 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2018</w:t>
              </w:r>
              <w:r w:rsidR="00141973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The Leave vote and racial abuse towards Black and Minority Ethnic communities across the UK: the impaxt on mental health.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Journal of the Royal Society of Medicine,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111(5), pp. 158-161.</w:t>
              </w:r>
            </w:p>
            <w:p w14:paraId="532DF07B" w14:textId="3ABE3D70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Helm, T.,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2016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Revealed: England faces shortfall of 10,000 primary school places.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https://www.theguardian.com/education/2016/apr/17/england-10000-gap-primary-school-places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9 January 2024].</w:t>
              </w:r>
            </w:p>
            <w:p w14:paraId="246F81D1" w14:textId="033FF122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Henderson, A., Jeffery , C., Dan , W. &amp; Jones, R. W.,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2017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How Brexit was made in England.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British Journal of Politics and International Relations,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19(4), pp. 631-646.</w:t>
              </w:r>
            </w:p>
            <w:p w14:paraId="64D3EE50" w14:textId="77777777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2016.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Action Against Hate: The UK Government's Plan for Tackling Hate Crime,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London: Home Office.</w:t>
              </w:r>
            </w:p>
            <w:p w14:paraId="316A6687" w14:textId="2FD85757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2020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Hate crime, England and Wales, 2019 to 2020.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https://www.gov.uk/government/statistics/hate-crime-england-and-wales-2019-to-2020/hate-crime-england-and-wales-2019-to-2020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 January 2024].</w:t>
              </w:r>
            </w:p>
            <w:p w14:paraId="59EC1F5C" w14:textId="16B1704F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Hate crime, England and Wales, 2022 to 2023 second edition.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https://www.gov.uk/government/statistics/hate-crime-england-and-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wales-2022-to-2023/hate-crime-england-and-wales-2022-to-2023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16 December 2023].</w:t>
              </w:r>
            </w:p>
            <w:p w14:paraId="527BEFDA" w14:textId="4752CB5D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Jeffery, C.,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2016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England Could be Forced to Remain by rUK.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https://www.centreonconstitutionalchange.ac.uk/opinions/england-could-be-forced-remain-ruk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4 January 2024].</w:t>
              </w:r>
            </w:p>
            <w:p w14:paraId="77AD5974" w14:textId="13C9B962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Metropolitan Police,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2023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What is hate crime?.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https://www.met.police.uk/advice/advice-and-information/hco/hate-crime/what-is-hate-crime/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15th December 2023].</w:t>
              </w:r>
            </w:p>
            <w:p w14:paraId="504DC07C" w14:textId="02CF3108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Nandi, A. &amp; Luthra, R. R., 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2021</w:t>
              </w:r>
              <w:r w:rsidR="00E73D10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The EU Referendum and Experiences and Fear of Ethnic and Racial Harassment: Variation Across Individuals and Communities in England.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Frontiers in Sociology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, 14 May, pp. 1-15.</w:t>
              </w:r>
            </w:p>
            <w:p w14:paraId="51DE2CF0" w14:textId="7CEF232F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Public Order Act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1986, c.64, Part III.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https://www.legislation.gov.uk/ukpga/1986/64/part/III#:~:text=(1)A%20person%20who%20publishes,to%20be%20stirred%20up%20thereby.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 December 2023].</w:t>
              </w:r>
            </w:p>
            <w:p w14:paraId="536ECF80" w14:textId="158C7FCB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Slime , D., Tyrrell, N., Käkelä, E. &amp; Moskal, M., </w:t>
              </w:r>
              <w:r w:rsidR="00D11F25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2022</w:t>
              </w:r>
              <w:r w:rsidR="00D11F25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Performing whiteness: Central and Eastern European young people's experiences of xenophobia and racialisation in the UK post-Brexit.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Journal of Ethnic and Migration Studies,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48(19), pp. 4527-4546.</w:t>
              </w:r>
            </w:p>
            <w:p w14:paraId="5D1B32F2" w14:textId="54F7D1F6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Sprigg, J. C., Vujic, S. &amp; Carr, J., </w:t>
              </w:r>
              <w:r w:rsidR="00D11F25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2021</w:t>
              </w:r>
              <w:r w:rsidR="00AE6641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Did the vote for Brxit lead to a rise in hate crime?.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Available at: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https://www.economicsobservatory.com/did-the-vote-for-brexit-lead-to-a-rise-in-hate-crime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9 January 2024].</w:t>
              </w:r>
            </w:p>
            <w:p w14:paraId="777E58C2" w14:textId="485BE4D0" w:rsidR="004976C8" w:rsidRPr="00AE6641" w:rsidRDefault="004976C8" w:rsidP="00AE6641">
              <w:pPr>
                <w:pStyle w:val="Bibliography"/>
                <w:spacing w:line="48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Williams, M. L. et al., </w:t>
              </w:r>
              <w:r w:rsidR="00AE6641" w:rsidRPr="00AE6641">
                <w:rPr>
                  <w:rFonts w:ascii="Arial" w:hAnsi="Arial" w:cs="Arial"/>
                  <w:noProof/>
                  <w:sz w:val="24"/>
                  <w:szCs w:val="24"/>
                </w:rPr>
                <w:t>(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2022</w:t>
              </w:r>
              <w:r w:rsidR="00AE6641" w:rsidRPr="00AE6641"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 xml:space="preserve"> The Effect of the Brexit Vote on the Variation in Race and Religious Hate Crimes in England, Wales, Scotland and Northern Ireland. </w:t>
              </w:r>
              <w:r w:rsidRPr="00AE6641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British Journal of Criminology, </w:t>
              </w:r>
              <w:r w:rsidRPr="00AE6641">
                <w:rPr>
                  <w:rFonts w:ascii="Arial" w:hAnsi="Arial" w:cs="Arial"/>
                  <w:noProof/>
                  <w:sz w:val="24"/>
                  <w:szCs w:val="24"/>
                </w:rPr>
                <w:t>63(4), pp. 1003-1023.</w:t>
              </w:r>
            </w:p>
            <w:p w14:paraId="7FF66F82" w14:textId="52E425F3" w:rsidR="002E495A" w:rsidRDefault="002E495A" w:rsidP="00AE6641">
              <w:pPr>
                <w:spacing w:line="480" w:lineRule="auto"/>
              </w:pPr>
              <w:r w:rsidRPr="00AE6641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134C6BE2" w14:textId="77777777" w:rsidR="00016644" w:rsidRDefault="00016644" w:rsidP="00141156"/>
    <w:sectPr w:rsidR="000166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56"/>
    <w:rsid w:val="00003598"/>
    <w:rsid w:val="00003CA2"/>
    <w:rsid w:val="000048DF"/>
    <w:rsid w:val="00012135"/>
    <w:rsid w:val="00012366"/>
    <w:rsid w:val="00012C3B"/>
    <w:rsid w:val="00012EF0"/>
    <w:rsid w:val="00016644"/>
    <w:rsid w:val="0001766C"/>
    <w:rsid w:val="000215F1"/>
    <w:rsid w:val="00030ADE"/>
    <w:rsid w:val="000316D1"/>
    <w:rsid w:val="0004030F"/>
    <w:rsid w:val="00040A3B"/>
    <w:rsid w:val="0004234E"/>
    <w:rsid w:val="00044DF5"/>
    <w:rsid w:val="00044EA9"/>
    <w:rsid w:val="00062012"/>
    <w:rsid w:val="000632D3"/>
    <w:rsid w:val="00064D9B"/>
    <w:rsid w:val="000677AE"/>
    <w:rsid w:val="00075FC2"/>
    <w:rsid w:val="00084CAB"/>
    <w:rsid w:val="000856DD"/>
    <w:rsid w:val="00086ADF"/>
    <w:rsid w:val="00097D41"/>
    <w:rsid w:val="000A0DEE"/>
    <w:rsid w:val="000A778A"/>
    <w:rsid w:val="000B13DC"/>
    <w:rsid w:val="000B49BC"/>
    <w:rsid w:val="000C334F"/>
    <w:rsid w:val="000D1DF3"/>
    <w:rsid w:val="000D244D"/>
    <w:rsid w:val="000D771E"/>
    <w:rsid w:val="000D7EC0"/>
    <w:rsid w:val="000E1050"/>
    <w:rsid w:val="000E2016"/>
    <w:rsid w:val="000E2331"/>
    <w:rsid w:val="0010093C"/>
    <w:rsid w:val="00112585"/>
    <w:rsid w:val="00112B1E"/>
    <w:rsid w:val="0011464B"/>
    <w:rsid w:val="0012143E"/>
    <w:rsid w:val="001222A2"/>
    <w:rsid w:val="00125BDB"/>
    <w:rsid w:val="0014029B"/>
    <w:rsid w:val="00141156"/>
    <w:rsid w:val="00141973"/>
    <w:rsid w:val="001425DD"/>
    <w:rsid w:val="00143EE3"/>
    <w:rsid w:val="00170630"/>
    <w:rsid w:val="00173F7F"/>
    <w:rsid w:val="00181C10"/>
    <w:rsid w:val="00184B62"/>
    <w:rsid w:val="00191301"/>
    <w:rsid w:val="00193875"/>
    <w:rsid w:val="00193B0C"/>
    <w:rsid w:val="00193EF8"/>
    <w:rsid w:val="00194AA5"/>
    <w:rsid w:val="001B1516"/>
    <w:rsid w:val="001B1524"/>
    <w:rsid w:val="001B76C0"/>
    <w:rsid w:val="001C6A76"/>
    <w:rsid w:val="001D00A5"/>
    <w:rsid w:val="001F1CF4"/>
    <w:rsid w:val="001F296F"/>
    <w:rsid w:val="001F497A"/>
    <w:rsid w:val="001F58C4"/>
    <w:rsid w:val="001F7B03"/>
    <w:rsid w:val="002048AD"/>
    <w:rsid w:val="00210B34"/>
    <w:rsid w:val="00211DAA"/>
    <w:rsid w:val="002141B3"/>
    <w:rsid w:val="002150B7"/>
    <w:rsid w:val="002165DF"/>
    <w:rsid w:val="0021C0D7"/>
    <w:rsid w:val="00230C9B"/>
    <w:rsid w:val="00234BAA"/>
    <w:rsid w:val="00235A8B"/>
    <w:rsid w:val="00236F3D"/>
    <w:rsid w:val="002464E6"/>
    <w:rsid w:val="002477EC"/>
    <w:rsid w:val="002502F4"/>
    <w:rsid w:val="00250C7A"/>
    <w:rsid w:val="002533C0"/>
    <w:rsid w:val="002545F0"/>
    <w:rsid w:val="00255A87"/>
    <w:rsid w:val="00255BDD"/>
    <w:rsid w:val="00266DB9"/>
    <w:rsid w:val="002715C7"/>
    <w:rsid w:val="0027276F"/>
    <w:rsid w:val="00274640"/>
    <w:rsid w:val="00281165"/>
    <w:rsid w:val="002846A1"/>
    <w:rsid w:val="00285961"/>
    <w:rsid w:val="0028691E"/>
    <w:rsid w:val="00287B33"/>
    <w:rsid w:val="002945E6"/>
    <w:rsid w:val="002A4107"/>
    <w:rsid w:val="002A4995"/>
    <w:rsid w:val="002B129E"/>
    <w:rsid w:val="002B57B7"/>
    <w:rsid w:val="002D2CED"/>
    <w:rsid w:val="002D3402"/>
    <w:rsid w:val="002E1158"/>
    <w:rsid w:val="002E495A"/>
    <w:rsid w:val="002E74BE"/>
    <w:rsid w:val="002F7043"/>
    <w:rsid w:val="0030193B"/>
    <w:rsid w:val="00306A2C"/>
    <w:rsid w:val="00313805"/>
    <w:rsid w:val="00313FCB"/>
    <w:rsid w:val="00314D80"/>
    <w:rsid w:val="0032168A"/>
    <w:rsid w:val="0032318A"/>
    <w:rsid w:val="00324D71"/>
    <w:rsid w:val="00326147"/>
    <w:rsid w:val="00334796"/>
    <w:rsid w:val="00334CB8"/>
    <w:rsid w:val="00337051"/>
    <w:rsid w:val="00337866"/>
    <w:rsid w:val="00341567"/>
    <w:rsid w:val="00346588"/>
    <w:rsid w:val="00350F91"/>
    <w:rsid w:val="003525ED"/>
    <w:rsid w:val="003526CF"/>
    <w:rsid w:val="0035421F"/>
    <w:rsid w:val="00355C39"/>
    <w:rsid w:val="003600CE"/>
    <w:rsid w:val="00363CA6"/>
    <w:rsid w:val="0036400B"/>
    <w:rsid w:val="00371ABC"/>
    <w:rsid w:val="00383DE0"/>
    <w:rsid w:val="003A04D4"/>
    <w:rsid w:val="003A0B67"/>
    <w:rsid w:val="003A2C65"/>
    <w:rsid w:val="003A6590"/>
    <w:rsid w:val="003B3E85"/>
    <w:rsid w:val="003B55A7"/>
    <w:rsid w:val="003C2D93"/>
    <w:rsid w:val="003C7172"/>
    <w:rsid w:val="003CDA7D"/>
    <w:rsid w:val="003D1E5F"/>
    <w:rsid w:val="003D5619"/>
    <w:rsid w:val="003F0E91"/>
    <w:rsid w:val="003F2D28"/>
    <w:rsid w:val="003F6175"/>
    <w:rsid w:val="00400595"/>
    <w:rsid w:val="004006C1"/>
    <w:rsid w:val="004124D3"/>
    <w:rsid w:val="00417D22"/>
    <w:rsid w:val="00431681"/>
    <w:rsid w:val="0043243F"/>
    <w:rsid w:val="00432B28"/>
    <w:rsid w:val="00434E12"/>
    <w:rsid w:val="004353E2"/>
    <w:rsid w:val="00435831"/>
    <w:rsid w:val="00435BAE"/>
    <w:rsid w:val="00437244"/>
    <w:rsid w:val="004400DA"/>
    <w:rsid w:val="00453A46"/>
    <w:rsid w:val="00460AD3"/>
    <w:rsid w:val="00480FCF"/>
    <w:rsid w:val="00481B3D"/>
    <w:rsid w:val="0048698A"/>
    <w:rsid w:val="0049268C"/>
    <w:rsid w:val="00493C69"/>
    <w:rsid w:val="00493D68"/>
    <w:rsid w:val="004976C8"/>
    <w:rsid w:val="004A3E5C"/>
    <w:rsid w:val="004A71B5"/>
    <w:rsid w:val="004B15A4"/>
    <w:rsid w:val="004B1BB1"/>
    <w:rsid w:val="004B1D74"/>
    <w:rsid w:val="004C4650"/>
    <w:rsid w:val="004D0474"/>
    <w:rsid w:val="004D0C30"/>
    <w:rsid w:val="004D3834"/>
    <w:rsid w:val="004E077D"/>
    <w:rsid w:val="004F4057"/>
    <w:rsid w:val="00506A89"/>
    <w:rsid w:val="00510203"/>
    <w:rsid w:val="0051293D"/>
    <w:rsid w:val="00514546"/>
    <w:rsid w:val="00530BB1"/>
    <w:rsid w:val="005350A7"/>
    <w:rsid w:val="00543407"/>
    <w:rsid w:val="00547D75"/>
    <w:rsid w:val="00561C04"/>
    <w:rsid w:val="00567B6F"/>
    <w:rsid w:val="00583A64"/>
    <w:rsid w:val="0058583D"/>
    <w:rsid w:val="00585AD9"/>
    <w:rsid w:val="00587C81"/>
    <w:rsid w:val="00591453"/>
    <w:rsid w:val="00592DDB"/>
    <w:rsid w:val="00597DEA"/>
    <w:rsid w:val="005A6DCD"/>
    <w:rsid w:val="005B36E0"/>
    <w:rsid w:val="005B46A5"/>
    <w:rsid w:val="005C012D"/>
    <w:rsid w:val="005C4D3B"/>
    <w:rsid w:val="005D4C94"/>
    <w:rsid w:val="005D50BC"/>
    <w:rsid w:val="005E1391"/>
    <w:rsid w:val="005E2682"/>
    <w:rsid w:val="005E6DD9"/>
    <w:rsid w:val="005F10BC"/>
    <w:rsid w:val="00602609"/>
    <w:rsid w:val="00602D92"/>
    <w:rsid w:val="00604CA8"/>
    <w:rsid w:val="006133E4"/>
    <w:rsid w:val="00623F60"/>
    <w:rsid w:val="00631B47"/>
    <w:rsid w:val="00632DF1"/>
    <w:rsid w:val="006359AF"/>
    <w:rsid w:val="00642ACC"/>
    <w:rsid w:val="00650498"/>
    <w:rsid w:val="006521AE"/>
    <w:rsid w:val="00652D2D"/>
    <w:rsid w:val="00661B25"/>
    <w:rsid w:val="00662AEE"/>
    <w:rsid w:val="006664D2"/>
    <w:rsid w:val="006700FA"/>
    <w:rsid w:val="006708A4"/>
    <w:rsid w:val="00670E67"/>
    <w:rsid w:val="00671578"/>
    <w:rsid w:val="00673A78"/>
    <w:rsid w:val="00675E8A"/>
    <w:rsid w:val="00676F6F"/>
    <w:rsid w:val="00677BF5"/>
    <w:rsid w:val="006807E1"/>
    <w:rsid w:val="00680A2C"/>
    <w:rsid w:val="006811DB"/>
    <w:rsid w:val="00681A15"/>
    <w:rsid w:val="0068F756"/>
    <w:rsid w:val="00697181"/>
    <w:rsid w:val="006A019C"/>
    <w:rsid w:val="006A55C6"/>
    <w:rsid w:val="006B16DA"/>
    <w:rsid w:val="006B61EE"/>
    <w:rsid w:val="006C03B6"/>
    <w:rsid w:val="006C4F6E"/>
    <w:rsid w:val="006C63FB"/>
    <w:rsid w:val="006C76CB"/>
    <w:rsid w:val="006D1CB3"/>
    <w:rsid w:val="006D4B5C"/>
    <w:rsid w:val="006D794F"/>
    <w:rsid w:val="006D7B08"/>
    <w:rsid w:val="006E20C0"/>
    <w:rsid w:val="006E543E"/>
    <w:rsid w:val="006E7218"/>
    <w:rsid w:val="006E7558"/>
    <w:rsid w:val="006F2F38"/>
    <w:rsid w:val="007013CF"/>
    <w:rsid w:val="00702573"/>
    <w:rsid w:val="00711EF3"/>
    <w:rsid w:val="00716D75"/>
    <w:rsid w:val="00720C86"/>
    <w:rsid w:val="00723A0C"/>
    <w:rsid w:val="007354E2"/>
    <w:rsid w:val="00735BCF"/>
    <w:rsid w:val="0073695E"/>
    <w:rsid w:val="00736B98"/>
    <w:rsid w:val="007433C2"/>
    <w:rsid w:val="00751B4B"/>
    <w:rsid w:val="007572B0"/>
    <w:rsid w:val="00762671"/>
    <w:rsid w:val="00773A5D"/>
    <w:rsid w:val="00774B9C"/>
    <w:rsid w:val="00776017"/>
    <w:rsid w:val="00784B3D"/>
    <w:rsid w:val="0078771D"/>
    <w:rsid w:val="007913EE"/>
    <w:rsid w:val="00793737"/>
    <w:rsid w:val="007A1D4D"/>
    <w:rsid w:val="007A220F"/>
    <w:rsid w:val="007A608A"/>
    <w:rsid w:val="007A76CB"/>
    <w:rsid w:val="007B54F3"/>
    <w:rsid w:val="007C0D0C"/>
    <w:rsid w:val="007C0E61"/>
    <w:rsid w:val="007D014E"/>
    <w:rsid w:val="007D2120"/>
    <w:rsid w:val="007D25DF"/>
    <w:rsid w:val="007D27E9"/>
    <w:rsid w:val="007D2E63"/>
    <w:rsid w:val="007D76FA"/>
    <w:rsid w:val="007E22B4"/>
    <w:rsid w:val="007E3A71"/>
    <w:rsid w:val="007E5665"/>
    <w:rsid w:val="007E7730"/>
    <w:rsid w:val="007F2B60"/>
    <w:rsid w:val="00803A7A"/>
    <w:rsid w:val="0080714F"/>
    <w:rsid w:val="00814B04"/>
    <w:rsid w:val="00816A48"/>
    <w:rsid w:val="00825CCD"/>
    <w:rsid w:val="00827306"/>
    <w:rsid w:val="00836C8E"/>
    <w:rsid w:val="00837392"/>
    <w:rsid w:val="00841198"/>
    <w:rsid w:val="00847279"/>
    <w:rsid w:val="00850D53"/>
    <w:rsid w:val="008527A5"/>
    <w:rsid w:val="00853905"/>
    <w:rsid w:val="00855997"/>
    <w:rsid w:val="00863564"/>
    <w:rsid w:val="008A11AA"/>
    <w:rsid w:val="008A24C2"/>
    <w:rsid w:val="008B2B33"/>
    <w:rsid w:val="008B6E70"/>
    <w:rsid w:val="008C1454"/>
    <w:rsid w:val="008C72EF"/>
    <w:rsid w:val="008E0D07"/>
    <w:rsid w:val="008E4EA3"/>
    <w:rsid w:val="008F331B"/>
    <w:rsid w:val="008F59D3"/>
    <w:rsid w:val="008F621D"/>
    <w:rsid w:val="00904614"/>
    <w:rsid w:val="00906F25"/>
    <w:rsid w:val="00907DA4"/>
    <w:rsid w:val="0091181E"/>
    <w:rsid w:val="00932514"/>
    <w:rsid w:val="00936A70"/>
    <w:rsid w:val="00937AFA"/>
    <w:rsid w:val="00946E9B"/>
    <w:rsid w:val="0095022A"/>
    <w:rsid w:val="00951A3D"/>
    <w:rsid w:val="00951AB3"/>
    <w:rsid w:val="009550C4"/>
    <w:rsid w:val="00960E19"/>
    <w:rsid w:val="00965887"/>
    <w:rsid w:val="00966F3C"/>
    <w:rsid w:val="00971C2C"/>
    <w:rsid w:val="0097607A"/>
    <w:rsid w:val="009778B7"/>
    <w:rsid w:val="00986E95"/>
    <w:rsid w:val="00990D3C"/>
    <w:rsid w:val="0099408E"/>
    <w:rsid w:val="009A52F6"/>
    <w:rsid w:val="009A7707"/>
    <w:rsid w:val="009B0267"/>
    <w:rsid w:val="009B37F8"/>
    <w:rsid w:val="009B4D4A"/>
    <w:rsid w:val="009B5A36"/>
    <w:rsid w:val="009B6AC8"/>
    <w:rsid w:val="009C5E0C"/>
    <w:rsid w:val="009C5FE3"/>
    <w:rsid w:val="009D17FA"/>
    <w:rsid w:val="009D6241"/>
    <w:rsid w:val="009E0D75"/>
    <w:rsid w:val="009E1942"/>
    <w:rsid w:val="009E2768"/>
    <w:rsid w:val="009E38E1"/>
    <w:rsid w:val="009E5749"/>
    <w:rsid w:val="009F0700"/>
    <w:rsid w:val="009F3142"/>
    <w:rsid w:val="009F4F84"/>
    <w:rsid w:val="00A117F9"/>
    <w:rsid w:val="00A16110"/>
    <w:rsid w:val="00A17BBA"/>
    <w:rsid w:val="00A232CB"/>
    <w:rsid w:val="00A24EA7"/>
    <w:rsid w:val="00A312B9"/>
    <w:rsid w:val="00A36298"/>
    <w:rsid w:val="00A37029"/>
    <w:rsid w:val="00A40BD0"/>
    <w:rsid w:val="00A50045"/>
    <w:rsid w:val="00A65487"/>
    <w:rsid w:val="00A714E5"/>
    <w:rsid w:val="00A75BA4"/>
    <w:rsid w:val="00A76853"/>
    <w:rsid w:val="00A83E62"/>
    <w:rsid w:val="00A920C2"/>
    <w:rsid w:val="00AA0A29"/>
    <w:rsid w:val="00AA1CBE"/>
    <w:rsid w:val="00AA42CF"/>
    <w:rsid w:val="00AB46D8"/>
    <w:rsid w:val="00AB6C1F"/>
    <w:rsid w:val="00AC1A73"/>
    <w:rsid w:val="00AC527B"/>
    <w:rsid w:val="00AD0C06"/>
    <w:rsid w:val="00AD2985"/>
    <w:rsid w:val="00AD5ADE"/>
    <w:rsid w:val="00AE6641"/>
    <w:rsid w:val="00AF2EED"/>
    <w:rsid w:val="00B02AC4"/>
    <w:rsid w:val="00B12EEE"/>
    <w:rsid w:val="00B1386C"/>
    <w:rsid w:val="00B171C0"/>
    <w:rsid w:val="00B337CF"/>
    <w:rsid w:val="00B413FD"/>
    <w:rsid w:val="00B52138"/>
    <w:rsid w:val="00B75D99"/>
    <w:rsid w:val="00B82149"/>
    <w:rsid w:val="00BB350A"/>
    <w:rsid w:val="00BB57F4"/>
    <w:rsid w:val="00BB5D05"/>
    <w:rsid w:val="00BC0324"/>
    <w:rsid w:val="00BC6DFC"/>
    <w:rsid w:val="00BD6A50"/>
    <w:rsid w:val="00BD72D2"/>
    <w:rsid w:val="00BE2921"/>
    <w:rsid w:val="00BF0E80"/>
    <w:rsid w:val="00BF2048"/>
    <w:rsid w:val="00BF3F67"/>
    <w:rsid w:val="00BF5C49"/>
    <w:rsid w:val="00BF6FB8"/>
    <w:rsid w:val="00C077C5"/>
    <w:rsid w:val="00C42432"/>
    <w:rsid w:val="00C450A7"/>
    <w:rsid w:val="00C47DA8"/>
    <w:rsid w:val="00C50E32"/>
    <w:rsid w:val="00C553EA"/>
    <w:rsid w:val="00C61B56"/>
    <w:rsid w:val="00C63B4D"/>
    <w:rsid w:val="00C64062"/>
    <w:rsid w:val="00C72827"/>
    <w:rsid w:val="00C8482B"/>
    <w:rsid w:val="00C864EA"/>
    <w:rsid w:val="00C94464"/>
    <w:rsid w:val="00CA143A"/>
    <w:rsid w:val="00CB15C2"/>
    <w:rsid w:val="00CC1959"/>
    <w:rsid w:val="00CC2B99"/>
    <w:rsid w:val="00CD3A98"/>
    <w:rsid w:val="00CE6C8F"/>
    <w:rsid w:val="00D04EF9"/>
    <w:rsid w:val="00D052E8"/>
    <w:rsid w:val="00D11F25"/>
    <w:rsid w:val="00D267F8"/>
    <w:rsid w:val="00D27127"/>
    <w:rsid w:val="00D371AC"/>
    <w:rsid w:val="00D41667"/>
    <w:rsid w:val="00D54D54"/>
    <w:rsid w:val="00D55DB5"/>
    <w:rsid w:val="00D57DB1"/>
    <w:rsid w:val="00D702B8"/>
    <w:rsid w:val="00D716D0"/>
    <w:rsid w:val="00D717DC"/>
    <w:rsid w:val="00D751A5"/>
    <w:rsid w:val="00D90868"/>
    <w:rsid w:val="00DA0ABD"/>
    <w:rsid w:val="00DA569F"/>
    <w:rsid w:val="00DB0446"/>
    <w:rsid w:val="00DB26E7"/>
    <w:rsid w:val="00DB34BB"/>
    <w:rsid w:val="00DC5662"/>
    <w:rsid w:val="00DC6932"/>
    <w:rsid w:val="00DD0F49"/>
    <w:rsid w:val="00DE029E"/>
    <w:rsid w:val="00DE0AA3"/>
    <w:rsid w:val="00DE2235"/>
    <w:rsid w:val="00DF1C87"/>
    <w:rsid w:val="00DF4CDD"/>
    <w:rsid w:val="00DF739C"/>
    <w:rsid w:val="00DF77AB"/>
    <w:rsid w:val="00E013CA"/>
    <w:rsid w:val="00E01489"/>
    <w:rsid w:val="00E0451F"/>
    <w:rsid w:val="00E05EBD"/>
    <w:rsid w:val="00E07BF3"/>
    <w:rsid w:val="00E10663"/>
    <w:rsid w:val="00E126E1"/>
    <w:rsid w:val="00E12F33"/>
    <w:rsid w:val="00E13278"/>
    <w:rsid w:val="00E13BC5"/>
    <w:rsid w:val="00E25CF3"/>
    <w:rsid w:val="00E33626"/>
    <w:rsid w:val="00E42A2C"/>
    <w:rsid w:val="00E46609"/>
    <w:rsid w:val="00E51ABC"/>
    <w:rsid w:val="00E614A0"/>
    <w:rsid w:val="00E62304"/>
    <w:rsid w:val="00E67FA0"/>
    <w:rsid w:val="00E702A9"/>
    <w:rsid w:val="00E716CA"/>
    <w:rsid w:val="00E73D10"/>
    <w:rsid w:val="00E831D1"/>
    <w:rsid w:val="00E8743B"/>
    <w:rsid w:val="00E94B61"/>
    <w:rsid w:val="00E94D2D"/>
    <w:rsid w:val="00E962EE"/>
    <w:rsid w:val="00EA33A0"/>
    <w:rsid w:val="00EA3C89"/>
    <w:rsid w:val="00EA4BB9"/>
    <w:rsid w:val="00EA597B"/>
    <w:rsid w:val="00EB0124"/>
    <w:rsid w:val="00EB5F39"/>
    <w:rsid w:val="00EC2816"/>
    <w:rsid w:val="00EC5B7C"/>
    <w:rsid w:val="00ED12B6"/>
    <w:rsid w:val="00EE23B1"/>
    <w:rsid w:val="00EF153A"/>
    <w:rsid w:val="00EF7D73"/>
    <w:rsid w:val="00F059B8"/>
    <w:rsid w:val="00F17AA9"/>
    <w:rsid w:val="00F20A60"/>
    <w:rsid w:val="00F22ABD"/>
    <w:rsid w:val="00F25BEF"/>
    <w:rsid w:val="00F30E07"/>
    <w:rsid w:val="00F31B05"/>
    <w:rsid w:val="00F3296E"/>
    <w:rsid w:val="00F40949"/>
    <w:rsid w:val="00F414CC"/>
    <w:rsid w:val="00F5726D"/>
    <w:rsid w:val="00F72FCF"/>
    <w:rsid w:val="00F8305A"/>
    <w:rsid w:val="00F859D4"/>
    <w:rsid w:val="00F92EAE"/>
    <w:rsid w:val="00FB36D2"/>
    <w:rsid w:val="00FB41A8"/>
    <w:rsid w:val="00FB48CE"/>
    <w:rsid w:val="00FC2A85"/>
    <w:rsid w:val="00FC636F"/>
    <w:rsid w:val="00FD1B12"/>
    <w:rsid w:val="00FD1C82"/>
    <w:rsid w:val="00FD7D0A"/>
    <w:rsid w:val="00FF1D71"/>
    <w:rsid w:val="00FF600B"/>
    <w:rsid w:val="015F7BD5"/>
    <w:rsid w:val="019D3F42"/>
    <w:rsid w:val="01A1DB71"/>
    <w:rsid w:val="02D2A975"/>
    <w:rsid w:val="030467B1"/>
    <w:rsid w:val="0392A420"/>
    <w:rsid w:val="04292435"/>
    <w:rsid w:val="04971C97"/>
    <w:rsid w:val="05A568AD"/>
    <w:rsid w:val="06A61B1A"/>
    <w:rsid w:val="071CF260"/>
    <w:rsid w:val="0760C4F7"/>
    <w:rsid w:val="0848E1A0"/>
    <w:rsid w:val="08971661"/>
    <w:rsid w:val="08BD352E"/>
    <w:rsid w:val="090ADBD2"/>
    <w:rsid w:val="0A8C4B70"/>
    <w:rsid w:val="0B3EA734"/>
    <w:rsid w:val="0B437466"/>
    <w:rsid w:val="0CAC3CCE"/>
    <w:rsid w:val="0CEB6235"/>
    <w:rsid w:val="0D1B8073"/>
    <w:rsid w:val="0D99C6A1"/>
    <w:rsid w:val="0E0214C9"/>
    <w:rsid w:val="0F625915"/>
    <w:rsid w:val="0FBD884C"/>
    <w:rsid w:val="117DB65C"/>
    <w:rsid w:val="11CBA4BB"/>
    <w:rsid w:val="12A302E3"/>
    <w:rsid w:val="1331BB9A"/>
    <w:rsid w:val="14292DBA"/>
    <w:rsid w:val="145156EF"/>
    <w:rsid w:val="148106E2"/>
    <w:rsid w:val="15E305E6"/>
    <w:rsid w:val="16374C87"/>
    <w:rsid w:val="177ED647"/>
    <w:rsid w:val="17CD9BE3"/>
    <w:rsid w:val="182F2E45"/>
    <w:rsid w:val="18869058"/>
    <w:rsid w:val="1910E6F4"/>
    <w:rsid w:val="19637B2C"/>
    <w:rsid w:val="1991BA85"/>
    <w:rsid w:val="19984945"/>
    <w:rsid w:val="19ED71D3"/>
    <w:rsid w:val="1AE9868F"/>
    <w:rsid w:val="1B0CC5E2"/>
    <w:rsid w:val="1C9708A4"/>
    <w:rsid w:val="1CCBEAFD"/>
    <w:rsid w:val="1D4C6351"/>
    <w:rsid w:val="1DEE17CB"/>
    <w:rsid w:val="1E843432"/>
    <w:rsid w:val="1E9CDA00"/>
    <w:rsid w:val="1EB1F0D9"/>
    <w:rsid w:val="1F3EFCF0"/>
    <w:rsid w:val="1F510115"/>
    <w:rsid w:val="1F65A479"/>
    <w:rsid w:val="1F89E82C"/>
    <w:rsid w:val="1FFE18FA"/>
    <w:rsid w:val="202AD25D"/>
    <w:rsid w:val="21B49306"/>
    <w:rsid w:val="223108DE"/>
    <w:rsid w:val="224ACCA9"/>
    <w:rsid w:val="229D453B"/>
    <w:rsid w:val="22FC927C"/>
    <w:rsid w:val="2398BED0"/>
    <w:rsid w:val="23A3D69C"/>
    <w:rsid w:val="23FFCE60"/>
    <w:rsid w:val="249D947E"/>
    <w:rsid w:val="255FD416"/>
    <w:rsid w:val="25B5B9A2"/>
    <w:rsid w:val="2634333E"/>
    <w:rsid w:val="2B46F5EA"/>
    <w:rsid w:val="2BACA4A4"/>
    <w:rsid w:val="2CACE9EC"/>
    <w:rsid w:val="2DD2DC62"/>
    <w:rsid w:val="300C73BC"/>
    <w:rsid w:val="31A8441D"/>
    <w:rsid w:val="31D5AA06"/>
    <w:rsid w:val="31F7B4CF"/>
    <w:rsid w:val="327A47F5"/>
    <w:rsid w:val="328026CD"/>
    <w:rsid w:val="32A6B327"/>
    <w:rsid w:val="32C1EE5C"/>
    <w:rsid w:val="3344147E"/>
    <w:rsid w:val="34DFE4DF"/>
    <w:rsid w:val="35BC1011"/>
    <w:rsid w:val="37638BA3"/>
    <w:rsid w:val="380880E1"/>
    <w:rsid w:val="387C485F"/>
    <w:rsid w:val="391CE812"/>
    <w:rsid w:val="39BE745B"/>
    <w:rsid w:val="3A904EAE"/>
    <w:rsid w:val="3B1F315C"/>
    <w:rsid w:val="3B9713F6"/>
    <w:rsid w:val="3C0A0139"/>
    <w:rsid w:val="3CE46804"/>
    <w:rsid w:val="3DCF2531"/>
    <w:rsid w:val="3E5C35AE"/>
    <w:rsid w:val="3EF4627D"/>
    <w:rsid w:val="3F5C7AF6"/>
    <w:rsid w:val="4070C4B0"/>
    <w:rsid w:val="416CDE1A"/>
    <w:rsid w:val="4294EA1F"/>
    <w:rsid w:val="4405F555"/>
    <w:rsid w:val="44B36F9A"/>
    <w:rsid w:val="46DEDAB6"/>
    <w:rsid w:val="47D777A5"/>
    <w:rsid w:val="47FE8BAF"/>
    <w:rsid w:val="486D7260"/>
    <w:rsid w:val="48E42A47"/>
    <w:rsid w:val="49216C5E"/>
    <w:rsid w:val="49E85997"/>
    <w:rsid w:val="4A1B566F"/>
    <w:rsid w:val="4BB726D0"/>
    <w:rsid w:val="4BB9BD28"/>
    <w:rsid w:val="4C5A320B"/>
    <w:rsid w:val="4D1C0FF5"/>
    <w:rsid w:val="4D558D89"/>
    <w:rsid w:val="4DC82DB5"/>
    <w:rsid w:val="4DF0DE77"/>
    <w:rsid w:val="4EEEC792"/>
    <w:rsid w:val="4F8E12F7"/>
    <w:rsid w:val="512635C6"/>
    <w:rsid w:val="517EC6F2"/>
    <w:rsid w:val="52A54236"/>
    <w:rsid w:val="52F63C20"/>
    <w:rsid w:val="53B3BC68"/>
    <w:rsid w:val="53CD2ECA"/>
    <w:rsid w:val="54DC31B8"/>
    <w:rsid w:val="5603AF60"/>
    <w:rsid w:val="560A0E9D"/>
    <w:rsid w:val="568488E1"/>
    <w:rsid w:val="57A5DEFE"/>
    <w:rsid w:val="57B5CC25"/>
    <w:rsid w:val="584623A2"/>
    <w:rsid w:val="58AADEF8"/>
    <w:rsid w:val="59168926"/>
    <w:rsid w:val="595614E9"/>
    <w:rsid w:val="5B9E50E4"/>
    <w:rsid w:val="5BB6AEF8"/>
    <w:rsid w:val="5C5DF613"/>
    <w:rsid w:val="5CE512AE"/>
    <w:rsid w:val="5E0D93C7"/>
    <w:rsid w:val="5E1C6289"/>
    <w:rsid w:val="5F11755C"/>
    <w:rsid w:val="5F62152B"/>
    <w:rsid w:val="60E6E0A1"/>
    <w:rsid w:val="62F89D8C"/>
    <w:rsid w:val="634FDD12"/>
    <w:rsid w:val="641CDC3A"/>
    <w:rsid w:val="646907F8"/>
    <w:rsid w:val="64946DED"/>
    <w:rsid w:val="64CF1A71"/>
    <w:rsid w:val="656E6A69"/>
    <w:rsid w:val="65745B90"/>
    <w:rsid w:val="65F88DB2"/>
    <w:rsid w:val="660DBB8D"/>
    <w:rsid w:val="66BB2651"/>
    <w:rsid w:val="68BC9257"/>
    <w:rsid w:val="6940C479"/>
    <w:rsid w:val="69C20374"/>
    <w:rsid w:val="69FF7BF0"/>
    <w:rsid w:val="6A02A6A9"/>
    <w:rsid w:val="6A36039C"/>
    <w:rsid w:val="6A5DE28F"/>
    <w:rsid w:val="6B58DA61"/>
    <w:rsid w:val="6B74EBD4"/>
    <w:rsid w:val="6BD847BB"/>
    <w:rsid w:val="6C276FD6"/>
    <w:rsid w:val="6C6CF31E"/>
    <w:rsid w:val="6CC92450"/>
    <w:rsid w:val="6D40382D"/>
    <w:rsid w:val="6D42C7E3"/>
    <w:rsid w:val="6EF3CF2A"/>
    <w:rsid w:val="6F0C6AA7"/>
    <w:rsid w:val="705E9C50"/>
    <w:rsid w:val="707AADC3"/>
    <w:rsid w:val="708F9F8B"/>
    <w:rsid w:val="70FAE0F9"/>
    <w:rsid w:val="7352CF9D"/>
    <w:rsid w:val="73743000"/>
    <w:rsid w:val="73BDF5F7"/>
    <w:rsid w:val="74619B82"/>
    <w:rsid w:val="74E6DAA2"/>
    <w:rsid w:val="77A8E7B6"/>
    <w:rsid w:val="7824CC83"/>
    <w:rsid w:val="78F62A45"/>
    <w:rsid w:val="792197CD"/>
    <w:rsid w:val="79AB2CE7"/>
    <w:rsid w:val="7B5C6D45"/>
    <w:rsid w:val="7BE97B3C"/>
    <w:rsid w:val="7D011ADF"/>
    <w:rsid w:val="7E8CE230"/>
    <w:rsid w:val="7ECE9A74"/>
    <w:rsid w:val="7F00A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864C9"/>
  <w15:chartTrackingRefBased/>
  <w15:docId w15:val="{839F1FF6-B60C-4C2C-BAE0-EA0EB2C75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11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1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1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411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A40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B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B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BD0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2E4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6" ma:contentTypeDescription="Create a new document." ma:contentTypeScope="" ma:versionID="f6058fef8d7eadcbd5c25e7c47638638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0512a1689511533e13024446716e93b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Met23</b:Tag>
    <b:SourceType>InternetSite</b:SourceType>
    <b:Guid>{4DAA3944-F9B9-4670-8CCF-81393B26EDC7}</b:Guid>
    <b:Title>What is hate crime?</b:Title>
    <b:Year>2023</b:Year>
    <b:Author>
      <b:Author>
        <b:Corporate>Metropolitan Police</b:Corporate>
      </b:Author>
    </b:Author>
    <b:YearAccessed>2023</b:YearAccessed>
    <b:MonthAccessed>December</b:MonthAccessed>
    <b:DayAccessed>15th</b:DayAccessed>
    <b:URL>https://www.met.police.uk/advice/advice-and-information/hco/hate-crime/what-is-hate-crime/</b:URL>
    <b:RefOrder>1</b:RefOrder>
  </b:Source>
  <b:Source>
    <b:Tag>Eas23</b:Tag>
    <b:SourceType>InternetSite</b:SourceType>
    <b:Guid>{2C8AE879-BA96-4DDE-819F-529D98663EAC}</b:Guid>
    <b:Author>
      <b:Author>
        <b:Corporate>East Cambridgeshire District Council</b:Corporate>
      </b:Author>
    </b:Author>
    <b:Title>Types of Hate Crime</b:Title>
    <b:Year>2023</b:Year>
    <b:YearAccessed>2023</b:YearAccessed>
    <b:MonthAccessed>December</b:MonthAccessed>
    <b:DayAccessed>15</b:DayAccessed>
    <b:URL>https://www.eastcambs.gov.uk/content/types-hate-crime</b:URL>
    <b:RefOrder>2</b:RefOrder>
  </b:Source>
  <b:Source>
    <b:Tag>Pub07</b:Tag>
    <b:SourceType>InternetSite</b:SourceType>
    <b:Guid>{B8F0C61B-8678-4F7E-910A-A6B20ADCF0CE}</b:Guid>
    <b:Author>
      <b:Author>
        <b:Corporate>Public Order Act </b:Corporate>
      </b:Author>
    </b:Author>
    <b:Title>1986, c.64, Part III</b:Title>
    <b:Year>2007</b:Year>
    <b:YearAccessed>2023</b:YearAccessed>
    <b:MonthAccessed>December</b:MonthAccessed>
    <b:DayAccessed>15</b:DayAccessed>
    <b:URL>https://www.legislation.gov.uk/ukpga/1986/64/part/III#:~:text=(1)A%20person%20who%20publishes,to%20be%20stirred%20up%20thereby.</b:URL>
    <b:RefOrder>18</b:RefOrder>
  </b:Source>
  <b:Source>
    <b:Tag>Gor22</b:Tag>
    <b:SourceType>JournalArticle</b:SourceType>
    <b:Guid>{3E8DF361-6712-4D87-9F06-19E59B64721E}</b:Guid>
    <b:Title>Hate speech or free speech: an ethical dilemma?</b:Title>
    <b:Year>2022</b:Year>
    <b:JournalName>International Review of Sociology</b:JournalName>
    <b:Pages>413-425</b:Pages>
    <b:Volume>32</b:Volume>
    <b:Issue>3</b:Issue>
    <b:Author>
      <b:Author>
        <b:NameList>
          <b:Person>
            <b:Last>Gorenc</b:Last>
            <b:First>Nina</b:First>
          </b:Person>
        </b:NameList>
      </b:Author>
    </b:Author>
    <b:DOI>https://doi.org/10.1080/03906701.2022.2133406</b:DOI>
    <b:RefOrder>3</b:RefOrder>
  </b:Source>
  <b:Source>
    <b:Tag>Cou231</b:Tag>
    <b:SourceType>InternetSite</b:SourceType>
    <b:Guid>{4675FB12-EA1B-49F9-B720-65AB4596E19C}</b:Guid>
    <b:Author>
      <b:Author>
        <b:Corporate>Council of Europe</b:Corporate>
      </b:Author>
    </b:Author>
    <b:Title>Hate speech and violence</b:Title>
    <b:Year>2023a</b:Year>
    <b:YearAccessed>2023</b:YearAccessed>
    <b:MonthAccessed>December</b:MonthAccessed>
    <b:DayAccessed>15</b:DayAccessed>
    <b:URL>https://www.coe.int/en/web/european-commission-against-racism-and-intolerance/hate-speech-and-violence</b:URL>
    <b:RefOrder>19</b:RefOrder>
  </b:Source>
  <b:Source>
    <b:Tag>Cou3b</b:Tag>
    <b:SourceType>InternetSite</b:SourceType>
    <b:Guid>{C3FC7D54-AB31-4296-B8E5-5BB9C1015919}</b:Guid>
    <b:Author>
      <b:Author>
        <b:Corporate>Council of Europe</b:Corporate>
      </b:Author>
    </b:Author>
    <b:Title>What is hate speech and why is it a problem?</b:Title>
    <b:Year>2023b</b:Year>
    <b:YearAccessed>2023</b:YearAccessed>
    <b:MonthAccessed>December</b:MonthAccessed>
    <b:DayAccessed>15</b:DayAccessed>
    <b:URL>https://www.coe.int/en/web/combating-hate-speech/what-is-hate-speech-and-why-is-it-a-problem-#:~:text=The%20targets%20of%20hate%20speech,hate%20crime%2C%20war%20and%20genocide.</b:URL>
    <b:RefOrder>4</b:RefOrder>
  </b:Source>
  <b:Source>
    <b:Tag>Hom232</b:Tag>
    <b:SourceType>DocumentFromInternetSite</b:SourceType>
    <b:Guid>{02A4AA2E-9A16-4812-9B79-1B0D9EDCBBD4}</b:Guid>
    <b:Title>Hate crime, England and Wales, 2022 to 2023 second edition </b:Title>
    <b:Year>2023</b:Year>
    <b:YearAccessed>2023</b:YearAccessed>
    <b:MonthAccessed>December</b:MonthAccessed>
    <b:DayAccessed>16</b:DayAccessed>
    <b:URL>https://www.gov.uk/government/statistics/hate-crime-england-and-wales-2022-to-2023/hate-crime-england-and-wales-2022-to-2023</b:URL>
    <b:Author>
      <b:Author>
        <b:Corporate>Home Office</b:Corporate>
      </b:Author>
    </b:Author>
    <b:Month>November</b:Month>
    <b:Day>2</b:Day>
    <b:RefOrder>5</b:RefOrder>
  </b:Source>
  <b:Source>
    <b:Tag>BBC231</b:Tag>
    <b:SourceType>DocumentFromInternetSite</b:SourceType>
    <b:Guid>{9F7C1EC8-1349-418B-8634-6DE31A65CE7A}</b:Guid>
    <b:Author>
      <b:Author>
        <b:Corporate>BBC</b:Corporate>
      </b:Author>
    </b:Author>
    <b:Title>Trans hate crime rises 11% in past year in England and Wales</b:Title>
    <b:Year>2023</b:Year>
    <b:Month>October</b:Month>
    <b:Day>5</b:Day>
    <b:YearAccessed>2023</b:YearAccessed>
    <b:MonthAccessed>December</b:MonthAccessed>
    <b:DayAccessed>16</b:DayAccessed>
    <b:URL>https://www.bbc.co.uk/news/uk-66984843</b:URL>
    <b:RefOrder>20</b:RefOrder>
  </b:Source>
  <b:Source>
    <b:Tag>Wil22</b:Tag>
    <b:SourceType>JournalArticle</b:SourceType>
    <b:Guid>{A971D453-CA03-49C5-99E0-ED22E0D834DC}</b:Guid>
    <b:Title>The Effect of the Brexit Vote on the Variation in Race and Religious Hate Crimes in England, Wales, Scotland and Northern Ireland</b:Title>
    <b:Year>2022</b:Year>
    <b:Author>
      <b:Author>
        <b:NameList>
          <b:Person>
            <b:Last>Williams</b:Last>
            <b:Middle>L</b:Middle>
            <b:First>M</b:First>
          </b:Person>
          <b:Person>
            <b:Last>Sutherland</b:Last>
            <b:First>A</b:First>
          </b:Person>
          <b:Person>
            <b:Last>Roy-Chowdhury</b:Last>
            <b:First>V</b:First>
          </b:Person>
          <b:Person>
            <b:Last>Loke</b:Last>
            <b:First>T</b:First>
          </b:Person>
          <b:Person>
            <b:Last>Cullen</b:Last>
            <b:First>A</b:First>
          </b:Person>
          <b:Person>
            <b:Last>Sloan</b:Last>
            <b:First>L</b:First>
          </b:Person>
          <b:Person>
            <b:Last>Burnap</b:Last>
            <b:First>P</b:First>
          </b:Person>
          <b:Person>
            <b:Last>Giannasi</b:Last>
            <b:First>P</b:First>
          </b:Person>
        </b:NameList>
      </b:Author>
    </b:Author>
    <b:JournalName>The British Journal of Criminology</b:JournalName>
    <b:Pages>1003-1023</b:Pages>
    <b:Volume>63</b:Volume>
    <b:Issue>4</b:Issue>
    <b:RefOrder>10</b:RefOrder>
  </b:Source>
  <b:Source>
    <b:Tag>Hom16</b:Tag>
    <b:SourceType>Report</b:SourceType>
    <b:Guid>{C1D91401-68B8-47EB-8AE2-2EC93A04720E}</b:Guid>
    <b:Author>
      <b:Author>
        <b:Corporate>Home Office</b:Corporate>
      </b:Author>
    </b:Author>
    <b:Title>Action Against Hate: The UK Government's Plan for Tackling Hate Crime</b:Title>
    <b:Year>2016</b:Year>
    <b:Publisher>Home Office</b:Publisher>
    <b:City>London</b:City>
    <b:RefOrder>17</b:RefOrder>
  </b:Source>
  <b:Source>
    <b:Tag>Nan21</b:Tag>
    <b:SourceType>ArticleInAPeriodical</b:SourceType>
    <b:Guid>{CAF23417-0858-4BA2-BA8B-5511F615223A}</b:Guid>
    <b:Title>The EU Referendum and Experiences and Fear of Ethnic and Racial Harassment: Variation Across Individuals and Communities in England</b:Title>
    <b:Year>2021</b:Year>
    <b:Month>May</b:Month>
    <b:Day>14</b:Day>
    <b:JournalName>Frontiers in Sociology</b:JournalName>
    <b:Author>
      <b:Author>
        <b:NameList>
          <b:Person>
            <b:Last>Nandi</b:Last>
            <b:First>Alita</b:First>
          </b:Person>
          <b:Person>
            <b:Last>Luthra</b:Last>
            <b:Middle>Reichl</b:Middle>
            <b:First>Renee</b:First>
          </b:Person>
        </b:NameList>
      </b:Author>
    </b:Author>
    <b:PeriodicalTitle>Frontiers in Sociology</b:PeriodicalTitle>
    <b:DOI>10.3389/fsoc.2021.660286</b:DOI>
    <b:Pages>1-15</b:Pages>
    <b:RefOrder>11</b:RefOrder>
  </b:Source>
  <b:Source>
    <b:Tag>Gav18</b:Tag>
    <b:SourceType>JournalArticle</b:SourceType>
    <b:Guid>{4FAA875C-FC9A-4095-8D9E-8779C1A6F31F}</b:Guid>
    <b:Title>Media definitely do matter: Brexit, immigration, climate change and beyond</b:Title>
    <b:Year>2018</b:Year>
    <b:Month>September</b:Month>
    <b:Day>22</b:Day>
    <b:Pages>827-845</b:Pages>
    <b:Author>
      <b:Author>
        <b:NameList>
          <b:Person>
            <b:Last>Gavin</b:Last>
            <b:Middle>T</b:Middle>
            <b:First>Neil</b:First>
          </b:Person>
        </b:NameList>
      </b:Author>
    </b:Author>
    <b:Volume>20</b:Volume>
    <b:Issue>4</b:Issue>
    <b:DOI>https://doi.org/10.1177/13691481187992</b:DOI>
    <b:JournalName>The British Journal of Politics and International Relations</b:JournalName>
    <b:RefOrder>12</b:RefOrder>
  </b:Source>
  <b:Source>
    <b:Tag>Hom201</b:Tag>
    <b:SourceType>DocumentFromInternetSite</b:SourceType>
    <b:Guid>{84E1E777-F006-4AD9-8848-EEE6700B210C}</b:Guid>
    <b:Title>Hate crime, England and Wales, 2019 to 2020</b:Title>
    <b:Year>2020</b:Year>
    <b:Month>October</b:Month>
    <b:Day>28</b:Day>
    <b:Author>
      <b:Author>
        <b:Corporate>Home Office</b:Corporate>
      </b:Author>
    </b:Author>
    <b:YearAccessed>2024</b:YearAccessed>
    <b:MonthAccessed>January </b:MonthAccessed>
    <b:DayAccessed>1</b:DayAccessed>
    <b:URL>https://www.gov.uk/government/statistics/hate-crime-england-and-wales-2019-to-2020/hate-crime-england-and-wales-2019-to-2020</b:URL>
    <b:RefOrder>13</b:RefOrder>
  </b:Source>
  <b:Source>
    <b:Tag>Car20</b:Tag>
    <b:SourceType>Report</b:SourceType>
    <b:Guid>{E2091661-DD11-41C3-9016-FD52E3FA560E}</b:Guid>
    <b:Title>Love thy Neighbour? Brexit and Hate Crime</b:Title>
    <b:Year>2020</b:Year>
    <b:Month>November</b:Month>
    <b:Author>
      <b:Author>
        <b:NameList>
          <b:Person>
            <b:Last>Carr</b:Last>
            <b:First>Joel</b:First>
          </b:Person>
          <b:Person>
            <b:Last>Sprigg</b:Last>
            <b:Middle>Clifton</b:Middle>
            <b:First>Joanna</b:First>
          </b:Person>
          <b:Person>
            <b:Last>James</b:Last>
            <b:First>Jonathan</b:First>
          </b:Person>
          <b:Person>
            <b:Last>Vujić</b:Last>
            <b:First>Sunčica </b:First>
          </b:Person>
        </b:NameList>
      </b:Author>
    </b:Author>
    <b:Publisher>Institute of Labor Economics (IZA)</b:Publisher>
    <b:City>Bonn</b:City>
    <b:RefOrder>21</b:RefOrder>
  </b:Source>
  <b:Source>
    <b:Tag>Hen17</b:Tag>
    <b:SourceType>JournalArticle</b:SourceType>
    <b:Guid>{12F2B35B-514A-4D53-AC2A-2E368A49B5F1}</b:Guid>
    <b:Title>How Brexit was made in England</b:Title>
    <b:JournalName>The British Journal of Politics and International Relations</b:JournalName>
    <b:Year>2017</b:Year>
    <b:Pages>631-646</b:Pages>
    <b:Volume>19</b:Volume>
    <b:Issue>4</b:Issue>
    <b:Author>
      <b:Author>
        <b:NameList>
          <b:Person>
            <b:Last>Henderson</b:Last>
            <b:First>Alisa</b:First>
          </b:Person>
          <b:Person>
            <b:Last>Jeffery </b:Last>
            <b:First>Charlie</b:First>
          </b:Person>
          <b:Person>
            <b:Last>Dan </b:Last>
            <b:First>Wainscot</b:First>
          </b:Person>
          <b:Person>
            <b:Last>Jones</b:Last>
            <b:Middle>Wyn</b:Middle>
            <b:First>Richard</b:First>
          </b:Person>
        </b:NameList>
      </b:Author>
    </b:Author>
    <b:DOI>https://doi.org/10.1177/1369148117730542</b:DOI>
    <b:RefOrder>7</b:RefOrder>
  </b:Source>
  <b:Source>
    <b:Tag>Goo</b:Tag>
    <b:SourceType>JournalArticle</b:SourceType>
    <b:Guid>{A7482212-5210-4B1D-A538-2183B9DDC0DF}</b:Guid>
    <b:Title>Taking back control? Investigating the role of immigration in the 2016 vote for Brexit</b:Title>
    <b:Author>
      <b:Author>
        <b:NameList>
          <b:Person>
            <b:Last>Goodwin</b:Last>
            <b:First>Matthew</b:First>
          </b:Person>
          <b:Person>
            <b:Last>Milazzo</b:Last>
            <b:First>Caitlin</b:First>
          </b:Person>
        </b:NameList>
      </b:Author>
    </b:Author>
    <b:JournalName>The British Journal of Politics and International Relations</b:JournalName>
    <b:Year>2017</b:Year>
    <b:Pages>450-464</b:Pages>
    <b:Volume>19</b:Volume>
    <b:Issue>3</b:Issue>
    <b:DOI>https://doi.org/10.1177/1369148117710799</b:DOI>
    <b:RefOrder>22</b:RefOrder>
  </b:Source>
  <b:Source>
    <b:Tag>Jef16</b:Tag>
    <b:SourceType>InternetSite</b:SourceType>
    <b:Guid>{61623E95-CEA0-4CEA-BEF0-8E5D944A82EB}</b:Guid>
    <b:Title>England Could be Forced to Remain by rUK</b:Title>
    <b:Year>2016</b:Year>
    <b:Author>
      <b:Author>
        <b:NameList>
          <b:Person>
            <b:Last>Jeffery</b:Last>
            <b:First>Charlie</b:First>
          </b:Person>
        </b:NameList>
      </b:Author>
    </b:Author>
    <b:YearAccessed>2024</b:YearAccessed>
    <b:MonthAccessed>January</b:MonthAccessed>
    <b:DayAccessed>4</b:DayAccessed>
    <b:URL>https://www.centreonconstitutionalchange.ac.uk/opinions/england-could-be-forced-remain-ruk</b:URL>
    <b:RefOrder>8</b:RefOrder>
  </b:Source>
  <b:Source>
    <b:Tag>OBe17</b:Tag>
    <b:SourceType>JournalArticle</b:SourceType>
    <b:Guid>{22FEA864-7CFD-45AE-BE31-755F59CE4667}</b:Guid>
    <b:Title>Who voted for Brexit? A comprehensive district-leve analysis</b:Title>
    <b:Year>2017</b:Year>
    <b:JournalName>Economic Policy</b:JournalName>
    <b:Pages>601-650</b:Pages>
    <b:Volume>32</b:Volume>
    <b:Issue>92</b:Issue>
    <b:Author>
      <b:Author>
        <b:NameList>
          <b:Person>
            <b:Last>Becker</b:Last>
            <b:Middle>O</b:Middle>
            <b:First>Sascha</b:First>
          </b:Person>
          <b:Person>
            <b:Last>Fetzer</b:Last>
            <b:First>Thiemo</b:First>
          </b:Person>
          <b:Person>
            <b:Last>Novy</b:Last>
            <b:First>Dennis</b:First>
          </b:Person>
        </b:NameList>
      </b:Author>
    </b:Author>
    <b:DOI>https://doi.org/10.1093/epolic/eix017</b:DOI>
    <b:RefOrder>23</b:RefOrder>
  </b:Source>
  <b:Source>
    <b:Tag>Sli22</b:Tag>
    <b:SourceType>JournalArticle</b:SourceType>
    <b:Guid>{7CFCFEDD-3C09-42EA-BC58-F276F784371A}</b:Guid>
    <b:Title>Performing whiteness: Central and Eastern European young people's experiences of xenophobia and racialisation in the UK post-Brexit</b:Title>
    <b:JournalName>Journal of Ethnic and Migration Studies</b:JournalName>
    <b:Year>2022</b:Year>
    <b:Pages>4527-4546</b:Pages>
    <b:Volume>48</b:Volume>
    <b:Issue>19</b:Issue>
    <b:Author>
      <b:Author>
        <b:NameList>
          <b:Person>
            <b:Last>Slime </b:Last>
            <b:First>Daniela</b:First>
          </b:Person>
          <b:Person>
            <b:Last>Tyrrell</b:Last>
            <b:First>Naomi</b:First>
          </b:Person>
          <b:Person>
            <b:Last>Käkelä</b:Last>
            <b:First>Emmaleena</b:First>
          </b:Person>
          <b:Person>
            <b:Last>Moskal</b:Last>
            <b:First>Marta</b:First>
          </b:Person>
        </b:NameList>
      </b:Author>
    </b:Author>
    <b:DOI>https://doi.org/10.1080/1369183X.2022.2085678</b:DOI>
    <b:RefOrder>16</b:RefOrder>
  </b:Source>
  <b:Source>
    <b:Tag>Div18</b:Tag>
    <b:SourceType>InternetSite</b:SourceType>
    <b:Guid>{FD5793CE-F38E-4AC3-A945-5C0C1CEDBF56}</b:Guid>
    <b:Title>Hate crime did spike after the refernedum-even allowing for other factors</b:Title>
    <b:Year>2018</b:Year>
    <b:YearAccessed>2023</b:YearAccessed>
    <b:MonthAccessed>January</b:MonthAccessed>
    <b:DayAccessed>6</b:DayAccessed>
    <b:URL>https://blogs.lse.ac.uk/brexit/2018/03/19/hate-crime-did-spike-after-the-referendum-even-allowing-for-other-factors/</b:URL>
    <b:Author>
      <b:Author>
        <b:NameList>
          <b:Person>
            <b:Last>Divine</b:Last>
            <b:First>Daniel</b:First>
          </b:Person>
        </b:NameList>
      </b:Author>
      <b:Editor>
        <b:NameList>
          <b:Person>
            <b:Last>Taylor</b:Last>
            <b:First>Ros</b:First>
          </b:Person>
        </b:NameList>
      </b:Editor>
    </b:Author>
    <b:RefOrder>6</b:RefOrder>
  </b:Source>
  <b:Source>
    <b:Tag>Spr21</b:Tag>
    <b:SourceType>InternetSite</b:SourceType>
    <b:Guid>{79536677-B4FF-424E-9F27-C03D1B608AC0}</b:Guid>
    <b:Title>Did the vote for Brxit lead to a rise in hate crime?</b:Title>
    <b:Year>2021</b:Year>
    <b:YearAccessed>2024</b:YearAccessed>
    <b:MonthAccessed>January</b:MonthAccessed>
    <b:DayAccessed>9</b:DayAccessed>
    <b:URL>https://www.economicsobservatory.com/did-the-vote-for-brexit-lead-to-a-rise-in-hate-crime</b:URL>
    <b:Author>
      <b:Author>
        <b:NameList>
          <b:Person>
            <b:Last>Sprigg</b:Last>
            <b:Middle>Clifton</b:Middle>
            <b:First>Joanna</b:First>
          </b:Person>
          <b:Person>
            <b:Last>Vujic</b:Last>
            <b:First>Suncica</b:First>
          </b:Person>
          <b:Person>
            <b:Last>Carr</b:Last>
            <b:First>Joel</b:First>
          </b:Person>
        </b:NameList>
      </b:Author>
    </b:Author>
    <b:RefOrder>24</b:RefOrder>
  </b:Source>
  <b:Source>
    <b:Tag>Bas16</b:Tag>
    <b:SourceType>JournalArticle</b:SourceType>
    <b:Guid>{A63FA8A4-7598-47F8-81F2-E5FB7C5FD8D9}</b:Guid>
    <b:Title>Why Brexit? The Toxic of Immigration and Austerity</b:Title>
    <b:Year>2016</b:Year>
    <b:YearAccessed>2024</b:YearAccessed>
    <b:MonthAccessed>January</b:MonthAccessed>
    <b:Author>
      <b:Author>
        <b:NameList>
          <b:Person>
            <b:Last>Basten</b:Last>
            <b:Middle>Gietel</b:Middle>
            <b:First>Stuart</b:First>
          </b:Person>
        </b:NameList>
      </b:Author>
    </b:Author>
    <b:JournalName>Why Brexit? The Toxic Mix of Immigration and Austerity</b:JournalName>
    <b:Pages>673-680</b:Pages>
    <b:Volume>42</b:Volume>
    <b:Issue>4</b:Issue>
    <b:DOI>https://doi-org.ezproxy.uwtsd.ac.uk/10.1111/padr.12007</b:DOI>
    <b:RefOrder>25</b:RefOrder>
  </b:Source>
  <b:Source>
    <b:Tag>Hel16</b:Tag>
    <b:SourceType>InternetSite</b:SourceType>
    <b:Guid>{6CE3568C-D608-479F-B080-C4C43275D2BB}</b:Guid>
    <b:Title>Revealed: England faces shortfall of 10,000 primary school places</b:Title>
    <b:Year>2016</b:Year>
    <b:YearAccessed>2024</b:YearAccessed>
    <b:MonthAccessed>January </b:MonthAccessed>
    <b:DayAccessed>9</b:DayAccessed>
    <b:URL>https://www.theguardian.com/education/2016/apr/17/england-10000-gap-primary-school-places</b:URL>
    <b:Author>
      <b:Author>
        <b:NameList>
          <b:Person>
            <b:Last>Helm</b:Last>
            <b:First>Toby</b:First>
          </b:Person>
        </b:NameList>
      </b:Author>
    </b:Author>
    <b:RefOrder>9</b:RefOrder>
  </b:Source>
  <b:Source>
    <b:Tag>Hea18</b:Tag>
    <b:SourceType>JournalArticle</b:SourceType>
    <b:Guid>{6A6580CC-289A-4DC1-A88C-2FEED8B8AC96}</b:Guid>
    <b:Title>The Leave vote and racial abuse towards Black and Minority Ethnic communities across the UK: the impaxt on mental health</b:Title>
    <b:Year>2018</b:Year>
    <b:Pages>158-161</b:Pages>
    <b:JournalName>Journal of the Royal Society of Medicine</b:JournalName>
    <b:Volume>111</b:Volume>
    <b:Issue>5</b:Issue>
    <b:Author>
      <b:Author>
        <b:NameList>
          <b:Person>
            <b:Last>Heald</b:Last>
            <b:First>Adrian</b:First>
          </b:Person>
          <b:Person>
            <b:Last>Vida</b:Last>
            <b:First>Bianka</b:First>
          </b:Person>
          <b:Person>
            <b:Last>Farman</b:Last>
            <b:First>Sanam</b:First>
          </b:Person>
          <b:Person>
            <b:Last>Bhugra</b:Last>
            <b:First>Dinesh</b:First>
          </b:Person>
        </b:NameList>
      </b:Author>
    </b:Author>
    <b:RefOrder>14</b:RefOrder>
  </b:Source>
  <b:Source>
    <b:Tag>Equ19</b:Tag>
    <b:SourceType>InternetSite</b:SourceType>
    <b:Guid>{5BAF0F64-2DC7-45A4-A6F4-BDD084DC8AF0}</b:Guid>
    <b:Title>What is the Charter of Fundamental Rights of the European Union</b:Title>
    <b:Year>2019</b:Year>
    <b:Author>
      <b:Author>
        <b:Corporate>Equality and Human Rights Commission</b:Corporate>
      </b:Author>
    </b:Author>
    <b:YearAccessed>2023</b:YearAccessed>
    <b:MonthAccessed>January</b:MonthAccessed>
    <b:DayAccessed>11</b:DayAccessed>
    <b:URL>https://www.equalityhumanrights.com/human-rights/what-are-human-rights/what-charter-fundamental-rights-european-union#:~:text=The%20Charter%20no%20longer%20applies,UK's%20international%20human%20rights%20duties.</b:URL>
    <b:RefOrder>15</b:RefOrder>
  </b:Source>
  <b:Source>
    <b:Tag>FRA19</b:Tag>
    <b:SourceType>Report</b:SourceType>
    <b:Guid>{DE90301F-F2DC-4AF6-9F38-B8A896B75FC7}</b:Guid>
    <b:Title>The EU Charter of Fundamental rights: in the United Kingdom</b:Title>
    <b:Year>2019</b:Year>
    <b:Author>
      <b:Author>
        <b:Corporate>European Union Agency for Fundemental Rights</b:Corporate>
      </b:Author>
    </b:Author>
    <b:YearAccessed>2024</b:YearAccessed>
    <b:MonthAccessed>January </b:MonthAccessed>
    <b:DayAccessed>11</b:DayAccessed>
    <b:URL>https://fra.europa.eu/sites/default/files/fra_uploads/fra-2019-eu-charter-in-united-kingdom_en.pdf</b:URL>
    <b:Publisher>Publications Office</b:Publisher>
    <b:City>Luxembourg</b:City>
    <b:RefOrder>26</b:RefOrder>
  </b:Source>
  <b:Source>
    <b:Tag>Eur24</b:Tag>
    <b:SourceType>InternetSite</b:SourceType>
    <b:Guid>{F2998EC3-CEBA-47D6-925B-112F78F00DB2}</b:Guid>
    <b:Author>
      <b:Author>
        <b:Corporate>European Union</b:Corporate>
      </b:Author>
    </b:Author>
    <b:Title>Justice and Fundamental Rights</b:Title>
    <b:Year>2024</b:Year>
    <b:YearAccessed>2024</b:YearAccessed>
    <b:MonthAccessed>January</b:MonthAccessed>
    <b:DayAccessed>11</b:DayAccessed>
    <b:URL>https://european-union.europa.eu/priorities-and-actions/actions-topic/justice-and-fundamental-rights_en#:~:text=Every%20EU%20citizen%20enjoys%20the,the%20Charter%20of%20Fundamental%20Rights.</b:URL>
    <b:RefOrder>27</b:RefOrder>
  </b:Source>
</b:Sources>
</file>

<file path=customXml/itemProps1.xml><?xml version="1.0" encoding="utf-8"?>
<ds:datastoreItem xmlns:ds="http://schemas.openxmlformats.org/officeDocument/2006/customXml" ds:itemID="{FB987C98-7125-4725-8DD5-BE29A9C89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DFE698-E550-4615-958C-E57370072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BC960-1310-416E-AB16-CCE0D4488B02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4c9d9f85-2581-457a-b162-7e5491a2c746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227E7EE-4BCD-4D01-9887-522830AAD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3014</Words>
  <Characters>17063</Characters>
  <Application>Microsoft Office Word</Application>
  <DocSecurity>0</DocSecurity>
  <Lines>258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Dick (2103999)</dc:creator>
  <cp:keywords/>
  <dc:description/>
  <cp:lastModifiedBy>Jamie Dick (2103999)</cp:lastModifiedBy>
  <cp:revision>2</cp:revision>
  <dcterms:created xsi:type="dcterms:W3CDTF">2024-01-17T23:17:00Z</dcterms:created>
  <dcterms:modified xsi:type="dcterms:W3CDTF">2024-01-17T23:17:00Z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