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BFA781" w14:textId="77777777" w:rsidR="00755D4D" w:rsidRDefault="00755D4D" w:rsidP="00755D4D">
      <w:pPr>
        <w:spacing w:line="360" w:lineRule="auto"/>
        <w:rPr>
          <w:rFonts w:asciiTheme="majorHAnsi" w:eastAsiaTheme="majorEastAsia" w:hAnsiTheme="majorHAnsi" w:cstheme="majorBidi"/>
          <w:sz w:val="36"/>
          <w:szCs w:val="36"/>
        </w:rPr>
      </w:pPr>
    </w:p>
    <w:p w14:paraId="74B6E61B" w14:textId="590D0FFB" w:rsidR="6BC7796E" w:rsidRDefault="6BC7796E" w:rsidP="6BC7796E">
      <w:pPr>
        <w:spacing w:line="360" w:lineRule="auto"/>
        <w:jc w:val="center"/>
        <w:rPr>
          <w:rFonts w:asciiTheme="majorHAnsi" w:eastAsiaTheme="majorEastAsia" w:hAnsiTheme="majorHAnsi" w:cstheme="majorBidi"/>
          <w:sz w:val="36"/>
          <w:szCs w:val="36"/>
        </w:rPr>
      </w:pPr>
    </w:p>
    <w:p w14:paraId="0E2B57EF" w14:textId="65B4A030" w:rsidR="6BC7796E" w:rsidRDefault="6BC7796E" w:rsidP="6BC7796E">
      <w:pPr>
        <w:spacing w:line="360" w:lineRule="auto"/>
        <w:jc w:val="center"/>
        <w:rPr>
          <w:rFonts w:eastAsiaTheme="minorEastAsia"/>
        </w:rPr>
      </w:pPr>
      <w:r w:rsidRPr="6BC7796E">
        <w:rPr>
          <w:rFonts w:asciiTheme="majorHAnsi" w:eastAsiaTheme="majorEastAsia" w:hAnsiTheme="majorHAnsi" w:cstheme="majorBidi"/>
          <w:sz w:val="36"/>
          <w:szCs w:val="36"/>
        </w:rPr>
        <w:t>Report for Community Engagement Assignment 2, 2018</w:t>
      </w:r>
    </w:p>
    <w:p w14:paraId="51D7DFE7" w14:textId="48B0E14B" w:rsidR="6BC7796E" w:rsidRDefault="6BC7796E" w:rsidP="6BC7796E">
      <w:pPr>
        <w:spacing w:line="360" w:lineRule="auto"/>
        <w:jc w:val="center"/>
        <w:rPr>
          <w:rFonts w:asciiTheme="majorHAnsi" w:eastAsiaTheme="majorEastAsia" w:hAnsiTheme="majorHAnsi" w:cstheme="majorBidi"/>
          <w:sz w:val="36"/>
          <w:szCs w:val="36"/>
        </w:rPr>
      </w:pPr>
      <w:r w:rsidRPr="6BC7796E">
        <w:rPr>
          <w:rFonts w:asciiTheme="majorHAnsi" w:eastAsiaTheme="majorEastAsia" w:hAnsiTheme="majorHAnsi" w:cstheme="majorBidi"/>
          <w:sz w:val="36"/>
          <w:szCs w:val="36"/>
        </w:rPr>
        <w:t>Problem Solving Techniques Report</w:t>
      </w:r>
    </w:p>
    <w:p w14:paraId="7A67114B" w14:textId="537D509E" w:rsidR="6BC7796E" w:rsidRDefault="6BC7796E" w:rsidP="6BC7796E">
      <w:pPr>
        <w:spacing w:line="360" w:lineRule="auto"/>
        <w:jc w:val="center"/>
        <w:rPr>
          <w:rFonts w:asciiTheme="majorHAnsi" w:eastAsiaTheme="majorEastAsia" w:hAnsiTheme="majorHAnsi" w:cstheme="majorBidi"/>
          <w:sz w:val="32"/>
          <w:szCs w:val="32"/>
        </w:rPr>
      </w:pPr>
      <w:r w:rsidRPr="6BC7796E">
        <w:rPr>
          <w:rFonts w:asciiTheme="majorHAnsi" w:eastAsiaTheme="majorEastAsia" w:hAnsiTheme="majorHAnsi" w:cstheme="majorBidi"/>
          <w:sz w:val="32"/>
          <w:szCs w:val="32"/>
        </w:rPr>
        <w:t>Name: Saydur Rahman</w:t>
      </w:r>
    </w:p>
    <w:p w14:paraId="6D87C575" w14:textId="4CEDE377" w:rsidR="6BC7796E" w:rsidRDefault="6BC7796E" w:rsidP="6BC7796E">
      <w:pPr>
        <w:spacing w:line="360" w:lineRule="auto"/>
        <w:jc w:val="center"/>
        <w:rPr>
          <w:rFonts w:asciiTheme="majorHAnsi" w:eastAsiaTheme="majorEastAsia" w:hAnsiTheme="majorHAnsi" w:cstheme="majorBidi"/>
          <w:sz w:val="32"/>
          <w:szCs w:val="32"/>
        </w:rPr>
      </w:pPr>
      <w:r w:rsidRPr="6BC7796E">
        <w:rPr>
          <w:rFonts w:asciiTheme="majorHAnsi" w:eastAsiaTheme="majorEastAsia" w:hAnsiTheme="majorHAnsi" w:cstheme="majorBidi"/>
          <w:sz w:val="32"/>
          <w:szCs w:val="32"/>
        </w:rPr>
        <w:t xml:space="preserve">Student Number: </w:t>
      </w:r>
      <w:r w:rsidR="00755D4D">
        <w:rPr>
          <w:rFonts w:asciiTheme="majorHAnsi" w:eastAsiaTheme="majorEastAsia" w:hAnsiTheme="majorHAnsi" w:cstheme="majorBidi"/>
          <w:sz w:val="32"/>
          <w:szCs w:val="32"/>
        </w:rPr>
        <w:t>1706481</w:t>
      </w:r>
    </w:p>
    <w:p w14:paraId="769B39DF" w14:textId="6754E3FB" w:rsidR="6BC7796E" w:rsidRDefault="6BC7796E" w:rsidP="6BC7796E">
      <w:pPr>
        <w:spacing w:line="360" w:lineRule="auto"/>
        <w:rPr>
          <w:rFonts w:eastAsiaTheme="minorEastAsia"/>
        </w:rPr>
      </w:pPr>
    </w:p>
    <w:p w14:paraId="53F5FC1C" w14:textId="3A0B9EA4" w:rsidR="6BC7796E" w:rsidRDefault="6BC7796E" w:rsidP="6BC7796E">
      <w:pPr>
        <w:spacing w:line="360" w:lineRule="auto"/>
        <w:rPr>
          <w:rFonts w:eastAsiaTheme="minorEastAsia"/>
        </w:rPr>
      </w:pPr>
    </w:p>
    <w:p w14:paraId="56B2B568" w14:textId="72BBF236" w:rsidR="6BC7796E" w:rsidRDefault="6BC7796E" w:rsidP="6BC7796E">
      <w:pPr>
        <w:spacing w:line="360" w:lineRule="auto"/>
        <w:rPr>
          <w:rFonts w:eastAsiaTheme="minorEastAsia"/>
        </w:rPr>
      </w:pPr>
    </w:p>
    <w:p w14:paraId="4D9470AC" w14:textId="594E74E2" w:rsidR="6BC7796E" w:rsidRDefault="6BC7796E" w:rsidP="6BC7796E">
      <w:pPr>
        <w:spacing w:line="360" w:lineRule="auto"/>
        <w:rPr>
          <w:rFonts w:eastAsiaTheme="minorEastAsia"/>
        </w:rPr>
      </w:pPr>
    </w:p>
    <w:p w14:paraId="7F10CD02" w14:textId="69367E0C" w:rsidR="6BC7796E" w:rsidRDefault="6BC7796E" w:rsidP="6BC7796E">
      <w:pPr>
        <w:spacing w:line="360" w:lineRule="auto"/>
        <w:rPr>
          <w:rFonts w:eastAsiaTheme="minorEastAsia"/>
        </w:rPr>
      </w:pPr>
    </w:p>
    <w:p w14:paraId="14381FAD" w14:textId="1FCBAB7D" w:rsidR="6BC7796E" w:rsidRDefault="6BC7796E" w:rsidP="6BC7796E">
      <w:pPr>
        <w:spacing w:line="360" w:lineRule="auto"/>
        <w:rPr>
          <w:rFonts w:eastAsiaTheme="minorEastAsia"/>
        </w:rPr>
      </w:pPr>
    </w:p>
    <w:p w14:paraId="72876721" w14:textId="335DEC88" w:rsidR="6BC7796E" w:rsidRDefault="6BC7796E" w:rsidP="6BC7796E">
      <w:pPr>
        <w:spacing w:line="360" w:lineRule="auto"/>
        <w:rPr>
          <w:rFonts w:eastAsiaTheme="minorEastAsia"/>
        </w:rPr>
      </w:pPr>
    </w:p>
    <w:p w14:paraId="0044D18C" w14:textId="4C52E560" w:rsidR="6BC7796E" w:rsidRDefault="6BC7796E" w:rsidP="6BC7796E">
      <w:pPr>
        <w:spacing w:line="360" w:lineRule="auto"/>
        <w:rPr>
          <w:rFonts w:eastAsiaTheme="minorEastAsia"/>
        </w:rPr>
      </w:pPr>
    </w:p>
    <w:p w14:paraId="59DCE416" w14:textId="5EBEBA08" w:rsidR="6BC7796E" w:rsidRDefault="6BC7796E" w:rsidP="6BC7796E">
      <w:pPr>
        <w:spacing w:line="360" w:lineRule="auto"/>
        <w:rPr>
          <w:rFonts w:eastAsiaTheme="minorEastAsia"/>
        </w:rPr>
      </w:pPr>
    </w:p>
    <w:p w14:paraId="28962801" w14:textId="33307FEC" w:rsidR="6BC7796E" w:rsidRDefault="6BC7796E" w:rsidP="6BC7796E">
      <w:pPr>
        <w:spacing w:line="360" w:lineRule="auto"/>
        <w:rPr>
          <w:rFonts w:eastAsiaTheme="minorEastAsia"/>
        </w:rPr>
      </w:pPr>
    </w:p>
    <w:p w14:paraId="31E68742" w14:textId="4066E52C" w:rsidR="6BC7796E" w:rsidRDefault="6BC7796E" w:rsidP="6BC7796E">
      <w:pPr>
        <w:spacing w:line="360" w:lineRule="auto"/>
        <w:rPr>
          <w:rFonts w:eastAsiaTheme="minorEastAsia"/>
        </w:rPr>
      </w:pPr>
    </w:p>
    <w:p w14:paraId="7DC4C126" w14:textId="5847E444" w:rsidR="6BC7796E" w:rsidRDefault="6BC7796E" w:rsidP="6BC7796E">
      <w:pPr>
        <w:spacing w:line="360" w:lineRule="auto"/>
        <w:rPr>
          <w:rFonts w:eastAsiaTheme="minorEastAsia"/>
        </w:rPr>
      </w:pPr>
    </w:p>
    <w:p w14:paraId="259B3121" w14:textId="26AC9D01" w:rsidR="6BC7796E" w:rsidRDefault="6BC7796E" w:rsidP="6BC7796E">
      <w:pPr>
        <w:spacing w:line="360" w:lineRule="auto"/>
        <w:rPr>
          <w:rFonts w:eastAsiaTheme="minorEastAsia"/>
        </w:rPr>
      </w:pPr>
    </w:p>
    <w:p w14:paraId="3551C387" w14:textId="688E9249" w:rsidR="6BC7796E" w:rsidRDefault="6BC7796E" w:rsidP="6BC7796E">
      <w:pPr>
        <w:spacing w:line="360" w:lineRule="auto"/>
        <w:rPr>
          <w:rFonts w:eastAsiaTheme="minorEastAsia"/>
        </w:rPr>
      </w:pPr>
    </w:p>
    <w:p w14:paraId="33C6A774" w14:textId="105437CE" w:rsidR="6BC7796E" w:rsidRDefault="6BC7796E" w:rsidP="6BC7796E">
      <w:pPr>
        <w:spacing w:line="360" w:lineRule="auto"/>
        <w:rPr>
          <w:rFonts w:eastAsiaTheme="minorEastAsia"/>
        </w:rPr>
      </w:pPr>
    </w:p>
    <w:p w14:paraId="11E78A9B" w14:textId="0F64E680" w:rsidR="6BC7796E" w:rsidRDefault="6BC7796E" w:rsidP="6BC7796E">
      <w:pPr>
        <w:spacing w:line="360" w:lineRule="auto"/>
        <w:rPr>
          <w:rFonts w:eastAsiaTheme="minorEastAsia"/>
        </w:rPr>
      </w:pPr>
    </w:p>
    <w:p w14:paraId="0267A46C" w14:textId="75FAC041" w:rsidR="6BC7796E" w:rsidRDefault="6BC7796E" w:rsidP="6BC7796E">
      <w:pPr>
        <w:spacing w:line="360" w:lineRule="auto"/>
        <w:rPr>
          <w:rFonts w:eastAsiaTheme="minorEastAsia"/>
        </w:rPr>
      </w:pPr>
      <w:r w:rsidRPr="6BC7796E">
        <w:rPr>
          <w:rFonts w:eastAsiaTheme="minorEastAsia"/>
        </w:rPr>
        <w:lastRenderedPageBreak/>
        <w:t>Executive Summary</w:t>
      </w:r>
    </w:p>
    <w:p w14:paraId="131F867A" w14:textId="28319462" w:rsidR="6BC7796E" w:rsidRDefault="6BC7796E" w:rsidP="6BC7796E">
      <w:pPr>
        <w:spacing w:line="360" w:lineRule="auto"/>
        <w:rPr>
          <w:rFonts w:eastAsiaTheme="minorEastAsia"/>
        </w:rPr>
      </w:pPr>
      <w:r w:rsidRPr="6BC7796E">
        <w:rPr>
          <w:rFonts w:eastAsiaTheme="minorEastAsia"/>
        </w:rPr>
        <w:t xml:space="preserve">This report looks at Virgin Group - an international conglomerate - and its current problems with brand image and external pressures. Virgin has existed for more than 40 years with relative success, but the brand seems to not be a strong as it used to be, and the younger generations are less interested in the brand itself. This seems to be because of the conduct of Virgin companies and Virgin Group founder Richard Branson; both Branson and companies under his control have made some decisions deemed very unpopular, such as Branson's brazen tax evasion, Virgin Care suing the NHS for missing out on a contract, and the 'Traingate' scandal. </w:t>
      </w:r>
    </w:p>
    <w:p w14:paraId="385BB29B" w14:textId="458F8B54" w:rsidR="6BC7796E" w:rsidRDefault="6BC7796E" w:rsidP="6BC7796E">
      <w:pPr>
        <w:spacing w:line="360" w:lineRule="auto"/>
        <w:rPr>
          <w:rFonts w:eastAsiaTheme="minorEastAsia"/>
        </w:rPr>
      </w:pPr>
      <w:r w:rsidRPr="6BC7796E">
        <w:rPr>
          <w:rFonts w:eastAsiaTheme="minorEastAsia"/>
        </w:rPr>
        <w:t xml:space="preserve">In order for the conglomerate to continue to be successful, several changes have been suggested. The role of Branson could be described as almost a brand ambassador, and although his contribution has been </w:t>
      </w:r>
      <w:r w:rsidR="00755D4D" w:rsidRPr="6BC7796E">
        <w:rPr>
          <w:rFonts w:eastAsiaTheme="minorEastAsia"/>
        </w:rPr>
        <w:t>welcoming</w:t>
      </w:r>
      <w:r w:rsidRPr="6BC7796E">
        <w:rPr>
          <w:rFonts w:eastAsiaTheme="minorEastAsia"/>
        </w:rPr>
        <w:t xml:space="preserve"> over the years it may be beneficial for Virgin </w:t>
      </w:r>
      <w:proofErr w:type="gramStart"/>
      <w:r w:rsidRPr="6BC7796E">
        <w:rPr>
          <w:rFonts w:eastAsiaTheme="minorEastAsia"/>
        </w:rPr>
        <w:t>as a whole for</w:t>
      </w:r>
      <w:proofErr w:type="gramEnd"/>
      <w:r w:rsidRPr="6BC7796E">
        <w:rPr>
          <w:rFonts w:eastAsiaTheme="minorEastAsia"/>
        </w:rPr>
        <w:t xml:space="preserve"> him to step back a little; this would also allow new entrepreneurs to step up, which in turn would help with reaching youth far better. Public scandals should be avoided, not only to improve their relations with the public but also to ensure they keep hold of lucrative contracts, for example Virgin Care contracts with the NHS and Virgin Trains with the East Coast train line.</w:t>
      </w:r>
    </w:p>
    <w:p w14:paraId="7C480B1A" w14:textId="3FE82EED" w:rsidR="6BC7796E" w:rsidRDefault="6BC7796E" w:rsidP="6BC7796E">
      <w:pPr>
        <w:spacing w:line="360" w:lineRule="auto"/>
        <w:rPr>
          <w:rFonts w:eastAsiaTheme="minorEastAsia"/>
        </w:rPr>
      </w:pPr>
      <w:r w:rsidRPr="6BC7796E">
        <w:rPr>
          <w:rFonts w:eastAsiaTheme="minorEastAsia"/>
        </w:rPr>
        <w:t>Introduction</w:t>
      </w:r>
      <w:r>
        <w:br/>
      </w:r>
      <w:r>
        <w:br/>
      </w:r>
      <w:r w:rsidRPr="6BC7796E">
        <w:rPr>
          <w:rFonts w:eastAsiaTheme="minorEastAsia"/>
        </w:rPr>
        <w:t xml:space="preserve">This report will look to find and solve problems within a company involved in </w:t>
      </w:r>
      <w:r w:rsidR="00755D4D" w:rsidRPr="6BC7796E">
        <w:rPr>
          <w:rFonts w:eastAsiaTheme="minorEastAsia"/>
        </w:rPr>
        <w:t>Life start</w:t>
      </w:r>
      <w:r w:rsidRPr="6BC7796E">
        <w:rPr>
          <w:rFonts w:eastAsiaTheme="minorEastAsia"/>
        </w:rPr>
        <w:t xml:space="preserve">, a website/community made to support young people in business endeavours. It will also use problem solving techniques so proposals to fix those problems can be made. </w:t>
      </w:r>
    </w:p>
    <w:p w14:paraId="2558E267" w14:textId="7910BA5B" w:rsidR="6BC7796E" w:rsidRDefault="6BC7796E" w:rsidP="6BC7796E">
      <w:pPr>
        <w:spacing w:line="360" w:lineRule="auto"/>
        <w:rPr>
          <w:rFonts w:eastAsiaTheme="minorEastAsia"/>
        </w:rPr>
      </w:pPr>
    </w:p>
    <w:p w14:paraId="6A4EE961" w14:textId="16AD2BCC" w:rsidR="03D33993" w:rsidRDefault="6BC7796E" w:rsidP="6BC7796E">
      <w:pPr>
        <w:spacing w:line="360" w:lineRule="auto"/>
        <w:rPr>
          <w:rFonts w:eastAsiaTheme="minorEastAsia"/>
        </w:rPr>
      </w:pPr>
      <w:r w:rsidRPr="6BC7796E">
        <w:rPr>
          <w:rFonts w:eastAsiaTheme="minorEastAsia"/>
        </w:rPr>
        <w:t>The Organisation</w:t>
      </w:r>
      <w:r w:rsidR="03D33993">
        <w:br/>
      </w:r>
      <w:r w:rsidR="03D33993">
        <w:br/>
      </w:r>
      <w:r w:rsidRPr="6BC7796E">
        <w:rPr>
          <w:rFonts w:eastAsiaTheme="minorEastAsia"/>
        </w:rPr>
        <w:t>This report will analyse Virgin Group, the conglomerate which owns a variety of different business ventures or charities such as Virgin Mobile, Virgin Megastores, Virgin Care, Virgin Money and Virgin StartUp; the final two are the major backers of Lifestart. It was founded by Sir Richard Branson, who in 1972 started the brand with Virgin Records. The Virgin Group either owns its brands in full or part, and it receives a royalty from each of the businesses not fully owned by itself for use of its brand.</w:t>
      </w:r>
    </w:p>
    <w:p w14:paraId="54FCF65E" w14:textId="55C945BC" w:rsidR="03D33993" w:rsidRDefault="29DF311A" w:rsidP="29DF311A">
      <w:pPr>
        <w:spacing w:line="360" w:lineRule="auto"/>
        <w:rPr>
          <w:rFonts w:eastAsiaTheme="minorEastAsia"/>
        </w:rPr>
      </w:pPr>
      <w:r w:rsidRPr="29DF311A">
        <w:rPr>
          <w:rFonts w:eastAsiaTheme="minorEastAsia"/>
        </w:rPr>
        <w:t>The Virgin Group was estimated to be worth around £5billion in 2014, before uncertainty caused by the EU referendum result wiped a third off its value. It has since rebounded, but over the last 10 years financial recession, a string of unwise investments and uncertainty caused by Brexit has stopped Virgin and Branson from investing as heavily as it would like.</w:t>
      </w:r>
    </w:p>
    <w:p w14:paraId="31A395ED" w14:textId="74E6B592" w:rsidR="03D33993" w:rsidRDefault="29DF311A" w:rsidP="29DF311A">
      <w:pPr>
        <w:spacing w:line="360" w:lineRule="auto"/>
        <w:rPr>
          <w:rFonts w:eastAsiaTheme="minorEastAsia"/>
        </w:rPr>
      </w:pPr>
      <w:r w:rsidRPr="29DF311A">
        <w:rPr>
          <w:rFonts w:eastAsiaTheme="minorEastAsia"/>
        </w:rPr>
        <w:lastRenderedPageBreak/>
        <w:t>The Problems</w:t>
      </w:r>
    </w:p>
    <w:p w14:paraId="559DC482" w14:textId="680D4292" w:rsidR="03D33993" w:rsidRDefault="29DF311A" w:rsidP="29DF311A">
      <w:pPr>
        <w:spacing w:line="360" w:lineRule="auto"/>
        <w:rPr>
          <w:rFonts w:eastAsiaTheme="minorEastAsia"/>
        </w:rPr>
      </w:pPr>
      <w:r w:rsidRPr="29DF311A">
        <w:rPr>
          <w:rFonts w:eastAsiaTheme="minorEastAsia"/>
        </w:rPr>
        <w:t>Since Virgin Records was founded in 1972, the Virgin Group has enjoyed phenomenal success on the worldwide market. Much of this could be accredited to the Virgin brand created by Branson, or perhaps even the image Richard Branson has cultivated about himself. The rags to riches story of Branson, the son of an air hostess and a barrister – who left school at 16 without a single qualification to his name – has been repeated in many newspaper interviews and to many children expecting their GCSE or A Level results. His philanthropic efforts are also well circulated in the press.</w:t>
      </w:r>
    </w:p>
    <w:p w14:paraId="2D586676" w14:textId="0490B51B" w:rsidR="29DF311A" w:rsidRDefault="29DF311A" w:rsidP="29DF311A">
      <w:pPr>
        <w:spacing w:line="360" w:lineRule="auto"/>
        <w:rPr>
          <w:rFonts w:eastAsiaTheme="minorEastAsia"/>
        </w:rPr>
      </w:pPr>
      <w:r w:rsidRPr="29DF311A">
        <w:rPr>
          <w:rFonts w:eastAsiaTheme="minorEastAsia"/>
        </w:rPr>
        <w:t xml:space="preserve">However, it seems like Virgin – and Branson – have become increasingly irrelevant in the internet age. Virgin's brand, seen historically as a seal of approval, has failed to capture the younger generations attention. Branson's carefully cultivated persona of the rebel billionaire - whose world record attempts, outlandish promotions for his products and charitable donations which earned him almost cult status - has begun to fall apart. He lives as a tax exile on Necker Island in the Caribbean, where despite his business operations and pledges (he pledged $3 billion to green causes, less than 10% has materialised so far; he also partially owns Virgin Airlines) he almost exclusively travels in his private jet, leading to accusations of him 'greenwashing' his business dealings as he stands to profit from pollution to the environment. </w:t>
      </w:r>
    </w:p>
    <w:p w14:paraId="7F16F790" w14:textId="6AFEC633" w:rsidR="29DF311A" w:rsidRDefault="29DF311A" w:rsidP="29DF311A">
      <w:pPr>
        <w:spacing w:line="360" w:lineRule="auto"/>
        <w:rPr>
          <w:rFonts w:eastAsiaTheme="minorEastAsia"/>
        </w:rPr>
      </w:pPr>
      <w:r w:rsidRPr="29DF311A">
        <w:rPr>
          <w:rFonts w:eastAsiaTheme="minorEastAsia"/>
        </w:rPr>
        <w:t>In addition, Virgin Group companies tend towards a bulky and opaque nature of business structure. For example, Virgin Atlantic Airways is owned by Virgin Travel Group, which is owned by Virgin Atlantic, which is owned by Bluebottle Investments (UK) Ltd, which is by Bluebottle UK Ltd, which is owned by Virgin Holdings Ltd, which is owned by Classboss Ltd, which is owned by Virgin Wings Ltd. All these previous companies are UK based, however Virgin Wings Ltd is owned by Bluebottle USA Mobile Inc., which is owned by Virgin Group Investments Ltd, which is owned by Virgin Group Holdings Ltd (all of which are based in the British Virgin Islands to avoid tax). (Bower, T., 2014)</w:t>
      </w:r>
    </w:p>
    <w:p w14:paraId="4912907D" w14:textId="4F7B8D4D" w:rsidR="03D33993" w:rsidRDefault="6BC7796E" w:rsidP="6BC7796E">
      <w:pPr>
        <w:spacing w:line="360" w:lineRule="auto"/>
        <w:rPr>
          <w:rFonts w:eastAsiaTheme="minorEastAsia"/>
        </w:rPr>
      </w:pPr>
      <w:r w:rsidRPr="6BC7796E">
        <w:rPr>
          <w:rFonts w:eastAsiaTheme="minorEastAsia"/>
        </w:rPr>
        <w:t>Meanwhile, Virgin Care in the UK – which has secured many contracts to provide NHS services – has been under criticism due to the company suing 6 clinical commissioning groups (CCGs) in Surrey after they were overlooked for a £82 million contract. The settlement – originally meant to be kept undisclosed – totalled £328,000 for one of the CCGs, leading to an estimated total pay-out of around £2 million. Virgin Trains has received £2.79 billion in taxpayers' money as direct subsidy from 1997 to 2012, while having train lines and carriages upgraded at very little cost to themselves. (</w:t>
      </w:r>
      <w:proofErr w:type="gramStart"/>
      <w:r w:rsidRPr="6BC7796E">
        <w:rPr>
          <w:rFonts w:eastAsiaTheme="minorEastAsia"/>
        </w:rPr>
        <w:t>Chakrabortty,A.</w:t>
      </w:r>
      <w:proofErr w:type="gramEnd"/>
      <w:r w:rsidRPr="6BC7796E">
        <w:rPr>
          <w:rFonts w:eastAsiaTheme="minorEastAsia"/>
        </w:rPr>
        <w:t xml:space="preserve">, 2013) This has led to accusations that Branson and Virgin are raiding the public purse for profit. A petition on change.org asking for the NHS settlement to be returned has over 125,000 signatures. </w:t>
      </w:r>
    </w:p>
    <w:p w14:paraId="684219F9" w14:textId="18ED059F" w:rsidR="03D33993" w:rsidRDefault="6BC7796E" w:rsidP="6BC7796E">
      <w:pPr>
        <w:spacing w:line="360" w:lineRule="auto"/>
        <w:rPr>
          <w:rFonts w:eastAsiaTheme="minorEastAsia"/>
        </w:rPr>
      </w:pPr>
      <w:r w:rsidRPr="6BC7796E">
        <w:rPr>
          <w:rFonts w:eastAsiaTheme="minorEastAsia"/>
        </w:rPr>
        <w:lastRenderedPageBreak/>
        <w:t xml:space="preserve">A scandal emerged after Virgin Trains East Coast released CCTV footage of Labour leader Jeremy Corbyn on a train supposedly showing empty unreserved seats, when it had been stated in the media that Corbyn had to sit on the floor due to the train being full to capacity. This was against the law (due to releasing CCTV footage of a well-known person without their consent) and against Virgin Trains own policy, and there was discussion on whether Virgin were being disingenuous due to Corbyn's stance on returning the railways to public ownership. </w:t>
      </w:r>
    </w:p>
    <w:p w14:paraId="23AC19C2" w14:textId="5B8783C0" w:rsidR="03D33993" w:rsidRDefault="29DF311A" w:rsidP="29DF311A">
      <w:pPr>
        <w:spacing w:line="360" w:lineRule="auto"/>
        <w:rPr>
          <w:rFonts w:eastAsiaTheme="minorEastAsia"/>
        </w:rPr>
      </w:pPr>
      <w:r w:rsidRPr="29DF311A">
        <w:rPr>
          <w:rFonts w:eastAsiaTheme="minorEastAsia"/>
        </w:rPr>
        <w:t xml:space="preserve">This is far more damaging than it would be otherwise due to the nature of the conglomerate; customers will likely associate their negative feelings to Virgin companies as a whole. All companies share the Virgin brand name would be tarred with the same brush, despite Branson's Virgin Group having no (or a small) stake in some of these companies. The Virgin group receives annual (or in some cases triennial) payment from these companies for using the Virgin name - if public faith in the brand is lost, these businesses may choose to rebrand (if they are contractually able to) so they don't have to keep paying the subsidy. </w:t>
      </w:r>
    </w:p>
    <w:p w14:paraId="00BFD819" w14:textId="07E27CFB" w:rsidR="29DF311A" w:rsidRDefault="0A3A0193" w:rsidP="29DF311A">
      <w:pPr>
        <w:spacing w:line="360" w:lineRule="auto"/>
        <w:rPr>
          <w:rFonts w:eastAsiaTheme="minorEastAsia"/>
        </w:rPr>
      </w:pPr>
      <w:r w:rsidRPr="0A3A0193">
        <w:rPr>
          <w:rFonts w:eastAsiaTheme="minorEastAsia"/>
        </w:rPr>
        <w:t>If this were to happen, it would be a hammer blow to the Virgin Group, who may struggle to keep their big players afloat in a tough financial market. For example, Virgin Atlantic made a loss of £28.4 million in 2017, after making £23 million after tax in 2016; it will be likely the group may have to sell off some of its assets to ensure its ventures survival. Despite Branson's immense wealth, it is not liquid and therefore not easily accessed in time of need. (Bower, T., 2014)</w:t>
      </w:r>
    </w:p>
    <w:p w14:paraId="70610E7F" w14:textId="42AA873E" w:rsidR="0A3A0193" w:rsidRDefault="0A3A0193" w:rsidP="0A3A0193">
      <w:pPr>
        <w:spacing w:line="360" w:lineRule="auto"/>
        <w:rPr>
          <w:rFonts w:eastAsiaTheme="minorEastAsia"/>
        </w:rPr>
      </w:pPr>
      <w:r w:rsidRPr="0A3A0193">
        <w:rPr>
          <w:rFonts w:eastAsiaTheme="minorEastAsia"/>
        </w:rPr>
        <w:t xml:space="preserve">Finally, the impact of outside factors on the Virgin Group plays </w:t>
      </w:r>
      <w:proofErr w:type="gramStart"/>
      <w:r w:rsidRPr="0A3A0193">
        <w:rPr>
          <w:rFonts w:eastAsiaTheme="minorEastAsia"/>
        </w:rPr>
        <w:t>a large role</w:t>
      </w:r>
      <w:proofErr w:type="gramEnd"/>
      <w:r w:rsidRPr="0A3A0193">
        <w:rPr>
          <w:rFonts w:eastAsiaTheme="minorEastAsia"/>
        </w:rPr>
        <w:t xml:space="preserve">. The profitability of many Virgin Group companies – especially Virgin Trains and Virgin Atlantic - rely on oil prices, which fluctuate wildly. Uncertainty surrounding Brexit wiped a third off the value of the Virgin Group before it rebounded; </w:t>
      </w:r>
    </w:p>
    <w:p w14:paraId="0ED86869" w14:textId="238CEF70" w:rsidR="03D33993" w:rsidRDefault="0A3A0193" w:rsidP="0A3A0193">
      <w:pPr>
        <w:spacing w:line="360" w:lineRule="auto"/>
        <w:rPr>
          <w:rFonts w:eastAsiaTheme="minorEastAsia"/>
        </w:rPr>
      </w:pPr>
      <w:r w:rsidRPr="0A3A0193">
        <w:rPr>
          <w:rFonts w:eastAsiaTheme="minorEastAsia"/>
        </w:rPr>
        <w:t>Virgin must improve their failing image to ensure future profitability, without making too many risks which would jeopardise their current position. They must improve their standing with youth, who do not positively associate Virgin with innovative ideas like older generations. They must also buffer themselves from potential problems arising due to Brexit or fluctuating oil prices. This report will highlight and discuss problem solving techniques that could help in this matter.</w:t>
      </w:r>
    </w:p>
    <w:p w14:paraId="48C0A8B5" w14:textId="57FC5DC8" w:rsidR="03D33993" w:rsidRDefault="29DF311A" w:rsidP="29DF311A">
      <w:pPr>
        <w:spacing w:line="360" w:lineRule="auto"/>
        <w:rPr>
          <w:rFonts w:eastAsiaTheme="minorEastAsia"/>
        </w:rPr>
      </w:pPr>
      <w:r w:rsidRPr="29DF311A">
        <w:rPr>
          <w:rFonts w:eastAsiaTheme="minorEastAsia"/>
        </w:rPr>
        <w:t>Problem Solving Techniques</w:t>
      </w:r>
    </w:p>
    <w:p w14:paraId="7AC22599" w14:textId="2C9B633D" w:rsidR="29DF311A" w:rsidRDefault="29DF311A" w:rsidP="29DF311A">
      <w:pPr>
        <w:spacing w:after="120" w:line="360" w:lineRule="auto"/>
        <w:rPr>
          <w:rFonts w:eastAsiaTheme="minorEastAsia"/>
          <w:lang w:val="en-US"/>
        </w:rPr>
      </w:pPr>
      <w:r w:rsidRPr="29DF311A">
        <w:rPr>
          <w:rFonts w:eastAsiaTheme="minorEastAsia"/>
          <w:lang w:val="en-US"/>
        </w:rPr>
        <w:t xml:space="preserve">Fishbone/Ishikawa diagrams are used to </w:t>
      </w:r>
      <w:proofErr w:type="spellStart"/>
      <w:r w:rsidRPr="29DF311A">
        <w:rPr>
          <w:rFonts w:eastAsiaTheme="minorEastAsia"/>
          <w:lang w:val="en-US"/>
        </w:rPr>
        <w:t>analyse</w:t>
      </w:r>
      <w:proofErr w:type="spellEnd"/>
      <w:r w:rsidRPr="29DF311A">
        <w:rPr>
          <w:rFonts w:eastAsiaTheme="minorEastAsia"/>
          <w:lang w:val="en-US"/>
        </w:rPr>
        <w:t xml:space="preserve"> and display what causes of business issues. </w:t>
      </w:r>
      <w:proofErr w:type="spellStart"/>
      <w:r w:rsidRPr="29DF311A">
        <w:rPr>
          <w:rFonts w:eastAsiaTheme="minorEastAsia"/>
          <w:lang w:val="en-US"/>
        </w:rPr>
        <w:t>Popularised</w:t>
      </w:r>
      <w:proofErr w:type="spellEnd"/>
      <w:r w:rsidRPr="29DF311A">
        <w:rPr>
          <w:rFonts w:eastAsiaTheme="minorEastAsia"/>
          <w:lang w:val="en-US"/>
        </w:rPr>
        <w:t xml:space="preserve"> (but not created) in the 1960s by Kaoru Ishikawa, it is a useful tool with which you can get to the root causes of a problem by being able to strip back major statements into smaller root ideas. This is particularly useful in finding out small contributing factors to a problem, but it not very </w:t>
      </w:r>
      <w:r w:rsidRPr="29DF311A">
        <w:rPr>
          <w:rFonts w:eastAsiaTheme="minorEastAsia"/>
          <w:lang w:val="en-US"/>
        </w:rPr>
        <w:lastRenderedPageBreak/>
        <w:t>good at weighting those contributing factors. (</w:t>
      </w:r>
      <w:proofErr w:type="spellStart"/>
      <w:r w:rsidRPr="29DF311A">
        <w:rPr>
          <w:rFonts w:eastAsiaTheme="minorEastAsia"/>
          <w:color w:val="222222"/>
          <w:lang w:val="en-US"/>
        </w:rPr>
        <w:t>Ilie</w:t>
      </w:r>
      <w:proofErr w:type="spellEnd"/>
      <w:r w:rsidRPr="29DF311A">
        <w:rPr>
          <w:rFonts w:eastAsiaTheme="minorEastAsia"/>
          <w:color w:val="222222"/>
          <w:lang w:val="en-US"/>
        </w:rPr>
        <w:t xml:space="preserve">, G. and </w:t>
      </w:r>
      <w:proofErr w:type="spellStart"/>
      <w:r w:rsidRPr="29DF311A">
        <w:rPr>
          <w:rFonts w:eastAsiaTheme="minorEastAsia"/>
          <w:color w:val="222222"/>
          <w:lang w:val="en-US"/>
        </w:rPr>
        <w:t>Ciocoiu</w:t>
      </w:r>
      <w:proofErr w:type="spellEnd"/>
      <w:r w:rsidRPr="29DF311A">
        <w:rPr>
          <w:rFonts w:eastAsiaTheme="minorEastAsia"/>
          <w:color w:val="222222"/>
          <w:lang w:val="en-US"/>
        </w:rPr>
        <w:t xml:space="preserve">, C.N., 2010) </w:t>
      </w:r>
      <w:r w:rsidRPr="29DF311A">
        <w:rPr>
          <w:rFonts w:eastAsiaTheme="minorEastAsia"/>
          <w:lang w:val="en-US"/>
        </w:rPr>
        <w:t>For example, a troublesome employee and a problem with the manufacturing process at a company are both root causes of why output could be down, but the defective manufacturing process is far more likely to cause problems down the road.</w:t>
      </w:r>
    </w:p>
    <w:p w14:paraId="4FF782F6" w14:textId="6F377971" w:rsidR="29DF311A" w:rsidRDefault="29DF311A" w:rsidP="29DF311A">
      <w:pPr>
        <w:spacing w:after="120" w:line="360" w:lineRule="auto"/>
        <w:rPr>
          <w:rFonts w:eastAsiaTheme="minorEastAsia"/>
          <w:color w:val="222222"/>
        </w:rPr>
      </w:pPr>
      <w:r w:rsidRPr="29DF311A">
        <w:rPr>
          <w:rFonts w:eastAsiaTheme="minorEastAsia"/>
          <w:lang w:val="en-US"/>
        </w:rPr>
        <w:t xml:space="preserve">The 5 Whys method of problem solving works in a similar way to Ishikawa diagrams; however, a statement is made and (up to) 5 whys are asked to get to the root cause of a problem. It was created by </w:t>
      </w:r>
      <w:proofErr w:type="spellStart"/>
      <w:r w:rsidRPr="29DF311A">
        <w:rPr>
          <w:rFonts w:eastAsiaTheme="minorEastAsia"/>
          <w:lang w:val="en-US"/>
        </w:rPr>
        <w:t>Sakichi</w:t>
      </w:r>
      <w:proofErr w:type="spellEnd"/>
      <w:r w:rsidRPr="29DF311A">
        <w:rPr>
          <w:rFonts w:eastAsiaTheme="minorEastAsia"/>
          <w:lang w:val="en-US"/>
        </w:rPr>
        <w:t xml:space="preserve"> Toyoda and included in </w:t>
      </w:r>
      <w:proofErr w:type="spellStart"/>
      <w:r w:rsidRPr="29DF311A">
        <w:rPr>
          <w:rFonts w:eastAsiaTheme="minorEastAsia"/>
          <w:lang w:val="en-US"/>
        </w:rPr>
        <w:t>Taichi</w:t>
      </w:r>
      <w:proofErr w:type="spellEnd"/>
      <w:r w:rsidRPr="29DF311A">
        <w:rPr>
          <w:rFonts w:eastAsiaTheme="minorEastAsia"/>
          <w:lang w:val="en-US"/>
        </w:rPr>
        <w:t xml:space="preserve"> Ohno's Toyota Production Standards. (</w:t>
      </w:r>
      <w:r w:rsidRPr="29DF311A">
        <w:rPr>
          <w:rFonts w:eastAsiaTheme="minorEastAsia"/>
          <w:color w:val="222222"/>
        </w:rPr>
        <w:t xml:space="preserve">Myszewski, J.M., 2013) It is great for finding out a specific root cause to a problem but is very limited in scope in comparison to other techniques; for example, a fishbone diagram may yield 10-20 root causes for a problem, while the 5 whys method will only yield one. </w:t>
      </w:r>
    </w:p>
    <w:p w14:paraId="1316D17D" w14:textId="0474A428" w:rsidR="6BC7796E" w:rsidRDefault="6BC7796E" w:rsidP="6BC7796E">
      <w:pPr>
        <w:spacing w:after="120" w:line="360" w:lineRule="auto"/>
        <w:rPr>
          <w:rFonts w:eastAsiaTheme="minorEastAsia"/>
        </w:rPr>
      </w:pPr>
      <w:r w:rsidRPr="6BC7796E">
        <w:rPr>
          <w:rFonts w:eastAsiaTheme="minorEastAsia"/>
          <w:color w:val="222222"/>
        </w:rPr>
        <w:t>The 5W &amp; H method instead used Who (Who was involved), What (What happened), Why (Why did it happen), When (When did it happen), Where (Where did it happen) and How (How did it happen). It is a useful problem-solving tool to have an overview of what happened in a specific event and what impact it made; however, the Ishikawa diagram is far better if you wish to look at the different root causes, while the 5 whys method is better for finding a specific root cause. Therefore, this report will use an Ishikawa diagram to find issues which are to be solved later.</w:t>
      </w:r>
      <w:r>
        <w:br/>
      </w:r>
    </w:p>
    <w:p w14:paraId="09A9EA36" w14:textId="59E58F57" w:rsidR="6BC7796E" w:rsidRDefault="6BC7796E" w:rsidP="6BC7796E">
      <w:pPr>
        <w:spacing w:line="360" w:lineRule="auto"/>
      </w:pPr>
      <w:r>
        <w:rPr>
          <w:noProof/>
        </w:rPr>
        <w:drawing>
          <wp:inline distT="0" distB="0" distL="0" distR="0" wp14:anchorId="79A0120E" wp14:editId="41C5ED10">
            <wp:extent cx="6176097" cy="3042851"/>
            <wp:effectExtent l="0" t="0" r="0" b="0"/>
            <wp:docPr id="897357104"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4">
                      <a:extLst>
                        <a:ext uri="{28A0092B-C50C-407E-A947-70E740481C1C}">
                          <a14:useLocalDpi xmlns:a14="http://schemas.microsoft.com/office/drawing/2010/main" val="0"/>
                        </a:ext>
                      </a:extLst>
                    </a:blip>
                    <a:srcRect l="35885" t="33994" r="6220" b="15297"/>
                    <a:stretch>
                      <a:fillRect/>
                    </a:stretch>
                  </pic:blipFill>
                  <pic:spPr>
                    <a:xfrm>
                      <a:off x="0" y="0"/>
                      <a:ext cx="6176097" cy="3042851"/>
                    </a:xfrm>
                    <a:prstGeom prst="rect">
                      <a:avLst/>
                    </a:prstGeom>
                  </pic:spPr>
                </pic:pic>
              </a:graphicData>
            </a:graphic>
          </wp:inline>
        </w:drawing>
      </w:r>
      <w:r>
        <w:t>Figure 1 – a fishbone diagram displaying what affects Virgin's continued success or profitability as a brand.</w:t>
      </w:r>
    </w:p>
    <w:p w14:paraId="59941401" w14:textId="0AD6E5D3" w:rsidR="6BC7796E" w:rsidRDefault="6BC7796E" w:rsidP="6BC7796E">
      <w:pPr>
        <w:spacing w:line="360" w:lineRule="auto"/>
      </w:pPr>
      <w:r>
        <w:t>Discussion and Proposal of Solutions</w:t>
      </w:r>
    </w:p>
    <w:p w14:paraId="5D30AF6C" w14:textId="05843CC9" w:rsidR="03D33993" w:rsidRDefault="6BC7796E" w:rsidP="6BC7796E">
      <w:pPr>
        <w:spacing w:line="360" w:lineRule="auto"/>
        <w:rPr>
          <w:rFonts w:eastAsiaTheme="minorEastAsia"/>
        </w:rPr>
      </w:pPr>
      <w:r w:rsidRPr="6BC7796E">
        <w:rPr>
          <w:rFonts w:eastAsiaTheme="minorEastAsia"/>
        </w:rPr>
        <w:lastRenderedPageBreak/>
        <w:t xml:space="preserve">Despite the massive size of the conglomerate, much of Virgin's identity lies with Branson himself, as he has assumed the role of brand ambassador to the public for such </w:t>
      </w:r>
      <w:proofErr w:type="gramStart"/>
      <w:r w:rsidRPr="6BC7796E">
        <w:rPr>
          <w:rFonts w:eastAsiaTheme="minorEastAsia"/>
        </w:rPr>
        <w:t>a long period</w:t>
      </w:r>
      <w:proofErr w:type="gramEnd"/>
      <w:r w:rsidRPr="6BC7796E">
        <w:rPr>
          <w:rFonts w:eastAsiaTheme="minorEastAsia"/>
        </w:rPr>
        <w:t xml:space="preserve"> of time. Due to this, the general public's view of Virgin will be heavily tied to whether Branson is seen in a positive light. If Branson can keep a relatively good profile in the press – in fairness, he has been lauded by them repeatedly over the last 4 decades – then his position as figurehead of Virgin Group should be left intact.</w:t>
      </w:r>
      <w:r w:rsidR="03D33993">
        <w:br/>
      </w:r>
      <w:r w:rsidRPr="6BC7796E">
        <w:rPr>
          <w:rFonts w:eastAsiaTheme="minorEastAsia"/>
        </w:rPr>
        <w:t>However, public sentiment on Branson, and therefore Virgin, varies wildly between generations. The older generations may still remember Branson's old exploits with a sense of reverence, but the youth of today are more likely to regard him negatively due to the recent furore over Branson's vocal support for tax evasion, and the conduct of Virgin Care and Virgin Trains in the UK. Branson's previous attempts to break into the American market have been littered with disappointment as well as successes; Virgin Galactic was supposed to be taking passengers on spaceflights as early as 2007, but they are still putting back the date 11 years later.</w:t>
      </w:r>
    </w:p>
    <w:p w14:paraId="62236F4F" w14:textId="43DEDBA1" w:rsidR="03D33993" w:rsidRDefault="6BC7796E" w:rsidP="6BC7796E">
      <w:pPr>
        <w:spacing w:line="360" w:lineRule="auto"/>
        <w:rPr>
          <w:rFonts w:eastAsiaTheme="minorEastAsia"/>
        </w:rPr>
      </w:pPr>
      <w:proofErr w:type="gramStart"/>
      <w:r w:rsidRPr="6BC7796E">
        <w:rPr>
          <w:rFonts w:eastAsiaTheme="minorEastAsia"/>
        </w:rPr>
        <w:t>In order to</w:t>
      </w:r>
      <w:proofErr w:type="gramEnd"/>
      <w:r w:rsidRPr="6BC7796E">
        <w:rPr>
          <w:rFonts w:eastAsiaTheme="minorEastAsia"/>
        </w:rPr>
        <w:t xml:space="preserve"> solve the issue of Branson's public image, the only real option is the reduction of Branson's role as de facto brand ambassador. Despite the immense amount of positive publicity surrounding Branson's previous work for Virgin, his legacy seems to be becoming more tainted as time goes by. Due to his role within the company and his penchant for being in the spotlight at the opportune time, Virgin could never really remove Branson as the face of the company without him planning to take a step back when he reaches retirement. Ultimately Branson's continued role within the company will likely be decided by himself. </w:t>
      </w:r>
    </w:p>
    <w:p w14:paraId="124B3048" w14:textId="7D1BD2AC" w:rsidR="03D33993" w:rsidRDefault="6BC7796E" w:rsidP="6BC7796E">
      <w:pPr>
        <w:spacing w:line="360" w:lineRule="auto"/>
        <w:rPr>
          <w:rFonts w:eastAsiaTheme="minorEastAsia"/>
        </w:rPr>
      </w:pPr>
      <w:r w:rsidRPr="6BC7796E">
        <w:rPr>
          <w:rFonts w:eastAsiaTheme="minorEastAsia"/>
        </w:rPr>
        <w:t xml:space="preserve">Another issue to be addressed is the public view of Branson as a tax evader; this is unlikely to change as Branson speaks about it publicly. With Branson and his family very likely to be the major beneficiaries of Virgin Group Holdings in the British Virgin Islands (this is not provable as tax havens generally do not reveal who are the beneficiaries of Trusts) it would be ridiculous to assume they would now pay tax to improve their image. </w:t>
      </w:r>
    </w:p>
    <w:p w14:paraId="0E0F0D43" w14:textId="30B558E4" w:rsidR="03D33993" w:rsidRDefault="6BC7796E" w:rsidP="6BC7796E">
      <w:pPr>
        <w:spacing w:line="360" w:lineRule="auto"/>
        <w:rPr>
          <w:rFonts w:eastAsiaTheme="minorEastAsia"/>
        </w:rPr>
      </w:pPr>
      <w:r w:rsidRPr="6BC7796E">
        <w:rPr>
          <w:rFonts w:eastAsiaTheme="minorEastAsia"/>
        </w:rPr>
        <w:t xml:space="preserve">In terms of the public image of Virgin Group in general, there are a few things to discuss. Firstly, instances such as Virgin Care's decision to sue the NHS is likely to have cost the Virgin Group far more than the £2million they received in damages. A repeat instance may end up causing public support for a boycott of Virgin Group companies in general, which would cause a significant financial blow. This is </w:t>
      </w:r>
      <w:proofErr w:type="gramStart"/>
      <w:r w:rsidRPr="6BC7796E">
        <w:rPr>
          <w:rFonts w:eastAsiaTheme="minorEastAsia"/>
        </w:rPr>
        <w:t>similar to</w:t>
      </w:r>
      <w:proofErr w:type="gramEnd"/>
      <w:r w:rsidRPr="6BC7796E">
        <w:rPr>
          <w:rFonts w:eastAsiaTheme="minorEastAsia"/>
        </w:rPr>
        <w:t xml:space="preserve"> the 'Traingate' scandal, where Virgin's intervention against the law and their own policy was unlikely to gain new custom and likely to cause people to harbour negative feelings towards Virgin. However, Virgin should not go out of their way to cause a fuss about public subsidy </w:t>
      </w:r>
      <w:r w:rsidRPr="6BC7796E">
        <w:rPr>
          <w:rFonts w:eastAsiaTheme="minorEastAsia"/>
        </w:rPr>
        <w:lastRenderedPageBreak/>
        <w:t>for train services. For them to remain profitable, there must be a subsidy in place, and further discussion of it in a public forum is likely to cause more negative press.</w:t>
      </w:r>
    </w:p>
    <w:p w14:paraId="75CAC6B8" w14:textId="37D708BC" w:rsidR="03D33993" w:rsidRDefault="6BC7796E" w:rsidP="6BC7796E">
      <w:pPr>
        <w:spacing w:line="360" w:lineRule="auto"/>
        <w:rPr>
          <w:rFonts w:eastAsiaTheme="minorEastAsia"/>
        </w:rPr>
      </w:pPr>
      <w:proofErr w:type="gramStart"/>
      <w:r w:rsidRPr="6BC7796E">
        <w:rPr>
          <w:rFonts w:eastAsiaTheme="minorEastAsia"/>
        </w:rPr>
        <w:t>In order to</w:t>
      </w:r>
      <w:proofErr w:type="gramEnd"/>
      <w:r w:rsidRPr="6BC7796E">
        <w:rPr>
          <w:rFonts w:eastAsiaTheme="minorEastAsia"/>
        </w:rPr>
        <w:t xml:space="preserve"> appeal to the younger generations, there should be market research done on whether not using the Virgin brand name – and rather coming up with something else more fitting to capture the imagination of the target market – would be the best plan of attack. Many successful large conglomerates – Arcadia for example – go down the route of having multiple brand names, giving the illusion of more choice to the consumer. </w:t>
      </w:r>
    </w:p>
    <w:p w14:paraId="362698FC" w14:textId="4484AEC6" w:rsidR="03D33993" w:rsidRDefault="6BC7796E" w:rsidP="6BC7796E">
      <w:pPr>
        <w:spacing w:line="360" w:lineRule="auto"/>
        <w:rPr>
          <w:rFonts w:eastAsiaTheme="minorEastAsia"/>
        </w:rPr>
      </w:pPr>
      <w:r>
        <w:t xml:space="preserve">The public view of the Virgin Group would also vary among the different countries they </w:t>
      </w:r>
      <w:proofErr w:type="gramStart"/>
      <w:r>
        <w:t>are located in</w:t>
      </w:r>
      <w:proofErr w:type="gramEnd"/>
      <w:r>
        <w:t>; there is likely to be more of a focus on Virgin in the UK due to its status there while having many of its interests or ventures located there. Despite good relations with most of the press – and therefore mostly positive reviews of Virgin and Branson himself - there will be more negative reporting as well. Virgin initiatives such as Lifestart are a fantastic way of not only gaining public support but also building bridges with future entrepreneurs -  who may be willing to work with Virgin in the future. Bringing new entrepreneurs and ideas into the Virgin fold would also likely improve their standing with the younger generations.</w:t>
      </w:r>
      <w:r w:rsidR="03D33993">
        <w:br/>
      </w:r>
      <w:r w:rsidR="03D33993">
        <w:br/>
      </w:r>
      <w:r w:rsidRPr="6BC7796E">
        <w:rPr>
          <w:rFonts w:eastAsiaTheme="minorEastAsia"/>
        </w:rPr>
        <w:t>The sources of impact from external influences on Virgin are split up into Financial/environmental factors and the competitive nature of markets; this report will focus on the competitive nature of markets as, as factors such as strength of local currency and oil prices are difficult to plan for (having oil reserves built up would be a good idea if that option is available.)</w:t>
      </w:r>
    </w:p>
    <w:p w14:paraId="39F149D0" w14:textId="0BF9E99E" w:rsidR="03D33993" w:rsidRDefault="6BC7796E" w:rsidP="6BC7796E">
      <w:pPr>
        <w:spacing w:line="360" w:lineRule="auto"/>
        <w:rPr>
          <w:rFonts w:eastAsiaTheme="minorEastAsia"/>
        </w:rPr>
      </w:pPr>
      <w:proofErr w:type="gramStart"/>
      <w:r w:rsidRPr="6BC7796E">
        <w:rPr>
          <w:rFonts w:eastAsiaTheme="minorEastAsia"/>
        </w:rPr>
        <w:t>In order for</w:t>
      </w:r>
      <w:proofErr w:type="gramEnd"/>
      <w:r w:rsidRPr="6BC7796E">
        <w:rPr>
          <w:rFonts w:eastAsiaTheme="minorEastAsia"/>
        </w:rPr>
        <w:t xml:space="preserve"> Virgin Group to continue to be successful in the UK, it must keep its contracts with the UK government in regards to NHS care and the East coast train line. To ensure these contracts are kept, they must at least appear to be working in the public good; again, the Virgin Care and Traingate scandals come to mind as a display of that strategy not being used to good effect.  Finally, the retention or increase of market share is a priority for any business. This could be done by improving the brand image as previously discussed, or investment into new marketing programs, or possibly new ventures being added to the Virgin Group itself. </w:t>
      </w:r>
    </w:p>
    <w:p w14:paraId="50729B51" w14:textId="1DBCBE9F" w:rsidR="03D33993" w:rsidRDefault="6BC7796E" w:rsidP="6BC7796E">
      <w:pPr>
        <w:spacing w:line="360" w:lineRule="auto"/>
        <w:rPr>
          <w:rFonts w:eastAsiaTheme="minorEastAsia"/>
        </w:rPr>
      </w:pPr>
      <w:r w:rsidRPr="6BC7796E">
        <w:rPr>
          <w:rFonts w:eastAsiaTheme="minorEastAsia"/>
        </w:rPr>
        <w:t>Conclusion</w:t>
      </w:r>
    </w:p>
    <w:p w14:paraId="32403B2B" w14:textId="7BA797ED" w:rsidR="6BC7796E" w:rsidRDefault="6BC7796E" w:rsidP="6BC7796E">
      <w:pPr>
        <w:spacing w:line="360" w:lineRule="auto"/>
        <w:rPr>
          <w:rFonts w:eastAsiaTheme="minorEastAsia"/>
        </w:rPr>
      </w:pPr>
      <w:proofErr w:type="gramStart"/>
      <w:r w:rsidRPr="6BC7796E">
        <w:rPr>
          <w:rFonts w:eastAsiaTheme="minorEastAsia"/>
        </w:rPr>
        <w:t>In order for</w:t>
      </w:r>
      <w:proofErr w:type="gramEnd"/>
      <w:r w:rsidRPr="6BC7796E">
        <w:rPr>
          <w:rFonts w:eastAsiaTheme="minorEastAsia"/>
        </w:rPr>
        <w:t xml:space="preserve"> Virgin to stay relevant, and to ensure their future profitability, there must be a drastic change in how the company wishes to present itself to the public. Instances such as the 'Traingate' scandal and Virgin Care suing 6 clinical commissioning groups in Surrey are likely far more damaging than the benefits received </w:t>
      </w:r>
      <w:proofErr w:type="gramStart"/>
      <w:r w:rsidRPr="6BC7796E">
        <w:rPr>
          <w:rFonts w:eastAsiaTheme="minorEastAsia"/>
        </w:rPr>
        <w:t>as a result of</w:t>
      </w:r>
      <w:proofErr w:type="gramEnd"/>
      <w:r w:rsidRPr="6BC7796E">
        <w:rPr>
          <w:rFonts w:eastAsiaTheme="minorEastAsia"/>
        </w:rPr>
        <w:t xml:space="preserve"> their actions. </w:t>
      </w:r>
    </w:p>
    <w:p w14:paraId="2A9A7964" w14:textId="3CB67675" w:rsidR="6BC7796E" w:rsidRDefault="6BC7796E" w:rsidP="6BC7796E">
      <w:pPr>
        <w:spacing w:line="360" w:lineRule="auto"/>
        <w:rPr>
          <w:rFonts w:eastAsiaTheme="minorEastAsia"/>
          <w:vertAlign w:val="superscript"/>
        </w:rPr>
      </w:pPr>
      <w:r w:rsidRPr="6BC7796E">
        <w:rPr>
          <w:rFonts w:eastAsiaTheme="minorEastAsia"/>
        </w:rPr>
        <w:lastRenderedPageBreak/>
        <w:t xml:space="preserve">In terms of Branson as a de facto brand ambassador, his role must be reduced to allow for Virgin's public image to improve. Branson's previous work as head of Virgin's operations should not be forgotten, but </w:t>
      </w:r>
      <w:proofErr w:type="gramStart"/>
      <w:r w:rsidRPr="6BC7796E">
        <w:rPr>
          <w:rFonts w:eastAsiaTheme="minorEastAsia"/>
        </w:rPr>
        <w:t>in order to</w:t>
      </w:r>
      <w:proofErr w:type="gramEnd"/>
      <w:r w:rsidRPr="6BC7796E">
        <w:rPr>
          <w:rFonts w:eastAsiaTheme="minorEastAsia"/>
        </w:rPr>
        <w:t xml:space="preserve"> bring Virgin fully into the 21</w:t>
      </w:r>
      <w:r w:rsidRPr="6BC7796E">
        <w:rPr>
          <w:rFonts w:eastAsiaTheme="minorEastAsia"/>
          <w:vertAlign w:val="superscript"/>
        </w:rPr>
        <w:t>st</w:t>
      </w:r>
      <w:r w:rsidRPr="6BC7796E">
        <w:rPr>
          <w:rFonts w:eastAsiaTheme="minorEastAsia"/>
        </w:rPr>
        <w:t xml:space="preserve"> Century some changes must be made. Younger entrepreneurs becoming the new driving force and public face of the Virgin Group could be the best way to improve their public image.</w:t>
      </w:r>
    </w:p>
    <w:p w14:paraId="1445A576" w14:textId="7662706E" w:rsidR="29DF311A" w:rsidRDefault="6BC7796E" w:rsidP="6BC7796E">
      <w:pPr>
        <w:spacing w:line="360" w:lineRule="auto"/>
        <w:rPr>
          <w:rFonts w:eastAsiaTheme="minorEastAsia"/>
        </w:rPr>
      </w:pPr>
      <w:r w:rsidRPr="6BC7796E">
        <w:rPr>
          <w:rFonts w:eastAsiaTheme="minorEastAsia"/>
        </w:rPr>
        <w:t>Figures</w:t>
      </w:r>
    </w:p>
    <w:p w14:paraId="5FB22955" w14:textId="6A5199A1" w:rsidR="6BC7796E" w:rsidRDefault="6BC7796E" w:rsidP="6BC7796E">
      <w:pPr>
        <w:spacing w:line="360" w:lineRule="auto"/>
      </w:pPr>
      <w:r>
        <w:t>Figure 1 – a fishbone diagram displaying what effects Virgin's continued success or profitability as a brand. Made using a tool on cloud.smartdraw.com</w:t>
      </w:r>
    </w:p>
    <w:p w14:paraId="7C4E5C4F" w14:textId="084F3921" w:rsidR="03D33993" w:rsidRDefault="03D33993" w:rsidP="6BC7796E">
      <w:pPr>
        <w:spacing w:line="360" w:lineRule="auto"/>
        <w:rPr>
          <w:rFonts w:eastAsiaTheme="minorEastAsia"/>
          <w:color w:val="121212"/>
        </w:rPr>
      </w:pPr>
      <w:r>
        <w:br/>
      </w:r>
      <w:r w:rsidR="6BC7796E" w:rsidRPr="6BC7796E">
        <w:rPr>
          <w:rFonts w:eastAsiaTheme="minorEastAsia"/>
        </w:rPr>
        <w:t>References</w:t>
      </w:r>
      <w:r>
        <w:br/>
      </w:r>
      <w:r>
        <w:br/>
      </w:r>
      <w:r w:rsidR="6BC7796E" w:rsidRPr="6BC7796E">
        <w:rPr>
          <w:rFonts w:eastAsiaTheme="minorEastAsia"/>
        </w:rPr>
        <w:t>Chakrabortty</w:t>
      </w:r>
      <w:bookmarkStart w:id="0" w:name="_GoBack"/>
      <w:bookmarkEnd w:id="0"/>
      <w:r w:rsidR="6BC7796E" w:rsidRPr="6BC7796E">
        <w:rPr>
          <w:rFonts w:eastAsiaTheme="minorEastAsia"/>
        </w:rPr>
        <w:t>, A., 2013. T</w:t>
      </w:r>
      <w:r w:rsidR="6BC7796E" w:rsidRPr="6BC7796E">
        <w:rPr>
          <w:rFonts w:eastAsiaTheme="minorEastAsia"/>
          <w:color w:val="121212"/>
        </w:rPr>
        <w:t>he truth about Richard Branson's Virgin Rail profits. [Online.]</w:t>
      </w:r>
    </w:p>
    <w:p w14:paraId="488871DA" w14:textId="305F9B43" w:rsidR="03D33993" w:rsidRDefault="6BC7796E" w:rsidP="6BC7796E">
      <w:pPr>
        <w:spacing w:line="360" w:lineRule="auto"/>
        <w:rPr>
          <w:rFonts w:eastAsiaTheme="minorEastAsia"/>
        </w:rPr>
      </w:pPr>
      <w:r w:rsidRPr="6BC7796E">
        <w:rPr>
          <w:rFonts w:eastAsiaTheme="minorEastAsia"/>
        </w:rPr>
        <w:t>https://www.theguardian.com/commentisfree/2013/jun/10/truth-richard-branson-virgin-rail-profits</w:t>
      </w:r>
    </w:p>
    <w:p w14:paraId="2421733C" w14:textId="1D0B8EBA" w:rsidR="29DF311A" w:rsidRDefault="29DF311A" w:rsidP="29DF311A">
      <w:pPr>
        <w:spacing w:line="360" w:lineRule="auto"/>
        <w:rPr>
          <w:rFonts w:eastAsiaTheme="minorEastAsia"/>
          <w:color w:val="222222"/>
          <w:lang w:val="en-US"/>
        </w:rPr>
      </w:pPr>
      <w:proofErr w:type="spellStart"/>
      <w:r w:rsidRPr="29DF311A">
        <w:rPr>
          <w:rFonts w:eastAsiaTheme="minorEastAsia"/>
          <w:color w:val="222222"/>
          <w:lang w:val="en-US"/>
        </w:rPr>
        <w:t>Ilie</w:t>
      </w:r>
      <w:proofErr w:type="spellEnd"/>
      <w:r w:rsidRPr="29DF311A">
        <w:rPr>
          <w:rFonts w:eastAsiaTheme="minorEastAsia"/>
          <w:color w:val="222222"/>
          <w:lang w:val="en-US"/>
        </w:rPr>
        <w:t xml:space="preserve">, G. and </w:t>
      </w:r>
      <w:proofErr w:type="spellStart"/>
      <w:r w:rsidRPr="29DF311A">
        <w:rPr>
          <w:rFonts w:eastAsiaTheme="minorEastAsia"/>
          <w:color w:val="222222"/>
          <w:lang w:val="en-US"/>
        </w:rPr>
        <w:t>Ciocoiu</w:t>
      </w:r>
      <w:proofErr w:type="spellEnd"/>
      <w:r w:rsidRPr="29DF311A">
        <w:rPr>
          <w:rFonts w:eastAsiaTheme="minorEastAsia"/>
          <w:color w:val="222222"/>
          <w:lang w:val="en-US"/>
        </w:rPr>
        <w:t xml:space="preserve">, C.N., 2010. Application of fishbone diagram to determine the risk of an event with multiple causes. </w:t>
      </w:r>
      <w:r w:rsidRPr="29DF311A">
        <w:rPr>
          <w:rFonts w:eastAsiaTheme="minorEastAsia"/>
          <w:i/>
          <w:iCs/>
          <w:color w:val="222222"/>
          <w:lang w:val="en-US"/>
        </w:rPr>
        <w:t>Management Research and Practice</w:t>
      </w:r>
      <w:r w:rsidRPr="29DF311A">
        <w:rPr>
          <w:rFonts w:eastAsiaTheme="minorEastAsia"/>
          <w:color w:val="222222"/>
          <w:lang w:val="en-US"/>
        </w:rPr>
        <w:t xml:space="preserve">, </w:t>
      </w:r>
      <w:r w:rsidRPr="29DF311A">
        <w:rPr>
          <w:rFonts w:eastAsiaTheme="minorEastAsia"/>
          <w:i/>
          <w:iCs/>
          <w:color w:val="222222"/>
          <w:lang w:val="en-US"/>
        </w:rPr>
        <w:t>2</w:t>
      </w:r>
      <w:r w:rsidRPr="29DF311A">
        <w:rPr>
          <w:rFonts w:eastAsiaTheme="minorEastAsia"/>
          <w:color w:val="222222"/>
          <w:lang w:val="en-US"/>
        </w:rPr>
        <w:t>(1), pp.1-20.</w:t>
      </w:r>
    </w:p>
    <w:p w14:paraId="33F4EEA8" w14:textId="281A0E84" w:rsidR="29DF311A" w:rsidRDefault="29DF311A" w:rsidP="29DF311A">
      <w:pPr>
        <w:spacing w:line="360" w:lineRule="auto"/>
        <w:rPr>
          <w:rFonts w:eastAsiaTheme="minorEastAsia"/>
          <w:color w:val="222222"/>
        </w:rPr>
      </w:pPr>
      <w:r w:rsidRPr="29DF311A">
        <w:rPr>
          <w:rFonts w:eastAsiaTheme="minorEastAsia"/>
          <w:color w:val="222222"/>
        </w:rPr>
        <w:t xml:space="preserve">Myszewski, J.M., 2013. On improvement story by 5 whys. </w:t>
      </w:r>
      <w:r w:rsidRPr="29DF311A">
        <w:rPr>
          <w:rFonts w:eastAsiaTheme="minorEastAsia"/>
          <w:i/>
          <w:iCs/>
          <w:color w:val="222222"/>
        </w:rPr>
        <w:t>The TQM Journal</w:t>
      </w:r>
      <w:r w:rsidRPr="29DF311A">
        <w:rPr>
          <w:rFonts w:eastAsiaTheme="minorEastAsia"/>
          <w:color w:val="222222"/>
        </w:rPr>
        <w:t xml:space="preserve">, </w:t>
      </w:r>
      <w:r w:rsidRPr="29DF311A">
        <w:rPr>
          <w:rFonts w:eastAsiaTheme="minorEastAsia"/>
          <w:i/>
          <w:iCs/>
          <w:color w:val="222222"/>
        </w:rPr>
        <w:t>25</w:t>
      </w:r>
      <w:r w:rsidRPr="29DF311A">
        <w:rPr>
          <w:rFonts w:eastAsiaTheme="minorEastAsia"/>
          <w:color w:val="222222"/>
        </w:rPr>
        <w:t>(4), pp.371-383.</w:t>
      </w:r>
    </w:p>
    <w:p w14:paraId="0076ADE5" w14:textId="1686B91D" w:rsidR="03D33993" w:rsidRDefault="29DF311A" w:rsidP="29DF311A">
      <w:pPr>
        <w:spacing w:line="360" w:lineRule="auto"/>
        <w:rPr>
          <w:rFonts w:eastAsiaTheme="minorEastAsia"/>
        </w:rPr>
      </w:pPr>
      <w:r w:rsidRPr="29DF311A">
        <w:rPr>
          <w:rFonts w:eastAsiaTheme="minorEastAsia"/>
        </w:rPr>
        <w:t xml:space="preserve"> Bower, T., 2014. </w:t>
      </w:r>
      <w:r w:rsidRPr="29DF311A">
        <w:rPr>
          <w:rFonts w:eastAsiaTheme="minorEastAsia"/>
          <w:i/>
          <w:iCs/>
        </w:rPr>
        <w:t>Branson: Behind the Mask</w:t>
      </w:r>
      <w:r w:rsidRPr="29DF311A">
        <w:rPr>
          <w:rFonts w:eastAsiaTheme="minorEastAsia"/>
        </w:rPr>
        <w:t>. Faber and Faber, London.</w:t>
      </w:r>
    </w:p>
    <w:sectPr w:rsidR="03D3399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F48F14"/>
    <w:rsid w:val="00755D4D"/>
    <w:rsid w:val="03D33993"/>
    <w:rsid w:val="0A3A0193"/>
    <w:rsid w:val="29DF311A"/>
    <w:rsid w:val="3AF48F14"/>
    <w:rsid w:val="6BC7796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48F14"/>
  <w15:chartTrackingRefBased/>
  <w15:docId w15:val="{E8E87F43-AB8B-4C91-A3E0-02D679F9C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Melia</dc:creator>
  <cp:keywords/>
  <dc:description/>
  <cp:lastModifiedBy>lubna rahman</cp:lastModifiedBy>
  <cp:revision>2</cp:revision>
  <dcterms:created xsi:type="dcterms:W3CDTF">2018-05-04T14:40:00Z</dcterms:created>
  <dcterms:modified xsi:type="dcterms:W3CDTF">2018-05-04T14:40:00Z</dcterms:modified>
</cp:coreProperties>
</file>