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5E76B" w14:textId="529C7990" w:rsidR="00B75733" w:rsidRPr="009D6BA2" w:rsidRDefault="00B75733" w:rsidP="00296BDC">
      <w:pPr>
        <w:rPr>
          <w:rFonts w:ascii="Arial" w:hAnsi="Arial" w:cs="Arial"/>
        </w:rPr>
      </w:pPr>
    </w:p>
    <w:p w14:paraId="57F06F4A" w14:textId="3DEA4BE4" w:rsidR="00296BDC" w:rsidRDefault="00296BDC" w:rsidP="00296BDC"/>
    <w:p w14:paraId="0D43E006" w14:textId="7E8CE2C9" w:rsidR="00296BDC" w:rsidRPr="00296BDC" w:rsidRDefault="00296BDC" w:rsidP="00296BDC">
      <w:pPr>
        <w:jc w:val="center"/>
        <w:rPr>
          <w:rFonts w:ascii="Arial" w:hAnsi="Arial" w:cs="Arial"/>
          <w:b/>
          <w:bCs/>
          <w:sz w:val="56"/>
          <w:szCs w:val="56"/>
        </w:rPr>
      </w:pPr>
      <w:r w:rsidRPr="00296BDC">
        <w:rPr>
          <w:rFonts w:ascii="Arial" w:hAnsi="Arial" w:cs="Arial"/>
          <w:b/>
          <w:bCs/>
          <w:sz w:val="56"/>
          <w:szCs w:val="56"/>
        </w:rPr>
        <w:t>Balloon business</w:t>
      </w:r>
    </w:p>
    <w:p w14:paraId="7DE5347F" w14:textId="77777777" w:rsidR="00296BDC" w:rsidRPr="00296BDC" w:rsidRDefault="00296BDC" w:rsidP="00296BDC">
      <w:pPr>
        <w:jc w:val="center"/>
        <w:rPr>
          <w:rFonts w:ascii="Arial" w:hAnsi="Arial" w:cs="Arial"/>
          <w:sz w:val="52"/>
          <w:szCs w:val="52"/>
        </w:rPr>
      </w:pPr>
    </w:p>
    <w:p w14:paraId="265BB1B0" w14:textId="77777777" w:rsidR="00B75733" w:rsidRPr="00B75733" w:rsidRDefault="00B75733" w:rsidP="00B75733">
      <w:pPr>
        <w:spacing w:after="0" w:line="480" w:lineRule="auto"/>
        <w:jc w:val="center"/>
        <w:rPr>
          <w:rFonts w:ascii="Arial" w:hAnsi="Arial" w:cs="Arial"/>
          <w:szCs w:val="24"/>
        </w:rPr>
      </w:pPr>
      <w:r w:rsidRPr="00B75733">
        <w:rPr>
          <w:rFonts w:ascii="Arial" w:hAnsi="Arial" w:cs="Arial"/>
          <w:szCs w:val="24"/>
        </w:rPr>
        <w:t>Student's Name: Natalia Piwowarska</w:t>
      </w:r>
    </w:p>
    <w:p w14:paraId="26BC8129" w14:textId="77777777" w:rsidR="00B75733" w:rsidRPr="00B75733" w:rsidRDefault="00B75733" w:rsidP="00B75733">
      <w:pPr>
        <w:spacing w:after="0" w:line="480" w:lineRule="auto"/>
        <w:jc w:val="center"/>
        <w:rPr>
          <w:rFonts w:ascii="Arial" w:hAnsi="Arial" w:cs="Arial"/>
          <w:szCs w:val="24"/>
        </w:rPr>
      </w:pPr>
      <w:r w:rsidRPr="00B75733">
        <w:rPr>
          <w:rFonts w:ascii="Arial" w:hAnsi="Arial" w:cs="Arial"/>
          <w:szCs w:val="24"/>
        </w:rPr>
        <w:t>Student ID: 2014062</w:t>
      </w:r>
    </w:p>
    <w:p w14:paraId="28B3BBAA" w14:textId="459E487D" w:rsidR="00B75733" w:rsidRPr="00B75733" w:rsidRDefault="00B75733" w:rsidP="00B75733">
      <w:pPr>
        <w:spacing w:after="0" w:line="480" w:lineRule="auto"/>
        <w:jc w:val="center"/>
        <w:rPr>
          <w:rFonts w:ascii="Arial" w:hAnsi="Arial" w:cs="Arial"/>
          <w:szCs w:val="24"/>
        </w:rPr>
      </w:pPr>
      <w:r w:rsidRPr="00B75733">
        <w:rPr>
          <w:rFonts w:ascii="Arial" w:hAnsi="Arial" w:cs="Arial"/>
          <w:szCs w:val="24"/>
        </w:rPr>
        <w:t>Course: LCBB500</w:t>
      </w:r>
      <w:r w:rsidR="00296BDC">
        <w:rPr>
          <w:rFonts w:ascii="Arial" w:hAnsi="Arial" w:cs="Arial"/>
          <w:szCs w:val="24"/>
        </w:rPr>
        <w:t>1</w:t>
      </w:r>
      <w:r w:rsidRPr="00B75733">
        <w:rPr>
          <w:rFonts w:ascii="Arial" w:hAnsi="Arial" w:cs="Arial"/>
          <w:szCs w:val="24"/>
        </w:rPr>
        <w:t xml:space="preserve"> </w:t>
      </w:r>
      <w:r w:rsidR="00296BDC">
        <w:rPr>
          <w:rFonts w:ascii="Arial" w:hAnsi="Arial" w:cs="Arial"/>
          <w:szCs w:val="24"/>
        </w:rPr>
        <w:t xml:space="preserve">Entrepreneurship </w:t>
      </w:r>
    </w:p>
    <w:p w14:paraId="12334453" w14:textId="716EFE0E" w:rsidR="00B75733" w:rsidRPr="00B75733" w:rsidRDefault="00B75733" w:rsidP="00B75733">
      <w:pPr>
        <w:spacing w:after="0" w:line="480" w:lineRule="auto"/>
        <w:jc w:val="center"/>
        <w:rPr>
          <w:rFonts w:ascii="Arial" w:hAnsi="Arial" w:cs="Arial"/>
          <w:szCs w:val="24"/>
        </w:rPr>
      </w:pPr>
      <w:r w:rsidRPr="00B75733">
        <w:rPr>
          <w:rFonts w:ascii="Arial" w:hAnsi="Arial" w:cs="Arial"/>
          <w:szCs w:val="24"/>
        </w:rPr>
        <w:t xml:space="preserve">Lecturer’s Name: </w:t>
      </w:r>
      <w:r w:rsidR="00296BDC">
        <w:rPr>
          <w:rFonts w:ascii="Arial" w:hAnsi="Arial" w:cs="Arial"/>
          <w:szCs w:val="24"/>
        </w:rPr>
        <w:t xml:space="preserve">Dr John Paul </w:t>
      </w:r>
    </w:p>
    <w:p w14:paraId="394C4078" w14:textId="4CE14A54" w:rsidR="006C26A4" w:rsidRPr="00296BDC" w:rsidRDefault="00B75733" w:rsidP="00296BDC">
      <w:pPr>
        <w:spacing w:after="0" w:line="480" w:lineRule="auto"/>
        <w:jc w:val="center"/>
        <w:rPr>
          <w:rFonts w:ascii="Arial" w:hAnsi="Arial" w:cs="Arial"/>
          <w:szCs w:val="24"/>
        </w:rPr>
      </w:pPr>
      <w:r w:rsidRPr="00B75733">
        <w:rPr>
          <w:rFonts w:ascii="Arial" w:hAnsi="Arial" w:cs="Arial"/>
          <w:szCs w:val="24"/>
        </w:rPr>
        <w:t xml:space="preserve">Date: </w:t>
      </w:r>
      <w:r w:rsidRPr="00B75733">
        <w:rPr>
          <w:rFonts w:ascii="Arial" w:hAnsi="Arial" w:cs="Arial"/>
          <w:szCs w:val="24"/>
        </w:rPr>
        <w:fldChar w:fldCharType="begin"/>
      </w:r>
      <w:r w:rsidRPr="00B75733">
        <w:rPr>
          <w:rFonts w:ascii="Arial" w:hAnsi="Arial" w:cs="Arial"/>
          <w:szCs w:val="24"/>
          <w:lang w:val="en-GB"/>
        </w:rPr>
        <w:instrText xml:space="preserve"> DATE \@ "dd/MM/yyyy" </w:instrText>
      </w:r>
      <w:r w:rsidRPr="00B75733">
        <w:rPr>
          <w:rFonts w:ascii="Arial" w:hAnsi="Arial" w:cs="Arial"/>
          <w:szCs w:val="24"/>
        </w:rPr>
        <w:fldChar w:fldCharType="separate"/>
      </w:r>
      <w:r w:rsidR="007172E1">
        <w:rPr>
          <w:rFonts w:ascii="Arial" w:hAnsi="Arial" w:cs="Arial"/>
          <w:noProof/>
          <w:szCs w:val="24"/>
          <w:lang w:val="en-GB"/>
        </w:rPr>
        <w:t>04/08/2022</w:t>
      </w:r>
      <w:r w:rsidRPr="00B75733">
        <w:rPr>
          <w:rFonts w:ascii="Arial" w:hAnsi="Arial" w:cs="Arial"/>
          <w:szCs w:val="24"/>
        </w:rPr>
        <w:fldChar w:fldCharType="end"/>
      </w:r>
    </w:p>
    <w:p w14:paraId="3D5219EE" w14:textId="77777777" w:rsidR="006C26A4" w:rsidRPr="006C5C68" w:rsidRDefault="00E1465E">
      <w:pPr>
        <w:spacing w:line="276" w:lineRule="auto"/>
        <w:jc w:val="left"/>
        <w:rPr>
          <w:rFonts w:ascii="Arial" w:hAnsi="Arial" w:cs="Arial"/>
        </w:rPr>
      </w:pPr>
      <w:r w:rsidRPr="006C5C68">
        <w:rPr>
          <w:rFonts w:ascii="Arial" w:hAnsi="Arial" w:cs="Arial"/>
        </w:rPr>
        <w:br w:type="page"/>
      </w:r>
    </w:p>
    <w:sdt>
      <w:sdtPr>
        <w:rPr>
          <w:rFonts w:ascii="Arial" w:eastAsiaTheme="minorHAnsi" w:hAnsi="Arial" w:cs="Arial"/>
          <w:b w:val="0"/>
          <w:bCs w:val="0"/>
          <w:color w:val="000000" w:themeColor="text1"/>
          <w:sz w:val="24"/>
          <w:szCs w:val="22"/>
        </w:rPr>
        <w:id w:val="1102543594"/>
        <w:docPartObj>
          <w:docPartGallery w:val="Table of Contents"/>
          <w:docPartUnique/>
        </w:docPartObj>
      </w:sdtPr>
      <w:sdtContent>
        <w:p w14:paraId="40353A32" w14:textId="77777777" w:rsidR="00320C11" w:rsidRPr="006C5C68" w:rsidRDefault="00320C11">
          <w:pPr>
            <w:pStyle w:val="TOCHeading"/>
            <w:rPr>
              <w:rFonts w:ascii="Arial" w:hAnsi="Arial" w:cs="Arial"/>
              <w:color w:val="000000" w:themeColor="text1"/>
            </w:rPr>
          </w:pPr>
        </w:p>
        <w:tbl>
          <w:tblPr>
            <w:tblStyle w:val="TableGrid"/>
            <w:tblW w:w="0" w:type="auto"/>
            <w:tblLook w:val="04A0" w:firstRow="1" w:lastRow="0" w:firstColumn="1" w:lastColumn="0" w:noHBand="0" w:noVBand="1"/>
          </w:tblPr>
          <w:tblGrid>
            <w:gridCol w:w="9350"/>
          </w:tblGrid>
          <w:tr w:rsidR="00320C11" w:rsidRPr="006C5C68" w14:paraId="72EA5F54" w14:textId="77777777" w:rsidTr="00320C11">
            <w:tc>
              <w:tcPr>
                <w:tcW w:w="9576" w:type="dxa"/>
              </w:tcPr>
              <w:p w14:paraId="0B05A728" w14:textId="77777777" w:rsidR="00320C11" w:rsidRPr="006C5C68" w:rsidRDefault="00320C11" w:rsidP="00287CF8">
                <w:pPr>
                  <w:pStyle w:val="TOCHeading"/>
                  <w:rPr>
                    <w:rFonts w:ascii="Arial" w:hAnsi="Arial" w:cs="Arial"/>
                    <w:color w:val="000000" w:themeColor="text1"/>
                  </w:rPr>
                </w:pPr>
                <w:r w:rsidRPr="006C5C68">
                  <w:rPr>
                    <w:rFonts w:ascii="Arial" w:hAnsi="Arial" w:cs="Arial"/>
                    <w:color w:val="000000" w:themeColor="text1"/>
                  </w:rPr>
                  <w:t>Table of Contents</w:t>
                </w:r>
              </w:p>
            </w:tc>
          </w:tr>
          <w:tr w:rsidR="00320C11" w:rsidRPr="006C5C68" w14:paraId="4C29A018" w14:textId="77777777" w:rsidTr="00320C11">
            <w:tc>
              <w:tcPr>
                <w:tcW w:w="9576" w:type="dxa"/>
              </w:tcPr>
              <w:p w14:paraId="4CD70469" w14:textId="77777777" w:rsidR="006C5C68" w:rsidRDefault="006C5C68" w:rsidP="00287CF8">
                <w:pPr>
                  <w:pStyle w:val="TOC1"/>
                  <w:tabs>
                    <w:tab w:val="right" w:leader="dot" w:pos="9350"/>
                  </w:tabs>
                  <w:rPr>
                    <w:rFonts w:ascii="Arial" w:hAnsi="Arial" w:cs="Arial"/>
                  </w:rPr>
                </w:pPr>
              </w:p>
              <w:p w14:paraId="24580364" w14:textId="6304CD07" w:rsidR="00320C11" w:rsidRPr="006C5C68" w:rsidRDefault="00320C11" w:rsidP="00287CF8">
                <w:pPr>
                  <w:pStyle w:val="TOC1"/>
                  <w:tabs>
                    <w:tab w:val="right" w:leader="dot" w:pos="9350"/>
                  </w:tabs>
                  <w:rPr>
                    <w:rFonts w:ascii="Arial" w:eastAsiaTheme="minorEastAsia" w:hAnsi="Arial" w:cs="Arial"/>
                    <w:noProof/>
                    <w:color w:val="auto"/>
                    <w:sz w:val="22"/>
                  </w:rPr>
                </w:pPr>
                <w:r w:rsidRPr="006C5C68">
                  <w:rPr>
                    <w:rFonts w:ascii="Arial" w:hAnsi="Arial" w:cs="Arial"/>
                  </w:rPr>
                  <w:fldChar w:fldCharType="begin"/>
                </w:r>
                <w:r w:rsidRPr="006C5C68">
                  <w:rPr>
                    <w:rFonts w:ascii="Arial" w:hAnsi="Arial" w:cs="Arial"/>
                  </w:rPr>
                  <w:instrText xml:space="preserve"> TOC \o "1-3" \h \z \u </w:instrText>
                </w:r>
                <w:r w:rsidRPr="006C5C68">
                  <w:rPr>
                    <w:rFonts w:ascii="Arial" w:hAnsi="Arial" w:cs="Arial"/>
                  </w:rPr>
                  <w:fldChar w:fldCharType="separate"/>
                </w:r>
                <w:hyperlink w:anchor="_Toc110090173" w:history="1">
                  <w:r w:rsidRPr="006C5C68">
                    <w:rPr>
                      <w:rStyle w:val="Hyperlink"/>
                      <w:rFonts w:ascii="Arial" w:hAnsi="Arial" w:cs="Arial"/>
                      <w:noProof/>
                    </w:rPr>
                    <w:t>Introduction</w:t>
                  </w:r>
                  <w:r w:rsidRPr="006C5C68">
                    <w:rPr>
                      <w:rFonts w:ascii="Arial" w:hAnsi="Arial" w:cs="Arial"/>
                      <w:noProof/>
                      <w:webHidden/>
                    </w:rPr>
                    <w:tab/>
                  </w:r>
                  <w:r w:rsidRPr="006C5C68">
                    <w:rPr>
                      <w:rFonts w:ascii="Arial" w:hAnsi="Arial" w:cs="Arial"/>
                      <w:noProof/>
                      <w:webHidden/>
                    </w:rPr>
                    <w:fldChar w:fldCharType="begin"/>
                  </w:r>
                  <w:r w:rsidRPr="006C5C68">
                    <w:rPr>
                      <w:rFonts w:ascii="Arial" w:hAnsi="Arial" w:cs="Arial"/>
                      <w:noProof/>
                      <w:webHidden/>
                    </w:rPr>
                    <w:instrText xml:space="preserve"> PAGEREF _Toc110090173 \h </w:instrText>
                  </w:r>
                  <w:r w:rsidRPr="006C5C68">
                    <w:rPr>
                      <w:rFonts w:ascii="Arial" w:hAnsi="Arial" w:cs="Arial"/>
                      <w:noProof/>
                      <w:webHidden/>
                    </w:rPr>
                  </w:r>
                  <w:r w:rsidRPr="006C5C68">
                    <w:rPr>
                      <w:rFonts w:ascii="Arial" w:hAnsi="Arial" w:cs="Arial"/>
                      <w:noProof/>
                      <w:webHidden/>
                    </w:rPr>
                    <w:fldChar w:fldCharType="separate"/>
                  </w:r>
                  <w:r w:rsidR="00FD4158">
                    <w:rPr>
                      <w:rFonts w:ascii="Arial" w:hAnsi="Arial" w:cs="Arial"/>
                      <w:noProof/>
                      <w:webHidden/>
                    </w:rPr>
                    <w:t>3</w:t>
                  </w:r>
                  <w:r w:rsidRPr="006C5C68">
                    <w:rPr>
                      <w:rFonts w:ascii="Arial" w:hAnsi="Arial" w:cs="Arial"/>
                      <w:noProof/>
                      <w:webHidden/>
                    </w:rPr>
                    <w:fldChar w:fldCharType="end"/>
                  </w:r>
                </w:hyperlink>
              </w:p>
              <w:p w14:paraId="5F86E021" w14:textId="419CE865" w:rsidR="00320C11" w:rsidRPr="006C5C68" w:rsidRDefault="00000000" w:rsidP="00287CF8">
                <w:pPr>
                  <w:pStyle w:val="TOC1"/>
                  <w:tabs>
                    <w:tab w:val="right" w:leader="dot" w:pos="9350"/>
                  </w:tabs>
                  <w:rPr>
                    <w:rFonts w:ascii="Arial" w:eastAsiaTheme="minorEastAsia" w:hAnsi="Arial" w:cs="Arial"/>
                    <w:noProof/>
                    <w:color w:val="auto"/>
                    <w:sz w:val="22"/>
                  </w:rPr>
                </w:pPr>
                <w:hyperlink w:anchor="_Toc110090174" w:history="1">
                  <w:r w:rsidR="00320C11" w:rsidRPr="006C5C68">
                    <w:rPr>
                      <w:rStyle w:val="Hyperlink"/>
                      <w:rFonts w:ascii="Arial" w:hAnsi="Arial" w:cs="Arial"/>
                      <w:noProof/>
                    </w:rPr>
                    <w:t>Evaluating the Idea</w:t>
                  </w:r>
                  <w:r w:rsidR="00320C11" w:rsidRPr="006C5C68">
                    <w:rPr>
                      <w:rFonts w:ascii="Arial" w:hAnsi="Arial" w:cs="Arial"/>
                      <w:noProof/>
                      <w:webHidden/>
                    </w:rPr>
                    <w:tab/>
                  </w:r>
                  <w:r w:rsidR="00320C11" w:rsidRPr="006C5C68">
                    <w:rPr>
                      <w:rFonts w:ascii="Arial" w:hAnsi="Arial" w:cs="Arial"/>
                      <w:noProof/>
                      <w:webHidden/>
                    </w:rPr>
                    <w:fldChar w:fldCharType="begin"/>
                  </w:r>
                  <w:r w:rsidR="00320C11" w:rsidRPr="006C5C68">
                    <w:rPr>
                      <w:rFonts w:ascii="Arial" w:hAnsi="Arial" w:cs="Arial"/>
                      <w:noProof/>
                      <w:webHidden/>
                    </w:rPr>
                    <w:instrText xml:space="preserve"> PAGEREF _Toc110090174 \h </w:instrText>
                  </w:r>
                  <w:r w:rsidR="00320C11" w:rsidRPr="006C5C68">
                    <w:rPr>
                      <w:rFonts w:ascii="Arial" w:hAnsi="Arial" w:cs="Arial"/>
                      <w:noProof/>
                      <w:webHidden/>
                    </w:rPr>
                  </w:r>
                  <w:r w:rsidR="00320C11" w:rsidRPr="006C5C68">
                    <w:rPr>
                      <w:rFonts w:ascii="Arial" w:hAnsi="Arial" w:cs="Arial"/>
                      <w:noProof/>
                      <w:webHidden/>
                    </w:rPr>
                    <w:fldChar w:fldCharType="separate"/>
                  </w:r>
                  <w:r w:rsidR="00FD4158">
                    <w:rPr>
                      <w:rFonts w:ascii="Arial" w:hAnsi="Arial" w:cs="Arial"/>
                      <w:noProof/>
                      <w:webHidden/>
                    </w:rPr>
                    <w:t>4</w:t>
                  </w:r>
                  <w:r w:rsidR="00320C11" w:rsidRPr="006C5C68">
                    <w:rPr>
                      <w:rFonts w:ascii="Arial" w:hAnsi="Arial" w:cs="Arial"/>
                      <w:noProof/>
                      <w:webHidden/>
                    </w:rPr>
                    <w:fldChar w:fldCharType="end"/>
                  </w:r>
                </w:hyperlink>
              </w:p>
              <w:p w14:paraId="545132CB" w14:textId="10A0B666" w:rsidR="00320C11" w:rsidRPr="006C5C68" w:rsidRDefault="00000000" w:rsidP="00287CF8">
                <w:pPr>
                  <w:pStyle w:val="TOC1"/>
                  <w:tabs>
                    <w:tab w:val="right" w:leader="dot" w:pos="9350"/>
                  </w:tabs>
                  <w:rPr>
                    <w:rFonts w:ascii="Arial" w:eastAsiaTheme="minorEastAsia" w:hAnsi="Arial" w:cs="Arial"/>
                    <w:noProof/>
                    <w:color w:val="auto"/>
                    <w:sz w:val="22"/>
                  </w:rPr>
                </w:pPr>
                <w:hyperlink w:anchor="_Toc110090175" w:history="1">
                  <w:r w:rsidR="00320C11" w:rsidRPr="006C5C68">
                    <w:rPr>
                      <w:rStyle w:val="Hyperlink"/>
                      <w:rFonts w:ascii="Arial" w:hAnsi="Arial" w:cs="Arial"/>
                      <w:noProof/>
                    </w:rPr>
                    <w:t>Personal Reflection</w:t>
                  </w:r>
                  <w:r w:rsidR="00320C11" w:rsidRPr="006C5C68">
                    <w:rPr>
                      <w:rFonts w:ascii="Arial" w:hAnsi="Arial" w:cs="Arial"/>
                      <w:noProof/>
                      <w:webHidden/>
                    </w:rPr>
                    <w:tab/>
                  </w:r>
                  <w:r w:rsidR="00320C11" w:rsidRPr="006C5C68">
                    <w:rPr>
                      <w:rFonts w:ascii="Arial" w:hAnsi="Arial" w:cs="Arial"/>
                      <w:noProof/>
                      <w:webHidden/>
                    </w:rPr>
                    <w:fldChar w:fldCharType="begin"/>
                  </w:r>
                  <w:r w:rsidR="00320C11" w:rsidRPr="006C5C68">
                    <w:rPr>
                      <w:rFonts w:ascii="Arial" w:hAnsi="Arial" w:cs="Arial"/>
                      <w:noProof/>
                      <w:webHidden/>
                    </w:rPr>
                    <w:instrText xml:space="preserve"> PAGEREF _Toc110090175 \h </w:instrText>
                  </w:r>
                  <w:r w:rsidR="00320C11" w:rsidRPr="006C5C68">
                    <w:rPr>
                      <w:rFonts w:ascii="Arial" w:hAnsi="Arial" w:cs="Arial"/>
                      <w:noProof/>
                      <w:webHidden/>
                    </w:rPr>
                  </w:r>
                  <w:r w:rsidR="00320C11" w:rsidRPr="006C5C68">
                    <w:rPr>
                      <w:rFonts w:ascii="Arial" w:hAnsi="Arial" w:cs="Arial"/>
                      <w:noProof/>
                      <w:webHidden/>
                    </w:rPr>
                    <w:fldChar w:fldCharType="separate"/>
                  </w:r>
                  <w:r w:rsidR="00FD4158">
                    <w:rPr>
                      <w:rFonts w:ascii="Arial" w:hAnsi="Arial" w:cs="Arial"/>
                      <w:noProof/>
                      <w:webHidden/>
                    </w:rPr>
                    <w:t>7</w:t>
                  </w:r>
                  <w:r w:rsidR="00320C11" w:rsidRPr="006C5C68">
                    <w:rPr>
                      <w:rFonts w:ascii="Arial" w:hAnsi="Arial" w:cs="Arial"/>
                      <w:noProof/>
                      <w:webHidden/>
                    </w:rPr>
                    <w:fldChar w:fldCharType="end"/>
                  </w:r>
                </w:hyperlink>
              </w:p>
              <w:p w14:paraId="4A1689A9" w14:textId="1B013C6A" w:rsidR="00320C11" w:rsidRPr="006C5C68" w:rsidRDefault="00000000" w:rsidP="00287CF8">
                <w:pPr>
                  <w:pStyle w:val="TOC1"/>
                  <w:tabs>
                    <w:tab w:val="right" w:leader="dot" w:pos="9350"/>
                  </w:tabs>
                  <w:rPr>
                    <w:rFonts w:ascii="Arial" w:eastAsiaTheme="minorEastAsia" w:hAnsi="Arial" w:cs="Arial"/>
                    <w:noProof/>
                    <w:color w:val="auto"/>
                    <w:sz w:val="22"/>
                  </w:rPr>
                </w:pPr>
                <w:hyperlink w:anchor="_Toc110090176" w:history="1">
                  <w:r w:rsidR="00320C11" w:rsidRPr="006C5C68">
                    <w:rPr>
                      <w:rStyle w:val="Hyperlink"/>
                      <w:rFonts w:ascii="Arial" w:hAnsi="Arial" w:cs="Arial"/>
                      <w:noProof/>
                    </w:rPr>
                    <w:t>Conclusion</w:t>
                  </w:r>
                  <w:r w:rsidR="00320C11" w:rsidRPr="006C5C68">
                    <w:rPr>
                      <w:rFonts w:ascii="Arial" w:hAnsi="Arial" w:cs="Arial"/>
                      <w:noProof/>
                      <w:webHidden/>
                    </w:rPr>
                    <w:tab/>
                  </w:r>
                  <w:r w:rsidR="00320C11" w:rsidRPr="006C5C68">
                    <w:rPr>
                      <w:rFonts w:ascii="Arial" w:hAnsi="Arial" w:cs="Arial"/>
                      <w:noProof/>
                      <w:webHidden/>
                    </w:rPr>
                    <w:fldChar w:fldCharType="begin"/>
                  </w:r>
                  <w:r w:rsidR="00320C11" w:rsidRPr="006C5C68">
                    <w:rPr>
                      <w:rFonts w:ascii="Arial" w:hAnsi="Arial" w:cs="Arial"/>
                      <w:noProof/>
                      <w:webHidden/>
                    </w:rPr>
                    <w:instrText xml:space="preserve"> PAGEREF _Toc110090176 \h </w:instrText>
                  </w:r>
                  <w:r w:rsidR="00320C11" w:rsidRPr="006C5C68">
                    <w:rPr>
                      <w:rFonts w:ascii="Arial" w:hAnsi="Arial" w:cs="Arial"/>
                      <w:noProof/>
                      <w:webHidden/>
                    </w:rPr>
                  </w:r>
                  <w:r w:rsidR="00320C11" w:rsidRPr="006C5C68">
                    <w:rPr>
                      <w:rFonts w:ascii="Arial" w:hAnsi="Arial" w:cs="Arial"/>
                      <w:noProof/>
                      <w:webHidden/>
                    </w:rPr>
                    <w:fldChar w:fldCharType="separate"/>
                  </w:r>
                  <w:r w:rsidR="00FD4158">
                    <w:rPr>
                      <w:rFonts w:ascii="Arial" w:hAnsi="Arial" w:cs="Arial"/>
                      <w:noProof/>
                      <w:webHidden/>
                    </w:rPr>
                    <w:t>10</w:t>
                  </w:r>
                  <w:r w:rsidR="00320C11" w:rsidRPr="006C5C68">
                    <w:rPr>
                      <w:rFonts w:ascii="Arial" w:hAnsi="Arial" w:cs="Arial"/>
                      <w:noProof/>
                      <w:webHidden/>
                    </w:rPr>
                    <w:fldChar w:fldCharType="end"/>
                  </w:r>
                </w:hyperlink>
              </w:p>
              <w:p w14:paraId="5DABF228" w14:textId="18830959" w:rsidR="00320C11" w:rsidRPr="006C5C68" w:rsidRDefault="00000000" w:rsidP="00287CF8">
                <w:pPr>
                  <w:pStyle w:val="TOC1"/>
                  <w:tabs>
                    <w:tab w:val="right" w:leader="dot" w:pos="9350"/>
                  </w:tabs>
                  <w:rPr>
                    <w:rFonts w:ascii="Arial" w:eastAsiaTheme="minorEastAsia" w:hAnsi="Arial" w:cs="Arial"/>
                    <w:noProof/>
                    <w:color w:val="auto"/>
                    <w:sz w:val="22"/>
                  </w:rPr>
                </w:pPr>
                <w:hyperlink w:anchor="_Toc110090177" w:history="1">
                  <w:r w:rsidR="00320C11" w:rsidRPr="006C5C68">
                    <w:rPr>
                      <w:rStyle w:val="Hyperlink"/>
                      <w:rFonts w:ascii="Arial" w:hAnsi="Arial" w:cs="Arial"/>
                      <w:noProof/>
                    </w:rPr>
                    <w:t>References</w:t>
                  </w:r>
                  <w:r w:rsidR="00320C11" w:rsidRPr="006C5C68">
                    <w:rPr>
                      <w:rFonts w:ascii="Arial" w:hAnsi="Arial" w:cs="Arial"/>
                      <w:noProof/>
                      <w:webHidden/>
                    </w:rPr>
                    <w:tab/>
                  </w:r>
                  <w:r w:rsidR="00320C11" w:rsidRPr="006C5C68">
                    <w:rPr>
                      <w:rFonts w:ascii="Arial" w:hAnsi="Arial" w:cs="Arial"/>
                      <w:noProof/>
                      <w:webHidden/>
                    </w:rPr>
                    <w:fldChar w:fldCharType="begin"/>
                  </w:r>
                  <w:r w:rsidR="00320C11" w:rsidRPr="006C5C68">
                    <w:rPr>
                      <w:rFonts w:ascii="Arial" w:hAnsi="Arial" w:cs="Arial"/>
                      <w:noProof/>
                      <w:webHidden/>
                    </w:rPr>
                    <w:instrText xml:space="preserve"> PAGEREF _Toc110090177 \h </w:instrText>
                  </w:r>
                  <w:r w:rsidR="00320C11" w:rsidRPr="006C5C68">
                    <w:rPr>
                      <w:rFonts w:ascii="Arial" w:hAnsi="Arial" w:cs="Arial"/>
                      <w:noProof/>
                      <w:webHidden/>
                    </w:rPr>
                  </w:r>
                  <w:r w:rsidR="00320C11" w:rsidRPr="006C5C68">
                    <w:rPr>
                      <w:rFonts w:ascii="Arial" w:hAnsi="Arial" w:cs="Arial"/>
                      <w:noProof/>
                      <w:webHidden/>
                    </w:rPr>
                    <w:fldChar w:fldCharType="separate"/>
                  </w:r>
                  <w:r w:rsidR="00FD4158">
                    <w:rPr>
                      <w:rFonts w:ascii="Arial" w:hAnsi="Arial" w:cs="Arial"/>
                      <w:noProof/>
                      <w:webHidden/>
                    </w:rPr>
                    <w:t>11</w:t>
                  </w:r>
                  <w:r w:rsidR="00320C11" w:rsidRPr="006C5C68">
                    <w:rPr>
                      <w:rFonts w:ascii="Arial" w:hAnsi="Arial" w:cs="Arial"/>
                      <w:noProof/>
                      <w:webHidden/>
                    </w:rPr>
                    <w:fldChar w:fldCharType="end"/>
                  </w:r>
                </w:hyperlink>
              </w:p>
              <w:p w14:paraId="2875D99A" w14:textId="77777777" w:rsidR="00320C11" w:rsidRPr="006C5C68" w:rsidRDefault="00320C11" w:rsidP="00287CF8">
                <w:pPr>
                  <w:rPr>
                    <w:rFonts w:ascii="Arial" w:hAnsi="Arial" w:cs="Arial"/>
                  </w:rPr>
                </w:pPr>
                <w:r w:rsidRPr="006C5C68">
                  <w:rPr>
                    <w:rFonts w:ascii="Arial" w:hAnsi="Arial" w:cs="Arial"/>
                  </w:rPr>
                  <w:fldChar w:fldCharType="end"/>
                </w:r>
              </w:p>
            </w:tc>
          </w:tr>
        </w:tbl>
        <w:p w14:paraId="4C75B7E6" w14:textId="109A5042" w:rsidR="006C26A4" w:rsidRPr="006C5C68" w:rsidRDefault="00000000">
          <w:pPr>
            <w:rPr>
              <w:rFonts w:ascii="Arial" w:hAnsi="Arial" w:cs="Arial"/>
            </w:rPr>
          </w:pPr>
        </w:p>
      </w:sdtContent>
    </w:sdt>
    <w:p w14:paraId="5B1CC31A" w14:textId="77777777" w:rsidR="006C26A4" w:rsidRPr="006C5C68" w:rsidRDefault="00E1465E">
      <w:pPr>
        <w:spacing w:line="276" w:lineRule="auto"/>
        <w:jc w:val="left"/>
        <w:rPr>
          <w:rFonts w:ascii="Arial" w:hAnsi="Arial" w:cs="Arial"/>
        </w:rPr>
      </w:pPr>
      <w:r w:rsidRPr="006C5C68">
        <w:rPr>
          <w:rFonts w:ascii="Arial" w:hAnsi="Arial" w:cs="Arial"/>
        </w:rPr>
        <w:br w:type="page"/>
      </w:r>
    </w:p>
    <w:p w14:paraId="7975A065" w14:textId="77777777" w:rsidR="000A3DEC" w:rsidRPr="006C5C68" w:rsidRDefault="00E1465E" w:rsidP="000A3DEC">
      <w:pPr>
        <w:pStyle w:val="Heading1"/>
        <w:rPr>
          <w:rFonts w:ascii="Arial" w:hAnsi="Arial" w:cs="Arial"/>
        </w:rPr>
      </w:pPr>
      <w:bookmarkStart w:id="0" w:name="_Toc110090173"/>
      <w:r w:rsidRPr="006C5C68">
        <w:rPr>
          <w:rFonts w:ascii="Arial" w:hAnsi="Arial" w:cs="Arial"/>
        </w:rPr>
        <w:lastRenderedPageBreak/>
        <w:t>Introduction</w:t>
      </w:r>
      <w:bookmarkEnd w:id="0"/>
    </w:p>
    <w:p w14:paraId="30974EBC" w14:textId="4B6A2D0A" w:rsidR="000A3DEC" w:rsidRPr="006C5C68" w:rsidRDefault="00E1465E" w:rsidP="000A3DEC">
      <w:pPr>
        <w:rPr>
          <w:rFonts w:ascii="Arial" w:hAnsi="Arial" w:cs="Arial"/>
        </w:rPr>
      </w:pPr>
      <w:r w:rsidRPr="006C5C68">
        <w:rPr>
          <w:rFonts w:ascii="Arial" w:hAnsi="Arial" w:cs="Arial"/>
        </w:rPr>
        <w:t>The essay's primary goal is to evaluate a concept you have</w:t>
      </w:r>
      <w:r w:rsidR="00024C17" w:rsidRPr="006C5C68">
        <w:rPr>
          <w:rFonts w:ascii="Arial" w:hAnsi="Arial" w:cs="Arial"/>
        </w:rPr>
        <w:t xml:space="preserve"> and then discuss the needs and </w:t>
      </w:r>
      <w:r w:rsidRPr="006C5C68">
        <w:rPr>
          <w:rFonts w:ascii="Arial" w:hAnsi="Arial" w:cs="Arial"/>
        </w:rPr>
        <w:t>challenges in our own lives, those of ot</w:t>
      </w:r>
      <w:r w:rsidR="00024C17" w:rsidRPr="006C5C68">
        <w:rPr>
          <w:rFonts w:ascii="Arial" w:hAnsi="Arial" w:cs="Arial"/>
        </w:rPr>
        <w:t xml:space="preserve">hers, and in society at large. What caused </w:t>
      </w:r>
      <w:r w:rsidRPr="006C5C68">
        <w:rPr>
          <w:rFonts w:ascii="Arial" w:hAnsi="Arial" w:cs="Arial"/>
        </w:rPr>
        <w:t>to select this notion? Considering both the first and</w:t>
      </w:r>
      <w:r w:rsidR="00024C17" w:rsidRPr="006C5C68">
        <w:rPr>
          <w:rFonts w:ascii="Arial" w:hAnsi="Arial" w:cs="Arial"/>
        </w:rPr>
        <w:t xml:space="preserve"> the subsequent market research, </w:t>
      </w:r>
      <w:r w:rsidR="00320C11" w:rsidRPr="006C5C68">
        <w:rPr>
          <w:rFonts w:ascii="Arial" w:hAnsi="Arial" w:cs="Arial"/>
        </w:rPr>
        <w:t>we</w:t>
      </w:r>
      <w:r w:rsidRPr="006C5C68">
        <w:rPr>
          <w:rFonts w:ascii="Arial" w:hAnsi="Arial" w:cs="Arial"/>
        </w:rPr>
        <w:t xml:space="preserve"> </w:t>
      </w:r>
      <w:r w:rsidR="00024C17" w:rsidRPr="006C5C68">
        <w:rPr>
          <w:rFonts w:ascii="Arial" w:hAnsi="Arial" w:cs="Arial"/>
        </w:rPr>
        <w:t>have</w:t>
      </w:r>
      <w:r w:rsidRPr="006C5C68">
        <w:rPr>
          <w:rFonts w:ascii="Arial" w:hAnsi="Arial" w:cs="Arial"/>
        </w:rPr>
        <w:t xml:space="preserve"> presented our findings and the rationale for moving forward with this option. This is properly </w:t>
      </w:r>
      <w:r w:rsidR="00024C17" w:rsidRPr="006C5C68">
        <w:rPr>
          <w:rFonts w:ascii="Arial" w:hAnsi="Arial" w:cs="Arial"/>
        </w:rPr>
        <w:t>organized</w:t>
      </w:r>
      <w:r w:rsidRPr="006C5C68">
        <w:rPr>
          <w:rFonts w:ascii="Arial" w:hAnsi="Arial" w:cs="Arial"/>
        </w:rPr>
        <w:t xml:space="preserve"> and supports the framework with all the necessary methodologies. </w:t>
      </w:r>
      <w:r w:rsidR="00024C17" w:rsidRPr="006C5C68">
        <w:rPr>
          <w:rFonts w:ascii="Arial" w:hAnsi="Arial" w:cs="Arial"/>
        </w:rPr>
        <w:t xml:space="preserve">The later part of the document demonstrates how the entrepreneurial knowledge and skills have been instilled and how it will ensure that the concept will generate answers to people's issues and solve people's wants. This involves personal growth in the participation in this module. The essay has been properly researched with the usage of proper scholarly literature that is relevant to the subject of study and balloons. </w:t>
      </w:r>
      <w:r w:rsidRPr="006C5C68">
        <w:rPr>
          <w:rFonts w:ascii="Arial" w:hAnsi="Arial" w:cs="Arial"/>
        </w:rPr>
        <w:br w:type="page"/>
      </w:r>
    </w:p>
    <w:p w14:paraId="37B44881" w14:textId="77777777" w:rsidR="006C26A4" w:rsidRPr="006C5C68" w:rsidRDefault="00E1465E" w:rsidP="006C26A4">
      <w:pPr>
        <w:pStyle w:val="Heading1"/>
        <w:rPr>
          <w:rFonts w:ascii="Arial" w:hAnsi="Arial" w:cs="Arial"/>
          <w:color w:val="000000" w:themeColor="text1"/>
        </w:rPr>
      </w:pPr>
      <w:bookmarkStart w:id="1" w:name="_Toc110090174"/>
      <w:r w:rsidRPr="006C5C68">
        <w:rPr>
          <w:rFonts w:ascii="Arial" w:hAnsi="Arial" w:cs="Arial"/>
          <w:color w:val="000000" w:themeColor="text1"/>
        </w:rPr>
        <w:lastRenderedPageBreak/>
        <w:t>Evaluating the Idea</w:t>
      </w:r>
      <w:bookmarkEnd w:id="1"/>
    </w:p>
    <w:p w14:paraId="1A4E5E46" w14:textId="65341456" w:rsidR="006C26A4" w:rsidRPr="006C5C68" w:rsidRDefault="00E1465E" w:rsidP="006C26A4">
      <w:pPr>
        <w:rPr>
          <w:rFonts w:ascii="Arial" w:hAnsi="Arial" w:cs="Arial"/>
        </w:rPr>
      </w:pPr>
      <w:r w:rsidRPr="006C5C68">
        <w:rPr>
          <w:rFonts w:ascii="Arial" w:hAnsi="Arial" w:cs="Arial"/>
        </w:rPr>
        <w:t xml:space="preserve">Planning is the first step in launching a balloon business. It is among the most crucial phases of launching a company. A good plan may assist a business in predicting the following business processes, such as costs, expenses, income projections, new projects, balloon supply, customers, etc. One may attain the target business goals one has set for oneself with the aid of a thorough and </w:t>
      </w:r>
      <w:r w:rsidR="008F30FB" w:rsidRPr="006C5C68">
        <w:rPr>
          <w:rFonts w:ascii="Arial" w:hAnsi="Arial" w:cs="Arial"/>
        </w:rPr>
        <w:t>organized</w:t>
      </w:r>
      <w:r w:rsidRPr="006C5C68">
        <w:rPr>
          <w:rFonts w:ascii="Arial" w:hAnsi="Arial" w:cs="Arial"/>
        </w:rPr>
        <w:t xml:space="preserve"> strategy. </w:t>
      </w:r>
      <w:r w:rsidR="00734A7C" w:rsidRPr="006C5C68">
        <w:rPr>
          <w:rFonts w:ascii="Arial" w:hAnsi="Arial" w:cs="Arial"/>
        </w:rPr>
        <w:t>(</w:t>
      </w:r>
      <w:proofErr w:type="spellStart"/>
      <w:r w:rsidR="00734A7C" w:rsidRPr="006C5C68">
        <w:rPr>
          <w:rFonts w:ascii="Arial" w:hAnsi="Arial" w:cs="Arial"/>
        </w:rPr>
        <w:t>Parsjö</w:t>
      </w:r>
      <w:proofErr w:type="spellEnd"/>
      <w:r w:rsidR="00734A7C" w:rsidRPr="006C5C68">
        <w:rPr>
          <w:rFonts w:ascii="Arial" w:hAnsi="Arial" w:cs="Arial"/>
        </w:rPr>
        <w:t xml:space="preserve">, 2018) </w:t>
      </w:r>
      <w:r w:rsidRPr="006C5C68">
        <w:rPr>
          <w:rFonts w:ascii="Arial" w:hAnsi="Arial" w:cs="Arial"/>
        </w:rPr>
        <w:t>Consequently, it is crucial to plan each step of the balloon business.</w:t>
      </w:r>
      <w:r w:rsidR="008F30FB" w:rsidRPr="006C5C68">
        <w:rPr>
          <w:rFonts w:ascii="Arial" w:hAnsi="Arial" w:cs="Arial"/>
        </w:rPr>
        <w:t xml:space="preserve"> </w:t>
      </w:r>
      <w:r w:rsidR="008F30FB" w:rsidRPr="006C5C68">
        <w:rPr>
          <w:rFonts w:ascii="Arial" w:hAnsi="Arial" w:cs="Arial"/>
          <w:b/>
        </w:rPr>
        <w:t>The idea of the balloon business came about in the most organic way possible as I was at a birthday party and noticed how many balloons were used, the observation went on to become a curiosity in knowing this business in a little more in-depth. The question also arises is what happened to the balloons after th</w:t>
      </w:r>
      <w:r w:rsidR="007C561D" w:rsidRPr="006C5C68">
        <w:rPr>
          <w:rFonts w:ascii="Arial" w:hAnsi="Arial" w:cs="Arial"/>
          <w:b/>
        </w:rPr>
        <w:t xml:space="preserve">e </w:t>
      </w:r>
      <w:r w:rsidR="007172E1" w:rsidRPr="006C5C68">
        <w:rPr>
          <w:rFonts w:ascii="Arial" w:hAnsi="Arial" w:cs="Arial"/>
          <w:b/>
        </w:rPr>
        <w:t>party,</w:t>
      </w:r>
      <w:r w:rsidR="007C561D" w:rsidRPr="006C5C68">
        <w:rPr>
          <w:rFonts w:ascii="Arial" w:hAnsi="Arial" w:cs="Arial"/>
          <w:b/>
        </w:rPr>
        <w:t xml:space="preserve"> or the event was over? Wh</w:t>
      </w:r>
      <w:r w:rsidR="008F30FB" w:rsidRPr="006C5C68">
        <w:rPr>
          <w:rFonts w:ascii="Arial" w:hAnsi="Arial" w:cs="Arial"/>
          <w:b/>
        </w:rPr>
        <w:t xml:space="preserve">ere they disposed of correctly as most of the time the remains are mostly bits and pieces, nobody notices but the waste management seems overlooked and that was the origin of the idea. </w:t>
      </w:r>
      <w:r w:rsidR="008F30FB" w:rsidRPr="006C5C68">
        <w:rPr>
          <w:rFonts w:ascii="Arial" w:hAnsi="Arial" w:cs="Arial"/>
        </w:rPr>
        <w:t xml:space="preserve">To create a business that can be profit-making </w:t>
      </w:r>
      <w:r w:rsidR="007172E1" w:rsidRPr="006C5C68">
        <w:rPr>
          <w:rFonts w:ascii="Arial" w:hAnsi="Arial" w:cs="Arial"/>
        </w:rPr>
        <w:t>and</w:t>
      </w:r>
      <w:r w:rsidR="008F30FB" w:rsidRPr="006C5C68">
        <w:rPr>
          <w:rFonts w:ascii="Arial" w:hAnsi="Arial" w:cs="Arial"/>
        </w:rPr>
        <w:t xml:space="preserve"> does not have any </w:t>
      </w:r>
      <w:r w:rsidR="007172E1" w:rsidRPr="006C5C68">
        <w:rPr>
          <w:rFonts w:ascii="Arial" w:hAnsi="Arial" w:cs="Arial"/>
        </w:rPr>
        <w:t>recession</w:t>
      </w:r>
      <w:r w:rsidR="008F30FB" w:rsidRPr="006C5C68">
        <w:rPr>
          <w:rFonts w:ascii="Arial" w:hAnsi="Arial" w:cs="Arial"/>
        </w:rPr>
        <w:t xml:space="preserve">, </w:t>
      </w:r>
      <w:proofErr w:type="gramStart"/>
      <w:r w:rsidR="008F30FB" w:rsidRPr="006C5C68">
        <w:rPr>
          <w:rFonts w:ascii="Arial" w:hAnsi="Arial" w:cs="Arial"/>
        </w:rPr>
        <w:t>similar to</w:t>
      </w:r>
      <w:proofErr w:type="gramEnd"/>
      <w:r w:rsidR="008F30FB" w:rsidRPr="006C5C68">
        <w:rPr>
          <w:rFonts w:ascii="Arial" w:hAnsi="Arial" w:cs="Arial"/>
        </w:rPr>
        <w:t xml:space="preserve"> the food business. Also, the major chunk of the plan was to create an environmentally friendly business that focuses on authentic balloon making that is industry-approved but also can be recyclable and be made of products that do not harm the environment and are bio-degradable.</w:t>
      </w:r>
      <w:r w:rsidR="00734A7C" w:rsidRPr="006C5C68">
        <w:rPr>
          <w:rFonts w:ascii="Arial" w:hAnsi="Arial" w:cs="Arial"/>
        </w:rPr>
        <w:t xml:space="preserve"> Due to the buoyancy, resilience, and propensity of plastic to absorb hazardous substances as it moves through the ecosystem, plastic pollution is present throughout the world's seas.</w:t>
      </w:r>
      <w:r w:rsidR="008F30FB" w:rsidRPr="006C5C68">
        <w:rPr>
          <w:rFonts w:ascii="Arial" w:hAnsi="Arial" w:cs="Arial"/>
        </w:rPr>
        <w:t xml:space="preserve"> The idea was to make them recyclable items too. </w:t>
      </w:r>
      <w:r w:rsidR="00734A7C" w:rsidRPr="006C5C68">
        <w:rPr>
          <w:rFonts w:ascii="Arial" w:hAnsi="Arial" w:cs="Arial"/>
        </w:rPr>
        <w:t>This will be a huge help in global and local pollu</w:t>
      </w:r>
      <w:r w:rsidR="007C561D" w:rsidRPr="006C5C68">
        <w:rPr>
          <w:rFonts w:ascii="Arial" w:hAnsi="Arial" w:cs="Arial"/>
        </w:rPr>
        <w:t xml:space="preserve">tion/waste management. (Eriksen et </w:t>
      </w:r>
      <w:r w:rsidR="00734A7C" w:rsidRPr="006C5C68">
        <w:rPr>
          <w:rFonts w:ascii="Arial" w:hAnsi="Arial" w:cs="Arial"/>
        </w:rPr>
        <w:t>al</w:t>
      </w:r>
      <w:r w:rsidR="007C561D" w:rsidRPr="006C5C68">
        <w:rPr>
          <w:rFonts w:ascii="Arial" w:hAnsi="Arial" w:cs="Arial"/>
        </w:rPr>
        <w:t>.</w:t>
      </w:r>
      <w:r w:rsidR="00734A7C" w:rsidRPr="006C5C68">
        <w:rPr>
          <w:rFonts w:ascii="Arial" w:hAnsi="Arial" w:cs="Arial"/>
        </w:rPr>
        <w:t xml:space="preserve">, 2014) In fresh and marine waters, the amount of manmade trash is constantly rising, and </w:t>
      </w:r>
      <w:r w:rsidR="007172E1" w:rsidRPr="006C5C68">
        <w:rPr>
          <w:rFonts w:ascii="Arial" w:hAnsi="Arial" w:cs="Arial"/>
        </w:rPr>
        <w:t>most of</w:t>
      </w:r>
      <w:r w:rsidR="00734A7C" w:rsidRPr="006C5C68">
        <w:rPr>
          <w:rFonts w:ascii="Arial" w:hAnsi="Arial" w:cs="Arial"/>
        </w:rPr>
        <w:t xml:space="preserve"> it is made up of single-use plastics. The creation of biodegradable polymers has drawn a lot of interest as a solution to this problem. The term "biodegradable" can refer to parts of the polymer that are derived from non-petroleum carbon sources or, conversely, it can refer to degradation by </w:t>
      </w:r>
      <w:r w:rsidR="00402A1F" w:rsidRPr="006C5C68">
        <w:rPr>
          <w:rFonts w:ascii="Arial" w:hAnsi="Arial" w:cs="Arial"/>
        </w:rPr>
        <w:t>specialized</w:t>
      </w:r>
      <w:r w:rsidR="00734A7C" w:rsidRPr="006C5C68">
        <w:rPr>
          <w:rFonts w:ascii="Arial" w:hAnsi="Arial" w:cs="Arial"/>
        </w:rPr>
        <w:t xml:space="preserve"> conditions (for example, </w:t>
      </w:r>
      <w:r w:rsidR="001739F2" w:rsidRPr="006C5C68">
        <w:rPr>
          <w:rFonts w:ascii="Arial" w:hAnsi="Arial" w:cs="Arial"/>
        </w:rPr>
        <w:t xml:space="preserve">photo-oxidation, </w:t>
      </w:r>
      <w:r w:rsidR="00320C11" w:rsidRPr="006C5C68">
        <w:rPr>
          <w:rFonts w:ascii="Arial" w:hAnsi="Arial" w:cs="Arial"/>
        </w:rPr>
        <w:t>and high</w:t>
      </w:r>
      <w:r w:rsidR="00734A7C" w:rsidRPr="006C5C68">
        <w:rPr>
          <w:rFonts w:ascii="Arial" w:hAnsi="Arial" w:cs="Arial"/>
        </w:rPr>
        <w:t xml:space="preserve"> temperatures) that act on particular types of polymers. </w:t>
      </w:r>
      <w:r w:rsidR="00DE2CAA" w:rsidRPr="006C5C68">
        <w:rPr>
          <w:rFonts w:ascii="Arial" w:hAnsi="Arial" w:cs="Arial"/>
        </w:rPr>
        <w:t xml:space="preserve">The microbial activity degrades the </w:t>
      </w:r>
      <w:r w:rsidR="00734A7C" w:rsidRPr="006C5C68">
        <w:rPr>
          <w:rFonts w:ascii="Arial" w:hAnsi="Arial" w:cs="Arial"/>
        </w:rPr>
        <w:t xml:space="preserve">Biodegradable polymers </w:t>
      </w:r>
      <w:r w:rsidR="00734A7C" w:rsidRPr="006C5C68">
        <w:rPr>
          <w:rFonts w:ascii="Arial" w:hAnsi="Arial" w:cs="Arial"/>
        </w:rPr>
        <w:lastRenderedPageBreak/>
        <w:t xml:space="preserve">are degraded. </w:t>
      </w:r>
      <w:r w:rsidR="00402A1F" w:rsidRPr="006C5C68">
        <w:rPr>
          <w:rFonts w:ascii="Arial" w:hAnsi="Arial" w:cs="Arial"/>
        </w:rPr>
        <w:t xml:space="preserve">(Gilmour and Lavers, 2021) </w:t>
      </w:r>
      <w:r w:rsidR="00734A7C" w:rsidRPr="006C5C68">
        <w:rPr>
          <w:rFonts w:ascii="Arial" w:hAnsi="Arial" w:cs="Arial"/>
        </w:rPr>
        <w:t>Additionally, the worldwide market offers mostly unenforced regulations surrounding the package labeling of goods that make biodegradability, and therefore, green-ness and all-naturalness claims intended to entice eco-aware consumers.</w:t>
      </w:r>
    </w:p>
    <w:p w14:paraId="4B835C00" w14:textId="44CAD2BA" w:rsidR="00C477A2" w:rsidRPr="006C5C68" w:rsidRDefault="00E1465E" w:rsidP="006C26A4">
      <w:pPr>
        <w:rPr>
          <w:rFonts w:ascii="Arial" w:hAnsi="Arial" w:cs="Arial"/>
        </w:rPr>
      </w:pPr>
      <w:r w:rsidRPr="006C5C68">
        <w:rPr>
          <w:rFonts w:ascii="Arial" w:hAnsi="Arial" w:cs="Arial"/>
        </w:rPr>
        <w:t xml:space="preserve">Starting a new business may be advantageous for both the business owners and </w:t>
      </w:r>
      <w:r w:rsidR="003B0237" w:rsidRPr="006C5C68">
        <w:rPr>
          <w:rFonts w:ascii="Arial" w:hAnsi="Arial" w:cs="Arial"/>
        </w:rPr>
        <w:t>society, but</w:t>
      </w:r>
      <w:r w:rsidRPr="006C5C68">
        <w:rPr>
          <w:rFonts w:ascii="Arial" w:hAnsi="Arial" w:cs="Arial"/>
        </w:rPr>
        <w:t xml:space="preserve"> the journey there can be challenging. Education in company startups may help entrepreneurs and reduce unsuccessful ventures. The purpose of this thesis topic is to examine the use of gamification in educational systems for establishing businesses and the development of such systems. Gamification is the use of game design concepts in situations other than games. The goal of gamification in the educational system is to engage and motivate people, which will boost the effectiveness of the education system.</w:t>
      </w:r>
    </w:p>
    <w:p w14:paraId="096D4B2A" w14:textId="77777777" w:rsidR="00C477A2" w:rsidRPr="006C5C68" w:rsidRDefault="00E1465E" w:rsidP="00C477A2">
      <w:pPr>
        <w:rPr>
          <w:rFonts w:ascii="Arial" w:hAnsi="Arial" w:cs="Arial"/>
        </w:rPr>
      </w:pPr>
      <w:r w:rsidRPr="006C5C68">
        <w:rPr>
          <w:rFonts w:ascii="Arial" w:hAnsi="Arial" w:cs="Arial"/>
        </w:rPr>
        <w:t>Finding the target market is the next phase, which might be done by determining the clinical strength and/or passion. The ages of the clientele you will service and whether your business will concentrate on a certain specialty, such as parties or weddings, are decisions you make as the proprietor of private practice.</w:t>
      </w:r>
    </w:p>
    <w:p w14:paraId="40E93198" w14:textId="74222B69" w:rsidR="00402A1F" w:rsidRPr="006C5C68" w:rsidRDefault="00E1465E" w:rsidP="00C477A2">
      <w:pPr>
        <w:rPr>
          <w:rFonts w:ascii="Arial" w:hAnsi="Arial" w:cs="Arial"/>
        </w:rPr>
      </w:pPr>
      <w:r w:rsidRPr="006C5C68">
        <w:rPr>
          <w:rFonts w:ascii="Arial" w:hAnsi="Arial" w:cs="Arial"/>
        </w:rPr>
        <w:t xml:space="preserve">Once the target audience has been determined, the matching income sources must be determined. Will one take cash payments from individuals, personal insurance, grants, or </w:t>
      </w:r>
      <w:r w:rsidR="00734A7C" w:rsidRPr="006C5C68">
        <w:rPr>
          <w:rFonts w:ascii="Arial" w:hAnsi="Arial" w:cs="Arial"/>
        </w:rPr>
        <w:t>crowdsourcing</w:t>
      </w:r>
      <w:r w:rsidRPr="006C5C68">
        <w:rPr>
          <w:rFonts w:ascii="Arial" w:hAnsi="Arial" w:cs="Arial"/>
        </w:rPr>
        <w:t xml:space="preserve">? If insurance is the target market's main form of payment, one </w:t>
      </w:r>
      <w:proofErr w:type="gramStart"/>
      <w:r w:rsidRPr="006C5C68">
        <w:rPr>
          <w:rFonts w:ascii="Arial" w:hAnsi="Arial" w:cs="Arial"/>
        </w:rPr>
        <w:t>has to</w:t>
      </w:r>
      <w:proofErr w:type="gramEnd"/>
      <w:r w:rsidRPr="006C5C68">
        <w:rPr>
          <w:rFonts w:ascii="Arial" w:hAnsi="Arial" w:cs="Arial"/>
        </w:rPr>
        <w:t xml:space="preserve"> have credentials with each client's insurance provider.</w:t>
      </w:r>
      <w:r w:rsidR="00734A7C" w:rsidRPr="006C5C68">
        <w:rPr>
          <w:rFonts w:ascii="Arial" w:hAnsi="Arial" w:cs="Arial"/>
        </w:rPr>
        <w:t xml:space="preserve"> (Close and Desir, 2022)</w:t>
      </w:r>
      <w:r w:rsidRPr="006C5C68">
        <w:rPr>
          <w:rFonts w:ascii="Arial" w:hAnsi="Arial" w:cs="Arial"/>
        </w:rPr>
        <w:t xml:space="preserve">. In the aspect of advertising, we can concentrate </w:t>
      </w:r>
      <w:r w:rsidR="00320C11" w:rsidRPr="006C5C68">
        <w:rPr>
          <w:rFonts w:ascii="Arial" w:hAnsi="Arial" w:cs="Arial"/>
        </w:rPr>
        <w:t>to</w:t>
      </w:r>
      <w:r w:rsidRPr="006C5C68">
        <w:rPr>
          <w:rFonts w:ascii="Arial" w:hAnsi="Arial" w:cs="Arial"/>
        </w:rPr>
        <w:t xml:space="preserve"> convey a product's ecological benefits, green advertising frequently combines emotionally charged visuals of lovely natural landscapes with verbal arguments.</w:t>
      </w:r>
      <w:r w:rsidR="007C561D" w:rsidRPr="006C5C68">
        <w:rPr>
          <w:rFonts w:ascii="Arial" w:hAnsi="Arial" w:cs="Arial"/>
        </w:rPr>
        <w:t xml:space="preserve"> (Schmuck, </w:t>
      </w:r>
      <w:proofErr w:type="spellStart"/>
      <w:r w:rsidR="007C561D" w:rsidRPr="006C5C68">
        <w:rPr>
          <w:rFonts w:ascii="Arial" w:hAnsi="Arial" w:cs="Arial"/>
        </w:rPr>
        <w:t>Matthes</w:t>
      </w:r>
      <w:proofErr w:type="spellEnd"/>
      <w:r w:rsidR="007C561D" w:rsidRPr="006C5C68">
        <w:rPr>
          <w:rFonts w:ascii="Arial" w:hAnsi="Arial" w:cs="Arial"/>
        </w:rPr>
        <w:t xml:space="preserve"> and </w:t>
      </w:r>
      <w:proofErr w:type="spellStart"/>
      <w:r w:rsidR="007C561D" w:rsidRPr="006C5C68">
        <w:rPr>
          <w:rFonts w:ascii="Arial" w:hAnsi="Arial" w:cs="Arial"/>
        </w:rPr>
        <w:t>Naderer</w:t>
      </w:r>
      <w:proofErr w:type="spellEnd"/>
      <w:r w:rsidRPr="006C5C68">
        <w:rPr>
          <w:rFonts w:ascii="Arial" w:hAnsi="Arial" w:cs="Arial"/>
        </w:rPr>
        <w:t xml:space="preserve"> 2018)</w:t>
      </w:r>
    </w:p>
    <w:p w14:paraId="4D207BEB" w14:textId="73787B5F" w:rsidR="00891304" w:rsidRPr="006C5C68" w:rsidRDefault="00E1465E" w:rsidP="000A664E">
      <w:pPr>
        <w:rPr>
          <w:rFonts w:ascii="Arial" w:hAnsi="Arial" w:cs="Arial"/>
        </w:rPr>
      </w:pPr>
      <w:r w:rsidRPr="006C5C68">
        <w:rPr>
          <w:rFonts w:ascii="Arial" w:hAnsi="Arial" w:cs="Arial"/>
        </w:rPr>
        <w:t xml:space="preserve">Finding the proper consumers offers a competitive advantage over other businesses and boosts revenue. Customers who are specifically targeted are those who will be engaged in the balloon industry. The requirements and expectations of the customer will also be ascertained. One must also decide whether the company will solely deal with B2C models </w:t>
      </w:r>
      <w:r w:rsidRPr="006C5C68">
        <w:rPr>
          <w:rFonts w:ascii="Arial" w:hAnsi="Arial" w:cs="Arial"/>
        </w:rPr>
        <w:lastRenderedPageBreak/>
        <w:t xml:space="preserve">or even with B2-B models. A legal entity is crucial, so that must be </w:t>
      </w:r>
      <w:r w:rsidR="003B0237" w:rsidRPr="006C5C68">
        <w:rPr>
          <w:rFonts w:ascii="Arial" w:hAnsi="Arial" w:cs="Arial"/>
        </w:rPr>
        <w:t>considered</w:t>
      </w:r>
      <w:r w:rsidRPr="006C5C68">
        <w:rPr>
          <w:rFonts w:ascii="Arial" w:hAnsi="Arial" w:cs="Arial"/>
        </w:rPr>
        <w:t xml:space="preserve"> as well. It safeguards the business owner from lawsuits and other unfavorable situations. An owner will not be held accountable for any legal actions taken within the business. All the legal rights of a business and a trader will be divided by a legal entity. The business will be handled as an independent artificial human. It is crucial for establishing the legitimacy of the company and its owner.</w:t>
      </w:r>
    </w:p>
    <w:p w14:paraId="723ECF31" w14:textId="4D17238C" w:rsidR="00891304" w:rsidRPr="006C5C68" w:rsidRDefault="00E1465E" w:rsidP="00891304">
      <w:pPr>
        <w:rPr>
          <w:rFonts w:ascii="Arial" w:hAnsi="Arial" w:cs="Arial"/>
        </w:rPr>
      </w:pPr>
      <w:r w:rsidRPr="006C5C68">
        <w:rPr>
          <w:rFonts w:ascii="Arial" w:hAnsi="Arial" w:cs="Arial"/>
        </w:rPr>
        <w:t xml:space="preserve">In the balloon decorating industry, location is crucial. You may launch this type of online company utilizing social media or by building a website. A firm must be careful to select the ideal site. One can first launch a business from their own house. It will be sufficient to launch the balloon business if the area is large enough to accommodate the crew and the balloon supplies. Choosing the services that will offer to your clients is the next stage in launching a balloon business. There are numerous balloon decoration services available, including party décor, theme parties, event planning, and wedding preparation. You may offer </w:t>
      </w:r>
      <w:r w:rsidR="009D6BA2" w:rsidRPr="006C5C68">
        <w:rPr>
          <w:rFonts w:ascii="Arial" w:hAnsi="Arial" w:cs="Arial"/>
        </w:rPr>
        <w:t>all</w:t>
      </w:r>
      <w:r w:rsidRPr="006C5C68">
        <w:rPr>
          <w:rFonts w:ascii="Arial" w:hAnsi="Arial" w:cs="Arial"/>
        </w:rPr>
        <w:t xml:space="preserve"> the services to your clients and then add more to cater to different types of customers.</w:t>
      </w:r>
    </w:p>
    <w:p w14:paraId="6E9F8F6C" w14:textId="77777777" w:rsidR="00A5304E" w:rsidRPr="006C5C68" w:rsidRDefault="00E1465E" w:rsidP="00891304">
      <w:pPr>
        <w:rPr>
          <w:rFonts w:ascii="Arial" w:hAnsi="Arial" w:cs="Arial"/>
        </w:rPr>
      </w:pPr>
      <w:r w:rsidRPr="006C5C68">
        <w:rPr>
          <w:rFonts w:ascii="Arial" w:hAnsi="Arial" w:cs="Arial"/>
        </w:rPr>
        <w:t>It takes a team to launch a balloon company. A team may be required to help with the planning, execution, financing, decorations, inventory, and other aspects of the business. The team may include individuals in accounting, operations, sales, marketing, etc. In the beginning, it would be cheaper to recruit workers on a part-time or freelance basis.</w:t>
      </w:r>
    </w:p>
    <w:p w14:paraId="7A4E0F8D" w14:textId="77777777" w:rsidR="00A5304E" w:rsidRPr="006C5C68" w:rsidRDefault="00E1465E">
      <w:pPr>
        <w:spacing w:line="276" w:lineRule="auto"/>
        <w:jc w:val="left"/>
        <w:rPr>
          <w:rFonts w:ascii="Arial" w:hAnsi="Arial" w:cs="Arial"/>
        </w:rPr>
      </w:pPr>
      <w:r w:rsidRPr="006C5C68">
        <w:rPr>
          <w:rFonts w:ascii="Arial" w:hAnsi="Arial" w:cs="Arial"/>
        </w:rPr>
        <w:br w:type="page"/>
      </w:r>
    </w:p>
    <w:p w14:paraId="1FB79507" w14:textId="77777777" w:rsidR="00A5304E" w:rsidRPr="006C5C68" w:rsidRDefault="00E1465E" w:rsidP="00A5304E">
      <w:pPr>
        <w:pStyle w:val="Heading1"/>
        <w:rPr>
          <w:rFonts w:ascii="Arial" w:hAnsi="Arial" w:cs="Arial"/>
          <w:color w:val="000000" w:themeColor="text1"/>
        </w:rPr>
      </w:pPr>
      <w:bookmarkStart w:id="2" w:name="_Toc110090175"/>
      <w:r w:rsidRPr="006C5C68">
        <w:rPr>
          <w:rFonts w:ascii="Arial" w:hAnsi="Arial" w:cs="Arial"/>
          <w:color w:val="000000" w:themeColor="text1"/>
        </w:rPr>
        <w:lastRenderedPageBreak/>
        <w:t>Personal Reflection</w:t>
      </w:r>
      <w:bookmarkEnd w:id="2"/>
    </w:p>
    <w:p w14:paraId="60DCEA4F" w14:textId="469CBB4E" w:rsidR="005B7405" w:rsidRPr="006C5C68" w:rsidRDefault="00E1465E" w:rsidP="000A3DEC">
      <w:pPr>
        <w:rPr>
          <w:rFonts w:ascii="Arial" w:hAnsi="Arial" w:cs="Arial"/>
        </w:rPr>
      </w:pPr>
      <w:r w:rsidRPr="006C5C68">
        <w:rPr>
          <w:rFonts w:ascii="Arial" w:hAnsi="Arial" w:cs="Arial"/>
        </w:rPr>
        <w:t xml:space="preserve">I have improved my capacity to plan the operation of a small firm after working on the essay and developing a </w:t>
      </w:r>
      <w:r w:rsidR="007C561D" w:rsidRPr="006C5C68">
        <w:rPr>
          <w:rFonts w:ascii="Arial" w:hAnsi="Arial" w:cs="Arial"/>
        </w:rPr>
        <w:t>balloon business strategy. A</w:t>
      </w:r>
      <w:r w:rsidRPr="006C5C68">
        <w:rPr>
          <w:rFonts w:ascii="Arial" w:hAnsi="Arial" w:cs="Arial"/>
        </w:rPr>
        <w:t xml:space="preserve"> group that is created to carry out a certain economic initiative might be seen as the development of entrepreneurial thinking abilities. But concurrently, the economic. Project components may be highlighted. Both elements are crucial for the overall development of the</w:t>
      </w:r>
      <w:r w:rsidR="007C561D" w:rsidRPr="006C5C68">
        <w:rPr>
          <w:rFonts w:ascii="Arial" w:hAnsi="Arial" w:cs="Arial"/>
        </w:rPr>
        <w:t xml:space="preserve"> idea from scratch. (</w:t>
      </w:r>
      <w:proofErr w:type="spellStart"/>
      <w:r w:rsidR="007C561D" w:rsidRPr="006C5C68">
        <w:rPr>
          <w:rFonts w:ascii="Arial" w:hAnsi="Arial" w:cs="Arial"/>
        </w:rPr>
        <w:t>Akhmetshin</w:t>
      </w:r>
      <w:proofErr w:type="spellEnd"/>
      <w:r w:rsidR="007C561D" w:rsidRPr="006C5C68">
        <w:rPr>
          <w:rFonts w:ascii="Arial" w:hAnsi="Arial" w:cs="Arial"/>
        </w:rPr>
        <w:t xml:space="preserve"> et </w:t>
      </w:r>
      <w:r w:rsidRPr="006C5C68">
        <w:rPr>
          <w:rFonts w:ascii="Arial" w:hAnsi="Arial" w:cs="Arial"/>
        </w:rPr>
        <w:t>al</w:t>
      </w:r>
      <w:r w:rsidR="007C561D" w:rsidRPr="006C5C68">
        <w:rPr>
          <w:rFonts w:ascii="Arial" w:hAnsi="Arial" w:cs="Arial"/>
        </w:rPr>
        <w:t>.,</w:t>
      </w:r>
      <w:r w:rsidRPr="006C5C68">
        <w:rPr>
          <w:rFonts w:ascii="Arial" w:hAnsi="Arial" w:cs="Arial"/>
        </w:rPr>
        <w:t xml:space="preserve"> 2019)</w:t>
      </w:r>
    </w:p>
    <w:p w14:paraId="1615BE74" w14:textId="433B8928" w:rsidR="005B7405" w:rsidRPr="006C5C68" w:rsidRDefault="00E1465E" w:rsidP="000A3DEC">
      <w:pPr>
        <w:rPr>
          <w:rFonts w:ascii="Arial" w:hAnsi="Arial" w:cs="Arial"/>
        </w:rPr>
      </w:pPr>
      <w:r w:rsidRPr="006C5C68">
        <w:rPr>
          <w:rFonts w:ascii="Arial" w:hAnsi="Arial" w:cs="Arial"/>
        </w:rPr>
        <w:t>Three more vital topics that I would add to the reflection are knowledge creation, knowledge sharing, and knowledge utilization.  All methods used by the organization to develop and acquire knowledge are included in knowledge generation. Knowledge is developed inside the organization to protect the many forms of knowledge in favor of the future, whether it be implicit information or explicit knowledge, in which there is an interplay involving knowledge acquisition and explicit knowledge. New information is developed through four sub-processes of the ongoing knowledge creation process concept of generation. Socialization is a component of knowledge creation; the implicit information is transformed into new implicit knowledge, such as through experience sharing with employees of an organization. Externalization, or the conversion of information from implicit to explicit knowledge, such as compiling individuals' prior experiences.</w:t>
      </w:r>
      <w:r w:rsidR="007C561D" w:rsidRPr="006C5C68">
        <w:rPr>
          <w:rFonts w:ascii="Arial" w:hAnsi="Arial" w:cs="Arial"/>
        </w:rPr>
        <w:t xml:space="preserve"> (</w:t>
      </w:r>
      <w:proofErr w:type="spellStart"/>
      <w:r w:rsidR="007C561D" w:rsidRPr="006C5C68">
        <w:rPr>
          <w:rFonts w:ascii="Arial" w:hAnsi="Arial" w:cs="Arial"/>
        </w:rPr>
        <w:t>Abusweilem</w:t>
      </w:r>
      <w:proofErr w:type="spellEnd"/>
      <w:r w:rsidR="002D7AED" w:rsidRPr="006C5C68">
        <w:rPr>
          <w:rFonts w:ascii="Arial" w:hAnsi="Arial" w:cs="Arial"/>
        </w:rPr>
        <w:t xml:space="preserve"> and </w:t>
      </w:r>
      <w:proofErr w:type="spellStart"/>
      <w:r w:rsidR="002D7AED" w:rsidRPr="006C5C68">
        <w:rPr>
          <w:rFonts w:ascii="Arial" w:hAnsi="Arial" w:cs="Arial"/>
        </w:rPr>
        <w:t>Abualoush</w:t>
      </w:r>
      <w:proofErr w:type="spellEnd"/>
      <w:r w:rsidR="002D7AED" w:rsidRPr="006C5C68">
        <w:rPr>
          <w:rFonts w:ascii="Arial" w:hAnsi="Arial" w:cs="Arial"/>
        </w:rPr>
        <w:t>, 2019)</w:t>
      </w:r>
    </w:p>
    <w:p w14:paraId="5B38353E" w14:textId="77777777" w:rsidR="005B7405" w:rsidRPr="006C5C68" w:rsidRDefault="00E1465E" w:rsidP="000A3DEC">
      <w:pPr>
        <w:rPr>
          <w:rFonts w:ascii="Arial" w:hAnsi="Arial" w:cs="Arial"/>
        </w:rPr>
      </w:pPr>
      <w:r w:rsidRPr="006C5C68">
        <w:rPr>
          <w:rFonts w:ascii="Arial" w:hAnsi="Arial" w:cs="Arial"/>
        </w:rPr>
        <w:t xml:space="preserve">Knowledge sharing is described as the organization's processes and strategies for transferring knowledge among staff members so they may use it and improve it to produce new knowledge. Knowledge cannot be devised or created without the presence of high concentration inclusion, so staying in the minds of employees without the engagement of others will not improve or increase, but rather be vulnerable to lose. Knowledge is not essential even without the involvement and access of the staff members to benefit from it. Training, informal gatherings, knowledge bases, best practices, electronic </w:t>
      </w:r>
      <w:r w:rsidRPr="006C5C68">
        <w:rPr>
          <w:rFonts w:ascii="Arial" w:hAnsi="Arial" w:cs="Arial"/>
        </w:rPr>
        <w:lastRenderedPageBreak/>
        <w:t>communication platforms, and organizational culture are some examples of tools and approaches for knowledge sharing.</w:t>
      </w:r>
      <w:r w:rsidR="004A76B0" w:rsidRPr="006C5C68">
        <w:rPr>
          <w:rFonts w:ascii="Arial" w:hAnsi="Arial" w:cs="Arial"/>
        </w:rPr>
        <w:t xml:space="preserve"> (Bourn, 2018)</w:t>
      </w:r>
    </w:p>
    <w:p w14:paraId="165F61D8" w14:textId="3413ED87" w:rsidR="005B7405" w:rsidRPr="006C5C68" w:rsidRDefault="00E1465E" w:rsidP="000A3DEC">
      <w:pPr>
        <w:rPr>
          <w:rFonts w:ascii="Arial" w:hAnsi="Arial" w:cs="Arial"/>
        </w:rPr>
      </w:pPr>
      <w:r w:rsidRPr="006C5C68">
        <w:rPr>
          <w:rFonts w:ascii="Arial" w:hAnsi="Arial" w:cs="Arial"/>
        </w:rPr>
        <w:t xml:space="preserve">Utilizing information efficiently and effectively is essential to ensuring that goals are met. </w:t>
      </w:r>
      <w:r w:rsidR="00320C11" w:rsidRPr="006C5C68">
        <w:rPr>
          <w:rFonts w:ascii="Arial" w:hAnsi="Arial" w:cs="Arial"/>
        </w:rPr>
        <w:t>The</w:t>
      </w:r>
      <w:r w:rsidRPr="006C5C68">
        <w:rPr>
          <w:rFonts w:ascii="Arial" w:hAnsi="Arial" w:cs="Arial"/>
        </w:rPr>
        <w:t xml:space="preserve"> organization effectively and efficiently, which calls for the delegation of substantial authority and the providing. The organization must utilize the knowledge of its real activity with enough freedom, after storing data, reap the benefits, and devise applications. The</w:t>
      </w:r>
    </w:p>
    <w:p w14:paraId="64395889" w14:textId="2AAC802D" w:rsidR="005B7405" w:rsidRPr="006C5C68" w:rsidRDefault="00E1465E" w:rsidP="000A3DEC">
      <w:pPr>
        <w:rPr>
          <w:rFonts w:ascii="Arial" w:hAnsi="Arial" w:cs="Arial"/>
        </w:rPr>
      </w:pPr>
      <w:r w:rsidRPr="006C5C68">
        <w:rPr>
          <w:rFonts w:ascii="Arial" w:hAnsi="Arial" w:cs="Arial"/>
        </w:rPr>
        <w:t xml:space="preserve">Knowledge should be utilized to solve and cope with problems. This has been </w:t>
      </w:r>
      <w:r w:rsidR="003B0237" w:rsidRPr="006C5C68">
        <w:rPr>
          <w:rFonts w:ascii="Arial" w:hAnsi="Arial" w:cs="Arial"/>
        </w:rPr>
        <w:t>eye-opening,</w:t>
      </w:r>
      <w:r w:rsidRPr="006C5C68">
        <w:rPr>
          <w:rFonts w:ascii="Arial" w:hAnsi="Arial" w:cs="Arial"/>
        </w:rPr>
        <w:t xml:space="preserve"> and the proper flow of knowledge is what I think is the most necessary so that the work is done without any issues and lags. Using and profiting from this knowledge in actual work is how the use of knowledge is performed with the difficulties affecting the company. It serves as knowledge management's main goal by incorporating them into organizational processes and activities like management of human resources, quality control of goods and services, etc.</w:t>
      </w:r>
    </w:p>
    <w:p w14:paraId="07065B09" w14:textId="1F3C65E3" w:rsidR="002D7AED" w:rsidRPr="006C5C68" w:rsidRDefault="00E1465E" w:rsidP="000A3DEC">
      <w:pPr>
        <w:rPr>
          <w:rFonts w:ascii="Arial" w:hAnsi="Arial" w:cs="Arial"/>
        </w:rPr>
      </w:pPr>
      <w:r w:rsidRPr="006C5C68">
        <w:rPr>
          <w:rFonts w:ascii="Arial" w:hAnsi="Arial" w:cs="Arial"/>
        </w:rPr>
        <w:t xml:space="preserve">An entrepreneur </w:t>
      </w:r>
      <w:r w:rsidR="003B0237" w:rsidRPr="006C5C68">
        <w:rPr>
          <w:rFonts w:ascii="Arial" w:hAnsi="Arial" w:cs="Arial"/>
        </w:rPr>
        <w:t>must</w:t>
      </w:r>
      <w:r w:rsidRPr="006C5C68">
        <w:rPr>
          <w:rFonts w:ascii="Arial" w:hAnsi="Arial" w:cs="Arial"/>
        </w:rPr>
        <w:t xml:space="preserve"> possess certain qualities to manage a firm and make sure all objectives are achieved. Entrepreneurs and employees with this skill set </w:t>
      </w:r>
      <w:r w:rsidR="003B0237" w:rsidRPr="006C5C68">
        <w:rPr>
          <w:rFonts w:ascii="Arial" w:hAnsi="Arial" w:cs="Arial"/>
        </w:rPr>
        <w:t>can oversee</w:t>
      </w:r>
      <w:r w:rsidRPr="006C5C68">
        <w:rPr>
          <w:rFonts w:ascii="Arial" w:hAnsi="Arial" w:cs="Arial"/>
        </w:rPr>
        <w:t xml:space="preserve"> and managing the activities of many departments since they have a solid grasp of each one is what I personally think after this essay.  Multitasking, assigning tasks and making important company choices are all examples of business management talents. Digitalization and robotization are worldwide phenomena that have a big influence on the work environment and labor markets. Businesses nowadays must manage the steady flow of new information and technology, new job opportunities, rapid digitization of the workplace, and shifting skill requirements for workers prompt them to reconsider how they supervise a workforce. (</w:t>
      </w:r>
      <w:proofErr w:type="spellStart"/>
      <w:r w:rsidRPr="006C5C68">
        <w:rPr>
          <w:rFonts w:ascii="Arial" w:hAnsi="Arial" w:cs="Arial"/>
        </w:rPr>
        <w:t>Maz</w:t>
      </w:r>
      <w:r w:rsidR="007C561D" w:rsidRPr="006C5C68">
        <w:rPr>
          <w:rFonts w:ascii="Arial" w:hAnsi="Arial" w:cs="Arial"/>
        </w:rPr>
        <w:t>urchenko</w:t>
      </w:r>
      <w:proofErr w:type="spellEnd"/>
      <w:r w:rsidRPr="006C5C68">
        <w:rPr>
          <w:rFonts w:ascii="Arial" w:hAnsi="Arial" w:cs="Arial"/>
        </w:rPr>
        <w:t xml:space="preserve"> and </w:t>
      </w:r>
      <w:proofErr w:type="spellStart"/>
      <w:r w:rsidRPr="006C5C68">
        <w:rPr>
          <w:rFonts w:ascii="Arial" w:hAnsi="Arial" w:cs="Arial"/>
        </w:rPr>
        <w:t>Maršíková</w:t>
      </w:r>
      <w:proofErr w:type="spellEnd"/>
      <w:r w:rsidRPr="006C5C68">
        <w:rPr>
          <w:rFonts w:ascii="Arial" w:hAnsi="Arial" w:cs="Arial"/>
        </w:rPr>
        <w:t>, 2019)</w:t>
      </w:r>
      <w:r w:rsidR="004A76B0" w:rsidRPr="006C5C68">
        <w:rPr>
          <w:rFonts w:ascii="Arial" w:hAnsi="Arial" w:cs="Arial"/>
        </w:rPr>
        <w:t xml:space="preserve"> </w:t>
      </w:r>
    </w:p>
    <w:p w14:paraId="19DF24E4" w14:textId="26D93500" w:rsidR="004A76B0" w:rsidRPr="006C5C68" w:rsidRDefault="00E1465E" w:rsidP="000A3DEC">
      <w:pPr>
        <w:rPr>
          <w:rFonts w:ascii="Arial" w:hAnsi="Arial" w:cs="Arial"/>
        </w:rPr>
      </w:pPr>
      <w:r w:rsidRPr="006C5C68">
        <w:rPr>
          <w:rFonts w:ascii="Arial" w:hAnsi="Arial" w:cs="Arial"/>
        </w:rPr>
        <w:t xml:space="preserve">Also learned the role of problem-solving via networking which is very interesting and something </w:t>
      </w:r>
      <w:r w:rsidR="00A91E7A" w:rsidRPr="006C5C68">
        <w:rPr>
          <w:rFonts w:ascii="Arial" w:hAnsi="Arial" w:cs="Arial"/>
        </w:rPr>
        <w:t>I would</w:t>
      </w:r>
      <w:r w:rsidRPr="006C5C68">
        <w:rPr>
          <w:rFonts w:ascii="Arial" w:hAnsi="Arial" w:cs="Arial"/>
        </w:rPr>
        <w:t xml:space="preserve"> pursue even after the classes is over and in real life. An entrepreneur </w:t>
      </w:r>
      <w:r w:rsidR="00A91E7A" w:rsidRPr="006C5C68">
        <w:rPr>
          <w:rFonts w:ascii="Arial" w:hAnsi="Arial" w:cs="Arial"/>
        </w:rPr>
        <w:t>must</w:t>
      </w:r>
      <w:r w:rsidRPr="006C5C68">
        <w:rPr>
          <w:rFonts w:ascii="Arial" w:hAnsi="Arial" w:cs="Arial"/>
        </w:rPr>
        <w:t xml:space="preserve"> possess certain qualities to manage a firm and make sure all objectives are </w:t>
      </w:r>
      <w:r w:rsidRPr="006C5C68">
        <w:rPr>
          <w:rFonts w:ascii="Arial" w:hAnsi="Arial" w:cs="Arial"/>
        </w:rPr>
        <w:lastRenderedPageBreak/>
        <w:t xml:space="preserve">achieved. Entrepreneurs with this skill set </w:t>
      </w:r>
      <w:r w:rsidR="00A91E7A" w:rsidRPr="006C5C68">
        <w:rPr>
          <w:rFonts w:ascii="Arial" w:hAnsi="Arial" w:cs="Arial"/>
        </w:rPr>
        <w:t>can oversee</w:t>
      </w:r>
      <w:r w:rsidRPr="006C5C68">
        <w:rPr>
          <w:rFonts w:ascii="Arial" w:hAnsi="Arial" w:cs="Arial"/>
        </w:rPr>
        <w:t xml:space="preserve"> and managing the activities of many departments since they have a solid grasp of each one. Multitasking, assigning tasks and making important company choices are all examples of business management talents. (</w:t>
      </w:r>
      <w:proofErr w:type="spellStart"/>
      <w:r w:rsidRPr="006C5C68">
        <w:rPr>
          <w:rFonts w:ascii="Arial" w:hAnsi="Arial" w:cs="Arial"/>
        </w:rPr>
        <w:t>Yalcintas</w:t>
      </w:r>
      <w:proofErr w:type="spellEnd"/>
      <w:r w:rsidRPr="006C5C68">
        <w:rPr>
          <w:rFonts w:ascii="Arial" w:hAnsi="Arial" w:cs="Arial"/>
        </w:rPr>
        <w:t xml:space="preserve">, IYIGÜN </w:t>
      </w:r>
      <w:r w:rsidR="007C561D" w:rsidRPr="006C5C68">
        <w:rPr>
          <w:rFonts w:ascii="Arial" w:hAnsi="Arial" w:cs="Arial"/>
        </w:rPr>
        <w:t xml:space="preserve">and </w:t>
      </w:r>
      <w:proofErr w:type="spellStart"/>
      <w:r w:rsidR="007C561D" w:rsidRPr="006C5C68">
        <w:rPr>
          <w:rFonts w:ascii="Arial" w:hAnsi="Arial" w:cs="Arial"/>
        </w:rPr>
        <w:t>Karabulut</w:t>
      </w:r>
      <w:proofErr w:type="spellEnd"/>
      <w:r w:rsidRPr="006C5C68">
        <w:rPr>
          <w:rFonts w:ascii="Arial" w:hAnsi="Arial" w:cs="Arial"/>
        </w:rPr>
        <w:t xml:space="preserve"> 2021)</w:t>
      </w:r>
    </w:p>
    <w:p w14:paraId="2096F048" w14:textId="34F3C350" w:rsidR="005D39CE" w:rsidRPr="006C5C68" w:rsidRDefault="00BE5395" w:rsidP="000A3DEC">
      <w:pPr>
        <w:rPr>
          <w:rFonts w:ascii="Arial" w:hAnsi="Arial" w:cs="Arial"/>
        </w:rPr>
      </w:pPr>
      <w:r w:rsidRPr="006C5C68">
        <w:rPr>
          <w:rFonts w:ascii="Arial" w:hAnsi="Arial" w:cs="Arial"/>
        </w:rPr>
        <w:t xml:space="preserve">I've always thought I'm a fantastic writer. I felt I was inherently skilled at expressing my feelings and ideas through words and nonverbal cues. But it wasn't until my task to write a business proposal that I nearly drove my ideas and sentiments about writing to the breaking point that I realized how inadequate my writing was. </w:t>
      </w:r>
      <w:r w:rsidR="00D82C1A" w:rsidRPr="006C5C68">
        <w:rPr>
          <w:rFonts w:ascii="Arial" w:hAnsi="Arial" w:cs="Arial"/>
        </w:rPr>
        <w:t xml:space="preserve">My ability to adequately manage my time was a considerable issue. I've a tendency to put things off. But after the first day of class, I </w:t>
      </w:r>
      <w:r w:rsidR="009D6BA2" w:rsidRPr="006C5C68">
        <w:rPr>
          <w:rFonts w:ascii="Arial" w:hAnsi="Arial" w:cs="Arial"/>
        </w:rPr>
        <w:t>realized</w:t>
      </w:r>
      <w:r w:rsidR="00D82C1A" w:rsidRPr="006C5C68">
        <w:rPr>
          <w:rFonts w:ascii="Arial" w:hAnsi="Arial" w:cs="Arial"/>
        </w:rPr>
        <w:t xml:space="preserve"> I would need to change how I handled work and how I thought.</w:t>
      </w:r>
      <w:r w:rsidRPr="006C5C68">
        <w:rPr>
          <w:rFonts w:ascii="Arial" w:hAnsi="Arial" w:cs="Arial"/>
        </w:rPr>
        <w:t xml:space="preserve"> I also discovered how composing without the impending pressure of a deadline might foster original thought. I did get some crucial time management abilities.</w:t>
      </w:r>
    </w:p>
    <w:p w14:paraId="598CCF80" w14:textId="77777777" w:rsidR="005D39CE" w:rsidRPr="006C5C68" w:rsidRDefault="00E1465E">
      <w:pPr>
        <w:spacing w:line="276" w:lineRule="auto"/>
        <w:jc w:val="left"/>
        <w:rPr>
          <w:rFonts w:ascii="Arial" w:hAnsi="Arial" w:cs="Arial"/>
        </w:rPr>
      </w:pPr>
      <w:r w:rsidRPr="006C5C68">
        <w:rPr>
          <w:rFonts w:ascii="Arial" w:hAnsi="Arial" w:cs="Arial"/>
        </w:rPr>
        <w:br w:type="page"/>
      </w:r>
    </w:p>
    <w:p w14:paraId="0A013712" w14:textId="77777777" w:rsidR="005D39CE" w:rsidRPr="006C5C68" w:rsidRDefault="00E1465E" w:rsidP="005C7709">
      <w:pPr>
        <w:pStyle w:val="Heading1"/>
        <w:rPr>
          <w:rFonts w:ascii="Arial" w:hAnsi="Arial" w:cs="Arial"/>
        </w:rPr>
      </w:pPr>
      <w:bookmarkStart w:id="3" w:name="_Toc110090176"/>
      <w:r w:rsidRPr="006C5C68">
        <w:rPr>
          <w:rFonts w:ascii="Arial" w:hAnsi="Arial" w:cs="Arial"/>
        </w:rPr>
        <w:lastRenderedPageBreak/>
        <w:t>Conclusion</w:t>
      </w:r>
      <w:bookmarkEnd w:id="3"/>
    </w:p>
    <w:p w14:paraId="6BAA71A6" w14:textId="77777777" w:rsidR="00C477A2" w:rsidRPr="006C5C68" w:rsidRDefault="00E1465E" w:rsidP="005C7709">
      <w:pPr>
        <w:rPr>
          <w:rFonts w:ascii="Arial" w:hAnsi="Arial" w:cs="Arial"/>
        </w:rPr>
      </w:pPr>
      <w:r w:rsidRPr="006C5C68">
        <w:rPr>
          <w:rFonts w:ascii="Arial" w:hAnsi="Arial" w:cs="Arial"/>
        </w:rPr>
        <w:t xml:space="preserve">The essay has been thoroughly researched using appropriate scholarly literature that is pertinent to the topic at hand as well as balloons. It discusses how a solid strategy might help a firm forecast the expenditures, expenses, income predictions, brand-new initiatives, balloon supply, clients, etc. Plastic single-use items make up the vast bulk of rubbish that is man-made. Many people are interested in using biodegradable polymers as a solution to this issue. A team of experts is required to launch a </w:t>
      </w:r>
      <w:r w:rsidR="005C7709" w:rsidRPr="006C5C68">
        <w:rPr>
          <w:rFonts w:ascii="Arial" w:hAnsi="Arial" w:cs="Arial"/>
        </w:rPr>
        <w:t xml:space="preserve">business in the balloon sector. </w:t>
      </w:r>
      <w:r w:rsidRPr="006C5C68">
        <w:rPr>
          <w:rFonts w:ascii="Arial" w:hAnsi="Arial" w:cs="Arial"/>
        </w:rPr>
        <w:t xml:space="preserve">For the sake of introspection. </w:t>
      </w:r>
      <w:r w:rsidR="005C7709" w:rsidRPr="006C5C68">
        <w:rPr>
          <w:rFonts w:ascii="Arial" w:hAnsi="Arial" w:cs="Arial"/>
        </w:rPr>
        <w:t>It may be argued that the development of entrepreneurial thinking skills occurs when a team is formed to carry out a specific economic venture. To run a business, a person must have a specific set of skills. Business management skills include the ability to multitask, allocate work, and make critical decisions for the organization.</w:t>
      </w:r>
      <w:r w:rsidRPr="006C5C68">
        <w:rPr>
          <w:rFonts w:ascii="Arial" w:hAnsi="Arial" w:cs="Arial"/>
        </w:rPr>
        <w:br w:type="page"/>
      </w:r>
    </w:p>
    <w:p w14:paraId="04D6CB6B" w14:textId="77777777" w:rsidR="00C477A2" w:rsidRPr="006C5C68" w:rsidRDefault="00E1465E" w:rsidP="007C561D">
      <w:pPr>
        <w:pStyle w:val="Heading1"/>
        <w:rPr>
          <w:rFonts w:ascii="Arial" w:hAnsi="Arial" w:cs="Arial"/>
          <w:color w:val="000000" w:themeColor="text1"/>
        </w:rPr>
      </w:pPr>
      <w:bookmarkStart w:id="4" w:name="_Toc110090177"/>
      <w:r w:rsidRPr="006C5C68">
        <w:rPr>
          <w:rFonts w:ascii="Arial" w:hAnsi="Arial" w:cs="Arial"/>
          <w:color w:val="000000" w:themeColor="text1"/>
        </w:rPr>
        <w:lastRenderedPageBreak/>
        <w:t>References</w:t>
      </w:r>
      <w:bookmarkEnd w:id="4"/>
    </w:p>
    <w:p w14:paraId="3F4680BE" w14:textId="77777777" w:rsidR="005F3258" w:rsidRPr="006C5C68" w:rsidRDefault="00E1465E" w:rsidP="007C561D">
      <w:pPr>
        <w:rPr>
          <w:rFonts w:ascii="Arial" w:hAnsi="Arial" w:cs="Arial"/>
        </w:rPr>
      </w:pPr>
      <w:proofErr w:type="spellStart"/>
      <w:r w:rsidRPr="006C5C68">
        <w:rPr>
          <w:rFonts w:ascii="Arial" w:hAnsi="Arial" w:cs="Arial"/>
        </w:rPr>
        <w:t>Abusweilem</w:t>
      </w:r>
      <w:proofErr w:type="spellEnd"/>
      <w:r w:rsidRPr="006C5C68">
        <w:rPr>
          <w:rFonts w:ascii="Arial" w:hAnsi="Arial" w:cs="Arial"/>
        </w:rPr>
        <w:t xml:space="preserve">, M. and </w:t>
      </w:r>
      <w:proofErr w:type="spellStart"/>
      <w:r w:rsidRPr="006C5C68">
        <w:rPr>
          <w:rFonts w:ascii="Arial" w:hAnsi="Arial" w:cs="Arial"/>
        </w:rPr>
        <w:t>Abualoush</w:t>
      </w:r>
      <w:proofErr w:type="spellEnd"/>
      <w:r w:rsidRPr="006C5C68">
        <w:rPr>
          <w:rFonts w:ascii="Arial" w:hAnsi="Arial" w:cs="Arial"/>
        </w:rPr>
        <w:t>, S., 2019. The impact of the knowledge management process and business intelligence on organizational performance. Management Science Letters, 9(12), pp.2143-2156.</w:t>
      </w:r>
    </w:p>
    <w:p w14:paraId="0EC5CDB2" w14:textId="77777777" w:rsidR="005F3258" w:rsidRPr="006C5C68" w:rsidRDefault="00E1465E" w:rsidP="007C561D">
      <w:pPr>
        <w:rPr>
          <w:rFonts w:ascii="Arial" w:hAnsi="Arial" w:cs="Arial"/>
        </w:rPr>
      </w:pPr>
      <w:proofErr w:type="spellStart"/>
      <w:r w:rsidRPr="006C5C68">
        <w:rPr>
          <w:rFonts w:ascii="Arial" w:hAnsi="Arial" w:cs="Arial"/>
        </w:rPr>
        <w:t>Akhmetshin</w:t>
      </w:r>
      <w:proofErr w:type="spellEnd"/>
      <w:r w:rsidRPr="006C5C68">
        <w:rPr>
          <w:rFonts w:ascii="Arial" w:hAnsi="Arial" w:cs="Arial"/>
        </w:rPr>
        <w:t xml:space="preserve">, E.M., Mueller, J.E., </w:t>
      </w:r>
      <w:proofErr w:type="spellStart"/>
      <w:r w:rsidRPr="006C5C68">
        <w:rPr>
          <w:rFonts w:ascii="Arial" w:hAnsi="Arial" w:cs="Arial"/>
        </w:rPr>
        <w:t>Yumashev</w:t>
      </w:r>
      <w:proofErr w:type="spellEnd"/>
      <w:r w:rsidRPr="006C5C68">
        <w:rPr>
          <w:rFonts w:ascii="Arial" w:hAnsi="Arial" w:cs="Arial"/>
        </w:rPr>
        <w:t xml:space="preserve">, A.V., </w:t>
      </w:r>
      <w:proofErr w:type="spellStart"/>
      <w:r w:rsidRPr="006C5C68">
        <w:rPr>
          <w:rFonts w:ascii="Arial" w:hAnsi="Arial" w:cs="Arial"/>
        </w:rPr>
        <w:t>Kozachek</w:t>
      </w:r>
      <w:proofErr w:type="spellEnd"/>
      <w:r w:rsidRPr="006C5C68">
        <w:rPr>
          <w:rFonts w:ascii="Arial" w:hAnsi="Arial" w:cs="Arial"/>
        </w:rPr>
        <w:t xml:space="preserve">, A.V., </w:t>
      </w:r>
      <w:proofErr w:type="spellStart"/>
      <w:r w:rsidRPr="006C5C68">
        <w:rPr>
          <w:rFonts w:ascii="Arial" w:hAnsi="Arial" w:cs="Arial"/>
        </w:rPr>
        <w:t>Prikhodko</w:t>
      </w:r>
      <w:proofErr w:type="spellEnd"/>
      <w:r w:rsidRPr="006C5C68">
        <w:rPr>
          <w:rFonts w:ascii="Arial" w:hAnsi="Arial" w:cs="Arial"/>
        </w:rPr>
        <w:t xml:space="preserve">, A.N. and </w:t>
      </w:r>
      <w:proofErr w:type="spellStart"/>
      <w:r w:rsidRPr="006C5C68">
        <w:rPr>
          <w:rFonts w:ascii="Arial" w:hAnsi="Arial" w:cs="Arial"/>
        </w:rPr>
        <w:t>Safonova</w:t>
      </w:r>
      <w:proofErr w:type="spellEnd"/>
      <w:r w:rsidRPr="006C5C68">
        <w:rPr>
          <w:rFonts w:ascii="Arial" w:hAnsi="Arial" w:cs="Arial"/>
        </w:rPr>
        <w:t>, E.E., 2019. Acquisition of entrepreneurial skills and competencies: Curriculum development and evaluation for higher education. Journal of Entrepreneurship Education, 22(1), pp.1-12.</w:t>
      </w:r>
    </w:p>
    <w:p w14:paraId="5570E2E1" w14:textId="77777777" w:rsidR="005F3258" w:rsidRPr="006C5C68" w:rsidRDefault="00E1465E" w:rsidP="007C561D">
      <w:pPr>
        <w:rPr>
          <w:rFonts w:ascii="Arial" w:hAnsi="Arial" w:cs="Arial"/>
        </w:rPr>
      </w:pPr>
      <w:r w:rsidRPr="006C5C68">
        <w:rPr>
          <w:rFonts w:ascii="Arial" w:hAnsi="Arial" w:cs="Arial"/>
        </w:rPr>
        <w:t xml:space="preserve">Bourn, D., 2018. </w:t>
      </w:r>
      <w:r w:rsidRPr="006C5C68">
        <w:rPr>
          <w:rFonts w:ascii="Arial" w:hAnsi="Arial" w:cs="Arial"/>
          <w:i/>
        </w:rPr>
        <w:t>Understanding global skills for 21st-century professions</w:t>
      </w:r>
      <w:r w:rsidRPr="006C5C68">
        <w:rPr>
          <w:rFonts w:ascii="Arial" w:hAnsi="Arial" w:cs="Arial"/>
        </w:rPr>
        <w:t xml:space="preserve"> (pp. 201-219). Cham: Palgrave Macmillan.</w:t>
      </w:r>
    </w:p>
    <w:p w14:paraId="66BCBAF0" w14:textId="77777777" w:rsidR="005F3258" w:rsidRPr="006C5C68" w:rsidRDefault="00E1465E" w:rsidP="007C561D">
      <w:pPr>
        <w:rPr>
          <w:rFonts w:ascii="Arial" w:hAnsi="Arial" w:cs="Arial"/>
          <w:i/>
        </w:rPr>
      </w:pPr>
      <w:r w:rsidRPr="006C5C68">
        <w:rPr>
          <w:rFonts w:ascii="Arial" w:hAnsi="Arial" w:cs="Arial"/>
        </w:rPr>
        <w:t>Close, T. and Desir, B., 2022. Critical Steps Before Starting a Private Practice</w:t>
      </w:r>
      <w:r w:rsidRPr="006C5C68">
        <w:rPr>
          <w:rFonts w:ascii="Arial" w:hAnsi="Arial" w:cs="Arial"/>
          <w:i/>
        </w:rPr>
        <w:t>. Leader Live.</w:t>
      </w:r>
    </w:p>
    <w:p w14:paraId="715C63EC" w14:textId="77777777" w:rsidR="005F3258" w:rsidRPr="006C5C68" w:rsidRDefault="00E1465E" w:rsidP="007C561D">
      <w:pPr>
        <w:rPr>
          <w:rFonts w:ascii="Arial" w:hAnsi="Arial" w:cs="Arial"/>
        </w:rPr>
      </w:pPr>
      <w:r w:rsidRPr="006C5C68">
        <w:rPr>
          <w:rFonts w:ascii="Arial" w:hAnsi="Arial" w:cs="Arial"/>
        </w:rPr>
        <w:t xml:space="preserve">Eriksen, M., </w:t>
      </w:r>
      <w:proofErr w:type="spellStart"/>
      <w:r w:rsidRPr="006C5C68">
        <w:rPr>
          <w:rFonts w:ascii="Arial" w:hAnsi="Arial" w:cs="Arial"/>
        </w:rPr>
        <w:t>Lebreton</w:t>
      </w:r>
      <w:proofErr w:type="spellEnd"/>
      <w:r w:rsidRPr="006C5C68">
        <w:rPr>
          <w:rFonts w:ascii="Arial" w:hAnsi="Arial" w:cs="Arial"/>
        </w:rPr>
        <w:t xml:space="preserve">, L.C., Carson, H.S., Thiel, M., Moore, C.J., </w:t>
      </w:r>
      <w:proofErr w:type="spellStart"/>
      <w:r w:rsidRPr="006C5C68">
        <w:rPr>
          <w:rFonts w:ascii="Arial" w:hAnsi="Arial" w:cs="Arial"/>
        </w:rPr>
        <w:t>Borerro</w:t>
      </w:r>
      <w:proofErr w:type="spellEnd"/>
      <w:r w:rsidRPr="006C5C68">
        <w:rPr>
          <w:rFonts w:ascii="Arial" w:hAnsi="Arial" w:cs="Arial"/>
        </w:rPr>
        <w:t xml:space="preserve">, J.C., </w:t>
      </w:r>
      <w:proofErr w:type="spellStart"/>
      <w:r w:rsidRPr="006C5C68">
        <w:rPr>
          <w:rFonts w:ascii="Arial" w:hAnsi="Arial" w:cs="Arial"/>
        </w:rPr>
        <w:t>Galgani</w:t>
      </w:r>
      <w:proofErr w:type="spellEnd"/>
      <w:r w:rsidRPr="006C5C68">
        <w:rPr>
          <w:rFonts w:ascii="Arial" w:hAnsi="Arial" w:cs="Arial"/>
        </w:rPr>
        <w:t xml:space="preserve">, F., Ryan, P.G. and </w:t>
      </w:r>
      <w:proofErr w:type="spellStart"/>
      <w:r w:rsidRPr="006C5C68">
        <w:rPr>
          <w:rFonts w:ascii="Arial" w:hAnsi="Arial" w:cs="Arial"/>
        </w:rPr>
        <w:t>Reisser</w:t>
      </w:r>
      <w:proofErr w:type="spellEnd"/>
      <w:r w:rsidRPr="006C5C68">
        <w:rPr>
          <w:rFonts w:ascii="Arial" w:hAnsi="Arial" w:cs="Arial"/>
        </w:rPr>
        <w:t xml:space="preserve">, J., 2014. Plastic pollution in the world's oceans: more than 5 trillion plastic pieces weighing over 250,000 tons afloat at sea. </w:t>
      </w:r>
      <w:proofErr w:type="spellStart"/>
      <w:r w:rsidRPr="006C5C68">
        <w:rPr>
          <w:rFonts w:ascii="Arial" w:hAnsi="Arial" w:cs="Arial"/>
        </w:rPr>
        <w:t>PloS</w:t>
      </w:r>
      <w:proofErr w:type="spellEnd"/>
      <w:r w:rsidRPr="006C5C68">
        <w:rPr>
          <w:rFonts w:ascii="Arial" w:hAnsi="Arial" w:cs="Arial"/>
        </w:rPr>
        <w:t xml:space="preserve"> one, 9(12), p.e111913.</w:t>
      </w:r>
    </w:p>
    <w:p w14:paraId="007253AB" w14:textId="77777777" w:rsidR="005F3258" w:rsidRPr="006C5C68" w:rsidRDefault="00E1465E" w:rsidP="007C561D">
      <w:pPr>
        <w:rPr>
          <w:rFonts w:ascii="Arial" w:hAnsi="Arial" w:cs="Arial"/>
        </w:rPr>
      </w:pPr>
      <w:r w:rsidRPr="006C5C68">
        <w:rPr>
          <w:rFonts w:ascii="Arial" w:hAnsi="Arial" w:cs="Arial"/>
        </w:rPr>
        <w:t>Gilmour, M.E. and Lavers, J.L., 2021. Latex balloons do not degrade uniformly in freshwater, marine, and composting environments. Journal of Hazardous Materials, 403, p.123629.</w:t>
      </w:r>
    </w:p>
    <w:p w14:paraId="3D006F35" w14:textId="3C246506" w:rsidR="005F3258" w:rsidRPr="006C5C68" w:rsidRDefault="00E1465E" w:rsidP="007C561D">
      <w:pPr>
        <w:rPr>
          <w:rFonts w:ascii="Arial" w:hAnsi="Arial" w:cs="Arial"/>
        </w:rPr>
      </w:pPr>
      <w:proofErr w:type="spellStart"/>
      <w:r w:rsidRPr="006C5C68">
        <w:rPr>
          <w:rFonts w:ascii="Arial" w:hAnsi="Arial" w:cs="Arial"/>
        </w:rPr>
        <w:t>Mazurchenko</w:t>
      </w:r>
      <w:proofErr w:type="spellEnd"/>
      <w:r w:rsidRPr="006C5C68">
        <w:rPr>
          <w:rFonts w:ascii="Arial" w:hAnsi="Arial" w:cs="Arial"/>
        </w:rPr>
        <w:t xml:space="preserve">, A. and </w:t>
      </w:r>
      <w:proofErr w:type="spellStart"/>
      <w:r w:rsidRPr="006C5C68">
        <w:rPr>
          <w:rFonts w:ascii="Arial" w:hAnsi="Arial" w:cs="Arial"/>
        </w:rPr>
        <w:t>Maršíková</w:t>
      </w:r>
      <w:proofErr w:type="spellEnd"/>
      <w:r w:rsidRPr="006C5C68">
        <w:rPr>
          <w:rFonts w:ascii="Arial" w:hAnsi="Arial" w:cs="Arial"/>
        </w:rPr>
        <w:t xml:space="preserve">, K., 2019. </w:t>
      </w:r>
      <w:r w:rsidR="00A91E7A" w:rsidRPr="006C5C68">
        <w:rPr>
          <w:rFonts w:ascii="Arial" w:hAnsi="Arial" w:cs="Arial"/>
        </w:rPr>
        <w:t>Digitally powered</w:t>
      </w:r>
      <w:r w:rsidRPr="006C5C68">
        <w:rPr>
          <w:rFonts w:ascii="Arial" w:hAnsi="Arial" w:cs="Arial"/>
        </w:rPr>
        <w:t xml:space="preserve"> human resource management: Skills and roles in the digital era. Acta Informatica </w:t>
      </w:r>
      <w:proofErr w:type="spellStart"/>
      <w:r w:rsidRPr="006C5C68">
        <w:rPr>
          <w:rFonts w:ascii="Arial" w:hAnsi="Arial" w:cs="Arial"/>
        </w:rPr>
        <w:t>Pragensia</w:t>
      </w:r>
      <w:proofErr w:type="spellEnd"/>
      <w:r w:rsidRPr="006C5C68">
        <w:rPr>
          <w:rFonts w:ascii="Arial" w:hAnsi="Arial" w:cs="Arial"/>
        </w:rPr>
        <w:t>, 8(2), pp.72-87.</w:t>
      </w:r>
    </w:p>
    <w:p w14:paraId="54B724E9" w14:textId="77777777" w:rsidR="005F3258" w:rsidRPr="006C5C68" w:rsidRDefault="00E1465E" w:rsidP="007C561D">
      <w:pPr>
        <w:rPr>
          <w:rFonts w:ascii="Arial" w:hAnsi="Arial" w:cs="Arial"/>
        </w:rPr>
      </w:pPr>
      <w:proofErr w:type="spellStart"/>
      <w:r w:rsidRPr="006C5C68">
        <w:rPr>
          <w:rFonts w:ascii="Arial" w:hAnsi="Arial" w:cs="Arial"/>
        </w:rPr>
        <w:t>Parsjö</w:t>
      </w:r>
      <w:proofErr w:type="spellEnd"/>
      <w:r w:rsidRPr="006C5C68">
        <w:rPr>
          <w:rFonts w:ascii="Arial" w:hAnsi="Arial" w:cs="Arial"/>
        </w:rPr>
        <w:t>, E., 2018. Gamification of Education in Starting a Business: A Survey of Support for new Entrepreneurs.</w:t>
      </w:r>
    </w:p>
    <w:p w14:paraId="110FF017" w14:textId="77777777" w:rsidR="005F3258" w:rsidRPr="006C5C68" w:rsidRDefault="00E1465E" w:rsidP="007C561D">
      <w:pPr>
        <w:rPr>
          <w:rFonts w:ascii="Arial" w:hAnsi="Arial" w:cs="Arial"/>
        </w:rPr>
      </w:pPr>
      <w:r w:rsidRPr="006C5C68">
        <w:rPr>
          <w:rFonts w:ascii="Arial" w:hAnsi="Arial" w:cs="Arial"/>
        </w:rPr>
        <w:lastRenderedPageBreak/>
        <w:t xml:space="preserve">Schmuck, D., </w:t>
      </w:r>
      <w:proofErr w:type="spellStart"/>
      <w:r w:rsidRPr="006C5C68">
        <w:rPr>
          <w:rFonts w:ascii="Arial" w:hAnsi="Arial" w:cs="Arial"/>
        </w:rPr>
        <w:t>Matthes</w:t>
      </w:r>
      <w:proofErr w:type="spellEnd"/>
      <w:r w:rsidRPr="006C5C68">
        <w:rPr>
          <w:rFonts w:ascii="Arial" w:hAnsi="Arial" w:cs="Arial"/>
        </w:rPr>
        <w:t xml:space="preserve">, J. and </w:t>
      </w:r>
      <w:proofErr w:type="spellStart"/>
      <w:r w:rsidRPr="006C5C68">
        <w:rPr>
          <w:rFonts w:ascii="Arial" w:hAnsi="Arial" w:cs="Arial"/>
        </w:rPr>
        <w:t>Naderer</w:t>
      </w:r>
      <w:proofErr w:type="spellEnd"/>
      <w:r w:rsidRPr="006C5C68">
        <w:rPr>
          <w:rFonts w:ascii="Arial" w:hAnsi="Arial" w:cs="Arial"/>
        </w:rPr>
        <w:t>, B., 2018. Misleading consumers with green advertising? An affect–reason–involvement account of greenwashing effects in environmental advertising. Journal of Advertising, 47(2), pp.127-145.</w:t>
      </w:r>
    </w:p>
    <w:p w14:paraId="2B7A55FC" w14:textId="77777777" w:rsidR="005F3258" w:rsidRPr="006C5C68" w:rsidRDefault="00E1465E" w:rsidP="007C561D">
      <w:pPr>
        <w:rPr>
          <w:rFonts w:ascii="Arial" w:hAnsi="Arial" w:cs="Arial"/>
        </w:rPr>
      </w:pPr>
      <w:proofErr w:type="spellStart"/>
      <w:r w:rsidRPr="006C5C68">
        <w:rPr>
          <w:rFonts w:ascii="Arial" w:hAnsi="Arial" w:cs="Arial"/>
        </w:rPr>
        <w:t>Yalcintas</w:t>
      </w:r>
      <w:proofErr w:type="spellEnd"/>
      <w:r w:rsidRPr="006C5C68">
        <w:rPr>
          <w:rFonts w:ascii="Arial" w:hAnsi="Arial" w:cs="Arial"/>
        </w:rPr>
        <w:t xml:space="preserve">, M., IYIGÜN, O. and </w:t>
      </w:r>
      <w:proofErr w:type="spellStart"/>
      <w:r w:rsidRPr="006C5C68">
        <w:rPr>
          <w:rFonts w:ascii="Arial" w:hAnsi="Arial" w:cs="Arial"/>
        </w:rPr>
        <w:t>Karabulut</w:t>
      </w:r>
      <w:proofErr w:type="spellEnd"/>
      <w:r w:rsidRPr="006C5C68">
        <w:rPr>
          <w:rFonts w:ascii="Arial" w:hAnsi="Arial" w:cs="Arial"/>
        </w:rPr>
        <w:t>, G., 2021. Personal Characteristics and Intention for Entrepreneurship. The Singapore Economic Review, pp.1-23.</w:t>
      </w:r>
    </w:p>
    <w:sectPr w:rsidR="005F3258" w:rsidRPr="006C5C68" w:rsidSect="00320C1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074ED" w14:textId="77777777" w:rsidR="00AD3752" w:rsidRDefault="00AD3752">
      <w:pPr>
        <w:spacing w:after="0" w:line="240" w:lineRule="auto"/>
      </w:pPr>
      <w:r>
        <w:separator/>
      </w:r>
    </w:p>
  </w:endnote>
  <w:endnote w:type="continuationSeparator" w:id="0">
    <w:p w14:paraId="6E23E429" w14:textId="77777777" w:rsidR="00AD3752" w:rsidRDefault="00AD3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A0733" w14:textId="77777777" w:rsidR="00802C0B" w:rsidRDefault="00802C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543596"/>
      <w:docPartObj>
        <w:docPartGallery w:val="Page Numbers (Bottom of Page)"/>
        <w:docPartUnique/>
      </w:docPartObj>
    </w:sdtPr>
    <w:sdtContent>
      <w:p w14:paraId="6FE2230D" w14:textId="77777777" w:rsidR="000A3DEC" w:rsidRDefault="005F3258">
        <w:pPr>
          <w:pStyle w:val="Footer"/>
          <w:jc w:val="right"/>
        </w:pPr>
        <w:r>
          <w:fldChar w:fldCharType="begin"/>
        </w:r>
        <w:r>
          <w:instrText xml:space="preserve"> PAGE   \* MERGEFORMAT </w:instrText>
        </w:r>
        <w:r>
          <w:fldChar w:fldCharType="separate"/>
        </w:r>
        <w:r w:rsidR="00802C0B">
          <w:rPr>
            <w:noProof/>
          </w:rPr>
          <w:t>12</w:t>
        </w:r>
        <w:r>
          <w:rPr>
            <w:noProof/>
          </w:rPr>
          <w:fldChar w:fldCharType="end"/>
        </w:r>
      </w:p>
    </w:sdtContent>
  </w:sdt>
  <w:p w14:paraId="51678FED" w14:textId="77777777" w:rsidR="000A3DEC" w:rsidRDefault="000A3D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E71DD" w14:textId="77777777" w:rsidR="00802C0B" w:rsidRDefault="00802C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8A880" w14:textId="77777777" w:rsidR="00AD3752" w:rsidRDefault="00AD3752">
      <w:pPr>
        <w:spacing w:after="0" w:line="240" w:lineRule="auto"/>
      </w:pPr>
      <w:r>
        <w:separator/>
      </w:r>
    </w:p>
  </w:footnote>
  <w:footnote w:type="continuationSeparator" w:id="0">
    <w:p w14:paraId="65B2075B" w14:textId="77777777" w:rsidR="00AD3752" w:rsidRDefault="00AD3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8A0AC" w14:textId="77777777" w:rsidR="00802C0B" w:rsidRDefault="00802C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04B11" w14:textId="77777777" w:rsidR="005C7709" w:rsidRDefault="00E1465E" w:rsidP="005C7709">
    <w:pPr>
      <w:pStyle w:val="Header"/>
      <w:jc w:val="center"/>
    </w:pPr>
    <w:r>
      <w:rPr>
        <w:noProof/>
      </w:rPr>
      <w:drawing>
        <wp:inline distT="0" distB="0" distL="0" distR="0" wp14:anchorId="1BDAFEDF" wp14:editId="3B707725">
          <wp:extent cx="2547568" cy="1260955"/>
          <wp:effectExtent l="19050" t="0" r="513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stretch>
                    <a:fillRect/>
                  </a:stretch>
                </pic:blipFill>
                <pic:spPr bwMode="auto">
                  <a:xfrm>
                    <a:off x="0" y="0"/>
                    <a:ext cx="2556188" cy="1265221"/>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48321" w14:textId="77777777" w:rsidR="00802C0B" w:rsidRDefault="00802C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02491"/>
    <w:multiLevelType w:val="hybridMultilevel"/>
    <w:tmpl w:val="0F6AD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A91EF6"/>
    <w:multiLevelType w:val="hybridMultilevel"/>
    <w:tmpl w:val="D278D996"/>
    <w:lvl w:ilvl="0" w:tplc="B928D8B2">
      <w:start w:val="1"/>
      <w:numFmt w:val="decimal"/>
      <w:lvlText w:val="%1."/>
      <w:lvlJc w:val="left"/>
      <w:pPr>
        <w:ind w:left="720" w:hanging="360"/>
      </w:pPr>
    </w:lvl>
    <w:lvl w:ilvl="1" w:tplc="B6D6A29E" w:tentative="1">
      <w:start w:val="1"/>
      <w:numFmt w:val="lowerLetter"/>
      <w:lvlText w:val="%2."/>
      <w:lvlJc w:val="left"/>
      <w:pPr>
        <w:ind w:left="1440" w:hanging="360"/>
      </w:pPr>
    </w:lvl>
    <w:lvl w:ilvl="2" w:tplc="0B7ABDF2" w:tentative="1">
      <w:start w:val="1"/>
      <w:numFmt w:val="lowerRoman"/>
      <w:lvlText w:val="%3."/>
      <w:lvlJc w:val="right"/>
      <w:pPr>
        <w:ind w:left="2160" w:hanging="180"/>
      </w:pPr>
    </w:lvl>
    <w:lvl w:ilvl="3" w:tplc="797ABA30" w:tentative="1">
      <w:start w:val="1"/>
      <w:numFmt w:val="decimal"/>
      <w:lvlText w:val="%4."/>
      <w:lvlJc w:val="left"/>
      <w:pPr>
        <w:ind w:left="2880" w:hanging="360"/>
      </w:pPr>
    </w:lvl>
    <w:lvl w:ilvl="4" w:tplc="5DB45BC2" w:tentative="1">
      <w:start w:val="1"/>
      <w:numFmt w:val="lowerLetter"/>
      <w:lvlText w:val="%5."/>
      <w:lvlJc w:val="left"/>
      <w:pPr>
        <w:ind w:left="3600" w:hanging="360"/>
      </w:pPr>
    </w:lvl>
    <w:lvl w:ilvl="5" w:tplc="A5BCA868" w:tentative="1">
      <w:start w:val="1"/>
      <w:numFmt w:val="lowerRoman"/>
      <w:lvlText w:val="%6."/>
      <w:lvlJc w:val="right"/>
      <w:pPr>
        <w:ind w:left="4320" w:hanging="180"/>
      </w:pPr>
    </w:lvl>
    <w:lvl w:ilvl="6" w:tplc="315AA2B6" w:tentative="1">
      <w:start w:val="1"/>
      <w:numFmt w:val="decimal"/>
      <w:lvlText w:val="%7."/>
      <w:lvlJc w:val="left"/>
      <w:pPr>
        <w:ind w:left="5040" w:hanging="360"/>
      </w:pPr>
    </w:lvl>
    <w:lvl w:ilvl="7" w:tplc="AE02255E" w:tentative="1">
      <w:start w:val="1"/>
      <w:numFmt w:val="lowerLetter"/>
      <w:lvlText w:val="%8."/>
      <w:lvlJc w:val="left"/>
      <w:pPr>
        <w:ind w:left="5760" w:hanging="360"/>
      </w:pPr>
    </w:lvl>
    <w:lvl w:ilvl="8" w:tplc="0CCA0342" w:tentative="1">
      <w:start w:val="1"/>
      <w:numFmt w:val="lowerRoman"/>
      <w:lvlText w:val="%9."/>
      <w:lvlJc w:val="right"/>
      <w:pPr>
        <w:ind w:left="6480" w:hanging="180"/>
      </w:pPr>
    </w:lvl>
  </w:abstractNum>
  <w:num w:numId="1" w16cid:durableId="1759985643">
    <w:abstractNumId w:val="1"/>
  </w:num>
  <w:num w:numId="2" w16cid:durableId="1979803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6A4"/>
    <w:rsid w:val="00024C17"/>
    <w:rsid w:val="000A3DEC"/>
    <w:rsid w:val="000A664E"/>
    <w:rsid w:val="0010284A"/>
    <w:rsid w:val="001739F2"/>
    <w:rsid w:val="0022178C"/>
    <w:rsid w:val="00296BDC"/>
    <w:rsid w:val="002B69F4"/>
    <w:rsid w:val="002D7AED"/>
    <w:rsid w:val="002E5F9B"/>
    <w:rsid w:val="00320C11"/>
    <w:rsid w:val="003850A1"/>
    <w:rsid w:val="003B0237"/>
    <w:rsid w:val="003C2409"/>
    <w:rsid w:val="00402A1F"/>
    <w:rsid w:val="004A76B0"/>
    <w:rsid w:val="005B7405"/>
    <w:rsid w:val="005C7709"/>
    <w:rsid w:val="005D39CE"/>
    <w:rsid w:val="005F3258"/>
    <w:rsid w:val="006C26A4"/>
    <w:rsid w:val="006C5C68"/>
    <w:rsid w:val="007172E1"/>
    <w:rsid w:val="00734A7C"/>
    <w:rsid w:val="007C2BBF"/>
    <w:rsid w:val="007C561D"/>
    <w:rsid w:val="00802C0B"/>
    <w:rsid w:val="00866D4E"/>
    <w:rsid w:val="00891304"/>
    <w:rsid w:val="008F30FB"/>
    <w:rsid w:val="009D6BA2"/>
    <w:rsid w:val="00A0454C"/>
    <w:rsid w:val="00A5304E"/>
    <w:rsid w:val="00A91E7A"/>
    <w:rsid w:val="00AD3752"/>
    <w:rsid w:val="00B1005E"/>
    <w:rsid w:val="00B74B46"/>
    <w:rsid w:val="00B75733"/>
    <w:rsid w:val="00BE5395"/>
    <w:rsid w:val="00C477A2"/>
    <w:rsid w:val="00C7480E"/>
    <w:rsid w:val="00C91B3C"/>
    <w:rsid w:val="00D25973"/>
    <w:rsid w:val="00D82C1A"/>
    <w:rsid w:val="00DE2CAA"/>
    <w:rsid w:val="00E1465E"/>
    <w:rsid w:val="00F06717"/>
    <w:rsid w:val="00FD415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3B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B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C2BBF"/>
    <w:pPr>
      <w:keepNext/>
      <w:keepLines/>
      <w:spacing w:before="480" w:after="0"/>
      <w:outlineLvl w:val="0"/>
    </w:pPr>
    <w:rPr>
      <w:rFonts w:eastAsiaTheme="majorEastAsia" w:cstheme="majorBidi"/>
      <w:b/>
      <w:bCs/>
      <w:color w:val="auto"/>
      <w:sz w:val="32"/>
      <w:szCs w:val="28"/>
    </w:rPr>
  </w:style>
  <w:style w:type="paragraph" w:styleId="Heading2">
    <w:name w:val="heading 2"/>
    <w:basedOn w:val="Normal"/>
    <w:next w:val="Normal"/>
    <w:link w:val="Heading2Char"/>
    <w:uiPriority w:val="9"/>
    <w:semiHidden/>
    <w:unhideWhenUsed/>
    <w:qFormat/>
    <w:rsid w:val="007C2BBF"/>
    <w:pPr>
      <w:keepNext/>
      <w:keepLines/>
      <w:spacing w:before="200" w:after="0"/>
      <w:outlineLvl w:val="1"/>
    </w:pPr>
    <w:rPr>
      <w:rFonts w:eastAsiaTheme="majorEastAsia" w:cstheme="majorBidi"/>
      <w:b/>
      <w:bCs/>
      <w:color w:val="auto"/>
      <w:sz w:val="28"/>
      <w:szCs w:val="26"/>
    </w:rPr>
  </w:style>
  <w:style w:type="paragraph" w:styleId="Heading3">
    <w:name w:val="heading 3"/>
    <w:basedOn w:val="Normal"/>
    <w:next w:val="Normal"/>
    <w:link w:val="Heading3Char"/>
    <w:uiPriority w:val="9"/>
    <w:unhideWhenUsed/>
    <w:qFormat/>
    <w:rsid w:val="007C2BBF"/>
    <w:pPr>
      <w:keepNext/>
      <w:keepLines/>
      <w:spacing w:before="200" w:after="0"/>
      <w:outlineLvl w:val="2"/>
    </w:pPr>
    <w:rPr>
      <w:rFonts w:eastAsiaTheme="majorEastAsia" w:cstheme="majorBidi"/>
      <w:b/>
      <w:bCs/>
      <w:color w:val="auto"/>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BBF"/>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semiHidden/>
    <w:rsid w:val="007C2BBF"/>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7C2BBF"/>
    <w:rPr>
      <w:rFonts w:ascii="Times New Roman" w:eastAsiaTheme="majorEastAsia" w:hAnsi="Times New Roman" w:cstheme="majorBidi"/>
      <w:b/>
      <w:bCs/>
      <w:sz w:val="26"/>
    </w:rPr>
  </w:style>
  <w:style w:type="paragraph" w:styleId="Title">
    <w:name w:val="Title"/>
    <w:basedOn w:val="Normal"/>
    <w:next w:val="Normal"/>
    <w:link w:val="TitleChar"/>
    <w:uiPriority w:val="10"/>
    <w:qFormat/>
    <w:rsid w:val="006C26A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C26A4"/>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6C26A4"/>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6C26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26A4"/>
    <w:rPr>
      <w:rFonts w:ascii="Tahoma" w:hAnsi="Tahoma" w:cs="Tahoma"/>
      <w:color w:val="000000" w:themeColor="text1"/>
      <w:sz w:val="16"/>
      <w:szCs w:val="16"/>
    </w:rPr>
  </w:style>
  <w:style w:type="paragraph" w:styleId="TOC1">
    <w:name w:val="toc 1"/>
    <w:basedOn w:val="Normal"/>
    <w:next w:val="Normal"/>
    <w:autoRedefine/>
    <w:uiPriority w:val="39"/>
    <w:unhideWhenUsed/>
    <w:rsid w:val="002D7AED"/>
    <w:pPr>
      <w:spacing w:after="100"/>
    </w:pPr>
  </w:style>
  <w:style w:type="character" w:styleId="Hyperlink">
    <w:name w:val="Hyperlink"/>
    <w:basedOn w:val="DefaultParagraphFont"/>
    <w:uiPriority w:val="99"/>
    <w:unhideWhenUsed/>
    <w:rsid w:val="002D7AED"/>
    <w:rPr>
      <w:color w:val="0000FF" w:themeColor="hyperlink"/>
      <w:u w:val="single"/>
    </w:rPr>
  </w:style>
  <w:style w:type="paragraph" w:styleId="ListParagraph">
    <w:name w:val="List Paragraph"/>
    <w:basedOn w:val="Normal"/>
    <w:uiPriority w:val="34"/>
    <w:qFormat/>
    <w:rsid w:val="004A76B0"/>
    <w:pPr>
      <w:ind w:left="720"/>
      <w:contextualSpacing/>
    </w:pPr>
  </w:style>
  <w:style w:type="paragraph" w:styleId="Header">
    <w:name w:val="header"/>
    <w:basedOn w:val="Normal"/>
    <w:link w:val="HeaderChar"/>
    <w:uiPriority w:val="99"/>
    <w:unhideWhenUsed/>
    <w:rsid w:val="000A3D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DEC"/>
    <w:rPr>
      <w:rFonts w:ascii="Times New Roman" w:hAnsi="Times New Roman"/>
      <w:color w:val="000000" w:themeColor="text1"/>
      <w:sz w:val="24"/>
    </w:rPr>
  </w:style>
  <w:style w:type="paragraph" w:styleId="Footer">
    <w:name w:val="footer"/>
    <w:basedOn w:val="Normal"/>
    <w:link w:val="FooterChar"/>
    <w:uiPriority w:val="99"/>
    <w:unhideWhenUsed/>
    <w:rsid w:val="000A3D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DEC"/>
    <w:rPr>
      <w:rFonts w:ascii="Times New Roman" w:hAnsi="Times New Roman"/>
      <w:color w:val="000000" w:themeColor="text1"/>
      <w:sz w:val="24"/>
    </w:rPr>
  </w:style>
  <w:style w:type="table" w:styleId="TableGrid">
    <w:name w:val="Table Grid"/>
    <w:basedOn w:val="TableNormal"/>
    <w:uiPriority w:val="59"/>
    <w:rsid w:val="00320C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4D733-D386-438D-8F33-501A39C8E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2298</Words>
  <Characters>13101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2022-07-30T16:04:00Z</dcterms:created>
  <dcterms:modified xsi:type="dcterms:W3CDTF">2022-08-04T21:05:00Z</dcterms:modified>
</cp:coreProperties>
</file>