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06E2B" w14:textId="77777777" w:rsidR="0098373F" w:rsidRDefault="0098373F" w:rsidP="0098373F">
      <w:pPr>
        <w:jc w:val="center"/>
        <w:rPr>
          <w:rFonts w:ascii="Arial" w:hAnsi="Arial"/>
          <w:b/>
          <w:bCs/>
          <w:sz w:val="32"/>
          <w:szCs w:val="32"/>
        </w:rPr>
      </w:pPr>
      <w:bookmarkStart w:id="0" w:name="_Hlk184420023"/>
      <w:bookmarkEnd w:id="0"/>
      <w:r w:rsidRPr="00CB4B03">
        <w:rPr>
          <w:rFonts w:ascii="Arial" w:hAnsi="Arial"/>
          <w:b/>
          <w:bCs/>
          <w:sz w:val="32"/>
          <w:szCs w:val="32"/>
        </w:rPr>
        <w:t>University of Wales Trinity Saint David</w:t>
      </w:r>
    </w:p>
    <w:p w14:paraId="556F5889" w14:textId="77777777" w:rsidR="0098373F" w:rsidRPr="00314FDC" w:rsidRDefault="0098373F" w:rsidP="0098373F">
      <w:pPr>
        <w:pStyle w:val="paragraph"/>
        <w:spacing w:before="0" w:beforeAutospacing="0" w:after="0" w:afterAutospacing="0"/>
        <w:ind w:left="15"/>
        <w:jc w:val="center"/>
        <w:textAlignment w:val="baseline"/>
        <w:rPr>
          <w:rFonts w:ascii="Arial" w:hAnsi="Arial" w:cs="Arial"/>
          <w:b/>
          <w:bCs/>
          <w:color w:val="000000"/>
          <w:sz w:val="18"/>
          <w:szCs w:val="18"/>
        </w:rPr>
      </w:pPr>
      <w:r w:rsidRPr="00314FDC">
        <w:rPr>
          <w:rStyle w:val="normaltextrun"/>
          <w:rFonts w:ascii="Arial" w:eastAsiaTheme="majorEastAsia" w:hAnsi="Arial" w:cs="Arial"/>
          <w:b/>
          <w:bCs/>
          <w:color w:val="000000"/>
          <w:lang w:val="en-GB"/>
        </w:rPr>
        <w:t>School of Engineering </w:t>
      </w:r>
      <w:r w:rsidRPr="00314FDC">
        <w:rPr>
          <w:rStyle w:val="eop"/>
          <w:rFonts w:ascii="Arial" w:eastAsiaTheme="majorEastAsia" w:hAnsi="Arial" w:cs="Arial"/>
          <w:b/>
          <w:bCs/>
          <w:color w:val="000000"/>
        </w:rPr>
        <w:t> </w:t>
      </w:r>
    </w:p>
    <w:p w14:paraId="2BA475C8" w14:textId="77777777" w:rsidR="0098373F" w:rsidRPr="00314FDC" w:rsidRDefault="0098373F" w:rsidP="0098373F">
      <w:pPr>
        <w:pStyle w:val="paragraph"/>
        <w:spacing w:before="0" w:beforeAutospacing="0" w:after="0" w:afterAutospacing="0"/>
        <w:ind w:left="15"/>
        <w:jc w:val="center"/>
        <w:textAlignment w:val="baseline"/>
        <w:rPr>
          <w:rFonts w:ascii="Arial" w:hAnsi="Arial" w:cs="Arial"/>
          <w:b/>
          <w:bCs/>
          <w:color w:val="000000"/>
          <w:sz w:val="18"/>
          <w:szCs w:val="18"/>
        </w:rPr>
      </w:pPr>
      <w:r>
        <w:rPr>
          <w:rStyle w:val="normaltextrun"/>
          <w:rFonts w:ascii="Arial" w:eastAsiaTheme="majorEastAsia" w:hAnsi="Arial" w:cs="Arial"/>
          <w:b/>
          <w:bCs/>
          <w:color w:val="000000"/>
          <w:lang w:val="en-GB"/>
        </w:rPr>
        <w:t>Motorsport</w:t>
      </w:r>
      <w:r w:rsidRPr="00314FDC">
        <w:rPr>
          <w:rStyle w:val="normaltextrun"/>
          <w:rFonts w:ascii="Arial" w:eastAsiaTheme="majorEastAsia" w:hAnsi="Arial" w:cs="Arial"/>
          <w:b/>
          <w:bCs/>
          <w:color w:val="000000"/>
          <w:lang w:val="en-GB"/>
        </w:rPr>
        <w:t xml:space="preserve"> Engineering B</w:t>
      </w:r>
      <w:r>
        <w:rPr>
          <w:rStyle w:val="normaltextrun"/>
          <w:rFonts w:ascii="Arial" w:eastAsiaTheme="majorEastAsia" w:hAnsi="Arial" w:cs="Arial"/>
          <w:b/>
          <w:bCs/>
          <w:color w:val="000000"/>
          <w:lang w:val="en-GB"/>
        </w:rPr>
        <w:t>Eng</w:t>
      </w:r>
    </w:p>
    <w:p w14:paraId="5F4756B7" w14:textId="77777777" w:rsidR="0098373F" w:rsidRPr="00CB4B03" w:rsidRDefault="0098373F" w:rsidP="0098373F">
      <w:pPr>
        <w:jc w:val="center"/>
        <w:rPr>
          <w:rFonts w:ascii="Arial" w:hAnsi="Arial"/>
          <w:b/>
          <w:bCs/>
          <w:sz w:val="32"/>
          <w:szCs w:val="32"/>
        </w:rPr>
      </w:pPr>
    </w:p>
    <w:p w14:paraId="4ED69B3F" w14:textId="77777777" w:rsidR="0098373F" w:rsidRDefault="0098373F" w:rsidP="0098373F">
      <w:pPr>
        <w:jc w:val="center"/>
        <w:rPr>
          <w:rFonts w:cs="Times New Roman"/>
          <w:sz w:val="24"/>
          <w:szCs w:val="24"/>
        </w:rPr>
      </w:pPr>
      <w:r w:rsidRPr="00CB4B03">
        <w:rPr>
          <w:rFonts w:cs="Times New Roman"/>
          <w:noProof/>
          <w:sz w:val="24"/>
          <w:szCs w:val="24"/>
        </w:rPr>
        <w:drawing>
          <wp:inline distT="0" distB="0" distL="0" distR="0" wp14:anchorId="172E0A31" wp14:editId="5C49CA59">
            <wp:extent cx="5731510" cy="2286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1A0EA7E4" w14:textId="77777777" w:rsidR="0098373F" w:rsidRDefault="0098373F" w:rsidP="0098373F">
      <w:pPr>
        <w:jc w:val="center"/>
        <w:rPr>
          <w:rFonts w:cs="Times New Roman"/>
          <w:sz w:val="24"/>
          <w:szCs w:val="24"/>
        </w:rPr>
      </w:pPr>
    </w:p>
    <w:p w14:paraId="2DFB2F48" w14:textId="77777777" w:rsidR="0098373F" w:rsidRPr="0098373F" w:rsidRDefault="0098373F" w:rsidP="0098373F">
      <w:pPr>
        <w:jc w:val="center"/>
        <w:rPr>
          <w:rFonts w:ascii="Arial" w:hAnsi="Arial"/>
          <w:b/>
          <w:sz w:val="28"/>
          <w:szCs w:val="28"/>
        </w:rPr>
      </w:pPr>
      <w:r w:rsidRPr="0098373F">
        <w:rPr>
          <w:rFonts w:ascii="Arial" w:hAnsi="Arial"/>
          <w:b/>
          <w:sz w:val="28"/>
          <w:szCs w:val="28"/>
        </w:rPr>
        <w:t xml:space="preserve">Materials Testing and Sustainability in Composites for Motorsport &amp; Automotive Industries Automotive </w:t>
      </w:r>
    </w:p>
    <w:p w14:paraId="508BBF3F" w14:textId="67FE9DDE" w:rsidR="0098373F" w:rsidRDefault="0098373F" w:rsidP="0098373F">
      <w:pPr>
        <w:jc w:val="center"/>
        <w:rPr>
          <w:rFonts w:ascii="Arial" w:hAnsi="Arial"/>
          <w:b/>
        </w:rPr>
      </w:pPr>
      <w:r>
        <w:rPr>
          <w:rFonts w:ascii="Arial" w:hAnsi="Arial"/>
          <w:b/>
        </w:rPr>
        <w:t>Materials and Sustainability (ACHA6012)</w:t>
      </w:r>
    </w:p>
    <w:p w14:paraId="1C34C28F" w14:textId="77777777" w:rsidR="0098373F" w:rsidRDefault="0098373F" w:rsidP="0098373F">
      <w:pPr>
        <w:jc w:val="center"/>
        <w:rPr>
          <w:rFonts w:ascii="Arial" w:hAnsi="Arial"/>
          <w:b/>
        </w:rPr>
      </w:pPr>
    </w:p>
    <w:p w14:paraId="2F18A64A" w14:textId="77777777" w:rsidR="0098373F" w:rsidRDefault="0098373F" w:rsidP="0098373F">
      <w:pPr>
        <w:jc w:val="center"/>
        <w:rPr>
          <w:rFonts w:ascii="Arial" w:hAnsi="Arial"/>
          <w:b/>
        </w:rPr>
      </w:pPr>
    </w:p>
    <w:p w14:paraId="5FB04384" w14:textId="77777777" w:rsidR="0098373F" w:rsidRDefault="0098373F" w:rsidP="0098373F">
      <w:pPr>
        <w:jc w:val="center"/>
        <w:rPr>
          <w:rFonts w:ascii="Arial" w:hAnsi="Arial"/>
          <w:b/>
        </w:rPr>
      </w:pPr>
      <w:r>
        <w:rPr>
          <w:rFonts w:ascii="Arial" w:hAnsi="Arial"/>
          <w:b/>
        </w:rPr>
        <w:t xml:space="preserve">Priveshnan Soemani Segaran </w:t>
      </w:r>
    </w:p>
    <w:p w14:paraId="081B089B" w14:textId="77777777" w:rsidR="0098373F" w:rsidRDefault="0098373F" w:rsidP="0098373F">
      <w:pPr>
        <w:jc w:val="center"/>
        <w:rPr>
          <w:rFonts w:ascii="Arial" w:hAnsi="Arial"/>
          <w:b/>
        </w:rPr>
      </w:pPr>
      <w:r>
        <w:rPr>
          <w:rFonts w:ascii="Arial" w:hAnsi="Arial"/>
          <w:b/>
        </w:rPr>
        <w:t>2204879</w:t>
      </w:r>
    </w:p>
    <w:p w14:paraId="1025DA22" w14:textId="35C7DFB9" w:rsidR="0098373F" w:rsidRDefault="0098373F" w:rsidP="0098373F">
      <w:pPr>
        <w:rPr>
          <w:rFonts w:ascii="Arial" w:hAnsi="Arial"/>
          <w:b/>
        </w:rPr>
      </w:pPr>
      <w:r>
        <w:rPr>
          <w:rFonts w:ascii="Arial" w:hAnsi="Arial"/>
          <w:b/>
        </w:rPr>
        <w:t xml:space="preserve">                                                                  May 2024</w:t>
      </w:r>
    </w:p>
    <w:p w14:paraId="699DAE56" w14:textId="661E9CA1" w:rsidR="00724D93" w:rsidRDefault="00724D93" w:rsidP="00A2211C">
      <w:pPr>
        <w:jc w:val="center"/>
        <w:rPr>
          <w:rFonts w:ascii="Arial" w:hAnsi="Arial"/>
          <w:b/>
        </w:rPr>
      </w:pPr>
      <w:r>
        <w:rPr>
          <w:rFonts w:ascii="Arial" w:hAnsi="Arial"/>
          <w:b/>
        </w:rPr>
        <w:t xml:space="preserve">Word </w:t>
      </w:r>
      <w:r w:rsidR="00C3361C">
        <w:rPr>
          <w:rFonts w:ascii="Arial" w:hAnsi="Arial"/>
          <w:b/>
        </w:rPr>
        <w:t>count:</w:t>
      </w:r>
      <w:r w:rsidR="00A2211C">
        <w:rPr>
          <w:rFonts w:ascii="Arial" w:hAnsi="Arial"/>
          <w:b/>
        </w:rPr>
        <w:t xml:space="preserve"> 3</w:t>
      </w:r>
      <w:r w:rsidR="000B6EF6">
        <w:rPr>
          <w:rFonts w:ascii="Arial" w:hAnsi="Arial"/>
          <w:b/>
        </w:rPr>
        <w:t>24</w:t>
      </w:r>
      <w:r w:rsidR="00A2211C">
        <w:rPr>
          <w:rFonts w:ascii="Arial" w:hAnsi="Arial"/>
          <w:b/>
        </w:rPr>
        <w:t>3 (After Relevant Exclusion)</w:t>
      </w:r>
    </w:p>
    <w:p w14:paraId="763F6700" w14:textId="403048FF" w:rsidR="00987D32" w:rsidRDefault="00987D32">
      <w:pPr>
        <w:rPr>
          <w:rFonts w:ascii="Arial" w:hAnsi="Arial"/>
          <w:b/>
        </w:rPr>
      </w:pPr>
      <w:r>
        <w:rPr>
          <w:rFonts w:ascii="Arial" w:hAnsi="Arial"/>
          <w:b/>
        </w:rPr>
        <w:br w:type="page"/>
      </w:r>
    </w:p>
    <w:sdt>
      <w:sdtPr>
        <w:rPr>
          <w:rFonts w:ascii="Times New Roman" w:eastAsiaTheme="minorHAnsi" w:hAnsi="Times New Roman" w:cs="Arial"/>
          <w:color w:val="auto"/>
          <w:sz w:val="22"/>
          <w:szCs w:val="22"/>
          <w:lang w:val="en-MY"/>
        </w:rPr>
        <w:id w:val="16980910"/>
        <w:docPartObj>
          <w:docPartGallery w:val="Table of Contents"/>
          <w:docPartUnique/>
        </w:docPartObj>
      </w:sdtPr>
      <w:sdtEndPr>
        <w:rPr>
          <w:b/>
          <w:bCs/>
          <w:noProof/>
        </w:rPr>
      </w:sdtEndPr>
      <w:sdtContent>
        <w:p w14:paraId="35267FDF" w14:textId="50059068" w:rsidR="00987D32" w:rsidRPr="008A72BF" w:rsidRDefault="00987D32">
          <w:pPr>
            <w:pStyle w:val="TOCHeading"/>
            <w:rPr>
              <w:sz w:val="36"/>
              <w:szCs w:val="36"/>
            </w:rPr>
          </w:pPr>
          <w:r w:rsidRPr="008A72BF">
            <w:rPr>
              <w:sz w:val="36"/>
              <w:szCs w:val="36"/>
            </w:rPr>
            <w:t>Table of Contents</w:t>
          </w:r>
        </w:p>
        <w:p w14:paraId="4B6F2DBE" w14:textId="6F1CC25A"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r w:rsidRPr="00987D32">
            <w:rPr>
              <w:sz w:val="24"/>
              <w:szCs w:val="24"/>
            </w:rPr>
            <w:fldChar w:fldCharType="begin"/>
          </w:r>
          <w:r w:rsidRPr="00987D32">
            <w:rPr>
              <w:sz w:val="24"/>
              <w:szCs w:val="24"/>
            </w:rPr>
            <w:instrText xml:space="preserve"> TOC \o "1-3" \h \z \u </w:instrText>
          </w:r>
          <w:r w:rsidRPr="00987D32">
            <w:rPr>
              <w:sz w:val="24"/>
              <w:szCs w:val="24"/>
            </w:rPr>
            <w:fldChar w:fldCharType="separate"/>
          </w:r>
          <w:hyperlink w:anchor="_Toc197196635" w:history="1">
            <w:r w:rsidRPr="00987D32">
              <w:rPr>
                <w:rStyle w:val="Hyperlink"/>
                <w:noProof/>
                <w:sz w:val="24"/>
                <w:szCs w:val="24"/>
              </w:rPr>
              <w:t>1.</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Introduction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_Toc197196635 \h </w:instrText>
            </w:r>
            <w:r w:rsidRPr="00987D32">
              <w:rPr>
                <w:noProof/>
                <w:webHidden/>
                <w:sz w:val="24"/>
                <w:szCs w:val="24"/>
              </w:rPr>
            </w:r>
            <w:r w:rsidRPr="00987D32">
              <w:rPr>
                <w:noProof/>
                <w:webHidden/>
                <w:sz w:val="24"/>
                <w:szCs w:val="24"/>
              </w:rPr>
              <w:fldChar w:fldCharType="separate"/>
            </w:r>
            <w:r w:rsidRPr="00987D32">
              <w:rPr>
                <w:noProof/>
                <w:webHidden/>
                <w:sz w:val="24"/>
                <w:szCs w:val="24"/>
              </w:rPr>
              <w:t>3</w:t>
            </w:r>
            <w:r w:rsidRPr="00987D32">
              <w:rPr>
                <w:noProof/>
                <w:webHidden/>
                <w:sz w:val="24"/>
                <w:szCs w:val="24"/>
              </w:rPr>
              <w:fldChar w:fldCharType="end"/>
            </w:r>
          </w:hyperlink>
        </w:p>
        <w:p w14:paraId="033AB90E" w14:textId="4B21F329"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36" w:history="1">
            <w:r w:rsidRPr="00987D32">
              <w:rPr>
                <w:rStyle w:val="Hyperlink"/>
                <w:noProof/>
                <w:sz w:val="24"/>
                <w:szCs w:val="24"/>
              </w:rPr>
              <w:t>2.</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Composite Materials in Motorsport and Automotive Applications</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_Toc197196636 \h </w:instrText>
            </w:r>
            <w:r w:rsidRPr="00987D32">
              <w:rPr>
                <w:noProof/>
                <w:webHidden/>
                <w:sz w:val="24"/>
                <w:szCs w:val="24"/>
              </w:rPr>
            </w:r>
            <w:r w:rsidRPr="00987D32">
              <w:rPr>
                <w:noProof/>
                <w:webHidden/>
                <w:sz w:val="24"/>
                <w:szCs w:val="24"/>
              </w:rPr>
              <w:fldChar w:fldCharType="separate"/>
            </w:r>
            <w:r w:rsidRPr="00987D32">
              <w:rPr>
                <w:noProof/>
                <w:webHidden/>
                <w:sz w:val="24"/>
                <w:szCs w:val="24"/>
              </w:rPr>
              <w:t>4</w:t>
            </w:r>
            <w:r w:rsidRPr="00987D32">
              <w:rPr>
                <w:noProof/>
                <w:webHidden/>
                <w:sz w:val="24"/>
                <w:szCs w:val="24"/>
              </w:rPr>
              <w:fldChar w:fldCharType="end"/>
            </w:r>
          </w:hyperlink>
        </w:p>
        <w:p w14:paraId="7ED9F831" w14:textId="719F78F1"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37" w:history="1">
            <w:r w:rsidRPr="00987D32">
              <w:rPr>
                <w:rStyle w:val="Hyperlink"/>
                <w:noProof/>
                <w:sz w:val="24"/>
                <w:szCs w:val="24"/>
              </w:rPr>
              <w:t>3.</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Materials and Usage</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_Toc197196637 \h </w:instrText>
            </w:r>
            <w:r w:rsidRPr="00987D32">
              <w:rPr>
                <w:noProof/>
                <w:webHidden/>
                <w:sz w:val="24"/>
                <w:szCs w:val="24"/>
              </w:rPr>
            </w:r>
            <w:r w:rsidRPr="00987D32">
              <w:rPr>
                <w:noProof/>
                <w:webHidden/>
                <w:sz w:val="24"/>
                <w:szCs w:val="24"/>
              </w:rPr>
              <w:fldChar w:fldCharType="separate"/>
            </w:r>
            <w:r w:rsidRPr="00987D32">
              <w:rPr>
                <w:noProof/>
                <w:webHidden/>
                <w:sz w:val="24"/>
                <w:szCs w:val="24"/>
              </w:rPr>
              <w:t>6</w:t>
            </w:r>
            <w:r w:rsidRPr="00987D32">
              <w:rPr>
                <w:noProof/>
                <w:webHidden/>
                <w:sz w:val="24"/>
                <w:szCs w:val="24"/>
              </w:rPr>
              <w:fldChar w:fldCharType="end"/>
            </w:r>
          </w:hyperlink>
        </w:p>
        <w:p w14:paraId="0B137328" w14:textId="1477CE73"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38" w:history="1">
            <w:r w:rsidRPr="00987D32">
              <w:rPr>
                <w:rStyle w:val="Hyperlink"/>
                <w:noProof/>
                <w:sz w:val="24"/>
                <w:szCs w:val="24"/>
              </w:rPr>
              <w:t>3.1</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Aluminium</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_Toc197196638 \h </w:instrText>
            </w:r>
            <w:r w:rsidRPr="00987D32">
              <w:rPr>
                <w:noProof/>
                <w:webHidden/>
                <w:sz w:val="24"/>
                <w:szCs w:val="24"/>
              </w:rPr>
            </w:r>
            <w:r w:rsidRPr="00987D32">
              <w:rPr>
                <w:noProof/>
                <w:webHidden/>
                <w:sz w:val="24"/>
                <w:szCs w:val="24"/>
              </w:rPr>
              <w:fldChar w:fldCharType="separate"/>
            </w:r>
            <w:r w:rsidRPr="00987D32">
              <w:rPr>
                <w:noProof/>
                <w:webHidden/>
                <w:sz w:val="24"/>
                <w:szCs w:val="24"/>
              </w:rPr>
              <w:t>6</w:t>
            </w:r>
            <w:r w:rsidRPr="00987D32">
              <w:rPr>
                <w:noProof/>
                <w:webHidden/>
                <w:sz w:val="24"/>
                <w:szCs w:val="24"/>
              </w:rPr>
              <w:fldChar w:fldCharType="end"/>
            </w:r>
          </w:hyperlink>
        </w:p>
        <w:p w14:paraId="0435799C" w14:textId="74CD2661"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39" w:history="1">
            <w:r w:rsidRPr="00987D32">
              <w:rPr>
                <w:rStyle w:val="Hyperlink"/>
                <w:noProof/>
                <w:sz w:val="24"/>
                <w:szCs w:val="24"/>
              </w:rPr>
              <w:t>3.2</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Non-Woven Carbon Fibre with Bio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_Toc197196639 \h </w:instrText>
            </w:r>
            <w:r w:rsidRPr="00987D32">
              <w:rPr>
                <w:noProof/>
                <w:webHidden/>
                <w:sz w:val="24"/>
                <w:szCs w:val="24"/>
              </w:rPr>
            </w:r>
            <w:r w:rsidRPr="00987D32">
              <w:rPr>
                <w:noProof/>
                <w:webHidden/>
                <w:sz w:val="24"/>
                <w:szCs w:val="24"/>
              </w:rPr>
              <w:fldChar w:fldCharType="separate"/>
            </w:r>
            <w:r w:rsidRPr="00987D32">
              <w:rPr>
                <w:noProof/>
                <w:webHidden/>
                <w:sz w:val="24"/>
                <w:szCs w:val="24"/>
              </w:rPr>
              <w:t>7</w:t>
            </w:r>
            <w:r w:rsidRPr="00987D32">
              <w:rPr>
                <w:noProof/>
                <w:webHidden/>
                <w:sz w:val="24"/>
                <w:szCs w:val="24"/>
              </w:rPr>
              <w:fldChar w:fldCharType="end"/>
            </w:r>
          </w:hyperlink>
        </w:p>
        <w:p w14:paraId="1287125E" w14:textId="18C62AB7"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0" w:history="1">
            <w:r w:rsidRPr="00987D32">
              <w:rPr>
                <w:rStyle w:val="Hyperlink"/>
                <w:noProof/>
                <w:sz w:val="24"/>
                <w:szCs w:val="24"/>
              </w:rPr>
              <w:t>3.3</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Woven Kevlar with Bio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_Toc197196640 \h </w:instrText>
            </w:r>
            <w:r w:rsidRPr="00987D32">
              <w:rPr>
                <w:noProof/>
                <w:webHidden/>
                <w:sz w:val="24"/>
                <w:szCs w:val="24"/>
              </w:rPr>
            </w:r>
            <w:r w:rsidRPr="00987D32">
              <w:rPr>
                <w:noProof/>
                <w:webHidden/>
                <w:sz w:val="24"/>
                <w:szCs w:val="24"/>
              </w:rPr>
              <w:fldChar w:fldCharType="separate"/>
            </w:r>
            <w:r w:rsidRPr="00987D32">
              <w:rPr>
                <w:noProof/>
                <w:webHidden/>
                <w:sz w:val="24"/>
                <w:szCs w:val="24"/>
              </w:rPr>
              <w:t>8</w:t>
            </w:r>
            <w:r w:rsidRPr="00987D32">
              <w:rPr>
                <w:noProof/>
                <w:webHidden/>
                <w:sz w:val="24"/>
                <w:szCs w:val="24"/>
              </w:rPr>
              <w:fldChar w:fldCharType="end"/>
            </w:r>
          </w:hyperlink>
        </w:p>
        <w:p w14:paraId="62D85891" w14:textId="593B2089"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1" w:history="1">
            <w:r w:rsidRPr="00987D32">
              <w:rPr>
                <w:rStyle w:val="Hyperlink"/>
                <w:noProof/>
                <w:sz w:val="24"/>
                <w:szCs w:val="24"/>
              </w:rPr>
              <w:t>3.4</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Woven Flax with Bio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_Toc197196641 \h </w:instrText>
            </w:r>
            <w:r w:rsidRPr="00987D32">
              <w:rPr>
                <w:noProof/>
                <w:webHidden/>
                <w:sz w:val="24"/>
                <w:szCs w:val="24"/>
              </w:rPr>
            </w:r>
            <w:r w:rsidRPr="00987D32">
              <w:rPr>
                <w:noProof/>
                <w:webHidden/>
                <w:sz w:val="24"/>
                <w:szCs w:val="24"/>
              </w:rPr>
              <w:fldChar w:fldCharType="separate"/>
            </w:r>
            <w:r w:rsidRPr="00987D32">
              <w:rPr>
                <w:noProof/>
                <w:webHidden/>
                <w:sz w:val="24"/>
                <w:szCs w:val="24"/>
              </w:rPr>
              <w:t>9</w:t>
            </w:r>
            <w:r w:rsidRPr="00987D32">
              <w:rPr>
                <w:noProof/>
                <w:webHidden/>
                <w:sz w:val="24"/>
                <w:szCs w:val="24"/>
              </w:rPr>
              <w:fldChar w:fldCharType="end"/>
            </w:r>
          </w:hyperlink>
        </w:p>
        <w:p w14:paraId="20CAAA43" w14:textId="4F26CDCC"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2" w:history="1">
            <w:r w:rsidRPr="00987D32">
              <w:rPr>
                <w:rStyle w:val="Hyperlink"/>
                <w:noProof/>
                <w:sz w:val="24"/>
                <w:szCs w:val="24"/>
              </w:rPr>
              <w:t>3.5</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Woven Carbon Fibre with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_Toc197196642 \h </w:instrText>
            </w:r>
            <w:r w:rsidRPr="00987D32">
              <w:rPr>
                <w:noProof/>
                <w:webHidden/>
                <w:sz w:val="24"/>
                <w:szCs w:val="24"/>
              </w:rPr>
            </w:r>
            <w:r w:rsidRPr="00987D32">
              <w:rPr>
                <w:noProof/>
                <w:webHidden/>
                <w:sz w:val="24"/>
                <w:szCs w:val="24"/>
              </w:rPr>
              <w:fldChar w:fldCharType="separate"/>
            </w:r>
            <w:r w:rsidRPr="00987D32">
              <w:rPr>
                <w:noProof/>
                <w:webHidden/>
                <w:sz w:val="24"/>
                <w:szCs w:val="24"/>
              </w:rPr>
              <w:t>10</w:t>
            </w:r>
            <w:r w:rsidRPr="00987D32">
              <w:rPr>
                <w:noProof/>
                <w:webHidden/>
                <w:sz w:val="24"/>
                <w:szCs w:val="24"/>
              </w:rPr>
              <w:fldChar w:fldCharType="end"/>
            </w:r>
          </w:hyperlink>
        </w:p>
        <w:p w14:paraId="19F2A249" w14:textId="4D6F7D07"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3" w:history="1">
            <w:r w:rsidRPr="00987D32">
              <w:rPr>
                <w:rStyle w:val="Hyperlink"/>
                <w:noProof/>
                <w:sz w:val="24"/>
                <w:szCs w:val="24"/>
              </w:rPr>
              <w:t>3.6</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Non-Woven Flax with Bio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_Toc197196643 \h </w:instrText>
            </w:r>
            <w:r w:rsidRPr="00987D32">
              <w:rPr>
                <w:noProof/>
                <w:webHidden/>
                <w:sz w:val="24"/>
                <w:szCs w:val="24"/>
              </w:rPr>
            </w:r>
            <w:r w:rsidRPr="00987D32">
              <w:rPr>
                <w:noProof/>
                <w:webHidden/>
                <w:sz w:val="24"/>
                <w:szCs w:val="24"/>
              </w:rPr>
              <w:fldChar w:fldCharType="separate"/>
            </w:r>
            <w:r w:rsidRPr="00987D32">
              <w:rPr>
                <w:noProof/>
                <w:webHidden/>
                <w:sz w:val="24"/>
                <w:szCs w:val="24"/>
              </w:rPr>
              <w:t>11</w:t>
            </w:r>
            <w:r w:rsidRPr="00987D32">
              <w:rPr>
                <w:noProof/>
                <w:webHidden/>
                <w:sz w:val="24"/>
                <w:szCs w:val="24"/>
              </w:rPr>
              <w:fldChar w:fldCharType="end"/>
            </w:r>
          </w:hyperlink>
        </w:p>
        <w:p w14:paraId="0C488B1C" w14:textId="3465FADC"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4" w:history="1">
            <w:r w:rsidRPr="00987D32">
              <w:rPr>
                <w:rStyle w:val="Hyperlink"/>
                <w:noProof/>
                <w:sz w:val="24"/>
                <w:szCs w:val="24"/>
              </w:rPr>
              <w:t>3.7</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Non-Woven Hemp with Bio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_Toc197196644 \h </w:instrText>
            </w:r>
            <w:r w:rsidRPr="00987D32">
              <w:rPr>
                <w:noProof/>
                <w:webHidden/>
                <w:sz w:val="24"/>
                <w:szCs w:val="24"/>
              </w:rPr>
            </w:r>
            <w:r w:rsidRPr="00987D32">
              <w:rPr>
                <w:noProof/>
                <w:webHidden/>
                <w:sz w:val="24"/>
                <w:szCs w:val="24"/>
              </w:rPr>
              <w:fldChar w:fldCharType="separate"/>
            </w:r>
            <w:r w:rsidRPr="00987D32">
              <w:rPr>
                <w:noProof/>
                <w:webHidden/>
                <w:sz w:val="24"/>
                <w:szCs w:val="24"/>
              </w:rPr>
              <w:t>12</w:t>
            </w:r>
            <w:r w:rsidRPr="00987D32">
              <w:rPr>
                <w:noProof/>
                <w:webHidden/>
                <w:sz w:val="24"/>
                <w:szCs w:val="24"/>
              </w:rPr>
              <w:fldChar w:fldCharType="end"/>
            </w:r>
          </w:hyperlink>
        </w:p>
        <w:p w14:paraId="560D7AAD" w14:textId="03904B2C"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5" w:history="1">
            <w:r w:rsidRPr="00987D32">
              <w:rPr>
                <w:rStyle w:val="Hyperlink"/>
                <w:noProof/>
                <w:sz w:val="24"/>
                <w:szCs w:val="24"/>
              </w:rPr>
              <w:t>3.8</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Woven Flax with Bio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_Toc197196645 \h </w:instrText>
            </w:r>
            <w:r w:rsidRPr="00987D32">
              <w:rPr>
                <w:noProof/>
                <w:webHidden/>
                <w:sz w:val="24"/>
                <w:szCs w:val="24"/>
              </w:rPr>
            </w:r>
            <w:r w:rsidRPr="00987D32">
              <w:rPr>
                <w:noProof/>
                <w:webHidden/>
                <w:sz w:val="24"/>
                <w:szCs w:val="24"/>
              </w:rPr>
              <w:fldChar w:fldCharType="separate"/>
            </w:r>
            <w:r w:rsidRPr="00987D32">
              <w:rPr>
                <w:noProof/>
                <w:webHidden/>
                <w:sz w:val="24"/>
                <w:szCs w:val="24"/>
              </w:rPr>
              <w:t>13</w:t>
            </w:r>
            <w:r w:rsidRPr="00987D32">
              <w:rPr>
                <w:noProof/>
                <w:webHidden/>
                <w:sz w:val="24"/>
                <w:szCs w:val="24"/>
              </w:rPr>
              <w:fldChar w:fldCharType="end"/>
            </w:r>
          </w:hyperlink>
        </w:p>
        <w:p w14:paraId="5E281FF4" w14:textId="0F05446B" w:rsidR="00987D32" w:rsidRPr="00987D32" w:rsidRDefault="00987D32">
          <w:pPr>
            <w:pStyle w:val="TOC2"/>
            <w:tabs>
              <w:tab w:val="left" w:pos="96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6" w:history="1">
            <w:r w:rsidRPr="00987D32">
              <w:rPr>
                <w:rStyle w:val="Hyperlink"/>
                <w:noProof/>
                <w:sz w:val="24"/>
                <w:szCs w:val="24"/>
              </w:rPr>
              <w:t>3.9</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Woven Carbon Fibre with Bio Resin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_Toc197196646 \h </w:instrText>
            </w:r>
            <w:r w:rsidRPr="00987D32">
              <w:rPr>
                <w:noProof/>
                <w:webHidden/>
                <w:sz w:val="24"/>
                <w:szCs w:val="24"/>
              </w:rPr>
            </w:r>
            <w:r w:rsidRPr="00987D32">
              <w:rPr>
                <w:noProof/>
                <w:webHidden/>
                <w:sz w:val="24"/>
                <w:szCs w:val="24"/>
              </w:rPr>
              <w:fldChar w:fldCharType="separate"/>
            </w:r>
            <w:r w:rsidRPr="00987D32">
              <w:rPr>
                <w:noProof/>
                <w:webHidden/>
                <w:sz w:val="24"/>
                <w:szCs w:val="24"/>
              </w:rPr>
              <w:t>14</w:t>
            </w:r>
            <w:r w:rsidRPr="00987D32">
              <w:rPr>
                <w:noProof/>
                <w:webHidden/>
                <w:sz w:val="24"/>
                <w:szCs w:val="24"/>
              </w:rPr>
              <w:fldChar w:fldCharType="end"/>
            </w:r>
          </w:hyperlink>
        </w:p>
        <w:p w14:paraId="445EBD11" w14:textId="48D5C92A"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7" w:history="1">
            <w:r w:rsidRPr="00987D32">
              <w:rPr>
                <w:rStyle w:val="Hyperlink"/>
                <w:noProof/>
                <w:sz w:val="24"/>
                <w:szCs w:val="24"/>
              </w:rPr>
              <w:t>4.</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Methodology</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_Toc197196647 \h </w:instrText>
            </w:r>
            <w:r w:rsidRPr="00987D32">
              <w:rPr>
                <w:noProof/>
                <w:webHidden/>
                <w:sz w:val="24"/>
                <w:szCs w:val="24"/>
              </w:rPr>
            </w:r>
            <w:r w:rsidRPr="00987D32">
              <w:rPr>
                <w:noProof/>
                <w:webHidden/>
                <w:sz w:val="24"/>
                <w:szCs w:val="24"/>
              </w:rPr>
              <w:fldChar w:fldCharType="separate"/>
            </w:r>
            <w:r w:rsidRPr="00987D32">
              <w:rPr>
                <w:noProof/>
                <w:webHidden/>
                <w:sz w:val="24"/>
                <w:szCs w:val="24"/>
              </w:rPr>
              <w:t>15</w:t>
            </w:r>
            <w:r w:rsidRPr="00987D32">
              <w:rPr>
                <w:noProof/>
                <w:webHidden/>
                <w:sz w:val="24"/>
                <w:szCs w:val="24"/>
              </w:rPr>
              <w:fldChar w:fldCharType="end"/>
            </w:r>
          </w:hyperlink>
        </w:p>
        <w:p w14:paraId="0187FE76" w14:textId="5571C17E"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8" w:history="1">
            <w:r w:rsidRPr="00987D32">
              <w:rPr>
                <w:rStyle w:val="Hyperlink"/>
                <w:noProof/>
                <w:sz w:val="24"/>
                <w:szCs w:val="24"/>
              </w:rPr>
              <w:t>5.</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Results &amp; Analysis</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_Toc197196648 \h </w:instrText>
            </w:r>
            <w:r w:rsidRPr="00987D32">
              <w:rPr>
                <w:noProof/>
                <w:webHidden/>
                <w:sz w:val="24"/>
                <w:szCs w:val="24"/>
              </w:rPr>
            </w:r>
            <w:r w:rsidRPr="00987D32">
              <w:rPr>
                <w:noProof/>
                <w:webHidden/>
                <w:sz w:val="24"/>
                <w:szCs w:val="24"/>
              </w:rPr>
              <w:fldChar w:fldCharType="separate"/>
            </w:r>
            <w:r w:rsidRPr="00987D32">
              <w:rPr>
                <w:noProof/>
                <w:webHidden/>
                <w:sz w:val="24"/>
                <w:szCs w:val="24"/>
              </w:rPr>
              <w:t>19</w:t>
            </w:r>
            <w:r w:rsidRPr="00987D32">
              <w:rPr>
                <w:noProof/>
                <w:webHidden/>
                <w:sz w:val="24"/>
                <w:szCs w:val="24"/>
              </w:rPr>
              <w:fldChar w:fldCharType="end"/>
            </w:r>
          </w:hyperlink>
        </w:p>
        <w:p w14:paraId="59399AB4" w14:textId="0B9C1E08"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49" w:history="1">
            <w:r w:rsidRPr="00987D32">
              <w:rPr>
                <w:rStyle w:val="Hyperlink"/>
                <w:noProof/>
                <w:sz w:val="24"/>
                <w:szCs w:val="24"/>
              </w:rPr>
              <w:t>6.</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Sustainability Analysis</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_Toc197196649 \h </w:instrText>
            </w:r>
            <w:r w:rsidRPr="00987D32">
              <w:rPr>
                <w:noProof/>
                <w:webHidden/>
                <w:sz w:val="24"/>
                <w:szCs w:val="24"/>
              </w:rPr>
            </w:r>
            <w:r w:rsidRPr="00987D32">
              <w:rPr>
                <w:noProof/>
                <w:webHidden/>
                <w:sz w:val="24"/>
                <w:szCs w:val="24"/>
              </w:rPr>
              <w:fldChar w:fldCharType="separate"/>
            </w:r>
            <w:r w:rsidRPr="00987D32">
              <w:rPr>
                <w:noProof/>
                <w:webHidden/>
                <w:sz w:val="24"/>
                <w:szCs w:val="24"/>
              </w:rPr>
              <w:t>24</w:t>
            </w:r>
            <w:r w:rsidRPr="00987D32">
              <w:rPr>
                <w:noProof/>
                <w:webHidden/>
                <w:sz w:val="24"/>
                <w:szCs w:val="24"/>
              </w:rPr>
              <w:fldChar w:fldCharType="end"/>
            </w:r>
          </w:hyperlink>
        </w:p>
        <w:p w14:paraId="11F0E12F" w14:textId="56369B39"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50" w:history="1">
            <w:r w:rsidRPr="00987D32">
              <w:rPr>
                <w:rStyle w:val="Hyperlink"/>
                <w:noProof/>
                <w:sz w:val="24"/>
                <w:szCs w:val="24"/>
              </w:rPr>
              <w:t>7.</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Recommendation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_Toc197196650 \h </w:instrText>
            </w:r>
            <w:r w:rsidRPr="00987D32">
              <w:rPr>
                <w:noProof/>
                <w:webHidden/>
                <w:sz w:val="24"/>
                <w:szCs w:val="24"/>
              </w:rPr>
            </w:r>
            <w:r w:rsidRPr="00987D32">
              <w:rPr>
                <w:noProof/>
                <w:webHidden/>
                <w:sz w:val="24"/>
                <w:szCs w:val="24"/>
              </w:rPr>
              <w:fldChar w:fldCharType="separate"/>
            </w:r>
            <w:r w:rsidRPr="00987D32">
              <w:rPr>
                <w:noProof/>
                <w:webHidden/>
                <w:sz w:val="24"/>
                <w:szCs w:val="24"/>
              </w:rPr>
              <w:t>26</w:t>
            </w:r>
            <w:r w:rsidRPr="00987D32">
              <w:rPr>
                <w:noProof/>
                <w:webHidden/>
                <w:sz w:val="24"/>
                <w:szCs w:val="24"/>
              </w:rPr>
              <w:fldChar w:fldCharType="end"/>
            </w:r>
          </w:hyperlink>
        </w:p>
        <w:p w14:paraId="60FB7554" w14:textId="6B4F6539"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51" w:history="1">
            <w:r w:rsidRPr="00987D32">
              <w:rPr>
                <w:rStyle w:val="Hyperlink"/>
                <w:noProof/>
                <w:sz w:val="24"/>
                <w:szCs w:val="24"/>
              </w:rPr>
              <w:t>8.</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Conclusion</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_Toc197196651 \h </w:instrText>
            </w:r>
            <w:r w:rsidRPr="00987D32">
              <w:rPr>
                <w:noProof/>
                <w:webHidden/>
                <w:sz w:val="24"/>
                <w:szCs w:val="24"/>
              </w:rPr>
            </w:r>
            <w:r w:rsidRPr="00987D32">
              <w:rPr>
                <w:noProof/>
                <w:webHidden/>
                <w:sz w:val="24"/>
                <w:szCs w:val="24"/>
              </w:rPr>
              <w:fldChar w:fldCharType="separate"/>
            </w:r>
            <w:r w:rsidRPr="00987D32">
              <w:rPr>
                <w:noProof/>
                <w:webHidden/>
                <w:sz w:val="24"/>
                <w:szCs w:val="24"/>
              </w:rPr>
              <w:t>27</w:t>
            </w:r>
            <w:r w:rsidRPr="00987D32">
              <w:rPr>
                <w:noProof/>
                <w:webHidden/>
                <w:sz w:val="24"/>
                <w:szCs w:val="24"/>
              </w:rPr>
              <w:fldChar w:fldCharType="end"/>
            </w:r>
          </w:hyperlink>
        </w:p>
        <w:p w14:paraId="29D10CA1" w14:textId="12825FC1" w:rsidR="00987D32" w:rsidRPr="00987D32" w:rsidRDefault="00987D32">
          <w:pPr>
            <w:pStyle w:val="TOC1"/>
            <w:tabs>
              <w:tab w:val="left" w:pos="480"/>
              <w:tab w:val="right" w:leader="dot" w:pos="9016"/>
            </w:tabs>
            <w:rPr>
              <w:rFonts w:asciiTheme="minorHAnsi" w:eastAsiaTheme="minorEastAsia" w:hAnsiTheme="minorHAnsi" w:cstheme="minorBidi"/>
              <w:noProof/>
              <w:kern w:val="2"/>
              <w:sz w:val="24"/>
              <w:szCs w:val="24"/>
              <w:lang w:eastAsia="en-MY"/>
              <w14:ligatures w14:val="standardContextual"/>
            </w:rPr>
          </w:pPr>
          <w:hyperlink w:anchor="_Toc197196652" w:history="1">
            <w:r w:rsidRPr="00987D32">
              <w:rPr>
                <w:rStyle w:val="Hyperlink"/>
                <w:noProof/>
                <w:sz w:val="24"/>
                <w:szCs w:val="24"/>
              </w:rPr>
              <w:t>9.</w:t>
            </w:r>
            <w:r w:rsidRPr="00987D32">
              <w:rPr>
                <w:rFonts w:asciiTheme="minorHAnsi" w:eastAsiaTheme="minorEastAsia" w:hAnsiTheme="minorHAnsi" w:cstheme="minorBidi"/>
                <w:noProof/>
                <w:kern w:val="2"/>
                <w:sz w:val="24"/>
                <w:szCs w:val="24"/>
                <w:lang w:eastAsia="en-MY"/>
                <w14:ligatures w14:val="standardContextual"/>
              </w:rPr>
              <w:tab/>
            </w:r>
            <w:r w:rsidRPr="00987D32">
              <w:rPr>
                <w:rStyle w:val="Hyperlink"/>
                <w:noProof/>
                <w:sz w:val="24"/>
                <w:szCs w:val="24"/>
              </w:rPr>
              <w:t>References</w:t>
            </w:r>
            <w:r w:rsidRPr="00987D32">
              <w:rPr>
                <w:noProof/>
                <w:webHidden/>
                <w:sz w:val="24"/>
                <w:szCs w:val="24"/>
              </w:rPr>
              <w:tab/>
            </w:r>
            <w:r w:rsidRPr="00987D32">
              <w:rPr>
                <w:noProof/>
                <w:webHidden/>
                <w:sz w:val="24"/>
                <w:szCs w:val="24"/>
              </w:rPr>
              <w:fldChar w:fldCharType="begin"/>
            </w:r>
            <w:r w:rsidRPr="00987D32">
              <w:rPr>
                <w:noProof/>
                <w:webHidden/>
                <w:sz w:val="24"/>
                <w:szCs w:val="24"/>
              </w:rPr>
              <w:instrText xml:space="preserve"> PAGEREF _Toc197196652 \h </w:instrText>
            </w:r>
            <w:r w:rsidRPr="00987D32">
              <w:rPr>
                <w:noProof/>
                <w:webHidden/>
                <w:sz w:val="24"/>
                <w:szCs w:val="24"/>
              </w:rPr>
            </w:r>
            <w:r w:rsidRPr="00987D32">
              <w:rPr>
                <w:noProof/>
                <w:webHidden/>
                <w:sz w:val="24"/>
                <w:szCs w:val="24"/>
              </w:rPr>
              <w:fldChar w:fldCharType="separate"/>
            </w:r>
            <w:r w:rsidRPr="00987D32">
              <w:rPr>
                <w:noProof/>
                <w:webHidden/>
                <w:sz w:val="24"/>
                <w:szCs w:val="24"/>
              </w:rPr>
              <w:t>28</w:t>
            </w:r>
            <w:r w:rsidRPr="00987D32">
              <w:rPr>
                <w:noProof/>
                <w:webHidden/>
                <w:sz w:val="24"/>
                <w:szCs w:val="24"/>
              </w:rPr>
              <w:fldChar w:fldCharType="end"/>
            </w:r>
          </w:hyperlink>
        </w:p>
        <w:p w14:paraId="21047052" w14:textId="2EA02058" w:rsidR="00987D32" w:rsidRDefault="00987D32">
          <w:r w:rsidRPr="00987D32">
            <w:rPr>
              <w:b/>
              <w:bCs/>
              <w:noProof/>
              <w:sz w:val="24"/>
              <w:szCs w:val="24"/>
            </w:rPr>
            <w:fldChar w:fldCharType="end"/>
          </w:r>
        </w:p>
      </w:sdtContent>
    </w:sdt>
    <w:p w14:paraId="176D3495" w14:textId="77777777" w:rsidR="00B90F77" w:rsidRDefault="00B90F77" w:rsidP="0098373F">
      <w:pPr>
        <w:rPr>
          <w:rFonts w:ascii="Arial" w:hAnsi="Arial"/>
          <w:b/>
        </w:rPr>
      </w:pPr>
    </w:p>
    <w:p w14:paraId="1A4C3E86" w14:textId="7C1F161F" w:rsidR="00A7271F" w:rsidRDefault="00A7271F">
      <w:r>
        <w:br w:type="page"/>
      </w:r>
    </w:p>
    <w:p w14:paraId="4FA0A6FC" w14:textId="63B5B183" w:rsidR="00963CEB" w:rsidRDefault="00A7271F" w:rsidP="00A7271F">
      <w:pPr>
        <w:pStyle w:val="Heading1"/>
        <w:numPr>
          <w:ilvl w:val="0"/>
          <w:numId w:val="1"/>
        </w:numPr>
      </w:pPr>
      <w:bookmarkStart w:id="1" w:name="_Toc197196605"/>
      <w:bookmarkStart w:id="2" w:name="_Toc197196635"/>
      <w:r>
        <w:lastRenderedPageBreak/>
        <w:t>Introduction</w:t>
      </w:r>
      <w:bookmarkEnd w:id="1"/>
      <w:bookmarkEnd w:id="2"/>
      <w:r>
        <w:t xml:space="preserve"> </w:t>
      </w:r>
    </w:p>
    <w:p w14:paraId="354A6E1A" w14:textId="7B0259FF" w:rsidR="000151FD" w:rsidRDefault="000151FD" w:rsidP="00020354">
      <w:pPr>
        <w:jc w:val="both"/>
        <w:rPr>
          <w:rFonts w:ascii="Arial" w:hAnsi="Arial"/>
        </w:rPr>
      </w:pPr>
      <w:r w:rsidRPr="000151FD">
        <w:rPr>
          <w:rFonts w:ascii="Arial" w:hAnsi="Arial"/>
        </w:rPr>
        <w:t xml:space="preserve">Composite materials are now the engineering cornerstone of the </w:t>
      </w:r>
      <w:r w:rsidR="00400460">
        <w:rPr>
          <w:rFonts w:ascii="Arial" w:hAnsi="Arial"/>
        </w:rPr>
        <w:t>automotive</w:t>
      </w:r>
      <w:r w:rsidRPr="000151FD">
        <w:rPr>
          <w:rFonts w:ascii="Arial" w:hAnsi="Arial"/>
        </w:rPr>
        <w:t xml:space="preserve">, motorsport, and motorcycle industries, offering exceptional strength-to-weight characteristics, design flexibility, and good performance under adverse conditions. </w:t>
      </w:r>
      <w:r w:rsidR="00D200B5">
        <w:rPr>
          <w:rFonts w:ascii="Arial" w:hAnsi="Arial"/>
        </w:rPr>
        <w:t>The m</w:t>
      </w:r>
      <w:r w:rsidRPr="000151FD">
        <w:rPr>
          <w:rFonts w:ascii="Arial" w:hAnsi="Arial"/>
        </w:rPr>
        <w:t xml:space="preserve">aterials utilised and assessed in this </w:t>
      </w:r>
      <w:r w:rsidR="007738F8">
        <w:rPr>
          <w:rFonts w:ascii="Arial" w:hAnsi="Arial"/>
        </w:rPr>
        <w:t>assignment</w:t>
      </w:r>
      <w:r w:rsidRPr="000151FD">
        <w:rPr>
          <w:rFonts w:ascii="Arial" w:hAnsi="Arial"/>
        </w:rPr>
        <w:t xml:space="preserve"> are Aluminium, Carbon </w:t>
      </w:r>
      <w:r w:rsidR="005741F6">
        <w:rPr>
          <w:rFonts w:ascii="Arial" w:hAnsi="Arial"/>
        </w:rPr>
        <w:t>F</w:t>
      </w:r>
      <w:r w:rsidRPr="000151FD">
        <w:rPr>
          <w:rFonts w:ascii="Arial" w:hAnsi="Arial"/>
        </w:rPr>
        <w:t xml:space="preserve">ibre, Kevlar, Flax, and Hemp. With the automotive </w:t>
      </w:r>
      <w:r w:rsidR="0010004F">
        <w:rPr>
          <w:rFonts w:ascii="Arial" w:hAnsi="Arial"/>
        </w:rPr>
        <w:t>industry striving fo</w:t>
      </w:r>
      <w:r w:rsidR="001625B8">
        <w:rPr>
          <w:rFonts w:ascii="Arial" w:hAnsi="Arial"/>
        </w:rPr>
        <w:t>r better and more efficient</w:t>
      </w:r>
      <w:r w:rsidRPr="000151FD">
        <w:rPr>
          <w:rFonts w:ascii="Arial" w:hAnsi="Arial"/>
        </w:rPr>
        <w:t xml:space="preserve"> fuel economy, road handling </w:t>
      </w:r>
      <w:r w:rsidR="00C864F3">
        <w:rPr>
          <w:rFonts w:ascii="Arial" w:hAnsi="Arial"/>
        </w:rPr>
        <w:t xml:space="preserve">and </w:t>
      </w:r>
      <w:r w:rsidRPr="000151FD">
        <w:rPr>
          <w:rFonts w:ascii="Arial" w:hAnsi="Arial"/>
        </w:rPr>
        <w:t xml:space="preserve">speed the use of these materials increased tremendously. These </w:t>
      </w:r>
      <w:r w:rsidR="007721E6">
        <w:rPr>
          <w:rFonts w:ascii="Arial" w:hAnsi="Arial"/>
        </w:rPr>
        <w:t>composites</w:t>
      </w:r>
      <w:r w:rsidRPr="000151FD">
        <w:rPr>
          <w:rFonts w:ascii="Arial" w:hAnsi="Arial"/>
        </w:rPr>
        <w:t xml:space="preserve"> allow for weight reduction without sacrifice of structural properties and are particularly suitable for high-performance application such as chassis components, aerodynamic components, and crash structures.</w:t>
      </w:r>
    </w:p>
    <w:p w14:paraId="614E01DD" w14:textId="2C526684" w:rsidR="00FC188D" w:rsidRDefault="005C1198" w:rsidP="00020354">
      <w:pPr>
        <w:jc w:val="both"/>
        <w:rPr>
          <w:rFonts w:ascii="Arial" w:hAnsi="Arial"/>
        </w:rPr>
      </w:pPr>
      <w:r w:rsidRPr="005C1198">
        <w:rPr>
          <w:rFonts w:ascii="Arial" w:hAnsi="Arial"/>
        </w:rPr>
        <w:t xml:space="preserve">With increasing global </w:t>
      </w:r>
      <w:r w:rsidR="008363C1">
        <w:rPr>
          <w:rFonts w:ascii="Arial" w:hAnsi="Arial"/>
        </w:rPr>
        <w:t>emphasis</w:t>
      </w:r>
      <w:r w:rsidRPr="005C1198">
        <w:rPr>
          <w:rFonts w:ascii="Arial" w:hAnsi="Arial"/>
        </w:rPr>
        <w:t xml:space="preserve"> on environmental responsibility, </w:t>
      </w:r>
      <w:r w:rsidR="003F7BC0">
        <w:rPr>
          <w:rFonts w:ascii="Arial" w:hAnsi="Arial"/>
        </w:rPr>
        <w:t xml:space="preserve">the sustainability </w:t>
      </w:r>
      <w:r w:rsidR="00EF6E66">
        <w:rPr>
          <w:rFonts w:ascii="Arial" w:hAnsi="Arial"/>
        </w:rPr>
        <w:t>of</w:t>
      </w:r>
      <w:r w:rsidR="00FC188D">
        <w:rPr>
          <w:rFonts w:ascii="Arial" w:hAnsi="Arial"/>
        </w:rPr>
        <w:t xml:space="preserve"> </w:t>
      </w:r>
      <w:r w:rsidRPr="005C1198">
        <w:rPr>
          <w:rFonts w:ascii="Arial" w:hAnsi="Arial"/>
        </w:rPr>
        <w:t xml:space="preserve">composite materials </w:t>
      </w:r>
      <w:r w:rsidR="00585038" w:rsidRPr="005C1198">
        <w:rPr>
          <w:rFonts w:ascii="Arial" w:hAnsi="Arial"/>
        </w:rPr>
        <w:t>has</w:t>
      </w:r>
      <w:r w:rsidRPr="005C1198">
        <w:rPr>
          <w:rFonts w:ascii="Arial" w:hAnsi="Arial"/>
        </w:rPr>
        <w:t xml:space="preserve"> become </w:t>
      </w:r>
      <w:r w:rsidR="00710D52">
        <w:rPr>
          <w:rFonts w:ascii="Arial" w:hAnsi="Arial"/>
        </w:rPr>
        <w:t xml:space="preserve">a </w:t>
      </w:r>
      <w:r w:rsidRPr="005C1198">
        <w:rPr>
          <w:rFonts w:ascii="Arial" w:hAnsi="Arial"/>
        </w:rPr>
        <w:t>very pressing</w:t>
      </w:r>
      <w:r w:rsidR="003F7BC0">
        <w:rPr>
          <w:rFonts w:ascii="Arial" w:hAnsi="Arial"/>
        </w:rPr>
        <w:t xml:space="preserve"> issue</w:t>
      </w:r>
      <w:r w:rsidRPr="005C1198">
        <w:rPr>
          <w:rFonts w:ascii="Arial" w:hAnsi="Arial"/>
        </w:rPr>
        <w:t xml:space="preserve">. </w:t>
      </w:r>
      <w:r w:rsidR="00660A56" w:rsidRPr="004C2CFD">
        <w:rPr>
          <w:rFonts w:ascii="Arial" w:hAnsi="Arial"/>
        </w:rPr>
        <w:t>Traditional composites often rely on energy-intensive manufacturing processes</w:t>
      </w:r>
      <w:r w:rsidR="00FC188D">
        <w:rPr>
          <w:rFonts w:ascii="Arial" w:hAnsi="Arial"/>
        </w:rPr>
        <w:t xml:space="preserve"> and</w:t>
      </w:r>
      <w:r w:rsidR="00660A56" w:rsidRPr="004C2CFD">
        <w:rPr>
          <w:rFonts w:ascii="Arial" w:hAnsi="Arial"/>
        </w:rPr>
        <w:t xml:space="preserve"> petroleum-based resins</w:t>
      </w:r>
      <w:r w:rsidR="00660A56">
        <w:rPr>
          <w:rFonts w:ascii="Arial" w:hAnsi="Arial"/>
        </w:rPr>
        <w:t xml:space="preserve">. These processes </w:t>
      </w:r>
      <w:r w:rsidR="003F40D3">
        <w:rPr>
          <w:rFonts w:ascii="Arial" w:hAnsi="Arial"/>
        </w:rPr>
        <w:t xml:space="preserve">pose a </w:t>
      </w:r>
      <w:r w:rsidR="00FC188D">
        <w:rPr>
          <w:rFonts w:ascii="Arial" w:hAnsi="Arial"/>
        </w:rPr>
        <w:t xml:space="preserve">serious </w:t>
      </w:r>
      <w:r w:rsidR="00FC188D" w:rsidRPr="004C2CFD">
        <w:rPr>
          <w:rFonts w:ascii="Arial" w:hAnsi="Arial"/>
        </w:rPr>
        <w:t>challenge</w:t>
      </w:r>
      <w:r w:rsidR="00660A56" w:rsidRPr="004C2CFD">
        <w:rPr>
          <w:rFonts w:ascii="Arial" w:hAnsi="Arial"/>
        </w:rPr>
        <w:t xml:space="preserve"> in terms of recyclability and end-of-life disposal. </w:t>
      </w:r>
      <w:r w:rsidRPr="005C1198">
        <w:rPr>
          <w:rFonts w:ascii="Arial" w:hAnsi="Arial"/>
        </w:rPr>
        <w:t xml:space="preserve">Government and motorsport governing body regulations, along with the changing expectations of citizens, have begun to </w:t>
      </w:r>
      <w:r w:rsidR="00FC188D">
        <w:rPr>
          <w:rFonts w:ascii="Arial" w:hAnsi="Arial"/>
        </w:rPr>
        <w:t>push</w:t>
      </w:r>
      <w:r w:rsidR="00FA4522">
        <w:rPr>
          <w:rFonts w:ascii="Arial" w:hAnsi="Arial"/>
        </w:rPr>
        <w:t xml:space="preserve"> the</w:t>
      </w:r>
      <w:r w:rsidRPr="005C1198">
        <w:rPr>
          <w:rFonts w:ascii="Arial" w:hAnsi="Arial"/>
        </w:rPr>
        <w:t xml:space="preserve"> industry </w:t>
      </w:r>
      <w:r w:rsidR="00FA4522">
        <w:rPr>
          <w:rFonts w:ascii="Arial" w:hAnsi="Arial"/>
        </w:rPr>
        <w:t xml:space="preserve">to highly reconsidered its </w:t>
      </w:r>
      <w:r w:rsidR="00E116A2">
        <w:rPr>
          <w:rFonts w:ascii="Arial" w:hAnsi="Arial"/>
        </w:rPr>
        <w:t xml:space="preserve">past transgressions towards the traditional composites </w:t>
      </w:r>
      <w:r w:rsidR="008F6E5A">
        <w:rPr>
          <w:rFonts w:ascii="Arial" w:hAnsi="Arial"/>
        </w:rPr>
        <w:t xml:space="preserve">and adopted </w:t>
      </w:r>
      <w:r w:rsidR="00F52BDE">
        <w:rPr>
          <w:rFonts w:ascii="Arial" w:hAnsi="Arial"/>
        </w:rPr>
        <w:t xml:space="preserve">a more efficient development </w:t>
      </w:r>
      <w:r w:rsidR="00FC188D">
        <w:rPr>
          <w:rFonts w:ascii="Arial" w:hAnsi="Arial"/>
        </w:rPr>
        <w:t>plan</w:t>
      </w:r>
      <w:r w:rsidR="00F52BDE">
        <w:rPr>
          <w:rFonts w:ascii="Arial" w:hAnsi="Arial"/>
        </w:rPr>
        <w:t xml:space="preserve"> </w:t>
      </w:r>
      <w:r w:rsidR="001C2F08">
        <w:rPr>
          <w:rFonts w:ascii="Arial" w:hAnsi="Arial"/>
        </w:rPr>
        <w:t xml:space="preserve">with </w:t>
      </w:r>
      <w:r w:rsidR="00FC188D" w:rsidRPr="005C1198">
        <w:rPr>
          <w:rFonts w:ascii="Arial" w:hAnsi="Arial"/>
        </w:rPr>
        <w:t>environmental impact as a factor in materials selection and design decisions.</w:t>
      </w:r>
    </w:p>
    <w:p w14:paraId="75B5CCE9" w14:textId="61EA94B3" w:rsidR="00B17FE0" w:rsidRDefault="00B17FE0" w:rsidP="00020354">
      <w:pPr>
        <w:jc w:val="both"/>
        <w:rPr>
          <w:rFonts w:ascii="Arial" w:hAnsi="Arial"/>
        </w:rPr>
      </w:pPr>
      <w:r w:rsidRPr="00B17FE0">
        <w:rPr>
          <w:rFonts w:ascii="Arial" w:hAnsi="Arial"/>
        </w:rPr>
        <w:t xml:space="preserve">This </w:t>
      </w:r>
      <w:r>
        <w:rPr>
          <w:rFonts w:ascii="Arial" w:hAnsi="Arial"/>
        </w:rPr>
        <w:t>assignment</w:t>
      </w:r>
      <w:r w:rsidRPr="00B17FE0">
        <w:rPr>
          <w:rFonts w:ascii="Arial" w:hAnsi="Arial"/>
        </w:rPr>
        <w:t xml:space="preserve"> examines the mechanical behaviour and environmental performance of various composite materials that have been traditionally applied </w:t>
      </w:r>
      <w:r>
        <w:rPr>
          <w:rFonts w:ascii="Arial" w:hAnsi="Arial"/>
        </w:rPr>
        <w:t>in</w:t>
      </w:r>
      <w:r w:rsidRPr="00B17FE0">
        <w:rPr>
          <w:rFonts w:ascii="Arial" w:hAnsi="Arial"/>
        </w:rPr>
        <w:t xml:space="preserve"> the automotive or motorsport </w:t>
      </w:r>
      <w:r w:rsidR="00522921">
        <w:rPr>
          <w:rFonts w:ascii="Arial" w:hAnsi="Arial"/>
        </w:rPr>
        <w:t>sectors</w:t>
      </w:r>
      <w:r w:rsidRPr="00B17FE0">
        <w:rPr>
          <w:rFonts w:ascii="Arial" w:hAnsi="Arial"/>
        </w:rPr>
        <w:t xml:space="preserve">. </w:t>
      </w:r>
      <w:r w:rsidR="00D54A20">
        <w:rPr>
          <w:rFonts w:ascii="Arial" w:hAnsi="Arial"/>
        </w:rPr>
        <w:t>The collected r</w:t>
      </w:r>
      <w:r w:rsidRPr="00B17FE0">
        <w:rPr>
          <w:rFonts w:ascii="Arial" w:hAnsi="Arial"/>
        </w:rPr>
        <w:t xml:space="preserve">esults </w:t>
      </w:r>
      <w:r w:rsidR="00D54A20">
        <w:rPr>
          <w:rFonts w:ascii="Arial" w:hAnsi="Arial"/>
        </w:rPr>
        <w:t xml:space="preserve">will </w:t>
      </w:r>
      <w:r w:rsidRPr="00B17FE0">
        <w:rPr>
          <w:rFonts w:ascii="Arial" w:hAnsi="Arial"/>
        </w:rPr>
        <w:t>lead to recommendations for more sustainable material strategies in performance engineering applications.</w:t>
      </w:r>
    </w:p>
    <w:p w14:paraId="2BDAFE4E" w14:textId="77777777" w:rsidR="00822D46" w:rsidRDefault="00822D46" w:rsidP="004C2CFD">
      <w:pPr>
        <w:rPr>
          <w:rFonts w:ascii="Arial" w:hAnsi="Arial"/>
        </w:rPr>
      </w:pPr>
    </w:p>
    <w:p w14:paraId="351267DE" w14:textId="1E2782D2" w:rsidR="00822D46" w:rsidRDefault="00822D46">
      <w:pPr>
        <w:rPr>
          <w:rFonts w:ascii="Arial" w:hAnsi="Arial"/>
        </w:rPr>
      </w:pPr>
      <w:r>
        <w:rPr>
          <w:rFonts w:ascii="Arial" w:hAnsi="Arial"/>
        </w:rPr>
        <w:br w:type="page"/>
      </w:r>
    </w:p>
    <w:p w14:paraId="36F7043B" w14:textId="48DED7C1" w:rsidR="0038072B" w:rsidRPr="00114902" w:rsidRDefault="005A3816" w:rsidP="00012D57">
      <w:pPr>
        <w:pStyle w:val="Heading1"/>
        <w:numPr>
          <w:ilvl w:val="0"/>
          <w:numId w:val="1"/>
        </w:numPr>
      </w:pPr>
      <w:bookmarkStart w:id="3" w:name="_Toc197196606"/>
      <w:bookmarkStart w:id="4" w:name="_Toc197196636"/>
      <w:r w:rsidRPr="005A3816">
        <w:lastRenderedPageBreak/>
        <w:t xml:space="preserve">Composite Materials in Motorsport </w:t>
      </w:r>
      <w:r w:rsidR="00254746">
        <w:t xml:space="preserve">and Automotive </w:t>
      </w:r>
      <w:r w:rsidRPr="005A3816">
        <w:t>Applications</w:t>
      </w:r>
      <w:bookmarkEnd w:id="3"/>
      <w:bookmarkEnd w:id="4"/>
    </w:p>
    <w:p w14:paraId="62347765" w14:textId="6304CDF0" w:rsidR="00012D57" w:rsidRDefault="00F23836" w:rsidP="00F512ED">
      <w:pPr>
        <w:jc w:val="both"/>
        <w:rPr>
          <w:rFonts w:ascii="Arial" w:hAnsi="Arial"/>
        </w:rPr>
      </w:pPr>
      <w:r>
        <w:rPr>
          <w:rFonts w:ascii="Arial" w:hAnsi="Arial"/>
        </w:rPr>
        <w:t>Composites are the combination of two or more very different material</w:t>
      </w:r>
      <w:r w:rsidR="0076667B">
        <w:rPr>
          <w:rFonts w:ascii="Arial" w:hAnsi="Arial"/>
        </w:rPr>
        <w:t>s</w:t>
      </w:r>
      <w:r w:rsidR="00581723">
        <w:rPr>
          <w:rFonts w:ascii="Arial" w:hAnsi="Arial"/>
        </w:rPr>
        <w:t xml:space="preserve">, usually a matrix material is </w:t>
      </w:r>
      <w:r w:rsidR="006C1751">
        <w:rPr>
          <w:rFonts w:ascii="Arial" w:hAnsi="Arial"/>
        </w:rPr>
        <w:t>combined</w:t>
      </w:r>
      <w:r w:rsidR="00581723">
        <w:rPr>
          <w:rFonts w:ascii="Arial" w:hAnsi="Arial"/>
        </w:rPr>
        <w:t xml:space="preserve"> with a reinforcing material </w:t>
      </w:r>
      <w:r w:rsidR="006C1751">
        <w:rPr>
          <w:rFonts w:ascii="Arial" w:hAnsi="Arial"/>
        </w:rPr>
        <w:t>to form a composite with optimized properties.</w:t>
      </w:r>
      <w:r w:rsidR="00871ABF">
        <w:rPr>
          <w:rFonts w:ascii="Arial" w:hAnsi="Arial"/>
        </w:rPr>
        <w:t xml:space="preserve"> </w:t>
      </w:r>
      <w:r w:rsidR="00D25019" w:rsidRPr="00D25019">
        <w:rPr>
          <w:rFonts w:ascii="Arial" w:hAnsi="Arial"/>
        </w:rPr>
        <w:t>These materials are designed to deliver superior mechanical properties such as high strength-to-weight ratios, corrosion resistance and excellent fatigue performance</w:t>
      </w:r>
      <w:r w:rsidR="00D25019">
        <w:rPr>
          <w:rFonts w:ascii="Arial" w:hAnsi="Arial"/>
        </w:rPr>
        <w:t xml:space="preserve"> </w:t>
      </w:r>
      <w:r w:rsidR="00D25019" w:rsidRPr="00D25019">
        <w:rPr>
          <w:rFonts w:ascii="Arial" w:hAnsi="Arial"/>
        </w:rPr>
        <w:t>qualities that are essential for performance-focused vehicles.</w:t>
      </w:r>
      <w:r w:rsidR="00D25019">
        <w:rPr>
          <w:rFonts w:ascii="Arial" w:hAnsi="Arial"/>
        </w:rPr>
        <w:t xml:space="preserve"> </w:t>
      </w:r>
      <w:r w:rsidR="00383BE1">
        <w:rPr>
          <w:rFonts w:ascii="Arial" w:hAnsi="Arial"/>
        </w:rPr>
        <w:t>Composites were first used in automotive in 1947</w:t>
      </w:r>
      <w:r w:rsidR="00CE29F8">
        <w:rPr>
          <w:rFonts w:ascii="Arial" w:hAnsi="Arial"/>
        </w:rPr>
        <w:t xml:space="preserve"> by Japan to reduce weight thus decreasing fuel consumption </w:t>
      </w:r>
      <w:sdt>
        <w:sdtPr>
          <w:rPr>
            <w:rFonts w:ascii="Arial" w:hAnsi="Arial"/>
          </w:rPr>
          <w:id w:val="-281423092"/>
          <w:citation/>
        </w:sdtPr>
        <w:sdtEndPr/>
        <w:sdtContent>
          <w:r w:rsidR="005E3246">
            <w:rPr>
              <w:rFonts w:ascii="Arial" w:hAnsi="Arial"/>
            </w:rPr>
            <w:fldChar w:fldCharType="begin"/>
          </w:r>
          <w:r w:rsidR="005E3246">
            <w:rPr>
              <w:rFonts w:ascii="Arial" w:hAnsi="Arial"/>
              <w:lang w:val="en-US"/>
            </w:rPr>
            <w:instrText xml:space="preserve"> CITATION Far24 \l 1033 </w:instrText>
          </w:r>
          <w:r w:rsidR="005E3246">
            <w:rPr>
              <w:rFonts w:ascii="Arial" w:hAnsi="Arial"/>
            </w:rPr>
            <w:fldChar w:fldCharType="separate"/>
          </w:r>
          <w:r w:rsidR="005E3246" w:rsidRPr="005E3246">
            <w:rPr>
              <w:rFonts w:ascii="Arial" w:hAnsi="Arial"/>
              <w:noProof/>
              <w:lang w:val="en-US"/>
            </w:rPr>
            <w:t>(Khan, 2024)</w:t>
          </w:r>
          <w:r w:rsidR="005E3246">
            <w:rPr>
              <w:rFonts w:ascii="Arial" w:hAnsi="Arial"/>
            </w:rPr>
            <w:fldChar w:fldCharType="end"/>
          </w:r>
        </w:sdtContent>
      </w:sdt>
      <w:r w:rsidR="005E3246">
        <w:rPr>
          <w:rFonts w:ascii="Arial" w:hAnsi="Arial"/>
        </w:rPr>
        <w:t xml:space="preserve">.  </w:t>
      </w:r>
      <w:r w:rsidR="00744852">
        <w:rPr>
          <w:rFonts w:ascii="Arial" w:hAnsi="Arial"/>
        </w:rPr>
        <w:t>C</w:t>
      </w:r>
      <w:r w:rsidR="00744852" w:rsidRPr="00744852">
        <w:rPr>
          <w:rFonts w:ascii="Arial" w:hAnsi="Arial"/>
        </w:rPr>
        <w:t xml:space="preserve">arbon fibre reinforced polymers </w:t>
      </w:r>
      <w:r w:rsidR="00C72683" w:rsidRPr="00567527">
        <w:rPr>
          <w:rFonts w:ascii="Arial" w:hAnsi="Arial"/>
        </w:rPr>
        <w:t>CFRPs are the most</w:t>
      </w:r>
      <w:r w:rsidR="00C72683">
        <w:rPr>
          <w:rFonts w:ascii="Arial" w:hAnsi="Arial"/>
        </w:rPr>
        <w:t xml:space="preserve"> widely used</w:t>
      </w:r>
      <w:r w:rsidR="00C72683" w:rsidRPr="00567527">
        <w:rPr>
          <w:rFonts w:ascii="Arial" w:hAnsi="Arial"/>
        </w:rPr>
        <w:t xml:space="preserve"> materials within elite competitions such as Formula 1. A Formula 1 car contain up to 85% of its volume in composites, mainly CFRP, while only representing around 20% of its total weight. </w:t>
      </w:r>
      <w:sdt>
        <w:sdtPr>
          <w:rPr>
            <w:rFonts w:ascii="Arial" w:hAnsi="Arial"/>
          </w:rPr>
          <w:id w:val="2090422986"/>
          <w:citation/>
        </w:sdtPr>
        <w:sdtEndPr/>
        <w:sdtContent>
          <w:r w:rsidR="00744852">
            <w:rPr>
              <w:rFonts w:ascii="Arial" w:hAnsi="Arial"/>
            </w:rPr>
            <w:fldChar w:fldCharType="begin"/>
          </w:r>
          <w:r w:rsidR="00744852">
            <w:rPr>
              <w:rFonts w:ascii="Arial" w:hAnsi="Arial"/>
              <w:lang w:val="en-US"/>
            </w:rPr>
            <w:instrText xml:space="preserve"> CITATION Rac19 \l 1033 </w:instrText>
          </w:r>
          <w:r w:rsidR="00744852">
            <w:rPr>
              <w:rFonts w:ascii="Arial" w:hAnsi="Arial"/>
            </w:rPr>
            <w:fldChar w:fldCharType="separate"/>
          </w:r>
          <w:r w:rsidR="00744852" w:rsidRPr="00744852">
            <w:rPr>
              <w:rFonts w:ascii="Arial" w:hAnsi="Arial"/>
              <w:noProof/>
              <w:lang w:val="en-US"/>
            </w:rPr>
            <w:t>(Racecar-engineering, 2019)</w:t>
          </w:r>
          <w:r w:rsidR="00744852">
            <w:rPr>
              <w:rFonts w:ascii="Arial" w:hAnsi="Arial"/>
            </w:rPr>
            <w:fldChar w:fldCharType="end"/>
          </w:r>
        </w:sdtContent>
      </w:sdt>
      <w:r w:rsidR="00744852">
        <w:rPr>
          <w:rFonts w:ascii="Arial" w:hAnsi="Arial"/>
        </w:rPr>
        <w:t xml:space="preserve">. </w:t>
      </w:r>
      <w:r w:rsidR="00F65154">
        <w:rPr>
          <w:rFonts w:ascii="Arial" w:hAnsi="Arial"/>
        </w:rPr>
        <w:t xml:space="preserve"> </w:t>
      </w:r>
    </w:p>
    <w:p w14:paraId="2690C129" w14:textId="502CD3D8" w:rsidR="00302DC0" w:rsidRDefault="00FF4FD5" w:rsidP="00F512ED">
      <w:pPr>
        <w:jc w:val="both"/>
        <w:rPr>
          <w:rFonts w:ascii="Arial" w:hAnsi="Arial"/>
        </w:rPr>
      </w:pPr>
      <w:r w:rsidRPr="00FF4FD5">
        <w:rPr>
          <w:rFonts w:ascii="Arial" w:hAnsi="Arial"/>
        </w:rPr>
        <w:t>Aramid fibres such as Kevlar are used in impact zones of motorsport vehicles, such as underfloor panels, wheel arches, and impact components. Kevlar offers satisfactory energy absorption and abrasion resistance, making it a</w:t>
      </w:r>
      <w:r w:rsidR="001A463B">
        <w:rPr>
          <w:rFonts w:ascii="Arial" w:hAnsi="Arial"/>
        </w:rPr>
        <w:t xml:space="preserve"> suitable </w:t>
      </w:r>
      <w:r w:rsidRPr="00FF4FD5">
        <w:rPr>
          <w:rFonts w:ascii="Arial" w:hAnsi="Arial"/>
        </w:rPr>
        <w:t>addition</w:t>
      </w:r>
      <w:r w:rsidR="001A463B">
        <w:rPr>
          <w:rFonts w:ascii="Arial" w:hAnsi="Arial"/>
        </w:rPr>
        <w:t xml:space="preserve"> alongside </w:t>
      </w:r>
      <w:r w:rsidR="00325BFF">
        <w:rPr>
          <w:rFonts w:ascii="Arial" w:hAnsi="Arial"/>
        </w:rPr>
        <w:t>carbon fibre due to its</w:t>
      </w:r>
      <w:r w:rsidRPr="00FF4FD5">
        <w:rPr>
          <w:rFonts w:ascii="Arial" w:hAnsi="Arial"/>
        </w:rPr>
        <w:t xml:space="preserve"> stiffness and brittleness. Hybrid composites of both carbon and aramid fibres are being used more and more to obtain a balance between lightweight stiffness and damage tolerance. These materials </w:t>
      </w:r>
      <w:r w:rsidR="00BE6FF1">
        <w:rPr>
          <w:rFonts w:ascii="Arial" w:hAnsi="Arial"/>
        </w:rPr>
        <w:t xml:space="preserve">are widely used </w:t>
      </w:r>
      <w:r w:rsidRPr="00FF4FD5">
        <w:rPr>
          <w:rFonts w:ascii="Arial" w:hAnsi="Arial"/>
        </w:rPr>
        <w:t>in structural parts like monocoque chassis, aerodynamic bodywork panels, suspension links, and crash structure</w:t>
      </w:r>
      <w:r w:rsidR="007B2BE2">
        <w:rPr>
          <w:rFonts w:ascii="Arial" w:hAnsi="Arial"/>
        </w:rPr>
        <w:t xml:space="preserve">. </w:t>
      </w:r>
      <w:sdt>
        <w:sdtPr>
          <w:rPr>
            <w:rFonts w:ascii="Arial" w:hAnsi="Arial"/>
          </w:rPr>
          <w:id w:val="-1146896998"/>
          <w:citation/>
        </w:sdtPr>
        <w:sdtEndPr/>
        <w:sdtContent>
          <w:r w:rsidR="005467F0">
            <w:rPr>
              <w:rFonts w:ascii="Arial" w:hAnsi="Arial"/>
            </w:rPr>
            <w:fldChar w:fldCharType="begin"/>
          </w:r>
          <w:r w:rsidR="005467F0">
            <w:rPr>
              <w:rFonts w:ascii="Arial" w:hAnsi="Arial"/>
            </w:rPr>
            <w:instrText xml:space="preserve"> CITATION Kna22 \l 17417 </w:instrText>
          </w:r>
          <w:r w:rsidR="005467F0">
            <w:rPr>
              <w:rFonts w:ascii="Arial" w:hAnsi="Arial"/>
            </w:rPr>
            <w:fldChar w:fldCharType="separate"/>
          </w:r>
          <w:r w:rsidR="005467F0" w:rsidRPr="005467F0">
            <w:rPr>
              <w:rFonts w:ascii="Arial" w:hAnsi="Arial"/>
              <w:noProof/>
            </w:rPr>
            <w:t>(Knaufautomotive, 2022)</w:t>
          </w:r>
          <w:r w:rsidR="005467F0">
            <w:rPr>
              <w:rFonts w:ascii="Arial" w:hAnsi="Arial"/>
            </w:rPr>
            <w:fldChar w:fldCharType="end"/>
          </w:r>
        </w:sdtContent>
      </w:sdt>
      <w:r w:rsidR="005467F0">
        <w:rPr>
          <w:rFonts w:ascii="Arial" w:hAnsi="Arial"/>
        </w:rPr>
        <w:t xml:space="preserve">. </w:t>
      </w:r>
    </w:p>
    <w:p w14:paraId="3C892597" w14:textId="6318A749" w:rsidR="00F014BA" w:rsidRDefault="00C86028" w:rsidP="00F512ED">
      <w:pPr>
        <w:jc w:val="both"/>
        <w:rPr>
          <w:rFonts w:ascii="Arial" w:hAnsi="Arial"/>
        </w:rPr>
      </w:pPr>
      <w:r w:rsidRPr="00F014BA">
        <w:rPr>
          <w:rFonts w:ascii="Arial" w:hAnsi="Arial"/>
        </w:rPr>
        <w:t>Across the wider automotive industry, composite adoption is becoming more prevalent as vehicle</w:t>
      </w:r>
      <w:r>
        <w:rPr>
          <w:rFonts w:ascii="Arial" w:hAnsi="Arial"/>
        </w:rPr>
        <w:t>s strive</w:t>
      </w:r>
      <w:r w:rsidRPr="00F014BA">
        <w:rPr>
          <w:rFonts w:ascii="Arial" w:hAnsi="Arial"/>
        </w:rPr>
        <w:t xml:space="preserve"> to achieve fuel efficiency requirements and the push towards electrification. Weight loss is at the forefront since a 10% loss in car weight can lead directly to 6–8% improved fuel economy. </w:t>
      </w:r>
      <w:r>
        <w:rPr>
          <w:rFonts w:ascii="Arial" w:hAnsi="Arial"/>
        </w:rPr>
        <w:t>To achieve this,</w:t>
      </w:r>
      <w:r w:rsidRPr="00F014BA">
        <w:rPr>
          <w:rFonts w:ascii="Arial" w:hAnsi="Arial"/>
        </w:rPr>
        <w:t xml:space="preserve"> manufacturers increasingly use glass fibre reinforced polymers (GFRPs), CFRPs, and hybrid composites to produce parts like hoods, roofs, interior parts, and door panels. They induce mass reduction but maintain structural integrity and sensitivity to crash. </w:t>
      </w:r>
      <w:sdt>
        <w:sdtPr>
          <w:rPr>
            <w:rFonts w:ascii="Arial" w:hAnsi="Arial"/>
          </w:rPr>
          <w:id w:val="1388535931"/>
          <w:citation/>
        </w:sdtPr>
        <w:sdtEndPr/>
        <w:sdtContent>
          <w:r w:rsidR="00C47DF1">
            <w:rPr>
              <w:rFonts w:ascii="Arial" w:hAnsi="Arial"/>
            </w:rPr>
            <w:fldChar w:fldCharType="begin"/>
          </w:r>
          <w:r w:rsidR="00C47DF1">
            <w:rPr>
              <w:rFonts w:ascii="Arial" w:hAnsi="Arial"/>
              <w:lang w:val="en-US"/>
            </w:rPr>
            <w:instrText xml:space="preserve"> CITATION Fin19 \l 1033 </w:instrText>
          </w:r>
          <w:r w:rsidR="00C47DF1">
            <w:rPr>
              <w:rFonts w:ascii="Arial" w:hAnsi="Arial"/>
            </w:rPr>
            <w:fldChar w:fldCharType="separate"/>
          </w:r>
          <w:r w:rsidR="00C47DF1" w:rsidRPr="00C47DF1">
            <w:rPr>
              <w:rFonts w:ascii="Arial" w:hAnsi="Arial"/>
              <w:noProof/>
              <w:lang w:val="en-US"/>
            </w:rPr>
            <w:t>(FinancialTimes, 2019)</w:t>
          </w:r>
          <w:r w:rsidR="00C47DF1">
            <w:rPr>
              <w:rFonts w:ascii="Arial" w:hAnsi="Arial"/>
            </w:rPr>
            <w:fldChar w:fldCharType="end"/>
          </w:r>
        </w:sdtContent>
      </w:sdt>
      <w:r w:rsidR="00C47DF1">
        <w:rPr>
          <w:rFonts w:ascii="Arial" w:hAnsi="Arial"/>
        </w:rPr>
        <w:t xml:space="preserve">. </w:t>
      </w:r>
    </w:p>
    <w:p w14:paraId="3615871E" w14:textId="0B625B82" w:rsidR="00D37E69" w:rsidRDefault="00C96C0C" w:rsidP="00F512ED">
      <w:pPr>
        <w:jc w:val="both"/>
        <w:rPr>
          <w:rFonts w:ascii="Arial" w:hAnsi="Arial"/>
        </w:rPr>
      </w:pPr>
      <w:r w:rsidRPr="00D55DEB">
        <w:rPr>
          <w:rFonts w:ascii="Arial" w:hAnsi="Arial"/>
        </w:rPr>
        <w:t>More recently, there has been a concerted effort to create natural fibre composites such as flax</w:t>
      </w:r>
      <w:r w:rsidR="006D63E1">
        <w:rPr>
          <w:rFonts w:ascii="Arial" w:hAnsi="Arial"/>
        </w:rPr>
        <w:t xml:space="preserve"> and </w:t>
      </w:r>
      <w:r w:rsidRPr="00D55DEB">
        <w:rPr>
          <w:rFonts w:ascii="Arial" w:hAnsi="Arial"/>
        </w:rPr>
        <w:t>hemp</w:t>
      </w:r>
      <w:r w:rsidR="006D63E1">
        <w:rPr>
          <w:rFonts w:ascii="Arial" w:hAnsi="Arial"/>
        </w:rPr>
        <w:t xml:space="preserve"> </w:t>
      </w:r>
      <w:r w:rsidRPr="00D55DEB">
        <w:rPr>
          <w:rFonts w:ascii="Arial" w:hAnsi="Arial"/>
        </w:rPr>
        <w:t>as sustainable alternatives. The</w:t>
      </w:r>
      <w:r w:rsidR="006D63E1">
        <w:rPr>
          <w:rFonts w:ascii="Arial" w:hAnsi="Arial"/>
        </w:rPr>
        <w:t>y</w:t>
      </w:r>
      <w:r w:rsidRPr="00D55DEB">
        <w:rPr>
          <w:rFonts w:ascii="Arial" w:hAnsi="Arial"/>
        </w:rPr>
        <w:t xml:space="preserve"> are renewable, biodegradable, and can be </w:t>
      </w:r>
      <w:r>
        <w:rPr>
          <w:rFonts w:ascii="Arial" w:hAnsi="Arial"/>
        </w:rPr>
        <w:t>paired</w:t>
      </w:r>
      <w:r w:rsidRPr="00D55DEB">
        <w:rPr>
          <w:rFonts w:ascii="Arial" w:hAnsi="Arial"/>
        </w:rPr>
        <w:t xml:space="preserve"> with bio-based resins to create low-impact composite structures. While natural fibres generally have poorer mechanical performance compared to synthetic fibres, environmental benefits of natural fibres render them suitable for use in non-structural automotive applications such as interior trim and panels. These developments are in alignment with governments' and industry associations' sustainability guidelines and the automotive sector's shift to circular economy strategies</w:t>
      </w:r>
      <w:r>
        <w:rPr>
          <w:rFonts w:ascii="Arial" w:hAnsi="Arial"/>
        </w:rPr>
        <w:t xml:space="preserve"> </w:t>
      </w:r>
      <w:sdt>
        <w:sdtPr>
          <w:rPr>
            <w:rFonts w:ascii="Arial" w:hAnsi="Arial"/>
          </w:rPr>
          <w:id w:val="1375508603"/>
          <w:citation/>
        </w:sdtPr>
        <w:sdtEndPr/>
        <w:sdtContent>
          <w:r w:rsidR="00B23086">
            <w:rPr>
              <w:rFonts w:ascii="Arial" w:hAnsi="Arial"/>
            </w:rPr>
            <w:fldChar w:fldCharType="begin"/>
          </w:r>
          <w:r w:rsidR="00B23086">
            <w:rPr>
              <w:rFonts w:ascii="Arial" w:hAnsi="Arial"/>
              <w:lang w:val="en-US"/>
            </w:rPr>
            <w:instrText xml:space="preserve"> CITATION Tec23 \l 1033 </w:instrText>
          </w:r>
          <w:r w:rsidR="00B23086">
            <w:rPr>
              <w:rFonts w:ascii="Arial" w:hAnsi="Arial"/>
            </w:rPr>
            <w:fldChar w:fldCharType="separate"/>
          </w:r>
          <w:r w:rsidR="00B23086" w:rsidRPr="00B23086">
            <w:rPr>
              <w:rFonts w:ascii="Arial" w:hAnsi="Arial"/>
              <w:noProof/>
              <w:lang w:val="en-US"/>
            </w:rPr>
            <w:t>(Tech-Fab, 2023)</w:t>
          </w:r>
          <w:r w:rsidR="00B23086">
            <w:rPr>
              <w:rFonts w:ascii="Arial" w:hAnsi="Arial"/>
            </w:rPr>
            <w:fldChar w:fldCharType="end"/>
          </w:r>
        </w:sdtContent>
      </w:sdt>
      <w:r w:rsidR="00B23086">
        <w:rPr>
          <w:rFonts w:ascii="Arial" w:hAnsi="Arial"/>
        </w:rPr>
        <w:t xml:space="preserve">. </w:t>
      </w:r>
    </w:p>
    <w:p w14:paraId="78DF570B" w14:textId="55B84D60" w:rsidR="0076236A" w:rsidRPr="0076236A" w:rsidRDefault="00D37E69" w:rsidP="0076236A">
      <w:r w:rsidRPr="00D37E69">
        <w:rPr>
          <w:noProof/>
        </w:rPr>
        <w:lastRenderedPageBreak/>
        <w:drawing>
          <wp:inline distT="0" distB="0" distL="0" distR="0" wp14:anchorId="1A7D5064" wp14:editId="72ED6469">
            <wp:extent cx="5731510" cy="2441575"/>
            <wp:effectExtent l="0" t="0" r="2540" b="0"/>
            <wp:docPr id="1946214703" name="Picture 1" descr="A drawing of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14703" name="Picture 1" descr="A drawing of a car&#10;&#10;AI-generated content may be incorrect."/>
                    <pic:cNvPicPr/>
                  </pic:nvPicPr>
                  <pic:blipFill>
                    <a:blip r:embed="rId9"/>
                    <a:stretch>
                      <a:fillRect/>
                    </a:stretch>
                  </pic:blipFill>
                  <pic:spPr>
                    <a:xfrm>
                      <a:off x="0" y="0"/>
                      <a:ext cx="5731510" cy="2441575"/>
                    </a:xfrm>
                    <a:prstGeom prst="rect">
                      <a:avLst/>
                    </a:prstGeom>
                  </pic:spPr>
                </pic:pic>
              </a:graphicData>
            </a:graphic>
          </wp:inline>
        </w:drawing>
      </w:r>
    </w:p>
    <w:p w14:paraId="50C270CE" w14:textId="4C8E6BCC" w:rsidR="00A7734E" w:rsidRDefault="002E255C" w:rsidP="00FA6E2A">
      <w:pPr>
        <w:pStyle w:val="Caption"/>
        <w:jc w:val="center"/>
      </w:pPr>
      <w:r>
        <w:t xml:space="preserve">Figure </w:t>
      </w:r>
      <w:fldSimple w:instr=" SEQ Figure \* ARABIC ">
        <w:r w:rsidR="00B83A94">
          <w:rPr>
            <w:noProof/>
          </w:rPr>
          <w:t>1</w:t>
        </w:r>
      </w:fldSimple>
      <w:r>
        <w:t xml:space="preserve">: </w:t>
      </w:r>
      <w:r w:rsidR="00F512ED">
        <w:t>Application of the</w:t>
      </w:r>
      <w:r>
        <w:t xml:space="preserve"> Materials </w:t>
      </w:r>
      <w:r w:rsidR="00F512ED">
        <w:t>on the</w:t>
      </w:r>
      <w:r>
        <w:t xml:space="preserve"> (Body)</w:t>
      </w:r>
      <w:r w:rsidR="00FA6E2A">
        <w:t xml:space="preserve"> </w:t>
      </w:r>
      <w:sdt>
        <w:sdtPr>
          <w:id w:val="1970015416"/>
          <w:citation/>
        </w:sdtPr>
        <w:sdtEndPr/>
        <w:sdtContent>
          <w:r w:rsidR="00FA6E2A">
            <w:fldChar w:fldCharType="begin"/>
          </w:r>
          <w:r w:rsidR="00FA6E2A">
            <w:instrText xml:space="preserve"> CITATION Fin19 \l 17417 </w:instrText>
          </w:r>
          <w:r w:rsidR="00FA6E2A">
            <w:fldChar w:fldCharType="separate"/>
          </w:r>
          <w:r w:rsidR="00FA6E2A" w:rsidRPr="00FA6E2A">
            <w:rPr>
              <w:noProof/>
            </w:rPr>
            <w:t>(FinancialTimes, 2019)</w:t>
          </w:r>
          <w:r w:rsidR="00FA6E2A">
            <w:fldChar w:fldCharType="end"/>
          </w:r>
        </w:sdtContent>
      </w:sdt>
    </w:p>
    <w:p w14:paraId="079E0F8C" w14:textId="5FD5B026" w:rsidR="00A80C9C" w:rsidRDefault="00260189" w:rsidP="00FA6E2A">
      <w:pPr>
        <w:rPr>
          <w:noProof/>
        </w:rPr>
      </w:pPr>
      <w:r>
        <w:rPr>
          <w:noProof/>
        </w:rPr>
        <w:t xml:space="preserve">                             </w:t>
      </w:r>
      <w:r w:rsidRPr="00BF62DA">
        <w:rPr>
          <w:noProof/>
        </w:rPr>
        <w:drawing>
          <wp:inline distT="0" distB="0" distL="0" distR="0" wp14:anchorId="2FEE87C0" wp14:editId="14FA0B4C">
            <wp:extent cx="3672840" cy="3186239"/>
            <wp:effectExtent l="0" t="0" r="3810" b="0"/>
            <wp:docPr id="1991228221" name="Picture 1" descr="A drawing of a car se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228221" name="Picture 1" descr="A drawing of a car sea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672840" cy="3186239"/>
                    </a:xfrm>
                    <a:prstGeom prst="rect">
                      <a:avLst/>
                    </a:prstGeom>
                  </pic:spPr>
                </pic:pic>
              </a:graphicData>
            </a:graphic>
          </wp:inline>
        </w:drawing>
      </w:r>
    </w:p>
    <w:p w14:paraId="039176BD" w14:textId="199FDBC8" w:rsidR="00260189" w:rsidRDefault="00260189" w:rsidP="00260189">
      <w:pPr>
        <w:pStyle w:val="Caption"/>
        <w:jc w:val="center"/>
      </w:pPr>
      <w:r>
        <w:t xml:space="preserve">Figure </w:t>
      </w:r>
      <w:fldSimple w:instr=" SEQ Figure \* ARABIC ">
        <w:r w:rsidR="00B83A94">
          <w:rPr>
            <w:noProof/>
          </w:rPr>
          <w:t>2</w:t>
        </w:r>
      </w:fldSimple>
      <w:r>
        <w:t xml:space="preserve">: </w:t>
      </w:r>
      <w:r w:rsidR="00F512ED">
        <w:t xml:space="preserve">Application of the Materials on the </w:t>
      </w:r>
      <w:r w:rsidRPr="00B34219">
        <w:t>(</w:t>
      </w:r>
      <w:r>
        <w:t xml:space="preserve">Interior) </w:t>
      </w:r>
      <w:sdt>
        <w:sdtPr>
          <w:id w:val="-1986538833"/>
          <w:citation/>
        </w:sdtPr>
        <w:sdtEndPr/>
        <w:sdtContent>
          <w:r>
            <w:fldChar w:fldCharType="begin"/>
          </w:r>
          <w:r>
            <w:instrText xml:space="preserve"> CITATION Fin19 \l 17417 </w:instrText>
          </w:r>
          <w:r>
            <w:fldChar w:fldCharType="separate"/>
          </w:r>
          <w:r w:rsidRPr="00260189">
            <w:rPr>
              <w:noProof/>
            </w:rPr>
            <w:t>(FinancialTimes, 2019)</w:t>
          </w:r>
          <w:r>
            <w:fldChar w:fldCharType="end"/>
          </w:r>
        </w:sdtContent>
      </w:sdt>
    </w:p>
    <w:p w14:paraId="06C9C326" w14:textId="77777777" w:rsidR="00260189" w:rsidRDefault="00260189" w:rsidP="00260189"/>
    <w:p w14:paraId="72DA7FAE" w14:textId="77777777" w:rsidR="00260189" w:rsidRDefault="00260189" w:rsidP="00260189"/>
    <w:p w14:paraId="7EF665C7" w14:textId="77777777" w:rsidR="00260189" w:rsidRDefault="00260189" w:rsidP="00260189"/>
    <w:p w14:paraId="47031AEB" w14:textId="77777777" w:rsidR="00260189" w:rsidRDefault="00260189" w:rsidP="00260189"/>
    <w:p w14:paraId="0D87B941" w14:textId="1674BB60" w:rsidR="00260189" w:rsidRDefault="00B83A94" w:rsidP="00C76714">
      <w:pPr>
        <w:pStyle w:val="Caption"/>
        <w:jc w:val="center"/>
      </w:pPr>
      <w:r>
        <w:lastRenderedPageBreak/>
        <w:t xml:space="preserve">Figure </w:t>
      </w:r>
      <w:fldSimple w:instr=" SEQ Figure \* ARABIC ">
        <w:r>
          <w:rPr>
            <w:noProof/>
          </w:rPr>
          <w:t>3</w:t>
        </w:r>
      </w:fldSimple>
      <w:r>
        <w:t>:</w:t>
      </w:r>
      <w:r w:rsidR="00F512ED" w:rsidRPr="00F512ED">
        <w:t xml:space="preserve"> </w:t>
      </w:r>
      <w:r w:rsidR="00F512ED">
        <w:t xml:space="preserve">Application of the Materials on the </w:t>
      </w:r>
      <w:r w:rsidRPr="00053A40">
        <w:t>(</w:t>
      </w:r>
      <w:r>
        <w:t>Chassis</w:t>
      </w:r>
      <w:r w:rsidRPr="00053A40">
        <w:t>)</w:t>
      </w:r>
      <w:r w:rsidRPr="00B83A94">
        <w:rPr>
          <w:noProof/>
        </w:rPr>
        <w:drawing>
          <wp:anchor distT="0" distB="0" distL="114300" distR="114300" simplePos="0" relativeHeight="251677696" behindDoc="0" locked="0" layoutInCell="1" allowOverlap="1" wp14:anchorId="23911F2E" wp14:editId="7D8949D8">
            <wp:simplePos x="0" y="0"/>
            <wp:positionH relativeFrom="margin">
              <wp:align>center</wp:align>
            </wp:positionH>
            <wp:positionV relativeFrom="paragraph">
              <wp:posOffset>0</wp:posOffset>
            </wp:positionV>
            <wp:extent cx="7385139" cy="1752600"/>
            <wp:effectExtent l="0" t="0" r="6350" b="0"/>
            <wp:wrapSquare wrapText="bothSides"/>
            <wp:docPr id="681706783" name="Picture 1" descr="A couple of hands holding a hamm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706783" name="Picture 1" descr="A couple of hands holding a hamm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385139" cy="1752600"/>
                    </a:xfrm>
                    <a:prstGeom prst="rect">
                      <a:avLst/>
                    </a:prstGeom>
                  </pic:spPr>
                </pic:pic>
              </a:graphicData>
            </a:graphic>
            <wp14:sizeRelH relativeFrom="page">
              <wp14:pctWidth>0</wp14:pctWidth>
            </wp14:sizeRelH>
            <wp14:sizeRelV relativeFrom="page">
              <wp14:pctHeight>0</wp14:pctHeight>
            </wp14:sizeRelV>
          </wp:anchor>
        </w:drawing>
      </w:r>
      <w:r w:rsidR="00C76714">
        <w:t xml:space="preserve"> </w:t>
      </w:r>
      <w:sdt>
        <w:sdtPr>
          <w:id w:val="-1001192150"/>
          <w:citation/>
        </w:sdtPr>
        <w:sdtEndPr/>
        <w:sdtContent>
          <w:r w:rsidR="00C76714">
            <w:fldChar w:fldCharType="begin"/>
          </w:r>
          <w:r w:rsidR="00C76714">
            <w:instrText xml:space="preserve"> CITATION Fin19 \l 17417 </w:instrText>
          </w:r>
          <w:r w:rsidR="00C76714">
            <w:fldChar w:fldCharType="separate"/>
          </w:r>
          <w:r w:rsidR="00C76714" w:rsidRPr="00C76714">
            <w:rPr>
              <w:noProof/>
            </w:rPr>
            <w:t>(FinancialTimes, 2019)</w:t>
          </w:r>
          <w:r w:rsidR="00C76714">
            <w:fldChar w:fldCharType="end"/>
          </w:r>
        </w:sdtContent>
      </w:sdt>
    </w:p>
    <w:p w14:paraId="7F282038" w14:textId="77777777" w:rsidR="00C76714" w:rsidRPr="00C76714" w:rsidRDefault="00C76714" w:rsidP="00C76714"/>
    <w:p w14:paraId="317D8574" w14:textId="0EEC2C9F" w:rsidR="00A80C9C" w:rsidRPr="00FA6E2A" w:rsidRDefault="00A80C9C" w:rsidP="00FA6E2A"/>
    <w:p w14:paraId="7B740F0D" w14:textId="08D79D2A" w:rsidR="00260189" w:rsidRPr="0039149D" w:rsidRDefault="00BF30AF" w:rsidP="0039149D">
      <w:pPr>
        <w:pStyle w:val="Caption"/>
        <w:jc w:val="center"/>
        <w:rPr>
          <w:rFonts w:ascii="Arial" w:hAnsi="Arial"/>
        </w:rPr>
      </w:pPr>
      <w:r>
        <w:rPr>
          <w:rFonts w:ascii="Arial" w:hAnsi="Arial"/>
        </w:rPr>
        <w:br w:type="page"/>
      </w:r>
    </w:p>
    <w:p w14:paraId="3FD81520" w14:textId="3DE5965D" w:rsidR="00BF30AF" w:rsidRDefault="00BF30AF" w:rsidP="00BF30AF">
      <w:pPr>
        <w:pStyle w:val="Heading1"/>
        <w:numPr>
          <w:ilvl w:val="0"/>
          <w:numId w:val="1"/>
        </w:numPr>
      </w:pPr>
      <w:bookmarkStart w:id="5" w:name="_Toc197196607"/>
      <w:bookmarkStart w:id="6" w:name="_Toc197196637"/>
      <w:r>
        <w:lastRenderedPageBreak/>
        <w:t>Materials and Usage</w:t>
      </w:r>
      <w:bookmarkEnd w:id="5"/>
      <w:bookmarkEnd w:id="6"/>
      <w:r>
        <w:t xml:space="preserve"> </w:t>
      </w:r>
    </w:p>
    <w:p w14:paraId="50F01176" w14:textId="601771F0" w:rsidR="00571064" w:rsidRDefault="0065117A" w:rsidP="0065117A">
      <w:pPr>
        <w:pStyle w:val="Heading2"/>
        <w:numPr>
          <w:ilvl w:val="1"/>
          <w:numId w:val="1"/>
        </w:numPr>
      </w:pPr>
      <w:bookmarkStart w:id="7" w:name="_Toc197196608"/>
      <w:bookmarkStart w:id="8" w:name="_Toc197196638"/>
      <w:r w:rsidRPr="0065117A">
        <w:t>Aluminium</w:t>
      </w:r>
      <w:bookmarkEnd w:id="7"/>
      <w:bookmarkEnd w:id="8"/>
    </w:p>
    <w:p w14:paraId="71AEF5C5" w14:textId="685FF519" w:rsidR="0065117A" w:rsidRDefault="00175AB2" w:rsidP="00D77DF1">
      <w:pPr>
        <w:jc w:val="both"/>
        <w:rPr>
          <w:rFonts w:ascii="Arial" w:hAnsi="Arial"/>
        </w:rPr>
      </w:pPr>
      <w:r w:rsidRPr="00175AB2">
        <w:rPr>
          <w:rFonts w:ascii="Arial" w:hAnsi="Arial"/>
        </w:rPr>
        <w:t>Aluminium is widely used in motorsport and automotive engineering due to its favourable strength-to-weight ratio, corrosion resistance, and recyclability. In motorsport, it’s commonly used in subframes, suspension components, and heat exchangers. In the automotive industry, it is found in chassis panels, wheels, engine blocks, and body structures. Aluminium can be recycled indefinitely with only 5% of the original energy required to produce it from raw materials, giving it one of the lowest lifecycle environmental footprints among structural metals</w:t>
      </w:r>
      <w:r w:rsidR="00557D4A">
        <w:rPr>
          <w:rFonts w:ascii="Arial" w:hAnsi="Arial"/>
        </w:rPr>
        <w:t xml:space="preserve"> </w:t>
      </w:r>
      <w:sdt>
        <w:sdtPr>
          <w:rPr>
            <w:rFonts w:ascii="Arial" w:hAnsi="Arial"/>
          </w:rPr>
          <w:id w:val="461858316"/>
          <w:citation/>
        </w:sdtPr>
        <w:sdtEndPr/>
        <w:sdtContent>
          <w:r w:rsidR="008725A8">
            <w:rPr>
              <w:rFonts w:ascii="Arial" w:hAnsi="Arial"/>
            </w:rPr>
            <w:fldChar w:fldCharType="begin"/>
          </w:r>
          <w:r w:rsidR="008725A8">
            <w:rPr>
              <w:rFonts w:ascii="Arial" w:hAnsi="Arial"/>
            </w:rPr>
            <w:instrText xml:space="preserve"> CITATION Sim23 \l 17417 </w:instrText>
          </w:r>
          <w:r w:rsidR="008725A8">
            <w:rPr>
              <w:rFonts w:ascii="Arial" w:hAnsi="Arial"/>
            </w:rPr>
            <w:fldChar w:fldCharType="separate"/>
          </w:r>
          <w:r w:rsidR="008725A8" w:rsidRPr="008725A8">
            <w:rPr>
              <w:rFonts w:ascii="Arial" w:hAnsi="Arial"/>
              <w:noProof/>
            </w:rPr>
            <w:t>(Simmal, 2023)</w:t>
          </w:r>
          <w:r w:rsidR="008725A8">
            <w:rPr>
              <w:rFonts w:ascii="Arial" w:hAnsi="Arial"/>
            </w:rPr>
            <w:fldChar w:fldCharType="end"/>
          </w:r>
        </w:sdtContent>
      </w:sdt>
      <w:r w:rsidR="008725A8">
        <w:rPr>
          <w:rFonts w:ascii="Arial" w:hAnsi="Arial"/>
        </w:rPr>
        <w:t>.</w:t>
      </w:r>
    </w:p>
    <w:p w14:paraId="43525F90" w14:textId="0E21696E" w:rsidR="00E07500" w:rsidRDefault="00E07500" w:rsidP="00557D4A">
      <w:pPr>
        <w:rPr>
          <w:rFonts w:ascii="Arial" w:hAnsi="Arial"/>
          <w:noProof/>
        </w:rPr>
      </w:pPr>
      <w:r>
        <w:rPr>
          <w:rFonts w:ascii="Arial" w:hAnsi="Arial"/>
          <w:noProof/>
        </w:rPr>
        <w:drawing>
          <wp:anchor distT="0" distB="0" distL="114300" distR="114300" simplePos="0" relativeHeight="251658240" behindDoc="0" locked="0" layoutInCell="1" allowOverlap="1" wp14:anchorId="600E9C8E" wp14:editId="6B23CD0D">
            <wp:simplePos x="0" y="0"/>
            <wp:positionH relativeFrom="margin">
              <wp:align>center</wp:align>
            </wp:positionH>
            <wp:positionV relativeFrom="paragraph">
              <wp:posOffset>10795</wp:posOffset>
            </wp:positionV>
            <wp:extent cx="3639185" cy="2857500"/>
            <wp:effectExtent l="0" t="0" r="0" b="0"/>
            <wp:wrapSquare wrapText="bothSides"/>
            <wp:docPr id="1370024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6859" t="25080" r="6324" b="23794"/>
                    <a:stretch/>
                  </pic:blipFill>
                  <pic:spPr bwMode="auto">
                    <a:xfrm>
                      <a:off x="0" y="0"/>
                      <a:ext cx="3639185" cy="285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33A092" w14:textId="27EB6F81" w:rsidR="00E07500" w:rsidRDefault="00E07500" w:rsidP="00557D4A">
      <w:pPr>
        <w:rPr>
          <w:rFonts w:ascii="Arial" w:hAnsi="Arial"/>
        </w:rPr>
      </w:pPr>
    </w:p>
    <w:p w14:paraId="6B918B5B" w14:textId="77777777" w:rsidR="00E07500" w:rsidRDefault="00E07500" w:rsidP="00557D4A">
      <w:pPr>
        <w:rPr>
          <w:rFonts w:ascii="Arial" w:hAnsi="Arial"/>
        </w:rPr>
      </w:pPr>
    </w:p>
    <w:p w14:paraId="053FFD13" w14:textId="77777777" w:rsidR="00E07500" w:rsidRDefault="00E07500" w:rsidP="00557D4A">
      <w:pPr>
        <w:rPr>
          <w:rFonts w:ascii="Arial" w:hAnsi="Arial"/>
        </w:rPr>
      </w:pPr>
    </w:p>
    <w:p w14:paraId="5E64BDD9" w14:textId="77777777" w:rsidR="00E07500" w:rsidRDefault="00E07500" w:rsidP="00557D4A">
      <w:pPr>
        <w:rPr>
          <w:rFonts w:ascii="Arial" w:hAnsi="Arial"/>
        </w:rPr>
      </w:pPr>
    </w:p>
    <w:p w14:paraId="39A9B275" w14:textId="77777777" w:rsidR="00E07500" w:rsidRDefault="00E07500" w:rsidP="00557D4A">
      <w:pPr>
        <w:rPr>
          <w:rFonts w:ascii="Arial" w:hAnsi="Arial"/>
        </w:rPr>
      </w:pPr>
    </w:p>
    <w:p w14:paraId="5308ECA4" w14:textId="77777777" w:rsidR="00E07500" w:rsidRDefault="00E07500" w:rsidP="00557D4A">
      <w:pPr>
        <w:rPr>
          <w:rFonts w:ascii="Arial" w:hAnsi="Arial"/>
        </w:rPr>
      </w:pPr>
    </w:p>
    <w:p w14:paraId="44507A0B" w14:textId="77777777" w:rsidR="00E07500" w:rsidRDefault="00E07500" w:rsidP="00557D4A">
      <w:pPr>
        <w:rPr>
          <w:rFonts w:ascii="Arial" w:hAnsi="Arial"/>
        </w:rPr>
      </w:pPr>
    </w:p>
    <w:p w14:paraId="4F0A8363" w14:textId="77777777" w:rsidR="00E07500" w:rsidRDefault="00E07500" w:rsidP="00557D4A">
      <w:pPr>
        <w:rPr>
          <w:rFonts w:ascii="Arial" w:hAnsi="Arial"/>
        </w:rPr>
      </w:pPr>
    </w:p>
    <w:p w14:paraId="1F0F5FCE" w14:textId="371D6B2B" w:rsidR="00E07500" w:rsidRDefault="00713E25" w:rsidP="00713E25">
      <w:pPr>
        <w:pStyle w:val="Caption"/>
        <w:jc w:val="center"/>
        <w:rPr>
          <w:rFonts w:ascii="Arial" w:hAnsi="Arial"/>
        </w:rPr>
      </w:pPr>
      <w:r>
        <w:t xml:space="preserve">Figure </w:t>
      </w:r>
      <w:fldSimple w:instr=" SEQ Figure \* ARABIC ">
        <w:r w:rsidR="00B83A94">
          <w:rPr>
            <w:noProof/>
          </w:rPr>
          <w:t>4</w:t>
        </w:r>
      </w:fldSimple>
      <w:r>
        <w:t>: Aluminium Sample</w:t>
      </w:r>
    </w:p>
    <w:p w14:paraId="0F296B99" w14:textId="77777777" w:rsidR="00E07500" w:rsidRDefault="00E07500" w:rsidP="00557D4A">
      <w:pPr>
        <w:rPr>
          <w:rFonts w:ascii="Arial" w:hAnsi="Arial"/>
        </w:rPr>
      </w:pPr>
    </w:p>
    <w:p w14:paraId="14952CA7" w14:textId="77777777" w:rsidR="00E07500" w:rsidRDefault="00E07500" w:rsidP="00557D4A">
      <w:pPr>
        <w:rPr>
          <w:rFonts w:ascii="Arial" w:hAnsi="Arial"/>
        </w:rPr>
      </w:pPr>
    </w:p>
    <w:p w14:paraId="33FDCD13" w14:textId="77777777" w:rsidR="00E07500" w:rsidRDefault="00E07500" w:rsidP="00557D4A">
      <w:pPr>
        <w:rPr>
          <w:rFonts w:ascii="Arial" w:hAnsi="Arial"/>
        </w:rPr>
      </w:pPr>
    </w:p>
    <w:p w14:paraId="68723A81" w14:textId="77777777" w:rsidR="00E07500" w:rsidRDefault="00E07500" w:rsidP="00557D4A">
      <w:pPr>
        <w:rPr>
          <w:rFonts w:ascii="Arial" w:hAnsi="Arial"/>
        </w:rPr>
      </w:pPr>
    </w:p>
    <w:p w14:paraId="5EA8CBF3" w14:textId="77777777" w:rsidR="00E07500" w:rsidRDefault="00E07500" w:rsidP="00557D4A">
      <w:pPr>
        <w:rPr>
          <w:rFonts w:ascii="Arial" w:hAnsi="Arial"/>
        </w:rPr>
      </w:pPr>
    </w:p>
    <w:p w14:paraId="0B3D4D72" w14:textId="77777777" w:rsidR="007111D6" w:rsidRPr="00175AB2" w:rsidRDefault="007111D6" w:rsidP="00557D4A">
      <w:pPr>
        <w:rPr>
          <w:rFonts w:ascii="Arial" w:hAnsi="Arial"/>
        </w:rPr>
      </w:pPr>
    </w:p>
    <w:p w14:paraId="5913A9E8" w14:textId="1A3714B8" w:rsidR="0065117A" w:rsidRPr="0065117A" w:rsidRDefault="0065117A" w:rsidP="0065117A"/>
    <w:p w14:paraId="098A868C" w14:textId="25707E80" w:rsidR="00CF1FCD" w:rsidRPr="00CF1FCD" w:rsidRDefault="009D528C" w:rsidP="00CF1FCD">
      <w:pPr>
        <w:pStyle w:val="Heading2"/>
        <w:numPr>
          <w:ilvl w:val="1"/>
          <w:numId w:val="1"/>
        </w:numPr>
      </w:pPr>
      <w:bookmarkStart w:id="9" w:name="_Toc197196609"/>
      <w:bookmarkStart w:id="10" w:name="_Toc197196639"/>
      <w:r w:rsidRPr="009D528C">
        <w:lastRenderedPageBreak/>
        <w:t>Non-Woven Carbon Fibre with Bio Resin</w:t>
      </w:r>
      <w:bookmarkEnd w:id="9"/>
      <w:bookmarkEnd w:id="10"/>
    </w:p>
    <w:p w14:paraId="455F9CD5" w14:textId="0FDB0416" w:rsidR="000401F6" w:rsidRDefault="007111D6" w:rsidP="00BE43B0">
      <w:pPr>
        <w:jc w:val="both"/>
        <w:rPr>
          <w:rFonts w:ascii="Arial" w:hAnsi="Arial"/>
        </w:rPr>
      </w:pPr>
      <w:r w:rsidRPr="007111D6">
        <w:rPr>
          <w:rFonts w:ascii="Arial" w:hAnsi="Arial"/>
        </w:rPr>
        <w:t>Non-woven carbon fibre with bio resin is a versatile, sustainable composite choice ideal for internal reinforcement, mould backing, and lightweight panels where isotropic strength and ease of manufacturing are important</w:t>
      </w:r>
      <w:r w:rsidR="004B38FA">
        <w:rPr>
          <w:rFonts w:ascii="Arial" w:hAnsi="Arial"/>
        </w:rPr>
        <w:t xml:space="preserve">. It </w:t>
      </w:r>
      <w:r w:rsidR="00385322" w:rsidRPr="00385322">
        <w:rPr>
          <w:rFonts w:ascii="Arial" w:hAnsi="Arial"/>
        </w:rPr>
        <w:t>provide</w:t>
      </w:r>
      <w:r w:rsidR="004B38FA">
        <w:rPr>
          <w:rFonts w:ascii="Arial" w:hAnsi="Arial"/>
        </w:rPr>
        <w:t>s</w:t>
      </w:r>
      <w:r w:rsidR="00385322" w:rsidRPr="00385322">
        <w:rPr>
          <w:rFonts w:ascii="Arial" w:hAnsi="Arial"/>
        </w:rPr>
        <w:t xml:space="preserve"> the fundamental advantages of carbon composites having low weight and high stiffness at a lower cost and with improved sustainability. In motorsport, </w:t>
      </w:r>
      <w:r w:rsidR="003A4AE9">
        <w:rPr>
          <w:rFonts w:ascii="Arial" w:hAnsi="Arial"/>
        </w:rPr>
        <w:t>they</w:t>
      </w:r>
      <w:r w:rsidR="00385322" w:rsidRPr="00385322">
        <w:rPr>
          <w:rFonts w:ascii="Arial" w:hAnsi="Arial"/>
        </w:rPr>
        <w:t xml:space="preserve"> are typically located in secondary structural components or internal layers in laminated panels, especially where ultra-high mechanical performance is not critical. </w:t>
      </w:r>
      <w:r w:rsidR="00392335" w:rsidRPr="007111D6">
        <w:rPr>
          <w:rFonts w:ascii="Arial" w:hAnsi="Arial"/>
        </w:rPr>
        <w:t xml:space="preserve">Non-woven carbon fibre </w:t>
      </w:r>
      <w:r w:rsidR="00385322" w:rsidRPr="00385322">
        <w:rPr>
          <w:rFonts w:ascii="Arial" w:hAnsi="Arial"/>
        </w:rPr>
        <w:t xml:space="preserve">in the automotive sector </w:t>
      </w:r>
      <w:r w:rsidR="002606A3" w:rsidRPr="00385322">
        <w:rPr>
          <w:rFonts w:ascii="Arial" w:hAnsi="Arial"/>
        </w:rPr>
        <w:t>contributes</w:t>
      </w:r>
      <w:r w:rsidR="00385322" w:rsidRPr="00385322">
        <w:rPr>
          <w:rFonts w:ascii="Arial" w:hAnsi="Arial"/>
        </w:rPr>
        <w:t xml:space="preserve"> </w:t>
      </w:r>
      <w:r w:rsidR="00392335" w:rsidRPr="00385322">
        <w:rPr>
          <w:rFonts w:ascii="Arial" w:hAnsi="Arial"/>
        </w:rPr>
        <w:t xml:space="preserve">towards </w:t>
      </w:r>
      <w:r w:rsidR="002606A3" w:rsidRPr="006D72BF">
        <w:rPr>
          <w:rFonts w:ascii="Arial" w:hAnsi="Arial"/>
        </w:rPr>
        <w:t>reduced material cost</w:t>
      </w:r>
      <w:r w:rsidR="002606A3">
        <w:rPr>
          <w:rFonts w:ascii="Arial" w:hAnsi="Arial"/>
        </w:rPr>
        <w:t xml:space="preserve">, </w:t>
      </w:r>
      <w:r w:rsidR="00392335">
        <w:rPr>
          <w:rFonts w:ascii="Arial" w:hAnsi="Arial"/>
        </w:rPr>
        <w:t>lightweighting</w:t>
      </w:r>
      <w:r w:rsidR="00385322" w:rsidRPr="00385322">
        <w:rPr>
          <w:rFonts w:ascii="Arial" w:hAnsi="Arial"/>
        </w:rPr>
        <w:t xml:space="preserve"> goals while addressing environmental concerns, allowing manufacturers to reduce the carbon footprint of virgin carbon fibre production. </w:t>
      </w:r>
      <w:sdt>
        <w:sdtPr>
          <w:rPr>
            <w:rFonts w:ascii="Arial" w:hAnsi="Arial"/>
          </w:rPr>
          <w:id w:val="-624391519"/>
          <w:citation/>
        </w:sdtPr>
        <w:sdtEndPr/>
        <w:sdtContent>
          <w:r w:rsidR="00385322">
            <w:rPr>
              <w:rFonts w:ascii="Arial" w:hAnsi="Arial"/>
            </w:rPr>
            <w:fldChar w:fldCharType="begin"/>
          </w:r>
          <w:r w:rsidR="00385322">
            <w:rPr>
              <w:rFonts w:ascii="Arial" w:hAnsi="Arial"/>
              <w:lang w:val="en-US"/>
            </w:rPr>
            <w:instrText xml:space="preserve"> CITATION Pla16 \l 1033 </w:instrText>
          </w:r>
          <w:r w:rsidR="00385322">
            <w:rPr>
              <w:rFonts w:ascii="Arial" w:hAnsi="Arial"/>
            </w:rPr>
            <w:fldChar w:fldCharType="separate"/>
          </w:r>
          <w:r w:rsidR="00385322" w:rsidRPr="006D11E4">
            <w:rPr>
              <w:rFonts w:ascii="Arial" w:hAnsi="Arial"/>
              <w:noProof/>
              <w:lang w:val="en-US"/>
            </w:rPr>
            <w:t>(Plasticstoday, 2016)</w:t>
          </w:r>
          <w:r w:rsidR="00385322">
            <w:rPr>
              <w:rFonts w:ascii="Arial" w:hAnsi="Arial"/>
            </w:rPr>
            <w:fldChar w:fldCharType="end"/>
          </w:r>
        </w:sdtContent>
      </w:sdt>
      <w:r w:rsidR="00355335">
        <w:rPr>
          <w:rFonts w:ascii="Arial" w:hAnsi="Arial"/>
        </w:rPr>
        <w:t>.</w:t>
      </w:r>
    </w:p>
    <w:p w14:paraId="44F74F6A" w14:textId="6E0ACC84" w:rsidR="00355335" w:rsidRDefault="00355335" w:rsidP="00CF1FCD">
      <w:pPr>
        <w:rPr>
          <w:rFonts w:ascii="Arial" w:hAnsi="Arial"/>
          <w:noProof/>
        </w:rPr>
      </w:pPr>
      <w:r>
        <w:rPr>
          <w:rFonts w:ascii="Arial" w:hAnsi="Arial"/>
          <w:noProof/>
        </w:rPr>
        <w:drawing>
          <wp:anchor distT="0" distB="0" distL="114300" distR="114300" simplePos="0" relativeHeight="251659264" behindDoc="0" locked="0" layoutInCell="1" allowOverlap="1" wp14:anchorId="75BFD9A4" wp14:editId="687D16E5">
            <wp:simplePos x="0" y="0"/>
            <wp:positionH relativeFrom="margin">
              <wp:align>center</wp:align>
            </wp:positionH>
            <wp:positionV relativeFrom="paragraph">
              <wp:posOffset>6350</wp:posOffset>
            </wp:positionV>
            <wp:extent cx="2994025" cy="3291840"/>
            <wp:effectExtent l="0" t="0" r="0" b="3810"/>
            <wp:wrapSquare wrapText="bothSides"/>
            <wp:docPr id="6510773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321" t="14550" r="3695" b="20323"/>
                    <a:stretch/>
                  </pic:blipFill>
                  <pic:spPr bwMode="auto">
                    <a:xfrm>
                      <a:off x="0" y="0"/>
                      <a:ext cx="2994025" cy="3291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1EE363" w14:textId="2722685F" w:rsidR="00355335" w:rsidRDefault="00355335" w:rsidP="00CF1FCD">
      <w:pPr>
        <w:rPr>
          <w:rFonts w:ascii="Arial" w:hAnsi="Arial"/>
        </w:rPr>
      </w:pPr>
    </w:p>
    <w:p w14:paraId="12D4E0F8" w14:textId="77777777" w:rsidR="00355335" w:rsidRDefault="00355335" w:rsidP="00CF1FCD">
      <w:pPr>
        <w:rPr>
          <w:rFonts w:ascii="Arial" w:hAnsi="Arial"/>
        </w:rPr>
      </w:pPr>
    </w:p>
    <w:p w14:paraId="0AC22485" w14:textId="7A370F84" w:rsidR="006D72BF" w:rsidRDefault="006D72BF" w:rsidP="00CF1FCD">
      <w:pPr>
        <w:rPr>
          <w:rFonts w:ascii="Arial" w:hAnsi="Arial"/>
        </w:rPr>
      </w:pPr>
    </w:p>
    <w:p w14:paraId="029ACD2F" w14:textId="77777777" w:rsidR="00355335" w:rsidRDefault="00355335" w:rsidP="00CF1FCD">
      <w:pPr>
        <w:rPr>
          <w:rFonts w:ascii="Arial" w:hAnsi="Arial"/>
        </w:rPr>
      </w:pPr>
    </w:p>
    <w:p w14:paraId="266BD926" w14:textId="77777777" w:rsidR="00355335" w:rsidRDefault="00355335" w:rsidP="00CF1FCD">
      <w:pPr>
        <w:rPr>
          <w:rFonts w:ascii="Arial" w:hAnsi="Arial"/>
        </w:rPr>
      </w:pPr>
    </w:p>
    <w:p w14:paraId="62045409" w14:textId="77777777" w:rsidR="00355335" w:rsidRDefault="00355335" w:rsidP="00CF1FCD">
      <w:pPr>
        <w:rPr>
          <w:rFonts w:ascii="Arial" w:hAnsi="Arial"/>
        </w:rPr>
      </w:pPr>
    </w:p>
    <w:p w14:paraId="5F39A31A" w14:textId="77777777" w:rsidR="00355335" w:rsidRDefault="00355335" w:rsidP="00CF1FCD">
      <w:pPr>
        <w:rPr>
          <w:rFonts w:ascii="Arial" w:hAnsi="Arial"/>
        </w:rPr>
      </w:pPr>
    </w:p>
    <w:p w14:paraId="65555319" w14:textId="77777777" w:rsidR="00355335" w:rsidRDefault="00355335" w:rsidP="00CF1FCD">
      <w:pPr>
        <w:rPr>
          <w:rFonts w:ascii="Arial" w:hAnsi="Arial"/>
        </w:rPr>
      </w:pPr>
    </w:p>
    <w:p w14:paraId="39DB2C4A" w14:textId="77777777" w:rsidR="00355335" w:rsidRDefault="00355335" w:rsidP="00CF1FCD">
      <w:pPr>
        <w:rPr>
          <w:rFonts w:ascii="Arial" w:hAnsi="Arial"/>
        </w:rPr>
      </w:pPr>
    </w:p>
    <w:p w14:paraId="10C46A1D" w14:textId="2C50AC7A" w:rsidR="00355335" w:rsidRDefault="00713E25" w:rsidP="00713E25">
      <w:pPr>
        <w:pStyle w:val="Caption"/>
        <w:jc w:val="center"/>
        <w:rPr>
          <w:rFonts w:ascii="Arial" w:hAnsi="Arial"/>
        </w:rPr>
      </w:pPr>
      <w:r>
        <w:t xml:space="preserve">Figure </w:t>
      </w:r>
      <w:fldSimple w:instr=" SEQ Figure \* ARABIC ">
        <w:r w:rsidR="00B83A94">
          <w:rPr>
            <w:noProof/>
          </w:rPr>
          <w:t>5</w:t>
        </w:r>
      </w:fldSimple>
      <w:r>
        <w:t xml:space="preserve">: </w:t>
      </w:r>
      <w:r w:rsidRPr="00DC13CE">
        <w:t>Non-Woven Carbon Fibre with Bio Resin</w:t>
      </w:r>
      <w:r>
        <w:t xml:space="preserve"> Sample</w:t>
      </w:r>
    </w:p>
    <w:p w14:paraId="5C21D48D" w14:textId="77777777" w:rsidR="00355335" w:rsidRDefault="00355335" w:rsidP="00CF1FCD">
      <w:pPr>
        <w:rPr>
          <w:rFonts w:ascii="Arial" w:hAnsi="Arial"/>
        </w:rPr>
      </w:pPr>
    </w:p>
    <w:p w14:paraId="70289A78" w14:textId="77777777" w:rsidR="00F05F41" w:rsidRDefault="00F05F41" w:rsidP="00CF1FCD">
      <w:pPr>
        <w:rPr>
          <w:rFonts w:ascii="Arial" w:hAnsi="Arial"/>
        </w:rPr>
      </w:pPr>
    </w:p>
    <w:p w14:paraId="7F163348" w14:textId="77777777" w:rsidR="00F05F41" w:rsidRDefault="00F05F41" w:rsidP="00CF1FCD">
      <w:pPr>
        <w:rPr>
          <w:rFonts w:ascii="Arial" w:hAnsi="Arial"/>
        </w:rPr>
      </w:pPr>
    </w:p>
    <w:p w14:paraId="3514D97B" w14:textId="77777777" w:rsidR="00F05F41" w:rsidRDefault="00F05F41" w:rsidP="00CF1FCD">
      <w:pPr>
        <w:rPr>
          <w:rFonts w:ascii="Arial" w:hAnsi="Arial"/>
        </w:rPr>
      </w:pPr>
    </w:p>
    <w:p w14:paraId="7F944545" w14:textId="77777777" w:rsidR="00355335" w:rsidRDefault="00355335" w:rsidP="00CF1FCD">
      <w:pPr>
        <w:rPr>
          <w:rFonts w:ascii="Arial" w:hAnsi="Arial"/>
        </w:rPr>
      </w:pPr>
    </w:p>
    <w:p w14:paraId="310AA86D" w14:textId="02F0E22A" w:rsidR="00C52D46" w:rsidRDefault="0025229F" w:rsidP="001213DF">
      <w:pPr>
        <w:pStyle w:val="Heading2"/>
        <w:numPr>
          <w:ilvl w:val="1"/>
          <w:numId w:val="1"/>
        </w:numPr>
      </w:pPr>
      <w:bookmarkStart w:id="11" w:name="_Toc197196610"/>
      <w:bookmarkStart w:id="12" w:name="_Toc197196640"/>
      <w:r w:rsidRPr="0025229F">
        <w:lastRenderedPageBreak/>
        <w:t>Woven Kevlar with Bio Resin</w:t>
      </w:r>
      <w:bookmarkEnd w:id="11"/>
      <w:bookmarkEnd w:id="12"/>
    </w:p>
    <w:p w14:paraId="34CE27B6" w14:textId="6CD757F7" w:rsidR="00F57F6F" w:rsidRDefault="00F57F6F" w:rsidP="00EA354E">
      <w:pPr>
        <w:jc w:val="both"/>
        <w:rPr>
          <w:rFonts w:ascii="Arial" w:hAnsi="Arial"/>
        </w:rPr>
      </w:pPr>
      <w:r w:rsidRPr="00F57F6F">
        <w:rPr>
          <w:rFonts w:ascii="Arial" w:hAnsi="Arial"/>
        </w:rPr>
        <w:t>Kevlar is widely used in motorsport because of its high resistance to impact and energy absorption. This aramid fibre is commonly introduced into composite lay-ups in areas that are exposed to stone chips, debris, and crash damage</w:t>
      </w:r>
      <w:r w:rsidR="00F05F41">
        <w:rPr>
          <w:rFonts w:ascii="Arial" w:hAnsi="Arial"/>
        </w:rPr>
        <w:t>. F</w:t>
      </w:r>
      <w:r w:rsidRPr="00F57F6F">
        <w:rPr>
          <w:rFonts w:ascii="Arial" w:hAnsi="Arial"/>
        </w:rPr>
        <w:t xml:space="preserve">or example, undertrays, wheel arch liners, and side skirts. In motorsport classes like rallying, where components are subjected to impacts and harsh conditions regularly, Kevlar composites are enforced to provide structural integrity and safety for vehicles. The advantages of Kevlar are its comparatively high tensile strength </w:t>
      </w:r>
      <w:r w:rsidR="00041EED">
        <w:rPr>
          <w:rFonts w:ascii="Arial" w:hAnsi="Arial"/>
        </w:rPr>
        <w:t xml:space="preserve">and </w:t>
      </w:r>
      <w:r w:rsidRPr="00F57F6F">
        <w:rPr>
          <w:rFonts w:ascii="Arial" w:hAnsi="Arial"/>
        </w:rPr>
        <w:t xml:space="preserve">great fatigue resistance. </w:t>
      </w:r>
      <w:r w:rsidR="00066E3E" w:rsidRPr="00066E3E">
        <w:rPr>
          <w:rFonts w:ascii="Arial" w:hAnsi="Arial"/>
        </w:rPr>
        <w:t>When used with bio resin, the environmental footprint is reduced while maintaining energy absorption capabilities. Although Kevlar itself is not biodegradable, the hybrid use with bio resin reduces the total petrochemical content of the composite and supports greener material systems</w:t>
      </w:r>
      <w:r w:rsidR="00066E3E">
        <w:rPr>
          <w:rFonts w:ascii="Arial" w:hAnsi="Arial"/>
        </w:rPr>
        <w:t xml:space="preserve"> </w:t>
      </w:r>
      <w:sdt>
        <w:sdtPr>
          <w:rPr>
            <w:rFonts w:ascii="Arial" w:hAnsi="Arial"/>
          </w:rPr>
          <w:id w:val="263575487"/>
          <w:citation/>
        </w:sdtPr>
        <w:sdtEndPr/>
        <w:sdtContent>
          <w:r>
            <w:rPr>
              <w:rFonts w:ascii="Arial" w:hAnsi="Arial"/>
            </w:rPr>
            <w:fldChar w:fldCharType="begin"/>
          </w:r>
          <w:r>
            <w:rPr>
              <w:rFonts w:ascii="Arial" w:hAnsi="Arial"/>
              <w:lang w:val="en-US"/>
            </w:rPr>
            <w:instrText xml:space="preserve"> CITATION Dup25 \l 1033 </w:instrText>
          </w:r>
          <w:r>
            <w:rPr>
              <w:rFonts w:ascii="Arial" w:hAnsi="Arial"/>
            </w:rPr>
            <w:fldChar w:fldCharType="separate"/>
          </w:r>
          <w:r w:rsidRPr="002E7C93">
            <w:rPr>
              <w:rFonts w:ascii="Arial" w:hAnsi="Arial"/>
              <w:noProof/>
              <w:lang w:val="en-US"/>
            </w:rPr>
            <w:t>(Dupont, 2025)</w:t>
          </w:r>
          <w:r>
            <w:rPr>
              <w:rFonts w:ascii="Arial" w:hAnsi="Arial"/>
            </w:rPr>
            <w:fldChar w:fldCharType="end"/>
          </w:r>
        </w:sdtContent>
      </w:sdt>
      <w:r>
        <w:rPr>
          <w:rFonts w:ascii="Arial" w:hAnsi="Arial"/>
        </w:rPr>
        <w:t xml:space="preserve">. </w:t>
      </w:r>
    </w:p>
    <w:p w14:paraId="27E81643" w14:textId="2CC4D933" w:rsidR="00917F7C" w:rsidRDefault="0053725E" w:rsidP="00F57F6F">
      <w:pPr>
        <w:rPr>
          <w:rFonts w:ascii="Arial" w:hAnsi="Arial"/>
        </w:rPr>
      </w:pPr>
      <w:r>
        <w:rPr>
          <w:rFonts w:ascii="Arial" w:hAnsi="Arial"/>
          <w:noProof/>
        </w:rPr>
        <w:drawing>
          <wp:anchor distT="0" distB="0" distL="114300" distR="114300" simplePos="0" relativeHeight="251660288" behindDoc="0" locked="0" layoutInCell="1" allowOverlap="1" wp14:anchorId="141A43E4" wp14:editId="330695DC">
            <wp:simplePos x="0" y="0"/>
            <wp:positionH relativeFrom="margin">
              <wp:align>center</wp:align>
            </wp:positionH>
            <wp:positionV relativeFrom="paragraph">
              <wp:posOffset>149860</wp:posOffset>
            </wp:positionV>
            <wp:extent cx="3482340" cy="3703320"/>
            <wp:effectExtent l="0" t="0" r="3810" b="0"/>
            <wp:wrapSquare wrapText="bothSides"/>
            <wp:docPr id="1982567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470" t="12186" r="3704" b="15770"/>
                    <a:stretch/>
                  </pic:blipFill>
                  <pic:spPr bwMode="auto">
                    <a:xfrm>
                      <a:off x="0" y="0"/>
                      <a:ext cx="3482340" cy="3703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E1CE2" w14:textId="175B8332" w:rsidR="0053725E" w:rsidRDefault="0053725E" w:rsidP="00F57F6F">
      <w:pPr>
        <w:rPr>
          <w:rFonts w:ascii="Arial" w:hAnsi="Arial"/>
          <w:noProof/>
        </w:rPr>
      </w:pPr>
    </w:p>
    <w:p w14:paraId="6DED75E6" w14:textId="57EB01DE" w:rsidR="008739C7" w:rsidRDefault="008739C7" w:rsidP="00F57F6F">
      <w:pPr>
        <w:rPr>
          <w:rFonts w:ascii="Arial" w:hAnsi="Arial"/>
        </w:rPr>
      </w:pPr>
    </w:p>
    <w:p w14:paraId="6E8E171F" w14:textId="77777777" w:rsidR="008739C7" w:rsidRDefault="008739C7" w:rsidP="00F57F6F">
      <w:pPr>
        <w:rPr>
          <w:rFonts w:ascii="Arial" w:hAnsi="Arial"/>
        </w:rPr>
      </w:pPr>
    </w:p>
    <w:p w14:paraId="69C4E741" w14:textId="77777777" w:rsidR="008739C7" w:rsidRDefault="008739C7" w:rsidP="00F57F6F">
      <w:pPr>
        <w:rPr>
          <w:rFonts w:ascii="Arial" w:hAnsi="Arial"/>
        </w:rPr>
      </w:pPr>
    </w:p>
    <w:p w14:paraId="10740738" w14:textId="77777777" w:rsidR="008739C7" w:rsidRDefault="008739C7" w:rsidP="00F57F6F">
      <w:pPr>
        <w:rPr>
          <w:rFonts w:ascii="Arial" w:hAnsi="Arial"/>
        </w:rPr>
      </w:pPr>
    </w:p>
    <w:p w14:paraId="63726234" w14:textId="77777777" w:rsidR="008739C7" w:rsidRDefault="008739C7" w:rsidP="00F57F6F">
      <w:pPr>
        <w:rPr>
          <w:rFonts w:ascii="Arial" w:hAnsi="Arial"/>
        </w:rPr>
      </w:pPr>
    </w:p>
    <w:p w14:paraId="2CA13EA0" w14:textId="77777777" w:rsidR="008739C7" w:rsidRDefault="008739C7" w:rsidP="00F57F6F">
      <w:pPr>
        <w:rPr>
          <w:rFonts w:ascii="Arial" w:hAnsi="Arial"/>
        </w:rPr>
      </w:pPr>
    </w:p>
    <w:p w14:paraId="44642000" w14:textId="77777777" w:rsidR="008739C7" w:rsidRDefault="008739C7" w:rsidP="00F57F6F">
      <w:pPr>
        <w:rPr>
          <w:rFonts w:ascii="Arial" w:hAnsi="Arial"/>
        </w:rPr>
      </w:pPr>
    </w:p>
    <w:p w14:paraId="54E0A390" w14:textId="77777777" w:rsidR="008739C7" w:rsidRDefault="008739C7" w:rsidP="00F57F6F">
      <w:pPr>
        <w:rPr>
          <w:rFonts w:ascii="Arial" w:hAnsi="Arial"/>
        </w:rPr>
      </w:pPr>
    </w:p>
    <w:p w14:paraId="2C68FD4C" w14:textId="77777777" w:rsidR="008739C7" w:rsidRDefault="008739C7" w:rsidP="00F57F6F">
      <w:pPr>
        <w:rPr>
          <w:rFonts w:ascii="Arial" w:hAnsi="Arial"/>
        </w:rPr>
      </w:pPr>
    </w:p>
    <w:p w14:paraId="305CF983" w14:textId="77777777" w:rsidR="008739C7" w:rsidRDefault="008739C7" w:rsidP="00F57F6F">
      <w:pPr>
        <w:rPr>
          <w:rFonts w:ascii="Arial" w:hAnsi="Arial"/>
        </w:rPr>
      </w:pPr>
    </w:p>
    <w:p w14:paraId="286B86E4" w14:textId="0462F452" w:rsidR="008739C7" w:rsidRDefault="00713E25" w:rsidP="00713E25">
      <w:pPr>
        <w:pStyle w:val="Caption"/>
        <w:jc w:val="center"/>
        <w:rPr>
          <w:rFonts w:ascii="Arial" w:hAnsi="Arial"/>
        </w:rPr>
      </w:pPr>
      <w:r>
        <w:t xml:space="preserve">Figure </w:t>
      </w:r>
      <w:fldSimple w:instr=" SEQ Figure \* ARABIC ">
        <w:r w:rsidR="00B83A94">
          <w:rPr>
            <w:noProof/>
          </w:rPr>
          <w:t>6</w:t>
        </w:r>
      </w:fldSimple>
      <w:r>
        <w:t xml:space="preserve">: </w:t>
      </w:r>
      <w:r w:rsidRPr="00F27FF8">
        <w:t>Woven Kevlar with Bio Resin</w:t>
      </w:r>
      <w:r>
        <w:t xml:space="preserve"> Sample</w:t>
      </w:r>
    </w:p>
    <w:p w14:paraId="09E8CCF1" w14:textId="77777777" w:rsidR="008739C7" w:rsidRDefault="008739C7" w:rsidP="00F57F6F">
      <w:pPr>
        <w:rPr>
          <w:rFonts w:ascii="Arial" w:hAnsi="Arial"/>
        </w:rPr>
      </w:pPr>
    </w:p>
    <w:p w14:paraId="71E3A5DA" w14:textId="77777777" w:rsidR="006F159E" w:rsidRDefault="006F159E" w:rsidP="00F57F6F">
      <w:pPr>
        <w:rPr>
          <w:rFonts w:ascii="Arial" w:hAnsi="Arial"/>
        </w:rPr>
      </w:pPr>
    </w:p>
    <w:p w14:paraId="23C9998A" w14:textId="77777777" w:rsidR="006003D6" w:rsidRPr="00F57F6F" w:rsidRDefault="006003D6" w:rsidP="00F57F6F">
      <w:pPr>
        <w:rPr>
          <w:rFonts w:ascii="Arial" w:hAnsi="Arial"/>
        </w:rPr>
      </w:pPr>
    </w:p>
    <w:p w14:paraId="316A0B61" w14:textId="440A864E" w:rsidR="001213DF" w:rsidRDefault="00E947ED" w:rsidP="00B25A19">
      <w:pPr>
        <w:pStyle w:val="Heading2"/>
        <w:numPr>
          <w:ilvl w:val="1"/>
          <w:numId w:val="1"/>
        </w:numPr>
      </w:pPr>
      <w:bookmarkStart w:id="13" w:name="_Toc197196611"/>
      <w:bookmarkStart w:id="14" w:name="_Toc197196641"/>
      <w:r w:rsidRPr="00E947ED">
        <w:lastRenderedPageBreak/>
        <w:t>Woven Flax with Bio Resin</w:t>
      </w:r>
      <w:bookmarkEnd w:id="13"/>
      <w:bookmarkEnd w:id="14"/>
    </w:p>
    <w:p w14:paraId="42D17BB1" w14:textId="280E4301" w:rsidR="006F159E" w:rsidRDefault="006F159E" w:rsidP="00EA354E">
      <w:pPr>
        <w:jc w:val="both"/>
        <w:rPr>
          <w:rFonts w:ascii="Arial" w:hAnsi="Arial"/>
        </w:rPr>
      </w:pPr>
      <w:r w:rsidRPr="006069E1">
        <w:rPr>
          <w:rFonts w:ascii="Arial" w:hAnsi="Arial"/>
        </w:rPr>
        <w:t>The IB2 bio-based epoxy infusion resin is a significant breakthrough in sustainable composite manufacturing. Particularly formulated to use with natural fibre reinforcements such as flax</w:t>
      </w:r>
      <w:r w:rsidR="00F74F71">
        <w:rPr>
          <w:rFonts w:ascii="Arial" w:hAnsi="Arial"/>
        </w:rPr>
        <w:t>. W</w:t>
      </w:r>
      <w:r w:rsidR="00F74F71" w:rsidRPr="00F74F71">
        <w:rPr>
          <w:rFonts w:ascii="Arial" w:hAnsi="Arial"/>
        </w:rPr>
        <w:t>oven flax fibres used with a bio-resin system offer a sustainable alternative with excellent vibration dampening and biodegradability.</w:t>
      </w:r>
      <w:r w:rsidR="00881933">
        <w:rPr>
          <w:rFonts w:ascii="Arial" w:hAnsi="Arial"/>
        </w:rPr>
        <w:t xml:space="preserve"> </w:t>
      </w:r>
      <w:r w:rsidR="00F74F71">
        <w:rPr>
          <w:rFonts w:ascii="Arial" w:hAnsi="Arial"/>
        </w:rPr>
        <w:t>T</w:t>
      </w:r>
      <w:r w:rsidRPr="006069E1">
        <w:rPr>
          <w:rFonts w:ascii="Arial" w:hAnsi="Arial"/>
        </w:rPr>
        <w:t>his application is appropriate for green material initiatives in motorsport and automotive sectors. In motorsport, it is increasingly being applied in prototype vehicles, interior trim, and bodywork parts where environmental credentials are becoming more important</w:t>
      </w:r>
      <w:r w:rsidR="00040FBD">
        <w:rPr>
          <w:rFonts w:ascii="Arial" w:hAnsi="Arial"/>
        </w:rPr>
        <w:t xml:space="preserve">. </w:t>
      </w:r>
      <w:r w:rsidRPr="006069E1">
        <w:rPr>
          <w:rFonts w:ascii="Arial" w:hAnsi="Arial"/>
        </w:rPr>
        <w:t>In mass car production, the IB2 resin enables life cycle analysis and environmental certification through reducing embedded carbon emissions. The high infusion capacity, low viscosity, and mechanical properties of the resin make it a suitable option for structural and semi-structural components, with performance and reduced environmental impact</w:t>
      </w:r>
      <w:r>
        <w:rPr>
          <w:rFonts w:ascii="Arial" w:hAnsi="Arial"/>
        </w:rPr>
        <w:t xml:space="preserve"> </w:t>
      </w:r>
      <w:sdt>
        <w:sdtPr>
          <w:rPr>
            <w:rFonts w:ascii="Arial" w:hAnsi="Arial"/>
          </w:rPr>
          <w:id w:val="1230037104"/>
          <w:citation/>
        </w:sdtPr>
        <w:sdtEndPr/>
        <w:sdtContent>
          <w:r>
            <w:rPr>
              <w:rFonts w:ascii="Arial" w:hAnsi="Arial"/>
            </w:rPr>
            <w:fldChar w:fldCharType="begin"/>
          </w:r>
          <w:r>
            <w:rPr>
              <w:rFonts w:ascii="Arial" w:hAnsi="Arial"/>
              <w:lang w:val="en-US"/>
            </w:rPr>
            <w:instrText xml:space="preserve"> CITATION Jec24 \l 1033 </w:instrText>
          </w:r>
          <w:r>
            <w:rPr>
              <w:rFonts w:ascii="Arial" w:hAnsi="Arial"/>
            </w:rPr>
            <w:fldChar w:fldCharType="separate"/>
          </w:r>
          <w:r w:rsidRPr="00DF0750">
            <w:rPr>
              <w:rFonts w:ascii="Arial" w:hAnsi="Arial"/>
              <w:noProof/>
              <w:lang w:val="en-US"/>
            </w:rPr>
            <w:t>(Jeccomposites, 2024)</w:t>
          </w:r>
          <w:r>
            <w:rPr>
              <w:rFonts w:ascii="Arial" w:hAnsi="Arial"/>
            </w:rPr>
            <w:fldChar w:fldCharType="end"/>
          </w:r>
        </w:sdtContent>
      </w:sdt>
      <w:r>
        <w:rPr>
          <w:rFonts w:ascii="Arial" w:hAnsi="Arial"/>
        </w:rPr>
        <w:t xml:space="preserve">. </w:t>
      </w:r>
    </w:p>
    <w:p w14:paraId="27DE3F0C" w14:textId="7E9AF96E" w:rsidR="00B21752" w:rsidRDefault="00B21752" w:rsidP="006F159E">
      <w:pPr>
        <w:rPr>
          <w:rFonts w:ascii="Arial" w:hAnsi="Arial"/>
          <w:noProof/>
        </w:rPr>
      </w:pPr>
      <w:r>
        <w:rPr>
          <w:rFonts w:ascii="Arial" w:hAnsi="Arial"/>
          <w:noProof/>
        </w:rPr>
        <w:drawing>
          <wp:anchor distT="0" distB="0" distL="114300" distR="114300" simplePos="0" relativeHeight="251661312" behindDoc="0" locked="0" layoutInCell="1" allowOverlap="1" wp14:anchorId="2C6CA497" wp14:editId="00EC6ADD">
            <wp:simplePos x="0" y="0"/>
            <wp:positionH relativeFrom="margin">
              <wp:align>center</wp:align>
            </wp:positionH>
            <wp:positionV relativeFrom="paragraph">
              <wp:posOffset>118110</wp:posOffset>
            </wp:positionV>
            <wp:extent cx="3360420" cy="3749040"/>
            <wp:effectExtent l="0" t="0" r="0" b="3810"/>
            <wp:wrapSquare wrapText="bothSides"/>
            <wp:docPr id="17094472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10475" t="14403" r="5946" b="11457"/>
                    <a:stretch/>
                  </pic:blipFill>
                  <pic:spPr bwMode="auto">
                    <a:xfrm>
                      <a:off x="0" y="0"/>
                      <a:ext cx="3360420" cy="3749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84294E" w14:textId="022C7541" w:rsidR="00B21752" w:rsidRDefault="00B21752" w:rsidP="006F159E">
      <w:pPr>
        <w:rPr>
          <w:rFonts w:ascii="Arial" w:hAnsi="Arial"/>
        </w:rPr>
      </w:pPr>
    </w:p>
    <w:p w14:paraId="2D6C5A4D" w14:textId="77777777" w:rsidR="00B21752" w:rsidRDefault="00B21752" w:rsidP="006F159E">
      <w:pPr>
        <w:rPr>
          <w:rFonts w:ascii="Arial" w:hAnsi="Arial"/>
        </w:rPr>
      </w:pPr>
    </w:p>
    <w:p w14:paraId="5DCEDA4C" w14:textId="77777777" w:rsidR="00B21752" w:rsidRDefault="00B21752" w:rsidP="006F159E">
      <w:pPr>
        <w:rPr>
          <w:rFonts w:ascii="Arial" w:hAnsi="Arial"/>
        </w:rPr>
      </w:pPr>
    </w:p>
    <w:p w14:paraId="4718EFC7" w14:textId="77777777" w:rsidR="00203880" w:rsidRDefault="00203880" w:rsidP="006F159E">
      <w:pPr>
        <w:rPr>
          <w:rFonts w:ascii="Arial" w:hAnsi="Arial"/>
        </w:rPr>
      </w:pPr>
    </w:p>
    <w:p w14:paraId="5D883159" w14:textId="77777777" w:rsidR="00203880" w:rsidRDefault="00203880" w:rsidP="006F159E">
      <w:pPr>
        <w:rPr>
          <w:rFonts w:ascii="Arial" w:hAnsi="Arial"/>
        </w:rPr>
      </w:pPr>
    </w:p>
    <w:p w14:paraId="61D252A8" w14:textId="77777777" w:rsidR="00203880" w:rsidRDefault="00203880" w:rsidP="006F159E">
      <w:pPr>
        <w:rPr>
          <w:rFonts w:ascii="Arial" w:hAnsi="Arial"/>
        </w:rPr>
      </w:pPr>
    </w:p>
    <w:p w14:paraId="5F7D8D75" w14:textId="77777777" w:rsidR="00203880" w:rsidRDefault="00203880" w:rsidP="006F159E">
      <w:pPr>
        <w:rPr>
          <w:rFonts w:ascii="Arial" w:hAnsi="Arial"/>
        </w:rPr>
      </w:pPr>
    </w:p>
    <w:p w14:paraId="58FFA6BD" w14:textId="77777777" w:rsidR="00203880" w:rsidRDefault="00203880" w:rsidP="006F159E">
      <w:pPr>
        <w:rPr>
          <w:rFonts w:ascii="Arial" w:hAnsi="Arial"/>
        </w:rPr>
      </w:pPr>
    </w:p>
    <w:p w14:paraId="6B553C4B" w14:textId="77777777" w:rsidR="00B21752" w:rsidRDefault="00B21752" w:rsidP="006F159E">
      <w:pPr>
        <w:rPr>
          <w:rFonts w:ascii="Arial" w:hAnsi="Arial"/>
        </w:rPr>
      </w:pPr>
    </w:p>
    <w:p w14:paraId="7533078C" w14:textId="77777777" w:rsidR="00B21752" w:rsidRDefault="00B21752" w:rsidP="006F159E">
      <w:pPr>
        <w:rPr>
          <w:rFonts w:ascii="Arial" w:hAnsi="Arial"/>
        </w:rPr>
      </w:pPr>
    </w:p>
    <w:p w14:paraId="68C5C982" w14:textId="77777777" w:rsidR="00B21752" w:rsidRDefault="00B21752" w:rsidP="006F159E">
      <w:pPr>
        <w:rPr>
          <w:rFonts w:ascii="Arial" w:hAnsi="Arial"/>
        </w:rPr>
      </w:pPr>
    </w:p>
    <w:p w14:paraId="080CAB70" w14:textId="448E8A13" w:rsidR="00B21752" w:rsidRDefault="00D10E5E" w:rsidP="00D10E5E">
      <w:pPr>
        <w:pStyle w:val="Caption"/>
        <w:jc w:val="center"/>
        <w:rPr>
          <w:rFonts w:ascii="Arial" w:hAnsi="Arial"/>
        </w:rPr>
      </w:pPr>
      <w:r>
        <w:t xml:space="preserve">Figure </w:t>
      </w:r>
      <w:fldSimple w:instr=" SEQ Figure \* ARABIC ">
        <w:r w:rsidR="00B83A94">
          <w:rPr>
            <w:noProof/>
          </w:rPr>
          <w:t>7</w:t>
        </w:r>
      </w:fldSimple>
      <w:r>
        <w:t xml:space="preserve">: </w:t>
      </w:r>
      <w:r w:rsidRPr="0034165C">
        <w:t>Woven Flax with Bio Resin</w:t>
      </w:r>
      <w:r>
        <w:t xml:space="preserve"> Sample</w:t>
      </w:r>
    </w:p>
    <w:p w14:paraId="17510133" w14:textId="77777777" w:rsidR="00B21752" w:rsidRDefault="00B21752" w:rsidP="006F159E">
      <w:pPr>
        <w:rPr>
          <w:rFonts w:ascii="Arial" w:hAnsi="Arial"/>
        </w:rPr>
      </w:pPr>
    </w:p>
    <w:p w14:paraId="53FB3044" w14:textId="77777777" w:rsidR="006F159E" w:rsidRDefault="006F159E" w:rsidP="00B25A19">
      <w:pPr>
        <w:ind w:left="360"/>
        <w:rPr>
          <w:rFonts w:ascii="Arial" w:hAnsi="Arial"/>
        </w:rPr>
      </w:pPr>
    </w:p>
    <w:p w14:paraId="1E75901E" w14:textId="39AE7C6A" w:rsidR="00B25A19" w:rsidRDefault="00E55F0C" w:rsidP="00284F92">
      <w:pPr>
        <w:pStyle w:val="Heading2"/>
        <w:numPr>
          <w:ilvl w:val="1"/>
          <w:numId w:val="1"/>
        </w:numPr>
      </w:pPr>
      <w:bookmarkStart w:id="15" w:name="_Toc197196612"/>
      <w:bookmarkStart w:id="16" w:name="_Toc197196642"/>
      <w:r w:rsidRPr="00E55F0C">
        <w:lastRenderedPageBreak/>
        <w:t>Woven Carbon Fibre with Resin</w:t>
      </w:r>
      <w:bookmarkEnd w:id="15"/>
      <w:bookmarkEnd w:id="16"/>
    </w:p>
    <w:p w14:paraId="313386E1" w14:textId="32586B76" w:rsidR="00284F92" w:rsidRDefault="00AE148B" w:rsidP="00C506EE">
      <w:pPr>
        <w:jc w:val="both"/>
        <w:rPr>
          <w:rFonts w:ascii="Arial" w:hAnsi="Arial"/>
        </w:rPr>
      </w:pPr>
      <w:r w:rsidRPr="00AE148B">
        <w:rPr>
          <w:rFonts w:ascii="Arial" w:hAnsi="Arial"/>
        </w:rPr>
        <w:t>Woven carbon fibre with traditional epoxy resin remains the gold standard for performance applications in motorsport.</w:t>
      </w:r>
      <w:r w:rsidR="00D00AEB">
        <w:rPr>
          <w:rFonts w:ascii="Arial" w:hAnsi="Arial"/>
        </w:rPr>
        <w:t xml:space="preserve"> It </w:t>
      </w:r>
      <w:r w:rsidR="005A34DD" w:rsidRPr="005A34DD">
        <w:rPr>
          <w:rFonts w:ascii="Arial" w:hAnsi="Arial"/>
        </w:rPr>
        <w:t xml:space="preserve">is widely used in advanced composite fabrication where mechanical integrity is considered most important. In motorsport, </w:t>
      </w:r>
      <w:r w:rsidR="0064550C">
        <w:rPr>
          <w:rFonts w:ascii="Arial" w:hAnsi="Arial"/>
        </w:rPr>
        <w:t>i</w:t>
      </w:r>
      <w:r w:rsidR="00682D16" w:rsidRPr="00AE148B">
        <w:rPr>
          <w:rFonts w:ascii="Arial" w:hAnsi="Arial"/>
        </w:rPr>
        <w:t xml:space="preserve">t is extensively used in Formula 1 for monocoque chassis, crash structures, and aero elements due to its ultra-high stiffness and tensile </w:t>
      </w:r>
      <w:r w:rsidR="0064550C" w:rsidRPr="00AE148B">
        <w:rPr>
          <w:rFonts w:ascii="Arial" w:hAnsi="Arial"/>
        </w:rPr>
        <w:t>strength.</w:t>
      </w:r>
      <w:r w:rsidR="00D2607E">
        <w:rPr>
          <w:rFonts w:ascii="Arial" w:hAnsi="Arial"/>
        </w:rPr>
        <w:t xml:space="preserve"> </w:t>
      </w:r>
      <w:r w:rsidR="00D2607E" w:rsidRPr="00D2607E">
        <w:rPr>
          <w:rFonts w:ascii="Arial" w:hAnsi="Arial"/>
        </w:rPr>
        <w:t xml:space="preserve">In supercars and racing-derived road vehicles, it is used in body panels and structural components. </w:t>
      </w:r>
      <w:sdt>
        <w:sdtPr>
          <w:rPr>
            <w:rFonts w:ascii="Arial" w:hAnsi="Arial"/>
          </w:rPr>
          <w:id w:val="167144838"/>
          <w:citation/>
        </w:sdtPr>
        <w:sdtEndPr/>
        <w:sdtContent>
          <w:r w:rsidR="003A2A74">
            <w:rPr>
              <w:rFonts w:ascii="Arial" w:hAnsi="Arial"/>
            </w:rPr>
            <w:fldChar w:fldCharType="begin"/>
          </w:r>
          <w:r w:rsidR="003A2A74">
            <w:rPr>
              <w:rFonts w:ascii="Arial" w:hAnsi="Arial"/>
              <w:lang w:val="en-US"/>
            </w:rPr>
            <w:instrText xml:space="preserve"> CITATION Inn23 \l 1033 </w:instrText>
          </w:r>
          <w:r w:rsidR="003A2A74">
            <w:rPr>
              <w:rFonts w:ascii="Arial" w:hAnsi="Arial"/>
            </w:rPr>
            <w:fldChar w:fldCharType="separate"/>
          </w:r>
          <w:r w:rsidR="003A2A74" w:rsidRPr="003A2A74">
            <w:rPr>
              <w:rFonts w:ascii="Arial" w:hAnsi="Arial"/>
              <w:noProof/>
              <w:lang w:val="en-US"/>
            </w:rPr>
            <w:t>(Innovationintextiles, 2023)</w:t>
          </w:r>
          <w:r w:rsidR="003A2A74">
            <w:rPr>
              <w:rFonts w:ascii="Arial" w:hAnsi="Arial"/>
            </w:rPr>
            <w:fldChar w:fldCharType="end"/>
          </w:r>
        </w:sdtContent>
      </w:sdt>
      <w:r w:rsidR="003A2A74">
        <w:rPr>
          <w:rFonts w:ascii="Arial" w:hAnsi="Arial"/>
        </w:rPr>
        <w:t xml:space="preserve">. </w:t>
      </w:r>
    </w:p>
    <w:p w14:paraId="41D44983" w14:textId="783C1679" w:rsidR="008638E0" w:rsidRDefault="008638E0" w:rsidP="00032983">
      <w:pPr>
        <w:rPr>
          <w:rFonts w:ascii="Arial" w:hAnsi="Arial"/>
          <w:noProof/>
        </w:rPr>
      </w:pPr>
      <w:r>
        <w:rPr>
          <w:rFonts w:ascii="Arial" w:hAnsi="Arial"/>
          <w:noProof/>
        </w:rPr>
        <w:drawing>
          <wp:anchor distT="0" distB="0" distL="114300" distR="114300" simplePos="0" relativeHeight="251662336" behindDoc="0" locked="0" layoutInCell="1" allowOverlap="1" wp14:anchorId="180D475B" wp14:editId="1B3CD9A3">
            <wp:simplePos x="0" y="0"/>
            <wp:positionH relativeFrom="margin">
              <wp:align>center</wp:align>
            </wp:positionH>
            <wp:positionV relativeFrom="paragraph">
              <wp:posOffset>146050</wp:posOffset>
            </wp:positionV>
            <wp:extent cx="4456430" cy="3154680"/>
            <wp:effectExtent l="0" t="0" r="1270" b="7620"/>
            <wp:wrapSquare wrapText="bothSides"/>
            <wp:docPr id="11482644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l="5520" t="17356" b="32484"/>
                    <a:stretch/>
                  </pic:blipFill>
                  <pic:spPr bwMode="auto">
                    <a:xfrm>
                      <a:off x="0" y="0"/>
                      <a:ext cx="4456430" cy="3154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7BB0D6" w14:textId="48762A28" w:rsidR="00917F7C" w:rsidRDefault="00917F7C" w:rsidP="00032983">
      <w:pPr>
        <w:rPr>
          <w:rFonts w:ascii="Arial" w:hAnsi="Arial"/>
        </w:rPr>
      </w:pPr>
    </w:p>
    <w:p w14:paraId="2898EF51" w14:textId="77777777" w:rsidR="008638E0" w:rsidRDefault="008638E0" w:rsidP="00032983">
      <w:pPr>
        <w:rPr>
          <w:rFonts w:ascii="Arial" w:hAnsi="Arial"/>
        </w:rPr>
      </w:pPr>
    </w:p>
    <w:p w14:paraId="3EB61B1D" w14:textId="77777777" w:rsidR="008638E0" w:rsidRDefault="008638E0" w:rsidP="00032983">
      <w:pPr>
        <w:rPr>
          <w:rFonts w:ascii="Arial" w:hAnsi="Arial"/>
        </w:rPr>
      </w:pPr>
    </w:p>
    <w:p w14:paraId="50B0BD0E" w14:textId="77777777" w:rsidR="008638E0" w:rsidRDefault="008638E0" w:rsidP="00032983">
      <w:pPr>
        <w:rPr>
          <w:rFonts w:ascii="Arial" w:hAnsi="Arial"/>
        </w:rPr>
      </w:pPr>
    </w:p>
    <w:p w14:paraId="0402404E" w14:textId="77777777" w:rsidR="008638E0" w:rsidRDefault="008638E0" w:rsidP="00032983">
      <w:pPr>
        <w:rPr>
          <w:rFonts w:ascii="Arial" w:hAnsi="Arial"/>
        </w:rPr>
      </w:pPr>
    </w:p>
    <w:p w14:paraId="1EFDC869" w14:textId="77777777" w:rsidR="008638E0" w:rsidRDefault="008638E0" w:rsidP="00032983">
      <w:pPr>
        <w:rPr>
          <w:rFonts w:ascii="Arial" w:hAnsi="Arial"/>
        </w:rPr>
      </w:pPr>
    </w:p>
    <w:p w14:paraId="1B270F09" w14:textId="77777777" w:rsidR="008638E0" w:rsidRDefault="008638E0" w:rsidP="00032983">
      <w:pPr>
        <w:rPr>
          <w:rFonts w:ascii="Arial" w:hAnsi="Arial"/>
        </w:rPr>
      </w:pPr>
    </w:p>
    <w:p w14:paraId="5D849729" w14:textId="77777777" w:rsidR="008638E0" w:rsidRDefault="008638E0" w:rsidP="00032983">
      <w:pPr>
        <w:rPr>
          <w:rFonts w:ascii="Arial" w:hAnsi="Arial"/>
        </w:rPr>
      </w:pPr>
    </w:p>
    <w:p w14:paraId="3F9A6D77" w14:textId="77777777" w:rsidR="008638E0" w:rsidRDefault="008638E0" w:rsidP="00032983">
      <w:pPr>
        <w:rPr>
          <w:rFonts w:ascii="Arial" w:hAnsi="Arial"/>
        </w:rPr>
      </w:pPr>
    </w:p>
    <w:p w14:paraId="47F63713" w14:textId="716022C1" w:rsidR="008638E0" w:rsidRDefault="00D10E5E" w:rsidP="00D10E5E">
      <w:pPr>
        <w:pStyle w:val="Caption"/>
        <w:jc w:val="center"/>
        <w:rPr>
          <w:rFonts w:ascii="Arial" w:hAnsi="Arial"/>
        </w:rPr>
      </w:pPr>
      <w:r>
        <w:t xml:space="preserve">Figure </w:t>
      </w:r>
      <w:fldSimple w:instr=" SEQ Figure \* ARABIC ">
        <w:r w:rsidR="00B83A94">
          <w:rPr>
            <w:noProof/>
          </w:rPr>
          <w:t>8</w:t>
        </w:r>
      </w:fldSimple>
      <w:r>
        <w:t xml:space="preserve">: </w:t>
      </w:r>
      <w:r w:rsidRPr="00461A62">
        <w:t>Woven Carbon Fibre with Resin</w:t>
      </w:r>
      <w:r>
        <w:t xml:space="preserve"> Sample</w:t>
      </w:r>
    </w:p>
    <w:p w14:paraId="522D1742" w14:textId="77777777" w:rsidR="00917F7C" w:rsidRDefault="00917F7C" w:rsidP="00032983">
      <w:pPr>
        <w:rPr>
          <w:rFonts w:ascii="Arial" w:hAnsi="Arial"/>
        </w:rPr>
      </w:pPr>
    </w:p>
    <w:p w14:paraId="4B09F9A8" w14:textId="77777777" w:rsidR="00917F7C" w:rsidRDefault="00917F7C" w:rsidP="00032983">
      <w:pPr>
        <w:rPr>
          <w:rFonts w:ascii="Arial" w:hAnsi="Arial"/>
        </w:rPr>
      </w:pPr>
    </w:p>
    <w:p w14:paraId="2FEC5E26" w14:textId="77777777" w:rsidR="008638E0" w:rsidRDefault="008638E0" w:rsidP="00032983">
      <w:pPr>
        <w:rPr>
          <w:rFonts w:ascii="Arial" w:hAnsi="Arial"/>
        </w:rPr>
      </w:pPr>
    </w:p>
    <w:p w14:paraId="55DEC8C5" w14:textId="77777777" w:rsidR="008638E0" w:rsidRDefault="008638E0" w:rsidP="00032983">
      <w:pPr>
        <w:rPr>
          <w:rFonts w:ascii="Arial" w:hAnsi="Arial"/>
        </w:rPr>
      </w:pPr>
    </w:p>
    <w:p w14:paraId="644D0E80" w14:textId="77777777" w:rsidR="008638E0" w:rsidRDefault="008638E0" w:rsidP="00032983">
      <w:pPr>
        <w:rPr>
          <w:rFonts w:ascii="Arial" w:hAnsi="Arial"/>
        </w:rPr>
      </w:pPr>
    </w:p>
    <w:p w14:paraId="4D7AB900" w14:textId="77777777" w:rsidR="008638E0" w:rsidRDefault="008638E0" w:rsidP="00032983">
      <w:pPr>
        <w:rPr>
          <w:rFonts w:ascii="Arial" w:hAnsi="Arial"/>
        </w:rPr>
      </w:pPr>
    </w:p>
    <w:p w14:paraId="01BF57C9" w14:textId="77777777" w:rsidR="00284F92" w:rsidRDefault="00284F92" w:rsidP="000810D8">
      <w:pPr>
        <w:rPr>
          <w:rFonts w:ascii="Arial" w:hAnsi="Arial"/>
        </w:rPr>
      </w:pPr>
    </w:p>
    <w:p w14:paraId="5E95C6BA" w14:textId="39B88E34" w:rsidR="00284F92" w:rsidRDefault="00C542AE" w:rsidP="000F64A7">
      <w:pPr>
        <w:pStyle w:val="Heading2"/>
        <w:numPr>
          <w:ilvl w:val="1"/>
          <w:numId w:val="1"/>
        </w:numPr>
      </w:pPr>
      <w:bookmarkStart w:id="17" w:name="_Toc197196613"/>
      <w:bookmarkStart w:id="18" w:name="_Toc197196643"/>
      <w:r w:rsidRPr="00C542AE">
        <w:lastRenderedPageBreak/>
        <w:t>Non-Woven Flax with Bio Resin</w:t>
      </w:r>
      <w:bookmarkEnd w:id="17"/>
      <w:bookmarkEnd w:id="18"/>
    </w:p>
    <w:p w14:paraId="3995E42C" w14:textId="76CDCADE" w:rsidR="00946B85" w:rsidRDefault="000810D8" w:rsidP="000E3EA1">
      <w:pPr>
        <w:jc w:val="both"/>
        <w:rPr>
          <w:rFonts w:ascii="Arial" w:hAnsi="Arial"/>
        </w:rPr>
      </w:pPr>
      <w:r w:rsidRPr="000810D8">
        <w:rPr>
          <w:rFonts w:ascii="Arial" w:hAnsi="Arial"/>
        </w:rPr>
        <w:t xml:space="preserve">Non-woven flax </w:t>
      </w:r>
      <w:proofErr w:type="gramStart"/>
      <w:r w:rsidRPr="000810D8">
        <w:rPr>
          <w:rFonts w:ascii="Arial" w:hAnsi="Arial"/>
        </w:rPr>
        <w:t>are</w:t>
      </w:r>
      <w:proofErr w:type="gramEnd"/>
      <w:r w:rsidRPr="000810D8">
        <w:rPr>
          <w:rFonts w:ascii="Arial" w:hAnsi="Arial"/>
        </w:rPr>
        <w:t xml:space="preserve"> being adopted more and more as green alternatives to synthetic reinforcement in motorsport and the automotive industry. </w:t>
      </w:r>
      <w:r w:rsidR="00B71057">
        <w:rPr>
          <w:rFonts w:ascii="Arial" w:hAnsi="Arial"/>
        </w:rPr>
        <w:t>The non-woven flax</w:t>
      </w:r>
      <w:r w:rsidRPr="000810D8">
        <w:rPr>
          <w:rFonts w:ascii="Arial" w:hAnsi="Arial"/>
        </w:rPr>
        <w:t xml:space="preserve"> </w:t>
      </w:r>
      <w:proofErr w:type="gramStart"/>
      <w:r w:rsidRPr="000810D8">
        <w:rPr>
          <w:rFonts w:ascii="Arial" w:hAnsi="Arial"/>
        </w:rPr>
        <w:t>are</w:t>
      </w:r>
      <w:proofErr w:type="gramEnd"/>
      <w:r w:rsidRPr="000810D8">
        <w:rPr>
          <w:rFonts w:ascii="Arial" w:hAnsi="Arial"/>
        </w:rPr>
        <w:t xml:space="preserve"> lightweight, biodegradable</w:t>
      </w:r>
      <w:r w:rsidR="00824F50">
        <w:rPr>
          <w:rFonts w:ascii="Arial" w:hAnsi="Arial"/>
        </w:rPr>
        <w:t xml:space="preserve"> </w:t>
      </w:r>
      <w:r w:rsidRPr="000810D8">
        <w:rPr>
          <w:rFonts w:ascii="Arial" w:hAnsi="Arial"/>
        </w:rPr>
        <w:t>and are compatible with a variety of different resin systems including epoxies and bio-resins. Flax composites are used in non-safety-critical components such as interior panels, dashboards and aerodynamic covers in motorsport</w:t>
      </w:r>
      <w:r w:rsidR="00C86F24">
        <w:rPr>
          <w:rFonts w:ascii="Arial" w:hAnsi="Arial"/>
        </w:rPr>
        <w:t>.</w:t>
      </w:r>
      <w:r w:rsidRPr="000810D8">
        <w:rPr>
          <w:rFonts w:ascii="Arial" w:hAnsi="Arial"/>
          <w:color w:val="FF0000"/>
        </w:rPr>
        <w:t xml:space="preserve"> </w:t>
      </w:r>
      <w:r w:rsidRPr="000810D8">
        <w:rPr>
          <w:rFonts w:ascii="Arial" w:hAnsi="Arial"/>
        </w:rPr>
        <w:t>In the automotive industry, non-woven flax find application in interior trims, door panels, and noise damping layers due to their sound absorption characteristics and lower environmental footprint.</w:t>
      </w:r>
      <w:r>
        <w:rPr>
          <w:rFonts w:ascii="Arial" w:hAnsi="Arial"/>
          <w:color w:val="FF0000"/>
        </w:rPr>
        <w:t xml:space="preserve"> </w:t>
      </w:r>
      <w:sdt>
        <w:sdtPr>
          <w:rPr>
            <w:rFonts w:ascii="Arial" w:hAnsi="Arial"/>
          </w:rPr>
          <w:id w:val="-147053232"/>
          <w:citation/>
        </w:sdtPr>
        <w:sdtEndPr/>
        <w:sdtContent>
          <w:r>
            <w:rPr>
              <w:rFonts w:ascii="Arial" w:hAnsi="Arial"/>
            </w:rPr>
            <w:fldChar w:fldCharType="begin"/>
          </w:r>
          <w:r>
            <w:rPr>
              <w:rFonts w:ascii="Arial" w:hAnsi="Arial"/>
              <w:lang w:val="en-US"/>
            </w:rPr>
            <w:instrText xml:space="preserve"> CITATION Tex24 \l 1033 </w:instrText>
          </w:r>
          <w:r>
            <w:rPr>
              <w:rFonts w:ascii="Arial" w:hAnsi="Arial"/>
            </w:rPr>
            <w:fldChar w:fldCharType="separate"/>
          </w:r>
          <w:r w:rsidRPr="00BF1DB2">
            <w:rPr>
              <w:rFonts w:ascii="Arial" w:hAnsi="Arial"/>
              <w:noProof/>
              <w:lang w:val="en-US"/>
            </w:rPr>
            <w:t>(Textileworld, 2024)</w:t>
          </w:r>
          <w:r>
            <w:rPr>
              <w:rFonts w:ascii="Arial" w:hAnsi="Arial"/>
            </w:rPr>
            <w:fldChar w:fldCharType="end"/>
          </w:r>
        </w:sdtContent>
      </w:sdt>
      <w:r>
        <w:rPr>
          <w:rFonts w:ascii="Arial" w:hAnsi="Arial"/>
        </w:rPr>
        <w:t xml:space="preserve">. </w:t>
      </w:r>
    </w:p>
    <w:p w14:paraId="6D6F0BC2" w14:textId="7162E180" w:rsidR="0008100A" w:rsidRDefault="0008100A" w:rsidP="0019123F">
      <w:pPr>
        <w:rPr>
          <w:rFonts w:ascii="Arial" w:hAnsi="Arial"/>
          <w:noProof/>
        </w:rPr>
      </w:pPr>
      <w:r>
        <w:rPr>
          <w:rFonts w:ascii="Arial" w:hAnsi="Arial"/>
          <w:noProof/>
        </w:rPr>
        <w:drawing>
          <wp:anchor distT="0" distB="0" distL="114300" distR="114300" simplePos="0" relativeHeight="251663360" behindDoc="0" locked="0" layoutInCell="1" allowOverlap="1" wp14:anchorId="40F450EE" wp14:editId="1A438C4C">
            <wp:simplePos x="0" y="0"/>
            <wp:positionH relativeFrom="margin">
              <wp:align>center</wp:align>
            </wp:positionH>
            <wp:positionV relativeFrom="paragraph">
              <wp:posOffset>202565</wp:posOffset>
            </wp:positionV>
            <wp:extent cx="4290060" cy="3697605"/>
            <wp:effectExtent l="0" t="0" r="0" b="0"/>
            <wp:wrapSquare wrapText="bothSides"/>
            <wp:docPr id="4456576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a:extLst>
                        <a:ext uri="{28A0092B-C50C-407E-A947-70E740481C1C}">
                          <a14:useLocalDpi xmlns:a14="http://schemas.microsoft.com/office/drawing/2010/main" val="0"/>
                        </a:ext>
                      </a:extLst>
                    </a:blip>
                    <a:srcRect t="11399" b="23954"/>
                    <a:stretch/>
                  </pic:blipFill>
                  <pic:spPr bwMode="auto">
                    <a:xfrm>
                      <a:off x="0" y="0"/>
                      <a:ext cx="4290060" cy="3697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02244C" w14:textId="05DFAFAB" w:rsidR="00B02127" w:rsidRDefault="00B02127" w:rsidP="0019123F">
      <w:pPr>
        <w:rPr>
          <w:rFonts w:ascii="Arial" w:hAnsi="Arial"/>
        </w:rPr>
      </w:pPr>
    </w:p>
    <w:p w14:paraId="06990CD0" w14:textId="77777777" w:rsidR="00B02127" w:rsidRDefault="00B02127" w:rsidP="0019123F">
      <w:pPr>
        <w:rPr>
          <w:rFonts w:ascii="Arial" w:hAnsi="Arial"/>
        </w:rPr>
      </w:pPr>
    </w:p>
    <w:p w14:paraId="1CEDE281" w14:textId="77777777" w:rsidR="00B02127" w:rsidRDefault="00B02127" w:rsidP="0019123F">
      <w:pPr>
        <w:rPr>
          <w:rFonts w:ascii="Arial" w:hAnsi="Arial"/>
        </w:rPr>
      </w:pPr>
    </w:p>
    <w:p w14:paraId="303BDF5A" w14:textId="77777777" w:rsidR="00B02127" w:rsidRDefault="00B02127" w:rsidP="0019123F">
      <w:pPr>
        <w:rPr>
          <w:rFonts w:ascii="Arial" w:hAnsi="Arial"/>
        </w:rPr>
      </w:pPr>
    </w:p>
    <w:p w14:paraId="4B7B63B9" w14:textId="77777777" w:rsidR="00B02127" w:rsidRDefault="00B02127" w:rsidP="0019123F">
      <w:pPr>
        <w:rPr>
          <w:rFonts w:ascii="Arial" w:hAnsi="Arial"/>
        </w:rPr>
      </w:pPr>
    </w:p>
    <w:p w14:paraId="38FFEFBD" w14:textId="77777777" w:rsidR="00B02127" w:rsidRDefault="00B02127" w:rsidP="0019123F">
      <w:pPr>
        <w:rPr>
          <w:rFonts w:ascii="Arial" w:hAnsi="Arial"/>
        </w:rPr>
      </w:pPr>
    </w:p>
    <w:p w14:paraId="4147B679" w14:textId="77777777" w:rsidR="0008100A" w:rsidRDefault="0008100A" w:rsidP="0019123F">
      <w:pPr>
        <w:rPr>
          <w:rFonts w:ascii="Arial" w:hAnsi="Arial"/>
        </w:rPr>
      </w:pPr>
    </w:p>
    <w:p w14:paraId="097D6542" w14:textId="77777777" w:rsidR="0008100A" w:rsidRDefault="0008100A" w:rsidP="0019123F">
      <w:pPr>
        <w:rPr>
          <w:rFonts w:ascii="Arial" w:hAnsi="Arial"/>
        </w:rPr>
      </w:pPr>
    </w:p>
    <w:p w14:paraId="2C60F73B" w14:textId="77777777" w:rsidR="0008100A" w:rsidRDefault="0008100A" w:rsidP="0019123F">
      <w:pPr>
        <w:rPr>
          <w:rFonts w:ascii="Arial" w:hAnsi="Arial"/>
        </w:rPr>
      </w:pPr>
    </w:p>
    <w:p w14:paraId="605CDAE1" w14:textId="77777777" w:rsidR="0008100A" w:rsidRDefault="0008100A" w:rsidP="0019123F">
      <w:pPr>
        <w:rPr>
          <w:rFonts w:ascii="Arial" w:hAnsi="Arial"/>
        </w:rPr>
      </w:pPr>
    </w:p>
    <w:p w14:paraId="40F6D03B" w14:textId="77777777" w:rsidR="0008100A" w:rsidRDefault="0008100A" w:rsidP="0019123F">
      <w:pPr>
        <w:rPr>
          <w:rFonts w:ascii="Arial" w:hAnsi="Arial"/>
        </w:rPr>
      </w:pPr>
    </w:p>
    <w:p w14:paraId="12A0B73A" w14:textId="24AA5D4C" w:rsidR="0008100A" w:rsidRDefault="00AA214D" w:rsidP="00AA214D">
      <w:pPr>
        <w:pStyle w:val="Caption"/>
        <w:jc w:val="center"/>
        <w:rPr>
          <w:rFonts w:ascii="Arial" w:hAnsi="Arial"/>
        </w:rPr>
      </w:pPr>
      <w:r>
        <w:t xml:space="preserve">Figure </w:t>
      </w:r>
      <w:fldSimple w:instr=" SEQ Figure \* ARABIC ">
        <w:r w:rsidR="00B83A94">
          <w:rPr>
            <w:noProof/>
          </w:rPr>
          <w:t>9</w:t>
        </w:r>
      </w:fldSimple>
      <w:r>
        <w:t xml:space="preserve">: </w:t>
      </w:r>
      <w:r w:rsidRPr="0099757F">
        <w:t>Non-Woven Flax with Bio Resin</w:t>
      </w:r>
      <w:r>
        <w:t xml:space="preserve"> Sample</w:t>
      </w:r>
    </w:p>
    <w:p w14:paraId="70574087" w14:textId="77777777" w:rsidR="0008100A" w:rsidRDefault="0008100A" w:rsidP="0019123F">
      <w:pPr>
        <w:rPr>
          <w:rFonts w:ascii="Arial" w:hAnsi="Arial"/>
        </w:rPr>
      </w:pPr>
    </w:p>
    <w:p w14:paraId="17DDC763" w14:textId="77777777" w:rsidR="00B02127" w:rsidRDefault="00B02127" w:rsidP="0019123F">
      <w:pPr>
        <w:rPr>
          <w:rFonts w:ascii="Arial" w:hAnsi="Arial"/>
        </w:rPr>
      </w:pPr>
    </w:p>
    <w:p w14:paraId="4E62D435" w14:textId="77777777" w:rsidR="00946B85" w:rsidRDefault="00946B85" w:rsidP="000F64A7">
      <w:pPr>
        <w:ind w:left="360"/>
        <w:rPr>
          <w:rFonts w:ascii="Arial" w:hAnsi="Arial"/>
        </w:rPr>
      </w:pPr>
    </w:p>
    <w:p w14:paraId="178E2304" w14:textId="77777777" w:rsidR="00107051" w:rsidRDefault="00107051" w:rsidP="000F64A7">
      <w:pPr>
        <w:ind w:left="360"/>
        <w:rPr>
          <w:rFonts w:ascii="Arial" w:hAnsi="Arial"/>
        </w:rPr>
      </w:pPr>
    </w:p>
    <w:p w14:paraId="7C264F66" w14:textId="7E788111" w:rsidR="000F64A7" w:rsidRDefault="004D17F0" w:rsidP="000F64A7">
      <w:pPr>
        <w:pStyle w:val="Heading2"/>
        <w:numPr>
          <w:ilvl w:val="1"/>
          <w:numId w:val="1"/>
        </w:numPr>
      </w:pPr>
      <w:bookmarkStart w:id="19" w:name="_Toc197196614"/>
      <w:bookmarkStart w:id="20" w:name="_Toc197196644"/>
      <w:r w:rsidRPr="004D17F0">
        <w:lastRenderedPageBreak/>
        <w:t>Non-Woven Hemp with Bio Resin</w:t>
      </w:r>
      <w:bookmarkEnd w:id="19"/>
      <w:bookmarkEnd w:id="20"/>
    </w:p>
    <w:p w14:paraId="5EEE3A73" w14:textId="4DE8DAA2" w:rsidR="00880FF7" w:rsidRDefault="00951625" w:rsidP="000E3EA1">
      <w:pPr>
        <w:jc w:val="both"/>
        <w:rPr>
          <w:rFonts w:ascii="Arial" w:hAnsi="Arial"/>
        </w:rPr>
      </w:pPr>
      <w:r w:rsidRPr="00951625">
        <w:rPr>
          <w:rFonts w:ascii="Arial" w:hAnsi="Arial"/>
        </w:rPr>
        <w:t xml:space="preserve">Non-woven hemp </w:t>
      </w:r>
      <w:proofErr w:type="gramStart"/>
      <w:r w:rsidRPr="00951625">
        <w:rPr>
          <w:rFonts w:ascii="Arial" w:hAnsi="Arial"/>
        </w:rPr>
        <w:t>are</w:t>
      </w:r>
      <w:proofErr w:type="gramEnd"/>
      <w:r w:rsidRPr="00951625">
        <w:rPr>
          <w:rFonts w:ascii="Arial" w:hAnsi="Arial"/>
        </w:rPr>
        <w:t xml:space="preserve"> yet another natural fibre alternative with potential for use in sustainable composites. Like flax, hemp is a biodegradable and renewable source of reinforcement but with slightly different mechanical characteristics. Hemp fibre composites have been found to exhibit dimensional stability, vibration damping, and stiffness improvement compared to certain other natural fibres. For motorsport, hemp is at the early stage of adoption but is being developed for use in interior structures, energy-absorbing parts, and bodywork with minimal aerodynamic impact. For production automotive use, hemp mats are used in door cards, headliners, parcel shelves, and trunk liners, where weight and cost reduction are critical. In addition, hemp has a quick growth cycle and requires very limited pesticide, which contributes to its sustainability appeal</w:t>
      </w:r>
      <w:r w:rsidR="004E705F">
        <w:rPr>
          <w:rFonts w:ascii="Arial" w:hAnsi="Arial"/>
        </w:rPr>
        <w:t xml:space="preserve"> </w:t>
      </w:r>
      <w:sdt>
        <w:sdtPr>
          <w:rPr>
            <w:rFonts w:ascii="Arial" w:hAnsi="Arial"/>
          </w:rPr>
          <w:id w:val="1889061185"/>
          <w:citation/>
        </w:sdtPr>
        <w:sdtEndPr/>
        <w:sdtContent>
          <w:r>
            <w:rPr>
              <w:rFonts w:ascii="Arial" w:hAnsi="Arial"/>
            </w:rPr>
            <w:fldChar w:fldCharType="begin"/>
          </w:r>
          <w:r>
            <w:rPr>
              <w:rFonts w:ascii="Arial" w:hAnsi="Arial"/>
              <w:lang w:val="en-US"/>
            </w:rPr>
            <w:instrText xml:space="preserve"> CITATION Tex24 \l 1033 </w:instrText>
          </w:r>
          <w:r>
            <w:rPr>
              <w:rFonts w:ascii="Arial" w:hAnsi="Arial"/>
            </w:rPr>
            <w:fldChar w:fldCharType="separate"/>
          </w:r>
          <w:r w:rsidRPr="00D72B2A">
            <w:rPr>
              <w:rFonts w:ascii="Arial" w:hAnsi="Arial"/>
              <w:noProof/>
              <w:lang w:val="en-US"/>
            </w:rPr>
            <w:t>(Textileworld, 2024)</w:t>
          </w:r>
          <w:r>
            <w:rPr>
              <w:rFonts w:ascii="Arial" w:hAnsi="Arial"/>
            </w:rPr>
            <w:fldChar w:fldCharType="end"/>
          </w:r>
        </w:sdtContent>
      </w:sdt>
      <w:r>
        <w:rPr>
          <w:rFonts w:ascii="Arial" w:hAnsi="Arial"/>
        </w:rPr>
        <w:t>.</w:t>
      </w:r>
    </w:p>
    <w:p w14:paraId="74DB5672" w14:textId="7DFDDC58" w:rsidR="00B7254C" w:rsidRDefault="00B7254C" w:rsidP="00951625">
      <w:pPr>
        <w:rPr>
          <w:rFonts w:ascii="Arial" w:hAnsi="Arial"/>
          <w:noProof/>
        </w:rPr>
      </w:pPr>
      <w:r>
        <w:rPr>
          <w:rFonts w:ascii="Arial" w:hAnsi="Arial"/>
          <w:noProof/>
        </w:rPr>
        <w:drawing>
          <wp:anchor distT="0" distB="0" distL="114300" distR="114300" simplePos="0" relativeHeight="251664384" behindDoc="0" locked="0" layoutInCell="1" allowOverlap="1" wp14:anchorId="528091A4" wp14:editId="19A7420F">
            <wp:simplePos x="0" y="0"/>
            <wp:positionH relativeFrom="margin">
              <wp:align>center</wp:align>
            </wp:positionH>
            <wp:positionV relativeFrom="paragraph">
              <wp:posOffset>42545</wp:posOffset>
            </wp:positionV>
            <wp:extent cx="3870960" cy="3594100"/>
            <wp:effectExtent l="0" t="0" r="0" b="6350"/>
            <wp:wrapSquare wrapText="bothSides"/>
            <wp:docPr id="2710379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a:extLst>
                        <a:ext uri="{28A0092B-C50C-407E-A947-70E740481C1C}">
                          <a14:useLocalDpi xmlns:a14="http://schemas.microsoft.com/office/drawing/2010/main" val="0"/>
                        </a:ext>
                      </a:extLst>
                    </a:blip>
                    <a:srcRect l="4798" t="16276" r="5654" b="21359"/>
                    <a:stretch/>
                  </pic:blipFill>
                  <pic:spPr bwMode="auto">
                    <a:xfrm>
                      <a:off x="0" y="0"/>
                      <a:ext cx="3870960" cy="359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C4BE0B" w14:textId="72A9FA8D" w:rsidR="00B7254C" w:rsidRDefault="00B7254C" w:rsidP="00951625">
      <w:pPr>
        <w:rPr>
          <w:rFonts w:ascii="Arial" w:hAnsi="Arial"/>
        </w:rPr>
      </w:pPr>
    </w:p>
    <w:p w14:paraId="031FE5D1" w14:textId="77777777" w:rsidR="00917F7C" w:rsidRDefault="00917F7C" w:rsidP="00951625">
      <w:pPr>
        <w:rPr>
          <w:rFonts w:ascii="Arial" w:hAnsi="Arial"/>
        </w:rPr>
      </w:pPr>
    </w:p>
    <w:p w14:paraId="601326A6" w14:textId="77777777" w:rsidR="00917F7C" w:rsidRDefault="00917F7C" w:rsidP="00951625">
      <w:pPr>
        <w:rPr>
          <w:rFonts w:ascii="Arial" w:hAnsi="Arial"/>
        </w:rPr>
      </w:pPr>
    </w:p>
    <w:p w14:paraId="617A2813" w14:textId="77777777" w:rsidR="00B7254C" w:rsidRDefault="00B7254C" w:rsidP="00951625">
      <w:pPr>
        <w:rPr>
          <w:rFonts w:ascii="Arial" w:hAnsi="Arial"/>
        </w:rPr>
      </w:pPr>
    </w:p>
    <w:p w14:paraId="597A45FD" w14:textId="77777777" w:rsidR="00B7254C" w:rsidRDefault="00B7254C" w:rsidP="00951625">
      <w:pPr>
        <w:rPr>
          <w:rFonts w:ascii="Arial" w:hAnsi="Arial"/>
        </w:rPr>
      </w:pPr>
    </w:p>
    <w:p w14:paraId="09A55716" w14:textId="77777777" w:rsidR="00B7254C" w:rsidRDefault="00B7254C" w:rsidP="00951625">
      <w:pPr>
        <w:rPr>
          <w:rFonts w:ascii="Arial" w:hAnsi="Arial"/>
        </w:rPr>
      </w:pPr>
    </w:p>
    <w:p w14:paraId="5BB26C53" w14:textId="77777777" w:rsidR="00B7254C" w:rsidRDefault="00B7254C" w:rsidP="00951625">
      <w:pPr>
        <w:rPr>
          <w:rFonts w:ascii="Arial" w:hAnsi="Arial"/>
        </w:rPr>
      </w:pPr>
    </w:p>
    <w:p w14:paraId="05DC5B78" w14:textId="77777777" w:rsidR="00B7254C" w:rsidRDefault="00B7254C" w:rsidP="00951625">
      <w:pPr>
        <w:rPr>
          <w:rFonts w:ascii="Arial" w:hAnsi="Arial"/>
        </w:rPr>
      </w:pPr>
    </w:p>
    <w:p w14:paraId="30D4B08D" w14:textId="77777777" w:rsidR="00B7254C" w:rsidRDefault="00B7254C" w:rsidP="00951625">
      <w:pPr>
        <w:rPr>
          <w:rFonts w:ascii="Arial" w:hAnsi="Arial"/>
        </w:rPr>
      </w:pPr>
    </w:p>
    <w:p w14:paraId="2A4D87E3" w14:textId="77777777" w:rsidR="00B7254C" w:rsidRDefault="00B7254C" w:rsidP="00951625">
      <w:pPr>
        <w:rPr>
          <w:rFonts w:ascii="Arial" w:hAnsi="Arial"/>
        </w:rPr>
      </w:pPr>
    </w:p>
    <w:p w14:paraId="1CBFA575" w14:textId="51EDBB34" w:rsidR="00B7254C" w:rsidRDefault="009D2207" w:rsidP="009D2207">
      <w:pPr>
        <w:pStyle w:val="Caption"/>
        <w:jc w:val="center"/>
        <w:rPr>
          <w:rFonts w:ascii="Arial" w:hAnsi="Arial"/>
        </w:rPr>
      </w:pPr>
      <w:r>
        <w:t xml:space="preserve">Figure </w:t>
      </w:r>
      <w:fldSimple w:instr=" SEQ Figure \* ARABIC ">
        <w:r w:rsidR="00B83A94">
          <w:rPr>
            <w:noProof/>
          </w:rPr>
          <w:t>10</w:t>
        </w:r>
      </w:fldSimple>
      <w:r>
        <w:t xml:space="preserve">: </w:t>
      </w:r>
      <w:r w:rsidRPr="00B719F4">
        <w:t>Non-Woven Hemp with Bio Resin</w:t>
      </w:r>
      <w:r>
        <w:t xml:space="preserve"> Sample</w:t>
      </w:r>
    </w:p>
    <w:p w14:paraId="20443C4D" w14:textId="77777777" w:rsidR="00B7254C" w:rsidRDefault="00B7254C" w:rsidP="00951625">
      <w:pPr>
        <w:rPr>
          <w:rFonts w:ascii="Arial" w:hAnsi="Arial"/>
        </w:rPr>
      </w:pPr>
    </w:p>
    <w:p w14:paraId="07B0BD3E" w14:textId="77777777" w:rsidR="00B7254C" w:rsidRDefault="00B7254C" w:rsidP="00951625">
      <w:pPr>
        <w:rPr>
          <w:rFonts w:ascii="Arial" w:hAnsi="Arial"/>
        </w:rPr>
      </w:pPr>
    </w:p>
    <w:p w14:paraId="629CA588" w14:textId="77777777" w:rsidR="00B7254C" w:rsidRPr="00951625" w:rsidRDefault="00B7254C" w:rsidP="00951625">
      <w:pPr>
        <w:rPr>
          <w:rFonts w:ascii="Arial" w:hAnsi="Arial"/>
        </w:rPr>
      </w:pPr>
    </w:p>
    <w:p w14:paraId="1904E95A" w14:textId="77777777" w:rsidR="00584793" w:rsidRDefault="00584793" w:rsidP="00BA4E14">
      <w:pPr>
        <w:rPr>
          <w:rFonts w:ascii="Arial" w:hAnsi="Arial"/>
        </w:rPr>
      </w:pPr>
    </w:p>
    <w:p w14:paraId="4879412E" w14:textId="68CDA718" w:rsidR="009111AC" w:rsidRDefault="00406EDE" w:rsidP="00584793">
      <w:pPr>
        <w:pStyle w:val="Heading2"/>
        <w:numPr>
          <w:ilvl w:val="1"/>
          <w:numId w:val="1"/>
        </w:numPr>
      </w:pPr>
      <w:bookmarkStart w:id="21" w:name="_Toc197196615"/>
      <w:bookmarkStart w:id="22" w:name="_Toc197196645"/>
      <w:r w:rsidRPr="00406EDE">
        <w:lastRenderedPageBreak/>
        <w:t>Woven Flax with Bio Resin</w:t>
      </w:r>
      <w:bookmarkEnd w:id="21"/>
      <w:bookmarkEnd w:id="22"/>
    </w:p>
    <w:p w14:paraId="756E8B04" w14:textId="40411373" w:rsidR="0019123F" w:rsidRDefault="00406EDE" w:rsidP="005318AF">
      <w:pPr>
        <w:jc w:val="both"/>
        <w:rPr>
          <w:rFonts w:ascii="Arial" w:hAnsi="Arial"/>
        </w:rPr>
      </w:pPr>
      <w:r>
        <w:rPr>
          <w:rFonts w:ascii="Arial" w:hAnsi="Arial"/>
        </w:rPr>
        <w:t>Woven</w:t>
      </w:r>
      <w:r w:rsidRPr="0019123F">
        <w:rPr>
          <w:rFonts w:ascii="Arial" w:hAnsi="Arial"/>
        </w:rPr>
        <w:t xml:space="preserve"> flax</w:t>
      </w:r>
      <w:r w:rsidR="0019123F" w:rsidRPr="0019123F">
        <w:rPr>
          <w:rFonts w:ascii="Arial" w:hAnsi="Arial"/>
        </w:rPr>
        <w:t xml:space="preserve"> provides greater formability and mechanical performance than non-woven flax and can be an excellent material for semi-structural applications. Its woven architecture possesses better in-plane stiffness and strength, which is beneficial in the case of making curved, visible, or moderately loaded parts. In motorsports, woven flax cloth is explored for interior shells, visual body panels and aerodynamic pieces for electric and hybrid concept cars. In automotive manufacturing, it can be found in dashboards, structural trim</w:t>
      </w:r>
      <w:r w:rsidR="007416D0">
        <w:rPr>
          <w:rFonts w:ascii="Arial" w:hAnsi="Arial"/>
        </w:rPr>
        <w:t xml:space="preserve"> </w:t>
      </w:r>
      <w:r w:rsidR="0019123F" w:rsidRPr="0019123F">
        <w:rPr>
          <w:rFonts w:ascii="Arial" w:hAnsi="Arial"/>
        </w:rPr>
        <w:t xml:space="preserve">and visible environment-themed components. Notable values that are shown by the </w:t>
      </w:r>
      <w:r w:rsidR="00B4704A">
        <w:rPr>
          <w:rFonts w:ascii="Arial" w:hAnsi="Arial"/>
        </w:rPr>
        <w:t>woven</w:t>
      </w:r>
      <w:r w:rsidR="0019123F" w:rsidRPr="0019123F">
        <w:rPr>
          <w:rFonts w:ascii="Arial" w:hAnsi="Arial"/>
        </w:rPr>
        <w:t xml:space="preserve"> flax are low weight, high fatigue life</w:t>
      </w:r>
      <w:r w:rsidR="007E4038">
        <w:rPr>
          <w:rFonts w:ascii="Arial" w:hAnsi="Arial"/>
        </w:rPr>
        <w:t>.</w:t>
      </w:r>
      <w:r w:rsidR="0019123F" w:rsidRPr="0019123F">
        <w:rPr>
          <w:rFonts w:ascii="Arial" w:hAnsi="Arial"/>
        </w:rPr>
        <w:t xml:space="preserve"> When blended with bio-resin, it produces a high-performance, low-impact composite suitable for modern lightweighting and sustainability requirements</w:t>
      </w:r>
      <w:r w:rsidR="002C0B2A">
        <w:rPr>
          <w:rFonts w:ascii="Arial" w:hAnsi="Arial"/>
        </w:rPr>
        <w:t>. Additionally, t</w:t>
      </w:r>
      <w:r w:rsidR="002C0B2A" w:rsidRPr="00406EDE">
        <w:rPr>
          <w:rFonts w:ascii="Arial" w:hAnsi="Arial"/>
        </w:rPr>
        <w:t>heir natural fibre origin allows for carbon sequestration during growth and reduced end-of-life impact</w:t>
      </w:r>
      <w:r w:rsidR="0019123F">
        <w:rPr>
          <w:rFonts w:ascii="Arial" w:hAnsi="Arial"/>
        </w:rPr>
        <w:t xml:space="preserve"> </w:t>
      </w:r>
      <w:sdt>
        <w:sdtPr>
          <w:rPr>
            <w:rFonts w:ascii="Arial" w:hAnsi="Arial"/>
          </w:rPr>
          <w:id w:val="408195567"/>
          <w:citation/>
        </w:sdtPr>
        <w:sdtEndPr/>
        <w:sdtContent>
          <w:r w:rsidR="0019123F">
            <w:rPr>
              <w:rFonts w:ascii="Arial" w:hAnsi="Arial"/>
            </w:rPr>
            <w:fldChar w:fldCharType="begin"/>
          </w:r>
          <w:r w:rsidR="0019123F">
            <w:rPr>
              <w:rFonts w:ascii="Arial" w:hAnsi="Arial"/>
              <w:lang w:val="en-US"/>
            </w:rPr>
            <w:instrText xml:space="preserve"> CITATION Hea23 \l 1033 </w:instrText>
          </w:r>
          <w:r w:rsidR="0019123F">
            <w:rPr>
              <w:rFonts w:ascii="Arial" w:hAnsi="Arial"/>
            </w:rPr>
            <w:fldChar w:fldCharType="separate"/>
          </w:r>
          <w:r w:rsidR="0019123F" w:rsidRPr="00CB0712">
            <w:rPr>
              <w:rFonts w:ascii="Arial" w:hAnsi="Arial"/>
              <w:noProof/>
              <w:lang w:val="en-US"/>
            </w:rPr>
            <w:t>(Heartland, 2023)</w:t>
          </w:r>
          <w:r w:rsidR="0019123F">
            <w:rPr>
              <w:rFonts w:ascii="Arial" w:hAnsi="Arial"/>
            </w:rPr>
            <w:fldChar w:fldCharType="end"/>
          </w:r>
        </w:sdtContent>
      </w:sdt>
      <w:r w:rsidR="0019123F">
        <w:rPr>
          <w:rFonts w:ascii="Arial" w:hAnsi="Arial"/>
        </w:rPr>
        <w:t xml:space="preserve">. </w:t>
      </w:r>
    </w:p>
    <w:p w14:paraId="1A1E59F0" w14:textId="387C1491" w:rsidR="001836DF" w:rsidRDefault="001836DF" w:rsidP="0019123F">
      <w:pPr>
        <w:rPr>
          <w:rFonts w:ascii="Arial" w:hAnsi="Arial"/>
          <w:noProof/>
        </w:rPr>
      </w:pPr>
      <w:r>
        <w:rPr>
          <w:rFonts w:ascii="Arial" w:hAnsi="Arial"/>
          <w:noProof/>
        </w:rPr>
        <w:drawing>
          <wp:anchor distT="0" distB="0" distL="114300" distR="114300" simplePos="0" relativeHeight="251665408" behindDoc="0" locked="0" layoutInCell="1" allowOverlap="1" wp14:anchorId="3F6889DC" wp14:editId="55EAC4EF">
            <wp:simplePos x="0" y="0"/>
            <wp:positionH relativeFrom="margin">
              <wp:align>center</wp:align>
            </wp:positionH>
            <wp:positionV relativeFrom="paragraph">
              <wp:posOffset>5080</wp:posOffset>
            </wp:positionV>
            <wp:extent cx="3284220" cy="3842385"/>
            <wp:effectExtent l="0" t="0" r="0" b="5715"/>
            <wp:wrapSquare wrapText="bothSides"/>
            <wp:docPr id="6035440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7868" t="11967" r="7322" b="13607"/>
                    <a:stretch/>
                  </pic:blipFill>
                  <pic:spPr bwMode="auto">
                    <a:xfrm>
                      <a:off x="0" y="0"/>
                      <a:ext cx="3284220" cy="3842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EA26AA" w14:textId="5395E4EC" w:rsidR="001836DF" w:rsidRDefault="001836DF" w:rsidP="0019123F">
      <w:pPr>
        <w:rPr>
          <w:rFonts w:ascii="Arial" w:hAnsi="Arial"/>
        </w:rPr>
      </w:pPr>
    </w:p>
    <w:p w14:paraId="2005F640" w14:textId="77777777" w:rsidR="001836DF" w:rsidRDefault="001836DF" w:rsidP="0019123F">
      <w:pPr>
        <w:rPr>
          <w:rFonts w:ascii="Arial" w:hAnsi="Arial"/>
        </w:rPr>
      </w:pPr>
    </w:p>
    <w:p w14:paraId="59DF72D5" w14:textId="77777777" w:rsidR="001836DF" w:rsidRDefault="001836DF" w:rsidP="0019123F">
      <w:pPr>
        <w:rPr>
          <w:rFonts w:ascii="Arial" w:hAnsi="Arial"/>
        </w:rPr>
      </w:pPr>
    </w:p>
    <w:p w14:paraId="35ACE375" w14:textId="77777777" w:rsidR="001836DF" w:rsidRDefault="001836DF" w:rsidP="0019123F">
      <w:pPr>
        <w:rPr>
          <w:rFonts w:ascii="Arial" w:hAnsi="Arial"/>
        </w:rPr>
      </w:pPr>
    </w:p>
    <w:p w14:paraId="19674049" w14:textId="77777777" w:rsidR="001836DF" w:rsidRDefault="001836DF" w:rsidP="0019123F">
      <w:pPr>
        <w:rPr>
          <w:rFonts w:ascii="Arial" w:hAnsi="Arial"/>
        </w:rPr>
      </w:pPr>
    </w:p>
    <w:p w14:paraId="649F5907" w14:textId="77777777" w:rsidR="001836DF" w:rsidRDefault="001836DF" w:rsidP="0019123F">
      <w:pPr>
        <w:rPr>
          <w:rFonts w:ascii="Arial" w:hAnsi="Arial"/>
        </w:rPr>
      </w:pPr>
    </w:p>
    <w:p w14:paraId="0D37A39A" w14:textId="77777777" w:rsidR="001836DF" w:rsidRDefault="001836DF" w:rsidP="0019123F">
      <w:pPr>
        <w:rPr>
          <w:rFonts w:ascii="Arial" w:hAnsi="Arial"/>
        </w:rPr>
      </w:pPr>
    </w:p>
    <w:p w14:paraId="5A52A862" w14:textId="77777777" w:rsidR="001836DF" w:rsidRDefault="001836DF" w:rsidP="0019123F">
      <w:pPr>
        <w:rPr>
          <w:rFonts w:ascii="Arial" w:hAnsi="Arial"/>
        </w:rPr>
      </w:pPr>
    </w:p>
    <w:p w14:paraId="570B8390" w14:textId="77777777" w:rsidR="001836DF" w:rsidRDefault="001836DF" w:rsidP="0019123F">
      <w:pPr>
        <w:rPr>
          <w:rFonts w:ascii="Arial" w:hAnsi="Arial"/>
        </w:rPr>
      </w:pPr>
    </w:p>
    <w:p w14:paraId="277B7CE9" w14:textId="77777777" w:rsidR="001836DF" w:rsidRDefault="001836DF" w:rsidP="0019123F">
      <w:pPr>
        <w:rPr>
          <w:rFonts w:ascii="Arial" w:hAnsi="Arial"/>
        </w:rPr>
      </w:pPr>
    </w:p>
    <w:p w14:paraId="1C113046" w14:textId="77777777" w:rsidR="0090138A" w:rsidRDefault="0090138A" w:rsidP="0019123F">
      <w:pPr>
        <w:rPr>
          <w:rFonts w:ascii="Arial" w:hAnsi="Arial"/>
        </w:rPr>
      </w:pPr>
    </w:p>
    <w:p w14:paraId="7673CD2B" w14:textId="2292B163" w:rsidR="001836DF" w:rsidRDefault="009D2207" w:rsidP="009D2207">
      <w:pPr>
        <w:pStyle w:val="Caption"/>
        <w:jc w:val="center"/>
        <w:rPr>
          <w:rFonts w:ascii="Arial" w:hAnsi="Arial"/>
        </w:rPr>
      </w:pPr>
      <w:r>
        <w:t xml:space="preserve">Figure </w:t>
      </w:r>
      <w:fldSimple w:instr=" SEQ Figure \* ARABIC ">
        <w:r w:rsidR="00B83A94">
          <w:rPr>
            <w:noProof/>
          </w:rPr>
          <w:t>11</w:t>
        </w:r>
      </w:fldSimple>
      <w:r>
        <w:t xml:space="preserve">: </w:t>
      </w:r>
      <w:r w:rsidRPr="00E86E2E">
        <w:t>Woven Flax with Bio Resin</w:t>
      </w:r>
      <w:r>
        <w:t xml:space="preserve"> Sample</w:t>
      </w:r>
    </w:p>
    <w:p w14:paraId="18A398F9" w14:textId="77777777" w:rsidR="001836DF" w:rsidRDefault="001836DF" w:rsidP="0019123F">
      <w:pPr>
        <w:rPr>
          <w:rFonts w:ascii="Arial" w:hAnsi="Arial"/>
        </w:rPr>
      </w:pPr>
    </w:p>
    <w:p w14:paraId="6F5E5E2B" w14:textId="77777777" w:rsidR="001836DF" w:rsidRDefault="001836DF" w:rsidP="0019123F">
      <w:pPr>
        <w:rPr>
          <w:rFonts w:ascii="Arial" w:hAnsi="Arial"/>
        </w:rPr>
      </w:pPr>
    </w:p>
    <w:p w14:paraId="70FAAFCD" w14:textId="6616AE71" w:rsidR="0090138A" w:rsidRDefault="007E09F6" w:rsidP="007E09F6">
      <w:pPr>
        <w:pStyle w:val="Heading2"/>
        <w:numPr>
          <w:ilvl w:val="1"/>
          <w:numId w:val="1"/>
        </w:numPr>
      </w:pPr>
      <w:bookmarkStart w:id="23" w:name="_Toc197196616"/>
      <w:bookmarkStart w:id="24" w:name="_Toc197196646"/>
      <w:r w:rsidRPr="007E09F6">
        <w:lastRenderedPageBreak/>
        <w:t>Woven Carbon Fibre with Bio Resin</w:t>
      </w:r>
      <w:bookmarkEnd w:id="23"/>
      <w:bookmarkEnd w:id="24"/>
    </w:p>
    <w:p w14:paraId="58FE5228" w14:textId="5004F36B" w:rsidR="00D21505" w:rsidRDefault="007E09F6" w:rsidP="005318AF">
      <w:pPr>
        <w:jc w:val="both"/>
        <w:rPr>
          <w:rFonts w:ascii="Arial" w:hAnsi="Arial"/>
        </w:rPr>
      </w:pPr>
      <w:r w:rsidRPr="007E09F6">
        <w:rPr>
          <w:rFonts w:ascii="Arial" w:hAnsi="Arial"/>
        </w:rPr>
        <w:t>Woven carbon fibre combined with a bio-based epoxy resin provides an optimal balance of high mechanical performance and reduced environmental impact. The bio-resin incorporates 31% renewable plant-based content without compromising tensile or flexural strength. This pairing is becoming more common in motorsport prototype vehicles and sustainable concept cars. It allows for substantial weight savings while reducing reliance on petroleum-based materials</w:t>
      </w:r>
      <w:r w:rsidR="001836DF">
        <w:rPr>
          <w:rFonts w:ascii="Arial" w:hAnsi="Arial"/>
        </w:rPr>
        <w:t xml:space="preserve">. </w:t>
      </w:r>
    </w:p>
    <w:p w14:paraId="1577C262" w14:textId="1BFC1454" w:rsidR="00447481" w:rsidRPr="007E09F6" w:rsidRDefault="009D2207" w:rsidP="009D2207">
      <w:pPr>
        <w:jc w:val="center"/>
        <w:rPr>
          <w:rFonts w:ascii="Arial" w:hAnsi="Arial"/>
        </w:rPr>
      </w:pPr>
      <w:r>
        <w:rPr>
          <w:rFonts w:ascii="Arial" w:hAnsi="Arial"/>
          <w:noProof/>
        </w:rPr>
        <w:drawing>
          <wp:inline distT="0" distB="0" distL="0" distR="0" wp14:anchorId="31030816" wp14:editId="6BEDC71A">
            <wp:extent cx="3785870" cy="3773805"/>
            <wp:effectExtent l="0" t="0" r="5080" b="0"/>
            <wp:docPr id="115613558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85870" cy="3773805"/>
                    </a:xfrm>
                    <a:prstGeom prst="rect">
                      <a:avLst/>
                    </a:prstGeom>
                    <a:noFill/>
                  </pic:spPr>
                </pic:pic>
              </a:graphicData>
            </a:graphic>
          </wp:inline>
        </w:drawing>
      </w:r>
    </w:p>
    <w:p w14:paraId="4DF66B19" w14:textId="163DA6E6" w:rsidR="00406EDE" w:rsidRDefault="009D2207" w:rsidP="009D2207">
      <w:pPr>
        <w:pStyle w:val="Caption"/>
        <w:jc w:val="center"/>
        <w:rPr>
          <w:rFonts w:ascii="Arial" w:hAnsi="Arial"/>
        </w:rPr>
      </w:pPr>
      <w:r>
        <w:t xml:space="preserve">Figure </w:t>
      </w:r>
      <w:fldSimple w:instr=" SEQ Figure \* ARABIC ">
        <w:r w:rsidR="00B83A94">
          <w:rPr>
            <w:noProof/>
          </w:rPr>
          <w:t>12</w:t>
        </w:r>
      </w:fldSimple>
      <w:r>
        <w:t xml:space="preserve">: </w:t>
      </w:r>
      <w:r w:rsidRPr="004B4497">
        <w:t>Woven Carbon Fibre with Bio Resin</w:t>
      </w:r>
      <w:r>
        <w:t xml:space="preserve"> Sample</w:t>
      </w:r>
    </w:p>
    <w:p w14:paraId="4E081C3A" w14:textId="77777777" w:rsidR="002C42A1" w:rsidRDefault="002C42A1" w:rsidP="00BA4F82">
      <w:pPr>
        <w:rPr>
          <w:rFonts w:ascii="Arial" w:hAnsi="Arial"/>
        </w:rPr>
      </w:pPr>
    </w:p>
    <w:p w14:paraId="153DBBC3" w14:textId="77777777" w:rsidR="00BA4F82" w:rsidRDefault="00BA4F82" w:rsidP="00BA4F82">
      <w:pPr>
        <w:rPr>
          <w:rFonts w:ascii="Arial" w:hAnsi="Arial"/>
        </w:rPr>
      </w:pPr>
    </w:p>
    <w:p w14:paraId="42E32333" w14:textId="7ECE22C0" w:rsidR="00E52367" w:rsidRDefault="009D2207">
      <w:pPr>
        <w:rPr>
          <w:rFonts w:ascii="Arial" w:hAnsi="Arial"/>
        </w:rPr>
      </w:pPr>
      <w:r>
        <w:rPr>
          <w:rFonts w:ascii="Arial" w:hAnsi="Arial"/>
        </w:rPr>
        <w:t xml:space="preserve">   </w:t>
      </w:r>
      <w:r w:rsidR="00E52367">
        <w:rPr>
          <w:rFonts w:ascii="Arial" w:hAnsi="Arial"/>
        </w:rPr>
        <w:br w:type="page"/>
      </w:r>
    </w:p>
    <w:p w14:paraId="4CCA7BB4" w14:textId="5F5A271B" w:rsidR="00E52367" w:rsidRDefault="00E52367" w:rsidP="00E52367">
      <w:pPr>
        <w:pStyle w:val="Heading1"/>
        <w:numPr>
          <w:ilvl w:val="0"/>
          <w:numId w:val="1"/>
        </w:numPr>
      </w:pPr>
      <w:bookmarkStart w:id="25" w:name="_Toc197196617"/>
      <w:bookmarkStart w:id="26" w:name="_Toc197196647"/>
      <w:r>
        <w:lastRenderedPageBreak/>
        <w:t>Methodology</w:t>
      </w:r>
      <w:bookmarkEnd w:id="25"/>
      <w:bookmarkEnd w:id="26"/>
      <w:r>
        <w:t xml:space="preserve"> </w:t>
      </w:r>
    </w:p>
    <w:p w14:paraId="0772CD41" w14:textId="38EF406F" w:rsidR="00797B5A" w:rsidRPr="00797B5A" w:rsidRDefault="00797B5A" w:rsidP="001172EE">
      <w:pPr>
        <w:jc w:val="both"/>
        <w:rPr>
          <w:rFonts w:ascii="Arial" w:hAnsi="Arial"/>
        </w:rPr>
      </w:pPr>
      <w:r w:rsidRPr="00797B5A">
        <w:rPr>
          <w:rFonts w:ascii="Arial" w:hAnsi="Arial"/>
        </w:rPr>
        <w:t>The experimental methodology for this investigation was designed to evaluate the mechanical performance of a range of composite materials</w:t>
      </w:r>
      <w:r w:rsidR="0081545A">
        <w:rPr>
          <w:rFonts w:ascii="Arial" w:hAnsi="Arial"/>
        </w:rPr>
        <w:t xml:space="preserve"> </w:t>
      </w:r>
      <w:r w:rsidRPr="00797B5A">
        <w:rPr>
          <w:rFonts w:ascii="Arial" w:hAnsi="Arial"/>
        </w:rPr>
        <w:t>both synthetic and natural</w:t>
      </w:r>
      <w:r w:rsidR="002361F9">
        <w:rPr>
          <w:rFonts w:ascii="Arial" w:hAnsi="Arial"/>
        </w:rPr>
        <w:t xml:space="preserve">, </w:t>
      </w:r>
      <w:r w:rsidRPr="00797B5A">
        <w:rPr>
          <w:rFonts w:ascii="Arial" w:hAnsi="Arial"/>
        </w:rPr>
        <w:t xml:space="preserve">with a focus on tensile strength. All testing was carried out in Science Lab IQ007 using the Denison Universal Tensile and Compression Testing Machine under the supervision of the lab technician. </w:t>
      </w:r>
      <w:r w:rsidR="009E476C">
        <w:rPr>
          <w:rFonts w:ascii="Arial" w:hAnsi="Arial"/>
        </w:rPr>
        <w:t xml:space="preserve">Before we begun the experiment, the lab </w:t>
      </w:r>
      <w:r w:rsidR="00E343A9">
        <w:rPr>
          <w:rFonts w:ascii="Arial" w:hAnsi="Arial"/>
        </w:rPr>
        <w:t>technician provided us with the appropriate</w:t>
      </w:r>
      <w:r w:rsidR="00FF1853">
        <w:rPr>
          <w:rFonts w:ascii="Arial" w:hAnsi="Arial"/>
        </w:rPr>
        <w:t xml:space="preserve"> p</w:t>
      </w:r>
      <w:r w:rsidR="00FF1853" w:rsidRPr="00FF1853">
        <w:rPr>
          <w:rFonts w:ascii="Arial" w:hAnsi="Arial"/>
        </w:rPr>
        <w:t>ersonal protective equipment</w:t>
      </w:r>
      <w:r w:rsidR="00E343A9">
        <w:rPr>
          <w:rFonts w:ascii="Arial" w:hAnsi="Arial"/>
        </w:rPr>
        <w:t xml:space="preserve"> </w:t>
      </w:r>
      <w:r w:rsidR="00FF1853">
        <w:rPr>
          <w:rFonts w:ascii="Arial" w:hAnsi="Arial"/>
        </w:rPr>
        <w:t>(</w:t>
      </w:r>
      <w:r w:rsidR="00BD4CB6">
        <w:rPr>
          <w:rFonts w:ascii="Arial" w:hAnsi="Arial"/>
        </w:rPr>
        <w:t>PPE</w:t>
      </w:r>
      <w:r w:rsidR="00FF1853">
        <w:rPr>
          <w:rFonts w:ascii="Arial" w:hAnsi="Arial"/>
        </w:rPr>
        <w:t>)</w:t>
      </w:r>
      <w:r w:rsidR="00A87A0C">
        <w:rPr>
          <w:rFonts w:ascii="Arial" w:hAnsi="Arial"/>
        </w:rPr>
        <w:t xml:space="preserve"> which were safety go</w:t>
      </w:r>
      <w:r w:rsidR="0037569B">
        <w:rPr>
          <w:rFonts w:ascii="Arial" w:hAnsi="Arial"/>
        </w:rPr>
        <w:t>ggles</w:t>
      </w:r>
      <w:r w:rsidR="00BD4CB6">
        <w:rPr>
          <w:rFonts w:ascii="Arial" w:hAnsi="Arial"/>
        </w:rPr>
        <w:t xml:space="preserve">. </w:t>
      </w:r>
      <w:r w:rsidR="0037569B">
        <w:rPr>
          <w:rFonts w:ascii="Arial" w:hAnsi="Arial"/>
        </w:rPr>
        <w:t>The s</w:t>
      </w:r>
      <w:r w:rsidR="00DF53FA" w:rsidRPr="00DF53FA">
        <w:rPr>
          <w:rFonts w:ascii="Arial" w:hAnsi="Arial"/>
        </w:rPr>
        <w:t xml:space="preserve">afety goggles were </w:t>
      </w:r>
      <w:proofErr w:type="gramStart"/>
      <w:r w:rsidR="00DF53FA" w:rsidRPr="00DF53FA">
        <w:rPr>
          <w:rFonts w:ascii="Arial" w:hAnsi="Arial"/>
        </w:rPr>
        <w:t>worn at all times</w:t>
      </w:r>
      <w:proofErr w:type="gramEnd"/>
      <w:r w:rsidR="00DF53FA" w:rsidRPr="00DF53FA">
        <w:rPr>
          <w:rFonts w:ascii="Arial" w:hAnsi="Arial"/>
        </w:rPr>
        <w:t xml:space="preserve"> to protect against potential fragment projection during specimen failure.</w:t>
      </w:r>
      <w:r w:rsidR="00DF53FA">
        <w:rPr>
          <w:rFonts w:ascii="Arial" w:hAnsi="Arial"/>
        </w:rPr>
        <w:t xml:space="preserve"> </w:t>
      </w:r>
      <w:r w:rsidR="00FC0371">
        <w:rPr>
          <w:rFonts w:ascii="Arial" w:hAnsi="Arial"/>
        </w:rPr>
        <w:t xml:space="preserve">Additionally, </w:t>
      </w:r>
      <w:r w:rsidR="00FC0371" w:rsidRPr="00FC0371">
        <w:rPr>
          <w:rFonts w:ascii="Arial" w:hAnsi="Arial"/>
        </w:rPr>
        <w:t>a safe distance was kept from the tensile testing apparatus while it was in use to reduce the possibility of accidents.</w:t>
      </w:r>
      <w:r w:rsidR="00FC0371">
        <w:rPr>
          <w:rFonts w:ascii="Arial" w:hAnsi="Arial"/>
        </w:rPr>
        <w:t xml:space="preserve"> </w:t>
      </w:r>
      <w:r w:rsidR="00E63A99">
        <w:rPr>
          <w:rFonts w:ascii="Arial" w:hAnsi="Arial"/>
        </w:rPr>
        <w:t>Next</w:t>
      </w:r>
      <w:r w:rsidR="00A83252">
        <w:rPr>
          <w:rFonts w:ascii="Arial" w:hAnsi="Arial"/>
        </w:rPr>
        <w:t>,</w:t>
      </w:r>
      <w:r w:rsidR="00E63A99">
        <w:rPr>
          <w:rFonts w:ascii="Arial" w:hAnsi="Arial"/>
        </w:rPr>
        <w:t xml:space="preserve"> the lab technician demonstration how to operate the machine. While doing so, the lab technician also </w:t>
      </w:r>
      <w:r w:rsidR="003423D9">
        <w:rPr>
          <w:rFonts w:ascii="Arial" w:hAnsi="Arial"/>
        </w:rPr>
        <w:t xml:space="preserve">discussed the </w:t>
      </w:r>
      <w:r w:rsidR="003C1FC1" w:rsidRPr="003C1FC1">
        <w:rPr>
          <w:rFonts w:ascii="Arial" w:hAnsi="Arial"/>
        </w:rPr>
        <w:t>Health &amp; Safety guidelines</w:t>
      </w:r>
      <w:r w:rsidR="003C1FC1">
        <w:rPr>
          <w:rFonts w:ascii="Arial" w:hAnsi="Arial"/>
        </w:rPr>
        <w:t xml:space="preserve">. </w:t>
      </w:r>
      <w:r w:rsidRPr="00797B5A">
        <w:rPr>
          <w:rFonts w:ascii="Arial" w:hAnsi="Arial"/>
        </w:rPr>
        <w:t xml:space="preserve">The primary aim was to obtain consistent tensile load data, from which stress and strain could be derived enabling comparative analysis of performance characteristics across various material types used in motorsport and automotive </w:t>
      </w:r>
      <w:r w:rsidR="0075781A" w:rsidRPr="00797B5A">
        <w:rPr>
          <w:rFonts w:ascii="Arial" w:hAnsi="Arial"/>
        </w:rPr>
        <w:t>engineering</w:t>
      </w:r>
      <w:r w:rsidRPr="00797B5A">
        <w:rPr>
          <w:rFonts w:ascii="Arial" w:hAnsi="Arial"/>
        </w:rPr>
        <w:t>. A mesh gripping tab was incorporated into each specimen to ensure a reliable interface with the jaws of the test machine. Two tensile tests were conducted per group per material, and the results were collated from all seven groups</w:t>
      </w:r>
      <w:r w:rsidR="00FB40EE">
        <w:rPr>
          <w:rFonts w:ascii="Arial" w:hAnsi="Arial"/>
        </w:rPr>
        <w:t xml:space="preserve"> </w:t>
      </w:r>
      <w:r w:rsidRPr="00797B5A">
        <w:rPr>
          <w:rFonts w:ascii="Arial" w:hAnsi="Arial"/>
        </w:rPr>
        <w:t xml:space="preserve">providing a sample size of fourteen data sets per material. </w:t>
      </w:r>
    </w:p>
    <w:p w14:paraId="53541338" w14:textId="59A445E8" w:rsidR="00797B5A" w:rsidRPr="00797B5A" w:rsidRDefault="00797B5A" w:rsidP="003712C5">
      <w:pPr>
        <w:jc w:val="both"/>
        <w:rPr>
          <w:rFonts w:ascii="Arial" w:hAnsi="Arial"/>
        </w:rPr>
      </w:pPr>
      <w:r w:rsidRPr="00797B5A">
        <w:rPr>
          <w:rFonts w:ascii="Arial" w:hAnsi="Arial"/>
        </w:rPr>
        <w:t xml:space="preserve">The test specimens </w:t>
      </w:r>
      <w:r w:rsidR="00950FE4" w:rsidRPr="00797B5A">
        <w:rPr>
          <w:rFonts w:ascii="Arial" w:hAnsi="Arial"/>
        </w:rPr>
        <w:t>included</w:t>
      </w:r>
      <w:r w:rsidRPr="00797B5A">
        <w:rPr>
          <w:rFonts w:ascii="Arial" w:hAnsi="Arial"/>
        </w:rPr>
        <w:t xml:space="preserve"> </w:t>
      </w:r>
      <w:r w:rsidR="004A2667" w:rsidRPr="00797B5A">
        <w:rPr>
          <w:rFonts w:ascii="Arial" w:hAnsi="Arial"/>
        </w:rPr>
        <w:t xml:space="preserve">Aluminium </w:t>
      </w:r>
      <w:r w:rsidR="004A2667">
        <w:rPr>
          <w:rFonts w:ascii="Arial" w:hAnsi="Arial"/>
        </w:rPr>
        <w:t>as</w:t>
      </w:r>
      <w:r w:rsidR="00887E5E">
        <w:rPr>
          <w:rFonts w:ascii="Arial" w:hAnsi="Arial"/>
        </w:rPr>
        <w:t xml:space="preserve"> the </w:t>
      </w:r>
      <w:r w:rsidRPr="00797B5A">
        <w:rPr>
          <w:rFonts w:ascii="Arial" w:hAnsi="Arial"/>
        </w:rPr>
        <w:t>baseline, Woven Carbon Fibre with Bio Resin, Woven Carbon Fibre with traditional epoxy resin, Woven Flax Fibre with Bio Resin, Woven Kevlar with Bio Resin, Non-woven Carbon Fibre with Bio Resin, Non-woven Flax with Bio Resin and Non-woven Hemp with Bio Resin. The twill-woven samples were fabricated using three layers of 200 g/m² carbon or flax, or two layers of 300 g/m² Kevlar twill, with each layer oriented at 45° to simulate quasi-isotropic layups commonly used in structural panels. Non-woven samples consisted of one layer of 300 g/m² flax or carbon fibre mats, and three layers of 100 g/m² hemp mats, also placed at 45° angles to represent realistic manufacturing orientations and mechanical anisotropy.</w:t>
      </w:r>
    </w:p>
    <w:p w14:paraId="0144DCD7" w14:textId="78A79D81" w:rsidR="00797B5A" w:rsidRDefault="00797B5A" w:rsidP="00632881">
      <w:pPr>
        <w:jc w:val="both"/>
        <w:rPr>
          <w:rFonts w:ascii="Arial" w:hAnsi="Arial"/>
        </w:rPr>
      </w:pPr>
      <w:r w:rsidRPr="00797B5A">
        <w:rPr>
          <w:rFonts w:ascii="Arial" w:hAnsi="Arial"/>
        </w:rPr>
        <w:t xml:space="preserve">Prior to each test, the cross-sectional area of each sample was precisely measured using </w:t>
      </w:r>
      <w:r w:rsidR="00F96518">
        <w:rPr>
          <w:rFonts w:ascii="Arial" w:hAnsi="Arial"/>
        </w:rPr>
        <w:t xml:space="preserve">vernier </w:t>
      </w:r>
      <w:r w:rsidR="00F96518" w:rsidRPr="00797B5A">
        <w:rPr>
          <w:rFonts w:ascii="Arial" w:hAnsi="Arial"/>
        </w:rPr>
        <w:t>callipers</w:t>
      </w:r>
      <w:r w:rsidRPr="00797B5A">
        <w:rPr>
          <w:rFonts w:ascii="Arial" w:hAnsi="Arial"/>
        </w:rPr>
        <w:t xml:space="preserve">, as accurate area data was essential for calculating engineering stress. </w:t>
      </w:r>
      <w:r w:rsidR="00DC0D59">
        <w:rPr>
          <w:rFonts w:ascii="Arial" w:hAnsi="Arial"/>
        </w:rPr>
        <w:t xml:space="preserve">The test </w:t>
      </w:r>
      <w:r w:rsidR="00F96518">
        <w:rPr>
          <w:rFonts w:ascii="Arial" w:hAnsi="Arial"/>
        </w:rPr>
        <w:t xml:space="preserve">samples were then placed into the machine. </w:t>
      </w:r>
      <w:r w:rsidR="005F3956">
        <w:rPr>
          <w:rFonts w:ascii="Arial" w:hAnsi="Arial"/>
        </w:rPr>
        <w:t>T</w:t>
      </w:r>
      <w:r w:rsidR="001707FF">
        <w:rPr>
          <w:rFonts w:ascii="Arial" w:hAnsi="Arial"/>
        </w:rPr>
        <w:t xml:space="preserve">he machine was </w:t>
      </w:r>
      <w:r w:rsidR="005F3956">
        <w:rPr>
          <w:rFonts w:ascii="Arial" w:hAnsi="Arial"/>
        </w:rPr>
        <w:t xml:space="preserve">then </w:t>
      </w:r>
      <w:r w:rsidR="001707FF">
        <w:rPr>
          <w:rFonts w:ascii="Arial" w:hAnsi="Arial"/>
        </w:rPr>
        <w:t>programmed to the correct load value</w:t>
      </w:r>
      <w:r w:rsidR="00632881">
        <w:rPr>
          <w:rFonts w:ascii="Arial" w:hAnsi="Arial"/>
        </w:rPr>
        <w:t xml:space="preserve"> and the test was conducted.</w:t>
      </w:r>
      <w:r w:rsidR="00632881" w:rsidRPr="00797B5A">
        <w:rPr>
          <w:rFonts w:ascii="Arial" w:hAnsi="Arial"/>
        </w:rPr>
        <w:t xml:space="preserve"> The</w:t>
      </w:r>
      <w:r w:rsidRPr="00797B5A">
        <w:rPr>
          <w:rFonts w:ascii="Arial" w:hAnsi="Arial"/>
        </w:rPr>
        <w:t xml:space="preserve"> load-time data collected from the Denison machine was exported as .CSV files. As the machine’s strain and elongation values were not valid for composite materials, only raw load data was used, alongside manually measured dimensions, to calculate stress. Observational notes </w:t>
      </w:r>
      <w:r w:rsidR="00563E6F">
        <w:rPr>
          <w:rFonts w:ascii="Arial" w:hAnsi="Arial"/>
        </w:rPr>
        <w:t xml:space="preserve">and pictures </w:t>
      </w:r>
      <w:r w:rsidRPr="00797B5A">
        <w:rPr>
          <w:rFonts w:ascii="Arial" w:hAnsi="Arial"/>
        </w:rPr>
        <w:t xml:space="preserve">were taken during </w:t>
      </w:r>
      <w:r w:rsidR="00E713FC">
        <w:rPr>
          <w:rFonts w:ascii="Arial" w:hAnsi="Arial"/>
        </w:rPr>
        <w:t>the</w:t>
      </w:r>
      <w:r w:rsidRPr="00797B5A">
        <w:rPr>
          <w:rFonts w:ascii="Arial" w:hAnsi="Arial"/>
        </w:rPr>
        <w:t xml:space="preserve"> test to record failure modes such as fibre pull-out, delamination, or brittle fracture, which were particularly useful for qualitative comparisons</w:t>
      </w:r>
      <w:r w:rsidR="00563E6F">
        <w:rPr>
          <w:rFonts w:ascii="Arial" w:hAnsi="Arial"/>
        </w:rPr>
        <w:t>.</w:t>
      </w:r>
    </w:p>
    <w:p w14:paraId="28BB0411" w14:textId="619F4D1E" w:rsidR="00EA6CF7" w:rsidRDefault="00EA6CF7" w:rsidP="00797B5A">
      <w:pPr>
        <w:rPr>
          <w:rFonts w:ascii="Arial" w:hAnsi="Arial"/>
          <w:noProof/>
        </w:rPr>
      </w:pPr>
      <w:r>
        <w:rPr>
          <w:rFonts w:ascii="Arial" w:hAnsi="Arial"/>
          <w:noProof/>
        </w:rPr>
        <w:lastRenderedPageBreak/>
        <w:drawing>
          <wp:anchor distT="0" distB="0" distL="114300" distR="114300" simplePos="0" relativeHeight="251676672" behindDoc="0" locked="0" layoutInCell="1" allowOverlap="1" wp14:anchorId="46D4524E" wp14:editId="50CF6971">
            <wp:simplePos x="0" y="0"/>
            <wp:positionH relativeFrom="margin">
              <wp:align>center</wp:align>
            </wp:positionH>
            <wp:positionV relativeFrom="paragraph">
              <wp:posOffset>-895350</wp:posOffset>
            </wp:positionV>
            <wp:extent cx="3134360" cy="4939665"/>
            <wp:effectExtent l="0" t="7303" r="1588" b="1587"/>
            <wp:wrapSquare wrapText="bothSides"/>
            <wp:docPr id="737829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8377" t="3232" r="9727"/>
                    <a:stretch/>
                  </pic:blipFill>
                  <pic:spPr bwMode="auto">
                    <a:xfrm rot="16200000">
                      <a:off x="0" y="0"/>
                      <a:ext cx="3134360" cy="4939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3106C2" w14:textId="344F4F3B" w:rsidR="00EA6CF7" w:rsidRDefault="00EA6CF7" w:rsidP="00797B5A">
      <w:pPr>
        <w:rPr>
          <w:rFonts w:ascii="Arial" w:hAnsi="Arial"/>
        </w:rPr>
      </w:pPr>
    </w:p>
    <w:p w14:paraId="76A922B3" w14:textId="042FD1E5" w:rsidR="00EA6CF7" w:rsidRDefault="00EA6CF7" w:rsidP="00797B5A">
      <w:pPr>
        <w:rPr>
          <w:rFonts w:ascii="Arial" w:hAnsi="Arial"/>
        </w:rPr>
      </w:pPr>
    </w:p>
    <w:p w14:paraId="44F3AE27" w14:textId="77777777" w:rsidR="00EA6CF7" w:rsidRDefault="00EA6CF7" w:rsidP="00797B5A">
      <w:pPr>
        <w:rPr>
          <w:rFonts w:ascii="Arial" w:hAnsi="Arial"/>
        </w:rPr>
      </w:pPr>
    </w:p>
    <w:p w14:paraId="124A1AB5" w14:textId="77777777" w:rsidR="00EA6CF7" w:rsidRDefault="00EA6CF7" w:rsidP="00797B5A">
      <w:pPr>
        <w:rPr>
          <w:rFonts w:ascii="Arial" w:hAnsi="Arial"/>
        </w:rPr>
      </w:pPr>
    </w:p>
    <w:p w14:paraId="586823CE" w14:textId="77777777" w:rsidR="00EA6CF7" w:rsidRDefault="00EA6CF7" w:rsidP="00797B5A">
      <w:pPr>
        <w:rPr>
          <w:rFonts w:ascii="Arial" w:hAnsi="Arial"/>
        </w:rPr>
      </w:pPr>
    </w:p>
    <w:p w14:paraId="60352E8B" w14:textId="77777777" w:rsidR="00EA6CF7" w:rsidRDefault="00EA6CF7" w:rsidP="00797B5A">
      <w:pPr>
        <w:rPr>
          <w:rFonts w:ascii="Arial" w:hAnsi="Arial"/>
        </w:rPr>
      </w:pPr>
    </w:p>
    <w:p w14:paraId="501D92CB" w14:textId="77777777" w:rsidR="00EA6CF7" w:rsidRDefault="00EA6CF7" w:rsidP="00797B5A">
      <w:pPr>
        <w:rPr>
          <w:rFonts w:ascii="Arial" w:hAnsi="Arial"/>
        </w:rPr>
      </w:pPr>
    </w:p>
    <w:p w14:paraId="1311DD06" w14:textId="77777777" w:rsidR="00EA6CF7" w:rsidRDefault="00EA6CF7" w:rsidP="00797B5A">
      <w:pPr>
        <w:rPr>
          <w:rFonts w:ascii="Arial" w:hAnsi="Arial"/>
        </w:rPr>
      </w:pPr>
    </w:p>
    <w:p w14:paraId="0399AF10" w14:textId="77777777" w:rsidR="00EA6CF7" w:rsidRDefault="00EA6CF7" w:rsidP="00797B5A">
      <w:pPr>
        <w:rPr>
          <w:rFonts w:ascii="Arial" w:hAnsi="Arial"/>
        </w:rPr>
      </w:pPr>
    </w:p>
    <w:p w14:paraId="0A71CA2D" w14:textId="51337116" w:rsidR="00EA6CF7" w:rsidRDefault="00EA6CF7" w:rsidP="00EA6CF7">
      <w:pPr>
        <w:pStyle w:val="Caption"/>
        <w:jc w:val="center"/>
        <w:rPr>
          <w:rFonts w:ascii="Arial" w:hAnsi="Arial"/>
        </w:rPr>
      </w:pPr>
      <w:r>
        <w:t xml:space="preserve">Figure </w:t>
      </w:r>
      <w:fldSimple w:instr=" SEQ Figure \* ARABIC ">
        <w:r w:rsidR="00B83A94">
          <w:rPr>
            <w:noProof/>
          </w:rPr>
          <w:t>13</w:t>
        </w:r>
      </w:fldSimple>
      <w:r>
        <w:t>: All Samples Before Testing</w:t>
      </w:r>
    </w:p>
    <w:p w14:paraId="4E0FD79C" w14:textId="77777777" w:rsidR="00EA6CF7" w:rsidRDefault="00EA6CF7" w:rsidP="00797B5A">
      <w:pPr>
        <w:rPr>
          <w:rFonts w:ascii="Arial" w:hAnsi="Arial"/>
        </w:rPr>
      </w:pPr>
    </w:p>
    <w:p w14:paraId="299E8DF7" w14:textId="5284DC9A" w:rsidR="00015B6E" w:rsidRDefault="00015B6E" w:rsidP="00797B5A">
      <w:pPr>
        <w:rPr>
          <w:rFonts w:ascii="Arial" w:hAnsi="Arial"/>
          <w:noProof/>
        </w:rPr>
      </w:pPr>
      <w:r>
        <w:rPr>
          <w:rFonts w:ascii="Arial" w:hAnsi="Arial"/>
          <w:noProof/>
        </w:rPr>
        <w:drawing>
          <wp:anchor distT="0" distB="0" distL="114300" distR="114300" simplePos="0" relativeHeight="251667456" behindDoc="0" locked="0" layoutInCell="1" allowOverlap="1" wp14:anchorId="5CC11DF8" wp14:editId="232BB36F">
            <wp:simplePos x="0" y="0"/>
            <wp:positionH relativeFrom="margin">
              <wp:align>center</wp:align>
            </wp:positionH>
            <wp:positionV relativeFrom="paragraph">
              <wp:posOffset>0</wp:posOffset>
            </wp:positionV>
            <wp:extent cx="3331845" cy="3970020"/>
            <wp:effectExtent l="0" t="0" r="1905" b="0"/>
            <wp:wrapSquare wrapText="bothSides"/>
            <wp:docPr id="31672818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0634"/>
                    <a:stretch/>
                  </pic:blipFill>
                  <pic:spPr bwMode="auto">
                    <a:xfrm>
                      <a:off x="0" y="0"/>
                      <a:ext cx="3331845" cy="3970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6566D2" w14:textId="4F09FF74" w:rsidR="00166558" w:rsidRPr="00797B5A" w:rsidRDefault="00166558" w:rsidP="00797B5A">
      <w:pPr>
        <w:rPr>
          <w:rFonts w:ascii="Arial" w:hAnsi="Arial"/>
        </w:rPr>
      </w:pPr>
    </w:p>
    <w:p w14:paraId="437350FF" w14:textId="691D66AB" w:rsidR="00015B6E" w:rsidRDefault="00015B6E"/>
    <w:p w14:paraId="066A8430" w14:textId="77777777" w:rsidR="00015B6E" w:rsidRDefault="00015B6E"/>
    <w:p w14:paraId="0D6305AD" w14:textId="77777777" w:rsidR="00015B6E" w:rsidRDefault="00015B6E"/>
    <w:p w14:paraId="0D00A6F0" w14:textId="77777777" w:rsidR="00015B6E" w:rsidRDefault="00015B6E"/>
    <w:p w14:paraId="41A16697" w14:textId="77777777" w:rsidR="00015B6E" w:rsidRDefault="00015B6E"/>
    <w:p w14:paraId="0561A403" w14:textId="77777777" w:rsidR="00015B6E" w:rsidRDefault="00015B6E"/>
    <w:p w14:paraId="0E9B9ABB" w14:textId="77777777" w:rsidR="00015B6E" w:rsidRDefault="00015B6E"/>
    <w:p w14:paraId="431EEE1C" w14:textId="77777777" w:rsidR="00015B6E" w:rsidRDefault="00015B6E"/>
    <w:p w14:paraId="136191A1" w14:textId="77777777" w:rsidR="00015B6E" w:rsidRDefault="00015B6E"/>
    <w:p w14:paraId="5F5B2094" w14:textId="77777777" w:rsidR="00015B6E" w:rsidRDefault="00015B6E"/>
    <w:p w14:paraId="33102912" w14:textId="5544A1D5" w:rsidR="00015B6E" w:rsidRDefault="00015B6E" w:rsidP="00015B6E">
      <w:pPr>
        <w:pStyle w:val="Caption"/>
        <w:jc w:val="center"/>
      </w:pPr>
      <w:r>
        <w:t xml:space="preserve">Figure </w:t>
      </w:r>
      <w:fldSimple w:instr=" SEQ Figure \* ARABIC ">
        <w:r w:rsidR="00B83A94">
          <w:rPr>
            <w:noProof/>
          </w:rPr>
          <w:t>14</w:t>
        </w:r>
      </w:fldSimple>
      <w:r>
        <w:t xml:space="preserve">: </w:t>
      </w:r>
      <w:r w:rsidRPr="0093002D">
        <w:t>Denison Universal Tensile and Compression Testing Machine</w:t>
      </w:r>
    </w:p>
    <w:p w14:paraId="5AA6D19C" w14:textId="674FD6F1" w:rsidR="00015B6E" w:rsidRDefault="00F302A0">
      <w:r>
        <w:rPr>
          <w:noProof/>
        </w:rPr>
        <w:lastRenderedPageBreak/>
        <w:drawing>
          <wp:anchor distT="0" distB="0" distL="114300" distR="114300" simplePos="0" relativeHeight="251668480" behindDoc="0" locked="0" layoutInCell="1" allowOverlap="1" wp14:anchorId="7DC46F72" wp14:editId="1C92A55D">
            <wp:simplePos x="0" y="0"/>
            <wp:positionH relativeFrom="margin">
              <wp:align>center</wp:align>
            </wp:positionH>
            <wp:positionV relativeFrom="paragraph">
              <wp:posOffset>50165</wp:posOffset>
            </wp:positionV>
            <wp:extent cx="2177415" cy="3870960"/>
            <wp:effectExtent l="0" t="0" r="0" b="0"/>
            <wp:wrapSquare wrapText="bothSides"/>
            <wp:docPr id="14847020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77415" cy="3870960"/>
                    </a:xfrm>
                    <a:prstGeom prst="rect">
                      <a:avLst/>
                    </a:prstGeom>
                    <a:noFill/>
                  </pic:spPr>
                </pic:pic>
              </a:graphicData>
            </a:graphic>
            <wp14:sizeRelH relativeFrom="page">
              <wp14:pctWidth>0</wp14:pctWidth>
            </wp14:sizeRelH>
            <wp14:sizeRelV relativeFrom="page">
              <wp14:pctHeight>0</wp14:pctHeight>
            </wp14:sizeRelV>
          </wp:anchor>
        </w:drawing>
      </w:r>
    </w:p>
    <w:p w14:paraId="093975E1" w14:textId="6629A946" w:rsidR="00037A9A" w:rsidRDefault="00037A9A"/>
    <w:p w14:paraId="1C6EBB4A" w14:textId="77777777" w:rsidR="00015B6E" w:rsidRDefault="00015B6E"/>
    <w:p w14:paraId="15B48DD3" w14:textId="77777777" w:rsidR="00015B6E" w:rsidRDefault="00015B6E"/>
    <w:p w14:paraId="1B32C022" w14:textId="77777777" w:rsidR="00015B6E" w:rsidRDefault="00015B6E"/>
    <w:p w14:paraId="29216163" w14:textId="77777777" w:rsidR="00015B6E" w:rsidRDefault="00015B6E"/>
    <w:p w14:paraId="59FBC693" w14:textId="77777777" w:rsidR="00015B6E" w:rsidRDefault="00015B6E"/>
    <w:p w14:paraId="67492C0B" w14:textId="77777777" w:rsidR="00015B6E" w:rsidRDefault="00015B6E"/>
    <w:p w14:paraId="0BE96800" w14:textId="77777777" w:rsidR="00015B6E" w:rsidRDefault="00015B6E"/>
    <w:p w14:paraId="13F45908" w14:textId="77777777" w:rsidR="00015B6E" w:rsidRDefault="00015B6E"/>
    <w:p w14:paraId="78A11BD6" w14:textId="77777777" w:rsidR="00015B6E" w:rsidRDefault="00015B6E"/>
    <w:p w14:paraId="779A74A0" w14:textId="77777777" w:rsidR="00015B6E" w:rsidRDefault="00015B6E"/>
    <w:p w14:paraId="006CBEB8" w14:textId="7E7B8793" w:rsidR="00651BF3" w:rsidRPr="00651BF3" w:rsidRDefault="00651BF3" w:rsidP="00651BF3">
      <w:pPr>
        <w:pStyle w:val="Caption"/>
        <w:jc w:val="center"/>
      </w:pPr>
      <w:r>
        <w:rPr>
          <w:noProof/>
        </w:rPr>
        <w:drawing>
          <wp:anchor distT="0" distB="0" distL="114300" distR="114300" simplePos="0" relativeHeight="251669504" behindDoc="0" locked="0" layoutInCell="1" allowOverlap="1" wp14:anchorId="67F79448" wp14:editId="3AABE0CA">
            <wp:simplePos x="0" y="0"/>
            <wp:positionH relativeFrom="margin">
              <wp:posOffset>1653540</wp:posOffset>
            </wp:positionH>
            <wp:positionV relativeFrom="paragraph">
              <wp:posOffset>255270</wp:posOffset>
            </wp:positionV>
            <wp:extent cx="2420620" cy="3710940"/>
            <wp:effectExtent l="0" t="0" r="0" b="3810"/>
            <wp:wrapSquare wrapText="bothSides"/>
            <wp:docPr id="10578889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20620" cy="3710940"/>
                    </a:xfrm>
                    <a:prstGeom prst="rect">
                      <a:avLst/>
                    </a:prstGeom>
                    <a:noFill/>
                  </pic:spPr>
                </pic:pic>
              </a:graphicData>
            </a:graphic>
            <wp14:sizeRelH relativeFrom="page">
              <wp14:pctWidth>0</wp14:pctWidth>
            </wp14:sizeRelH>
            <wp14:sizeRelV relativeFrom="page">
              <wp14:pctHeight>0</wp14:pctHeight>
            </wp14:sizeRelV>
          </wp:anchor>
        </w:drawing>
      </w:r>
      <w:r w:rsidR="00673D5C">
        <w:t xml:space="preserve">Figure </w:t>
      </w:r>
      <w:fldSimple w:instr=" SEQ Figure \* ARABIC ">
        <w:r w:rsidR="00B83A94">
          <w:rPr>
            <w:noProof/>
          </w:rPr>
          <w:t>15</w:t>
        </w:r>
      </w:fldSimple>
      <w:r w:rsidR="00673D5C">
        <w:t>: Sample Placed in Machine Prior to Testing</w:t>
      </w:r>
    </w:p>
    <w:p w14:paraId="5866EC79" w14:textId="2A82F125" w:rsidR="00030484" w:rsidRDefault="00030484" w:rsidP="00030484"/>
    <w:p w14:paraId="1248B4BB" w14:textId="77777777" w:rsidR="00C8677F" w:rsidRDefault="00C8677F" w:rsidP="00030484"/>
    <w:p w14:paraId="57B05E51" w14:textId="77777777" w:rsidR="00C8677F" w:rsidRDefault="00C8677F" w:rsidP="00030484"/>
    <w:p w14:paraId="5ADAAAE4" w14:textId="77777777" w:rsidR="00C8677F" w:rsidRDefault="00C8677F" w:rsidP="00030484"/>
    <w:p w14:paraId="10C522A4" w14:textId="77777777" w:rsidR="00C8677F" w:rsidRDefault="00C8677F" w:rsidP="00030484"/>
    <w:p w14:paraId="150AD07B" w14:textId="77777777" w:rsidR="00C8677F" w:rsidRDefault="00C8677F" w:rsidP="00030484"/>
    <w:p w14:paraId="4941751D" w14:textId="77777777" w:rsidR="00C8677F" w:rsidRDefault="00C8677F" w:rsidP="00030484"/>
    <w:p w14:paraId="1FF10288" w14:textId="77777777" w:rsidR="00C8677F" w:rsidRDefault="00C8677F" w:rsidP="00030484"/>
    <w:p w14:paraId="6468D186" w14:textId="77777777" w:rsidR="00C8677F" w:rsidRDefault="00C8677F" w:rsidP="00030484"/>
    <w:p w14:paraId="046E27AD" w14:textId="77777777" w:rsidR="00C8677F" w:rsidRDefault="00C8677F" w:rsidP="00030484"/>
    <w:p w14:paraId="2EA552AF" w14:textId="77777777" w:rsidR="00C8677F" w:rsidRDefault="00C8677F" w:rsidP="00030484"/>
    <w:p w14:paraId="5DD6CB4C" w14:textId="3C587549" w:rsidR="00ED20F8" w:rsidRPr="00ED20F8" w:rsidRDefault="00ED20F8" w:rsidP="0030275F">
      <w:pPr>
        <w:pStyle w:val="Caption"/>
        <w:jc w:val="center"/>
      </w:pPr>
      <w:r>
        <w:t xml:space="preserve">Figure </w:t>
      </w:r>
      <w:fldSimple w:instr=" SEQ Figure \* ARABIC ">
        <w:r w:rsidR="00B83A94">
          <w:rPr>
            <w:noProof/>
          </w:rPr>
          <w:t>16</w:t>
        </w:r>
      </w:fldSimple>
      <w:r>
        <w:t>: Sample After Testing</w:t>
      </w:r>
    </w:p>
    <w:p w14:paraId="29C708DD" w14:textId="00FB889A" w:rsidR="005A570C" w:rsidRDefault="005A570C" w:rsidP="00030484">
      <w:pPr>
        <w:rPr>
          <w:noProof/>
        </w:rPr>
      </w:pPr>
      <w:r>
        <w:rPr>
          <w:noProof/>
        </w:rPr>
        <w:lastRenderedPageBreak/>
        <w:drawing>
          <wp:anchor distT="0" distB="0" distL="114300" distR="114300" simplePos="0" relativeHeight="251670528" behindDoc="0" locked="0" layoutInCell="1" allowOverlap="1" wp14:anchorId="4CB41B1D" wp14:editId="6E69097F">
            <wp:simplePos x="0" y="0"/>
            <wp:positionH relativeFrom="margin">
              <wp:align>center</wp:align>
            </wp:positionH>
            <wp:positionV relativeFrom="paragraph">
              <wp:posOffset>5080</wp:posOffset>
            </wp:positionV>
            <wp:extent cx="2529205" cy="3642360"/>
            <wp:effectExtent l="0" t="0" r="4445" b="0"/>
            <wp:wrapSquare wrapText="bothSides"/>
            <wp:docPr id="724234211" name="Picture 14" descr="A computer screen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34211" name="Picture 14" descr="A computer screen with numbers and numbers&#10;&#10;AI-generated content may be incorrect."/>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0953" b="5341"/>
                    <a:stretch/>
                  </pic:blipFill>
                  <pic:spPr bwMode="auto">
                    <a:xfrm>
                      <a:off x="0" y="0"/>
                      <a:ext cx="2531284" cy="36448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F232D5" w14:textId="46F01155" w:rsidR="00C8677F" w:rsidRDefault="00C8677F" w:rsidP="00030484"/>
    <w:p w14:paraId="04360922" w14:textId="77777777" w:rsidR="00C8677F" w:rsidRDefault="00C8677F" w:rsidP="00030484"/>
    <w:p w14:paraId="7E646BDB" w14:textId="77777777" w:rsidR="00C8677F" w:rsidRDefault="00C8677F" w:rsidP="00030484"/>
    <w:p w14:paraId="7E4FA7B4" w14:textId="77777777" w:rsidR="00C8677F" w:rsidRDefault="00C8677F" w:rsidP="00030484"/>
    <w:p w14:paraId="78830ED9" w14:textId="77777777" w:rsidR="00C8677F" w:rsidRDefault="00C8677F" w:rsidP="00030484"/>
    <w:p w14:paraId="0AA08757" w14:textId="77777777" w:rsidR="00C8677F" w:rsidRDefault="00C8677F" w:rsidP="00030484"/>
    <w:p w14:paraId="5869539B" w14:textId="77777777" w:rsidR="00C8677F" w:rsidRDefault="00C8677F" w:rsidP="00030484"/>
    <w:p w14:paraId="6B475C2C" w14:textId="77777777" w:rsidR="00C8677F" w:rsidRPr="00030484" w:rsidRDefault="00C8677F" w:rsidP="00030484"/>
    <w:p w14:paraId="3DCEBF07" w14:textId="77777777" w:rsidR="00015B6E" w:rsidRDefault="00015B6E"/>
    <w:p w14:paraId="648B9A86" w14:textId="77777777" w:rsidR="00015B6E" w:rsidRDefault="00015B6E"/>
    <w:p w14:paraId="2A9790D5" w14:textId="676A7346" w:rsidR="006151F9" w:rsidRDefault="00F27133" w:rsidP="006151F9">
      <w:pPr>
        <w:pStyle w:val="Caption"/>
        <w:jc w:val="center"/>
      </w:pPr>
      <w:r>
        <w:t xml:space="preserve">Figure </w:t>
      </w:r>
      <w:fldSimple w:instr=" SEQ Figure \* ARABIC ">
        <w:r w:rsidR="00B83A94">
          <w:rPr>
            <w:noProof/>
          </w:rPr>
          <w:t>17</w:t>
        </w:r>
      </w:fldSimple>
      <w:r>
        <w:t>: Data Being Recorded</w:t>
      </w:r>
    </w:p>
    <w:p w14:paraId="4B692B1A" w14:textId="68625A52" w:rsidR="00015B6E" w:rsidRPr="006151F9" w:rsidRDefault="006151F9" w:rsidP="006151F9">
      <w:pPr>
        <w:pStyle w:val="Caption"/>
        <w:jc w:val="center"/>
        <w:rPr>
          <w:i w:val="0"/>
          <w:iCs w:val="0"/>
        </w:rPr>
      </w:pPr>
      <w:r>
        <w:t xml:space="preserve">Figure </w:t>
      </w:r>
      <w:fldSimple w:instr=" SEQ Figure \* ARABIC ">
        <w:r w:rsidR="00B83A94">
          <w:rPr>
            <w:noProof/>
          </w:rPr>
          <w:t>18</w:t>
        </w:r>
      </w:fldSimple>
      <w:r>
        <w:t>: Samples after All Testing has been Completed</w:t>
      </w:r>
      <w:r>
        <w:rPr>
          <w:noProof/>
        </w:rPr>
        <w:drawing>
          <wp:anchor distT="0" distB="0" distL="114300" distR="114300" simplePos="0" relativeHeight="251671552" behindDoc="0" locked="0" layoutInCell="1" allowOverlap="1" wp14:anchorId="062E2585" wp14:editId="1990702D">
            <wp:simplePos x="0" y="0"/>
            <wp:positionH relativeFrom="margin">
              <wp:align>left</wp:align>
            </wp:positionH>
            <wp:positionV relativeFrom="paragraph">
              <wp:posOffset>0</wp:posOffset>
            </wp:positionV>
            <wp:extent cx="5882640" cy="3322320"/>
            <wp:effectExtent l="0" t="0" r="3810" b="0"/>
            <wp:wrapSquare wrapText="bothSides"/>
            <wp:docPr id="13271562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651" t="11212" r="10921" b="3016"/>
                    <a:stretch/>
                  </pic:blipFill>
                  <pic:spPr bwMode="auto">
                    <a:xfrm>
                      <a:off x="0" y="0"/>
                      <a:ext cx="5882640" cy="3322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7133">
        <w:br w:type="page"/>
      </w:r>
    </w:p>
    <w:p w14:paraId="12012663" w14:textId="7F188CE2" w:rsidR="0044531C" w:rsidRDefault="005E1437" w:rsidP="0055673C">
      <w:pPr>
        <w:pStyle w:val="Heading1"/>
        <w:numPr>
          <w:ilvl w:val="0"/>
          <w:numId w:val="1"/>
        </w:numPr>
      </w:pPr>
      <w:bookmarkStart w:id="27" w:name="_Toc197196618"/>
      <w:bookmarkStart w:id="28" w:name="_Toc197196648"/>
      <w:r>
        <w:rPr>
          <w:noProof/>
        </w:rPr>
        <w:lastRenderedPageBreak/>
        <w:drawing>
          <wp:anchor distT="0" distB="0" distL="114300" distR="114300" simplePos="0" relativeHeight="251672576" behindDoc="0" locked="0" layoutInCell="1" allowOverlap="1" wp14:anchorId="046C30E6" wp14:editId="2E7F93A7">
            <wp:simplePos x="0" y="0"/>
            <wp:positionH relativeFrom="margin">
              <wp:align>center</wp:align>
            </wp:positionH>
            <wp:positionV relativeFrom="paragraph">
              <wp:posOffset>477520</wp:posOffset>
            </wp:positionV>
            <wp:extent cx="7270773" cy="3815917"/>
            <wp:effectExtent l="0" t="0" r="6350" b="0"/>
            <wp:wrapSquare wrapText="bothSides"/>
            <wp:docPr id="14249130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70773" cy="3815917"/>
                    </a:xfrm>
                    <a:prstGeom prst="rect">
                      <a:avLst/>
                    </a:prstGeom>
                    <a:noFill/>
                  </pic:spPr>
                </pic:pic>
              </a:graphicData>
            </a:graphic>
            <wp14:sizeRelH relativeFrom="page">
              <wp14:pctWidth>0</wp14:pctWidth>
            </wp14:sizeRelH>
            <wp14:sizeRelV relativeFrom="page">
              <wp14:pctHeight>0</wp14:pctHeight>
            </wp14:sizeRelV>
          </wp:anchor>
        </w:drawing>
      </w:r>
      <w:r w:rsidR="0055673C" w:rsidRPr="0055673C">
        <w:t>Results &amp; Analysis</w:t>
      </w:r>
      <w:bookmarkEnd w:id="27"/>
      <w:bookmarkEnd w:id="28"/>
    </w:p>
    <w:p w14:paraId="4F51316F" w14:textId="55858A54" w:rsidR="006151F9" w:rsidRDefault="006151F9" w:rsidP="006151F9"/>
    <w:p w14:paraId="71536BC1" w14:textId="126D5857" w:rsidR="005E1437" w:rsidRDefault="0043027E" w:rsidP="0043027E">
      <w:pPr>
        <w:pStyle w:val="Caption"/>
        <w:jc w:val="center"/>
      </w:pPr>
      <w:r>
        <w:t xml:space="preserve">Figure </w:t>
      </w:r>
      <w:fldSimple w:instr=" SEQ Figure \* ARABIC ">
        <w:r w:rsidR="00B83A94">
          <w:rPr>
            <w:noProof/>
          </w:rPr>
          <w:t>19</w:t>
        </w:r>
      </w:fldSimple>
      <w:r>
        <w:t>: Load vs Time Graph</w:t>
      </w:r>
    </w:p>
    <w:p w14:paraId="706A3403" w14:textId="77777777" w:rsidR="0043027E" w:rsidRDefault="0043027E" w:rsidP="0043027E"/>
    <w:p w14:paraId="64133E2A" w14:textId="5EFB2EFD" w:rsidR="0043027E" w:rsidRPr="00435E5E" w:rsidRDefault="008A0A20" w:rsidP="00A315A4">
      <w:pPr>
        <w:jc w:val="both"/>
        <w:rPr>
          <w:rFonts w:ascii="Arial" w:hAnsi="Arial"/>
          <w:color w:val="FF0000"/>
        </w:rPr>
      </w:pPr>
      <w:r>
        <w:rPr>
          <w:rFonts w:ascii="Arial" w:hAnsi="Arial"/>
        </w:rPr>
        <w:t>Figure 1</w:t>
      </w:r>
      <w:r w:rsidR="00632881">
        <w:rPr>
          <w:rFonts w:ascii="Arial" w:hAnsi="Arial"/>
        </w:rPr>
        <w:t>9</w:t>
      </w:r>
      <w:r w:rsidRPr="008A0A20">
        <w:rPr>
          <w:rFonts w:ascii="Arial" w:hAnsi="Arial"/>
        </w:rPr>
        <w:t xml:space="preserve"> illustrates the tensile loading behaviour of eight different materials</w:t>
      </w:r>
      <w:r w:rsidR="008E3924">
        <w:rPr>
          <w:rFonts w:ascii="Arial" w:hAnsi="Arial"/>
        </w:rPr>
        <w:t xml:space="preserve">. </w:t>
      </w:r>
      <w:r w:rsidRPr="008A0A20">
        <w:rPr>
          <w:rFonts w:ascii="Arial" w:hAnsi="Arial"/>
        </w:rPr>
        <w:t xml:space="preserve">Among all samples, the woven carbon fibre with epoxy resin achieved the highest peak load of approximately 6.2 </w:t>
      </w:r>
      <w:proofErr w:type="spellStart"/>
      <w:r w:rsidRPr="008A0A20">
        <w:rPr>
          <w:rFonts w:ascii="Arial" w:hAnsi="Arial"/>
        </w:rPr>
        <w:t>kN</w:t>
      </w:r>
      <w:proofErr w:type="spellEnd"/>
      <w:r w:rsidRPr="008A0A20">
        <w:rPr>
          <w:rFonts w:ascii="Arial" w:hAnsi="Arial"/>
        </w:rPr>
        <w:t>, exhibiting a steep linear rise followed by a sudden drop</w:t>
      </w:r>
      <w:r w:rsidR="00CD4A11">
        <w:rPr>
          <w:rFonts w:ascii="Arial" w:hAnsi="Arial"/>
        </w:rPr>
        <w:t xml:space="preserve">, </w:t>
      </w:r>
      <w:r w:rsidRPr="008A0A20">
        <w:rPr>
          <w:rFonts w:ascii="Arial" w:hAnsi="Arial"/>
        </w:rPr>
        <w:t xml:space="preserve">characteristic of brittle failure. A closely comparable result was observed in woven carbon fibre with bio resin, which peaked at 5.7 </w:t>
      </w:r>
      <w:proofErr w:type="spellStart"/>
      <w:r w:rsidRPr="008A0A20">
        <w:rPr>
          <w:rFonts w:ascii="Arial" w:hAnsi="Arial"/>
        </w:rPr>
        <w:t>kN</w:t>
      </w:r>
      <w:proofErr w:type="spellEnd"/>
      <w:r w:rsidRPr="008A0A20">
        <w:rPr>
          <w:rFonts w:ascii="Arial" w:hAnsi="Arial"/>
        </w:rPr>
        <w:t xml:space="preserve"> and failed at a similar time indicating that bio-based resins can serve as a viable, more sustainable substitute without significant compromise in mechanical strength.</w:t>
      </w:r>
      <w:r w:rsidR="00D31A9F">
        <w:rPr>
          <w:rFonts w:ascii="Arial" w:hAnsi="Arial"/>
        </w:rPr>
        <w:t xml:space="preserve"> </w:t>
      </w:r>
      <w:r w:rsidRPr="008A0A20">
        <w:rPr>
          <w:rFonts w:ascii="Arial" w:hAnsi="Arial"/>
        </w:rPr>
        <w:t xml:space="preserve">Kevlar with bio resin demonstrated a distinctly different response, with a slower load buildup and prolonged resistance up to 138 seconds, reflecting its high toughness and impact resistance. Unlike carbon composites, Kevlar failed gradually, suggesting ductile behaviour ideal for safety-critical components like undertrays or wheel arch protection. The non-woven recycled carbon fibre with bio resin also performed well, peaking at 5.0 </w:t>
      </w:r>
      <w:proofErr w:type="spellStart"/>
      <w:r w:rsidRPr="008A0A20">
        <w:rPr>
          <w:rFonts w:ascii="Arial" w:hAnsi="Arial"/>
        </w:rPr>
        <w:t>kN</w:t>
      </w:r>
      <w:r w:rsidR="00F33925">
        <w:rPr>
          <w:rFonts w:ascii="Arial" w:hAnsi="Arial"/>
        </w:rPr>
        <w:t>.</w:t>
      </w:r>
      <w:proofErr w:type="spellEnd"/>
      <w:r w:rsidR="00F33925">
        <w:rPr>
          <w:rFonts w:ascii="Arial" w:hAnsi="Arial"/>
        </w:rPr>
        <w:t xml:space="preserve"> </w:t>
      </w:r>
      <w:r w:rsidRPr="008A0A20">
        <w:rPr>
          <w:rFonts w:ascii="Arial" w:hAnsi="Arial"/>
        </w:rPr>
        <w:t>Aluminium</w:t>
      </w:r>
      <w:r w:rsidR="00F33925">
        <w:rPr>
          <w:rFonts w:ascii="Arial" w:hAnsi="Arial"/>
        </w:rPr>
        <w:t xml:space="preserve"> </w:t>
      </w:r>
      <w:r w:rsidRPr="008A0A20">
        <w:rPr>
          <w:rFonts w:ascii="Arial" w:hAnsi="Arial"/>
        </w:rPr>
        <w:t xml:space="preserve">displayed a rounded peak at 3.4 </w:t>
      </w:r>
      <w:proofErr w:type="spellStart"/>
      <w:r w:rsidRPr="008A0A20">
        <w:rPr>
          <w:rFonts w:ascii="Arial" w:hAnsi="Arial"/>
        </w:rPr>
        <w:t>kN</w:t>
      </w:r>
      <w:proofErr w:type="spellEnd"/>
      <w:r w:rsidRPr="008A0A20">
        <w:rPr>
          <w:rFonts w:ascii="Arial" w:hAnsi="Arial"/>
        </w:rPr>
        <w:t xml:space="preserve"> and plateaued before slowly declining, which indicates plastic deformation before final failure</w:t>
      </w:r>
      <w:r w:rsidRPr="00454925">
        <w:rPr>
          <w:rFonts w:ascii="Arial" w:hAnsi="Arial"/>
          <w:color w:val="FF0000"/>
        </w:rPr>
        <w:t xml:space="preserve">. </w:t>
      </w:r>
      <w:r w:rsidRPr="008A0A20">
        <w:rPr>
          <w:rFonts w:ascii="Arial" w:hAnsi="Arial"/>
        </w:rPr>
        <w:t xml:space="preserve">Among the natural fibres, woven flax with bio resin achieved a moderate peak of 2.5 </w:t>
      </w:r>
      <w:proofErr w:type="spellStart"/>
      <w:r w:rsidRPr="008A0A20">
        <w:rPr>
          <w:rFonts w:ascii="Arial" w:hAnsi="Arial"/>
        </w:rPr>
        <w:t>kN</w:t>
      </w:r>
      <w:proofErr w:type="spellEnd"/>
      <w:r w:rsidRPr="008A0A20">
        <w:rPr>
          <w:rFonts w:ascii="Arial" w:hAnsi="Arial"/>
        </w:rPr>
        <w:t xml:space="preserve">, proving its usefulness in semi-structural or interior </w:t>
      </w:r>
      <w:r w:rsidRPr="008A0A20">
        <w:rPr>
          <w:rFonts w:ascii="Arial" w:hAnsi="Arial"/>
        </w:rPr>
        <w:lastRenderedPageBreak/>
        <w:t>automotive components where sustainability is valued. By contrast, non-woven flax and non-woven hemp composites reached much lower peak loads</w:t>
      </w:r>
      <w:r w:rsidR="00762D34">
        <w:rPr>
          <w:rFonts w:ascii="Arial" w:hAnsi="Arial"/>
        </w:rPr>
        <w:t xml:space="preserve"> of </w:t>
      </w:r>
      <w:r w:rsidRPr="008A0A20">
        <w:rPr>
          <w:rFonts w:ascii="Arial" w:hAnsi="Arial"/>
        </w:rPr>
        <w:t xml:space="preserve">1.1 </w:t>
      </w:r>
      <w:proofErr w:type="spellStart"/>
      <w:r w:rsidRPr="008A0A20">
        <w:rPr>
          <w:rFonts w:ascii="Arial" w:hAnsi="Arial"/>
        </w:rPr>
        <w:t>kN</w:t>
      </w:r>
      <w:proofErr w:type="spellEnd"/>
      <w:r w:rsidRPr="008A0A20">
        <w:rPr>
          <w:rFonts w:ascii="Arial" w:hAnsi="Arial"/>
        </w:rPr>
        <w:t xml:space="preserve"> and 0.4 </w:t>
      </w:r>
      <w:proofErr w:type="spellStart"/>
      <w:r w:rsidRPr="008A0A20">
        <w:rPr>
          <w:rFonts w:ascii="Arial" w:hAnsi="Arial"/>
        </w:rPr>
        <w:t>kN</w:t>
      </w:r>
      <w:proofErr w:type="spellEnd"/>
      <w:r w:rsidRPr="008A0A20">
        <w:rPr>
          <w:rFonts w:ascii="Arial" w:hAnsi="Arial"/>
        </w:rPr>
        <w:t xml:space="preserve"> respectively</w:t>
      </w:r>
      <w:r w:rsidR="00762D34">
        <w:rPr>
          <w:rFonts w:ascii="Arial" w:hAnsi="Arial"/>
        </w:rPr>
        <w:t xml:space="preserve">. </w:t>
      </w:r>
    </w:p>
    <w:p w14:paraId="75A4BB86" w14:textId="77777777" w:rsidR="0043027E" w:rsidRDefault="0043027E" w:rsidP="0043027E"/>
    <w:p w14:paraId="428F7D87" w14:textId="52353515" w:rsidR="001644C9" w:rsidRPr="001644C9" w:rsidRDefault="0051101F" w:rsidP="0051101F">
      <w:pPr>
        <w:pStyle w:val="Caption"/>
        <w:jc w:val="center"/>
      </w:pPr>
      <w:r>
        <w:t xml:space="preserve">Figure </w:t>
      </w:r>
      <w:fldSimple w:instr=" SEQ Figure \* ARABIC ">
        <w:r w:rsidR="00B83A94">
          <w:rPr>
            <w:noProof/>
          </w:rPr>
          <w:t>20</w:t>
        </w:r>
      </w:fldSimple>
      <w:r>
        <w:t>: Maximum Load Graph</w:t>
      </w:r>
      <w:r w:rsidR="001644C9" w:rsidRPr="001644C9">
        <w:rPr>
          <w:noProof/>
        </w:rPr>
        <w:drawing>
          <wp:anchor distT="0" distB="0" distL="114300" distR="114300" simplePos="0" relativeHeight="251673600" behindDoc="0" locked="0" layoutInCell="1" allowOverlap="1" wp14:anchorId="254AD30E" wp14:editId="3C686C27">
            <wp:simplePos x="0" y="0"/>
            <wp:positionH relativeFrom="margin">
              <wp:posOffset>-464820</wp:posOffset>
            </wp:positionH>
            <wp:positionV relativeFrom="paragraph">
              <wp:posOffset>0</wp:posOffset>
            </wp:positionV>
            <wp:extent cx="6696710" cy="3992880"/>
            <wp:effectExtent l="0" t="0" r="8890" b="7620"/>
            <wp:wrapSquare wrapText="bothSides"/>
            <wp:docPr id="663903100" name="Picture 17" descr="A graph of different types of materi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03100" name="Picture 17" descr="A graph of different types of material&#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696710" cy="399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740824" w14:textId="77777777" w:rsidR="0043027E" w:rsidRDefault="0043027E" w:rsidP="0043027E"/>
    <w:p w14:paraId="18D0475E" w14:textId="7E215D0A" w:rsidR="00051545" w:rsidRPr="00206EC6" w:rsidRDefault="00051545" w:rsidP="00D578B5">
      <w:pPr>
        <w:jc w:val="both"/>
        <w:rPr>
          <w:rFonts w:ascii="Arial" w:hAnsi="Arial"/>
        </w:rPr>
      </w:pPr>
      <w:r>
        <w:rPr>
          <w:rFonts w:ascii="Arial" w:hAnsi="Arial"/>
        </w:rPr>
        <w:t xml:space="preserve">Figure </w:t>
      </w:r>
      <w:r w:rsidR="00A719A4">
        <w:rPr>
          <w:rFonts w:ascii="Arial" w:hAnsi="Arial"/>
        </w:rPr>
        <w:t>20</w:t>
      </w:r>
      <w:r>
        <w:rPr>
          <w:rFonts w:ascii="Arial" w:hAnsi="Arial"/>
        </w:rPr>
        <w:t xml:space="preserve"> </w:t>
      </w:r>
      <w:r w:rsidR="00206EC6" w:rsidRPr="00206EC6">
        <w:rPr>
          <w:rFonts w:ascii="Arial" w:hAnsi="Arial"/>
        </w:rPr>
        <w:t xml:space="preserve">highlights the tensile performance of eight tested materials. Woven carbon fibre with bio resin recorded the highest peak load </w:t>
      </w:r>
      <w:r w:rsidR="00500A4A">
        <w:rPr>
          <w:rFonts w:ascii="Arial" w:hAnsi="Arial"/>
        </w:rPr>
        <w:t xml:space="preserve">of </w:t>
      </w:r>
      <w:r w:rsidR="00206EC6" w:rsidRPr="00206EC6">
        <w:rPr>
          <w:rFonts w:ascii="Arial" w:hAnsi="Arial"/>
        </w:rPr>
        <w:t>6.2 </w:t>
      </w:r>
      <w:proofErr w:type="spellStart"/>
      <w:r w:rsidR="00206EC6" w:rsidRPr="00206EC6">
        <w:rPr>
          <w:rFonts w:ascii="Arial" w:hAnsi="Arial"/>
        </w:rPr>
        <w:t>kN</w:t>
      </w:r>
      <w:proofErr w:type="spellEnd"/>
      <w:r w:rsidR="00206EC6" w:rsidRPr="00206EC6">
        <w:rPr>
          <w:rFonts w:ascii="Arial" w:hAnsi="Arial"/>
        </w:rPr>
        <w:t xml:space="preserve">, slightly outperforming the traditional epoxy version </w:t>
      </w:r>
      <w:r w:rsidR="00500A4A">
        <w:rPr>
          <w:rFonts w:ascii="Arial" w:hAnsi="Arial"/>
        </w:rPr>
        <w:t xml:space="preserve">of </w:t>
      </w:r>
      <w:r w:rsidR="00206EC6" w:rsidRPr="00206EC6">
        <w:rPr>
          <w:rFonts w:ascii="Arial" w:hAnsi="Arial"/>
        </w:rPr>
        <w:t>5.7 </w:t>
      </w:r>
      <w:proofErr w:type="spellStart"/>
      <w:r w:rsidR="00206EC6" w:rsidRPr="00206EC6">
        <w:rPr>
          <w:rFonts w:ascii="Arial" w:hAnsi="Arial"/>
        </w:rPr>
        <w:t>kN</w:t>
      </w:r>
      <w:proofErr w:type="spellEnd"/>
      <w:r w:rsidR="00206EC6" w:rsidRPr="00206EC6">
        <w:rPr>
          <w:rFonts w:ascii="Arial" w:hAnsi="Arial"/>
        </w:rPr>
        <w:t xml:space="preserve">, showing that bio resins can offer comparable strength. Kevlar with bio resin followed closely </w:t>
      </w:r>
      <w:r w:rsidR="00500A4A">
        <w:rPr>
          <w:rFonts w:ascii="Arial" w:hAnsi="Arial"/>
        </w:rPr>
        <w:t xml:space="preserve">at </w:t>
      </w:r>
      <w:r w:rsidR="00206EC6" w:rsidRPr="00206EC6">
        <w:rPr>
          <w:rFonts w:ascii="Arial" w:hAnsi="Arial"/>
        </w:rPr>
        <w:t>5.2 </w:t>
      </w:r>
      <w:proofErr w:type="spellStart"/>
      <w:r w:rsidR="00206EC6" w:rsidRPr="00206EC6">
        <w:rPr>
          <w:rFonts w:ascii="Arial" w:hAnsi="Arial"/>
        </w:rPr>
        <w:t>kN</w:t>
      </w:r>
      <w:proofErr w:type="spellEnd"/>
      <w:r w:rsidR="00206EC6" w:rsidRPr="00206EC6">
        <w:rPr>
          <w:rFonts w:ascii="Arial" w:hAnsi="Arial"/>
        </w:rPr>
        <w:t xml:space="preserve">, demonstrating strong load resistance and likely superior toughness. Non-woven carbon fibre with bio resin also performed well </w:t>
      </w:r>
      <w:r w:rsidR="00FD2DEA">
        <w:rPr>
          <w:rFonts w:ascii="Arial" w:hAnsi="Arial"/>
        </w:rPr>
        <w:t>at</w:t>
      </w:r>
      <w:r w:rsidR="00D578B5">
        <w:rPr>
          <w:rFonts w:ascii="Arial" w:hAnsi="Arial"/>
        </w:rPr>
        <w:t xml:space="preserve"> </w:t>
      </w:r>
      <w:r w:rsidR="00206EC6" w:rsidRPr="00206EC6">
        <w:rPr>
          <w:rFonts w:ascii="Arial" w:hAnsi="Arial"/>
        </w:rPr>
        <w:t>5.0 </w:t>
      </w:r>
      <w:proofErr w:type="spellStart"/>
      <w:r w:rsidR="00206EC6" w:rsidRPr="00206EC6">
        <w:rPr>
          <w:rFonts w:ascii="Arial" w:hAnsi="Arial"/>
        </w:rPr>
        <w:t>kN</w:t>
      </w:r>
      <w:proofErr w:type="spellEnd"/>
      <w:r w:rsidR="00206EC6" w:rsidRPr="00206EC6">
        <w:rPr>
          <w:rFonts w:ascii="Arial" w:hAnsi="Arial"/>
        </w:rPr>
        <w:t>, confirming its potential in sustainable, semi-structural applications.</w:t>
      </w:r>
      <w:r w:rsidR="00206EC6">
        <w:rPr>
          <w:rFonts w:ascii="Arial" w:hAnsi="Arial"/>
        </w:rPr>
        <w:t xml:space="preserve"> </w:t>
      </w:r>
      <w:r w:rsidR="00206EC6" w:rsidRPr="00206EC6">
        <w:rPr>
          <w:rFonts w:ascii="Arial" w:hAnsi="Arial"/>
        </w:rPr>
        <w:t xml:space="preserve">Aluminium reached a moderate peak </w:t>
      </w:r>
      <w:r w:rsidR="00FD2DEA">
        <w:rPr>
          <w:rFonts w:ascii="Arial" w:hAnsi="Arial"/>
        </w:rPr>
        <w:t xml:space="preserve">of </w:t>
      </w:r>
      <w:r w:rsidR="00206EC6" w:rsidRPr="00206EC6">
        <w:rPr>
          <w:rFonts w:ascii="Arial" w:hAnsi="Arial"/>
        </w:rPr>
        <w:t>3.5 </w:t>
      </w:r>
      <w:proofErr w:type="spellStart"/>
      <w:r w:rsidR="00206EC6" w:rsidRPr="00206EC6">
        <w:rPr>
          <w:rFonts w:ascii="Arial" w:hAnsi="Arial"/>
        </w:rPr>
        <w:t>kN</w:t>
      </w:r>
      <w:proofErr w:type="spellEnd"/>
      <w:r w:rsidR="00206EC6" w:rsidRPr="00206EC6">
        <w:rPr>
          <w:rFonts w:ascii="Arial" w:hAnsi="Arial"/>
        </w:rPr>
        <w:t xml:space="preserve">, offering durability but lacking the weight advantage of composites. Among natural fibres, woven flax with bio resin performed best </w:t>
      </w:r>
      <w:r w:rsidR="00CC5C91">
        <w:rPr>
          <w:rFonts w:ascii="Arial" w:hAnsi="Arial"/>
        </w:rPr>
        <w:t xml:space="preserve">at </w:t>
      </w:r>
      <w:r w:rsidR="00206EC6" w:rsidRPr="00206EC6">
        <w:rPr>
          <w:rFonts w:ascii="Arial" w:hAnsi="Arial"/>
        </w:rPr>
        <w:t>2.5 </w:t>
      </w:r>
      <w:proofErr w:type="spellStart"/>
      <w:r w:rsidR="00206EC6" w:rsidRPr="00206EC6">
        <w:rPr>
          <w:rFonts w:ascii="Arial" w:hAnsi="Arial"/>
        </w:rPr>
        <w:t>kN</w:t>
      </w:r>
      <w:proofErr w:type="spellEnd"/>
      <w:r w:rsidR="00206EC6" w:rsidRPr="00206EC6">
        <w:rPr>
          <w:rFonts w:ascii="Arial" w:hAnsi="Arial"/>
        </w:rPr>
        <w:t xml:space="preserve">, while non-woven flax and hemp showed lower strength </w:t>
      </w:r>
      <w:r w:rsidR="00CC5C91">
        <w:rPr>
          <w:rFonts w:ascii="Arial" w:hAnsi="Arial"/>
        </w:rPr>
        <w:t xml:space="preserve">of </w:t>
      </w:r>
      <w:r w:rsidR="00206EC6" w:rsidRPr="00206EC6">
        <w:rPr>
          <w:rFonts w:ascii="Arial" w:hAnsi="Arial"/>
        </w:rPr>
        <w:t>1.1 </w:t>
      </w:r>
      <w:proofErr w:type="spellStart"/>
      <w:r w:rsidR="00206EC6" w:rsidRPr="00206EC6">
        <w:rPr>
          <w:rFonts w:ascii="Arial" w:hAnsi="Arial"/>
        </w:rPr>
        <w:t>kN</w:t>
      </w:r>
      <w:proofErr w:type="spellEnd"/>
      <w:r w:rsidR="00206EC6" w:rsidRPr="00206EC6">
        <w:rPr>
          <w:rFonts w:ascii="Arial" w:hAnsi="Arial"/>
        </w:rPr>
        <w:t xml:space="preserve"> and 0.3 </w:t>
      </w:r>
      <w:proofErr w:type="spellStart"/>
      <w:r w:rsidR="00206EC6" w:rsidRPr="00206EC6">
        <w:rPr>
          <w:rFonts w:ascii="Arial" w:hAnsi="Arial"/>
        </w:rPr>
        <w:t>kN</w:t>
      </w:r>
      <w:proofErr w:type="spellEnd"/>
      <w:r w:rsidR="00206EC6" w:rsidRPr="00206EC6">
        <w:rPr>
          <w:rFonts w:ascii="Arial" w:hAnsi="Arial"/>
        </w:rPr>
        <w:t xml:space="preserve">, making them suitable for interior or low-stress components. </w:t>
      </w:r>
      <w:r w:rsidR="00E70CB1">
        <w:rPr>
          <w:rFonts w:ascii="Arial" w:hAnsi="Arial"/>
        </w:rPr>
        <w:t xml:space="preserve"> </w:t>
      </w:r>
    </w:p>
    <w:p w14:paraId="4EB9F2FF" w14:textId="77777777" w:rsidR="00AF1F83" w:rsidRDefault="00AF1F83" w:rsidP="0043027E"/>
    <w:p w14:paraId="638A050B" w14:textId="6CA8441F" w:rsidR="00AF1F83" w:rsidRDefault="00D578B5" w:rsidP="0043027E">
      <w:r>
        <w:t xml:space="preserve"> </w:t>
      </w:r>
    </w:p>
    <w:p w14:paraId="49960E7E" w14:textId="43B0CE34" w:rsidR="00925205" w:rsidRPr="00925205" w:rsidRDefault="00925205" w:rsidP="00925205">
      <w:pPr>
        <w:pStyle w:val="Caption"/>
        <w:jc w:val="center"/>
      </w:pPr>
      <w:r>
        <w:lastRenderedPageBreak/>
        <w:t xml:space="preserve">Figure </w:t>
      </w:r>
      <w:fldSimple w:instr=" SEQ Figure \* ARABIC ">
        <w:r w:rsidR="00B83A94">
          <w:rPr>
            <w:noProof/>
          </w:rPr>
          <w:t>21</w:t>
        </w:r>
      </w:fldSimple>
      <w:r>
        <w:t xml:space="preserve">: </w:t>
      </w:r>
      <w:r w:rsidRPr="00F577B6">
        <w:t xml:space="preserve">Maximum </w:t>
      </w:r>
      <w:r>
        <w:t>Stress</w:t>
      </w:r>
      <w:r w:rsidRPr="00F577B6">
        <w:t xml:space="preserve"> Graph</w:t>
      </w:r>
      <w:r w:rsidRPr="00925205">
        <w:rPr>
          <w:noProof/>
        </w:rPr>
        <w:drawing>
          <wp:anchor distT="0" distB="0" distL="114300" distR="114300" simplePos="0" relativeHeight="251674624" behindDoc="0" locked="0" layoutInCell="1" allowOverlap="1" wp14:anchorId="44B0B17E" wp14:editId="34C2388A">
            <wp:simplePos x="0" y="0"/>
            <wp:positionH relativeFrom="margin">
              <wp:posOffset>-449580</wp:posOffset>
            </wp:positionH>
            <wp:positionV relativeFrom="paragraph">
              <wp:posOffset>0</wp:posOffset>
            </wp:positionV>
            <wp:extent cx="6766560" cy="4034284"/>
            <wp:effectExtent l="0" t="0" r="0" b="4445"/>
            <wp:wrapSquare wrapText="bothSides"/>
            <wp:docPr id="1346275524" name="Picture 18" descr="A graph of different sizes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75524" name="Picture 18" descr="A graph of different sizes of objects&#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766776" cy="40344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BDB556" w14:textId="77777777" w:rsidR="00AF1F83" w:rsidRPr="0043027E" w:rsidRDefault="00AF1F83" w:rsidP="0043027E"/>
    <w:p w14:paraId="07A4677E" w14:textId="7DB9D04C" w:rsidR="00B9653C" w:rsidRPr="00843E4E" w:rsidRDefault="00C559E8" w:rsidP="00D578B5">
      <w:pPr>
        <w:jc w:val="both"/>
        <w:rPr>
          <w:rFonts w:ascii="Arial" w:hAnsi="Arial"/>
        </w:rPr>
      </w:pPr>
      <w:r>
        <w:rPr>
          <w:rFonts w:ascii="Arial" w:hAnsi="Arial"/>
        </w:rPr>
        <w:t xml:space="preserve">Figure </w:t>
      </w:r>
      <w:r w:rsidR="00A719A4">
        <w:rPr>
          <w:rFonts w:ascii="Arial" w:hAnsi="Arial"/>
        </w:rPr>
        <w:t>21</w:t>
      </w:r>
      <w:r w:rsidR="00843E4E" w:rsidRPr="00843E4E">
        <w:rPr>
          <w:rFonts w:ascii="Arial" w:hAnsi="Arial"/>
        </w:rPr>
        <w:t xml:space="preserve"> highlights the peak stress each material withstood before failure</w:t>
      </w:r>
      <w:r>
        <w:rPr>
          <w:rFonts w:ascii="Arial" w:hAnsi="Arial"/>
        </w:rPr>
        <w:t xml:space="preserve">. </w:t>
      </w:r>
      <w:r w:rsidR="00843E4E" w:rsidRPr="00843E4E">
        <w:rPr>
          <w:rFonts w:ascii="Arial" w:hAnsi="Arial"/>
        </w:rPr>
        <w:t xml:space="preserve">Woven carbon fibre with bio resin achieved the highest maximum stress </w:t>
      </w:r>
      <w:r w:rsidR="00385C20">
        <w:rPr>
          <w:rFonts w:ascii="Arial" w:hAnsi="Arial"/>
        </w:rPr>
        <w:t xml:space="preserve">of </w:t>
      </w:r>
      <w:r w:rsidR="00843E4E" w:rsidRPr="00843E4E">
        <w:rPr>
          <w:rFonts w:ascii="Arial" w:hAnsi="Arial"/>
        </w:rPr>
        <w:t xml:space="preserve">0.39 MPa, slightly outperforming the epoxy-bound version </w:t>
      </w:r>
      <w:r w:rsidR="00385C20">
        <w:rPr>
          <w:rFonts w:ascii="Arial" w:hAnsi="Arial"/>
        </w:rPr>
        <w:t xml:space="preserve">at </w:t>
      </w:r>
      <w:r w:rsidR="00843E4E" w:rsidRPr="00843E4E">
        <w:rPr>
          <w:rFonts w:ascii="Arial" w:hAnsi="Arial"/>
        </w:rPr>
        <w:t xml:space="preserve">0.36 MPa, demonstrating that bio-based resins can rival traditional systems in structural performance. Kevlar with bio resin followed with a strong result </w:t>
      </w:r>
      <w:r w:rsidR="00385C20">
        <w:rPr>
          <w:rFonts w:ascii="Arial" w:hAnsi="Arial"/>
        </w:rPr>
        <w:t xml:space="preserve">of </w:t>
      </w:r>
      <w:r w:rsidR="00843E4E" w:rsidRPr="00843E4E">
        <w:rPr>
          <w:rFonts w:ascii="Arial" w:hAnsi="Arial"/>
        </w:rPr>
        <w:t xml:space="preserve">0.21 MPa, reflecting its high tensile strength and toughness, ideal for components exposed to impact and abrasion. Non-woven carbon fibre with bio resin also performed well </w:t>
      </w:r>
      <w:r w:rsidR="00385C20">
        <w:rPr>
          <w:rFonts w:ascii="Arial" w:hAnsi="Arial"/>
        </w:rPr>
        <w:t xml:space="preserve">at </w:t>
      </w:r>
      <w:r w:rsidR="00843E4E" w:rsidRPr="00843E4E">
        <w:rPr>
          <w:rFonts w:ascii="Arial" w:hAnsi="Arial"/>
        </w:rPr>
        <w:t>0.17 MPa, reinforcing the viability of recycled fibres in semi-structural applications when paired with a sustainable matrix.</w:t>
      </w:r>
      <w:r w:rsidR="00843E4E">
        <w:rPr>
          <w:rFonts w:ascii="Arial" w:hAnsi="Arial"/>
        </w:rPr>
        <w:t xml:space="preserve"> </w:t>
      </w:r>
      <w:r w:rsidR="00843E4E" w:rsidRPr="00843E4E">
        <w:rPr>
          <w:rFonts w:ascii="Arial" w:hAnsi="Arial"/>
        </w:rPr>
        <w:t xml:space="preserve">Aluminium reached a moderate stress level </w:t>
      </w:r>
      <w:r w:rsidR="00385C20">
        <w:rPr>
          <w:rFonts w:ascii="Arial" w:hAnsi="Arial"/>
        </w:rPr>
        <w:t xml:space="preserve">of </w:t>
      </w:r>
      <w:r w:rsidR="00843E4E" w:rsidRPr="00843E4E">
        <w:rPr>
          <w:rFonts w:ascii="Arial" w:hAnsi="Arial"/>
        </w:rPr>
        <w:t>0.12 MPa, consistent with its known ductility and predictable failure behaviour</w:t>
      </w:r>
      <w:r w:rsidR="00385C20">
        <w:rPr>
          <w:rFonts w:ascii="Arial" w:hAnsi="Arial"/>
        </w:rPr>
        <w:t xml:space="preserve">. </w:t>
      </w:r>
      <w:r w:rsidR="00843E4E" w:rsidRPr="00843E4E">
        <w:rPr>
          <w:rFonts w:ascii="Arial" w:hAnsi="Arial"/>
        </w:rPr>
        <w:t xml:space="preserve">Among natural fibres, woven flax with bio resin showed superior performance </w:t>
      </w:r>
      <w:r w:rsidR="00653FD6">
        <w:rPr>
          <w:rFonts w:ascii="Arial" w:hAnsi="Arial"/>
        </w:rPr>
        <w:t xml:space="preserve">of </w:t>
      </w:r>
      <w:r w:rsidR="00843E4E" w:rsidRPr="00843E4E">
        <w:rPr>
          <w:rFonts w:ascii="Arial" w:hAnsi="Arial"/>
        </w:rPr>
        <w:t xml:space="preserve">0.08 MPa compared to its non-woven counterpart </w:t>
      </w:r>
      <w:r w:rsidR="00653FD6">
        <w:rPr>
          <w:rFonts w:ascii="Arial" w:hAnsi="Arial"/>
        </w:rPr>
        <w:t xml:space="preserve">at </w:t>
      </w:r>
      <w:r w:rsidR="00843E4E" w:rsidRPr="00843E4E">
        <w:rPr>
          <w:rFonts w:ascii="Arial" w:hAnsi="Arial"/>
        </w:rPr>
        <w:t xml:space="preserve">0.04 MPa, confirming that fibre alignment plays a critical role in stress resistance. Hemp, the lowest performer </w:t>
      </w:r>
      <w:r w:rsidR="00653FD6">
        <w:rPr>
          <w:rFonts w:ascii="Arial" w:hAnsi="Arial"/>
        </w:rPr>
        <w:t xml:space="preserve">with </w:t>
      </w:r>
      <w:r w:rsidR="00843E4E" w:rsidRPr="00843E4E">
        <w:rPr>
          <w:rFonts w:ascii="Arial" w:hAnsi="Arial"/>
        </w:rPr>
        <w:t xml:space="preserve">0.03 MPa, is better suited for non-structural uses such as interior panelling or insulation. </w:t>
      </w:r>
    </w:p>
    <w:p w14:paraId="12D97A45" w14:textId="43D742F3" w:rsidR="001C0A8C" w:rsidRPr="001C0A8C" w:rsidRDefault="001C0A8C" w:rsidP="001C0A8C">
      <w:pPr>
        <w:pStyle w:val="Caption"/>
        <w:jc w:val="center"/>
      </w:pPr>
      <w:r>
        <w:lastRenderedPageBreak/>
        <w:t xml:space="preserve">Figure </w:t>
      </w:r>
      <w:fldSimple w:instr=" SEQ Figure \* ARABIC ">
        <w:r w:rsidR="00B83A94">
          <w:rPr>
            <w:noProof/>
          </w:rPr>
          <w:t>22</w:t>
        </w:r>
      </w:fldSimple>
      <w:r>
        <w:t>: Stress vs Load Graph</w:t>
      </w:r>
      <w:r w:rsidRPr="001C0A8C">
        <w:rPr>
          <w:noProof/>
        </w:rPr>
        <w:drawing>
          <wp:anchor distT="0" distB="0" distL="114300" distR="114300" simplePos="0" relativeHeight="251675648" behindDoc="0" locked="0" layoutInCell="1" allowOverlap="1" wp14:anchorId="5AE80A21" wp14:editId="5E8D87B2">
            <wp:simplePos x="0" y="0"/>
            <wp:positionH relativeFrom="margin">
              <wp:align>center</wp:align>
            </wp:positionH>
            <wp:positionV relativeFrom="paragraph">
              <wp:posOffset>0</wp:posOffset>
            </wp:positionV>
            <wp:extent cx="7112859" cy="3528060"/>
            <wp:effectExtent l="0" t="0" r="0" b="0"/>
            <wp:wrapSquare wrapText="bothSides"/>
            <wp:docPr id="366926710" name="Picture 19" descr="A graph of stress and l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26710" name="Picture 19" descr="A graph of stress and load&#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112859" cy="3528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FFE98F" w14:textId="77777777" w:rsidR="002C3BCD" w:rsidRDefault="002C3BCD"/>
    <w:p w14:paraId="017B44A7" w14:textId="770791B7" w:rsidR="002C3BCD" w:rsidRDefault="00336EBA" w:rsidP="002C3BCD">
      <w:pPr>
        <w:rPr>
          <w:rFonts w:ascii="Arial" w:hAnsi="Arial"/>
        </w:rPr>
      </w:pPr>
      <w:r>
        <w:rPr>
          <w:rFonts w:ascii="Arial" w:hAnsi="Arial"/>
        </w:rPr>
        <w:t xml:space="preserve">Figure </w:t>
      </w:r>
      <w:r w:rsidR="00CD33BE">
        <w:rPr>
          <w:rFonts w:ascii="Arial" w:hAnsi="Arial"/>
        </w:rPr>
        <w:t>22</w:t>
      </w:r>
      <w:r w:rsidR="002C3BCD" w:rsidRPr="002C3BCD">
        <w:rPr>
          <w:rFonts w:ascii="Arial" w:hAnsi="Arial"/>
        </w:rPr>
        <w:t xml:space="preserve"> </w:t>
      </w:r>
      <w:r>
        <w:rPr>
          <w:rFonts w:ascii="Arial" w:hAnsi="Arial"/>
        </w:rPr>
        <w:t>shows</w:t>
      </w:r>
      <w:r w:rsidR="002C3BCD" w:rsidRPr="002C3BCD">
        <w:rPr>
          <w:rFonts w:ascii="Arial" w:hAnsi="Arial"/>
        </w:rPr>
        <w:t xml:space="preserve"> the material efficiency of each sample under tensile loading. Woven carbon fibre with epoxy resin showed the highest stress </w:t>
      </w:r>
      <w:r w:rsidR="00ED4E63">
        <w:rPr>
          <w:rFonts w:ascii="Arial" w:hAnsi="Arial"/>
        </w:rPr>
        <w:t xml:space="preserve">with </w:t>
      </w:r>
      <w:r w:rsidR="002C3BCD" w:rsidRPr="002C3BCD">
        <w:rPr>
          <w:rFonts w:ascii="Arial" w:hAnsi="Arial"/>
        </w:rPr>
        <w:t xml:space="preserve">0.38 MPa, </w:t>
      </w:r>
      <w:r w:rsidR="00020AA0" w:rsidRPr="00020AA0">
        <w:rPr>
          <w:rFonts w:ascii="Arial" w:hAnsi="Arial"/>
        </w:rPr>
        <w:t>confirming its exceptional strength and stiffness, ideal for high-performance structural applications in motorsport</w:t>
      </w:r>
      <w:r w:rsidR="00020AA0">
        <w:rPr>
          <w:rFonts w:ascii="Arial" w:hAnsi="Arial"/>
        </w:rPr>
        <w:t xml:space="preserve"> </w:t>
      </w:r>
      <w:r w:rsidR="002C3BCD" w:rsidRPr="002C3BCD">
        <w:rPr>
          <w:rFonts w:ascii="Arial" w:hAnsi="Arial"/>
        </w:rPr>
        <w:t xml:space="preserve">followed closely by its bio-resin counterpart </w:t>
      </w:r>
      <w:r w:rsidR="00ED4E63">
        <w:rPr>
          <w:rFonts w:ascii="Arial" w:hAnsi="Arial"/>
        </w:rPr>
        <w:t xml:space="preserve">at </w:t>
      </w:r>
      <w:r w:rsidR="002C3BCD" w:rsidRPr="002C3BCD">
        <w:rPr>
          <w:rFonts w:ascii="Arial" w:hAnsi="Arial"/>
        </w:rPr>
        <w:t>0.36 MPa, confirming that bio resins can match traditional systems in performance-critical applications. Kevlar reached 0.21 MPa</w:t>
      </w:r>
      <w:r w:rsidR="00205AD7">
        <w:rPr>
          <w:rFonts w:ascii="Arial" w:hAnsi="Arial"/>
        </w:rPr>
        <w:t xml:space="preserve"> at 5.0 </w:t>
      </w:r>
      <w:proofErr w:type="spellStart"/>
      <w:r w:rsidR="00205AD7">
        <w:rPr>
          <w:rFonts w:ascii="Arial" w:hAnsi="Arial"/>
        </w:rPr>
        <w:t>kN</w:t>
      </w:r>
      <w:proofErr w:type="spellEnd"/>
      <w:r w:rsidR="002C3BCD" w:rsidRPr="002C3BCD">
        <w:rPr>
          <w:rFonts w:ascii="Arial" w:hAnsi="Arial"/>
        </w:rPr>
        <w:t xml:space="preserve"> offering a balance of strength and ductility, while non-woven carbon fibre </w:t>
      </w:r>
      <w:r w:rsidR="00ED4E63">
        <w:rPr>
          <w:rFonts w:ascii="Arial" w:hAnsi="Arial"/>
        </w:rPr>
        <w:t xml:space="preserve">with </w:t>
      </w:r>
      <w:r w:rsidR="002C3BCD" w:rsidRPr="002C3BCD">
        <w:rPr>
          <w:rFonts w:ascii="Arial" w:hAnsi="Arial"/>
        </w:rPr>
        <w:t xml:space="preserve">0.17 MPa showed solid performance despite reduced fibre alignment. Aluminium displayed moderate stress </w:t>
      </w:r>
      <w:r w:rsidR="00ED4E63">
        <w:rPr>
          <w:rFonts w:ascii="Arial" w:hAnsi="Arial"/>
        </w:rPr>
        <w:t xml:space="preserve">of </w:t>
      </w:r>
      <w:r w:rsidR="002C3BCD" w:rsidRPr="002C3BCD">
        <w:rPr>
          <w:rFonts w:ascii="Arial" w:hAnsi="Arial"/>
        </w:rPr>
        <w:t xml:space="preserve">0.12 MPa, </w:t>
      </w:r>
      <w:r w:rsidR="00257376" w:rsidRPr="00336EBA">
        <w:rPr>
          <w:rFonts w:ascii="Arial" w:hAnsi="Arial"/>
        </w:rPr>
        <w:t>offering predictable failure but lacking the stiffness of composites.</w:t>
      </w:r>
      <w:r w:rsidR="00BD361B">
        <w:rPr>
          <w:rFonts w:ascii="Arial" w:hAnsi="Arial"/>
        </w:rPr>
        <w:t xml:space="preserve"> </w:t>
      </w:r>
      <w:r w:rsidR="002C3BCD" w:rsidRPr="002C3BCD">
        <w:rPr>
          <w:rFonts w:ascii="Arial" w:hAnsi="Arial"/>
        </w:rPr>
        <w:t xml:space="preserve">Among natural fibres, woven flax </w:t>
      </w:r>
      <w:r w:rsidR="00096094">
        <w:rPr>
          <w:rFonts w:ascii="Arial" w:hAnsi="Arial"/>
        </w:rPr>
        <w:t xml:space="preserve">with </w:t>
      </w:r>
      <w:r w:rsidR="002C3BCD" w:rsidRPr="002C3BCD">
        <w:rPr>
          <w:rFonts w:ascii="Arial" w:hAnsi="Arial"/>
        </w:rPr>
        <w:t xml:space="preserve">0.08 MPa </w:t>
      </w:r>
      <w:r w:rsidR="000A3D10" w:rsidRPr="000A3D10">
        <w:rPr>
          <w:rFonts w:ascii="Arial" w:hAnsi="Arial"/>
        </w:rPr>
        <w:t xml:space="preserve">benefiting from better fibre alignment </w:t>
      </w:r>
      <w:r w:rsidR="002C3BCD" w:rsidRPr="002C3BCD">
        <w:rPr>
          <w:rFonts w:ascii="Arial" w:hAnsi="Arial"/>
        </w:rPr>
        <w:t xml:space="preserve">outperformed non-woven flax </w:t>
      </w:r>
      <w:r w:rsidR="00096094">
        <w:rPr>
          <w:rFonts w:ascii="Arial" w:hAnsi="Arial"/>
        </w:rPr>
        <w:t xml:space="preserve">at </w:t>
      </w:r>
      <w:r w:rsidR="002C3BCD" w:rsidRPr="002C3BCD">
        <w:rPr>
          <w:rFonts w:ascii="Arial" w:hAnsi="Arial"/>
        </w:rPr>
        <w:t xml:space="preserve">0.04 MPa and hemp </w:t>
      </w:r>
      <w:r w:rsidR="00096094">
        <w:rPr>
          <w:rFonts w:ascii="Arial" w:hAnsi="Arial"/>
        </w:rPr>
        <w:t xml:space="preserve">at </w:t>
      </w:r>
      <w:r w:rsidR="002C3BCD" w:rsidRPr="002C3BCD">
        <w:rPr>
          <w:rFonts w:ascii="Arial" w:hAnsi="Arial"/>
        </w:rPr>
        <w:t xml:space="preserve">0.03 MPa, underscoring the impact of fibre orientation on strength. Overall, </w:t>
      </w:r>
      <w:r w:rsidR="007C4E4B">
        <w:rPr>
          <w:rFonts w:ascii="Arial" w:hAnsi="Arial"/>
        </w:rPr>
        <w:t xml:space="preserve">all the </w:t>
      </w:r>
      <w:r w:rsidR="002C3BCD" w:rsidRPr="002C3BCD">
        <w:rPr>
          <w:rFonts w:ascii="Arial" w:hAnsi="Arial"/>
        </w:rPr>
        <w:t>graph</w:t>
      </w:r>
      <w:r w:rsidR="007C4E4B">
        <w:rPr>
          <w:rFonts w:ascii="Arial" w:hAnsi="Arial"/>
        </w:rPr>
        <w:t>s</w:t>
      </w:r>
      <w:r w:rsidR="00D252C3">
        <w:rPr>
          <w:rFonts w:ascii="Arial" w:hAnsi="Arial"/>
        </w:rPr>
        <w:t xml:space="preserve"> above</w:t>
      </w:r>
      <w:r w:rsidR="002C3BCD" w:rsidRPr="002C3BCD">
        <w:rPr>
          <w:rFonts w:ascii="Arial" w:hAnsi="Arial"/>
        </w:rPr>
        <w:t xml:space="preserve"> shows that woven composites deliver superior stiffness, while natural fibres are best suited for low-load, sustainable applications.</w:t>
      </w:r>
    </w:p>
    <w:p w14:paraId="273A25A8" w14:textId="77777777" w:rsidR="00336EBA" w:rsidRDefault="00336EBA" w:rsidP="00336EBA">
      <w:pPr>
        <w:rPr>
          <w:rFonts w:ascii="Arial" w:hAnsi="Arial"/>
        </w:rPr>
      </w:pPr>
    </w:p>
    <w:p w14:paraId="3494320A" w14:textId="77777777" w:rsidR="00C26D8E" w:rsidRDefault="00C26D8E" w:rsidP="00336EBA">
      <w:pPr>
        <w:rPr>
          <w:rFonts w:ascii="Arial" w:hAnsi="Arial"/>
        </w:rPr>
      </w:pPr>
    </w:p>
    <w:p w14:paraId="0BD9D849" w14:textId="77777777" w:rsidR="00C26D8E" w:rsidRDefault="00C26D8E" w:rsidP="00336EBA">
      <w:pPr>
        <w:rPr>
          <w:rFonts w:ascii="Arial" w:hAnsi="Arial"/>
        </w:rPr>
      </w:pPr>
    </w:p>
    <w:p w14:paraId="3EF6BD63" w14:textId="77777777" w:rsidR="00C26D8E" w:rsidRDefault="00C26D8E" w:rsidP="00336EBA">
      <w:pPr>
        <w:rPr>
          <w:rFonts w:ascii="Arial" w:hAnsi="Arial"/>
        </w:rPr>
      </w:pPr>
    </w:p>
    <w:tbl>
      <w:tblPr>
        <w:tblpPr w:leftFromText="180" w:rightFromText="180" w:vertAnchor="text" w:horzAnchor="margin" w:tblpXSpec="center" w:tblpY="565"/>
        <w:tblW w:w="11168" w:type="dxa"/>
        <w:tblLook w:val="04A0" w:firstRow="1" w:lastRow="0" w:firstColumn="1" w:lastColumn="0" w:noHBand="0" w:noVBand="1"/>
      </w:tblPr>
      <w:tblGrid>
        <w:gridCol w:w="1828"/>
        <w:gridCol w:w="1909"/>
        <w:gridCol w:w="2626"/>
        <w:gridCol w:w="3329"/>
        <w:gridCol w:w="676"/>
        <w:gridCol w:w="800"/>
      </w:tblGrid>
      <w:tr w:rsidR="00244251" w:rsidRPr="00244251" w14:paraId="1EDD2FEE" w14:textId="77777777" w:rsidTr="00244251">
        <w:trPr>
          <w:trHeight w:val="223"/>
        </w:trPr>
        <w:tc>
          <w:tcPr>
            <w:tcW w:w="1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9E735"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lastRenderedPageBreak/>
              <w:t> </w:t>
            </w:r>
          </w:p>
        </w:tc>
        <w:tc>
          <w:tcPr>
            <w:tcW w:w="1909" w:type="dxa"/>
            <w:tcBorders>
              <w:top w:val="single" w:sz="4" w:space="0" w:color="auto"/>
              <w:left w:val="nil"/>
              <w:bottom w:val="single" w:sz="4" w:space="0" w:color="auto"/>
              <w:right w:val="single" w:sz="4" w:space="0" w:color="auto"/>
            </w:tcBorders>
            <w:shd w:val="clear" w:color="auto" w:fill="auto"/>
            <w:noWrap/>
            <w:vAlign w:val="bottom"/>
            <w:hideMark/>
          </w:tcPr>
          <w:p w14:paraId="76D79F29" w14:textId="6A641603" w:rsidR="00244251" w:rsidRPr="00244251" w:rsidRDefault="00244251" w:rsidP="00244251">
            <w:pPr>
              <w:spacing w:after="0" w:line="240" w:lineRule="auto"/>
              <w:jc w:val="center"/>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xml:space="preserve">Calculated </w:t>
            </w:r>
            <w:r w:rsidR="00B43DD6">
              <w:rPr>
                <w:rFonts w:ascii="Aptos Narrow" w:eastAsia="Times New Roman" w:hAnsi="Aptos Narrow" w:cs="Times New Roman"/>
                <w:color w:val="000000"/>
                <w:lang w:eastAsia="en-MY"/>
              </w:rPr>
              <w:t xml:space="preserve">from </w:t>
            </w:r>
            <w:r w:rsidR="00C1168D">
              <w:rPr>
                <w:rFonts w:ascii="Aptos Narrow" w:eastAsia="Times New Roman" w:hAnsi="Aptos Narrow" w:cs="Times New Roman"/>
                <w:color w:val="000000"/>
                <w:lang w:eastAsia="en-MY"/>
              </w:rPr>
              <w:t>Manufacturer</w:t>
            </w:r>
            <w:r w:rsidRPr="00244251">
              <w:rPr>
                <w:rFonts w:ascii="Aptos Narrow" w:eastAsia="Times New Roman" w:hAnsi="Aptos Narrow" w:cs="Times New Roman"/>
                <w:color w:val="000000"/>
                <w:lang w:eastAsia="en-MY"/>
              </w:rPr>
              <w:t xml:space="preserve"> </w:t>
            </w:r>
            <w:r w:rsidR="00C1168D">
              <w:rPr>
                <w:rFonts w:ascii="Aptos Narrow" w:eastAsia="Times New Roman" w:hAnsi="Aptos Narrow" w:cs="Times New Roman"/>
                <w:color w:val="000000"/>
                <w:lang w:eastAsia="en-MY"/>
              </w:rPr>
              <w:t>D</w:t>
            </w:r>
            <w:r w:rsidRPr="00244251">
              <w:rPr>
                <w:rFonts w:ascii="Aptos Narrow" w:eastAsia="Times New Roman" w:hAnsi="Aptos Narrow" w:cs="Times New Roman"/>
                <w:color w:val="000000"/>
                <w:lang w:eastAsia="en-MY"/>
              </w:rPr>
              <w:t>ata</w:t>
            </w:r>
          </w:p>
        </w:tc>
        <w:tc>
          <w:tcPr>
            <w:tcW w:w="2626" w:type="dxa"/>
            <w:tcBorders>
              <w:top w:val="single" w:sz="4" w:space="0" w:color="auto"/>
              <w:left w:val="nil"/>
              <w:bottom w:val="single" w:sz="4" w:space="0" w:color="auto"/>
              <w:right w:val="single" w:sz="4" w:space="0" w:color="auto"/>
            </w:tcBorders>
            <w:shd w:val="clear" w:color="auto" w:fill="auto"/>
            <w:noWrap/>
            <w:vAlign w:val="bottom"/>
            <w:hideMark/>
          </w:tcPr>
          <w:p w14:paraId="4901EFF7" w14:textId="77777777" w:rsidR="00244251" w:rsidRPr="00244251" w:rsidRDefault="00244251" w:rsidP="00244251">
            <w:pPr>
              <w:spacing w:after="0" w:line="240" w:lineRule="auto"/>
              <w:jc w:val="center"/>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3329" w:type="dxa"/>
            <w:tcBorders>
              <w:top w:val="single" w:sz="4" w:space="0" w:color="auto"/>
              <w:left w:val="nil"/>
              <w:bottom w:val="single" w:sz="4" w:space="0" w:color="auto"/>
              <w:right w:val="single" w:sz="4" w:space="0" w:color="auto"/>
            </w:tcBorders>
            <w:shd w:val="clear" w:color="auto" w:fill="auto"/>
            <w:noWrap/>
            <w:vAlign w:val="bottom"/>
            <w:hideMark/>
          </w:tcPr>
          <w:p w14:paraId="6A5FAB2C"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676" w:type="dxa"/>
            <w:tcBorders>
              <w:top w:val="single" w:sz="4" w:space="0" w:color="auto"/>
              <w:left w:val="nil"/>
              <w:bottom w:val="single" w:sz="4" w:space="0" w:color="auto"/>
              <w:right w:val="single" w:sz="4" w:space="0" w:color="auto"/>
            </w:tcBorders>
            <w:shd w:val="clear" w:color="auto" w:fill="auto"/>
            <w:noWrap/>
            <w:vAlign w:val="bottom"/>
            <w:hideMark/>
          </w:tcPr>
          <w:p w14:paraId="7336AC05"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13723162"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r>
      <w:tr w:rsidR="00244251" w:rsidRPr="00244251" w14:paraId="4BCBF133" w14:textId="77777777" w:rsidTr="00244251">
        <w:trPr>
          <w:trHeight w:val="223"/>
        </w:trPr>
        <w:tc>
          <w:tcPr>
            <w:tcW w:w="1828" w:type="dxa"/>
            <w:tcBorders>
              <w:top w:val="nil"/>
              <w:left w:val="single" w:sz="4" w:space="0" w:color="auto"/>
              <w:bottom w:val="single" w:sz="4" w:space="0" w:color="auto"/>
              <w:right w:val="single" w:sz="4" w:space="0" w:color="auto"/>
            </w:tcBorders>
            <w:shd w:val="clear" w:color="auto" w:fill="auto"/>
            <w:noWrap/>
            <w:vAlign w:val="bottom"/>
            <w:hideMark/>
          </w:tcPr>
          <w:p w14:paraId="26848133"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1909" w:type="dxa"/>
            <w:tcBorders>
              <w:top w:val="nil"/>
              <w:left w:val="nil"/>
              <w:bottom w:val="single" w:sz="4" w:space="0" w:color="auto"/>
              <w:right w:val="single" w:sz="4" w:space="0" w:color="auto"/>
            </w:tcBorders>
            <w:shd w:val="clear" w:color="auto" w:fill="auto"/>
            <w:noWrap/>
            <w:vAlign w:val="bottom"/>
            <w:hideMark/>
          </w:tcPr>
          <w:p w14:paraId="445D3CCC" w14:textId="77777777" w:rsidR="00244251" w:rsidRPr="00244251" w:rsidRDefault="00244251" w:rsidP="00244251">
            <w:pPr>
              <w:spacing w:after="0" w:line="240" w:lineRule="auto"/>
              <w:jc w:val="center"/>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UTS (</w:t>
            </w:r>
            <w:proofErr w:type="spellStart"/>
            <w:r w:rsidRPr="00244251">
              <w:rPr>
                <w:rFonts w:ascii="Aptos Narrow" w:eastAsia="Times New Roman" w:hAnsi="Aptos Narrow" w:cs="Times New Roman"/>
                <w:color w:val="000000"/>
                <w:lang w:eastAsia="en-MY"/>
              </w:rPr>
              <w:t>Mpa</w:t>
            </w:r>
            <w:proofErr w:type="spellEnd"/>
            <w:r w:rsidRPr="00244251">
              <w:rPr>
                <w:rFonts w:ascii="Aptos Narrow" w:eastAsia="Times New Roman" w:hAnsi="Aptos Narrow" w:cs="Times New Roman"/>
                <w:color w:val="000000"/>
                <w:lang w:eastAsia="en-MY"/>
              </w:rPr>
              <w:t>)</w:t>
            </w:r>
          </w:p>
        </w:tc>
        <w:tc>
          <w:tcPr>
            <w:tcW w:w="2626" w:type="dxa"/>
            <w:tcBorders>
              <w:top w:val="nil"/>
              <w:left w:val="nil"/>
              <w:bottom w:val="single" w:sz="4" w:space="0" w:color="auto"/>
              <w:right w:val="single" w:sz="4" w:space="0" w:color="auto"/>
            </w:tcBorders>
            <w:shd w:val="clear" w:color="auto" w:fill="auto"/>
            <w:noWrap/>
            <w:vAlign w:val="bottom"/>
            <w:hideMark/>
          </w:tcPr>
          <w:p w14:paraId="47F22B96" w14:textId="77777777" w:rsidR="00244251" w:rsidRPr="00244251" w:rsidRDefault="00244251" w:rsidP="00244251">
            <w:pPr>
              <w:spacing w:after="0" w:line="240" w:lineRule="auto"/>
              <w:jc w:val="center"/>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3329" w:type="dxa"/>
            <w:tcBorders>
              <w:top w:val="nil"/>
              <w:left w:val="nil"/>
              <w:bottom w:val="single" w:sz="4" w:space="0" w:color="auto"/>
              <w:right w:val="single" w:sz="4" w:space="0" w:color="auto"/>
            </w:tcBorders>
            <w:shd w:val="clear" w:color="auto" w:fill="auto"/>
            <w:noWrap/>
            <w:vAlign w:val="bottom"/>
            <w:hideMark/>
          </w:tcPr>
          <w:p w14:paraId="307EEC4A"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676" w:type="dxa"/>
            <w:tcBorders>
              <w:top w:val="nil"/>
              <w:left w:val="nil"/>
              <w:bottom w:val="single" w:sz="4" w:space="0" w:color="auto"/>
              <w:right w:val="single" w:sz="4" w:space="0" w:color="auto"/>
            </w:tcBorders>
            <w:shd w:val="clear" w:color="auto" w:fill="auto"/>
            <w:noWrap/>
            <w:vAlign w:val="bottom"/>
            <w:hideMark/>
          </w:tcPr>
          <w:p w14:paraId="103BA1B6" w14:textId="77777777" w:rsidR="00244251" w:rsidRPr="00244251" w:rsidRDefault="00244251" w:rsidP="00244251">
            <w:pPr>
              <w:spacing w:after="0" w:line="240" w:lineRule="auto"/>
              <w:jc w:val="center"/>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Diff</w:t>
            </w:r>
          </w:p>
        </w:tc>
        <w:tc>
          <w:tcPr>
            <w:tcW w:w="800" w:type="dxa"/>
            <w:tcBorders>
              <w:top w:val="nil"/>
              <w:left w:val="nil"/>
              <w:bottom w:val="single" w:sz="4" w:space="0" w:color="auto"/>
              <w:right w:val="single" w:sz="4" w:space="0" w:color="auto"/>
            </w:tcBorders>
            <w:shd w:val="clear" w:color="auto" w:fill="auto"/>
            <w:noWrap/>
            <w:vAlign w:val="bottom"/>
            <w:hideMark/>
          </w:tcPr>
          <w:p w14:paraId="5AB779E3" w14:textId="77777777" w:rsidR="00244251" w:rsidRPr="00244251" w:rsidRDefault="00244251" w:rsidP="00244251">
            <w:pPr>
              <w:spacing w:after="0" w:line="240" w:lineRule="auto"/>
              <w:jc w:val="center"/>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r>
      <w:tr w:rsidR="00244251" w:rsidRPr="00244251" w14:paraId="1A4C1920" w14:textId="77777777" w:rsidTr="00244251">
        <w:trPr>
          <w:trHeight w:val="223"/>
        </w:trPr>
        <w:tc>
          <w:tcPr>
            <w:tcW w:w="1828" w:type="dxa"/>
            <w:tcBorders>
              <w:top w:val="nil"/>
              <w:left w:val="single" w:sz="4" w:space="0" w:color="auto"/>
              <w:bottom w:val="single" w:sz="4" w:space="0" w:color="auto"/>
              <w:right w:val="single" w:sz="4" w:space="0" w:color="auto"/>
            </w:tcBorders>
            <w:shd w:val="clear" w:color="auto" w:fill="auto"/>
            <w:noWrap/>
            <w:vAlign w:val="bottom"/>
            <w:hideMark/>
          </w:tcPr>
          <w:p w14:paraId="69F11568"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Composites</w:t>
            </w:r>
          </w:p>
        </w:tc>
        <w:tc>
          <w:tcPr>
            <w:tcW w:w="1909" w:type="dxa"/>
            <w:tcBorders>
              <w:top w:val="nil"/>
              <w:left w:val="nil"/>
              <w:bottom w:val="single" w:sz="4" w:space="0" w:color="auto"/>
              <w:right w:val="single" w:sz="4" w:space="0" w:color="auto"/>
            </w:tcBorders>
            <w:shd w:val="clear" w:color="auto" w:fill="auto"/>
            <w:noWrap/>
            <w:vAlign w:val="bottom"/>
            <w:hideMark/>
          </w:tcPr>
          <w:p w14:paraId="60CF157D" w14:textId="77777777" w:rsidR="00244251" w:rsidRPr="00244251" w:rsidRDefault="00244251" w:rsidP="00244251">
            <w:pPr>
              <w:spacing w:after="0" w:line="240" w:lineRule="auto"/>
              <w:rPr>
                <w:rFonts w:ascii="Aptos Narrow" w:eastAsia="Times New Roman" w:hAnsi="Aptos Narrow" w:cs="Times New Roman"/>
                <w:color w:val="000000"/>
                <w:lang w:eastAsia="en-MY"/>
              </w:rPr>
            </w:pPr>
            <w:proofErr w:type="spellStart"/>
            <w:r w:rsidRPr="00244251">
              <w:rPr>
                <w:rFonts w:ascii="Aptos Narrow" w:eastAsia="Times New Roman" w:hAnsi="Aptos Narrow" w:cs="Times New Roman"/>
                <w:color w:val="000000"/>
                <w:lang w:eastAsia="en-MY"/>
              </w:rPr>
              <w:t>Ul</w:t>
            </w:r>
            <w:proofErr w:type="spellEnd"/>
          </w:p>
        </w:tc>
        <w:tc>
          <w:tcPr>
            <w:tcW w:w="2626" w:type="dxa"/>
            <w:tcBorders>
              <w:top w:val="nil"/>
              <w:left w:val="nil"/>
              <w:bottom w:val="single" w:sz="4" w:space="0" w:color="auto"/>
              <w:right w:val="single" w:sz="4" w:space="0" w:color="auto"/>
            </w:tcBorders>
            <w:shd w:val="clear" w:color="auto" w:fill="auto"/>
            <w:noWrap/>
            <w:vAlign w:val="bottom"/>
            <w:hideMark/>
          </w:tcPr>
          <w:p w14:paraId="03784D08" w14:textId="77777777" w:rsidR="00244251" w:rsidRPr="00244251" w:rsidRDefault="00244251" w:rsidP="00244251">
            <w:pPr>
              <w:spacing w:after="0" w:line="240" w:lineRule="auto"/>
              <w:rPr>
                <w:rFonts w:ascii="Aptos Narrow" w:eastAsia="Times New Roman" w:hAnsi="Aptos Narrow" w:cs="Times New Roman"/>
                <w:color w:val="000000"/>
                <w:lang w:eastAsia="en-MY"/>
              </w:rPr>
            </w:pPr>
            <w:proofErr w:type="spellStart"/>
            <w:r w:rsidRPr="00244251">
              <w:rPr>
                <w:rFonts w:ascii="Aptos Narrow" w:eastAsia="Times New Roman" w:hAnsi="Aptos Narrow" w:cs="Times New Roman"/>
                <w:color w:val="000000"/>
                <w:lang w:eastAsia="en-MY"/>
              </w:rPr>
              <w:t>Ll</w:t>
            </w:r>
            <w:proofErr w:type="spellEnd"/>
          </w:p>
        </w:tc>
        <w:tc>
          <w:tcPr>
            <w:tcW w:w="3329" w:type="dxa"/>
            <w:tcBorders>
              <w:top w:val="nil"/>
              <w:left w:val="nil"/>
              <w:bottom w:val="single" w:sz="4" w:space="0" w:color="auto"/>
              <w:right w:val="single" w:sz="4" w:space="0" w:color="auto"/>
            </w:tcBorders>
            <w:shd w:val="clear" w:color="auto" w:fill="auto"/>
            <w:noWrap/>
            <w:vAlign w:val="bottom"/>
            <w:hideMark/>
          </w:tcPr>
          <w:p w14:paraId="392FDF9C"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Experimental Average (</w:t>
            </w:r>
            <w:proofErr w:type="spellStart"/>
            <w:r w:rsidRPr="00244251">
              <w:rPr>
                <w:rFonts w:ascii="Aptos Narrow" w:eastAsia="Times New Roman" w:hAnsi="Aptos Narrow" w:cs="Times New Roman"/>
                <w:color w:val="000000"/>
                <w:lang w:eastAsia="en-MY"/>
              </w:rPr>
              <w:t>Mpa</w:t>
            </w:r>
            <w:proofErr w:type="spellEnd"/>
            <w:r w:rsidRPr="00244251">
              <w:rPr>
                <w:rFonts w:ascii="Aptos Narrow" w:eastAsia="Times New Roman" w:hAnsi="Aptos Narrow" w:cs="Times New Roman"/>
                <w:color w:val="000000"/>
                <w:lang w:eastAsia="en-MY"/>
              </w:rPr>
              <w:t>)</w:t>
            </w:r>
          </w:p>
        </w:tc>
        <w:tc>
          <w:tcPr>
            <w:tcW w:w="676" w:type="dxa"/>
            <w:tcBorders>
              <w:top w:val="nil"/>
              <w:left w:val="nil"/>
              <w:bottom w:val="single" w:sz="4" w:space="0" w:color="auto"/>
              <w:right w:val="single" w:sz="4" w:space="0" w:color="auto"/>
            </w:tcBorders>
            <w:shd w:val="clear" w:color="auto" w:fill="auto"/>
            <w:noWrap/>
            <w:vAlign w:val="bottom"/>
            <w:hideMark/>
          </w:tcPr>
          <w:p w14:paraId="7CA223E2" w14:textId="77777777" w:rsidR="00244251" w:rsidRPr="00244251" w:rsidRDefault="00244251" w:rsidP="00244251">
            <w:pPr>
              <w:spacing w:after="0" w:line="240" w:lineRule="auto"/>
              <w:rPr>
                <w:rFonts w:ascii="Aptos Narrow" w:eastAsia="Times New Roman" w:hAnsi="Aptos Narrow" w:cs="Times New Roman"/>
                <w:color w:val="000000"/>
                <w:lang w:eastAsia="en-MY"/>
              </w:rPr>
            </w:pPr>
            <w:proofErr w:type="spellStart"/>
            <w:r w:rsidRPr="00244251">
              <w:rPr>
                <w:rFonts w:ascii="Aptos Narrow" w:eastAsia="Times New Roman" w:hAnsi="Aptos Narrow" w:cs="Times New Roman"/>
                <w:color w:val="000000"/>
                <w:lang w:eastAsia="en-MY"/>
              </w:rPr>
              <w:t>Ul</w:t>
            </w:r>
            <w:proofErr w:type="spellEnd"/>
          </w:p>
        </w:tc>
        <w:tc>
          <w:tcPr>
            <w:tcW w:w="800" w:type="dxa"/>
            <w:tcBorders>
              <w:top w:val="nil"/>
              <w:left w:val="nil"/>
              <w:bottom w:val="single" w:sz="4" w:space="0" w:color="auto"/>
              <w:right w:val="single" w:sz="4" w:space="0" w:color="auto"/>
            </w:tcBorders>
            <w:shd w:val="clear" w:color="auto" w:fill="auto"/>
            <w:noWrap/>
            <w:vAlign w:val="bottom"/>
            <w:hideMark/>
          </w:tcPr>
          <w:p w14:paraId="7347887D" w14:textId="77777777" w:rsidR="00244251" w:rsidRPr="00244251" w:rsidRDefault="00244251" w:rsidP="00244251">
            <w:pPr>
              <w:spacing w:after="0" w:line="240" w:lineRule="auto"/>
              <w:rPr>
                <w:rFonts w:ascii="Aptos Narrow" w:eastAsia="Times New Roman" w:hAnsi="Aptos Narrow" w:cs="Times New Roman"/>
                <w:color w:val="000000"/>
                <w:lang w:eastAsia="en-MY"/>
              </w:rPr>
            </w:pPr>
            <w:proofErr w:type="spellStart"/>
            <w:r w:rsidRPr="00244251">
              <w:rPr>
                <w:rFonts w:ascii="Aptos Narrow" w:eastAsia="Times New Roman" w:hAnsi="Aptos Narrow" w:cs="Times New Roman"/>
                <w:color w:val="000000"/>
                <w:lang w:eastAsia="en-MY"/>
              </w:rPr>
              <w:t>Ll</w:t>
            </w:r>
            <w:proofErr w:type="spellEnd"/>
          </w:p>
        </w:tc>
      </w:tr>
      <w:tr w:rsidR="00244251" w:rsidRPr="00244251" w14:paraId="707069F1" w14:textId="77777777" w:rsidTr="00244251">
        <w:trPr>
          <w:trHeight w:val="223"/>
        </w:trPr>
        <w:tc>
          <w:tcPr>
            <w:tcW w:w="1828" w:type="dxa"/>
            <w:tcBorders>
              <w:top w:val="nil"/>
              <w:left w:val="single" w:sz="4" w:space="0" w:color="auto"/>
              <w:bottom w:val="single" w:sz="4" w:space="0" w:color="auto"/>
              <w:right w:val="single" w:sz="4" w:space="0" w:color="auto"/>
            </w:tcBorders>
            <w:shd w:val="clear" w:color="auto" w:fill="auto"/>
            <w:noWrap/>
            <w:vAlign w:val="bottom"/>
            <w:hideMark/>
          </w:tcPr>
          <w:p w14:paraId="746CA1E2"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Aluminium</w:t>
            </w:r>
          </w:p>
        </w:tc>
        <w:tc>
          <w:tcPr>
            <w:tcW w:w="1909" w:type="dxa"/>
            <w:tcBorders>
              <w:top w:val="nil"/>
              <w:left w:val="nil"/>
              <w:bottom w:val="single" w:sz="4" w:space="0" w:color="auto"/>
              <w:right w:val="single" w:sz="4" w:space="0" w:color="auto"/>
            </w:tcBorders>
            <w:shd w:val="clear" w:color="auto" w:fill="auto"/>
            <w:noWrap/>
            <w:vAlign w:val="bottom"/>
            <w:hideMark/>
          </w:tcPr>
          <w:p w14:paraId="068B6353"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2626" w:type="dxa"/>
            <w:tcBorders>
              <w:top w:val="nil"/>
              <w:left w:val="nil"/>
              <w:bottom w:val="single" w:sz="4" w:space="0" w:color="auto"/>
              <w:right w:val="single" w:sz="4" w:space="0" w:color="auto"/>
            </w:tcBorders>
            <w:shd w:val="clear" w:color="auto" w:fill="auto"/>
            <w:noWrap/>
            <w:vAlign w:val="bottom"/>
            <w:hideMark/>
          </w:tcPr>
          <w:p w14:paraId="2C6E2352"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3329" w:type="dxa"/>
            <w:tcBorders>
              <w:top w:val="nil"/>
              <w:left w:val="nil"/>
              <w:bottom w:val="single" w:sz="4" w:space="0" w:color="auto"/>
              <w:right w:val="single" w:sz="4" w:space="0" w:color="auto"/>
            </w:tcBorders>
            <w:shd w:val="clear" w:color="auto" w:fill="auto"/>
            <w:noWrap/>
            <w:vAlign w:val="bottom"/>
            <w:hideMark/>
          </w:tcPr>
          <w:p w14:paraId="184DD529"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125</w:t>
            </w:r>
          </w:p>
        </w:tc>
        <w:tc>
          <w:tcPr>
            <w:tcW w:w="676" w:type="dxa"/>
            <w:tcBorders>
              <w:top w:val="nil"/>
              <w:left w:val="nil"/>
              <w:bottom w:val="single" w:sz="4" w:space="0" w:color="auto"/>
              <w:right w:val="single" w:sz="4" w:space="0" w:color="auto"/>
            </w:tcBorders>
            <w:shd w:val="clear" w:color="auto" w:fill="auto"/>
            <w:noWrap/>
            <w:vAlign w:val="bottom"/>
            <w:hideMark/>
          </w:tcPr>
          <w:p w14:paraId="7CF74D99"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c>
          <w:tcPr>
            <w:tcW w:w="800" w:type="dxa"/>
            <w:tcBorders>
              <w:top w:val="nil"/>
              <w:left w:val="nil"/>
              <w:bottom w:val="single" w:sz="4" w:space="0" w:color="auto"/>
              <w:right w:val="single" w:sz="4" w:space="0" w:color="auto"/>
            </w:tcBorders>
            <w:shd w:val="clear" w:color="auto" w:fill="auto"/>
            <w:noWrap/>
            <w:vAlign w:val="bottom"/>
            <w:hideMark/>
          </w:tcPr>
          <w:p w14:paraId="3668E044"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w:t>
            </w:r>
          </w:p>
        </w:tc>
      </w:tr>
      <w:tr w:rsidR="00244251" w:rsidRPr="00244251" w14:paraId="04D8EE51" w14:textId="77777777" w:rsidTr="00244251">
        <w:trPr>
          <w:trHeight w:val="223"/>
        </w:trPr>
        <w:tc>
          <w:tcPr>
            <w:tcW w:w="1828" w:type="dxa"/>
            <w:tcBorders>
              <w:top w:val="nil"/>
              <w:left w:val="single" w:sz="4" w:space="0" w:color="auto"/>
              <w:bottom w:val="single" w:sz="4" w:space="0" w:color="auto"/>
              <w:right w:val="single" w:sz="4" w:space="0" w:color="auto"/>
            </w:tcBorders>
            <w:shd w:val="clear" w:color="auto" w:fill="auto"/>
            <w:noWrap/>
            <w:vAlign w:val="bottom"/>
            <w:hideMark/>
          </w:tcPr>
          <w:p w14:paraId="239D2934"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Non-Woven Carbon Bio Resin</w:t>
            </w:r>
          </w:p>
        </w:tc>
        <w:tc>
          <w:tcPr>
            <w:tcW w:w="1909" w:type="dxa"/>
            <w:tcBorders>
              <w:top w:val="nil"/>
              <w:left w:val="nil"/>
              <w:bottom w:val="single" w:sz="4" w:space="0" w:color="auto"/>
              <w:right w:val="single" w:sz="4" w:space="0" w:color="auto"/>
            </w:tcBorders>
            <w:shd w:val="clear" w:color="auto" w:fill="auto"/>
            <w:noWrap/>
            <w:vAlign w:val="bottom"/>
            <w:hideMark/>
          </w:tcPr>
          <w:p w14:paraId="5F428409"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330</w:t>
            </w:r>
          </w:p>
        </w:tc>
        <w:tc>
          <w:tcPr>
            <w:tcW w:w="2626" w:type="dxa"/>
            <w:tcBorders>
              <w:top w:val="nil"/>
              <w:left w:val="nil"/>
              <w:bottom w:val="single" w:sz="4" w:space="0" w:color="auto"/>
              <w:right w:val="single" w:sz="4" w:space="0" w:color="auto"/>
            </w:tcBorders>
            <w:shd w:val="clear" w:color="auto" w:fill="auto"/>
            <w:noWrap/>
            <w:vAlign w:val="bottom"/>
            <w:hideMark/>
          </w:tcPr>
          <w:p w14:paraId="15D02670"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290</w:t>
            </w:r>
          </w:p>
        </w:tc>
        <w:tc>
          <w:tcPr>
            <w:tcW w:w="3329" w:type="dxa"/>
            <w:tcBorders>
              <w:top w:val="nil"/>
              <w:left w:val="nil"/>
              <w:bottom w:val="single" w:sz="4" w:space="0" w:color="auto"/>
              <w:right w:val="single" w:sz="4" w:space="0" w:color="auto"/>
            </w:tcBorders>
            <w:shd w:val="clear" w:color="auto" w:fill="auto"/>
            <w:noWrap/>
            <w:vAlign w:val="bottom"/>
            <w:hideMark/>
          </w:tcPr>
          <w:p w14:paraId="6D5F5001"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209</w:t>
            </w:r>
          </w:p>
        </w:tc>
        <w:tc>
          <w:tcPr>
            <w:tcW w:w="676" w:type="dxa"/>
            <w:tcBorders>
              <w:top w:val="nil"/>
              <w:left w:val="nil"/>
              <w:bottom w:val="single" w:sz="4" w:space="0" w:color="auto"/>
              <w:right w:val="single" w:sz="4" w:space="0" w:color="auto"/>
            </w:tcBorders>
            <w:shd w:val="clear" w:color="auto" w:fill="auto"/>
            <w:noWrap/>
            <w:vAlign w:val="bottom"/>
            <w:hideMark/>
          </w:tcPr>
          <w:p w14:paraId="7C8D34D7"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-37%</w:t>
            </w:r>
          </w:p>
        </w:tc>
        <w:tc>
          <w:tcPr>
            <w:tcW w:w="800" w:type="dxa"/>
            <w:tcBorders>
              <w:top w:val="nil"/>
              <w:left w:val="nil"/>
              <w:bottom w:val="single" w:sz="4" w:space="0" w:color="auto"/>
              <w:right w:val="single" w:sz="4" w:space="0" w:color="auto"/>
            </w:tcBorders>
            <w:shd w:val="clear" w:color="auto" w:fill="auto"/>
            <w:noWrap/>
            <w:vAlign w:val="bottom"/>
            <w:hideMark/>
          </w:tcPr>
          <w:p w14:paraId="50310D52"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-28%</w:t>
            </w:r>
          </w:p>
        </w:tc>
      </w:tr>
      <w:tr w:rsidR="00244251" w:rsidRPr="00244251" w14:paraId="77C91F34" w14:textId="77777777" w:rsidTr="00244251">
        <w:trPr>
          <w:trHeight w:val="223"/>
        </w:trPr>
        <w:tc>
          <w:tcPr>
            <w:tcW w:w="1828" w:type="dxa"/>
            <w:tcBorders>
              <w:top w:val="nil"/>
              <w:left w:val="single" w:sz="4" w:space="0" w:color="auto"/>
              <w:bottom w:val="single" w:sz="4" w:space="0" w:color="auto"/>
              <w:right w:val="single" w:sz="4" w:space="0" w:color="auto"/>
            </w:tcBorders>
            <w:shd w:val="clear" w:color="auto" w:fill="auto"/>
            <w:noWrap/>
            <w:vAlign w:val="bottom"/>
            <w:hideMark/>
          </w:tcPr>
          <w:p w14:paraId="113B3FA4"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Woven Carbon Bio Resin</w:t>
            </w:r>
          </w:p>
        </w:tc>
        <w:tc>
          <w:tcPr>
            <w:tcW w:w="1909" w:type="dxa"/>
            <w:tcBorders>
              <w:top w:val="nil"/>
              <w:left w:val="nil"/>
              <w:bottom w:val="single" w:sz="4" w:space="0" w:color="auto"/>
              <w:right w:val="single" w:sz="4" w:space="0" w:color="auto"/>
            </w:tcBorders>
            <w:shd w:val="clear" w:color="auto" w:fill="auto"/>
            <w:noWrap/>
            <w:vAlign w:val="bottom"/>
            <w:hideMark/>
          </w:tcPr>
          <w:p w14:paraId="2905427B"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2094</w:t>
            </w:r>
          </w:p>
        </w:tc>
        <w:tc>
          <w:tcPr>
            <w:tcW w:w="2626" w:type="dxa"/>
            <w:tcBorders>
              <w:top w:val="nil"/>
              <w:left w:val="nil"/>
              <w:bottom w:val="single" w:sz="4" w:space="0" w:color="auto"/>
              <w:right w:val="single" w:sz="4" w:space="0" w:color="auto"/>
            </w:tcBorders>
            <w:shd w:val="clear" w:color="auto" w:fill="auto"/>
            <w:noWrap/>
            <w:vAlign w:val="bottom"/>
            <w:hideMark/>
          </w:tcPr>
          <w:p w14:paraId="49D44299"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134</w:t>
            </w:r>
          </w:p>
        </w:tc>
        <w:tc>
          <w:tcPr>
            <w:tcW w:w="3329" w:type="dxa"/>
            <w:tcBorders>
              <w:top w:val="nil"/>
              <w:left w:val="nil"/>
              <w:bottom w:val="single" w:sz="4" w:space="0" w:color="auto"/>
              <w:right w:val="single" w:sz="4" w:space="0" w:color="auto"/>
            </w:tcBorders>
            <w:shd w:val="clear" w:color="auto" w:fill="auto"/>
            <w:noWrap/>
            <w:vAlign w:val="bottom"/>
            <w:hideMark/>
          </w:tcPr>
          <w:p w14:paraId="6F0BC038"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365</w:t>
            </w:r>
          </w:p>
        </w:tc>
        <w:tc>
          <w:tcPr>
            <w:tcW w:w="676" w:type="dxa"/>
            <w:tcBorders>
              <w:top w:val="nil"/>
              <w:left w:val="nil"/>
              <w:bottom w:val="single" w:sz="4" w:space="0" w:color="auto"/>
              <w:right w:val="single" w:sz="4" w:space="0" w:color="auto"/>
            </w:tcBorders>
            <w:shd w:val="clear" w:color="auto" w:fill="auto"/>
            <w:noWrap/>
            <w:vAlign w:val="bottom"/>
            <w:hideMark/>
          </w:tcPr>
          <w:p w14:paraId="30DA1FFA"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-83%</w:t>
            </w:r>
          </w:p>
        </w:tc>
        <w:tc>
          <w:tcPr>
            <w:tcW w:w="800" w:type="dxa"/>
            <w:tcBorders>
              <w:top w:val="nil"/>
              <w:left w:val="nil"/>
              <w:bottom w:val="single" w:sz="4" w:space="0" w:color="auto"/>
              <w:right w:val="single" w:sz="4" w:space="0" w:color="auto"/>
            </w:tcBorders>
            <w:shd w:val="clear" w:color="auto" w:fill="auto"/>
            <w:noWrap/>
            <w:vAlign w:val="bottom"/>
            <w:hideMark/>
          </w:tcPr>
          <w:p w14:paraId="3B098892"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173%</w:t>
            </w:r>
          </w:p>
        </w:tc>
      </w:tr>
      <w:tr w:rsidR="00244251" w:rsidRPr="00244251" w14:paraId="29BA79E8" w14:textId="77777777" w:rsidTr="00244251">
        <w:trPr>
          <w:trHeight w:val="223"/>
        </w:trPr>
        <w:tc>
          <w:tcPr>
            <w:tcW w:w="1828" w:type="dxa"/>
            <w:tcBorders>
              <w:top w:val="nil"/>
              <w:left w:val="single" w:sz="4" w:space="0" w:color="auto"/>
              <w:bottom w:val="single" w:sz="4" w:space="0" w:color="auto"/>
              <w:right w:val="single" w:sz="4" w:space="0" w:color="auto"/>
            </w:tcBorders>
            <w:shd w:val="clear" w:color="000000" w:fill="FFFFFF"/>
            <w:noWrap/>
            <w:vAlign w:val="bottom"/>
            <w:hideMark/>
          </w:tcPr>
          <w:p w14:paraId="79BF09BE"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 xml:space="preserve">Woven Carbon Epoxy </w:t>
            </w:r>
          </w:p>
        </w:tc>
        <w:tc>
          <w:tcPr>
            <w:tcW w:w="1909" w:type="dxa"/>
            <w:tcBorders>
              <w:top w:val="nil"/>
              <w:left w:val="nil"/>
              <w:bottom w:val="single" w:sz="4" w:space="0" w:color="auto"/>
              <w:right w:val="single" w:sz="4" w:space="0" w:color="auto"/>
            </w:tcBorders>
            <w:shd w:val="clear" w:color="auto" w:fill="auto"/>
            <w:noWrap/>
            <w:vAlign w:val="bottom"/>
            <w:hideMark/>
          </w:tcPr>
          <w:p w14:paraId="30E5C7F8"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2096</w:t>
            </w:r>
          </w:p>
        </w:tc>
        <w:tc>
          <w:tcPr>
            <w:tcW w:w="2626" w:type="dxa"/>
            <w:tcBorders>
              <w:top w:val="nil"/>
              <w:left w:val="nil"/>
              <w:bottom w:val="single" w:sz="4" w:space="0" w:color="auto"/>
              <w:right w:val="single" w:sz="4" w:space="0" w:color="auto"/>
            </w:tcBorders>
            <w:shd w:val="clear" w:color="auto" w:fill="auto"/>
            <w:noWrap/>
            <w:vAlign w:val="bottom"/>
            <w:hideMark/>
          </w:tcPr>
          <w:p w14:paraId="7A353800"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142</w:t>
            </w:r>
          </w:p>
        </w:tc>
        <w:tc>
          <w:tcPr>
            <w:tcW w:w="3329" w:type="dxa"/>
            <w:tcBorders>
              <w:top w:val="nil"/>
              <w:left w:val="nil"/>
              <w:bottom w:val="single" w:sz="4" w:space="0" w:color="auto"/>
              <w:right w:val="single" w:sz="4" w:space="0" w:color="auto"/>
            </w:tcBorders>
            <w:shd w:val="clear" w:color="auto" w:fill="auto"/>
            <w:noWrap/>
            <w:vAlign w:val="bottom"/>
            <w:hideMark/>
          </w:tcPr>
          <w:p w14:paraId="66B26011"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392</w:t>
            </w:r>
          </w:p>
        </w:tc>
        <w:tc>
          <w:tcPr>
            <w:tcW w:w="676" w:type="dxa"/>
            <w:tcBorders>
              <w:top w:val="nil"/>
              <w:left w:val="nil"/>
              <w:bottom w:val="single" w:sz="4" w:space="0" w:color="auto"/>
              <w:right w:val="single" w:sz="4" w:space="0" w:color="auto"/>
            </w:tcBorders>
            <w:shd w:val="clear" w:color="auto" w:fill="auto"/>
            <w:noWrap/>
            <w:vAlign w:val="bottom"/>
            <w:hideMark/>
          </w:tcPr>
          <w:p w14:paraId="641C66FB"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-81%</w:t>
            </w:r>
          </w:p>
        </w:tc>
        <w:tc>
          <w:tcPr>
            <w:tcW w:w="800" w:type="dxa"/>
            <w:tcBorders>
              <w:top w:val="nil"/>
              <w:left w:val="nil"/>
              <w:bottom w:val="single" w:sz="4" w:space="0" w:color="auto"/>
              <w:right w:val="single" w:sz="4" w:space="0" w:color="auto"/>
            </w:tcBorders>
            <w:shd w:val="clear" w:color="auto" w:fill="auto"/>
            <w:noWrap/>
            <w:vAlign w:val="bottom"/>
            <w:hideMark/>
          </w:tcPr>
          <w:p w14:paraId="30A7A039"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176%</w:t>
            </w:r>
          </w:p>
        </w:tc>
      </w:tr>
      <w:tr w:rsidR="00244251" w:rsidRPr="00244251" w14:paraId="6B132D2D" w14:textId="77777777" w:rsidTr="00244251">
        <w:trPr>
          <w:trHeight w:val="223"/>
        </w:trPr>
        <w:tc>
          <w:tcPr>
            <w:tcW w:w="1828" w:type="dxa"/>
            <w:tcBorders>
              <w:top w:val="nil"/>
              <w:left w:val="single" w:sz="4" w:space="0" w:color="auto"/>
              <w:bottom w:val="single" w:sz="4" w:space="0" w:color="auto"/>
              <w:right w:val="single" w:sz="4" w:space="0" w:color="auto"/>
            </w:tcBorders>
            <w:shd w:val="clear" w:color="auto" w:fill="auto"/>
            <w:noWrap/>
            <w:vAlign w:val="bottom"/>
            <w:hideMark/>
          </w:tcPr>
          <w:p w14:paraId="71E392E5" w14:textId="413EF6FE"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Woven Fl</w:t>
            </w:r>
            <w:r w:rsidR="00F27C17">
              <w:rPr>
                <w:rFonts w:ascii="Aptos Narrow" w:eastAsia="Times New Roman" w:hAnsi="Aptos Narrow" w:cs="Times New Roman"/>
                <w:color w:val="000000"/>
                <w:lang w:eastAsia="en-MY"/>
              </w:rPr>
              <w:t>a</w:t>
            </w:r>
            <w:r w:rsidRPr="00244251">
              <w:rPr>
                <w:rFonts w:ascii="Aptos Narrow" w:eastAsia="Times New Roman" w:hAnsi="Aptos Narrow" w:cs="Times New Roman"/>
                <w:color w:val="000000"/>
                <w:lang w:eastAsia="en-MY"/>
              </w:rPr>
              <w:t>x Bio</w:t>
            </w:r>
          </w:p>
        </w:tc>
        <w:tc>
          <w:tcPr>
            <w:tcW w:w="1909" w:type="dxa"/>
            <w:tcBorders>
              <w:top w:val="nil"/>
              <w:left w:val="nil"/>
              <w:bottom w:val="single" w:sz="4" w:space="0" w:color="auto"/>
              <w:right w:val="single" w:sz="4" w:space="0" w:color="auto"/>
            </w:tcBorders>
            <w:shd w:val="clear" w:color="auto" w:fill="auto"/>
            <w:noWrap/>
            <w:vAlign w:val="bottom"/>
            <w:hideMark/>
          </w:tcPr>
          <w:p w14:paraId="42873E52"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62</w:t>
            </w:r>
          </w:p>
        </w:tc>
        <w:tc>
          <w:tcPr>
            <w:tcW w:w="2626" w:type="dxa"/>
            <w:tcBorders>
              <w:top w:val="nil"/>
              <w:left w:val="nil"/>
              <w:bottom w:val="single" w:sz="4" w:space="0" w:color="auto"/>
              <w:right w:val="single" w:sz="4" w:space="0" w:color="auto"/>
            </w:tcBorders>
            <w:shd w:val="clear" w:color="auto" w:fill="auto"/>
            <w:noWrap/>
            <w:vAlign w:val="bottom"/>
            <w:hideMark/>
          </w:tcPr>
          <w:p w14:paraId="596EB59E"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58</w:t>
            </w:r>
          </w:p>
        </w:tc>
        <w:tc>
          <w:tcPr>
            <w:tcW w:w="3329" w:type="dxa"/>
            <w:tcBorders>
              <w:top w:val="nil"/>
              <w:left w:val="nil"/>
              <w:bottom w:val="single" w:sz="4" w:space="0" w:color="auto"/>
              <w:right w:val="single" w:sz="4" w:space="0" w:color="auto"/>
            </w:tcBorders>
            <w:shd w:val="clear" w:color="auto" w:fill="auto"/>
            <w:noWrap/>
            <w:vAlign w:val="bottom"/>
            <w:hideMark/>
          </w:tcPr>
          <w:p w14:paraId="073A4279"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85</w:t>
            </w:r>
          </w:p>
        </w:tc>
        <w:tc>
          <w:tcPr>
            <w:tcW w:w="676" w:type="dxa"/>
            <w:tcBorders>
              <w:top w:val="nil"/>
              <w:left w:val="nil"/>
              <w:bottom w:val="single" w:sz="4" w:space="0" w:color="auto"/>
              <w:right w:val="single" w:sz="4" w:space="0" w:color="auto"/>
            </w:tcBorders>
            <w:shd w:val="clear" w:color="auto" w:fill="auto"/>
            <w:noWrap/>
            <w:vAlign w:val="bottom"/>
            <w:hideMark/>
          </w:tcPr>
          <w:p w14:paraId="6114C7CA"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37%</w:t>
            </w:r>
          </w:p>
        </w:tc>
        <w:tc>
          <w:tcPr>
            <w:tcW w:w="800" w:type="dxa"/>
            <w:tcBorders>
              <w:top w:val="nil"/>
              <w:left w:val="nil"/>
              <w:bottom w:val="single" w:sz="4" w:space="0" w:color="auto"/>
              <w:right w:val="single" w:sz="4" w:space="0" w:color="auto"/>
            </w:tcBorders>
            <w:shd w:val="clear" w:color="auto" w:fill="auto"/>
            <w:noWrap/>
            <w:vAlign w:val="bottom"/>
            <w:hideMark/>
          </w:tcPr>
          <w:p w14:paraId="7541742F"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46%</w:t>
            </w:r>
          </w:p>
        </w:tc>
      </w:tr>
      <w:tr w:rsidR="00244251" w:rsidRPr="00244251" w14:paraId="1E5E1072" w14:textId="77777777" w:rsidTr="00244251">
        <w:trPr>
          <w:trHeight w:val="223"/>
        </w:trPr>
        <w:tc>
          <w:tcPr>
            <w:tcW w:w="1828" w:type="dxa"/>
            <w:tcBorders>
              <w:top w:val="nil"/>
              <w:left w:val="single" w:sz="4" w:space="0" w:color="auto"/>
              <w:bottom w:val="single" w:sz="4" w:space="0" w:color="auto"/>
              <w:right w:val="single" w:sz="4" w:space="0" w:color="auto"/>
            </w:tcBorders>
            <w:shd w:val="clear" w:color="000000" w:fill="FFFFFF"/>
            <w:noWrap/>
            <w:vAlign w:val="bottom"/>
            <w:hideMark/>
          </w:tcPr>
          <w:p w14:paraId="59B90C29"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Non-Woven Flax Bio</w:t>
            </w:r>
          </w:p>
        </w:tc>
        <w:tc>
          <w:tcPr>
            <w:tcW w:w="1909" w:type="dxa"/>
            <w:tcBorders>
              <w:top w:val="nil"/>
              <w:left w:val="nil"/>
              <w:bottom w:val="single" w:sz="4" w:space="0" w:color="auto"/>
              <w:right w:val="single" w:sz="4" w:space="0" w:color="auto"/>
            </w:tcBorders>
            <w:shd w:val="clear" w:color="auto" w:fill="auto"/>
            <w:noWrap/>
            <w:vAlign w:val="bottom"/>
            <w:hideMark/>
          </w:tcPr>
          <w:p w14:paraId="2B1461A1"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44</w:t>
            </w:r>
          </w:p>
        </w:tc>
        <w:tc>
          <w:tcPr>
            <w:tcW w:w="2626" w:type="dxa"/>
            <w:tcBorders>
              <w:top w:val="nil"/>
              <w:left w:val="nil"/>
              <w:bottom w:val="single" w:sz="4" w:space="0" w:color="auto"/>
              <w:right w:val="single" w:sz="4" w:space="0" w:color="auto"/>
            </w:tcBorders>
            <w:shd w:val="clear" w:color="auto" w:fill="auto"/>
            <w:noWrap/>
            <w:vAlign w:val="bottom"/>
            <w:hideMark/>
          </w:tcPr>
          <w:p w14:paraId="47F22412"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33</w:t>
            </w:r>
          </w:p>
        </w:tc>
        <w:tc>
          <w:tcPr>
            <w:tcW w:w="3329" w:type="dxa"/>
            <w:tcBorders>
              <w:top w:val="nil"/>
              <w:left w:val="nil"/>
              <w:bottom w:val="single" w:sz="4" w:space="0" w:color="auto"/>
              <w:right w:val="single" w:sz="4" w:space="0" w:color="auto"/>
            </w:tcBorders>
            <w:shd w:val="clear" w:color="auto" w:fill="auto"/>
            <w:noWrap/>
            <w:vAlign w:val="bottom"/>
            <w:hideMark/>
          </w:tcPr>
          <w:p w14:paraId="2F5EA46D"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44</w:t>
            </w:r>
          </w:p>
        </w:tc>
        <w:tc>
          <w:tcPr>
            <w:tcW w:w="676" w:type="dxa"/>
            <w:tcBorders>
              <w:top w:val="nil"/>
              <w:left w:val="nil"/>
              <w:bottom w:val="single" w:sz="4" w:space="0" w:color="auto"/>
              <w:right w:val="single" w:sz="4" w:space="0" w:color="auto"/>
            </w:tcBorders>
            <w:shd w:val="clear" w:color="auto" w:fill="auto"/>
            <w:noWrap/>
            <w:vAlign w:val="bottom"/>
            <w:hideMark/>
          </w:tcPr>
          <w:p w14:paraId="5CD6B3ED"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w:t>
            </w:r>
          </w:p>
        </w:tc>
        <w:tc>
          <w:tcPr>
            <w:tcW w:w="800" w:type="dxa"/>
            <w:tcBorders>
              <w:top w:val="nil"/>
              <w:left w:val="nil"/>
              <w:bottom w:val="single" w:sz="4" w:space="0" w:color="auto"/>
              <w:right w:val="single" w:sz="4" w:space="0" w:color="auto"/>
            </w:tcBorders>
            <w:shd w:val="clear" w:color="auto" w:fill="auto"/>
            <w:noWrap/>
            <w:vAlign w:val="bottom"/>
            <w:hideMark/>
          </w:tcPr>
          <w:p w14:paraId="33C16C22"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34%</w:t>
            </w:r>
          </w:p>
        </w:tc>
      </w:tr>
      <w:tr w:rsidR="00244251" w:rsidRPr="00244251" w14:paraId="721ECBD2" w14:textId="77777777" w:rsidTr="00244251">
        <w:trPr>
          <w:trHeight w:val="223"/>
        </w:trPr>
        <w:tc>
          <w:tcPr>
            <w:tcW w:w="1828" w:type="dxa"/>
            <w:tcBorders>
              <w:top w:val="nil"/>
              <w:left w:val="single" w:sz="4" w:space="0" w:color="auto"/>
              <w:bottom w:val="single" w:sz="4" w:space="0" w:color="auto"/>
              <w:right w:val="single" w:sz="4" w:space="0" w:color="auto"/>
            </w:tcBorders>
            <w:shd w:val="clear" w:color="000000" w:fill="FFFFFF"/>
            <w:noWrap/>
            <w:vAlign w:val="bottom"/>
            <w:hideMark/>
          </w:tcPr>
          <w:p w14:paraId="19A9B2D1"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Hemp Bio</w:t>
            </w:r>
          </w:p>
        </w:tc>
        <w:tc>
          <w:tcPr>
            <w:tcW w:w="1909" w:type="dxa"/>
            <w:tcBorders>
              <w:top w:val="nil"/>
              <w:left w:val="nil"/>
              <w:bottom w:val="single" w:sz="4" w:space="0" w:color="auto"/>
              <w:right w:val="single" w:sz="4" w:space="0" w:color="auto"/>
            </w:tcBorders>
            <w:shd w:val="clear" w:color="auto" w:fill="auto"/>
            <w:noWrap/>
            <w:vAlign w:val="bottom"/>
            <w:hideMark/>
          </w:tcPr>
          <w:p w14:paraId="1E3DC7C1"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108</w:t>
            </w:r>
          </w:p>
        </w:tc>
        <w:tc>
          <w:tcPr>
            <w:tcW w:w="2626" w:type="dxa"/>
            <w:tcBorders>
              <w:top w:val="nil"/>
              <w:left w:val="nil"/>
              <w:bottom w:val="single" w:sz="4" w:space="0" w:color="auto"/>
              <w:right w:val="single" w:sz="4" w:space="0" w:color="auto"/>
            </w:tcBorders>
            <w:shd w:val="clear" w:color="auto" w:fill="auto"/>
            <w:noWrap/>
            <w:vAlign w:val="bottom"/>
            <w:hideMark/>
          </w:tcPr>
          <w:p w14:paraId="43250A0F"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46</w:t>
            </w:r>
          </w:p>
        </w:tc>
        <w:tc>
          <w:tcPr>
            <w:tcW w:w="3329" w:type="dxa"/>
            <w:tcBorders>
              <w:top w:val="nil"/>
              <w:left w:val="nil"/>
              <w:bottom w:val="single" w:sz="4" w:space="0" w:color="auto"/>
              <w:right w:val="single" w:sz="4" w:space="0" w:color="auto"/>
            </w:tcBorders>
            <w:shd w:val="clear" w:color="auto" w:fill="auto"/>
            <w:noWrap/>
            <w:vAlign w:val="bottom"/>
            <w:hideMark/>
          </w:tcPr>
          <w:p w14:paraId="7EFFBE35"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27</w:t>
            </w:r>
          </w:p>
        </w:tc>
        <w:tc>
          <w:tcPr>
            <w:tcW w:w="676" w:type="dxa"/>
            <w:tcBorders>
              <w:top w:val="nil"/>
              <w:left w:val="nil"/>
              <w:bottom w:val="single" w:sz="4" w:space="0" w:color="auto"/>
              <w:right w:val="single" w:sz="4" w:space="0" w:color="auto"/>
            </w:tcBorders>
            <w:shd w:val="clear" w:color="auto" w:fill="auto"/>
            <w:noWrap/>
            <w:vAlign w:val="bottom"/>
            <w:hideMark/>
          </w:tcPr>
          <w:p w14:paraId="3430F283"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-75%</w:t>
            </w:r>
          </w:p>
        </w:tc>
        <w:tc>
          <w:tcPr>
            <w:tcW w:w="800" w:type="dxa"/>
            <w:tcBorders>
              <w:top w:val="nil"/>
              <w:left w:val="nil"/>
              <w:bottom w:val="single" w:sz="4" w:space="0" w:color="auto"/>
              <w:right w:val="single" w:sz="4" w:space="0" w:color="auto"/>
            </w:tcBorders>
            <w:shd w:val="clear" w:color="auto" w:fill="auto"/>
            <w:noWrap/>
            <w:vAlign w:val="bottom"/>
            <w:hideMark/>
          </w:tcPr>
          <w:p w14:paraId="54D45DC9"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-42%</w:t>
            </w:r>
          </w:p>
        </w:tc>
      </w:tr>
      <w:tr w:rsidR="00244251" w:rsidRPr="00244251" w14:paraId="25D41222" w14:textId="77777777" w:rsidTr="00244251">
        <w:trPr>
          <w:trHeight w:val="223"/>
        </w:trPr>
        <w:tc>
          <w:tcPr>
            <w:tcW w:w="1828" w:type="dxa"/>
            <w:tcBorders>
              <w:top w:val="nil"/>
              <w:left w:val="single" w:sz="4" w:space="0" w:color="auto"/>
              <w:bottom w:val="single" w:sz="4" w:space="0" w:color="auto"/>
              <w:right w:val="single" w:sz="4" w:space="0" w:color="auto"/>
            </w:tcBorders>
            <w:shd w:val="clear" w:color="000000" w:fill="FFFFFF"/>
            <w:noWrap/>
            <w:vAlign w:val="bottom"/>
            <w:hideMark/>
          </w:tcPr>
          <w:p w14:paraId="227E3565" w14:textId="77777777" w:rsidR="00244251" w:rsidRPr="00244251" w:rsidRDefault="00244251" w:rsidP="00244251">
            <w:pPr>
              <w:spacing w:after="0" w:line="240" w:lineRule="auto"/>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Kevlar Bio</w:t>
            </w:r>
          </w:p>
        </w:tc>
        <w:tc>
          <w:tcPr>
            <w:tcW w:w="1909" w:type="dxa"/>
            <w:tcBorders>
              <w:top w:val="nil"/>
              <w:left w:val="nil"/>
              <w:bottom w:val="single" w:sz="4" w:space="0" w:color="auto"/>
              <w:right w:val="single" w:sz="4" w:space="0" w:color="auto"/>
            </w:tcBorders>
            <w:shd w:val="clear" w:color="auto" w:fill="auto"/>
            <w:noWrap/>
            <w:vAlign w:val="bottom"/>
            <w:hideMark/>
          </w:tcPr>
          <w:p w14:paraId="5ED33224"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1534</w:t>
            </w:r>
          </w:p>
        </w:tc>
        <w:tc>
          <w:tcPr>
            <w:tcW w:w="2626" w:type="dxa"/>
            <w:tcBorders>
              <w:top w:val="nil"/>
              <w:left w:val="nil"/>
              <w:bottom w:val="single" w:sz="4" w:space="0" w:color="auto"/>
              <w:right w:val="single" w:sz="4" w:space="0" w:color="auto"/>
            </w:tcBorders>
            <w:shd w:val="clear" w:color="auto" w:fill="auto"/>
            <w:noWrap/>
            <w:vAlign w:val="bottom"/>
            <w:hideMark/>
          </w:tcPr>
          <w:p w14:paraId="67376FBC"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133</w:t>
            </w:r>
          </w:p>
        </w:tc>
        <w:tc>
          <w:tcPr>
            <w:tcW w:w="3329" w:type="dxa"/>
            <w:tcBorders>
              <w:top w:val="nil"/>
              <w:left w:val="nil"/>
              <w:bottom w:val="single" w:sz="4" w:space="0" w:color="auto"/>
              <w:right w:val="single" w:sz="4" w:space="0" w:color="auto"/>
            </w:tcBorders>
            <w:shd w:val="clear" w:color="auto" w:fill="auto"/>
            <w:noWrap/>
            <w:vAlign w:val="bottom"/>
            <w:hideMark/>
          </w:tcPr>
          <w:p w14:paraId="54C66546"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301</w:t>
            </w:r>
          </w:p>
        </w:tc>
        <w:tc>
          <w:tcPr>
            <w:tcW w:w="676" w:type="dxa"/>
            <w:tcBorders>
              <w:top w:val="nil"/>
              <w:left w:val="nil"/>
              <w:bottom w:val="single" w:sz="4" w:space="0" w:color="auto"/>
              <w:right w:val="single" w:sz="4" w:space="0" w:color="auto"/>
            </w:tcBorders>
            <w:shd w:val="clear" w:color="auto" w:fill="auto"/>
            <w:noWrap/>
            <w:vAlign w:val="bottom"/>
            <w:hideMark/>
          </w:tcPr>
          <w:p w14:paraId="5A28106F"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-80%</w:t>
            </w:r>
          </w:p>
        </w:tc>
        <w:tc>
          <w:tcPr>
            <w:tcW w:w="800" w:type="dxa"/>
            <w:tcBorders>
              <w:top w:val="nil"/>
              <w:left w:val="nil"/>
              <w:bottom w:val="single" w:sz="4" w:space="0" w:color="auto"/>
              <w:right w:val="single" w:sz="4" w:space="0" w:color="auto"/>
            </w:tcBorders>
            <w:shd w:val="clear" w:color="auto" w:fill="auto"/>
            <w:noWrap/>
            <w:vAlign w:val="bottom"/>
            <w:hideMark/>
          </w:tcPr>
          <w:p w14:paraId="4E0B62A4" w14:textId="77777777" w:rsidR="00244251" w:rsidRPr="00244251" w:rsidRDefault="00244251" w:rsidP="00244251">
            <w:pPr>
              <w:spacing w:after="0" w:line="240" w:lineRule="auto"/>
              <w:jc w:val="right"/>
              <w:rPr>
                <w:rFonts w:ascii="Aptos Narrow" w:eastAsia="Times New Roman" w:hAnsi="Aptos Narrow" w:cs="Times New Roman"/>
                <w:color w:val="000000"/>
                <w:lang w:eastAsia="en-MY"/>
              </w:rPr>
            </w:pPr>
            <w:r w:rsidRPr="00244251">
              <w:rPr>
                <w:rFonts w:ascii="Aptos Narrow" w:eastAsia="Times New Roman" w:hAnsi="Aptos Narrow" w:cs="Times New Roman"/>
                <w:color w:val="000000"/>
                <w:lang w:eastAsia="en-MY"/>
              </w:rPr>
              <w:t>126%</w:t>
            </w:r>
          </w:p>
        </w:tc>
      </w:tr>
    </w:tbl>
    <w:p w14:paraId="2CAE460D" w14:textId="6930FB7F" w:rsidR="00C26D8E" w:rsidRDefault="004A4557" w:rsidP="00E043BC">
      <w:pPr>
        <w:pStyle w:val="Caption"/>
        <w:jc w:val="center"/>
      </w:pPr>
      <w:r>
        <w:t xml:space="preserve">Table </w:t>
      </w:r>
      <w:fldSimple w:instr=" SEQ Table \* ARABIC ">
        <w:r>
          <w:rPr>
            <w:noProof/>
          </w:rPr>
          <w:t>1</w:t>
        </w:r>
      </w:fldSimple>
      <w:r>
        <w:t>: Comparison Table of Manufacturer Data vs Experimental Data</w:t>
      </w:r>
    </w:p>
    <w:p w14:paraId="2718F8D7" w14:textId="77777777" w:rsidR="00C029EA" w:rsidRDefault="00C029EA" w:rsidP="004A4557"/>
    <w:p w14:paraId="39891A9E" w14:textId="5419A279" w:rsidR="004A4557" w:rsidRPr="00C029EA" w:rsidRDefault="00C029EA" w:rsidP="00DC435C">
      <w:pPr>
        <w:jc w:val="both"/>
        <w:rPr>
          <w:rFonts w:ascii="Arial" w:hAnsi="Arial"/>
        </w:rPr>
      </w:pPr>
      <w:r>
        <w:rPr>
          <w:rFonts w:ascii="Arial" w:hAnsi="Arial"/>
        </w:rPr>
        <w:t>T</w:t>
      </w:r>
      <w:r w:rsidRPr="00C029EA">
        <w:rPr>
          <w:rFonts w:ascii="Arial" w:hAnsi="Arial"/>
        </w:rPr>
        <w:t>able</w:t>
      </w:r>
      <w:r>
        <w:rPr>
          <w:rFonts w:ascii="Arial" w:hAnsi="Arial"/>
        </w:rPr>
        <w:t xml:space="preserve"> 1</w:t>
      </w:r>
      <w:r w:rsidRPr="00C029EA">
        <w:rPr>
          <w:rFonts w:ascii="Arial" w:hAnsi="Arial"/>
        </w:rPr>
        <w:t xml:space="preserve"> compares theoretical UTS values with experimental results for various composites. Most materials, particularly woven carbon (bio and epoxy) and Kevlar bio, showed significant underperformance in testing, with differences exceeding -80%, likely due to manufacturing imperfections or fibre alignment issues. Interestingly, woven flax bio exceeded its expected UTS by 37%, while non-woven flax bio closely matched predictions. These results suggest that while high-performance composites may not reach theoretical strengths without precision manufacturing, natural fibre composites can perform consistently and even outperform expectations in controlled settings.</w:t>
      </w:r>
    </w:p>
    <w:p w14:paraId="7B254F5F" w14:textId="77A58C88" w:rsidR="005906EC" w:rsidRPr="002C3BCD" w:rsidRDefault="005906EC" w:rsidP="00336EBA">
      <w:pPr>
        <w:rPr>
          <w:rFonts w:ascii="Arial" w:hAnsi="Arial"/>
        </w:rPr>
      </w:pPr>
      <w:r w:rsidRPr="002C3BCD">
        <w:rPr>
          <w:rFonts w:ascii="Arial" w:hAnsi="Arial"/>
        </w:rPr>
        <w:br w:type="page"/>
      </w:r>
    </w:p>
    <w:p w14:paraId="27F85AD1" w14:textId="78243570" w:rsidR="0055673C" w:rsidRDefault="00D37A76" w:rsidP="00D37A76">
      <w:pPr>
        <w:pStyle w:val="Heading1"/>
        <w:numPr>
          <w:ilvl w:val="0"/>
          <w:numId w:val="1"/>
        </w:numPr>
      </w:pPr>
      <w:bookmarkStart w:id="29" w:name="_Toc197196619"/>
      <w:bookmarkStart w:id="30" w:name="_Toc197196649"/>
      <w:r w:rsidRPr="00D37A76">
        <w:lastRenderedPageBreak/>
        <w:t>Sustainability Analysis</w:t>
      </w:r>
      <w:bookmarkEnd w:id="29"/>
      <w:bookmarkEnd w:id="30"/>
    </w:p>
    <w:p w14:paraId="00DFEAAC" w14:textId="2037E030" w:rsidR="00AB57EC" w:rsidRPr="00AB57EC" w:rsidRDefault="00AB57EC" w:rsidP="005A07A7">
      <w:pPr>
        <w:jc w:val="both"/>
        <w:rPr>
          <w:rFonts w:ascii="Arial" w:hAnsi="Arial"/>
        </w:rPr>
      </w:pPr>
      <w:r w:rsidRPr="00AB57EC">
        <w:rPr>
          <w:rFonts w:ascii="Arial" w:hAnsi="Arial"/>
        </w:rPr>
        <w:t>The environmental sustainability of composite materials depends on their full lifecycle impact, from raw material extraction to end-of-life disposal. This analysis evaluates the sustainability of the tested materials</w:t>
      </w:r>
      <w:r w:rsidR="00C46D2C">
        <w:rPr>
          <w:rFonts w:ascii="Arial" w:hAnsi="Arial"/>
        </w:rPr>
        <w:t xml:space="preserve">. </w:t>
      </w:r>
    </w:p>
    <w:p w14:paraId="3EB3C3E5" w14:textId="0CC3A0F5" w:rsidR="00AB57EC" w:rsidRPr="00AB57EC" w:rsidRDefault="00AB57EC" w:rsidP="005A07A7">
      <w:pPr>
        <w:jc w:val="both"/>
        <w:rPr>
          <w:rFonts w:ascii="Arial" w:hAnsi="Arial"/>
        </w:rPr>
      </w:pPr>
      <w:r w:rsidRPr="00AB57EC">
        <w:rPr>
          <w:rFonts w:ascii="Arial" w:hAnsi="Arial"/>
        </w:rPr>
        <w:t>Traditional composites such as carbon fibre with epoxy resin offer excellent performance but come with high environmental costs. Carbon fibre production is energy-intensive, relying on fossil-fuel-based precursors like polyacrylonitrile (PAN), with significant CO</w:t>
      </w:r>
      <w:r w:rsidRPr="00AB57EC">
        <w:rPr>
          <w:rFonts w:ascii="Cambria Math" w:hAnsi="Cambria Math" w:cs="Cambria Math"/>
        </w:rPr>
        <w:t>₂</w:t>
      </w:r>
      <w:r w:rsidRPr="00AB57EC">
        <w:rPr>
          <w:rFonts w:ascii="Arial" w:hAnsi="Arial"/>
        </w:rPr>
        <w:t xml:space="preserve"> emissions during the graphitization process</w:t>
      </w:r>
      <w:sdt>
        <w:sdtPr>
          <w:rPr>
            <w:rFonts w:ascii="Arial" w:hAnsi="Arial"/>
          </w:rPr>
          <w:id w:val="730968857"/>
          <w:citation/>
        </w:sdtPr>
        <w:sdtEndPr/>
        <w:sdtContent>
          <w:r w:rsidR="006F72B6">
            <w:rPr>
              <w:rFonts w:ascii="Arial" w:hAnsi="Arial"/>
            </w:rPr>
            <w:fldChar w:fldCharType="begin"/>
          </w:r>
          <w:r w:rsidR="006F72B6">
            <w:rPr>
              <w:rFonts w:ascii="Arial" w:hAnsi="Arial"/>
            </w:rPr>
            <w:instrText xml:space="preserve"> CITATION Har22 \l 17417 </w:instrText>
          </w:r>
          <w:r w:rsidR="006F72B6">
            <w:rPr>
              <w:rFonts w:ascii="Arial" w:hAnsi="Arial"/>
            </w:rPr>
            <w:fldChar w:fldCharType="separate"/>
          </w:r>
          <w:r w:rsidR="006F72B6">
            <w:rPr>
              <w:rFonts w:ascii="Arial" w:hAnsi="Arial"/>
              <w:noProof/>
            </w:rPr>
            <w:t xml:space="preserve"> </w:t>
          </w:r>
          <w:r w:rsidR="006F72B6" w:rsidRPr="006F72B6">
            <w:rPr>
              <w:rFonts w:ascii="Arial" w:hAnsi="Arial"/>
              <w:noProof/>
            </w:rPr>
            <w:t>(Sharma, 2022)</w:t>
          </w:r>
          <w:r w:rsidR="006F72B6">
            <w:rPr>
              <w:rFonts w:ascii="Arial" w:hAnsi="Arial"/>
            </w:rPr>
            <w:fldChar w:fldCharType="end"/>
          </w:r>
        </w:sdtContent>
      </w:sdt>
      <w:r w:rsidR="006F72B6">
        <w:rPr>
          <w:rFonts w:ascii="Arial" w:hAnsi="Arial"/>
        </w:rPr>
        <w:t xml:space="preserve">. </w:t>
      </w:r>
      <w:r w:rsidRPr="00AB57EC">
        <w:rPr>
          <w:rFonts w:ascii="Arial" w:hAnsi="Arial"/>
        </w:rPr>
        <w:t xml:space="preserve"> Epoxy resins are also derived from petroleum and are non-biodegradable. In contrast, bio-based resins such as the IB2 used in this study incorporate renewable feedstocks like glycerol, reducing dependence on fossil fuels and lowering embodied carbon</w:t>
      </w:r>
      <w:sdt>
        <w:sdtPr>
          <w:rPr>
            <w:rFonts w:ascii="Arial" w:hAnsi="Arial"/>
          </w:rPr>
          <w:id w:val="1302661806"/>
          <w:citation/>
        </w:sdtPr>
        <w:sdtEndPr/>
        <w:sdtContent>
          <w:r w:rsidR="00E60565">
            <w:rPr>
              <w:rFonts w:ascii="Arial" w:hAnsi="Arial"/>
            </w:rPr>
            <w:fldChar w:fldCharType="begin"/>
          </w:r>
          <w:r w:rsidR="00E60565">
            <w:rPr>
              <w:rFonts w:ascii="Arial" w:hAnsi="Arial"/>
            </w:rPr>
            <w:instrText xml:space="preserve"> CITATION Ann24 \l 17417 </w:instrText>
          </w:r>
          <w:r w:rsidR="00E60565">
            <w:rPr>
              <w:rFonts w:ascii="Arial" w:hAnsi="Arial"/>
            </w:rPr>
            <w:fldChar w:fldCharType="separate"/>
          </w:r>
          <w:r w:rsidR="00E60565">
            <w:rPr>
              <w:rFonts w:ascii="Arial" w:hAnsi="Arial"/>
              <w:noProof/>
            </w:rPr>
            <w:t xml:space="preserve"> </w:t>
          </w:r>
          <w:r w:rsidR="00E60565" w:rsidRPr="00E60565">
            <w:rPr>
              <w:rFonts w:ascii="Arial" w:hAnsi="Arial"/>
              <w:noProof/>
            </w:rPr>
            <w:t>(Krzak, 2024)</w:t>
          </w:r>
          <w:r w:rsidR="00E60565">
            <w:rPr>
              <w:rFonts w:ascii="Arial" w:hAnsi="Arial"/>
            </w:rPr>
            <w:fldChar w:fldCharType="end"/>
          </w:r>
        </w:sdtContent>
      </w:sdt>
      <w:r w:rsidR="00E60565">
        <w:rPr>
          <w:rFonts w:ascii="Arial" w:hAnsi="Arial"/>
        </w:rPr>
        <w:t>.</w:t>
      </w:r>
      <w:r w:rsidRPr="00AB57EC">
        <w:rPr>
          <w:rFonts w:ascii="Arial" w:hAnsi="Arial"/>
        </w:rPr>
        <w:t xml:space="preserve"> Similarly, natural fibres such as flax and hemp are grown with relatively low agricultural input, offering lower energy and water usage compared to synthetic fibres.</w:t>
      </w:r>
      <w:r w:rsidR="005763D8">
        <w:rPr>
          <w:rFonts w:ascii="Arial" w:hAnsi="Arial"/>
        </w:rPr>
        <w:t xml:space="preserve"> </w:t>
      </w:r>
      <w:r w:rsidRPr="00AB57EC">
        <w:rPr>
          <w:rFonts w:ascii="Arial" w:hAnsi="Arial"/>
        </w:rPr>
        <w:t xml:space="preserve">The manufacturing processes also influence sustainability. Natural fibre composites can be processed at lower temperatures, reducing energy consumption. Moreover, non-woven formats, while mechanically weaker, are easier to process and more compatible with </w:t>
      </w:r>
      <w:r w:rsidR="005763D8" w:rsidRPr="00AB57EC">
        <w:rPr>
          <w:rFonts w:ascii="Arial" w:hAnsi="Arial"/>
        </w:rPr>
        <w:t>high throughput</w:t>
      </w:r>
      <w:r w:rsidRPr="00AB57EC">
        <w:rPr>
          <w:rFonts w:ascii="Arial" w:hAnsi="Arial"/>
        </w:rPr>
        <w:t xml:space="preserve"> moulding techniques, making them viable for mass production with reduced emissions</w:t>
      </w:r>
      <w:r w:rsidR="00A538F5">
        <w:rPr>
          <w:rFonts w:ascii="Arial" w:hAnsi="Arial"/>
        </w:rPr>
        <w:t xml:space="preserve"> </w:t>
      </w:r>
      <w:sdt>
        <w:sdtPr>
          <w:rPr>
            <w:rFonts w:ascii="Arial" w:hAnsi="Arial"/>
          </w:rPr>
          <w:id w:val="1693642092"/>
          <w:citation/>
        </w:sdtPr>
        <w:sdtEndPr/>
        <w:sdtContent>
          <w:r w:rsidR="00A538F5">
            <w:rPr>
              <w:rFonts w:ascii="Arial" w:hAnsi="Arial"/>
            </w:rPr>
            <w:fldChar w:fldCharType="begin"/>
          </w:r>
          <w:r w:rsidR="00A538F5">
            <w:rPr>
              <w:rFonts w:ascii="Arial" w:hAnsi="Arial"/>
            </w:rPr>
            <w:instrText xml:space="preserve"> CITATION Sew25 \l 17417 </w:instrText>
          </w:r>
          <w:r w:rsidR="00A538F5">
            <w:rPr>
              <w:rFonts w:ascii="Arial" w:hAnsi="Arial"/>
            </w:rPr>
            <w:fldChar w:fldCharType="separate"/>
          </w:r>
          <w:r w:rsidR="00A538F5" w:rsidRPr="00A538F5">
            <w:rPr>
              <w:rFonts w:ascii="Arial" w:hAnsi="Arial"/>
              <w:noProof/>
            </w:rPr>
            <w:t>(Sewport, 2025)</w:t>
          </w:r>
          <w:r w:rsidR="00A538F5">
            <w:rPr>
              <w:rFonts w:ascii="Arial" w:hAnsi="Arial"/>
            </w:rPr>
            <w:fldChar w:fldCharType="end"/>
          </w:r>
        </w:sdtContent>
      </w:sdt>
      <w:r w:rsidR="00A538F5">
        <w:rPr>
          <w:rFonts w:ascii="Arial" w:hAnsi="Arial"/>
        </w:rPr>
        <w:t xml:space="preserve">. </w:t>
      </w:r>
    </w:p>
    <w:p w14:paraId="7CC6DEC7" w14:textId="25801E3D" w:rsidR="00AB57EC" w:rsidRPr="00AB57EC" w:rsidRDefault="00AB57EC" w:rsidP="005A07A7">
      <w:pPr>
        <w:jc w:val="both"/>
        <w:rPr>
          <w:rFonts w:ascii="Arial" w:hAnsi="Arial"/>
        </w:rPr>
      </w:pPr>
      <w:r w:rsidRPr="00AB57EC">
        <w:rPr>
          <w:rFonts w:ascii="Arial" w:hAnsi="Arial"/>
        </w:rPr>
        <w:t xml:space="preserve">End-of-life management remains a significant challenge for composite materials. However, </w:t>
      </w:r>
      <w:r w:rsidR="00B767B3">
        <w:rPr>
          <w:rFonts w:ascii="Arial" w:hAnsi="Arial"/>
        </w:rPr>
        <w:t xml:space="preserve">new </w:t>
      </w:r>
      <w:r w:rsidRPr="00AB57EC">
        <w:rPr>
          <w:rFonts w:ascii="Arial" w:hAnsi="Arial"/>
        </w:rPr>
        <w:t>efforts shown promise. In this context, the use of recycled carbon fibre paired with bio resins, as tested in this study, presents a step toward circular material use.</w:t>
      </w:r>
      <w:r w:rsidR="00173ECE">
        <w:rPr>
          <w:rFonts w:ascii="Arial" w:hAnsi="Arial"/>
        </w:rPr>
        <w:t xml:space="preserve"> </w:t>
      </w:r>
      <w:r w:rsidRPr="00AB57EC">
        <w:rPr>
          <w:rFonts w:ascii="Arial" w:hAnsi="Arial"/>
        </w:rPr>
        <w:t>Natural fibres like flax and hemp offer better biodegradability and lower toxicity during disposal</w:t>
      </w:r>
      <w:r w:rsidR="00780082">
        <w:rPr>
          <w:rFonts w:ascii="Arial" w:hAnsi="Arial"/>
        </w:rPr>
        <w:t xml:space="preserve">. </w:t>
      </w:r>
      <w:r w:rsidRPr="00AB57EC">
        <w:rPr>
          <w:rFonts w:ascii="Arial" w:hAnsi="Arial"/>
        </w:rPr>
        <w:t xml:space="preserve">Combining these fibres with bio-based, partially degradable resins improves the sustainability profile, although full </w:t>
      </w:r>
      <w:r w:rsidR="00EB1411" w:rsidRPr="00AB57EC">
        <w:rPr>
          <w:rFonts w:ascii="Arial" w:hAnsi="Arial"/>
        </w:rPr>
        <w:t>composability</w:t>
      </w:r>
      <w:r w:rsidRPr="00AB57EC">
        <w:rPr>
          <w:rFonts w:ascii="Arial" w:hAnsi="Arial"/>
        </w:rPr>
        <w:t xml:space="preserve"> or separation at end-of-life is still under development</w:t>
      </w:r>
      <w:r w:rsidR="008600D8">
        <w:rPr>
          <w:rFonts w:ascii="Arial" w:hAnsi="Arial"/>
        </w:rPr>
        <w:t xml:space="preserve"> </w:t>
      </w:r>
      <w:sdt>
        <w:sdtPr>
          <w:rPr>
            <w:rFonts w:ascii="Arial" w:hAnsi="Arial"/>
          </w:rPr>
          <w:id w:val="-475068056"/>
          <w:citation/>
        </w:sdtPr>
        <w:sdtEndPr/>
        <w:sdtContent>
          <w:r w:rsidR="00580DD1">
            <w:rPr>
              <w:rFonts w:ascii="Arial" w:hAnsi="Arial"/>
            </w:rPr>
            <w:fldChar w:fldCharType="begin"/>
          </w:r>
          <w:r w:rsidR="00580DD1">
            <w:rPr>
              <w:rFonts w:ascii="Arial" w:hAnsi="Arial"/>
            </w:rPr>
            <w:instrText xml:space="preserve"> CITATION Joa19 \l 17417 </w:instrText>
          </w:r>
          <w:r w:rsidR="00580DD1">
            <w:rPr>
              <w:rFonts w:ascii="Arial" w:hAnsi="Arial"/>
            </w:rPr>
            <w:fldChar w:fldCharType="separate"/>
          </w:r>
          <w:r w:rsidR="00580DD1" w:rsidRPr="00580DD1">
            <w:rPr>
              <w:rFonts w:ascii="Arial" w:hAnsi="Arial"/>
              <w:noProof/>
            </w:rPr>
            <w:t>(Beigbeder, 2019)</w:t>
          </w:r>
          <w:r w:rsidR="00580DD1">
            <w:rPr>
              <w:rFonts w:ascii="Arial" w:hAnsi="Arial"/>
            </w:rPr>
            <w:fldChar w:fldCharType="end"/>
          </w:r>
        </w:sdtContent>
      </w:sdt>
      <w:r w:rsidR="00580DD1">
        <w:rPr>
          <w:rFonts w:ascii="Arial" w:hAnsi="Arial"/>
        </w:rPr>
        <w:t xml:space="preserve">. </w:t>
      </w:r>
    </w:p>
    <w:p w14:paraId="0E5B5A21" w14:textId="0808E854" w:rsidR="00BD361B" w:rsidRDefault="00AB57EC" w:rsidP="005A07A7">
      <w:pPr>
        <w:jc w:val="both"/>
        <w:rPr>
          <w:rFonts w:ascii="Arial" w:hAnsi="Arial"/>
        </w:rPr>
      </w:pPr>
      <w:r w:rsidRPr="00AB57EC">
        <w:rPr>
          <w:rFonts w:ascii="Arial" w:hAnsi="Arial"/>
        </w:rPr>
        <w:t>Increasingly stringent environmental policies across the automotive and motorsport sectors are driving material innovation. The European Green Deal, EU End-of-Life Vehicle Directive, and FIA Environmental Accreditation Programme all emphasize reduced lifecycle emissions, improved recyclability, and the adoption of renewable materials</w:t>
      </w:r>
      <w:sdt>
        <w:sdtPr>
          <w:rPr>
            <w:rFonts w:ascii="Arial" w:hAnsi="Arial"/>
          </w:rPr>
          <w:id w:val="-335915649"/>
          <w:citation/>
        </w:sdtPr>
        <w:sdtEndPr/>
        <w:sdtContent>
          <w:r w:rsidR="00B27E85">
            <w:rPr>
              <w:rFonts w:ascii="Arial" w:hAnsi="Arial"/>
            </w:rPr>
            <w:fldChar w:fldCharType="begin"/>
          </w:r>
          <w:r w:rsidR="00B27E85">
            <w:rPr>
              <w:rFonts w:ascii="Arial" w:hAnsi="Arial"/>
            </w:rPr>
            <w:instrText xml:space="preserve"> CITATION Eur24 \l 17417 </w:instrText>
          </w:r>
          <w:r w:rsidR="00B27E85">
            <w:rPr>
              <w:rFonts w:ascii="Arial" w:hAnsi="Arial"/>
            </w:rPr>
            <w:fldChar w:fldCharType="separate"/>
          </w:r>
          <w:r w:rsidR="00B27E85">
            <w:rPr>
              <w:rFonts w:ascii="Arial" w:hAnsi="Arial"/>
              <w:noProof/>
            </w:rPr>
            <w:t xml:space="preserve"> </w:t>
          </w:r>
          <w:r w:rsidR="00B27E85" w:rsidRPr="00B27E85">
            <w:rPr>
              <w:rFonts w:ascii="Arial" w:hAnsi="Arial"/>
              <w:noProof/>
            </w:rPr>
            <w:t>(EuropeanCommission, 2024)</w:t>
          </w:r>
          <w:r w:rsidR="00B27E85">
            <w:rPr>
              <w:rFonts w:ascii="Arial" w:hAnsi="Arial"/>
            </w:rPr>
            <w:fldChar w:fldCharType="end"/>
          </w:r>
        </w:sdtContent>
      </w:sdt>
      <w:r w:rsidR="00B27E85">
        <w:rPr>
          <w:rFonts w:ascii="Arial" w:hAnsi="Arial"/>
        </w:rPr>
        <w:t xml:space="preserve">. </w:t>
      </w:r>
      <w:r w:rsidRPr="00AB57EC">
        <w:rPr>
          <w:rFonts w:ascii="Arial" w:hAnsi="Arial"/>
        </w:rPr>
        <w:t xml:space="preserve"> Motorsport series such as Formula E and newer electric motorcycle competitions are placing emphasis on carbon-neutral operations</w:t>
      </w:r>
      <w:r w:rsidR="00DE169A">
        <w:rPr>
          <w:rFonts w:ascii="Arial" w:hAnsi="Arial"/>
        </w:rPr>
        <w:t xml:space="preserve">. </w:t>
      </w:r>
      <w:r w:rsidRPr="00AB57EC">
        <w:rPr>
          <w:rFonts w:ascii="Arial" w:hAnsi="Arial"/>
        </w:rPr>
        <w:t xml:space="preserve">Adopting sustainable composites can significantly reduce the carbon footprint of vehicles, especially when applied to non-safety-critical components like fairings, undertrays, dashboards, and internal panels. For example, replacing traditional glass or carbon composites in these areas with woven flax or hemp fibre and bio-resin combinations offers a measurable reduction in embodied carbon. Lightweight natural fibres also contribute indirectly to emissions reduction by lowering vehicle mass and </w:t>
      </w:r>
      <w:r w:rsidRPr="00AB57EC">
        <w:rPr>
          <w:rFonts w:ascii="Arial" w:hAnsi="Arial"/>
        </w:rPr>
        <w:lastRenderedPageBreak/>
        <w:t>improving fuel efficiency or electric range.</w:t>
      </w:r>
      <w:r w:rsidR="00B31408">
        <w:rPr>
          <w:rFonts w:ascii="Arial" w:hAnsi="Arial"/>
        </w:rPr>
        <w:t xml:space="preserve"> Finally</w:t>
      </w:r>
      <w:r w:rsidRPr="00AB57EC">
        <w:rPr>
          <w:rFonts w:ascii="Arial" w:hAnsi="Arial"/>
        </w:rPr>
        <w:t>, using recycled carbon fibre supports waste reduction from aerospace and motorsport industries</w:t>
      </w:r>
      <w:r w:rsidR="000A49B4">
        <w:rPr>
          <w:rFonts w:ascii="Arial" w:hAnsi="Arial"/>
        </w:rPr>
        <w:t>.</w:t>
      </w:r>
      <w:r w:rsidR="00832A3D">
        <w:rPr>
          <w:rFonts w:ascii="Arial" w:hAnsi="Arial"/>
        </w:rPr>
        <w:t xml:space="preserve"> Additionally,</w:t>
      </w:r>
      <w:r w:rsidRPr="00AB57EC">
        <w:rPr>
          <w:rFonts w:ascii="Arial" w:hAnsi="Arial"/>
        </w:rPr>
        <w:t xml:space="preserve"> </w:t>
      </w:r>
      <w:r w:rsidR="00832A3D">
        <w:rPr>
          <w:rFonts w:ascii="Arial" w:hAnsi="Arial"/>
        </w:rPr>
        <w:t>a</w:t>
      </w:r>
      <w:r w:rsidRPr="00AB57EC">
        <w:rPr>
          <w:rFonts w:ascii="Arial" w:hAnsi="Arial"/>
        </w:rPr>
        <w:t xml:space="preserve">s recycling and resin reformulation technologies mature, these materials could enable </w:t>
      </w:r>
      <w:r w:rsidR="00832A3D" w:rsidRPr="00AB57EC">
        <w:rPr>
          <w:rFonts w:ascii="Arial" w:hAnsi="Arial"/>
        </w:rPr>
        <w:t>closed</w:t>
      </w:r>
      <w:r w:rsidRPr="00AB57EC">
        <w:rPr>
          <w:rFonts w:ascii="Arial" w:hAnsi="Arial"/>
        </w:rPr>
        <w:t>-loop systems, aligning motorsport and automotive production with circular economy principles</w:t>
      </w:r>
      <w:r w:rsidR="002930DD">
        <w:rPr>
          <w:rFonts w:ascii="Arial" w:hAnsi="Arial"/>
        </w:rPr>
        <w:t xml:space="preserve"> </w:t>
      </w:r>
      <w:sdt>
        <w:sdtPr>
          <w:rPr>
            <w:rFonts w:ascii="Arial" w:hAnsi="Arial"/>
          </w:rPr>
          <w:id w:val="-581754474"/>
          <w:citation/>
        </w:sdtPr>
        <w:sdtEndPr/>
        <w:sdtContent>
          <w:r w:rsidR="002930DD">
            <w:rPr>
              <w:rFonts w:ascii="Arial" w:hAnsi="Arial"/>
            </w:rPr>
            <w:fldChar w:fldCharType="begin"/>
          </w:r>
          <w:r w:rsidR="002930DD">
            <w:rPr>
              <w:rFonts w:ascii="Arial" w:hAnsi="Arial"/>
            </w:rPr>
            <w:instrText xml:space="preserve"> CITATION DrS06 \l 17417 </w:instrText>
          </w:r>
          <w:r w:rsidR="002930DD">
            <w:rPr>
              <w:rFonts w:ascii="Arial" w:hAnsi="Arial"/>
            </w:rPr>
            <w:fldChar w:fldCharType="separate"/>
          </w:r>
          <w:r w:rsidR="002930DD" w:rsidRPr="002930DD">
            <w:rPr>
              <w:rFonts w:ascii="Arial" w:hAnsi="Arial"/>
              <w:noProof/>
            </w:rPr>
            <w:t>(Halliwel, 2006)</w:t>
          </w:r>
          <w:r w:rsidR="002930DD">
            <w:rPr>
              <w:rFonts w:ascii="Arial" w:hAnsi="Arial"/>
            </w:rPr>
            <w:fldChar w:fldCharType="end"/>
          </w:r>
        </w:sdtContent>
      </w:sdt>
      <w:r w:rsidR="002930DD">
        <w:rPr>
          <w:rFonts w:ascii="Arial" w:hAnsi="Arial"/>
        </w:rPr>
        <w:t xml:space="preserve">. </w:t>
      </w:r>
    </w:p>
    <w:p w14:paraId="16D92633" w14:textId="239B24CE" w:rsidR="00AC561E" w:rsidRDefault="00AC561E">
      <w:pPr>
        <w:rPr>
          <w:rFonts w:ascii="Arial" w:hAnsi="Arial"/>
        </w:rPr>
      </w:pPr>
      <w:r>
        <w:rPr>
          <w:rFonts w:ascii="Arial" w:hAnsi="Arial"/>
        </w:rPr>
        <w:br w:type="page"/>
      </w:r>
    </w:p>
    <w:p w14:paraId="11DFC81C" w14:textId="356CF817" w:rsidR="00AC561E" w:rsidRDefault="00AC561E" w:rsidP="00AC561E">
      <w:pPr>
        <w:pStyle w:val="Heading1"/>
        <w:numPr>
          <w:ilvl w:val="0"/>
          <w:numId w:val="1"/>
        </w:numPr>
      </w:pPr>
      <w:bookmarkStart w:id="31" w:name="_Toc197196620"/>
      <w:bookmarkStart w:id="32" w:name="_Toc197196650"/>
      <w:r>
        <w:lastRenderedPageBreak/>
        <w:t>Recommendation</w:t>
      </w:r>
      <w:bookmarkEnd w:id="31"/>
      <w:bookmarkEnd w:id="32"/>
      <w:r>
        <w:t xml:space="preserve"> </w:t>
      </w:r>
    </w:p>
    <w:p w14:paraId="28523D5F" w14:textId="01A7E322" w:rsidR="00392E82" w:rsidRDefault="00A22DFB" w:rsidP="00FE4014">
      <w:pPr>
        <w:jc w:val="both"/>
        <w:rPr>
          <w:rFonts w:ascii="Arial" w:hAnsi="Arial"/>
        </w:rPr>
      </w:pPr>
      <w:r w:rsidRPr="00A22DFB">
        <w:rPr>
          <w:rFonts w:ascii="Arial" w:hAnsi="Arial"/>
        </w:rPr>
        <w:t xml:space="preserve">Based on the experimental results and sustainability analysis, woven carbon fibre with bio resin is </w:t>
      </w:r>
      <w:r w:rsidR="00B91AE9">
        <w:rPr>
          <w:rFonts w:ascii="Arial" w:hAnsi="Arial"/>
        </w:rPr>
        <w:t xml:space="preserve">best </w:t>
      </w:r>
      <w:r w:rsidR="009B36D5">
        <w:rPr>
          <w:rFonts w:ascii="Arial" w:hAnsi="Arial"/>
        </w:rPr>
        <w:t>suited</w:t>
      </w:r>
      <w:r w:rsidRPr="00A22DFB">
        <w:rPr>
          <w:rFonts w:ascii="Arial" w:hAnsi="Arial"/>
        </w:rPr>
        <w:t xml:space="preserve"> for high-performance applications such as body panels and crash structures, offering both strength and reduced environmental impact. Kevlar with bio resin is ideal for impact-prone components</w:t>
      </w:r>
      <w:r w:rsidR="00A70728">
        <w:rPr>
          <w:rFonts w:ascii="Arial" w:hAnsi="Arial"/>
        </w:rPr>
        <w:t xml:space="preserve"> </w:t>
      </w:r>
      <w:r w:rsidR="00A70728" w:rsidRPr="00A70728">
        <w:rPr>
          <w:rFonts w:ascii="Arial" w:hAnsi="Arial"/>
        </w:rPr>
        <w:t>such as in underbody protection or wheel arches</w:t>
      </w:r>
      <w:r w:rsidRPr="00A22DFB">
        <w:rPr>
          <w:rFonts w:ascii="Arial" w:hAnsi="Arial"/>
        </w:rPr>
        <w:t xml:space="preserve"> due to its toughness. For interior and semi-structural parts, woven flax with bio resin provides a sustainable alternative with adequate mechanical properties, while non-woven flax and hemp are best suited </w:t>
      </w:r>
      <w:r w:rsidR="00392E82" w:rsidRPr="003355F8">
        <w:rPr>
          <w:rFonts w:ascii="Arial" w:hAnsi="Arial"/>
        </w:rPr>
        <w:t>for low-load applications such as acoustic insulation, dashboards, or boot linings, where biodegradability and cost-effectiveness are more important than strength</w:t>
      </w:r>
      <w:r w:rsidR="005C7FDC">
        <w:rPr>
          <w:rFonts w:ascii="Arial" w:hAnsi="Arial"/>
        </w:rPr>
        <w:t xml:space="preserve"> </w:t>
      </w:r>
      <w:sdt>
        <w:sdtPr>
          <w:rPr>
            <w:rFonts w:ascii="Arial" w:hAnsi="Arial"/>
          </w:rPr>
          <w:id w:val="1265809620"/>
          <w:citation/>
        </w:sdtPr>
        <w:sdtEndPr/>
        <w:sdtContent>
          <w:r w:rsidR="005C7FDC">
            <w:rPr>
              <w:rFonts w:ascii="Arial" w:hAnsi="Arial"/>
            </w:rPr>
            <w:fldChar w:fldCharType="begin"/>
          </w:r>
          <w:r w:rsidR="005C7FDC">
            <w:rPr>
              <w:rFonts w:ascii="Arial" w:hAnsi="Arial"/>
            </w:rPr>
            <w:instrText xml:space="preserve"> CITATION Dup25 \l 17417 </w:instrText>
          </w:r>
          <w:r w:rsidR="005C7FDC">
            <w:rPr>
              <w:rFonts w:ascii="Arial" w:hAnsi="Arial"/>
            </w:rPr>
            <w:fldChar w:fldCharType="separate"/>
          </w:r>
          <w:r w:rsidR="005C7FDC" w:rsidRPr="005C7FDC">
            <w:rPr>
              <w:rFonts w:ascii="Arial" w:hAnsi="Arial"/>
              <w:noProof/>
            </w:rPr>
            <w:t>(Dupont, 2025)</w:t>
          </w:r>
          <w:r w:rsidR="005C7FDC">
            <w:rPr>
              <w:rFonts w:ascii="Arial" w:hAnsi="Arial"/>
            </w:rPr>
            <w:fldChar w:fldCharType="end"/>
          </w:r>
        </w:sdtContent>
      </w:sdt>
      <w:r w:rsidR="005C7FDC">
        <w:rPr>
          <w:rFonts w:ascii="Arial" w:hAnsi="Arial"/>
        </w:rPr>
        <w:t xml:space="preserve"> </w:t>
      </w:r>
      <w:sdt>
        <w:sdtPr>
          <w:rPr>
            <w:rFonts w:ascii="Arial" w:hAnsi="Arial"/>
          </w:rPr>
          <w:id w:val="-729610392"/>
          <w:citation/>
        </w:sdtPr>
        <w:sdtEndPr/>
        <w:sdtContent>
          <w:r w:rsidR="00A12221">
            <w:rPr>
              <w:rFonts w:ascii="Arial" w:hAnsi="Arial"/>
            </w:rPr>
            <w:fldChar w:fldCharType="begin"/>
          </w:r>
          <w:r w:rsidR="00A12221">
            <w:rPr>
              <w:rFonts w:ascii="Arial" w:hAnsi="Arial"/>
            </w:rPr>
            <w:instrText xml:space="preserve"> CITATION Inn23 \l 17417 </w:instrText>
          </w:r>
          <w:r w:rsidR="00A12221">
            <w:rPr>
              <w:rFonts w:ascii="Arial" w:hAnsi="Arial"/>
            </w:rPr>
            <w:fldChar w:fldCharType="separate"/>
          </w:r>
          <w:r w:rsidR="00A12221" w:rsidRPr="00A12221">
            <w:rPr>
              <w:rFonts w:ascii="Arial" w:hAnsi="Arial"/>
              <w:noProof/>
            </w:rPr>
            <w:t>(Innovationintextiles, 2023)</w:t>
          </w:r>
          <w:r w:rsidR="00A12221">
            <w:rPr>
              <w:rFonts w:ascii="Arial" w:hAnsi="Arial"/>
            </w:rPr>
            <w:fldChar w:fldCharType="end"/>
          </w:r>
        </w:sdtContent>
      </w:sdt>
      <w:r w:rsidR="00A12221">
        <w:rPr>
          <w:rFonts w:ascii="Arial" w:hAnsi="Arial"/>
        </w:rPr>
        <w:t xml:space="preserve">. </w:t>
      </w:r>
    </w:p>
    <w:p w14:paraId="2B74B8B0" w14:textId="77508263" w:rsidR="00D67F19" w:rsidRDefault="00D67F19" w:rsidP="00FE4014">
      <w:pPr>
        <w:jc w:val="both"/>
        <w:rPr>
          <w:rFonts w:ascii="Arial" w:hAnsi="Arial"/>
        </w:rPr>
      </w:pPr>
      <w:r w:rsidRPr="00D67F19">
        <w:rPr>
          <w:rFonts w:ascii="Arial" w:hAnsi="Arial"/>
        </w:rPr>
        <w:t xml:space="preserve">Despite the clear advantages, composite materials are faced with serious challenges that limit widespread application. The high cost of production, particularly for </w:t>
      </w:r>
      <w:r>
        <w:rPr>
          <w:rFonts w:ascii="Arial" w:hAnsi="Arial"/>
        </w:rPr>
        <w:t>carbon fibre</w:t>
      </w:r>
      <w:r w:rsidRPr="00D67F19">
        <w:rPr>
          <w:rFonts w:ascii="Arial" w:hAnsi="Arial"/>
        </w:rPr>
        <w:t xml:space="preserve">, discourages large-scale application in price-sensitive markets. Recycling of composite materials remains complex and underdeveloped, especially for thermoset-based systems. Production processes such as resin infusion, autoclaving, and compression moulding also require specialized equipment and longer production times, which result in scalability issues. </w:t>
      </w:r>
      <w:sdt>
        <w:sdtPr>
          <w:rPr>
            <w:rFonts w:ascii="Arial" w:hAnsi="Arial"/>
          </w:rPr>
          <w:id w:val="303666702"/>
          <w:citation/>
        </w:sdtPr>
        <w:sdtEndPr/>
        <w:sdtContent>
          <w:r w:rsidR="00302772">
            <w:rPr>
              <w:rFonts w:ascii="Arial" w:hAnsi="Arial"/>
            </w:rPr>
            <w:fldChar w:fldCharType="begin"/>
          </w:r>
          <w:r w:rsidR="00302772">
            <w:rPr>
              <w:rFonts w:ascii="Arial" w:hAnsi="Arial"/>
              <w:lang w:val="en-US"/>
            </w:rPr>
            <w:instrText xml:space="preserve"> CITATION Com24 \l 1033 </w:instrText>
          </w:r>
          <w:r w:rsidR="00302772">
            <w:rPr>
              <w:rFonts w:ascii="Arial" w:hAnsi="Arial"/>
            </w:rPr>
            <w:fldChar w:fldCharType="separate"/>
          </w:r>
          <w:r w:rsidR="00302772" w:rsidRPr="006C60A8">
            <w:rPr>
              <w:rFonts w:ascii="Arial" w:hAnsi="Arial"/>
              <w:noProof/>
              <w:lang w:val="en-US"/>
            </w:rPr>
            <w:t>(Compositesworld, 2024)</w:t>
          </w:r>
          <w:r w:rsidR="00302772">
            <w:rPr>
              <w:rFonts w:ascii="Arial" w:hAnsi="Arial"/>
            </w:rPr>
            <w:fldChar w:fldCharType="end"/>
          </w:r>
        </w:sdtContent>
      </w:sdt>
      <w:r w:rsidR="00302772">
        <w:rPr>
          <w:rFonts w:ascii="Arial" w:hAnsi="Arial"/>
        </w:rPr>
        <w:t>.</w:t>
      </w:r>
    </w:p>
    <w:p w14:paraId="75C0EE4F" w14:textId="3B72F417" w:rsidR="00743D6D" w:rsidRDefault="00A22DFB" w:rsidP="00FE4014">
      <w:pPr>
        <w:jc w:val="both"/>
        <w:rPr>
          <w:rFonts w:ascii="Arial" w:hAnsi="Arial"/>
        </w:rPr>
      </w:pPr>
      <w:r w:rsidRPr="00A22DFB">
        <w:rPr>
          <w:rFonts w:ascii="Arial" w:hAnsi="Arial"/>
        </w:rPr>
        <w:t>To further enhance sustainability, manufacturers should integrate bio-based resins and recycled fibres in non-critical components, particularly in motorsport and low-volume automotive</w:t>
      </w:r>
      <w:r w:rsidR="00F844A3">
        <w:rPr>
          <w:rFonts w:ascii="Arial" w:hAnsi="Arial"/>
        </w:rPr>
        <w:t xml:space="preserve">. </w:t>
      </w:r>
      <w:r w:rsidR="00991F86">
        <w:rPr>
          <w:rFonts w:ascii="Arial" w:hAnsi="Arial"/>
        </w:rPr>
        <w:t>B</w:t>
      </w:r>
      <w:r w:rsidR="00991F86" w:rsidRPr="00991F86">
        <w:rPr>
          <w:rFonts w:ascii="Arial" w:hAnsi="Arial"/>
        </w:rPr>
        <w:t>io-based resin systems</w:t>
      </w:r>
      <w:r w:rsidR="005C0D90">
        <w:rPr>
          <w:rFonts w:ascii="Arial" w:hAnsi="Arial"/>
        </w:rPr>
        <w:t xml:space="preserve"> should</w:t>
      </w:r>
      <w:r w:rsidR="00991F86" w:rsidRPr="00991F86">
        <w:rPr>
          <w:rFonts w:ascii="Arial" w:hAnsi="Arial"/>
        </w:rPr>
        <w:t xml:space="preserve"> be adopted wherever feasible, as they offer a clear path to reducing dependency on fossil fuels without drastically compromising mechanical properties</w:t>
      </w:r>
      <w:r w:rsidR="002D647E">
        <w:rPr>
          <w:rFonts w:ascii="Arial" w:hAnsi="Arial"/>
        </w:rPr>
        <w:t xml:space="preserve"> </w:t>
      </w:r>
      <w:sdt>
        <w:sdtPr>
          <w:rPr>
            <w:rFonts w:ascii="Arial" w:hAnsi="Arial"/>
          </w:rPr>
          <w:id w:val="-1184906387"/>
          <w:citation/>
        </w:sdtPr>
        <w:sdtEndPr/>
        <w:sdtContent>
          <w:r w:rsidR="002D647E">
            <w:rPr>
              <w:rFonts w:ascii="Arial" w:hAnsi="Arial"/>
            </w:rPr>
            <w:fldChar w:fldCharType="begin"/>
          </w:r>
          <w:r w:rsidR="002D647E">
            <w:rPr>
              <w:rFonts w:ascii="Arial" w:hAnsi="Arial"/>
            </w:rPr>
            <w:instrText xml:space="preserve"> CITATION Com25 \l 17417 </w:instrText>
          </w:r>
          <w:r w:rsidR="002D647E">
            <w:rPr>
              <w:rFonts w:ascii="Arial" w:hAnsi="Arial"/>
            </w:rPr>
            <w:fldChar w:fldCharType="separate"/>
          </w:r>
          <w:r w:rsidR="002D647E" w:rsidRPr="002D647E">
            <w:rPr>
              <w:rFonts w:ascii="Arial" w:hAnsi="Arial"/>
              <w:noProof/>
            </w:rPr>
            <w:t>(Compositesuk, 2025)</w:t>
          </w:r>
          <w:r w:rsidR="002D647E">
            <w:rPr>
              <w:rFonts w:ascii="Arial" w:hAnsi="Arial"/>
            </w:rPr>
            <w:fldChar w:fldCharType="end"/>
          </w:r>
        </w:sdtContent>
      </w:sdt>
      <w:r w:rsidR="002D647E">
        <w:rPr>
          <w:rFonts w:ascii="Arial" w:hAnsi="Arial"/>
        </w:rPr>
        <w:t xml:space="preserve">. </w:t>
      </w:r>
    </w:p>
    <w:p w14:paraId="6FB7278E" w14:textId="206B7BEB" w:rsidR="003355F8" w:rsidRPr="003355F8" w:rsidRDefault="00A22DFB" w:rsidP="00FE4014">
      <w:pPr>
        <w:jc w:val="both"/>
        <w:rPr>
          <w:rFonts w:ascii="Arial" w:hAnsi="Arial"/>
        </w:rPr>
      </w:pPr>
      <w:r w:rsidRPr="00A22DFB">
        <w:rPr>
          <w:rFonts w:ascii="Arial" w:hAnsi="Arial"/>
        </w:rPr>
        <w:t>Future research should focus on developing recyclable thermoplastic composites</w:t>
      </w:r>
      <w:r w:rsidR="00350896">
        <w:rPr>
          <w:rFonts w:ascii="Arial" w:hAnsi="Arial"/>
        </w:rPr>
        <w:t xml:space="preserve"> </w:t>
      </w:r>
      <w:r w:rsidR="00350896" w:rsidRPr="00350896">
        <w:rPr>
          <w:rFonts w:ascii="Arial" w:hAnsi="Arial"/>
        </w:rPr>
        <w:t>that retain structural performance while enabling true end-of-life recovery.</w:t>
      </w:r>
      <w:r w:rsidRPr="00A22DFB">
        <w:rPr>
          <w:rFonts w:ascii="Arial" w:hAnsi="Arial"/>
        </w:rPr>
        <w:t xml:space="preserve"> </w:t>
      </w:r>
      <w:r w:rsidR="00D0234F">
        <w:rPr>
          <w:rFonts w:ascii="Arial" w:hAnsi="Arial"/>
        </w:rPr>
        <w:t>I</w:t>
      </w:r>
      <w:r w:rsidRPr="00A22DFB">
        <w:rPr>
          <w:rFonts w:ascii="Arial" w:hAnsi="Arial"/>
        </w:rPr>
        <w:t>mproving bio-resin curing efficiency</w:t>
      </w:r>
      <w:r w:rsidR="001630DD">
        <w:rPr>
          <w:rFonts w:ascii="Arial" w:hAnsi="Arial"/>
        </w:rPr>
        <w:t xml:space="preserve"> </w:t>
      </w:r>
      <w:r w:rsidR="00393525">
        <w:rPr>
          <w:rFonts w:ascii="Arial" w:hAnsi="Arial"/>
        </w:rPr>
        <w:t>could</w:t>
      </w:r>
      <w:r w:rsidR="001630DD">
        <w:rPr>
          <w:rFonts w:ascii="Arial" w:hAnsi="Arial"/>
        </w:rPr>
        <w:t xml:space="preserve"> </w:t>
      </w:r>
      <w:r w:rsidR="001630DD" w:rsidRPr="001630DD">
        <w:rPr>
          <w:rFonts w:ascii="Arial" w:hAnsi="Arial"/>
        </w:rPr>
        <w:t>improv</w:t>
      </w:r>
      <w:r w:rsidR="001630DD">
        <w:rPr>
          <w:rFonts w:ascii="Arial" w:hAnsi="Arial"/>
        </w:rPr>
        <w:t>e</w:t>
      </w:r>
      <w:r w:rsidR="001630DD" w:rsidRPr="001630DD">
        <w:rPr>
          <w:rFonts w:ascii="Arial" w:hAnsi="Arial"/>
        </w:rPr>
        <w:t xml:space="preserve"> their efficiency for large-scale production.</w:t>
      </w:r>
      <w:r w:rsidR="001630DD">
        <w:rPr>
          <w:rFonts w:ascii="Arial" w:hAnsi="Arial"/>
        </w:rPr>
        <w:t xml:space="preserve"> E</w:t>
      </w:r>
      <w:r w:rsidRPr="00A22DFB">
        <w:rPr>
          <w:rFonts w:ascii="Arial" w:hAnsi="Arial"/>
        </w:rPr>
        <w:t xml:space="preserve">xploring </w:t>
      </w:r>
      <w:r w:rsidR="001630DD" w:rsidRPr="00A22DFB">
        <w:rPr>
          <w:rFonts w:ascii="Arial" w:hAnsi="Arial"/>
        </w:rPr>
        <w:t>hybrid</w:t>
      </w:r>
      <w:r w:rsidRPr="00A22DFB">
        <w:rPr>
          <w:rFonts w:ascii="Arial" w:hAnsi="Arial"/>
        </w:rPr>
        <w:t xml:space="preserve"> natural-synthetic layups</w:t>
      </w:r>
      <w:r w:rsidR="008E5FD0">
        <w:rPr>
          <w:rFonts w:ascii="Arial" w:hAnsi="Arial"/>
        </w:rPr>
        <w:t xml:space="preserve"> will enable </w:t>
      </w:r>
      <w:r w:rsidR="00BD457D">
        <w:rPr>
          <w:rFonts w:ascii="Arial" w:hAnsi="Arial"/>
        </w:rPr>
        <w:t>both</w:t>
      </w:r>
      <w:r w:rsidR="008E5FD0">
        <w:rPr>
          <w:rFonts w:ascii="Arial" w:hAnsi="Arial"/>
        </w:rPr>
        <w:t xml:space="preserve"> </w:t>
      </w:r>
      <w:r w:rsidR="008E5FD0" w:rsidRPr="008E5FD0">
        <w:rPr>
          <w:rFonts w:ascii="Arial" w:hAnsi="Arial"/>
        </w:rPr>
        <w:t>sustainable fibre content and high-performance reinforcements in critical areas.</w:t>
      </w:r>
      <w:r w:rsidR="008E5FD0">
        <w:rPr>
          <w:rFonts w:ascii="Arial" w:hAnsi="Arial"/>
        </w:rPr>
        <w:t xml:space="preserve"> </w:t>
      </w:r>
      <w:r w:rsidR="002D647E">
        <w:rPr>
          <w:rFonts w:ascii="Arial" w:hAnsi="Arial"/>
        </w:rPr>
        <w:t>Advancements</w:t>
      </w:r>
      <w:r w:rsidRPr="00A22DFB">
        <w:rPr>
          <w:rFonts w:ascii="Arial" w:hAnsi="Arial"/>
        </w:rPr>
        <w:t xml:space="preserve"> in resin-fibre separation and broader lifecycle assessments will also support more sustainable composite use across the industry.</w:t>
      </w:r>
      <w:r w:rsidR="006B3826">
        <w:rPr>
          <w:rFonts w:ascii="Arial" w:hAnsi="Arial"/>
        </w:rPr>
        <w:t xml:space="preserve"> Finally, </w:t>
      </w:r>
      <w:r w:rsidR="006B3826" w:rsidRPr="00A01F36">
        <w:rPr>
          <w:rFonts w:ascii="Arial" w:hAnsi="Arial"/>
        </w:rPr>
        <w:t>hybrid architecture</w:t>
      </w:r>
      <w:r w:rsidR="006B3826">
        <w:rPr>
          <w:rFonts w:ascii="Arial" w:hAnsi="Arial"/>
        </w:rPr>
        <w:t>s</w:t>
      </w:r>
      <w:r w:rsidR="006B3826" w:rsidRPr="00A01F36">
        <w:rPr>
          <w:rFonts w:ascii="Arial" w:hAnsi="Arial"/>
        </w:rPr>
        <w:t xml:space="preserve"> are also opening new possibilities for sustainable yet high-performance solutions</w:t>
      </w:r>
      <w:r w:rsidR="005C0D90">
        <w:rPr>
          <w:rFonts w:ascii="Arial" w:hAnsi="Arial"/>
        </w:rPr>
        <w:t xml:space="preserve"> </w:t>
      </w:r>
      <w:sdt>
        <w:sdtPr>
          <w:rPr>
            <w:rFonts w:ascii="Arial" w:hAnsi="Arial"/>
          </w:rPr>
          <w:id w:val="1224027353"/>
          <w:citation/>
        </w:sdtPr>
        <w:sdtEndPr/>
        <w:sdtContent>
          <w:r w:rsidR="005C0D90">
            <w:rPr>
              <w:rFonts w:ascii="Arial" w:hAnsi="Arial"/>
            </w:rPr>
            <w:fldChar w:fldCharType="begin"/>
          </w:r>
          <w:r w:rsidR="005C0D90">
            <w:rPr>
              <w:rFonts w:ascii="Arial" w:hAnsi="Arial"/>
              <w:lang w:val="en-US"/>
            </w:rPr>
            <w:instrText xml:space="preserve"> CITATION Com24 \l 1033 </w:instrText>
          </w:r>
          <w:r w:rsidR="005C0D90">
            <w:rPr>
              <w:rFonts w:ascii="Arial" w:hAnsi="Arial"/>
            </w:rPr>
            <w:fldChar w:fldCharType="separate"/>
          </w:r>
          <w:r w:rsidR="005C0D90" w:rsidRPr="006C60A8">
            <w:rPr>
              <w:rFonts w:ascii="Arial" w:hAnsi="Arial"/>
              <w:noProof/>
              <w:lang w:val="en-US"/>
            </w:rPr>
            <w:t>(Compositesworld, 2024)</w:t>
          </w:r>
          <w:r w:rsidR="005C0D90">
            <w:rPr>
              <w:rFonts w:ascii="Arial" w:hAnsi="Arial"/>
            </w:rPr>
            <w:fldChar w:fldCharType="end"/>
          </w:r>
        </w:sdtContent>
      </w:sdt>
      <w:r w:rsidR="005C0D90">
        <w:rPr>
          <w:rFonts w:ascii="Arial" w:hAnsi="Arial"/>
        </w:rPr>
        <w:t>.</w:t>
      </w:r>
    </w:p>
    <w:p w14:paraId="202307A5" w14:textId="77777777" w:rsidR="0055673C" w:rsidRDefault="0055673C">
      <w:pPr>
        <w:rPr>
          <w:rFonts w:asciiTheme="majorHAnsi" w:eastAsiaTheme="majorEastAsia" w:hAnsiTheme="majorHAnsi" w:cstheme="majorBidi"/>
          <w:color w:val="0F4761" w:themeColor="accent1" w:themeShade="BF"/>
          <w:kern w:val="2"/>
          <w:sz w:val="40"/>
          <w:szCs w:val="40"/>
          <w14:ligatures w14:val="standardContextual"/>
        </w:rPr>
      </w:pPr>
      <w:r>
        <w:br w:type="page"/>
      </w:r>
    </w:p>
    <w:p w14:paraId="0BB9F622" w14:textId="7FBD777D" w:rsidR="005906EC" w:rsidRDefault="0055673C" w:rsidP="00D37A76">
      <w:pPr>
        <w:pStyle w:val="Heading1"/>
        <w:numPr>
          <w:ilvl w:val="0"/>
          <w:numId w:val="1"/>
        </w:numPr>
      </w:pPr>
      <w:r>
        <w:lastRenderedPageBreak/>
        <w:t xml:space="preserve"> </w:t>
      </w:r>
      <w:bookmarkStart w:id="33" w:name="_Toc197196621"/>
      <w:bookmarkStart w:id="34" w:name="_Toc197196651"/>
      <w:r>
        <w:t>Conclusion</w:t>
      </w:r>
      <w:bookmarkEnd w:id="33"/>
      <w:bookmarkEnd w:id="34"/>
      <w:r>
        <w:t xml:space="preserve"> </w:t>
      </w:r>
    </w:p>
    <w:p w14:paraId="3CC89200" w14:textId="6068A24C" w:rsidR="00D37A76" w:rsidRDefault="00E009D6" w:rsidP="00230F13">
      <w:pPr>
        <w:jc w:val="both"/>
        <w:rPr>
          <w:rFonts w:ascii="Arial" w:hAnsi="Arial"/>
        </w:rPr>
      </w:pPr>
      <w:r w:rsidRPr="00E009D6">
        <w:rPr>
          <w:rFonts w:ascii="Arial" w:hAnsi="Arial"/>
        </w:rPr>
        <w:t xml:space="preserve">This study has demonstrated the critical role that composite materials play in advancing both performance and sustainability within the motorsport and automotive industries. Through mechanical testing, it was found that woven carbon fibre with bio resin achieved the highest strength-to-weight performance, closely </w:t>
      </w:r>
      <w:r w:rsidR="00AC4E5E" w:rsidRPr="00E009D6">
        <w:rPr>
          <w:rFonts w:ascii="Arial" w:hAnsi="Arial"/>
        </w:rPr>
        <w:t>rivalling</w:t>
      </w:r>
      <w:r w:rsidRPr="00E009D6">
        <w:rPr>
          <w:rFonts w:ascii="Arial" w:hAnsi="Arial"/>
        </w:rPr>
        <w:t xml:space="preserve"> traditional epoxy systems, thus validating its potential as a sustainable alternative for high-stress applications. The sustainability analysis reinforced </w:t>
      </w:r>
      <w:r w:rsidR="004C63CF" w:rsidRPr="00E009D6">
        <w:rPr>
          <w:rFonts w:ascii="Arial" w:hAnsi="Arial"/>
        </w:rPr>
        <w:t>that traditional composite</w:t>
      </w:r>
      <w:r w:rsidRPr="00E009D6">
        <w:rPr>
          <w:rFonts w:ascii="Arial" w:hAnsi="Arial"/>
        </w:rPr>
        <w:t>, while mechanically superior, carry a high environmental cost throughout their lifecycle. In contrast, bio-based resins and natural fibres offer reductions in embodied energy, emissions and end-of-life impact.</w:t>
      </w:r>
      <w:r w:rsidR="00485726">
        <w:rPr>
          <w:rFonts w:ascii="Arial" w:hAnsi="Arial"/>
        </w:rPr>
        <w:t xml:space="preserve"> </w:t>
      </w:r>
      <w:r w:rsidRPr="00E009D6">
        <w:rPr>
          <w:rFonts w:ascii="Arial" w:hAnsi="Arial"/>
        </w:rPr>
        <w:t>These materials align with the increasing regulatory and environmental pressures facing the transportation sector, including goals set by the EU Green Deal and FIA sustainability initiatives.</w:t>
      </w:r>
      <w:r w:rsidR="00261DC9">
        <w:rPr>
          <w:rFonts w:ascii="Arial" w:hAnsi="Arial"/>
        </w:rPr>
        <w:t xml:space="preserve"> </w:t>
      </w:r>
      <w:r w:rsidRPr="00E009D6">
        <w:rPr>
          <w:rFonts w:ascii="Arial" w:hAnsi="Arial"/>
        </w:rPr>
        <w:t>In conclusion, the integration of sustainable composites</w:t>
      </w:r>
      <w:r w:rsidR="000821FA">
        <w:rPr>
          <w:rFonts w:ascii="Arial" w:hAnsi="Arial"/>
        </w:rPr>
        <w:t xml:space="preserve"> </w:t>
      </w:r>
      <w:r w:rsidRPr="00E009D6">
        <w:rPr>
          <w:rFonts w:ascii="Arial" w:hAnsi="Arial"/>
        </w:rPr>
        <w:t>particularly those using bio-resins and renewable or recycled fibres</w:t>
      </w:r>
      <w:r w:rsidR="000821FA">
        <w:rPr>
          <w:rFonts w:ascii="Arial" w:hAnsi="Arial"/>
        </w:rPr>
        <w:t xml:space="preserve"> </w:t>
      </w:r>
      <w:r w:rsidRPr="00E009D6">
        <w:rPr>
          <w:rFonts w:ascii="Arial" w:hAnsi="Arial"/>
        </w:rPr>
        <w:t xml:space="preserve">can significantly reduce the environmental footprint of vehicles without severely compromising performance. </w:t>
      </w:r>
    </w:p>
    <w:p w14:paraId="405467F6" w14:textId="01251E77" w:rsidR="00B90F77" w:rsidRDefault="00B90F77">
      <w:pPr>
        <w:rPr>
          <w:rFonts w:ascii="Arial" w:hAnsi="Arial"/>
        </w:rPr>
      </w:pPr>
      <w:r>
        <w:rPr>
          <w:rFonts w:ascii="Arial" w:hAnsi="Arial"/>
        </w:rPr>
        <w:br w:type="page"/>
      </w:r>
    </w:p>
    <w:sdt>
      <w:sdtPr>
        <w:rPr>
          <w:rFonts w:ascii="Times New Roman" w:eastAsiaTheme="minorHAnsi" w:hAnsi="Times New Roman" w:cs="Arial"/>
          <w:color w:val="auto"/>
          <w:kern w:val="0"/>
          <w:sz w:val="22"/>
          <w:szCs w:val="22"/>
          <w14:ligatures w14:val="none"/>
        </w:rPr>
        <w:id w:val="-1408456671"/>
        <w:docPartObj>
          <w:docPartGallery w:val="Bibliographies"/>
          <w:docPartUnique/>
        </w:docPartObj>
      </w:sdtPr>
      <w:sdtEndPr/>
      <w:sdtContent>
        <w:p w14:paraId="6F9FCE48" w14:textId="12BB2669" w:rsidR="00B27E85" w:rsidRDefault="00B27E85" w:rsidP="00B27E85">
          <w:pPr>
            <w:pStyle w:val="Heading1"/>
            <w:numPr>
              <w:ilvl w:val="0"/>
              <w:numId w:val="1"/>
            </w:numPr>
          </w:pPr>
          <w:r>
            <w:t>References</w:t>
          </w:r>
        </w:p>
        <w:sdt>
          <w:sdtPr>
            <w:id w:val="-573587230"/>
            <w:bibliography/>
          </w:sdtPr>
          <w:sdtEndPr/>
          <w:sdtContent>
            <w:p w14:paraId="19C4ABB9" w14:textId="77777777" w:rsidR="00B27E85" w:rsidRPr="00B27E85" w:rsidRDefault="00B27E85" w:rsidP="00B27E85">
              <w:pPr>
                <w:pStyle w:val="Bibliography"/>
                <w:rPr>
                  <w:rFonts w:ascii="Arial" w:hAnsi="Arial"/>
                  <w:noProof/>
                  <w:sz w:val="24"/>
                  <w:szCs w:val="24"/>
                </w:rPr>
              </w:pPr>
              <w:r w:rsidRPr="00B27E85">
                <w:rPr>
                  <w:rFonts w:ascii="Arial" w:hAnsi="Arial"/>
                </w:rPr>
                <w:fldChar w:fldCharType="begin"/>
              </w:r>
              <w:r w:rsidRPr="00B27E85">
                <w:rPr>
                  <w:rFonts w:ascii="Arial" w:hAnsi="Arial"/>
                </w:rPr>
                <w:instrText xml:space="preserve"> BIBLIOGRAPHY </w:instrText>
              </w:r>
              <w:r w:rsidRPr="00B27E85">
                <w:rPr>
                  <w:rFonts w:ascii="Arial" w:hAnsi="Arial"/>
                </w:rPr>
                <w:fldChar w:fldCharType="separate"/>
              </w:r>
              <w:r w:rsidRPr="00B27E85">
                <w:rPr>
                  <w:rFonts w:ascii="Arial" w:hAnsi="Arial"/>
                  <w:noProof/>
                </w:rPr>
                <w:t xml:space="preserve">Beigbeder, J., 2019. How to manage biocomposites wastes end of life? A life cycle assessment approach (LCA) focused on polypropylene (PP)/wood flour and polylactic acid (PLA)/flax fibres biocomposites. </w:t>
              </w:r>
              <w:r w:rsidRPr="00B27E85">
                <w:rPr>
                  <w:rFonts w:ascii="Arial" w:hAnsi="Arial"/>
                  <w:i/>
                  <w:iCs/>
                  <w:noProof/>
                </w:rPr>
                <w:t xml:space="preserve">Waste Management, </w:t>
              </w:r>
              <w:r w:rsidRPr="00B27E85">
                <w:rPr>
                  <w:rFonts w:ascii="Arial" w:hAnsi="Arial"/>
                  <w:noProof/>
                </w:rPr>
                <w:t>83(1), pp. 184-193.</w:t>
              </w:r>
            </w:p>
            <w:p w14:paraId="28FC9713" w14:textId="77777777" w:rsidR="00B27E85" w:rsidRPr="00B27E85" w:rsidRDefault="00B27E85" w:rsidP="00B27E85">
              <w:pPr>
                <w:pStyle w:val="Bibliography"/>
                <w:rPr>
                  <w:rFonts w:ascii="Arial" w:hAnsi="Arial"/>
                  <w:noProof/>
                </w:rPr>
              </w:pPr>
              <w:r w:rsidRPr="00B27E85">
                <w:rPr>
                  <w:rFonts w:ascii="Arial" w:hAnsi="Arial"/>
                  <w:noProof/>
                </w:rPr>
                <w:t xml:space="preserve">Compositesuk, 2025. </w:t>
              </w:r>
              <w:r w:rsidRPr="00B27E85">
                <w:rPr>
                  <w:rFonts w:ascii="Arial" w:hAnsi="Arial"/>
                  <w:i/>
                  <w:iCs/>
                  <w:noProof/>
                </w:rPr>
                <w:t xml:space="preserve">Materials with Bio/Recycled Content.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https://compositesuk.co.uk/industry-support/environmental/materials-with-bio-recycled-content/</w:t>
              </w:r>
              <w:r w:rsidRPr="00B27E85">
                <w:rPr>
                  <w:rFonts w:ascii="Arial" w:hAnsi="Arial"/>
                  <w:noProof/>
                </w:rPr>
                <w:br/>
                <w:t>[Accessed 29 April 2025].</w:t>
              </w:r>
            </w:p>
            <w:p w14:paraId="7D3C7696" w14:textId="77777777" w:rsidR="00B27E85" w:rsidRPr="00B27E85" w:rsidRDefault="00B27E85" w:rsidP="00B27E85">
              <w:pPr>
                <w:pStyle w:val="Bibliography"/>
                <w:rPr>
                  <w:rFonts w:ascii="Arial" w:hAnsi="Arial"/>
                  <w:noProof/>
                </w:rPr>
              </w:pPr>
              <w:r w:rsidRPr="00B27E85">
                <w:rPr>
                  <w:rFonts w:ascii="Arial" w:hAnsi="Arial"/>
                  <w:noProof/>
                </w:rPr>
                <w:t xml:space="preserve">Compositesworld, 2024. </w:t>
              </w:r>
              <w:r w:rsidRPr="00B27E85">
                <w:rPr>
                  <w:rFonts w:ascii="Arial" w:hAnsi="Arial"/>
                  <w:i/>
                  <w:iCs/>
                  <w:noProof/>
                </w:rPr>
                <w:t xml:space="preserve">Composites end markets: Automotive.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https://www.compositesworld.com/articles/composites-end-markets-automotive-%282024%29</w:t>
              </w:r>
              <w:r w:rsidRPr="00B27E85">
                <w:rPr>
                  <w:rFonts w:ascii="Arial" w:hAnsi="Arial"/>
                  <w:noProof/>
                </w:rPr>
                <w:br/>
                <w:t>[Accessed 5 April 2025].</w:t>
              </w:r>
            </w:p>
            <w:p w14:paraId="139E4BA9" w14:textId="77777777" w:rsidR="00B27E85" w:rsidRPr="00B27E85" w:rsidRDefault="00B27E85" w:rsidP="00B27E85">
              <w:pPr>
                <w:pStyle w:val="Bibliography"/>
                <w:rPr>
                  <w:rFonts w:ascii="Arial" w:hAnsi="Arial"/>
                  <w:noProof/>
                </w:rPr>
              </w:pPr>
              <w:r w:rsidRPr="00B27E85">
                <w:rPr>
                  <w:rFonts w:ascii="Arial" w:hAnsi="Arial"/>
                  <w:noProof/>
                </w:rPr>
                <w:t xml:space="preserve">Dupont, 2025. </w:t>
              </w:r>
              <w:r w:rsidRPr="00B27E85">
                <w:rPr>
                  <w:rFonts w:ascii="Arial" w:hAnsi="Arial"/>
                  <w:i/>
                  <w:iCs/>
                  <w:noProof/>
                </w:rPr>
                <w:t xml:space="preserve">Kevlar® for automotive component reinforcements.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https://www.dupont.ca/en/knowledge/automotive-industry.html#:~:text=Kevlar%C2%AE%20brand%20fibers%20also,results%20in%20improved%20fuel%20efficiency.</w:t>
              </w:r>
              <w:r w:rsidRPr="00B27E85">
                <w:rPr>
                  <w:rFonts w:ascii="Arial" w:hAnsi="Arial"/>
                  <w:noProof/>
                </w:rPr>
                <w:br/>
                <w:t>[Accessed 10 April 2025].</w:t>
              </w:r>
            </w:p>
            <w:p w14:paraId="3AC94CEA" w14:textId="77777777" w:rsidR="00B27E85" w:rsidRPr="00B27E85" w:rsidRDefault="00B27E85" w:rsidP="00B27E85">
              <w:pPr>
                <w:pStyle w:val="Bibliography"/>
                <w:rPr>
                  <w:rFonts w:ascii="Arial" w:hAnsi="Arial"/>
                  <w:noProof/>
                </w:rPr>
              </w:pPr>
              <w:r w:rsidRPr="00B27E85">
                <w:rPr>
                  <w:rFonts w:ascii="Arial" w:hAnsi="Arial"/>
                  <w:noProof/>
                </w:rPr>
                <w:t xml:space="preserve">EuropeanCommission, 2024. </w:t>
              </w:r>
              <w:r w:rsidRPr="00B27E85">
                <w:rPr>
                  <w:rFonts w:ascii="Arial" w:hAnsi="Arial"/>
                  <w:i/>
                  <w:iCs/>
                  <w:noProof/>
                </w:rPr>
                <w:t xml:space="preserve">The European Green Deal.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https://commission.europa.eu/strategy-and-policy/priorities-2019-2024/european-green-deal_en</w:t>
              </w:r>
              <w:r w:rsidRPr="00B27E85">
                <w:rPr>
                  <w:rFonts w:ascii="Arial" w:hAnsi="Arial"/>
                  <w:noProof/>
                </w:rPr>
                <w:br/>
                <w:t>[Accessed 30 April 2025].</w:t>
              </w:r>
            </w:p>
            <w:p w14:paraId="57988187" w14:textId="77777777" w:rsidR="00B27E85" w:rsidRPr="00B27E85" w:rsidRDefault="00B27E85" w:rsidP="00B27E85">
              <w:pPr>
                <w:pStyle w:val="Bibliography"/>
                <w:rPr>
                  <w:rFonts w:ascii="Arial" w:hAnsi="Arial"/>
                  <w:noProof/>
                </w:rPr>
              </w:pPr>
              <w:r w:rsidRPr="00B27E85">
                <w:rPr>
                  <w:rFonts w:ascii="Arial" w:hAnsi="Arial"/>
                  <w:noProof/>
                </w:rPr>
                <w:t xml:space="preserve">FinancialTimes, 2019. </w:t>
              </w:r>
              <w:r w:rsidRPr="00B27E85">
                <w:rPr>
                  <w:rFonts w:ascii="Arial" w:hAnsi="Arial"/>
                  <w:i/>
                  <w:iCs/>
                  <w:noProof/>
                </w:rPr>
                <w:t xml:space="preserve">How to lightweight a car — in charts.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https://www.ft.com/content/77353112-65bf-11e9-b809-6f0d2f5705f6</w:t>
              </w:r>
              <w:r w:rsidRPr="00B27E85">
                <w:rPr>
                  <w:rFonts w:ascii="Arial" w:hAnsi="Arial"/>
                  <w:noProof/>
                </w:rPr>
                <w:br/>
                <w:t>[Accessed 5 April 2025].</w:t>
              </w:r>
            </w:p>
            <w:p w14:paraId="10ADEDB0" w14:textId="77777777" w:rsidR="00B27E85" w:rsidRPr="00B27E85" w:rsidRDefault="00B27E85" w:rsidP="00B27E85">
              <w:pPr>
                <w:pStyle w:val="Bibliography"/>
                <w:rPr>
                  <w:rFonts w:ascii="Arial" w:hAnsi="Arial"/>
                  <w:noProof/>
                </w:rPr>
              </w:pPr>
              <w:r w:rsidRPr="00B27E85">
                <w:rPr>
                  <w:rFonts w:ascii="Arial" w:hAnsi="Arial"/>
                  <w:noProof/>
                </w:rPr>
                <w:t xml:space="preserve">Halliwel, D. S., 2006. </w:t>
              </w:r>
              <w:r w:rsidRPr="00B27E85">
                <w:rPr>
                  <w:rFonts w:ascii="Arial" w:hAnsi="Arial"/>
                  <w:i/>
                  <w:iCs/>
                  <w:noProof/>
                </w:rPr>
                <w:t xml:space="preserve">End of LIfe Options for Composite Waste Recycle, Reuse or Dispose.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chrome-extension://efaidnbmnnnibpcajpcglclefindmkaj/https://compositesuk.co.uk/wp-content/uploads/2021/12/End-of-Life-Options.pdf</w:t>
              </w:r>
              <w:r w:rsidRPr="00B27E85">
                <w:rPr>
                  <w:rFonts w:ascii="Arial" w:hAnsi="Arial"/>
                  <w:noProof/>
                </w:rPr>
                <w:br/>
                <w:t>[Accessed 24 April 2025].</w:t>
              </w:r>
            </w:p>
            <w:p w14:paraId="7B844403" w14:textId="77777777" w:rsidR="00B27E85" w:rsidRPr="00B27E85" w:rsidRDefault="00B27E85" w:rsidP="00B27E85">
              <w:pPr>
                <w:pStyle w:val="Bibliography"/>
                <w:rPr>
                  <w:rFonts w:ascii="Arial" w:hAnsi="Arial"/>
                  <w:noProof/>
                </w:rPr>
              </w:pPr>
              <w:r w:rsidRPr="00B27E85">
                <w:rPr>
                  <w:rFonts w:ascii="Arial" w:hAnsi="Arial"/>
                  <w:noProof/>
                </w:rPr>
                <w:t xml:space="preserve">Heartland, 2023. </w:t>
              </w:r>
              <w:r w:rsidRPr="00B27E85">
                <w:rPr>
                  <w:rFonts w:ascii="Arial" w:hAnsi="Arial"/>
                  <w:i/>
                  <w:iCs/>
                  <w:noProof/>
                </w:rPr>
                <w:t xml:space="preserve">The Benefits of Hemp Fiber Reinforced Polypropylene Composites for the Auto Industry.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https://heartland.io/sustainability-news/the-benefits-of-hemp-reinforced-</w:t>
              </w:r>
              <w:r w:rsidRPr="00B27E85">
                <w:rPr>
                  <w:rFonts w:ascii="Arial" w:hAnsi="Arial"/>
                  <w:noProof/>
                  <w:u w:val="single"/>
                </w:rPr>
                <w:lastRenderedPageBreak/>
                <w:t>polypropylene-for-automotive/#:~:text=Whereas%20most%20plastic%20fillers%20in,the%20toxic%20fillers%20it%20replaces).</w:t>
              </w:r>
              <w:r w:rsidRPr="00B27E85">
                <w:rPr>
                  <w:rFonts w:ascii="Arial" w:hAnsi="Arial"/>
                  <w:noProof/>
                </w:rPr>
                <w:br/>
                <w:t>[Accessed 10 April 2025].</w:t>
              </w:r>
            </w:p>
            <w:p w14:paraId="1C322772" w14:textId="77777777" w:rsidR="00B27E85" w:rsidRPr="00B27E85" w:rsidRDefault="00B27E85" w:rsidP="00B27E85">
              <w:pPr>
                <w:pStyle w:val="Bibliography"/>
                <w:rPr>
                  <w:rFonts w:ascii="Arial" w:hAnsi="Arial"/>
                  <w:noProof/>
                </w:rPr>
              </w:pPr>
              <w:r w:rsidRPr="00B27E85">
                <w:rPr>
                  <w:rFonts w:ascii="Arial" w:hAnsi="Arial"/>
                  <w:noProof/>
                </w:rPr>
                <w:t xml:space="preserve">Innovationintextiles, 2023. </w:t>
              </w:r>
              <w:r w:rsidRPr="00B27E85">
                <w:rPr>
                  <w:rFonts w:ascii="Arial" w:hAnsi="Arial"/>
                  <w:i/>
                  <w:iCs/>
                  <w:noProof/>
                </w:rPr>
                <w:t xml:space="preserve">Automotive gains for European Flax.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https://www.innovationintextiles.com/automotive-gains-for-european-flax/</w:t>
              </w:r>
              <w:r w:rsidRPr="00B27E85">
                <w:rPr>
                  <w:rFonts w:ascii="Arial" w:hAnsi="Arial"/>
                  <w:noProof/>
                </w:rPr>
                <w:br/>
                <w:t>[Accessed 10 April 2025].</w:t>
              </w:r>
            </w:p>
            <w:p w14:paraId="4B1FF9BC" w14:textId="77777777" w:rsidR="00B27E85" w:rsidRPr="00B27E85" w:rsidRDefault="00B27E85" w:rsidP="00B27E85">
              <w:pPr>
                <w:pStyle w:val="Bibliography"/>
                <w:rPr>
                  <w:rFonts w:ascii="Arial" w:hAnsi="Arial"/>
                  <w:noProof/>
                </w:rPr>
              </w:pPr>
              <w:r w:rsidRPr="00B27E85">
                <w:rPr>
                  <w:rFonts w:ascii="Arial" w:hAnsi="Arial"/>
                  <w:noProof/>
                </w:rPr>
                <w:t xml:space="preserve">Jeccomposites, 2024. </w:t>
              </w:r>
              <w:r w:rsidRPr="00B27E85">
                <w:rPr>
                  <w:rFonts w:ascii="Arial" w:hAnsi="Arial"/>
                  <w:i/>
                  <w:iCs/>
                  <w:noProof/>
                </w:rPr>
                <w:t xml:space="preserve">Flax fibre revolution: sustainable composites enter automotive production with the Volvo EX30.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https://www.jeccomposites.com/news/by-jec/flax-fibre-revolution-sustainable-composites-enter-automotive-production-with-the-volvo-ex30/#:~:text=Derived%20from%20renewable%20European%2Dgrown,for%20interiors%20(Figure%202).</w:t>
              </w:r>
              <w:r w:rsidRPr="00B27E85">
                <w:rPr>
                  <w:rFonts w:ascii="Arial" w:hAnsi="Arial"/>
                  <w:noProof/>
                </w:rPr>
                <w:br/>
                <w:t>[Accessed 10 April 2025].</w:t>
              </w:r>
            </w:p>
            <w:p w14:paraId="24BC796A" w14:textId="77777777" w:rsidR="00B27E85" w:rsidRPr="00B27E85" w:rsidRDefault="00B27E85" w:rsidP="00B27E85">
              <w:pPr>
                <w:pStyle w:val="Bibliography"/>
                <w:rPr>
                  <w:rFonts w:ascii="Arial" w:hAnsi="Arial"/>
                  <w:noProof/>
                </w:rPr>
              </w:pPr>
              <w:r w:rsidRPr="00B27E85">
                <w:rPr>
                  <w:rFonts w:ascii="Arial" w:hAnsi="Arial"/>
                  <w:noProof/>
                </w:rPr>
                <w:t xml:space="preserve">Khan, F., 2024. Advances of composite materials in automobile applications – A review. </w:t>
              </w:r>
              <w:r w:rsidRPr="00B27E85">
                <w:rPr>
                  <w:rFonts w:ascii="Arial" w:hAnsi="Arial"/>
                  <w:i/>
                  <w:iCs/>
                  <w:noProof/>
                </w:rPr>
                <w:t xml:space="preserve">Journal of Engineering Research, </w:t>
              </w:r>
              <w:r w:rsidRPr="00B27E85">
                <w:rPr>
                  <w:rFonts w:ascii="Arial" w:hAnsi="Arial"/>
                  <w:noProof/>
                </w:rPr>
                <w:t>1(1), p. 23.</w:t>
              </w:r>
            </w:p>
            <w:p w14:paraId="6D8AA25C" w14:textId="77777777" w:rsidR="00B27E85" w:rsidRPr="00B27E85" w:rsidRDefault="00B27E85" w:rsidP="00B27E85">
              <w:pPr>
                <w:pStyle w:val="Bibliography"/>
                <w:rPr>
                  <w:rFonts w:ascii="Arial" w:hAnsi="Arial"/>
                  <w:noProof/>
                </w:rPr>
              </w:pPr>
              <w:r w:rsidRPr="00B27E85">
                <w:rPr>
                  <w:rFonts w:ascii="Arial" w:hAnsi="Arial"/>
                  <w:noProof/>
                </w:rPr>
                <w:t xml:space="preserve">Knaufautomotive, 2022. </w:t>
              </w:r>
              <w:r w:rsidRPr="00B27E85">
                <w:rPr>
                  <w:rFonts w:ascii="Arial" w:hAnsi="Arial"/>
                  <w:i/>
                  <w:iCs/>
                  <w:noProof/>
                </w:rPr>
                <w:t xml:space="preserve">Carbon fiber, Kevlar, graphene – modern materials used in the automotive industry.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https://knaufautomotive.com/carbon-fiber-kevlar-graphene-modern-materials-used-in-the-automotive-industry/</w:t>
              </w:r>
              <w:r w:rsidRPr="00B27E85">
                <w:rPr>
                  <w:rFonts w:ascii="Arial" w:hAnsi="Arial"/>
                  <w:noProof/>
                </w:rPr>
                <w:br/>
                <w:t>[Accessed 2 April 2025].</w:t>
              </w:r>
            </w:p>
            <w:p w14:paraId="7A838EDE" w14:textId="77777777" w:rsidR="00B27E85" w:rsidRPr="00B27E85" w:rsidRDefault="00B27E85" w:rsidP="00B27E85">
              <w:pPr>
                <w:pStyle w:val="Bibliography"/>
                <w:rPr>
                  <w:rFonts w:ascii="Arial" w:hAnsi="Arial"/>
                  <w:noProof/>
                </w:rPr>
              </w:pPr>
              <w:r w:rsidRPr="00B27E85">
                <w:rPr>
                  <w:rFonts w:ascii="Arial" w:hAnsi="Arial"/>
                  <w:noProof/>
                </w:rPr>
                <w:t xml:space="preserve">Krzak, A., 2024. Analyzing the environmental performance of epoxy compositions for cryogenic use: A comparative LCA study. </w:t>
              </w:r>
              <w:r w:rsidRPr="00B27E85">
                <w:rPr>
                  <w:rFonts w:ascii="Arial" w:hAnsi="Arial"/>
                  <w:i/>
                  <w:iCs/>
                  <w:noProof/>
                </w:rPr>
                <w:t xml:space="preserve">Science of The Total Environment, </w:t>
              </w:r>
              <w:r w:rsidRPr="00B27E85">
                <w:rPr>
                  <w:rFonts w:ascii="Arial" w:hAnsi="Arial"/>
                  <w:noProof/>
                </w:rPr>
                <w:t>957(17), p. 7.</w:t>
              </w:r>
            </w:p>
            <w:p w14:paraId="240CC6C6" w14:textId="77777777" w:rsidR="00B27E85" w:rsidRPr="00B27E85" w:rsidRDefault="00B27E85" w:rsidP="00B27E85">
              <w:pPr>
                <w:pStyle w:val="Bibliography"/>
                <w:rPr>
                  <w:rFonts w:ascii="Arial" w:hAnsi="Arial"/>
                  <w:noProof/>
                </w:rPr>
              </w:pPr>
              <w:r w:rsidRPr="00B27E85">
                <w:rPr>
                  <w:rFonts w:ascii="Arial" w:hAnsi="Arial"/>
                  <w:noProof/>
                </w:rPr>
                <w:t xml:space="preserve">Plasticstoday, 2016. </w:t>
              </w:r>
              <w:r w:rsidRPr="00B27E85">
                <w:rPr>
                  <w:rFonts w:ascii="Arial" w:hAnsi="Arial"/>
                  <w:i/>
                  <w:iCs/>
                  <w:noProof/>
                </w:rPr>
                <w:t xml:space="preserve">Recycled carbon fiber nonwoven mats deliver cost-effective solutions for auto lightweighting.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https://www.plasticstoday.com/automotive-mobility/recycled-carbon-fiber-nonwoven-mats-deliver-cost-effective-solutions-for-auto-lightweighting</w:t>
              </w:r>
              <w:r w:rsidRPr="00B27E85">
                <w:rPr>
                  <w:rFonts w:ascii="Arial" w:hAnsi="Arial"/>
                  <w:noProof/>
                </w:rPr>
                <w:br/>
                <w:t>[Accessed 10 April 2025].</w:t>
              </w:r>
            </w:p>
            <w:p w14:paraId="1932519B" w14:textId="77777777" w:rsidR="00B27E85" w:rsidRPr="00B27E85" w:rsidRDefault="00B27E85" w:rsidP="00B27E85">
              <w:pPr>
                <w:pStyle w:val="Bibliography"/>
                <w:rPr>
                  <w:rFonts w:ascii="Arial" w:hAnsi="Arial"/>
                  <w:noProof/>
                </w:rPr>
              </w:pPr>
              <w:r w:rsidRPr="00B27E85">
                <w:rPr>
                  <w:rFonts w:ascii="Arial" w:hAnsi="Arial"/>
                  <w:noProof/>
                </w:rPr>
                <w:t xml:space="preserve">Racecar-engineering, 2019. </w:t>
              </w:r>
              <w:r w:rsidRPr="00B27E85">
                <w:rPr>
                  <w:rFonts w:ascii="Arial" w:hAnsi="Arial"/>
                  <w:i/>
                  <w:iCs/>
                  <w:noProof/>
                </w:rPr>
                <w:t xml:space="preserve">How are composites used in motorsport.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https://www.racecar-engineering.com/tech-explained/how-are-composites-used-in-motorsport/</w:t>
              </w:r>
              <w:r w:rsidRPr="00B27E85">
                <w:rPr>
                  <w:rFonts w:ascii="Arial" w:hAnsi="Arial"/>
                  <w:noProof/>
                </w:rPr>
                <w:br/>
                <w:t>[Accessed 5 April 2025].</w:t>
              </w:r>
            </w:p>
            <w:p w14:paraId="3A715936" w14:textId="77777777" w:rsidR="00B27E85" w:rsidRPr="00B27E85" w:rsidRDefault="00B27E85" w:rsidP="00B27E85">
              <w:pPr>
                <w:pStyle w:val="Bibliography"/>
                <w:rPr>
                  <w:rFonts w:ascii="Arial" w:hAnsi="Arial"/>
                  <w:noProof/>
                </w:rPr>
              </w:pPr>
              <w:r w:rsidRPr="00B27E85">
                <w:rPr>
                  <w:rFonts w:ascii="Arial" w:hAnsi="Arial"/>
                  <w:noProof/>
                </w:rPr>
                <w:lastRenderedPageBreak/>
                <w:t xml:space="preserve">Sewport, 2025. </w:t>
              </w:r>
              <w:r w:rsidRPr="00B27E85">
                <w:rPr>
                  <w:rFonts w:ascii="Arial" w:hAnsi="Arial"/>
                  <w:i/>
                  <w:iCs/>
                  <w:noProof/>
                </w:rPr>
                <w:t xml:space="preserve">What is Hemp Fabric: Properties, How its Made and Where.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https://sewport.com/fabrics-directory/hemp-fabric</w:t>
              </w:r>
              <w:r w:rsidRPr="00B27E85">
                <w:rPr>
                  <w:rFonts w:ascii="Arial" w:hAnsi="Arial"/>
                  <w:noProof/>
                </w:rPr>
                <w:br/>
                <w:t>[Accessed 2 May 2025].</w:t>
              </w:r>
            </w:p>
            <w:p w14:paraId="29784569" w14:textId="77777777" w:rsidR="00B27E85" w:rsidRPr="00B27E85" w:rsidRDefault="00B27E85" w:rsidP="00B27E85">
              <w:pPr>
                <w:pStyle w:val="Bibliography"/>
                <w:rPr>
                  <w:rFonts w:ascii="Arial" w:hAnsi="Arial"/>
                  <w:noProof/>
                </w:rPr>
              </w:pPr>
              <w:r w:rsidRPr="00B27E85">
                <w:rPr>
                  <w:rFonts w:ascii="Arial" w:hAnsi="Arial"/>
                  <w:noProof/>
                </w:rPr>
                <w:t xml:space="preserve">Sharma, H., 2022. </w:t>
              </w:r>
              <w:r w:rsidRPr="00B27E85">
                <w:rPr>
                  <w:rFonts w:ascii="Arial" w:hAnsi="Arial"/>
                  <w:i/>
                  <w:iCs/>
                  <w:noProof/>
                </w:rPr>
                <w:t xml:space="preserve">An Overview on Carbon Fiber-Reinforced Epoxy Composites: Effect of Graphene Oxide Incorporation on Composites Performance.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https://pmc.ncbi.nlm.nih.gov/articles/PMC9032017/</w:t>
              </w:r>
              <w:r w:rsidRPr="00B27E85">
                <w:rPr>
                  <w:rFonts w:ascii="Arial" w:hAnsi="Arial"/>
                  <w:noProof/>
                </w:rPr>
                <w:br/>
                <w:t>[Accessed 24 April 2025].</w:t>
              </w:r>
            </w:p>
            <w:p w14:paraId="060B89FD" w14:textId="77777777" w:rsidR="00B27E85" w:rsidRPr="00B27E85" w:rsidRDefault="00B27E85" w:rsidP="00B27E85">
              <w:pPr>
                <w:pStyle w:val="Bibliography"/>
                <w:rPr>
                  <w:rFonts w:ascii="Arial" w:hAnsi="Arial"/>
                  <w:noProof/>
                </w:rPr>
              </w:pPr>
              <w:r w:rsidRPr="00B27E85">
                <w:rPr>
                  <w:rFonts w:ascii="Arial" w:hAnsi="Arial"/>
                  <w:noProof/>
                </w:rPr>
                <w:t xml:space="preserve">Simmal, 2023. </w:t>
              </w:r>
              <w:r w:rsidRPr="00B27E85">
                <w:rPr>
                  <w:rFonts w:ascii="Arial" w:hAnsi="Arial"/>
                  <w:i/>
                  <w:iCs/>
                  <w:noProof/>
                </w:rPr>
                <w:t xml:space="preserve">Benefits of Aluminium Fabrication in Automotive Engineering.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https://simmal.com/benefits-of-aluminium-fabrication-in-automotive-engineering/</w:t>
              </w:r>
              <w:r w:rsidRPr="00B27E85">
                <w:rPr>
                  <w:rFonts w:ascii="Arial" w:hAnsi="Arial"/>
                  <w:noProof/>
                </w:rPr>
                <w:br/>
                <w:t>[Accessed 10 April 2025].</w:t>
              </w:r>
            </w:p>
            <w:p w14:paraId="03B97546" w14:textId="77777777" w:rsidR="00B27E85" w:rsidRPr="00B27E85" w:rsidRDefault="00B27E85" w:rsidP="00B27E85">
              <w:pPr>
                <w:pStyle w:val="Bibliography"/>
                <w:rPr>
                  <w:rFonts w:ascii="Arial" w:hAnsi="Arial"/>
                  <w:noProof/>
                </w:rPr>
              </w:pPr>
              <w:r w:rsidRPr="00B27E85">
                <w:rPr>
                  <w:rFonts w:ascii="Arial" w:hAnsi="Arial"/>
                  <w:noProof/>
                </w:rPr>
                <w:t xml:space="preserve">Tech-Fab, 2023. </w:t>
              </w:r>
              <w:r w:rsidRPr="00B27E85">
                <w:rPr>
                  <w:rFonts w:ascii="Arial" w:hAnsi="Arial"/>
                  <w:i/>
                  <w:iCs/>
                  <w:noProof/>
                </w:rPr>
                <w:t xml:space="preserve">Composites in the automotive industry.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https://tech-fab-europe.eu/composites-in-the-automotive-industry/</w:t>
              </w:r>
              <w:r w:rsidRPr="00B27E85">
                <w:rPr>
                  <w:rFonts w:ascii="Arial" w:hAnsi="Arial"/>
                  <w:noProof/>
                </w:rPr>
                <w:br/>
                <w:t>[Accessed 5 April 2025].</w:t>
              </w:r>
            </w:p>
            <w:p w14:paraId="7CD4A10B" w14:textId="77777777" w:rsidR="00B27E85" w:rsidRPr="00B27E85" w:rsidRDefault="00B27E85" w:rsidP="00B27E85">
              <w:pPr>
                <w:pStyle w:val="Bibliography"/>
                <w:rPr>
                  <w:rFonts w:ascii="Arial" w:hAnsi="Arial"/>
                  <w:noProof/>
                </w:rPr>
              </w:pPr>
              <w:r w:rsidRPr="00B27E85">
                <w:rPr>
                  <w:rFonts w:ascii="Arial" w:hAnsi="Arial"/>
                  <w:noProof/>
                </w:rPr>
                <w:t xml:space="preserve">Textileworld, 2024. </w:t>
              </w:r>
              <w:r w:rsidRPr="00B27E85">
                <w:rPr>
                  <w:rFonts w:ascii="Arial" w:hAnsi="Arial"/>
                  <w:i/>
                  <w:iCs/>
                  <w:noProof/>
                </w:rPr>
                <w:t xml:space="preserve">Flax Fiber, A Serious Production Option For Automotive And Mobility. </w:t>
              </w:r>
              <w:r w:rsidRPr="00B27E85">
                <w:rPr>
                  <w:rFonts w:ascii="Arial" w:hAnsi="Arial"/>
                  <w:noProof/>
                </w:rPr>
                <w:t xml:space="preserve">[Online] </w:t>
              </w:r>
              <w:r w:rsidRPr="00B27E85">
                <w:rPr>
                  <w:rFonts w:ascii="Arial" w:hAnsi="Arial"/>
                  <w:noProof/>
                </w:rPr>
                <w:br/>
                <w:t xml:space="preserve">Available at: </w:t>
              </w:r>
              <w:r w:rsidRPr="00B27E85">
                <w:rPr>
                  <w:rFonts w:ascii="Arial" w:hAnsi="Arial"/>
                  <w:noProof/>
                  <w:u w:val="single"/>
                </w:rPr>
                <w:t>https://www.textileworld.com/textile-world/fiber-world/2024/05/flax-fiber-a-serious-production-option-for-automotive-and-mobility/</w:t>
              </w:r>
              <w:r w:rsidRPr="00B27E85">
                <w:rPr>
                  <w:rFonts w:ascii="Arial" w:hAnsi="Arial"/>
                  <w:noProof/>
                </w:rPr>
                <w:br/>
                <w:t>[Accessed 10 April 2025].</w:t>
              </w:r>
            </w:p>
            <w:p w14:paraId="60B99CE9" w14:textId="0D7A5762" w:rsidR="00B27E85" w:rsidRDefault="00B27E85" w:rsidP="00B27E85">
              <w:r w:rsidRPr="00B27E85">
                <w:rPr>
                  <w:rFonts w:ascii="Arial" w:hAnsi="Arial"/>
                  <w:b/>
                  <w:bCs/>
                  <w:noProof/>
                </w:rPr>
                <w:fldChar w:fldCharType="end"/>
              </w:r>
            </w:p>
          </w:sdtContent>
        </w:sdt>
      </w:sdtContent>
    </w:sdt>
    <w:p w14:paraId="2C264280" w14:textId="77777777" w:rsidR="000F64A7" w:rsidRPr="000F64A7" w:rsidRDefault="000F64A7" w:rsidP="00B27E85"/>
    <w:p w14:paraId="79B02A9B" w14:textId="77777777" w:rsidR="00B34B83" w:rsidRDefault="00B34B83" w:rsidP="00012D57">
      <w:pPr>
        <w:rPr>
          <w:rFonts w:ascii="Arial" w:hAnsi="Arial"/>
        </w:rPr>
      </w:pPr>
    </w:p>
    <w:p w14:paraId="0661F185" w14:textId="77777777" w:rsidR="00744852" w:rsidRPr="00012D57" w:rsidRDefault="00744852" w:rsidP="00012D57">
      <w:pPr>
        <w:rPr>
          <w:rFonts w:ascii="Arial" w:hAnsi="Arial"/>
        </w:rPr>
      </w:pPr>
    </w:p>
    <w:p w14:paraId="2D11B0EC" w14:textId="77777777" w:rsidR="00CF6BF5" w:rsidRPr="00CF6BF5" w:rsidRDefault="00CF6BF5" w:rsidP="00CF6BF5">
      <w:pPr>
        <w:rPr>
          <w:rFonts w:ascii="Arial" w:hAnsi="Arial"/>
        </w:rPr>
      </w:pPr>
    </w:p>
    <w:sectPr w:rsidR="00CF6BF5" w:rsidRPr="00CF6BF5" w:rsidSect="009A7A9F">
      <w:foot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5304B" w14:textId="77777777" w:rsidR="009A7A9F" w:rsidRDefault="009A7A9F" w:rsidP="009A7A9F">
      <w:pPr>
        <w:spacing w:after="0" w:line="240" w:lineRule="auto"/>
      </w:pPr>
      <w:r>
        <w:separator/>
      </w:r>
    </w:p>
  </w:endnote>
  <w:endnote w:type="continuationSeparator" w:id="0">
    <w:p w14:paraId="4C07AA9B" w14:textId="77777777" w:rsidR="009A7A9F" w:rsidRDefault="009A7A9F" w:rsidP="009A7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118232"/>
      <w:docPartObj>
        <w:docPartGallery w:val="Page Numbers (Bottom of Page)"/>
        <w:docPartUnique/>
      </w:docPartObj>
    </w:sdtPr>
    <w:sdtEndPr>
      <w:rPr>
        <w:noProof/>
      </w:rPr>
    </w:sdtEndPr>
    <w:sdtContent>
      <w:p w14:paraId="4A7F6BC5" w14:textId="26E62773" w:rsidR="009A7A9F" w:rsidRDefault="009A7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C8E6D" w14:textId="77777777" w:rsidR="009A7A9F" w:rsidRDefault="009A7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F3F00" w14:textId="77777777" w:rsidR="009A7A9F" w:rsidRDefault="009A7A9F" w:rsidP="009A7A9F">
      <w:pPr>
        <w:spacing w:after="0" w:line="240" w:lineRule="auto"/>
      </w:pPr>
      <w:r>
        <w:separator/>
      </w:r>
    </w:p>
  </w:footnote>
  <w:footnote w:type="continuationSeparator" w:id="0">
    <w:p w14:paraId="5C9E287B" w14:textId="77777777" w:rsidR="009A7A9F" w:rsidRDefault="009A7A9F" w:rsidP="009A7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B5008"/>
    <w:multiLevelType w:val="multilevel"/>
    <w:tmpl w:val="0A84C282"/>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494146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73F"/>
    <w:rsid w:val="00012D57"/>
    <w:rsid w:val="000151FD"/>
    <w:rsid w:val="00015B6E"/>
    <w:rsid w:val="00020354"/>
    <w:rsid w:val="00020AA0"/>
    <w:rsid w:val="000237A3"/>
    <w:rsid w:val="00030484"/>
    <w:rsid w:val="00032983"/>
    <w:rsid w:val="00035061"/>
    <w:rsid w:val="00037A9A"/>
    <w:rsid w:val="000401F6"/>
    <w:rsid w:val="00040FBD"/>
    <w:rsid w:val="00041EED"/>
    <w:rsid w:val="00051545"/>
    <w:rsid w:val="00066E3E"/>
    <w:rsid w:val="0008100A"/>
    <w:rsid w:val="000810D8"/>
    <w:rsid w:val="000821FA"/>
    <w:rsid w:val="00096094"/>
    <w:rsid w:val="00096D59"/>
    <w:rsid w:val="000A3D10"/>
    <w:rsid w:val="000A49B4"/>
    <w:rsid w:val="000B6EF6"/>
    <w:rsid w:val="000E3EA1"/>
    <w:rsid w:val="000F4012"/>
    <w:rsid w:val="000F64A7"/>
    <w:rsid w:val="0010004F"/>
    <w:rsid w:val="001003B4"/>
    <w:rsid w:val="00103E75"/>
    <w:rsid w:val="00107051"/>
    <w:rsid w:val="00114902"/>
    <w:rsid w:val="001172EE"/>
    <w:rsid w:val="001213DF"/>
    <w:rsid w:val="00150700"/>
    <w:rsid w:val="001625B8"/>
    <w:rsid w:val="001630DD"/>
    <w:rsid w:val="001644C9"/>
    <w:rsid w:val="001649E7"/>
    <w:rsid w:val="00166558"/>
    <w:rsid w:val="001707FF"/>
    <w:rsid w:val="00173ECE"/>
    <w:rsid w:val="00175AB2"/>
    <w:rsid w:val="001771D0"/>
    <w:rsid w:val="001836DF"/>
    <w:rsid w:val="0019123F"/>
    <w:rsid w:val="00195BCB"/>
    <w:rsid w:val="001A463B"/>
    <w:rsid w:val="001A7A5A"/>
    <w:rsid w:val="001C0A8C"/>
    <w:rsid w:val="001C1AE4"/>
    <w:rsid w:val="001C232D"/>
    <w:rsid w:val="001C2F08"/>
    <w:rsid w:val="001E2DFF"/>
    <w:rsid w:val="00203880"/>
    <w:rsid w:val="00205AD7"/>
    <w:rsid w:val="00206EC6"/>
    <w:rsid w:val="002212F1"/>
    <w:rsid w:val="00230F13"/>
    <w:rsid w:val="00232FCF"/>
    <w:rsid w:val="002361F9"/>
    <w:rsid w:val="00243796"/>
    <w:rsid w:val="00244251"/>
    <w:rsid w:val="0025229F"/>
    <w:rsid w:val="00254746"/>
    <w:rsid w:val="00257376"/>
    <w:rsid w:val="00260189"/>
    <w:rsid w:val="002606A3"/>
    <w:rsid w:val="00261DC9"/>
    <w:rsid w:val="00284F92"/>
    <w:rsid w:val="002864C2"/>
    <w:rsid w:val="00292C25"/>
    <w:rsid w:val="002930DD"/>
    <w:rsid w:val="00293BFD"/>
    <w:rsid w:val="002A1803"/>
    <w:rsid w:val="002B691E"/>
    <w:rsid w:val="002C0B2A"/>
    <w:rsid w:val="002C3BCD"/>
    <w:rsid w:val="002C42A1"/>
    <w:rsid w:val="002D090C"/>
    <w:rsid w:val="002D2276"/>
    <w:rsid w:val="002D5879"/>
    <w:rsid w:val="002D647E"/>
    <w:rsid w:val="002E255C"/>
    <w:rsid w:val="002E7C93"/>
    <w:rsid w:val="002F36AB"/>
    <w:rsid w:val="0030275F"/>
    <w:rsid w:val="00302772"/>
    <w:rsid w:val="00302DC0"/>
    <w:rsid w:val="00312DFA"/>
    <w:rsid w:val="00315AEC"/>
    <w:rsid w:val="00321D92"/>
    <w:rsid w:val="00325BFF"/>
    <w:rsid w:val="003355F8"/>
    <w:rsid w:val="00336EBA"/>
    <w:rsid w:val="003423D9"/>
    <w:rsid w:val="0034336A"/>
    <w:rsid w:val="00350896"/>
    <w:rsid w:val="00355335"/>
    <w:rsid w:val="0036184A"/>
    <w:rsid w:val="003651FA"/>
    <w:rsid w:val="003712C5"/>
    <w:rsid w:val="00372623"/>
    <w:rsid w:val="0037569B"/>
    <w:rsid w:val="0038072B"/>
    <w:rsid w:val="00380CDA"/>
    <w:rsid w:val="00383BE1"/>
    <w:rsid w:val="00385322"/>
    <w:rsid w:val="00385C20"/>
    <w:rsid w:val="0039149D"/>
    <w:rsid w:val="00392335"/>
    <w:rsid w:val="00392E82"/>
    <w:rsid w:val="00393525"/>
    <w:rsid w:val="003A2A74"/>
    <w:rsid w:val="003A4AE9"/>
    <w:rsid w:val="003B124F"/>
    <w:rsid w:val="003B282C"/>
    <w:rsid w:val="003B4146"/>
    <w:rsid w:val="003C18A5"/>
    <w:rsid w:val="003C1FC1"/>
    <w:rsid w:val="003C513B"/>
    <w:rsid w:val="003D4B14"/>
    <w:rsid w:val="003D6344"/>
    <w:rsid w:val="003E2333"/>
    <w:rsid w:val="003F40D3"/>
    <w:rsid w:val="003F482A"/>
    <w:rsid w:val="003F7BC0"/>
    <w:rsid w:val="00400460"/>
    <w:rsid w:val="00401F57"/>
    <w:rsid w:val="00406EDE"/>
    <w:rsid w:val="00412119"/>
    <w:rsid w:val="0043027E"/>
    <w:rsid w:val="00435E5E"/>
    <w:rsid w:val="004419FB"/>
    <w:rsid w:val="0044531C"/>
    <w:rsid w:val="00447481"/>
    <w:rsid w:val="00447B3A"/>
    <w:rsid w:val="00454925"/>
    <w:rsid w:val="00465289"/>
    <w:rsid w:val="004738F8"/>
    <w:rsid w:val="00485726"/>
    <w:rsid w:val="00487C8A"/>
    <w:rsid w:val="0049123A"/>
    <w:rsid w:val="004A2667"/>
    <w:rsid w:val="004A4557"/>
    <w:rsid w:val="004B1659"/>
    <w:rsid w:val="004B38FA"/>
    <w:rsid w:val="004C2CFD"/>
    <w:rsid w:val="004C5A4C"/>
    <w:rsid w:val="004C63CF"/>
    <w:rsid w:val="004D17F0"/>
    <w:rsid w:val="004D346B"/>
    <w:rsid w:val="004D3A28"/>
    <w:rsid w:val="004E705F"/>
    <w:rsid w:val="00500A4A"/>
    <w:rsid w:val="0051101F"/>
    <w:rsid w:val="00522921"/>
    <w:rsid w:val="005318AF"/>
    <w:rsid w:val="0053725E"/>
    <w:rsid w:val="005467F0"/>
    <w:rsid w:val="0055673C"/>
    <w:rsid w:val="00557D4A"/>
    <w:rsid w:val="00563E6F"/>
    <w:rsid w:val="00567527"/>
    <w:rsid w:val="00571064"/>
    <w:rsid w:val="005741F6"/>
    <w:rsid w:val="005763D8"/>
    <w:rsid w:val="00580DD1"/>
    <w:rsid w:val="00581723"/>
    <w:rsid w:val="00584793"/>
    <w:rsid w:val="00585038"/>
    <w:rsid w:val="005906EC"/>
    <w:rsid w:val="005A07A7"/>
    <w:rsid w:val="005A34DD"/>
    <w:rsid w:val="005A3816"/>
    <w:rsid w:val="005A570C"/>
    <w:rsid w:val="005C0D90"/>
    <w:rsid w:val="005C1198"/>
    <w:rsid w:val="005C7FDC"/>
    <w:rsid w:val="005D1D37"/>
    <w:rsid w:val="005E1437"/>
    <w:rsid w:val="005E313D"/>
    <w:rsid w:val="005E3246"/>
    <w:rsid w:val="005F3956"/>
    <w:rsid w:val="006003D6"/>
    <w:rsid w:val="006069E1"/>
    <w:rsid w:val="006151F9"/>
    <w:rsid w:val="00615C3E"/>
    <w:rsid w:val="00632881"/>
    <w:rsid w:val="0064550C"/>
    <w:rsid w:val="0065117A"/>
    <w:rsid w:val="00651BF3"/>
    <w:rsid w:val="00653FD6"/>
    <w:rsid w:val="00660A56"/>
    <w:rsid w:val="006657A5"/>
    <w:rsid w:val="00672CFB"/>
    <w:rsid w:val="00673D5C"/>
    <w:rsid w:val="00682D16"/>
    <w:rsid w:val="00685122"/>
    <w:rsid w:val="006871C9"/>
    <w:rsid w:val="006A4A67"/>
    <w:rsid w:val="006B3826"/>
    <w:rsid w:val="006C1751"/>
    <w:rsid w:val="006C60A8"/>
    <w:rsid w:val="006D11E4"/>
    <w:rsid w:val="006D63E1"/>
    <w:rsid w:val="006D72BF"/>
    <w:rsid w:val="006F159E"/>
    <w:rsid w:val="006F72B6"/>
    <w:rsid w:val="00710D52"/>
    <w:rsid w:val="007111D6"/>
    <w:rsid w:val="00713E25"/>
    <w:rsid w:val="00724D93"/>
    <w:rsid w:val="007304FF"/>
    <w:rsid w:val="00740D3A"/>
    <w:rsid w:val="007416D0"/>
    <w:rsid w:val="00743D6D"/>
    <w:rsid w:val="00744852"/>
    <w:rsid w:val="0075781A"/>
    <w:rsid w:val="0076236A"/>
    <w:rsid w:val="00762D34"/>
    <w:rsid w:val="0076667B"/>
    <w:rsid w:val="007721E6"/>
    <w:rsid w:val="007738F8"/>
    <w:rsid w:val="00780082"/>
    <w:rsid w:val="00783562"/>
    <w:rsid w:val="00797B5A"/>
    <w:rsid w:val="007A4D7E"/>
    <w:rsid w:val="007B2BE2"/>
    <w:rsid w:val="007C4E4B"/>
    <w:rsid w:val="007E09F6"/>
    <w:rsid w:val="007E1ABE"/>
    <w:rsid w:val="007E1F8B"/>
    <w:rsid w:val="007E4038"/>
    <w:rsid w:val="008046B0"/>
    <w:rsid w:val="00811B3D"/>
    <w:rsid w:val="00811CCC"/>
    <w:rsid w:val="0081545A"/>
    <w:rsid w:val="00821EAE"/>
    <w:rsid w:val="00822D46"/>
    <w:rsid w:val="00824F50"/>
    <w:rsid w:val="00832A3D"/>
    <w:rsid w:val="008363C1"/>
    <w:rsid w:val="00843E4E"/>
    <w:rsid w:val="00855452"/>
    <w:rsid w:val="008600D8"/>
    <w:rsid w:val="008638E0"/>
    <w:rsid w:val="00865FCF"/>
    <w:rsid w:val="0087072B"/>
    <w:rsid w:val="00871ABF"/>
    <w:rsid w:val="008725A8"/>
    <w:rsid w:val="008739C7"/>
    <w:rsid w:val="00880FF7"/>
    <w:rsid w:val="00881933"/>
    <w:rsid w:val="00887E5E"/>
    <w:rsid w:val="00892E91"/>
    <w:rsid w:val="008A0A20"/>
    <w:rsid w:val="008A72BF"/>
    <w:rsid w:val="008A7639"/>
    <w:rsid w:val="008C78D4"/>
    <w:rsid w:val="008E3924"/>
    <w:rsid w:val="008E4668"/>
    <w:rsid w:val="008E5FD0"/>
    <w:rsid w:val="008F6E5A"/>
    <w:rsid w:val="0090138A"/>
    <w:rsid w:val="00903E87"/>
    <w:rsid w:val="009111AC"/>
    <w:rsid w:val="00913468"/>
    <w:rsid w:val="00917F7C"/>
    <w:rsid w:val="00925205"/>
    <w:rsid w:val="00946B85"/>
    <w:rsid w:val="00950FE4"/>
    <w:rsid w:val="00951625"/>
    <w:rsid w:val="0095747A"/>
    <w:rsid w:val="00963CEB"/>
    <w:rsid w:val="009652C6"/>
    <w:rsid w:val="0098373F"/>
    <w:rsid w:val="00987D32"/>
    <w:rsid w:val="00991F86"/>
    <w:rsid w:val="009A7A9F"/>
    <w:rsid w:val="009B36D5"/>
    <w:rsid w:val="009B7D98"/>
    <w:rsid w:val="009B7F39"/>
    <w:rsid w:val="009C5332"/>
    <w:rsid w:val="009C6AF5"/>
    <w:rsid w:val="009D2207"/>
    <w:rsid w:val="009D528C"/>
    <w:rsid w:val="009E476C"/>
    <w:rsid w:val="009F065E"/>
    <w:rsid w:val="009F6500"/>
    <w:rsid w:val="00A01F36"/>
    <w:rsid w:val="00A074C2"/>
    <w:rsid w:val="00A12221"/>
    <w:rsid w:val="00A144C7"/>
    <w:rsid w:val="00A1673D"/>
    <w:rsid w:val="00A2211C"/>
    <w:rsid w:val="00A22DFB"/>
    <w:rsid w:val="00A23125"/>
    <w:rsid w:val="00A315A4"/>
    <w:rsid w:val="00A3414D"/>
    <w:rsid w:val="00A41FE8"/>
    <w:rsid w:val="00A45A9B"/>
    <w:rsid w:val="00A45C0C"/>
    <w:rsid w:val="00A538F5"/>
    <w:rsid w:val="00A54090"/>
    <w:rsid w:val="00A70728"/>
    <w:rsid w:val="00A719A4"/>
    <w:rsid w:val="00A7271F"/>
    <w:rsid w:val="00A74DA4"/>
    <w:rsid w:val="00A7734E"/>
    <w:rsid w:val="00A80C9C"/>
    <w:rsid w:val="00A83252"/>
    <w:rsid w:val="00A87A0C"/>
    <w:rsid w:val="00A97D9A"/>
    <w:rsid w:val="00AA214D"/>
    <w:rsid w:val="00AB57EC"/>
    <w:rsid w:val="00AC4E5E"/>
    <w:rsid w:val="00AC561E"/>
    <w:rsid w:val="00AE148B"/>
    <w:rsid w:val="00AF104C"/>
    <w:rsid w:val="00AF1B88"/>
    <w:rsid w:val="00AF1F83"/>
    <w:rsid w:val="00AF4ADF"/>
    <w:rsid w:val="00B00BAE"/>
    <w:rsid w:val="00B02127"/>
    <w:rsid w:val="00B028BA"/>
    <w:rsid w:val="00B03101"/>
    <w:rsid w:val="00B13855"/>
    <w:rsid w:val="00B17FE0"/>
    <w:rsid w:val="00B21752"/>
    <w:rsid w:val="00B23086"/>
    <w:rsid w:val="00B25A19"/>
    <w:rsid w:val="00B27E85"/>
    <w:rsid w:val="00B31408"/>
    <w:rsid w:val="00B34B83"/>
    <w:rsid w:val="00B43DD6"/>
    <w:rsid w:val="00B4704A"/>
    <w:rsid w:val="00B52EAC"/>
    <w:rsid w:val="00B60104"/>
    <w:rsid w:val="00B70301"/>
    <w:rsid w:val="00B71057"/>
    <w:rsid w:val="00B7254C"/>
    <w:rsid w:val="00B75629"/>
    <w:rsid w:val="00B767B3"/>
    <w:rsid w:val="00B804AD"/>
    <w:rsid w:val="00B83A94"/>
    <w:rsid w:val="00B90F77"/>
    <w:rsid w:val="00B91AE9"/>
    <w:rsid w:val="00B9653C"/>
    <w:rsid w:val="00BA4E14"/>
    <w:rsid w:val="00BA4F82"/>
    <w:rsid w:val="00BA516D"/>
    <w:rsid w:val="00BA6B73"/>
    <w:rsid w:val="00BB7BC3"/>
    <w:rsid w:val="00BD361B"/>
    <w:rsid w:val="00BD457D"/>
    <w:rsid w:val="00BD4CB6"/>
    <w:rsid w:val="00BD6370"/>
    <w:rsid w:val="00BE43B0"/>
    <w:rsid w:val="00BE6FF1"/>
    <w:rsid w:val="00BF1DB2"/>
    <w:rsid w:val="00BF30AF"/>
    <w:rsid w:val="00BF4685"/>
    <w:rsid w:val="00BF62DA"/>
    <w:rsid w:val="00C029EA"/>
    <w:rsid w:val="00C05339"/>
    <w:rsid w:val="00C1168D"/>
    <w:rsid w:val="00C2459F"/>
    <w:rsid w:val="00C26A95"/>
    <w:rsid w:val="00C26D8E"/>
    <w:rsid w:val="00C3361C"/>
    <w:rsid w:val="00C46D2C"/>
    <w:rsid w:val="00C47DF1"/>
    <w:rsid w:val="00C506EE"/>
    <w:rsid w:val="00C52D46"/>
    <w:rsid w:val="00C542AE"/>
    <w:rsid w:val="00C559E8"/>
    <w:rsid w:val="00C72683"/>
    <w:rsid w:val="00C76714"/>
    <w:rsid w:val="00C86028"/>
    <w:rsid w:val="00C864F3"/>
    <w:rsid w:val="00C8677F"/>
    <w:rsid w:val="00C86F24"/>
    <w:rsid w:val="00C96C0C"/>
    <w:rsid w:val="00CA618A"/>
    <w:rsid w:val="00CB0712"/>
    <w:rsid w:val="00CC5C91"/>
    <w:rsid w:val="00CD33BE"/>
    <w:rsid w:val="00CD4A11"/>
    <w:rsid w:val="00CE29F8"/>
    <w:rsid w:val="00CF1FCD"/>
    <w:rsid w:val="00CF6BF5"/>
    <w:rsid w:val="00D00AEB"/>
    <w:rsid w:val="00D0234F"/>
    <w:rsid w:val="00D0550C"/>
    <w:rsid w:val="00D10E5E"/>
    <w:rsid w:val="00D200B5"/>
    <w:rsid w:val="00D21505"/>
    <w:rsid w:val="00D25019"/>
    <w:rsid w:val="00D252C3"/>
    <w:rsid w:val="00D2607E"/>
    <w:rsid w:val="00D31A9F"/>
    <w:rsid w:val="00D37A76"/>
    <w:rsid w:val="00D37E69"/>
    <w:rsid w:val="00D44F71"/>
    <w:rsid w:val="00D54A20"/>
    <w:rsid w:val="00D55DEB"/>
    <w:rsid w:val="00D578B5"/>
    <w:rsid w:val="00D67F19"/>
    <w:rsid w:val="00D72B2A"/>
    <w:rsid w:val="00D77DF1"/>
    <w:rsid w:val="00D81086"/>
    <w:rsid w:val="00D96145"/>
    <w:rsid w:val="00DA2E7E"/>
    <w:rsid w:val="00DC0D59"/>
    <w:rsid w:val="00DC435C"/>
    <w:rsid w:val="00DC7408"/>
    <w:rsid w:val="00DE169A"/>
    <w:rsid w:val="00DF0750"/>
    <w:rsid w:val="00DF53FA"/>
    <w:rsid w:val="00E009D6"/>
    <w:rsid w:val="00E043BC"/>
    <w:rsid w:val="00E07500"/>
    <w:rsid w:val="00E116A2"/>
    <w:rsid w:val="00E343A9"/>
    <w:rsid w:val="00E52367"/>
    <w:rsid w:val="00E55F0C"/>
    <w:rsid w:val="00E60565"/>
    <w:rsid w:val="00E63A99"/>
    <w:rsid w:val="00E666DF"/>
    <w:rsid w:val="00E70CB1"/>
    <w:rsid w:val="00E713FC"/>
    <w:rsid w:val="00E74809"/>
    <w:rsid w:val="00E91D4A"/>
    <w:rsid w:val="00E947ED"/>
    <w:rsid w:val="00EA354E"/>
    <w:rsid w:val="00EA6CF7"/>
    <w:rsid w:val="00EA7C93"/>
    <w:rsid w:val="00EB1411"/>
    <w:rsid w:val="00EC58DE"/>
    <w:rsid w:val="00ED0340"/>
    <w:rsid w:val="00ED18AB"/>
    <w:rsid w:val="00ED20F8"/>
    <w:rsid w:val="00ED4E63"/>
    <w:rsid w:val="00EE4B7D"/>
    <w:rsid w:val="00EF6E66"/>
    <w:rsid w:val="00F014BA"/>
    <w:rsid w:val="00F05F41"/>
    <w:rsid w:val="00F07742"/>
    <w:rsid w:val="00F11D0D"/>
    <w:rsid w:val="00F21B74"/>
    <w:rsid w:val="00F23836"/>
    <w:rsid w:val="00F27133"/>
    <w:rsid w:val="00F27C17"/>
    <w:rsid w:val="00F302A0"/>
    <w:rsid w:val="00F31595"/>
    <w:rsid w:val="00F323E2"/>
    <w:rsid w:val="00F33925"/>
    <w:rsid w:val="00F369CD"/>
    <w:rsid w:val="00F512ED"/>
    <w:rsid w:val="00F52BDE"/>
    <w:rsid w:val="00F57F6F"/>
    <w:rsid w:val="00F620F4"/>
    <w:rsid w:val="00F65154"/>
    <w:rsid w:val="00F73220"/>
    <w:rsid w:val="00F74F71"/>
    <w:rsid w:val="00F8292A"/>
    <w:rsid w:val="00F844A3"/>
    <w:rsid w:val="00F91310"/>
    <w:rsid w:val="00F96518"/>
    <w:rsid w:val="00F97538"/>
    <w:rsid w:val="00F97B1C"/>
    <w:rsid w:val="00FA4522"/>
    <w:rsid w:val="00FA5B2E"/>
    <w:rsid w:val="00FA6758"/>
    <w:rsid w:val="00FA6E2A"/>
    <w:rsid w:val="00FB36F9"/>
    <w:rsid w:val="00FB40EE"/>
    <w:rsid w:val="00FB45FC"/>
    <w:rsid w:val="00FB546A"/>
    <w:rsid w:val="00FC0371"/>
    <w:rsid w:val="00FC188D"/>
    <w:rsid w:val="00FD2DEA"/>
    <w:rsid w:val="00FE4014"/>
    <w:rsid w:val="00FF1853"/>
    <w:rsid w:val="00FF4FD5"/>
    <w:rsid w:val="00FF638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9D360"/>
  <w15:chartTrackingRefBased/>
  <w15:docId w15:val="{1DED10A0-A469-439D-83A3-13133C9D6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625"/>
    <w:rPr>
      <w:rFonts w:ascii="Times New Roman" w:hAnsi="Times New Roman" w:cs="Arial"/>
      <w:kern w:val="0"/>
      <w14:ligatures w14:val="none"/>
    </w:rPr>
  </w:style>
  <w:style w:type="paragraph" w:styleId="Heading1">
    <w:name w:val="heading 1"/>
    <w:basedOn w:val="Normal"/>
    <w:next w:val="Normal"/>
    <w:link w:val="Heading1Char"/>
    <w:uiPriority w:val="9"/>
    <w:qFormat/>
    <w:rsid w:val="0098373F"/>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8373F"/>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98373F"/>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8373F"/>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8373F"/>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8373F"/>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8373F"/>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8373F"/>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8373F"/>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7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37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37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7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7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7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7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7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73F"/>
    <w:rPr>
      <w:rFonts w:eastAsiaTheme="majorEastAsia" w:cstheme="majorBidi"/>
      <w:color w:val="272727" w:themeColor="text1" w:themeTint="D8"/>
    </w:rPr>
  </w:style>
  <w:style w:type="paragraph" w:styleId="Title">
    <w:name w:val="Title"/>
    <w:basedOn w:val="Normal"/>
    <w:next w:val="Normal"/>
    <w:link w:val="TitleChar"/>
    <w:uiPriority w:val="10"/>
    <w:qFormat/>
    <w:rsid w:val="0098373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37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73F"/>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837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73F"/>
    <w:pPr>
      <w:spacing w:before="160"/>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98373F"/>
    <w:rPr>
      <w:i/>
      <w:iCs/>
      <w:color w:val="404040" w:themeColor="text1" w:themeTint="BF"/>
    </w:rPr>
  </w:style>
  <w:style w:type="paragraph" w:styleId="ListParagraph">
    <w:name w:val="List Paragraph"/>
    <w:basedOn w:val="Normal"/>
    <w:uiPriority w:val="34"/>
    <w:qFormat/>
    <w:rsid w:val="0098373F"/>
    <w:pPr>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98373F"/>
    <w:rPr>
      <w:i/>
      <w:iCs/>
      <w:color w:val="0F4761" w:themeColor="accent1" w:themeShade="BF"/>
    </w:rPr>
  </w:style>
  <w:style w:type="paragraph" w:styleId="IntenseQuote">
    <w:name w:val="Intense Quote"/>
    <w:basedOn w:val="Normal"/>
    <w:next w:val="Normal"/>
    <w:link w:val="IntenseQuoteChar"/>
    <w:uiPriority w:val="30"/>
    <w:qFormat/>
    <w:rsid w:val="0098373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98373F"/>
    <w:rPr>
      <w:i/>
      <w:iCs/>
      <w:color w:val="0F4761" w:themeColor="accent1" w:themeShade="BF"/>
    </w:rPr>
  </w:style>
  <w:style w:type="character" w:styleId="IntenseReference">
    <w:name w:val="Intense Reference"/>
    <w:basedOn w:val="DefaultParagraphFont"/>
    <w:uiPriority w:val="32"/>
    <w:qFormat/>
    <w:rsid w:val="0098373F"/>
    <w:rPr>
      <w:b/>
      <w:bCs/>
      <w:smallCaps/>
      <w:color w:val="0F4761" w:themeColor="accent1" w:themeShade="BF"/>
      <w:spacing w:val="5"/>
    </w:rPr>
  </w:style>
  <w:style w:type="paragraph" w:customStyle="1" w:styleId="paragraph">
    <w:name w:val="paragraph"/>
    <w:basedOn w:val="Normal"/>
    <w:rsid w:val="0098373F"/>
    <w:pPr>
      <w:spacing w:before="100" w:beforeAutospacing="1" w:after="100" w:afterAutospacing="1" w:line="240" w:lineRule="auto"/>
    </w:pPr>
    <w:rPr>
      <w:rFonts w:eastAsia="Times New Roman" w:cs="Times New Roman"/>
      <w:sz w:val="24"/>
      <w:szCs w:val="24"/>
      <w:lang w:eastAsia="en-MY"/>
    </w:rPr>
  </w:style>
  <w:style w:type="character" w:customStyle="1" w:styleId="normaltextrun">
    <w:name w:val="normaltextrun"/>
    <w:basedOn w:val="DefaultParagraphFont"/>
    <w:rsid w:val="0098373F"/>
  </w:style>
  <w:style w:type="character" w:customStyle="1" w:styleId="eop">
    <w:name w:val="eop"/>
    <w:basedOn w:val="DefaultParagraphFont"/>
    <w:rsid w:val="0098373F"/>
  </w:style>
  <w:style w:type="paragraph" w:styleId="Caption">
    <w:name w:val="caption"/>
    <w:basedOn w:val="Normal"/>
    <w:next w:val="Normal"/>
    <w:uiPriority w:val="35"/>
    <w:unhideWhenUsed/>
    <w:qFormat/>
    <w:rsid w:val="00015B6E"/>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B90F77"/>
  </w:style>
  <w:style w:type="paragraph" w:styleId="TOCHeading">
    <w:name w:val="TOC Heading"/>
    <w:basedOn w:val="Heading1"/>
    <w:next w:val="Normal"/>
    <w:uiPriority w:val="39"/>
    <w:unhideWhenUsed/>
    <w:qFormat/>
    <w:rsid w:val="00987D3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87D32"/>
    <w:pPr>
      <w:spacing w:after="100"/>
    </w:pPr>
  </w:style>
  <w:style w:type="paragraph" w:styleId="TOC2">
    <w:name w:val="toc 2"/>
    <w:basedOn w:val="Normal"/>
    <w:next w:val="Normal"/>
    <w:autoRedefine/>
    <w:uiPriority w:val="39"/>
    <w:unhideWhenUsed/>
    <w:rsid w:val="00987D32"/>
    <w:pPr>
      <w:spacing w:after="100"/>
      <w:ind w:left="220"/>
    </w:pPr>
  </w:style>
  <w:style w:type="character" w:styleId="Hyperlink">
    <w:name w:val="Hyperlink"/>
    <w:basedOn w:val="DefaultParagraphFont"/>
    <w:uiPriority w:val="99"/>
    <w:unhideWhenUsed/>
    <w:rsid w:val="00987D32"/>
    <w:rPr>
      <w:color w:val="467886" w:themeColor="hyperlink"/>
      <w:u w:val="single"/>
    </w:rPr>
  </w:style>
  <w:style w:type="paragraph" w:styleId="Header">
    <w:name w:val="header"/>
    <w:basedOn w:val="Normal"/>
    <w:link w:val="HeaderChar"/>
    <w:uiPriority w:val="99"/>
    <w:unhideWhenUsed/>
    <w:rsid w:val="009A7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A9F"/>
    <w:rPr>
      <w:rFonts w:ascii="Times New Roman" w:hAnsi="Times New Roman" w:cs="Arial"/>
      <w:kern w:val="0"/>
      <w14:ligatures w14:val="none"/>
    </w:rPr>
  </w:style>
  <w:style w:type="paragraph" w:styleId="Footer">
    <w:name w:val="footer"/>
    <w:basedOn w:val="Normal"/>
    <w:link w:val="FooterChar"/>
    <w:uiPriority w:val="99"/>
    <w:unhideWhenUsed/>
    <w:rsid w:val="009A7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A9F"/>
    <w:rPr>
      <w:rFonts w:ascii="Times New Roman" w:hAnsi="Times New Roman"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1858">
      <w:bodyDiv w:val="1"/>
      <w:marLeft w:val="0"/>
      <w:marRight w:val="0"/>
      <w:marTop w:val="0"/>
      <w:marBottom w:val="0"/>
      <w:divBdr>
        <w:top w:val="none" w:sz="0" w:space="0" w:color="auto"/>
        <w:left w:val="none" w:sz="0" w:space="0" w:color="auto"/>
        <w:bottom w:val="none" w:sz="0" w:space="0" w:color="auto"/>
        <w:right w:val="none" w:sz="0" w:space="0" w:color="auto"/>
      </w:divBdr>
    </w:div>
    <w:div w:id="58751546">
      <w:bodyDiv w:val="1"/>
      <w:marLeft w:val="0"/>
      <w:marRight w:val="0"/>
      <w:marTop w:val="0"/>
      <w:marBottom w:val="0"/>
      <w:divBdr>
        <w:top w:val="none" w:sz="0" w:space="0" w:color="auto"/>
        <w:left w:val="none" w:sz="0" w:space="0" w:color="auto"/>
        <w:bottom w:val="none" w:sz="0" w:space="0" w:color="auto"/>
        <w:right w:val="none" w:sz="0" w:space="0" w:color="auto"/>
      </w:divBdr>
    </w:div>
    <w:div w:id="72971064">
      <w:bodyDiv w:val="1"/>
      <w:marLeft w:val="0"/>
      <w:marRight w:val="0"/>
      <w:marTop w:val="0"/>
      <w:marBottom w:val="0"/>
      <w:divBdr>
        <w:top w:val="none" w:sz="0" w:space="0" w:color="auto"/>
        <w:left w:val="none" w:sz="0" w:space="0" w:color="auto"/>
        <w:bottom w:val="none" w:sz="0" w:space="0" w:color="auto"/>
        <w:right w:val="none" w:sz="0" w:space="0" w:color="auto"/>
      </w:divBdr>
    </w:div>
    <w:div w:id="125784329">
      <w:bodyDiv w:val="1"/>
      <w:marLeft w:val="0"/>
      <w:marRight w:val="0"/>
      <w:marTop w:val="0"/>
      <w:marBottom w:val="0"/>
      <w:divBdr>
        <w:top w:val="none" w:sz="0" w:space="0" w:color="auto"/>
        <w:left w:val="none" w:sz="0" w:space="0" w:color="auto"/>
        <w:bottom w:val="none" w:sz="0" w:space="0" w:color="auto"/>
        <w:right w:val="none" w:sz="0" w:space="0" w:color="auto"/>
      </w:divBdr>
    </w:div>
    <w:div w:id="144977219">
      <w:bodyDiv w:val="1"/>
      <w:marLeft w:val="0"/>
      <w:marRight w:val="0"/>
      <w:marTop w:val="0"/>
      <w:marBottom w:val="0"/>
      <w:divBdr>
        <w:top w:val="none" w:sz="0" w:space="0" w:color="auto"/>
        <w:left w:val="none" w:sz="0" w:space="0" w:color="auto"/>
        <w:bottom w:val="none" w:sz="0" w:space="0" w:color="auto"/>
        <w:right w:val="none" w:sz="0" w:space="0" w:color="auto"/>
      </w:divBdr>
    </w:div>
    <w:div w:id="180435705">
      <w:bodyDiv w:val="1"/>
      <w:marLeft w:val="0"/>
      <w:marRight w:val="0"/>
      <w:marTop w:val="0"/>
      <w:marBottom w:val="0"/>
      <w:divBdr>
        <w:top w:val="none" w:sz="0" w:space="0" w:color="auto"/>
        <w:left w:val="none" w:sz="0" w:space="0" w:color="auto"/>
        <w:bottom w:val="none" w:sz="0" w:space="0" w:color="auto"/>
        <w:right w:val="none" w:sz="0" w:space="0" w:color="auto"/>
      </w:divBdr>
    </w:div>
    <w:div w:id="195237466">
      <w:bodyDiv w:val="1"/>
      <w:marLeft w:val="0"/>
      <w:marRight w:val="0"/>
      <w:marTop w:val="0"/>
      <w:marBottom w:val="0"/>
      <w:divBdr>
        <w:top w:val="none" w:sz="0" w:space="0" w:color="auto"/>
        <w:left w:val="none" w:sz="0" w:space="0" w:color="auto"/>
        <w:bottom w:val="none" w:sz="0" w:space="0" w:color="auto"/>
        <w:right w:val="none" w:sz="0" w:space="0" w:color="auto"/>
      </w:divBdr>
    </w:div>
    <w:div w:id="202401926">
      <w:bodyDiv w:val="1"/>
      <w:marLeft w:val="0"/>
      <w:marRight w:val="0"/>
      <w:marTop w:val="0"/>
      <w:marBottom w:val="0"/>
      <w:divBdr>
        <w:top w:val="none" w:sz="0" w:space="0" w:color="auto"/>
        <w:left w:val="none" w:sz="0" w:space="0" w:color="auto"/>
        <w:bottom w:val="none" w:sz="0" w:space="0" w:color="auto"/>
        <w:right w:val="none" w:sz="0" w:space="0" w:color="auto"/>
      </w:divBdr>
      <w:divsChild>
        <w:div w:id="1394694091">
          <w:marLeft w:val="0"/>
          <w:marRight w:val="0"/>
          <w:marTop w:val="0"/>
          <w:marBottom w:val="0"/>
          <w:divBdr>
            <w:top w:val="none" w:sz="0" w:space="0" w:color="auto"/>
            <w:left w:val="none" w:sz="0" w:space="0" w:color="auto"/>
            <w:bottom w:val="none" w:sz="0" w:space="0" w:color="auto"/>
            <w:right w:val="none" w:sz="0" w:space="0" w:color="auto"/>
          </w:divBdr>
          <w:divsChild>
            <w:div w:id="138035501">
              <w:marLeft w:val="0"/>
              <w:marRight w:val="0"/>
              <w:marTop w:val="0"/>
              <w:marBottom w:val="0"/>
              <w:divBdr>
                <w:top w:val="single" w:sz="4" w:space="0" w:color="3B3C45"/>
                <w:left w:val="single" w:sz="4" w:space="0" w:color="3B3C45"/>
                <w:bottom w:val="single" w:sz="4" w:space="0" w:color="3B3C45"/>
                <w:right w:val="none" w:sz="0" w:space="0" w:color="auto"/>
              </w:divBdr>
            </w:div>
            <w:div w:id="1220819487">
              <w:marLeft w:val="0"/>
              <w:marRight w:val="0"/>
              <w:marTop w:val="0"/>
              <w:marBottom w:val="0"/>
              <w:divBdr>
                <w:top w:val="none" w:sz="0" w:space="0" w:color="auto"/>
                <w:left w:val="none" w:sz="0" w:space="0" w:color="auto"/>
                <w:bottom w:val="none" w:sz="0" w:space="0" w:color="auto"/>
                <w:right w:val="none" w:sz="0" w:space="0" w:color="auto"/>
              </w:divBdr>
              <w:divsChild>
                <w:div w:id="2452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460444">
          <w:marLeft w:val="0"/>
          <w:marRight w:val="0"/>
          <w:marTop w:val="0"/>
          <w:marBottom w:val="0"/>
          <w:divBdr>
            <w:top w:val="single" w:sz="4" w:space="0" w:color="3B3C45"/>
            <w:left w:val="single" w:sz="4" w:space="0" w:color="3B3C45"/>
            <w:bottom w:val="single" w:sz="4" w:space="31" w:color="3B3C45"/>
            <w:right w:val="single" w:sz="4" w:space="0" w:color="3B3C45"/>
          </w:divBdr>
          <w:divsChild>
            <w:div w:id="50023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9235">
      <w:bodyDiv w:val="1"/>
      <w:marLeft w:val="0"/>
      <w:marRight w:val="0"/>
      <w:marTop w:val="0"/>
      <w:marBottom w:val="0"/>
      <w:divBdr>
        <w:top w:val="none" w:sz="0" w:space="0" w:color="auto"/>
        <w:left w:val="none" w:sz="0" w:space="0" w:color="auto"/>
        <w:bottom w:val="none" w:sz="0" w:space="0" w:color="auto"/>
        <w:right w:val="none" w:sz="0" w:space="0" w:color="auto"/>
      </w:divBdr>
    </w:div>
    <w:div w:id="206600789">
      <w:bodyDiv w:val="1"/>
      <w:marLeft w:val="0"/>
      <w:marRight w:val="0"/>
      <w:marTop w:val="0"/>
      <w:marBottom w:val="0"/>
      <w:divBdr>
        <w:top w:val="none" w:sz="0" w:space="0" w:color="auto"/>
        <w:left w:val="none" w:sz="0" w:space="0" w:color="auto"/>
        <w:bottom w:val="none" w:sz="0" w:space="0" w:color="auto"/>
        <w:right w:val="none" w:sz="0" w:space="0" w:color="auto"/>
      </w:divBdr>
    </w:div>
    <w:div w:id="253243071">
      <w:bodyDiv w:val="1"/>
      <w:marLeft w:val="0"/>
      <w:marRight w:val="0"/>
      <w:marTop w:val="0"/>
      <w:marBottom w:val="0"/>
      <w:divBdr>
        <w:top w:val="none" w:sz="0" w:space="0" w:color="auto"/>
        <w:left w:val="none" w:sz="0" w:space="0" w:color="auto"/>
        <w:bottom w:val="none" w:sz="0" w:space="0" w:color="auto"/>
        <w:right w:val="none" w:sz="0" w:space="0" w:color="auto"/>
      </w:divBdr>
    </w:div>
    <w:div w:id="293172042">
      <w:bodyDiv w:val="1"/>
      <w:marLeft w:val="0"/>
      <w:marRight w:val="0"/>
      <w:marTop w:val="0"/>
      <w:marBottom w:val="0"/>
      <w:divBdr>
        <w:top w:val="none" w:sz="0" w:space="0" w:color="auto"/>
        <w:left w:val="none" w:sz="0" w:space="0" w:color="auto"/>
        <w:bottom w:val="none" w:sz="0" w:space="0" w:color="auto"/>
        <w:right w:val="none" w:sz="0" w:space="0" w:color="auto"/>
      </w:divBdr>
    </w:div>
    <w:div w:id="369454277">
      <w:bodyDiv w:val="1"/>
      <w:marLeft w:val="0"/>
      <w:marRight w:val="0"/>
      <w:marTop w:val="0"/>
      <w:marBottom w:val="0"/>
      <w:divBdr>
        <w:top w:val="none" w:sz="0" w:space="0" w:color="auto"/>
        <w:left w:val="none" w:sz="0" w:space="0" w:color="auto"/>
        <w:bottom w:val="none" w:sz="0" w:space="0" w:color="auto"/>
        <w:right w:val="none" w:sz="0" w:space="0" w:color="auto"/>
      </w:divBdr>
    </w:div>
    <w:div w:id="410657537">
      <w:bodyDiv w:val="1"/>
      <w:marLeft w:val="0"/>
      <w:marRight w:val="0"/>
      <w:marTop w:val="0"/>
      <w:marBottom w:val="0"/>
      <w:divBdr>
        <w:top w:val="none" w:sz="0" w:space="0" w:color="auto"/>
        <w:left w:val="none" w:sz="0" w:space="0" w:color="auto"/>
        <w:bottom w:val="none" w:sz="0" w:space="0" w:color="auto"/>
        <w:right w:val="none" w:sz="0" w:space="0" w:color="auto"/>
      </w:divBdr>
    </w:div>
    <w:div w:id="551232953">
      <w:bodyDiv w:val="1"/>
      <w:marLeft w:val="0"/>
      <w:marRight w:val="0"/>
      <w:marTop w:val="0"/>
      <w:marBottom w:val="0"/>
      <w:divBdr>
        <w:top w:val="none" w:sz="0" w:space="0" w:color="auto"/>
        <w:left w:val="none" w:sz="0" w:space="0" w:color="auto"/>
        <w:bottom w:val="none" w:sz="0" w:space="0" w:color="auto"/>
        <w:right w:val="none" w:sz="0" w:space="0" w:color="auto"/>
      </w:divBdr>
    </w:div>
    <w:div w:id="579799491">
      <w:bodyDiv w:val="1"/>
      <w:marLeft w:val="0"/>
      <w:marRight w:val="0"/>
      <w:marTop w:val="0"/>
      <w:marBottom w:val="0"/>
      <w:divBdr>
        <w:top w:val="none" w:sz="0" w:space="0" w:color="auto"/>
        <w:left w:val="none" w:sz="0" w:space="0" w:color="auto"/>
        <w:bottom w:val="none" w:sz="0" w:space="0" w:color="auto"/>
        <w:right w:val="none" w:sz="0" w:space="0" w:color="auto"/>
      </w:divBdr>
    </w:div>
    <w:div w:id="600840717">
      <w:bodyDiv w:val="1"/>
      <w:marLeft w:val="0"/>
      <w:marRight w:val="0"/>
      <w:marTop w:val="0"/>
      <w:marBottom w:val="0"/>
      <w:divBdr>
        <w:top w:val="none" w:sz="0" w:space="0" w:color="auto"/>
        <w:left w:val="none" w:sz="0" w:space="0" w:color="auto"/>
        <w:bottom w:val="none" w:sz="0" w:space="0" w:color="auto"/>
        <w:right w:val="none" w:sz="0" w:space="0" w:color="auto"/>
      </w:divBdr>
    </w:div>
    <w:div w:id="606424110">
      <w:bodyDiv w:val="1"/>
      <w:marLeft w:val="0"/>
      <w:marRight w:val="0"/>
      <w:marTop w:val="0"/>
      <w:marBottom w:val="0"/>
      <w:divBdr>
        <w:top w:val="none" w:sz="0" w:space="0" w:color="auto"/>
        <w:left w:val="none" w:sz="0" w:space="0" w:color="auto"/>
        <w:bottom w:val="none" w:sz="0" w:space="0" w:color="auto"/>
        <w:right w:val="none" w:sz="0" w:space="0" w:color="auto"/>
      </w:divBdr>
      <w:divsChild>
        <w:div w:id="142745756">
          <w:marLeft w:val="0"/>
          <w:marRight w:val="0"/>
          <w:marTop w:val="0"/>
          <w:marBottom w:val="0"/>
          <w:divBdr>
            <w:top w:val="none" w:sz="0" w:space="0" w:color="auto"/>
            <w:left w:val="none" w:sz="0" w:space="0" w:color="auto"/>
            <w:bottom w:val="none" w:sz="0" w:space="0" w:color="auto"/>
            <w:right w:val="none" w:sz="0" w:space="0" w:color="auto"/>
          </w:divBdr>
        </w:div>
      </w:divsChild>
    </w:div>
    <w:div w:id="685138716">
      <w:bodyDiv w:val="1"/>
      <w:marLeft w:val="0"/>
      <w:marRight w:val="0"/>
      <w:marTop w:val="0"/>
      <w:marBottom w:val="0"/>
      <w:divBdr>
        <w:top w:val="none" w:sz="0" w:space="0" w:color="auto"/>
        <w:left w:val="none" w:sz="0" w:space="0" w:color="auto"/>
        <w:bottom w:val="none" w:sz="0" w:space="0" w:color="auto"/>
        <w:right w:val="none" w:sz="0" w:space="0" w:color="auto"/>
      </w:divBdr>
    </w:div>
    <w:div w:id="804391021">
      <w:bodyDiv w:val="1"/>
      <w:marLeft w:val="0"/>
      <w:marRight w:val="0"/>
      <w:marTop w:val="0"/>
      <w:marBottom w:val="0"/>
      <w:divBdr>
        <w:top w:val="none" w:sz="0" w:space="0" w:color="auto"/>
        <w:left w:val="none" w:sz="0" w:space="0" w:color="auto"/>
        <w:bottom w:val="none" w:sz="0" w:space="0" w:color="auto"/>
        <w:right w:val="none" w:sz="0" w:space="0" w:color="auto"/>
      </w:divBdr>
    </w:div>
    <w:div w:id="841358308">
      <w:bodyDiv w:val="1"/>
      <w:marLeft w:val="0"/>
      <w:marRight w:val="0"/>
      <w:marTop w:val="0"/>
      <w:marBottom w:val="0"/>
      <w:divBdr>
        <w:top w:val="none" w:sz="0" w:space="0" w:color="auto"/>
        <w:left w:val="none" w:sz="0" w:space="0" w:color="auto"/>
        <w:bottom w:val="none" w:sz="0" w:space="0" w:color="auto"/>
        <w:right w:val="none" w:sz="0" w:space="0" w:color="auto"/>
      </w:divBdr>
    </w:div>
    <w:div w:id="938680198">
      <w:bodyDiv w:val="1"/>
      <w:marLeft w:val="0"/>
      <w:marRight w:val="0"/>
      <w:marTop w:val="0"/>
      <w:marBottom w:val="0"/>
      <w:divBdr>
        <w:top w:val="none" w:sz="0" w:space="0" w:color="auto"/>
        <w:left w:val="none" w:sz="0" w:space="0" w:color="auto"/>
        <w:bottom w:val="none" w:sz="0" w:space="0" w:color="auto"/>
        <w:right w:val="none" w:sz="0" w:space="0" w:color="auto"/>
      </w:divBdr>
    </w:div>
    <w:div w:id="984120339">
      <w:bodyDiv w:val="1"/>
      <w:marLeft w:val="0"/>
      <w:marRight w:val="0"/>
      <w:marTop w:val="0"/>
      <w:marBottom w:val="0"/>
      <w:divBdr>
        <w:top w:val="none" w:sz="0" w:space="0" w:color="auto"/>
        <w:left w:val="none" w:sz="0" w:space="0" w:color="auto"/>
        <w:bottom w:val="none" w:sz="0" w:space="0" w:color="auto"/>
        <w:right w:val="none" w:sz="0" w:space="0" w:color="auto"/>
      </w:divBdr>
    </w:div>
    <w:div w:id="1016346827">
      <w:bodyDiv w:val="1"/>
      <w:marLeft w:val="0"/>
      <w:marRight w:val="0"/>
      <w:marTop w:val="0"/>
      <w:marBottom w:val="0"/>
      <w:divBdr>
        <w:top w:val="none" w:sz="0" w:space="0" w:color="auto"/>
        <w:left w:val="none" w:sz="0" w:space="0" w:color="auto"/>
        <w:bottom w:val="none" w:sz="0" w:space="0" w:color="auto"/>
        <w:right w:val="none" w:sz="0" w:space="0" w:color="auto"/>
      </w:divBdr>
    </w:div>
    <w:div w:id="1064835721">
      <w:bodyDiv w:val="1"/>
      <w:marLeft w:val="0"/>
      <w:marRight w:val="0"/>
      <w:marTop w:val="0"/>
      <w:marBottom w:val="0"/>
      <w:divBdr>
        <w:top w:val="none" w:sz="0" w:space="0" w:color="auto"/>
        <w:left w:val="none" w:sz="0" w:space="0" w:color="auto"/>
        <w:bottom w:val="none" w:sz="0" w:space="0" w:color="auto"/>
        <w:right w:val="none" w:sz="0" w:space="0" w:color="auto"/>
      </w:divBdr>
    </w:div>
    <w:div w:id="1163199775">
      <w:bodyDiv w:val="1"/>
      <w:marLeft w:val="0"/>
      <w:marRight w:val="0"/>
      <w:marTop w:val="0"/>
      <w:marBottom w:val="0"/>
      <w:divBdr>
        <w:top w:val="none" w:sz="0" w:space="0" w:color="auto"/>
        <w:left w:val="none" w:sz="0" w:space="0" w:color="auto"/>
        <w:bottom w:val="none" w:sz="0" w:space="0" w:color="auto"/>
        <w:right w:val="none" w:sz="0" w:space="0" w:color="auto"/>
      </w:divBdr>
    </w:div>
    <w:div w:id="1228416709">
      <w:bodyDiv w:val="1"/>
      <w:marLeft w:val="0"/>
      <w:marRight w:val="0"/>
      <w:marTop w:val="0"/>
      <w:marBottom w:val="0"/>
      <w:divBdr>
        <w:top w:val="none" w:sz="0" w:space="0" w:color="auto"/>
        <w:left w:val="none" w:sz="0" w:space="0" w:color="auto"/>
        <w:bottom w:val="none" w:sz="0" w:space="0" w:color="auto"/>
        <w:right w:val="none" w:sz="0" w:space="0" w:color="auto"/>
      </w:divBdr>
    </w:div>
    <w:div w:id="1235511781">
      <w:bodyDiv w:val="1"/>
      <w:marLeft w:val="0"/>
      <w:marRight w:val="0"/>
      <w:marTop w:val="0"/>
      <w:marBottom w:val="0"/>
      <w:divBdr>
        <w:top w:val="none" w:sz="0" w:space="0" w:color="auto"/>
        <w:left w:val="none" w:sz="0" w:space="0" w:color="auto"/>
        <w:bottom w:val="none" w:sz="0" w:space="0" w:color="auto"/>
        <w:right w:val="none" w:sz="0" w:space="0" w:color="auto"/>
      </w:divBdr>
    </w:div>
    <w:div w:id="1358972525">
      <w:bodyDiv w:val="1"/>
      <w:marLeft w:val="0"/>
      <w:marRight w:val="0"/>
      <w:marTop w:val="0"/>
      <w:marBottom w:val="0"/>
      <w:divBdr>
        <w:top w:val="none" w:sz="0" w:space="0" w:color="auto"/>
        <w:left w:val="none" w:sz="0" w:space="0" w:color="auto"/>
        <w:bottom w:val="none" w:sz="0" w:space="0" w:color="auto"/>
        <w:right w:val="none" w:sz="0" w:space="0" w:color="auto"/>
      </w:divBdr>
    </w:div>
    <w:div w:id="1398166881">
      <w:bodyDiv w:val="1"/>
      <w:marLeft w:val="0"/>
      <w:marRight w:val="0"/>
      <w:marTop w:val="0"/>
      <w:marBottom w:val="0"/>
      <w:divBdr>
        <w:top w:val="none" w:sz="0" w:space="0" w:color="auto"/>
        <w:left w:val="none" w:sz="0" w:space="0" w:color="auto"/>
        <w:bottom w:val="none" w:sz="0" w:space="0" w:color="auto"/>
        <w:right w:val="none" w:sz="0" w:space="0" w:color="auto"/>
      </w:divBdr>
    </w:div>
    <w:div w:id="1432046811">
      <w:bodyDiv w:val="1"/>
      <w:marLeft w:val="0"/>
      <w:marRight w:val="0"/>
      <w:marTop w:val="0"/>
      <w:marBottom w:val="0"/>
      <w:divBdr>
        <w:top w:val="none" w:sz="0" w:space="0" w:color="auto"/>
        <w:left w:val="none" w:sz="0" w:space="0" w:color="auto"/>
        <w:bottom w:val="none" w:sz="0" w:space="0" w:color="auto"/>
        <w:right w:val="none" w:sz="0" w:space="0" w:color="auto"/>
      </w:divBdr>
    </w:div>
    <w:div w:id="1518886284">
      <w:bodyDiv w:val="1"/>
      <w:marLeft w:val="0"/>
      <w:marRight w:val="0"/>
      <w:marTop w:val="0"/>
      <w:marBottom w:val="0"/>
      <w:divBdr>
        <w:top w:val="none" w:sz="0" w:space="0" w:color="auto"/>
        <w:left w:val="none" w:sz="0" w:space="0" w:color="auto"/>
        <w:bottom w:val="none" w:sz="0" w:space="0" w:color="auto"/>
        <w:right w:val="none" w:sz="0" w:space="0" w:color="auto"/>
      </w:divBdr>
      <w:divsChild>
        <w:div w:id="752895217">
          <w:marLeft w:val="0"/>
          <w:marRight w:val="0"/>
          <w:marTop w:val="0"/>
          <w:marBottom w:val="0"/>
          <w:divBdr>
            <w:top w:val="none" w:sz="0" w:space="0" w:color="auto"/>
            <w:left w:val="none" w:sz="0" w:space="0" w:color="auto"/>
            <w:bottom w:val="none" w:sz="0" w:space="0" w:color="auto"/>
            <w:right w:val="none" w:sz="0" w:space="0" w:color="auto"/>
          </w:divBdr>
          <w:divsChild>
            <w:div w:id="1746873632">
              <w:marLeft w:val="0"/>
              <w:marRight w:val="0"/>
              <w:marTop w:val="0"/>
              <w:marBottom w:val="0"/>
              <w:divBdr>
                <w:top w:val="single" w:sz="4" w:space="0" w:color="3B3C45"/>
                <w:left w:val="single" w:sz="4" w:space="0" w:color="3B3C45"/>
                <w:bottom w:val="single" w:sz="4" w:space="0" w:color="3B3C45"/>
                <w:right w:val="none" w:sz="0" w:space="0" w:color="auto"/>
              </w:divBdr>
            </w:div>
            <w:div w:id="2027442977">
              <w:marLeft w:val="0"/>
              <w:marRight w:val="0"/>
              <w:marTop w:val="0"/>
              <w:marBottom w:val="0"/>
              <w:divBdr>
                <w:top w:val="none" w:sz="0" w:space="0" w:color="auto"/>
                <w:left w:val="none" w:sz="0" w:space="0" w:color="auto"/>
                <w:bottom w:val="none" w:sz="0" w:space="0" w:color="auto"/>
                <w:right w:val="none" w:sz="0" w:space="0" w:color="auto"/>
              </w:divBdr>
              <w:divsChild>
                <w:div w:id="11873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83336">
          <w:marLeft w:val="0"/>
          <w:marRight w:val="0"/>
          <w:marTop w:val="0"/>
          <w:marBottom w:val="0"/>
          <w:divBdr>
            <w:top w:val="single" w:sz="4" w:space="0" w:color="3B3C45"/>
            <w:left w:val="single" w:sz="4" w:space="0" w:color="3B3C45"/>
            <w:bottom w:val="single" w:sz="4" w:space="31" w:color="3B3C45"/>
            <w:right w:val="single" w:sz="4" w:space="0" w:color="3B3C45"/>
          </w:divBdr>
          <w:divsChild>
            <w:div w:id="201845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469772">
      <w:bodyDiv w:val="1"/>
      <w:marLeft w:val="0"/>
      <w:marRight w:val="0"/>
      <w:marTop w:val="0"/>
      <w:marBottom w:val="0"/>
      <w:divBdr>
        <w:top w:val="none" w:sz="0" w:space="0" w:color="auto"/>
        <w:left w:val="none" w:sz="0" w:space="0" w:color="auto"/>
        <w:bottom w:val="none" w:sz="0" w:space="0" w:color="auto"/>
        <w:right w:val="none" w:sz="0" w:space="0" w:color="auto"/>
      </w:divBdr>
      <w:divsChild>
        <w:div w:id="276447778">
          <w:marLeft w:val="0"/>
          <w:marRight w:val="0"/>
          <w:marTop w:val="0"/>
          <w:marBottom w:val="0"/>
          <w:divBdr>
            <w:top w:val="none" w:sz="0" w:space="0" w:color="auto"/>
            <w:left w:val="none" w:sz="0" w:space="0" w:color="auto"/>
            <w:bottom w:val="none" w:sz="0" w:space="0" w:color="auto"/>
            <w:right w:val="none" w:sz="0" w:space="0" w:color="auto"/>
          </w:divBdr>
        </w:div>
      </w:divsChild>
    </w:div>
    <w:div w:id="1608805164">
      <w:bodyDiv w:val="1"/>
      <w:marLeft w:val="0"/>
      <w:marRight w:val="0"/>
      <w:marTop w:val="0"/>
      <w:marBottom w:val="0"/>
      <w:divBdr>
        <w:top w:val="none" w:sz="0" w:space="0" w:color="auto"/>
        <w:left w:val="none" w:sz="0" w:space="0" w:color="auto"/>
        <w:bottom w:val="none" w:sz="0" w:space="0" w:color="auto"/>
        <w:right w:val="none" w:sz="0" w:space="0" w:color="auto"/>
      </w:divBdr>
      <w:divsChild>
        <w:div w:id="1224638385">
          <w:marLeft w:val="0"/>
          <w:marRight w:val="0"/>
          <w:marTop w:val="0"/>
          <w:marBottom w:val="0"/>
          <w:divBdr>
            <w:top w:val="none" w:sz="0" w:space="0" w:color="auto"/>
            <w:left w:val="none" w:sz="0" w:space="0" w:color="auto"/>
            <w:bottom w:val="none" w:sz="0" w:space="0" w:color="auto"/>
            <w:right w:val="none" w:sz="0" w:space="0" w:color="auto"/>
          </w:divBdr>
        </w:div>
      </w:divsChild>
    </w:div>
    <w:div w:id="1770195927">
      <w:bodyDiv w:val="1"/>
      <w:marLeft w:val="0"/>
      <w:marRight w:val="0"/>
      <w:marTop w:val="0"/>
      <w:marBottom w:val="0"/>
      <w:divBdr>
        <w:top w:val="none" w:sz="0" w:space="0" w:color="auto"/>
        <w:left w:val="none" w:sz="0" w:space="0" w:color="auto"/>
        <w:bottom w:val="none" w:sz="0" w:space="0" w:color="auto"/>
        <w:right w:val="none" w:sz="0" w:space="0" w:color="auto"/>
      </w:divBdr>
    </w:div>
    <w:div w:id="1863663883">
      <w:bodyDiv w:val="1"/>
      <w:marLeft w:val="0"/>
      <w:marRight w:val="0"/>
      <w:marTop w:val="0"/>
      <w:marBottom w:val="0"/>
      <w:divBdr>
        <w:top w:val="none" w:sz="0" w:space="0" w:color="auto"/>
        <w:left w:val="none" w:sz="0" w:space="0" w:color="auto"/>
        <w:bottom w:val="none" w:sz="0" w:space="0" w:color="auto"/>
        <w:right w:val="none" w:sz="0" w:space="0" w:color="auto"/>
      </w:divBdr>
    </w:div>
    <w:div w:id="1937670002">
      <w:bodyDiv w:val="1"/>
      <w:marLeft w:val="0"/>
      <w:marRight w:val="0"/>
      <w:marTop w:val="0"/>
      <w:marBottom w:val="0"/>
      <w:divBdr>
        <w:top w:val="none" w:sz="0" w:space="0" w:color="auto"/>
        <w:left w:val="none" w:sz="0" w:space="0" w:color="auto"/>
        <w:bottom w:val="none" w:sz="0" w:space="0" w:color="auto"/>
        <w:right w:val="none" w:sz="0" w:space="0" w:color="auto"/>
      </w:divBdr>
      <w:divsChild>
        <w:div w:id="1715694594">
          <w:marLeft w:val="0"/>
          <w:marRight w:val="0"/>
          <w:marTop w:val="0"/>
          <w:marBottom w:val="0"/>
          <w:divBdr>
            <w:top w:val="none" w:sz="0" w:space="0" w:color="auto"/>
            <w:left w:val="none" w:sz="0" w:space="0" w:color="auto"/>
            <w:bottom w:val="none" w:sz="0" w:space="0" w:color="auto"/>
            <w:right w:val="none" w:sz="0" w:space="0" w:color="auto"/>
          </w:divBdr>
        </w:div>
      </w:divsChild>
    </w:div>
    <w:div w:id="2068601635">
      <w:bodyDiv w:val="1"/>
      <w:marLeft w:val="0"/>
      <w:marRight w:val="0"/>
      <w:marTop w:val="0"/>
      <w:marBottom w:val="0"/>
      <w:divBdr>
        <w:top w:val="none" w:sz="0" w:space="0" w:color="auto"/>
        <w:left w:val="none" w:sz="0" w:space="0" w:color="auto"/>
        <w:bottom w:val="none" w:sz="0" w:space="0" w:color="auto"/>
        <w:right w:val="none" w:sz="0" w:space="0" w:color="auto"/>
      </w:divBdr>
    </w:div>
    <w:div w:id="2070103469">
      <w:bodyDiv w:val="1"/>
      <w:marLeft w:val="0"/>
      <w:marRight w:val="0"/>
      <w:marTop w:val="0"/>
      <w:marBottom w:val="0"/>
      <w:divBdr>
        <w:top w:val="none" w:sz="0" w:space="0" w:color="auto"/>
        <w:left w:val="none" w:sz="0" w:space="0" w:color="auto"/>
        <w:bottom w:val="none" w:sz="0" w:space="0" w:color="auto"/>
        <w:right w:val="none" w:sz="0" w:space="0" w:color="auto"/>
      </w:divBdr>
    </w:div>
    <w:div w:id="209250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Far24</b:Tag>
    <b:SourceType>JournalArticle</b:SourceType>
    <b:Guid>{A8EC3888-5ADF-4E3F-BFFE-1A83E2F54169}</b:Guid>
    <b:Author>
      <b:Author>
        <b:NameList>
          <b:Person>
            <b:Last>Khan</b:Last>
            <b:First>Fardin</b:First>
          </b:Person>
        </b:NameList>
      </b:Author>
    </b:Author>
    <b:Title>Advances of composite materials in automobile applications – A review</b:Title>
    <b:JournalName>Journal of Engineering Research</b:JournalName>
    <b:Year>2024</b:Year>
    <b:Pages>23</b:Pages>
    <b:Volume>1</b:Volume>
    <b:Issue>1</b:Issue>
    <b:RefOrder>1</b:RefOrder>
  </b:Source>
  <b:Source>
    <b:Tag>Rac19</b:Tag>
    <b:SourceType>InternetSite</b:SourceType>
    <b:Guid>{C65D1CD9-6847-4F8E-B270-95F657345BA4}</b:Guid>
    <b:Title>How are composites used in motorsport</b:Title>
    <b:Year>2019</b:Year>
    <b:Author>
      <b:Author>
        <b:NameList>
          <b:Person>
            <b:Last>Racecar-engineering</b:Last>
          </b:Person>
        </b:NameList>
      </b:Author>
    </b:Author>
    <b:YearAccessed>2025</b:YearAccessed>
    <b:MonthAccessed>April </b:MonthAccessed>
    <b:DayAccessed>5</b:DayAccessed>
    <b:URL>https://www.racecar-engineering.com/tech-explained/how-are-composites-used-in-motorsport/</b:URL>
    <b:RefOrder>2</b:RefOrder>
  </b:Source>
  <b:Source>
    <b:Tag>Fin19</b:Tag>
    <b:SourceType>InternetSite</b:SourceType>
    <b:Guid>{CDD9333D-2161-4181-B299-9BD28A2037BD}</b:Guid>
    <b:Author>
      <b:Author>
        <b:NameList>
          <b:Person>
            <b:Last>FinancialTimes</b:Last>
          </b:Person>
        </b:NameList>
      </b:Author>
    </b:Author>
    <b:Title>How to lightweight a car — in charts</b:Title>
    <b:Year>2019</b:Year>
    <b:YearAccessed>2025</b:YearAccessed>
    <b:MonthAccessed>April </b:MonthAccessed>
    <b:DayAccessed>5</b:DayAccessed>
    <b:URL>https://www.ft.com/content/77353112-65bf-11e9-b809-6f0d2f5705f6</b:URL>
    <b:RefOrder>4</b:RefOrder>
  </b:Source>
  <b:Source>
    <b:Tag>Tec23</b:Tag>
    <b:SourceType>InternetSite</b:SourceType>
    <b:Guid>{DECBF765-EADE-452C-9FC0-00EDFCB8D734}</b:Guid>
    <b:Author>
      <b:Author>
        <b:NameList>
          <b:Person>
            <b:Last>Tech-Fab</b:Last>
          </b:Person>
        </b:NameList>
      </b:Author>
    </b:Author>
    <b:Title>Composites in the automotive industry</b:Title>
    <b:Year>2023</b:Year>
    <b:YearAccessed>2025</b:YearAccessed>
    <b:MonthAccessed>April</b:MonthAccessed>
    <b:DayAccessed>5</b:DayAccessed>
    <b:URL>https://tech-fab-europe.eu/composites-in-the-automotive-industry/</b:URL>
    <b:RefOrder>5</b:RefOrder>
  </b:Source>
  <b:Source>
    <b:Tag>Com24</b:Tag>
    <b:SourceType>InternetSite</b:SourceType>
    <b:Guid>{FA0399CC-DB11-4269-8DA0-2976F23B4EBF}</b:Guid>
    <b:Author>
      <b:Author>
        <b:NameList>
          <b:Person>
            <b:Last>Compositesworld</b:Last>
          </b:Person>
        </b:NameList>
      </b:Author>
    </b:Author>
    <b:Title>Composites end markets: Automotive </b:Title>
    <b:Year>2024</b:Year>
    <b:YearAccessed>2025</b:YearAccessed>
    <b:MonthAccessed>April</b:MonthAccessed>
    <b:DayAccessed>5</b:DayAccessed>
    <b:URL>https://www.compositesworld.com/articles/composites-end-markets-automotive-%282024%29</b:URL>
    <b:RefOrder>19</b:RefOrder>
  </b:Source>
  <b:Source>
    <b:Tag>Pla16</b:Tag>
    <b:SourceType>InternetSite</b:SourceType>
    <b:Guid>{E9454C27-9944-4666-B71D-E9B830070654}</b:Guid>
    <b:Author>
      <b:Author>
        <b:NameList>
          <b:Person>
            <b:Last>Plasticstoday</b:Last>
          </b:Person>
        </b:NameList>
      </b:Author>
    </b:Author>
    <b:Title>Recycled carbon fiber nonwoven mats deliver cost-effective solutions for auto lightweighting</b:Title>
    <b:Year>2016</b:Year>
    <b:YearAccessed>2025</b:YearAccessed>
    <b:MonthAccessed>April </b:MonthAccessed>
    <b:DayAccessed>10</b:DayAccessed>
    <b:URL>https://www.plasticstoday.com/automotive-mobility/recycled-carbon-fiber-nonwoven-mats-deliver-cost-effective-solutions-for-auto-lightweighting</b:URL>
    <b:RefOrder>7</b:RefOrder>
  </b:Source>
  <b:Source>
    <b:Tag>Dup25</b:Tag>
    <b:SourceType>InternetSite</b:SourceType>
    <b:Guid>{F486FC42-CC30-42E6-93B0-5A5561945BD0}</b:Guid>
    <b:Author>
      <b:Author>
        <b:NameList>
          <b:Person>
            <b:Last>Dupont</b:Last>
          </b:Person>
        </b:NameList>
      </b:Author>
    </b:Author>
    <b:Title>Kevlar® for automotive component reinforcements</b:Title>
    <b:Year>2025</b:Year>
    <b:YearAccessed>2025</b:YearAccessed>
    <b:MonthAccessed>April</b:MonthAccessed>
    <b:DayAccessed>10</b:DayAccessed>
    <b:URL>https://www.dupont.ca/en/knowledge/automotive-industry.html#:~:text=Kevlar%C2%AE%20brand%20fibers%20also,results%20in%20improved%20fuel%20efficiency.</b:URL>
    <b:RefOrder>8</b:RefOrder>
  </b:Source>
  <b:Source>
    <b:Tag>Jec24</b:Tag>
    <b:SourceType>InternetSite</b:SourceType>
    <b:Guid>{3C0C6D2E-4ED1-461A-BD87-71200CB66551}</b:Guid>
    <b:Author>
      <b:Author>
        <b:NameList>
          <b:Person>
            <b:Last>Jeccomposites</b:Last>
          </b:Person>
        </b:NameList>
      </b:Author>
    </b:Author>
    <b:Title>Flax fibre revolution: sustainable composites enter automotive production with the Volvo EX30</b:Title>
    <b:Year>2024</b:Year>
    <b:YearAccessed>2025</b:YearAccessed>
    <b:MonthAccessed>April</b:MonthAccessed>
    <b:DayAccessed>10</b:DayAccessed>
    <b:URL>https://www.jeccomposites.com/news/by-jec/flax-fibre-revolution-sustainable-composites-enter-automotive-production-with-the-volvo-ex30/#:~:text=Derived%20from%20renewable%20European%2Dgrown,for%20interiors%20(Figure%202).</b:URL>
    <b:RefOrder>9</b:RefOrder>
  </b:Source>
  <b:Source>
    <b:Tag>Inn23</b:Tag>
    <b:SourceType>InternetSite</b:SourceType>
    <b:Guid>{656E71A2-ACE7-4ED6-9ECD-AE9F4921551E}</b:Guid>
    <b:Author>
      <b:Author>
        <b:NameList>
          <b:Person>
            <b:Last>Innovationintextiles</b:Last>
          </b:Person>
        </b:NameList>
      </b:Author>
    </b:Author>
    <b:Title>Automotive gains for European Flax</b:Title>
    <b:Year>2023</b:Year>
    <b:YearAccessed>2025</b:YearAccessed>
    <b:MonthAccessed>April </b:MonthAccessed>
    <b:DayAccessed>10</b:DayAccessed>
    <b:URL>https://www.innovationintextiles.com/automotive-gains-for-european-flax/</b:URL>
    <b:RefOrder>10</b:RefOrder>
  </b:Source>
  <b:Source>
    <b:Tag>Tex24</b:Tag>
    <b:SourceType>InternetSite</b:SourceType>
    <b:Guid>{7FAC1FE4-4452-402C-8050-58644B60026B}</b:Guid>
    <b:Author>
      <b:Author>
        <b:NameList>
          <b:Person>
            <b:Last>Textileworld</b:Last>
          </b:Person>
        </b:NameList>
      </b:Author>
    </b:Author>
    <b:Title>Flax Fiber, A Serious Production Option For Automotive And Mobility</b:Title>
    <b:Year>2024</b:Year>
    <b:YearAccessed>2025</b:YearAccessed>
    <b:MonthAccessed>April</b:MonthAccessed>
    <b:DayAccessed>10</b:DayAccessed>
    <b:URL>https://www.textileworld.com/textile-world/fiber-world/2024/05/flax-fiber-a-serious-production-option-for-automotive-and-mobility/</b:URL>
    <b:RefOrder>11</b:RefOrder>
  </b:Source>
  <b:Source>
    <b:Tag>Hea23</b:Tag>
    <b:SourceType>InternetSite</b:SourceType>
    <b:Guid>{48909EBB-41B2-477A-8E8C-68122C46DADF}</b:Guid>
    <b:Author>
      <b:Author>
        <b:NameList>
          <b:Person>
            <b:Last>Heartland</b:Last>
          </b:Person>
        </b:NameList>
      </b:Author>
    </b:Author>
    <b:Title>The Benefits of Hemp Fiber Reinforced Polypropylene Composites for the Auto Industry</b:Title>
    <b:Year>2023</b:Year>
    <b:YearAccessed>2025</b:YearAccessed>
    <b:MonthAccessed>April</b:MonthAccessed>
    <b:DayAccessed>10</b:DayAccessed>
    <b:URL>https://heartland.io/sustainability-news/the-benefits-of-hemp-reinforced-polypropylene-for-automotive/#:~:text=Whereas%20most%20plastic%20fillers%20in,the%20toxic%20fillers%20it%20replaces).</b:URL>
    <b:RefOrder>12</b:RefOrder>
  </b:Source>
  <b:Source>
    <b:Tag>Sim23</b:Tag>
    <b:SourceType>InternetSite</b:SourceType>
    <b:Guid>{A00D7A48-98E4-442A-8EBB-C062A5A3345B}</b:Guid>
    <b:Author>
      <b:Author>
        <b:NameList>
          <b:Person>
            <b:Last>Simmal</b:Last>
          </b:Person>
        </b:NameList>
      </b:Author>
    </b:Author>
    <b:Title>Benefits of Aluminium Fabrication in Automotive Engineering</b:Title>
    <b:Year>2023</b:Year>
    <b:YearAccessed>2025</b:YearAccessed>
    <b:MonthAccessed>April </b:MonthAccessed>
    <b:DayAccessed>10</b:DayAccessed>
    <b:URL>https://simmal.com/benefits-of-aluminium-fabrication-in-automotive-engineering/</b:URL>
    <b:RefOrder>6</b:RefOrder>
  </b:Source>
  <b:Source>
    <b:Tag>Har22</b:Tag>
    <b:SourceType>InternetSite</b:SourceType>
    <b:Guid>{AEDF6806-2545-4355-9424-B67CCA815605}</b:Guid>
    <b:Author>
      <b:Author>
        <b:NameList>
          <b:Person>
            <b:Last>Sharma</b:Last>
            <b:First>Harsh</b:First>
          </b:Person>
        </b:NameList>
      </b:Author>
    </b:Author>
    <b:Title>An Overview on Carbon Fiber-Reinforced Epoxy Composites: Effect of Graphene Oxide Incorporation on Composites Performance</b:Title>
    <b:Year>2022</b:Year>
    <b:YearAccessed>2025</b:YearAccessed>
    <b:MonthAccessed>April</b:MonthAccessed>
    <b:DayAccessed>24</b:DayAccessed>
    <b:URL>https://pmc.ncbi.nlm.nih.gov/articles/PMC9032017/</b:URL>
    <b:RefOrder>13</b:RefOrder>
  </b:Source>
  <b:Source>
    <b:Tag>Ann24</b:Tag>
    <b:SourceType>JournalArticle</b:SourceType>
    <b:Guid>{B0568BFA-72E1-4962-8223-2149D522F1DB}</b:Guid>
    <b:Title>Analyzing the environmental performance of epoxy compositions for cryogenic use: A comparative LCA study</b:Title>
    <b:Year>2024</b:Year>
    <b:Author>
      <b:Author>
        <b:NameList>
          <b:Person>
            <b:Last>Krzak</b:Last>
            <b:First>Anna</b:First>
          </b:Person>
        </b:NameList>
      </b:Author>
    </b:Author>
    <b:JournalName>Science of The Total Environment</b:JournalName>
    <b:Pages>7</b:Pages>
    <b:Volume>957</b:Volume>
    <b:Issue>17</b:Issue>
    <b:RefOrder>14</b:RefOrder>
  </b:Source>
  <b:Source>
    <b:Tag>Sew25</b:Tag>
    <b:SourceType>InternetSite</b:SourceType>
    <b:Guid>{72C32D6A-1227-439D-920E-D42A4508548E}</b:Guid>
    <b:Title>What is Hemp Fabric: Properties, How its Made and Where</b:Title>
    <b:Year>2025</b:Year>
    <b:Author>
      <b:Author>
        <b:NameList>
          <b:Person>
            <b:Last>Sewport</b:Last>
          </b:Person>
        </b:NameList>
      </b:Author>
    </b:Author>
    <b:YearAccessed>2025</b:YearAccessed>
    <b:MonthAccessed>May</b:MonthAccessed>
    <b:DayAccessed>2</b:DayAccessed>
    <b:URL>https://sewport.com/fabrics-directory/hemp-fabric</b:URL>
    <b:RefOrder>15</b:RefOrder>
  </b:Source>
  <b:Source>
    <b:Tag>Joa19</b:Tag>
    <b:SourceType>JournalArticle</b:SourceType>
    <b:Guid>{095BE0E2-68E3-43F0-9DB7-3BDB197B7AD4}</b:Guid>
    <b:Title>How to manage biocomposites wastes end of life? A life cycle assessment approach (LCA) focused on polypropylene (PP)/wood flour and polylactic acid (PLA)/flax fibres biocomposites</b:Title>
    <b:Year>2019</b:Year>
    <b:Author>
      <b:Author>
        <b:NameList>
          <b:Person>
            <b:Last>Beigbeder</b:Last>
            <b:First>Joana</b:First>
          </b:Person>
        </b:NameList>
      </b:Author>
    </b:Author>
    <b:JournalName>Waste Management</b:JournalName>
    <b:Pages>184-193</b:Pages>
    <b:Volume>83</b:Volume>
    <b:Issue>1</b:Issue>
    <b:RefOrder>16</b:RefOrder>
  </b:Source>
  <b:Source>
    <b:Tag>DrS06</b:Tag>
    <b:SourceType>InternetSite</b:SourceType>
    <b:Guid>{784DF083-B71C-46C1-8149-59C288E99F7E}</b:Guid>
    <b:Title>End of LIfe Options for Composite Waste Recycle, Reuse  or Dispose</b:Title>
    <b:Year>2006</b:Year>
    <b:Author>
      <b:Author>
        <b:NameList>
          <b:Person>
            <b:Last>Halliwel</b:Last>
            <b:First>Dr</b:First>
            <b:Middle>Sue</b:Middle>
          </b:Person>
        </b:NameList>
      </b:Author>
    </b:Author>
    <b:YearAccessed>2025</b:YearAccessed>
    <b:MonthAccessed>April</b:MonthAccessed>
    <b:DayAccessed>24</b:DayAccessed>
    <b:URL>chrome-extension://efaidnbmnnnibpcajpcglclefindmkaj/https://compositesuk.co.uk/wp-content/uploads/2021/12/End-of-Life-Options.pdf</b:URL>
    <b:RefOrder>18</b:RefOrder>
  </b:Source>
  <b:Source>
    <b:Tag>Com25</b:Tag>
    <b:SourceType>InternetSite</b:SourceType>
    <b:Guid>{85EF8273-1992-4ADD-B14D-602DC6AE0198}</b:Guid>
    <b:Author>
      <b:Author>
        <b:NameList>
          <b:Person>
            <b:Last>Compositesuk</b:Last>
          </b:Person>
        </b:NameList>
      </b:Author>
    </b:Author>
    <b:Title>Materials with Bio/Recycled Content</b:Title>
    <b:Year>2025</b:Year>
    <b:YearAccessed>2025</b:YearAccessed>
    <b:MonthAccessed>April</b:MonthAccessed>
    <b:DayAccessed>29</b:DayAccessed>
    <b:URL>https://compositesuk.co.uk/industry-support/environmental/materials-with-bio-recycled-content/</b:URL>
    <b:RefOrder>20</b:RefOrder>
  </b:Source>
  <b:Source>
    <b:Tag>Kna22</b:Tag>
    <b:SourceType>InternetSite</b:SourceType>
    <b:Guid>{2E5B1994-0256-4DD5-8573-1113B75981DD}</b:Guid>
    <b:Author>
      <b:Author>
        <b:NameList>
          <b:Person>
            <b:Last>Knaufautomotive</b:Last>
          </b:Person>
        </b:NameList>
      </b:Author>
    </b:Author>
    <b:Title>Carbon fiber, Kevlar, graphene – modern materials used in the automotive industry</b:Title>
    <b:Year>2022</b:Year>
    <b:YearAccessed>2025</b:YearAccessed>
    <b:MonthAccessed>April </b:MonthAccessed>
    <b:DayAccessed>2</b:DayAccessed>
    <b:URL>https://knaufautomotive.com/carbon-fiber-kevlar-graphene-modern-materials-used-in-the-automotive-industry/</b:URL>
    <b:RefOrder>3</b:RefOrder>
  </b:Source>
  <b:Source>
    <b:Tag>Eur24</b:Tag>
    <b:SourceType>InternetSite</b:SourceType>
    <b:Guid>{C5030078-72A0-445B-94E2-D65B1A733220}</b:Guid>
    <b:Author>
      <b:Author>
        <b:NameList>
          <b:Person>
            <b:Last>EuropeanCommission</b:Last>
          </b:Person>
        </b:NameList>
      </b:Author>
    </b:Author>
    <b:Title>The European Green Deal</b:Title>
    <b:Year>2024</b:Year>
    <b:YearAccessed>2025</b:YearAccessed>
    <b:MonthAccessed>April</b:MonthAccessed>
    <b:DayAccessed>30</b:DayAccessed>
    <b:URL>https://commission.europa.eu/strategy-and-policy/priorities-2019-2024/european-green-deal_en</b:URL>
    <b:RefOrder>17</b:RefOrder>
  </b:Source>
</b:Sources>
</file>

<file path=customXml/itemProps1.xml><?xml version="1.0" encoding="utf-8"?>
<ds:datastoreItem xmlns:ds="http://schemas.openxmlformats.org/officeDocument/2006/customXml" ds:itemID="{C057B552-5626-4D1A-801C-C2BC12577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31</Pages>
  <Words>5449</Words>
  <Characters>31062</Characters>
  <Application>Microsoft Office Word</Application>
  <DocSecurity>0</DocSecurity>
  <Lines>258</Lines>
  <Paragraphs>72</Paragraphs>
  <ScaleCrop>false</ScaleCrop>
  <Company/>
  <LinksUpToDate>false</LinksUpToDate>
  <CharactersWithSpaces>36439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PRIVESH</dc:creator>
  <cp:keywords/>
  <dc:description/>
  <cp:lastModifiedBy>PRIVESH</cp:lastModifiedBy>
  <cp:revision>492</cp:revision>
  <dcterms:created xsi:type="dcterms:W3CDTF">2025-03-03T19:44:00Z</dcterms:created>
  <dcterms:modified xsi:type="dcterms:W3CDTF">2025-05-04T14:27:00Z</dcterms:modified>
</cp:coreProperties>
</file>