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3447318"/>
        <w:docPartObj>
          <w:docPartGallery w:val="Cover Pages"/>
          <w:docPartUnique/>
        </w:docPartObj>
      </w:sdtPr>
      <w:sdtContent>
        <w:p w14:paraId="7F501BE0" w14:textId="7FB8C78B" w:rsidR="00040BEC" w:rsidRDefault="00040BEC">
          <w:r>
            <w:rPr>
              <w:noProof/>
            </w:rPr>
            <mc:AlternateContent>
              <mc:Choice Requires="wpg">
                <w:drawing>
                  <wp:anchor distT="0" distB="0" distL="114300" distR="114300" simplePos="0" relativeHeight="251659264" behindDoc="1" locked="0" layoutInCell="1" allowOverlap="1" wp14:anchorId="3F4A5976" wp14:editId="2256CBBA">
                    <wp:simplePos x="0" y="0"/>
                    <wp:positionH relativeFrom="page">
                      <wp:align>center</wp:align>
                    </wp:positionH>
                    <wp:positionV relativeFrom="page">
                      <wp:align>center</wp:align>
                    </wp:positionV>
                    <wp:extent cx="6864824" cy="9123528"/>
                    <wp:effectExtent l="0" t="0" r="2540" b="63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161D816" w14:textId="312C08AD" w:rsidR="00040BEC" w:rsidRDefault="00040BEC">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71AB7824" w14:textId="77777777" w:rsidR="00040BE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40BEC">
                                        <w:rPr>
                                          <w:caps/>
                                          <w:color w:val="FFFFFF" w:themeColor="background1"/>
                                        </w:rPr>
                                        <w:t>[Company name]</w:t>
                                      </w:r>
                                    </w:sdtContent>
                                  </w:sdt>
                                  <w:r w:rsidR="00040BE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40BEC">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AAAB30" w14:textId="04545667" w:rsidR="00040BEC" w:rsidRDefault="009243E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Coercive Control and domestic abuse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4A5976" id="Group 3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161D816" w14:textId="312C08AD" w:rsidR="00040BEC" w:rsidRDefault="00040BEC">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71AB7824" w14:textId="77777777" w:rsidR="00040BEC" w:rsidRDefault="0067790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40BEC">
                                  <w:rPr>
                                    <w:caps/>
                                    <w:color w:val="FFFFFF" w:themeColor="background1"/>
                                  </w:rPr>
                                  <w:t>[Company name]</w:t>
                                </w:r>
                              </w:sdtContent>
                            </w:sdt>
                            <w:r w:rsidR="00040BE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40BEC">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7AAAB30" w14:textId="04545667" w:rsidR="00040BEC" w:rsidRDefault="009243E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Coercive Control and domestic abuse</w:t>
                                </w:r>
                              </w:p>
                            </w:sdtContent>
                          </w:sdt>
                        </w:txbxContent>
                      </v:textbox>
                    </v:shape>
                    <w10:wrap anchorx="page" anchory="page"/>
                  </v:group>
                </w:pict>
              </mc:Fallback>
            </mc:AlternateContent>
          </w:r>
        </w:p>
        <w:p w14:paraId="6A5A770E" w14:textId="76D25976" w:rsidR="00040BEC" w:rsidRDefault="00040BEC">
          <w:r>
            <w:br w:type="page"/>
          </w:r>
        </w:p>
      </w:sdtContent>
    </w:sdt>
    <w:p w14:paraId="5D4607CB" w14:textId="241CE4E9" w:rsidR="00040BEC" w:rsidRDefault="006543DC" w:rsidP="006543DC">
      <w:pPr>
        <w:spacing w:line="360" w:lineRule="auto"/>
        <w:rPr>
          <w:rFonts w:ascii="Arial" w:hAnsi="Arial" w:cs="Arial"/>
          <w:sz w:val="22"/>
          <w:szCs w:val="22"/>
        </w:rPr>
      </w:pPr>
      <w:r>
        <w:rPr>
          <w:rFonts w:ascii="Arial" w:hAnsi="Arial" w:cs="Arial"/>
          <w:sz w:val="22"/>
          <w:szCs w:val="22"/>
        </w:rPr>
        <w:lastRenderedPageBreak/>
        <w:t xml:space="preserve">According to the United Nations (2023), </w:t>
      </w:r>
      <w:r w:rsidR="00CF684C">
        <w:rPr>
          <w:rFonts w:ascii="Arial" w:hAnsi="Arial" w:cs="Arial"/>
          <w:sz w:val="22"/>
          <w:szCs w:val="22"/>
        </w:rPr>
        <w:t>D</w:t>
      </w:r>
      <w:r>
        <w:rPr>
          <w:rFonts w:ascii="Arial" w:hAnsi="Arial" w:cs="Arial"/>
          <w:sz w:val="22"/>
          <w:szCs w:val="22"/>
        </w:rPr>
        <w:t xml:space="preserve">omestic </w:t>
      </w:r>
      <w:r w:rsidR="00716D90">
        <w:rPr>
          <w:rFonts w:ascii="Arial" w:hAnsi="Arial" w:cs="Arial"/>
          <w:sz w:val="22"/>
          <w:szCs w:val="22"/>
        </w:rPr>
        <w:t>A</w:t>
      </w:r>
      <w:r>
        <w:rPr>
          <w:rFonts w:ascii="Arial" w:hAnsi="Arial" w:cs="Arial"/>
          <w:sz w:val="22"/>
          <w:szCs w:val="22"/>
        </w:rPr>
        <w:t xml:space="preserve">buse </w:t>
      </w:r>
      <w:r w:rsidR="00F34ECE">
        <w:rPr>
          <w:rFonts w:ascii="Arial" w:hAnsi="Arial" w:cs="Arial"/>
          <w:sz w:val="22"/>
          <w:szCs w:val="22"/>
        </w:rPr>
        <w:t>is a behaviour in any form of relationship which is used to “</w:t>
      </w:r>
      <w:r w:rsidR="00F34ECE">
        <w:rPr>
          <w:rFonts w:ascii="Arial" w:hAnsi="Arial" w:cs="Arial"/>
          <w:i/>
          <w:iCs/>
          <w:sz w:val="22"/>
          <w:szCs w:val="22"/>
        </w:rPr>
        <w:t xml:space="preserve">gain or maintain power and control over an intimate partner”. </w:t>
      </w:r>
      <w:r w:rsidR="00F34ECE">
        <w:rPr>
          <w:rFonts w:ascii="Arial" w:hAnsi="Arial" w:cs="Arial"/>
          <w:sz w:val="22"/>
          <w:szCs w:val="22"/>
        </w:rPr>
        <w:t xml:space="preserve">Abuse can be physical, emotional, sexual, financial, psychological and can be threats of violence. Domestic Abuse (DA) can happen to anyone of any gender, age, race, sexuality, or religion (United Nations, 2023). </w:t>
      </w:r>
      <w:r w:rsidR="00EF3C37">
        <w:rPr>
          <w:rFonts w:ascii="Arial" w:hAnsi="Arial" w:cs="Arial"/>
          <w:sz w:val="22"/>
          <w:szCs w:val="22"/>
        </w:rPr>
        <w:t>According to the National Archives (2021), t</w:t>
      </w:r>
      <w:r w:rsidR="00F34ECE">
        <w:rPr>
          <w:rFonts w:ascii="Arial" w:hAnsi="Arial" w:cs="Arial"/>
          <w:sz w:val="22"/>
          <w:szCs w:val="22"/>
        </w:rPr>
        <w:t xml:space="preserve">he legal </w:t>
      </w:r>
      <w:r w:rsidR="00EC41BE">
        <w:rPr>
          <w:rFonts w:ascii="Arial" w:hAnsi="Arial" w:cs="Arial"/>
          <w:sz w:val="22"/>
          <w:szCs w:val="22"/>
        </w:rPr>
        <w:t xml:space="preserve">definition of DA is </w:t>
      </w:r>
      <w:r w:rsidR="00B96C8C">
        <w:rPr>
          <w:rFonts w:ascii="Arial" w:hAnsi="Arial" w:cs="Arial"/>
          <w:sz w:val="22"/>
          <w:szCs w:val="22"/>
        </w:rPr>
        <w:t xml:space="preserve">if the perpetrator and victim are </w:t>
      </w:r>
      <w:r w:rsidR="00B96C8C" w:rsidRPr="00766F98">
        <w:rPr>
          <w:rFonts w:ascii="Arial" w:hAnsi="Arial" w:cs="Arial"/>
          <w:sz w:val="22"/>
          <w:szCs w:val="22"/>
        </w:rPr>
        <w:t>personally connected</w:t>
      </w:r>
      <w:r w:rsidR="00B96C8C">
        <w:rPr>
          <w:rFonts w:ascii="Arial" w:hAnsi="Arial" w:cs="Arial"/>
          <w:i/>
          <w:iCs/>
          <w:sz w:val="22"/>
          <w:szCs w:val="22"/>
        </w:rPr>
        <w:t xml:space="preserve"> </w:t>
      </w:r>
      <w:r w:rsidR="00B96C8C">
        <w:rPr>
          <w:rFonts w:ascii="Arial" w:hAnsi="Arial" w:cs="Arial"/>
          <w:sz w:val="22"/>
          <w:szCs w:val="22"/>
        </w:rPr>
        <w:t>and the behaviour involves physical or sexual abuse,</w:t>
      </w:r>
      <w:r w:rsidR="00FF410D">
        <w:rPr>
          <w:rFonts w:ascii="Arial" w:hAnsi="Arial" w:cs="Arial"/>
          <w:sz w:val="22"/>
          <w:szCs w:val="22"/>
        </w:rPr>
        <w:t xml:space="preserve"> economic, </w:t>
      </w:r>
      <w:proofErr w:type="gramStart"/>
      <w:r w:rsidR="00FF410D">
        <w:rPr>
          <w:rFonts w:ascii="Arial" w:hAnsi="Arial" w:cs="Arial"/>
          <w:sz w:val="22"/>
          <w:szCs w:val="22"/>
        </w:rPr>
        <w:t>emotional</w:t>
      </w:r>
      <w:proofErr w:type="gramEnd"/>
      <w:r w:rsidR="006D312F">
        <w:rPr>
          <w:rFonts w:ascii="Arial" w:hAnsi="Arial" w:cs="Arial"/>
          <w:sz w:val="22"/>
          <w:szCs w:val="22"/>
        </w:rPr>
        <w:t xml:space="preserve"> or p</w:t>
      </w:r>
      <w:r w:rsidR="00F1227F">
        <w:rPr>
          <w:rFonts w:ascii="Arial" w:hAnsi="Arial" w:cs="Arial"/>
          <w:sz w:val="22"/>
          <w:szCs w:val="22"/>
        </w:rPr>
        <w:t xml:space="preserve">sychological abuse, </w:t>
      </w:r>
      <w:r w:rsidR="00B96C8C">
        <w:rPr>
          <w:rFonts w:ascii="Arial" w:hAnsi="Arial" w:cs="Arial"/>
          <w:sz w:val="22"/>
          <w:szCs w:val="22"/>
        </w:rPr>
        <w:t xml:space="preserve">violence, threats, </w:t>
      </w:r>
      <w:r w:rsidR="00F1227F">
        <w:rPr>
          <w:rFonts w:ascii="Arial" w:hAnsi="Arial" w:cs="Arial"/>
          <w:sz w:val="22"/>
          <w:szCs w:val="22"/>
        </w:rPr>
        <w:t xml:space="preserve">and </w:t>
      </w:r>
      <w:r w:rsidR="00B96C8C">
        <w:rPr>
          <w:rFonts w:ascii="Arial" w:hAnsi="Arial" w:cs="Arial"/>
          <w:sz w:val="22"/>
          <w:szCs w:val="22"/>
        </w:rPr>
        <w:t>coercive and controlling behaviour</w:t>
      </w:r>
      <w:r w:rsidR="00EF3C37">
        <w:rPr>
          <w:rFonts w:ascii="Arial" w:hAnsi="Arial" w:cs="Arial"/>
          <w:sz w:val="22"/>
          <w:szCs w:val="22"/>
        </w:rPr>
        <w:t xml:space="preserve">. The abuse can be a single act or multiple acts and </w:t>
      </w:r>
      <w:r w:rsidR="00CA065F">
        <w:rPr>
          <w:rFonts w:ascii="Arial" w:hAnsi="Arial" w:cs="Arial"/>
          <w:sz w:val="22"/>
          <w:szCs w:val="22"/>
        </w:rPr>
        <w:t xml:space="preserve">the victim and perpetrator are both 16 and over (The National Archives, 2021). </w:t>
      </w:r>
      <w:r w:rsidR="00FA5048">
        <w:rPr>
          <w:rFonts w:ascii="Arial" w:hAnsi="Arial" w:cs="Arial"/>
          <w:sz w:val="22"/>
          <w:szCs w:val="22"/>
        </w:rPr>
        <w:t>Burke (202</w:t>
      </w:r>
      <w:r w:rsidR="00073209">
        <w:rPr>
          <w:rFonts w:ascii="Arial" w:hAnsi="Arial" w:cs="Arial"/>
          <w:sz w:val="22"/>
          <w:szCs w:val="22"/>
        </w:rPr>
        <w:t>2</w:t>
      </w:r>
      <w:r w:rsidR="00FA5048">
        <w:rPr>
          <w:rFonts w:ascii="Arial" w:hAnsi="Arial" w:cs="Arial"/>
          <w:sz w:val="22"/>
          <w:szCs w:val="22"/>
        </w:rPr>
        <w:t xml:space="preserve">) defines </w:t>
      </w:r>
      <w:r w:rsidR="00FA5048">
        <w:rPr>
          <w:rFonts w:ascii="Arial" w:hAnsi="Arial" w:cs="Arial"/>
          <w:i/>
          <w:iCs/>
          <w:sz w:val="22"/>
          <w:szCs w:val="22"/>
        </w:rPr>
        <w:t xml:space="preserve">personally connected </w:t>
      </w:r>
      <w:r w:rsidR="00FA5048">
        <w:rPr>
          <w:rFonts w:ascii="Arial" w:hAnsi="Arial" w:cs="Arial"/>
          <w:sz w:val="22"/>
          <w:szCs w:val="22"/>
        </w:rPr>
        <w:t>as</w:t>
      </w:r>
      <w:r w:rsidR="00874B10">
        <w:rPr>
          <w:rFonts w:ascii="Arial" w:hAnsi="Arial" w:cs="Arial"/>
          <w:sz w:val="22"/>
          <w:szCs w:val="22"/>
        </w:rPr>
        <w:t xml:space="preserve"> the victim and perpetrator </w:t>
      </w:r>
      <w:r w:rsidR="00524DDC">
        <w:rPr>
          <w:rFonts w:ascii="Arial" w:hAnsi="Arial" w:cs="Arial"/>
          <w:sz w:val="22"/>
          <w:szCs w:val="22"/>
        </w:rPr>
        <w:t>are or</w:t>
      </w:r>
      <w:r w:rsidR="00874B10">
        <w:rPr>
          <w:rFonts w:ascii="Arial" w:hAnsi="Arial" w:cs="Arial"/>
          <w:sz w:val="22"/>
          <w:szCs w:val="22"/>
        </w:rPr>
        <w:t xml:space="preserve"> have been in a married or civil partners relationship; in a personal relationship; parents or had a parental relationship</w:t>
      </w:r>
      <w:r w:rsidR="00524DDC">
        <w:rPr>
          <w:rFonts w:ascii="Arial" w:hAnsi="Arial" w:cs="Arial"/>
          <w:sz w:val="22"/>
          <w:szCs w:val="22"/>
        </w:rPr>
        <w:t>; or are relatives.</w:t>
      </w:r>
    </w:p>
    <w:p w14:paraId="3852A110" w14:textId="14664480" w:rsidR="00524DDC" w:rsidRDefault="00524DDC" w:rsidP="006543DC">
      <w:pPr>
        <w:spacing w:line="360" w:lineRule="auto"/>
        <w:rPr>
          <w:rFonts w:ascii="Arial" w:hAnsi="Arial" w:cs="Arial"/>
          <w:sz w:val="22"/>
          <w:szCs w:val="22"/>
        </w:rPr>
      </w:pPr>
      <w:r>
        <w:rPr>
          <w:rFonts w:ascii="Arial" w:hAnsi="Arial" w:cs="Arial"/>
          <w:sz w:val="22"/>
          <w:szCs w:val="22"/>
        </w:rPr>
        <w:t xml:space="preserve">Women’s Aid (2019) stated that Coercive Control (CC) is an act or </w:t>
      </w:r>
      <w:r w:rsidR="00147ABE">
        <w:rPr>
          <w:rFonts w:ascii="Arial" w:hAnsi="Arial" w:cs="Arial"/>
          <w:sz w:val="22"/>
          <w:szCs w:val="22"/>
        </w:rPr>
        <w:t>acts which include</w:t>
      </w:r>
      <w:r>
        <w:rPr>
          <w:rFonts w:ascii="Arial" w:hAnsi="Arial" w:cs="Arial"/>
          <w:sz w:val="22"/>
          <w:szCs w:val="22"/>
        </w:rPr>
        <w:t xml:space="preserve"> assault,</w:t>
      </w:r>
      <w:r w:rsidR="00147ABE">
        <w:rPr>
          <w:rFonts w:ascii="Arial" w:hAnsi="Arial" w:cs="Arial"/>
          <w:sz w:val="22"/>
          <w:szCs w:val="22"/>
        </w:rPr>
        <w:t xml:space="preserve"> intimidation, threats, humiliation</w:t>
      </w:r>
      <w:r w:rsidR="00F75251">
        <w:rPr>
          <w:rFonts w:ascii="Arial" w:hAnsi="Arial" w:cs="Arial"/>
          <w:sz w:val="22"/>
          <w:szCs w:val="22"/>
        </w:rPr>
        <w:t>,</w:t>
      </w:r>
      <w:r>
        <w:rPr>
          <w:rFonts w:ascii="Arial" w:hAnsi="Arial" w:cs="Arial"/>
          <w:sz w:val="22"/>
          <w:szCs w:val="22"/>
        </w:rPr>
        <w:t xml:space="preserve"> and other forms of abuse, which is used to harm, </w:t>
      </w:r>
      <w:r w:rsidR="00674DAA">
        <w:rPr>
          <w:rFonts w:ascii="Arial" w:hAnsi="Arial" w:cs="Arial"/>
          <w:sz w:val="22"/>
          <w:szCs w:val="22"/>
        </w:rPr>
        <w:t>punish,</w:t>
      </w:r>
      <w:r>
        <w:rPr>
          <w:rFonts w:ascii="Arial" w:hAnsi="Arial" w:cs="Arial"/>
          <w:sz w:val="22"/>
          <w:szCs w:val="22"/>
        </w:rPr>
        <w:t xml:space="preserve"> or </w:t>
      </w:r>
      <w:r w:rsidR="009D2BCF">
        <w:rPr>
          <w:rFonts w:ascii="Arial" w:hAnsi="Arial" w:cs="Arial"/>
          <w:sz w:val="22"/>
          <w:szCs w:val="22"/>
        </w:rPr>
        <w:t>scare</w:t>
      </w:r>
      <w:r>
        <w:rPr>
          <w:rFonts w:ascii="Arial" w:hAnsi="Arial" w:cs="Arial"/>
          <w:sz w:val="22"/>
          <w:szCs w:val="22"/>
        </w:rPr>
        <w:t xml:space="preserve"> their victim.</w:t>
      </w:r>
      <w:r w:rsidR="008F525A">
        <w:rPr>
          <w:rFonts w:ascii="Arial" w:hAnsi="Arial" w:cs="Arial"/>
          <w:sz w:val="22"/>
          <w:szCs w:val="22"/>
        </w:rPr>
        <w:t xml:space="preserve"> </w:t>
      </w:r>
      <w:r w:rsidR="00483E1A">
        <w:rPr>
          <w:rFonts w:ascii="Arial" w:hAnsi="Arial" w:cs="Arial"/>
          <w:sz w:val="22"/>
          <w:szCs w:val="22"/>
        </w:rPr>
        <w:t>According to the Home Office (2022</w:t>
      </w:r>
      <w:r w:rsidR="000855F5">
        <w:rPr>
          <w:rFonts w:ascii="Arial" w:hAnsi="Arial" w:cs="Arial"/>
          <w:sz w:val="22"/>
          <w:szCs w:val="22"/>
        </w:rPr>
        <w:t>a</w:t>
      </w:r>
      <w:r w:rsidR="00483E1A">
        <w:rPr>
          <w:rFonts w:ascii="Arial" w:hAnsi="Arial" w:cs="Arial"/>
          <w:sz w:val="22"/>
          <w:szCs w:val="22"/>
        </w:rPr>
        <w:t>), the legal definition of CC is</w:t>
      </w:r>
      <w:r w:rsidR="00CB1A51">
        <w:rPr>
          <w:rFonts w:ascii="Arial" w:hAnsi="Arial" w:cs="Arial"/>
          <w:sz w:val="22"/>
          <w:szCs w:val="22"/>
        </w:rPr>
        <w:t xml:space="preserve"> “</w:t>
      </w:r>
      <w:r w:rsidR="00CB1A51">
        <w:rPr>
          <w:rFonts w:ascii="Arial" w:hAnsi="Arial" w:cs="Arial"/>
          <w:i/>
          <w:iCs/>
          <w:sz w:val="22"/>
          <w:szCs w:val="22"/>
        </w:rPr>
        <w:t>acts designed to make a person feel inferior and/ or dep</w:t>
      </w:r>
      <w:r w:rsidR="0085273D">
        <w:rPr>
          <w:rFonts w:ascii="Arial" w:hAnsi="Arial" w:cs="Arial"/>
          <w:i/>
          <w:iCs/>
          <w:sz w:val="22"/>
          <w:szCs w:val="22"/>
        </w:rPr>
        <w:t xml:space="preserve">endent” </w:t>
      </w:r>
      <w:r w:rsidR="0085273D">
        <w:rPr>
          <w:rFonts w:ascii="Arial" w:hAnsi="Arial" w:cs="Arial"/>
          <w:sz w:val="22"/>
          <w:szCs w:val="22"/>
        </w:rPr>
        <w:t>on the perpetrato</w:t>
      </w:r>
      <w:r w:rsidR="00C61E17">
        <w:rPr>
          <w:rFonts w:ascii="Arial" w:hAnsi="Arial" w:cs="Arial"/>
          <w:sz w:val="22"/>
          <w:szCs w:val="22"/>
        </w:rPr>
        <w:t xml:space="preserve">r and does this using isolation and includes </w:t>
      </w:r>
      <w:r w:rsidR="000855F5">
        <w:rPr>
          <w:rFonts w:ascii="Arial" w:hAnsi="Arial" w:cs="Arial"/>
          <w:sz w:val="22"/>
          <w:szCs w:val="22"/>
        </w:rPr>
        <w:t>the ownership of the victim’s money and personal things they have and controlling what the victim can do.</w:t>
      </w:r>
      <w:r w:rsidR="0085273D">
        <w:rPr>
          <w:rFonts w:ascii="Arial" w:hAnsi="Arial" w:cs="Arial"/>
          <w:i/>
          <w:iCs/>
          <w:sz w:val="22"/>
          <w:szCs w:val="22"/>
        </w:rPr>
        <w:t xml:space="preserve"> </w:t>
      </w:r>
      <w:r>
        <w:rPr>
          <w:rFonts w:ascii="Arial" w:hAnsi="Arial" w:cs="Arial"/>
          <w:sz w:val="22"/>
          <w:szCs w:val="22"/>
        </w:rPr>
        <w:t>The behaviour from the perpetrator ensures that the victim is completely dependent on them and is isolated from outside support (Women’s Aid, 2019). Moreover, CC can “</w:t>
      </w:r>
      <w:r>
        <w:rPr>
          <w:rFonts w:ascii="Arial" w:hAnsi="Arial" w:cs="Arial"/>
          <w:i/>
          <w:iCs/>
          <w:sz w:val="22"/>
          <w:szCs w:val="22"/>
        </w:rPr>
        <w:t xml:space="preserve">deprive survivors of their independence” </w:t>
      </w:r>
      <w:r>
        <w:rPr>
          <w:rFonts w:ascii="Arial" w:hAnsi="Arial" w:cs="Arial"/>
          <w:sz w:val="22"/>
          <w:szCs w:val="22"/>
        </w:rPr>
        <w:t xml:space="preserve">and has a significant impact on the survivor’s wellbeing. </w:t>
      </w:r>
      <w:r w:rsidR="00331950">
        <w:rPr>
          <w:rFonts w:ascii="Arial" w:hAnsi="Arial" w:cs="Arial"/>
          <w:sz w:val="22"/>
          <w:szCs w:val="22"/>
        </w:rPr>
        <w:t>CC is a form of abuse and the tactics used can be difficult to find as, at first, they can be subtle and slowly escalate (Welsh Women’s Aid, 2023). CC</w:t>
      </w:r>
      <w:r w:rsidR="009D2BCF">
        <w:rPr>
          <w:rFonts w:ascii="Arial" w:hAnsi="Arial" w:cs="Arial"/>
          <w:sz w:val="22"/>
          <w:szCs w:val="22"/>
        </w:rPr>
        <w:t xml:space="preserve"> includes a variety of different behaviours such as</w:t>
      </w:r>
      <w:r w:rsidR="00331950">
        <w:rPr>
          <w:rFonts w:ascii="Arial" w:hAnsi="Arial" w:cs="Arial"/>
          <w:sz w:val="22"/>
          <w:szCs w:val="22"/>
        </w:rPr>
        <w:t xml:space="preserve"> </w:t>
      </w:r>
      <w:r w:rsidR="009D2BCF">
        <w:rPr>
          <w:rFonts w:ascii="Arial" w:hAnsi="Arial" w:cs="Arial"/>
          <w:sz w:val="22"/>
          <w:szCs w:val="22"/>
        </w:rPr>
        <w:t>isolation</w:t>
      </w:r>
      <w:r w:rsidR="00331950">
        <w:rPr>
          <w:rFonts w:ascii="Arial" w:hAnsi="Arial" w:cs="Arial"/>
          <w:sz w:val="22"/>
          <w:szCs w:val="22"/>
        </w:rPr>
        <w:t>; controlling what the</w:t>
      </w:r>
      <w:r w:rsidR="009D2BCF">
        <w:rPr>
          <w:rFonts w:ascii="Arial" w:hAnsi="Arial" w:cs="Arial"/>
          <w:sz w:val="22"/>
          <w:szCs w:val="22"/>
        </w:rPr>
        <w:t xml:space="preserve"> victim </w:t>
      </w:r>
      <w:r w:rsidR="00331950">
        <w:rPr>
          <w:rFonts w:ascii="Arial" w:hAnsi="Arial" w:cs="Arial"/>
          <w:sz w:val="22"/>
          <w:szCs w:val="22"/>
        </w:rPr>
        <w:t>eat</w:t>
      </w:r>
      <w:r w:rsidR="009D2BCF">
        <w:rPr>
          <w:rFonts w:ascii="Arial" w:hAnsi="Arial" w:cs="Arial"/>
          <w:sz w:val="22"/>
          <w:szCs w:val="22"/>
        </w:rPr>
        <w:t>s</w:t>
      </w:r>
      <w:r w:rsidR="00331950">
        <w:rPr>
          <w:rFonts w:ascii="Arial" w:hAnsi="Arial" w:cs="Arial"/>
          <w:sz w:val="22"/>
          <w:szCs w:val="22"/>
        </w:rPr>
        <w:t>, wear</w:t>
      </w:r>
      <w:r w:rsidR="005F3EA7">
        <w:rPr>
          <w:rFonts w:ascii="Arial" w:hAnsi="Arial" w:cs="Arial"/>
          <w:sz w:val="22"/>
          <w:szCs w:val="22"/>
        </w:rPr>
        <w:t>s</w:t>
      </w:r>
      <w:r w:rsidR="00331950">
        <w:rPr>
          <w:rFonts w:ascii="Arial" w:hAnsi="Arial" w:cs="Arial"/>
          <w:sz w:val="22"/>
          <w:szCs w:val="22"/>
        </w:rPr>
        <w:t>, or do</w:t>
      </w:r>
      <w:r w:rsidR="009D2BCF">
        <w:rPr>
          <w:rFonts w:ascii="Arial" w:hAnsi="Arial" w:cs="Arial"/>
          <w:sz w:val="22"/>
          <w:szCs w:val="22"/>
        </w:rPr>
        <w:t>es</w:t>
      </w:r>
      <w:r w:rsidR="00AD31C4">
        <w:rPr>
          <w:rFonts w:ascii="Arial" w:hAnsi="Arial" w:cs="Arial"/>
          <w:sz w:val="22"/>
          <w:szCs w:val="22"/>
        </w:rPr>
        <w:t>; gaslighting and manipulation</w:t>
      </w:r>
      <w:r w:rsidR="001D7514">
        <w:rPr>
          <w:rFonts w:ascii="Arial" w:hAnsi="Arial" w:cs="Arial"/>
          <w:sz w:val="22"/>
          <w:szCs w:val="22"/>
        </w:rPr>
        <w:t xml:space="preserve"> </w:t>
      </w:r>
      <w:r w:rsidR="00AD31C4">
        <w:rPr>
          <w:rFonts w:ascii="Arial" w:hAnsi="Arial" w:cs="Arial"/>
          <w:sz w:val="22"/>
          <w:szCs w:val="22"/>
        </w:rPr>
        <w:t>(Welsh Women’s Aid, 2023).</w:t>
      </w:r>
    </w:p>
    <w:p w14:paraId="64F335D6" w14:textId="77777777" w:rsidR="007D0D73" w:rsidRDefault="007D0D73" w:rsidP="006543DC">
      <w:pPr>
        <w:spacing w:line="360" w:lineRule="auto"/>
        <w:rPr>
          <w:rFonts w:ascii="Arial" w:hAnsi="Arial" w:cs="Arial"/>
          <w:sz w:val="22"/>
          <w:szCs w:val="22"/>
        </w:rPr>
      </w:pPr>
    </w:p>
    <w:p w14:paraId="71F6802B" w14:textId="32342699" w:rsidR="007D0D73" w:rsidRDefault="007D0D73" w:rsidP="006543DC">
      <w:pPr>
        <w:spacing w:line="360" w:lineRule="auto"/>
        <w:rPr>
          <w:rFonts w:ascii="Arial" w:hAnsi="Arial" w:cs="Arial"/>
          <w:sz w:val="22"/>
          <w:szCs w:val="22"/>
        </w:rPr>
      </w:pPr>
      <w:r>
        <w:rPr>
          <w:rFonts w:ascii="Arial" w:hAnsi="Arial" w:cs="Arial"/>
          <w:sz w:val="22"/>
          <w:szCs w:val="22"/>
        </w:rPr>
        <w:t>Over 100, 000 people in the UK are at risk of being seriously injured or murdered due to DA. 50, 000 high- risk victims and 70, 000 children experience some form of DA. Over 90% of these victims were women, 5-10% were men, 15% are BAME, 4% are disabled and 1% are from the LGB</w:t>
      </w:r>
      <w:r w:rsidR="00CB4B71">
        <w:rPr>
          <w:rFonts w:ascii="Arial" w:hAnsi="Arial" w:cs="Arial"/>
          <w:sz w:val="22"/>
          <w:szCs w:val="22"/>
        </w:rPr>
        <w:t xml:space="preserve">TQ+ community (Safe Lives, 2015). Moreover, Safe Lives (2015) reported that </w:t>
      </w:r>
      <w:r w:rsidR="00F27BD5">
        <w:rPr>
          <w:rFonts w:ascii="Arial" w:hAnsi="Arial" w:cs="Arial"/>
          <w:sz w:val="22"/>
          <w:szCs w:val="22"/>
        </w:rPr>
        <w:t xml:space="preserve">some perpetrators of DA have previously been convicted, </w:t>
      </w:r>
      <w:proofErr w:type="gramStart"/>
      <w:r w:rsidR="00F27BD5">
        <w:rPr>
          <w:rFonts w:ascii="Arial" w:hAnsi="Arial" w:cs="Arial"/>
          <w:sz w:val="22"/>
          <w:szCs w:val="22"/>
        </w:rPr>
        <w:t>whether or not</w:t>
      </w:r>
      <w:proofErr w:type="gramEnd"/>
      <w:r w:rsidR="00F27BD5">
        <w:rPr>
          <w:rFonts w:ascii="Arial" w:hAnsi="Arial" w:cs="Arial"/>
          <w:sz w:val="22"/>
          <w:szCs w:val="22"/>
        </w:rPr>
        <w:t xml:space="preserve"> it is in fact related to DA. </w:t>
      </w:r>
      <w:r w:rsidR="00376445">
        <w:rPr>
          <w:rFonts w:ascii="Arial" w:hAnsi="Arial" w:cs="Arial"/>
          <w:sz w:val="22"/>
          <w:szCs w:val="22"/>
        </w:rPr>
        <w:t xml:space="preserve">Furthermore, 20% of victims of DA have been found to have a higher rate of substance misuse and 40% of high- risk victims of DA have reported mental health difficulties (Safe Lives, 2015). </w:t>
      </w:r>
      <w:r w:rsidR="005F030F">
        <w:rPr>
          <w:rFonts w:ascii="Arial" w:hAnsi="Arial" w:cs="Arial"/>
          <w:sz w:val="22"/>
          <w:szCs w:val="22"/>
        </w:rPr>
        <w:t xml:space="preserve">According to </w:t>
      </w:r>
      <w:r w:rsidR="00295F70">
        <w:rPr>
          <w:rFonts w:ascii="Arial" w:hAnsi="Arial" w:cs="Arial"/>
          <w:sz w:val="22"/>
          <w:szCs w:val="22"/>
        </w:rPr>
        <w:t>Elkin (2022)</w:t>
      </w:r>
      <w:r w:rsidR="005F030F">
        <w:rPr>
          <w:rFonts w:ascii="Arial" w:hAnsi="Arial" w:cs="Arial"/>
          <w:sz w:val="22"/>
          <w:szCs w:val="22"/>
        </w:rPr>
        <w:t xml:space="preserve">, the </w:t>
      </w:r>
      <w:r w:rsidR="00295F70">
        <w:rPr>
          <w:rFonts w:ascii="Arial" w:hAnsi="Arial" w:cs="Arial"/>
          <w:sz w:val="22"/>
          <w:szCs w:val="22"/>
        </w:rPr>
        <w:t xml:space="preserve">Crime Survey for England and Wales (2022) </w:t>
      </w:r>
      <w:r w:rsidR="005F030F">
        <w:rPr>
          <w:rFonts w:ascii="Arial" w:hAnsi="Arial" w:cs="Arial"/>
          <w:sz w:val="22"/>
          <w:szCs w:val="22"/>
        </w:rPr>
        <w:t>reported</w:t>
      </w:r>
      <w:r w:rsidR="00295F70">
        <w:rPr>
          <w:rFonts w:ascii="Arial" w:hAnsi="Arial" w:cs="Arial"/>
          <w:sz w:val="22"/>
          <w:szCs w:val="22"/>
        </w:rPr>
        <w:t xml:space="preserve"> that 5% of adults aged </w:t>
      </w:r>
      <w:r w:rsidR="005E4D85">
        <w:rPr>
          <w:rFonts w:ascii="Arial" w:hAnsi="Arial" w:cs="Arial"/>
          <w:sz w:val="22"/>
          <w:szCs w:val="22"/>
        </w:rPr>
        <w:t xml:space="preserve">who are </w:t>
      </w:r>
      <w:r w:rsidR="00295F70">
        <w:rPr>
          <w:rFonts w:ascii="Arial" w:hAnsi="Arial" w:cs="Arial"/>
          <w:sz w:val="22"/>
          <w:szCs w:val="22"/>
        </w:rPr>
        <w:t xml:space="preserve">16 and over experienced domestic abuse. </w:t>
      </w:r>
      <w:r w:rsidR="005E4D85">
        <w:rPr>
          <w:rFonts w:ascii="Arial" w:hAnsi="Arial" w:cs="Arial"/>
          <w:sz w:val="22"/>
          <w:szCs w:val="22"/>
        </w:rPr>
        <w:t>Furthermore</w:t>
      </w:r>
      <w:r w:rsidR="00295F70">
        <w:rPr>
          <w:rFonts w:ascii="Arial" w:hAnsi="Arial" w:cs="Arial"/>
          <w:sz w:val="22"/>
          <w:szCs w:val="22"/>
        </w:rPr>
        <w:t>, the police recorded 1, 500, 369 DA- related incidents and 910, 369</w:t>
      </w:r>
      <w:r w:rsidR="00687FCB">
        <w:rPr>
          <w:rFonts w:ascii="Arial" w:hAnsi="Arial" w:cs="Arial"/>
          <w:sz w:val="22"/>
          <w:szCs w:val="22"/>
        </w:rPr>
        <w:t xml:space="preserve"> of these cases were DA- related crimes (Elkin, 2022).</w:t>
      </w:r>
    </w:p>
    <w:p w14:paraId="6BFC1D10" w14:textId="77777777" w:rsidR="009F3861" w:rsidRDefault="009F3861" w:rsidP="006543DC">
      <w:pPr>
        <w:spacing w:line="360" w:lineRule="auto"/>
        <w:rPr>
          <w:rFonts w:ascii="Arial" w:hAnsi="Arial" w:cs="Arial"/>
          <w:sz w:val="22"/>
          <w:szCs w:val="22"/>
        </w:rPr>
      </w:pPr>
    </w:p>
    <w:p w14:paraId="42680931" w14:textId="0E5F37BC" w:rsidR="009F3861" w:rsidRDefault="00501DAC" w:rsidP="006543DC">
      <w:pPr>
        <w:spacing w:line="360" w:lineRule="auto"/>
        <w:rPr>
          <w:rFonts w:ascii="Arial" w:hAnsi="Arial" w:cs="Arial"/>
          <w:sz w:val="22"/>
          <w:szCs w:val="22"/>
        </w:rPr>
      </w:pPr>
      <w:r>
        <w:rPr>
          <w:rFonts w:ascii="Arial" w:hAnsi="Arial" w:cs="Arial"/>
          <w:sz w:val="22"/>
          <w:szCs w:val="22"/>
        </w:rPr>
        <w:lastRenderedPageBreak/>
        <w:t xml:space="preserve">In 2012, the name and definition of Domestic Violence (DV) would change to Domestic Abuse and includes the use of Coercive Control </w:t>
      </w:r>
      <w:r w:rsidR="00214F8F">
        <w:rPr>
          <w:rFonts w:ascii="Arial" w:hAnsi="Arial" w:cs="Arial"/>
          <w:sz w:val="22"/>
          <w:szCs w:val="22"/>
        </w:rPr>
        <w:t xml:space="preserve">by perpetrators, this was then implemented in 2013 (Home Office, 2013). The Home Office (2013) reported that without the inclusion of </w:t>
      </w:r>
      <w:r w:rsidR="00C90750">
        <w:rPr>
          <w:rFonts w:ascii="Arial" w:hAnsi="Arial" w:cs="Arial"/>
          <w:sz w:val="22"/>
          <w:szCs w:val="22"/>
        </w:rPr>
        <w:t>CC</w:t>
      </w:r>
      <w:r w:rsidR="00214F8F">
        <w:rPr>
          <w:rFonts w:ascii="Arial" w:hAnsi="Arial" w:cs="Arial"/>
          <w:sz w:val="22"/>
          <w:szCs w:val="22"/>
        </w:rPr>
        <w:t xml:space="preserve">, DA and DV could be believed to be an isolated incident, therefore, for victims of DV and DA, it may be unclear to them what is believed to be included as part of </w:t>
      </w:r>
      <w:r w:rsidR="005420D6">
        <w:rPr>
          <w:rFonts w:ascii="Arial" w:hAnsi="Arial" w:cs="Arial"/>
          <w:sz w:val="22"/>
          <w:szCs w:val="22"/>
        </w:rPr>
        <w:t>DA which means victims of DA may not even know they are victim</w:t>
      </w:r>
      <w:r w:rsidR="007B4E7B">
        <w:rPr>
          <w:rFonts w:ascii="Arial" w:hAnsi="Arial" w:cs="Arial"/>
          <w:sz w:val="22"/>
          <w:szCs w:val="22"/>
        </w:rPr>
        <w:t>. T</w:t>
      </w:r>
      <w:r w:rsidR="005420D6">
        <w:rPr>
          <w:rFonts w:ascii="Arial" w:hAnsi="Arial" w:cs="Arial"/>
          <w:sz w:val="22"/>
          <w:szCs w:val="22"/>
        </w:rPr>
        <w:t>he change provides clarity for victims, the pu</w:t>
      </w:r>
      <w:r w:rsidR="009504DF">
        <w:rPr>
          <w:rFonts w:ascii="Arial" w:hAnsi="Arial" w:cs="Arial"/>
          <w:sz w:val="22"/>
          <w:szCs w:val="22"/>
        </w:rPr>
        <w:t xml:space="preserve">blic, </w:t>
      </w:r>
      <w:r w:rsidR="00165503">
        <w:rPr>
          <w:rFonts w:ascii="Arial" w:hAnsi="Arial" w:cs="Arial"/>
          <w:sz w:val="22"/>
          <w:szCs w:val="22"/>
        </w:rPr>
        <w:t xml:space="preserve">the </w:t>
      </w:r>
      <w:proofErr w:type="gramStart"/>
      <w:r w:rsidR="00165503">
        <w:rPr>
          <w:rFonts w:ascii="Arial" w:hAnsi="Arial" w:cs="Arial"/>
          <w:sz w:val="22"/>
          <w:szCs w:val="22"/>
        </w:rPr>
        <w:t>police</w:t>
      </w:r>
      <w:proofErr w:type="gramEnd"/>
      <w:r w:rsidR="00165503">
        <w:rPr>
          <w:rFonts w:ascii="Arial" w:hAnsi="Arial" w:cs="Arial"/>
          <w:sz w:val="22"/>
          <w:szCs w:val="22"/>
        </w:rPr>
        <w:t xml:space="preserve"> and other agencies</w:t>
      </w:r>
      <w:r w:rsidR="009504DF">
        <w:rPr>
          <w:rFonts w:ascii="Arial" w:hAnsi="Arial" w:cs="Arial"/>
          <w:sz w:val="22"/>
          <w:szCs w:val="22"/>
        </w:rPr>
        <w:t>.</w:t>
      </w:r>
      <w:r w:rsidR="00017A85">
        <w:rPr>
          <w:rFonts w:ascii="Arial" w:hAnsi="Arial" w:cs="Arial"/>
          <w:sz w:val="22"/>
          <w:szCs w:val="22"/>
        </w:rPr>
        <w:t xml:space="preserve"> </w:t>
      </w:r>
      <w:r w:rsidR="00FD7E63">
        <w:rPr>
          <w:rFonts w:ascii="Arial" w:hAnsi="Arial" w:cs="Arial"/>
          <w:sz w:val="22"/>
          <w:szCs w:val="22"/>
        </w:rPr>
        <w:t>According to the NSPCC (2023)</w:t>
      </w:r>
      <w:r w:rsidR="00283D45">
        <w:rPr>
          <w:rFonts w:ascii="Arial" w:hAnsi="Arial" w:cs="Arial"/>
          <w:sz w:val="22"/>
          <w:szCs w:val="22"/>
        </w:rPr>
        <w:t xml:space="preserve">, DV emphasises the physical violence element, however, there is more to </w:t>
      </w:r>
      <w:r w:rsidR="00804D9E">
        <w:rPr>
          <w:rFonts w:ascii="Arial" w:hAnsi="Arial" w:cs="Arial"/>
          <w:sz w:val="22"/>
          <w:szCs w:val="22"/>
        </w:rPr>
        <w:t xml:space="preserve">a DA incident that just physical violence, which damages individuals’ perception of DA and makes it difficult for individuals to understand what constitutes abuse. </w:t>
      </w:r>
      <w:r w:rsidR="00FD7E63">
        <w:rPr>
          <w:rFonts w:ascii="Arial" w:hAnsi="Arial" w:cs="Arial"/>
          <w:sz w:val="22"/>
          <w:szCs w:val="22"/>
        </w:rPr>
        <w:t>DV can also impact on how agencies identify and respond to incidences of abuse. Due to the emphasis</w:t>
      </w:r>
      <w:r w:rsidR="00B72CEE">
        <w:rPr>
          <w:rFonts w:ascii="Arial" w:hAnsi="Arial" w:cs="Arial"/>
          <w:sz w:val="22"/>
          <w:szCs w:val="22"/>
        </w:rPr>
        <w:t xml:space="preserve"> </w:t>
      </w:r>
      <w:r w:rsidR="00C776C8">
        <w:rPr>
          <w:rFonts w:ascii="Arial" w:hAnsi="Arial" w:cs="Arial"/>
          <w:sz w:val="22"/>
          <w:szCs w:val="22"/>
        </w:rPr>
        <w:t xml:space="preserve">of </w:t>
      </w:r>
      <w:r w:rsidR="00B72CEE">
        <w:rPr>
          <w:rFonts w:ascii="Arial" w:hAnsi="Arial" w:cs="Arial"/>
          <w:sz w:val="22"/>
          <w:szCs w:val="22"/>
        </w:rPr>
        <w:t>physical violence, non- physical incidents were identified as “</w:t>
      </w:r>
      <w:r w:rsidR="00B72CEE">
        <w:rPr>
          <w:rFonts w:ascii="Arial" w:hAnsi="Arial" w:cs="Arial"/>
          <w:i/>
          <w:iCs/>
          <w:sz w:val="22"/>
          <w:szCs w:val="22"/>
        </w:rPr>
        <w:t xml:space="preserve">low- level” </w:t>
      </w:r>
      <w:r w:rsidR="00B72CEE">
        <w:rPr>
          <w:rFonts w:ascii="Arial" w:hAnsi="Arial" w:cs="Arial"/>
          <w:sz w:val="22"/>
          <w:szCs w:val="22"/>
        </w:rPr>
        <w:t>concerns</w:t>
      </w:r>
      <w:r w:rsidR="00E56B42">
        <w:rPr>
          <w:rFonts w:ascii="Arial" w:hAnsi="Arial" w:cs="Arial"/>
          <w:sz w:val="22"/>
          <w:szCs w:val="22"/>
        </w:rPr>
        <w:t xml:space="preserve">, therefore, there was a lack of support and intervention for victims (NSPCC, 2023). </w:t>
      </w:r>
    </w:p>
    <w:p w14:paraId="6F6A7C88" w14:textId="77777777" w:rsidR="00011F06" w:rsidRDefault="00011F06" w:rsidP="006543DC">
      <w:pPr>
        <w:spacing w:line="360" w:lineRule="auto"/>
        <w:rPr>
          <w:rFonts w:ascii="Arial" w:hAnsi="Arial" w:cs="Arial"/>
          <w:sz w:val="22"/>
          <w:szCs w:val="22"/>
        </w:rPr>
      </w:pPr>
    </w:p>
    <w:p w14:paraId="049E64C5" w14:textId="3DC6C2CB" w:rsidR="00011F06" w:rsidRDefault="00011F06" w:rsidP="006543DC">
      <w:pPr>
        <w:spacing w:line="360" w:lineRule="auto"/>
        <w:rPr>
          <w:rFonts w:ascii="Arial" w:hAnsi="Arial" w:cs="Arial"/>
          <w:sz w:val="22"/>
          <w:szCs w:val="22"/>
        </w:rPr>
      </w:pPr>
      <w:r>
        <w:rPr>
          <w:rFonts w:ascii="Arial" w:hAnsi="Arial" w:cs="Arial"/>
          <w:sz w:val="22"/>
          <w:szCs w:val="22"/>
        </w:rPr>
        <w:t>Billingham (2017</w:t>
      </w:r>
      <w:r w:rsidR="00C45727">
        <w:rPr>
          <w:rFonts w:ascii="Arial" w:hAnsi="Arial" w:cs="Arial"/>
          <w:sz w:val="22"/>
          <w:szCs w:val="22"/>
        </w:rPr>
        <w:t>: p. 1</w:t>
      </w:r>
      <w:r>
        <w:rPr>
          <w:rFonts w:ascii="Arial" w:hAnsi="Arial" w:cs="Arial"/>
          <w:sz w:val="22"/>
          <w:szCs w:val="22"/>
        </w:rPr>
        <w:t>) reported that as of 2017, the police have just started priori</w:t>
      </w:r>
      <w:r w:rsidR="00C45727">
        <w:rPr>
          <w:rFonts w:ascii="Arial" w:hAnsi="Arial" w:cs="Arial"/>
          <w:sz w:val="22"/>
          <w:szCs w:val="22"/>
        </w:rPr>
        <w:t>tising DA calls. 63% of DA practitioners believed that the police</w:t>
      </w:r>
      <w:r w:rsidR="006C18B4">
        <w:rPr>
          <w:rFonts w:ascii="Arial" w:hAnsi="Arial" w:cs="Arial"/>
          <w:sz w:val="22"/>
          <w:szCs w:val="22"/>
        </w:rPr>
        <w:t xml:space="preserve">’s </w:t>
      </w:r>
      <w:r w:rsidR="00C45727">
        <w:rPr>
          <w:rFonts w:ascii="Arial" w:hAnsi="Arial" w:cs="Arial"/>
          <w:sz w:val="22"/>
          <w:szCs w:val="22"/>
        </w:rPr>
        <w:t>approach to DA had significantly improved and a fifth believed that there had been a “</w:t>
      </w:r>
      <w:r w:rsidR="00C45727">
        <w:rPr>
          <w:rFonts w:ascii="Arial" w:hAnsi="Arial" w:cs="Arial"/>
          <w:i/>
          <w:iCs/>
          <w:sz w:val="22"/>
          <w:szCs w:val="22"/>
        </w:rPr>
        <w:t xml:space="preserve">large improvement”. </w:t>
      </w:r>
      <w:r w:rsidR="00C45727">
        <w:rPr>
          <w:rFonts w:ascii="Arial" w:hAnsi="Arial" w:cs="Arial"/>
          <w:sz w:val="22"/>
          <w:szCs w:val="22"/>
        </w:rPr>
        <w:t>The police are consistently trained and educated about DA which helps officers identify and understand the needs of victims and how to support them. However, it was found that respondents believed that coercive and controlling behaviour w</w:t>
      </w:r>
      <w:r w:rsidR="000156C7">
        <w:rPr>
          <w:rFonts w:ascii="Arial" w:hAnsi="Arial" w:cs="Arial"/>
          <w:sz w:val="22"/>
          <w:szCs w:val="22"/>
        </w:rPr>
        <w:t xml:space="preserve">as the main area the police needed most improvement in (Billingham, 2017). </w:t>
      </w:r>
      <w:r w:rsidR="00E30574">
        <w:rPr>
          <w:rFonts w:ascii="Arial" w:hAnsi="Arial" w:cs="Arial"/>
          <w:sz w:val="22"/>
          <w:szCs w:val="22"/>
        </w:rPr>
        <w:t xml:space="preserve">Moreover, Multi- Agency Safeguarding Hubs (MASHs) have been put into place in 41 out of the 43 forces across England and Wales </w:t>
      </w:r>
      <w:r w:rsidR="009D76D4">
        <w:rPr>
          <w:rFonts w:ascii="Arial" w:hAnsi="Arial" w:cs="Arial"/>
          <w:sz w:val="22"/>
          <w:szCs w:val="22"/>
        </w:rPr>
        <w:t>which are meetings where organisations such as the local authority, health agencies and the police work with each other to early identify vulnerable individuals and support them</w:t>
      </w:r>
      <w:r w:rsidR="00815033">
        <w:rPr>
          <w:rFonts w:ascii="Arial" w:hAnsi="Arial" w:cs="Arial"/>
          <w:sz w:val="22"/>
          <w:szCs w:val="22"/>
        </w:rPr>
        <w:t xml:space="preserve"> (Justice Inspectorate, 2023).</w:t>
      </w:r>
    </w:p>
    <w:p w14:paraId="48780959" w14:textId="77777777" w:rsidR="002367EE" w:rsidRDefault="002367EE" w:rsidP="006543DC">
      <w:pPr>
        <w:spacing w:line="360" w:lineRule="auto"/>
        <w:rPr>
          <w:rFonts w:ascii="Arial" w:hAnsi="Arial" w:cs="Arial"/>
          <w:sz w:val="22"/>
          <w:szCs w:val="22"/>
        </w:rPr>
      </w:pPr>
    </w:p>
    <w:p w14:paraId="14C2D1D4" w14:textId="395D47AE" w:rsidR="002367EE" w:rsidRDefault="000B33F8" w:rsidP="006543DC">
      <w:pPr>
        <w:spacing w:line="360" w:lineRule="auto"/>
        <w:rPr>
          <w:rFonts w:ascii="Arial" w:hAnsi="Arial" w:cs="Arial"/>
          <w:sz w:val="22"/>
          <w:szCs w:val="22"/>
        </w:rPr>
      </w:pPr>
      <w:r>
        <w:rPr>
          <w:rFonts w:ascii="Arial" w:hAnsi="Arial" w:cs="Arial"/>
          <w:sz w:val="22"/>
          <w:szCs w:val="22"/>
        </w:rPr>
        <w:t>Women’s Aid (2021</w:t>
      </w:r>
      <w:r w:rsidR="00D2025D">
        <w:rPr>
          <w:rFonts w:ascii="Arial" w:hAnsi="Arial" w:cs="Arial"/>
          <w:sz w:val="22"/>
          <w:szCs w:val="22"/>
        </w:rPr>
        <w:t>a)</w:t>
      </w:r>
      <w:r>
        <w:rPr>
          <w:rFonts w:ascii="Arial" w:hAnsi="Arial" w:cs="Arial"/>
          <w:sz w:val="22"/>
          <w:szCs w:val="22"/>
        </w:rPr>
        <w:t xml:space="preserve"> reported that a</w:t>
      </w:r>
      <w:r w:rsidR="009D7B90">
        <w:rPr>
          <w:rFonts w:ascii="Arial" w:hAnsi="Arial" w:cs="Arial"/>
          <w:sz w:val="22"/>
          <w:szCs w:val="22"/>
        </w:rPr>
        <w:t>lthough both men and women can experience DA, women are more likely to be victims of DA and sexual violence.</w:t>
      </w:r>
      <w:r>
        <w:rPr>
          <w:rFonts w:ascii="Arial" w:hAnsi="Arial" w:cs="Arial"/>
          <w:sz w:val="22"/>
          <w:szCs w:val="22"/>
        </w:rPr>
        <w:t xml:space="preserve"> Women’s Aid (2021</w:t>
      </w:r>
      <w:r w:rsidR="00D2025D">
        <w:rPr>
          <w:rFonts w:ascii="Arial" w:hAnsi="Arial" w:cs="Arial"/>
          <w:sz w:val="22"/>
          <w:szCs w:val="22"/>
        </w:rPr>
        <w:t xml:space="preserve">a) </w:t>
      </w:r>
      <w:r>
        <w:rPr>
          <w:rFonts w:ascii="Arial" w:hAnsi="Arial" w:cs="Arial"/>
          <w:sz w:val="22"/>
          <w:szCs w:val="22"/>
        </w:rPr>
        <w:t>stated that the main cause for DA</w:t>
      </w:r>
      <w:r w:rsidR="0033107F">
        <w:rPr>
          <w:rFonts w:ascii="Arial" w:hAnsi="Arial" w:cs="Arial"/>
          <w:sz w:val="22"/>
          <w:szCs w:val="22"/>
        </w:rPr>
        <w:t xml:space="preserve"> against women is due to the unequal status of women in society. Furthermore, sexism and misogyny </w:t>
      </w:r>
      <w:r w:rsidR="008C41C5">
        <w:rPr>
          <w:rFonts w:ascii="Arial" w:hAnsi="Arial" w:cs="Arial"/>
          <w:sz w:val="22"/>
          <w:szCs w:val="22"/>
        </w:rPr>
        <w:t>were</w:t>
      </w:r>
      <w:r w:rsidR="00E0583E">
        <w:rPr>
          <w:rFonts w:ascii="Arial" w:hAnsi="Arial" w:cs="Arial"/>
          <w:sz w:val="22"/>
          <w:szCs w:val="22"/>
        </w:rPr>
        <w:t xml:space="preserve"> </w:t>
      </w:r>
      <w:r w:rsidR="0033107F">
        <w:rPr>
          <w:rFonts w:ascii="Arial" w:hAnsi="Arial" w:cs="Arial"/>
          <w:sz w:val="22"/>
          <w:szCs w:val="22"/>
        </w:rPr>
        <w:t>also found to contribute to men’s coercive and controlling behaviour against women (Women’s Aid</w:t>
      </w:r>
      <w:r w:rsidR="00D2025D">
        <w:rPr>
          <w:rFonts w:ascii="Arial" w:hAnsi="Arial" w:cs="Arial"/>
          <w:sz w:val="22"/>
          <w:szCs w:val="22"/>
        </w:rPr>
        <w:t>, 2021a)</w:t>
      </w:r>
      <w:r w:rsidR="0033107F">
        <w:rPr>
          <w:rFonts w:ascii="Arial" w:hAnsi="Arial" w:cs="Arial"/>
          <w:sz w:val="22"/>
          <w:szCs w:val="22"/>
        </w:rPr>
        <w:t xml:space="preserve">. </w:t>
      </w:r>
      <w:r w:rsidR="006D7E7A">
        <w:rPr>
          <w:rFonts w:ascii="Arial" w:hAnsi="Arial" w:cs="Arial"/>
          <w:sz w:val="22"/>
          <w:szCs w:val="22"/>
        </w:rPr>
        <w:t>M</w:t>
      </w:r>
      <w:r w:rsidR="0033107F">
        <w:rPr>
          <w:rFonts w:ascii="Arial" w:hAnsi="Arial" w:cs="Arial"/>
          <w:sz w:val="22"/>
          <w:szCs w:val="22"/>
        </w:rPr>
        <w:t xml:space="preserve">oreover, women experience </w:t>
      </w:r>
      <w:r w:rsidR="0033107F">
        <w:rPr>
          <w:rFonts w:ascii="Arial" w:hAnsi="Arial" w:cs="Arial"/>
          <w:i/>
          <w:iCs/>
          <w:sz w:val="22"/>
          <w:szCs w:val="22"/>
        </w:rPr>
        <w:t xml:space="preserve">“greater societal inequalities” </w:t>
      </w:r>
      <w:r w:rsidR="0033107F">
        <w:rPr>
          <w:rFonts w:ascii="Arial" w:hAnsi="Arial" w:cs="Arial"/>
          <w:sz w:val="22"/>
          <w:szCs w:val="22"/>
        </w:rPr>
        <w:t>than men and</w:t>
      </w:r>
      <w:r w:rsidR="008C41C5">
        <w:rPr>
          <w:rFonts w:ascii="Arial" w:hAnsi="Arial" w:cs="Arial"/>
          <w:sz w:val="22"/>
          <w:szCs w:val="22"/>
        </w:rPr>
        <w:t xml:space="preserve">, </w:t>
      </w:r>
      <w:r w:rsidR="00F2090F">
        <w:rPr>
          <w:rFonts w:ascii="Arial" w:hAnsi="Arial" w:cs="Arial"/>
          <w:sz w:val="22"/>
          <w:szCs w:val="22"/>
        </w:rPr>
        <w:t xml:space="preserve">because of this, support systems have prevented women from getting the help and support they need (Safe Shelter, 2022). </w:t>
      </w:r>
      <w:r w:rsidR="00C36AC0">
        <w:rPr>
          <w:rFonts w:ascii="Arial" w:hAnsi="Arial" w:cs="Arial"/>
          <w:sz w:val="22"/>
          <w:szCs w:val="22"/>
        </w:rPr>
        <w:t xml:space="preserve">It has also been found that gender stereotypes also contribute to DV against women and these stereotypes have led to prejudice, </w:t>
      </w:r>
      <w:r w:rsidR="00F31482">
        <w:rPr>
          <w:rFonts w:ascii="Arial" w:hAnsi="Arial" w:cs="Arial"/>
          <w:sz w:val="22"/>
          <w:szCs w:val="22"/>
        </w:rPr>
        <w:t>discrimination,</w:t>
      </w:r>
      <w:r w:rsidR="00C36AC0">
        <w:rPr>
          <w:rFonts w:ascii="Arial" w:hAnsi="Arial" w:cs="Arial"/>
          <w:sz w:val="22"/>
          <w:szCs w:val="22"/>
        </w:rPr>
        <w:t xml:space="preserve"> and inequalities in s</w:t>
      </w:r>
      <w:r w:rsidR="00F31482">
        <w:rPr>
          <w:rFonts w:ascii="Arial" w:hAnsi="Arial" w:cs="Arial"/>
          <w:sz w:val="22"/>
          <w:szCs w:val="22"/>
        </w:rPr>
        <w:t xml:space="preserve">ociety for women. Safe Shelter (2022) </w:t>
      </w:r>
      <w:r w:rsidR="00927828">
        <w:rPr>
          <w:rFonts w:ascii="Arial" w:hAnsi="Arial" w:cs="Arial"/>
          <w:sz w:val="22"/>
          <w:szCs w:val="22"/>
        </w:rPr>
        <w:t xml:space="preserve">also stated that a stereotype </w:t>
      </w:r>
      <w:proofErr w:type="gramStart"/>
      <w:r w:rsidR="00927828">
        <w:rPr>
          <w:rFonts w:ascii="Arial" w:hAnsi="Arial" w:cs="Arial"/>
          <w:sz w:val="22"/>
          <w:szCs w:val="22"/>
        </w:rPr>
        <w:t>in particular is</w:t>
      </w:r>
      <w:proofErr w:type="gramEnd"/>
      <w:r w:rsidR="00927828">
        <w:rPr>
          <w:rFonts w:ascii="Arial" w:hAnsi="Arial" w:cs="Arial"/>
          <w:sz w:val="22"/>
          <w:szCs w:val="22"/>
        </w:rPr>
        <w:t xml:space="preserve"> that women are more submissive </w:t>
      </w:r>
      <w:r w:rsidR="00927828">
        <w:rPr>
          <w:rFonts w:ascii="Arial" w:hAnsi="Arial" w:cs="Arial"/>
          <w:sz w:val="22"/>
          <w:szCs w:val="22"/>
        </w:rPr>
        <w:lastRenderedPageBreak/>
        <w:t xml:space="preserve">than men and should obey men. If women do not fit into this stereotype, </w:t>
      </w:r>
      <w:r w:rsidR="009566BC">
        <w:rPr>
          <w:rFonts w:ascii="Arial" w:hAnsi="Arial" w:cs="Arial"/>
          <w:sz w:val="22"/>
          <w:szCs w:val="22"/>
        </w:rPr>
        <w:t xml:space="preserve">it has been </w:t>
      </w:r>
      <w:r w:rsidR="00927828">
        <w:rPr>
          <w:rFonts w:ascii="Arial" w:hAnsi="Arial" w:cs="Arial"/>
          <w:sz w:val="22"/>
          <w:szCs w:val="22"/>
        </w:rPr>
        <w:t xml:space="preserve">promoted that women should be punished. </w:t>
      </w:r>
    </w:p>
    <w:p w14:paraId="3CABAF2E" w14:textId="123AB9A1" w:rsidR="004607AC" w:rsidRDefault="004607AC" w:rsidP="006543DC">
      <w:pPr>
        <w:spacing w:line="360" w:lineRule="auto"/>
        <w:rPr>
          <w:rFonts w:ascii="Arial" w:hAnsi="Arial" w:cs="Arial"/>
          <w:sz w:val="22"/>
          <w:szCs w:val="22"/>
        </w:rPr>
      </w:pPr>
      <w:r>
        <w:rPr>
          <w:rFonts w:ascii="Arial" w:hAnsi="Arial" w:cs="Arial"/>
          <w:sz w:val="22"/>
          <w:szCs w:val="22"/>
        </w:rPr>
        <w:t xml:space="preserve">Korobov (2011) reported that DA perpetrators </w:t>
      </w:r>
      <w:r w:rsidR="004235EB">
        <w:rPr>
          <w:rFonts w:ascii="Arial" w:hAnsi="Arial" w:cs="Arial"/>
          <w:sz w:val="22"/>
          <w:szCs w:val="22"/>
        </w:rPr>
        <w:t xml:space="preserve">often use power and control tactics </w:t>
      </w:r>
      <w:r w:rsidR="00745DB2">
        <w:rPr>
          <w:rFonts w:ascii="Arial" w:hAnsi="Arial" w:cs="Arial"/>
          <w:sz w:val="22"/>
          <w:szCs w:val="22"/>
        </w:rPr>
        <w:t>to</w:t>
      </w:r>
      <w:r w:rsidR="004235EB">
        <w:rPr>
          <w:rFonts w:ascii="Arial" w:hAnsi="Arial" w:cs="Arial"/>
          <w:sz w:val="22"/>
          <w:szCs w:val="22"/>
        </w:rPr>
        <w:t xml:space="preserve"> maintain power and control over their partners</w:t>
      </w:r>
      <w:r w:rsidR="006C581B">
        <w:rPr>
          <w:rFonts w:ascii="Arial" w:hAnsi="Arial" w:cs="Arial"/>
          <w:sz w:val="22"/>
          <w:szCs w:val="22"/>
        </w:rPr>
        <w:t>. The “</w:t>
      </w:r>
      <w:r w:rsidR="006C581B">
        <w:rPr>
          <w:rFonts w:ascii="Arial" w:hAnsi="Arial" w:cs="Arial"/>
          <w:i/>
          <w:iCs/>
          <w:sz w:val="22"/>
          <w:szCs w:val="22"/>
        </w:rPr>
        <w:t xml:space="preserve">Power and Control Wheel” </w:t>
      </w:r>
      <w:r w:rsidR="006C581B">
        <w:rPr>
          <w:rFonts w:ascii="Arial" w:hAnsi="Arial" w:cs="Arial"/>
          <w:sz w:val="22"/>
          <w:szCs w:val="22"/>
        </w:rPr>
        <w:t>is used to show the behaviours</w:t>
      </w:r>
      <w:r w:rsidR="006F5280">
        <w:rPr>
          <w:rFonts w:ascii="Arial" w:hAnsi="Arial" w:cs="Arial"/>
          <w:sz w:val="22"/>
          <w:szCs w:val="22"/>
        </w:rPr>
        <w:t xml:space="preserve"> and tactics used by perpetrators of DA. </w:t>
      </w:r>
      <w:r w:rsidR="002C1088">
        <w:rPr>
          <w:rFonts w:ascii="Arial" w:hAnsi="Arial" w:cs="Arial"/>
          <w:sz w:val="22"/>
          <w:szCs w:val="22"/>
        </w:rPr>
        <w:t xml:space="preserve">The tactics and behaviours used are economic abuse, coercion and threats, intimidation, emotional abuse, isolation, blaming, using </w:t>
      </w:r>
      <w:proofErr w:type="gramStart"/>
      <w:r w:rsidR="002C1088">
        <w:rPr>
          <w:rFonts w:ascii="Arial" w:hAnsi="Arial" w:cs="Arial"/>
          <w:sz w:val="22"/>
          <w:szCs w:val="22"/>
        </w:rPr>
        <w:t>children</w:t>
      </w:r>
      <w:proofErr w:type="gramEnd"/>
      <w:r w:rsidR="002C1088">
        <w:rPr>
          <w:rFonts w:ascii="Arial" w:hAnsi="Arial" w:cs="Arial"/>
          <w:sz w:val="22"/>
          <w:szCs w:val="22"/>
        </w:rPr>
        <w:t xml:space="preserve"> and using male privilege (Korobov, 2011). </w:t>
      </w:r>
    </w:p>
    <w:p w14:paraId="0D63D07C" w14:textId="77777777" w:rsidR="002C1088" w:rsidRDefault="002C1088" w:rsidP="006543DC">
      <w:pPr>
        <w:spacing w:line="360" w:lineRule="auto"/>
        <w:rPr>
          <w:rFonts w:ascii="Arial" w:hAnsi="Arial" w:cs="Arial"/>
          <w:sz w:val="22"/>
          <w:szCs w:val="22"/>
        </w:rPr>
      </w:pPr>
    </w:p>
    <w:p w14:paraId="7D92648E" w14:textId="30ACAB7E" w:rsidR="002C1088" w:rsidRDefault="00847679" w:rsidP="006543DC">
      <w:pPr>
        <w:spacing w:line="360" w:lineRule="auto"/>
        <w:rPr>
          <w:rFonts w:ascii="Arial" w:hAnsi="Arial" w:cs="Arial"/>
          <w:sz w:val="22"/>
          <w:szCs w:val="22"/>
        </w:rPr>
      </w:pPr>
      <w:r>
        <w:rPr>
          <w:rFonts w:ascii="Arial" w:hAnsi="Arial" w:cs="Arial"/>
          <w:sz w:val="22"/>
          <w:szCs w:val="22"/>
        </w:rPr>
        <w:t>The Domestic Abuse Act (2021) aims to raise more awareness of the impact of DA</w:t>
      </w:r>
      <w:r w:rsidR="00345BEE">
        <w:rPr>
          <w:rFonts w:ascii="Arial" w:hAnsi="Arial" w:cs="Arial"/>
          <w:sz w:val="22"/>
          <w:szCs w:val="22"/>
        </w:rPr>
        <w:t xml:space="preserve"> on victims and their families and aims to improve the protection the justice system provides for victims (Brown, 2022). The Act was created to produce a statutory definition of DA to ensure that it is properly understood by the public. </w:t>
      </w:r>
      <w:r w:rsidR="00FE5933">
        <w:rPr>
          <w:rFonts w:ascii="Arial" w:hAnsi="Arial" w:cs="Arial"/>
          <w:sz w:val="22"/>
          <w:szCs w:val="22"/>
        </w:rPr>
        <w:t xml:space="preserve">By providing </w:t>
      </w:r>
      <w:r w:rsidR="00747CBB">
        <w:rPr>
          <w:rFonts w:ascii="Arial" w:hAnsi="Arial" w:cs="Arial"/>
          <w:sz w:val="22"/>
          <w:szCs w:val="22"/>
        </w:rPr>
        <w:t xml:space="preserve">a statutory </w:t>
      </w:r>
      <w:r w:rsidR="00072EEF">
        <w:rPr>
          <w:rFonts w:ascii="Arial" w:hAnsi="Arial" w:cs="Arial"/>
          <w:sz w:val="22"/>
          <w:szCs w:val="22"/>
        </w:rPr>
        <w:t>definition, this allows the public and victims to understand what constitutes DA (Brown, 2022).</w:t>
      </w:r>
    </w:p>
    <w:p w14:paraId="731BE0BF" w14:textId="436B4A25" w:rsidR="00072EEF" w:rsidRDefault="005A0506" w:rsidP="006543DC">
      <w:pPr>
        <w:spacing w:line="360" w:lineRule="auto"/>
        <w:rPr>
          <w:rFonts w:ascii="Arial" w:hAnsi="Arial" w:cs="Arial"/>
          <w:sz w:val="22"/>
          <w:szCs w:val="22"/>
        </w:rPr>
      </w:pPr>
      <w:r>
        <w:rPr>
          <w:rFonts w:ascii="Arial" w:hAnsi="Arial" w:cs="Arial"/>
          <w:sz w:val="22"/>
          <w:szCs w:val="22"/>
        </w:rPr>
        <w:t xml:space="preserve">There are many support services for victims such as </w:t>
      </w:r>
      <w:r>
        <w:rPr>
          <w:rFonts w:ascii="Arial" w:hAnsi="Arial" w:cs="Arial"/>
          <w:i/>
          <w:iCs/>
          <w:sz w:val="22"/>
          <w:szCs w:val="22"/>
        </w:rPr>
        <w:t xml:space="preserve">Victim Support </w:t>
      </w:r>
      <w:r>
        <w:rPr>
          <w:rFonts w:ascii="Arial" w:hAnsi="Arial" w:cs="Arial"/>
          <w:sz w:val="22"/>
          <w:szCs w:val="22"/>
        </w:rPr>
        <w:t xml:space="preserve">who provide support for victims, and specialist support for young victims, male </w:t>
      </w:r>
      <w:r w:rsidR="00F95C6A">
        <w:rPr>
          <w:rFonts w:ascii="Arial" w:hAnsi="Arial" w:cs="Arial"/>
          <w:sz w:val="22"/>
          <w:szCs w:val="22"/>
        </w:rPr>
        <w:t>victims,</w:t>
      </w:r>
      <w:r>
        <w:rPr>
          <w:rFonts w:ascii="Arial" w:hAnsi="Arial" w:cs="Arial"/>
          <w:sz w:val="22"/>
          <w:szCs w:val="22"/>
        </w:rPr>
        <w:t xml:space="preserve"> and victims in same- sex relationships (Victim Support, 2023). </w:t>
      </w:r>
      <w:r w:rsidR="007E740E">
        <w:rPr>
          <w:rFonts w:ascii="Arial" w:hAnsi="Arial" w:cs="Arial"/>
          <w:sz w:val="22"/>
          <w:szCs w:val="22"/>
        </w:rPr>
        <w:t>Victim Support (2023)</w:t>
      </w:r>
      <w:r w:rsidR="00212E7E">
        <w:rPr>
          <w:rFonts w:ascii="Arial" w:hAnsi="Arial" w:cs="Arial"/>
          <w:sz w:val="22"/>
          <w:szCs w:val="22"/>
        </w:rPr>
        <w:t xml:space="preserve"> </w:t>
      </w:r>
      <w:r w:rsidR="008B6B67">
        <w:rPr>
          <w:rFonts w:ascii="Arial" w:hAnsi="Arial" w:cs="Arial"/>
          <w:sz w:val="22"/>
          <w:szCs w:val="22"/>
        </w:rPr>
        <w:t>reported that they work with other DA organisations as well as the police and contain Independence Domestic Violence Advocated (IDVAs)</w:t>
      </w:r>
      <w:r w:rsidR="007B4F2E">
        <w:rPr>
          <w:rFonts w:ascii="Arial" w:hAnsi="Arial" w:cs="Arial"/>
          <w:sz w:val="22"/>
          <w:szCs w:val="22"/>
        </w:rPr>
        <w:t>. Moreover, victims of DA are assessed via the CAADA DASH Domestic Abuse, Stalking and “</w:t>
      </w:r>
      <w:r w:rsidR="007B4F2E">
        <w:rPr>
          <w:rFonts w:ascii="Arial" w:hAnsi="Arial" w:cs="Arial"/>
          <w:i/>
          <w:iCs/>
          <w:sz w:val="22"/>
          <w:szCs w:val="22"/>
        </w:rPr>
        <w:t xml:space="preserve">Honour- based” </w:t>
      </w:r>
      <w:r w:rsidR="007B4F2E">
        <w:rPr>
          <w:rFonts w:ascii="Arial" w:hAnsi="Arial" w:cs="Arial"/>
          <w:sz w:val="22"/>
          <w:szCs w:val="22"/>
        </w:rPr>
        <w:t>Violence Risk assessment tool (Victim Support</w:t>
      </w:r>
      <w:r w:rsidR="002C6776">
        <w:rPr>
          <w:rFonts w:ascii="Arial" w:hAnsi="Arial" w:cs="Arial"/>
          <w:sz w:val="22"/>
          <w:szCs w:val="22"/>
        </w:rPr>
        <w:t>, 2023).</w:t>
      </w:r>
    </w:p>
    <w:p w14:paraId="5DA6B2FB" w14:textId="205F0679" w:rsidR="002C6776" w:rsidRDefault="00C67A23" w:rsidP="006543DC">
      <w:pPr>
        <w:spacing w:line="360" w:lineRule="auto"/>
        <w:rPr>
          <w:rFonts w:ascii="Arial" w:hAnsi="Arial" w:cs="Arial"/>
          <w:sz w:val="22"/>
          <w:szCs w:val="22"/>
        </w:rPr>
      </w:pPr>
      <w:r>
        <w:rPr>
          <w:rFonts w:ascii="Arial" w:hAnsi="Arial" w:cs="Arial"/>
          <w:sz w:val="22"/>
          <w:szCs w:val="22"/>
        </w:rPr>
        <w:t xml:space="preserve">Under the Care Act (2014) Section 14(7), it states that </w:t>
      </w:r>
      <w:r w:rsidR="00504738">
        <w:rPr>
          <w:rFonts w:ascii="Arial" w:hAnsi="Arial" w:cs="Arial"/>
          <w:sz w:val="22"/>
          <w:szCs w:val="22"/>
        </w:rPr>
        <w:t>the safeguarding of adults means “</w:t>
      </w:r>
      <w:r w:rsidR="00504738">
        <w:rPr>
          <w:rFonts w:ascii="Arial" w:hAnsi="Arial" w:cs="Arial"/>
          <w:i/>
          <w:iCs/>
          <w:sz w:val="22"/>
          <w:szCs w:val="22"/>
        </w:rPr>
        <w:t xml:space="preserve">protecting an adult’s right to live in safety, free from abuse and neglect” </w:t>
      </w:r>
      <w:r w:rsidR="00504738">
        <w:rPr>
          <w:rFonts w:ascii="Arial" w:hAnsi="Arial" w:cs="Arial"/>
          <w:sz w:val="22"/>
          <w:szCs w:val="22"/>
        </w:rPr>
        <w:t xml:space="preserve">and that an </w:t>
      </w:r>
      <w:r w:rsidR="00E90F2A">
        <w:rPr>
          <w:rFonts w:ascii="Arial" w:hAnsi="Arial" w:cs="Arial"/>
          <w:sz w:val="22"/>
          <w:szCs w:val="22"/>
        </w:rPr>
        <w:t xml:space="preserve">adult’s freedom of abuse and neglect is key for a person’s well- being (Local Government Association, 2015: p. 11). </w:t>
      </w:r>
      <w:r w:rsidR="008552C7">
        <w:rPr>
          <w:rFonts w:ascii="Arial" w:hAnsi="Arial" w:cs="Arial"/>
          <w:sz w:val="22"/>
          <w:szCs w:val="22"/>
        </w:rPr>
        <w:t xml:space="preserve">Multi- Agency Risk Assessment Conferences (MARACS) </w:t>
      </w:r>
      <w:r w:rsidR="00FC18F7">
        <w:rPr>
          <w:rFonts w:ascii="Arial" w:hAnsi="Arial" w:cs="Arial"/>
          <w:sz w:val="22"/>
          <w:szCs w:val="22"/>
        </w:rPr>
        <w:t>are meetings in which the police and partnered organisation</w:t>
      </w:r>
      <w:r w:rsidR="005D4054">
        <w:rPr>
          <w:rFonts w:ascii="Arial" w:hAnsi="Arial" w:cs="Arial"/>
          <w:sz w:val="22"/>
          <w:szCs w:val="22"/>
        </w:rPr>
        <w:t>s</w:t>
      </w:r>
      <w:r w:rsidR="00FC18F7">
        <w:rPr>
          <w:rFonts w:ascii="Arial" w:hAnsi="Arial" w:cs="Arial"/>
          <w:sz w:val="22"/>
          <w:szCs w:val="22"/>
        </w:rPr>
        <w:t xml:space="preserve"> work together to develop safety plans to protect victims of DA. Safeguarding staff can refer victims to a MARAC meeting if an individual has “</w:t>
      </w:r>
      <w:r w:rsidR="00FC18F7">
        <w:rPr>
          <w:rFonts w:ascii="Arial" w:hAnsi="Arial" w:cs="Arial"/>
          <w:i/>
          <w:iCs/>
          <w:sz w:val="22"/>
          <w:szCs w:val="22"/>
        </w:rPr>
        <w:t>care and support needs”</w:t>
      </w:r>
      <w:r w:rsidR="00FC18F7">
        <w:rPr>
          <w:rFonts w:ascii="Arial" w:hAnsi="Arial" w:cs="Arial"/>
          <w:sz w:val="22"/>
          <w:szCs w:val="22"/>
        </w:rPr>
        <w:t xml:space="preserve">. The victim can be referred to a MARAC meeting if they are at </w:t>
      </w:r>
      <w:r w:rsidR="00E4727D">
        <w:rPr>
          <w:rFonts w:ascii="Arial" w:hAnsi="Arial" w:cs="Arial"/>
          <w:sz w:val="22"/>
          <w:szCs w:val="22"/>
        </w:rPr>
        <w:t xml:space="preserve">significant </w:t>
      </w:r>
      <w:r w:rsidR="00FC18F7">
        <w:rPr>
          <w:rFonts w:ascii="Arial" w:hAnsi="Arial" w:cs="Arial"/>
          <w:sz w:val="22"/>
          <w:szCs w:val="22"/>
        </w:rPr>
        <w:t>risk of serious harm or murder (Local Government Association, 2015: p. 42).</w:t>
      </w:r>
    </w:p>
    <w:p w14:paraId="022FFD5F" w14:textId="64AAF488" w:rsidR="00FC18F7" w:rsidRDefault="00B12041" w:rsidP="006543DC">
      <w:pPr>
        <w:spacing w:line="360" w:lineRule="auto"/>
        <w:rPr>
          <w:rFonts w:ascii="Arial" w:hAnsi="Arial" w:cs="Arial"/>
          <w:sz w:val="22"/>
          <w:szCs w:val="22"/>
        </w:rPr>
      </w:pPr>
      <w:r>
        <w:rPr>
          <w:rFonts w:ascii="Arial" w:hAnsi="Arial" w:cs="Arial"/>
          <w:sz w:val="22"/>
          <w:szCs w:val="22"/>
        </w:rPr>
        <w:t>According to the Home Office (2022</w:t>
      </w:r>
      <w:r w:rsidR="000855F5">
        <w:rPr>
          <w:rFonts w:ascii="Arial" w:hAnsi="Arial" w:cs="Arial"/>
          <w:sz w:val="22"/>
          <w:szCs w:val="22"/>
        </w:rPr>
        <w:t>b</w:t>
      </w:r>
      <w:r>
        <w:rPr>
          <w:rFonts w:ascii="Arial" w:hAnsi="Arial" w:cs="Arial"/>
          <w:sz w:val="22"/>
          <w:szCs w:val="22"/>
        </w:rPr>
        <w:t>), The Security Act (2010) Section 24- 33 relate</w:t>
      </w:r>
      <w:r w:rsidR="002A054A">
        <w:rPr>
          <w:rFonts w:ascii="Arial" w:hAnsi="Arial" w:cs="Arial"/>
          <w:sz w:val="22"/>
          <w:szCs w:val="22"/>
        </w:rPr>
        <w:t>s</w:t>
      </w:r>
      <w:r>
        <w:rPr>
          <w:rFonts w:ascii="Arial" w:hAnsi="Arial" w:cs="Arial"/>
          <w:sz w:val="22"/>
          <w:szCs w:val="22"/>
        </w:rPr>
        <w:t xml:space="preserve"> to The Domestic Violence Protection Orders (DVPOs) </w:t>
      </w:r>
      <w:r w:rsidR="009E3FD7">
        <w:rPr>
          <w:rFonts w:ascii="Arial" w:hAnsi="Arial" w:cs="Arial"/>
          <w:sz w:val="22"/>
          <w:szCs w:val="22"/>
        </w:rPr>
        <w:t xml:space="preserve">and Domestic Violence Protection Notice (DVPNs) </w:t>
      </w:r>
      <w:r w:rsidR="00C46A9E">
        <w:rPr>
          <w:rFonts w:ascii="Arial" w:hAnsi="Arial" w:cs="Arial"/>
          <w:sz w:val="22"/>
          <w:szCs w:val="22"/>
        </w:rPr>
        <w:t xml:space="preserve">which </w:t>
      </w:r>
      <w:r w:rsidR="009E3FD7">
        <w:rPr>
          <w:rFonts w:ascii="Arial" w:hAnsi="Arial" w:cs="Arial"/>
          <w:sz w:val="22"/>
          <w:szCs w:val="22"/>
        </w:rPr>
        <w:t xml:space="preserve">are enforced in 43 forces in </w:t>
      </w:r>
      <w:r w:rsidR="00591260">
        <w:rPr>
          <w:rFonts w:ascii="Arial" w:hAnsi="Arial" w:cs="Arial"/>
          <w:sz w:val="22"/>
          <w:szCs w:val="22"/>
        </w:rPr>
        <w:t xml:space="preserve">England and Wales. They </w:t>
      </w:r>
      <w:r w:rsidR="006761B2">
        <w:rPr>
          <w:rFonts w:ascii="Arial" w:hAnsi="Arial" w:cs="Arial"/>
          <w:sz w:val="22"/>
          <w:szCs w:val="22"/>
        </w:rPr>
        <w:t>protect</w:t>
      </w:r>
      <w:r w:rsidR="00591260">
        <w:rPr>
          <w:rFonts w:ascii="Arial" w:hAnsi="Arial" w:cs="Arial"/>
          <w:sz w:val="22"/>
          <w:szCs w:val="22"/>
        </w:rPr>
        <w:t xml:space="preserve"> victims of DA by allowing the police and magistrates court to enforce </w:t>
      </w:r>
      <w:r w:rsidR="00591260">
        <w:rPr>
          <w:rFonts w:ascii="Arial" w:hAnsi="Arial" w:cs="Arial"/>
          <w:i/>
          <w:iCs/>
          <w:sz w:val="22"/>
          <w:szCs w:val="22"/>
        </w:rPr>
        <w:t xml:space="preserve">“protective measures” </w:t>
      </w:r>
      <w:r w:rsidR="00591260">
        <w:rPr>
          <w:rFonts w:ascii="Arial" w:hAnsi="Arial" w:cs="Arial"/>
          <w:sz w:val="22"/>
          <w:szCs w:val="22"/>
        </w:rPr>
        <w:t xml:space="preserve">when there is insufficient evidence to charge the perpetrator of DA (Home Office, 2022). </w:t>
      </w:r>
      <w:r w:rsidR="00FD4ACB">
        <w:rPr>
          <w:rFonts w:ascii="Arial" w:hAnsi="Arial" w:cs="Arial"/>
          <w:sz w:val="22"/>
          <w:szCs w:val="22"/>
        </w:rPr>
        <w:t>According to t</w:t>
      </w:r>
      <w:r w:rsidR="002C74AA">
        <w:rPr>
          <w:rFonts w:ascii="Arial" w:hAnsi="Arial" w:cs="Arial"/>
          <w:sz w:val="22"/>
          <w:szCs w:val="22"/>
        </w:rPr>
        <w:t>he Home Office (2022</w:t>
      </w:r>
      <w:r w:rsidR="000855F5">
        <w:rPr>
          <w:rFonts w:ascii="Arial" w:hAnsi="Arial" w:cs="Arial"/>
          <w:sz w:val="22"/>
          <w:szCs w:val="22"/>
        </w:rPr>
        <w:t>b</w:t>
      </w:r>
      <w:r w:rsidR="002C74AA">
        <w:rPr>
          <w:rFonts w:ascii="Arial" w:hAnsi="Arial" w:cs="Arial"/>
          <w:sz w:val="22"/>
          <w:szCs w:val="22"/>
        </w:rPr>
        <w:t>)</w:t>
      </w:r>
      <w:r w:rsidR="00FD4ACB">
        <w:rPr>
          <w:rFonts w:ascii="Arial" w:hAnsi="Arial" w:cs="Arial"/>
          <w:sz w:val="22"/>
          <w:szCs w:val="22"/>
        </w:rPr>
        <w:t xml:space="preserve">, the DVPO prevents the perpetrator from contacting the victim for up to 28 which allows victims to look for help and support with specialist victim agencies. </w:t>
      </w:r>
    </w:p>
    <w:p w14:paraId="1A5BD868" w14:textId="609EDFB1" w:rsidR="009D74F1" w:rsidRDefault="009D74F1" w:rsidP="006543DC">
      <w:pPr>
        <w:spacing w:line="360" w:lineRule="auto"/>
        <w:rPr>
          <w:rFonts w:ascii="Arial" w:hAnsi="Arial" w:cs="Arial"/>
          <w:sz w:val="22"/>
          <w:szCs w:val="22"/>
        </w:rPr>
      </w:pPr>
      <w:r>
        <w:rPr>
          <w:rFonts w:ascii="Arial" w:hAnsi="Arial" w:cs="Arial"/>
          <w:sz w:val="22"/>
          <w:szCs w:val="22"/>
        </w:rPr>
        <w:t xml:space="preserve">Although there are a variety of support services and safeguarding measures for victims of DA, </w:t>
      </w:r>
      <w:r>
        <w:rPr>
          <w:rFonts w:ascii="Arial" w:hAnsi="Arial" w:cs="Arial"/>
          <w:i/>
          <w:iCs/>
          <w:sz w:val="22"/>
          <w:szCs w:val="22"/>
        </w:rPr>
        <w:t xml:space="preserve">Women’s Aid </w:t>
      </w:r>
      <w:r>
        <w:rPr>
          <w:rFonts w:ascii="Arial" w:hAnsi="Arial" w:cs="Arial"/>
          <w:sz w:val="22"/>
          <w:szCs w:val="22"/>
        </w:rPr>
        <w:t xml:space="preserve">and </w:t>
      </w:r>
      <w:r>
        <w:rPr>
          <w:rFonts w:ascii="Arial" w:hAnsi="Arial" w:cs="Arial"/>
          <w:i/>
          <w:iCs/>
          <w:sz w:val="22"/>
          <w:szCs w:val="22"/>
        </w:rPr>
        <w:t xml:space="preserve">SafeLives </w:t>
      </w:r>
      <w:r w:rsidR="00A36C4B">
        <w:rPr>
          <w:rFonts w:ascii="Arial" w:hAnsi="Arial" w:cs="Arial"/>
          <w:sz w:val="22"/>
          <w:szCs w:val="22"/>
        </w:rPr>
        <w:t xml:space="preserve">reported that services for DA need to more flexible </w:t>
      </w:r>
      <w:r w:rsidR="004A2632">
        <w:rPr>
          <w:rFonts w:ascii="Arial" w:hAnsi="Arial" w:cs="Arial"/>
          <w:sz w:val="22"/>
          <w:szCs w:val="22"/>
        </w:rPr>
        <w:t xml:space="preserve">and </w:t>
      </w:r>
      <w:r w:rsidR="004A2632">
        <w:rPr>
          <w:rFonts w:ascii="Arial" w:hAnsi="Arial" w:cs="Arial"/>
          <w:sz w:val="22"/>
          <w:szCs w:val="22"/>
        </w:rPr>
        <w:lastRenderedPageBreak/>
        <w:t>“</w:t>
      </w:r>
      <w:r w:rsidR="004A2632">
        <w:rPr>
          <w:rFonts w:ascii="Arial" w:hAnsi="Arial" w:cs="Arial"/>
          <w:i/>
          <w:iCs/>
          <w:sz w:val="22"/>
          <w:szCs w:val="22"/>
        </w:rPr>
        <w:t xml:space="preserve">more tailored and responsive to survivors” </w:t>
      </w:r>
      <w:r w:rsidR="004A2632">
        <w:rPr>
          <w:rFonts w:ascii="Arial" w:hAnsi="Arial" w:cs="Arial"/>
          <w:sz w:val="22"/>
          <w:szCs w:val="22"/>
        </w:rPr>
        <w:t>needs (Women’s Aid, 2021</w:t>
      </w:r>
      <w:r w:rsidR="00725B6C">
        <w:rPr>
          <w:rFonts w:ascii="Arial" w:hAnsi="Arial" w:cs="Arial"/>
          <w:sz w:val="22"/>
          <w:szCs w:val="22"/>
        </w:rPr>
        <w:t>b)</w:t>
      </w:r>
      <w:r w:rsidR="004A2632">
        <w:rPr>
          <w:rFonts w:ascii="Arial" w:hAnsi="Arial" w:cs="Arial"/>
          <w:sz w:val="22"/>
          <w:szCs w:val="22"/>
        </w:rPr>
        <w:t xml:space="preserve">. </w:t>
      </w:r>
      <w:r w:rsidR="00C92495">
        <w:rPr>
          <w:rFonts w:ascii="Arial" w:hAnsi="Arial" w:cs="Arial"/>
          <w:sz w:val="22"/>
          <w:szCs w:val="22"/>
        </w:rPr>
        <w:t>Furthermore, according to Women’s Aid (2021</w:t>
      </w:r>
      <w:r w:rsidR="00725B6C">
        <w:rPr>
          <w:rFonts w:ascii="Arial" w:hAnsi="Arial" w:cs="Arial"/>
          <w:sz w:val="22"/>
          <w:szCs w:val="22"/>
        </w:rPr>
        <w:t>b)</w:t>
      </w:r>
      <w:r w:rsidR="00C92495">
        <w:rPr>
          <w:rFonts w:ascii="Arial" w:hAnsi="Arial" w:cs="Arial"/>
          <w:sz w:val="22"/>
          <w:szCs w:val="22"/>
        </w:rPr>
        <w:t xml:space="preserve">, victims of DA valued the support services that allowed them to choose the support </w:t>
      </w:r>
      <w:r w:rsidR="00F31848">
        <w:rPr>
          <w:rFonts w:ascii="Arial" w:hAnsi="Arial" w:cs="Arial"/>
          <w:sz w:val="22"/>
          <w:szCs w:val="22"/>
        </w:rPr>
        <w:t xml:space="preserve">that </w:t>
      </w:r>
      <w:r w:rsidR="00C92495">
        <w:rPr>
          <w:rFonts w:ascii="Arial" w:hAnsi="Arial" w:cs="Arial"/>
          <w:sz w:val="22"/>
          <w:szCs w:val="22"/>
        </w:rPr>
        <w:t xml:space="preserve">they </w:t>
      </w:r>
      <w:r w:rsidR="002B7BF3">
        <w:rPr>
          <w:rFonts w:ascii="Arial" w:hAnsi="Arial" w:cs="Arial"/>
          <w:sz w:val="22"/>
          <w:szCs w:val="22"/>
        </w:rPr>
        <w:t>received,</w:t>
      </w:r>
      <w:r w:rsidR="00C92495">
        <w:rPr>
          <w:rFonts w:ascii="Arial" w:hAnsi="Arial" w:cs="Arial"/>
          <w:sz w:val="22"/>
          <w:szCs w:val="22"/>
        </w:rPr>
        <w:t xml:space="preserve"> </w:t>
      </w:r>
      <w:r w:rsidR="00F31848">
        <w:rPr>
          <w:rFonts w:ascii="Arial" w:hAnsi="Arial" w:cs="Arial"/>
          <w:sz w:val="22"/>
          <w:szCs w:val="22"/>
        </w:rPr>
        <w:t xml:space="preserve">and many victims needed help with parenting as well as victim support. Moreover, </w:t>
      </w:r>
      <w:r w:rsidR="006761B2">
        <w:rPr>
          <w:rFonts w:ascii="Arial" w:hAnsi="Arial" w:cs="Arial"/>
          <w:sz w:val="22"/>
          <w:szCs w:val="22"/>
        </w:rPr>
        <w:t>DA training was provided by Roadmap staff for frontline workers, however it was found that health service</w:t>
      </w:r>
      <w:r w:rsidR="003120EE">
        <w:rPr>
          <w:rFonts w:ascii="Arial" w:hAnsi="Arial" w:cs="Arial"/>
          <w:sz w:val="22"/>
          <w:szCs w:val="22"/>
        </w:rPr>
        <w:t>s were less likely to take part in the training and work alongside Roadmap services (Women’s Aid, 2021</w:t>
      </w:r>
      <w:r w:rsidR="00725B6C">
        <w:rPr>
          <w:rFonts w:ascii="Arial" w:hAnsi="Arial" w:cs="Arial"/>
          <w:sz w:val="22"/>
          <w:szCs w:val="22"/>
        </w:rPr>
        <w:t>b).</w:t>
      </w:r>
    </w:p>
    <w:p w14:paraId="0B100041" w14:textId="77777777" w:rsidR="003120EE" w:rsidRDefault="003120EE" w:rsidP="006543DC">
      <w:pPr>
        <w:spacing w:line="360" w:lineRule="auto"/>
        <w:rPr>
          <w:rFonts w:ascii="Arial" w:hAnsi="Arial" w:cs="Arial"/>
          <w:sz w:val="22"/>
          <w:szCs w:val="22"/>
        </w:rPr>
      </w:pPr>
    </w:p>
    <w:p w14:paraId="6A5449E8" w14:textId="77777777" w:rsidR="00AE2063" w:rsidRDefault="00AE2063" w:rsidP="00AE2063">
      <w:pPr>
        <w:spacing w:line="360" w:lineRule="auto"/>
        <w:rPr>
          <w:rFonts w:ascii="Arial" w:hAnsi="Arial" w:cs="Arial"/>
          <w:sz w:val="22"/>
          <w:szCs w:val="22"/>
        </w:rPr>
      </w:pPr>
      <w:r>
        <w:rPr>
          <w:rFonts w:ascii="Arial" w:hAnsi="Arial" w:cs="Arial"/>
          <w:sz w:val="22"/>
          <w:szCs w:val="22"/>
        </w:rPr>
        <w:t xml:space="preserve">According to Safe Lives (2018), LGBTQ+ individuals have been reported to experience either equal or experience more incidents of DA in comparison to heterosexual women. </w:t>
      </w:r>
    </w:p>
    <w:p w14:paraId="3FAA0E29" w14:textId="1EA98EE0" w:rsidR="002607C5" w:rsidRDefault="002607C5" w:rsidP="006543DC">
      <w:pPr>
        <w:spacing w:line="360" w:lineRule="auto"/>
        <w:rPr>
          <w:rFonts w:ascii="Arial" w:hAnsi="Arial" w:cs="Arial"/>
          <w:sz w:val="22"/>
          <w:szCs w:val="22"/>
        </w:rPr>
      </w:pPr>
      <w:r>
        <w:rPr>
          <w:rFonts w:ascii="Arial" w:hAnsi="Arial" w:cs="Arial"/>
          <w:sz w:val="22"/>
          <w:szCs w:val="22"/>
        </w:rPr>
        <w:t>It was found that 25% to 40% of LGB</w:t>
      </w:r>
      <w:r w:rsidR="00AE2063">
        <w:rPr>
          <w:rFonts w:ascii="Arial" w:hAnsi="Arial" w:cs="Arial"/>
          <w:sz w:val="22"/>
          <w:szCs w:val="22"/>
        </w:rPr>
        <w:t xml:space="preserve"> individuals have reported an incident of DA from a partner or family member</w:t>
      </w:r>
      <w:r w:rsidR="00D313A3">
        <w:rPr>
          <w:rFonts w:ascii="Arial" w:hAnsi="Arial" w:cs="Arial"/>
          <w:sz w:val="22"/>
          <w:szCs w:val="22"/>
        </w:rPr>
        <w:t>, however, tra</w:t>
      </w:r>
      <w:r w:rsidR="00AE2063">
        <w:rPr>
          <w:rFonts w:ascii="Arial" w:hAnsi="Arial" w:cs="Arial"/>
          <w:sz w:val="22"/>
          <w:szCs w:val="22"/>
        </w:rPr>
        <w:t xml:space="preserve">ns individuals are at even higher </w:t>
      </w:r>
      <w:r w:rsidR="00B935CF">
        <w:rPr>
          <w:rFonts w:ascii="Arial" w:hAnsi="Arial" w:cs="Arial"/>
          <w:sz w:val="22"/>
          <w:szCs w:val="22"/>
        </w:rPr>
        <w:t>risk,</w:t>
      </w:r>
      <w:r w:rsidR="00AE2063">
        <w:rPr>
          <w:rFonts w:ascii="Arial" w:hAnsi="Arial" w:cs="Arial"/>
          <w:sz w:val="22"/>
          <w:szCs w:val="22"/>
        </w:rPr>
        <w:t xml:space="preserve"> </w:t>
      </w:r>
      <w:r w:rsidR="00D313A3">
        <w:rPr>
          <w:rFonts w:ascii="Arial" w:hAnsi="Arial" w:cs="Arial"/>
          <w:sz w:val="22"/>
          <w:szCs w:val="22"/>
        </w:rPr>
        <w:t>as</w:t>
      </w:r>
      <w:r w:rsidR="00BC5303">
        <w:rPr>
          <w:rFonts w:ascii="Arial" w:hAnsi="Arial" w:cs="Arial"/>
          <w:sz w:val="22"/>
          <w:szCs w:val="22"/>
        </w:rPr>
        <w:t xml:space="preserve"> 28% to 80% of trans individuals have experienced at least one incident of DA. </w:t>
      </w:r>
      <w:r w:rsidR="00535F42">
        <w:rPr>
          <w:rFonts w:ascii="Arial" w:hAnsi="Arial" w:cs="Arial"/>
          <w:sz w:val="22"/>
          <w:szCs w:val="22"/>
        </w:rPr>
        <w:t xml:space="preserve">Furthermore, Safe Lives (2018) reported that less than 2% of survivors who are accessing IDVA support services are LGB and 78% of gay and bisexual men and 80% of gay and bisexual women </w:t>
      </w:r>
      <w:r w:rsidR="004557C1">
        <w:rPr>
          <w:rFonts w:ascii="Arial" w:hAnsi="Arial" w:cs="Arial"/>
          <w:sz w:val="22"/>
          <w:szCs w:val="22"/>
        </w:rPr>
        <w:t xml:space="preserve">who are victims of DA have never reported to the police. Moreover, </w:t>
      </w:r>
      <w:r w:rsidR="003479CE">
        <w:rPr>
          <w:rFonts w:ascii="Arial" w:hAnsi="Arial" w:cs="Arial"/>
          <w:sz w:val="22"/>
          <w:szCs w:val="22"/>
        </w:rPr>
        <w:t xml:space="preserve">Safe Lives (2018) </w:t>
      </w:r>
      <w:r w:rsidR="007F6266">
        <w:rPr>
          <w:rFonts w:ascii="Arial" w:hAnsi="Arial" w:cs="Arial"/>
          <w:sz w:val="22"/>
          <w:szCs w:val="22"/>
        </w:rPr>
        <w:t xml:space="preserve">stated that </w:t>
      </w:r>
      <w:r w:rsidR="00592ECC">
        <w:rPr>
          <w:rFonts w:ascii="Arial" w:hAnsi="Arial" w:cs="Arial"/>
          <w:sz w:val="22"/>
          <w:szCs w:val="22"/>
        </w:rPr>
        <w:t xml:space="preserve">LGBTQ+ </w:t>
      </w:r>
      <w:r w:rsidR="007F6266">
        <w:rPr>
          <w:rFonts w:ascii="Arial" w:hAnsi="Arial" w:cs="Arial"/>
          <w:sz w:val="22"/>
          <w:szCs w:val="22"/>
        </w:rPr>
        <w:t xml:space="preserve">individuals face systemic barriers when reporting due to </w:t>
      </w:r>
      <w:r w:rsidR="00D95AA6">
        <w:rPr>
          <w:rFonts w:ascii="Arial" w:hAnsi="Arial" w:cs="Arial"/>
          <w:sz w:val="22"/>
          <w:szCs w:val="22"/>
        </w:rPr>
        <w:t>how</w:t>
      </w:r>
      <w:r w:rsidR="007F6266">
        <w:rPr>
          <w:rFonts w:ascii="Arial" w:hAnsi="Arial" w:cs="Arial"/>
          <w:sz w:val="22"/>
          <w:szCs w:val="22"/>
        </w:rPr>
        <w:t xml:space="preserve"> support services are designed</w:t>
      </w:r>
      <w:r w:rsidR="00D95AA6">
        <w:rPr>
          <w:rFonts w:ascii="Arial" w:hAnsi="Arial" w:cs="Arial"/>
          <w:sz w:val="22"/>
          <w:szCs w:val="22"/>
        </w:rPr>
        <w:t xml:space="preserve"> and delivered, therefore, the support systems are not as accessible and inclusive for LGBTQ+ individuals. Support services often do not have the appropriate intervention and support for LGBTQ+ victims </w:t>
      </w:r>
      <w:r w:rsidR="00145785">
        <w:rPr>
          <w:rFonts w:ascii="Arial" w:hAnsi="Arial" w:cs="Arial"/>
          <w:sz w:val="22"/>
          <w:szCs w:val="22"/>
        </w:rPr>
        <w:t>as information that is available to victims is primarily targeted to heterosexual cis women as victims and men as perpetrators (Safe Lives, 2018).</w:t>
      </w:r>
    </w:p>
    <w:p w14:paraId="468D5107" w14:textId="1E64BA03" w:rsidR="003120EE" w:rsidRDefault="003120EE" w:rsidP="006543DC">
      <w:pPr>
        <w:spacing w:line="360" w:lineRule="auto"/>
        <w:rPr>
          <w:rFonts w:ascii="Arial" w:hAnsi="Arial" w:cs="Arial"/>
          <w:sz w:val="22"/>
          <w:szCs w:val="22"/>
        </w:rPr>
      </w:pPr>
      <w:r>
        <w:rPr>
          <w:rFonts w:ascii="Arial" w:hAnsi="Arial" w:cs="Arial"/>
          <w:sz w:val="22"/>
          <w:szCs w:val="22"/>
        </w:rPr>
        <w:t xml:space="preserve">As previously stated, there are many support services for victims of DA, however, </w:t>
      </w:r>
      <w:r w:rsidR="000436F5">
        <w:rPr>
          <w:rFonts w:ascii="Arial" w:hAnsi="Arial" w:cs="Arial"/>
          <w:sz w:val="22"/>
          <w:szCs w:val="22"/>
        </w:rPr>
        <w:t xml:space="preserve">Domestic Abuse Commissioner (2021) </w:t>
      </w:r>
      <w:r>
        <w:rPr>
          <w:rFonts w:ascii="Arial" w:hAnsi="Arial" w:cs="Arial"/>
          <w:sz w:val="22"/>
          <w:szCs w:val="22"/>
        </w:rPr>
        <w:t>reported t</w:t>
      </w:r>
      <w:r w:rsidR="00412E60">
        <w:rPr>
          <w:rFonts w:ascii="Arial" w:hAnsi="Arial" w:cs="Arial"/>
          <w:sz w:val="22"/>
          <w:szCs w:val="22"/>
        </w:rPr>
        <w:t xml:space="preserve">hat </w:t>
      </w:r>
      <w:r w:rsidR="00A367F4">
        <w:rPr>
          <w:rFonts w:ascii="Arial" w:hAnsi="Arial" w:cs="Arial"/>
          <w:sz w:val="22"/>
          <w:szCs w:val="22"/>
        </w:rPr>
        <w:t xml:space="preserve">there are no funded LGBTQ+ DA services in the Southwest and Northeast of England or Wales </w:t>
      </w:r>
      <w:r w:rsidR="00A366C4">
        <w:rPr>
          <w:rFonts w:ascii="Arial" w:hAnsi="Arial" w:cs="Arial"/>
          <w:sz w:val="22"/>
          <w:szCs w:val="22"/>
        </w:rPr>
        <w:t xml:space="preserve">and there are no LGBTQ+ services </w:t>
      </w:r>
      <w:r w:rsidR="00193E7D">
        <w:rPr>
          <w:rFonts w:ascii="Arial" w:hAnsi="Arial" w:cs="Arial"/>
          <w:sz w:val="22"/>
          <w:szCs w:val="22"/>
        </w:rPr>
        <w:t xml:space="preserve">specifically for LGBTQ+ perpetrators or programmes. Furthermore, </w:t>
      </w:r>
      <w:r w:rsidR="000F5BCC">
        <w:rPr>
          <w:rFonts w:ascii="Arial" w:hAnsi="Arial" w:cs="Arial"/>
          <w:sz w:val="22"/>
          <w:szCs w:val="22"/>
        </w:rPr>
        <w:t xml:space="preserve">there is a small number of accommodation and housing services and a lack of </w:t>
      </w:r>
      <w:r w:rsidR="003F141E">
        <w:rPr>
          <w:rFonts w:ascii="Arial" w:hAnsi="Arial" w:cs="Arial"/>
          <w:sz w:val="22"/>
          <w:szCs w:val="22"/>
        </w:rPr>
        <w:t>services</w:t>
      </w:r>
      <w:r w:rsidR="000F5BCC">
        <w:rPr>
          <w:rFonts w:ascii="Arial" w:hAnsi="Arial" w:cs="Arial"/>
          <w:sz w:val="22"/>
          <w:szCs w:val="22"/>
        </w:rPr>
        <w:t xml:space="preserve"> for children and young people in the LGBTQ+ community (</w:t>
      </w:r>
      <w:r w:rsidR="008A3454">
        <w:rPr>
          <w:rFonts w:ascii="Arial" w:hAnsi="Arial" w:cs="Arial"/>
          <w:sz w:val="22"/>
          <w:szCs w:val="22"/>
        </w:rPr>
        <w:t>Donovan et al., 2022</w:t>
      </w:r>
      <w:r w:rsidR="000436F5">
        <w:rPr>
          <w:rFonts w:ascii="Arial" w:hAnsi="Arial" w:cs="Arial"/>
          <w:sz w:val="22"/>
          <w:szCs w:val="22"/>
        </w:rPr>
        <w:t xml:space="preserve">). </w:t>
      </w:r>
      <w:r w:rsidR="002F1494">
        <w:rPr>
          <w:rFonts w:ascii="Arial" w:hAnsi="Arial" w:cs="Arial"/>
          <w:sz w:val="22"/>
          <w:szCs w:val="22"/>
        </w:rPr>
        <w:t xml:space="preserve">The </w:t>
      </w:r>
      <w:r w:rsidR="002D655A">
        <w:rPr>
          <w:rFonts w:ascii="Arial" w:hAnsi="Arial" w:cs="Arial"/>
          <w:sz w:val="22"/>
          <w:szCs w:val="22"/>
        </w:rPr>
        <w:t>Domestic Abuse Commissioner (2021) also found that there are 3.5 out of 803 frontline IDVA specialists for the LGBTQ+ community</w:t>
      </w:r>
      <w:r w:rsidR="00C60B6D">
        <w:rPr>
          <w:rFonts w:ascii="Arial" w:hAnsi="Arial" w:cs="Arial"/>
          <w:sz w:val="22"/>
          <w:szCs w:val="22"/>
        </w:rPr>
        <w:t xml:space="preserve">. Furthermore, only a small </w:t>
      </w:r>
      <w:r w:rsidR="00192BD7">
        <w:rPr>
          <w:rFonts w:ascii="Arial" w:hAnsi="Arial" w:cs="Arial"/>
          <w:sz w:val="22"/>
          <w:szCs w:val="22"/>
        </w:rPr>
        <w:t>number</w:t>
      </w:r>
      <w:r w:rsidR="00C60B6D">
        <w:rPr>
          <w:rFonts w:ascii="Arial" w:hAnsi="Arial" w:cs="Arial"/>
          <w:sz w:val="22"/>
          <w:szCs w:val="22"/>
        </w:rPr>
        <w:t xml:space="preserve"> of services have </w:t>
      </w:r>
      <w:proofErr w:type="gramStart"/>
      <w:r w:rsidR="00145785">
        <w:rPr>
          <w:rFonts w:ascii="Arial" w:hAnsi="Arial" w:cs="Arial"/>
          <w:sz w:val="22"/>
          <w:szCs w:val="22"/>
        </w:rPr>
        <w:t>support</w:t>
      </w:r>
      <w:proofErr w:type="gramEnd"/>
      <w:r w:rsidR="006D73EA">
        <w:rPr>
          <w:rFonts w:ascii="Arial" w:hAnsi="Arial" w:cs="Arial"/>
          <w:sz w:val="22"/>
          <w:szCs w:val="22"/>
        </w:rPr>
        <w:t xml:space="preserve"> </w:t>
      </w:r>
      <w:r w:rsidR="00C60B6D">
        <w:rPr>
          <w:rFonts w:ascii="Arial" w:hAnsi="Arial" w:cs="Arial"/>
          <w:sz w:val="22"/>
          <w:szCs w:val="22"/>
        </w:rPr>
        <w:t>that targets specific groups of the LGBTQ+ community such as the Latin American Women’s Aid (LAWA) who aim to end violence against Latin American</w:t>
      </w:r>
      <w:r w:rsidR="00615671">
        <w:rPr>
          <w:rFonts w:ascii="Arial" w:hAnsi="Arial" w:cs="Arial"/>
          <w:sz w:val="22"/>
          <w:szCs w:val="22"/>
        </w:rPr>
        <w:t xml:space="preserve"> women</w:t>
      </w:r>
      <w:r w:rsidR="00C60B6D">
        <w:rPr>
          <w:rFonts w:ascii="Arial" w:hAnsi="Arial" w:cs="Arial"/>
          <w:sz w:val="22"/>
          <w:szCs w:val="22"/>
        </w:rPr>
        <w:t>, Black women and girls and also provides support services for LGBTQ</w:t>
      </w:r>
      <w:r w:rsidR="00493565">
        <w:rPr>
          <w:rFonts w:ascii="Arial" w:hAnsi="Arial" w:cs="Arial"/>
          <w:sz w:val="22"/>
          <w:szCs w:val="22"/>
        </w:rPr>
        <w:t xml:space="preserve">+ </w:t>
      </w:r>
      <w:r w:rsidR="00C60B6D">
        <w:rPr>
          <w:rFonts w:ascii="Arial" w:hAnsi="Arial" w:cs="Arial"/>
          <w:sz w:val="22"/>
          <w:szCs w:val="22"/>
        </w:rPr>
        <w:t xml:space="preserve">individuals. </w:t>
      </w:r>
      <w:r w:rsidR="00461F80">
        <w:rPr>
          <w:rFonts w:ascii="Arial" w:hAnsi="Arial" w:cs="Arial"/>
          <w:sz w:val="22"/>
          <w:szCs w:val="22"/>
        </w:rPr>
        <w:t>Donovan et al. (2022) stated that there are currently only four LGBTQ+</w:t>
      </w:r>
      <w:r w:rsidR="00F04BFC">
        <w:rPr>
          <w:rFonts w:ascii="Arial" w:hAnsi="Arial" w:cs="Arial"/>
          <w:sz w:val="22"/>
          <w:szCs w:val="22"/>
        </w:rPr>
        <w:t xml:space="preserve"> IDVA specialists</w:t>
      </w:r>
      <w:r w:rsidR="00710A10">
        <w:rPr>
          <w:rFonts w:ascii="Arial" w:hAnsi="Arial" w:cs="Arial"/>
          <w:sz w:val="22"/>
          <w:szCs w:val="22"/>
        </w:rPr>
        <w:t xml:space="preserve"> which are L</w:t>
      </w:r>
      <w:r w:rsidR="00E73C26">
        <w:rPr>
          <w:rFonts w:ascii="Arial" w:hAnsi="Arial" w:cs="Arial"/>
          <w:sz w:val="22"/>
          <w:szCs w:val="22"/>
        </w:rPr>
        <w:t>G</w:t>
      </w:r>
      <w:r w:rsidR="00D0308D">
        <w:rPr>
          <w:rFonts w:ascii="Arial" w:hAnsi="Arial" w:cs="Arial"/>
          <w:sz w:val="22"/>
          <w:szCs w:val="22"/>
        </w:rPr>
        <w:t>B</w:t>
      </w:r>
      <w:r w:rsidR="00E73C26">
        <w:rPr>
          <w:rFonts w:ascii="Arial" w:hAnsi="Arial" w:cs="Arial"/>
          <w:sz w:val="22"/>
          <w:szCs w:val="22"/>
        </w:rPr>
        <w:t xml:space="preserve">TQ+ Foundation (Manchester), Galop (London) RISE (Brighton and Hove), and Birmingham LGBT (Birmingham). </w:t>
      </w:r>
    </w:p>
    <w:p w14:paraId="68EE87EF" w14:textId="04330BEE" w:rsidR="006D73EA" w:rsidRDefault="00094C0F" w:rsidP="006543DC">
      <w:pPr>
        <w:spacing w:line="360" w:lineRule="auto"/>
        <w:rPr>
          <w:rFonts w:ascii="Arial" w:hAnsi="Arial" w:cs="Arial"/>
          <w:sz w:val="22"/>
          <w:szCs w:val="22"/>
        </w:rPr>
      </w:pPr>
      <w:r>
        <w:rPr>
          <w:rFonts w:ascii="Arial" w:hAnsi="Arial" w:cs="Arial"/>
          <w:sz w:val="22"/>
          <w:szCs w:val="22"/>
        </w:rPr>
        <w:t xml:space="preserve">Moore (2021) </w:t>
      </w:r>
      <w:r w:rsidR="00B92564">
        <w:rPr>
          <w:rFonts w:ascii="Arial" w:hAnsi="Arial" w:cs="Arial"/>
          <w:sz w:val="22"/>
          <w:szCs w:val="22"/>
        </w:rPr>
        <w:t>stated that m</w:t>
      </w:r>
      <w:r>
        <w:rPr>
          <w:rFonts w:ascii="Arial" w:hAnsi="Arial" w:cs="Arial"/>
          <w:sz w:val="22"/>
          <w:szCs w:val="22"/>
        </w:rPr>
        <w:t xml:space="preserve">ale victims of DA </w:t>
      </w:r>
      <w:r w:rsidR="00B92564">
        <w:rPr>
          <w:rFonts w:ascii="Arial" w:hAnsi="Arial" w:cs="Arial"/>
          <w:sz w:val="22"/>
          <w:szCs w:val="22"/>
        </w:rPr>
        <w:t xml:space="preserve">have received little focus in </w:t>
      </w:r>
      <w:r w:rsidR="00A834FE">
        <w:rPr>
          <w:rFonts w:ascii="Arial" w:hAnsi="Arial" w:cs="Arial"/>
          <w:sz w:val="22"/>
          <w:szCs w:val="22"/>
        </w:rPr>
        <w:t>terms of research for DA due to the stereotype of men being perpetrators of DA</w:t>
      </w:r>
      <w:r w:rsidR="007F37D1">
        <w:rPr>
          <w:rFonts w:ascii="Arial" w:hAnsi="Arial" w:cs="Arial"/>
          <w:sz w:val="22"/>
          <w:szCs w:val="22"/>
        </w:rPr>
        <w:t xml:space="preserve">. It has been found that </w:t>
      </w:r>
      <w:r w:rsidR="003F7317">
        <w:rPr>
          <w:rFonts w:ascii="Arial" w:hAnsi="Arial" w:cs="Arial"/>
          <w:sz w:val="22"/>
          <w:szCs w:val="22"/>
        </w:rPr>
        <w:t xml:space="preserve">individuals often minimise the experience of male victims which prevent them from seeking </w:t>
      </w:r>
      <w:r w:rsidR="003F7317">
        <w:rPr>
          <w:rFonts w:ascii="Arial" w:hAnsi="Arial" w:cs="Arial"/>
          <w:sz w:val="22"/>
          <w:szCs w:val="22"/>
        </w:rPr>
        <w:lastRenderedPageBreak/>
        <w:t>help or reporting</w:t>
      </w:r>
      <w:r w:rsidR="001879FB">
        <w:rPr>
          <w:rFonts w:ascii="Arial" w:hAnsi="Arial" w:cs="Arial"/>
          <w:sz w:val="22"/>
          <w:szCs w:val="22"/>
        </w:rPr>
        <w:t>.</w:t>
      </w:r>
      <w:r w:rsidR="004E4B35">
        <w:rPr>
          <w:rFonts w:ascii="Arial" w:hAnsi="Arial" w:cs="Arial"/>
          <w:sz w:val="22"/>
          <w:szCs w:val="22"/>
        </w:rPr>
        <w:t xml:space="preserve"> In addition, t</w:t>
      </w:r>
      <w:r w:rsidR="00D10040">
        <w:rPr>
          <w:rFonts w:ascii="Arial" w:hAnsi="Arial" w:cs="Arial"/>
          <w:sz w:val="22"/>
          <w:szCs w:val="22"/>
        </w:rPr>
        <w:t>here are many workers who are not given the effective training and guidelines on how to support male victims of DA (Moore, 2021).</w:t>
      </w:r>
    </w:p>
    <w:p w14:paraId="51455293" w14:textId="439A195E" w:rsidR="00D10040" w:rsidRDefault="00D10040" w:rsidP="006543DC">
      <w:pPr>
        <w:spacing w:line="360" w:lineRule="auto"/>
        <w:rPr>
          <w:rFonts w:ascii="Arial" w:hAnsi="Arial" w:cs="Arial"/>
          <w:sz w:val="22"/>
          <w:szCs w:val="22"/>
        </w:rPr>
      </w:pPr>
      <w:r>
        <w:rPr>
          <w:rFonts w:ascii="Arial" w:hAnsi="Arial" w:cs="Arial"/>
          <w:sz w:val="22"/>
          <w:szCs w:val="22"/>
        </w:rPr>
        <w:t>Broberg</w:t>
      </w:r>
      <w:r w:rsidR="009A56F2">
        <w:rPr>
          <w:rFonts w:ascii="Arial" w:hAnsi="Arial" w:cs="Arial"/>
          <w:sz w:val="22"/>
          <w:szCs w:val="22"/>
        </w:rPr>
        <w:t xml:space="preserve"> (2022) reported that 757, 000 men reported they experienced abuse in 2020</w:t>
      </w:r>
      <w:r w:rsidR="00B2478B">
        <w:rPr>
          <w:rFonts w:ascii="Arial" w:hAnsi="Arial" w:cs="Arial"/>
          <w:sz w:val="22"/>
          <w:szCs w:val="22"/>
        </w:rPr>
        <w:t xml:space="preserve">, however, support </w:t>
      </w:r>
      <w:r w:rsidR="009819FD">
        <w:rPr>
          <w:rFonts w:ascii="Arial" w:hAnsi="Arial" w:cs="Arial"/>
          <w:sz w:val="22"/>
          <w:szCs w:val="22"/>
        </w:rPr>
        <w:t xml:space="preserve">agencies and services fail to identify male victims and often overlook cases with female abusers. </w:t>
      </w:r>
      <w:r w:rsidR="005854F2">
        <w:rPr>
          <w:rFonts w:ascii="Arial" w:hAnsi="Arial" w:cs="Arial"/>
          <w:sz w:val="22"/>
          <w:szCs w:val="22"/>
        </w:rPr>
        <w:t xml:space="preserve">According to Broberg (2022), Homicide Reviews found </w:t>
      </w:r>
      <w:r w:rsidR="00294824">
        <w:rPr>
          <w:rFonts w:ascii="Arial" w:hAnsi="Arial" w:cs="Arial"/>
          <w:sz w:val="22"/>
          <w:szCs w:val="22"/>
        </w:rPr>
        <w:t xml:space="preserve">that there was a lack of training </w:t>
      </w:r>
      <w:r w:rsidR="00DC247A">
        <w:rPr>
          <w:rFonts w:ascii="Arial" w:hAnsi="Arial" w:cs="Arial"/>
          <w:sz w:val="22"/>
          <w:szCs w:val="22"/>
        </w:rPr>
        <w:t>in handling male victims</w:t>
      </w:r>
      <w:r w:rsidR="00475388">
        <w:rPr>
          <w:rFonts w:ascii="Arial" w:hAnsi="Arial" w:cs="Arial"/>
          <w:sz w:val="22"/>
          <w:szCs w:val="22"/>
        </w:rPr>
        <w:t xml:space="preserve"> and </w:t>
      </w:r>
      <w:r w:rsidR="00DC247A">
        <w:rPr>
          <w:rFonts w:ascii="Arial" w:hAnsi="Arial" w:cs="Arial"/>
          <w:sz w:val="22"/>
          <w:szCs w:val="22"/>
        </w:rPr>
        <w:t>Mankind Charity reported that in 2021, 58 out of 238 refuge spaces for victims of DA were given to male survivors</w:t>
      </w:r>
      <w:r w:rsidR="00475388">
        <w:rPr>
          <w:rFonts w:ascii="Arial" w:hAnsi="Arial" w:cs="Arial"/>
          <w:sz w:val="22"/>
          <w:szCs w:val="22"/>
        </w:rPr>
        <w:t xml:space="preserve">. Broberg (2022) stated that the </w:t>
      </w:r>
      <w:r w:rsidR="00475388">
        <w:rPr>
          <w:rFonts w:ascii="Arial" w:hAnsi="Arial" w:cs="Arial"/>
          <w:i/>
          <w:iCs/>
          <w:sz w:val="22"/>
          <w:szCs w:val="22"/>
        </w:rPr>
        <w:t xml:space="preserve">Female Helpline </w:t>
      </w:r>
      <w:r w:rsidR="00475388">
        <w:rPr>
          <w:rFonts w:ascii="Arial" w:hAnsi="Arial" w:cs="Arial"/>
          <w:sz w:val="22"/>
          <w:szCs w:val="22"/>
        </w:rPr>
        <w:t xml:space="preserve">could not offer a male victim of DA support as they </w:t>
      </w:r>
      <w:r w:rsidR="00475388">
        <w:rPr>
          <w:rFonts w:ascii="Arial" w:hAnsi="Arial" w:cs="Arial"/>
          <w:i/>
          <w:iCs/>
          <w:sz w:val="22"/>
          <w:szCs w:val="22"/>
        </w:rPr>
        <w:t>“did not have the funding to support male victims”.</w:t>
      </w:r>
      <w:r w:rsidR="005C29CB">
        <w:rPr>
          <w:rFonts w:ascii="Arial" w:hAnsi="Arial" w:cs="Arial"/>
          <w:sz w:val="22"/>
          <w:szCs w:val="22"/>
        </w:rPr>
        <w:t xml:space="preserve"> There have been</w:t>
      </w:r>
      <w:r w:rsidR="00073AC0">
        <w:rPr>
          <w:rFonts w:ascii="Arial" w:hAnsi="Arial" w:cs="Arial"/>
          <w:sz w:val="22"/>
          <w:szCs w:val="22"/>
        </w:rPr>
        <w:t xml:space="preserve"> many missed opportunities to support male victims of DA and as a result, professionals often are unable to identify victims (Broberg, 2022).</w:t>
      </w:r>
    </w:p>
    <w:p w14:paraId="72CB70DF" w14:textId="1D4DA531" w:rsidR="00073AC0" w:rsidRPr="005C29CB" w:rsidRDefault="00073AC0" w:rsidP="006543DC">
      <w:pPr>
        <w:spacing w:line="360" w:lineRule="auto"/>
        <w:rPr>
          <w:rFonts w:ascii="Arial" w:hAnsi="Arial" w:cs="Arial"/>
          <w:sz w:val="22"/>
          <w:szCs w:val="22"/>
        </w:rPr>
      </w:pPr>
      <w:r>
        <w:rPr>
          <w:rFonts w:ascii="Arial" w:hAnsi="Arial" w:cs="Arial"/>
          <w:sz w:val="22"/>
          <w:szCs w:val="22"/>
        </w:rPr>
        <w:t>Although there are many services that provides support for all victims of DA, the support is mainly targeted at female victims</w:t>
      </w:r>
      <w:r w:rsidR="002E65C4">
        <w:rPr>
          <w:rFonts w:ascii="Arial" w:hAnsi="Arial" w:cs="Arial"/>
          <w:sz w:val="22"/>
          <w:szCs w:val="22"/>
        </w:rPr>
        <w:t xml:space="preserve"> DA. Although DA is a gendered crime, as previously stated, anyone can be a victim, therefore, more services need to be provided for a larger target of victims/ survivors of DA, rather than primarily focusing </w:t>
      </w:r>
      <w:r w:rsidR="002A0108">
        <w:rPr>
          <w:rFonts w:ascii="Arial" w:hAnsi="Arial" w:cs="Arial"/>
          <w:sz w:val="22"/>
          <w:szCs w:val="22"/>
        </w:rPr>
        <w:t xml:space="preserve">on the support of female victims. Furthermore, </w:t>
      </w:r>
      <w:r w:rsidR="003C4F62">
        <w:rPr>
          <w:rFonts w:ascii="Arial" w:hAnsi="Arial" w:cs="Arial"/>
          <w:sz w:val="22"/>
          <w:szCs w:val="22"/>
        </w:rPr>
        <w:t xml:space="preserve">according to Broberg (2022), </w:t>
      </w:r>
      <w:r w:rsidR="002F780B">
        <w:rPr>
          <w:rFonts w:ascii="Arial" w:hAnsi="Arial" w:cs="Arial"/>
          <w:sz w:val="22"/>
          <w:szCs w:val="22"/>
        </w:rPr>
        <w:t>“</w:t>
      </w:r>
      <w:r w:rsidR="002F0B70">
        <w:rPr>
          <w:rFonts w:ascii="Arial" w:hAnsi="Arial" w:cs="Arial"/>
          <w:i/>
          <w:iCs/>
          <w:sz w:val="22"/>
          <w:szCs w:val="22"/>
        </w:rPr>
        <w:t>with proper training, more funding, and less prejudice</w:t>
      </w:r>
      <w:r w:rsidR="005002DE">
        <w:rPr>
          <w:rFonts w:ascii="Arial" w:hAnsi="Arial" w:cs="Arial"/>
          <w:i/>
          <w:iCs/>
          <w:sz w:val="22"/>
          <w:szCs w:val="22"/>
        </w:rPr>
        <w:t xml:space="preserve">” </w:t>
      </w:r>
      <w:r w:rsidR="005002DE">
        <w:rPr>
          <w:rFonts w:ascii="Arial" w:hAnsi="Arial" w:cs="Arial"/>
          <w:sz w:val="22"/>
          <w:szCs w:val="22"/>
        </w:rPr>
        <w:t xml:space="preserve">this will allow agencies and support services to </w:t>
      </w:r>
      <w:r w:rsidR="005002DE">
        <w:rPr>
          <w:rFonts w:ascii="Arial" w:hAnsi="Arial" w:cs="Arial"/>
          <w:i/>
          <w:iCs/>
          <w:sz w:val="22"/>
          <w:szCs w:val="22"/>
        </w:rPr>
        <w:t xml:space="preserve">“provide much needed support” </w:t>
      </w:r>
      <w:r w:rsidR="005002DE">
        <w:rPr>
          <w:rFonts w:ascii="Arial" w:hAnsi="Arial" w:cs="Arial"/>
          <w:sz w:val="22"/>
          <w:szCs w:val="22"/>
        </w:rPr>
        <w:t>to</w:t>
      </w:r>
      <w:r w:rsidR="00466703">
        <w:rPr>
          <w:rFonts w:ascii="Arial" w:hAnsi="Arial" w:cs="Arial"/>
          <w:sz w:val="22"/>
          <w:szCs w:val="22"/>
        </w:rPr>
        <w:t xml:space="preserve"> all victims of DA to receive the effective support they need. </w:t>
      </w:r>
    </w:p>
    <w:p w14:paraId="5884E9E3" w14:textId="77777777" w:rsidR="006D73EA" w:rsidRPr="004A2632" w:rsidRDefault="006D73EA" w:rsidP="006543DC">
      <w:pPr>
        <w:spacing w:line="360" w:lineRule="auto"/>
        <w:rPr>
          <w:rFonts w:ascii="Arial" w:hAnsi="Arial" w:cs="Arial"/>
          <w:sz w:val="22"/>
          <w:szCs w:val="22"/>
        </w:rPr>
      </w:pPr>
    </w:p>
    <w:p w14:paraId="17067AB9" w14:textId="77777777" w:rsidR="002C6776" w:rsidRPr="007B4F2E" w:rsidRDefault="002C6776" w:rsidP="006543DC">
      <w:pPr>
        <w:spacing w:line="360" w:lineRule="auto"/>
        <w:rPr>
          <w:rFonts w:ascii="Arial" w:hAnsi="Arial" w:cs="Arial"/>
          <w:sz w:val="22"/>
          <w:szCs w:val="22"/>
        </w:rPr>
      </w:pPr>
    </w:p>
    <w:p w14:paraId="03B2A399" w14:textId="77777777" w:rsidR="002367EE" w:rsidRDefault="002367EE" w:rsidP="006543DC">
      <w:pPr>
        <w:spacing w:line="360" w:lineRule="auto"/>
        <w:rPr>
          <w:rFonts w:ascii="Arial" w:hAnsi="Arial" w:cs="Arial"/>
          <w:sz w:val="22"/>
          <w:szCs w:val="22"/>
        </w:rPr>
      </w:pPr>
    </w:p>
    <w:p w14:paraId="28402075" w14:textId="77777777" w:rsidR="002367EE" w:rsidRDefault="002367EE" w:rsidP="006543DC">
      <w:pPr>
        <w:spacing w:line="360" w:lineRule="auto"/>
        <w:rPr>
          <w:rFonts w:ascii="Arial" w:hAnsi="Arial" w:cs="Arial"/>
          <w:sz w:val="22"/>
          <w:szCs w:val="22"/>
        </w:rPr>
      </w:pPr>
    </w:p>
    <w:p w14:paraId="78680D72" w14:textId="77777777" w:rsidR="00B73A56" w:rsidRDefault="00B73A56" w:rsidP="006543DC">
      <w:pPr>
        <w:spacing w:line="360" w:lineRule="auto"/>
        <w:rPr>
          <w:rFonts w:ascii="Arial" w:hAnsi="Arial" w:cs="Arial"/>
          <w:sz w:val="22"/>
          <w:szCs w:val="22"/>
        </w:rPr>
      </w:pPr>
    </w:p>
    <w:p w14:paraId="7B670A8A" w14:textId="77777777" w:rsidR="00B73A56" w:rsidRDefault="00B73A56" w:rsidP="006543DC">
      <w:pPr>
        <w:spacing w:line="360" w:lineRule="auto"/>
        <w:rPr>
          <w:rFonts w:ascii="Arial" w:hAnsi="Arial" w:cs="Arial"/>
          <w:sz w:val="22"/>
          <w:szCs w:val="22"/>
        </w:rPr>
      </w:pPr>
    </w:p>
    <w:p w14:paraId="5EC6CF34" w14:textId="77777777" w:rsidR="00B73A56" w:rsidRDefault="00B73A56" w:rsidP="006543DC">
      <w:pPr>
        <w:spacing w:line="360" w:lineRule="auto"/>
        <w:rPr>
          <w:rFonts w:ascii="Arial" w:hAnsi="Arial" w:cs="Arial"/>
          <w:sz w:val="22"/>
          <w:szCs w:val="22"/>
        </w:rPr>
      </w:pPr>
    </w:p>
    <w:p w14:paraId="24958AFA" w14:textId="77777777" w:rsidR="00B73A56" w:rsidRDefault="00B73A56" w:rsidP="006543DC">
      <w:pPr>
        <w:spacing w:line="360" w:lineRule="auto"/>
        <w:rPr>
          <w:rFonts w:ascii="Arial" w:hAnsi="Arial" w:cs="Arial"/>
          <w:sz w:val="22"/>
          <w:szCs w:val="22"/>
        </w:rPr>
      </w:pPr>
    </w:p>
    <w:p w14:paraId="08960638" w14:textId="77777777" w:rsidR="00B73A56" w:rsidRDefault="00B73A56" w:rsidP="006543DC">
      <w:pPr>
        <w:spacing w:line="360" w:lineRule="auto"/>
        <w:rPr>
          <w:rFonts w:ascii="Arial" w:hAnsi="Arial" w:cs="Arial"/>
          <w:sz w:val="22"/>
          <w:szCs w:val="22"/>
        </w:rPr>
      </w:pPr>
    </w:p>
    <w:p w14:paraId="0EB76C9C" w14:textId="77777777" w:rsidR="00B73A56" w:rsidRDefault="00B73A56" w:rsidP="006543DC">
      <w:pPr>
        <w:spacing w:line="360" w:lineRule="auto"/>
        <w:rPr>
          <w:rFonts w:ascii="Arial" w:hAnsi="Arial" w:cs="Arial"/>
          <w:sz w:val="22"/>
          <w:szCs w:val="22"/>
        </w:rPr>
      </w:pPr>
    </w:p>
    <w:p w14:paraId="5F474F14" w14:textId="77777777" w:rsidR="00B73A56" w:rsidRDefault="00B73A56" w:rsidP="006543DC">
      <w:pPr>
        <w:spacing w:line="360" w:lineRule="auto"/>
        <w:rPr>
          <w:rFonts w:ascii="Arial" w:hAnsi="Arial" w:cs="Arial"/>
          <w:sz w:val="22"/>
          <w:szCs w:val="22"/>
        </w:rPr>
      </w:pPr>
    </w:p>
    <w:p w14:paraId="3147233D" w14:textId="77777777" w:rsidR="00B73A56" w:rsidRDefault="00B73A56" w:rsidP="006543DC">
      <w:pPr>
        <w:spacing w:line="360" w:lineRule="auto"/>
        <w:rPr>
          <w:rFonts w:ascii="Arial" w:hAnsi="Arial" w:cs="Arial"/>
          <w:sz w:val="22"/>
          <w:szCs w:val="22"/>
        </w:rPr>
      </w:pPr>
    </w:p>
    <w:p w14:paraId="05A0F302" w14:textId="77777777" w:rsidR="00B73A56" w:rsidRDefault="00B73A56" w:rsidP="006543DC">
      <w:pPr>
        <w:spacing w:line="360" w:lineRule="auto"/>
        <w:rPr>
          <w:rFonts w:ascii="Arial" w:hAnsi="Arial" w:cs="Arial"/>
          <w:sz w:val="22"/>
          <w:szCs w:val="22"/>
        </w:rPr>
      </w:pPr>
    </w:p>
    <w:p w14:paraId="67AD71E8" w14:textId="77777777" w:rsidR="00B73A56" w:rsidRDefault="00B73A56" w:rsidP="006543DC">
      <w:pPr>
        <w:spacing w:line="360" w:lineRule="auto"/>
        <w:rPr>
          <w:rFonts w:ascii="Arial" w:hAnsi="Arial" w:cs="Arial"/>
          <w:sz w:val="22"/>
          <w:szCs w:val="22"/>
        </w:rPr>
      </w:pPr>
    </w:p>
    <w:p w14:paraId="6BE0855F" w14:textId="77777777" w:rsidR="00815033" w:rsidRDefault="00815033" w:rsidP="006543DC">
      <w:pPr>
        <w:spacing w:line="360" w:lineRule="auto"/>
        <w:rPr>
          <w:rFonts w:ascii="Arial" w:hAnsi="Arial" w:cs="Arial"/>
          <w:sz w:val="22"/>
          <w:szCs w:val="22"/>
        </w:rPr>
      </w:pPr>
    </w:p>
    <w:p w14:paraId="757175E9" w14:textId="77777777" w:rsidR="002C29E5" w:rsidRDefault="002C29E5" w:rsidP="006543DC">
      <w:pPr>
        <w:spacing w:line="360" w:lineRule="auto"/>
        <w:rPr>
          <w:rFonts w:ascii="Arial" w:hAnsi="Arial" w:cs="Arial"/>
          <w:sz w:val="22"/>
          <w:szCs w:val="22"/>
          <w:u w:val="single"/>
        </w:rPr>
      </w:pPr>
    </w:p>
    <w:p w14:paraId="5C0ABA9B" w14:textId="77777777" w:rsidR="004E4B35" w:rsidRDefault="004E4B35" w:rsidP="006543DC">
      <w:pPr>
        <w:spacing w:line="360" w:lineRule="auto"/>
        <w:rPr>
          <w:rFonts w:ascii="Arial" w:hAnsi="Arial" w:cs="Arial"/>
          <w:sz w:val="22"/>
          <w:szCs w:val="22"/>
          <w:u w:val="single"/>
        </w:rPr>
      </w:pPr>
    </w:p>
    <w:p w14:paraId="48EF2573" w14:textId="77777777" w:rsidR="004E4B35" w:rsidRDefault="004E4B35" w:rsidP="006543DC">
      <w:pPr>
        <w:spacing w:line="360" w:lineRule="auto"/>
        <w:rPr>
          <w:rFonts w:ascii="Arial" w:hAnsi="Arial" w:cs="Arial"/>
          <w:sz w:val="22"/>
          <w:szCs w:val="22"/>
          <w:u w:val="single"/>
        </w:rPr>
      </w:pPr>
    </w:p>
    <w:p w14:paraId="59424D33" w14:textId="77777777" w:rsidR="004E4B35" w:rsidRDefault="004E4B35" w:rsidP="006543DC">
      <w:pPr>
        <w:spacing w:line="360" w:lineRule="auto"/>
        <w:rPr>
          <w:rFonts w:ascii="Arial" w:hAnsi="Arial" w:cs="Arial"/>
          <w:sz w:val="22"/>
          <w:szCs w:val="22"/>
          <w:u w:val="single"/>
        </w:rPr>
      </w:pPr>
    </w:p>
    <w:p w14:paraId="269221B0" w14:textId="197C868B" w:rsidR="00B73A56" w:rsidRDefault="00B73A56" w:rsidP="006543DC">
      <w:pPr>
        <w:spacing w:line="360" w:lineRule="auto"/>
        <w:rPr>
          <w:rFonts w:ascii="Arial" w:hAnsi="Arial" w:cs="Arial"/>
          <w:sz w:val="22"/>
          <w:szCs w:val="22"/>
          <w:u w:val="single"/>
        </w:rPr>
      </w:pPr>
      <w:r>
        <w:rPr>
          <w:rFonts w:ascii="Arial" w:hAnsi="Arial" w:cs="Arial"/>
          <w:sz w:val="22"/>
          <w:szCs w:val="22"/>
          <w:u w:val="single"/>
        </w:rPr>
        <w:lastRenderedPageBreak/>
        <w:t>Reference list</w:t>
      </w:r>
    </w:p>
    <w:p w14:paraId="6A4FDFEA"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Billingham, Z. (2017) "</w:t>
      </w:r>
      <w:r w:rsidRPr="003D48FA">
        <w:rPr>
          <w:rFonts w:ascii="Arial" w:eastAsia="Times New Roman" w:hAnsi="Arial" w:cs="Arial"/>
          <w:i/>
          <w:iCs/>
          <w:kern w:val="0"/>
          <w:sz w:val="22"/>
          <w:szCs w:val="22"/>
          <w:lang w:eastAsia="en-GB"/>
          <w14:ligatures w14:val="none"/>
        </w:rPr>
        <w:t xml:space="preserve">The Police response to domestic abuse: an update report" </w:t>
      </w:r>
      <w:r w:rsidRPr="003D48FA">
        <w:rPr>
          <w:rFonts w:ascii="Arial" w:eastAsia="Times New Roman" w:hAnsi="Arial" w:cs="Arial"/>
          <w:kern w:val="0"/>
          <w:sz w:val="22"/>
          <w:szCs w:val="22"/>
          <w:lang w:eastAsia="en-GB"/>
          <w14:ligatures w14:val="none"/>
        </w:rPr>
        <w:t xml:space="preserve">HMICFRS.- </w:t>
      </w:r>
      <w:hyperlink r:id="rId5" w:history="1">
        <w:r w:rsidRPr="003D48FA">
          <w:rPr>
            <w:rFonts w:ascii="Arial" w:eastAsia="Times New Roman" w:hAnsi="Arial" w:cs="Arial"/>
            <w:color w:val="0000FF"/>
            <w:kern w:val="0"/>
            <w:sz w:val="22"/>
            <w:szCs w:val="22"/>
            <w:u w:val="single"/>
            <w:lang w:eastAsia="en-GB"/>
            <w14:ligatures w14:val="none"/>
          </w:rPr>
          <w:t>https://assets-hmicfrs.justiceinspectorates.gov.uk/uploads/the-police-response-to-domestic-abuse-an-update-report.pdf</w:t>
        </w:r>
      </w:hyperlink>
      <w:r w:rsidRPr="003D48FA">
        <w:rPr>
          <w:rFonts w:ascii="Arial" w:eastAsia="Times New Roman" w:hAnsi="Arial" w:cs="Arial"/>
          <w:kern w:val="0"/>
          <w:sz w:val="22"/>
          <w:szCs w:val="22"/>
          <w:lang w:eastAsia="en-GB"/>
          <w14:ligatures w14:val="none"/>
        </w:rPr>
        <w:t xml:space="preserve"> (Accessed 14/ 11/ 23)</w:t>
      </w:r>
    </w:p>
    <w:p w14:paraId="154E02E8"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Broberg, R. (2022) "</w:t>
      </w:r>
      <w:r w:rsidRPr="003D48FA">
        <w:rPr>
          <w:rFonts w:ascii="Arial" w:eastAsia="Times New Roman" w:hAnsi="Arial" w:cs="Arial"/>
          <w:i/>
          <w:iCs/>
          <w:kern w:val="0"/>
          <w:sz w:val="22"/>
          <w:szCs w:val="22"/>
          <w:lang w:eastAsia="en-GB"/>
          <w14:ligatures w14:val="none"/>
        </w:rPr>
        <w:t xml:space="preserve">Why are Men Often Overlooked as Victims of Domestic Abuse?" </w:t>
      </w:r>
      <w:r w:rsidRPr="003D48FA">
        <w:rPr>
          <w:rFonts w:ascii="Arial" w:eastAsia="Times New Roman" w:hAnsi="Arial" w:cs="Arial"/>
          <w:kern w:val="0"/>
          <w:sz w:val="22"/>
          <w:szCs w:val="22"/>
          <w:lang w:eastAsia="en-GB"/>
          <w14:ligatures w14:val="none"/>
        </w:rPr>
        <w:t xml:space="preserve">The Centre for Social Justice.- </w:t>
      </w:r>
      <w:hyperlink r:id="rId6" w:history="1">
        <w:r w:rsidRPr="003D48FA">
          <w:rPr>
            <w:rFonts w:ascii="Arial" w:eastAsia="Times New Roman" w:hAnsi="Arial" w:cs="Arial"/>
            <w:color w:val="0000FF"/>
            <w:kern w:val="0"/>
            <w:sz w:val="22"/>
            <w:szCs w:val="22"/>
            <w:u w:val="single"/>
            <w:lang w:eastAsia="en-GB"/>
            <w14:ligatures w14:val="none"/>
          </w:rPr>
          <w:t>https://www.centreforsocialjustice.org.uk/newsroom/why-are-men-often-overlooked-as-victims-of-domestic-abuse</w:t>
        </w:r>
      </w:hyperlink>
      <w:r w:rsidRPr="003D48FA">
        <w:rPr>
          <w:rFonts w:ascii="Arial" w:eastAsia="Times New Roman" w:hAnsi="Arial" w:cs="Arial"/>
          <w:kern w:val="0"/>
          <w:sz w:val="22"/>
          <w:szCs w:val="22"/>
          <w:lang w:eastAsia="en-GB"/>
          <w14:ligatures w14:val="none"/>
        </w:rPr>
        <w:t xml:space="preserve"> (Accessed 26/ 11/ 23)</w:t>
      </w:r>
    </w:p>
    <w:p w14:paraId="6CD22B29" w14:textId="77777777" w:rsid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Brown, K. (2022) "</w:t>
      </w:r>
      <w:r w:rsidRPr="003D48FA">
        <w:rPr>
          <w:rFonts w:ascii="Arial" w:eastAsia="Times New Roman" w:hAnsi="Arial" w:cs="Arial"/>
          <w:i/>
          <w:iCs/>
          <w:kern w:val="0"/>
          <w:sz w:val="22"/>
          <w:szCs w:val="22"/>
          <w:lang w:eastAsia="en-GB"/>
          <w14:ligatures w14:val="none"/>
        </w:rPr>
        <w:t xml:space="preserve">Domestic abuse" </w:t>
      </w:r>
      <w:r w:rsidRPr="003D48FA">
        <w:rPr>
          <w:rFonts w:ascii="Arial" w:eastAsia="Times New Roman" w:hAnsi="Arial" w:cs="Arial"/>
          <w:kern w:val="0"/>
          <w:sz w:val="22"/>
          <w:szCs w:val="22"/>
          <w:lang w:eastAsia="en-GB"/>
          <w14:ligatures w14:val="none"/>
        </w:rPr>
        <w:t xml:space="preserve">CPS.- </w:t>
      </w:r>
      <w:hyperlink r:id="rId7" w:anchor=":~:text=Controlling%20behaviour%20is%3A%20a%20range,and%20regulating%20their%20everyday%20behaviour" w:history="1">
        <w:r w:rsidRPr="003D48FA">
          <w:rPr>
            <w:rFonts w:ascii="Arial" w:eastAsia="Times New Roman" w:hAnsi="Arial" w:cs="Arial"/>
            <w:color w:val="0000FF"/>
            <w:kern w:val="0"/>
            <w:sz w:val="22"/>
            <w:szCs w:val="22"/>
            <w:u w:val="single"/>
            <w:lang w:eastAsia="en-GB"/>
            <w14:ligatures w14:val="none"/>
          </w:rPr>
          <w:t>https://www.cps.gov.uk/crime-info/domestic-abuse#:~:text=Controlling%20behaviour%20is%3A%20a%20range,and%20regulating%20their%20everyday%20behaviour</w:t>
        </w:r>
      </w:hyperlink>
      <w:r w:rsidRPr="003D48FA">
        <w:rPr>
          <w:rFonts w:ascii="Arial" w:eastAsia="Times New Roman" w:hAnsi="Arial" w:cs="Arial"/>
          <w:kern w:val="0"/>
          <w:sz w:val="22"/>
          <w:szCs w:val="22"/>
          <w:lang w:eastAsia="en-GB"/>
          <w14:ligatures w14:val="none"/>
        </w:rPr>
        <w:t xml:space="preserve"> (Accessed 17/ 11/ 23)</w:t>
      </w:r>
    </w:p>
    <w:p w14:paraId="55CEBC87" w14:textId="77777777" w:rsid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Burke, T. (2022) "</w:t>
      </w:r>
      <w:r w:rsidRPr="003D48FA">
        <w:rPr>
          <w:rFonts w:ascii="Arial" w:eastAsia="Times New Roman" w:hAnsi="Arial" w:cs="Arial"/>
          <w:i/>
          <w:iCs/>
          <w:kern w:val="0"/>
          <w:sz w:val="22"/>
          <w:szCs w:val="22"/>
          <w:lang w:eastAsia="en-GB"/>
          <w14:ligatures w14:val="none"/>
        </w:rPr>
        <w:t xml:space="preserve">Legal definition of domestic abuse" NCVO.- </w:t>
      </w:r>
      <w:hyperlink r:id="rId8" w:history="1">
        <w:r w:rsidRPr="003D48FA">
          <w:rPr>
            <w:rFonts w:ascii="Arial" w:eastAsia="Times New Roman" w:hAnsi="Arial" w:cs="Arial"/>
            <w:color w:val="0000FF"/>
            <w:kern w:val="0"/>
            <w:sz w:val="22"/>
            <w:szCs w:val="22"/>
            <w:u w:val="single"/>
            <w:lang w:eastAsia="en-GB"/>
            <w14:ligatures w14:val="none"/>
          </w:rPr>
          <w:t>https://www.ncvo.org.uk/help-and-guidance/safeguarding/specialist-guides/safeguarding-law/domestic-abuse/legal-definition/</w:t>
        </w:r>
      </w:hyperlink>
      <w:r w:rsidRPr="003D48FA">
        <w:rPr>
          <w:rFonts w:ascii="Arial" w:eastAsia="Times New Roman" w:hAnsi="Arial" w:cs="Arial"/>
          <w:kern w:val="0"/>
          <w:sz w:val="22"/>
          <w:szCs w:val="22"/>
          <w:lang w:eastAsia="en-GB"/>
          <w14:ligatures w14:val="none"/>
        </w:rPr>
        <w:t>. (Accessed 13/ 11/ 23)</w:t>
      </w:r>
    </w:p>
    <w:p w14:paraId="497CC869" w14:textId="24A24220" w:rsidR="00BE7232" w:rsidRPr="00BE7232" w:rsidRDefault="00BE7232"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BE7232">
        <w:rPr>
          <w:rFonts w:ascii="Arial" w:hAnsi="Arial" w:cs="Arial"/>
          <w:sz w:val="22"/>
          <w:szCs w:val="22"/>
        </w:rPr>
        <w:t>Domestic Abuse Commissioner. (2021) "</w:t>
      </w:r>
      <w:r w:rsidRPr="00BE7232">
        <w:rPr>
          <w:rFonts w:ascii="Arial" w:hAnsi="Arial" w:cs="Arial"/>
          <w:i/>
          <w:iCs/>
          <w:sz w:val="22"/>
          <w:szCs w:val="22"/>
        </w:rPr>
        <w:t xml:space="preserve">Huge Lack of Specialist Support for LGBT+ Victims" </w:t>
      </w:r>
      <w:r w:rsidRPr="00BE7232">
        <w:rPr>
          <w:rFonts w:ascii="Arial" w:hAnsi="Arial" w:cs="Arial"/>
          <w:sz w:val="22"/>
          <w:szCs w:val="22"/>
        </w:rPr>
        <w:t xml:space="preserve">News.- </w:t>
      </w:r>
      <w:hyperlink r:id="rId9" w:anchor=":~:text=No%20funded%20LGBT%2B%20%27by%20and,perpetrators%20and%2For%20perpetrator%20programmes" w:history="1">
        <w:r w:rsidRPr="00BE7232">
          <w:rPr>
            <w:rFonts w:ascii="Arial" w:hAnsi="Arial" w:cs="Arial"/>
            <w:color w:val="0000FF"/>
            <w:sz w:val="22"/>
            <w:szCs w:val="22"/>
            <w:u w:val="single"/>
          </w:rPr>
          <w:t>https://domesticabusecommissioner.uk/huge-lack-of-specialist-support-for-lgbt-victims/#:~:text=No%20funded%20LGBT%2B%20%27by%20and,perpetrators%20and%2For%20perpetrator%20programmes</w:t>
        </w:r>
      </w:hyperlink>
      <w:r w:rsidRPr="00BE7232">
        <w:rPr>
          <w:rFonts w:ascii="Arial" w:hAnsi="Arial" w:cs="Arial"/>
          <w:sz w:val="22"/>
          <w:szCs w:val="22"/>
        </w:rPr>
        <w:t>. (Accessed 09/ 12/ 23)</w:t>
      </w:r>
    </w:p>
    <w:p w14:paraId="772371D0"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 xml:space="preserve">Donovan, C., </w:t>
      </w:r>
      <w:proofErr w:type="spellStart"/>
      <w:r w:rsidRPr="003D48FA">
        <w:rPr>
          <w:rFonts w:ascii="Arial" w:eastAsia="Times New Roman" w:hAnsi="Arial" w:cs="Arial"/>
          <w:kern w:val="0"/>
          <w:sz w:val="22"/>
          <w:szCs w:val="22"/>
          <w:lang w:eastAsia="en-GB"/>
          <w14:ligatures w14:val="none"/>
        </w:rPr>
        <w:t>Magić</w:t>
      </w:r>
      <w:proofErr w:type="spellEnd"/>
      <w:r w:rsidRPr="003D48FA">
        <w:rPr>
          <w:rFonts w:ascii="Arial" w:eastAsia="Times New Roman" w:hAnsi="Arial" w:cs="Arial"/>
          <w:kern w:val="0"/>
          <w:sz w:val="22"/>
          <w:szCs w:val="22"/>
          <w:lang w:eastAsia="en-GB"/>
          <w14:ligatures w14:val="none"/>
        </w:rPr>
        <w:t>, J., West, S. (2022) "</w:t>
      </w:r>
      <w:r w:rsidRPr="003D48FA">
        <w:rPr>
          <w:rFonts w:ascii="Arial" w:eastAsia="Times New Roman" w:hAnsi="Arial" w:cs="Arial"/>
          <w:i/>
          <w:iCs/>
          <w:kern w:val="0"/>
          <w:sz w:val="22"/>
          <w:szCs w:val="22"/>
          <w:lang w:eastAsia="en-GB"/>
          <w14:ligatures w14:val="none"/>
        </w:rPr>
        <w:t xml:space="preserve">LGBT+ Domestic Abuse Service Provision Mapping Study" </w:t>
      </w:r>
      <w:r w:rsidRPr="003D48FA">
        <w:rPr>
          <w:rFonts w:ascii="Arial" w:eastAsia="Times New Roman" w:hAnsi="Arial" w:cs="Arial"/>
          <w:kern w:val="0"/>
          <w:sz w:val="22"/>
          <w:szCs w:val="22"/>
          <w:lang w:eastAsia="en-GB"/>
          <w14:ligatures w14:val="none"/>
        </w:rPr>
        <w:t xml:space="preserve">Galop.- </w:t>
      </w:r>
      <w:hyperlink r:id="rId10" w:history="1">
        <w:r w:rsidRPr="003D48FA">
          <w:rPr>
            <w:rFonts w:ascii="Arial" w:eastAsia="Times New Roman" w:hAnsi="Arial" w:cs="Arial"/>
            <w:color w:val="0000FF"/>
            <w:kern w:val="0"/>
            <w:sz w:val="22"/>
            <w:szCs w:val="22"/>
            <w:u w:val="single"/>
            <w:lang w:eastAsia="en-GB"/>
            <w14:ligatures w14:val="none"/>
          </w:rPr>
          <w:t>https://galop.org.uk/wp-content/uploads/2022/02/Galop-LGBT-Domestic-Abuse-Service-Provision-Mapping-Study-Final.pdf</w:t>
        </w:r>
      </w:hyperlink>
      <w:r w:rsidRPr="003D48FA">
        <w:rPr>
          <w:rFonts w:ascii="Arial" w:eastAsia="Times New Roman" w:hAnsi="Arial" w:cs="Arial"/>
          <w:kern w:val="0"/>
          <w:sz w:val="22"/>
          <w:szCs w:val="22"/>
          <w:lang w:eastAsia="en-GB"/>
          <w14:ligatures w14:val="none"/>
        </w:rPr>
        <w:t xml:space="preserve"> (Accessed 25/ 11/ 23)</w:t>
      </w:r>
    </w:p>
    <w:p w14:paraId="25D2328C"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Elkin, M. (2022) "</w:t>
      </w:r>
      <w:r w:rsidRPr="003D48FA">
        <w:rPr>
          <w:rFonts w:ascii="Arial" w:eastAsia="Times New Roman" w:hAnsi="Arial" w:cs="Arial"/>
          <w:i/>
          <w:iCs/>
          <w:kern w:val="0"/>
          <w:sz w:val="22"/>
          <w:szCs w:val="22"/>
          <w:lang w:eastAsia="en-GB"/>
          <w14:ligatures w14:val="none"/>
        </w:rPr>
        <w:t xml:space="preserve">Domestic abuse prevalence and trends, England and Wales: year ending March 2022" </w:t>
      </w:r>
      <w:r w:rsidRPr="003D48FA">
        <w:rPr>
          <w:rFonts w:ascii="Arial" w:eastAsia="Times New Roman" w:hAnsi="Arial" w:cs="Arial"/>
          <w:kern w:val="0"/>
          <w:sz w:val="22"/>
          <w:szCs w:val="22"/>
          <w:lang w:eastAsia="en-GB"/>
          <w14:ligatures w14:val="none"/>
        </w:rPr>
        <w:t xml:space="preserve">Office for National Statistics.- </w:t>
      </w:r>
      <w:hyperlink r:id="rId11" w:anchor=":~:text=Controlling%20or%20coercive%20behaviour,the%20year%20ending%20March%202020" w:history="1">
        <w:r w:rsidRPr="003D48FA">
          <w:rPr>
            <w:rFonts w:ascii="Arial" w:eastAsia="Times New Roman" w:hAnsi="Arial" w:cs="Arial"/>
            <w:color w:val="0000FF"/>
            <w:kern w:val="0"/>
            <w:sz w:val="22"/>
            <w:szCs w:val="22"/>
            <w:u w:val="single"/>
            <w:lang w:eastAsia="en-GB"/>
            <w14:ligatures w14:val="none"/>
          </w:rPr>
          <w:t>https://www.ons.gov.uk/peoplepopulationandcommunity/crimeandjustice/articles/domesticabuseprevalenceandtrendsenglandandwales/yearendingmarch2022#:~:text=Controlling%20or%20coercive%20behaviour,the%20year%20ending%20March%202020</w:t>
        </w:r>
      </w:hyperlink>
      <w:r w:rsidRPr="003D48FA">
        <w:rPr>
          <w:rFonts w:ascii="Arial" w:eastAsia="Times New Roman" w:hAnsi="Arial" w:cs="Arial"/>
          <w:kern w:val="0"/>
          <w:sz w:val="22"/>
          <w:szCs w:val="22"/>
          <w:lang w:eastAsia="en-GB"/>
          <w14:ligatures w14:val="none"/>
        </w:rPr>
        <w:t>. (Accessed 13/ 11/ 23)</w:t>
      </w:r>
    </w:p>
    <w:p w14:paraId="0BE9F39D" w14:textId="77777777" w:rsid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Home Office. (2013) "</w:t>
      </w:r>
      <w:r w:rsidRPr="003D48FA">
        <w:rPr>
          <w:rFonts w:ascii="Arial" w:eastAsia="Times New Roman" w:hAnsi="Arial" w:cs="Arial"/>
          <w:i/>
          <w:iCs/>
          <w:kern w:val="0"/>
          <w:sz w:val="22"/>
          <w:szCs w:val="22"/>
          <w:lang w:eastAsia="en-GB"/>
          <w14:ligatures w14:val="none"/>
        </w:rPr>
        <w:t xml:space="preserve">information for local areas on the change to the definition of domestic violence and abuse" </w:t>
      </w:r>
      <w:r w:rsidRPr="003D48FA">
        <w:rPr>
          <w:rFonts w:ascii="Arial" w:eastAsia="Times New Roman" w:hAnsi="Arial" w:cs="Arial"/>
          <w:kern w:val="0"/>
          <w:sz w:val="22"/>
          <w:szCs w:val="22"/>
          <w:lang w:eastAsia="en-GB"/>
          <w14:ligatures w14:val="none"/>
        </w:rPr>
        <w:t xml:space="preserve">Against violence and Abuse.- </w:t>
      </w:r>
      <w:hyperlink r:id="rId12" w:history="1">
        <w:r w:rsidRPr="003D48FA">
          <w:rPr>
            <w:rFonts w:ascii="Arial" w:eastAsia="Times New Roman" w:hAnsi="Arial" w:cs="Arial"/>
            <w:color w:val="0000FF"/>
            <w:kern w:val="0"/>
            <w:sz w:val="22"/>
            <w:szCs w:val="22"/>
            <w:u w:val="single"/>
            <w:lang w:eastAsia="en-GB"/>
            <w14:ligatures w14:val="none"/>
          </w:rPr>
          <w:t>https://assets.publishing.service.gov.uk/media/5a7a0c16ed915d6d99f5cc44/guide-on-definition-of-dv.pdf</w:t>
        </w:r>
      </w:hyperlink>
      <w:r w:rsidRPr="003D48FA">
        <w:rPr>
          <w:rFonts w:ascii="Arial" w:eastAsia="Times New Roman" w:hAnsi="Arial" w:cs="Arial"/>
          <w:kern w:val="0"/>
          <w:sz w:val="22"/>
          <w:szCs w:val="22"/>
          <w:lang w:eastAsia="en-GB"/>
          <w14:ligatures w14:val="none"/>
        </w:rPr>
        <w:t xml:space="preserve"> (Accessed 13/ 11/ 23)</w:t>
      </w:r>
    </w:p>
    <w:p w14:paraId="72299984" w14:textId="28DB411E" w:rsidR="000855F5" w:rsidRPr="003D48FA" w:rsidRDefault="000855F5"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Home Office. (2022a) “</w:t>
      </w:r>
      <w:r>
        <w:rPr>
          <w:rFonts w:ascii="Arial" w:eastAsia="Times New Roman" w:hAnsi="Arial" w:cs="Arial"/>
          <w:i/>
          <w:iCs/>
          <w:kern w:val="0"/>
          <w:sz w:val="22"/>
          <w:szCs w:val="22"/>
          <w:lang w:eastAsia="en-GB"/>
          <w14:ligatures w14:val="none"/>
        </w:rPr>
        <w:t xml:space="preserve">Controlling or Coercive Behaviour” </w:t>
      </w:r>
      <w:r>
        <w:rPr>
          <w:rFonts w:ascii="Arial" w:eastAsia="Times New Roman" w:hAnsi="Arial" w:cs="Arial"/>
          <w:kern w:val="0"/>
          <w:sz w:val="22"/>
          <w:szCs w:val="22"/>
          <w:lang w:eastAsia="en-GB"/>
          <w14:ligatures w14:val="none"/>
        </w:rPr>
        <w:t xml:space="preserve">Statutory Guidance.- </w:t>
      </w:r>
      <w:hyperlink r:id="rId13" w:history="1">
        <w:r w:rsidRPr="00673565">
          <w:rPr>
            <w:rStyle w:val="Hyperlink"/>
            <w:rFonts w:ascii="Arial" w:eastAsia="Times New Roman" w:hAnsi="Arial" w:cs="Arial"/>
            <w:kern w:val="0"/>
            <w:sz w:val="22"/>
            <w:szCs w:val="22"/>
            <w:lang w:eastAsia="en-GB"/>
            <w14:ligatures w14:val="none"/>
          </w:rPr>
          <w:t>https://assets.publishing.service.gov.uk/media/6267c429e90e0716982a3250/ContCoerBehavStatGuid_V3-_10-04-22_.pdf</w:t>
        </w:r>
      </w:hyperlink>
      <w:r>
        <w:rPr>
          <w:rFonts w:ascii="Arial" w:eastAsia="Times New Roman" w:hAnsi="Arial" w:cs="Arial"/>
          <w:kern w:val="0"/>
          <w:sz w:val="22"/>
          <w:szCs w:val="22"/>
          <w:lang w:eastAsia="en-GB"/>
          <w14:ligatures w14:val="none"/>
        </w:rPr>
        <w:t xml:space="preserve"> (Accessed 09/ 12/ 23)</w:t>
      </w:r>
    </w:p>
    <w:p w14:paraId="29337DD7" w14:textId="3A80216E" w:rsid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Home Office. (2022</w:t>
      </w:r>
      <w:r w:rsidR="000855F5">
        <w:rPr>
          <w:rFonts w:ascii="Arial" w:eastAsia="Times New Roman" w:hAnsi="Arial" w:cs="Arial"/>
          <w:kern w:val="0"/>
          <w:sz w:val="22"/>
          <w:szCs w:val="22"/>
          <w:lang w:eastAsia="en-GB"/>
          <w14:ligatures w14:val="none"/>
        </w:rPr>
        <w:t>b</w:t>
      </w:r>
      <w:r w:rsidRPr="003D48FA">
        <w:rPr>
          <w:rFonts w:ascii="Arial" w:eastAsia="Times New Roman" w:hAnsi="Arial" w:cs="Arial"/>
          <w:kern w:val="0"/>
          <w:sz w:val="22"/>
          <w:szCs w:val="22"/>
          <w:lang w:eastAsia="en-GB"/>
          <w14:ligatures w14:val="none"/>
        </w:rPr>
        <w:t>) "</w:t>
      </w:r>
      <w:r w:rsidRPr="003D48FA">
        <w:rPr>
          <w:rFonts w:ascii="Arial" w:eastAsia="Times New Roman" w:hAnsi="Arial" w:cs="Arial"/>
          <w:i/>
          <w:iCs/>
          <w:kern w:val="0"/>
          <w:sz w:val="22"/>
          <w:szCs w:val="22"/>
          <w:lang w:eastAsia="en-GB"/>
          <w14:ligatures w14:val="none"/>
        </w:rPr>
        <w:t xml:space="preserve">Domestic Violence Protection Notices (DVPNs) and Domestic Violence Protection Orders (DVPOs) Guidance" </w:t>
      </w:r>
      <w:r w:rsidRPr="003D48FA">
        <w:rPr>
          <w:rFonts w:ascii="Arial" w:eastAsia="Times New Roman" w:hAnsi="Arial" w:cs="Arial"/>
          <w:kern w:val="0"/>
          <w:sz w:val="22"/>
          <w:szCs w:val="22"/>
          <w:lang w:eastAsia="en-GB"/>
          <w14:ligatures w14:val="none"/>
        </w:rPr>
        <w:t xml:space="preserve">GOV.UK.- </w:t>
      </w:r>
      <w:hyperlink r:id="rId14" w:history="1">
        <w:r w:rsidRPr="003D48FA">
          <w:rPr>
            <w:rFonts w:ascii="Arial" w:eastAsia="Times New Roman" w:hAnsi="Arial" w:cs="Arial"/>
            <w:color w:val="0000FF"/>
            <w:kern w:val="0"/>
            <w:sz w:val="22"/>
            <w:szCs w:val="22"/>
            <w:u w:val="single"/>
            <w:lang w:eastAsia="en-GB"/>
            <w14:ligatures w14:val="none"/>
          </w:rPr>
          <w:t>https://www.gov.uk/government/publications/domestic-violence-protection-orders/domestic-violence-protection-notices-dvpns-and-domestic-violence-protection-orders-dvpos-guidance-sections-24-33-crime-and-security-act-2010</w:t>
        </w:r>
      </w:hyperlink>
      <w:r w:rsidRPr="003D48FA">
        <w:rPr>
          <w:rFonts w:ascii="Arial" w:eastAsia="Times New Roman" w:hAnsi="Arial" w:cs="Arial"/>
          <w:kern w:val="0"/>
          <w:sz w:val="22"/>
          <w:szCs w:val="22"/>
          <w:lang w:eastAsia="en-GB"/>
          <w14:ligatures w14:val="none"/>
        </w:rPr>
        <w:t xml:space="preserve"> (Accessed 25/ 11/ 23)</w:t>
      </w:r>
    </w:p>
    <w:p w14:paraId="5F28B447" w14:textId="36C30F62" w:rsidR="00815033" w:rsidRPr="00815033" w:rsidRDefault="00815033"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815033">
        <w:rPr>
          <w:rFonts w:ascii="Arial" w:hAnsi="Arial" w:cs="Arial"/>
          <w:sz w:val="22"/>
          <w:szCs w:val="22"/>
        </w:rPr>
        <w:t>Justice Inspectorate. (2023) "</w:t>
      </w:r>
      <w:r w:rsidRPr="00815033">
        <w:rPr>
          <w:rFonts w:ascii="Arial" w:hAnsi="Arial" w:cs="Arial"/>
          <w:i/>
          <w:iCs/>
          <w:sz w:val="22"/>
          <w:szCs w:val="22"/>
        </w:rPr>
        <w:t xml:space="preserve">Multi- Agency Safe Guarding Hubs (MASH)" </w:t>
      </w:r>
      <w:r w:rsidRPr="00815033">
        <w:rPr>
          <w:rFonts w:ascii="Arial" w:hAnsi="Arial" w:cs="Arial"/>
          <w:sz w:val="22"/>
          <w:szCs w:val="22"/>
        </w:rPr>
        <w:t xml:space="preserve">His Majesty's Inspectorate of Constabulary and Fire&amp; Rescue Services.- </w:t>
      </w:r>
      <w:hyperlink r:id="rId15" w:anchor=":~:text=Arrangements%20that%20allow%20organisations%20with,vulnerable%20people%20to%20work%20together" w:history="1">
        <w:r w:rsidRPr="00815033">
          <w:rPr>
            <w:rStyle w:val="Hyperlink"/>
            <w:rFonts w:ascii="Arial" w:hAnsi="Arial" w:cs="Arial"/>
            <w:sz w:val="22"/>
            <w:szCs w:val="22"/>
          </w:rPr>
          <w:t>https://hmicfrs.justiceinspectorates.gov.uk/glossary/multi-agency-safeguarding-hub-mash/#:~:text=Arrangements%20that%20allow%20organisations%20with,vulnerable%20people%20to%20work%20together</w:t>
        </w:r>
      </w:hyperlink>
      <w:r w:rsidRPr="00815033">
        <w:rPr>
          <w:rFonts w:ascii="Arial" w:hAnsi="Arial" w:cs="Arial"/>
          <w:sz w:val="22"/>
          <w:szCs w:val="22"/>
        </w:rPr>
        <w:t>. (Accessed 07/ 12/ 23)</w:t>
      </w:r>
    </w:p>
    <w:p w14:paraId="376F7699"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Korobov, K. (2011) "</w:t>
      </w:r>
      <w:r w:rsidRPr="003D48FA">
        <w:rPr>
          <w:rFonts w:ascii="Arial" w:eastAsia="Times New Roman" w:hAnsi="Arial" w:cs="Arial"/>
          <w:i/>
          <w:iCs/>
          <w:kern w:val="0"/>
          <w:sz w:val="22"/>
          <w:szCs w:val="22"/>
          <w:lang w:eastAsia="en-GB"/>
          <w14:ligatures w14:val="none"/>
        </w:rPr>
        <w:t xml:space="preserve">Dynamics of Domestic Violence" </w:t>
      </w:r>
      <w:r w:rsidRPr="003D48FA">
        <w:rPr>
          <w:rFonts w:ascii="Arial" w:eastAsia="Times New Roman" w:hAnsi="Arial" w:cs="Arial"/>
          <w:kern w:val="0"/>
          <w:sz w:val="22"/>
          <w:szCs w:val="22"/>
          <w:lang w:eastAsia="en-GB"/>
          <w14:ligatures w14:val="none"/>
        </w:rPr>
        <w:t xml:space="preserve">Domestic Violence Coordinating Council (DVCC): Delaware. Gov.- </w:t>
      </w:r>
      <w:hyperlink r:id="rId16" w:history="1">
        <w:r w:rsidRPr="003D48FA">
          <w:rPr>
            <w:rFonts w:ascii="Arial" w:eastAsia="Times New Roman" w:hAnsi="Arial" w:cs="Arial"/>
            <w:color w:val="0000FF"/>
            <w:kern w:val="0"/>
            <w:sz w:val="22"/>
            <w:szCs w:val="22"/>
            <w:u w:val="single"/>
            <w:lang w:eastAsia="en-GB"/>
            <w14:ligatures w14:val="none"/>
          </w:rPr>
          <w:t>https://dvcc.delaware.gov/background-purpose/dynamics-domestic-abuse/</w:t>
        </w:r>
      </w:hyperlink>
      <w:r w:rsidRPr="003D48FA">
        <w:rPr>
          <w:rFonts w:ascii="Arial" w:eastAsia="Times New Roman" w:hAnsi="Arial" w:cs="Arial"/>
          <w:kern w:val="0"/>
          <w:sz w:val="22"/>
          <w:szCs w:val="22"/>
          <w:lang w:eastAsia="en-GB"/>
          <w14:ligatures w14:val="none"/>
        </w:rPr>
        <w:t xml:space="preserve"> (Accessed 17/ 11/ 23)</w:t>
      </w:r>
    </w:p>
    <w:p w14:paraId="4A25AF16"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Local Government Association. (2015) "</w:t>
      </w:r>
      <w:r w:rsidRPr="003D48FA">
        <w:rPr>
          <w:rFonts w:ascii="Arial" w:eastAsia="Times New Roman" w:hAnsi="Arial" w:cs="Arial"/>
          <w:i/>
          <w:iCs/>
          <w:kern w:val="0"/>
          <w:sz w:val="22"/>
          <w:szCs w:val="22"/>
          <w:lang w:eastAsia="en-GB"/>
          <w14:ligatures w14:val="none"/>
        </w:rPr>
        <w:t xml:space="preserve">Adult Safeguarding and Domestic Abuse" </w:t>
      </w:r>
      <w:r w:rsidRPr="003D48FA">
        <w:rPr>
          <w:rFonts w:ascii="Arial" w:eastAsia="Times New Roman" w:hAnsi="Arial" w:cs="Arial"/>
          <w:kern w:val="0"/>
          <w:sz w:val="22"/>
          <w:szCs w:val="22"/>
          <w:lang w:eastAsia="en-GB"/>
          <w14:ligatures w14:val="none"/>
        </w:rPr>
        <w:t xml:space="preserve">Director of Adult Social Services.- </w:t>
      </w:r>
      <w:hyperlink r:id="rId17" w:history="1">
        <w:r w:rsidRPr="003D48FA">
          <w:rPr>
            <w:rFonts w:ascii="Arial" w:eastAsia="Times New Roman" w:hAnsi="Arial" w:cs="Arial"/>
            <w:color w:val="0000FF"/>
            <w:kern w:val="0"/>
            <w:sz w:val="22"/>
            <w:szCs w:val="22"/>
            <w:u w:val="single"/>
            <w:lang w:eastAsia="en-GB"/>
            <w14:ligatures w14:val="none"/>
          </w:rPr>
          <w:t>https://www.local.gov.uk/sites/default/files/documents/adult-safeguarding-and-do-cfe.pdf</w:t>
        </w:r>
      </w:hyperlink>
      <w:r w:rsidRPr="003D48FA">
        <w:rPr>
          <w:rFonts w:ascii="Arial" w:eastAsia="Times New Roman" w:hAnsi="Arial" w:cs="Arial"/>
          <w:kern w:val="0"/>
          <w:sz w:val="22"/>
          <w:szCs w:val="22"/>
          <w:lang w:eastAsia="en-GB"/>
          <w14:ligatures w14:val="none"/>
        </w:rPr>
        <w:t xml:space="preserve"> (Accessed 24/ 11/ 23)</w:t>
      </w:r>
    </w:p>
    <w:p w14:paraId="22BAC13A"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Moore, T. (2021) "</w:t>
      </w:r>
      <w:r w:rsidRPr="003D48FA">
        <w:rPr>
          <w:rFonts w:ascii="Arial" w:eastAsia="Times New Roman" w:hAnsi="Arial" w:cs="Arial"/>
          <w:i/>
          <w:iCs/>
          <w:kern w:val="0"/>
          <w:sz w:val="22"/>
          <w:szCs w:val="22"/>
          <w:lang w:eastAsia="en-GB"/>
          <w14:ligatures w14:val="none"/>
        </w:rPr>
        <w:t xml:space="preserve">Suggestions to Improve Outcomes for Male Victims of Domestic Abuse: A Review of the Literature" </w:t>
      </w:r>
      <w:r w:rsidRPr="003D48FA">
        <w:rPr>
          <w:rFonts w:ascii="Arial" w:eastAsia="Times New Roman" w:hAnsi="Arial" w:cs="Arial"/>
          <w:kern w:val="0"/>
          <w:sz w:val="22"/>
          <w:szCs w:val="22"/>
          <w:lang w:eastAsia="en-GB"/>
          <w14:ligatures w14:val="none"/>
        </w:rPr>
        <w:t xml:space="preserve">Springer Link, 1 (252).- </w:t>
      </w:r>
      <w:hyperlink r:id="rId18" w:history="1">
        <w:r w:rsidRPr="003D48FA">
          <w:rPr>
            <w:rFonts w:ascii="Arial" w:eastAsia="Times New Roman" w:hAnsi="Arial" w:cs="Arial"/>
            <w:color w:val="0000FF"/>
            <w:kern w:val="0"/>
            <w:sz w:val="22"/>
            <w:szCs w:val="22"/>
            <w:u w:val="single"/>
            <w:lang w:eastAsia="en-GB"/>
            <w14:ligatures w14:val="none"/>
          </w:rPr>
          <w:t>https://link.springer.com/article/10.1007/s43545-021-00263-x</w:t>
        </w:r>
      </w:hyperlink>
      <w:r w:rsidRPr="003D48FA">
        <w:rPr>
          <w:rFonts w:ascii="Arial" w:eastAsia="Times New Roman" w:hAnsi="Arial" w:cs="Arial"/>
          <w:kern w:val="0"/>
          <w:sz w:val="22"/>
          <w:szCs w:val="22"/>
          <w:lang w:eastAsia="en-GB"/>
          <w14:ligatures w14:val="none"/>
        </w:rPr>
        <w:t xml:space="preserve"> (Accessed 26/ 11/ 23)</w:t>
      </w:r>
    </w:p>
    <w:p w14:paraId="71938690"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NSPCC. (2023) "</w:t>
      </w:r>
      <w:r w:rsidRPr="003D48FA">
        <w:rPr>
          <w:rFonts w:ascii="Arial" w:eastAsia="Times New Roman" w:hAnsi="Arial" w:cs="Arial"/>
          <w:i/>
          <w:iCs/>
          <w:kern w:val="0"/>
          <w:sz w:val="22"/>
          <w:szCs w:val="22"/>
          <w:lang w:eastAsia="en-GB"/>
          <w14:ligatures w14:val="none"/>
        </w:rPr>
        <w:t xml:space="preserve">Why language matters: domestic abuse is broader than domestic violence" </w:t>
      </w:r>
      <w:r w:rsidRPr="003D48FA">
        <w:rPr>
          <w:rFonts w:ascii="Arial" w:eastAsia="Times New Roman" w:hAnsi="Arial" w:cs="Arial"/>
          <w:kern w:val="0"/>
          <w:sz w:val="22"/>
          <w:szCs w:val="22"/>
          <w:lang w:eastAsia="en-GB"/>
          <w14:ligatures w14:val="none"/>
        </w:rPr>
        <w:t xml:space="preserve">NSPCC Learning.- </w:t>
      </w:r>
      <w:hyperlink r:id="rId19" w:anchor=":~:text=Using%20the%20term%20%27domestic%20violence,financial%20abuse%20or%20coercive%20control" w:history="1">
        <w:r w:rsidRPr="003D48FA">
          <w:rPr>
            <w:rFonts w:ascii="Arial" w:eastAsia="Times New Roman" w:hAnsi="Arial" w:cs="Arial"/>
            <w:color w:val="0000FF"/>
            <w:kern w:val="0"/>
            <w:sz w:val="22"/>
            <w:szCs w:val="22"/>
            <w:u w:val="single"/>
            <w:lang w:eastAsia="en-GB"/>
            <w14:ligatures w14:val="none"/>
          </w:rPr>
          <w:t>https://learning.nspcc.org.uk/news/why-language-matters/domestic-abuse-is-broader-than-domestic-violence#:~:text=Using%20the%20term%20%27domestic%20violence,financial%20abuse%20or%20coercive%20control</w:t>
        </w:r>
      </w:hyperlink>
      <w:r w:rsidRPr="003D48FA">
        <w:rPr>
          <w:rFonts w:ascii="Arial" w:eastAsia="Times New Roman" w:hAnsi="Arial" w:cs="Arial"/>
          <w:kern w:val="0"/>
          <w:sz w:val="22"/>
          <w:szCs w:val="22"/>
          <w:lang w:eastAsia="en-GB"/>
          <w14:ligatures w14:val="none"/>
        </w:rPr>
        <w:t xml:space="preserve"> (Accessed 14/ 11/ 23)</w:t>
      </w:r>
    </w:p>
    <w:p w14:paraId="439E40DE"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Safe Lives. (2015) "</w:t>
      </w:r>
      <w:r w:rsidRPr="003D48FA">
        <w:rPr>
          <w:rFonts w:ascii="Arial" w:eastAsia="Times New Roman" w:hAnsi="Arial" w:cs="Arial"/>
          <w:i/>
          <w:iCs/>
          <w:kern w:val="0"/>
          <w:sz w:val="22"/>
          <w:szCs w:val="22"/>
          <w:lang w:eastAsia="en-GB"/>
          <w14:ligatures w14:val="none"/>
        </w:rPr>
        <w:t xml:space="preserve">Who are the victims of domestic abuse?" </w:t>
      </w:r>
      <w:r w:rsidRPr="003D48FA">
        <w:rPr>
          <w:rFonts w:ascii="Arial" w:eastAsia="Times New Roman" w:hAnsi="Arial" w:cs="Arial"/>
          <w:kern w:val="0"/>
          <w:sz w:val="22"/>
          <w:szCs w:val="22"/>
          <w:lang w:eastAsia="en-GB"/>
          <w14:ligatures w14:val="none"/>
        </w:rPr>
        <w:t xml:space="preserve">Safe Lives.- </w:t>
      </w:r>
      <w:hyperlink r:id="rId20" w:history="1">
        <w:r w:rsidRPr="003D48FA">
          <w:rPr>
            <w:rFonts w:ascii="Arial" w:eastAsia="Times New Roman" w:hAnsi="Arial" w:cs="Arial"/>
            <w:color w:val="0000FF"/>
            <w:kern w:val="0"/>
            <w:sz w:val="22"/>
            <w:szCs w:val="22"/>
            <w:u w:val="single"/>
            <w:lang w:eastAsia="en-GB"/>
            <w14:ligatures w14:val="none"/>
          </w:rPr>
          <w:t>https://safelives.org.uk/policy-evidence/about-domestic-abuse/who-are-victims-domestic-abuse</w:t>
        </w:r>
      </w:hyperlink>
      <w:r w:rsidRPr="003D48FA">
        <w:rPr>
          <w:rFonts w:ascii="Arial" w:eastAsia="Times New Roman" w:hAnsi="Arial" w:cs="Arial"/>
          <w:kern w:val="0"/>
          <w:sz w:val="22"/>
          <w:szCs w:val="22"/>
          <w:lang w:eastAsia="en-GB"/>
          <w14:ligatures w14:val="none"/>
        </w:rPr>
        <w:t xml:space="preserve"> (Accessed 13/ 11/ 23)</w:t>
      </w:r>
    </w:p>
    <w:p w14:paraId="292B568C"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lastRenderedPageBreak/>
        <w:t>Safe Lives. (2018) "</w:t>
      </w:r>
      <w:r w:rsidRPr="003D48FA">
        <w:rPr>
          <w:rFonts w:ascii="Arial" w:eastAsia="Times New Roman" w:hAnsi="Arial" w:cs="Arial"/>
          <w:i/>
          <w:iCs/>
          <w:kern w:val="0"/>
          <w:sz w:val="22"/>
          <w:szCs w:val="22"/>
          <w:lang w:eastAsia="en-GB"/>
          <w14:ligatures w14:val="none"/>
        </w:rPr>
        <w:t xml:space="preserve">Barriers to accessing services for LGBTQ+ victims and survivors" </w:t>
      </w:r>
      <w:r w:rsidRPr="003D48FA">
        <w:rPr>
          <w:rFonts w:ascii="Arial" w:eastAsia="Times New Roman" w:hAnsi="Arial" w:cs="Arial"/>
          <w:kern w:val="0"/>
          <w:sz w:val="22"/>
          <w:szCs w:val="22"/>
          <w:lang w:eastAsia="en-GB"/>
          <w14:ligatures w14:val="none"/>
        </w:rPr>
        <w:t xml:space="preserve">Galop.- </w:t>
      </w:r>
      <w:hyperlink r:id="rId21" w:anchor=":~:text=Often%20services%20lack%20appropriate%20interventions,survivors%20and%20men%20as%20perpetrators" w:history="1">
        <w:r w:rsidRPr="003D48FA">
          <w:rPr>
            <w:rFonts w:ascii="Arial" w:eastAsia="Times New Roman" w:hAnsi="Arial" w:cs="Arial"/>
            <w:color w:val="0000FF"/>
            <w:kern w:val="0"/>
            <w:sz w:val="22"/>
            <w:szCs w:val="22"/>
            <w:u w:val="single"/>
            <w:lang w:eastAsia="en-GB"/>
            <w14:ligatures w14:val="none"/>
          </w:rPr>
          <w:t>https://safelives.org.uk/practice_blog/barriers-accessing-services-lgbt-victims-and-survivors#:~:text=Often%20services%20lack%20appropriate%20interventions,survivors%20and%20men%20as%20perpetrators</w:t>
        </w:r>
      </w:hyperlink>
      <w:r w:rsidRPr="003D48FA">
        <w:rPr>
          <w:rFonts w:ascii="Arial" w:eastAsia="Times New Roman" w:hAnsi="Arial" w:cs="Arial"/>
          <w:kern w:val="0"/>
          <w:sz w:val="22"/>
          <w:szCs w:val="22"/>
          <w:lang w:eastAsia="en-GB"/>
          <w14:ligatures w14:val="none"/>
        </w:rPr>
        <w:t>. (Accessed 27/ 11/ 23)</w:t>
      </w:r>
    </w:p>
    <w:p w14:paraId="7EA400C9" w14:textId="77777777" w:rsid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Safe Shelter. (2022) "</w:t>
      </w:r>
      <w:r w:rsidRPr="003D48FA">
        <w:rPr>
          <w:rFonts w:ascii="Arial" w:eastAsia="Times New Roman" w:hAnsi="Arial" w:cs="Arial"/>
          <w:i/>
          <w:iCs/>
          <w:kern w:val="0"/>
          <w:sz w:val="22"/>
          <w:szCs w:val="22"/>
          <w:lang w:eastAsia="en-GB"/>
          <w14:ligatures w14:val="none"/>
        </w:rPr>
        <w:t xml:space="preserve">why domestic violence affects women at higher rates than men" </w:t>
      </w:r>
      <w:r w:rsidRPr="003D48FA">
        <w:rPr>
          <w:rFonts w:ascii="Arial" w:eastAsia="Times New Roman" w:hAnsi="Arial" w:cs="Arial"/>
          <w:kern w:val="0"/>
          <w:sz w:val="22"/>
          <w:szCs w:val="22"/>
          <w:lang w:eastAsia="en-GB"/>
          <w14:ligatures w14:val="none"/>
        </w:rPr>
        <w:t xml:space="preserve">Safe Shelter of St. </w:t>
      </w:r>
      <w:proofErr w:type="spellStart"/>
      <w:r w:rsidRPr="003D48FA">
        <w:rPr>
          <w:rFonts w:ascii="Arial" w:eastAsia="Times New Roman" w:hAnsi="Arial" w:cs="Arial"/>
          <w:kern w:val="0"/>
          <w:sz w:val="22"/>
          <w:szCs w:val="22"/>
          <w:lang w:eastAsia="en-GB"/>
          <w14:ligatures w14:val="none"/>
        </w:rPr>
        <w:t>Vrain</w:t>
      </w:r>
      <w:proofErr w:type="spellEnd"/>
      <w:r w:rsidRPr="003D48FA">
        <w:rPr>
          <w:rFonts w:ascii="Arial" w:eastAsia="Times New Roman" w:hAnsi="Arial" w:cs="Arial"/>
          <w:kern w:val="0"/>
          <w:sz w:val="22"/>
          <w:szCs w:val="22"/>
          <w:lang w:eastAsia="en-GB"/>
          <w14:ligatures w14:val="none"/>
        </w:rPr>
        <w:t xml:space="preserve"> Valley.- </w:t>
      </w:r>
      <w:hyperlink r:id="rId22" w:history="1">
        <w:r w:rsidRPr="003D48FA">
          <w:rPr>
            <w:rFonts w:ascii="Arial" w:eastAsia="Times New Roman" w:hAnsi="Arial" w:cs="Arial"/>
            <w:color w:val="0000FF"/>
            <w:kern w:val="0"/>
            <w:sz w:val="22"/>
            <w:szCs w:val="22"/>
            <w:u w:val="single"/>
            <w:lang w:eastAsia="en-GB"/>
            <w14:ligatures w14:val="none"/>
          </w:rPr>
          <w:t>https://safeshelterofstvrain.org/2022/03/07/why-domestic-violence-affects-women-at-higher-rates-than-men/</w:t>
        </w:r>
      </w:hyperlink>
      <w:r w:rsidRPr="003D48FA">
        <w:rPr>
          <w:rFonts w:ascii="Arial" w:eastAsia="Times New Roman" w:hAnsi="Arial" w:cs="Arial"/>
          <w:kern w:val="0"/>
          <w:sz w:val="22"/>
          <w:szCs w:val="22"/>
          <w:lang w:eastAsia="en-GB"/>
          <w14:ligatures w14:val="none"/>
        </w:rPr>
        <w:t xml:space="preserve"> (Accessed 17/ 11/ 23)</w:t>
      </w:r>
    </w:p>
    <w:p w14:paraId="27079AC5" w14:textId="722DA0AC" w:rsidR="00CA065F" w:rsidRPr="00CA065F" w:rsidRDefault="00CA065F"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CA065F">
        <w:rPr>
          <w:rFonts w:ascii="Arial" w:hAnsi="Arial" w:cs="Arial"/>
          <w:sz w:val="22"/>
          <w:szCs w:val="22"/>
        </w:rPr>
        <w:t>The National Archives (2021) "</w:t>
      </w:r>
      <w:r w:rsidRPr="00CA065F">
        <w:rPr>
          <w:rFonts w:ascii="Arial" w:hAnsi="Arial" w:cs="Arial"/>
          <w:i/>
          <w:iCs/>
          <w:sz w:val="22"/>
          <w:szCs w:val="22"/>
        </w:rPr>
        <w:t xml:space="preserve">Domestic Abuse Act 2021" </w:t>
      </w:r>
      <w:proofErr w:type="gramStart"/>
      <w:r w:rsidRPr="00CA065F">
        <w:rPr>
          <w:rFonts w:ascii="Arial" w:hAnsi="Arial" w:cs="Arial"/>
          <w:sz w:val="22"/>
          <w:szCs w:val="22"/>
        </w:rPr>
        <w:t>Legislation.gov.uk.-</w:t>
      </w:r>
      <w:proofErr w:type="gramEnd"/>
      <w:r w:rsidRPr="00CA065F">
        <w:rPr>
          <w:rFonts w:ascii="Arial" w:hAnsi="Arial" w:cs="Arial"/>
          <w:sz w:val="22"/>
          <w:szCs w:val="22"/>
        </w:rPr>
        <w:t xml:space="preserve"> </w:t>
      </w:r>
      <w:hyperlink r:id="rId23" w:history="1">
        <w:r w:rsidRPr="00CA065F">
          <w:rPr>
            <w:rStyle w:val="Hyperlink"/>
            <w:rFonts w:ascii="Arial" w:hAnsi="Arial" w:cs="Arial"/>
            <w:sz w:val="22"/>
            <w:szCs w:val="22"/>
          </w:rPr>
          <w:t>https://www.legislation.gov.uk/ukpga/2021/17/introduction/enacted</w:t>
        </w:r>
      </w:hyperlink>
      <w:r w:rsidRPr="00CA065F">
        <w:rPr>
          <w:rFonts w:ascii="Arial" w:hAnsi="Arial" w:cs="Arial"/>
          <w:sz w:val="22"/>
          <w:szCs w:val="22"/>
        </w:rPr>
        <w:t xml:space="preserve"> (Accessed 07/ 12/ 23)</w:t>
      </w:r>
    </w:p>
    <w:p w14:paraId="6545869F"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United Nations. (2023) "</w:t>
      </w:r>
      <w:r w:rsidRPr="003D48FA">
        <w:rPr>
          <w:rFonts w:ascii="Arial" w:eastAsia="Times New Roman" w:hAnsi="Arial" w:cs="Arial"/>
          <w:i/>
          <w:iCs/>
          <w:kern w:val="0"/>
          <w:sz w:val="22"/>
          <w:szCs w:val="22"/>
          <w:lang w:eastAsia="en-GB"/>
          <w14:ligatures w14:val="none"/>
        </w:rPr>
        <w:t xml:space="preserve">What is Domestic Abuse?" </w:t>
      </w:r>
      <w:r w:rsidRPr="003D48FA">
        <w:rPr>
          <w:rFonts w:ascii="Arial" w:eastAsia="Times New Roman" w:hAnsi="Arial" w:cs="Arial"/>
          <w:kern w:val="0"/>
          <w:sz w:val="22"/>
          <w:szCs w:val="22"/>
          <w:lang w:eastAsia="en-GB"/>
          <w14:ligatures w14:val="none"/>
        </w:rPr>
        <w:t xml:space="preserve">UN. Org.- </w:t>
      </w:r>
      <w:hyperlink r:id="rId24" w:anchor=":~:text=Domestic%20abuse%20is%20typically%20manifested,economic%20or%20sexual%20in%20nature" w:history="1">
        <w:r w:rsidRPr="003D48FA">
          <w:rPr>
            <w:rFonts w:ascii="Arial" w:eastAsia="Times New Roman" w:hAnsi="Arial" w:cs="Arial"/>
            <w:color w:val="0000FF"/>
            <w:kern w:val="0"/>
            <w:sz w:val="22"/>
            <w:szCs w:val="22"/>
            <w:u w:val="single"/>
            <w:lang w:eastAsia="en-GB"/>
            <w14:ligatures w14:val="none"/>
          </w:rPr>
          <w:t>https://www.un.org/en/coronavirus/what-is-domestic-abuse#:~:text=Domestic%20abuse%20is%20typically%20manifested,economic%20or%20sexual%20in%20nature</w:t>
        </w:r>
      </w:hyperlink>
      <w:r w:rsidRPr="003D48FA">
        <w:rPr>
          <w:rFonts w:ascii="Arial" w:eastAsia="Times New Roman" w:hAnsi="Arial" w:cs="Arial"/>
          <w:kern w:val="0"/>
          <w:sz w:val="22"/>
          <w:szCs w:val="22"/>
          <w:lang w:eastAsia="en-GB"/>
          <w14:ligatures w14:val="none"/>
        </w:rPr>
        <w:t>. (Accessed 13/ 11/ 23)</w:t>
      </w:r>
    </w:p>
    <w:p w14:paraId="374A7095"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 xml:space="preserve">Victim support. (2023) </w:t>
      </w:r>
      <w:r w:rsidRPr="003D48FA">
        <w:rPr>
          <w:rFonts w:ascii="Arial" w:eastAsia="Times New Roman" w:hAnsi="Arial" w:cs="Arial"/>
          <w:i/>
          <w:iCs/>
          <w:kern w:val="0"/>
          <w:sz w:val="22"/>
          <w:szCs w:val="22"/>
          <w:lang w:eastAsia="en-GB"/>
          <w14:ligatures w14:val="none"/>
        </w:rPr>
        <w:t xml:space="preserve">"Domestic Abuse Services" </w:t>
      </w:r>
      <w:r w:rsidRPr="003D48FA">
        <w:rPr>
          <w:rFonts w:ascii="Arial" w:eastAsia="Times New Roman" w:hAnsi="Arial" w:cs="Arial"/>
          <w:kern w:val="0"/>
          <w:sz w:val="22"/>
          <w:szCs w:val="22"/>
          <w:lang w:eastAsia="en-GB"/>
          <w14:ligatures w14:val="none"/>
        </w:rPr>
        <w:t>Victim Support, 298028</w:t>
      </w:r>
      <w:r w:rsidRPr="003D48FA">
        <w:rPr>
          <w:rFonts w:ascii="Arial" w:eastAsia="Times New Roman" w:hAnsi="Arial" w:cs="Arial"/>
          <w:i/>
          <w:iCs/>
          <w:kern w:val="0"/>
          <w:sz w:val="22"/>
          <w:szCs w:val="22"/>
          <w:lang w:eastAsia="en-GB"/>
          <w14:ligatures w14:val="none"/>
        </w:rPr>
        <w:t xml:space="preserve">.- </w:t>
      </w:r>
      <w:hyperlink r:id="rId25" w:history="1">
        <w:r w:rsidRPr="003D48FA">
          <w:rPr>
            <w:rFonts w:ascii="Arial" w:eastAsia="Times New Roman" w:hAnsi="Arial" w:cs="Arial"/>
            <w:color w:val="0000FF"/>
            <w:kern w:val="0"/>
            <w:sz w:val="22"/>
            <w:szCs w:val="22"/>
            <w:u w:val="single"/>
            <w:lang w:eastAsia="en-GB"/>
            <w14:ligatures w14:val="none"/>
          </w:rPr>
          <w:t>https://www.victimsupport.org.uk/more-us/why-choose-us/specialist-services/domestic-violence-services/</w:t>
        </w:r>
      </w:hyperlink>
      <w:r w:rsidRPr="003D48FA">
        <w:rPr>
          <w:rFonts w:ascii="Arial" w:eastAsia="Times New Roman" w:hAnsi="Arial" w:cs="Arial"/>
          <w:kern w:val="0"/>
          <w:sz w:val="22"/>
          <w:szCs w:val="22"/>
          <w:lang w:eastAsia="en-GB"/>
          <w14:ligatures w14:val="none"/>
        </w:rPr>
        <w:t xml:space="preserve"> (Accessed 24/ 11/ 23) </w:t>
      </w:r>
    </w:p>
    <w:p w14:paraId="3DCDD068"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Welsh Women's Aid. (2023) "</w:t>
      </w:r>
      <w:r w:rsidRPr="003D48FA">
        <w:rPr>
          <w:rFonts w:ascii="Arial" w:eastAsia="Times New Roman" w:hAnsi="Arial" w:cs="Arial"/>
          <w:i/>
          <w:iCs/>
          <w:kern w:val="0"/>
          <w:sz w:val="22"/>
          <w:szCs w:val="22"/>
          <w:lang w:eastAsia="en-GB"/>
          <w14:ligatures w14:val="none"/>
        </w:rPr>
        <w:t xml:space="preserve">What is Coercive Control?" </w:t>
      </w:r>
      <w:r w:rsidRPr="003D48FA">
        <w:rPr>
          <w:rFonts w:ascii="Arial" w:eastAsia="Times New Roman" w:hAnsi="Arial" w:cs="Arial"/>
          <w:kern w:val="0"/>
          <w:sz w:val="22"/>
          <w:szCs w:val="22"/>
          <w:lang w:eastAsia="en-GB"/>
          <w14:ligatures w14:val="none"/>
        </w:rPr>
        <w:t xml:space="preserve">Welsh Women's </w:t>
      </w:r>
      <w:proofErr w:type="gramStart"/>
      <w:r w:rsidRPr="003D48FA">
        <w:rPr>
          <w:rFonts w:ascii="Arial" w:eastAsia="Times New Roman" w:hAnsi="Arial" w:cs="Arial"/>
          <w:kern w:val="0"/>
          <w:sz w:val="22"/>
          <w:szCs w:val="22"/>
          <w:lang w:eastAsia="en-GB"/>
          <w14:ligatures w14:val="none"/>
        </w:rPr>
        <w:t>Aid.-</w:t>
      </w:r>
      <w:proofErr w:type="gramEnd"/>
      <w:r w:rsidRPr="003D48FA">
        <w:rPr>
          <w:rFonts w:ascii="Arial" w:eastAsia="Times New Roman" w:hAnsi="Arial" w:cs="Arial"/>
          <w:kern w:val="0"/>
          <w:sz w:val="22"/>
          <w:szCs w:val="22"/>
          <w:lang w:eastAsia="en-GB"/>
          <w14:ligatures w14:val="none"/>
        </w:rPr>
        <w:t xml:space="preserve"> </w:t>
      </w:r>
      <w:hyperlink r:id="rId26" w:history="1">
        <w:r w:rsidRPr="003D48FA">
          <w:rPr>
            <w:rFonts w:ascii="Arial" w:eastAsia="Times New Roman" w:hAnsi="Arial" w:cs="Arial"/>
            <w:color w:val="0000FF"/>
            <w:kern w:val="0"/>
            <w:sz w:val="22"/>
            <w:szCs w:val="22"/>
            <w:u w:val="single"/>
            <w:lang w:eastAsia="en-GB"/>
            <w14:ligatures w14:val="none"/>
          </w:rPr>
          <w:t>https://welshwomensaid.org.uk/information-support/what-is-coercive-control/</w:t>
        </w:r>
      </w:hyperlink>
      <w:r w:rsidRPr="003D48FA">
        <w:rPr>
          <w:rFonts w:ascii="Arial" w:eastAsia="Times New Roman" w:hAnsi="Arial" w:cs="Arial"/>
          <w:kern w:val="0"/>
          <w:sz w:val="22"/>
          <w:szCs w:val="22"/>
          <w:lang w:eastAsia="en-GB"/>
          <w14:ligatures w14:val="none"/>
        </w:rPr>
        <w:t xml:space="preserve"> (Accessed 27/ 11/ 23)</w:t>
      </w:r>
    </w:p>
    <w:p w14:paraId="1BC0FC2D"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Women's Aid. (2019) "</w:t>
      </w:r>
      <w:r w:rsidRPr="003D48FA">
        <w:rPr>
          <w:rFonts w:ascii="Arial" w:eastAsia="Times New Roman" w:hAnsi="Arial" w:cs="Arial"/>
          <w:i/>
          <w:iCs/>
          <w:kern w:val="0"/>
          <w:sz w:val="22"/>
          <w:szCs w:val="22"/>
          <w:lang w:eastAsia="en-GB"/>
          <w14:ligatures w14:val="none"/>
        </w:rPr>
        <w:t xml:space="preserve">What is coercive control?" </w:t>
      </w:r>
      <w:r w:rsidRPr="003D48FA">
        <w:rPr>
          <w:rFonts w:ascii="Arial" w:eastAsia="Times New Roman" w:hAnsi="Arial" w:cs="Arial"/>
          <w:kern w:val="0"/>
          <w:sz w:val="22"/>
          <w:szCs w:val="22"/>
          <w:lang w:eastAsia="en-GB"/>
          <w14:ligatures w14:val="none"/>
        </w:rPr>
        <w:t xml:space="preserve">Women's aid.- </w:t>
      </w:r>
      <w:hyperlink r:id="rId27" w:history="1">
        <w:r w:rsidRPr="003D48FA">
          <w:rPr>
            <w:rFonts w:ascii="Arial" w:eastAsia="Times New Roman" w:hAnsi="Arial" w:cs="Arial"/>
            <w:color w:val="0000FF"/>
            <w:kern w:val="0"/>
            <w:sz w:val="22"/>
            <w:szCs w:val="22"/>
            <w:u w:val="single"/>
            <w:lang w:eastAsia="en-GB"/>
            <w14:ligatures w14:val="none"/>
          </w:rPr>
          <w:t>https://www.womensaid.org.uk/information-support/what-is-domestic-abuse/coercive-control/</w:t>
        </w:r>
      </w:hyperlink>
      <w:r w:rsidRPr="003D48FA">
        <w:rPr>
          <w:rFonts w:ascii="Arial" w:eastAsia="Times New Roman" w:hAnsi="Arial" w:cs="Arial"/>
          <w:kern w:val="0"/>
          <w:sz w:val="22"/>
          <w:szCs w:val="22"/>
          <w:lang w:eastAsia="en-GB"/>
          <w14:ligatures w14:val="none"/>
        </w:rPr>
        <w:t xml:space="preserve"> (Accessed 13/ 11/ 23)</w:t>
      </w:r>
    </w:p>
    <w:p w14:paraId="55970E62"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Women's Aid. (2021) "</w:t>
      </w:r>
      <w:r w:rsidRPr="003D48FA">
        <w:rPr>
          <w:rFonts w:ascii="Arial" w:eastAsia="Times New Roman" w:hAnsi="Arial" w:cs="Arial"/>
          <w:i/>
          <w:iCs/>
          <w:kern w:val="0"/>
          <w:sz w:val="22"/>
          <w:szCs w:val="22"/>
          <w:lang w:eastAsia="en-GB"/>
          <w14:ligatures w14:val="none"/>
        </w:rPr>
        <w:t xml:space="preserve">Domestic abuse is a gendered crime" </w:t>
      </w:r>
      <w:r w:rsidRPr="003D48FA">
        <w:rPr>
          <w:rFonts w:ascii="Arial" w:eastAsia="Times New Roman" w:hAnsi="Arial" w:cs="Arial"/>
          <w:kern w:val="0"/>
          <w:sz w:val="22"/>
          <w:szCs w:val="22"/>
          <w:lang w:eastAsia="en-GB"/>
          <w14:ligatures w14:val="none"/>
        </w:rPr>
        <w:t xml:space="preserve">Women's aid.- </w:t>
      </w:r>
      <w:hyperlink r:id="rId28" w:anchor=":~:text=Domestic%20abuse%20perpetrated%20by%20men,violence%20against%20women%20and%20girls" w:history="1">
        <w:r w:rsidRPr="003D48FA">
          <w:rPr>
            <w:rFonts w:ascii="Arial" w:eastAsia="Times New Roman" w:hAnsi="Arial" w:cs="Arial"/>
            <w:color w:val="0000FF"/>
            <w:kern w:val="0"/>
            <w:sz w:val="22"/>
            <w:szCs w:val="22"/>
            <w:u w:val="single"/>
            <w:lang w:eastAsia="en-GB"/>
            <w14:ligatures w14:val="none"/>
          </w:rPr>
          <w:t>https://www.womensaid.org.uk/information-support/what-is-domestic-abuse/domestic-abuse-is-a-gendered-crime/#:~:text=Domestic%20abuse%20perpetrated%20by%20men,violence%20against%20women%20and%20girls</w:t>
        </w:r>
      </w:hyperlink>
      <w:r w:rsidRPr="003D48FA">
        <w:rPr>
          <w:rFonts w:ascii="Arial" w:eastAsia="Times New Roman" w:hAnsi="Arial" w:cs="Arial"/>
          <w:kern w:val="0"/>
          <w:sz w:val="22"/>
          <w:szCs w:val="22"/>
          <w:lang w:eastAsia="en-GB"/>
          <w14:ligatures w14:val="none"/>
        </w:rPr>
        <w:t>. (Accessed 17/ 11/ 23) (A)</w:t>
      </w:r>
    </w:p>
    <w:p w14:paraId="37E673EA" w14:textId="2B946BFF" w:rsidR="00B73A56" w:rsidRPr="00891BD0" w:rsidRDefault="003D48FA" w:rsidP="006543DC">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Women's Aid. (2021) "</w:t>
      </w:r>
      <w:r w:rsidRPr="003D48FA">
        <w:rPr>
          <w:rFonts w:ascii="Arial" w:eastAsia="Times New Roman" w:hAnsi="Arial" w:cs="Arial"/>
          <w:i/>
          <w:iCs/>
          <w:kern w:val="0"/>
          <w:sz w:val="22"/>
          <w:szCs w:val="22"/>
          <w:lang w:eastAsia="en-GB"/>
          <w14:ligatures w14:val="none"/>
        </w:rPr>
        <w:t xml:space="preserve">New Research Reveals Need for Flexible, Tailored Support for Domestic Abuse Survivors".- </w:t>
      </w:r>
      <w:hyperlink r:id="rId29" w:history="1">
        <w:r w:rsidRPr="003D48FA">
          <w:rPr>
            <w:rFonts w:ascii="Arial" w:eastAsia="Times New Roman" w:hAnsi="Arial" w:cs="Arial"/>
            <w:color w:val="0000FF"/>
            <w:kern w:val="0"/>
            <w:sz w:val="22"/>
            <w:szCs w:val="22"/>
            <w:u w:val="single"/>
            <w:lang w:eastAsia="en-GB"/>
            <w14:ligatures w14:val="none"/>
          </w:rPr>
          <w:t>https://www.womensaid.org.uk/new-research-reveals-need-for-flexible-tailored-support-for-domestic-abuse-survivors/</w:t>
        </w:r>
      </w:hyperlink>
      <w:r w:rsidRPr="003D48FA">
        <w:rPr>
          <w:rFonts w:ascii="Arial" w:eastAsia="Times New Roman" w:hAnsi="Arial" w:cs="Arial"/>
          <w:kern w:val="0"/>
          <w:sz w:val="22"/>
          <w:szCs w:val="22"/>
          <w:lang w:eastAsia="en-GB"/>
          <w14:ligatures w14:val="none"/>
        </w:rPr>
        <w:t xml:space="preserve"> (Accessed 25/ 11/ 23) (B)</w:t>
      </w:r>
    </w:p>
    <w:sectPr w:rsidR="00B73A56" w:rsidRPr="00891BD0" w:rsidSect="00040B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45007"/>
    <w:multiLevelType w:val="multilevel"/>
    <w:tmpl w:val="BA5A8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E47FAA"/>
    <w:multiLevelType w:val="multilevel"/>
    <w:tmpl w:val="F20C3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124447">
    <w:abstractNumId w:val="0"/>
    <w:lvlOverride w:ilvl="0">
      <w:startOverride w:val="1"/>
    </w:lvlOverride>
  </w:num>
  <w:num w:numId="2" w16cid:durableId="738600667">
    <w:abstractNumId w:val="1"/>
    <w:lvlOverride w:ilvl="0">
      <w:startOverride w:val="9"/>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BEC"/>
    <w:rsid w:val="00011F06"/>
    <w:rsid w:val="000156C7"/>
    <w:rsid w:val="00017A85"/>
    <w:rsid w:val="00036A92"/>
    <w:rsid w:val="00040BEC"/>
    <w:rsid w:val="000436F5"/>
    <w:rsid w:val="000461F6"/>
    <w:rsid w:val="000478CE"/>
    <w:rsid w:val="00052F8D"/>
    <w:rsid w:val="00072EEF"/>
    <w:rsid w:val="00073209"/>
    <w:rsid w:val="00073AC0"/>
    <w:rsid w:val="000855F5"/>
    <w:rsid w:val="00094C0F"/>
    <w:rsid w:val="000B33F8"/>
    <w:rsid w:val="000F5BCC"/>
    <w:rsid w:val="00145785"/>
    <w:rsid w:val="00147ABE"/>
    <w:rsid w:val="00165503"/>
    <w:rsid w:val="001879FB"/>
    <w:rsid w:val="00192BD7"/>
    <w:rsid w:val="00193E7D"/>
    <w:rsid w:val="001D7514"/>
    <w:rsid w:val="001F2903"/>
    <w:rsid w:val="00212E7E"/>
    <w:rsid w:val="00214F8F"/>
    <w:rsid w:val="002367EE"/>
    <w:rsid w:val="002607C5"/>
    <w:rsid w:val="00283D45"/>
    <w:rsid w:val="00294824"/>
    <w:rsid w:val="00295F70"/>
    <w:rsid w:val="002A0108"/>
    <w:rsid w:val="002A054A"/>
    <w:rsid w:val="002A62C1"/>
    <w:rsid w:val="002B64C7"/>
    <w:rsid w:val="002B7BF3"/>
    <w:rsid w:val="002C1088"/>
    <w:rsid w:val="002C29E5"/>
    <w:rsid w:val="002C6776"/>
    <w:rsid w:val="002C74AA"/>
    <w:rsid w:val="002D655A"/>
    <w:rsid w:val="002E65C4"/>
    <w:rsid w:val="002F0B70"/>
    <w:rsid w:val="002F1494"/>
    <w:rsid w:val="002F780B"/>
    <w:rsid w:val="003120EE"/>
    <w:rsid w:val="0033107F"/>
    <w:rsid w:val="00331950"/>
    <w:rsid w:val="00345BEE"/>
    <w:rsid w:val="003479CE"/>
    <w:rsid w:val="00376445"/>
    <w:rsid w:val="003C4F62"/>
    <w:rsid w:val="003D48FA"/>
    <w:rsid w:val="003F141E"/>
    <w:rsid w:val="003F65CA"/>
    <w:rsid w:val="003F7317"/>
    <w:rsid w:val="00412E60"/>
    <w:rsid w:val="004235EB"/>
    <w:rsid w:val="004557C1"/>
    <w:rsid w:val="004607AC"/>
    <w:rsid w:val="00461F80"/>
    <w:rsid w:val="00466703"/>
    <w:rsid w:val="00475388"/>
    <w:rsid w:val="00483E1A"/>
    <w:rsid w:val="00493565"/>
    <w:rsid w:val="004A2632"/>
    <w:rsid w:val="004E4B35"/>
    <w:rsid w:val="005002DE"/>
    <w:rsid w:val="00501DAC"/>
    <w:rsid w:val="00504738"/>
    <w:rsid w:val="00524DDC"/>
    <w:rsid w:val="00535F42"/>
    <w:rsid w:val="005420D6"/>
    <w:rsid w:val="005854F2"/>
    <w:rsid w:val="00591260"/>
    <w:rsid w:val="00592ECC"/>
    <w:rsid w:val="005A0506"/>
    <w:rsid w:val="005C29CB"/>
    <w:rsid w:val="005D4054"/>
    <w:rsid w:val="005E4D85"/>
    <w:rsid w:val="005F030F"/>
    <w:rsid w:val="005F3EA7"/>
    <w:rsid w:val="006063C5"/>
    <w:rsid w:val="00615671"/>
    <w:rsid w:val="006202DA"/>
    <w:rsid w:val="006543DC"/>
    <w:rsid w:val="00674DAA"/>
    <w:rsid w:val="006761B2"/>
    <w:rsid w:val="00677904"/>
    <w:rsid w:val="00687FCB"/>
    <w:rsid w:val="00695564"/>
    <w:rsid w:val="006B2427"/>
    <w:rsid w:val="006C18B4"/>
    <w:rsid w:val="006C581B"/>
    <w:rsid w:val="006D312F"/>
    <w:rsid w:val="006D4199"/>
    <w:rsid w:val="006D73EA"/>
    <w:rsid w:val="006D7E7A"/>
    <w:rsid w:val="006F5280"/>
    <w:rsid w:val="00710A10"/>
    <w:rsid w:val="00711A4B"/>
    <w:rsid w:val="00716D90"/>
    <w:rsid w:val="00725B6C"/>
    <w:rsid w:val="00745DB2"/>
    <w:rsid w:val="00747CBB"/>
    <w:rsid w:val="00766F98"/>
    <w:rsid w:val="007B4E7B"/>
    <w:rsid w:val="007B4F2E"/>
    <w:rsid w:val="007D0C35"/>
    <w:rsid w:val="007D0D73"/>
    <w:rsid w:val="007E740E"/>
    <w:rsid w:val="007F37D1"/>
    <w:rsid w:val="007F6266"/>
    <w:rsid w:val="00804D9E"/>
    <w:rsid w:val="00815033"/>
    <w:rsid w:val="00847679"/>
    <w:rsid w:val="0085273D"/>
    <w:rsid w:val="008552C7"/>
    <w:rsid w:val="00874B10"/>
    <w:rsid w:val="00891BD0"/>
    <w:rsid w:val="00895C7C"/>
    <w:rsid w:val="008A3454"/>
    <w:rsid w:val="008B6B67"/>
    <w:rsid w:val="008C41C5"/>
    <w:rsid w:val="008F525A"/>
    <w:rsid w:val="009243EE"/>
    <w:rsid w:val="00927828"/>
    <w:rsid w:val="00944404"/>
    <w:rsid w:val="009504DF"/>
    <w:rsid w:val="00951256"/>
    <w:rsid w:val="009566BC"/>
    <w:rsid w:val="009819FD"/>
    <w:rsid w:val="009A56F2"/>
    <w:rsid w:val="009D2BCF"/>
    <w:rsid w:val="009D74F1"/>
    <w:rsid w:val="009D76D4"/>
    <w:rsid w:val="009D7B90"/>
    <w:rsid w:val="009E3FD7"/>
    <w:rsid w:val="009F3861"/>
    <w:rsid w:val="00A366C4"/>
    <w:rsid w:val="00A367F4"/>
    <w:rsid w:val="00A36C4B"/>
    <w:rsid w:val="00A834FE"/>
    <w:rsid w:val="00AD31C4"/>
    <w:rsid w:val="00AE0183"/>
    <w:rsid w:val="00AE2063"/>
    <w:rsid w:val="00AE45C9"/>
    <w:rsid w:val="00AF2821"/>
    <w:rsid w:val="00B12041"/>
    <w:rsid w:val="00B2478B"/>
    <w:rsid w:val="00B43FC8"/>
    <w:rsid w:val="00B54034"/>
    <w:rsid w:val="00B72CEE"/>
    <w:rsid w:val="00B73A56"/>
    <w:rsid w:val="00B92564"/>
    <w:rsid w:val="00B935CF"/>
    <w:rsid w:val="00B96C8C"/>
    <w:rsid w:val="00BB6FDF"/>
    <w:rsid w:val="00BC21E8"/>
    <w:rsid w:val="00BC5303"/>
    <w:rsid w:val="00BE7232"/>
    <w:rsid w:val="00C36AC0"/>
    <w:rsid w:val="00C45727"/>
    <w:rsid w:val="00C46A9E"/>
    <w:rsid w:val="00C60B6D"/>
    <w:rsid w:val="00C61E17"/>
    <w:rsid w:val="00C67A23"/>
    <w:rsid w:val="00C776C8"/>
    <w:rsid w:val="00C90750"/>
    <w:rsid w:val="00C92495"/>
    <w:rsid w:val="00CA065F"/>
    <w:rsid w:val="00CB1A51"/>
    <w:rsid w:val="00CB4B71"/>
    <w:rsid w:val="00CF684C"/>
    <w:rsid w:val="00D0308D"/>
    <w:rsid w:val="00D10040"/>
    <w:rsid w:val="00D2025D"/>
    <w:rsid w:val="00D313A3"/>
    <w:rsid w:val="00D95AA6"/>
    <w:rsid w:val="00DC247A"/>
    <w:rsid w:val="00E0583E"/>
    <w:rsid w:val="00E30574"/>
    <w:rsid w:val="00E343EA"/>
    <w:rsid w:val="00E4727D"/>
    <w:rsid w:val="00E56B42"/>
    <w:rsid w:val="00E73C26"/>
    <w:rsid w:val="00E90F2A"/>
    <w:rsid w:val="00EC41BE"/>
    <w:rsid w:val="00EF3C37"/>
    <w:rsid w:val="00F04BFC"/>
    <w:rsid w:val="00F1227F"/>
    <w:rsid w:val="00F2090F"/>
    <w:rsid w:val="00F27BD5"/>
    <w:rsid w:val="00F31482"/>
    <w:rsid w:val="00F31848"/>
    <w:rsid w:val="00F34ECE"/>
    <w:rsid w:val="00F5327B"/>
    <w:rsid w:val="00F75251"/>
    <w:rsid w:val="00F95C6A"/>
    <w:rsid w:val="00FA5048"/>
    <w:rsid w:val="00FA7408"/>
    <w:rsid w:val="00FC18F7"/>
    <w:rsid w:val="00FD4ACB"/>
    <w:rsid w:val="00FD7E63"/>
    <w:rsid w:val="00FE5933"/>
    <w:rsid w:val="00FF4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FB400"/>
  <w15:chartTrackingRefBased/>
  <w15:docId w15:val="{991CA884-5415-1948-AA98-7E34355FB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0BE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40BEC"/>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3D48FA"/>
    <w:rPr>
      <w:color w:val="0000FF"/>
      <w:u w:val="single"/>
    </w:rPr>
  </w:style>
  <w:style w:type="character" w:styleId="UnresolvedMention">
    <w:name w:val="Unresolved Mention"/>
    <w:basedOn w:val="DefaultParagraphFont"/>
    <w:uiPriority w:val="99"/>
    <w:semiHidden/>
    <w:unhideWhenUsed/>
    <w:rsid w:val="000855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7437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vo.org.uk/help-and-guidance/safeguarding/specialist-guides/safeguarding-law/domestic-abuse/legal-definition/" TargetMode="External"/><Relationship Id="rId13" Type="http://schemas.openxmlformats.org/officeDocument/2006/relationships/hyperlink" Target="https://assets.publishing.service.gov.uk/media/6267c429e90e0716982a3250/ContCoerBehavStatGuid_V3-_10-04-22_.pdf" TargetMode="External"/><Relationship Id="rId18" Type="http://schemas.openxmlformats.org/officeDocument/2006/relationships/hyperlink" Target="https://link.springer.com/article/10.1007/s43545-021-00263-x" TargetMode="External"/><Relationship Id="rId26" Type="http://schemas.openxmlformats.org/officeDocument/2006/relationships/hyperlink" Target="https://welshwomensaid.org.uk/information-support/what-is-coercive-control/" TargetMode="External"/><Relationship Id="rId3" Type="http://schemas.openxmlformats.org/officeDocument/2006/relationships/settings" Target="settings.xml"/><Relationship Id="rId21" Type="http://schemas.openxmlformats.org/officeDocument/2006/relationships/hyperlink" Target="https://safelives.org.uk/practice_blog/barriers-accessing-services-lgbt-victims-and-survivors" TargetMode="External"/><Relationship Id="rId7" Type="http://schemas.openxmlformats.org/officeDocument/2006/relationships/hyperlink" Target="https://www.cps.gov.uk/crime-info/domestic-abuse" TargetMode="External"/><Relationship Id="rId12" Type="http://schemas.openxmlformats.org/officeDocument/2006/relationships/hyperlink" Target="https://assets.publishing.service.gov.uk/media/5a7a0c16ed915d6d99f5cc44/guide-on-definition-of-dv.pdf" TargetMode="External"/><Relationship Id="rId17" Type="http://schemas.openxmlformats.org/officeDocument/2006/relationships/hyperlink" Target="https://www.local.gov.uk/sites/default/files/documents/adult-safeguarding-and-do-cfe.pdf" TargetMode="External"/><Relationship Id="rId25" Type="http://schemas.openxmlformats.org/officeDocument/2006/relationships/hyperlink" Target="https://www.victimsupport.org.uk/more-us/why-choose-us/specialist-services/domestic-violence-services/" TargetMode="External"/><Relationship Id="rId2" Type="http://schemas.openxmlformats.org/officeDocument/2006/relationships/styles" Target="styles.xml"/><Relationship Id="rId16" Type="http://schemas.openxmlformats.org/officeDocument/2006/relationships/hyperlink" Target="https://dvcc.delaware.gov/background-purpose/dynamics-domestic-abuse/" TargetMode="External"/><Relationship Id="rId20" Type="http://schemas.openxmlformats.org/officeDocument/2006/relationships/hyperlink" Target="https://safelives.org.uk/policy-evidence/about-domestic-abuse/who-are-victims-domestic-abuse" TargetMode="External"/><Relationship Id="rId29" Type="http://schemas.openxmlformats.org/officeDocument/2006/relationships/hyperlink" Target="https://www.womensaid.org.uk/new-research-reveals-need-for-flexible-tailored-support-for-domestic-abuse-survivors/" TargetMode="External"/><Relationship Id="rId1" Type="http://schemas.openxmlformats.org/officeDocument/2006/relationships/numbering" Target="numbering.xml"/><Relationship Id="rId6" Type="http://schemas.openxmlformats.org/officeDocument/2006/relationships/hyperlink" Target="https://www.centreforsocialjustice.org.uk/newsroom/why-are-men-often-overlooked-as-victims-of-domestic-abuse" TargetMode="External"/><Relationship Id="rId11" Type="http://schemas.openxmlformats.org/officeDocument/2006/relationships/hyperlink" Target="https://www.ons.gov.uk/peoplepopulationandcommunity/crimeandjustice/articles/domesticabuseprevalenceandtrendsenglandandwales/yearendingmarch2022" TargetMode="External"/><Relationship Id="rId24" Type="http://schemas.openxmlformats.org/officeDocument/2006/relationships/hyperlink" Target="https://www.un.org/en/coronavirus/what-is-domestic-abuse" TargetMode="External"/><Relationship Id="rId5" Type="http://schemas.openxmlformats.org/officeDocument/2006/relationships/hyperlink" Target="https://assets-hmicfrs.justiceinspectorates.gov.uk/uploads/the-police-response-to-domestic-abuse-an-update-report.pdf" TargetMode="External"/><Relationship Id="rId15" Type="http://schemas.openxmlformats.org/officeDocument/2006/relationships/hyperlink" Target="https://hmicfrs.justiceinspectorates.gov.uk/glossary/multi-agency-safeguarding-hub-mash/" TargetMode="External"/><Relationship Id="rId23" Type="http://schemas.openxmlformats.org/officeDocument/2006/relationships/hyperlink" Target="https://www.legislation.gov.uk/ukpga/2021/17/introduction/enacted" TargetMode="External"/><Relationship Id="rId28" Type="http://schemas.openxmlformats.org/officeDocument/2006/relationships/hyperlink" Target="https://www.womensaid.org.uk/information-support/what-is-domestic-abuse/domestic-abuse-is-a-gendered-crime/" TargetMode="External"/><Relationship Id="rId10" Type="http://schemas.openxmlformats.org/officeDocument/2006/relationships/hyperlink" Target="https://galop.org.uk/wp-content/uploads/2022/02/Galop-LGBT-Domestic-Abuse-Service-Provision-Mapping-Study-Final.pdf" TargetMode="External"/><Relationship Id="rId19" Type="http://schemas.openxmlformats.org/officeDocument/2006/relationships/hyperlink" Target="https://learning.nspcc.org.uk/news/why-language-matters/domestic-abuse-is-broader-than-domestic-violenc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mesticabusecommissioner.uk/huge-lack-of-specialist-support-for-lgbt-victims/" TargetMode="External"/><Relationship Id="rId14"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22" Type="http://schemas.openxmlformats.org/officeDocument/2006/relationships/hyperlink" Target="https://safeshelterofstvrain.org/2022/03/07/why-domestic-violence-affects-women-at-higher-rates-than-men/" TargetMode="External"/><Relationship Id="rId27" Type="http://schemas.openxmlformats.org/officeDocument/2006/relationships/hyperlink" Target="https://www.womensaid.org.uk/information-support/what-is-domestic-abuse/coercive-contro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234</TotalTime>
  <Pages>9</Pages>
  <Words>3508</Words>
  <Characters>19997</Characters>
  <Application>Microsoft Office Word</Application>
  <DocSecurity>0</DocSecurity>
  <Lines>166</Lines>
  <Paragraphs>46</Paragraphs>
  <ScaleCrop>false</ScaleCrop>
  <Company/>
  <LinksUpToDate>false</LinksUpToDate>
  <CharactersWithSpaces>23459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Coercive Control and domestic abuse</dc:title>
  <dc:subject/>
  <dc:creator>Emma Haggett (2100501)</dc:creator>
  <cp:keywords/>
  <dc:description/>
  <cp:lastModifiedBy>Emma Haggett (2100501)</cp:lastModifiedBy>
  <cp:revision>207</cp:revision>
  <dcterms:created xsi:type="dcterms:W3CDTF">2023-11-27T16:51:00Z</dcterms:created>
  <dcterms:modified xsi:type="dcterms:W3CDTF">2023-12-11T18:37:00Z</dcterms:modified>
</cp:coreProperties>
</file>