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090836520"/>
        <w:docPartObj>
          <w:docPartGallery w:val="Cover Pages"/>
          <w:docPartUnique/>
        </w:docPartObj>
      </w:sdtPr>
      <w:sdtEndPr>
        <w:rPr>
          <w:color w:val="auto"/>
        </w:rPr>
      </w:sdtEndPr>
      <w:sdtContent>
        <w:p w:rsidR="00CC01B3" w:rsidRDefault="00CC01B3">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AD86E5B61284B66A6B85A066D6BEF1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C01B3" w:rsidRDefault="00FF6B8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Analysis report</w:t>
              </w:r>
            </w:p>
          </w:sdtContent>
        </w:sdt>
        <w:sdt>
          <w:sdtPr>
            <w:rPr>
              <w:color w:val="4472C4" w:themeColor="accent1"/>
              <w:sz w:val="28"/>
              <w:szCs w:val="28"/>
            </w:rPr>
            <w:alias w:val="Subtitle"/>
            <w:tag w:val=""/>
            <w:id w:val="328029620"/>
            <w:placeholder>
              <w:docPart w:val="1808D1F3C7AA43C5B7E6AE4A7DC5F566"/>
            </w:placeholder>
            <w:dataBinding w:prefixMappings="xmlns:ns0='http://purl.org/dc/elements/1.1/' xmlns:ns1='http://schemas.openxmlformats.org/package/2006/metadata/core-properties' " w:xpath="/ns1:coreProperties[1]/ns0:subject[1]" w:storeItemID="{6C3C8BC8-F283-45AE-878A-BAB7291924A1}"/>
            <w:text/>
          </w:sdtPr>
          <w:sdtEndPr/>
          <w:sdtContent>
            <w:p w:rsidR="00CC01B3" w:rsidRDefault="00FF6B8C">
              <w:pPr>
                <w:pStyle w:val="NoSpacing"/>
                <w:jc w:val="center"/>
                <w:rPr>
                  <w:color w:val="4472C4" w:themeColor="accent1"/>
                  <w:sz w:val="28"/>
                  <w:szCs w:val="28"/>
                </w:rPr>
              </w:pPr>
              <w:r>
                <w:rPr>
                  <w:color w:val="4472C4" w:themeColor="accent1"/>
                  <w:sz w:val="28"/>
                  <w:szCs w:val="28"/>
                </w:rPr>
                <w:t>On Debenhams Plc</w:t>
              </w:r>
            </w:p>
          </w:sdtContent>
        </w:sdt>
        <w:p w:rsidR="00CC01B3" w:rsidRDefault="00CC01B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17T00:00:00Z">
                                    <w:dateFormat w:val="MMMM d, yyyy"/>
                                    <w:lid w:val="en-US"/>
                                    <w:storeMappedDataAs w:val="dateTime"/>
                                    <w:calendar w:val="gregorian"/>
                                  </w:date>
                                </w:sdtPr>
                                <w:sdtEndPr/>
                                <w:sdtContent>
                                  <w:p w:rsidR="00CC01B3" w:rsidRDefault="00FF6B8C">
                                    <w:pPr>
                                      <w:pStyle w:val="NoSpacing"/>
                                      <w:spacing w:after="40"/>
                                      <w:jc w:val="center"/>
                                      <w:rPr>
                                        <w:caps/>
                                        <w:color w:val="4472C4" w:themeColor="accent1"/>
                                        <w:sz w:val="28"/>
                                        <w:szCs w:val="28"/>
                                      </w:rPr>
                                    </w:pPr>
                                    <w:r>
                                      <w:rPr>
                                        <w:caps/>
                                        <w:color w:val="4472C4" w:themeColor="accent1"/>
                                        <w:sz w:val="28"/>
                                        <w:szCs w:val="28"/>
                                      </w:rPr>
                                      <w:t>December 17, 2018</w:t>
                                    </w:r>
                                  </w:p>
                                </w:sdtContent>
                              </w:sdt>
                              <w:p w:rsidR="00CC01B3" w:rsidRDefault="00A621E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F6B8C">
                                      <w:rPr>
                                        <w:caps/>
                                        <w:color w:val="4472C4" w:themeColor="accent1"/>
                                      </w:rPr>
                                      <w:t>Natalie Thomas</w:t>
                                    </w:r>
                                  </w:sdtContent>
                                </w:sdt>
                              </w:p>
                              <w:p w:rsidR="00CC01B3" w:rsidRDefault="00A621E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F6B8C">
                                      <w:rPr>
                                        <w:color w:val="4472C4" w:themeColor="accent1"/>
                                      </w:rPr>
                                      <w:t>1712163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17T00:00:00Z">
                              <w:dateFormat w:val="MMMM d, yyyy"/>
                              <w:lid w:val="en-US"/>
                              <w:storeMappedDataAs w:val="dateTime"/>
                              <w:calendar w:val="gregorian"/>
                            </w:date>
                          </w:sdtPr>
                          <w:sdtEndPr/>
                          <w:sdtContent>
                            <w:p w:rsidR="00CC01B3" w:rsidRDefault="00FF6B8C">
                              <w:pPr>
                                <w:pStyle w:val="NoSpacing"/>
                                <w:spacing w:after="40"/>
                                <w:jc w:val="center"/>
                                <w:rPr>
                                  <w:caps/>
                                  <w:color w:val="4472C4" w:themeColor="accent1"/>
                                  <w:sz w:val="28"/>
                                  <w:szCs w:val="28"/>
                                </w:rPr>
                              </w:pPr>
                              <w:r>
                                <w:rPr>
                                  <w:caps/>
                                  <w:color w:val="4472C4" w:themeColor="accent1"/>
                                  <w:sz w:val="28"/>
                                  <w:szCs w:val="28"/>
                                </w:rPr>
                                <w:t>December 17, 2018</w:t>
                              </w:r>
                            </w:p>
                          </w:sdtContent>
                        </w:sdt>
                        <w:p w:rsidR="00CC01B3" w:rsidRDefault="00A621E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F6B8C">
                                <w:rPr>
                                  <w:caps/>
                                  <w:color w:val="4472C4" w:themeColor="accent1"/>
                                </w:rPr>
                                <w:t>Natalie Thomas</w:t>
                              </w:r>
                            </w:sdtContent>
                          </w:sdt>
                        </w:p>
                        <w:p w:rsidR="00CC01B3" w:rsidRDefault="00A621E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F6B8C">
                                <w:rPr>
                                  <w:color w:val="4472C4" w:themeColor="accent1"/>
                                </w:rPr>
                                <w:t>1712163</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C01B3" w:rsidRDefault="00CC01B3">
          <w:r>
            <w:br w:type="page"/>
          </w:r>
        </w:p>
      </w:sdtContent>
    </w:sdt>
    <w:p w:rsidR="00F63FEC" w:rsidRPr="00223AF4" w:rsidRDefault="00CC01B3">
      <w:pPr>
        <w:rPr>
          <w:rFonts w:ascii="Calibri" w:hAnsi="Calibri" w:cs="Calibri"/>
          <w:b/>
          <w:sz w:val="36"/>
          <w:szCs w:val="36"/>
        </w:rPr>
      </w:pPr>
      <w:r w:rsidRPr="00223AF4">
        <w:rPr>
          <w:rFonts w:ascii="Calibri" w:hAnsi="Calibri" w:cs="Calibri"/>
          <w:b/>
          <w:sz w:val="36"/>
          <w:szCs w:val="36"/>
        </w:rPr>
        <w:lastRenderedPageBreak/>
        <w:t xml:space="preserve">Executive Summary </w:t>
      </w:r>
    </w:p>
    <w:p w:rsidR="00CC01B3" w:rsidRPr="004E45DD" w:rsidRDefault="00B924B4">
      <w:pPr>
        <w:rPr>
          <w:rFonts w:ascii="Calibri" w:hAnsi="Calibri" w:cs="Calibri"/>
          <w:sz w:val="28"/>
          <w:szCs w:val="28"/>
        </w:rPr>
      </w:pPr>
      <w:r>
        <w:rPr>
          <w:rFonts w:ascii="Calibri" w:hAnsi="Calibri" w:cs="Calibri"/>
          <w:sz w:val="28"/>
          <w:szCs w:val="28"/>
        </w:rPr>
        <w:t xml:space="preserve">This report identifies </w:t>
      </w:r>
      <w:r w:rsidR="00BF3518">
        <w:rPr>
          <w:rFonts w:ascii="Calibri" w:hAnsi="Calibri" w:cs="Calibri"/>
          <w:sz w:val="28"/>
          <w:szCs w:val="28"/>
        </w:rPr>
        <w:t>Debenhams is struggling to survive in the current economic environment</w:t>
      </w:r>
      <w:r w:rsidR="00B464AC">
        <w:rPr>
          <w:rFonts w:ascii="Calibri" w:hAnsi="Calibri" w:cs="Calibri"/>
          <w:sz w:val="28"/>
          <w:szCs w:val="28"/>
        </w:rPr>
        <w:t>, with a vast amount of problems leading from low profits due to consumer confidence and the continuous changing demands, high debts to the uncertainty of Brexit.</w:t>
      </w:r>
    </w:p>
    <w:p w:rsidR="00710ED7" w:rsidRDefault="00B464AC" w:rsidP="00710ED7">
      <w:pPr>
        <w:rPr>
          <w:rFonts w:ascii="Calibri" w:hAnsi="Calibri" w:cs="Calibri"/>
          <w:sz w:val="28"/>
          <w:szCs w:val="28"/>
        </w:rPr>
      </w:pPr>
      <w:r>
        <w:rPr>
          <w:rFonts w:ascii="Calibri" w:hAnsi="Calibri" w:cs="Calibri"/>
          <w:sz w:val="28"/>
          <w:szCs w:val="28"/>
        </w:rPr>
        <w:t xml:space="preserve">Resulting in </w:t>
      </w:r>
      <w:r w:rsidR="004E45DD">
        <w:rPr>
          <w:rFonts w:ascii="Calibri" w:hAnsi="Calibri" w:cs="Calibri"/>
          <w:sz w:val="28"/>
          <w:szCs w:val="28"/>
        </w:rPr>
        <w:t>Debenhams need</w:t>
      </w:r>
      <w:r>
        <w:rPr>
          <w:rFonts w:ascii="Calibri" w:hAnsi="Calibri" w:cs="Calibri"/>
          <w:sz w:val="28"/>
          <w:szCs w:val="28"/>
        </w:rPr>
        <w:t>ing</w:t>
      </w:r>
      <w:r w:rsidR="004E45DD">
        <w:rPr>
          <w:rFonts w:ascii="Calibri" w:hAnsi="Calibri" w:cs="Calibri"/>
          <w:sz w:val="28"/>
          <w:szCs w:val="28"/>
        </w:rPr>
        <w:t xml:space="preserve"> to r</w:t>
      </w:r>
      <w:r w:rsidR="00710ED7">
        <w:rPr>
          <w:rFonts w:ascii="Calibri" w:hAnsi="Calibri" w:cs="Calibri"/>
          <w:sz w:val="28"/>
          <w:szCs w:val="28"/>
        </w:rPr>
        <w:t>e-establis</w:t>
      </w:r>
      <w:r w:rsidR="004E45DD">
        <w:rPr>
          <w:rFonts w:ascii="Calibri" w:hAnsi="Calibri" w:cs="Calibri"/>
          <w:sz w:val="28"/>
          <w:szCs w:val="28"/>
        </w:rPr>
        <w:t>h</w:t>
      </w:r>
      <w:r w:rsidR="00710ED7">
        <w:rPr>
          <w:rFonts w:ascii="Calibri" w:hAnsi="Calibri" w:cs="Calibri"/>
          <w:sz w:val="28"/>
          <w:szCs w:val="28"/>
        </w:rPr>
        <w:t xml:space="preserve"> themselves on the high street and become more attractive to the customers by tactically competing with retailers</w:t>
      </w:r>
      <w:r w:rsidR="004E45DD">
        <w:rPr>
          <w:rFonts w:ascii="Calibri" w:hAnsi="Calibri" w:cs="Calibri"/>
          <w:sz w:val="28"/>
          <w:szCs w:val="28"/>
        </w:rPr>
        <w:t xml:space="preserve"> instore and online.</w:t>
      </w:r>
      <w:r w:rsidR="00710ED7">
        <w:rPr>
          <w:rFonts w:ascii="Calibri" w:hAnsi="Calibri" w:cs="Calibri"/>
          <w:sz w:val="28"/>
          <w:szCs w:val="28"/>
        </w:rPr>
        <w:t xml:space="preserve"> </w:t>
      </w:r>
      <w:r w:rsidR="004E45DD">
        <w:rPr>
          <w:rFonts w:ascii="Calibri" w:hAnsi="Calibri" w:cs="Calibri"/>
          <w:sz w:val="28"/>
          <w:szCs w:val="28"/>
        </w:rPr>
        <w:t>P</w:t>
      </w:r>
      <w:r w:rsidR="00710ED7">
        <w:rPr>
          <w:rFonts w:ascii="Calibri" w:hAnsi="Calibri" w:cs="Calibri"/>
          <w:sz w:val="28"/>
          <w:szCs w:val="28"/>
        </w:rPr>
        <w:t>romot</w:t>
      </w:r>
      <w:r w:rsidR="004E45DD">
        <w:rPr>
          <w:rFonts w:ascii="Calibri" w:hAnsi="Calibri" w:cs="Calibri"/>
          <w:sz w:val="28"/>
          <w:szCs w:val="28"/>
        </w:rPr>
        <w:t>ing</w:t>
      </w:r>
      <w:r w:rsidR="00710ED7">
        <w:rPr>
          <w:rFonts w:ascii="Calibri" w:hAnsi="Calibri" w:cs="Calibri"/>
          <w:sz w:val="28"/>
          <w:szCs w:val="28"/>
        </w:rPr>
        <w:t xml:space="preserve"> that shopping with them will deliver a joyful and rewarding shopping experience while engaging with the next </w:t>
      </w:r>
      <w:r w:rsidR="004E45DD">
        <w:rPr>
          <w:rFonts w:ascii="Calibri" w:hAnsi="Calibri" w:cs="Calibri"/>
          <w:sz w:val="28"/>
          <w:szCs w:val="28"/>
        </w:rPr>
        <w:t>generation</w:t>
      </w:r>
      <w:r w:rsidR="00710ED7">
        <w:rPr>
          <w:rFonts w:ascii="Calibri" w:hAnsi="Calibri" w:cs="Calibri"/>
          <w:sz w:val="28"/>
          <w:szCs w:val="28"/>
        </w:rPr>
        <w:t xml:space="preserve"> of </w:t>
      </w:r>
      <w:r w:rsidR="004E45DD">
        <w:rPr>
          <w:rFonts w:ascii="Calibri" w:hAnsi="Calibri" w:cs="Calibri"/>
          <w:sz w:val="28"/>
          <w:szCs w:val="28"/>
        </w:rPr>
        <w:t>shoppers early on to deliver improved profit margins.</w:t>
      </w: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r w:rsidRPr="00223AF4">
        <w:rPr>
          <w:rFonts w:ascii="Calibri" w:hAnsi="Calibri" w:cs="Calibri"/>
          <w:b/>
          <w:sz w:val="36"/>
          <w:szCs w:val="36"/>
        </w:rPr>
        <w:lastRenderedPageBreak/>
        <w:t>Contents Page</w:t>
      </w:r>
    </w:p>
    <w:p w:rsidR="00CC01B3" w:rsidRDefault="00F6543F">
      <w:pPr>
        <w:rPr>
          <w:rFonts w:ascii="Calibri" w:hAnsi="Calibri" w:cs="Calibri"/>
          <w:sz w:val="28"/>
          <w:szCs w:val="28"/>
        </w:rPr>
      </w:pPr>
      <w:r>
        <w:rPr>
          <w:rFonts w:ascii="Calibri" w:hAnsi="Calibri" w:cs="Calibri"/>
          <w:sz w:val="28"/>
          <w:szCs w:val="28"/>
        </w:rPr>
        <w:t>Executive Summary                                                                  Page No</w:t>
      </w:r>
    </w:p>
    <w:p w:rsidR="00F6543F" w:rsidRPr="00F6543F" w:rsidRDefault="00F6543F" w:rsidP="00F6543F">
      <w:pPr>
        <w:pStyle w:val="ListParagraph"/>
        <w:numPr>
          <w:ilvl w:val="0"/>
          <w:numId w:val="4"/>
        </w:numPr>
        <w:rPr>
          <w:rFonts w:ascii="Calibri" w:hAnsi="Calibri" w:cs="Calibri"/>
          <w:sz w:val="28"/>
          <w:szCs w:val="28"/>
        </w:rPr>
      </w:pPr>
      <w:r w:rsidRPr="00F6543F">
        <w:rPr>
          <w:rFonts w:ascii="Calibri" w:hAnsi="Calibri" w:cs="Calibri"/>
          <w:sz w:val="28"/>
          <w:szCs w:val="28"/>
        </w:rPr>
        <w:t>Terms of Reference</w:t>
      </w:r>
      <w:r w:rsidR="00440FFC">
        <w:rPr>
          <w:rFonts w:ascii="Calibri" w:hAnsi="Calibri" w:cs="Calibri"/>
          <w:sz w:val="28"/>
          <w:szCs w:val="28"/>
        </w:rPr>
        <w:t xml:space="preserve">                                                               3</w:t>
      </w:r>
    </w:p>
    <w:p w:rsidR="00F6543F" w:rsidRDefault="00F6543F" w:rsidP="00F6543F">
      <w:pPr>
        <w:pStyle w:val="ListParagraph"/>
        <w:numPr>
          <w:ilvl w:val="0"/>
          <w:numId w:val="4"/>
        </w:numPr>
        <w:rPr>
          <w:rFonts w:ascii="Calibri" w:hAnsi="Calibri" w:cs="Calibri"/>
          <w:sz w:val="28"/>
          <w:szCs w:val="28"/>
        </w:rPr>
      </w:pPr>
      <w:r>
        <w:rPr>
          <w:rFonts w:ascii="Calibri" w:hAnsi="Calibri" w:cs="Calibri"/>
          <w:sz w:val="28"/>
          <w:szCs w:val="28"/>
        </w:rPr>
        <w:t>Procedure</w:t>
      </w:r>
      <w:r w:rsidR="00440FFC">
        <w:rPr>
          <w:rFonts w:ascii="Calibri" w:hAnsi="Calibri" w:cs="Calibri"/>
          <w:sz w:val="28"/>
          <w:szCs w:val="28"/>
        </w:rPr>
        <w:t xml:space="preserve">                                                                                3</w:t>
      </w:r>
    </w:p>
    <w:p w:rsidR="00F6543F" w:rsidRDefault="00F6543F" w:rsidP="00F6543F">
      <w:pPr>
        <w:pStyle w:val="ListParagraph"/>
        <w:numPr>
          <w:ilvl w:val="0"/>
          <w:numId w:val="4"/>
        </w:numPr>
        <w:rPr>
          <w:rFonts w:ascii="Calibri" w:hAnsi="Calibri" w:cs="Calibri"/>
          <w:sz w:val="28"/>
          <w:szCs w:val="28"/>
        </w:rPr>
      </w:pPr>
      <w:r>
        <w:rPr>
          <w:rFonts w:ascii="Calibri" w:hAnsi="Calibri" w:cs="Calibri"/>
          <w:sz w:val="28"/>
          <w:szCs w:val="28"/>
        </w:rPr>
        <w:t>About Debenhams</w:t>
      </w:r>
      <w:r w:rsidR="00440FFC">
        <w:rPr>
          <w:rFonts w:ascii="Calibri" w:hAnsi="Calibri" w:cs="Calibri"/>
          <w:sz w:val="28"/>
          <w:szCs w:val="28"/>
        </w:rPr>
        <w:t xml:space="preserve">                                                                 4</w:t>
      </w:r>
    </w:p>
    <w:p w:rsidR="00F6543F" w:rsidRDefault="00F6543F" w:rsidP="00F6543F">
      <w:pPr>
        <w:pStyle w:val="ListParagraph"/>
        <w:numPr>
          <w:ilvl w:val="0"/>
          <w:numId w:val="4"/>
        </w:numPr>
        <w:rPr>
          <w:rFonts w:ascii="Calibri" w:hAnsi="Calibri" w:cs="Calibri"/>
          <w:sz w:val="28"/>
          <w:szCs w:val="28"/>
        </w:rPr>
      </w:pPr>
      <w:r>
        <w:rPr>
          <w:rFonts w:ascii="Calibri" w:hAnsi="Calibri" w:cs="Calibri"/>
          <w:sz w:val="28"/>
          <w:szCs w:val="28"/>
        </w:rPr>
        <w:t>Currents Problems</w:t>
      </w:r>
      <w:r w:rsidR="00440FFC">
        <w:rPr>
          <w:rFonts w:ascii="Calibri" w:hAnsi="Calibri" w:cs="Calibri"/>
          <w:sz w:val="28"/>
          <w:szCs w:val="28"/>
        </w:rPr>
        <w:t xml:space="preserve">                                                                 4-5</w:t>
      </w:r>
    </w:p>
    <w:p w:rsidR="00F6543F" w:rsidRDefault="00F6543F" w:rsidP="00F6543F">
      <w:pPr>
        <w:pStyle w:val="ListParagraph"/>
        <w:numPr>
          <w:ilvl w:val="0"/>
          <w:numId w:val="4"/>
        </w:numPr>
        <w:rPr>
          <w:rFonts w:ascii="Calibri" w:hAnsi="Calibri" w:cs="Calibri"/>
          <w:sz w:val="28"/>
          <w:szCs w:val="28"/>
        </w:rPr>
      </w:pPr>
      <w:r>
        <w:rPr>
          <w:rFonts w:ascii="Calibri" w:hAnsi="Calibri" w:cs="Calibri"/>
          <w:sz w:val="28"/>
          <w:szCs w:val="28"/>
        </w:rPr>
        <w:t>Analysis</w:t>
      </w:r>
      <w:r w:rsidR="00440FFC">
        <w:rPr>
          <w:rFonts w:ascii="Calibri" w:hAnsi="Calibri" w:cs="Calibri"/>
          <w:sz w:val="28"/>
          <w:szCs w:val="28"/>
        </w:rPr>
        <w:t xml:space="preserve">                                                                                    6-1</w:t>
      </w:r>
      <w:r w:rsidR="00E31417">
        <w:rPr>
          <w:rFonts w:ascii="Calibri" w:hAnsi="Calibri" w:cs="Calibri"/>
          <w:sz w:val="28"/>
          <w:szCs w:val="28"/>
        </w:rPr>
        <w:t>1</w:t>
      </w:r>
    </w:p>
    <w:p w:rsidR="00F6543F" w:rsidRDefault="00F6543F" w:rsidP="00F6543F">
      <w:pPr>
        <w:pStyle w:val="ListParagraph"/>
        <w:numPr>
          <w:ilvl w:val="1"/>
          <w:numId w:val="4"/>
        </w:numPr>
        <w:rPr>
          <w:rFonts w:ascii="Calibri" w:hAnsi="Calibri" w:cs="Calibri"/>
          <w:sz w:val="28"/>
          <w:szCs w:val="28"/>
        </w:rPr>
      </w:pPr>
      <w:r>
        <w:rPr>
          <w:rFonts w:ascii="Calibri" w:hAnsi="Calibri" w:cs="Calibri"/>
          <w:sz w:val="28"/>
          <w:szCs w:val="28"/>
        </w:rPr>
        <w:t>Pestle Analysis</w:t>
      </w:r>
      <w:r w:rsidR="00440FFC">
        <w:rPr>
          <w:rFonts w:ascii="Calibri" w:hAnsi="Calibri" w:cs="Calibri"/>
          <w:sz w:val="28"/>
          <w:szCs w:val="28"/>
        </w:rPr>
        <w:t xml:space="preserve">                                                             6-7</w:t>
      </w:r>
    </w:p>
    <w:p w:rsidR="00F6543F" w:rsidRDefault="00F6543F" w:rsidP="00F6543F">
      <w:pPr>
        <w:pStyle w:val="ListParagraph"/>
        <w:numPr>
          <w:ilvl w:val="1"/>
          <w:numId w:val="4"/>
        </w:numPr>
        <w:rPr>
          <w:rFonts w:ascii="Calibri" w:hAnsi="Calibri" w:cs="Calibri"/>
          <w:sz w:val="28"/>
          <w:szCs w:val="28"/>
        </w:rPr>
      </w:pPr>
      <w:r>
        <w:rPr>
          <w:rFonts w:ascii="Calibri" w:hAnsi="Calibri" w:cs="Calibri"/>
          <w:sz w:val="28"/>
          <w:szCs w:val="28"/>
        </w:rPr>
        <w:t>SWOT Analysis</w:t>
      </w:r>
      <w:r w:rsidR="00440FFC">
        <w:rPr>
          <w:rFonts w:ascii="Calibri" w:hAnsi="Calibri" w:cs="Calibri"/>
          <w:sz w:val="28"/>
          <w:szCs w:val="28"/>
        </w:rPr>
        <w:t xml:space="preserve">                                                             8</w:t>
      </w:r>
      <w:r w:rsidR="00E31417">
        <w:rPr>
          <w:rFonts w:ascii="Calibri" w:hAnsi="Calibri" w:cs="Calibri"/>
          <w:sz w:val="28"/>
          <w:szCs w:val="28"/>
        </w:rPr>
        <w:t>-9</w:t>
      </w:r>
    </w:p>
    <w:p w:rsidR="00F6543F" w:rsidRDefault="00F6543F" w:rsidP="00F6543F">
      <w:pPr>
        <w:pStyle w:val="ListParagraph"/>
        <w:numPr>
          <w:ilvl w:val="1"/>
          <w:numId w:val="4"/>
        </w:numPr>
        <w:rPr>
          <w:rFonts w:ascii="Calibri" w:hAnsi="Calibri" w:cs="Calibri"/>
          <w:sz w:val="28"/>
          <w:szCs w:val="28"/>
        </w:rPr>
      </w:pPr>
      <w:r>
        <w:rPr>
          <w:rFonts w:ascii="Calibri" w:hAnsi="Calibri" w:cs="Calibri"/>
          <w:sz w:val="28"/>
          <w:szCs w:val="28"/>
        </w:rPr>
        <w:t>Stakeholder Analysis</w:t>
      </w:r>
      <w:r w:rsidR="00440FFC">
        <w:rPr>
          <w:rFonts w:ascii="Calibri" w:hAnsi="Calibri" w:cs="Calibri"/>
          <w:sz w:val="28"/>
          <w:szCs w:val="28"/>
        </w:rPr>
        <w:t xml:space="preserve">                                                  9-1</w:t>
      </w:r>
      <w:r w:rsidR="0064687F">
        <w:rPr>
          <w:rFonts w:ascii="Calibri" w:hAnsi="Calibri" w:cs="Calibri"/>
          <w:sz w:val="28"/>
          <w:szCs w:val="28"/>
        </w:rPr>
        <w:t>1</w:t>
      </w:r>
    </w:p>
    <w:p w:rsidR="00F6543F" w:rsidRPr="00F6543F" w:rsidRDefault="00F6543F" w:rsidP="00F6543F">
      <w:pPr>
        <w:pStyle w:val="ListParagraph"/>
        <w:numPr>
          <w:ilvl w:val="0"/>
          <w:numId w:val="4"/>
        </w:numPr>
        <w:rPr>
          <w:rFonts w:ascii="Calibri" w:hAnsi="Calibri" w:cs="Calibri"/>
          <w:sz w:val="28"/>
          <w:szCs w:val="28"/>
        </w:rPr>
      </w:pPr>
      <w:r w:rsidRPr="00F6543F">
        <w:rPr>
          <w:rFonts w:ascii="Calibri" w:hAnsi="Calibri" w:cs="Calibri"/>
          <w:sz w:val="28"/>
          <w:szCs w:val="28"/>
        </w:rPr>
        <w:t>Conclusion</w:t>
      </w:r>
      <w:r w:rsidR="00440FFC">
        <w:rPr>
          <w:rFonts w:ascii="Calibri" w:hAnsi="Calibri" w:cs="Calibri"/>
          <w:sz w:val="28"/>
          <w:szCs w:val="28"/>
        </w:rPr>
        <w:t xml:space="preserve">                                                                               1</w:t>
      </w:r>
      <w:r w:rsidR="0064687F">
        <w:rPr>
          <w:rFonts w:ascii="Calibri" w:hAnsi="Calibri" w:cs="Calibri"/>
          <w:sz w:val="28"/>
          <w:szCs w:val="28"/>
        </w:rPr>
        <w:t>2</w:t>
      </w:r>
    </w:p>
    <w:p w:rsidR="00F6543F" w:rsidRDefault="00F6543F" w:rsidP="00F6543F">
      <w:pPr>
        <w:pStyle w:val="ListParagraph"/>
        <w:numPr>
          <w:ilvl w:val="0"/>
          <w:numId w:val="4"/>
        </w:numPr>
        <w:rPr>
          <w:rFonts w:ascii="Calibri" w:hAnsi="Calibri" w:cs="Calibri"/>
          <w:sz w:val="28"/>
          <w:szCs w:val="28"/>
        </w:rPr>
      </w:pPr>
      <w:r>
        <w:rPr>
          <w:rFonts w:ascii="Calibri" w:hAnsi="Calibri" w:cs="Calibri"/>
          <w:sz w:val="28"/>
          <w:szCs w:val="28"/>
        </w:rPr>
        <w:t>Recommendations</w:t>
      </w:r>
      <w:r w:rsidR="00440FFC">
        <w:rPr>
          <w:rFonts w:ascii="Calibri" w:hAnsi="Calibri" w:cs="Calibri"/>
          <w:sz w:val="28"/>
          <w:szCs w:val="28"/>
        </w:rPr>
        <w:t xml:space="preserve">                                                                 1</w:t>
      </w:r>
      <w:r w:rsidR="0064687F">
        <w:rPr>
          <w:rFonts w:ascii="Calibri" w:hAnsi="Calibri" w:cs="Calibri"/>
          <w:sz w:val="28"/>
          <w:szCs w:val="28"/>
        </w:rPr>
        <w:t>3</w:t>
      </w:r>
    </w:p>
    <w:p w:rsidR="00F6543F" w:rsidRDefault="00F6543F" w:rsidP="00F6543F">
      <w:pPr>
        <w:pStyle w:val="ListParagraph"/>
        <w:numPr>
          <w:ilvl w:val="0"/>
          <w:numId w:val="4"/>
        </w:numPr>
        <w:rPr>
          <w:rFonts w:ascii="Calibri" w:hAnsi="Calibri" w:cs="Calibri"/>
          <w:sz w:val="28"/>
          <w:szCs w:val="28"/>
        </w:rPr>
      </w:pPr>
      <w:r>
        <w:rPr>
          <w:rFonts w:ascii="Calibri" w:hAnsi="Calibri" w:cs="Calibri"/>
          <w:sz w:val="28"/>
          <w:szCs w:val="28"/>
        </w:rPr>
        <w:t>Reference List</w:t>
      </w:r>
      <w:r w:rsidR="00A32B39">
        <w:rPr>
          <w:rFonts w:ascii="Calibri" w:hAnsi="Calibri" w:cs="Calibri"/>
          <w:sz w:val="28"/>
          <w:szCs w:val="28"/>
        </w:rPr>
        <w:t xml:space="preserve">                                                                         1</w:t>
      </w:r>
      <w:r w:rsidR="0064687F">
        <w:rPr>
          <w:rFonts w:ascii="Calibri" w:hAnsi="Calibri" w:cs="Calibri"/>
          <w:sz w:val="28"/>
          <w:szCs w:val="28"/>
        </w:rPr>
        <w:t>4</w:t>
      </w:r>
      <w:r w:rsidR="00A32B39">
        <w:rPr>
          <w:rFonts w:ascii="Calibri" w:hAnsi="Calibri" w:cs="Calibri"/>
          <w:sz w:val="28"/>
          <w:szCs w:val="28"/>
        </w:rPr>
        <w:t>-1</w:t>
      </w:r>
      <w:r w:rsidR="0064687F">
        <w:rPr>
          <w:rFonts w:ascii="Calibri" w:hAnsi="Calibri" w:cs="Calibri"/>
          <w:sz w:val="28"/>
          <w:szCs w:val="28"/>
        </w:rPr>
        <w:t>5</w:t>
      </w:r>
    </w:p>
    <w:p w:rsidR="00F6543F" w:rsidRPr="00F6543F" w:rsidRDefault="00440FFC" w:rsidP="00F6543F">
      <w:pPr>
        <w:pStyle w:val="ListParagraph"/>
        <w:numPr>
          <w:ilvl w:val="0"/>
          <w:numId w:val="4"/>
        </w:numPr>
        <w:rPr>
          <w:rFonts w:ascii="Calibri" w:hAnsi="Calibri" w:cs="Calibri"/>
          <w:sz w:val="28"/>
          <w:szCs w:val="28"/>
        </w:rPr>
      </w:pPr>
      <w:r>
        <w:rPr>
          <w:rFonts w:ascii="Calibri" w:hAnsi="Calibri" w:cs="Calibri"/>
          <w:sz w:val="28"/>
          <w:szCs w:val="28"/>
        </w:rPr>
        <w:t>Bibliography</w:t>
      </w:r>
      <w:r w:rsidR="00A32B39">
        <w:rPr>
          <w:rFonts w:ascii="Calibri" w:hAnsi="Calibri" w:cs="Calibri"/>
          <w:sz w:val="28"/>
          <w:szCs w:val="28"/>
        </w:rPr>
        <w:t xml:space="preserve">                                                                            1</w:t>
      </w:r>
      <w:r w:rsidR="0064687F">
        <w:rPr>
          <w:rFonts w:ascii="Calibri" w:hAnsi="Calibri" w:cs="Calibri"/>
          <w:sz w:val="28"/>
          <w:szCs w:val="28"/>
        </w:rPr>
        <w:t>6</w:t>
      </w:r>
    </w:p>
    <w:p w:rsidR="00F6543F" w:rsidRPr="00F6543F" w:rsidRDefault="00F6543F" w:rsidP="00F6543F">
      <w:pPr>
        <w:pStyle w:val="ListParagraph"/>
        <w:ind w:left="420"/>
        <w:rPr>
          <w:rFonts w:ascii="Calibri" w:hAnsi="Calibri" w:cs="Calibri"/>
          <w:sz w:val="28"/>
          <w:szCs w:val="28"/>
        </w:rPr>
      </w:pPr>
    </w:p>
    <w:p w:rsidR="00F6543F" w:rsidRPr="00F6543F" w:rsidRDefault="00F6543F" w:rsidP="00F6543F">
      <w:pPr>
        <w:rPr>
          <w:rFonts w:ascii="Calibri" w:hAnsi="Calibri" w:cs="Calibri"/>
          <w:sz w:val="28"/>
          <w:szCs w:val="28"/>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CC01B3" w:rsidRPr="00223AF4" w:rsidRDefault="00CC01B3">
      <w:pPr>
        <w:rPr>
          <w:rFonts w:ascii="Calibri" w:hAnsi="Calibri" w:cs="Calibri"/>
          <w:b/>
          <w:sz w:val="36"/>
          <w:szCs w:val="36"/>
        </w:rPr>
      </w:pPr>
    </w:p>
    <w:p w:rsidR="00A45AD8" w:rsidRDefault="00A45AD8" w:rsidP="002220F3">
      <w:pPr>
        <w:rPr>
          <w:rFonts w:ascii="Calibri" w:hAnsi="Calibri" w:cs="Calibri"/>
          <w:b/>
          <w:sz w:val="36"/>
          <w:szCs w:val="36"/>
        </w:rPr>
      </w:pPr>
    </w:p>
    <w:p w:rsidR="00A45AD8" w:rsidRDefault="00A45AD8" w:rsidP="002220F3">
      <w:pPr>
        <w:rPr>
          <w:rFonts w:ascii="Calibri" w:hAnsi="Calibri" w:cs="Calibri"/>
          <w:b/>
          <w:sz w:val="36"/>
          <w:szCs w:val="36"/>
        </w:rPr>
      </w:pPr>
    </w:p>
    <w:p w:rsidR="00A45AD8" w:rsidRDefault="00A45AD8" w:rsidP="002220F3">
      <w:pPr>
        <w:rPr>
          <w:rFonts w:ascii="Calibri" w:hAnsi="Calibri" w:cs="Calibri"/>
          <w:b/>
          <w:sz w:val="36"/>
          <w:szCs w:val="36"/>
        </w:rPr>
      </w:pPr>
    </w:p>
    <w:p w:rsidR="00A45AD8" w:rsidRDefault="00A45AD8" w:rsidP="002220F3">
      <w:pPr>
        <w:rPr>
          <w:rFonts w:ascii="Calibri" w:hAnsi="Calibri" w:cs="Calibri"/>
          <w:b/>
          <w:sz w:val="36"/>
          <w:szCs w:val="36"/>
        </w:rPr>
      </w:pPr>
    </w:p>
    <w:p w:rsidR="00A45AD8" w:rsidRDefault="00A45AD8" w:rsidP="002220F3">
      <w:pPr>
        <w:rPr>
          <w:rFonts w:ascii="Calibri" w:hAnsi="Calibri" w:cs="Calibri"/>
          <w:b/>
          <w:sz w:val="36"/>
          <w:szCs w:val="36"/>
        </w:rPr>
      </w:pPr>
    </w:p>
    <w:p w:rsidR="00A45AD8" w:rsidRDefault="00A45AD8" w:rsidP="002220F3">
      <w:pPr>
        <w:rPr>
          <w:rFonts w:ascii="Calibri" w:hAnsi="Calibri" w:cs="Calibri"/>
          <w:b/>
          <w:sz w:val="36"/>
          <w:szCs w:val="36"/>
        </w:rPr>
      </w:pPr>
    </w:p>
    <w:p w:rsidR="00CC01B3" w:rsidRPr="002220F3" w:rsidRDefault="00CC01B3" w:rsidP="002220F3">
      <w:pPr>
        <w:rPr>
          <w:rFonts w:ascii="Calibri" w:hAnsi="Calibri" w:cs="Calibri"/>
          <w:b/>
          <w:sz w:val="36"/>
          <w:szCs w:val="36"/>
        </w:rPr>
      </w:pPr>
      <w:r w:rsidRPr="002220F3">
        <w:rPr>
          <w:rFonts w:ascii="Calibri" w:hAnsi="Calibri" w:cs="Calibri"/>
          <w:b/>
          <w:sz w:val="36"/>
          <w:szCs w:val="36"/>
        </w:rPr>
        <w:lastRenderedPageBreak/>
        <w:t>1.0 Terms of Reference</w:t>
      </w:r>
    </w:p>
    <w:p w:rsidR="00CC01B3" w:rsidRPr="002B60DA" w:rsidRDefault="002B60DA" w:rsidP="00CC01B3">
      <w:pPr>
        <w:rPr>
          <w:rFonts w:ascii="Calibri" w:hAnsi="Calibri" w:cs="Calibri"/>
          <w:sz w:val="28"/>
          <w:szCs w:val="28"/>
        </w:rPr>
      </w:pPr>
      <w:r w:rsidRPr="002B60DA">
        <w:rPr>
          <w:rFonts w:ascii="Calibri" w:hAnsi="Calibri" w:cs="Calibri"/>
          <w:sz w:val="28"/>
          <w:szCs w:val="28"/>
        </w:rPr>
        <w:t>Written by Natalie Thomas on 16/12/2018, the purpose of this report is to analyse the development and portfolio of Debenhams</w:t>
      </w:r>
      <w:r w:rsidR="00640B68">
        <w:rPr>
          <w:rFonts w:ascii="Calibri" w:hAnsi="Calibri" w:cs="Calibri"/>
          <w:sz w:val="28"/>
          <w:szCs w:val="28"/>
        </w:rPr>
        <w:t>, d</w:t>
      </w:r>
      <w:r w:rsidRPr="002B60DA">
        <w:rPr>
          <w:rFonts w:ascii="Calibri" w:hAnsi="Calibri" w:cs="Calibri"/>
          <w:sz w:val="28"/>
          <w:szCs w:val="28"/>
        </w:rPr>
        <w:t>escribe the curr</w:t>
      </w:r>
      <w:r w:rsidR="00640B68">
        <w:rPr>
          <w:rFonts w:ascii="Calibri" w:hAnsi="Calibri" w:cs="Calibri"/>
          <w:sz w:val="28"/>
          <w:szCs w:val="28"/>
        </w:rPr>
        <w:t>e</w:t>
      </w:r>
      <w:r w:rsidRPr="002B60DA">
        <w:rPr>
          <w:rFonts w:ascii="Calibri" w:hAnsi="Calibri" w:cs="Calibri"/>
          <w:sz w:val="28"/>
          <w:szCs w:val="28"/>
        </w:rPr>
        <w:t>nt problems it fac</w:t>
      </w:r>
      <w:r w:rsidR="00640B68">
        <w:rPr>
          <w:rFonts w:ascii="Calibri" w:hAnsi="Calibri" w:cs="Calibri"/>
          <w:sz w:val="28"/>
          <w:szCs w:val="28"/>
        </w:rPr>
        <w:t>es</w:t>
      </w:r>
      <w:r w:rsidRPr="002B60DA">
        <w:rPr>
          <w:rFonts w:ascii="Calibri" w:hAnsi="Calibri" w:cs="Calibri"/>
          <w:sz w:val="28"/>
          <w:szCs w:val="28"/>
        </w:rPr>
        <w:t xml:space="preserve"> and the causes using SWOT analysis, PESTLE analysis and a stakeholder analysis</w:t>
      </w:r>
      <w:r w:rsidR="00640B68">
        <w:rPr>
          <w:rFonts w:ascii="Calibri" w:hAnsi="Calibri" w:cs="Calibri"/>
          <w:sz w:val="28"/>
          <w:szCs w:val="28"/>
        </w:rPr>
        <w:t xml:space="preserve"> that</w:t>
      </w:r>
      <w:r w:rsidRPr="002B60DA">
        <w:rPr>
          <w:rFonts w:ascii="Calibri" w:hAnsi="Calibri" w:cs="Calibri"/>
          <w:sz w:val="28"/>
          <w:szCs w:val="28"/>
        </w:rPr>
        <w:t xml:space="preserve"> </w:t>
      </w:r>
      <w:r w:rsidR="00FC65E2">
        <w:rPr>
          <w:rFonts w:ascii="Calibri" w:hAnsi="Calibri" w:cs="Calibri"/>
          <w:sz w:val="28"/>
          <w:szCs w:val="28"/>
        </w:rPr>
        <w:t>inclu</w:t>
      </w:r>
      <w:r w:rsidR="00640B68">
        <w:rPr>
          <w:rFonts w:ascii="Calibri" w:hAnsi="Calibri" w:cs="Calibri"/>
          <w:sz w:val="28"/>
          <w:szCs w:val="28"/>
        </w:rPr>
        <w:t>des</w:t>
      </w:r>
      <w:r w:rsidRPr="002B60DA">
        <w:rPr>
          <w:rFonts w:ascii="Calibri" w:hAnsi="Calibri" w:cs="Calibri"/>
          <w:sz w:val="28"/>
          <w:szCs w:val="28"/>
        </w:rPr>
        <w:t xml:space="preserve"> Mendelow</w:t>
      </w:r>
      <w:r w:rsidR="004F4311">
        <w:rPr>
          <w:rFonts w:ascii="Calibri" w:hAnsi="Calibri" w:cs="Calibri"/>
          <w:sz w:val="28"/>
          <w:szCs w:val="28"/>
        </w:rPr>
        <w:t>’</w:t>
      </w:r>
      <w:r w:rsidRPr="002B60DA">
        <w:rPr>
          <w:rFonts w:ascii="Calibri" w:hAnsi="Calibri" w:cs="Calibri"/>
          <w:sz w:val="28"/>
          <w:szCs w:val="28"/>
        </w:rPr>
        <w:t>s Matrix.                                                  It identifies the main issues and suggests options to resolve the problems identified, as requested by Anthony Burns on 8</w:t>
      </w:r>
      <w:r w:rsidRPr="002B60DA">
        <w:rPr>
          <w:rFonts w:ascii="Calibri" w:hAnsi="Calibri" w:cs="Calibri"/>
          <w:sz w:val="28"/>
          <w:szCs w:val="28"/>
          <w:vertAlign w:val="superscript"/>
        </w:rPr>
        <w:t>th</w:t>
      </w:r>
      <w:r w:rsidRPr="002B60DA">
        <w:rPr>
          <w:rFonts w:ascii="Calibri" w:hAnsi="Calibri" w:cs="Calibri"/>
          <w:sz w:val="28"/>
          <w:szCs w:val="28"/>
        </w:rPr>
        <w:t xml:space="preserve"> November 2018.</w:t>
      </w:r>
    </w:p>
    <w:p w:rsidR="00CC01B3" w:rsidRPr="00223AF4" w:rsidRDefault="00CC01B3" w:rsidP="00CC01B3">
      <w:pPr>
        <w:rPr>
          <w:rFonts w:ascii="Calibri" w:hAnsi="Calibri" w:cs="Calibri"/>
          <w:b/>
          <w:sz w:val="36"/>
          <w:szCs w:val="36"/>
        </w:rPr>
      </w:pPr>
    </w:p>
    <w:p w:rsidR="00CC01B3" w:rsidRPr="00223AF4" w:rsidRDefault="00CC01B3" w:rsidP="00CC01B3">
      <w:pPr>
        <w:rPr>
          <w:rFonts w:ascii="Calibri" w:hAnsi="Calibri" w:cs="Calibri"/>
          <w:b/>
          <w:sz w:val="36"/>
          <w:szCs w:val="36"/>
        </w:rPr>
      </w:pPr>
    </w:p>
    <w:p w:rsidR="00CC01B3" w:rsidRPr="00223AF4" w:rsidRDefault="00CC01B3" w:rsidP="00CC01B3">
      <w:pPr>
        <w:rPr>
          <w:rFonts w:ascii="Calibri" w:hAnsi="Calibri" w:cs="Calibri"/>
          <w:b/>
          <w:sz w:val="36"/>
          <w:szCs w:val="36"/>
        </w:rPr>
      </w:pPr>
    </w:p>
    <w:p w:rsidR="00CC01B3" w:rsidRPr="00223AF4" w:rsidRDefault="00CC01B3" w:rsidP="00CC01B3">
      <w:pPr>
        <w:rPr>
          <w:rFonts w:ascii="Calibri" w:hAnsi="Calibri" w:cs="Calibri"/>
          <w:b/>
          <w:sz w:val="36"/>
          <w:szCs w:val="36"/>
        </w:rPr>
      </w:pPr>
    </w:p>
    <w:p w:rsidR="00CC01B3" w:rsidRPr="00223AF4" w:rsidRDefault="00CC01B3" w:rsidP="00CC01B3">
      <w:pPr>
        <w:rPr>
          <w:rFonts w:ascii="Calibri" w:hAnsi="Calibri" w:cs="Calibri"/>
          <w:b/>
          <w:sz w:val="36"/>
          <w:szCs w:val="36"/>
        </w:rPr>
      </w:pPr>
    </w:p>
    <w:p w:rsidR="002220F3" w:rsidRDefault="002220F3" w:rsidP="002220F3">
      <w:pPr>
        <w:jc w:val="both"/>
        <w:rPr>
          <w:rFonts w:ascii="Calibri" w:hAnsi="Calibri" w:cs="Calibri"/>
          <w:b/>
          <w:sz w:val="36"/>
          <w:szCs w:val="36"/>
        </w:rPr>
      </w:pPr>
    </w:p>
    <w:p w:rsidR="002220F3" w:rsidRDefault="002220F3" w:rsidP="002220F3">
      <w:pPr>
        <w:jc w:val="both"/>
        <w:rPr>
          <w:rFonts w:ascii="Calibri" w:hAnsi="Calibri" w:cs="Calibri"/>
          <w:b/>
          <w:sz w:val="36"/>
          <w:szCs w:val="36"/>
        </w:rPr>
      </w:pPr>
    </w:p>
    <w:p w:rsidR="002220F3" w:rsidRDefault="002220F3" w:rsidP="002220F3">
      <w:pPr>
        <w:jc w:val="both"/>
        <w:rPr>
          <w:rFonts w:ascii="Calibri" w:hAnsi="Calibri" w:cs="Calibri"/>
          <w:b/>
          <w:sz w:val="36"/>
          <w:szCs w:val="36"/>
        </w:rPr>
      </w:pPr>
    </w:p>
    <w:p w:rsidR="00CC01B3" w:rsidRDefault="002220F3" w:rsidP="002220F3">
      <w:pPr>
        <w:jc w:val="both"/>
        <w:rPr>
          <w:rFonts w:ascii="Calibri" w:hAnsi="Calibri" w:cs="Calibri"/>
          <w:b/>
          <w:sz w:val="36"/>
          <w:szCs w:val="36"/>
        </w:rPr>
      </w:pPr>
      <w:r>
        <w:rPr>
          <w:rFonts w:ascii="Calibri" w:hAnsi="Calibri" w:cs="Calibri"/>
          <w:b/>
          <w:sz w:val="36"/>
          <w:szCs w:val="36"/>
        </w:rPr>
        <w:t xml:space="preserve">2.0 </w:t>
      </w:r>
      <w:r w:rsidR="00025660">
        <w:rPr>
          <w:rFonts w:ascii="Calibri" w:hAnsi="Calibri" w:cs="Calibri"/>
          <w:b/>
          <w:sz w:val="36"/>
          <w:szCs w:val="36"/>
        </w:rPr>
        <w:t xml:space="preserve">Procedure </w:t>
      </w:r>
    </w:p>
    <w:p w:rsidR="002B60DA" w:rsidRDefault="00421569" w:rsidP="002220F3">
      <w:pPr>
        <w:jc w:val="both"/>
        <w:rPr>
          <w:rFonts w:ascii="Calibri" w:hAnsi="Calibri" w:cs="Calibri"/>
          <w:sz w:val="28"/>
          <w:szCs w:val="28"/>
        </w:rPr>
      </w:pPr>
      <w:r>
        <w:rPr>
          <w:rFonts w:ascii="Calibri" w:hAnsi="Calibri" w:cs="Calibri"/>
          <w:sz w:val="28"/>
          <w:szCs w:val="28"/>
        </w:rPr>
        <w:t xml:space="preserve">The following procedures </w:t>
      </w:r>
      <w:r w:rsidR="007F745E">
        <w:rPr>
          <w:rFonts w:ascii="Calibri" w:hAnsi="Calibri" w:cs="Calibri"/>
          <w:sz w:val="28"/>
          <w:szCs w:val="28"/>
        </w:rPr>
        <w:t>were adopted to compile this report:-</w:t>
      </w:r>
    </w:p>
    <w:p w:rsidR="007F745E" w:rsidRPr="002B60DA" w:rsidRDefault="007F745E" w:rsidP="002220F3">
      <w:pPr>
        <w:jc w:val="both"/>
        <w:rPr>
          <w:rFonts w:ascii="Calibri" w:hAnsi="Calibri" w:cs="Calibri"/>
          <w:sz w:val="28"/>
          <w:szCs w:val="28"/>
        </w:rPr>
      </w:pPr>
      <w:r>
        <w:rPr>
          <w:rFonts w:ascii="Calibri" w:hAnsi="Calibri" w:cs="Calibri"/>
          <w:sz w:val="28"/>
          <w:szCs w:val="28"/>
        </w:rPr>
        <w:t>2.1 A large variety of online resources, books, Journals, articles and reports were used to research and gather information about Debenhams Plc.</w:t>
      </w:r>
    </w:p>
    <w:p w:rsidR="00CC01B3" w:rsidRPr="002B60DA" w:rsidRDefault="00CC01B3" w:rsidP="00CC01B3">
      <w:pPr>
        <w:pStyle w:val="ListParagraph"/>
        <w:rPr>
          <w:rFonts w:ascii="Calibri" w:hAnsi="Calibri" w:cs="Calibri"/>
          <w:sz w:val="28"/>
          <w:szCs w:val="28"/>
        </w:rPr>
      </w:pPr>
    </w:p>
    <w:p w:rsidR="00CC01B3" w:rsidRPr="00223AF4" w:rsidRDefault="00CC01B3" w:rsidP="00CC01B3">
      <w:pPr>
        <w:pStyle w:val="ListParagraph"/>
        <w:rPr>
          <w:rFonts w:ascii="Calibri" w:hAnsi="Calibri" w:cs="Calibri"/>
          <w:b/>
          <w:sz w:val="36"/>
          <w:szCs w:val="36"/>
        </w:rPr>
      </w:pPr>
    </w:p>
    <w:p w:rsidR="00CC01B3" w:rsidRPr="00223AF4" w:rsidRDefault="00CC01B3" w:rsidP="00CC01B3">
      <w:pPr>
        <w:pStyle w:val="ListParagraph"/>
        <w:rPr>
          <w:rFonts w:ascii="Calibri" w:hAnsi="Calibri" w:cs="Calibri"/>
          <w:b/>
          <w:sz w:val="36"/>
          <w:szCs w:val="36"/>
        </w:rPr>
      </w:pPr>
    </w:p>
    <w:p w:rsidR="00CC01B3" w:rsidRPr="00223AF4" w:rsidRDefault="00CC01B3" w:rsidP="00CC01B3">
      <w:pPr>
        <w:pStyle w:val="ListParagraph"/>
        <w:rPr>
          <w:rFonts w:ascii="Calibri" w:hAnsi="Calibri" w:cs="Calibri"/>
          <w:b/>
          <w:sz w:val="36"/>
          <w:szCs w:val="36"/>
        </w:rPr>
      </w:pPr>
    </w:p>
    <w:p w:rsidR="00CC01B3" w:rsidRPr="00223AF4" w:rsidRDefault="00CC01B3" w:rsidP="00CC01B3">
      <w:pPr>
        <w:pStyle w:val="ListParagraph"/>
        <w:rPr>
          <w:rFonts w:ascii="Calibri" w:hAnsi="Calibri" w:cs="Calibri"/>
          <w:b/>
          <w:sz w:val="36"/>
          <w:szCs w:val="36"/>
        </w:rPr>
      </w:pPr>
    </w:p>
    <w:p w:rsidR="00C70C20" w:rsidRDefault="00C70C20" w:rsidP="00223AF4">
      <w:pPr>
        <w:rPr>
          <w:rFonts w:ascii="Calibri" w:hAnsi="Calibri" w:cs="Calibri"/>
          <w:b/>
          <w:sz w:val="36"/>
          <w:szCs w:val="36"/>
        </w:rPr>
      </w:pPr>
    </w:p>
    <w:p w:rsidR="00C70C20" w:rsidRDefault="00C70C20" w:rsidP="00223AF4">
      <w:pPr>
        <w:rPr>
          <w:rFonts w:ascii="Calibri" w:hAnsi="Calibri" w:cs="Calibri"/>
          <w:b/>
          <w:sz w:val="36"/>
          <w:szCs w:val="36"/>
        </w:rPr>
      </w:pPr>
    </w:p>
    <w:p w:rsidR="00CC01B3" w:rsidRDefault="00F6543F" w:rsidP="00223AF4">
      <w:pPr>
        <w:rPr>
          <w:rFonts w:ascii="Calibri" w:hAnsi="Calibri" w:cs="Calibri"/>
          <w:b/>
          <w:sz w:val="36"/>
          <w:szCs w:val="36"/>
        </w:rPr>
      </w:pPr>
      <w:r>
        <w:rPr>
          <w:rFonts w:ascii="Calibri" w:hAnsi="Calibri" w:cs="Calibri"/>
          <w:b/>
          <w:sz w:val="36"/>
          <w:szCs w:val="36"/>
        </w:rPr>
        <w:lastRenderedPageBreak/>
        <w:t xml:space="preserve">3.0 </w:t>
      </w:r>
      <w:r w:rsidR="00C340BC">
        <w:rPr>
          <w:rFonts w:ascii="Calibri" w:hAnsi="Calibri" w:cs="Calibri"/>
          <w:b/>
          <w:sz w:val="36"/>
          <w:szCs w:val="36"/>
        </w:rPr>
        <w:t>About De</w:t>
      </w:r>
      <w:r w:rsidR="0081309A">
        <w:rPr>
          <w:rFonts w:ascii="Calibri" w:hAnsi="Calibri" w:cs="Calibri"/>
          <w:b/>
          <w:sz w:val="36"/>
          <w:szCs w:val="36"/>
        </w:rPr>
        <w:t>b</w:t>
      </w:r>
      <w:r w:rsidR="00C340BC">
        <w:rPr>
          <w:rFonts w:ascii="Calibri" w:hAnsi="Calibri" w:cs="Calibri"/>
          <w:b/>
          <w:sz w:val="36"/>
          <w:szCs w:val="36"/>
        </w:rPr>
        <w:t>enhams</w:t>
      </w:r>
      <w:r w:rsidR="00CC01B3" w:rsidRPr="00223AF4">
        <w:rPr>
          <w:rFonts w:ascii="Calibri" w:hAnsi="Calibri" w:cs="Calibri"/>
          <w:b/>
          <w:sz w:val="36"/>
          <w:szCs w:val="36"/>
        </w:rPr>
        <w:t xml:space="preserve"> </w:t>
      </w:r>
    </w:p>
    <w:p w:rsidR="00FC65E2" w:rsidRDefault="00223AF4" w:rsidP="00FC65E2">
      <w:pPr>
        <w:rPr>
          <w:rFonts w:ascii="Calibri" w:hAnsi="Calibri" w:cs="Calibri"/>
          <w:sz w:val="28"/>
          <w:szCs w:val="28"/>
        </w:rPr>
      </w:pPr>
      <w:r w:rsidRPr="00223AF4">
        <w:rPr>
          <w:rFonts w:ascii="Calibri" w:hAnsi="Calibri" w:cs="Calibri"/>
          <w:sz w:val="28"/>
          <w:szCs w:val="28"/>
        </w:rPr>
        <w:t>With Histor</w:t>
      </w:r>
      <w:r>
        <w:rPr>
          <w:rFonts w:ascii="Calibri" w:hAnsi="Calibri" w:cs="Calibri"/>
          <w:sz w:val="28"/>
          <w:szCs w:val="28"/>
        </w:rPr>
        <w:t>y dating back to 1778</w:t>
      </w:r>
      <w:r w:rsidR="002117D3">
        <w:rPr>
          <w:rFonts w:ascii="Calibri" w:hAnsi="Calibri" w:cs="Calibri"/>
          <w:sz w:val="28"/>
          <w:szCs w:val="28"/>
        </w:rPr>
        <w:t xml:space="preserve"> and a proud British heritage, trading out of over 240 stores across 27 countries</w:t>
      </w:r>
      <w:r w:rsidR="00B27D71">
        <w:rPr>
          <w:rFonts w:ascii="Calibri" w:hAnsi="Calibri" w:cs="Calibri"/>
          <w:sz w:val="28"/>
          <w:szCs w:val="28"/>
        </w:rPr>
        <w:t xml:space="preserve"> at present</w:t>
      </w:r>
      <w:r w:rsidR="002117D3">
        <w:rPr>
          <w:rFonts w:ascii="Calibri" w:hAnsi="Calibri" w:cs="Calibri"/>
          <w:sz w:val="28"/>
          <w:szCs w:val="28"/>
        </w:rPr>
        <w:t xml:space="preserve">, Debenhams is </w:t>
      </w:r>
      <w:r w:rsidR="00DB5749">
        <w:rPr>
          <w:rFonts w:ascii="Calibri" w:hAnsi="Calibri" w:cs="Calibri"/>
          <w:sz w:val="28"/>
          <w:szCs w:val="28"/>
        </w:rPr>
        <w:t>known as one of the largest international retailers.</w:t>
      </w:r>
      <w:r w:rsidR="002117D3">
        <w:rPr>
          <w:rFonts w:ascii="Calibri" w:hAnsi="Calibri" w:cs="Calibri"/>
          <w:sz w:val="28"/>
          <w:szCs w:val="28"/>
        </w:rPr>
        <w:t xml:space="preserve"> (Debenhams</w:t>
      </w:r>
      <w:r w:rsidR="00B27D71">
        <w:rPr>
          <w:rFonts w:ascii="Calibri" w:hAnsi="Calibri" w:cs="Calibri"/>
          <w:sz w:val="28"/>
          <w:szCs w:val="28"/>
        </w:rPr>
        <w:t>,</w:t>
      </w:r>
      <w:r w:rsidR="00926AA5">
        <w:rPr>
          <w:rFonts w:ascii="Calibri" w:hAnsi="Calibri" w:cs="Calibri"/>
          <w:sz w:val="28"/>
          <w:szCs w:val="28"/>
        </w:rPr>
        <w:t xml:space="preserve"> </w:t>
      </w:r>
      <w:r w:rsidR="002117D3">
        <w:rPr>
          <w:rFonts w:ascii="Calibri" w:hAnsi="Calibri" w:cs="Calibri"/>
          <w:sz w:val="28"/>
          <w:szCs w:val="28"/>
        </w:rPr>
        <w:t>2018</w:t>
      </w:r>
      <w:r w:rsidR="0081309A">
        <w:rPr>
          <w:rFonts w:ascii="Calibri" w:hAnsi="Calibri" w:cs="Calibri"/>
          <w:sz w:val="28"/>
          <w:szCs w:val="28"/>
        </w:rPr>
        <w:t>a</w:t>
      </w:r>
      <w:r w:rsidR="002117D3">
        <w:rPr>
          <w:rFonts w:ascii="Calibri" w:hAnsi="Calibri" w:cs="Calibri"/>
          <w:sz w:val="28"/>
          <w:szCs w:val="28"/>
        </w:rPr>
        <w:t>).</w:t>
      </w:r>
      <w:r w:rsidR="00FC65E2" w:rsidRPr="00FC65E2">
        <w:rPr>
          <w:rFonts w:ascii="Calibri" w:hAnsi="Calibri" w:cs="Calibri"/>
          <w:sz w:val="28"/>
          <w:szCs w:val="28"/>
        </w:rPr>
        <w:t xml:space="preserve"> </w:t>
      </w:r>
    </w:p>
    <w:p w:rsidR="00FC65E2" w:rsidRDefault="00FC65E2" w:rsidP="00FC65E2">
      <w:pPr>
        <w:rPr>
          <w:rFonts w:ascii="Calibri" w:hAnsi="Calibri" w:cs="Calibri"/>
          <w:sz w:val="28"/>
          <w:szCs w:val="28"/>
        </w:rPr>
      </w:pPr>
      <w:r>
        <w:rPr>
          <w:rFonts w:ascii="Calibri" w:hAnsi="Calibri" w:cs="Calibri"/>
          <w:sz w:val="28"/>
          <w:szCs w:val="28"/>
        </w:rPr>
        <w:t xml:space="preserve">Debenhams main objective is to satisfy customers with a variety of brands and different product lines in clothing, beauty, accessories, gifts and homewares. Which are available in stores or online in over 60 countries.                                          </w:t>
      </w:r>
    </w:p>
    <w:p w:rsidR="00FC65E2" w:rsidRDefault="00FC65E2" w:rsidP="00FC65E2">
      <w:pPr>
        <w:rPr>
          <w:rFonts w:ascii="Calibri" w:hAnsi="Calibri" w:cs="Calibri"/>
          <w:sz w:val="28"/>
          <w:szCs w:val="28"/>
        </w:rPr>
      </w:pPr>
      <w:r>
        <w:rPr>
          <w:rFonts w:ascii="Calibri" w:hAnsi="Calibri" w:cs="Calibri"/>
          <w:sz w:val="28"/>
          <w:szCs w:val="28"/>
        </w:rPr>
        <w:t>Where half of its profits made are exclusive to Debenhams, including its Designers by Debenhams range.</w:t>
      </w:r>
      <w:r w:rsidRPr="00781885">
        <w:rPr>
          <w:rFonts w:ascii="Calibri" w:hAnsi="Calibri" w:cs="Calibri"/>
          <w:sz w:val="28"/>
          <w:szCs w:val="28"/>
        </w:rPr>
        <w:t xml:space="preserve"> </w:t>
      </w:r>
      <w:r>
        <w:rPr>
          <w:rFonts w:ascii="Calibri" w:hAnsi="Calibri" w:cs="Calibri"/>
          <w:sz w:val="28"/>
          <w:szCs w:val="28"/>
        </w:rPr>
        <w:t>(Debenhams plc 2018d).</w:t>
      </w:r>
    </w:p>
    <w:p w:rsidR="00B27D71" w:rsidRDefault="002220F3" w:rsidP="00B27D71">
      <w:pPr>
        <w:rPr>
          <w:rFonts w:ascii="Calibri" w:hAnsi="Calibri" w:cs="Calibri"/>
          <w:sz w:val="28"/>
          <w:szCs w:val="28"/>
        </w:rPr>
      </w:pPr>
      <w:r>
        <w:rPr>
          <w:rFonts w:ascii="Calibri" w:hAnsi="Calibri" w:cs="Calibri"/>
          <w:sz w:val="28"/>
          <w:szCs w:val="28"/>
        </w:rPr>
        <w:t>With success Debenhams has continued to thieve over decades with their</w:t>
      </w:r>
      <w:r w:rsidR="00B27D71">
        <w:rPr>
          <w:rFonts w:ascii="Calibri" w:hAnsi="Calibri" w:cs="Calibri"/>
          <w:sz w:val="28"/>
          <w:szCs w:val="28"/>
        </w:rPr>
        <w:t xml:space="preserve"> main success lead</w:t>
      </w:r>
      <w:r>
        <w:rPr>
          <w:rFonts w:ascii="Calibri" w:hAnsi="Calibri" w:cs="Calibri"/>
          <w:sz w:val="28"/>
          <w:szCs w:val="28"/>
        </w:rPr>
        <w:t>ing</w:t>
      </w:r>
      <w:r w:rsidR="00B27D71">
        <w:rPr>
          <w:rFonts w:ascii="Calibri" w:hAnsi="Calibri" w:cs="Calibri"/>
          <w:sz w:val="28"/>
          <w:szCs w:val="28"/>
        </w:rPr>
        <w:t xml:space="preserve"> back to 1993, when it launched its designers by Debenhams range.</w:t>
      </w:r>
      <w:r w:rsidR="00B27D71" w:rsidRPr="00B27D71">
        <w:rPr>
          <w:rFonts w:ascii="Calibri" w:hAnsi="Calibri" w:cs="Calibri"/>
          <w:sz w:val="28"/>
          <w:szCs w:val="28"/>
        </w:rPr>
        <w:t xml:space="preserve"> </w:t>
      </w:r>
      <w:r w:rsidR="00B27D71">
        <w:rPr>
          <w:rFonts w:ascii="Calibri" w:hAnsi="Calibri" w:cs="Calibri"/>
          <w:sz w:val="28"/>
          <w:szCs w:val="28"/>
        </w:rPr>
        <w:t xml:space="preserve">                                                                                             </w:t>
      </w:r>
      <w:r w:rsidR="00132192">
        <w:rPr>
          <w:rFonts w:ascii="Calibri" w:hAnsi="Calibri" w:cs="Calibri"/>
          <w:sz w:val="28"/>
          <w:szCs w:val="28"/>
        </w:rPr>
        <w:t xml:space="preserve">                </w:t>
      </w:r>
      <w:r w:rsidR="00B27D71">
        <w:rPr>
          <w:rFonts w:ascii="Calibri" w:hAnsi="Calibri" w:cs="Calibri"/>
          <w:sz w:val="28"/>
          <w:szCs w:val="28"/>
        </w:rPr>
        <w:t xml:space="preserve">                     Cole (2001) explains, Debenhams differentiated itself by introducing designer ranges using around 50 in-house labels, </w:t>
      </w:r>
      <w:r w:rsidR="00B53541">
        <w:rPr>
          <w:rFonts w:ascii="Calibri" w:hAnsi="Calibri" w:cs="Calibri"/>
          <w:sz w:val="28"/>
          <w:szCs w:val="28"/>
        </w:rPr>
        <w:t>t</w:t>
      </w:r>
      <w:r w:rsidR="00B27D71">
        <w:rPr>
          <w:rFonts w:ascii="Calibri" w:hAnsi="Calibri" w:cs="Calibri"/>
          <w:sz w:val="28"/>
          <w:szCs w:val="28"/>
        </w:rPr>
        <w:t>he range features homeware, clothing and accessories designed by John Rocher, Jasper Conran and John Richmond.</w:t>
      </w:r>
    </w:p>
    <w:p w:rsidR="00132192" w:rsidRDefault="00B27D71" w:rsidP="00223AF4">
      <w:pPr>
        <w:rPr>
          <w:rFonts w:ascii="Calibri" w:hAnsi="Calibri" w:cs="Calibri"/>
          <w:sz w:val="28"/>
          <w:szCs w:val="28"/>
        </w:rPr>
      </w:pPr>
      <w:r>
        <w:rPr>
          <w:rFonts w:ascii="Calibri" w:hAnsi="Calibri" w:cs="Calibri"/>
          <w:sz w:val="28"/>
          <w:szCs w:val="28"/>
        </w:rPr>
        <w:t>According</w:t>
      </w:r>
      <w:r w:rsidR="001B7BA1">
        <w:rPr>
          <w:rFonts w:ascii="Calibri" w:hAnsi="Calibri" w:cs="Calibri"/>
          <w:sz w:val="28"/>
          <w:szCs w:val="28"/>
        </w:rPr>
        <w:t xml:space="preserve"> to</w:t>
      </w:r>
      <w:r>
        <w:rPr>
          <w:rFonts w:ascii="Calibri" w:hAnsi="Calibri" w:cs="Calibri"/>
          <w:sz w:val="28"/>
          <w:szCs w:val="28"/>
        </w:rPr>
        <w:t xml:space="preserve"> Debenhams plc (2018</w:t>
      </w:r>
      <w:r w:rsidR="004D1A62">
        <w:rPr>
          <w:rFonts w:ascii="Calibri" w:hAnsi="Calibri" w:cs="Calibri"/>
          <w:sz w:val="28"/>
          <w:szCs w:val="28"/>
        </w:rPr>
        <w:t>a</w:t>
      </w:r>
      <w:r>
        <w:rPr>
          <w:rFonts w:ascii="Calibri" w:hAnsi="Calibri" w:cs="Calibri"/>
          <w:sz w:val="28"/>
          <w:szCs w:val="28"/>
        </w:rPr>
        <w:t xml:space="preserve">), as well as their exclusive and own brands, Debenhams offers some of the best-known international brands, which include Estee Lauder, Levi’s, Mac, Dior and Warehouse.  </w:t>
      </w:r>
    </w:p>
    <w:p w:rsidR="00132192" w:rsidRDefault="00132192" w:rsidP="00223AF4">
      <w:pPr>
        <w:rPr>
          <w:rFonts w:ascii="Calibri" w:hAnsi="Calibri" w:cs="Calibri"/>
          <w:sz w:val="28"/>
          <w:szCs w:val="28"/>
        </w:rPr>
      </w:pPr>
      <w:r>
        <w:rPr>
          <w:rFonts w:ascii="Calibri" w:hAnsi="Calibri" w:cs="Calibri"/>
          <w:sz w:val="28"/>
          <w:szCs w:val="28"/>
        </w:rPr>
        <w:t xml:space="preserve">The current chief executive officer, </w:t>
      </w:r>
      <w:r w:rsidRPr="00A559FB">
        <w:rPr>
          <w:rFonts w:ascii="Calibri" w:hAnsi="Calibri" w:cs="Calibri"/>
          <w:sz w:val="28"/>
          <w:szCs w:val="28"/>
        </w:rPr>
        <w:t xml:space="preserve">Sergio Bucher </w:t>
      </w:r>
      <w:r>
        <w:rPr>
          <w:rFonts w:ascii="Calibri" w:hAnsi="Calibri" w:cs="Calibri"/>
          <w:sz w:val="28"/>
          <w:szCs w:val="28"/>
        </w:rPr>
        <w:t xml:space="preserve">says </w:t>
      </w:r>
      <w:r w:rsidR="008D59F7">
        <w:rPr>
          <w:rFonts w:ascii="Calibri" w:hAnsi="Calibri" w:cs="Calibri"/>
          <w:sz w:val="28"/>
          <w:szCs w:val="28"/>
        </w:rPr>
        <w:t>“the objective at Debenhams is to make shopping confidence-boosting, sociable and fun.</w:t>
      </w:r>
      <w:r w:rsidR="00926AA5">
        <w:rPr>
          <w:rFonts w:ascii="Calibri" w:hAnsi="Calibri" w:cs="Calibri"/>
          <w:sz w:val="28"/>
          <w:szCs w:val="28"/>
        </w:rPr>
        <w:t xml:space="preserve"> (Debenhams</w:t>
      </w:r>
      <w:r w:rsidR="00597643">
        <w:rPr>
          <w:rFonts w:ascii="Calibri" w:hAnsi="Calibri" w:cs="Calibri"/>
          <w:sz w:val="28"/>
          <w:szCs w:val="28"/>
        </w:rPr>
        <w:t xml:space="preserve"> plc</w:t>
      </w:r>
      <w:r w:rsidR="00926AA5">
        <w:rPr>
          <w:rFonts w:ascii="Calibri" w:hAnsi="Calibri" w:cs="Calibri"/>
          <w:sz w:val="28"/>
          <w:szCs w:val="28"/>
        </w:rPr>
        <w:t xml:space="preserve"> 2018</w:t>
      </w:r>
      <w:r w:rsidR="004D1A62">
        <w:rPr>
          <w:rFonts w:ascii="Calibri" w:hAnsi="Calibri" w:cs="Calibri"/>
          <w:sz w:val="28"/>
          <w:szCs w:val="28"/>
        </w:rPr>
        <w:t>c</w:t>
      </w:r>
      <w:r w:rsidR="00926AA5">
        <w:rPr>
          <w:rFonts w:ascii="Calibri" w:hAnsi="Calibri" w:cs="Calibri"/>
          <w:sz w:val="28"/>
          <w:szCs w:val="28"/>
        </w:rPr>
        <w:t>).</w:t>
      </w:r>
      <w:r w:rsidR="008D59F7">
        <w:rPr>
          <w:rFonts w:ascii="Calibri" w:hAnsi="Calibri" w:cs="Calibri"/>
          <w:sz w:val="28"/>
          <w:szCs w:val="28"/>
        </w:rPr>
        <w:t xml:space="preserve"> </w:t>
      </w:r>
    </w:p>
    <w:p w:rsidR="003D2BAF" w:rsidRDefault="003D2BAF" w:rsidP="00223AF4">
      <w:pPr>
        <w:rPr>
          <w:rFonts w:ascii="Calibri" w:hAnsi="Calibri" w:cs="Calibri"/>
          <w:sz w:val="28"/>
          <w:szCs w:val="28"/>
        </w:rPr>
      </w:pPr>
    </w:p>
    <w:p w:rsidR="00752784" w:rsidRPr="00025660" w:rsidRDefault="00F6543F" w:rsidP="00223AF4">
      <w:pPr>
        <w:rPr>
          <w:rFonts w:ascii="Calibri" w:hAnsi="Calibri" w:cs="Calibri"/>
          <w:b/>
          <w:sz w:val="36"/>
          <w:szCs w:val="36"/>
        </w:rPr>
      </w:pPr>
      <w:r>
        <w:rPr>
          <w:rFonts w:ascii="Calibri" w:hAnsi="Calibri" w:cs="Calibri"/>
          <w:b/>
          <w:sz w:val="36"/>
          <w:szCs w:val="36"/>
        </w:rPr>
        <w:t xml:space="preserve">4.0 </w:t>
      </w:r>
      <w:r w:rsidR="00025660" w:rsidRPr="00025660">
        <w:rPr>
          <w:rFonts w:ascii="Calibri" w:hAnsi="Calibri" w:cs="Calibri"/>
          <w:b/>
          <w:sz w:val="36"/>
          <w:szCs w:val="36"/>
        </w:rPr>
        <w:t>Current Problems</w:t>
      </w:r>
    </w:p>
    <w:p w:rsidR="00752784" w:rsidRDefault="00752784" w:rsidP="00223AF4">
      <w:pPr>
        <w:rPr>
          <w:rFonts w:ascii="Calibri" w:hAnsi="Calibri" w:cs="Calibri"/>
          <w:sz w:val="28"/>
          <w:szCs w:val="28"/>
        </w:rPr>
      </w:pPr>
      <w:r>
        <w:rPr>
          <w:rFonts w:ascii="Calibri" w:hAnsi="Calibri" w:cs="Calibri"/>
          <w:sz w:val="28"/>
          <w:szCs w:val="28"/>
        </w:rPr>
        <w:t xml:space="preserve">Over the last 15 years the company has started feeling the ill effects of the UK economy.                                                                                                                                 </w:t>
      </w:r>
      <w:r w:rsidR="00A559FB">
        <w:rPr>
          <w:rFonts w:ascii="Calibri" w:hAnsi="Calibri" w:cs="Calibri"/>
          <w:sz w:val="28"/>
          <w:szCs w:val="28"/>
        </w:rPr>
        <w:t>Chapman (2018a) suggests, t</w:t>
      </w:r>
      <w:r>
        <w:rPr>
          <w:rFonts w:ascii="Calibri" w:hAnsi="Calibri" w:cs="Calibri"/>
          <w:sz w:val="28"/>
          <w:szCs w:val="28"/>
        </w:rPr>
        <w:t xml:space="preserve">raced back to 2003 when a deal to take the company private, with a lack of investment and a huge amount of borrowing aloud new financiers to take off with bumper profits, resulting in large company depts. Leaving Debenhams un-equipped to tackle to upheavals it was about to face. </w:t>
      </w:r>
    </w:p>
    <w:p w:rsidR="00136387" w:rsidRDefault="00752784" w:rsidP="00223AF4">
      <w:pPr>
        <w:rPr>
          <w:rFonts w:ascii="Calibri" w:hAnsi="Calibri" w:cs="Calibri"/>
          <w:sz w:val="28"/>
          <w:szCs w:val="28"/>
        </w:rPr>
      </w:pPr>
      <w:r>
        <w:rPr>
          <w:rFonts w:ascii="Calibri" w:hAnsi="Calibri" w:cs="Calibri"/>
          <w:sz w:val="28"/>
          <w:szCs w:val="28"/>
        </w:rPr>
        <w:t>Since then the company has managed to keep a steady balance between dept and profits. However, with the recent turn in the economy</w:t>
      </w:r>
      <w:r w:rsidR="00136387">
        <w:rPr>
          <w:rFonts w:ascii="Calibri" w:hAnsi="Calibri" w:cs="Calibri"/>
          <w:sz w:val="28"/>
          <w:szCs w:val="28"/>
        </w:rPr>
        <w:t>, the profits have also</w:t>
      </w:r>
      <w:r w:rsidR="00C1184C">
        <w:rPr>
          <w:rFonts w:ascii="Calibri" w:hAnsi="Calibri" w:cs="Calibri"/>
          <w:sz w:val="28"/>
          <w:szCs w:val="28"/>
        </w:rPr>
        <w:t xml:space="preserve"> taken a</w:t>
      </w:r>
      <w:r w:rsidR="00136387">
        <w:rPr>
          <w:rFonts w:ascii="Calibri" w:hAnsi="Calibri" w:cs="Calibri"/>
          <w:sz w:val="28"/>
          <w:szCs w:val="28"/>
        </w:rPr>
        <w:t xml:space="preserve"> turn for the worse, causing</w:t>
      </w:r>
      <w:r w:rsidR="002220F3">
        <w:rPr>
          <w:rFonts w:ascii="Calibri" w:hAnsi="Calibri" w:cs="Calibri"/>
          <w:sz w:val="28"/>
          <w:szCs w:val="28"/>
        </w:rPr>
        <w:t xml:space="preserve"> their</w:t>
      </w:r>
      <w:r w:rsidR="00136387">
        <w:rPr>
          <w:rFonts w:ascii="Calibri" w:hAnsi="Calibri" w:cs="Calibri"/>
          <w:sz w:val="28"/>
          <w:szCs w:val="28"/>
        </w:rPr>
        <w:t xml:space="preserve"> share prices to fall.</w:t>
      </w:r>
    </w:p>
    <w:p w:rsidR="00136387" w:rsidRDefault="00136387" w:rsidP="00223AF4">
      <w:pPr>
        <w:rPr>
          <w:rFonts w:ascii="Calibri" w:hAnsi="Calibri" w:cs="Calibri"/>
          <w:sz w:val="28"/>
          <w:szCs w:val="28"/>
        </w:rPr>
      </w:pPr>
      <w:r>
        <w:rPr>
          <w:rFonts w:ascii="Calibri" w:hAnsi="Calibri" w:cs="Calibri"/>
          <w:sz w:val="28"/>
          <w:szCs w:val="28"/>
        </w:rPr>
        <w:lastRenderedPageBreak/>
        <w:t xml:space="preserve">Rovnick (2018) suggests shares have fallen after Debenhams expected a full year </w:t>
      </w:r>
      <w:r w:rsidR="00FA02A9">
        <w:rPr>
          <w:rFonts w:ascii="Calibri" w:hAnsi="Calibri" w:cs="Calibri"/>
          <w:sz w:val="28"/>
          <w:szCs w:val="28"/>
        </w:rPr>
        <w:t>pre-tax</w:t>
      </w:r>
      <w:r>
        <w:rPr>
          <w:rFonts w:ascii="Calibri" w:hAnsi="Calibri" w:cs="Calibri"/>
          <w:sz w:val="28"/>
          <w:szCs w:val="28"/>
        </w:rPr>
        <w:t xml:space="preserve"> profit to be £50.3 million last year but only hit between £35m-£40m. </w:t>
      </w:r>
    </w:p>
    <w:p w:rsidR="00AA4DE1" w:rsidRDefault="00815AC9" w:rsidP="00223AF4">
      <w:pPr>
        <w:rPr>
          <w:rFonts w:ascii="Calibri" w:hAnsi="Calibri" w:cs="Calibri"/>
          <w:sz w:val="28"/>
          <w:szCs w:val="28"/>
        </w:rPr>
      </w:pPr>
      <w:r>
        <w:rPr>
          <w:rFonts w:ascii="Calibri" w:hAnsi="Calibri" w:cs="Calibri"/>
          <w:sz w:val="28"/>
          <w:szCs w:val="28"/>
        </w:rPr>
        <w:t>Debenhams plc</w:t>
      </w:r>
      <w:r w:rsidR="00F85C2C">
        <w:rPr>
          <w:rFonts w:ascii="Calibri" w:hAnsi="Calibri" w:cs="Calibri"/>
          <w:sz w:val="28"/>
          <w:szCs w:val="28"/>
        </w:rPr>
        <w:t xml:space="preserve"> (2018</w:t>
      </w:r>
      <w:r w:rsidR="004D1A62">
        <w:rPr>
          <w:rFonts w:ascii="Calibri" w:hAnsi="Calibri" w:cs="Calibri"/>
          <w:sz w:val="28"/>
          <w:szCs w:val="28"/>
        </w:rPr>
        <w:t>b</w:t>
      </w:r>
      <w:r w:rsidR="00F85C2C">
        <w:rPr>
          <w:rFonts w:ascii="Calibri" w:hAnsi="Calibri" w:cs="Calibri"/>
          <w:sz w:val="28"/>
          <w:szCs w:val="28"/>
        </w:rPr>
        <w:t>)</w:t>
      </w:r>
      <w:r w:rsidR="00781885">
        <w:rPr>
          <w:rFonts w:ascii="Calibri" w:hAnsi="Calibri" w:cs="Calibri"/>
          <w:sz w:val="28"/>
          <w:szCs w:val="28"/>
        </w:rPr>
        <w:t xml:space="preserve"> </w:t>
      </w:r>
      <w:r>
        <w:rPr>
          <w:rFonts w:ascii="Calibri" w:hAnsi="Calibri" w:cs="Calibri"/>
          <w:sz w:val="28"/>
          <w:szCs w:val="28"/>
        </w:rPr>
        <w:t>shows steady increased</w:t>
      </w:r>
      <w:r w:rsidR="00781885">
        <w:rPr>
          <w:rFonts w:ascii="Calibri" w:hAnsi="Calibri" w:cs="Calibri"/>
          <w:sz w:val="28"/>
          <w:szCs w:val="28"/>
        </w:rPr>
        <w:t xml:space="preserve"> </w:t>
      </w:r>
      <w:r>
        <w:rPr>
          <w:rFonts w:ascii="Calibri" w:hAnsi="Calibri" w:cs="Calibri"/>
          <w:sz w:val="28"/>
          <w:szCs w:val="28"/>
        </w:rPr>
        <w:t>profits made by the company in previous financial years, (as can be seen in figure 1) from 2014 until 2017. However, the latest 2018 report identifies the latest struggles the company has been facing.</w:t>
      </w:r>
    </w:p>
    <w:p w:rsidR="00CA2724" w:rsidRDefault="00CA2724" w:rsidP="00136387">
      <w:pPr>
        <w:rPr>
          <w:rFonts w:ascii="Calibri" w:hAnsi="Calibri" w:cs="Calibri"/>
          <w:sz w:val="28"/>
          <w:szCs w:val="28"/>
        </w:rPr>
      </w:pPr>
      <w:r>
        <w:rPr>
          <w:rFonts w:ascii="Calibri" w:hAnsi="Calibri" w:cs="Calibri"/>
          <w:sz w:val="28"/>
          <w:szCs w:val="28"/>
        </w:rPr>
        <w:t xml:space="preserve">                                </w:t>
      </w:r>
    </w:p>
    <w:p w:rsidR="00CA2724" w:rsidRPr="00CA2724" w:rsidRDefault="00CA2724" w:rsidP="00CA2724">
      <w:pPr>
        <w:ind w:firstLine="720"/>
        <w:rPr>
          <w:rFonts w:ascii="Calibri" w:hAnsi="Calibri" w:cs="Calibri"/>
          <w:sz w:val="28"/>
          <w:szCs w:val="28"/>
        </w:rPr>
      </w:pPr>
      <w:r>
        <w:rPr>
          <w:rFonts w:ascii="Calibri" w:hAnsi="Calibri" w:cs="Calibri"/>
          <w:sz w:val="28"/>
          <w:szCs w:val="28"/>
        </w:rPr>
        <w:t>Debenhams Annual report profit sales.</w:t>
      </w:r>
    </w:p>
    <w:p w:rsidR="00BA3985" w:rsidRDefault="00CA2724" w:rsidP="00223AF4">
      <w:pPr>
        <w:rPr>
          <w:rFonts w:ascii="Calibri" w:hAnsi="Calibri" w:cs="Calibri"/>
          <w:sz w:val="28"/>
          <w:szCs w:val="28"/>
        </w:rPr>
      </w:pPr>
      <w:r>
        <w:rPr>
          <w:rFonts w:ascii="Calibri" w:hAnsi="Calibri" w:cs="Calibri"/>
          <w:sz w:val="28"/>
          <w:szCs w:val="28"/>
        </w:rPr>
        <w:t xml:space="preserve">    </w:t>
      </w:r>
      <w:r w:rsidR="000B590D">
        <w:rPr>
          <w:rFonts w:ascii="Calibri" w:hAnsi="Calibri" w:cs="Calibri"/>
          <w:noProof/>
          <w:sz w:val="28"/>
          <w:szCs w:val="28"/>
        </w:rPr>
        <w:drawing>
          <wp:inline distT="0" distB="0" distL="0" distR="0">
            <wp:extent cx="3924300" cy="2270760"/>
            <wp:effectExtent l="0" t="0" r="0" b="152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D1720" w:rsidRDefault="00DD1720" w:rsidP="00223AF4">
      <w:pPr>
        <w:rPr>
          <w:rFonts w:ascii="Calibri" w:hAnsi="Calibri" w:cs="Calibri"/>
          <w:sz w:val="28"/>
          <w:szCs w:val="28"/>
        </w:rPr>
      </w:pPr>
    </w:p>
    <w:p w:rsidR="00CA2724" w:rsidRDefault="00DD1720" w:rsidP="00223AF4">
      <w:pPr>
        <w:rPr>
          <w:rFonts w:ascii="Calibri" w:hAnsi="Calibri" w:cs="Calibri"/>
          <w:sz w:val="28"/>
          <w:szCs w:val="28"/>
        </w:rPr>
      </w:pPr>
      <w:r>
        <w:rPr>
          <w:rFonts w:ascii="Calibri" w:hAnsi="Calibri" w:cs="Calibri"/>
          <w:sz w:val="28"/>
          <w:szCs w:val="28"/>
        </w:rPr>
        <w:t>W</w:t>
      </w:r>
      <w:r w:rsidR="005A4C5C">
        <w:rPr>
          <w:rFonts w:ascii="Calibri" w:hAnsi="Calibri" w:cs="Calibri"/>
          <w:sz w:val="28"/>
          <w:szCs w:val="28"/>
        </w:rPr>
        <w:t>ith</w:t>
      </w:r>
      <w:r>
        <w:rPr>
          <w:rFonts w:ascii="Calibri" w:hAnsi="Calibri" w:cs="Calibri"/>
          <w:sz w:val="28"/>
          <w:szCs w:val="28"/>
        </w:rPr>
        <w:t xml:space="preserve"> these issues of a growing concern, 2018 saw Debenhams issued with its third profit warning.                                                                                         Acknowledging the current market conditions, the BBC News (2018) states “the retailer is in the midst of a plan to cut costs and boost sales”.</w:t>
      </w:r>
    </w:p>
    <w:p w:rsidR="00DD1720" w:rsidRDefault="00DD1720" w:rsidP="00223AF4">
      <w:pPr>
        <w:rPr>
          <w:rFonts w:ascii="Calibri" w:hAnsi="Calibri" w:cs="Calibri"/>
          <w:sz w:val="28"/>
          <w:szCs w:val="28"/>
        </w:rPr>
      </w:pPr>
      <w:r>
        <w:rPr>
          <w:rFonts w:ascii="Calibri" w:hAnsi="Calibri" w:cs="Calibri"/>
          <w:sz w:val="28"/>
          <w:szCs w:val="28"/>
        </w:rPr>
        <w:t>Butler (2018) explains, in a bi</w:t>
      </w:r>
      <w:r w:rsidR="00FD5BCE">
        <w:rPr>
          <w:rFonts w:ascii="Calibri" w:hAnsi="Calibri" w:cs="Calibri"/>
          <w:sz w:val="28"/>
          <w:szCs w:val="28"/>
        </w:rPr>
        <w:t>d</w:t>
      </w:r>
      <w:r>
        <w:rPr>
          <w:rFonts w:ascii="Calibri" w:hAnsi="Calibri" w:cs="Calibri"/>
          <w:sz w:val="28"/>
          <w:szCs w:val="28"/>
        </w:rPr>
        <w:t xml:space="preserve"> to rescue the challenging environment faced by Debenhams, the company has involved the advisory firm KPMG, who examine possible ways it could cope with the current issues </w:t>
      </w:r>
      <w:r w:rsidR="007864EB">
        <w:rPr>
          <w:rFonts w:ascii="Calibri" w:hAnsi="Calibri" w:cs="Calibri"/>
          <w:sz w:val="28"/>
          <w:szCs w:val="28"/>
        </w:rPr>
        <w:t xml:space="preserve">and ensure the </w:t>
      </w:r>
      <w:r w:rsidR="006C0ECF">
        <w:rPr>
          <w:rFonts w:ascii="Calibri" w:hAnsi="Calibri" w:cs="Calibri"/>
          <w:sz w:val="28"/>
          <w:szCs w:val="28"/>
        </w:rPr>
        <w:t>long-term</w:t>
      </w:r>
      <w:r w:rsidR="007864EB">
        <w:rPr>
          <w:rFonts w:ascii="Calibri" w:hAnsi="Calibri" w:cs="Calibri"/>
          <w:sz w:val="28"/>
          <w:szCs w:val="28"/>
        </w:rPr>
        <w:t xml:space="preserve"> success of the organisation.</w:t>
      </w:r>
    </w:p>
    <w:p w:rsidR="00220D28" w:rsidRDefault="00220D28" w:rsidP="00223AF4">
      <w:pPr>
        <w:rPr>
          <w:rFonts w:ascii="Calibri" w:hAnsi="Calibri" w:cs="Calibri"/>
          <w:sz w:val="28"/>
          <w:szCs w:val="28"/>
        </w:rPr>
      </w:pPr>
    </w:p>
    <w:p w:rsidR="00B6619B" w:rsidRDefault="00B6619B" w:rsidP="00223AF4">
      <w:pPr>
        <w:rPr>
          <w:rFonts w:ascii="Calibri" w:hAnsi="Calibri" w:cs="Calibri"/>
          <w:sz w:val="28"/>
          <w:szCs w:val="28"/>
        </w:rPr>
      </w:pPr>
    </w:p>
    <w:p w:rsidR="00E31417" w:rsidRDefault="00E31417" w:rsidP="00223AF4">
      <w:pPr>
        <w:rPr>
          <w:rFonts w:ascii="Calibri" w:hAnsi="Calibri" w:cs="Calibri"/>
          <w:b/>
          <w:sz w:val="36"/>
          <w:szCs w:val="36"/>
        </w:rPr>
      </w:pPr>
    </w:p>
    <w:p w:rsidR="00E31417" w:rsidRDefault="00E31417" w:rsidP="00223AF4">
      <w:pPr>
        <w:rPr>
          <w:rFonts w:ascii="Calibri" w:hAnsi="Calibri" w:cs="Calibri"/>
          <w:b/>
          <w:sz w:val="36"/>
          <w:szCs w:val="36"/>
        </w:rPr>
      </w:pPr>
    </w:p>
    <w:p w:rsidR="00F6543F" w:rsidRPr="00F6543F" w:rsidRDefault="00F6543F" w:rsidP="00223AF4">
      <w:pPr>
        <w:rPr>
          <w:rFonts w:ascii="Calibri" w:hAnsi="Calibri" w:cs="Calibri"/>
          <w:b/>
          <w:sz w:val="36"/>
          <w:szCs w:val="36"/>
        </w:rPr>
      </w:pPr>
      <w:r w:rsidRPr="00F6543F">
        <w:rPr>
          <w:rFonts w:ascii="Calibri" w:hAnsi="Calibri" w:cs="Calibri"/>
          <w:b/>
          <w:sz w:val="36"/>
          <w:szCs w:val="36"/>
        </w:rPr>
        <w:lastRenderedPageBreak/>
        <w:t>5.0 Analysis</w:t>
      </w:r>
    </w:p>
    <w:p w:rsidR="001B181E" w:rsidRDefault="00A472E3" w:rsidP="00223AF4">
      <w:pPr>
        <w:rPr>
          <w:rFonts w:ascii="Calibri" w:hAnsi="Calibri" w:cs="Calibri"/>
          <w:sz w:val="28"/>
          <w:szCs w:val="28"/>
        </w:rPr>
      </w:pPr>
      <w:r>
        <w:rPr>
          <w:rFonts w:ascii="Calibri" w:hAnsi="Calibri" w:cs="Calibri"/>
          <w:sz w:val="28"/>
          <w:szCs w:val="28"/>
        </w:rPr>
        <w:t>A satisfactory solution</w:t>
      </w:r>
      <w:r w:rsidR="00083082">
        <w:rPr>
          <w:rFonts w:ascii="Calibri" w:hAnsi="Calibri" w:cs="Calibri"/>
          <w:sz w:val="28"/>
          <w:szCs w:val="28"/>
        </w:rPr>
        <w:t xml:space="preserve"> will</w:t>
      </w:r>
      <w:r w:rsidR="00506D73">
        <w:rPr>
          <w:rFonts w:ascii="Calibri" w:hAnsi="Calibri" w:cs="Calibri"/>
          <w:sz w:val="28"/>
          <w:szCs w:val="28"/>
        </w:rPr>
        <w:t xml:space="preserve"> need to be identified that will ensure these issues are resolved. The following analysis demonstrates the areas currently causing the issues Debenhams is facing.</w:t>
      </w:r>
    </w:p>
    <w:p w:rsidR="00A72A2E" w:rsidRDefault="00F6543F" w:rsidP="00A72A2E">
      <w:pPr>
        <w:rPr>
          <w:rFonts w:ascii="Calibri" w:hAnsi="Calibri" w:cs="Calibri"/>
          <w:sz w:val="28"/>
          <w:szCs w:val="28"/>
        </w:rPr>
      </w:pPr>
      <w:r>
        <w:rPr>
          <w:rFonts w:ascii="Calibri" w:hAnsi="Calibri" w:cs="Calibri"/>
          <w:b/>
          <w:sz w:val="36"/>
          <w:szCs w:val="36"/>
        </w:rPr>
        <w:t xml:space="preserve">5.1 </w:t>
      </w:r>
      <w:r w:rsidR="001862CE" w:rsidRPr="00694517">
        <w:rPr>
          <w:rFonts w:ascii="Calibri" w:hAnsi="Calibri" w:cs="Calibri"/>
          <w:b/>
          <w:sz w:val="36"/>
          <w:szCs w:val="36"/>
        </w:rPr>
        <w:t xml:space="preserve">Pestle </w:t>
      </w:r>
      <w:r>
        <w:rPr>
          <w:rFonts w:ascii="Calibri" w:hAnsi="Calibri" w:cs="Calibri"/>
          <w:b/>
          <w:sz w:val="36"/>
          <w:szCs w:val="36"/>
        </w:rPr>
        <w:t>A</w:t>
      </w:r>
      <w:r w:rsidR="001862CE" w:rsidRPr="00694517">
        <w:rPr>
          <w:rFonts w:ascii="Calibri" w:hAnsi="Calibri" w:cs="Calibri"/>
          <w:b/>
          <w:sz w:val="36"/>
          <w:szCs w:val="36"/>
        </w:rPr>
        <w:t>nalysis</w:t>
      </w:r>
      <w:r w:rsidR="00A72A2E" w:rsidRPr="00A72A2E">
        <w:rPr>
          <w:rFonts w:ascii="Calibri" w:hAnsi="Calibri" w:cs="Calibri"/>
          <w:sz w:val="28"/>
          <w:szCs w:val="28"/>
        </w:rPr>
        <w:t xml:space="preserve"> </w:t>
      </w:r>
    </w:p>
    <w:p w:rsidR="003827E4" w:rsidRDefault="003827E4" w:rsidP="003827E4">
      <w:pPr>
        <w:rPr>
          <w:rFonts w:ascii="Calibri" w:hAnsi="Calibri" w:cs="Calibri"/>
          <w:sz w:val="28"/>
          <w:szCs w:val="28"/>
        </w:rPr>
      </w:pPr>
      <w:r>
        <w:rPr>
          <w:rFonts w:ascii="Calibri" w:hAnsi="Calibri" w:cs="Calibri"/>
          <w:sz w:val="28"/>
          <w:szCs w:val="28"/>
        </w:rPr>
        <w:t xml:space="preserve">The following </w:t>
      </w:r>
      <w:r w:rsidR="00A72A2E">
        <w:rPr>
          <w:rFonts w:ascii="Calibri" w:hAnsi="Calibri" w:cs="Calibri"/>
          <w:sz w:val="28"/>
          <w:szCs w:val="28"/>
        </w:rPr>
        <w:t>PEST</w:t>
      </w:r>
      <w:r>
        <w:rPr>
          <w:rFonts w:ascii="Calibri" w:hAnsi="Calibri" w:cs="Calibri"/>
          <w:sz w:val="28"/>
          <w:szCs w:val="28"/>
        </w:rPr>
        <w:t xml:space="preserve"> analysis of Debenhams identifies and assesses the political, economic,</w:t>
      </w:r>
      <w:r w:rsidRPr="007864EB">
        <w:rPr>
          <w:rFonts w:ascii="Calibri" w:hAnsi="Calibri" w:cs="Calibri"/>
          <w:sz w:val="28"/>
          <w:szCs w:val="28"/>
        </w:rPr>
        <w:t xml:space="preserve"> </w:t>
      </w:r>
      <w:r>
        <w:rPr>
          <w:rFonts w:ascii="Calibri" w:hAnsi="Calibri" w:cs="Calibri"/>
          <w:sz w:val="28"/>
          <w:szCs w:val="28"/>
        </w:rPr>
        <w:t>social and technological impacts the macro-environment (external-environment) has on their Business strategies.</w:t>
      </w:r>
      <w:r w:rsidR="004539CA" w:rsidRPr="004539CA">
        <w:rPr>
          <w:rFonts w:ascii="Calibri" w:hAnsi="Calibri" w:cs="Calibri"/>
          <w:sz w:val="28"/>
          <w:szCs w:val="28"/>
        </w:rPr>
        <w:t xml:space="preserve"> </w:t>
      </w:r>
      <w:r w:rsidR="004539CA">
        <w:rPr>
          <w:rFonts w:ascii="Calibri" w:hAnsi="Calibri" w:cs="Calibri"/>
          <w:sz w:val="28"/>
          <w:szCs w:val="28"/>
        </w:rPr>
        <w:t>(</w:t>
      </w:r>
      <w:r w:rsidR="004539CA" w:rsidRPr="003827E4">
        <w:rPr>
          <w:rFonts w:ascii="Calibri" w:hAnsi="Calibri" w:cs="Calibri"/>
          <w:sz w:val="28"/>
          <w:szCs w:val="28"/>
        </w:rPr>
        <w:t>Morgan 2017)</w:t>
      </w:r>
    </w:p>
    <w:p w:rsidR="00EC5314" w:rsidRDefault="00EC5314" w:rsidP="00223AF4">
      <w:pPr>
        <w:rPr>
          <w:rFonts w:ascii="Calibri" w:hAnsi="Calibri" w:cs="Calibri"/>
          <w:sz w:val="28"/>
          <w:szCs w:val="28"/>
        </w:rPr>
      </w:pPr>
      <w:r w:rsidRPr="007864EB">
        <w:rPr>
          <w:rFonts w:ascii="Calibri" w:hAnsi="Calibri" w:cs="Calibri"/>
          <w:b/>
          <w:sz w:val="28"/>
          <w:szCs w:val="28"/>
        </w:rPr>
        <w:t>Political</w:t>
      </w:r>
      <w:r>
        <w:rPr>
          <w:rFonts w:ascii="Calibri" w:hAnsi="Calibri" w:cs="Calibri"/>
          <w:sz w:val="28"/>
          <w:szCs w:val="28"/>
        </w:rPr>
        <w:t xml:space="preserve"> factors that will determine the how the government may influence </w:t>
      </w:r>
      <w:r w:rsidR="0081309A">
        <w:rPr>
          <w:rFonts w:ascii="Calibri" w:hAnsi="Calibri" w:cs="Calibri"/>
          <w:sz w:val="28"/>
          <w:szCs w:val="28"/>
        </w:rPr>
        <w:t xml:space="preserve">both opportunities and threats at </w:t>
      </w:r>
      <w:r>
        <w:rPr>
          <w:rFonts w:ascii="Calibri" w:hAnsi="Calibri" w:cs="Calibri"/>
          <w:sz w:val="28"/>
          <w:szCs w:val="28"/>
        </w:rPr>
        <w:t>Debenhams are-</w:t>
      </w:r>
    </w:p>
    <w:p w:rsidR="00F82194" w:rsidRDefault="00F82194" w:rsidP="00F82194">
      <w:pPr>
        <w:rPr>
          <w:rFonts w:ascii="Calibri" w:hAnsi="Calibri" w:cs="Calibri"/>
          <w:sz w:val="28"/>
          <w:szCs w:val="28"/>
        </w:rPr>
      </w:pPr>
      <w:r>
        <w:rPr>
          <w:rFonts w:ascii="Calibri" w:hAnsi="Calibri" w:cs="Calibri"/>
          <w:sz w:val="28"/>
          <w:szCs w:val="28"/>
        </w:rPr>
        <w:t>Business rates- increased or higher business rates will create distortions. Without urgent reform from the government, this creates added t</w:t>
      </w:r>
      <w:r w:rsidR="00C831EB">
        <w:rPr>
          <w:rFonts w:ascii="Calibri" w:hAnsi="Calibri" w:cs="Calibri"/>
          <w:sz w:val="28"/>
          <w:szCs w:val="28"/>
        </w:rPr>
        <w:t>h</w:t>
      </w:r>
      <w:r>
        <w:rPr>
          <w:rFonts w:ascii="Calibri" w:hAnsi="Calibri" w:cs="Calibri"/>
          <w:sz w:val="28"/>
          <w:szCs w:val="28"/>
        </w:rPr>
        <w:t>reat to the profits of the business. (Bounds 2018). While reductions in rate</w:t>
      </w:r>
      <w:r w:rsidR="00025660">
        <w:rPr>
          <w:rFonts w:ascii="Calibri" w:hAnsi="Calibri" w:cs="Calibri"/>
          <w:sz w:val="28"/>
          <w:szCs w:val="28"/>
        </w:rPr>
        <w:t>s</w:t>
      </w:r>
      <w:r>
        <w:rPr>
          <w:rFonts w:ascii="Calibri" w:hAnsi="Calibri" w:cs="Calibri"/>
          <w:sz w:val="28"/>
          <w:szCs w:val="28"/>
        </w:rPr>
        <w:t xml:space="preserve"> will increase profit margins.</w:t>
      </w:r>
    </w:p>
    <w:p w:rsidR="007863D3" w:rsidRDefault="00F82194" w:rsidP="007863D3">
      <w:pPr>
        <w:rPr>
          <w:rFonts w:ascii="Calibri" w:hAnsi="Calibri" w:cs="Calibri"/>
          <w:sz w:val="28"/>
          <w:szCs w:val="28"/>
        </w:rPr>
      </w:pPr>
      <w:r>
        <w:rPr>
          <w:rFonts w:ascii="Calibri" w:hAnsi="Calibri" w:cs="Calibri"/>
          <w:sz w:val="28"/>
          <w:szCs w:val="28"/>
        </w:rPr>
        <w:t>Brexit-</w:t>
      </w:r>
      <w:r w:rsidR="007863D3" w:rsidRPr="007863D3">
        <w:rPr>
          <w:rFonts w:ascii="Calibri" w:hAnsi="Calibri" w:cs="Calibri"/>
          <w:sz w:val="28"/>
          <w:szCs w:val="28"/>
        </w:rPr>
        <w:t xml:space="preserve"> </w:t>
      </w:r>
      <w:r w:rsidR="007863D3">
        <w:rPr>
          <w:rFonts w:ascii="Calibri" w:hAnsi="Calibri" w:cs="Calibri"/>
          <w:sz w:val="28"/>
          <w:szCs w:val="28"/>
        </w:rPr>
        <w:t xml:space="preserve">the demand </w:t>
      </w:r>
      <w:r w:rsidR="00455D13">
        <w:rPr>
          <w:rFonts w:ascii="Calibri" w:hAnsi="Calibri" w:cs="Calibri"/>
          <w:sz w:val="28"/>
          <w:szCs w:val="28"/>
        </w:rPr>
        <w:t>i</w:t>
      </w:r>
      <w:r w:rsidR="00027665">
        <w:rPr>
          <w:rFonts w:ascii="Calibri" w:hAnsi="Calibri" w:cs="Calibri"/>
          <w:sz w:val="28"/>
          <w:szCs w:val="28"/>
        </w:rPr>
        <w:t>n</w:t>
      </w:r>
      <w:r w:rsidR="007863D3">
        <w:rPr>
          <w:rFonts w:ascii="Calibri" w:hAnsi="Calibri" w:cs="Calibri"/>
          <w:sz w:val="28"/>
          <w:szCs w:val="28"/>
        </w:rPr>
        <w:t xml:space="preserve"> the retail environment remains uncertain, due to the direction of negotiations in the lead up to the exit of the EU, </w:t>
      </w:r>
      <w:r w:rsidR="007B7E1B">
        <w:rPr>
          <w:rFonts w:ascii="Calibri" w:hAnsi="Calibri" w:cs="Calibri"/>
          <w:sz w:val="28"/>
          <w:szCs w:val="28"/>
        </w:rPr>
        <w:t xml:space="preserve">it </w:t>
      </w:r>
      <w:r w:rsidR="007863D3">
        <w:rPr>
          <w:rFonts w:ascii="Calibri" w:hAnsi="Calibri" w:cs="Calibri"/>
          <w:sz w:val="28"/>
          <w:szCs w:val="28"/>
        </w:rPr>
        <w:t>w</w:t>
      </w:r>
      <w:r w:rsidR="00455D13">
        <w:rPr>
          <w:rFonts w:ascii="Calibri" w:hAnsi="Calibri" w:cs="Calibri"/>
          <w:sz w:val="28"/>
          <w:szCs w:val="28"/>
        </w:rPr>
        <w:t xml:space="preserve">ill </w:t>
      </w:r>
      <w:r w:rsidR="007863D3">
        <w:rPr>
          <w:rFonts w:ascii="Calibri" w:hAnsi="Calibri" w:cs="Calibri"/>
          <w:sz w:val="28"/>
          <w:szCs w:val="28"/>
        </w:rPr>
        <w:t>affect</w:t>
      </w:r>
      <w:r w:rsidR="00455D13">
        <w:rPr>
          <w:rFonts w:ascii="Calibri" w:hAnsi="Calibri" w:cs="Calibri"/>
          <w:sz w:val="28"/>
          <w:szCs w:val="28"/>
        </w:rPr>
        <w:t xml:space="preserve"> </w:t>
      </w:r>
      <w:r w:rsidR="007863D3">
        <w:rPr>
          <w:rFonts w:ascii="Calibri" w:hAnsi="Calibri" w:cs="Calibri"/>
          <w:sz w:val="28"/>
          <w:szCs w:val="28"/>
        </w:rPr>
        <w:t>consumer confidence and willingness to spend, and the economic environment greatly too. (</w:t>
      </w:r>
      <w:r w:rsidR="006D375C">
        <w:rPr>
          <w:rFonts w:ascii="Calibri" w:hAnsi="Calibri" w:cs="Calibri"/>
          <w:sz w:val="28"/>
          <w:szCs w:val="28"/>
        </w:rPr>
        <w:t>Debenhams</w:t>
      </w:r>
      <w:r w:rsidR="007863D3">
        <w:rPr>
          <w:rFonts w:ascii="Calibri" w:hAnsi="Calibri" w:cs="Calibri"/>
          <w:sz w:val="28"/>
          <w:szCs w:val="28"/>
        </w:rPr>
        <w:t xml:space="preserve"> 2018</w:t>
      </w:r>
      <w:r w:rsidR="004D1A62">
        <w:rPr>
          <w:rFonts w:ascii="Calibri" w:hAnsi="Calibri" w:cs="Calibri"/>
          <w:sz w:val="28"/>
          <w:szCs w:val="28"/>
        </w:rPr>
        <w:t>c</w:t>
      </w:r>
      <w:r w:rsidR="007863D3">
        <w:rPr>
          <w:rFonts w:ascii="Calibri" w:hAnsi="Calibri" w:cs="Calibri"/>
          <w:sz w:val="28"/>
          <w:szCs w:val="28"/>
        </w:rPr>
        <w:t>). Trade agreements made during Brexit will also impact the freedom of goods and services from aboard.</w:t>
      </w:r>
    </w:p>
    <w:p w:rsidR="007863D3" w:rsidRDefault="007863D3" w:rsidP="007863D3">
      <w:pPr>
        <w:rPr>
          <w:rFonts w:ascii="Calibri" w:hAnsi="Calibri" w:cs="Calibri"/>
          <w:sz w:val="28"/>
          <w:szCs w:val="28"/>
        </w:rPr>
      </w:pPr>
      <w:r>
        <w:rPr>
          <w:rFonts w:ascii="Calibri" w:hAnsi="Calibri" w:cs="Calibri"/>
          <w:sz w:val="28"/>
          <w:szCs w:val="28"/>
        </w:rPr>
        <w:t xml:space="preserve">Employment </w:t>
      </w:r>
      <w:r w:rsidR="00170702">
        <w:rPr>
          <w:rFonts w:ascii="Calibri" w:hAnsi="Calibri" w:cs="Calibri"/>
          <w:sz w:val="28"/>
          <w:szCs w:val="28"/>
        </w:rPr>
        <w:t>law- increase of minimum wage is having a</w:t>
      </w:r>
      <w:r w:rsidR="00393593">
        <w:rPr>
          <w:rFonts w:ascii="Calibri" w:hAnsi="Calibri" w:cs="Calibri"/>
          <w:sz w:val="28"/>
          <w:szCs w:val="28"/>
        </w:rPr>
        <w:t>n</w:t>
      </w:r>
      <w:r w:rsidR="00170702">
        <w:rPr>
          <w:rFonts w:ascii="Calibri" w:hAnsi="Calibri" w:cs="Calibri"/>
          <w:sz w:val="28"/>
          <w:szCs w:val="28"/>
        </w:rPr>
        <w:t xml:space="preserve"> impact on profit margins. (Chapman 2018</w:t>
      </w:r>
      <w:r w:rsidR="001B7BA1">
        <w:rPr>
          <w:rFonts w:ascii="Calibri" w:hAnsi="Calibri" w:cs="Calibri"/>
          <w:sz w:val="28"/>
          <w:szCs w:val="28"/>
        </w:rPr>
        <w:t>a</w:t>
      </w:r>
      <w:r w:rsidR="00170702">
        <w:rPr>
          <w:rFonts w:ascii="Calibri" w:hAnsi="Calibri" w:cs="Calibri"/>
          <w:sz w:val="28"/>
          <w:szCs w:val="28"/>
        </w:rPr>
        <w:t>)</w:t>
      </w:r>
      <w:r w:rsidR="003F7C44">
        <w:rPr>
          <w:rFonts w:ascii="Calibri" w:hAnsi="Calibri" w:cs="Calibri"/>
          <w:sz w:val="28"/>
          <w:szCs w:val="28"/>
        </w:rPr>
        <w:t>.</w:t>
      </w:r>
    </w:p>
    <w:p w:rsidR="001B181E" w:rsidRDefault="001862CE" w:rsidP="00223AF4">
      <w:pPr>
        <w:rPr>
          <w:rFonts w:ascii="Calibri" w:hAnsi="Calibri" w:cs="Calibri"/>
          <w:sz w:val="28"/>
          <w:szCs w:val="28"/>
        </w:rPr>
      </w:pPr>
      <w:r w:rsidRPr="007864EB">
        <w:rPr>
          <w:rFonts w:ascii="Calibri" w:hAnsi="Calibri" w:cs="Calibri"/>
          <w:b/>
          <w:sz w:val="28"/>
          <w:szCs w:val="28"/>
        </w:rPr>
        <w:t>Economic</w:t>
      </w:r>
      <w:r>
        <w:rPr>
          <w:rFonts w:ascii="Calibri" w:hAnsi="Calibri" w:cs="Calibri"/>
          <w:sz w:val="28"/>
          <w:szCs w:val="28"/>
        </w:rPr>
        <w:t xml:space="preserve"> factors that</w:t>
      </w:r>
      <w:r w:rsidRPr="00C831EB">
        <w:rPr>
          <w:rFonts w:ascii="Calibri" w:hAnsi="Calibri" w:cs="Calibri"/>
          <w:color w:val="FF0000"/>
          <w:sz w:val="28"/>
          <w:szCs w:val="28"/>
        </w:rPr>
        <w:t xml:space="preserve"> </w:t>
      </w:r>
      <w:r w:rsidRPr="00B55410">
        <w:rPr>
          <w:rFonts w:ascii="Calibri" w:hAnsi="Calibri" w:cs="Calibri"/>
          <w:sz w:val="28"/>
          <w:szCs w:val="28"/>
        </w:rPr>
        <w:t>Determin</w:t>
      </w:r>
      <w:r w:rsidR="00B55410" w:rsidRPr="00B55410">
        <w:rPr>
          <w:rFonts w:ascii="Calibri" w:hAnsi="Calibri" w:cs="Calibri"/>
          <w:sz w:val="28"/>
          <w:szCs w:val="28"/>
        </w:rPr>
        <w:t>e</w:t>
      </w:r>
      <w:r w:rsidRPr="00C831EB">
        <w:rPr>
          <w:rFonts w:ascii="Calibri" w:hAnsi="Calibri" w:cs="Calibri"/>
          <w:color w:val="FF0000"/>
          <w:sz w:val="28"/>
          <w:szCs w:val="28"/>
        </w:rPr>
        <w:t xml:space="preserve"> </w:t>
      </w:r>
      <w:r>
        <w:rPr>
          <w:rFonts w:ascii="Calibri" w:hAnsi="Calibri" w:cs="Calibri"/>
          <w:sz w:val="28"/>
          <w:szCs w:val="28"/>
        </w:rPr>
        <w:t>the economy</w:t>
      </w:r>
      <w:r w:rsidR="003E09A3">
        <w:rPr>
          <w:rFonts w:ascii="Calibri" w:hAnsi="Calibri" w:cs="Calibri"/>
          <w:sz w:val="28"/>
          <w:szCs w:val="28"/>
        </w:rPr>
        <w:t xml:space="preserve"> performance directly impacting Debenhams are-</w:t>
      </w:r>
    </w:p>
    <w:p w:rsidR="003E09A3" w:rsidRDefault="003E09A3" w:rsidP="00223AF4">
      <w:pPr>
        <w:rPr>
          <w:rFonts w:ascii="Calibri" w:hAnsi="Calibri" w:cs="Calibri"/>
          <w:sz w:val="28"/>
          <w:szCs w:val="28"/>
        </w:rPr>
      </w:pPr>
      <w:r>
        <w:rPr>
          <w:rFonts w:ascii="Calibri" w:hAnsi="Calibri" w:cs="Calibri"/>
          <w:sz w:val="28"/>
          <w:szCs w:val="28"/>
        </w:rPr>
        <w:t>Inflation rates- Butler, Wood &amp; Inman (2018) suggests, in the previous year inflation has risen to 3%, while wages remain at 2% meaning consumers have less disposable income to spend on material things.</w:t>
      </w:r>
      <w:r w:rsidR="00285F10">
        <w:rPr>
          <w:rFonts w:ascii="Calibri" w:hAnsi="Calibri" w:cs="Calibri"/>
          <w:sz w:val="28"/>
          <w:szCs w:val="28"/>
        </w:rPr>
        <w:t xml:space="preserve"> Fluctuation in rates would increase disposable incomes and encourage consumers to spend more on material things. </w:t>
      </w:r>
    </w:p>
    <w:p w:rsidR="00607C57" w:rsidRDefault="00607C57" w:rsidP="00223AF4">
      <w:pPr>
        <w:rPr>
          <w:rFonts w:ascii="Calibri" w:hAnsi="Calibri" w:cs="Calibri"/>
          <w:sz w:val="28"/>
          <w:szCs w:val="28"/>
        </w:rPr>
      </w:pPr>
      <w:r>
        <w:rPr>
          <w:rFonts w:ascii="Calibri" w:hAnsi="Calibri" w:cs="Calibri"/>
          <w:sz w:val="28"/>
          <w:szCs w:val="28"/>
        </w:rPr>
        <w:t>Currency/Sterling value- the uncertainty around Brexit has already seen a devaluation in sterling, pushing consumer prices up and increasing living costs. (Ebell &amp; Riley 2017). It also affects the cost of sourcing goods from other companies.</w:t>
      </w:r>
    </w:p>
    <w:p w:rsidR="00170702" w:rsidRDefault="00170702" w:rsidP="00223AF4">
      <w:pPr>
        <w:rPr>
          <w:rFonts w:ascii="Calibri" w:hAnsi="Calibri" w:cs="Calibri"/>
          <w:sz w:val="28"/>
          <w:szCs w:val="28"/>
        </w:rPr>
      </w:pPr>
      <w:r w:rsidRPr="007864EB">
        <w:rPr>
          <w:rFonts w:ascii="Calibri" w:hAnsi="Calibri" w:cs="Calibri"/>
          <w:b/>
          <w:sz w:val="28"/>
          <w:szCs w:val="28"/>
        </w:rPr>
        <w:lastRenderedPageBreak/>
        <w:t xml:space="preserve">Social </w:t>
      </w:r>
      <w:r w:rsidR="00F05C45" w:rsidRPr="007864EB">
        <w:rPr>
          <w:rFonts w:ascii="Calibri" w:hAnsi="Calibri" w:cs="Calibri"/>
          <w:sz w:val="28"/>
          <w:szCs w:val="28"/>
        </w:rPr>
        <w:t>factors</w:t>
      </w:r>
      <w:r w:rsidR="00F05C45">
        <w:rPr>
          <w:rFonts w:ascii="Calibri" w:hAnsi="Calibri" w:cs="Calibri"/>
          <w:sz w:val="28"/>
          <w:szCs w:val="28"/>
        </w:rPr>
        <w:t xml:space="preserve"> that scrutini</w:t>
      </w:r>
      <w:r w:rsidR="00B55410">
        <w:rPr>
          <w:rFonts w:ascii="Calibri" w:hAnsi="Calibri" w:cs="Calibri"/>
          <w:sz w:val="28"/>
          <w:szCs w:val="28"/>
        </w:rPr>
        <w:t>s</w:t>
      </w:r>
      <w:r w:rsidR="00F05C45">
        <w:rPr>
          <w:rFonts w:ascii="Calibri" w:hAnsi="Calibri" w:cs="Calibri"/>
          <w:sz w:val="28"/>
          <w:szCs w:val="28"/>
        </w:rPr>
        <w:t>e the macro-environment</w:t>
      </w:r>
      <w:r w:rsidR="00BA5BD4">
        <w:rPr>
          <w:rFonts w:ascii="Calibri" w:hAnsi="Calibri" w:cs="Calibri"/>
          <w:sz w:val="28"/>
          <w:szCs w:val="28"/>
        </w:rPr>
        <w:t>, impacting the sales/profits</w:t>
      </w:r>
      <w:r w:rsidR="00F05C45">
        <w:rPr>
          <w:rFonts w:ascii="Calibri" w:hAnsi="Calibri" w:cs="Calibri"/>
          <w:sz w:val="28"/>
          <w:szCs w:val="28"/>
        </w:rPr>
        <w:t xml:space="preserve"> of Debenhams are-</w:t>
      </w:r>
    </w:p>
    <w:p w:rsidR="00447F49" w:rsidRDefault="00F05C45" w:rsidP="00447F49">
      <w:pPr>
        <w:rPr>
          <w:rFonts w:ascii="Calibri" w:hAnsi="Calibri" w:cs="Calibri"/>
          <w:sz w:val="28"/>
          <w:szCs w:val="28"/>
        </w:rPr>
      </w:pPr>
      <w:r>
        <w:rPr>
          <w:rFonts w:ascii="Calibri" w:hAnsi="Calibri" w:cs="Calibri"/>
          <w:sz w:val="28"/>
          <w:szCs w:val="28"/>
        </w:rPr>
        <w:t xml:space="preserve">Consumer Confidence- a </w:t>
      </w:r>
      <w:r w:rsidR="00393593">
        <w:rPr>
          <w:rFonts w:ascii="Calibri" w:hAnsi="Calibri" w:cs="Calibri"/>
          <w:sz w:val="28"/>
          <w:szCs w:val="28"/>
        </w:rPr>
        <w:t>recognised</w:t>
      </w:r>
      <w:r w:rsidR="00511DB4">
        <w:rPr>
          <w:rFonts w:ascii="Calibri" w:hAnsi="Calibri" w:cs="Calibri"/>
          <w:sz w:val="28"/>
          <w:szCs w:val="28"/>
        </w:rPr>
        <w:t xml:space="preserve"> </w:t>
      </w:r>
      <w:r>
        <w:rPr>
          <w:rFonts w:ascii="Calibri" w:hAnsi="Calibri" w:cs="Calibri"/>
          <w:sz w:val="28"/>
          <w:szCs w:val="28"/>
        </w:rPr>
        <w:t xml:space="preserve">trend in discounted sales, </w:t>
      </w:r>
      <w:r w:rsidR="00393593">
        <w:rPr>
          <w:rFonts w:ascii="Calibri" w:hAnsi="Calibri" w:cs="Calibri"/>
          <w:sz w:val="28"/>
          <w:szCs w:val="28"/>
        </w:rPr>
        <w:t>Chapman (2018</w:t>
      </w:r>
      <w:r w:rsidR="001B7BA1">
        <w:rPr>
          <w:rFonts w:ascii="Calibri" w:hAnsi="Calibri" w:cs="Calibri"/>
          <w:sz w:val="28"/>
          <w:szCs w:val="28"/>
        </w:rPr>
        <w:t>a</w:t>
      </w:r>
      <w:r w:rsidR="00393593">
        <w:rPr>
          <w:rFonts w:ascii="Calibri" w:hAnsi="Calibri" w:cs="Calibri"/>
          <w:sz w:val="28"/>
          <w:szCs w:val="28"/>
        </w:rPr>
        <w:t xml:space="preserve">) </w:t>
      </w:r>
      <w:r w:rsidR="00083082">
        <w:rPr>
          <w:rFonts w:ascii="Calibri" w:hAnsi="Calibri" w:cs="Calibri"/>
          <w:sz w:val="28"/>
          <w:szCs w:val="28"/>
        </w:rPr>
        <w:t>suggests,</w:t>
      </w:r>
      <w:r w:rsidR="00393593">
        <w:rPr>
          <w:rFonts w:ascii="Calibri" w:hAnsi="Calibri" w:cs="Calibri"/>
          <w:sz w:val="28"/>
          <w:szCs w:val="28"/>
        </w:rPr>
        <w:t xml:space="preserve"> it </w:t>
      </w:r>
      <w:r>
        <w:rPr>
          <w:rFonts w:ascii="Calibri" w:hAnsi="Calibri" w:cs="Calibri"/>
          <w:sz w:val="28"/>
          <w:szCs w:val="28"/>
        </w:rPr>
        <w:t>encourag</w:t>
      </w:r>
      <w:r w:rsidR="00393593">
        <w:rPr>
          <w:rFonts w:ascii="Calibri" w:hAnsi="Calibri" w:cs="Calibri"/>
          <w:sz w:val="28"/>
          <w:szCs w:val="28"/>
        </w:rPr>
        <w:t>es</w:t>
      </w:r>
      <w:r>
        <w:rPr>
          <w:rFonts w:ascii="Calibri" w:hAnsi="Calibri" w:cs="Calibri"/>
          <w:sz w:val="28"/>
          <w:szCs w:val="28"/>
        </w:rPr>
        <w:t xml:space="preserve"> consumers to wait for reductions before buying as they would previously</w:t>
      </w:r>
      <w:r w:rsidR="00393593">
        <w:rPr>
          <w:rFonts w:ascii="Calibri" w:hAnsi="Calibri" w:cs="Calibri"/>
          <w:sz w:val="28"/>
          <w:szCs w:val="28"/>
        </w:rPr>
        <w:t>.</w:t>
      </w:r>
    </w:p>
    <w:p w:rsidR="00447F49" w:rsidRDefault="00447F49" w:rsidP="00447F49">
      <w:pPr>
        <w:rPr>
          <w:rFonts w:ascii="Calibri" w:hAnsi="Calibri" w:cs="Calibri"/>
          <w:sz w:val="28"/>
          <w:szCs w:val="28"/>
        </w:rPr>
      </w:pPr>
      <w:r>
        <w:rPr>
          <w:rFonts w:ascii="Calibri" w:hAnsi="Calibri" w:cs="Calibri"/>
          <w:sz w:val="28"/>
          <w:szCs w:val="28"/>
        </w:rPr>
        <w:t>Changing Demands- spending patterns are changing</w:t>
      </w:r>
      <w:r w:rsidR="000942A9">
        <w:rPr>
          <w:rFonts w:ascii="Calibri" w:hAnsi="Calibri" w:cs="Calibri"/>
          <w:sz w:val="28"/>
          <w:szCs w:val="28"/>
        </w:rPr>
        <w:t xml:space="preserve">.                                               </w:t>
      </w:r>
      <w:r>
        <w:rPr>
          <w:rFonts w:ascii="Calibri" w:hAnsi="Calibri" w:cs="Calibri"/>
          <w:sz w:val="28"/>
          <w:szCs w:val="28"/>
        </w:rPr>
        <w:t xml:space="preserve"> Butler, Wood &amp; Inman (2018) explains</w:t>
      </w:r>
      <w:r w:rsidR="00C70C20">
        <w:rPr>
          <w:rFonts w:ascii="Calibri" w:hAnsi="Calibri" w:cs="Calibri"/>
          <w:sz w:val="28"/>
          <w:szCs w:val="28"/>
        </w:rPr>
        <w:t>,</w:t>
      </w:r>
      <w:r>
        <w:rPr>
          <w:rFonts w:ascii="Calibri" w:hAnsi="Calibri" w:cs="Calibri"/>
          <w:sz w:val="28"/>
          <w:szCs w:val="28"/>
        </w:rPr>
        <w:t xml:space="preserve"> sales on house hold items and clothes has fallen, while spending on restaurant bills and hotels are increasing. To increase sales and sustain demand, Debenhams will need to adapt their portfolio</w:t>
      </w:r>
      <w:r w:rsidR="000942A9">
        <w:rPr>
          <w:rFonts w:ascii="Calibri" w:hAnsi="Calibri" w:cs="Calibri"/>
          <w:sz w:val="28"/>
          <w:szCs w:val="28"/>
        </w:rPr>
        <w:t xml:space="preserve"> and services, to meet the needs of all their consumers.</w:t>
      </w:r>
    </w:p>
    <w:p w:rsidR="00BA5BD4" w:rsidRDefault="00BA5BD4" w:rsidP="00447F49">
      <w:pPr>
        <w:rPr>
          <w:rFonts w:ascii="Calibri" w:hAnsi="Calibri" w:cs="Calibri"/>
          <w:sz w:val="28"/>
          <w:szCs w:val="28"/>
        </w:rPr>
      </w:pPr>
    </w:p>
    <w:p w:rsidR="000942A9" w:rsidRDefault="00BA5BD4" w:rsidP="00447F49">
      <w:pPr>
        <w:rPr>
          <w:rFonts w:ascii="Calibri" w:hAnsi="Calibri" w:cs="Calibri"/>
          <w:sz w:val="28"/>
          <w:szCs w:val="28"/>
        </w:rPr>
      </w:pPr>
      <w:r w:rsidRPr="007864EB">
        <w:rPr>
          <w:rFonts w:ascii="Calibri" w:hAnsi="Calibri" w:cs="Calibri"/>
          <w:b/>
          <w:sz w:val="28"/>
          <w:szCs w:val="28"/>
        </w:rPr>
        <w:t>Technological</w:t>
      </w:r>
      <w:r>
        <w:rPr>
          <w:rFonts w:ascii="Calibri" w:hAnsi="Calibri" w:cs="Calibri"/>
          <w:sz w:val="28"/>
          <w:szCs w:val="28"/>
        </w:rPr>
        <w:t xml:space="preserve"> factors that affect the operations within Debenhams are –</w:t>
      </w:r>
    </w:p>
    <w:p w:rsidR="00BA5BD4" w:rsidRDefault="00EC6E7A" w:rsidP="00447F49">
      <w:pPr>
        <w:rPr>
          <w:rFonts w:ascii="Calibri" w:hAnsi="Calibri" w:cs="Calibri"/>
          <w:sz w:val="28"/>
          <w:szCs w:val="28"/>
        </w:rPr>
      </w:pPr>
      <w:r>
        <w:rPr>
          <w:rFonts w:ascii="Calibri" w:hAnsi="Calibri" w:cs="Calibri"/>
          <w:sz w:val="28"/>
          <w:szCs w:val="28"/>
        </w:rPr>
        <w:t>Online- integrating channels via mobile devices allows Debenhams to interact with customers and creates a higher level of convenience.</w:t>
      </w:r>
    </w:p>
    <w:p w:rsidR="00EC6E7A" w:rsidRDefault="00EC6E7A" w:rsidP="00447F49">
      <w:pPr>
        <w:rPr>
          <w:rFonts w:ascii="Calibri" w:hAnsi="Calibri" w:cs="Calibri"/>
          <w:sz w:val="28"/>
          <w:szCs w:val="28"/>
        </w:rPr>
      </w:pPr>
      <w:r>
        <w:rPr>
          <w:rFonts w:ascii="Calibri" w:hAnsi="Calibri" w:cs="Calibri"/>
          <w:sz w:val="28"/>
          <w:szCs w:val="28"/>
        </w:rPr>
        <w:t>Chapman’s (2018</w:t>
      </w:r>
      <w:r w:rsidR="001B7BA1">
        <w:rPr>
          <w:rFonts w:ascii="Calibri" w:hAnsi="Calibri" w:cs="Calibri"/>
          <w:sz w:val="28"/>
          <w:szCs w:val="28"/>
        </w:rPr>
        <w:t>b</w:t>
      </w:r>
      <w:r>
        <w:rPr>
          <w:rFonts w:ascii="Calibri" w:hAnsi="Calibri" w:cs="Calibri"/>
          <w:sz w:val="28"/>
          <w:szCs w:val="28"/>
        </w:rPr>
        <w:t>) research explains, Debenhams has plenty of room for online improvement, the right technology will transform the department store, by Integrating the stores and online sales allows the shops to act as shipment centres and pick-up points for products ordered online.</w:t>
      </w:r>
    </w:p>
    <w:p w:rsidR="00447F49" w:rsidRDefault="00633624" w:rsidP="00223AF4">
      <w:pPr>
        <w:rPr>
          <w:rFonts w:ascii="Calibri" w:hAnsi="Calibri" w:cs="Calibri"/>
          <w:sz w:val="28"/>
          <w:szCs w:val="28"/>
        </w:rPr>
      </w:pPr>
      <w:r>
        <w:rPr>
          <w:rFonts w:ascii="Calibri" w:hAnsi="Calibri" w:cs="Calibri"/>
          <w:sz w:val="28"/>
          <w:szCs w:val="28"/>
        </w:rPr>
        <w:t>Enabling the discount store to compete</w:t>
      </w:r>
      <w:r w:rsidR="007864EB">
        <w:rPr>
          <w:rFonts w:ascii="Calibri" w:hAnsi="Calibri" w:cs="Calibri"/>
          <w:sz w:val="28"/>
          <w:szCs w:val="28"/>
        </w:rPr>
        <w:t xml:space="preserve"> with other online retailers.</w:t>
      </w:r>
    </w:p>
    <w:p w:rsidR="00F7286D" w:rsidRDefault="00F7286D" w:rsidP="00223AF4">
      <w:pPr>
        <w:rPr>
          <w:rFonts w:ascii="Calibri" w:hAnsi="Calibri" w:cs="Calibri"/>
          <w:sz w:val="28"/>
          <w:szCs w:val="28"/>
        </w:rPr>
      </w:pPr>
    </w:p>
    <w:p w:rsidR="00F7286D" w:rsidRDefault="00F7286D" w:rsidP="00223AF4">
      <w:pPr>
        <w:rPr>
          <w:rFonts w:ascii="Calibri" w:hAnsi="Calibri" w:cs="Calibri"/>
          <w:sz w:val="28"/>
          <w:szCs w:val="28"/>
        </w:rPr>
      </w:pPr>
      <w:r>
        <w:rPr>
          <w:rFonts w:ascii="Calibri" w:hAnsi="Calibri" w:cs="Calibri"/>
          <w:sz w:val="28"/>
          <w:szCs w:val="28"/>
        </w:rPr>
        <w:t>Converting the</w:t>
      </w:r>
      <w:r w:rsidR="00083082">
        <w:rPr>
          <w:rFonts w:ascii="Calibri" w:hAnsi="Calibri" w:cs="Calibri"/>
          <w:sz w:val="28"/>
          <w:szCs w:val="28"/>
        </w:rPr>
        <w:t>se</w:t>
      </w:r>
      <w:r>
        <w:rPr>
          <w:rFonts w:ascii="Calibri" w:hAnsi="Calibri" w:cs="Calibri"/>
          <w:sz w:val="28"/>
          <w:szCs w:val="28"/>
        </w:rPr>
        <w:t xml:space="preserve"> outcomes of</w:t>
      </w:r>
      <w:r w:rsidR="001D3447">
        <w:rPr>
          <w:rFonts w:ascii="Calibri" w:hAnsi="Calibri" w:cs="Calibri"/>
          <w:sz w:val="28"/>
          <w:szCs w:val="28"/>
        </w:rPr>
        <w:t xml:space="preserve"> </w:t>
      </w:r>
      <w:r w:rsidR="000A3F0A">
        <w:rPr>
          <w:rFonts w:ascii="Calibri" w:hAnsi="Calibri" w:cs="Calibri"/>
          <w:sz w:val="28"/>
          <w:szCs w:val="28"/>
        </w:rPr>
        <w:t>the</w:t>
      </w:r>
      <w:r w:rsidR="00025660">
        <w:rPr>
          <w:rFonts w:ascii="Calibri" w:hAnsi="Calibri" w:cs="Calibri"/>
          <w:sz w:val="28"/>
          <w:szCs w:val="28"/>
        </w:rPr>
        <w:t xml:space="preserve"> </w:t>
      </w:r>
      <w:r w:rsidR="00083082">
        <w:rPr>
          <w:rFonts w:ascii="Calibri" w:hAnsi="Calibri" w:cs="Calibri"/>
          <w:sz w:val="28"/>
          <w:szCs w:val="28"/>
        </w:rPr>
        <w:t>PEST</w:t>
      </w:r>
      <w:r>
        <w:rPr>
          <w:rFonts w:ascii="Calibri" w:hAnsi="Calibri" w:cs="Calibri"/>
          <w:sz w:val="28"/>
          <w:szCs w:val="28"/>
        </w:rPr>
        <w:t xml:space="preserve"> analysis into a swot analysis matrix</w:t>
      </w:r>
      <w:r w:rsidR="00083082">
        <w:rPr>
          <w:rFonts w:ascii="Calibri" w:hAnsi="Calibri" w:cs="Calibri"/>
          <w:sz w:val="28"/>
          <w:szCs w:val="28"/>
        </w:rPr>
        <w:t xml:space="preserve"> (as can be seen on the following page).</w:t>
      </w:r>
      <w:r>
        <w:rPr>
          <w:rFonts w:ascii="Calibri" w:hAnsi="Calibri" w:cs="Calibri"/>
          <w:sz w:val="28"/>
          <w:szCs w:val="28"/>
        </w:rPr>
        <w:t xml:space="preserve"> </w:t>
      </w:r>
      <w:r w:rsidR="00083082">
        <w:rPr>
          <w:rFonts w:ascii="Calibri" w:hAnsi="Calibri" w:cs="Calibri"/>
          <w:sz w:val="28"/>
          <w:szCs w:val="28"/>
        </w:rPr>
        <w:t>A</w:t>
      </w:r>
      <w:r>
        <w:rPr>
          <w:rFonts w:ascii="Calibri" w:hAnsi="Calibri" w:cs="Calibri"/>
          <w:sz w:val="28"/>
          <w:szCs w:val="28"/>
        </w:rPr>
        <w:t>llows Debenhams to review the threats</w:t>
      </w:r>
      <w:r w:rsidR="00701858">
        <w:rPr>
          <w:rFonts w:ascii="Calibri" w:hAnsi="Calibri" w:cs="Calibri"/>
          <w:sz w:val="28"/>
          <w:szCs w:val="28"/>
        </w:rPr>
        <w:t xml:space="preserve"> (major concerns),</w:t>
      </w:r>
      <w:r>
        <w:rPr>
          <w:rFonts w:ascii="Calibri" w:hAnsi="Calibri" w:cs="Calibri"/>
          <w:sz w:val="28"/>
          <w:szCs w:val="28"/>
        </w:rPr>
        <w:t xml:space="preserve"> that impact their strategies and identify the opportunities that help change and overcome the current issues. It also considers the weaknesses, allowing them all to be addressed and converted into their strengths</w:t>
      </w:r>
      <w:r w:rsidR="00701858">
        <w:rPr>
          <w:rFonts w:ascii="Calibri" w:hAnsi="Calibri" w:cs="Calibri"/>
          <w:sz w:val="28"/>
          <w:szCs w:val="28"/>
        </w:rPr>
        <w:t xml:space="preserve">. </w:t>
      </w:r>
    </w:p>
    <w:p w:rsidR="00866183" w:rsidRDefault="00866183" w:rsidP="00866183">
      <w:pPr>
        <w:rPr>
          <w:rFonts w:ascii="Calibri" w:hAnsi="Calibri" w:cs="Calibri"/>
          <w:sz w:val="28"/>
          <w:szCs w:val="28"/>
        </w:rPr>
      </w:pPr>
      <w:r>
        <w:rPr>
          <w:rFonts w:ascii="Calibri" w:hAnsi="Calibri" w:cs="Calibri"/>
          <w:sz w:val="28"/>
          <w:szCs w:val="28"/>
        </w:rPr>
        <w:t xml:space="preserve">Frue (2018) explains, converting the PEST analysis into a SWOT analysis will allow Debenhams to look at the bigger picture. </w:t>
      </w:r>
    </w:p>
    <w:p w:rsidR="007864EB" w:rsidRDefault="007864EB" w:rsidP="00223AF4">
      <w:pPr>
        <w:rPr>
          <w:rFonts w:ascii="Calibri" w:hAnsi="Calibri" w:cs="Calibri"/>
          <w:sz w:val="28"/>
          <w:szCs w:val="28"/>
        </w:rPr>
      </w:pPr>
    </w:p>
    <w:p w:rsidR="00511DB4" w:rsidRDefault="00511DB4" w:rsidP="00223AF4">
      <w:pPr>
        <w:rPr>
          <w:rFonts w:ascii="Calibri" w:hAnsi="Calibri" w:cs="Calibri"/>
          <w:sz w:val="28"/>
          <w:szCs w:val="28"/>
        </w:rPr>
      </w:pPr>
    </w:p>
    <w:p w:rsidR="00866183" w:rsidRDefault="0015081B" w:rsidP="006C0ECF">
      <w:pPr>
        <w:rPr>
          <w:rFonts w:ascii="Calibri" w:hAnsi="Calibri" w:cs="Calibri"/>
          <w:sz w:val="28"/>
          <w:szCs w:val="28"/>
        </w:rPr>
      </w:pPr>
      <w:r>
        <w:rPr>
          <w:rFonts w:ascii="Calibri" w:hAnsi="Calibri" w:cs="Calibri"/>
          <w:sz w:val="28"/>
          <w:szCs w:val="28"/>
        </w:rPr>
        <w:t xml:space="preserve">                                                                              </w:t>
      </w:r>
    </w:p>
    <w:p w:rsidR="006C0ECF" w:rsidRPr="00866183" w:rsidRDefault="00F6543F" w:rsidP="006C0ECF">
      <w:pPr>
        <w:rPr>
          <w:rFonts w:ascii="Calibri" w:hAnsi="Calibri" w:cs="Calibri"/>
          <w:sz w:val="28"/>
          <w:szCs w:val="28"/>
        </w:rPr>
      </w:pPr>
      <w:r>
        <w:rPr>
          <w:rFonts w:ascii="Calibri" w:hAnsi="Calibri" w:cs="Calibri"/>
          <w:b/>
          <w:sz w:val="36"/>
          <w:szCs w:val="36"/>
        </w:rPr>
        <w:lastRenderedPageBreak/>
        <w:t xml:space="preserve">5.2 </w:t>
      </w:r>
      <w:r w:rsidR="006C0ECF" w:rsidRPr="00694517">
        <w:rPr>
          <w:rFonts w:ascii="Calibri" w:hAnsi="Calibri" w:cs="Calibri"/>
          <w:b/>
          <w:sz w:val="36"/>
          <w:szCs w:val="36"/>
        </w:rPr>
        <w:t>S</w:t>
      </w:r>
      <w:r w:rsidR="00144B94">
        <w:rPr>
          <w:rFonts w:ascii="Calibri" w:hAnsi="Calibri" w:cs="Calibri"/>
          <w:b/>
          <w:sz w:val="36"/>
          <w:szCs w:val="36"/>
        </w:rPr>
        <w:t>WOT</w:t>
      </w:r>
      <w:r w:rsidR="006C0ECF" w:rsidRPr="00694517">
        <w:rPr>
          <w:rFonts w:ascii="Calibri" w:hAnsi="Calibri" w:cs="Calibri"/>
          <w:b/>
          <w:sz w:val="36"/>
          <w:szCs w:val="36"/>
        </w:rPr>
        <w:t xml:space="preserve"> Analysis Matrix</w:t>
      </w:r>
    </w:p>
    <w:p w:rsidR="000A3F0A" w:rsidRDefault="00714F65" w:rsidP="006C0ECF">
      <w:pPr>
        <w:rPr>
          <w:rFonts w:ascii="Calibri" w:hAnsi="Calibri" w:cs="Calibri"/>
          <w:sz w:val="28"/>
          <w:szCs w:val="28"/>
        </w:rPr>
      </w:pPr>
      <w:r>
        <w:rPr>
          <w:rFonts w:ascii="Calibri" w:hAnsi="Calibri" w:cs="Calibri"/>
          <w:sz w:val="28"/>
          <w:szCs w:val="28"/>
        </w:rPr>
        <w:t xml:space="preserve">Evaluating the strategic capability of the business environment, a </w:t>
      </w:r>
      <w:r w:rsidR="00083082">
        <w:rPr>
          <w:rFonts w:ascii="Calibri" w:hAnsi="Calibri" w:cs="Calibri"/>
          <w:sz w:val="28"/>
          <w:szCs w:val="28"/>
        </w:rPr>
        <w:t>SWOT</w:t>
      </w:r>
      <w:r>
        <w:rPr>
          <w:rFonts w:ascii="Calibri" w:hAnsi="Calibri" w:cs="Calibri"/>
          <w:sz w:val="28"/>
          <w:szCs w:val="28"/>
        </w:rPr>
        <w:t xml:space="preserve"> analysis focuses on the strengths, weaknesses, opportunities and threats facing Debenhams. (Mullins 2010).</w:t>
      </w:r>
    </w:p>
    <w:p w:rsidR="00D34C33" w:rsidRDefault="00D34C33" w:rsidP="00D34C33">
      <w:pPr>
        <w:rPr>
          <w:rFonts w:ascii="Calibri" w:hAnsi="Calibri" w:cs="Calibri"/>
          <w:sz w:val="28"/>
          <w:szCs w:val="28"/>
        </w:rPr>
      </w:pPr>
      <w:r>
        <w:rPr>
          <w:rFonts w:ascii="Calibri" w:hAnsi="Calibri" w:cs="Calibri"/>
          <w:sz w:val="28"/>
          <w:szCs w:val="28"/>
        </w:rPr>
        <w:t xml:space="preserve">The </w:t>
      </w:r>
      <w:r w:rsidR="00144B94">
        <w:rPr>
          <w:rFonts w:ascii="Calibri" w:hAnsi="Calibri" w:cs="Calibri"/>
          <w:sz w:val="28"/>
          <w:szCs w:val="28"/>
        </w:rPr>
        <w:t>SWOT</w:t>
      </w:r>
      <w:r>
        <w:rPr>
          <w:rFonts w:ascii="Calibri" w:hAnsi="Calibri" w:cs="Calibri"/>
          <w:sz w:val="28"/>
          <w:szCs w:val="28"/>
        </w:rPr>
        <w:t xml:space="preserve"> analysis matrix</w:t>
      </w:r>
      <w:r w:rsidR="007B7E1B">
        <w:rPr>
          <w:rFonts w:ascii="Calibri" w:hAnsi="Calibri" w:cs="Calibri"/>
          <w:sz w:val="28"/>
          <w:szCs w:val="28"/>
        </w:rPr>
        <w:t xml:space="preserve"> (below)</w:t>
      </w:r>
      <w:r>
        <w:rPr>
          <w:rFonts w:ascii="Calibri" w:hAnsi="Calibri" w:cs="Calibri"/>
          <w:sz w:val="28"/>
          <w:szCs w:val="28"/>
        </w:rPr>
        <w:t xml:space="preserve"> looks at various combinations of </w:t>
      </w:r>
      <w:r w:rsidR="00144B94">
        <w:rPr>
          <w:rFonts w:ascii="Calibri" w:hAnsi="Calibri" w:cs="Calibri"/>
          <w:sz w:val="28"/>
          <w:szCs w:val="28"/>
        </w:rPr>
        <w:t>SWOT</w:t>
      </w:r>
      <w:r w:rsidR="007B7E1B">
        <w:rPr>
          <w:rFonts w:ascii="Calibri" w:hAnsi="Calibri" w:cs="Calibri"/>
          <w:sz w:val="28"/>
          <w:szCs w:val="28"/>
        </w:rPr>
        <w:t xml:space="preserve"> (in blue)</w:t>
      </w:r>
      <w:r>
        <w:rPr>
          <w:rFonts w:ascii="Calibri" w:hAnsi="Calibri" w:cs="Calibri"/>
          <w:sz w:val="28"/>
          <w:szCs w:val="28"/>
        </w:rPr>
        <w:t>, to identify potential objectives</w:t>
      </w:r>
      <w:r w:rsidR="007B7E1B">
        <w:rPr>
          <w:rFonts w:ascii="Calibri" w:hAnsi="Calibri" w:cs="Calibri"/>
          <w:sz w:val="28"/>
          <w:szCs w:val="28"/>
        </w:rPr>
        <w:t xml:space="preserve"> (in orange).</w:t>
      </w:r>
    </w:p>
    <w:p w:rsidR="006C0ECF" w:rsidRDefault="000A3F0A" w:rsidP="00D34C33">
      <w:pPr>
        <w:rPr>
          <w:rFonts w:ascii="Calibri" w:hAnsi="Calibri" w:cs="Calibri"/>
          <w:sz w:val="28"/>
          <w:szCs w:val="28"/>
        </w:rPr>
      </w:pPr>
      <w:r>
        <w:rPr>
          <w:rFonts w:ascii="Calibri" w:hAnsi="Calibri" w:cs="Calibri"/>
          <w:noProof/>
          <w:sz w:val="28"/>
          <w:szCs w:val="28"/>
        </w:rPr>
        <mc:AlternateContent>
          <mc:Choice Requires="wps">
            <w:drawing>
              <wp:anchor distT="0" distB="0" distL="114300" distR="114300" simplePos="0" relativeHeight="251665408" behindDoc="0" locked="0" layoutInCell="1" allowOverlap="1">
                <wp:simplePos x="0" y="0"/>
                <wp:positionH relativeFrom="column">
                  <wp:posOffset>4023360</wp:posOffset>
                </wp:positionH>
                <wp:positionV relativeFrom="paragraph">
                  <wp:posOffset>217805</wp:posOffset>
                </wp:positionV>
                <wp:extent cx="1935480" cy="1638300"/>
                <wp:effectExtent l="0" t="0" r="26670" b="19050"/>
                <wp:wrapNone/>
                <wp:docPr id="20" name="Rectangle 20"/>
                <wp:cNvGraphicFramePr/>
                <a:graphic xmlns:a="http://schemas.openxmlformats.org/drawingml/2006/main">
                  <a:graphicData uri="http://schemas.microsoft.com/office/word/2010/wordprocessingShape">
                    <wps:wsp>
                      <wps:cNvSpPr/>
                      <wps:spPr>
                        <a:xfrm>
                          <a:off x="0" y="0"/>
                          <a:ext cx="1935480" cy="16383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DF8FF9" id="Rectangle 20" o:spid="_x0000_s1026" style="position:absolute;margin-left:316.8pt;margin-top:17.15pt;width:152.4pt;height:12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" filled="f" strokecolor="#1f3763 [1604]" strokeweight="1pt"/>
            </w:pict>
          </mc:Fallback>
        </mc:AlternateContent>
      </w:r>
      <w:r>
        <w:rPr>
          <w:rFonts w:ascii="Calibri" w:hAnsi="Calibri" w:cs="Calibri"/>
          <w:noProof/>
          <w:sz w:val="28"/>
          <w:szCs w:val="28"/>
        </w:rPr>
        <mc:AlternateContent>
          <mc:Choice Requires="wps">
            <w:drawing>
              <wp:anchor distT="0" distB="0" distL="114300" distR="114300" simplePos="0" relativeHeight="251664384" behindDoc="0" locked="0" layoutInCell="1" allowOverlap="1">
                <wp:simplePos x="0" y="0"/>
                <wp:positionH relativeFrom="column">
                  <wp:posOffset>1790700</wp:posOffset>
                </wp:positionH>
                <wp:positionV relativeFrom="paragraph">
                  <wp:posOffset>233045</wp:posOffset>
                </wp:positionV>
                <wp:extent cx="2110740" cy="1630680"/>
                <wp:effectExtent l="0" t="0" r="22860" b="26670"/>
                <wp:wrapNone/>
                <wp:docPr id="19" name="Rectangle 19"/>
                <wp:cNvGraphicFramePr/>
                <a:graphic xmlns:a="http://schemas.openxmlformats.org/drawingml/2006/main">
                  <a:graphicData uri="http://schemas.microsoft.com/office/word/2010/wordprocessingShape">
                    <wps:wsp>
                      <wps:cNvSpPr/>
                      <wps:spPr>
                        <a:xfrm>
                          <a:off x="0" y="0"/>
                          <a:ext cx="2110740" cy="16306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A9E1E" id="Rectangle 19" o:spid="_x0000_s1026" style="position:absolute;margin-left:141pt;margin-top:18.35pt;width:166.2pt;height:12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" filled="f" strokecolor="#1f3763 [1604]" strokeweight="1pt"/>
            </w:pict>
          </mc:Fallback>
        </mc:AlternateContent>
      </w:r>
    </w:p>
    <w:p w:rsidR="003F247D" w:rsidRPr="003F247D" w:rsidRDefault="003F247D" w:rsidP="003F247D">
      <w:pPr>
        <w:tabs>
          <w:tab w:val="left" w:pos="3432"/>
        </w:tabs>
        <w:rPr>
          <w:sz w:val="18"/>
          <w:szCs w:val="18"/>
        </w:rPr>
      </w:pPr>
      <w:r w:rsidRPr="003F247D">
        <w:t xml:space="preserve">       </w:t>
      </w:r>
      <w:r>
        <w:t xml:space="preserve">                                                                       </w:t>
      </w:r>
      <w:r w:rsidRPr="003F247D">
        <w:t xml:space="preserve"> </w:t>
      </w:r>
      <w:r w:rsidRPr="003F247D">
        <w:rPr>
          <w:b/>
          <w:sz w:val="24"/>
          <w:szCs w:val="24"/>
        </w:rPr>
        <w:t>Strengths</w:t>
      </w:r>
      <w:r w:rsidRPr="003F247D">
        <w:rPr>
          <w:sz w:val="18"/>
          <w:szCs w:val="18"/>
        </w:rPr>
        <w:t xml:space="preserve">                                                      </w:t>
      </w:r>
      <w:r w:rsidRPr="003F247D">
        <w:rPr>
          <w:b/>
          <w:sz w:val="24"/>
          <w:szCs w:val="24"/>
        </w:rPr>
        <w:t>Weaknesses</w:t>
      </w:r>
    </w:p>
    <w:p w:rsidR="003F247D" w:rsidRPr="003F247D" w:rsidRDefault="003F247D" w:rsidP="003F247D">
      <w:pPr>
        <w:rPr>
          <w:sz w:val="18"/>
          <w:szCs w:val="18"/>
        </w:rPr>
      </w:pPr>
      <w:r w:rsidRPr="003F247D">
        <w:rPr>
          <w:sz w:val="18"/>
          <w:szCs w:val="18"/>
        </w:rPr>
        <w:t xml:space="preserve">                                                                                    1. 200 years + History                                             1. Weak online presence</w:t>
      </w:r>
    </w:p>
    <w:p w:rsidR="003F247D" w:rsidRPr="003F247D" w:rsidRDefault="003F247D" w:rsidP="003F247D">
      <w:pPr>
        <w:rPr>
          <w:sz w:val="18"/>
          <w:szCs w:val="18"/>
        </w:rPr>
      </w:pPr>
      <w:r w:rsidRPr="003F247D">
        <w:rPr>
          <w:sz w:val="18"/>
          <w:szCs w:val="18"/>
        </w:rPr>
        <w:t xml:space="preserve">                                                                                    2. 240 stores in 17 countries                                 2. Low instore profits/sales</w:t>
      </w:r>
    </w:p>
    <w:p w:rsidR="003F247D" w:rsidRPr="003F247D" w:rsidRDefault="003F247D" w:rsidP="003F247D">
      <w:pPr>
        <w:rPr>
          <w:sz w:val="18"/>
          <w:szCs w:val="18"/>
        </w:rPr>
      </w:pPr>
      <w:r w:rsidRPr="003F247D">
        <w:rPr>
          <w:sz w:val="18"/>
          <w:szCs w:val="18"/>
        </w:rPr>
        <w:t xml:space="preserve">                                                                                    3. Differentiated products                                     3. High running costs instore</w:t>
      </w:r>
    </w:p>
    <w:p w:rsidR="003F247D" w:rsidRPr="003F247D" w:rsidRDefault="003F247D" w:rsidP="003F247D">
      <w:pPr>
        <w:rPr>
          <w:sz w:val="18"/>
          <w:szCs w:val="18"/>
        </w:rPr>
      </w:pPr>
      <w:r w:rsidRPr="003F247D">
        <w:rPr>
          <w:sz w:val="18"/>
          <w:szCs w:val="18"/>
        </w:rPr>
        <w:t xml:space="preserve">                                                                                    4. Creates a shopping experience</w:t>
      </w:r>
    </w:p>
    <w:p w:rsidR="003F247D" w:rsidRDefault="000A3F0A" w:rsidP="003F247D">
      <w:pPr>
        <w:rPr>
          <w:sz w:val="18"/>
          <w:szCs w:val="18"/>
        </w:rPr>
      </w:pPr>
      <w:r>
        <w:rPr>
          <w:noProof/>
          <w:sz w:val="18"/>
          <w:szCs w:val="18"/>
        </w:rPr>
        <mc:AlternateContent>
          <mc:Choice Requires="wps">
            <w:drawing>
              <wp:anchor distT="0" distB="0" distL="114300" distR="114300" simplePos="0" relativeHeight="251666432" behindDoc="0" locked="0" layoutInCell="1" allowOverlap="1">
                <wp:simplePos x="0" y="0"/>
                <wp:positionH relativeFrom="column">
                  <wp:posOffset>-289560</wp:posOffset>
                </wp:positionH>
                <wp:positionV relativeFrom="paragraph">
                  <wp:posOffset>224155</wp:posOffset>
                </wp:positionV>
                <wp:extent cx="2019300" cy="16764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2019300" cy="1676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7C0CB" id="Rectangle 21" o:spid="_x0000_s1026" style="position:absolute;margin-left:-22.8pt;margin-top:17.65pt;width:159pt;height:1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" filled="f" strokecolor="#1f3763 [1604]" strokeweight="1pt"/>
            </w:pict>
          </mc:Fallback>
        </mc:AlternateContent>
      </w:r>
      <w:r w:rsidR="003F247D" w:rsidRPr="003F247D">
        <w:rPr>
          <w:sz w:val="18"/>
          <w:szCs w:val="18"/>
        </w:rPr>
        <w:t xml:space="preserve">                                                                                    5. Large portfolio</w:t>
      </w:r>
    </w:p>
    <w:p w:rsidR="003F247D" w:rsidRPr="003F247D" w:rsidRDefault="00FA6FB9" w:rsidP="003F247D">
      <w:pPr>
        <w:rPr>
          <w:sz w:val="18"/>
          <w:szCs w:val="18"/>
        </w:rPr>
      </w:pPr>
      <w:r>
        <w:rPr>
          <w:noProof/>
          <w:sz w:val="18"/>
          <w:szCs w:val="18"/>
        </w:rPr>
        <mc:AlternateContent>
          <mc:Choice Requires="wps">
            <w:drawing>
              <wp:anchor distT="0" distB="0" distL="114300" distR="114300" simplePos="0" relativeHeight="251669504" behindDoc="0" locked="0" layoutInCell="1" allowOverlap="1">
                <wp:simplePos x="0" y="0"/>
                <wp:positionH relativeFrom="column">
                  <wp:posOffset>4030980</wp:posOffset>
                </wp:positionH>
                <wp:positionV relativeFrom="paragraph">
                  <wp:posOffset>10160</wp:posOffset>
                </wp:positionV>
                <wp:extent cx="1935480" cy="1630680"/>
                <wp:effectExtent l="0" t="0" r="26670" b="26670"/>
                <wp:wrapNone/>
                <wp:docPr id="24" name="Rectangle 24"/>
                <wp:cNvGraphicFramePr/>
                <a:graphic xmlns:a="http://schemas.openxmlformats.org/drawingml/2006/main">
                  <a:graphicData uri="http://schemas.microsoft.com/office/word/2010/wordprocessingShape">
                    <wps:wsp>
                      <wps:cNvSpPr/>
                      <wps:spPr>
                        <a:xfrm>
                          <a:off x="0" y="0"/>
                          <a:ext cx="1935480" cy="1630680"/>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581D2" id="Rectangle 24" o:spid="_x0000_s1026" style="position:absolute;margin-left:317.4pt;margin-top:.8pt;width:152.4pt;height:12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" filled="f" strokecolor="#ed7d31 [3205]" strokeweight="1pt"/>
            </w:pict>
          </mc:Fallback>
        </mc:AlternateContent>
      </w:r>
      <w:r>
        <w:rPr>
          <w:noProof/>
          <w:sz w:val="18"/>
          <w:szCs w:val="18"/>
        </w:rPr>
        <mc:AlternateContent>
          <mc:Choice Requires="wps">
            <w:drawing>
              <wp:anchor distT="0" distB="0" distL="114300" distR="114300" simplePos="0" relativeHeight="251668480" behindDoc="0" locked="0" layoutInCell="1" allowOverlap="1">
                <wp:simplePos x="0" y="0"/>
                <wp:positionH relativeFrom="column">
                  <wp:posOffset>1783080</wp:posOffset>
                </wp:positionH>
                <wp:positionV relativeFrom="paragraph">
                  <wp:posOffset>10160</wp:posOffset>
                </wp:positionV>
                <wp:extent cx="2141220" cy="1645920"/>
                <wp:effectExtent l="0" t="0" r="11430" b="11430"/>
                <wp:wrapNone/>
                <wp:docPr id="23" name="Rectangle 23"/>
                <wp:cNvGraphicFramePr/>
                <a:graphic xmlns:a="http://schemas.openxmlformats.org/drawingml/2006/main">
                  <a:graphicData uri="http://schemas.microsoft.com/office/word/2010/wordprocessingShape">
                    <wps:wsp>
                      <wps:cNvSpPr/>
                      <wps:spPr>
                        <a:xfrm>
                          <a:off x="0" y="0"/>
                          <a:ext cx="2141220" cy="1645920"/>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4DEAA0" id="Rectangle 23" o:spid="_x0000_s1026" style="position:absolute;margin-left:140.4pt;margin-top:.8pt;width:168.6pt;height:129.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" filled="f" strokecolor="#ed7d31 [3205]" strokeweight="1pt"/>
            </w:pict>
          </mc:Fallback>
        </mc:AlternateContent>
      </w:r>
      <w:r w:rsidR="003F247D" w:rsidRPr="003F247D">
        <w:rPr>
          <w:b/>
          <w:sz w:val="24"/>
          <w:szCs w:val="24"/>
        </w:rPr>
        <w:t xml:space="preserve">Opportunities                              </w:t>
      </w:r>
      <w:r w:rsidR="003F247D" w:rsidRPr="003F247D">
        <w:rPr>
          <w:b/>
          <w:sz w:val="16"/>
          <w:szCs w:val="16"/>
        </w:rPr>
        <w:t>1.</w:t>
      </w:r>
      <w:r w:rsidR="003F247D" w:rsidRPr="003F247D">
        <w:rPr>
          <w:b/>
          <w:sz w:val="24"/>
          <w:szCs w:val="24"/>
        </w:rPr>
        <w:t xml:space="preserve"> </w:t>
      </w:r>
      <w:r w:rsidR="003F247D" w:rsidRPr="003F247D">
        <w:rPr>
          <w:sz w:val="16"/>
          <w:szCs w:val="16"/>
        </w:rPr>
        <w:t xml:space="preserve">How can Debenhams use their large stores,    </w:t>
      </w:r>
      <w:r w:rsidR="003F247D" w:rsidRPr="003F247D">
        <w:rPr>
          <w:b/>
          <w:sz w:val="24"/>
          <w:szCs w:val="24"/>
        </w:rPr>
        <w:t xml:space="preserve"> </w:t>
      </w:r>
      <w:r w:rsidR="000A3F0A">
        <w:rPr>
          <w:b/>
          <w:sz w:val="24"/>
          <w:szCs w:val="24"/>
        </w:rPr>
        <w:t xml:space="preserve"> </w:t>
      </w:r>
      <w:r w:rsidR="003F247D" w:rsidRPr="003F247D">
        <w:rPr>
          <w:b/>
          <w:sz w:val="24"/>
          <w:szCs w:val="24"/>
        </w:rPr>
        <w:t xml:space="preserve">   </w:t>
      </w:r>
      <w:r w:rsidR="00A27D3B">
        <w:rPr>
          <w:sz w:val="16"/>
          <w:szCs w:val="16"/>
        </w:rPr>
        <w:t>2</w:t>
      </w:r>
      <w:r w:rsidR="003F247D" w:rsidRPr="003F247D">
        <w:rPr>
          <w:b/>
          <w:sz w:val="16"/>
          <w:szCs w:val="16"/>
        </w:rPr>
        <w:t>.</w:t>
      </w:r>
      <w:r w:rsidR="003F247D" w:rsidRPr="003F247D">
        <w:rPr>
          <w:b/>
          <w:sz w:val="24"/>
          <w:szCs w:val="24"/>
        </w:rPr>
        <w:t xml:space="preserve"> </w:t>
      </w:r>
      <w:r w:rsidR="003F247D" w:rsidRPr="003F247D">
        <w:rPr>
          <w:b/>
          <w:sz w:val="16"/>
          <w:szCs w:val="16"/>
        </w:rPr>
        <w:t>H</w:t>
      </w:r>
      <w:r w:rsidR="003F247D" w:rsidRPr="003F247D">
        <w:rPr>
          <w:sz w:val="16"/>
          <w:szCs w:val="16"/>
        </w:rPr>
        <w:t>ow to increase digital presence and</w:t>
      </w:r>
      <w:r w:rsidR="003F247D" w:rsidRPr="003F247D">
        <w:rPr>
          <w:b/>
          <w:sz w:val="24"/>
          <w:szCs w:val="24"/>
        </w:rPr>
        <w:t xml:space="preserve">    </w:t>
      </w:r>
    </w:p>
    <w:p w:rsidR="003F247D" w:rsidRPr="003F247D" w:rsidRDefault="003F247D" w:rsidP="003F247D">
      <w:pPr>
        <w:rPr>
          <w:sz w:val="16"/>
          <w:szCs w:val="16"/>
        </w:rPr>
      </w:pPr>
      <w:r w:rsidRPr="003F247D">
        <w:rPr>
          <w:sz w:val="18"/>
          <w:szCs w:val="18"/>
        </w:rPr>
        <w:t>1. Increase Digital presence.</w:t>
      </w:r>
      <w:r w:rsidR="00083082">
        <w:rPr>
          <w:sz w:val="18"/>
          <w:szCs w:val="18"/>
        </w:rPr>
        <w:t xml:space="preserve"> </w:t>
      </w:r>
      <w:r w:rsidR="00A27D3B" w:rsidRPr="00A27D3B">
        <w:rPr>
          <w:color w:val="FF0000"/>
          <w:sz w:val="18"/>
          <w:szCs w:val="18"/>
        </w:rPr>
        <w:t>Technological</w:t>
      </w:r>
      <w:r w:rsidR="00A27D3B">
        <w:rPr>
          <w:sz w:val="18"/>
          <w:szCs w:val="18"/>
        </w:rPr>
        <w:t xml:space="preserve"> </w:t>
      </w:r>
      <w:r w:rsidRPr="003F247D">
        <w:rPr>
          <w:sz w:val="18"/>
          <w:szCs w:val="18"/>
        </w:rPr>
        <w:t xml:space="preserve"> </w:t>
      </w:r>
      <w:r w:rsidRPr="003F247D">
        <w:rPr>
          <w:sz w:val="16"/>
          <w:szCs w:val="16"/>
        </w:rPr>
        <w:t>to sublet to other companies which would                create higher sales/profits? (W2 &amp; O1)</w:t>
      </w:r>
    </w:p>
    <w:p w:rsidR="003F247D" w:rsidRPr="003F247D" w:rsidRDefault="003F247D" w:rsidP="003F247D">
      <w:pPr>
        <w:rPr>
          <w:sz w:val="16"/>
          <w:szCs w:val="16"/>
        </w:rPr>
      </w:pPr>
      <w:r w:rsidRPr="003F247D">
        <w:rPr>
          <w:sz w:val="18"/>
          <w:szCs w:val="18"/>
        </w:rPr>
        <w:t xml:space="preserve">2. Revitalise products/services. </w:t>
      </w:r>
      <w:r w:rsidR="00A27D3B" w:rsidRPr="00A27D3B">
        <w:rPr>
          <w:color w:val="FF0000"/>
          <w:sz w:val="18"/>
          <w:szCs w:val="18"/>
        </w:rPr>
        <w:t>Social</w:t>
      </w:r>
      <w:r w:rsidRPr="003F247D">
        <w:rPr>
          <w:sz w:val="18"/>
          <w:szCs w:val="18"/>
        </w:rPr>
        <w:t xml:space="preserve">            </w:t>
      </w:r>
      <w:r w:rsidRPr="003F247D">
        <w:rPr>
          <w:sz w:val="16"/>
          <w:szCs w:val="16"/>
        </w:rPr>
        <w:t xml:space="preserve">help with debt and </w:t>
      </w:r>
      <w:r w:rsidR="00A27D3B" w:rsidRPr="003F247D">
        <w:rPr>
          <w:sz w:val="16"/>
          <w:szCs w:val="16"/>
        </w:rPr>
        <w:t>create</w:t>
      </w:r>
      <w:r w:rsidR="00C70C20">
        <w:rPr>
          <w:sz w:val="16"/>
          <w:szCs w:val="16"/>
        </w:rPr>
        <w:t>s</w:t>
      </w:r>
      <w:r w:rsidRPr="003F247D">
        <w:rPr>
          <w:sz w:val="16"/>
          <w:szCs w:val="16"/>
        </w:rPr>
        <w:t xml:space="preserve"> a better                     </w:t>
      </w:r>
      <w:r w:rsidR="00C70C20">
        <w:rPr>
          <w:sz w:val="16"/>
          <w:szCs w:val="16"/>
        </w:rPr>
        <w:t xml:space="preserve"> </w:t>
      </w:r>
      <w:r w:rsidRPr="003F247D">
        <w:rPr>
          <w:sz w:val="16"/>
          <w:szCs w:val="16"/>
        </w:rPr>
        <w:t xml:space="preserve">    </w:t>
      </w:r>
      <w:r w:rsidR="00A27D3B">
        <w:rPr>
          <w:sz w:val="16"/>
          <w:szCs w:val="16"/>
        </w:rPr>
        <w:t>3</w:t>
      </w:r>
      <w:r w:rsidRPr="003F247D">
        <w:rPr>
          <w:sz w:val="16"/>
          <w:szCs w:val="16"/>
        </w:rPr>
        <w:t xml:space="preserve">. How can a rental negotiation help  </w:t>
      </w:r>
    </w:p>
    <w:p w:rsidR="000A3F0A" w:rsidRDefault="003F247D" w:rsidP="003F247D">
      <w:pPr>
        <w:rPr>
          <w:sz w:val="16"/>
          <w:szCs w:val="16"/>
        </w:rPr>
      </w:pPr>
      <w:r w:rsidRPr="003F247D">
        <w:rPr>
          <w:sz w:val="18"/>
          <w:szCs w:val="18"/>
        </w:rPr>
        <w:t xml:space="preserve">3. Negotiate rentals.                                          </w:t>
      </w:r>
      <w:r w:rsidRPr="003F247D">
        <w:rPr>
          <w:sz w:val="16"/>
          <w:szCs w:val="16"/>
        </w:rPr>
        <w:t xml:space="preserve">shopping experience?  (S2, S4 &amp; O4)                        </w:t>
      </w:r>
      <w:r w:rsidR="000A3F0A">
        <w:rPr>
          <w:sz w:val="16"/>
          <w:szCs w:val="16"/>
        </w:rPr>
        <w:t xml:space="preserve">  </w:t>
      </w:r>
      <w:r w:rsidRPr="003F247D">
        <w:rPr>
          <w:sz w:val="16"/>
          <w:szCs w:val="16"/>
        </w:rPr>
        <w:t xml:space="preserve">  with dept and high costs? (W3 &amp; O3) </w:t>
      </w:r>
    </w:p>
    <w:p w:rsidR="003F247D" w:rsidRPr="003F247D" w:rsidRDefault="003F247D" w:rsidP="003F247D">
      <w:pPr>
        <w:rPr>
          <w:sz w:val="16"/>
          <w:szCs w:val="16"/>
        </w:rPr>
      </w:pPr>
      <w:r w:rsidRPr="003F247D">
        <w:rPr>
          <w:sz w:val="18"/>
          <w:szCs w:val="18"/>
        </w:rPr>
        <w:t>4. Sublet parts of the stores.</w:t>
      </w:r>
      <w:r w:rsidRPr="00A27D3B">
        <w:rPr>
          <w:color w:val="FF0000"/>
          <w:sz w:val="18"/>
          <w:szCs w:val="18"/>
        </w:rPr>
        <w:t xml:space="preserve"> </w:t>
      </w:r>
      <w:r w:rsidR="00A27D3B" w:rsidRPr="00A27D3B">
        <w:rPr>
          <w:color w:val="FF0000"/>
          <w:sz w:val="18"/>
          <w:szCs w:val="18"/>
        </w:rPr>
        <w:t>Social</w:t>
      </w:r>
      <w:r w:rsidRPr="00A27D3B">
        <w:rPr>
          <w:color w:val="FF0000"/>
          <w:sz w:val="18"/>
          <w:szCs w:val="18"/>
        </w:rPr>
        <w:t xml:space="preserve">                                                          </w:t>
      </w:r>
      <w:r w:rsidR="00A27D3B">
        <w:rPr>
          <w:color w:val="FF0000"/>
          <w:sz w:val="18"/>
          <w:szCs w:val="18"/>
        </w:rPr>
        <w:t xml:space="preserve">         </w:t>
      </w:r>
      <w:r w:rsidRPr="00A27D3B">
        <w:rPr>
          <w:color w:val="FF0000"/>
          <w:sz w:val="18"/>
          <w:szCs w:val="18"/>
        </w:rPr>
        <w:t xml:space="preserve">                            </w:t>
      </w:r>
      <w:r w:rsidR="00A27D3B">
        <w:rPr>
          <w:sz w:val="18"/>
          <w:szCs w:val="18"/>
        </w:rPr>
        <w:t>4</w:t>
      </w:r>
      <w:r w:rsidRPr="003F247D">
        <w:rPr>
          <w:sz w:val="18"/>
          <w:szCs w:val="18"/>
        </w:rPr>
        <w:t xml:space="preserve">. </w:t>
      </w:r>
      <w:r w:rsidRPr="003F247D">
        <w:rPr>
          <w:sz w:val="16"/>
          <w:szCs w:val="16"/>
        </w:rPr>
        <w:t>How can Debenhams</w:t>
      </w:r>
      <w:r w:rsidR="000A3F0A">
        <w:rPr>
          <w:sz w:val="16"/>
          <w:szCs w:val="16"/>
        </w:rPr>
        <w:t xml:space="preserve"> </w:t>
      </w:r>
      <w:r w:rsidRPr="003F247D">
        <w:rPr>
          <w:sz w:val="16"/>
          <w:szCs w:val="16"/>
        </w:rPr>
        <w:t xml:space="preserve">revitalise/adapt </w:t>
      </w:r>
    </w:p>
    <w:p w:rsidR="003F247D" w:rsidRDefault="000A3F0A" w:rsidP="003F247D">
      <w:pPr>
        <w:rPr>
          <w:sz w:val="16"/>
          <w:szCs w:val="16"/>
        </w:rPr>
      </w:pPr>
      <w:r>
        <w:rPr>
          <w:sz w:val="18"/>
          <w:szCs w:val="18"/>
        </w:rPr>
        <w:t xml:space="preserve">                                                                                                                                                                </w:t>
      </w:r>
      <w:r>
        <w:rPr>
          <w:sz w:val="16"/>
          <w:szCs w:val="16"/>
        </w:rPr>
        <w:t>Products to increase sales? (W2 &amp; O2)</w:t>
      </w:r>
    </w:p>
    <w:p w:rsidR="000A3F0A" w:rsidRPr="003F247D" w:rsidRDefault="00A05C61" w:rsidP="003F247D">
      <w:pPr>
        <w:rPr>
          <w:sz w:val="18"/>
          <w:szCs w:val="18"/>
        </w:rPr>
      </w:pPr>
      <w:r>
        <w:rPr>
          <w:noProof/>
          <w:sz w:val="18"/>
          <w:szCs w:val="18"/>
        </w:rPr>
        <mc:AlternateContent>
          <mc:Choice Requires="wps">
            <w:drawing>
              <wp:anchor distT="0" distB="0" distL="114300" distR="114300" simplePos="0" relativeHeight="251670528" behindDoc="0" locked="0" layoutInCell="1" allowOverlap="1">
                <wp:simplePos x="0" y="0"/>
                <wp:positionH relativeFrom="column">
                  <wp:posOffset>1790700</wp:posOffset>
                </wp:positionH>
                <wp:positionV relativeFrom="paragraph">
                  <wp:posOffset>186055</wp:posOffset>
                </wp:positionV>
                <wp:extent cx="2156460" cy="1775460"/>
                <wp:effectExtent l="0" t="0" r="15240" b="15240"/>
                <wp:wrapNone/>
                <wp:docPr id="25" name="Rectangle 25"/>
                <wp:cNvGraphicFramePr/>
                <a:graphic xmlns:a="http://schemas.openxmlformats.org/drawingml/2006/main">
                  <a:graphicData uri="http://schemas.microsoft.com/office/word/2010/wordprocessingShape">
                    <wps:wsp>
                      <wps:cNvSpPr/>
                      <wps:spPr>
                        <a:xfrm>
                          <a:off x="0" y="0"/>
                          <a:ext cx="2156460" cy="1775460"/>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2801AE" id="Rectangle 25" o:spid="_x0000_s1026" style="position:absolute;margin-left:141pt;margin-top:14.65pt;width:169.8pt;height:139.8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" filled="f" strokecolor="#ed7d31 [3205]" strokeweight="1pt"/>
            </w:pict>
          </mc:Fallback>
        </mc:AlternateContent>
      </w:r>
      <w:r w:rsidR="00FA6FB9">
        <w:rPr>
          <w:noProof/>
          <w:sz w:val="18"/>
          <w:szCs w:val="18"/>
        </w:rPr>
        <mc:AlternateContent>
          <mc:Choice Requires="wps">
            <w:drawing>
              <wp:anchor distT="0" distB="0" distL="114300" distR="114300" simplePos="0" relativeHeight="251671552" behindDoc="0" locked="0" layoutInCell="1" allowOverlap="1">
                <wp:simplePos x="0" y="0"/>
                <wp:positionH relativeFrom="column">
                  <wp:posOffset>4030980</wp:posOffset>
                </wp:positionH>
                <wp:positionV relativeFrom="paragraph">
                  <wp:posOffset>178435</wp:posOffset>
                </wp:positionV>
                <wp:extent cx="1965960" cy="1790700"/>
                <wp:effectExtent l="0" t="0" r="15240" b="19050"/>
                <wp:wrapNone/>
                <wp:docPr id="26" name="Rectangle 26"/>
                <wp:cNvGraphicFramePr/>
                <a:graphic xmlns:a="http://schemas.openxmlformats.org/drawingml/2006/main">
                  <a:graphicData uri="http://schemas.microsoft.com/office/word/2010/wordprocessingShape">
                    <wps:wsp>
                      <wps:cNvSpPr/>
                      <wps:spPr>
                        <a:xfrm>
                          <a:off x="0" y="0"/>
                          <a:ext cx="1965960" cy="1790700"/>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0E58B" id="Rectangle 26" o:spid="_x0000_s1026" style="position:absolute;margin-left:317.4pt;margin-top:14.05pt;width:154.8pt;height:14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" filled="f" strokecolor="#ed7d31 [3205]" strokeweight="1pt"/>
            </w:pict>
          </mc:Fallback>
        </mc:AlternateContent>
      </w:r>
      <w:r w:rsidR="000A3F0A">
        <w:rPr>
          <w:noProof/>
          <w:sz w:val="18"/>
          <w:szCs w:val="18"/>
        </w:rPr>
        <mc:AlternateContent>
          <mc:Choice Requires="wps">
            <w:drawing>
              <wp:anchor distT="0" distB="0" distL="114300" distR="114300" simplePos="0" relativeHeight="251667456" behindDoc="0" locked="0" layoutInCell="1" allowOverlap="1">
                <wp:simplePos x="0" y="0"/>
                <wp:positionH relativeFrom="column">
                  <wp:posOffset>-289560</wp:posOffset>
                </wp:positionH>
                <wp:positionV relativeFrom="paragraph">
                  <wp:posOffset>170815</wp:posOffset>
                </wp:positionV>
                <wp:extent cx="2026920" cy="1790700"/>
                <wp:effectExtent l="0" t="0" r="11430" b="19050"/>
                <wp:wrapNone/>
                <wp:docPr id="22" name="Rectangle 22"/>
                <wp:cNvGraphicFramePr/>
                <a:graphic xmlns:a="http://schemas.openxmlformats.org/drawingml/2006/main">
                  <a:graphicData uri="http://schemas.microsoft.com/office/word/2010/wordprocessingShape">
                    <wps:wsp>
                      <wps:cNvSpPr/>
                      <wps:spPr>
                        <a:xfrm>
                          <a:off x="0" y="0"/>
                          <a:ext cx="2026920" cy="17907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40B8C" id="Rectangle 22" o:spid="_x0000_s1026" style="position:absolute;margin-left:-22.8pt;margin-top:13.45pt;width:159.6pt;height:14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" filled="f" strokecolor="#1f3763 [1604]" strokeweight="1pt"/>
            </w:pict>
          </mc:Fallback>
        </mc:AlternateContent>
      </w:r>
    </w:p>
    <w:p w:rsidR="000A3F0A" w:rsidRPr="000A3F0A" w:rsidRDefault="000A3F0A" w:rsidP="000A3F0A">
      <w:pPr>
        <w:tabs>
          <w:tab w:val="left" w:pos="3252"/>
        </w:tabs>
        <w:rPr>
          <w:sz w:val="16"/>
          <w:szCs w:val="16"/>
        </w:rPr>
      </w:pPr>
      <w:r w:rsidRPr="000A3F0A">
        <w:rPr>
          <w:b/>
          <w:sz w:val="24"/>
          <w:szCs w:val="24"/>
        </w:rPr>
        <w:t xml:space="preserve">Threats                                           </w:t>
      </w:r>
      <w:r w:rsidR="00A27D3B">
        <w:rPr>
          <w:sz w:val="18"/>
          <w:szCs w:val="18"/>
        </w:rPr>
        <w:t>5</w:t>
      </w:r>
      <w:r w:rsidRPr="000A3F0A">
        <w:rPr>
          <w:sz w:val="18"/>
          <w:szCs w:val="18"/>
        </w:rPr>
        <w:t xml:space="preserve">. </w:t>
      </w:r>
      <w:r w:rsidRPr="000A3F0A">
        <w:rPr>
          <w:sz w:val="16"/>
          <w:szCs w:val="16"/>
        </w:rPr>
        <w:t xml:space="preserve">How can Debenhams use their name and              </w:t>
      </w:r>
      <w:r w:rsidR="00A27D3B">
        <w:rPr>
          <w:sz w:val="16"/>
          <w:szCs w:val="16"/>
        </w:rPr>
        <w:t>7</w:t>
      </w:r>
      <w:r w:rsidRPr="000A3F0A">
        <w:rPr>
          <w:sz w:val="16"/>
          <w:szCs w:val="16"/>
        </w:rPr>
        <w:t xml:space="preserve">. How to increase sales instore and </w:t>
      </w:r>
    </w:p>
    <w:p w:rsidR="000A3F0A" w:rsidRPr="000A3F0A" w:rsidRDefault="000A3F0A" w:rsidP="000A3F0A">
      <w:pPr>
        <w:rPr>
          <w:sz w:val="16"/>
          <w:szCs w:val="16"/>
        </w:rPr>
      </w:pPr>
      <w:r w:rsidRPr="000A3F0A">
        <w:rPr>
          <w:sz w:val="18"/>
          <w:szCs w:val="18"/>
        </w:rPr>
        <w:t xml:space="preserve">1. Stores debts=cash flow problems.               </w:t>
      </w:r>
      <w:r w:rsidRPr="000A3F0A">
        <w:rPr>
          <w:sz w:val="16"/>
          <w:szCs w:val="16"/>
        </w:rPr>
        <w:t>history to encourage people to use their                     diminish rent debts? (W2 &amp; T1)</w:t>
      </w:r>
    </w:p>
    <w:p w:rsidR="000A3F0A" w:rsidRPr="000A3F0A" w:rsidRDefault="000A3F0A" w:rsidP="000A3F0A">
      <w:pPr>
        <w:rPr>
          <w:sz w:val="16"/>
          <w:szCs w:val="16"/>
        </w:rPr>
      </w:pPr>
      <w:r w:rsidRPr="000A3F0A">
        <w:rPr>
          <w:sz w:val="18"/>
          <w:szCs w:val="18"/>
        </w:rPr>
        <w:t xml:space="preserve">2. Competition from other retailers                 </w:t>
      </w:r>
      <w:r w:rsidRPr="000A3F0A">
        <w:rPr>
          <w:sz w:val="16"/>
          <w:szCs w:val="16"/>
        </w:rPr>
        <w:t xml:space="preserve">shopping experience to increase profit </w:t>
      </w:r>
    </w:p>
    <w:p w:rsidR="000A3F0A" w:rsidRPr="000A3F0A" w:rsidRDefault="000A3F0A" w:rsidP="000A3F0A">
      <w:pPr>
        <w:tabs>
          <w:tab w:val="left" w:pos="6324"/>
        </w:tabs>
        <w:rPr>
          <w:sz w:val="16"/>
          <w:szCs w:val="16"/>
        </w:rPr>
      </w:pPr>
      <w:r w:rsidRPr="000A3F0A">
        <w:rPr>
          <w:sz w:val="18"/>
          <w:szCs w:val="18"/>
        </w:rPr>
        <w:t>And online.</w:t>
      </w:r>
      <w:r w:rsidR="00083082">
        <w:rPr>
          <w:sz w:val="18"/>
          <w:szCs w:val="18"/>
        </w:rPr>
        <w:t xml:space="preserve"> </w:t>
      </w:r>
      <w:r w:rsidR="00083082" w:rsidRPr="00A27D3B">
        <w:rPr>
          <w:color w:val="FF0000"/>
          <w:sz w:val="18"/>
          <w:szCs w:val="18"/>
        </w:rPr>
        <w:t>Social &amp;</w:t>
      </w:r>
      <w:r w:rsidR="00A27D3B" w:rsidRPr="00A27D3B">
        <w:rPr>
          <w:color w:val="FF0000"/>
          <w:sz w:val="18"/>
          <w:szCs w:val="18"/>
        </w:rPr>
        <w:t xml:space="preserve"> Technological</w:t>
      </w:r>
      <w:r w:rsidRPr="00A27D3B">
        <w:rPr>
          <w:sz w:val="16"/>
          <w:szCs w:val="16"/>
        </w:rPr>
        <w:t xml:space="preserve">               </w:t>
      </w:r>
      <w:r w:rsidR="00A27D3B" w:rsidRPr="00A27D3B">
        <w:rPr>
          <w:sz w:val="16"/>
          <w:szCs w:val="16"/>
        </w:rPr>
        <w:t xml:space="preserve"> </w:t>
      </w:r>
      <w:r w:rsidRPr="00A27D3B">
        <w:rPr>
          <w:sz w:val="16"/>
          <w:szCs w:val="16"/>
        </w:rPr>
        <w:t xml:space="preserve">  </w:t>
      </w:r>
      <w:r w:rsidRPr="000A3F0A">
        <w:rPr>
          <w:sz w:val="16"/>
          <w:szCs w:val="16"/>
        </w:rPr>
        <w:t>margins</w:t>
      </w:r>
      <w:r w:rsidRPr="000A3F0A">
        <w:rPr>
          <w:sz w:val="18"/>
          <w:szCs w:val="18"/>
        </w:rPr>
        <w:t xml:space="preserve"> </w:t>
      </w:r>
      <w:r w:rsidRPr="000A3F0A">
        <w:rPr>
          <w:sz w:val="16"/>
          <w:szCs w:val="16"/>
        </w:rPr>
        <w:t xml:space="preserve">and decrease debts? (S1, 4 &amp; T1)      </w:t>
      </w:r>
      <w:r w:rsidR="00A27D3B">
        <w:rPr>
          <w:sz w:val="16"/>
          <w:szCs w:val="16"/>
        </w:rPr>
        <w:t xml:space="preserve">   </w:t>
      </w:r>
      <w:r w:rsidRPr="000A3F0A">
        <w:rPr>
          <w:sz w:val="16"/>
          <w:szCs w:val="16"/>
        </w:rPr>
        <w:t xml:space="preserve">         </w:t>
      </w:r>
      <w:r w:rsidR="00A27D3B">
        <w:rPr>
          <w:sz w:val="16"/>
          <w:szCs w:val="16"/>
        </w:rPr>
        <w:t>8</w:t>
      </w:r>
      <w:r w:rsidRPr="000A3F0A">
        <w:rPr>
          <w:sz w:val="16"/>
          <w:szCs w:val="16"/>
        </w:rPr>
        <w:t>. How can Debenhams enhance their</w:t>
      </w:r>
    </w:p>
    <w:p w:rsidR="000A3F0A" w:rsidRPr="000A3F0A" w:rsidRDefault="000A3F0A" w:rsidP="000A3F0A">
      <w:pPr>
        <w:rPr>
          <w:sz w:val="18"/>
          <w:szCs w:val="18"/>
        </w:rPr>
      </w:pPr>
      <w:r w:rsidRPr="000A3F0A">
        <w:rPr>
          <w:sz w:val="18"/>
          <w:szCs w:val="18"/>
        </w:rPr>
        <w:t xml:space="preserve">3. Rising costs – Business rates,                                                                                                       </w:t>
      </w:r>
      <w:r w:rsidRPr="000A3F0A">
        <w:rPr>
          <w:sz w:val="16"/>
          <w:szCs w:val="16"/>
        </w:rPr>
        <w:t>online</w:t>
      </w:r>
      <w:r w:rsidRPr="000A3F0A">
        <w:rPr>
          <w:sz w:val="18"/>
          <w:szCs w:val="18"/>
        </w:rPr>
        <w:t xml:space="preserve"> </w:t>
      </w:r>
      <w:r w:rsidRPr="000A3F0A">
        <w:rPr>
          <w:sz w:val="16"/>
          <w:szCs w:val="16"/>
        </w:rPr>
        <w:t xml:space="preserve">presence to compete with other  </w:t>
      </w:r>
    </w:p>
    <w:p w:rsidR="000A3F0A" w:rsidRPr="000A3F0A" w:rsidRDefault="000A3F0A" w:rsidP="000A3F0A">
      <w:pPr>
        <w:rPr>
          <w:sz w:val="18"/>
          <w:szCs w:val="18"/>
        </w:rPr>
      </w:pPr>
      <w:r w:rsidRPr="000A3F0A">
        <w:rPr>
          <w:sz w:val="18"/>
          <w:szCs w:val="18"/>
        </w:rPr>
        <w:t xml:space="preserve">Inflation and tax rates. </w:t>
      </w:r>
      <w:r w:rsidR="00A27D3B" w:rsidRPr="00A27D3B">
        <w:rPr>
          <w:color w:val="FF0000"/>
          <w:sz w:val="18"/>
          <w:szCs w:val="18"/>
        </w:rPr>
        <w:t>Political</w:t>
      </w:r>
      <w:r w:rsidRPr="00A27D3B">
        <w:rPr>
          <w:color w:val="FF0000"/>
          <w:sz w:val="18"/>
          <w:szCs w:val="18"/>
        </w:rPr>
        <w:t xml:space="preserve"> </w:t>
      </w:r>
      <w:r w:rsidRPr="000A3F0A">
        <w:rPr>
          <w:sz w:val="18"/>
          <w:szCs w:val="18"/>
        </w:rPr>
        <w:t xml:space="preserve"> </w:t>
      </w:r>
      <w:r w:rsidR="00A27D3B" w:rsidRPr="00A27D3B">
        <w:rPr>
          <w:color w:val="FF0000"/>
          <w:sz w:val="18"/>
          <w:szCs w:val="18"/>
        </w:rPr>
        <w:t>&amp;</w:t>
      </w:r>
      <w:r w:rsidRPr="000A3F0A">
        <w:rPr>
          <w:sz w:val="18"/>
          <w:szCs w:val="18"/>
        </w:rPr>
        <w:t xml:space="preserve">              </w:t>
      </w:r>
      <w:r w:rsidR="00A27D3B">
        <w:rPr>
          <w:sz w:val="18"/>
          <w:szCs w:val="18"/>
        </w:rPr>
        <w:t>6</w:t>
      </w:r>
      <w:r w:rsidRPr="000A3F0A">
        <w:rPr>
          <w:sz w:val="18"/>
          <w:szCs w:val="18"/>
        </w:rPr>
        <w:t xml:space="preserve">.  </w:t>
      </w:r>
      <w:r w:rsidRPr="000A3F0A">
        <w:rPr>
          <w:sz w:val="16"/>
          <w:szCs w:val="16"/>
        </w:rPr>
        <w:t>How can Debenhams ensure rising costs do            retailers online? (W1 &amp; T2)</w:t>
      </w:r>
    </w:p>
    <w:p w:rsidR="000A3F0A" w:rsidRPr="000A3F0A" w:rsidRDefault="00A27D3B" w:rsidP="000A3F0A">
      <w:pPr>
        <w:rPr>
          <w:sz w:val="16"/>
          <w:szCs w:val="16"/>
        </w:rPr>
      </w:pPr>
      <w:r w:rsidRPr="00A27D3B">
        <w:rPr>
          <w:color w:val="FF0000"/>
          <w:sz w:val="18"/>
          <w:szCs w:val="18"/>
        </w:rPr>
        <w:t>Economic</w:t>
      </w:r>
      <w:r w:rsidR="000A3F0A" w:rsidRPr="00A27D3B">
        <w:rPr>
          <w:color w:val="FF0000"/>
          <w:sz w:val="18"/>
          <w:szCs w:val="18"/>
        </w:rPr>
        <w:t xml:space="preserve">                                                            </w:t>
      </w:r>
      <w:r w:rsidR="000A3F0A" w:rsidRPr="000A3F0A">
        <w:rPr>
          <w:sz w:val="16"/>
          <w:szCs w:val="16"/>
        </w:rPr>
        <w:t>not disrupt their business strategies? (Sall&amp;T3)</w:t>
      </w:r>
    </w:p>
    <w:p w:rsidR="006C0ECF" w:rsidRDefault="00D34C33" w:rsidP="00223AF4">
      <w:pPr>
        <w:rPr>
          <w:rFonts w:ascii="Calibri" w:hAnsi="Calibri" w:cs="Calibri"/>
          <w:sz w:val="28"/>
          <w:szCs w:val="28"/>
        </w:rPr>
      </w:pPr>
      <w:r>
        <w:rPr>
          <w:rFonts w:ascii="Calibri" w:hAnsi="Calibri" w:cs="Calibri"/>
          <w:sz w:val="28"/>
          <w:szCs w:val="28"/>
        </w:rPr>
        <w:t xml:space="preserve">                                                                              Adapted from Proctor (2014).</w:t>
      </w:r>
    </w:p>
    <w:p w:rsidR="009B15C1" w:rsidRDefault="00866183" w:rsidP="00223AF4">
      <w:pPr>
        <w:rPr>
          <w:rFonts w:ascii="Calibri" w:hAnsi="Calibri" w:cs="Calibri"/>
          <w:sz w:val="28"/>
          <w:szCs w:val="28"/>
        </w:rPr>
      </w:pPr>
      <w:r>
        <w:rPr>
          <w:rFonts w:ascii="Calibri" w:hAnsi="Calibri" w:cs="Calibri"/>
          <w:sz w:val="28"/>
          <w:szCs w:val="28"/>
        </w:rPr>
        <w:t>The</w:t>
      </w:r>
      <w:r w:rsidR="009B15C1">
        <w:rPr>
          <w:rFonts w:ascii="Calibri" w:hAnsi="Calibri" w:cs="Calibri"/>
          <w:sz w:val="28"/>
          <w:szCs w:val="28"/>
        </w:rPr>
        <w:t xml:space="preserve"> 1 - 8</w:t>
      </w:r>
      <w:r>
        <w:rPr>
          <w:rFonts w:ascii="Calibri" w:hAnsi="Calibri" w:cs="Calibri"/>
          <w:sz w:val="28"/>
          <w:szCs w:val="28"/>
        </w:rPr>
        <w:t xml:space="preserve"> objectives are made to start the process of deciding how the problems can be resolved.</w:t>
      </w:r>
      <w:r w:rsidR="009B15C1">
        <w:rPr>
          <w:rFonts w:ascii="Calibri" w:hAnsi="Calibri" w:cs="Calibri"/>
          <w:sz w:val="28"/>
          <w:szCs w:val="28"/>
        </w:rPr>
        <w:t xml:space="preserve">                                                                                          </w:t>
      </w:r>
      <w:r>
        <w:rPr>
          <w:rFonts w:ascii="Calibri" w:hAnsi="Calibri" w:cs="Calibri"/>
          <w:sz w:val="28"/>
          <w:szCs w:val="28"/>
        </w:rPr>
        <w:t>Together with identifying who impacts these decisions (stakeholders)</w:t>
      </w:r>
      <w:r w:rsidR="00F00361">
        <w:rPr>
          <w:rFonts w:ascii="Calibri" w:hAnsi="Calibri" w:cs="Calibri"/>
          <w:sz w:val="28"/>
          <w:szCs w:val="28"/>
        </w:rPr>
        <w:t xml:space="preserve">, </w:t>
      </w:r>
      <w:r w:rsidR="00B55410">
        <w:rPr>
          <w:rFonts w:ascii="Calibri" w:hAnsi="Calibri" w:cs="Calibri"/>
          <w:sz w:val="28"/>
          <w:szCs w:val="28"/>
        </w:rPr>
        <w:t>it e</w:t>
      </w:r>
      <w:r w:rsidR="00F00361">
        <w:rPr>
          <w:rFonts w:ascii="Calibri" w:hAnsi="Calibri" w:cs="Calibri"/>
          <w:sz w:val="28"/>
          <w:szCs w:val="28"/>
        </w:rPr>
        <w:t>nables the decision makers to reach a successful solution.</w:t>
      </w:r>
      <w:r w:rsidR="009B15C1">
        <w:rPr>
          <w:rFonts w:ascii="Calibri" w:hAnsi="Calibri" w:cs="Calibri"/>
          <w:sz w:val="28"/>
          <w:szCs w:val="28"/>
        </w:rPr>
        <w:t xml:space="preserve"> </w:t>
      </w:r>
    </w:p>
    <w:p w:rsidR="00FF651D" w:rsidRDefault="009B15C1" w:rsidP="00223AF4">
      <w:pPr>
        <w:rPr>
          <w:rFonts w:ascii="Calibri" w:hAnsi="Calibri" w:cs="Calibri"/>
          <w:sz w:val="28"/>
          <w:szCs w:val="28"/>
        </w:rPr>
      </w:pPr>
      <w:r>
        <w:rPr>
          <w:rFonts w:ascii="Calibri" w:hAnsi="Calibri" w:cs="Calibri"/>
          <w:sz w:val="28"/>
          <w:szCs w:val="28"/>
        </w:rPr>
        <w:lastRenderedPageBreak/>
        <w:t>For example</w:t>
      </w:r>
    </w:p>
    <w:p w:rsidR="00FF651D" w:rsidRDefault="00FF651D" w:rsidP="00FF651D">
      <w:pPr>
        <w:pStyle w:val="ListParagraph"/>
        <w:numPr>
          <w:ilvl w:val="0"/>
          <w:numId w:val="5"/>
        </w:numPr>
        <w:rPr>
          <w:rFonts w:ascii="Calibri" w:hAnsi="Calibri" w:cs="Calibri"/>
          <w:sz w:val="28"/>
          <w:szCs w:val="28"/>
        </w:rPr>
      </w:pPr>
      <w:r w:rsidRPr="00FC600E">
        <w:rPr>
          <w:rFonts w:ascii="Calibri" w:hAnsi="Calibri" w:cs="Calibri"/>
          <w:color w:val="ED7D31" w:themeColor="accent2"/>
          <w:sz w:val="28"/>
          <w:szCs w:val="28"/>
        </w:rPr>
        <w:t>Objective 1</w:t>
      </w:r>
      <w:r w:rsidR="00FC600E" w:rsidRPr="00FC600E">
        <w:rPr>
          <w:rFonts w:ascii="Calibri" w:hAnsi="Calibri" w:cs="Calibri"/>
          <w:color w:val="ED7D31" w:themeColor="accent2"/>
          <w:sz w:val="28"/>
          <w:szCs w:val="28"/>
        </w:rPr>
        <w:t xml:space="preserve"> &amp; 4</w:t>
      </w:r>
      <w:r w:rsidRPr="00FC600E">
        <w:rPr>
          <w:rFonts w:ascii="Calibri" w:hAnsi="Calibri" w:cs="Calibri"/>
          <w:color w:val="ED7D31" w:themeColor="accent2"/>
          <w:sz w:val="28"/>
          <w:szCs w:val="28"/>
        </w:rPr>
        <w:t xml:space="preserve"> </w:t>
      </w:r>
      <w:r>
        <w:rPr>
          <w:rFonts w:ascii="Calibri" w:hAnsi="Calibri" w:cs="Calibri"/>
          <w:sz w:val="28"/>
          <w:szCs w:val="28"/>
        </w:rPr>
        <w:t>– Suppliers can assist with subletting parts of the stores in aid to assisting Debenhams with large debts and sustain customer demands.</w:t>
      </w:r>
    </w:p>
    <w:p w:rsidR="006C0ECF" w:rsidRDefault="00FF651D" w:rsidP="00FF651D">
      <w:pPr>
        <w:pStyle w:val="ListParagraph"/>
        <w:numPr>
          <w:ilvl w:val="0"/>
          <w:numId w:val="5"/>
        </w:numPr>
        <w:rPr>
          <w:rFonts w:ascii="Calibri" w:hAnsi="Calibri" w:cs="Calibri"/>
          <w:sz w:val="28"/>
          <w:szCs w:val="28"/>
        </w:rPr>
      </w:pPr>
      <w:r w:rsidRPr="00FC600E">
        <w:rPr>
          <w:rFonts w:ascii="Calibri" w:hAnsi="Calibri" w:cs="Calibri"/>
          <w:color w:val="ED7D31" w:themeColor="accent2"/>
          <w:sz w:val="28"/>
          <w:szCs w:val="28"/>
        </w:rPr>
        <w:t xml:space="preserve">Objective 3 </w:t>
      </w:r>
      <w:r w:rsidR="00FC600E" w:rsidRPr="00FC600E">
        <w:rPr>
          <w:rFonts w:ascii="Calibri" w:hAnsi="Calibri" w:cs="Calibri"/>
          <w:color w:val="ED7D31" w:themeColor="accent2"/>
          <w:sz w:val="28"/>
          <w:szCs w:val="28"/>
        </w:rPr>
        <w:t xml:space="preserve">&amp; 6 </w:t>
      </w:r>
      <w:r>
        <w:rPr>
          <w:rFonts w:ascii="Calibri" w:hAnsi="Calibri" w:cs="Calibri"/>
          <w:sz w:val="28"/>
          <w:szCs w:val="28"/>
        </w:rPr>
        <w:t>- T</w:t>
      </w:r>
      <w:r w:rsidR="009B15C1" w:rsidRPr="00FF651D">
        <w:rPr>
          <w:rFonts w:ascii="Calibri" w:hAnsi="Calibri" w:cs="Calibri"/>
          <w:sz w:val="28"/>
          <w:szCs w:val="28"/>
        </w:rPr>
        <w:t>he government and councils have the authority to help negotiate rental costs</w:t>
      </w:r>
      <w:r w:rsidR="00FC600E">
        <w:rPr>
          <w:rFonts w:ascii="Calibri" w:hAnsi="Calibri" w:cs="Calibri"/>
          <w:sz w:val="28"/>
          <w:szCs w:val="28"/>
        </w:rPr>
        <w:t xml:space="preserve"> and increase or decrease rates,</w:t>
      </w:r>
      <w:r w:rsidR="009B15C1" w:rsidRPr="00FF651D">
        <w:rPr>
          <w:rFonts w:ascii="Calibri" w:hAnsi="Calibri" w:cs="Calibri"/>
          <w:sz w:val="28"/>
          <w:szCs w:val="28"/>
        </w:rPr>
        <w:t xml:space="preserve"> keeping them satisfied and </w:t>
      </w:r>
      <w:r w:rsidR="00FC600E">
        <w:rPr>
          <w:rFonts w:ascii="Calibri" w:hAnsi="Calibri" w:cs="Calibri"/>
          <w:sz w:val="28"/>
          <w:szCs w:val="28"/>
        </w:rPr>
        <w:t>up to date</w:t>
      </w:r>
      <w:r w:rsidR="009B15C1" w:rsidRPr="00FF651D">
        <w:rPr>
          <w:rFonts w:ascii="Calibri" w:hAnsi="Calibri" w:cs="Calibri"/>
          <w:sz w:val="28"/>
          <w:szCs w:val="28"/>
        </w:rPr>
        <w:t xml:space="preserve"> with plans </w:t>
      </w:r>
      <w:r w:rsidR="00FC600E">
        <w:rPr>
          <w:rFonts w:ascii="Calibri" w:hAnsi="Calibri" w:cs="Calibri"/>
          <w:sz w:val="28"/>
          <w:szCs w:val="28"/>
        </w:rPr>
        <w:t xml:space="preserve">may help </w:t>
      </w:r>
      <w:r w:rsidR="009B15C1" w:rsidRPr="00FF651D">
        <w:rPr>
          <w:rFonts w:ascii="Calibri" w:hAnsi="Calibri" w:cs="Calibri"/>
          <w:sz w:val="28"/>
          <w:szCs w:val="28"/>
        </w:rPr>
        <w:t xml:space="preserve">create </w:t>
      </w:r>
      <w:r w:rsidRPr="00FF651D">
        <w:rPr>
          <w:rFonts w:ascii="Calibri" w:hAnsi="Calibri" w:cs="Calibri"/>
          <w:sz w:val="28"/>
          <w:szCs w:val="28"/>
        </w:rPr>
        <w:t>further opportunities for Debenhams.</w:t>
      </w:r>
      <w:r w:rsidR="009B15C1" w:rsidRPr="00FF651D">
        <w:rPr>
          <w:rFonts w:ascii="Calibri" w:hAnsi="Calibri" w:cs="Calibri"/>
          <w:sz w:val="28"/>
          <w:szCs w:val="28"/>
        </w:rPr>
        <w:t xml:space="preserve"> </w:t>
      </w:r>
    </w:p>
    <w:p w:rsidR="00FF651D" w:rsidRPr="00FF651D" w:rsidRDefault="00FF651D" w:rsidP="00FF651D">
      <w:pPr>
        <w:pStyle w:val="ListParagraph"/>
        <w:numPr>
          <w:ilvl w:val="0"/>
          <w:numId w:val="5"/>
        </w:numPr>
        <w:rPr>
          <w:rFonts w:ascii="Calibri" w:hAnsi="Calibri" w:cs="Calibri"/>
          <w:sz w:val="28"/>
          <w:szCs w:val="28"/>
        </w:rPr>
      </w:pPr>
      <w:r w:rsidRPr="00FC600E">
        <w:rPr>
          <w:rFonts w:ascii="Calibri" w:hAnsi="Calibri" w:cs="Calibri"/>
          <w:color w:val="ED7D31" w:themeColor="accent2"/>
          <w:sz w:val="28"/>
          <w:szCs w:val="28"/>
        </w:rPr>
        <w:t xml:space="preserve">Objective  </w:t>
      </w:r>
      <w:r w:rsidR="00FC600E" w:rsidRPr="00FC600E">
        <w:rPr>
          <w:rFonts w:ascii="Calibri" w:hAnsi="Calibri" w:cs="Calibri"/>
          <w:color w:val="ED7D31" w:themeColor="accent2"/>
          <w:sz w:val="28"/>
          <w:szCs w:val="28"/>
        </w:rPr>
        <w:t xml:space="preserve">2 </w:t>
      </w:r>
      <w:r w:rsidR="00FC600E">
        <w:rPr>
          <w:rFonts w:ascii="Calibri" w:hAnsi="Calibri" w:cs="Calibri"/>
          <w:sz w:val="28"/>
          <w:szCs w:val="28"/>
        </w:rPr>
        <w:t>– keeping up to date with competitors will enable Debenhams to compete with other retailers.</w:t>
      </w:r>
    </w:p>
    <w:p w:rsidR="007C5185" w:rsidRDefault="007C5185" w:rsidP="00B53541">
      <w:pPr>
        <w:rPr>
          <w:rFonts w:ascii="Calibri" w:hAnsi="Calibri" w:cs="Calibri"/>
          <w:b/>
          <w:sz w:val="36"/>
          <w:szCs w:val="36"/>
        </w:rPr>
      </w:pPr>
    </w:p>
    <w:p w:rsidR="007C5185" w:rsidRPr="00694517" w:rsidRDefault="00F6543F" w:rsidP="00B53541">
      <w:pPr>
        <w:rPr>
          <w:rFonts w:ascii="Calibri" w:hAnsi="Calibri" w:cs="Calibri"/>
          <w:b/>
          <w:sz w:val="36"/>
          <w:szCs w:val="36"/>
        </w:rPr>
      </w:pPr>
      <w:r>
        <w:rPr>
          <w:rFonts w:ascii="Calibri" w:hAnsi="Calibri" w:cs="Calibri"/>
          <w:b/>
          <w:sz w:val="36"/>
          <w:szCs w:val="36"/>
        </w:rPr>
        <w:t xml:space="preserve">5.3 </w:t>
      </w:r>
      <w:r w:rsidR="00B53541" w:rsidRPr="00694517">
        <w:rPr>
          <w:rFonts w:ascii="Calibri" w:hAnsi="Calibri" w:cs="Calibri"/>
          <w:b/>
          <w:sz w:val="36"/>
          <w:szCs w:val="36"/>
        </w:rPr>
        <w:t>Stakeholder Analysis</w:t>
      </w:r>
    </w:p>
    <w:p w:rsidR="003D23D3" w:rsidRDefault="00B53541" w:rsidP="003D23D3">
      <w:pPr>
        <w:rPr>
          <w:rFonts w:ascii="Calibri" w:hAnsi="Calibri" w:cs="Calibri"/>
          <w:sz w:val="28"/>
          <w:szCs w:val="28"/>
        </w:rPr>
      </w:pPr>
      <w:r>
        <w:rPr>
          <w:rFonts w:ascii="Calibri" w:hAnsi="Calibri" w:cs="Calibri"/>
          <w:sz w:val="28"/>
          <w:szCs w:val="28"/>
        </w:rPr>
        <w:t>Stakeholders are all parties who are involved with Debenhams that have a ‘s</w:t>
      </w:r>
      <w:r w:rsidR="00D46098">
        <w:rPr>
          <w:rFonts w:ascii="Calibri" w:hAnsi="Calibri" w:cs="Calibri"/>
          <w:sz w:val="28"/>
          <w:szCs w:val="28"/>
        </w:rPr>
        <w:t>t</w:t>
      </w:r>
      <w:r>
        <w:rPr>
          <w:rFonts w:ascii="Calibri" w:hAnsi="Calibri" w:cs="Calibri"/>
          <w:sz w:val="28"/>
          <w:szCs w:val="28"/>
        </w:rPr>
        <w:t>a</w:t>
      </w:r>
      <w:r w:rsidR="00D46098">
        <w:rPr>
          <w:rFonts w:ascii="Calibri" w:hAnsi="Calibri" w:cs="Calibri"/>
          <w:sz w:val="28"/>
          <w:szCs w:val="28"/>
        </w:rPr>
        <w:t>k</w:t>
      </w:r>
      <w:r>
        <w:rPr>
          <w:rFonts w:ascii="Calibri" w:hAnsi="Calibri" w:cs="Calibri"/>
          <w:sz w:val="28"/>
          <w:szCs w:val="28"/>
        </w:rPr>
        <w:t>e’ in the successful change when addressing problems within the organisation.</w:t>
      </w:r>
      <w:r w:rsidR="003D23D3" w:rsidRPr="003D23D3">
        <w:rPr>
          <w:rFonts w:ascii="Calibri" w:hAnsi="Calibri" w:cs="Calibri"/>
          <w:sz w:val="28"/>
          <w:szCs w:val="28"/>
        </w:rPr>
        <w:t xml:space="preserve"> </w:t>
      </w:r>
    </w:p>
    <w:p w:rsidR="007C5185" w:rsidRDefault="003D23D3" w:rsidP="007C5185">
      <w:pPr>
        <w:rPr>
          <w:rFonts w:ascii="Calibri" w:hAnsi="Calibri" w:cs="Calibri"/>
          <w:sz w:val="28"/>
          <w:szCs w:val="28"/>
        </w:rPr>
      </w:pPr>
      <w:r>
        <w:rPr>
          <w:rFonts w:ascii="Calibri" w:hAnsi="Calibri" w:cs="Calibri"/>
          <w:sz w:val="28"/>
          <w:szCs w:val="28"/>
        </w:rPr>
        <w:t>To attack the organisations problems, Ziegenfuss (2001) explains</w:t>
      </w:r>
      <w:r w:rsidR="00C70C20">
        <w:rPr>
          <w:rFonts w:ascii="Calibri" w:hAnsi="Calibri" w:cs="Calibri"/>
          <w:sz w:val="28"/>
          <w:szCs w:val="28"/>
        </w:rPr>
        <w:t>,</w:t>
      </w:r>
      <w:r>
        <w:rPr>
          <w:rFonts w:ascii="Calibri" w:hAnsi="Calibri" w:cs="Calibri"/>
          <w:sz w:val="28"/>
          <w:szCs w:val="28"/>
        </w:rPr>
        <w:t xml:space="preserve"> stakeholders need to be identified and their positions and values understood. </w:t>
      </w:r>
    </w:p>
    <w:p w:rsidR="007C5185" w:rsidRDefault="007C5185" w:rsidP="007C5185">
      <w:pPr>
        <w:rPr>
          <w:rFonts w:ascii="Calibri" w:hAnsi="Calibri" w:cs="Calibri"/>
          <w:sz w:val="28"/>
          <w:szCs w:val="28"/>
        </w:rPr>
      </w:pPr>
      <w:r>
        <w:rPr>
          <w:rFonts w:ascii="Calibri" w:hAnsi="Calibri" w:cs="Calibri"/>
          <w:sz w:val="28"/>
          <w:szCs w:val="28"/>
        </w:rPr>
        <w:t>Debenhams plc (2018e) recognises “their business strategy needs to meet the aspirations of many different parties”.</w:t>
      </w:r>
    </w:p>
    <w:p w:rsidR="00B53541" w:rsidRPr="00DB408F" w:rsidRDefault="00B53541" w:rsidP="00B53541">
      <w:pPr>
        <w:rPr>
          <w:rFonts w:ascii="Calibri" w:hAnsi="Calibri" w:cs="Calibri"/>
          <w:sz w:val="28"/>
          <w:szCs w:val="28"/>
        </w:rPr>
      </w:pPr>
      <w:r>
        <w:rPr>
          <w:sz w:val="28"/>
          <w:szCs w:val="28"/>
        </w:rPr>
        <w:t xml:space="preserve">The stakeholders can be analysed into groups using Mendelow’s Matrix to determine the power one has to influence Debenhams Business Strategy, or how much interest each has in seeing the organisations strategies succeed. </w:t>
      </w:r>
    </w:p>
    <w:p w:rsidR="00B53541" w:rsidRDefault="00B53541" w:rsidP="00B53541">
      <w:pPr>
        <w:tabs>
          <w:tab w:val="left" w:pos="2676"/>
        </w:tabs>
        <w:rPr>
          <w:rFonts w:ascii="Calibri" w:hAnsi="Calibri" w:cs="Calibri"/>
          <w:sz w:val="28"/>
          <w:szCs w:val="28"/>
        </w:rPr>
      </w:pPr>
      <w:r>
        <w:rPr>
          <w:sz w:val="28"/>
          <w:szCs w:val="28"/>
        </w:rPr>
        <w:t xml:space="preserve">Thompson (2018) explains, mapping out the stakeholders according to their power and interest, identifies who needs to be prioritised.                                          </w:t>
      </w:r>
    </w:p>
    <w:p w:rsidR="00B53541" w:rsidRDefault="00B53541" w:rsidP="00B53541">
      <w:pPr>
        <w:rPr>
          <w:rFonts w:ascii="Calibri" w:hAnsi="Calibri" w:cs="Calibri"/>
          <w:sz w:val="28"/>
          <w:szCs w:val="28"/>
        </w:rPr>
      </w:pPr>
    </w:p>
    <w:p w:rsidR="007C5185" w:rsidRDefault="007C5185" w:rsidP="00B53541">
      <w:pPr>
        <w:rPr>
          <w:rFonts w:ascii="Calibri" w:hAnsi="Calibri" w:cs="Calibri"/>
          <w:sz w:val="28"/>
          <w:szCs w:val="28"/>
        </w:rPr>
      </w:pPr>
    </w:p>
    <w:p w:rsidR="007C5185" w:rsidRDefault="007C5185" w:rsidP="00B53541">
      <w:pPr>
        <w:rPr>
          <w:rFonts w:ascii="Calibri" w:hAnsi="Calibri" w:cs="Calibri"/>
          <w:sz w:val="28"/>
          <w:szCs w:val="28"/>
        </w:rPr>
      </w:pPr>
    </w:p>
    <w:p w:rsidR="007C5185" w:rsidRDefault="007C5185" w:rsidP="00B53541">
      <w:pPr>
        <w:rPr>
          <w:rFonts w:ascii="Calibri" w:hAnsi="Calibri" w:cs="Calibri"/>
          <w:sz w:val="28"/>
          <w:szCs w:val="28"/>
        </w:rPr>
      </w:pPr>
    </w:p>
    <w:p w:rsidR="007C5185" w:rsidRDefault="007C5185" w:rsidP="00B53541">
      <w:pPr>
        <w:rPr>
          <w:rFonts w:ascii="Calibri" w:hAnsi="Calibri" w:cs="Calibri"/>
          <w:sz w:val="28"/>
          <w:szCs w:val="28"/>
        </w:rPr>
      </w:pPr>
    </w:p>
    <w:p w:rsidR="007C5185" w:rsidRDefault="007C5185" w:rsidP="00B53541">
      <w:pPr>
        <w:rPr>
          <w:rFonts w:ascii="Calibri" w:hAnsi="Calibri" w:cs="Calibri"/>
          <w:sz w:val="28"/>
          <w:szCs w:val="28"/>
        </w:rPr>
      </w:pPr>
    </w:p>
    <w:p w:rsidR="00B53541" w:rsidRDefault="00B53541" w:rsidP="00B53541">
      <w:pPr>
        <w:rPr>
          <w:rFonts w:ascii="Calibri" w:hAnsi="Calibri" w:cs="Calibri"/>
          <w:sz w:val="28"/>
          <w:szCs w:val="28"/>
        </w:rPr>
      </w:pPr>
      <w:r>
        <w:rPr>
          <w:rFonts w:ascii="Calibri" w:hAnsi="Calibri" w:cs="Calibri"/>
          <w:sz w:val="28"/>
          <w:szCs w:val="28"/>
        </w:rPr>
        <w:lastRenderedPageBreak/>
        <w:t>Mendelow’s Matrix – Mapping Debenhams Stakeholders</w:t>
      </w:r>
    </w:p>
    <w:p w:rsidR="00B53541" w:rsidRDefault="00B53541" w:rsidP="00B53541">
      <w:pPr>
        <w:rPr>
          <w:rFonts w:ascii="Calibri" w:hAnsi="Calibri" w:cs="Calibri"/>
          <w:sz w:val="28"/>
          <w:szCs w:val="28"/>
        </w:rPr>
      </w:pPr>
      <w:r>
        <w:rPr>
          <w:rFonts w:ascii="Calibri" w:hAnsi="Calibri" w:cs="Calibri"/>
          <w:sz w:val="28"/>
          <w:szCs w:val="28"/>
        </w:rPr>
        <w:t xml:space="preserve">              Low                                              </w:t>
      </w:r>
      <w:r w:rsidRPr="00967499">
        <w:rPr>
          <w:rFonts w:ascii="Calibri" w:hAnsi="Calibri" w:cs="Calibri"/>
          <w:b/>
          <w:sz w:val="28"/>
          <w:szCs w:val="28"/>
          <w:u w:val="single"/>
        </w:rPr>
        <w:t>Interest</w:t>
      </w:r>
      <w:r>
        <w:rPr>
          <w:rFonts w:ascii="Calibri" w:hAnsi="Calibri" w:cs="Calibri"/>
          <w:sz w:val="28"/>
          <w:szCs w:val="28"/>
        </w:rPr>
        <w:t xml:space="preserve">                                                 High</w:t>
      </w:r>
    </w:p>
    <w:p w:rsidR="00B53541" w:rsidRDefault="00B53541" w:rsidP="00B53541">
      <w:pPr>
        <w:tabs>
          <w:tab w:val="left" w:pos="6036"/>
        </w:tabs>
        <w:rPr>
          <w:rFonts w:ascii="Calibri" w:hAnsi="Calibri" w:cs="Calibri"/>
          <w:sz w:val="28"/>
          <w:szCs w:val="28"/>
        </w:rPr>
      </w:pPr>
      <w:r>
        <w:rPr>
          <w:rFonts w:ascii="Calibri" w:hAnsi="Calibri" w:cs="Calibri"/>
          <w:noProof/>
          <w:sz w:val="28"/>
          <w:szCs w:val="28"/>
        </w:rPr>
        <mc:AlternateContent>
          <mc:Choice Requires="wps">
            <w:drawing>
              <wp:anchor distT="0" distB="0" distL="114300" distR="114300" simplePos="0" relativeHeight="251674624" behindDoc="0" locked="0" layoutInCell="1" allowOverlap="1" wp14:anchorId="036D82E3" wp14:editId="1B42FA09">
                <wp:simplePos x="0" y="0"/>
                <wp:positionH relativeFrom="column">
                  <wp:posOffset>3078480</wp:posOffset>
                </wp:positionH>
                <wp:positionV relativeFrom="paragraph">
                  <wp:posOffset>36195</wp:posOffset>
                </wp:positionV>
                <wp:extent cx="7620" cy="2667000"/>
                <wp:effectExtent l="0" t="0" r="30480" b="19050"/>
                <wp:wrapNone/>
                <wp:docPr id="3" name="Straight Connector 3"/>
                <wp:cNvGraphicFramePr/>
                <a:graphic xmlns:a="http://schemas.openxmlformats.org/drawingml/2006/main">
                  <a:graphicData uri="http://schemas.microsoft.com/office/word/2010/wordprocessingShape">
                    <wps:wsp>
                      <wps:cNvCnPr/>
                      <wps:spPr>
                        <a:xfrm>
                          <a:off x="0" y="0"/>
                          <a:ext cx="7620" cy="26670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8DC86B" id="Straight Connector 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4pt,2.85pt" to="243pt,2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" strokecolor="#4472c4" strokeweight=".5pt">
                <v:stroke joinstyle="miter"/>
              </v:line>
            </w:pict>
          </mc:Fallback>
        </mc:AlternateContent>
      </w:r>
      <w:r>
        <w:rPr>
          <w:rFonts w:ascii="Calibri" w:hAnsi="Calibri" w:cs="Calibri"/>
          <w:noProof/>
          <w:sz w:val="28"/>
          <w:szCs w:val="28"/>
        </w:rPr>
        <mc:AlternateContent>
          <mc:Choice Requires="wps">
            <w:drawing>
              <wp:anchor distT="0" distB="0" distL="114300" distR="114300" simplePos="0" relativeHeight="251673600" behindDoc="0" locked="0" layoutInCell="1" allowOverlap="1" wp14:anchorId="737EEE41" wp14:editId="67871C49">
                <wp:simplePos x="0" y="0"/>
                <wp:positionH relativeFrom="column">
                  <wp:posOffset>571500</wp:posOffset>
                </wp:positionH>
                <wp:positionV relativeFrom="paragraph">
                  <wp:posOffset>5715</wp:posOffset>
                </wp:positionV>
                <wp:extent cx="5097780" cy="26974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5097780" cy="269748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AD060" id="Rectangle 2" o:spid="_x0000_s1026" style="position:absolute;margin-left:45pt;margin-top:.45pt;width:401.4pt;height:21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" filled="f" strokecolor="#2f528f" strokeweight="1pt"/>
            </w:pict>
          </mc:Fallback>
        </mc:AlternateContent>
      </w:r>
      <w:r>
        <w:rPr>
          <w:rFonts w:ascii="Calibri" w:hAnsi="Calibri" w:cs="Calibri"/>
          <w:sz w:val="28"/>
          <w:szCs w:val="28"/>
        </w:rPr>
        <w:t xml:space="preserve">Low                       Minimal Effort                                      Keep Informed                           </w:t>
      </w:r>
    </w:p>
    <w:p w:rsidR="00B53541" w:rsidRPr="005B672A" w:rsidRDefault="00B53541" w:rsidP="00B53541">
      <w:pPr>
        <w:spacing w:line="240" w:lineRule="auto"/>
        <w:rPr>
          <w:rFonts w:ascii="Calibri" w:hAnsi="Calibri" w:cs="Calibri"/>
          <w:sz w:val="24"/>
          <w:szCs w:val="24"/>
        </w:rPr>
      </w:pPr>
      <w:r>
        <w:rPr>
          <w:rFonts w:ascii="Calibri" w:hAnsi="Calibri" w:cs="Calibri"/>
          <w:sz w:val="28"/>
          <w:szCs w:val="28"/>
        </w:rPr>
        <w:t xml:space="preserve">                    </w:t>
      </w:r>
      <w:r w:rsidRPr="005B672A">
        <w:rPr>
          <w:rFonts w:ascii="Calibri" w:hAnsi="Calibri" w:cs="Calibri"/>
          <w:sz w:val="24"/>
          <w:szCs w:val="24"/>
        </w:rPr>
        <w:t>The Community</w:t>
      </w:r>
      <w:r>
        <w:rPr>
          <w:rFonts w:ascii="Calibri" w:hAnsi="Calibri" w:cs="Calibri"/>
          <w:sz w:val="24"/>
          <w:szCs w:val="24"/>
        </w:rPr>
        <w:t xml:space="preserve">                                           Customers</w:t>
      </w:r>
    </w:p>
    <w:p w:rsidR="00B53541" w:rsidRDefault="00B53541" w:rsidP="00B53541">
      <w:pPr>
        <w:rPr>
          <w:rFonts w:ascii="Calibri" w:hAnsi="Calibri" w:cs="Calibri"/>
          <w:sz w:val="28"/>
          <w:szCs w:val="28"/>
        </w:rPr>
      </w:pPr>
    </w:p>
    <w:p w:rsidR="00B53541" w:rsidRDefault="00B53541" w:rsidP="00B53541">
      <w:pPr>
        <w:rPr>
          <w:rFonts w:ascii="Calibri" w:hAnsi="Calibri" w:cs="Calibri"/>
          <w:sz w:val="28"/>
          <w:szCs w:val="28"/>
        </w:rPr>
      </w:pPr>
    </w:p>
    <w:p w:rsidR="00B53541" w:rsidRPr="005B672A" w:rsidRDefault="00B53541" w:rsidP="00B53541">
      <w:pPr>
        <w:rPr>
          <w:rFonts w:ascii="Calibri" w:hAnsi="Calibri" w:cs="Calibri"/>
          <w:b/>
          <w:sz w:val="28"/>
          <w:szCs w:val="28"/>
          <w:u w:val="single"/>
        </w:rPr>
      </w:pPr>
      <w:r>
        <w:rPr>
          <w:rFonts w:ascii="Calibri" w:hAnsi="Calibri" w:cs="Calibri"/>
          <w:b/>
          <w:noProof/>
          <w:sz w:val="28"/>
          <w:szCs w:val="28"/>
          <w:u w:val="single"/>
        </w:rPr>
        <mc:AlternateContent>
          <mc:Choice Requires="wps">
            <w:drawing>
              <wp:anchor distT="0" distB="0" distL="114300" distR="114300" simplePos="0" relativeHeight="251675648" behindDoc="0" locked="0" layoutInCell="1" allowOverlap="1" wp14:anchorId="45551348" wp14:editId="6BD1872C">
                <wp:simplePos x="0" y="0"/>
                <wp:positionH relativeFrom="margin">
                  <wp:posOffset>609600</wp:posOffset>
                </wp:positionH>
                <wp:positionV relativeFrom="paragraph">
                  <wp:posOffset>6350</wp:posOffset>
                </wp:positionV>
                <wp:extent cx="5090160" cy="7620"/>
                <wp:effectExtent l="0" t="0" r="34290" b="30480"/>
                <wp:wrapNone/>
                <wp:docPr id="4" name="Straight Connector 4"/>
                <wp:cNvGraphicFramePr/>
                <a:graphic xmlns:a="http://schemas.openxmlformats.org/drawingml/2006/main">
                  <a:graphicData uri="http://schemas.microsoft.com/office/word/2010/wordprocessingShape">
                    <wps:wsp>
                      <wps:cNvCnPr/>
                      <wps:spPr>
                        <a:xfrm>
                          <a:off x="0" y="0"/>
                          <a:ext cx="5090160" cy="762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9BEC96" id="Straight Connector 4" o:spid="_x0000_s1026" style="position:absolute;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pt,.5pt" to="448.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" strokecolor="#4472c4" strokeweight=".5pt">
                <v:stroke joinstyle="miter"/>
                <w10:wrap anchorx="margin"/>
              </v:line>
            </w:pict>
          </mc:Fallback>
        </mc:AlternateContent>
      </w:r>
      <w:r w:rsidRPr="00967499">
        <w:rPr>
          <w:rFonts w:ascii="Calibri" w:hAnsi="Calibri" w:cs="Calibri"/>
          <w:b/>
          <w:sz w:val="28"/>
          <w:szCs w:val="28"/>
          <w:u w:val="single"/>
        </w:rPr>
        <w:t>Po</w:t>
      </w:r>
      <w:r>
        <w:rPr>
          <w:rFonts w:ascii="Calibri" w:hAnsi="Calibri" w:cs="Calibri"/>
          <w:b/>
          <w:sz w:val="28"/>
          <w:szCs w:val="28"/>
          <w:u w:val="single"/>
        </w:rPr>
        <w:t>wer</w:t>
      </w:r>
      <w:r w:rsidRPr="005B672A">
        <w:rPr>
          <w:rFonts w:ascii="Calibri" w:hAnsi="Calibri" w:cs="Calibri"/>
          <w:sz w:val="28"/>
          <w:szCs w:val="28"/>
        </w:rPr>
        <w:t xml:space="preserve">              </w:t>
      </w:r>
      <w:r>
        <w:rPr>
          <w:rFonts w:ascii="Calibri" w:hAnsi="Calibri" w:cs="Calibri"/>
          <w:sz w:val="28"/>
          <w:szCs w:val="28"/>
        </w:rPr>
        <w:t xml:space="preserve">     </w:t>
      </w:r>
      <w:r w:rsidRPr="005B672A">
        <w:rPr>
          <w:rFonts w:ascii="Calibri" w:hAnsi="Calibri" w:cs="Calibri"/>
          <w:sz w:val="28"/>
          <w:szCs w:val="28"/>
        </w:rPr>
        <w:t xml:space="preserve">Keep Satisfied                                         </w:t>
      </w:r>
      <w:r>
        <w:rPr>
          <w:rFonts w:ascii="Calibri" w:hAnsi="Calibri" w:cs="Calibri"/>
          <w:sz w:val="28"/>
          <w:szCs w:val="28"/>
        </w:rPr>
        <w:t xml:space="preserve"> </w:t>
      </w:r>
      <w:r w:rsidRPr="005B672A">
        <w:rPr>
          <w:rFonts w:ascii="Calibri" w:hAnsi="Calibri" w:cs="Calibri"/>
          <w:sz w:val="28"/>
          <w:szCs w:val="28"/>
        </w:rPr>
        <w:t>Key Players</w:t>
      </w:r>
      <w:r>
        <w:rPr>
          <w:rFonts w:ascii="Calibri" w:hAnsi="Calibri" w:cs="Calibri"/>
          <w:b/>
          <w:sz w:val="28"/>
          <w:szCs w:val="28"/>
          <w:u w:val="single"/>
        </w:rPr>
        <w:t xml:space="preserve">   </w:t>
      </w:r>
    </w:p>
    <w:p w:rsidR="00B53541" w:rsidRPr="005B672A" w:rsidRDefault="00B53541" w:rsidP="00B53541">
      <w:pPr>
        <w:rPr>
          <w:rFonts w:ascii="Calibri" w:hAnsi="Calibri" w:cs="Calibri"/>
          <w:sz w:val="24"/>
          <w:szCs w:val="24"/>
        </w:rPr>
      </w:pPr>
      <w:r>
        <w:rPr>
          <w:rFonts w:ascii="Calibri" w:hAnsi="Calibri" w:cs="Calibri"/>
          <w:sz w:val="28"/>
          <w:szCs w:val="28"/>
        </w:rPr>
        <w:t xml:space="preserve">                 </w:t>
      </w:r>
      <w:r>
        <w:rPr>
          <w:rFonts w:ascii="Calibri" w:hAnsi="Calibri" w:cs="Calibri"/>
          <w:sz w:val="24"/>
          <w:szCs w:val="24"/>
        </w:rPr>
        <w:t>Shareholders                                                   Employees</w:t>
      </w:r>
    </w:p>
    <w:p w:rsidR="00B53541" w:rsidRPr="005B672A" w:rsidRDefault="00B53541" w:rsidP="00B53541">
      <w:pPr>
        <w:rPr>
          <w:rFonts w:ascii="Calibri" w:hAnsi="Calibri" w:cs="Calibri"/>
          <w:sz w:val="24"/>
          <w:szCs w:val="24"/>
        </w:rPr>
      </w:pPr>
      <w:r>
        <w:rPr>
          <w:rFonts w:ascii="Calibri" w:hAnsi="Calibri" w:cs="Calibri"/>
          <w:sz w:val="28"/>
          <w:szCs w:val="28"/>
        </w:rPr>
        <w:t xml:space="preserve">                 </w:t>
      </w:r>
      <w:r w:rsidRPr="005B672A">
        <w:rPr>
          <w:rFonts w:ascii="Calibri" w:hAnsi="Calibri" w:cs="Calibri"/>
          <w:sz w:val="24"/>
          <w:szCs w:val="24"/>
        </w:rPr>
        <w:t>Government</w:t>
      </w:r>
      <w:r>
        <w:rPr>
          <w:rFonts w:ascii="Calibri" w:hAnsi="Calibri" w:cs="Calibri"/>
          <w:sz w:val="24"/>
          <w:szCs w:val="24"/>
        </w:rPr>
        <w:t>/Councils                                   Suppliers</w:t>
      </w:r>
    </w:p>
    <w:p w:rsidR="00B53541" w:rsidRPr="005B672A" w:rsidRDefault="00B53541" w:rsidP="00B53541">
      <w:pPr>
        <w:rPr>
          <w:rFonts w:ascii="Calibri" w:hAnsi="Calibri" w:cs="Calibri"/>
          <w:sz w:val="24"/>
          <w:szCs w:val="24"/>
        </w:rPr>
      </w:pPr>
      <w:r>
        <w:rPr>
          <w:rFonts w:ascii="Calibri" w:hAnsi="Calibri" w:cs="Calibri"/>
          <w:sz w:val="28"/>
          <w:szCs w:val="28"/>
        </w:rPr>
        <w:t xml:space="preserve">                 </w:t>
      </w:r>
      <w:r w:rsidRPr="005B672A">
        <w:rPr>
          <w:rFonts w:ascii="Calibri" w:hAnsi="Calibri" w:cs="Calibri"/>
          <w:sz w:val="24"/>
          <w:szCs w:val="24"/>
        </w:rPr>
        <w:t>The Enviro</w:t>
      </w:r>
      <w:r>
        <w:rPr>
          <w:rFonts w:ascii="Calibri" w:hAnsi="Calibri" w:cs="Calibri"/>
          <w:sz w:val="24"/>
          <w:szCs w:val="24"/>
        </w:rPr>
        <w:t>n</w:t>
      </w:r>
      <w:r w:rsidRPr="005B672A">
        <w:rPr>
          <w:rFonts w:ascii="Calibri" w:hAnsi="Calibri" w:cs="Calibri"/>
          <w:sz w:val="24"/>
          <w:szCs w:val="24"/>
        </w:rPr>
        <w:t>ment</w:t>
      </w:r>
      <w:r>
        <w:rPr>
          <w:rFonts w:ascii="Calibri" w:hAnsi="Calibri" w:cs="Calibri"/>
          <w:sz w:val="24"/>
          <w:szCs w:val="24"/>
        </w:rPr>
        <w:t xml:space="preserve">                                           Competitors</w:t>
      </w:r>
    </w:p>
    <w:p w:rsidR="00B53541" w:rsidRDefault="00B53541" w:rsidP="00B53541">
      <w:pPr>
        <w:rPr>
          <w:rFonts w:ascii="Calibri" w:hAnsi="Calibri" w:cs="Calibri"/>
          <w:sz w:val="28"/>
          <w:szCs w:val="28"/>
        </w:rPr>
      </w:pPr>
      <w:r>
        <w:rPr>
          <w:rFonts w:ascii="Calibri" w:hAnsi="Calibri" w:cs="Calibri"/>
          <w:sz w:val="28"/>
          <w:szCs w:val="28"/>
        </w:rPr>
        <w:t>High</w:t>
      </w:r>
    </w:p>
    <w:p w:rsidR="00B53541" w:rsidRDefault="00B53541" w:rsidP="00B53541">
      <w:pPr>
        <w:rPr>
          <w:rFonts w:ascii="Calibri" w:hAnsi="Calibri" w:cs="Calibri"/>
          <w:sz w:val="28"/>
          <w:szCs w:val="28"/>
        </w:rPr>
      </w:pPr>
      <w:r>
        <w:rPr>
          <w:rFonts w:ascii="Calibri" w:hAnsi="Calibri" w:cs="Calibri"/>
          <w:sz w:val="28"/>
          <w:szCs w:val="28"/>
        </w:rPr>
        <w:t xml:space="preserve">              Adapted from Mendelow, A.L (1981).</w:t>
      </w:r>
    </w:p>
    <w:p w:rsidR="0058158B" w:rsidRDefault="0058158B" w:rsidP="00B53541">
      <w:pPr>
        <w:rPr>
          <w:rFonts w:ascii="Calibri" w:hAnsi="Calibri" w:cs="Calibri"/>
          <w:sz w:val="28"/>
          <w:szCs w:val="28"/>
        </w:rPr>
      </w:pPr>
    </w:p>
    <w:p w:rsidR="00BE074F" w:rsidRDefault="00B53541" w:rsidP="00BE074F">
      <w:pPr>
        <w:rPr>
          <w:rFonts w:ascii="Calibri" w:hAnsi="Calibri" w:cs="Calibri"/>
          <w:sz w:val="28"/>
          <w:szCs w:val="28"/>
        </w:rPr>
      </w:pPr>
      <w:r>
        <w:rPr>
          <w:rFonts w:ascii="Calibri" w:hAnsi="Calibri" w:cs="Calibri"/>
          <w:sz w:val="28"/>
          <w:szCs w:val="28"/>
        </w:rPr>
        <w:t>Allowing Debenhams to understand their employees, suppliers and competitors are the ‘key players’ with high interest and power, will need to be managed closely</w:t>
      </w:r>
      <w:r w:rsidR="00BE074F">
        <w:rPr>
          <w:rFonts w:ascii="Calibri" w:hAnsi="Calibri" w:cs="Calibri"/>
          <w:sz w:val="28"/>
          <w:szCs w:val="28"/>
        </w:rPr>
        <w:t xml:space="preserve"> and kept satisfied by – </w:t>
      </w:r>
    </w:p>
    <w:p w:rsidR="00BE074F" w:rsidRDefault="00BE074F" w:rsidP="00BE074F">
      <w:pPr>
        <w:rPr>
          <w:rFonts w:ascii="Calibri" w:hAnsi="Calibri" w:cs="Calibri"/>
          <w:sz w:val="28"/>
          <w:szCs w:val="28"/>
        </w:rPr>
      </w:pPr>
      <w:r>
        <w:rPr>
          <w:rFonts w:ascii="Calibri" w:hAnsi="Calibri" w:cs="Calibri"/>
          <w:sz w:val="28"/>
          <w:szCs w:val="28"/>
        </w:rPr>
        <w:t xml:space="preserve">Employees – </w:t>
      </w:r>
      <w:r w:rsidR="007320B2">
        <w:rPr>
          <w:rFonts w:ascii="Calibri" w:hAnsi="Calibri" w:cs="Calibri"/>
          <w:sz w:val="28"/>
          <w:szCs w:val="28"/>
        </w:rPr>
        <w:t>in</w:t>
      </w:r>
      <w:r>
        <w:rPr>
          <w:rFonts w:ascii="Calibri" w:hAnsi="Calibri" w:cs="Calibri"/>
          <w:sz w:val="28"/>
          <w:szCs w:val="28"/>
        </w:rPr>
        <w:t>volving the employees with the current and future decisions Debenhams makes provides strong working relationships and offers equal opportunities.</w:t>
      </w:r>
    </w:p>
    <w:p w:rsidR="00BE074F" w:rsidRDefault="00BE074F" w:rsidP="00BE074F">
      <w:pPr>
        <w:rPr>
          <w:rFonts w:ascii="Calibri" w:hAnsi="Calibri" w:cs="Calibri"/>
          <w:sz w:val="28"/>
          <w:szCs w:val="28"/>
        </w:rPr>
      </w:pPr>
      <w:r>
        <w:rPr>
          <w:rFonts w:ascii="Calibri" w:hAnsi="Calibri" w:cs="Calibri"/>
          <w:sz w:val="28"/>
          <w:szCs w:val="28"/>
        </w:rPr>
        <w:t>Suppliers – ensuring the suppliers of future business strategies and plans will create a trustful relationship and allow both parties to work together towards the objectives.</w:t>
      </w:r>
    </w:p>
    <w:p w:rsidR="00BE074F" w:rsidRDefault="00BE074F" w:rsidP="00BE074F">
      <w:pPr>
        <w:rPr>
          <w:rFonts w:ascii="Calibri" w:hAnsi="Calibri" w:cs="Calibri"/>
          <w:sz w:val="28"/>
          <w:szCs w:val="28"/>
        </w:rPr>
      </w:pPr>
      <w:r>
        <w:rPr>
          <w:rFonts w:ascii="Calibri" w:hAnsi="Calibri" w:cs="Calibri"/>
          <w:sz w:val="28"/>
          <w:szCs w:val="28"/>
        </w:rPr>
        <w:t xml:space="preserve">The Competitors – Regular monitoring </w:t>
      </w:r>
      <w:r w:rsidR="00144B94">
        <w:rPr>
          <w:rFonts w:ascii="Calibri" w:hAnsi="Calibri" w:cs="Calibri"/>
          <w:sz w:val="28"/>
          <w:szCs w:val="28"/>
        </w:rPr>
        <w:t xml:space="preserve">of </w:t>
      </w:r>
      <w:r>
        <w:rPr>
          <w:rFonts w:ascii="Calibri" w:hAnsi="Calibri" w:cs="Calibri"/>
          <w:sz w:val="28"/>
          <w:szCs w:val="28"/>
        </w:rPr>
        <w:t>the competitors allows Debenhams to control any risks they may face from them.</w:t>
      </w:r>
    </w:p>
    <w:p w:rsidR="00B53541" w:rsidRDefault="00B53541" w:rsidP="00B53541">
      <w:pPr>
        <w:rPr>
          <w:rFonts w:ascii="Calibri" w:hAnsi="Calibri" w:cs="Calibri"/>
          <w:sz w:val="28"/>
          <w:szCs w:val="28"/>
        </w:rPr>
      </w:pPr>
      <w:r>
        <w:rPr>
          <w:rFonts w:ascii="Calibri" w:hAnsi="Calibri" w:cs="Calibri"/>
          <w:sz w:val="28"/>
          <w:szCs w:val="28"/>
        </w:rPr>
        <w:t>Debenhams (2018e) states, ‘without either the business is unable to give customers a unique, differentiated service’.</w:t>
      </w:r>
    </w:p>
    <w:p w:rsidR="00BE074F" w:rsidRDefault="00B53541" w:rsidP="00B53541">
      <w:pPr>
        <w:rPr>
          <w:rFonts w:ascii="Calibri" w:hAnsi="Calibri" w:cs="Calibri"/>
          <w:sz w:val="28"/>
          <w:szCs w:val="28"/>
        </w:rPr>
      </w:pPr>
      <w:r>
        <w:rPr>
          <w:rFonts w:ascii="Calibri" w:hAnsi="Calibri" w:cs="Calibri"/>
          <w:sz w:val="28"/>
          <w:szCs w:val="28"/>
        </w:rPr>
        <w:t>Shareholders, the government and the environment have high power to influence business strategy. However, low interest means if kept satisfied</w:t>
      </w:r>
      <w:r w:rsidR="00C055FC">
        <w:rPr>
          <w:rFonts w:ascii="Calibri" w:hAnsi="Calibri" w:cs="Calibri"/>
          <w:sz w:val="28"/>
          <w:szCs w:val="28"/>
        </w:rPr>
        <w:t xml:space="preserve"> in these ways</w:t>
      </w:r>
      <w:r>
        <w:rPr>
          <w:rFonts w:ascii="Calibri" w:hAnsi="Calibri" w:cs="Calibri"/>
          <w:sz w:val="28"/>
          <w:szCs w:val="28"/>
        </w:rPr>
        <w:t>, this group will continue to support their strategies</w:t>
      </w:r>
      <w:r w:rsidR="00C055FC">
        <w:rPr>
          <w:rFonts w:ascii="Calibri" w:hAnsi="Calibri" w:cs="Calibri"/>
          <w:sz w:val="28"/>
          <w:szCs w:val="28"/>
        </w:rPr>
        <w:t>-</w:t>
      </w:r>
    </w:p>
    <w:p w:rsidR="00C055FC" w:rsidRDefault="00C055FC" w:rsidP="00B53541">
      <w:pPr>
        <w:rPr>
          <w:rFonts w:ascii="Calibri" w:hAnsi="Calibri" w:cs="Calibri"/>
          <w:sz w:val="28"/>
          <w:szCs w:val="28"/>
        </w:rPr>
      </w:pPr>
    </w:p>
    <w:p w:rsidR="00C055FC" w:rsidRDefault="00C055FC" w:rsidP="00C055FC">
      <w:pPr>
        <w:rPr>
          <w:rFonts w:ascii="Calibri" w:hAnsi="Calibri" w:cs="Calibri"/>
          <w:sz w:val="28"/>
          <w:szCs w:val="28"/>
        </w:rPr>
      </w:pPr>
      <w:r>
        <w:rPr>
          <w:rFonts w:ascii="Calibri" w:hAnsi="Calibri" w:cs="Calibri"/>
          <w:sz w:val="28"/>
          <w:szCs w:val="28"/>
        </w:rPr>
        <w:lastRenderedPageBreak/>
        <w:t xml:space="preserve">Shareholders – Debenhams will closely monitor all areas of cash management, </w:t>
      </w:r>
      <w:r w:rsidR="00144B94">
        <w:rPr>
          <w:rFonts w:ascii="Calibri" w:hAnsi="Calibri" w:cs="Calibri"/>
          <w:sz w:val="28"/>
          <w:szCs w:val="28"/>
        </w:rPr>
        <w:t xml:space="preserve">always </w:t>
      </w:r>
      <w:r>
        <w:rPr>
          <w:rFonts w:ascii="Calibri" w:hAnsi="Calibri" w:cs="Calibri"/>
          <w:sz w:val="28"/>
          <w:szCs w:val="28"/>
        </w:rPr>
        <w:t>advising the shareholders, to ensure their investments are sustainable.</w:t>
      </w:r>
      <w:r w:rsidRPr="00C055FC">
        <w:rPr>
          <w:rFonts w:ascii="Calibri" w:hAnsi="Calibri" w:cs="Calibri"/>
          <w:sz w:val="28"/>
          <w:szCs w:val="28"/>
        </w:rPr>
        <w:t xml:space="preserve"> </w:t>
      </w:r>
      <w:r>
        <w:rPr>
          <w:rFonts w:ascii="Calibri" w:hAnsi="Calibri" w:cs="Calibri"/>
          <w:sz w:val="28"/>
          <w:szCs w:val="28"/>
        </w:rPr>
        <w:t>Debenhams plc (2018e) states, ‘their shareholders provide the capital that is required to fund future growth’.</w:t>
      </w:r>
    </w:p>
    <w:p w:rsidR="00C055FC" w:rsidRDefault="00C055FC" w:rsidP="00C055FC">
      <w:pPr>
        <w:rPr>
          <w:rFonts w:ascii="Calibri" w:hAnsi="Calibri" w:cs="Calibri"/>
          <w:sz w:val="28"/>
          <w:szCs w:val="28"/>
        </w:rPr>
      </w:pPr>
      <w:r>
        <w:rPr>
          <w:rFonts w:ascii="Calibri" w:hAnsi="Calibri" w:cs="Calibri"/>
          <w:sz w:val="28"/>
          <w:szCs w:val="28"/>
        </w:rPr>
        <w:t xml:space="preserve">Governments/Councils – </w:t>
      </w:r>
      <w:r w:rsidR="004C736C">
        <w:rPr>
          <w:rFonts w:ascii="Calibri" w:hAnsi="Calibri" w:cs="Calibri"/>
          <w:sz w:val="28"/>
          <w:szCs w:val="28"/>
        </w:rPr>
        <w:t>W</w:t>
      </w:r>
      <w:r>
        <w:rPr>
          <w:rFonts w:ascii="Calibri" w:hAnsi="Calibri" w:cs="Calibri"/>
          <w:sz w:val="28"/>
          <w:szCs w:val="28"/>
        </w:rPr>
        <w:t xml:space="preserve">orking alongside both parties to </w:t>
      </w:r>
      <w:r w:rsidR="000317C1">
        <w:rPr>
          <w:rFonts w:ascii="Calibri" w:hAnsi="Calibri" w:cs="Calibri"/>
          <w:sz w:val="28"/>
          <w:szCs w:val="28"/>
        </w:rPr>
        <w:t>ensure legal requirements are met, they can also create opportunities as stated earlier in the SWOT analysis.</w:t>
      </w:r>
    </w:p>
    <w:p w:rsidR="00C055FC" w:rsidRDefault="00C055FC" w:rsidP="00C055FC">
      <w:pPr>
        <w:rPr>
          <w:rFonts w:ascii="Calibri" w:hAnsi="Calibri" w:cs="Calibri"/>
          <w:sz w:val="28"/>
          <w:szCs w:val="28"/>
        </w:rPr>
      </w:pPr>
      <w:r>
        <w:rPr>
          <w:rFonts w:ascii="Calibri" w:hAnsi="Calibri" w:cs="Calibri"/>
          <w:sz w:val="28"/>
          <w:szCs w:val="28"/>
        </w:rPr>
        <w:t xml:space="preserve">The Environment –  </w:t>
      </w:r>
      <w:r w:rsidR="00B737ED">
        <w:rPr>
          <w:rFonts w:ascii="Calibri" w:hAnsi="Calibri" w:cs="Calibri"/>
          <w:sz w:val="28"/>
          <w:szCs w:val="28"/>
        </w:rPr>
        <w:t>P</w:t>
      </w:r>
      <w:r>
        <w:rPr>
          <w:rFonts w:ascii="Calibri" w:hAnsi="Calibri" w:cs="Calibri"/>
          <w:sz w:val="28"/>
          <w:szCs w:val="28"/>
        </w:rPr>
        <w:t>rojects</w:t>
      </w:r>
      <w:r w:rsidR="00B737ED">
        <w:rPr>
          <w:rFonts w:ascii="Calibri" w:hAnsi="Calibri" w:cs="Calibri"/>
          <w:sz w:val="28"/>
          <w:szCs w:val="28"/>
        </w:rPr>
        <w:t xml:space="preserve"> put</w:t>
      </w:r>
      <w:r>
        <w:rPr>
          <w:rFonts w:ascii="Calibri" w:hAnsi="Calibri" w:cs="Calibri"/>
          <w:sz w:val="28"/>
          <w:szCs w:val="28"/>
        </w:rPr>
        <w:t xml:space="preserve"> in place to continue reducing the carbon footprint. For example, investing in LED bulbs in all store will save on electricity. </w:t>
      </w:r>
    </w:p>
    <w:p w:rsidR="007C5185" w:rsidRDefault="00C055FC" w:rsidP="007C5185">
      <w:pPr>
        <w:rPr>
          <w:rFonts w:ascii="Calibri" w:hAnsi="Calibri" w:cs="Calibri"/>
          <w:sz w:val="28"/>
          <w:szCs w:val="28"/>
        </w:rPr>
      </w:pPr>
      <w:r>
        <w:rPr>
          <w:rFonts w:ascii="Calibri" w:hAnsi="Calibri" w:cs="Calibri"/>
          <w:sz w:val="28"/>
          <w:szCs w:val="28"/>
        </w:rPr>
        <w:t xml:space="preserve">It is also important for Debenhams to keep the interest of the customers, </w:t>
      </w:r>
      <w:r w:rsidR="007C5185">
        <w:rPr>
          <w:rFonts w:ascii="Calibri" w:hAnsi="Calibri" w:cs="Calibri"/>
          <w:sz w:val="28"/>
          <w:szCs w:val="28"/>
        </w:rPr>
        <w:t xml:space="preserve"> understanding the customers’ needs and developing new strategies will allow Debenhams to deliver the services customers want.</w:t>
      </w:r>
    </w:p>
    <w:p w:rsidR="00B53541" w:rsidRDefault="00B53541" w:rsidP="00223AF4">
      <w:pPr>
        <w:rPr>
          <w:rFonts w:ascii="Calibri" w:hAnsi="Calibri" w:cs="Calibri"/>
          <w:b/>
          <w:sz w:val="36"/>
          <w:szCs w:val="36"/>
        </w:rPr>
      </w:pPr>
    </w:p>
    <w:p w:rsidR="00B53541" w:rsidRDefault="00B53541" w:rsidP="00223AF4">
      <w:pPr>
        <w:rPr>
          <w:rFonts w:ascii="Calibri" w:hAnsi="Calibri" w:cs="Calibri"/>
          <w:b/>
          <w:sz w:val="36"/>
          <w:szCs w:val="36"/>
        </w:rPr>
      </w:pPr>
    </w:p>
    <w:p w:rsidR="007B7E1B" w:rsidRDefault="007B7E1B" w:rsidP="00223AF4">
      <w:pPr>
        <w:rPr>
          <w:rFonts w:ascii="Calibri" w:hAnsi="Calibri" w:cs="Calibri"/>
          <w:b/>
          <w:sz w:val="36"/>
          <w:szCs w:val="36"/>
        </w:rPr>
      </w:pPr>
    </w:p>
    <w:p w:rsidR="00C055FC" w:rsidRDefault="00C055FC" w:rsidP="00223AF4">
      <w:pPr>
        <w:rPr>
          <w:rFonts w:ascii="Calibri" w:hAnsi="Calibri" w:cs="Calibri"/>
          <w:b/>
          <w:sz w:val="36"/>
          <w:szCs w:val="36"/>
        </w:rPr>
      </w:pPr>
    </w:p>
    <w:p w:rsidR="00C055FC" w:rsidRDefault="00C055FC" w:rsidP="00223AF4">
      <w:pPr>
        <w:rPr>
          <w:rFonts w:ascii="Calibri" w:hAnsi="Calibri" w:cs="Calibri"/>
          <w:b/>
          <w:sz w:val="36"/>
          <w:szCs w:val="36"/>
        </w:rPr>
      </w:pPr>
    </w:p>
    <w:p w:rsidR="00C055FC" w:rsidRDefault="00C055FC" w:rsidP="00223AF4">
      <w:pPr>
        <w:rPr>
          <w:rFonts w:ascii="Calibri" w:hAnsi="Calibri" w:cs="Calibri"/>
          <w:b/>
          <w:sz w:val="36"/>
          <w:szCs w:val="36"/>
        </w:rPr>
      </w:pPr>
    </w:p>
    <w:p w:rsidR="00C055FC" w:rsidRDefault="00C055FC" w:rsidP="00223AF4">
      <w:pPr>
        <w:rPr>
          <w:rFonts w:ascii="Calibri" w:hAnsi="Calibri" w:cs="Calibri"/>
          <w:b/>
          <w:sz w:val="36"/>
          <w:szCs w:val="36"/>
        </w:rPr>
      </w:pPr>
    </w:p>
    <w:p w:rsidR="00C055FC" w:rsidRDefault="00C055FC" w:rsidP="00223AF4">
      <w:pPr>
        <w:rPr>
          <w:rFonts w:ascii="Calibri" w:hAnsi="Calibri" w:cs="Calibri"/>
          <w:b/>
          <w:sz w:val="36"/>
          <w:szCs w:val="36"/>
        </w:rPr>
      </w:pPr>
    </w:p>
    <w:p w:rsidR="00075337" w:rsidRDefault="00075337" w:rsidP="00223AF4">
      <w:pPr>
        <w:rPr>
          <w:rFonts w:ascii="Calibri" w:hAnsi="Calibri" w:cs="Calibri"/>
          <w:b/>
          <w:sz w:val="36"/>
          <w:szCs w:val="36"/>
        </w:rPr>
      </w:pPr>
    </w:p>
    <w:p w:rsidR="00075337" w:rsidRDefault="00075337" w:rsidP="00223AF4">
      <w:pPr>
        <w:rPr>
          <w:rFonts w:ascii="Calibri" w:hAnsi="Calibri" w:cs="Calibri"/>
          <w:b/>
          <w:sz w:val="36"/>
          <w:szCs w:val="36"/>
        </w:rPr>
      </w:pPr>
    </w:p>
    <w:p w:rsidR="00075337" w:rsidRDefault="00075337" w:rsidP="00223AF4">
      <w:pPr>
        <w:rPr>
          <w:rFonts w:ascii="Calibri" w:hAnsi="Calibri" w:cs="Calibri"/>
          <w:b/>
          <w:sz w:val="36"/>
          <w:szCs w:val="36"/>
        </w:rPr>
      </w:pPr>
    </w:p>
    <w:p w:rsidR="00075337" w:rsidRDefault="00075337" w:rsidP="00223AF4">
      <w:pPr>
        <w:rPr>
          <w:rFonts w:ascii="Calibri" w:hAnsi="Calibri" w:cs="Calibri"/>
          <w:b/>
          <w:sz w:val="36"/>
          <w:szCs w:val="36"/>
        </w:rPr>
      </w:pPr>
    </w:p>
    <w:p w:rsidR="00075337" w:rsidRDefault="00075337" w:rsidP="00223AF4">
      <w:pPr>
        <w:rPr>
          <w:rFonts w:ascii="Calibri" w:hAnsi="Calibri" w:cs="Calibri"/>
          <w:b/>
          <w:sz w:val="36"/>
          <w:szCs w:val="36"/>
        </w:rPr>
      </w:pPr>
    </w:p>
    <w:p w:rsidR="00F16D65" w:rsidRDefault="00C672C0" w:rsidP="00223AF4">
      <w:pPr>
        <w:rPr>
          <w:rFonts w:ascii="Calibri" w:hAnsi="Calibri" w:cs="Calibri"/>
          <w:b/>
          <w:sz w:val="36"/>
          <w:szCs w:val="36"/>
        </w:rPr>
      </w:pPr>
      <w:r>
        <w:rPr>
          <w:rFonts w:ascii="Calibri" w:hAnsi="Calibri" w:cs="Calibri"/>
          <w:b/>
          <w:sz w:val="36"/>
          <w:szCs w:val="36"/>
        </w:rPr>
        <w:lastRenderedPageBreak/>
        <w:t xml:space="preserve">6.0 </w:t>
      </w:r>
      <w:r w:rsidR="008C55AA" w:rsidRPr="00D64C56">
        <w:rPr>
          <w:rFonts w:ascii="Calibri" w:hAnsi="Calibri" w:cs="Calibri"/>
          <w:b/>
          <w:sz w:val="36"/>
          <w:szCs w:val="36"/>
        </w:rPr>
        <w:t xml:space="preserve">Conclusion </w:t>
      </w:r>
    </w:p>
    <w:p w:rsidR="0026505E" w:rsidRDefault="0026505E" w:rsidP="00223AF4">
      <w:pPr>
        <w:rPr>
          <w:rFonts w:ascii="Calibri" w:hAnsi="Calibri" w:cs="Calibri"/>
          <w:sz w:val="28"/>
          <w:szCs w:val="28"/>
        </w:rPr>
      </w:pPr>
      <w:r>
        <w:rPr>
          <w:rFonts w:ascii="Calibri" w:hAnsi="Calibri" w:cs="Calibri"/>
          <w:sz w:val="28"/>
          <w:szCs w:val="28"/>
        </w:rPr>
        <w:t xml:space="preserve">From analysing the documented factors listed above, its safe to say that Debenhams have a vast amount of change to deliver and </w:t>
      </w:r>
      <w:r w:rsidR="005B7767">
        <w:rPr>
          <w:rFonts w:ascii="Calibri" w:hAnsi="Calibri" w:cs="Calibri"/>
          <w:sz w:val="28"/>
          <w:szCs w:val="28"/>
        </w:rPr>
        <w:t>incorporate into their future planning/strategies to ensure that the company is to survive in the current economic climate. They need to evolve and move with the times to change their current dilemma, being in the press as a troubled and diminishing company into becoming an ever growing, successful and modern business that strives for their stakeholders and customers.</w:t>
      </w:r>
    </w:p>
    <w:p w:rsidR="00BA7B04" w:rsidRDefault="00D64C56" w:rsidP="00223AF4">
      <w:pPr>
        <w:rPr>
          <w:rFonts w:ascii="Calibri" w:hAnsi="Calibri" w:cs="Calibri"/>
          <w:sz w:val="28"/>
          <w:szCs w:val="28"/>
        </w:rPr>
      </w:pPr>
      <w:r>
        <w:rPr>
          <w:rFonts w:ascii="Calibri" w:hAnsi="Calibri" w:cs="Calibri"/>
          <w:sz w:val="28"/>
          <w:szCs w:val="28"/>
        </w:rPr>
        <w:t>The</w:t>
      </w:r>
      <w:r w:rsidR="00E03C93">
        <w:rPr>
          <w:rFonts w:ascii="Calibri" w:hAnsi="Calibri" w:cs="Calibri"/>
          <w:sz w:val="28"/>
          <w:szCs w:val="28"/>
        </w:rPr>
        <w:t xml:space="preserve"> o</w:t>
      </w:r>
      <w:r w:rsidR="00042AEB">
        <w:rPr>
          <w:rFonts w:ascii="Calibri" w:hAnsi="Calibri" w:cs="Calibri"/>
          <w:sz w:val="28"/>
          <w:szCs w:val="28"/>
        </w:rPr>
        <w:t>b</w:t>
      </w:r>
      <w:r w:rsidR="00E03C93">
        <w:rPr>
          <w:rFonts w:ascii="Calibri" w:hAnsi="Calibri" w:cs="Calibri"/>
          <w:sz w:val="28"/>
          <w:szCs w:val="28"/>
        </w:rPr>
        <w:t>jectives found from the</w:t>
      </w:r>
      <w:r>
        <w:rPr>
          <w:rFonts w:ascii="Calibri" w:hAnsi="Calibri" w:cs="Calibri"/>
          <w:sz w:val="28"/>
          <w:szCs w:val="28"/>
        </w:rPr>
        <w:t xml:space="preserve"> analysis identifies that Debenhams</w:t>
      </w:r>
      <w:r w:rsidR="00E03C93">
        <w:rPr>
          <w:rFonts w:ascii="Calibri" w:hAnsi="Calibri" w:cs="Calibri"/>
          <w:sz w:val="28"/>
          <w:szCs w:val="28"/>
        </w:rPr>
        <w:t xml:space="preserve"> large</w:t>
      </w:r>
      <w:r>
        <w:rPr>
          <w:rFonts w:ascii="Calibri" w:hAnsi="Calibri" w:cs="Calibri"/>
          <w:sz w:val="28"/>
          <w:szCs w:val="28"/>
        </w:rPr>
        <w:t xml:space="preserve"> burdens of debts and low profit margins are those of which require most </w:t>
      </w:r>
      <w:r w:rsidR="00A86B7E">
        <w:rPr>
          <w:rFonts w:ascii="Calibri" w:hAnsi="Calibri" w:cs="Calibri"/>
          <w:sz w:val="28"/>
          <w:szCs w:val="28"/>
        </w:rPr>
        <w:t>attention</w:t>
      </w:r>
      <w:r>
        <w:rPr>
          <w:rFonts w:ascii="Calibri" w:hAnsi="Calibri" w:cs="Calibri"/>
          <w:sz w:val="28"/>
          <w:szCs w:val="28"/>
        </w:rPr>
        <w:t xml:space="preserve">. </w:t>
      </w:r>
    </w:p>
    <w:p w:rsidR="00BA7B04" w:rsidRDefault="00BA7B04" w:rsidP="00223AF4">
      <w:pPr>
        <w:rPr>
          <w:rFonts w:ascii="Calibri" w:hAnsi="Calibri" w:cs="Calibri"/>
          <w:sz w:val="28"/>
          <w:szCs w:val="28"/>
        </w:rPr>
      </w:pPr>
      <w:r>
        <w:rPr>
          <w:rFonts w:ascii="Calibri" w:hAnsi="Calibri" w:cs="Calibri"/>
          <w:sz w:val="28"/>
          <w:szCs w:val="28"/>
        </w:rPr>
        <w:t>With the uncertainty of Brexit and the possible threats it poses the economic environment, Debenhams will need to closely monitor the rising costs that may occur when deciding on their business strategy.</w:t>
      </w:r>
    </w:p>
    <w:p w:rsidR="00BA7B04" w:rsidRPr="00D64C56" w:rsidRDefault="00BA7B04" w:rsidP="00223AF4">
      <w:pPr>
        <w:rPr>
          <w:rFonts w:ascii="Calibri" w:hAnsi="Calibri" w:cs="Calibri"/>
          <w:sz w:val="28"/>
          <w:szCs w:val="28"/>
        </w:rPr>
      </w:pPr>
      <w:r>
        <w:rPr>
          <w:rFonts w:ascii="Calibri" w:hAnsi="Calibri" w:cs="Calibri"/>
          <w:sz w:val="28"/>
          <w:szCs w:val="28"/>
        </w:rPr>
        <w:t>I</w:t>
      </w:r>
      <w:r w:rsidR="00E03C93">
        <w:rPr>
          <w:rFonts w:ascii="Calibri" w:hAnsi="Calibri" w:cs="Calibri"/>
          <w:sz w:val="28"/>
          <w:szCs w:val="28"/>
        </w:rPr>
        <w:t>dentifying</w:t>
      </w:r>
      <w:r>
        <w:rPr>
          <w:rFonts w:ascii="Calibri" w:hAnsi="Calibri" w:cs="Calibri"/>
          <w:sz w:val="28"/>
          <w:szCs w:val="28"/>
        </w:rPr>
        <w:t xml:space="preserve"> the employees, suppliers and competitors as their key players enables the organisation to understand who </w:t>
      </w:r>
      <w:r w:rsidR="00004FBC">
        <w:rPr>
          <w:rFonts w:ascii="Calibri" w:hAnsi="Calibri" w:cs="Calibri"/>
          <w:sz w:val="28"/>
          <w:szCs w:val="28"/>
        </w:rPr>
        <w:t xml:space="preserve">will impact these strategies the most, and those stakeholders that will require reassurance of the positive effects to come from the strategies. </w:t>
      </w:r>
    </w:p>
    <w:p w:rsidR="00F16D65" w:rsidRDefault="00F16D65" w:rsidP="00223AF4">
      <w:pPr>
        <w:rPr>
          <w:rFonts w:ascii="Calibri" w:hAnsi="Calibri" w:cs="Calibri"/>
          <w:sz w:val="28"/>
          <w:szCs w:val="28"/>
        </w:rPr>
      </w:pPr>
    </w:p>
    <w:p w:rsidR="00506D73" w:rsidRDefault="00506D73" w:rsidP="00223AF4">
      <w:pPr>
        <w:rPr>
          <w:rFonts w:ascii="Calibri" w:hAnsi="Calibri" w:cs="Calibri"/>
          <w:sz w:val="28"/>
          <w:szCs w:val="28"/>
        </w:rPr>
      </w:pPr>
    </w:p>
    <w:p w:rsidR="00506D73" w:rsidRDefault="00506D73" w:rsidP="00223AF4">
      <w:pPr>
        <w:rPr>
          <w:rFonts w:ascii="Calibri" w:hAnsi="Calibri" w:cs="Calibri"/>
          <w:sz w:val="28"/>
          <w:szCs w:val="28"/>
        </w:rPr>
      </w:pPr>
    </w:p>
    <w:p w:rsidR="00506D73" w:rsidRDefault="00506D73" w:rsidP="00223AF4">
      <w:pPr>
        <w:rPr>
          <w:rFonts w:ascii="Calibri" w:hAnsi="Calibri" w:cs="Calibri"/>
          <w:sz w:val="28"/>
          <w:szCs w:val="28"/>
        </w:rPr>
      </w:pPr>
    </w:p>
    <w:p w:rsidR="00506D73" w:rsidRDefault="00506D73" w:rsidP="00223AF4">
      <w:pPr>
        <w:rPr>
          <w:rFonts w:ascii="Calibri" w:hAnsi="Calibri" w:cs="Calibri"/>
          <w:sz w:val="28"/>
          <w:szCs w:val="28"/>
        </w:rPr>
      </w:pPr>
    </w:p>
    <w:p w:rsidR="00506D73" w:rsidRDefault="00506D73" w:rsidP="00223AF4">
      <w:pPr>
        <w:rPr>
          <w:rFonts w:ascii="Calibri" w:hAnsi="Calibri" w:cs="Calibri"/>
          <w:sz w:val="28"/>
          <w:szCs w:val="28"/>
        </w:rPr>
      </w:pPr>
    </w:p>
    <w:p w:rsidR="00506D73" w:rsidRDefault="00506D73" w:rsidP="00223AF4">
      <w:pPr>
        <w:rPr>
          <w:rFonts w:ascii="Calibri" w:hAnsi="Calibri" w:cs="Calibri"/>
          <w:sz w:val="28"/>
          <w:szCs w:val="28"/>
        </w:rPr>
      </w:pPr>
    </w:p>
    <w:p w:rsidR="00506D73" w:rsidRDefault="00506D73" w:rsidP="00223AF4">
      <w:pPr>
        <w:rPr>
          <w:rFonts w:ascii="Calibri" w:hAnsi="Calibri" w:cs="Calibri"/>
          <w:sz w:val="28"/>
          <w:szCs w:val="28"/>
        </w:rPr>
      </w:pPr>
    </w:p>
    <w:p w:rsidR="00506D73" w:rsidRDefault="00506D73" w:rsidP="00223AF4">
      <w:pPr>
        <w:rPr>
          <w:rFonts w:ascii="Calibri" w:hAnsi="Calibri" w:cs="Calibri"/>
          <w:sz w:val="28"/>
          <w:szCs w:val="28"/>
        </w:rPr>
      </w:pPr>
    </w:p>
    <w:p w:rsidR="00B924B4" w:rsidRDefault="00B924B4" w:rsidP="009E0903">
      <w:pPr>
        <w:rPr>
          <w:rFonts w:ascii="Calibri" w:hAnsi="Calibri" w:cs="Calibri"/>
          <w:b/>
          <w:sz w:val="36"/>
          <w:szCs w:val="36"/>
        </w:rPr>
      </w:pPr>
    </w:p>
    <w:p w:rsidR="00B924B4" w:rsidRDefault="00B924B4" w:rsidP="009E0903">
      <w:pPr>
        <w:rPr>
          <w:rFonts w:ascii="Calibri" w:hAnsi="Calibri" w:cs="Calibri"/>
          <w:b/>
          <w:sz w:val="36"/>
          <w:szCs w:val="36"/>
        </w:rPr>
      </w:pPr>
    </w:p>
    <w:p w:rsidR="009E0903" w:rsidRPr="00F6543F" w:rsidRDefault="00F6543F" w:rsidP="009E0903">
      <w:pPr>
        <w:rPr>
          <w:rFonts w:ascii="Calibri" w:hAnsi="Calibri" w:cs="Calibri"/>
          <w:b/>
          <w:sz w:val="36"/>
          <w:szCs w:val="36"/>
        </w:rPr>
      </w:pPr>
      <w:r>
        <w:rPr>
          <w:rFonts w:ascii="Calibri" w:hAnsi="Calibri" w:cs="Calibri"/>
          <w:b/>
          <w:sz w:val="36"/>
          <w:szCs w:val="36"/>
        </w:rPr>
        <w:lastRenderedPageBreak/>
        <w:t xml:space="preserve">7.0 </w:t>
      </w:r>
      <w:r w:rsidRPr="00F6543F">
        <w:rPr>
          <w:rFonts w:ascii="Calibri" w:hAnsi="Calibri" w:cs="Calibri"/>
          <w:b/>
          <w:sz w:val="36"/>
          <w:szCs w:val="36"/>
        </w:rPr>
        <w:t xml:space="preserve">Recommendations </w:t>
      </w:r>
    </w:p>
    <w:p w:rsidR="009E0903" w:rsidRDefault="00FE281B" w:rsidP="009E0903">
      <w:pPr>
        <w:rPr>
          <w:rFonts w:ascii="Calibri" w:hAnsi="Calibri" w:cs="Calibri"/>
          <w:sz w:val="28"/>
          <w:szCs w:val="28"/>
        </w:rPr>
      </w:pPr>
      <w:r>
        <w:rPr>
          <w:rFonts w:ascii="Calibri" w:hAnsi="Calibri" w:cs="Calibri"/>
          <w:sz w:val="28"/>
          <w:szCs w:val="28"/>
        </w:rPr>
        <w:t>The options available for solution-based strategy needs to involve creating a greater social shopping experience</w:t>
      </w:r>
      <w:r w:rsidR="00750140">
        <w:rPr>
          <w:rFonts w:ascii="Calibri" w:hAnsi="Calibri" w:cs="Calibri"/>
          <w:sz w:val="28"/>
          <w:szCs w:val="28"/>
        </w:rPr>
        <w:t xml:space="preserve"> for all generations</w:t>
      </w:r>
      <w:r>
        <w:rPr>
          <w:rFonts w:ascii="Calibri" w:hAnsi="Calibri" w:cs="Calibri"/>
          <w:sz w:val="28"/>
          <w:szCs w:val="28"/>
        </w:rPr>
        <w:t xml:space="preserve"> by introducing cafes/restaurants,</w:t>
      </w:r>
      <w:r w:rsidR="00750140">
        <w:rPr>
          <w:rFonts w:ascii="Calibri" w:hAnsi="Calibri" w:cs="Calibri"/>
          <w:sz w:val="28"/>
          <w:szCs w:val="28"/>
        </w:rPr>
        <w:t xml:space="preserve"> play areas,</w:t>
      </w:r>
      <w:r>
        <w:rPr>
          <w:rFonts w:ascii="Calibri" w:hAnsi="Calibri" w:cs="Calibri"/>
          <w:sz w:val="28"/>
          <w:szCs w:val="28"/>
        </w:rPr>
        <w:t xml:space="preserve"> beauty</w:t>
      </w:r>
      <w:r w:rsidR="00750140">
        <w:rPr>
          <w:rFonts w:ascii="Calibri" w:hAnsi="Calibri" w:cs="Calibri"/>
          <w:sz w:val="28"/>
          <w:szCs w:val="28"/>
        </w:rPr>
        <w:t>,</w:t>
      </w:r>
      <w:r>
        <w:rPr>
          <w:rFonts w:ascii="Calibri" w:hAnsi="Calibri" w:cs="Calibri"/>
          <w:sz w:val="28"/>
          <w:szCs w:val="28"/>
        </w:rPr>
        <w:t xml:space="preserve"> and fashion services and events to increase the frequency of visits. </w:t>
      </w:r>
    </w:p>
    <w:p w:rsidR="009E0903" w:rsidRDefault="00C70C20" w:rsidP="009E0903">
      <w:pPr>
        <w:rPr>
          <w:rFonts w:ascii="Calibri" w:hAnsi="Calibri" w:cs="Calibri"/>
          <w:sz w:val="28"/>
          <w:szCs w:val="28"/>
        </w:rPr>
      </w:pPr>
      <w:r>
        <w:rPr>
          <w:rFonts w:ascii="Calibri" w:hAnsi="Calibri" w:cs="Calibri"/>
          <w:sz w:val="28"/>
          <w:szCs w:val="28"/>
        </w:rPr>
        <w:t xml:space="preserve">As suggested in SWOT opportunities number 2, </w:t>
      </w:r>
      <w:r w:rsidR="009E0903">
        <w:rPr>
          <w:rFonts w:ascii="Calibri" w:hAnsi="Calibri" w:cs="Calibri"/>
          <w:sz w:val="28"/>
          <w:szCs w:val="28"/>
        </w:rPr>
        <w:t xml:space="preserve">Debenhams needs to </w:t>
      </w:r>
      <w:r w:rsidR="00B737ED">
        <w:rPr>
          <w:rFonts w:ascii="Calibri" w:hAnsi="Calibri" w:cs="Calibri"/>
          <w:sz w:val="28"/>
          <w:szCs w:val="28"/>
        </w:rPr>
        <w:t>r</w:t>
      </w:r>
      <w:r w:rsidR="009E0903">
        <w:rPr>
          <w:rFonts w:ascii="Calibri" w:hAnsi="Calibri" w:cs="Calibri"/>
          <w:sz w:val="28"/>
          <w:szCs w:val="28"/>
        </w:rPr>
        <w:t>evitalise their product and services to keep up to date with changing demands and making use of their large stores, by subletting to other companies will increase profits and help diminish debts.</w:t>
      </w:r>
      <w:r w:rsidR="00603876">
        <w:rPr>
          <w:rFonts w:ascii="Calibri" w:hAnsi="Calibri" w:cs="Calibri"/>
          <w:sz w:val="28"/>
          <w:szCs w:val="28"/>
        </w:rPr>
        <w:t xml:space="preserve"> </w:t>
      </w:r>
      <w:r w:rsidR="009E0903">
        <w:rPr>
          <w:rFonts w:ascii="Calibri" w:hAnsi="Calibri" w:cs="Calibri"/>
          <w:sz w:val="28"/>
          <w:szCs w:val="28"/>
        </w:rPr>
        <w:t>Increasing innovation and differentiation in branding and products by revitalising fashion products such as Designers by Debenhams range. (Debenhams 2018a).</w:t>
      </w:r>
    </w:p>
    <w:p w:rsidR="0073501C" w:rsidRDefault="00750140" w:rsidP="001C0925">
      <w:pPr>
        <w:rPr>
          <w:rFonts w:ascii="Calibri" w:hAnsi="Calibri" w:cs="Calibri"/>
          <w:sz w:val="28"/>
          <w:szCs w:val="28"/>
        </w:rPr>
      </w:pPr>
      <w:r>
        <w:rPr>
          <w:rFonts w:ascii="Calibri" w:hAnsi="Calibri" w:cs="Calibri"/>
          <w:sz w:val="28"/>
          <w:szCs w:val="28"/>
        </w:rPr>
        <w:t xml:space="preserve">Including instore shopping incentives, such as a free </w:t>
      </w:r>
      <w:r w:rsidR="00FD3AAB">
        <w:rPr>
          <w:rFonts w:ascii="Calibri" w:hAnsi="Calibri" w:cs="Calibri"/>
          <w:sz w:val="28"/>
          <w:szCs w:val="28"/>
        </w:rPr>
        <w:t>hot drink</w:t>
      </w:r>
      <w:r>
        <w:rPr>
          <w:rFonts w:ascii="Calibri" w:hAnsi="Calibri" w:cs="Calibri"/>
          <w:sz w:val="28"/>
          <w:szCs w:val="28"/>
        </w:rPr>
        <w:t xml:space="preserve"> for parents shopping with children and a</w:t>
      </w:r>
      <w:r w:rsidR="0073501C">
        <w:rPr>
          <w:rFonts w:ascii="Calibri" w:hAnsi="Calibri" w:cs="Calibri"/>
          <w:sz w:val="28"/>
          <w:szCs w:val="28"/>
        </w:rPr>
        <w:t>n</w:t>
      </w:r>
      <w:r>
        <w:rPr>
          <w:rFonts w:ascii="Calibri" w:hAnsi="Calibri" w:cs="Calibri"/>
          <w:sz w:val="28"/>
          <w:szCs w:val="28"/>
        </w:rPr>
        <w:t xml:space="preserve"> hour </w:t>
      </w:r>
      <w:r w:rsidR="0073501C">
        <w:rPr>
          <w:rFonts w:ascii="Calibri" w:hAnsi="Calibri" w:cs="Calibri"/>
          <w:sz w:val="28"/>
          <w:szCs w:val="28"/>
        </w:rPr>
        <w:t>for children</w:t>
      </w:r>
      <w:r>
        <w:rPr>
          <w:rFonts w:ascii="Calibri" w:hAnsi="Calibri" w:cs="Calibri"/>
          <w:sz w:val="28"/>
          <w:szCs w:val="28"/>
        </w:rPr>
        <w:t xml:space="preserve"> </w:t>
      </w:r>
      <w:r w:rsidR="0073501C">
        <w:rPr>
          <w:rFonts w:ascii="Calibri" w:hAnsi="Calibri" w:cs="Calibri"/>
          <w:sz w:val="28"/>
          <w:szCs w:val="28"/>
        </w:rPr>
        <w:t>sociali</w:t>
      </w:r>
      <w:r w:rsidR="00B737ED">
        <w:rPr>
          <w:rFonts w:ascii="Calibri" w:hAnsi="Calibri" w:cs="Calibri"/>
          <w:sz w:val="28"/>
          <w:szCs w:val="28"/>
        </w:rPr>
        <w:t>s</w:t>
      </w:r>
      <w:r w:rsidR="0073501C">
        <w:rPr>
          <w:rFonts w:ascii="Calibri" w:hAnsi="Calibri" w:cs="Calibri"/>
          <w:sz w:val="28"/>
          <w:szCs w:val="28"/>
        </w:rPr>
        <w:t>e in the play area</w:t>
      </w:r>
      <w:r w:rsidR="00F42A38">
        <w:rPr>
          <w:rFonts w:ascii="Calibri" w:hAnsi="Calibri" w:cs="Calibri"/>
          <w:sz w:val="28"/>
          <w:szCs w:val="28"/>
        </w:rPr>
        <w:t>, with a min</w:t>
      </w:r>
      <w:r w:rsidR="009376E5">
        <w:rPr>
          <w:rFonts w:ascii="Calibri" w:hAnsi="Calibri" w:cs="Calibri"/>
          <w:sz w:val="28"/>
          <w:szCs w:val="28"/>
        </w:rPr>
        <w:t>imum purchase.</w:t>
      </w:r>
    </w:p>
    <w:p w:rsidR="009376E5" w:rsidRDefault="009376E5" w:rsidP="001C0925">
      <w:pPr>
        <w:rPr>
          <w:rFonts w:ascii="Calibri" w:hAnsi="Calibri" w:cs="Calibri"/>
          <w:sz w:val="28"/>
          <w:szCs w:val="28"/>
        </w:rPr>
      </w:pPr>
      <w:r>
        <w:rPr>
          <w:rFonts w:ascii="Calibri" w:hAnsi="Calibri" w:cs="Calibri"/>
          <w:sz w:val="28"/>
          <w:szCs w:val="28"/>
        </w:rPr>
        <w:t xml:space="preserve">A seating area, giving customers a place to sit and take the weight off while shopping instore – especially effective for larger stores. Providing a water tank, to allow customers to hydrate while shopping, will entice customers to come and shop, while promoting </w:t>
      </w:r>
      <w:r w:rsidR="00992867">
        <w:rPr>
          <w:rFonts w:ascii="Calibri" w:hAnsi="Calibri" w:cs="Calibri"/>
          <w:sz w:val="28"/>
          <w:szCs w:val="28"/>
        </w:rPr>
        <w:t>healthy</w:t>
      </w:r>
      <w:r>
        <w:rPr>
          <w:rFonts w:ascii="Calibri" w:hAnsi="Calibri" w:cs="Calibri"/>
          <w:sz w:val="28"/>
          <w:szCs w:val="28"/>
        </w:rPr>
        <w:t xml:space="preserve"> living. </w:t>
      </w:r>
      <w:r w:rsidR="00BA0DB5">
        <w:rPr>
          <w:rFonts w:ascii="Calibri" w:hAnsi="Calibri" w:cs="Calibri"/>
          <w:sz w:val="28"/>
          <w:szCs w:val="28"/>
        </w:rPr>
        <w:t>(Sheehan 2016).</w:t>
      </w:r>
    </w:p>
    <w:p w:rsidR="002B0ED7" w:rsidRDefault="00CE5938" w:rsidP="002B0ED7">
      <w:pPr>
        <w:rPr>
          <w:rFonts w:ascii="Calibri" w:hAnsi="Calibri" w:cs="Calibri"/>
          <w:sz w:val="28"/>
          <w:szCs w:val="28"/>
        </w:rPr>
      </w:pPr>
      <w:r>
        <w:rPr>
          <w:rFonts w:ascii="Calibri" w:hAnsi="Calibri" w:cs="Calibri"/>
          <w:sz w:val="28"/>
          <w:szCs w:val="28"/>
        </w:rPr>
        <w:t xml:space="preserve">As explained throughout this report, but most SWOT Matrix- threat number 1. </w:t>
      </w:r>
      <w:r w:rsidR="009376E5">
        <w:rPr>
          <w:rFonts w:ascii="Calibri" w:hAnsi="Calibri" w:cs="Calibri"/>
          <w:sz w:val="28"/>
          <w:szCs w:val="28"/>
        </w:rPr>
        <w:t>All</w:t>
      </w:r>
      <w:r>
        <w:rPr>
          <w:rFonts w:ascii="Calibri" w:hAnsi="Calibri" w:cs="Calibri"/>
          <w:sz w:val="28"/>
          <w:szCs w:val="28"/>
        </w:rPr>
        <w:t xml:space="preserve"> the above recommendations are</w:t>
      </w:r>
      <w:r w:rsidR="009376E5">
        <w:rPr>
          <w:rFonts w:ascii="Calibri" w:hAnsi="Calibri" w:cs="Calibri"/>
          <w:sz w:val="28"/>
          <w:szCs w:val="28"/>
        </w:rPr>
        <w:t xml:space="preserve"> a</w:t>
      </w:r>
      <w:r w:rsidR="002B0ED7">
        <w:rPr>
          <w:rFonts w:ascii="Calibri" w:hAnsi="Calibri" w:cs="Calibri"/>
          <w:sz w:val="28"/>
          <w:szCs w:val="28"/>
        </w:rPr>
        <w:t xml:space="preserve">imed to encourage and boost in store sales </w:t>
      </w:r>
      <w:r>
        <w:rPr>
          <w:rFonts w:ascii="Calibri" w:hAnsi="Calibri" w:cs="Calibri"/>
          <w:sz w:val="28"/>
          <w:szCs w:val="28"/>
        </w:rPr>
        <w:t>to</w:t>
      </w:r>
      <w:r w:rsidR="002B0ED7">
        <w:rPr>
          <w:rFonts w:ascii="Calibri" w:hAnsi="Calibri" w:cs="Calibri"/>
          <w:sz w:val="28"/>
          <w:szCs w:val="28"/>
        </w:rPr>
        <w:t xml:space="preserve"> make good of the huge burden on long and expensive leases the company signed during the private equity years. An issue that is having long term effects on the business as it tries to slim down. (Chapman 2018a).</w:t>
      </w:r>
    </w:p>
    <w:p w:rsidR="009E0903" w:rsidRDefault="00CE5938" w:rsidP="00E03C93">
      <w:pPr>
        <w:rPr>
          <w:rFonts w:ascii="Calibri" w:hAnsi="Calibri" w:cs="Calibri"/>
          <w:sz w:val="28"/>
          <w:szCs w:val="28"/>
        </w:rPr>
      </w:pPr>
      <w:r>
        <w:rPr>
          <w:rFonts w:ascii="Calibri" w:hAnsi="Calibri" w:cs="Calibri"/>
          <w:sz w:val="28"/>
          <w:szCs w:val="28"/>
        </w:rPr>
        <w:t xml:space="preserve">A great opportunity as identified in SWOT opportunities number 1 &amp; 4, would be to </w:t>
      </w:r>
      <w:r w:rsidR="00F0261D">
        <w:rPr>
          <w:rFonts w:ascii="Calibri" w:hAnsi="Calibri" w:cs="Calibri"/>
          <w:sz w:val="28"/>
          <w:szCs w:val="28"/>
        </w:rPr>
        <w:t xml:space="preserve">Invest in digital sales by introducing a mobile app, </w:t>
      </w:r>
      <w:r w:rsidR="00922B98">
        <w:rPr>
          <w:rFonts w:ascii="Calibri" w:hAnsi="Calibri" w:cs="Calibri"/>
          <w:sz w:val="28"/>
          <w:szCs w:val="28"/>
        </w:rPr>
        <w:t>i</w:t>
      </w:r>
      <w:r w:rsidR="009E0903">
        <w:rPr>
          <w:rFonts w:ascii="Calibri" w:hAnsi="Calibri" w:cs="Calibri"/>
          <w:sz w:val="28"/>
          <w:szCs w:val="28"/>
        </w:rPr>
        <w:t xml:space="preserve">ntegrating and </w:t>
      </w:r>
      <w:r w:rsidR="00922B98">
        <w:rPr>
          <w:rFonts w:ascii="Calibri" w:hAnsi="Calibri" w:cs="Calibri"/>
          <w:sz w:val="28"/>
          <w:szCs w:val="28"/>
        </w:rPr>
        <w:t>i</w:t>
      </w:r>
      <w:r w:rsidR="009E0903">
        <w:rPr>
          <w:rFonts w:ascii="Calibri" w:hAnsi="Calibri" w:cs="Calibri"/>
          <w:sz w:val="28"/>
          <w:szCs w:val="28"/>
        </w:rPr>
        <w:t xml:space="preserve">ncreasing digital presence can also contribute to increasing profit margins, while ensuring it competes with other online competitors. </w:t>
      </w:r>
    </w:p>
    <w:p w:rsidR="00E03C93" w:rsidRDefault="009E0903" w:rsidP="00E03C93">
      <w:pPr>
        <w:rPr>
          <w:rFonts w:ascii="Calibri" w:hAnsi="Calibri" w:cs="Calibri"/>
          <w:sz w:val="28"/>
          <w:szCs w:val="28"/>
        </w:rPr>
      </w:pPr>
      <w:r>
        <w:rPr>
          <w:rFonts w:ascii="Calibri" w:hAnsi="Calibri" w:cs="Calibri"/>
          <w:sz w:val="28"/>
          <w:szCs w:val="28"/>
        </w:rPr>
        <w:t xml:space="preserve">Mobile </w:t>
      </w:r>
      <w:r w:rsidR="00BA0DB5">
        <w:rPr>
          <w:rFonts w:ascii="Calibri" w:hAnsi="Calibri" w:cs="Calibri"/>
          <w:sz w:val="28"/>
          <w:szCs w:val="28"/>
        </w:rPr>
        <w:t xml:space="preserve">marketing apps </w:t>
      </w:r>
      <w:r w:rsidR="00922B98">
        <w:rPr>
          <w:rFonts w:ascii="Calibri" w:hAnsi="Calibri" w:cs="Calibri"/>
          <w:sz w:val="28"/>
          <w:szCs w:val="28"/>
        </w:rPr>
        <w:t>are a</w:t>
      </w:r>
      <w:r w:rsidR="00BA0DB5">
        <w:rPr>
          <w:rFonts w:ascii="Calibri" w:hAnsi="Calibri" w:cs="Calibri"/>
          <w:sz w:val="28"/>
          <w:szCs w:val="28"/>
        </w:rPr>
        <w:t xml:space="preserve"> great opportunity to reach people based</w:t>
      </w:r>
      <w:r w:rsidR="00922B98">
        <w:rPr>
          <w:rFonts w:ascii="Calibri" w:hAnsi="Calibri" w:cs="Calibri"/>
          <w:sz w:val="28"/>
          <w:szCs w:val="28"/>
        </w:rPr>
        <w:t xml:space="preserve"> on</w:t>
      </w:r>
      <w:r w:rsidR="00BA0DB5">
        <w:rPr>
          <w:rFonts w:ascii="Calibri" w:hAnsi="Calibri" w:cs="Calibri"/>
          <w:sz w:val="28"/>
          <w:szCs w:val="28"/>
        </w:rPr>
        <w:t xml:space="preserve"> their location, sending discount codes or special offers will tempt them to come and shop instore also</w:t>
      </w:r>
      <w:r w:rsidR="00F0261D">
        <w:rPr>
          <w:rFonts w:ascii="Calibri" w:hAnsi="Calibri" w:cs="Calibri"/>
          <w:sz w:val="28"/>
          <w:szCs w:val="28"/>
        </w:rPr>
        <w:t xml:space="preserve"> </w:t>
      </w:r>
      <w:r w:rsidR="00BA0DB5">
        <w:rPr>
          <w:rFonts w:ascii="Calibri" w:hAnsi="Calibri" w:cs="Calibri"/>
          <w:sz w:val="28"/>
          <w:szCs w:val="28"/>
        </w:rPr>
        <w:t>(Lesonsky 2017)</w:t>
      </w:r>
      <w:r w:rsidR="00F0261D">
        <w:rPr>
          <w:rFonts w:ascii="Calibri" w:hAnsi="Calibri" w:cs="Calibri"/>
          <w:sz w:val="28"/>
          <w:szCs w:val="28"/>
        </w:rPr>
        <w:t xml:space="preserve"> </w:t>
      </w:r>
      <w:r w:rsidR="00CE5938">
        <w:rPr>
          <w:rFonts w:ascii="Calibri" w:hAnsi="Calibri" w:cs="Calibri"/>
          <w:sz w:val="28"/>
          <w:szCs w:val="28"/>
        </w:rPr>
        <w:t>, tackling the threat listed in SWOT analysis number 3.</w:t>
      </w:r>
      <w:r w:rsidR="00F0261D">
        <w:rPr>
          <w:rFonts w:ascii="Calibri" w:hAnsi="Calibri" w:cs="Calibri"/>
          <w:sz w:val="28"/>
          <w:szCs w:val="28"/>
        </w:rPr>
        <w:t xml:space="preserve">                                                                                </w:t>
      </w:r>
    </w:p>
    <w:p w:rsidR="00CE5938" w:rsidRDefault="00CE5938" w:rsidP="00B30E9A">
      <w:pPr>
        <w:rPr>
          <w:rFonts w:ascii="Calibri" w:hAnsi="Calibri" w:cs="Calibri"/>
          <w:sz w:val="28"/>
          <w:szCs w:val="28"/>
        </w:rPr>
      </w:pPr>
    </w:p>
    <w:p w:rsidR="00F236DF" w:rsidRDefault="00F236DF" w:rsidP="00B30E9A">
      <w:pPr>
        <w:rPr>
          <w:b/>
          <w:color w:val="000000" w:themeColor="text1"/>
          <w:sz w:val="36"/>
          <w:szCs w:val="36"/>
        </w:rPr>
      </w:pPr>
    </w:p>
    <w:p w:rsidR="00B30E9A" w:rsidRDefault="00C672C0" w:rsidP="00B30E9A">
      <w:pPr>
        <w:rPr>
          <w:b/>
          <w:color w:val="000000" w:themeColor="text1"/>
          <w:sz w:val="36"/>
          <w:szCs w:val="36"/>
        </w:rPr>
      </w:pPr>
      <w:r>
        <w:rPr>
          <w:b/>
          <w:color w:val="000000" w:themeColor="text1"/>
          <w:sz w:val="36"/>
          <w:szCs w:val="36"/>
        </w:rPr>
        <w:lastRenderedPageBreak/>
        <w:t xml:space="preserve">8.0 </w:t>
      </w:r>
      <w:r w:rsidR="00B30E9A">
        <w:rPr>
          <w:b/>
          <w:color w:val="000000" w:themeColor="text1"/>
          <w:sz w:val="36"/>
          <w:szCs w:val="36"/>
        </w:rPr>
        <w:t>Reference List</w:t>
      </w:r>
    </w:p>
    <w:p w:rsidR="00B30E9A" w:rsidRDefault="00B30E9A" w:rsidP="00B30E9A">
      <w:pPr>
        <w:rPr>
          <w:color w:val="000000" w:themeColor="text1"/>
        </w:rPr>
      </w:pPr>
      <w:r>
        <w:rPr>
          <w:color w:val="000000" w:themeColor="text1"/>
        </w:rPr>
        <w:t xml:space="preserve">BBC News (2018) Debenhams denies cash crunch problems. [online] available at: </w:t>
      </w:r>
      <w:hyperlink r:id="rId12" w:history="1">
        <w:r>
          <w:rPr>
            <w:rStyle w:val="Hyperlink"/>
          </w:rPr>
          <w:t>https://www.bbc.co.uk/news/business-44838413</w:t>
        </w:r>
      </w:hyperlink>
      <w:r>
        <w:rPr>
          <w:color w:val="000000" w:themeColor="text1"/>
        </w:rPr>
        <w:t>. (accessed 09/12/2018).</w:t>
      </w:r>
    </w:p>
    <w:p w:rsidR="00B30E9A" w:rsidRDefault="00B30E9A" w:rsidP="00B30E9A">
      <w:r>
        <w:t>Bounds, A (2018) How UK Business Rates shake-up is deepening high street gloom. Financial times. 3</w:t>
      </w:r>
      <w:r>
        <w:rPr>
          <w:vertAlign w:val="superscript"/>
        </w:rPr>
        <w:t>rd</w:t>
      </w:r>
      <w:r>
        <w:t xml:space="preserve"> July. Available at: </w:t>
      </w:r>
      <w:hyperlink r:id="rId13" w:history="1">
        <w:r>
          <w:rPr>
            <w:rStyle w:val="Hyperlink"/>
          </w:rPr>
          <w:t>https://www.ft.com/content/d314443c-6ff7-11e8-92d3-6c13e5c92914</w:t>
        </w:r>
      </w:hyperlink>
      <w:r>
        <w:t xml:space="preserve">. (accessed 08/12/2018). </w:t>
      </w:r>
    </w:p>
    <w:p w:rsidR="00B30E9A" w:rsidRDefault="00B30E9A" w:rsidP="00B30E9A">
      <w:pPr>
        <w:rPr>
          <w:rStyle w:val="Hyperlink"/>
          <w:color w:val="000000" w:themeColor="text1"/>
          <w:u w:val="none"/>
        </w:rPr>
      </w:pPr>
      <w:r>
        <w:rPr>
          <w:rStyle w:val="Hyperlink"/>
          <w:color w:val="000000" w:themeColor="text1"/>
        </w:rPr>
        <w:t>Butler, S (2018) Debenhams battles to calm investors amid store closure rumours. The guardian. 10</w:t>
      </w:r>
      <w:r>
        <w:rPr>
          <w:rStyle w:val="Hyperlink"/>
          <w:color w:val="000000" w:themeColor="text1"/>
          <w:vertAlign w:val="superscript"/>
        </w:rPr>
        <w:t>th</w:t>
      </w:r>
      <w:r>
        <w:rPr>
          <w:rStyle w:val="Hyperlink"/>
          <w:color w:val="000000" w:themeColor="text1"/>
        </w:rPr>
        <w:t xml:space="preserve"> September. Available at: </w:t>
      </w:r>
      <w:hyperlink r:id="rId14" w:history="1">
        <w:r>
          <w:rPr>
            <w:rStyle w:val="Hyperlink"/>
          </w:rPr>
          <w:t>https://www.theguardian.com/business/2018/sep/10/debenhams-store-closure-profit-share-price</w:t>
        </w:r>
      </w:hyperlink>
      <w:r>
        <w:rPr>
          <w:rStyle w:val="Hyperlink"/>
        </w:rPr>
        <w:t xml:space="preserve">. </w:t>
      </w:r>
      <w:r>
        <w:rPr>
          <w:rStyle w:val="Hyperlink"/>
          <w:color w:val="000000" w:themeColor="text1"/>
        </w:rPr>
        <w:t>(accessed 09/12/2018).</w:t>
      </w:r>
    </w:p>
    <w:p w:rsidR="00B30E9A" w:rsidRDefault="00B30E9A" w:rsidP="00B30E9A">
      <w:r>
        <w:t>Butler, S, Wood, Z &amp; Inman, P (2018) Six reasons why Britain’s retailers can’t make end meets. The Observer. 26</w:t>
      </w:r>
      <w:r>
        <w:rPr>
          <w:vertAlign w:val="superscript"/>
        </w:rPr>
        <w:t>th</w:t>
      </w:r>
      <w:r>
        <w:t xml:space="preserve"> May. Available at: </w:t>
      </w:r>
      <w:hyperlink r:id="rId15" w:history="1">
        <w:r>
          <w:rPr>
            <w:rStyle w:val="Hyperlink"/>
          </w:rPr>
          <w:t>https://www.theguardian.com/business/2018/may/26/six-reasons-why-british-retailers-are-struggling</w:t>
        </w:r>
      </w:hyperlink>
      <w:r>
        <w:t>. (accessed 08/12/2018).</w:t>
      </w:r>
    </w:p>
    <w:p w:rsidR="00B30E9A" w:rsidRDefault="00B30E9A" w:rsidP="00B30E9A">
      <w:r>
        <w:t>Chapman, B (2018a) what went wrong for Debenhams and how can the department store chain turn things around? Independent. 10</w:t>
      </w:r>
      <w:r>
        <w:rPr>
          <w:vertAlign w:val="superscript"/>
        </w:rPr>
        <w:t>th</w:t>
      </w:r>
      <w:r>
        <w:t xml:space="preserve"> September. Available at: </w:t>
      </w:r>
      <w:hyperlink r:id="rId16" w:history="1">
        <w:r>
          <w:rPr>
            <w:rStyle w:val="Hyperlink"/>
          </w:rPr>
          <w:t>https://www.independent.co.uk/news/business/analysis-and-features/debenhams-what-went-wrong-sales-down-share-price-department-store-chain-a8531726.html</w:t>
        </w:r>
      </w:hyperlink>
      <w:r>
        <w:t xml:space="preserve">. (accessed 08/12/2018). </w:t>
      </w:r>
    </w:p>
    <w:p w:rsidR="00B30E9A" w:rsidRDefault="00B30E9A" w:rsidP="00B30E9A">
      <w:r>
        <w:t>Chapman, B (2018b) Debenhams results are dire but there may be some hopeful signs emerging. Independent. 25</w:t>
      </w:r>
      <w:r>
        <w:rPr>
          <w:vertAlign w:val="superscript"/>
        </w:rPr>
        <w:t>th</w:t>
      </w:r>
      <w:r>
        <w:t xml:space="preserve"> October. Available at: </w:t>
      </w:r>
      <w:hyperlink r:id="rId17" w:history="1">
        <w:r>
          <w:rPr>
            <w:rStyle w:val="Hyperlink"/>
          </w:rPr>
          <w:t>https://www.independent.co.uk/news/business/analysis-and-features/debenhams-results-closing-department-stores-hopeful-signs-fix-problems-high-street-a8601881.html</w:t>
        </w:r>
      </w:hyperlink>
      <w:r>
        <w:t>. (accessed 12/12/2018)</w:t>
      </w:r>
    </w:p>
    <w:p w:rsidR="00B30E9A" w:rsidRDefault="00B30E9A" w:rsidP="00B30E9A">
      <w:r>
        <w:t xml:space="preserve">Debenhams plc (2018a) About Debenhams. [online] available at: </w:t>
      </w:r>
      <w:hyperlink r:id="rId18" w:history="1">
        <w:r>
          <w:rPr>
            <w:rStyle w:val="Hyperlink"/>
          </w:rPr>
          <w:t>https://www.debenhams.com/content/about-debenhams</w:t>
        </w:r>
      </w:hyperlink>
      <w:r>
        <w:t>. (accessed 11/12/2018).</w:t>
      </w:r>
    </w:p>
    <w:p w:rsidR="00B30E9A" w:rsidRDefault="00B30E9A" w:rsidP="00B30E9A">
      <w:pPr>
        <w:rPr>
          <w:color w:val="000000" w:themeColor="text1"/>
        </w:rPr>
      </w:pPr>
      <w:r>
        <w:rPr>
          <w:color w:val="000000" w:themeColor="text1"/>
        </w:rPr>
        <w:t xml:space="preserve">Debenhams plc (2018b) Annual Report. [online] available at: </w:t>
      </w:r>
      <w:hyperlink r:id="rId19" w:history="1">
        <w:r>
          <w:rPr>
            <w:rStyle w:val="Hyperlink"/>
          </w:rPr>
          <w:t>https://ir.debenhams.com/financial-information/annual-report</w:t>
        </w:r>
      </w:hyperlink>
      <w:r>
        <w:rPr>
          <w:color w:val="000000" w:themeColor="text1"/>
        </w:rPr>
        <w:t>. (accessed 08/12/2018).</w:t>
      </w:r>
    </w:p>
    <w:p w:rsidR="00B30E9A" w:rsidRDefault="00B30E9A" w:rsidP="00B30E9A">
      <w:pPr>
        <w:rPr>
          <w:color w:val="000000" w:themeColor="text1"/>
        </w:rPr>
      </w:pPr>
      <w:r>
        <w:rPr>
          <w:color w:val="000000" w:themeColor="text1"/>
        </w:rPr>
        <w:t xml:space="preserve">Debenhams plc (2018c) 2018 Annual Report &amp; Accounts. [online] available at: </w:t>
      </w:r>
      <w:hyperlink r:id="rId20" w:history="1">
        <w:r>
          <w:rPr>
            <w:rStyle w:val="Hyperlink"/>
          </w:rPr>
          <w:t>https://ir.debenhams.com/static-files/32bcca3d-8332-4a15-bfbe-08398fc595f1</w:t>
        </w:r>
      </w:hyperlink>
      <w:r>
        <w:rPr>
          <w:color w:val="000000" w:themeColor="text1"/>
        </w:rPr>
        <w:t>. (accessed 08/12/2018).</w:t>
      </w:r>
    </w:p>
    <w:p w:rsidR="00B30E9A" w:rsidRDefault="00B30E9A" w:rsidP="00B30E9A">
      <w:r>
        <w:t xml:space="preserve">Debenhams plc (2018d) Corporate Social Responsibility: Our business. [online] available at: </w:t>
      </w:r>
      <w:hyperlink r:id="rId21" w:history="1">
        <w:r>
          <w:rPr>
            <w:rStyle w:val="Hyperlink"/>
          </w:rPr>
          <w:t>http://sustainability.debenhamsplc.com/our-approach/our-business/</w:t>
        </w:r>
      </w:hyperlink>
      <w:r>
        <w:t xml:space="preserve"> (accessed 08/12/2018)</w:t>
      </w:r>
    </w:p>
    <w:p w:rsidR="00B30E9A" w:rsidRDefault="00B30E9A" w:rsidP="00B30E9A">
      <w:r>
        <w:t xml:space="preserve">Debenhams plc (2018e) Corporate Social Responsibility: Our stakeholders. [online] available at: </w:t>
      </w:r>
      <w:hyperlink r:id="rId22" w:history="1">
        <w:r>
          <w:rPr>
            <w:rStyle w:val="Hyperlink"/>
          </w:rPr>
          <w:t>http://sustainability.debenhamsplc.com/our-approach/our-stakeholders/</w:t>
        </w:r>
      </w:hyperlink>
      <w:r>
        <w:t xml:space="preserve">. (accessed 15/12/2018)  </w:t>
      </w:r>
    </w:p>
    <w:p w:rsidR="00B30E9A" w:rsidRDefault="00B30E9A" w:rsidP="00B30E9A">
      <w:pPr>
        <w:rPr>
          <w:color w:val="000000" w:themeColor="text1"/>
        </w:rPr>
      </w:pPr>
      <w:r>
        <w:rPr>
          <w:color w:val="000000" w:themeColor="text1"/>
        </w:rPr>
        <w:t>Ebell, M &amp; Riley, R (2017) Introduction Globalisation: local &amp; Sectoral impacts. National institute economic review. 1</w:t>
      </w:r>
      <w:r>
        <w:rPr>
          <w:color w:val="000000" w:themeColor="text1"/>
          <w:vertAlign w:val="superscript"/>
        </w:rPr>
        <w:t>st</w:t>
      </w:r>
      <w:r>
        <w:rPr>
          <w:color w:val="000000" w:themeColor="text1"/>
        </w:rPr>
        <w:t xml:space="preserve"> November. Volume 242. Issue 1. pp. R1-R2. DOI 10.1177/002795011724200109. Available at: </w:t>
      </w:r>
      <w:hyperlink r:id="rId23" w:history="1">
        <w:r>
          <w:rPr>
            <w:rStyle w:val="Hyperlink"/>
          </w:rPr>
          <w:t>https://journals-sagepub-com.ezproxy.uwtsd.ac.uk/doi/pdf/10.1177/002795011724200109</w:t>
        </w:r>
      </w:hyperlink>
      <w:r>
        <w:rPr>
          <w:color w:val="000000" w:themeColor="text1"/>
        </w:rPr>
        <w:t xml:space="preserve"> (accessed 09/12/2018).</w:t>
      </w:r>
    </w:p>
    <w:p w:rsidR="00B30E9A" w:rsidRDefault="00B30E9A" w:rsidP="00B30E9A">
      <w:pPr>
        <w:rPr>
          <w:color w:val="000000" w:themeColor="text1"/>
        </w:rPr>
      </w:pPr>
      <w:r>
        <w:rPr>
          <w:color w:val="000000" w:themeColor="text1"/>
        </w:rPr>
        <w:t>Frue, K (2018) How combining Pest and Swot Analysis is essential for all Business. Pestle Analysis. 14</w:t>
      </w:r>
      <w:r>
        <w:rPr>
          <w:color w:val="000000" w:themeColor="text1"/>
          <w:vertAlign w:val="superscript"/>
        </w:rPr>
        <w:t>th</w:t>
      </w:r>
      <w:r>
        <w:rPr>
          <w:color w:val="000000" w:themeColor="text1"/>
        </w:rPr>
        <w:t xml:space="preserve"> March [online] available at: </w:t>
      </w:r>
      <w:hyperlink r:id="rId24" w:history="1">
        <w:r>
          <w:rPr>
            <w:rStyle w:val="Hyperlink"/>
          </w:rPr>
          <w:t>https://pestleanalysis.com/combining-pest-and-swot-analysis-for-business/</w:t>
        </w:r>
      </w:hyperlink>
      <w:r>
        <w:rPr>
          <w:color w:val="000000" w:themeColor="text1"/>
        </w:rPr>
        <w:t>. (accessed 15/12/2018).</w:t>
      </w:r>
    </w:p>
    <w:p w:rsidR="00B30E9A" w:rsidRDefault="00B30E9A" w:rsidP="00B30E9A">
      <w:pPr>
        <w:rPr>
          <w:color w:val="000000" w:themeColor="text1"/>
        </w:rPr>
      </w:pPr>
      <w:r>
        <w:rPr>
          <w:color w:val="000000" w:themeColor="text1"/>
        </w:rPr>
        <w:lastRenderedPageBreak/>
        <w:t>Lesonsky, R (2017) 8 Ideas to Attract Customers to your Store on a Slow Day. Small Business Trends. 21</w:t>
      </w:r>
      <w:r>
        <w:rPr>
          <w:color w:val="000000" w:themeColor="text1"/>
          <w:vertAlign w:val="superscript"/>
        </w:rPr>
        <w:t>st</w:t>
      </w:r>
      <w:r>
        <w:rPr>
          <w:color w:val="000000" w:themeColor="text1"/>
        </w:rPr>
        <w:t xml:space="preserve"> February. Available at: </w:t>
      </w:r>
      <w:hyperlink r:id="rId25" w:history="1">
        <w:r>
          <w:rPr>
            <w:rStyle w:val="Hyperlink"/>
          </w:rPr>
          <w:t>https://smallbiztrends.com/2017/02/how-to-get-more-customers.html</w:t>
        </w:r>
      </w:hyperlink>
      <w:r>
        <w:rPr>
          <w:color w:val="000000" w:themeColor="text1"/>
        </w:rPr>
        <w:t>. (accessed 18/12/2018).</w:t>
      </w:r>
    </w:p>
    <w:p w:rsidR="00B30E9A" w:rsidRDefault="00B30E9A" w:rsidP="00B30E9A">
      <w:pPr>
        <w:rPr>
          <w:color w:val="000000" w:themeColor="text1"/>
        </w:rPr>
      </w:pPr>
      <w:r>
        <w:rPr>
          <w:color w:val="000000" w:themeColor="text1"/>
        </w:rPr>
        <w:t xml:space="preserve">Mendelow, A. L (1981) “Environmental Scanning – The Impact of the Stakeholder Concept”. ICIS 1981 Proceedings. Paper 20. Available at: </w:t>
      </w:r>
      <w:hyperlink r:id="rId26" w:history="1">
        <w:r>
          <w:rPr>
            <w:rStyle w:val="Hyperlink"/>
          </w:rPr>
          <w:t>https://pdfs.semanticscholar.org/3579/ca37344c69961bbc2468ef9addf212200e39.pdf</w:t>
        </w:r>
      </w:hyperlink>
      <w:r>
        <w:rPr>
          <w:color w:val="000000" w:themeColor="text1"/>
        </w:rPr>
        <w:t>. (accessed 14/12/2018).</w:t>
      </w:r>
    </w:p>
    <w:p w:rsidR="00B30E9A" w:rsidRDefault="00B30E9A" w:rsidP="00B30E9A">
      <w:pPr>
        <w:rPr>
          <w:color w:val="000000" w:themeColor="text1"/>
        </w:rPr>
      </w:pPr>
      <w:r>
        <w:rPr>
          <w:color w:val="000000" w:themeColor="text1"/>
        </w:rPr>
        <w:t>Morgan, P (2017) The Business Skills Guide to Study and Employability. London. Sage.</w:t>
      </w:r>
    </w:p>
    <w:p w:rsidR="00B30E9A" w:rsidRDefault="00B30E9A" w:rsidP="00B30E9A">
      <w:pPr>
        <w:rPr>
          <w:color w:val="000000" w:themeColor="text1"/>
        </w:rPr>
      </w:pPr>
      <w:r>
        <w:rPr>
          <w:color w:val="000000" w:themeColor="text1"/>
        </w:rPr>
        <w:t>Mullins, L, J (2010) Management &amp; Organizational Behaviour. 9</w:t>
      </w:r>
      <w:r>
        <w:rPr>
          <w:color w:val="000000" w:themeColor="text1"/>
          <w:vertAlign w:val="superscript"/>
        </w:rPr>
        <w:t>th</w:t>
      </w:r>
      <w:r>
        <w:rPr>
          <w:color w:val="000000" w:themeColor="text1"/>
        </w:rPr>
        <w:t xml:space="preserve"> Edition. Essex. Prentice Hall.</w:t>
      </w:r>
    </w:p>
    <w:p w:rsidR="00B30E9A" w:rsidRDefault="00B30E9A" w:rsidP="00B30E9A">
      <w:pPr>
        <w:rPr>
          <w:color w:val="000000" w:themeColor="text1"/>
        </w:rPr>
      </w:pPr>
      <w:r>
        <w:rPr>
          <w:color w:val="000000" w:themeColor="text1"/>
        </w:rPr>
        <w:t>Proctor, T (2014) Creative Problem Solving for Managers: Developing skills for decision making and innovation. 4</w:t>
      </w:r>
      <w:r>
        <w:rPr>
          <w:color w:val="000000" w:themeColor="text1"/>
          <w:vertAlign w:val="superscript"/>
        </w:rPr>
        <w:t>th</w:t>
      </w:r>
      <w:r>
        <w:rPr>
          <w:color w:val="000000" w:themeColor="text1"/>
        </w:rPr>
        <w:t xml:space="preserve"> edition. New York. Routledge.</w:t>
      </w:r>
    </w:p>
    <w:p w:rsidR="00B30E9A" w:rsidRDefault="00B30E9A" w:rsidP="00B30E9A">
      <w:pPr>
        <w:rPr>
          <w:color w:val="000000" w:themeColor="text1"/>
        </w:rPr>
      </w:pPr>
      <w:r>
        <w:rPr>
          <w:color w:val="000000" w:themeColor="text1"/>
        </w:rPr>
        <w:t xml:space="preserve">Thompson, R (2018) Stakeholder Analysis. Available at: </w:t>
      </w:r>
      <w:hyperlink r:id="rId27" w:history="1">
        <w:r>
          <w:rPr>
            <w:rStyle w:val="Hyperlink"/>
          </w:rPr>
          <w:t>https://www.mindtools.com/pages/article/newPPM_07.htm</w:t>
        </w:r>
      </w:hyperlink>
      <w:r>
        <w:rPr>
          <w:color w:val="000000" w:themeColor="text1"/>
        </w:rPr>
        <w:t>. (accessed 15/12/2018).</w:t>
      </w:r>
    </w:p>
    <w:p w:rsidR="00B30E9A" w:rsidRDefault="00B30E9A" w:rsidP="00B30E9A">
      <w:r>
        <w:t>Rovnick, N (2018) Debenhams issues third profit warning of 2018. Financial Times. 19</w:t>
      </w:r>
      <w:r>
        <w:rPr>
          <w:vertAlign w:val="superscript"/>
        </w:rPr>
        <w:t>th</w:t>
      </w:r>
      <w:r>
        <w:t xml:space="preserve"> June. Available at: </w:t>
      </w:r>
      <w:hyperlink r:id="rId28" w:history="1">
        <w:r>
          <w:rPr>
            <w:rStyle w:val="Hyperlink"/>
          </w:rPr>
          <w:t>https://www.ft.com/content/fdb8a07a-738f-11e8-b6ad-3823e4384287</w:t>
        </w:r>
      </w:hyperlink>
      <w:r>
        <w:t>. (accessed 07/12/2018).</w:t>
      </w:r>
    </w:p>
    <w:p w:rsidR="00B30E9A" w:rsidRDefault="00B30E9A" w:rsidP="00B30E9A">
      <w:r>
        <w:t>Sheehan, A (2016) 20+ Unique Ideas to Boost Foot Traffic to Your Retail Store. Shopify Inc. 22</w:t>
      </w:r>
      <w:r>
        <w:rPr>
          <w:vertAlign w:val="superscript"/>
        </w:rPr>
        <w:t>nd</w:t>
      </w:r>
      <w:r>
        <w:t xml:space="preserve"> December. Available at: </w:t>
      </w:r>
      <w:hyperlink r:id="rId29" w:history="1">
        <w:r>
          <w:rPr>
            <w:rStyle w:val="Hyperlink"/>
          </w:rPr>
          <w:t>https://www.shopify.com/retail/unique-ideas-to-boost-foot-traffic-in-your-retail-store</w:t>
        </w:r>
      </w:hyperlink>
      <w:r>
        <w:t>. (accessed 18/12/2018)</w:t>
      </w:r>
    </w:p>
    <w:p w:rsidR="00B30E9A" w:rsidRDefault="00B30E9A" w:rsidP="00B30E9A">
      <w:r>
        <w:t xml:space="preserve">Ziegenfuss, J (2001) ‘ Organizational Systems Thinking and Problem Solving’ in </w:t>
      </w:r>
      <w:r>
        <w:rPr>
          <w:u w:val="single"/>
        </w:rPr>
        <w:t>Certificate in Higher Education: Skills for the Workplace Student Yearbook</w:t>
      </w:r>
      <w:r>
        <w:t>. Chapter 11. London. Sage.</w:t>
      </w:r>
    </w:p>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B30E9A" w:rsidP="00B30E9A"/>
    <w:p w:rsidR="00B30E9A" w:rsidRDefault="00C672C0" w:rsidP="00B30E9A">
      <w:pPr>
        <w:rPr>
          <w:b/>
          <w:color w:val="000000" w:themeColor="text1"/>
          <w:sz w:val="36"/>
          <w:szCs w:val="36"/>
        </w:rPr>
      </w:pPr>
      <w:r>
        <w:rPr>
          <w:b/>
          <w:color w:val="000000" w:themeColor="text1"/>
          <w:sz w:val="36"/>
          <w:szCs w:val="36"/>
        </w:rPr>
        <w:lastRenderedPageBreak/>
        <w:t xml:space="preserve">9.0 </w:t>
      </w:r>
      <w:bookmarkStart w:id="0" w:name="_GoBack"/>
      <w:bookmarkEnd w:id="0"/>
      <w:r w:rsidR="00B30E9A">
        <w:rPr>
          <w:b/>
          <w:color w:val="000000" w:themeColor="text1"/>
          <w:sz w:val="36"/>
          <w:szCs w:val="36"/>
        </w:rPr>
        <w:t xml:space="preserve">Bibliography </w:t>
      </w:r>
    </w:p>
    <w:p w:rsidR="00B30E9A" w:rsidRDefault="00B30E9A" w:rsidP="00B30E9A">
      <w:pPr>
        <w:rPr>
          <w:color w:val="000000" w:themeColor="text1"/>
        </w:rPr>
      </w:pPr>
      <w:r>
        <w:rPr>
          <w:color w:val="000000" w:themeColor="text1"/>
        </w:rPr>
        <w:t>Jahshan, E (2018) Debenhams post its second profit warning of the year. Real Gazette. 19</w:t>
      </w:r>
      <w:r>
        <w:rPr>
          <w:color w:val="000000" w:themeColor="text1"/>
          <w:vertAlign w:val="superscript"/>
        </w:rPr>
        <w:t>th</w:t>
      </w:r>
      <w:r>
        <w:rPr>
          <w:color w:val="000000" w:themeColor="text1"/>
        </w:rPr>
        <w:t xml:space="preserve"> June. Available at: </w:t>
      </w:r>
      <w:hyperlink r:id="rId30" w:history="1">
        <w:r>
          <w:rPr>
            <w:rStyle w:val="Hyperlink"/>
          </w:rPr>
          <w:t>https://www.retailgazette.co.uk/blog/2018/06/debenhams-posts-second-profit-warning-year/</w:t>
        </w:r>
      </w:hyperlink>
      <w:r>
        <w:rPr>
          <w:color w:val="000000" w:themeColor="text1"/>
        </w:rPr>
        <w:t>. (accessed 09/12/2018).</w:t>
      </w:r>
    </w:p>
    <w:p w:rsidR="00B30E9A" w:rsidRDefault="00B30E9A" w:rsidP="00223AF4">
      <w:pPr>
        <w:rPr>
          <w:rStyle w:val="Hyperlink"/>
          <w:color w:val="auto"/>
          <w:u w:val="none"/>
        </w:rPr>
      </w:pPr>
      <w:r>
        <w:rPr>
          <w:color w:val="000000" w:themeColor="text1"/>
        </w:rPr>
        <w:t>Lin, X, Man-Fong-Ho, C &amp; Shen, G Q (2018) “ for the balance o</w:t>
      </w:r>
      <w:r w:rsidR="00AA61DE">
        <w:rPr>
          <w:color w:val="000000" w:themeColor="text1"/>
        </w:rPr>
        <w:t>f</w:t>
      </w:r>
      <w:r>
        <w:rPr>
          <w:color w:val="000000" w:themeColor="text1"/>
        </w:rPr>
        <w:t xml:space="preserve"> stakeholders’ power and responsibility: A collaborative Framework for implementing social responsibility issues in construction projects”. Management Decision. Vol 56. Issue: 3. pp 550-569. Available at:</w:t>
      </w:r>
      <w:r w:rsidR="00AA61DE">
        <w:rPr>
          <w:color w:val="000000" w:themeColor="text1"/>
        </w:rPr>
        <w:t xml:space="preserve"> </w:t>
      </w:r>
      <w:r>
        <w:rPr>
          <w:color w:val="000000" w:themeColor="text1"/>
        </w:rPr>
        <w:t xml:space="preserve"> </w:t>
      </w:r>
      <w:hyperlink r:id="rId31" w:history="1">
        <w:r w:rsidR="00AA61DE" w:rsidRPr="00F958AE">
          <w:rPr>
            <w:rStyle w:val="Hyperlink"/>
          </w:rPr>
          <w:t>https://doi.org/10.1108/MD-05-2016-0275</w:t>
        </w:r>
      </w:hyperlink>
      <w:r w:rsidR="00AA61DE">
        <w:rPr>
          <w:rStyle w:val="Hyperlink"/>
        </w:rPr>
        <w:t xml:space="preserve">. </w:t>
      </w:r>
      <w:r w:rsidR="00AA61DE">
        <w:rPr>
          <w:rStyle w:val="Hyperlink"/>
          <w:color w:val="auto"/>
          <w:u w:val="none"/>
        </w:rPr>
        <w:t>( accessed 16/12/2018).</w:t>
      </w:r>
    </w:p>
    <w:p w:rsidR="00AA61DE" w:rsidRDefault="00AA61DE" w:rsidP="00AA61DE">
      <w:r>
        <w:t xml:space="preserve">Zahari, A. R &amp; Romli, F. I (2018). “Analysis of suborbital flight operation using PESTLE”. Journal of Atmospheric and Solar-terrestrial Physics. Available at: </w:t>
      </w:r>
      <w:hyperlink r:id="rId32" w:history="1">
        <w:r>
          <w:rPr>
            <w:rStyle w:val="Hyperlink"/>
          </w:rPr>
          <w:t>https://www-sciencedirect-com.ezproxy.uwtsd.ac.uk/science/article/pii/S1364682617303309</w:t>
        </w:r>
      </w:hyperlink>
      <w:r>
        <w:t>. (accessed 13/12/2018).</w:t>
      </w:r>
    </w:p>
    <w:p w:rsidR="00AA61DE" w:rsidRPr="00AA61DE" w:rsidRDefault="00AA61DE" w:rsidP="00223AF4"/>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C551B1" w:rsidRDefault="00C551B1" w:rsidP="00223AF4">
      <w:pPr>
        <w:rPr>
          <w:rFonts w:ascii="Calibri" w:hAnsi="Calibri" w:cs="Calibri"/>
          <w:sz w:val="28"/>
          <w:szCs w:val="28"/>
        </w:rPr>
      </w:pPr>
    </w:p>
    <w:p w:rsidR="006C0ECF" w:rsidRPr="00770E31" w:rsidRDefault="006C0ECF" w:rsidP="006C0ECF">
      <w:pPr>
        <w:rPr>
          <w:rFonts w:ascii="Calibri" w:hAnsi="Calibri" w:cs="Calibri"/>
          <w:sz w:val="24"/>
          <w:szCs w:val="24"/>
        </w:rPr>
      </w:pPr>
    </w:p>
    <w:p w:rsidR="00A20A90" w:rsidRPr="00770E31" w:rsidRDefault="00A20A90" w:rsidP="003A45DA">
      <w:pPr>
        <w:rPr>
          <w:rFonts w:ascii="Calibri" w:hAnsi="Calibri" w:cs="Calibri"/>
          <w:sz w:val="24"/>
          <w:szCs w:val="24"/>
        </w:rPr>
      </w:pPr>
    </w:p>
    <w:sectPr w:rsidR="00A20A90" w:rsidRPr="00770E31" w:rsidSect="00CC01B3">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21E7" w:rsidRDefault="00A621E7" w:rsidP="00CC01B3">
      <w:pPr>
        <w:spacing w:after="0" w:line="240" w:lineRule="auto"/>
      </w:pPr>
      <w:r>
        <w:separator/>
      </w:r>
    </w:p>
  </w:endnote>
  <w:endnote w:type="continuationSeparator" w:id="0">
    <w:p w:rsidR="00A621E7" w:rsidRDefault="00A621E7" w:rsidP="00CC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444862"/>
      <w:docPartObj>
        <w:docPartGallery w:val="Page Numbers (Bottom of Page)"/>
        <w:docPartUnique/>
      </w:docPartObj>
    </w:sdtPr>
    <w:sdtEndPr/>
    <w:sdtContent>
      <w:sdt>
        <w:sdtPr>
          <w:id w:val="1728636285"/>
          <w:docPartObj>
            <w:docPartGallery w:val="Page Numbers (Top of Page)"/>
            <w:docPartUnique/>
          </w:docPartObj>
        </w:sdtPr>
        <w:sdtEndPr/>
        <w:sdtContent>
          <w:p w:rsidR="00CC01B3" w:rsidRDefault="00CC01B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CC01B3" w:rsidRDefault="00CC0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21E7" w:rsidRDefault="00A621E7" w:rsidP="00CC01B3">
      <w:pPr>
        <w:spacing w:after="0" w:line="240" w:lineRule="auto"/>
      </w:pPr>
      <w:r>
        <w:separator/>
      </w:r>
    </w:p>
  </w:footnote>
  <w:footnote w:type="continuationSeparator" w:id="0">
    <w:p w:rsidR="00A621E7" w:rsidRDefault="00A621E7" w:rsidP="00CC0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E6391"/>
    <w:multiLevelType w:val="multilevel"/>
    <w:tmpl w:val="124C71C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39477AC"/>
    <w:multiLevelType w:val="multilevel"/>
    <w:tmpl w:val="AC5816F6"/>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2" w15:restartNumberingAfterBreak="0">
    <w:nsid w:val="36201B18"/>
    <w:multiLevelType w:val="multilevel"/>
    <w:tmpl w:val="46C6A8E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F961B4B"/>
    <w:multiLevelType w:val="hybridMultilevel"/>
    <w:tmpl w:val="6A468A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EAE225D"/>
    <w:multiLevelType w:val="multilevel"/>
    <w:tmpl w:val="125835A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1B3"/>
    <w:rsid w:val="00004FBC"/>
    <w:rsid w:val="00025660"/>
    <w:rsid w:val="00027665"/>
    <w:rsid w:val="000317C1"/>
    <w:rsid w:val="0004107E"/>
    <w:rsid w:val="00042AEB"/>
    <w:rsid w:val="00075337"/>
    <w:rsid w:val="00083082"/>
    <w:rsid w:val="000942A9"/>
    <w:rsid w:val="000979EE"/>
    <w:rsid w:val="000A3F0A"/>
    <w:rsid w:val="000B590D"/>
    <w:rsid w:val="00132192"/>
    <w:rsid w:val="00136387"/>
    <w:rsid w:val="00144B94"/>
    <w:rsid w:val="0015081B"/>
    <w:rsid w:val="00170702"/>
    <w:rsid w:val="001862CE"/>
    <w:rsid w:val="001B181E"/>
    <w:rsid w:val="001B7BA1"/>
    <w:rsid w:val="001C0925"/>
    <w:rsid w:val="001D3447"/>
    <w:rsid w:val="002117D3"/>
    <w:rsid w:val="00220D28"/>
    <w:rsid w:val="002220F3"/>
    <w:rsid w:val="00223AF4"/>
    <w:rsid w:val="00223CC5"/>
    <w:rsid w:val="00251716"/>
    <w:rsid w:val="0026505E"/>
    <w:rsid w:val="00285F10"/>
    <w:rsid w:val="002A405D"/>
    <w:rsid w:val="002B0ED7"/>
    <w:rsid w:val="002B57C2"/>
    <w:rsid w:val="002B60DA"/>
    <w:rsid w:val="002D2D86"/>
    <w:rsid w:val="00300C37"/>
    <w:rsid w:val="00351C89"/>
    <w:rsid w:val="00366E7D"/>
    <w:rsid w:val="0036775D"/>
    <w:rsid w:val="00373952"/>
    <w:rsid w:val="003827E4"/>
    <w:rsid w:val="00393593"/>
    <w:rsid w:val="003A45DA"/>
    <w:rsid w:val="003D0CB8"/>
    <w:rsid w:val="003D23D3"/>
    <w:rsid w:val="003D2BAF"/>
    <w:rsid w:val="003E09A3"/>
    <w:rsid w:val="003E2E20"/>
    <w:rsid w:val="003F247D"/>
    <w:rsid w:val="003F7C44"/>
    <w:rsid w:val="0040278F"/>
    <w:rsid w:val="004044B6"/>
    <w:rsid w:val="00421569"/>
    <w:rsid w:val="0042514A"/>
    <w:rsid w:val="00435698"/>
    <w:rsid w:val="0043655B"/>
    <w:rsid w:val="00440FFC"/>
    <w:rsid w:val="00447F49"/>
    <w:rsid w:val="004539CA"/>
    <w:rsid w:val="00455D13"/>
    <w:rsid w:val="004572D7"/>
    <w:rsid w:val="004967C2"/>
    <w:rsid w:val="004A14F8"/>
    <w:rsid w:val="004C5B4A"/>
    <w:rsid w:val="004C736C"/>
    <w:rsid w:val="004D1A62"/>
    <w:rsid w:val="004E45DD"/>
    <w:rsid w:val="004F4311"/>
    <w:rsid w:val="004F5149"/>
    <w:rsid w:val="00506164"/>
    <w:rsid w:val="00506D73"/>
    <w:rsid w:val="00511DB4"/>
    <w:rsid w:val="0052711F"/>
    <w:rsid w:val="0054305A"/>
    <w:rsid w:val="0058158B"/>
    <w:rsid w:val="00592D92"/>
    <w:rsid w:val="00597643"/>
    <w:rsid w:val="005A4C5C"/>
    <w:rsid w:val="005B672A"/>
    <w:rsid w:val="005B7767"/>
    <w:rsid w:val="005C566C"/>
    <w:rsid w:val="005E20B8"/>
    <w:rsid w:val="005E2F31"/>
    <w:rsid w:val="00603876"/>
    <w:rsid w:val="00607C57"/>
    <w:rsid w:val="006162BD"/>
    <w:rsid w:val="00622D70"/>
    <w:rsid w:val="006242E2"/>
    <w:rsid w:val="00633624"/>
    <w:rsid w:val="00637243"/>
    <w:rsid w:val="00640B68"/>
    <w:rsid w:val="0064687F"/>
    <w:rsid w:val="00660860"/>
    <w:rsid w:val="00665600"/>
    <w:rsid w:val="00685575"/>
    <w:rsid w:val="00691A90"/>
    <w:rsid w:val="00694517"/>
    <w:rsid w:val="006A37B0"/>
    <w:rsid w:val="006B0130"/>
    <w:rsid w:val="006C0ECF"/>
    <w:rsid w:val="006D375C"/>
    <w:rsid w:val="006F42EE"/>
    <w:rsid w:val="006F7517"/>
    <w:rsid w:val="00701858"/>
    <w:rsid w:val="00710ED7"/>
    <w:rsid w:val="00714F65"/>
    <w:rsid w:val="00717097"/>
    <w:rsid w:val="007320B2"/>
    <w:rsid w:val="0073501C"/>
    <w:rsid w:val="00745EBB"/>
    <w:rsid w:val="00750140"/>
    <w:rsid w:val="00751CFA"/>
    <w:rsid w:val="00752784"/>
    <w:rsid w:val="00754642"/>
    <w:rsid w:val="00770E31"/>
    <w:rsid w:val="0077667B"/>
    <w:rsid w:val="00781885"/>
    <w:rsid w:val="007863D3"/>
    <w:rsid w:val="007864EB"/>
    <w:rsid w:val="00786FE1"/>
    <w:rsid w:val="00797671"/>
    <w:rsid w:val="007A2CF1"/>
    <w:rsid w:val="007B7E1B"/>
    <w:rsid w:val="007C5185"/>
    <w:rsid w:val="007F0295"/>
    <w:rsid w:val="007F3922"/>
    <w:rsid w:val="007F745E"/>
    <w:rsid w:val="0081309A"/>
    <w:rsid w:val="00815AC9"/>
    <w:rsid w:val="00817314"/>
    <w:rsid w:val="00866183"/>
    <w:rsid w:val="0087625E"/>
    <w:rsid w:val="008B60E9"/>
    <w:rsid w:val="008C55AA"/>
    <w:rsid w:val="008D59F7"/>
    <w:rsid w:val="00922B98"/>
    <w:rsid w:val="00926AA5"/>
    <w:rsid w:val="009376E5"/>
    <w:rsid w:val="00967499"/>
    <w:rsid w:val="00992867"/>
    <w:rsid w:val="009B15C1"/>
    <w:rsid w:val="009E0903"/>
    <w:rsid w:val="009E0D68"/>
    <w:rsid w:val="009F441D"/>
    <w:rsid w:val="00A002BB"/>
    <w:rsid w:val="00A05C61"/>
    <w:rsid w:val="00A20A90"/>
    <w:rsid w:val="00A27D3B"/>
    <w:rsid w:val="00A32B39"/>
    <w:rsid w:val="00A45AD8"/>
    <w:rsid w:val="00A472E3"/>
    <w:rsid w:val="00A559FB"/>
    <w:rsid w:val="00A621E7"/>
    <w:rsid w:val="00A72A2E"/>
    <w:rsid w:val="00A829DA"/>
    <w:rsid w:val="00A86B7E"/>
    <w:rsid w:val="00A93E91"/>
    <w:rsid w:val="00AA4DE1"/>
    <w:rsid w:val="00AA61DE"/>
    <w:rsid w:val="00AC324A"/>
    <w:rsid w:val="00AE262D"/>
    <w:rsid w:val="00B24ED3"/>
    <w:rsid w:val="00B27D71"/>
    <w:rsid w:val="00B30E9A"/>
    <w:rsid w:val="00B33976"/>
    <w:rsid w:val="00B464AC"/>
    <w:rsid w:val="00B53541"/>
    <w:rsid w:val="00B53DFF"/>
    <w:rsid w:val="00B54F57"/>
    <w:rsid w:val="00B55410"/>
    <w:rsid w:val="00B6619B"/>
    <w:rsid w:val="00B737ED"/>
    <w:rsid w:val="00B924B4"/>
    <w:rsid w:val="00B959BC"/>
    <w:rsid w:val="00BA0BFA"/>
    <w:rsid w:val="00BA0DB5"/>
    <w:rsid w:val="00BA3985"/>
    <w:rsid w:val="00BA5BD4"/>
    <w:rsid w:val="00BA7B04"/>
    <w:rsid w:val="00BB1474"/>
    <w:rsid w:val="00BC1885"/>
    <w:rsid w:val="00BD6439"/>
    <w:rsid w:val="00BE074F"/>
    <w:rsid w:val="00BE7953"/>
    <w:rsid w:val="00BF3518"/>
    <w:rsid w:val="00C055FC"/>
    <w:rsid w:val="00C1184C"/>
    <w:rsid w:val="00C20F65"/>
    <w:rsid w:val="00C31A1B"/>
    <w:rsid w:val="00C340BC"/>
    <w:rsid w:val="00C551B1"/>
    <w:rsid w:val="00C63C1B"/>
    <w:rsid w:val="00C672C0"/>
    <w:rsid w:val="00C70C20"/>
    <w:rsid w:val="00C831EB"/>
    <w:rsid w:val="00C8374C"/>
    <w:rsid w:val="00C83F07"/>
    <w:rsid w:val="00C9450B"/>
    <w:rsid w:val="00CA2724"/>
    <w:rsid w:val="00CC01B3"/>
    <w:rsid w:val="00CC5EFF"/>
    <w:rsid w:val="00CD049A"/>
    <w:rsid w:val="00CD1C17"/>
    <w:rsid w:val="00CE5938"/>
    <w:rsid w:val="00CF279E"/>
    <w:rsid w:val="00CF5D3F"/>
    <w:rsid w:val="00D34C33"/>
    <w:rsid w:val="00D46098"/>
    <w:rsid w:val="00D61F7C"/>
    <w:rsid w:val="00D64C56"/>
    <w:rsid w:val="00D804E4"/>
    <w:rsid w:val="00DB0587"/>
    <w:rsid w:val="00DB408F"/>
    <w:rsid w:val="00DB5749"/>
    <w:rsid w:val="00DD1720"/>
    <w:rsid w:val="00E03C93"/>
    <w:rsid w:val="00E31417"/>
    <w:rsid w:val="00E352FE"/>
    <w:rsid w:val="00E503E8"/>
    <w:rsid w:val="00EA103C"/>
    <w:rsid w:val="00EA5D52"/>
    <w:rsid w:val="00EC2847"/>
    <w:rsid w:val="00EC5314"/>
    <w:rsid w:val="00EC6E7A"/>
    <w:rsid w:val="00F00361"/>
    <w:rsid w:val="00F01204"/>
    <w:rsid w:val="00F0261D"/>
    <w:rsid w:val="00F05C45"/>
    <w:rsid w:val="00F16D65"/>
    <w:rsid w:val="00F236DF"/>
    <w:rsid w:val="00F302A0"/>
    <w:rsid w:val="00F30629"/>
    <w:rsid w:val="00F42A38"/>
    <w:rsid w:val="00F5083F"/>
    <w:rsid w:val="00F508F1"/>
    <w:rsid w:val="00F63FEC"/>
    <w:rsid w:val="00F6543F"/>
    <w:rsid w:val="00F7286D"/>
    <w:rsid w:val="00F82194"/>
    <w:rsid w:val="00F85C2C"/>
    <w:rsid w:val="00FA02A9"/>
    <w:rsid w:val="00FA6FB9"/>
    <w:rsid w:val="00FC600E"/>
    <w:rsid w:val="00FC65E2"/>
    <w:rsid w:val="00FD3AAB"/>
    <w:rsid w:val="00FD5BCE"/>
    <w:rsid w:val="00FE281B"/>
    <w:rsid w:val="00FF651D"/>
    <w:rsid w:val="00FF6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79562"/>
  <w15:chartTrackingRefBased/>
  <w15:docId w15:val="{4FBBA7F0-F610-4172-84CD-23A74663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C01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01B3"/>
    <w:rPr>
      <w:rFonts w:eastAsiaTheme="minorEastAsia"/>
      <w:lang w:val="en-US"/>
    </w:rPr>
  </w:style>
  <w:style w:type="paragraph" w:styleId="Header">
    <w:name w:val="header"/>
    <w:basedOn w:val="Normal"/>
    <w:link w:val="HeaderChar"/>
    <w:uiPriority w:val="99"/>
    <w:unhideWhenUsed/>
    <w:rsid w:val="00CC0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1B3"/>
  </w:style>
  <w:style w:type="paragraph" w:styleId="Footer">
    <w:name w:val="footer"/>
    <w:basedOn w:val="Normal"/>
    <w:link w:val="FooterChar"/>
    <w:uiPriority w:val="99"/>
    <w:unhideWhenUsed/>
    <w:rsid w:val="00CC0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1B3"/>
  </w:style>
  <w:style w:type="paragraph" w:styleId="ListParagraph">
    <w:name w:val="List Paragraph"/>
    <w:basedOn w:val="Normal"/>
    <w:uiPriority w:val="34"/>
    <w:qFormat/>
    <w:rsid w:val="00CC01B3"/>
    <w:pPr>
      <w:ind w:left="720"/>
      <w:contextualSpacing/>
    </w:pPr>
  </w:style>
  <w:style w:type="table" w:styleId="TableGrid">
    <w:name w:val="Table Grid"/>
    <w:basedOn w:val="TableNormal"/>
    <w:uiPriority w:val="39"/>
    <w:rsid w:val="00351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0E9A"/>
    <w:rPr>
      <w:color w:val="0563C1" w:themeColor="hyperlink"/>
      <w:u w:val="single"/>
    </w:rPr>
  </w:style>
  <w:style w:type="character" w:styleId="UnresolvedMention">
    <w:name w:val="Unresolved Mention"/>
    <w:basedOn w:val="DefaultParagraphFont"/>
    <w:uiPriority w:val="99"/>
    <w:semiHidden/>
    <w:unhideWhenUsed/>
    <w:rsid w:val="00AA6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779565">
      <w:bodyDiv w:val="1"/>
      <w:marLeft w:val="0"/>
      <w:marRight w:val="0"/>
      <w:marTop w:val="0"/>
      <w:marBottom w:val="0"/>
      <w:divBdr>
        <w:top w:val="none" w:sz="0" w:space="0" w:color="auto"/>
        <w:left w:val="none" w:sz="0" w:space="0" w:color="auto"/>
        <w:bottom w:val="none" w:sz="0" w:space="0" w:color="auto"/>
        <w:right w:val="none" w:sz="0" w:space="0" w:color="auto"/>
      </w:divBdr>
    </w:div>
    <w:div w:id="148184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t.com/content/d314443c-6ff7-11e8-92d3-6c13e5c92914" TargetMode="External"/><Relationship Id="rId18" Type="http://schemas.openxmlformats.org/officeDocument/2006/relationships/hyperlink" Target="https://www.debenhams.com/content/about-debenhams" TargetMode="External"/><Relationship Id="rId26" Type="http://schemas.openxmlformats.org/officeDocument/2006/relationships/hyperlink" Target="https://pdfs.semanticscholar.org/3579/ca37344c69961bbc2468ef9addf212200e39.pdf" TargetMode="External"/><Relationship Id="rId3" Type="http://schemas.openxmlformats.org/officeDocument/2006/relationships/numbering" Target="numbering.xml"/><Relationship Id="rId21" Type="http://schemas.openxmlformats.org/officeDocument/2006/relationships/hyperlink" Target="http://sustainability.debenhamsplc.com/our-approach/our-busines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bbc.co.uk/news/business-44838413" TargetMode="External"/><Relationship Id="rId17" Type="http://schemas.openxmlformats.org/officeDocument/2006/relationships/hyperlink" Target="https://www.independent.co.uk/news/business/analysis-and-features/debenhams-results-closing-department-stores-hopeful-signs-fix-problems-high-street-a8601881.html" TargetMode="External"/><Relationship Id="rId25" Type="http://schemas.openxmlformats.org/officeDocument/2006/relationships/hyperlink" Target="https://smallbiztrends.com/2017/02/how-to-get-more-customers.htm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ndependent.co.uk/news/business/analysis-and-features/debenhams-what-went-wrong-sales-down-share-price-department-store-chain-a8531726.html" TargetMode="External"/><Relationship Id="rId20" Type="http://schemas.openxmlformats.org/officeDocument/2006/relationships/hyperlink" Target="https://ir.debenhams.com/static-files/32bcca3d-8332-4a15-bfbe-08398fc595f1" TargetMode="External"/><Relationship Id="rId29" Type="http://schemas.openxmlformats.org/officeDocument/2006/relationships/hyperlink" Target="https://www.shopify.com/retail/unique-ideas-to-boost-foot-traffic-in-your-retail-sto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s://pestleanalysis.com/combining-pest-and-swot-analysis-for-business/" TargetMode="External"/><Relationship Id="rId32" Type="http://schemas.openxmlformats.org/officeDocument/2006/relationships/hyperlink" Target="https://www-sciencedirect-com.ezproxy.uwtsd.ac.uk/science/article/pii/S1364682617303309" TargetMode="External"/><Relationship Id="rId5" Type="http://schemas.openxmlformats.org/officeDocument/2006/relationships/settings" Target="settings.xml"/><Relationship Id="rId15" Type="http://schemas.openxmlformats.org/officeDocument/2006/relationships/hyperlink" Target="https://www.theguardian.com/business/2018/may/26/six-reasons-why-british-retailers-are-struggling" TargetMode="External"/><Relationship Id="rId23" Type="http://schemas.openxmlformats.org/officeDocument/2006/relationships/hyperlink" Target="https://journals-sagepub-com.ezproxy.uwtsd.ac.uk/doi/pdf/10.1177/002795011724200109" TargetMode="External"/><Relationship Id="rId28" Type="http://schemas.openxmlformats.org/officeDocument/2006/relationships/hyperlink" Target="https://www.ft.com/content/fdb8a07a-738f-11e8-b6ad-3823e4384287"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ir.debenhams.com/financial-information/annual-report" TargetMode="External"/><Relationship Id="rId31" Type="http://schemas.openxmlformats.org/officeDocument/2006/relationships/hyperlink" Target="https://doi.org/10.1108/MD-05-2016-027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eguardian.com/business/2018/sep/10/debenhams-store-closure-profit-share-price" TargetMode="External"/><Relationship Id="rId22" Type="http://schemas.openxmlformats.org/officeDocument/2006/relationships/hyperlink" Target="http://sustainability.debenhamsplc.com/our-approach/our-stakeholders/" TargetMode="External"/><Relationship Id="rId27" Type="http://schemas.openxmlformats.org/officeDocument/2006/relationships/hyperlink" Target="https://www.mindtools.com/pages/article/newPPM_07.htm" TargetMode="External"/><Relationship Id="rId30" Type="http://schemas.openxmlformats.org/officeDocument/2006/relationships/hyperlink" Target="https://www.retailgazette.co.uk/blog/2018/06/debenhams-posts-second-profit-warning-year/" TargetMode="External"/><Relationship Id="rId35"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Profit Sales</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Year</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2.8</c:v>
                </c:pt>
                <c:pt idx="1">
                  <c:v>2.9</c:v>
                </c:pt>
                <c:pt idx="2">
                  <c:v>2.9</c:v>
                </c:pt>
                <c:pt idx="3">
                  <c:v>3</c:v>
                </c:pt>
                <c:pt idx="4">
                  <c:v>2.9</c:v>
                </c:pt>
              </c:numCache>
            </c:numRef>
          </c:val>
          <c:extLst>
            <c:ext xmlns:c16="http://schemas.microsoft.com/office/drawing/2014/chart" uri="{C3380CC4-5D6E-409C-BE32-E72D297353CC}">
              <c16:uniqueId val="{00000000-6ACB-4BF2-BB3F-8CAC5CB21F67}"/>
            </c:ext>
          </c:extLst>
        </c:ser>
        <c:dLbls>
          <c:dLblPos val="inEnd"/>
          <c:showLegendKey val="0"/>
          <c:showVal val="1"/>
          <c:showCatName val="0"/>
          <c:showSerName val="0"/>
          <c:showPercent val="0"/>
          <c:showBubbleSize val="0"/>
        </c:dLbls>
        <c:gapWidth val="41"/>
        <c:axId val="592787816"/>
        <c:axId val="592788472"/>
      </c:barChart>
      <c:catAx>
        <c:axId val="5927878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592788472"/>
        <c:crosses val="autoZero"/>
        <c:auto val="1"/>
        <c:lblAlgn val="ctr"/>
        <c:lblOffset val="100"/>
        <c:noMultiLvlLbl val="0"/>
      </c:catAx>
      <c:valAx>
        <c:axId val="592788472"/>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 bn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927878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AD86E5B61284B66A6B85A066D6BEF11"/>
        <w:category>
          <w:name w:val="General"/>
          <w:gallery w:val="placeholder"/>
        </w:category>
        <w:types>
          <w:type w:val="bbPlcHdr"/>
        </w:types>
        <w:behaviors>
          <w:behavior w:val="content"/>
        </w:behaviors>
        <w:guid w:val="{7B80EAF4-06DA-4235-93E1-D6A7BABE44CE}"/>
      </w:docPartPr>
      <w:docPartBody>
        <w:p w:rsidR="00054646" w:rsidRDefault="00525686" w:rsidP="00525686">
          <w:pPr>
            <w:pStyle w:val="BAD86E5B61284B66A6B85A066D6BEF11"/>
          </w:pPr>
          <w:r>
            <w:rPr>
              <w:rFonts w:asciiTheme="majorHAnsi" w:eastAsiaTheme="majorEastAsia" w:hAnsiTheme="majorHAnsi" w:cstheme="majorBidi"/>
              <w:caps/>
              <w:color w:val="4472C4" w:themeColor="accent1"/>
              <w:sz w:val="80"/>
              <w:szCs w:val="80"/>
            </w:rPr>
            <w:t>[Document title]</w:t>
          </w:r>
        </w:p>
      </w:docPartBody>
    </w:docPart>
    <w:docPart>
      <w:docPartPr>
        <w:name w:val="1808D1F3C7AA43C5B7E6AE4A7DC5F566"/>
        <w:category>
          <w:name w:val="General"/>
          <w:gallery w:val="placeholder"/>
        </w:category>
        <w:types>
          <w:type w:val="bbPlcHdr"/>
        </w:types>
        <w:behaviors>
          <w:behavior w:val="content"/>
        </w:behaviors>
        <w:guid w:val="{13CC6477-C6C4-498F-9D97-162D097B5B6B}"/>
      </w:docPartPr>
      <w:docPartBody>
        <w:p w:rsidR="00054646" w:rsidRDefault="00525686" w:rsidP="00525686">
          <w:pPr>
            <w:pStyle w:val="1808D1F3C7AA43C5B7E6AE4A7DC5F56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686"/>
    <w:rsid w:val="00054646"/>
    <w:rsid w:val="0019631A"/>
    <w:rsid w:val="003A6FE5"/>
    <w:rsid w:val="00461D24"/>
    <w:rsid w:val="00525686"/>
    <w:rsid w:val="00574923"/>
    <w:rsid w:val="0058755D"/>
    <w:rsid w:val="005B5CEA"/>
    <w:rsid w:val="006E1CF4"/>
    <w:rsid w:val="009D479F"/>
    <w:rsid w:val="00AA4ACA"/>
    <w:rsid w:val="00AE4C0D"/>
    <w:rsid w:val="00E97D3E"/>
    <w:rsid w:val="00EE4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D86E5B61284B66A6B85A066D6BEF11">
    <w:name w:val="BAD86E5B61284B66A6B85A066D6BEF11"/>
    <w:rsid w:val="00525686"/>
  </w:style>
  <w:style w:type="paragraph" w:customStyle="1" w:styleId="1808D1F3C7AA43C5B7E6AE4A7DC5F566">
    <w:name w:val="1808D1F3C7AA43C5B7E6AE4A7DC5F566"/>
    <w:rsid w:val="005256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2018-12-17T00:00:00</PublishDate>
  <Abstract/>
  <CompanyAddress>1712163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BB6F90-B519-43FA-A10C-EA2D9A312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4389</TotalTime>
  <Pages>17</Pages>
  <Words>4140</Words>
  <Characters>23602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Analysis report</vt:lpstr>
    </vt:vector>
  </TitlesOfParts>
  <Company>Natalie Thomas</Company>
  <LinksUpToDate>false</LinksUpToDate>
  <CharactersWithSpaces>27687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report</dc:title>
  <dc:subject>On Debenhams Plc</dc:subject>
  <dc:creator>natalie thomas</dc:creator>
  <cp:keywords/>
  <dc:description/>
  <cp:lastModifiedBy>natalie thomas</cp:lastModifiedBy>
  <cp:revision>49</cp:revision>
  <cp:lastPrinted>2019-01-04T18:26:00Z</cp:lastPrinted>
  <dcterms:created xsi:type="dcterms:W3CDTF">2018-12-08T20:21:00Z</dcterms:created>
  <dcterms:modified xsi:type="dcterms:W3CDTF">2019-01-06T16:51:00Z</dcterms:modified>
</cp:coreProperties>
</file>