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4A8263" w14:textId="282472A9" w:rsidR="00166CB3" w:rsidRPr="007C176B" w:rsidRDefault="007C176B">
      <w:pPr>
        <w:rPr>
          <w:b/>
          <w:bCs/>
        </w:rPr>
      </w:pPr>
      <w:r w:rsidRPr="007C176B">
        <w:rPr>
          <w:b/>
          <w:bCs/>
        </w:rPr>
        <w:t>What is ‘Evidence-Based Practice’?</w:t>
      </w:r>
      <w:r w:rsidR="008910BD">
        <w:rPr>
          <w:b/>
          <w:bCs/>
        </w:rPr>
        <w:t xml:space="preserve"> </w:t>
      </w:r>
      <w:r w:rsidR="008910BD" w:rsidRPr="008910BD">
        <w:t>(AC 1.1)</w:t>
      </w:r>
    </w:p>
    <w:p w14:paraId="2EAEAD6D" w14:textId="545A7055" w:rsidR="004F67C7" w:rsidRDefault="00195ADC" w:rsidP="004F67C7">
      <w:r>
        <w:t xml:space="preserve">Evidence based practice is the process of using the best available evidence and critical thinking to make an informed decision </w:t>
      </w:r>
      <w:r w:rsidRPr="003D7A58">
        <w:t xml:space="preserve">on how best to move forward. </w:t>
      </w:r>
      <w:r w:rsidR="00184C2D" w:rsidRPr="003D7A58">
        <w:t>Robert Briner</w:t>
      </w:r>
      <w:r w:rsidR="000624EE">
        <w:t xml:space="preserve"> (2022)</w:t>
      </w:r>
      <w:r w:rsidR="00184C2D" w:rsidRPr="003D7A58">
        <w:t xml:space="preserve"> outlined in a </w:t>
      </w:r>
      <w:r w:rsidR="00EA2075" w:rsidRPr="003D7A58">
        <w:t>YouTube</w:t>
      </w:r>
      <w:r w:rsidR="00184C2D" w:rsidRPr="003D7A58">
        <w:t xml:space="preserve"> video </w:t>
      </w:r>
      <w:r w:rsidR="004F67C7" w:rsidRPr="003D7A58">
        <w:t xml:space="preserve">‘What is Evidence Based Practice?!’, </w:t>
      </w:r>
      <w:r w:rsidR="000624EE">
        <w:t xml:space="preserve">that </w:t>
      </w:r>
      <w:r w:rsidR="00184C2D" w:rsidRPr="003D7A58">
        <w:t xml:space="preserve">‘Evidence based practice has three distinctive features in which we use evidence; the general approach, using multiple sources of data and taking a structured and stepped approach’.  </w:t>
      </w:r>
      <w:r w:rsidR="00B81443" w:rsidRPr="003D7A58">
        <w:t>This</w:t>
      </w:r>
      <w:r w:rsidR="00B81443">
        <w:t xml:space="preserve"> view is strengthened by the CIPD’s article ‘</w:t>
      </w:r>
      <w:r w:rsidR="004F67C7" w:rsidRPr="003D7A58">
        <w:t>Why do we need to be evidence based</w:t>
      </w:r>
      <w:r w:rsidR="004F67C7">
        <w:t>’ (2023) which outlines that ‘Decisions need to be based on the best information rather than outdated received wisdom, short-term fads or biased thinking’.</w:t>
      </w:r>
    </w:p>
    <w:p w14:paraId="03E3AE07" w14:textId="490462DE" w:rsidR="00195ADC" w:rsidRDefault="00184C2D" w:rsidP="004F67C7">
      <w:r>
        <w:t>There are four main ways to gather evidence when undertaking this approach. You can use evidence that has been gathered from</w:t>
      </w:r>
      <w:r w:rsidR="00B81443">
        <w:t xml:space="preserve"> recognised</w:t>
      </w:r>
      <w:r>
        <w:t xml:space="preserve"> scientif</w:t>
      </w:r>
      <w:r w:rsidR="00B81443">
        <w:t>ic bodies like universities</w:t>
      </w:r>
      <w:r w:rsidR="0038654F">
        <w:t xml:space="preserve"> and recognised authors or publishers</w:t>
      </w:r>
      <w:r w:rsidR="00B81443">
        <w:t>; By interpreting organisational data from your own organisation and other</w:t>
      </w:r>
      <w:r w:rsidR="000953B7">
        <w:t xml:space="preserve"> organisations </w:t>
      </w:r>
      <w:r w:rsidR="00B81443">
        <w:t>within the same sector as your own; Experiential evidence from people who have had similar experiences to your own</w:t>
      </w:r>
      <w:r w:rsidR="0038654F">
        <w:t xml:space="preserve"> and can therefore suggest improvements or alternative practices to try</w:t>
      </w:r>
      <w:r w:rsidR="00B81443">
        <w:t xml:space="preserve">; Stakeholder evidence which can be determined by the views of those affected by relevant matters. </w:t>
      </w:r>
      <w:r w:rsidR="000953B7">
        <w:t xml:space="preserve">By reviewing all possible sources of </w:t>
      </w:r>
      <w:r w:rsidR="0038654F">
        <w:t>evidence</w:t>
      </w:r>
      <w:r w:rsidR="000953B7">
        <w:t>, will allow for more informed and practical decision making on organisational issues</w:t>
      </w:r>
      <w:r w:rsidR="00200692">
        <w:t xml:space="preserve"> which can then lead to better and more efficient working practices and organisation cohesiveness</w:t>
      </w:r>
      <w:r w:rsidR="000953B7">
        <w:t>.</w:t>
      </w:r>
    </w:p>
    <w:p w14:paraId="7074996A" w14:textId="58727807" w:rsidR="00013137" w:rsidRDefault="00013137" w:rsidP="00013137">
      <w:r>
        <w:t>The CIPD have created the following infographic which showcases a model for gathering evidence and the reviewing and interpreting the data to then make an informed decision:</w:t>
      </w:r>
    </w:p>
    <w:p w14:paraId="442E6ECB" w14:textId="77777777" w:rsidR="00013137" w:rsidRDefault="00013137" w:rsidP="00013137"/>
    <w:p w14:paraId="445D422E" w14:textId="77777777" w:rsidR="00013137" w:rsidRPr="00CE39AC" w:rsidRDefault="00013137" w:rsidP="00013137">
      <w:r>
        <w:rPr>
          <w:noProof/>
        </w:rPr>
        <w:drawing>
          <wp:inline distT="0" distB="0" distL="0" distR="0" wp14:anchorId="496A275F" wp14:editId="087556A2">
            <wp:extent cx="3192780" cy="3170216"/>
            <wp:effectExtent l="0" t="0" r="7620" b="0"/>
            <wp:docPr id="2133988604" name="Picture 1"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988604" name="Picture 1" descr="A colorful rectangular sign with text&#10;&#10;Description automatically generated with medium confidence"/>
                    <pic:cNvPicPr>
                      <a:picLocks noChangeAspect="1" noChangeArrowheads="1"/>
                    </pic:cNvPicPr>
                  </pic:nvPicPr>
                  <pic:blipFill rotWithShape="1">
                    <a:blip r:embed="rId11">
                      <a:extLst>
                        <a:ext uri="{28A0092B-C50C-407E-A947-70E740481C1C}">
                          <a14:useLocalDpi xmlns:a14="http://schemas.microsoft.com/office/drawing/2010/main" val="0"/>
                        </a:ext>
                      </a:extLst>
                    </a:blip>
                    <a:srcRect l="13960" t="11832" r="10791" b="13450"/>
                    <a:stretch/>
                  </pic:blipFill>
                  <pic:spPr bwMode="auto">
                    <a:xfrm>
                      <a:off x="0" y="0"/>
                      <a:ext cx="3198573" cy="3175969"/>
                    </a:xfrm>
                    <a:prstGeom prst="rect">
                      <a:avLst/>
                    </a:prstGeom>
                    <a:noFill/>
                    <a:ln>
                      <a:noFill/>
                    </a:ln>
                    <a:extLst>
                      <a:ext uri="{53640926-AAD7-44D8-BBD7-CCE9431645EC}">
                        <a14:shadowObscured xmlns:a14="http://schemas.microsoft.com/office/drawing/2010/main"/>
                      </a:ext>
                    </a:extLst>
                  </pic:spPr>
                </pic:pic>
              </a:graphicData>
            </a:graphic>
          </wp:inline>
        </w:drawing>
      </w:r>
    </w:p>
    <w:p w14:paraId="48C0AFC8" w14:textId="77777777" w:rsidR="00013137" w:rsidRPr="003D7A58" w:rsidRDefault="00013137" w:rsidP="00013137">
      <w:r w:rsidRPr="003D7A58">
        <w:t>CIPD – Evidence Based Practice Infographic</w:t>
      </w:r>
    </w:p>
    <w:p w14:paraId="21A2A2C3" w14:textId="553FFCFF" w:rsidR="0038654F" w:rsidRDefault="00013137" w:rsidP="004F67C7">
      <w:r>
        <w:t xml:space="preserve">This process is also known as ‘The 6 A’s’ which simplifies the evidence gathering process into Asking, Acquiring, Appraising, Aggregating, Applying and Assessing evidence to then make a more informed decision. This process would see an individual first convert an issue into a </w:t>
      </w:r>
      <w:r>
        <w:lastRenderedPageBreak/>
        <w:t>question which can then be answered, this is the asking stage. Next the individual will then take their question and research possible pathways to resolve this issue whilst keeping the current organisation culture and staff views in mind, this is the acquiring stage. Following the acquiring stage, all evidence gathered is the reviewed and vigorously challenged to prove the validity and relevance of the evidence, this is the appraising stage. Once all evidence has been thoroughly scrutinised, the evidence which remains valid and relevant is then reviewed and sorted and implementation planning will then start. The planning should be around the initial question and should focus on answering this question, this stage is the aggregating stage. Once plans have been drafted, factchecked and approved, the new process is then implemented or applied in order to solve the initial issue or to answer the initial question. Finally, the new process is then reviewed and evaluated to see if the initial question has been answered effectively and if there are any further improvements required. If the initial question has not been successfully addressed, the individual should then go back and review the evidence gathered back in the acquiring stage and the undertake the rest of the process again.</w:t>
      </w:r>
    </w:p>
    <w:p w14:paraId="44C45E6B" w14:textId="77777777" w:rsidR="00013137" w:rsidRDefault="00013137" w:rsidP="004F67C7"/>
    <w:p w14:paraId="29922E72" w14:textId="3750A1B1" w:rsidR="004F67C7" w:rsidRDefault="007C176B" w:rsidP="004F67C7">
      <w:r w:rsidRPr="007C176B">
        <w:rPr>
          <w:b/>
          <w:bCs/>
        </w:rPr>
        <w:t>Effective Analysis Tools within the Business Environment</w:t>
      </w:r>
      <w:r>
        <w:t xml:space="preserve"> (AC 1.2)</w:t>
      </w:r>
    </w:p>
    <w:p w14:paraId="1A7EB9C8" w14:textId="132EF725" w:rsidR="00955AC5" w:rsidRDefault="004F67C7" w:rsidP="004F67C7">
      <w:r>
        <w:t xml:space="preserve">During the first stages analysing an </w:t>
      </w:r>
      <w:r w:rsidR="000953B7">
        <w:t xml:space="preserve">organisational </w:t>
      </w:r>
      <w:r>
        <w:t xml:space="preserve">issue, there are some common </w:t>
      </w:r>
      <w:r w:rsidR="000953B7">
        <w:t xml:space="preserve">practice </w:t>
      </w:r>
      <w:r>
        <w:t xml:space="preserve">tools that can be used to give a comprehensive overall view of an organisational issue. One such tool is the PESTLE analysis. PESTLE is an abbreviated term which consists of </w:t>
      </w:r>
      <w:r w:rsidR="007327E3">
        <w:t xml:space="preserve">factors that </w:t>
      </w:r>
      <w:proofErr w:type="spellStart"/>
      <w:r w:rsidR="007327E3">
        <w:t>effect</w:t>
      </w:r>
      <w:proofErr w:type="spellEnd"/>
      <w:r w:rsidR="007327E3">
        <w:t xml:space="preserve"> an organisation from an external standpoint. These factors are outlined as those which are; political, economic, social, technological, legal and environmental (PESTLE). These are all crucial factors which can </w:t>
      </w:r>
      <w:proofErr w:type="spellStart"/>
      <w:r w:rsidR="007327E3">
        <w:t>effect</w:t>
      </w:r>
      <w:proofErr w:type="spellEnd"/>
      <w:r w:rsidR="007327E3">
        <w:t xml:space="preserve"> any organisation for example; A new or current political party which is in power who can introduce new policies and laws; The global and local economy and how changes can </w:t>
      </w:r>
      <w:proofErr w:type="spellStart"/>
      <w:r w:rsidR="007327E3">
        <w:t>effect</w:t>
      </w:r>
      <w:proofErr w:type="spellEnd"/>
      <w:r w:rsidR="007327E3">
        <w:t xml:space="preserve"> prices or income to an organisation; How social matters like the cost of living and the covid crisis can effect public opinion on an organisation; Advances in technology which can provide both barriers and solutions to an organisation; Legal issues which can arise from making important changes to policies or new laws being introduced by the government; And environmental issues, such as the involvement of greenhouse gas emissions being released by an organisations practice.</w:t>
      </w:r>
      <w:r w:rsidR="00955AC5">
        <w:t xml:space="preserve"> </w:t>
      </w:r>
    </w:p>
    <w:p w14:paraId="347ECC62" w14:textId="77777777" w:rsidR="00955AC5" w:rsidRDefault="00955AC5" w:rsidP="004F67C7"/>
    <w:p w14:paraId="47CDE0C7" w14:textId="08765AAE" w:rsidR="00955AC5" w:rsidRDefault="00955AC5" w:rsidP="00955AC5">
      <w:bookmarkStart w:id="0" w:name="_Hlk183015756"/>
      <w:r>
        <w:t>The advantages of using a PESTLE</w:t>
      </w:r>
      <w:r w:rsidR="00A910B6">
        <w:t xml:space="preserve">, </w:t>
      </w:r>
      <w:r w:rsidR="00163D96">
        <w:t>according to</w:t>
      </w:r>
      <w:r w:rsidR="001F2D4B">
        <w:t xml:space="preserve"> Battista (2024) </w:t>
      </w:r>
      <w:r>
        <w:t>are outlined as follows</w:t>
      </w:r>
      <w:r w:rsidR="004A0EFB">
        <w:t>;</w:t>
      </w:r>
      <w:bookmarkEnd w:id="0"/>
      <w:r w:rsidR="004A0EFB">
        <w:t xml:space="preserve"> </w:t>
      </w:r>
      <w:r w:rsidR="005C43AE">
        <w:t>The overall framework of a PESTLE is simple at its core</w:t>
      </w:r>
      <w:r w:rsidR="00C63CF8">
        <w:t>; it can give an understanding of the wider environment, not just in a business sense; it can encourage critical and strategic thinking; anticipate future events; and enable a business to identify opportunities within their remit to take advantage of.</w:t>
      </w:r>
    </w:p>
    <w:p w14:paraId="51001EC9" w14:textId="0E956FB4" w:rsidR="00955AC5" w:rsidRPr="000624EE" w:rsidRDefault="00955AC5" w:rsidP="005C43AE">
      <w:r>
        <w:t>Contrary to this,</w:t>
      </w:r>
      <w:r w:rsidR="00BB4BBB" w:rsidRPr="00BB4BBB">
        <w:t xml:space="preserve"> </w:t>
      </w:r>
      <w:r w:rsidR="00BB4BBB">
        <w:t>Battista (2024)</w:t>
      </w:r>
      <w:r>
        <w:t>, also outlines the some disadvantages of using a PESTLE analysis</w:t>
      </w:r>
      <w:r w:rsidR="005C43AE">
        <w:t xml:space="preserve"> such as PESTLE being oversimplified, capturing too much data to review, the data within a PESTLE may include general feeling rather than fact and can later be disregarded, unable to accurately forecast future events and may need to be regularly repeated.</w:t>
      </w:r>
    </w:p>
    <w:p w14:paraId="1E5BBC7E" w14:textId="77777777" w:rsidR="00955AC5" w:rsidRPr="00955AC5" w:rsidRDefault="00955AC5" w:rsidP="00955AC5"/>
    <w:p w14:paraId="0596FD82" w14:textId="39F65325" w:rsidR="009C63DC" w:rsidRDefault="00955AC5" w:rsidP="004F67C7">
      <w:r>
        <w:t>By using this information, it can be determined that the</w:t>
      </w:r>
      <w:r w:rsidR="009C63DC">
        <w:t xml:space="preserve"> PESTLE analysis can be further strengthened by </w:t>
      </w:r>
      <w:r w:rsidR="000953B7">
        <w:t>the use</w:t>
      </w:r>
      <w:r w:rsidR="009C63DC">
        <w:t xml:space="preserve"> of a SWOT analysis alongside</w:t>
      </w:r>
      <w:r w:rsidR="000953B7">
        <w:t xml:space="preserve"> it</w:t>
      </w:r>
      <w:r w:rsidR="009C63DC">
        <w:t xml:space="preserve">. </w:t>
      </w:r>
      <w:r w:rsidR="00C63CF8">
        <w:t>CIPD (2024) defines SWOT as ‘</w:t>
      </w:r>
      <w:r w:rsidR="00C63CF8" w:rsidRPr="00C63CF8">
        <w:t xml:space="preserve">a </w:t>
      </w:r>
      <w:r w:rsidR="00C63CF8" w:rsidRPr="00C63CF8">
        <w:lastRenderedPageBreak/>
        <w:t>planning tool which seeks to identify the </w:t>
      </w:r>
      <w:r w:rsidR="00C63CF8" w:rsidRPr="00C63CF8">
        <w:rPr>
          <w:b/>
          <w:bCs/>
        </w:rPr>
        <w:t>S</w:t>
      </w:r>
      <w:r w:rsidR="00C63CF8" w:rsidRPr="00C63CF8">
        <w:t>trengths, </w:t>
      </w:r>
      <w:r w:rsidR="00C63CF8" w:rsidRPr="00C63CF8">
        <w:rPr>
          <w:b/>
          <w:bCs/>
        </w:rPr>
        <w:t>W</w:t>
      </w:r>
      <w:r w:rsidR="00C63CF8" w:rsidRPr="00C63CF8">
        <w:t>eaknesses, </w:t>
      </w:r>
      <w:r w:rsidR="00C63CF8" w:rsidRPr="00C63CF8">
        <w:rPr>
          <w:b/>
          <w:bCs/>
        </w:rPr>
        <w:t>O</w:t>
      </w:r>
      <w:r w:rsidR="00C63CF8" w:rsidRPr="00C63CF8">
        <w:t>pportunities and </w:t>
      </w:r>
      <w:r w:rsidR="00C63CF8" w:rsidRPr="00C63CF8">
        <w:rPr>
          <w:b/>
          <w:bCs/>
        </w:rPr>
        <w:t>T</w:t>
      </w:r>
      <w:r w:rsidR="00C63CF8" w:rsidRPr="00C63CF8">
        <w:t>hreats involved in a project or organisation</w:t>
      </w:r>
      <w:r w:rsidR="00C63CF8">
        <w:t>’.</w:t>
      </w:r>
      <w:r w:rsidR="009C63DC">
        <w:t xml:space="preserve"> By undertaking this analysis</w:t>
      </w:r>
      <w:r w:rsidR="000953B7">
        <w:t xml:space="preserve"> alongside the PESTLE analysis</w:t>
      </w:r>
      <w:r w:rsidR="009C63DC">
        <w:t xml:space="preserve">, the reviewer can gauge how well an organisation would perform if a particular issue were to arise by identifying the organisations strengths and weaknesses and then find ways to improve delivery by outlining possible opportunities and threats to the organisation </w:t>
      </w:r>
      <w:r>
        <w:t>because of</w:t>
      </w:r>
      <w:r w:rsidR="009C63DC">
        <w:t xml:space="preserve"> those strengths and weaknesses.</w:t>
      </w:r>
    </w:p>
    <w:p w14:paraId="73BBF531" w14:textId="2FF41360" w:rsidR="00955AC5" w:rsidRDefault="007C176B" w:rsidP="004F67C7">
      <w:r w:rsidRPr="007C176B">
        <w:rPr>
          <w:b/>
          <w:bCs/>
        </w:rPr>
        <w:t>Why Critical Thinking in Business is Important</w:t>
      </w:r>
      <w:r>
        <w:t xml:space="preserve"> (AC 1.3)</w:t>
      </w:r>
    </w:p>
    <w:p w14:paraId="58663E3E" w14:textId="77777777" w:rsidR="00B20CF1" w:rsidRDefault="000319BA" w:rsidP="00B20CF1">
      <w:r>
        <w:t xml:space="preserve">Coleman (2022), </w:t>
      </w:r>
      <w:r w:rsidRPr="003D7A58">
        <w:t>Critical Thinking is About Asking Better Questions’</w:t>
      </w:r>
      <w:r w:rsidR="000624EE">
        <w:t xml:space="preserve"> through </w:t>
      </w:r>
      <w:r>
        <w:t>Harvard Business Review, summarises critical thinking as ‘the ability to analyse and breakdown an issue in order to make a decision or find a solution</w:t>
      </w:r>
      <w:r w:rsidR="008910BD">
        <w:t xml:space="preserve"> and </w:t>
      </w:r>
      <w:r>
        <w:t xml:space="preserve">is the ability to formulate questions’. </w:t>
      </w:r>
      <w:r w:rsidR="00B20CF1">
        <w:t xml:space="preserve">This idea is further </w:t>
      </w:r>
      <w:r w:rsidR="00B20CF1" w:rsidRPr="00B20CF1">
        <w:t>strengthened by Howlett (2019) through ‘The CIPD Podcast’</w:t>
      </w:r>
      <w:r w:rsidR="00B20CF1">
        <w:t xml:space="preserve"> notes that there are three main parts to critical thinking ‘Critiquing the ideas, how they construct arguments and identify when others are using these techniques’.</w:t>
      </w:r>
    </w:p>
    <w:p w14:paraId="209F8967" w14:textId="4A14AFA6" w:rsidR="008910BD" w:rsidRDefault="000319BA" w:rsidP="004F67C7">
      <w:r>
        <w:t xml:space="preserve">By utilising </w:t>
      </w:r>
      <w:r w:rsidR="008465EE">
        <w:t>critical thinking when reviewing data</w:t>
      </w:r>
      <w:r w:rsidR="008910BD">
        <w:t>,</w:t>
      </w:r>
      <w:r w:rsidR="008465EE">
        <w:t xml:space="preserve"> the reviewer should compare </w:t>
      </w:r>
      <w:r w:rsidR="000953B7">
        <w:t xml:space="preserve">their </w:t>
      </w:r>
      <w:r w:rsidR="008465EE">
        <w:t>data sets against similar data sets</w:t>
      </w:r>
      <w:r w:rsidR="008910BD">
        <w:t xml:space="preserve"> from organisations from similar backgrounds and previous studies from their own organisation,</w:t>
      </w:r>
      <w:r w:rsidR="008465EE">
        <w:t xml:space="preserve"> be clear on terminology, be aware of personal agendas, manage the overall complexity of the information provided and create conclusions </w:t>
      </w:r>
      <w:r w:rsidR="008910BD">
        <w:t>using the source material gathered when reviewing evidence.</w:t>
      </w:r>
      <w:r w:rsidR="00B20CF1">
        <w:t xml:space="preserve"> The resolutions that have been identified when undertaking critical thinking can then be put into practice and reviewed regularly to ensure that the resolution has been successful.</w:t>
      </w:r>
    </w:p>
    <w:p w14:paraId="030E69DE" w14:textId="77777777" w:rsidR="00CE39AC" w:rsidRDefault="00CE39AC" w:rsidP="004F67C7"/>
    <w:p w14:paraId="3F1FEB4D" w14:textId="17621A41" w:rsidR="00CE39AC" w:rsidRDefault="002112E5" w:rsidP="00CE39AC">
      <w:pPr>
        <w:pStyle w:val="BodyText"/>
        <w:spacing w:before="162" w:line="264" w:lineRule="auto"/>
        <w:ind w:right="283"/>
        <w:jc w:val="both"/>
        <w:rPr>
          <w:rFonts w:ascii="Trebuchet MS" w:hAnsi="Trebuchet MS"/>
        </w:rPr>
      </w:pPr>
      <w:r w:rsidRPr="002112E5">
        <w:rPr>
          <w:rFonts w:ascii="Trebuchet MS" w:hAnsi="Trebuchet MS"/>
          <w:b/>
          <w:bCs/>
        </w:rPr>
        <w:t>The Practice of Effective Decision Making with Human Resource Management</w:t>
      </w:r>
      <w:r w:rsidR="00CE39AC" w:rsidRPr="00596A8E">
        <w:rPr>
          <w:rFonts w:ascii="Trebuchet MS" w:hAnsi="Trebuchet MS"/>
        </w:rPr>
        <w:t xml:space="preserve"> (AC 1.4) </w:t>
      </w:r>
    </w:p>
    <w:p w14:paraId="649A9587" w14:textId="77777777" w:rsidR="00D51A1F" w:rsidRDefault="00D51A1F" w:rsidP="006C6B80"/>
    <w:p w14:paraId="14F93D66" w14:textId="27F84877" w:rsidR="004811CB" w:rsidRDefault="00013137" w:rsidP="006C6B80">
      <w:r w:rsidRPr="00CE39AC">
        <w:t>When undertaking a decision-making exercise, it is important to first gather and consider evidence</w:t>
      </w:r>
      <w:r>
        <w:t xml:space="preserve"> of the issue in which you are trying to solve. </w:t>
      </w:r>
      <w:r w:rsidR="004811CB">
        <w:t xml:space="preserve"> </w:t>
      </w:r>
      <w:r>
        <w:t>The following</w:t>
      </w:r>
      <w:r w:rsidR="004811CB">
        <w:t xml:space="preserve"> model</w:t>
      </w:r>
      <w:r>
        <w:t xml:space="preserve"> was</w:t>
      </w:r>
      <w:r w:rsidR="004811CB">
        <w:t xml:space="preserve"> created by </w:t>
      </w:r>
      <w:r w:rsidR="00D51A1F" w:rsidRPr="003D7A58">
        <w:t>De Bono</w:t>
      </w:r>
      <w:r w:rsidR="004811CB" w:rsidRPr="003D7A58">
        <w:t xml:space="preserve"> (1985), </w:t>
      </w:r>
      <w:r w:rsidR="00D51A1F" w:rsidRPr="003D7A58">
        <w:t xml:space="preserve">‘The </w:t>
      </w:r>
      <w:r w:rsidR="004811CB" w:rsidRPr="003D7A58">
        <w:t>6</w:t>
      </w:r>
      <w:r w:rsidR="00D51A1F" w:rsidRPr="003D7A58">
        <w:t xml:space="preserve"> Thinking Hats</w:t>
      </w:r>
      <w:r w:rsidR="004811CB" w:rsidRPr="003D7A58">
        <w:t>’</w:t>
      </w:r>
      <w:r w:rsidR="00163D96">
        <w:t>.</w:t>
      </w:r>
      <w:bookmarkStart w:id="1" w:name="_Hlk183015843"/>
      <w:r w:rsidR="00163D96">
        <w:t xml:space="preserve"> </w:t>
      </w:r>
      <w:r>
        <w:t xml:space="preserve">I have sourced this information from The de Bono Group </w:t>
      </w:r>
      <w:r w:rsidR="00163D96">
        <w:t>(2024)</w:t>
      </w:r>
      <w:r w:rsidR="004811CB" w:rsidRPr="003D7A58">
        <w:t>.</w:t>
      </w:r>
      <w:r w:rsidR="004811CB">
        <w:t xml:space="preserve"> </w:t>
      </w:r>
      <w:bookmarkEnd w:id="1"/>
      <w:r w:rsidR="004811CB">
        <w:t>This is the idea that each thought process is a different hat to be worn by the individual who is making a decision. Each hat is a different colour and represents the different aspects of the thought process. The de Bono Group highlights that a group or an individual can ‘</w:t>
      </w:r>
      <w:r w:rsidR="004811CB" w:rsidRPr="004811CB">
        <w:t xml:space="preserve">separate thinking into six clear functions and roles. Each thinking role is identified with a </w:t>
      </w:r>
      <w:proofErr w:type="spellStart"/>
      <w:r w:rsidR="004811CB" w:rsidRPr="004811CB">
        <w:t>colored</w:t>
      </w:r>
      <w:proofErr w:type="spellEnd"/>
      <w:r w:rsidR="004811CB" w:rsidRPr="004811CB">
        <w:t xml:space="preserve"> symbolic “thinking hat.” By mentally wearing and switching “hats,” you can easily focus or redirect thoughts, the conversation, or the meeting.</w:t>
      </w:r>
      <w:r w:rsidR="004811CB">
        <w:t>’ The de Bono Group have also created the following infographic that depicts each hats role when undertaking this process:</w:t>
      </w:r>
    </w:p>
    <w:p w14:paraId="1BA0DF39" w14:textId="3679DE5E" w:rsidR="004811CB" w:rsidRDefault="004811CB" w:rsidP="004811CB">
      <w:r w:rsidRPr="004811CB">
        <w:rPr>
          <w:noProof/>
        </w:rPr>
        <w:lastRenderedPageBreak/>
        <w:drawing>
          <wp:inline distT="0" distB="0" distL="0" distR="0" wp14:anchorId="7C549F6D" wp14:editId="55D78195">
            <wp:extent cx="4827956" cy="3745865"/>
            <wp:effectExtent l="0" t="0" r="0" b="6985"/>
            <wp:docPr id="862161925" name="Picture 1" descr="De Bono's 6 Hats as outlined by The de Bono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161925" name="Picture 1" descr="De Bono's 6 Hats as outlined by The de Bono Group"/>
                    <pic:cNvPicPr/>
                  </pic:nvPicPr>
                  <pic:blipFill>
                    <a:blip r:embed="rId12"/>
                    <a:stretch>
                      <a:fillRect/>
                    </a:stretch>
                  </pic:blipFill>
                  <pic:spPr>
                    <a:xfrm>
                      <a:off x="0" y="0"/>
                      <a:ext cx="4830295" cy="3747680"/>
                    </a:xfrm>
                    <a:prstGeom prst="rect">
                      <a:avLst/>
                    </a:prstGeom>
                  </pic:spPr>
                </pic:pic>
              </a:graphicData>
            </a:graphic>
          </wp:inline>
        </w:drawing>
      </w:r>
    </w:p>
    <w:p w14:paraId="7174429B" w14:textId="22FD76B5" w:rsidR="004811CB" w:rsidRPr="003D7A58" w:rsidRDefault="004811CB" w:rsidP="004811CB">
      <w:r w:rsidRPr="003D7A58">
        <w:t>De Bono’s 6 Hats, outlined by The de Bono Group</w:t>
      </w:r>
    </w:p>
    <w:p w14:paraId="4DF4A99E" w14:textId="77777777" w:rsidR="009D671D" w:rsidRPr="003D7A58" w:rsidRDefault="009D671D" w:rsidP="004811CB"/>
    <w:p w14:paraId="521FDC5D" w14:textId="3BDF542D" w:rsidR="009D671D" w:rsidRDefault="009D671D" w:rsidP="004811CB">
      <w:r>
        <w:t xml:space="preserve">As you can see within the graphic, each hat represents a different thought process. The white hat symbolises information gathering, the yellow hat symbolises the benefits, the back </w:t>
      </w:r>
      <w:proofErr w:type="spellStart"/>
      <w:r>
        <w:t>hat</w:t>
      </w:r>
      <w:proofErr w:type="spellEnd"/>
      <w:r>
        <w:t xml:space="preserve"> symbolises the risks involved, the red hat focuses on feelings, the green had signifies creativity and the blue hat is the thoughts on process control. Each hat should be ‘worn’ when undertaking a decision making exercise to ensure that an overall view of a decision can be assessed by the individual or group and any benefits or shortfalls can then be identified. An example for the use of the 6 hats can be as simple as a flexible working request. You can review this request as such:</w:t>
      </w:r>
    </w:p>
    <w:p w14:paraId="21C00214" w14:textId="77777777" w:rsidR="009D671D" w:rsidRDefault="009D671D" w:rsidP="004811CB"/>
    <w:p w14:paraId="73C80061" w14:textId="77777777" w:rsidR="00DC41A4" w:rsidRDefault="00DC41A4" w:rsidP="004811CB"/>
    <w:p w14:paraId="194613C4" w14:textId="77777777" w:rsidR="00DC41A4" w:rsidRDefault="00DC41A4" w:rsidP="004811CB"/>
    <w:tbl>
      <w:tblPr>
        <w:tblStyle w:val="TableGrid"/>
        <w:tblW w:w="0" w:type="auto"/>
        <w:tblLook w:val="04A0" w:firstRow="1" w:lastRow="0" w:firstColumn="1" w:lastColumn="0" w:noHBand="0" w:noVBand="1"/>
      </w:tblPr>
      <w:tblGrid>
        <w:gridCol w:w="4508"/>
        <w:gridCol w:w="4508"/>
      </w:tblGrid>
      <w:tr w:rsidR="009D671D" w14:paraId="744C8F71" w14:textId="77777777" w:rsidTr="009D671D">
        <w:tc>
          <w:tcPr>
            <w:tcW w:w="4508" w:type="dxa"/>
            <w:shd w:val="clear" w:color="auto" w:fill="000000" w:themeFill="text1"/>
          </w:tcPr>
          <w:p w14:paraId="3DF7EDCD" w14:textId="6FD044DE" w:rsidR="009D671D" w:rsidRDefault="009D671D" w:rsidP="003D7A58">
            <w:pPr>
              <w:spacing w:after="160" w:line="259" w:lineRule="auto"/>
            </w:pPr>
            <w:r>
              <w:t>Hat</w:t>
            </w:r>
          </w:p>
        </w:tc>
        <w:tc>
          <w:tcPr>
            <w:tcW w:w="4508" w:type="dxa"/>
            <w:shd w:val="clear" w:color="auto" w:fill="000000" w:themeFill="text1"/>
          </w:tcPr>
          <w:p w14:paraId="6B6A9E6C" w14:textId="54D060DF" w:rsidR="009D671D" w:rsidRDefault="009D671D" w:rsidP="003D7A58">
            <w:pPr>
              <w:spacing w:after="160" w:line="259" w:lineRule="auto"/>
            </w:pPr>
            <w:r>
              <w:t>Comments</w:t>
            </w:r>
          </w:p>
        </w:tc>
      </w:tr>
      <w:tr w:rsidR="009D671D" w14:paraId="422BE054" w14:textId="77777777" w:rsidTr="00BF111F">
        <w:tc>
          <w:tcPr>
            <w:tcW w:w="4508" w:type="dxa"/>
            <w:vAlign w:val="center"/>
          </w:tcPr>
          <w:p w14:paraId="3827C5C8" w14:textId="77708670" w:rsidR="009D671D" w:rsidRPr="003D7A58" w:rsidRDefault="009D671D" w:rsidP="003D7A58">
            <w:pPr>
              <w:spacing w:after="160" w:line="259" w:lineRule="auto"/>
              <w:rPr>
                <w:b/>
                <w:bCs/>
              </w:rPr>
            </w:pPr>
            <w:r w:rsidRPr="003D7A58">
              <w:rPr>
                <w:b/>
                <w:bCs/>
              </w:rPr>
              <w:t>White</w:t>
            </w:r>
            <w:r w:rsidR="00BF111F" w:rsidRPr="003D7A58">
              <w:rPr>
                <w:b/>
                <w:bCs/>
              </w:rPr>
              <w:t xml:space="preserve"> – Information Gathering</w:t>
            </w:r>
          </w:p>
        </w:tc>
        <w:tc>
          <w:tcPr>
            <w:tcW w:w="4508" w:type="dxa"/>
          </w:tcPr>
          <w:p w14:paraId="30D77A11" w14:textId="77777777" w:rsidR="009D671D" w:rsidRDefault="009D671D" w:rsidP="003D7A58">
            <w:pPr>
              <w:spacing w:after="160" w:line="259" w:lineRule="auto"/>
            </w:pPr>
            <w:r>
              <w:t>What is the current state of the individuals team, are there any other colleagues working flexibly and how would this effect workloads?</w:t>
            </w:r>
          </w:p>
          <w:p w14:paraId="2A7DC07C" w14:textId="77777777" w:rsidR="00BF111F" w:rsidRDefault="00BF111F" w:rsidP="003D7A58">
            <w:pPr>
              <w:spacing w:after="160" w:line="259" w:lineRule="auto"/>
            </w:pPr>
          </w:p>
          <w:p w14:paraId="68DB5A80" w14:textId="1774D3C3" w:rsidR="00BF111F" w:rsidRDefault="00BF111F" w:rsidP="003D7A58">
            <w:pPr>
              <w:spacing w:after="160" w:line="259" w:lineRule="auto"/>
            </w:pPr>
            <w:r>
              <w:t>Discuss with team manager to find out more and review KPI’s.</w:t>
            </w:r>
          </w:p>
        </w:tc>
      </w:tr>
      <w:tr w:rsidR="009D671D" w14:paraId="7C73AE19" w14:textId="77777777" w:rsidTr="00BF111F">
        <w:tc>
          <w:tcPr>
            <w:tcW w:w="4508" w:type="dxa"/>
            <w:shd w:val="clear" w:color="auto" w:fill="FFE599" w:themeFill="accent4" w:themeFillTint="66"/>
            <w:vAlign w:val="center"/>
          </w:tcPr>
          <w:p w14:paraId="2849CBB6" w14:textId="2D4AFB4F" w:rsidR="009D671D" w:rsidRPr="003D7A58" w:rsidRDefault="009D671D" w:rsidP="003D7A58">
            <w:pPr>
              <w:spacing w:after="160" w:line="259" w:lineRule="auto"/>
              <w:rPr>
                <w:b/>
                <w:bCs/>
              </w:rPr>
            </w:pPr>
            <w:r w:rsidRPr="003D7A58">
              <w:rPr>
                <w:b/>
                <w:bCs/>
              </w:rPr>
              <w:lastRenderedPageBreak/>
              <w:t>Yellow</w:t>
            </w:r>
            <w:r w:rsidR="00BF111F" w:rsidRPr="003D7A58">
              <w:rPr>
                <w:b/>
                <w:bCs/>
              </w:rPr>
              <w:t xml:space="preserve"> – Benefits</w:t>
            </w:r>
          </w:p>
        </w:tc>
        <w:tc>
          <w:tcPr>
            <w:tcW w:w="4508" w:type="dxa"/>
          </w:tcPr>
          <w:p w14:paraId="3218CCC0" w14:textId="2DF157B0" w:rsidR="009D671D" w:rsidRDefault="000C41E1" w:rsidP="003D7A58">
            <w:pPr>
              <w:spacing w:after="160" w:line="259" w:lineRule="auto"/>
            </w:pPr>
            <w:r>
              <w:t>Employee would feel valued and work output may increase as a result of better work life balance. Other colleagues may be happy at the prospect of different work streams as a result and money could be diverted or saved as a result of this request.</w:t>
            </w:r>
          </w:p>
        </w:tc>
      </w:tr>
      <w:tr w:rsidR="009D671D" w14:paraId="0ED038DF" w14:textId="77777777" w:rsidTr="00BF111F">
        <w:tc>
          <w:tcPr>
            <w:tcW w:w="4508" w:type="dxa"/>
            <w:shd w:val="clear" w:color="auto" w:fill="000000" w:themeFill="text1"/>
            <w:vAlign w:val="center"/>
          </w:tcPr>
          <w:p w14:paraId="7CEAF8CD" w14:textId="2D37F725" w:rsidR="009D671D" w:rsidRPr="003D7A58" w:rsidRDefault="009D671D" w:rsidP="003D7A58">
            <w:pPr>
              <w:spacing w:after="160" w:line="259" w:lineRule="auto"/>
              <w:rPr>
                <w:b/>
                <w:bCs/>
              </w:rPr>
            </w:pPr>
            <w:r w:rsidRPr="003D7A58">
              <w:rPr>
                <w:b/>
                <w:bCs/>
              </w:rPr>
              <w:t>Black</w:t>
            </w:r>
            <w:r w:rsidR="00BF111F" w:rsidRPr="003D7A58">
              <w:rPr>
                <w:b/>
                <w:bCs/>
              </w:rPr>
              <w:t xml:space="preserve"> - Risks</w:t>
            </w:r>
          </w:p>
        </w:tc>
        <w:tc>
          <w:tcPr>
            <w:tcW w:w="4508" w:type="dxa"/>
          </w:tcPr>
          <w:p w14:paraId="5D57DD43" w14:textId="797ED4D2" w:rsidR="009D671D" w:rsidRDefault="000C41E1" w:rsidP="003D7A58">
            <w:pPr>
              <w:spacing w:after="160" w:line="259" w:lineRule="auto"/>
            </w:pPr>
            <w:r>
              <w:t>Some colleagues may complain if requests have been denied in the past or if workload increases as a result. Further requests for flexible working may come in if this initial one is approved.</w:t>
            </w:r>
          </w:p>
        </w:tc>
      </w:tr>
      <w:tr w:rsidR="009D671D" w14:paraId="2AF4ED22" w14:textId="77777777" w:rsidTr="00BF111F">
        <w:tc>
          <w:tcPr>
            <w:tcW w:w="4508" w:type="dxa"/>
            <w:shd w:val="clear" w:color="auto" w:fill="FF3300"/>
            <w:vAlign w:val="center"/>
          </w:tcPr>
          <w:p w14:paraId="65227B35" w14:textId="003CE572" w:rsidR="009D671D" w:rsidRPr="003D7A58" w:rsidRDefault="009D671D" w:rsidP="003D7A58">
            <w:pPr>
              <w:spacing w:after="160" w:line="259" w:lineRule="auto"/>
              <w:rPr>
                <w:b/>
                <w:bCs/>
              </w:rPr>
            </w:pPr>
            <w:r w:rsidRPr="003D7A58">
              <w:rPr>
                <w:b/>
                <w:bCs/>
              </w:rPr>
              <w:t>Red</w:t>
            </w:r>
            <w:r w:rsidR="00BF111F" w:rsidRPr="003D7A58">
              <w:rPr>
                <w:b/>
                <w:bCs/>
              </w:rPr>
              <w:t xml:space="preserve"> - Feelings</w:t>
            </w:r>
          </w:p>
        </w:tc>
        <w:tc>
          <w:tcPr>
            <w:tcW w:w="4508" w:type="dxa"/>
          </w:tcPr>
          <w:p w14:paraId="6C8D1CC1" w14:textId="77777777" w:rsidR="000C41E1" w:rsidRDefault="000C41E1" w:rsidP="003D7A58">
            <w:pPr>
              <w:spacing w:after="160" w:line="259" w:lineRule="auto"/>
            </w:pPr>
            <w:r>
              <w:t xml:space="preserve">The employee would feel valued and listened to if an adjustment to flexible working is made. </w:t>
            </w:r>
          </w:p>
          <w:p w14:paraId="7AA55D47" w14:textId="77777777" w:rsidR="000C41E1" w:rsidRDefault="000C41E1" w:rsidP="003D7A58">
            <w:pPr>
              <w:spacing w:after="160" w:line="259" w:lineRule="auto"/>
            </w:pPr>
          </w:p>
          <w:p w14:paraId="76DD82EE" w14:textId="7C94FC70" w:rsidR="009D671D" w:rsidRDefault="000C41E1" w:rsidP="003D7A58">
            <w:pPr>
              <w:spacing w:after="160" w:line="259" w:lineRule="auto"/>
            </w:pPr>
            <w:r>
              <w:t xml:space="preserve">If previous requests have been denied in the past this could lead to these colleagues feeling underappreciated. </w:t>
            </w:r>
          </w:p>
        </w:tc>
      </w:tr>
      <w:tr w:rsidR="009D671D" w14:paraId="6467E9D5" w14:textId="77777777" w:rsidTr="00BF111F">
        <w:tc>
          <w:tcPr>
            <w:tcW w:w="4508" w:type="dxa"/>
            <w:shd w:val="clear" w:color="auto" w:fill="A8D08D" w:themeFill="accent6" w:themeFillTint="99"/>
            <w:vAlign w:val="center"/>
          </w:tcPr>
          <w:p w14:paraId="1139F0D2" w14:textId="67F6D5D1" w:rsidR="009D671D" w:rsidRPr="003D7A58" w:rsidRDefault="009D671D" w:rsidP="003D7A58">
            <w:pPr>
              <w:spacing w:after="160" w:line="259" w:lineRule="auto"/>
              <w:rPr>
                <w:b/>
                <w:bCs/>
              </w:rPr>
            </w:pPr>
            <w:r w:rsidRPr="003D7A58">
              <w:rPr>
                <w:b/>
                <w:bCs/>
              </w:rPr>
              <w:t>Green</w:t>
            </w:r>
            <w:r w:rsidR="00BF111F" w:rsidRPr="003D7A58">
              <w:rPr>
                <w:b/>
                <w:bCs/>
              </w:rPr>
              <w:t xml:space="preserve"> – Creative Thinking</w:t>
            </w:r>
          </w:p>
        </w:tc>
        <w:tc>
          <w:tcPr>
            <w:tcW w:w="4508" w:type="dxa"/>
          </w:tcPr>
          <w:p w14:paraId="1ACA1285" w14:textId="77777777" w:rsidR="000C41E1" w:rsidRDefault="000C41E1" w:rsidP="003D7A58">
            <w:pPr>
              <w:spacing w:after="160" w:line="259" w:lineRule="auto"/>
            </w:pPr>
            <w:r>
              <w:t>Part time colleagues could pick up extra hours if budget allows. This could also help decrease workloads and create a more efficient service.</w:t>
            </w:r>
          </w:p>
          <w:p w14:paraId="7744D53B" w14:textId="77777777" w:rsidR="000C41E1" w:rsidRDefault="000C41E1" w:rsidP="003D7A58">
            <w:pPr>
              <w:spacing w:after="160" w:line="259" w:lineRule="auto"/>
            </w:pPr>
          </w:p>
          <w:p w14:paraId="76D855FE" w14:textId="680DE322" w:rsidR="000C41E1" w:rsidRDefault="000C41E1" w:rsidP="003D7A58">
            <w:pPr>
              <w:spacing w:after="160" w:line="259" w:lineRule="auto"/>
            </w:pPr>
            <w:r>
              <w:t>If flexible hours are not approved, then a review into the individuals work pattern may also assist with solving their issue.</w:t>
            </w:r>
          </w:p>
        </w:tc>
      </w:tr>
      <w:tr w:rsidR="009D671D" w14:paraId="28E4A884" w14:textId="77777777" w:rsidTr="00BF111F">
        <w:tc>
          <w:tcPr>
            <w:tcW w:w="4508" w:type="dxa"/>
            <w:shd w:val="clear" w:color="auto" w:fill="00B0F0"/>
            <w:vAlign w:val="center"/>
          </w:tcPr>
          <w:p w14:paraId="52C0E4C1" w14:textId="2A90DD4E" w:rsidR="009D671D" w:rsidRPr="003D7A58" w:rsidRDefault="009D671D" w:rsidP="003D7A58">
            <w:pPr>
              <w:spacing w:after="160" w:line="259" w:lineRule="auto"/>
              <w:rPr>
                <w:b/>
                <w:bCs/>
              </w:rPr>
            </w:pPr>
            <w:r w:rsidRPr="003D7A58">
              <w:rPr>
                <w:b/>
                <w:bCs/>
              </w:rPr>
              <w:t>Blue</w:t>
            </w:r>
            <w:r w:rsidR="000C41E1" w:rsidRPr="003D7A58">
              <w:rPr>
                <w:b/>
                <w:bCs/>
              </w:rPr>
              <w:t xml:space="preserve"> – </w:t>
            </w:r>
            <w:r w:rsidR="00BF111F" w:rsidRPr="003D7A58">
              <w:rPr>
                <w:b/>
                <w:bCs/>
              </w:rPr>
              <w:t>Process Control</w:t>
            </w:r>
          </w:p>
        </w:tc>
        <w:tc>
          <w:tcPr>
            <w:tcW w:w="4508" w:type="dxa"/>
          </w:tcPr>
          <w:p w14:paraId="7F2738A5" w14:textId="77777777" w:rsidR="009D671D" w:rsidRDefault="000C41E1" w:rsidP="003D7A58">
            <w:pPr>
              <w:spacing w:after="160" w:line="259" w:lineRule="auto"/>
            </w:pPr>
            <w:r>
              <w:t>This organisation does include flexible working and therefore should make adjustments where required.</w:t>
            </w:r>
          </w:p>
          <w:p w14:paraId="2523D491" w14:textId="77777777" w:rsidR="000C41E1" w:rsidRDefault="000C41E1" w:rsidP="003D7A58">
            <w:pPr>
              <w:spacing w:after="160" w:line="259" w:lineRule="auto"/>
            </w:pPr>
          </w:p>
          <w:p w14:paraId="4D148FFD" w14:textId="3A52ED26" w:rsidR="000C41E1" w:rsidRDefault="000C41E1" w:rsidP="003D7A58">
            <w:pPr>
              <w:spacing w:after="160" w:line="259" w:lineRule="auto"/>
            </w:pPr>
            <w:r>
              <w:t>Create a draft action plan and consult with the team manager to see if the request is feasible.</w:t>
            </w:r>
          </w:p>
        </w:tc>
      </w:tr>
    </w:tbl>
    <w:p w14:paraId="672545DE" w14:textId="6610F6B8" w:rsidR="009D671D" w:rsidRPr="009D671D" w:rsidRDefault="009D671D" w:rsidP="004811CB"/>
    <w:p w14:paraId="26955F8F" w14:textId="0DB83016" w:rsidR="00BF111F" w:rsidRDefault="000C41E1" w:rsidP="004811CB">
      <w:r>
        <w:t xml:space="preserve">As you can see, by ‘wearing’ each hat, an overall view of the initial request can be made which can then lead to a more informed decision once all information and alternatives have been </w:t>
      </w:r>
      <w:r w:rsidR="00200692">
        <w:t xml:space="preserve">understood and </w:t>
      </w:r>
      <w:r>
        <w:t xml:space="preserve">reviewed. </w:t>
      </w:r>
    </w:p>
    <w:p w14:paraId="24EED18D" w14:textId="29320873" w:rsidR="00013137" w:rsidRDefault="00013137" w:rsidP="004811CB">
      <w:r>
        <w:t xml:space="preserve">Alternatively to de Bono’s ‘6 Thinking Hats’, another medium which can encourage non-biased debate is undertaking Action Learning Sets. Action Learning is the process of one individual </w:t>
      </w:r>
      <w:r>
        <w:lastRenderedPageBreak/>
        <w:t xml:space="preserve">putting forward an organisational issue or an issue within their individual team across to a group of individuals. The group then ask the individual non-leading questions which assists the issuer with thinking of their own solution without another’s experience or opinion shadowing their thought process. </w:t>
      </w:r>
      <w:bookmarkStart w:id="2" w:name="_Hlk183015886"/>
      <w:r>
        <w:t xml:space="preserve">The website </w:t>
      </w:r>
      <w:r w:rsidRPr="00013137">
        <w:rPr>
          <w:i/>
          <w:iCs/>
        </w:rPr>
        <w:t>Universities Human Resources</w:t>
      </w:r>
      <w:r>
        <w:rPr>
          <w:i/>
          <w:iCs/>
        </w:rPr>
        <w:t xml:space="preserve"> </w:t>
      </w:r>
      <w:r w:rsidRPr="00013137">
        <w:t>(2024)</w:t>
      </w:r>
      <w:r>
        <w:t xml:space="preserve"> summarises Action Learning as follows </w:t>
      </w:r>
      <w:bookmarkEnd w:id="2"/>
      <w:r>
        <w:t>‘</w:t>
      </w:r>
      <w:r w:rsidRPr="00026AAC">
        <w:t>An Action Learning Set is a small, confidential forum where each participant brings to the meeting an organisational task, problem, challenge or opportunity on which they intend to act. Having presented the issue to the group, other participants pose questions and raise discussions which help the presenter create insight and options for action</w:t>
      </w:r>
      <w:r>
        <w:t>.</w:t>
      </w:r>
      <w:r w:rsidRPr="00026AAC">
        <w:t xml:space="preserve"> It is through the experience of taking action on return to the workplace that promotes reflection, learning and personal development</w:t>
      </w:r>
      <w:r>
        <w:t>’</w:t>
      </w:r>
    </w:p>
    <w:p w14:paraId="7D493EF2" w14:textId="77777777" w:rsidR="00BF111F" w:rsidRDefault="00BF111F" w:rsidP="004811CB"/>
    <w:p w14:paraId="273B86FC" w14:textId="7CCEDF59" w:rsidR="00BF111F" w:rsidRDefault="002112E5" w:rsidP="00BF111F">
      <w:pPr>
        <w:pStyle w:val="BodyText"/>
        <w:spacing w:before="162" w:line="264" w:lineRule="auto"/>
        <w:ind w:right="283"/>
        <w:jc w:val="both"/>
        <w:rPr>
          <w:rFonts w:ascii="Trebuchet MS" w:hAnsi="Trebuchet MS"/>
        </w:rPr>
      </w:pPr>
      <w:r w:rsidRPr="002112E5">
        <w:rPr>
          <w:rFonts w:ascii="Trebuchet MS" w:hAnsi="Trebuchet MS"/>
          <w:b/>
          <w:bCs/>
        </w:rPr>
        <w:t>Ethics within Human Resource Management</w:t>
      </w:r>
      <w:r w:rsidR="00BF111F" w:rsidRPr="00596A8E">
        <w:rPr>
          <w:rFonts w:ascii="Trebuchet MS" w:hAnsi="Trebuchet MS"/>
        </w:rPr>
        <w:t xml:space="preserve"> (AC 1.5)</w:t>
      </w:r>
    </w:p>
    <w:p w14:paraId="219E669E" w14:textId="77777777" w:rsidR="00BF111F" w:rsidRPr="00596A8E" w:rsidRDefault="00BF111F" w:rsidP="00BF111F">
      <w:pPr>
        <w:pStyle w:val="BodyText"/>
        <w:spacing w:before="162" w:line="264" w:lineRule="auto"/>
        <w:ind w:right="283"/>
        <w:jc w:val="both"/>
        <w:rPr>
          <w:rFonts w:ascii="Trebuchet MS" w:eastAsiaTheme="minorEastAsia" w:hAnsi="Trebuchet MS" w:cstheme="minorBidi"/>
        </w:rPr>
      </w:pPr>
    </w:p>
    <w:p w14:paraId="7C403622" w14:textId="433D1640" w:rsidR="00BF111F" w:rsidRDefault="00163D96" w:rsidP="004811CB">
      <w:bookmarkStart w:id="3" w:name="_Hlk183016059"/>
      <w:r>
        <w:t xml:space="preserve">The website </w:t>
      </w:r>
      <w:r w:rsidR="000043F6">
        <w:t>Investopedia</w:t>
      </w:r>
      <w:r>
        <w:t xml:space="preserve"> (2024),</w:t>
      </w:r>
      <w:r w:rsidR="000043F6">
        <w:t xml:space="preserve"> defines ethics in business </w:t>
      </w:r>
      <w:bookmarkEnd w:id="3"/>
      <w:r w:rsidR="000043F6">
        <w:t>as ‘</w:t>
      </w:r>
      <w:r w:rsidR="000043F6" w:rsidRPr="000043F6">
        <w:t>the moral principles, policies, and values that govern the way companies and individuals engage in business activity. It goes beyond legal requirements to establish a code of conduct that drives employee behavior at all levels and helps build trust between a business and its customers.</w:t>
      </w:r>
      <w:r w:rsidR="000043F6">
        <w:t>’ The CIPD outlines ethical practice as ‘</w:t>
      </w:r>
      <w:r w:rsidR="000043F6" w:rsidRPr="000043F6">
        <w:t>the application of ethical values to organisational behaviour. It applies in all aspects of organisational conduct, including corporate governance, employment practices, sales techniques, stakeholder relations, accounting practices, and issues of product and corporate responsibility.</w:t>
      </w:r>
      <w:r w:rsidR="000043F6">
        <w:t xml:space="preserve">’ </w:t>
      </w:r>
    </w:p>
    <w:p w14:paraId="480CF576" w14:textId="63FDDBEC" w:rsidR="00343580" w:rsidRDefault="00343580" w:rsidP="004811CB">
      <w:r>
        <w:t>H</w:t>
      </w:r>
      <w:r w:rsidR="00B31A48">
        <w:t xml:space="preserve">uman </w:t>
      </w:r>
      <w:r>
        <w:t>R</w:t>
      </w:r>
      <w:r w:rsidR="00B31A48">
        <w:t>esource</w:t>
      </w:r>
      <w:r>
        <w:t xml:space="preserve"> professionals have a duty to </w:t>
      </w:r>
      <w:r w:rsidR="003D7A58">
        <w:t>always uphold organisational ethical standards</w:t>
      </w:r>
      <w:r>
        <w:t xml:space="preserve">. These organisational standards </w:t>
      </w:r>
      <w:r w:rsidR="00661F5A">
        <w:t xml:space="preserve">and perspectives </w:t>
      </w:r>
      <w:r>
        <w:t>should be outlined within the organisation’s code of conduct. The code of conduct outlines how an employee of the organisation should uphold themselves within their workplace and in-turn outlines how to maintain public relations by conducting business ethically. The CIPD code of conduct states that there are 5 key virtues that all members must uphold:</w:t>
      </w:r>
    </w:p>
    <w:p w14:paraId="25ED924D" w14:textId="5EC4683E" w:rsidR="00343580" w:rsidRDefault="00343580" w:rsidP="00343580">
      <w:pPr>
        <w:pStyle w:val="ListParagraph"/>
        <w:numPr>
          <w:ilvl w:val="0"/>
          <w:numId w:val="9"/>
        </w:numPr>
      </w:pPr>
      <w:r>
        <w:t xml:space="preserve">Positive and active impact on </w:t>
      </w:r>
      <w:r w:rsidR="003D7A58">
        <w:t>people’s</w:t>
      </w:r>
      <w:r>
        <w:t xml:space="preserve"> lives</w:t>
      </w:r>
    </w:p>
    <w:p w14:paraId="58B94909" w14:textId="3AAC8F73" w:rsidR="00343580" w:rsidRDefault="00343580" w:rsidP="00343580">
      <w:pPr>
        <w:pStyle w:val="ListParagraph"/>
        <w:numPr>
          <w:ilvl w:val="0"/>
          <w:numId w:val="9"/>
        </w:numPr>
      </w:pPr>
      <w:r>
        <w:t>Civic virtue and stewardship</w:t>
      </w:r>
    </w:p>
    <w:p w14:paraId="10B8CFAF" w14:textId="0B0B88AC" w:rsidR="00343580" w:rsidRDefault="00343580" w:rsidP="00343580">
      <w:pPr>
        <w:pStyle w:val="ListParagraph"/>
        <w:numPr>
          <w:ilvl w:val="0"/>
          <w:numId w:val="9"/>
        </w:numPr>
      </w:pPr>
      <w:r>
        <w:t>Good Character</w:t>
      </w:r>
    </w:p>
    <w:p w14:paraId="581E2EF1" w14:textId="0F067239" w:rsidR="00343580" w:rsidRDefault="00343580" w:rsidP="00343580">
      <w:pPr>
        <w:pStyle w:val="ListParagraph"/>
        <w:numPr>
          <w:ilvl w:val="0"/>
          <w:numId w:val="9"/>
        </w:numPr>
      </w:pPr>
      <w:r>
        <w:t>Professional service and competence</w:t>
      </w:r>
    </w:p>
    <w:p w14:paraId="374F8CB1" w14:textId="51E95576" w:rsidR="00343580" w:rsidRDefault="00343580" w:rsidP="00343580">
      <w:pPr>
        <w:pStyle w:val="ListParagraph"/>
        <w:numPr>
          <w:ilvl w:val="0"/>
          <w:numId w:val="9"/>
        </w:numPr>
      </w:pPr>
      <w:r>
        <w:t>Personally responsible</w:t>
      </w:r>
    </w:p>
    <w:p w14:paraId="661A3485" w14:textId="7B3A87BC" w:rsidR="0074758A" w:rsidRDefault="005977AE" w:rsidP="005977AE">
      <w:r>
        <w:t>By each member actively working within this code will help ensure that ethical practice is being undertaken</w:t>
      </w:r>
      <w:r w:rsidR="00B31A48">
        <w:t xml:space="preserve"> and that Human Resource Managers are role models for the rest of the</w:t>
      </w:r>
      <w:r w:rsidR="00200692">
        <w:t>ir</w:t>
      </w:r>
      <w:r w:rsidR="00B31A48">
        <w:t xml:space="preserve"> organisation</w:t>
      </w:r>
      <w:r>
        <w:t>.</w:t>
      </w:r>
    </w:p>
    <w:p w14:paraId="2D3FC432" w14:textId="50BE1253" w:rsidR="00267E06" w:rsidRDefault="00267E06" w:rsidP="005977AE">
      <w:bookmarkStart w:id="4" w:name="_Hlk183016146"/>
      <w:r>
        <w:t>BBC Bitesize</w:t>
      </w:r>
      <w:r w:rsidR="00163D96">
        <w:t xml:space="preserve"> (2024),</w:t>
      </w:r>
      <w:r>
        <w:t xml:space="preserve"> provides an argument for a </w:t>
      </w:r>
      <w:r w:rsidR="003D7A58">
        <w:t>businesses</w:t>
      </w:r>
      <w:r>
        <w:t xml:space="preserve"> to practice ethically </w:t>
      </w:r>
      <w:bookmarkEnd w:id="4"/>
      <w:r>
        <w:t>and states that ‘</w:t>
      </w:r>
      <w:r w:rsidRPr="00267E06">
        <w:t>Businesses that behave in an unethical way are more likely to receive bad publicity and get a poor reputation</w:t>
      </w:r>
      <w:r>
        <w:t xml:space="preserve">’ </w:t>
      </w:r>
      <w:r w:rsidR="00200692">
        <w:t>which</w:t>
      </w:r>
      <w:r>
        <w:t xml:space="preserve"> can lead to other businesses not procuring services from </w:t>
      </w:r>
      <w:r w:rsidR="003D7A58">
        <w:t>an organisation</w:t>
      </w:r>
      <w:r>
        <w:t xml:space="preserve"> that behaves unethically. </w:t>
      </w:r>
      <w:r w:rsidR="00381C0F">
        <w:t xml:space="preserve">An organisation can act unethically through </w:t>
      </w:r>
      <w:r w:rsidR="003D7A58">
        <w:t>several</w:t>
      </w:r>
      <w:r w:rsidR="00393656">
        <w:t xml:space="preserve"> ways such as by underpaying employees compared to competitors</w:t>
      </w:r>
      <w:r w:rsidR="00200692">
        <w:t xml:space="preserve">, working outside of the accepted social norms, by practicing </w:t>
      </w:r>
      <w:r w:rsidR="003D7A58">
        <w:t>illegally</w:t>
      </w:r>
      <w:r w:rsidR="00393656">
        <w:t xml:space="preserve"> or by not following their own code of practice.</w:t>
      </w:r>
    </w:p>
    <w:p w14:paraId="7F9FF12D" w14:textId="77777777" w:rsidR="00343580" w:rsidRDefault="00343580" w:rsidP="00343580"/>
    <w:p w14:paraId="78C6AE62" w14:textId="49E2D874" w:rsidR="00A53A1D" w:rsidRPr="001D3F11" w:rsidRDefault="002112E5" w:rsidP="00A53A1D">
      <w:pPr>
        <w:pStyle w:val="BodyText"/>
        <w:spacing w:before="162" w:line="264" w:lineRule="auto"/>
        <w:ind w:right="283"/>
        <w:jc w:val="both"/>
        <w:rPr>
          <w:rFonts w:ascii="Trebuchet MS" w:hAnsi="Trebuchet MS"/>
          <w:b/>
          <w:bCs/>
        </w:rPr>
      </w:pPr>
      <w:r w:rsidRPr="001D3F11">
        <w:rPr>
          <w:rFonts w:ascii="Trebuchet MS" w:hAnsi="Trebuchet MS"/>
          <w:b/>
          <w:bCs/>
        </w:rPr>
        <w:lastRenderedPageBreak/>
        <w:t>Measuring Financial and Non-Financial Performance</w:t>
      </w:r>
      <w:r w:rsidR="00B250D8" w:rsidRPr="001D3F11">
        <w:rPr>
          <w:rFonts w:ascii="Trebuchet MS" w:hAnsi="Trebuchet MS"/>
          <w:b/>
          <w:bCs/>
        </w:rPr>
        <w:t xml:space="preserve"> within an Organisation</w:t>
      </w:r>
      <w:r w:rsidR="00A53A1D" w:rsidRPr="001D3F11">
        <w:rPr>
          <w:rFonts w:ascii="Trebuchet MS" w:hAnsi="Trebuchet MS"/>
          <w:b/>
          <w:bCs/>
        </w:rPr>
        <w:t xml:space="preserve"> (AC 3.1)</w:t>
      </w:r>
    </w:p>
    <w:p w14:paraId="26AD1C0D" w14:textId="77777777" w:rsidR="00B31A48" w:rsidRPr="001D3F11" w:rsidRDefault="00B31A48" w:rsidP="00343580"/>
    <w:p w14:paraId="0E83C47E" w14:textId="32E20561" w:rsidR="00B250D8" w:rsidRPr="001D3F11" w:rsidRDefault="00307951" w:rsidP="001141CE">
      <w:r w:rsidRPr="001D3F11">
        <w:t>Organisations can measure performance of staff by introducing Key Performance Indicators (KPI’s)</w:t>
      </w:r>
      <w:r w:rsidR="008B236B" w:rsidRPr="001D3F11">
        <w:t>.</w:t>
      </w:r>
      <w:r w:rsidR="00120D5B" w:rsidRPr="001D3F11">
        <w:t xml:space="preserve"> </w:t>
      </w:r>
      <w:r w:rsidR="007139AB" w:rsidRPr="001D3F11">
        <w:t xml:space="preserve">Twin (2024), via </w:t>
      </w:r>
      <w:r w:rsidR="00120D5B" w:rsidRPr="001D3F11">
        <w:t>Investopedia highlights that KPI’s are ‘</w:t>
      </w:r>
      <w:r w:rsidR="007139AB" w:rsidRPr="001D3F11">
        <w:t>used in business to judge performance and progress toward specific, measurable goals and can be compared to a predetermined benchmark, other competitors and the performance of a business over time’.</w:t>
      </w:r>
      <w:r w:rsidR="008B236B" w:rsidRPr="001D3F11">
        <w:t xml:space="preserve"> KPI’s are individual statistics that outline staff or team performance </w:t>
      </w:r>
      <w:r w:rsidR="007139AB" w:rsidRPr="001D3F11">
        <w:t xml:space="preserve">and how these can effect an organisation. KPI’s </w:t>
      </w:r>
      <w:r w:rsidR="008B236B" w:rsidRPr="001D3F11">
        <w:t xml:space="preserve">can highlight areas that require attention and areas that </w:t>
      </w:r>
      <w:r w:rsidR="007139AB" w:rsidRPr="001D3F11">
        <w:t>an organisation</w:t>
      </w:r>
      <w:r w:rsidR="008B236B" w:rsidRPr="001D3F11">
        <w:t xml:space="preserve"> are performing well in</w:t>
      </w:r>
      <w:r w:rsidR="007139AB" w:rsidRPr="001D3F11">
        <w:t>.</w:t>
      </w:r>
    </w:p>
    <w:p w14:paraId="4BF81072" w14:textId="0F8E2C4C" w:rsidR="007139AB" w:rsidRPr="001D3F11" w:rsidRDefault="007139AB" w:rsidP="001141CE">
      <w:r w:rsidRPr="001D3F11">
        <w:t>HR can positively influence an organisations financial performance by providing strategies to improve employee welfare and by introducing talent management systems that can reward employees who are actively seeking to improve.</w:t>
      </w:r>
      <w:r w:rsidR="00C13437" w:rsidRPr="001D3F11">
        <w:t xml:space="preserve"> Quilliam (2024) via CIPD notes that Talent management ‘means implementing processes to attract, identify, develop, engage, and retain individuals valuable to an organisation whilst being aligned to the organisations objectives’. Quilliam (2024) also notes that a benefit of introducing talent management is ‘increasing productivity and building a high performance workplace’. This shows that HR can add value by introducing a talent management strategy which focuses on encouraging employee growth whilst improving productivity, which can positively impact the financial performance of an organisation. </w:t>
      </w:r>
    </w:p>
    <w:p w14:paraId="1DD18BA3" w14:textId="77777777" w:rsidR="007139AB" w:rsidRPr="00B250D8" w:rsidRDefault="007139AB" w:rsidP="001141CE">
      <w:pPr>
        <w:rPr>
          <w:highlight w:val="yellow"/>
        </w:rPr>
      </w:pPr>
    </w:p>
    <w:p w14:paraId="52D065CB" w14:textId="735198E2" w:rsidR="00C47592" w:rsidRPr="0073557A" w:rsidRDefault="002112E5" w:rsidP="00C47592">
      <w:pPr>
        <w:pStyle w:val="BodyText"/>
        <w:spacing w:before="162" w:line="264" w:lineRule="auto"/>
        <w:ind w:right="283"/>
        <w:jc w:val="both"/>
        <w:rPr>
          <w:rFonts w:ascii="Trebuchet MS" w:hAnsi="Trebuchet MS"/>
          <w:b/>
          <w:bCs/>
        </w:rPr>
      </w:pPr>
      <w:r w:rsidRPr="0073557A">
        <w:rPr>
          <w:rFonts w:ascii="Trebuchet MS" w:hAnsi="Trebuchet MS"/>
          <w:b/>
          <w:bCs/>
        </w:rPr>
        <w:t>How Effective Human Resource Management Adds Value to an Organisation</w:t>
      </w:r>
      <w:r w:rsidR="00C47592" w:rsidRPr="0073557A">
        <w:rPr>
          <w:rFonts w:ascii="Trebuchet MS" w:hAnsi="Trebuchet MS"/>
          <w:b/>
          <w:bCs/>
        </w:rPr>
        <w:t xml:space="preserve"> (AC 3.2)</w:t>
      </w:r>
    </w:p>
    <w:p w14:paraId="70CBD529" w14:textId="77777777" w:rsidR="00C47592" w:rsidRPr="0073557A" w:rsidRDefault="00C47592" w:rsidP="001141CE"/>
    <w:p w14:paraId="42189F0B" w14:textId="6998AE83" w:rsidR="0038654F" w:rsidRPr="0073557A" w:rsidRDefault="00EE3908" w:rsidP="001141CE">
      <w:r w:rsidRPr="0073557A">
        <w:t>Human Resource</w:t>
      </w:r>
      <w:r w:rsidR="009C1FED" w:rsidRPr="0073557A">
        <w:t>s (HR</w:t>
      </w:r>
      <w:r w:rsidRPr="0073557A">
        <w:t>)</w:t>
      </w:r>
      <w:r w:rsidR="009C1FED" w:rsidRPr="0073557A">
        <w:t xml:space="preserve"> add value to an organisation in many ways. Employee maintenance </w:t>
      </w:r>
      <w:r w:rsidR="00C311D7" w:rsidRPr="0073557A">
        <w:t xml:space="preserve">and crisis prevention </w:t>
      </w:r>
      <w:r w:rsidR="009C1FED" w:rsidRPr="0073557A">
        <w:t>activities such as the creation of contacts</w:t>
      </w:r>
      <w:r w:rsidR="004A7021" w:rsidRPr="0073557A">
        <w:t xml:space="preserve"> and</w:t>
      </w:r>
      <w:r w:rsidR="00C311D7" w:rsidRPr="0073557A">
        <w:t xml:space="preserve"> policies</w:t>
      </w:r>
      <w:r w:rsidR="004A7021" w:rsidRPr="0073557A">
        <w:t>, sickness management, recruitment and new starter induction,</w:t>
      </w:r>
      <w:r w:rsidR="009C1FED" w:rsidRPr="0073557A">
        <w:t xml:space="preserve"> and payment of staff are </w:t>
      </w:r>
      <w:r w:rsidR="004A7021" w:rsidRPr="0073557A">
        <w:t xml:space="preserve">all </w:t>
      </w:r>
      <w:r w:rsidR="009C1FED" w:rsidRPr="0073557A">
        <w:t>provided by the HR function.</w:t>
      </w:r>
      <w:r w:rsidR="00C311D7" w:rsidRPr="0073557A">
        <w:t xml:space="preserve"> HR also strive</w:t>
      </w:r>
      <w:r w:rsidR="004A7021" w:rsidRPr="0073557A">
        <w:t>s</w:t>
      </w:r>
      <w:r w:rsidR="00C311D7" w:rsidRPr="0073557A">
        <w:t xml:space="preserve"> to continuously improve the function of an organisation by constantly reviewing working practices against best practice guidance </w:t>
      </w:r>
      <w:r w:rsidR="00EB4A7E" w:rsidRPr="0073557A">
        <w:t xml:space="preserve">and implementing changes using evidence-based practice. </w:t>
      </w:r>
      <w:r w:rsidR="00B20CF1" w:rsidRPr="0073557A">
        <w:t xml:space="preserve">Hults (2011) noted that the usual roles of HR are ‘payroll, benefits administration, staffing, and recruiting.’ But also notes that HR can be ‘strategic in nature’. </w:t>
      </w:r>
    </w:p>
    <w:p w14:paraId="498D02B7" w14:textId="77777777" w:rsidR="0038654F" w:rsidRPr="0073557A" w:rsidRDefault="0038654F" w:rsidP="001141CE"/>
    <w:p w14:paraId="72140D63" w14:textId="1D937597" w:rsidR="00C47592" w:rsidRPr="0073557A" w:rsidRDefault="00EB4A7E" w:rsidP="001141CE">
      <w:r w:rsidRPr="0073557A">
        <w:t xml:space="preserve">Changes a HR function could introduce are not limited to working practices and can include overall hierarchy changes such as directorate movements and </w:t>
      </w:r>
      <w:r w:rsidR="0038654F" w:rsidRPr="0073557A">
        <w:t xml:space="preserve">changes to the </w:t>
      </w:r>
      <w:r w:rsidRPr="0073557A">
        <w:t>management</w:t>
      </w:r>
      <w:r w:rsidR="0038654F" w:rsidRPr="0073557A">
        <w:t xml:space="preserve"> structure</w:t>
      </w:r>
      <w:r w:rsidRPr="0073557A">
        <w:t xml:space="preserve">. All changes that are introduced are then monitored and regularly evaluated to ensure an organisation </w:t>
      </w:r>
      <w:r w:rsidR="009F6555" w:rsidRPr="0073557A">
        <w:t>is performing</w:t>
      </w:r>
      <w:r w:rsidRPr="0073557A">
        <w:t xml:space="preserve"> </w:t>
      </w:r>
      <w:r w:rsidR="009F6555" w:rsidRPr="0073557A">
        <w:t xml:space="preserve">optimally and therefore a return on investment can be measured. </w:t>
      </w:r>
      <w:r w:rsidR="00CB181F" w:rsidRPr="0073557A">
        <w:t>Hults (2011), Havard Business Review outlines in their experience ‘By utilizing basic HR tools like business process redesign, organizational redesign, job redesign and competency model development, we were able to more effectively align our selling and support processes’. When undertaking t</w:t>
      </w:r>
      <w:r w:rsidR="00123536" w:rsidRPr="0073557A">
        <w:t>he evaluation process</w:t>
      </w:r>
      <w:r w:rsidR="00CB181F" w:rsidRPr="0073557A">
        <w:t>, this</w:t>
      </w:r>
      <w:r w:rsidR="00123536" w:rsidRPr="0073557A">
        <w:t xml:space="preserve"> would typically include a review of KPI targets and if they are being met, alongside conducting </w:t>
      </w:r>
      <w:r w:rsidR="00CB181F" w:rsidRPr="0073557A">
        <w:t xml:space="preserve">staff engagement </w:t>
      </w:r>
      <w:r w:rsidR="00123536" w:rsidRPr="0073557A">
        <w:t xml:space="preserve">surveys at both management and staff levels </w:t>
      </w:r>
      <w:r w:rsidR="0038654F" w:rsidRPr="0073557A">
        <w:t>to</w:t>
      </w:r>
      <w:r w:rsidR="00123536" w:rsidRPr="0073557A">
        <w:t xml:space="preserve"> determine if the introduced changes are having a positive impact or if other considerations need to be made.</w:t>
      </w:r>
    </w:p>
    <w:p w14:paraId="10375738" w14:textId="77777777" w:rsidR="009F6555" w:rsidRPr="0073557A" w:rsidRDefault="009F6555" w:rsidP="001141CE"/>
    <w:p w14:paraId="1643AD8E" w14:textId="66471EB0" w:rsidR="009F6555" w:rsidRDefault="00CB181F" w:rsidP="001141CE">
      <w:r w:rsidRPr="0073557A">
        <w:t xml:space="preserve">HR can also have a positive financial impact, Aon (2024) notes that HR can assist in the ‘improvement of operational efficiency and cost saving’ and by reviewing the ‘Alignment of people strategy </w:t>
      </w:r>
      <w:r w:rsidR="0073557A" w:rsidRPr="0073557A">
        <w:t>to financial strategy’. By HR implementing changes based on evidence, this can assist an organisation to amend current procedures and policies to be more cost effective and provide clearer guidance to employees which can enable employees to be more productive.</w:t>
      </w:r>
    </w:p>
    <w:p w14:paraId="2C671703" w14:textId="50B3A49B" w:rsidR="002431EE" w:rsidRPr="002431EE" w:rsidRDefault="002431EE" w:rsidP="001141CE">
      <w:pPr>
        <w:rPr>
          <w:b/>
          <w:bCs/>
        </w:rPr>
      </w:pPr>
      <w:r w:rsidRPr="002431EE">
        <w:rPr>
          <w:b/>
          <w:bCs/>
        </w:rPr>
        <w:t xml:space="preserve">Assessment of </w:t>
      </w:r>
      <w:r>
        <w:rPr>
          <w:b/>
          <w:bCs/>
        </w:rPr>
        <w:t xml:space="preserve">Department </w:t>
      </w:r>
      <w:r w:rsidRPr="002431EE">
        <w:rPr>
          <w:b/>
          <w:bCs/>
        </w:rPr>
        <w:t>Performance (AC</w:t>
      </w:r>
      <w:r>
        <w:rPr>
          <w:b/>
          <w:bCs/>
        </w:rPr>
        <w:t xml:space="preserve"> </w:t>
      </w:r>
      <w:r w:rsidRPr="002431EE">
        <w:rPr>
          <w:b/>
          <w:bCs/>
        </w:rPr>
        <w:t>2.1</w:t>
      </w:r>
      <w:r>
        <w:rPr>
          <w:b/>
          <w:bCs/>
        </w:rPr>
        <w:t>, 2.2</w:t>
      </w:r>
      <w:r w:rsidRPr="002431EE">
        <w:rPr>
          <w:b/>
          <w:bCs/>
        </w:rPr>
        <w:t>)</w:t>
      </w:r>
    </w:p>
    <w:p w14:paraId="678B6B05" w14:textId="2A03917F" w:rsidR="002431EE" w:rsidRDefault="002E1608" w:rsidP="001141CE">
      <w:r>
        <w:t>Following a</w:t>
      </w:r>
      <w:r w:rsidR="002431EE">
        <w:t xml:space="preserve"> performance appraisal exercise which has been undertaken by the organisations team managers</w:t>
      </w:r>
      <w:r>
        <w:t xml:space="preserve"> for the past two quarters</w:t>
      </w:r>
      <w:r w:rsidR="002431EE">
        <w:t xml:space="preserve">, I have </w:t>
      </w:r>
      <w:r>
        <w:t xml:space="preserve">first summarised their team’s performance into percentages per team. I have done this </w:t>
      </w:r>
      <w:r w:rsidR="002112E5">
        <w:t>to</w:t>
      </w:r>
      <w:r>
        <w:t xml:space="preserve"> give the organisation a quick overview of team performance and to highlight areas of potential concern.</w:t>
      </w:r>
      <w:r w:rsidR="002112E5">
        <w:t xml:space="preserve"> </w:t>
      </w:r>
      <w:r w:rsidR="00DD18ED">
        <w:t>Each team</w:t>
      </w:r>
      <w:r>
        <w:t xml:space="preserve"> overview</w:t>
      </w:r>
      <w:r w:rsidR="00DD18ED">
        <w:t xml:space="preserve"> for </w:t>
      </w:r>
      <w:r w:rsidR="00622F46">
        <w:t>both quarters</w:t>
      </w:r>
      <w:r>
        <w:t xml:space="preserve"> is as follows:</w:t>
      </w:r>
    </w:p>
    <w:p w14:paraId="0146041E" w14:textId="4F48C3FF" w:rsidR="00DD18ED" w:rsidRDefault="00622F46" w:rsidP="001141CE">
      <w:r w:rsidRPr="00622F46">
        <w:rPr>
          <w:noProof/>
        </w:rPr>
        <w:drawing>
          <wp:inline distT="0" distB="0" distL="0" distR="0" wp14:anchorId="3221B8C0" wp14:editId="00D93BBA">
            <wp:extent cx="5731510" cy="924560"/>
            <wp:effectExtent l="0" t="0" r="2540" b="8890"/>
            <wp:docPr id="1118041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924560"/>
                    </a:xfrm>
                    <a:prstGeom prst="rect">
                      <a:avLst/>
                    </a:prstGeom>
                    <a:noFill/>
                    <a:ln>
                      <a:noFill/>
                    </a:ln>
                  </pic:spPr>
                </pic:pic>
              </a:graphicData>
            </a:graphic>
          </wp:inline>
        </w:drawing>
      </w:r>
    </w:p>
    <w:p w14:paraId="297122D4" w14:textId="1F435E2E" w:rsidR="00622F46" w:rsidRDefault="006902A0" w:rsidP="001141CE">
      <w:r w:rsidRPr="006902A0">
        <w:drawing>
          <wp:inline distT="0" distB="0" distL="0" distR="0" wp14:anchorId="6D2F3784" wp14:editId="413AD9C4">
            <wp:extent cx="5731510" cy="926465"/>
            <wp:effectExtent l="0" t="0" r="2540" b="6985"/>
            <wp:docPr id="17531130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926465"/>
                    </a:xfrm>
                    <a:prstGeom prst="rect">
                      <a:avLst/>
                    </a:prstGeom>
                    <a:noFill/>
                    <a:ln>
                      <a:noFill/>
                    </a:ln>
                  </pic:spPr>
                </pic:pic>
              </a:graphicData>
            </a:graphic>
          </wp:inline>
        </w:drawing>
      </w:r>
    </w:p>
    <w:p w14:paraId="7A02945C" w14:textId="090FCABA" w:rsidR="0095621E" w:rsidRDefault="00622F46" w:rsidP="001141CE">
      <w:r>
        <w:t>Using this data, we can identify areas that may require further investigation and areas that are performing rather well.</w:t>
      </w:r>
      <w:r w:rsidR="0095621E">
        <w:t xml:space="preserve"> Additionally, using the information provided within the spreadsheet, the following graph also gives a quick insight into the performance of the organisations teams over these two quarters:</w:t>
      </w:r>
    </w:p>
    <w:p w14:paraId="2BBBE92B" w14:textId="18FD8626" w:rsidR="0095621E" w:rsidRDefault="000B13AD" w:rsidP="001141CE">
      <w:pPr>
        <w:rPr>
          <w:b/>
          <w:bCs/>
        </w:rPr>
      </w:pPr>
      <w:r>
        <w:rPr>
          <w:b/>
          <w:bCs/>
        </w:rPr>
        <w:t xml:space="preserve">Quarter 1: </w:t>
      </w:r>
    </w:p>
    <w:p w14:paraId="310421DD" w14:textId="2163C0D4" w:rsidR="000B13AD" w:rsidRDefault="000B13AD" w:rsidP="001141CE">
      <w:pPr>
        <w:rPr>
          <w:b/>
          <w:bCs/>
        </w:rPr>
      </w:pPr>
      <w:r>
        <w:rPr>
          <w:b/>
          <w:bCs/>
          <w:noProof/>
        </w:rPr>
        <w:drawing>
          <wp:inline distT="0" distB="0" distL="0" distR="0" wp14:anchorId="64A015D2" wp14:editId="173F3B31">
            <wp:extent cx="4584700" cy="2755900"/>
            <wp:effectExtent l="0" t="0" r="6350" b="6350"/>
            <wp:docPr id="1117173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41BAAB6" w14:textId="24430851" w:rsidR="000B13AD" w:rsidRDefault="000B13AD" w:rsidP="001141CE">
      <w:pPr>
        <w:rPr>
          <w:b/>
          <w:bCs/>
        </w:rPr>
      </w:pPr>
      <w:r>
        <w:rPr>
          <w:b/>
          <w:bCs/>
        </w:rPr>
        <w:lastRenderedPageBreak/>
        <w:t>Quarter 2:</w:t>
      </w:r>
    </w:p>
    <w:p w14:paraId="5A535200" w14:textId="038991BD" w:rsidR="000B13AD" w:rsidRDefault="006902A0" w:rsidP="001141CE">
      <w:pPr>
        <w:rPr>
          <w:b/>
          <w:bCs/>
        </w:rPr>
      </w:pPr>
      <w:r>
        <w:rPr>
          <w:b/>
          <w:bCs/>
          <w:noProof/>
        </w:rPr>
        <w:drawing>
          <wp:inline distT="0" distB="0" distL="0" distR="0" wp14:anchorId="70ED4F14" wp14:editId="6ECE8322">
            <wp:extent cx="4584700" cy="2755900"/>
            <wp:effectExtent l="0" t="0" r="6350" b="6350"/>
            <wp:docPr id="6864608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664A55B" w14:textId="0C4108FE" w:rsidR="000B13AD" w:rsidRPr="000B13AD" w:rsidRDefault="000B13AD" w:rsidP="001141CE">
      <w:pPr>
        <w:rPr>
          <w:b/>
          <w:bCs/>
        </w:rPr>
      </w:pPr>
      <w:r>
        <w:rPr>
          <w:b/>
          <w:bCs/>
        </w:rPr>
        <w:t>Overview of both Quarters:</w:t>
      </w:r>
    </w:p>
    <w:p w14:paraId="6A7F4B40" w14:textId="070C2B97" w:rsidR="0095621E" w:rsidRDefault="0095621E" w:rsidP="001141CE">
      <w:r>
        <w:rPr>
          <w:noProof/>
        </w:rPr>
        <w:drawing>
          <wp:inline distT="0" distB="0" distL="0" distR="0" wp14:anchorId="7CFE3B62" wp14:editId="3940D3DA">
            <wp:extent cx="5194300" cy="3145790"/>
            <wp:effectExtent l="0" t="0" r="6350" b="0"/>
            <wp:docPr id="16085796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94300" cy="3145790"/>
                    </a:xfrm>
                    <a:prstGeom prst="rect">
                      <a:avLst/>
                    </a:prstGeom>
                    <a:noFill/>
                  </pic:spPr>
                </pic:pic>
              </a:graphicData>
            </a:graphic>
          </wp:inline>
        </w:drawing>
      </w:r>
    </w:p>
    <w:p w14:paraId="3A9F1438" w14:textId="20B05291" w:rsidR="00757ACF" w:rsidRDefault="0095621E" w:rsidP="001141CE">
      <w:r>
        <w:t>By reviewing th</w:t>
      </w:r>
      <w:r w:rsidR="000B13AD">
        <w:t>ese</w:t>
      </w:r>
      <w:r>
        <w:t xml:space="preserve"> bar chart</w:t>
      </w:r>
      <w:r w:rsidR="000B13AD">
        <w:t>s</w:t>
      </w:r>
      <w:r>
        <w:t xml:space="preserve">, a few areas of interest can be highlighted, such as the consistency within the Sales Department, the Administration Team mostly not quite performing or </w:t>
      </w:r>
      <w:r w:rsidR="006902A0">
        <w:t>underperforming</w:t>
      </w:r>
      <w:r w:rsidR="00757ACF">
        <w:t>, the absence within the</w:t>
      </w:r>
      <w:r>
        <w:t xml:space="preserve"> </w:t>
      </w:r>
      <w:r w:rsidR="00757ACF">
        <w:t>Logistics Department’s</w:t>
      </w:r>
      <w:r>
        <w:t xml:space="preserve"> </w:t>
      </w:r>
      <w:r w:rsidR="00757ACF">
        <w:t>‘ Warehouse and Storage’ team</w:t>
      </w:r>
      <w:r>
        <w:t xml:space="preserve"> and the </w:t>
      </w:r>
      <w:r w:rsidR="00757ACF">
        <w:t>Research and Development</w:t>
      </w:r>
      <w:r>
        <w:t xml:space="preserve"> </w:t>
      </w:r>
      <w:r w:rsidR="000B13AD">
        <w:t>Department</w:t>
      </w:r>
      <w:r w:rsidR="00757ACF">
        <w:t>’s overall improvement with a query on an underperformers absence in quarter two</w:t>
      </w:r>
      <w:r>
        <w:t xml:space="preserve">. </w:t>
      </w:r>
    </w:p>
    <w:p w14:paraId="35C93C70" w14:textId="291F8E33" w:rsidR="0095621E" w:rsidRDefault="0095621E" w:rsidP="001141CE">
      <w:r>
        <w:t>I will investigate each of these further below and give some recommendations to help identify potential areas of improvement and recognise where management strategies seem to be doing well.</w:t>
      </w:r>
    </w:p>
    <w:p w14:paraId="48BFF595" w14:textId="42434443" w:rsidR="0095621E" w:rsidRPr="0095621E" w:rsidRDefault="0095621E" w:rsidP="001141CE">
      <w:pPr>
        <w:rPr>
          <w:b/>
          <w:bCs/>
        </w:rPr>
      </w:pPr>
      <w:r w:rsidRPr="0095621E">
        <w:rPr>
          <w:b/>
          <w:bCs/>
        </w:rPr>
        <w:t xml:space="preserve">Administration </w:t>
      </w:r>
      <w:r w:rsidR="000B13AD">
        <w:rPr>
          <w:b/>
          <w:bCs/>
        </w:rPr>
        <w:t>Department</w:t>
      </w:r>
    </w:p>
    <w:p w14:paraId="3AAD51F3" w14:textId="4A00F897" w:rsidR="002E1608" w:rsidRDefault="00622F46" w:rsidP="001141CE">
      <w:r>
        <w:lastRenderedPageBreak/>
        <w:t xml:space="preserve">Over the two quarters it can be noted that within the Administration Team, there has been an increase in the performance over the first two quarters with an increase of employees which ‘Meets Set Individual Needs’ by 9%, however the percentage of employees that are still ‘Not Quite There’ has increased by 9% also. Using this information, there may be a slight training gap within the team which is causing some employees to be not quite meeting the managers expectations. I would recommend first engaging with the team manager to clarify their decision making during the appraisal process </w:t>
      </w:r>
      <w:r w:rsidR="0095621E">
        <w:t xml:space="preserve">to see if anything can be offered to these employees. As highlighted, there may be potential training gaps within the team which may warrant </w:t>
      </w:r>
      <w:r w:rsidR="00E73B91">
        <w:t>the facilitation of team coach to ‘upskill’ these employees.</w:t>
      </w:r>
    </w:p>
    <w:p w14:paraId="16E192BE" w14:textId="0413D0D9" w:rsidR="00E73B91" w:rsidRPr="00E73B91" w:rsidRDefault="00E73B91" w:rsidP="001141CE">
      <w:pPr>
        <w:rPr>
          <w:b/>
          <w:bCs/>
        </w:rPr>
      </w:pPr>
      <w:r w:rsidRPr="00E73B91">
        <w:rPr>
          <w:b/>
          <w:bCs/>
        </w:rPr>
        <w:t>Sales Department</w:t>
      </w:r>
    </w:p>
    <w:p w14:paraId="3755B4F4" w14:textId="2E6D579A" w:rsidR="00E73B91" w:rsidRDefault="00E73B91" w:rsidP="001141CE">
      <w:r>
        <w:t xml:space="preserve">On review of the submission from the Sales Department, I have noted that all staff members are meeting their set KPI’s. This could be a result of potential sales targets being met rather than overall performance which may not give an accurate insight into the individual team members performance. This may cause unnecessary friction within the team due to potential ‘Outstanding’ performers not being recognised compared to those who are just meeting sales targets. This potential non-recognition may lead to arguments within the team and those who are performing well feeling underappreciated, which may lead them to look for employment elsewhere. I recommend undertaking a team engagement survey with anonymous results to see if there are any areas of further concern and to engage with the team manager to see if they require any training on undertaking performance appraisals as they may not be aware of the organisations standards which may also be affecting their performance review processes. Once all employees have completed the engagement survey, I recommend reviewing each response to get a gauge of team dynamics and </w:t>
      </w:r>
      <w:r w:rsidR="000B13AD">
        <w:t>management style</w:t>
      </w:r>
      <w:r w:rsidR="00C52D9D">
        <w:t>.</w:t>
      </w:r>
    </w:p>
    <w:p w14:paraId="6372312F" w14:textId="5D1AE171" w:rsidR="000B13AD" w:rsidRPr="000B13AD" w:rsidRDefault="000B13AD" w:rsidP="001141CE">
      <w:pPr>
        <w:rPr>
          <w:b/>
          <w:bCs/>
        </w:rPr>
      </w:pPr>
      <w:r w:rsidRPr="000B13AD">
        <w:rPr>
          <w:b/>
          <w:bCs/>
        </w:rPr>
        <w:t>Logistics Department</w:t>
      </w:r>
    </w:p>
    <w:p w14:paraId="51C375F1" w14:textId="3313AB31" w:rsidR="002431EE" w:rsidRDefault="000B13AD" w:rsidP="001141CE">
      <w:r>
        <w:t>The first note within the Logistics Department is the increase in absence</w:t>
      </w:r>
      <w:r w:rsidR="00757ACF">
        <w:t xml:space="preserve"> of both staff members within the Warehousing and Storage section</w:t>
      </w:r>
      <w:r>
        <w:t xml:space="preserve"> over quarter tw</w:t>
      </w:r>
      <w:r w:rsidR="00757ACF">
        <w:t xml:space="preserve">o. I recommend engaging with these employees to determine what has happened and if their leave of absence is work related or a coincidence. One of these employees were highlighted and ‘Not Quite There’ in quarter one which may be the cause of their absence within quarter two. </w:t>
      </w:r>
      <w:r w:rsidR="00C52D9D">
        <w:t>Overall,</w:t>
      </w:r>
      <w:r w:rsidR="00757ACF">
        <w:t xml:space="preserve"> the other team members performance appears to have improved with more team members achieving ‘Outstanding’ performance and no underperform</w:t>
      </w:r>
      <w:r w:rsidR="00C52D9D">
        <w:t>ers within the team</w:t>
      </w:r>
      <w:r w:rsidR="00757ACF">
        <w:t>.</w:t>
      </w:r>
    </w:p>
    <w:p w14:paraId="410FDE7D" w14:textId="672417B8" w:rsidR="00757ACF" w:rsidRPr="00757ACF" w:rsidRDefault="00757ACF" w:rsidP="001141CE">
      <w:pPr>
        <w:rPr>
          <w:b/>
          <w:bCs/>
        </w:rPr>
      </w:pPr>
      <w:r w:rsidRPr="00757ACF">
        <w:rPr>
          <w:b/>
          <w:bCs/>
        </w:rPr>
        <w:t>Research &amp; Development</w:t>
      </w:r>
    </w:p>
    <w:p w14:paraId="5F21BF3B" w14:textId="15391F6A" w:rsidR="00C52D9D" w:rsidRDefault="00757ACF" w:rsidP="001141CE">
      <w:r>
        <w:t>Within this department, I have noted the improved performance of three employees, one of whom was underperforming in quarter one</w:t>
      </w:r>
      <w:r w:rsidR="00C52D9D">
        <w:t>, which may warrant investigation due to the considerable increase of performance of this individual to see why they have improved. The most important highlight within this section however is the employee who was noted as ‘Underperforming’ in quarter one and who is now absent in quarter two. I recommend reaching out to this employee to see what has happened and if they require any support for the organisation to bring them back to work and improve their performance.</w:t>
      </w:r>
    </w:p>
    <w:p w14:paraId="18871A5F" w14:textId="4833E3EF" w:rsidR="00FE42AE" w:rsidRDefault="00FE42AE" w:rsidP="001141CE">
      <w:pPr>
        <w:rPr>
          <w:b/>
          <w:bCs/>
        </w:rPr>
      </w:pPr>
      <w:r w:rsidRPr="00FE42AE">
        <w:rPr>
          <w:b/>
          <w:bCs/>
        </w:rPr>
        <w:t>Overall Recommendations</w:t>
      </w:r>
    </w:p>
    <w:p w14:paraId="1E2A6912" w14:textId="77777777" w:rsidR="00FE42AE" w:rsidRDefault="00FE42AE" w:rsidP="001141CE">
      <w:r w:rsidRPr="00FE42AE">
        <w:t>In summary</w:t>
      </w:r>
      <w:r>
        <w:t xml:space="preserve">, I recommend engaging with team managers to see if there are any training gaps which can be shortened within all teams to help improve staff performance. If this does not </w:t>
      </w:r>
      <w:r>
        <w:lastRenderedPageBreak/>
        <w:t xml:space="preserve">happen, the organisation risks underperformance from their staff and the likely hood of performance improving is minimal, which can also possibly effect the organisations financial performance. </w:t>
      </w:r>
    </w:p>
    <w:p w14:paraId="7812D9FA" w14:textId="77777777" w:rsidR="00FE42AE" w:rsidRDefault="00FE42AE" w:rsidP="001141CE">
      <w:r>
        <w:t>I recommend undertaking a staff satisfaction survey to identify if there are any potential rifts occurring within teams. This can help give employees a platform to have a voice and put their points of view across to the whole organisation and help staff feel valued and listened to.</w:t>
      </w:r>
    </w:p>
    <w:p w14:paraId="280D7D21" w14:textId="666E95B3" w:rsidR="00C52D9D" w:rsidRDefault="00FE42AE" w:rsidP="001141CE">
      <w:r>
        <w:t>Finally, I recommend contacting the employees who are absent within quarter two to see if there is anything the organisation can do to help bring them back into work. If this is not done, the organisation may</w:t>
      </w:r>
      <w:r w:rsidR="004218A8">
        <w:t xml:space="preserve"> face higher staff turnover in these departments and depending on the reason why these employees are absent, this may cause </w:t>
      </w:r>
      <w:r>
        <w:t xml:space="preserve">legal </w:t>
      </w:r>
      <w:r w:rsidR="004218A8">
        <w:t>implications for the organisation if these employees reach sickness thresholds.</w:t>
      </w:r>
    </w:p>
    <w:p w14:paraId="2E0C2ED4" w14:textId="77777777" w:rsidR="004218A8" w:rsidRDefault="004218A8" w:rsidP="001141CE"/>
    <w:p w14:paraId="46C0931A" w14:textId="79EF7EA9" w:rsidR="00C52D9D" w:rsidRDefault="00EC54D8" w:rsidP="001141CE">
      <w:pPr>
        <w:rPr>
          <w:b/>
          <w:bCs/>
        </w:rPr>
      </w:pPr>
      <w:r>
        <w:rPr>
          <w:b/>
          <w:bCs/>
        </w:rPr>
        <w:t xml:space="preserve">Performance Appraisal (PA) </w:t>
      </w:r>
      <w:r w:rsidR="00C52D9D" w:rsidRPr="00C52D9D">
        <w:rPr>
          <w:b/>
          <w:bCs/>
        </w:rPr>
        <w:t>Staff Survey Results</w:t>
      </w:r>
      <w:r>
        <w:rPr>
          <w:b/>
          <w:bCs/>
        </w:rPr>
        <w:t xml:space="preserve"> </w:t>
      </w:r>
      <w:r w:rsidR="00C52D9D">
        <w:rPr>
          <w:b/>
          <w:bCs/>
        </w:rPr>
        <w:t>(AC2.3)</w:t>
      </w:r>
    </w:p>
    <w:p w14:paraId="493EF142" w14:textId="32CF8065" w:rsidR="004218A8" w:rsidRPr="00BB4BBB" w:rsidRDefault="004218A8" w:rsidP="001141CE">
      <w:r w:rsidRPr="00BB4BBB">
        <w:t>I have summarised the feedback collected from the staff engagement survey which has been responded to by 50 managers and 235 employees. The overall summary is:</w:t>
      </w:r>
    </w:p>
    <w:p w14:paraId="08F1B863" w14:textId="7F2A63FF" w:rsidR="00C52D9D" w:rsidRPr="00EC54D8" w:rsidRDefault="00C52D9D" w:rsidP="00EC54D8">
      <w:pPr>
        <w:pStyle w:val="ListParagraph"/>
        <w:numPr>
          <w:ilvl w:val="0"/>
          <w:numId w:val="11"/>
        </w:numPr>
        <w:rPr>
          <w:b/>
          <w:bCs/>
        </w:rPr>
      </w:pPr>
      <w:r w:rsidRPr="00EC54D8">
        <w:rPr>
          <w:b/>
          <w:bCs/>
        </w:rPr>
        <w:t>36% of managers feel they do not have enough time to conduct PA’s</w:t>
      </w:r>
    </w:p>
    <w:p w14:paraId="15C5F2E4" w14:textId="19A18DAF" w:rsidR="00C52D9D" w:rsidRPr="00EC54D8" w:rsidRDefault="00C52D9D" w:rsidP="00EC54D8">
      <w:pPr>
        <w:pStyle w:val="ListParagraph"/>
        <w:numPr>
          <w:ilvl w:val="0"/>
          <w:numId w:val="11"/>
        </w:numPr>
        <w:rPr>
          <w:b/>
          <w:bCs/>
        </w:rPr>
      </w:pPr>
      <w:r w:rsidRPr="00EC54D8">
        <w:rPr>
          <w:b/>
          <w:bCs/>
        </w:rPr>
        <w:t>48% of managers feel they are not confident to undertake PA’s</w:t>
      </w:r>
    </w:p>
    <w:p w14:paraId="5888046D" w14:textId="37BF7307" w:rsidR="00C52D9D" w:rsidRPr="00EC54D8" w:rsidRDefault="00C52D9D" w:rsidP="00EC54D8">
      <w:pPr>
        <w:pStyle w:val="ListParagraph"/>
        <w:numPr>
          <w:ilvl w:val="0"/>
          <w:numId w:val="11"/>
        </w:numPr>
        <w:rPr>
          <w:b/>
          <w:bCs/>
        </w:rPr>
      </w:pPr>
      <w:r w:rsidRPr="00EC54D8">
        <w:rPr>
          <w:b/>
          <w:bCs/>
        </w:rPr>
        <w:t>41/50 managers have concerns when applying a rating on a PA 7 of those have strong concerns</w:t>
      </w:r>
    </w:p>
    <w:p w14:paraId="68BE0332" w14:textId="358E3DCC" w:rsidR="00C52D9D" w:rsidRPr="00EC54D8" w:rsidRDefault="00EC54D8" w:rsidP="00EC54D8">
      <w:pPr>
        <w:pStyle w:val="ListParagraph"/>
        <w:numPr>
          <w:ilvl w:val="0"/>
          <w:numId w:val="11"/>
        </w:numPr>
        <w:rPr>
          <w:b/>
          <w:bCs/>
        </w:rPr>
      </w:pPr>
      <w:r w:rsidRPr="00EC54D8">
        <w:rPr>
          <w:b/>
          <w:bCs/>
        </w:rPr>
        <w:t>42% of managers feel they are not able to fairly assess performance</w:t>
      </w:r>
    </w:p>
    <w:p w14:paraId="7B45C5D7" w14:textId="5C2113EE" w:rsidR="00EC54D8" w:rsidRPr="00EC54D8" w:rsidRDefault="00EC54D8" w:rsidP="00EC54D8">
      <w:pPr>
        <w:pStyle w:val="ListParagraph"/>
        <w:numPr>
          <w:ilvl w:val="0"/>
          <w:numId w:val="11"/>
        </w:numPr>
        <w:rPr>
          <w:b/>
          <w:bCs/>
        </w:rPr>
      </w:pPr>
      <w:r w:rsidRPr="00EC54D8">
        <w:rPr>
          <w:b/>
          <w:bCs/>
        </w:rPr>
        <w:t>All managers feel they have not received training on how to undertake PA’s</w:t>
      </w:r>
    </w:p>
    <w:p w14:paraId="216E2B2F" w14:textId="690AA95F" w:rsidR="00EC54D8" w:rsidRPr="00EC54D8" w:rsidRDefault="00EC54D8" w:rsidP="00EC54D8">
      <w:pPr>
        <w:pStyle w:val="ListParagraph"/>
        <w:numPr>
          <w:ilvl w:val="0"/>
          <w:numId w:val="11"/>
        </w:numPr>
        <w:rPr>
          <w:b/>
          <w:bCs/>
        </w:rPr>
      </w:pPr>
      <w:r w:rsidRPr="00EC54D8">
        <w:rPr>
          <w:b/>
          <w:bCs/>
        </w:rPr>
        <w:t>82% of manager feel they have issues when challenging underperforming employees</w:t>
      </w:r>
    </w:p>
    <w:p w14:paraId="6BD9D504" w14:textId="06444559" w:rsidR="00EC54D8" w:rsidRDefault="00EC54D8" w:rsidP="00EC54D8">
      <w:pPr>
        <w:pStyle w:val="ListParagraph"/>
        <w:numPr>
          <w:ilvl w:val="0"/>
          <w:numId w:val="11"/>
        </w:numPr>
        <w:rPr>
          <w:b/>
          <w:bCs/>
        </w:rPr>
      </w:pPr>
      <w:r w:rsidRPr="00EC54D8">
        <w:rPr>
          <w:b/>
          <w:bCs/>
        </w:rPr>
        <w:t>68% of managers feel they are not good at providing feedback.</w:t>
      </w:r>
    </w:p>
    <w:p w14:paraId="344458DB" w14:textId="282C3C49" w:rsidR="002112E5" w:rsidRDefault="002112E5" w:rsidP="00EC54D8">
      <w:pPr>
        <w:pStyle w:val="ListParagraph"/>
        <w:numPr>
          <w:ilvl w:val="0"/>
          <w:numId w:val="11"/>
        </w:numPr>
        <w:rPr>
          <w:b/>
          <w:bCs/>
        </w:rPr>
      </w:pPr>
      <w:r>
        <w:rPr>
          <w:b/>
          <w:bCs/>
        </w:rPr>
        <w:t>51% of employees feel their manager does not provide clear and direct guidance</w:t>
      </w:r>
    </w:p>
    <w:p w14:paraId="6D7AEA5D" w14:textId="037D857F" w:rsidR="002112E5" w:rsidRDefault="002112E5" w:rsidP="00EC54D8">
      <w:pPr>
        <w:pStyle w:val="ListParagraph"/>
        <w:numPr>
          <w:ilvl w:val="0"/>
          <w:numId w:val="11"/>
        </w:numPr>
        <w:rPr>
          <w:b/>
          <w:bCs/>
        </w:rPr>
      </w:pPr>
      <w:r>
        <w:rPr>
          <w:b/>
          <w:bCs/>
        </w:rPr>
        <w:t>81% of employees feel their manager does not listen to their ideas</w:t>
      </w:r>
    </w:p>
    <w:p w14:paraId="51BB1738" w14:textId="35B51850" w:rsidR="002112E5" w:rsidRDefault="002112E5" w:rsidP="00EC54D8">
      <w:pPr>
        <w:pStyle w:val="ListParagraph"/>
        <w:numPr>
          <w:ilvl w:val="0"/>
          <w:numId w:val="11"/>
        </w:numPr>
        <w:rPr>
          <w:b/>
          <w:bCs/>
        </w:rPr>
      </w:pPr>
      <w:r>
        <w:rPr>
          <w:b/>
          <w:bCs/>
        </w:rPr>
        <w:t>30% of employees feel they are not listened to</w:t>
      </w:r>
    </w:p>
    <w:p w14:paraId="66742186" w14:textId="0A55FDEF" w:rsidR="002112E5" w:rsidRPr="00EC54D8" w:rsidRDefault="002112E5" w:rsidP="00EC54D8">
      <w:pPr>
        <w:pStyle w:val="ListParagraph"/>
        <w:numPr>
          <w:ilvl w:val="0"/>
          <w:numId w:val="11"/>
        </w:numPr>
        <w:rPr>
          <w:b/>
          <w:bCs/>
        </w:rPr>
      </w:pPr>
      <w:r>
        <w:rPr>
          <w:b/>
          <w:bCs/>
        </w:rPr>
        <w:t>42% of employees feel their manager does not provide constructive feedback</w:t>
      </w:r>
    </w:p>
    <w:p w14:paraId="662A460D" w14:textId="77777777" w:rsidR="004218A8" w:rsidRDefault="00EC54D8" w:rsidP="001141CE">
      <w:r>
        <w:t xml:space="preserve">Using the above overview of the survey results, I can identify that there may have been a either a lack of training supplied to managers on the performance process or miscommunication on the organisation’s standards for undertaking performance appraisals. I first recommend inviting managers to undertake training on how to effectively appraise performance of their staff which gives an in-depth overview of the performance appraisal process and how it is conducted. Once all managers have been trained on the process, I recommend re-conducting this part of the survey after 3 months to see if there has been any improvement on the process at management level. I also recommend supplying either conflict management training or training </w:t>
      </w:r>
      <w:r w:rsidR="002112E5">
        <w:t>on</w:t>
      </w:r>
      <w:r>
        <w:t xml:space="preserve"> having difficult conversations</w:t>
      </w:r>
      <w:r w:rsidR="002112E5">
        <w:t xml:space="preserve"> and supplying constructive feedback</w:t>
      </w:r>
      <w:r>
        <w:t xml:space="preserve"> to enable those managers who struggle with supplying feedback to their staff members</w:t>
      </w:r>
      <w:r w:rsidR="002112E5">
        <w:t>,</w:t>
      </w:r>
      <w:r>
        <w:t xml:space="preserve"> to have more confidence</w:t>
      </w:r>
      <w:r w:rsidR="002112E5">
        <w:t>.</w:t>
      </w:r>
      <w:r w:rsidR="004218A8">
        <w:t xml:space="preserve"> </w:t>
      </w:r>
    </w:p>
    <w:p w14:paraId="149BCC18" w14:textId="39E085D6" w:rsidR="00DC41A4" w:rsidRDefault="004218A8">
      <w:r>
        <w:t>If these training sessions are not implemented, the organisation risks a high financial impact due to employee turnover which may be caused by lack of engagement from managers to their staff.</w:t>
      </w:r>
      <w:r w:rsidR="00DC41A4">
        <w:br w:type="page"/>
      </w:r>
    </w:p>
    <w:p w14:paraId="7D96C6CC" w14:textId="784540C2" w:rsidR="00C52D9D" w:rsidRDefault="00DC41A4" w:rsidP="001141CE">
      <w:pPr>
        <w:rPr>
          <w:b/>
          <w:bCs/>
        </w:rPr>
      </w:pPr>
      <w:r w:rsidRPr="00DC41A4">
        <w:rPr>
          <w:b/>
          <w:bCs/>
        </w:rPr>
        <w:lastRenderedPageBreak/>
        <w:t>Reference List:</w:t>
      </w:r>
    </w:p>
    <w:p w14:paraId="7E7D0CD3" w14:textId="66A557E2" w:rsidR="0073557A" w:rsidRPr="0073557A" w:rsidRDefault="0073557A" w:rsidP="001141CE">
      <w:r>
        <w:t>Aon (2024)</w:t>
      </w:r>
      <w:r w:rsidR="005D4F12">
        <w:t xml:space="preserve">. </w:t>
      </w:r>
      <w:r w:rsidRPr="0073557A">
        <w:rPr>
          <w:i/>
          <w:iCs/>
        </w:rPr>
        <w:t>5 Ways HR Can Partner with Finance to Drive Growth</w:t>
      </w:r>
      <w:r w:rsidR="005D4F12">
        <w:t>.</w:t>
      </w:r>
      <w:r>
        <w:t xml:space="preserve"> </w:t>
      </w:r>
      <w:r w:rsidR="000B0962">
        <w:t>A</w:t>
      </w:r>
      <w:r>
        <w:t xml:space="preserve">vailable at: </w:t>
      </w:r>
      <w:hyperlink r:id="rId18" w:anchor=":~:text=HR%20has%20the%20knowledge%20of,operational%20efficiency%20and%20cost%20saving" w:history="1">
        <w:r w:rsidRPr="003B312D">
          <w:rPr>
            <w:rStyle w:val="Hyperlink"/>
          </w:rPr>
          <w:t>https://www.aon.com/en/insights/articles/5-ways-hr-can-partner-with-finance-to-drive-growth#:~:text=HR%20has%20the%20knowledge%20of,operational%20efficiency%20and%20cost%20saving</w:t>
        </w:r>
      </w:hyperlink>
      <w:r w:rsidR="005D4F12">
        <w:t xml:space="preserve"> </w:t>
      </w:r>
      <w:r w:rsidR="000B0962" w:rsidRPr="000B0962">
        <w:t>(Accessed 23/11/2024)</w:t>
      </w:r>
      <w:r w:rsidR="000B0962">
        <w:t>.</w:t>
      </w:r>
    </w:p>
    <w:p w14:paraId="14EF924B" w14:textId="6F7495D7" w:rsidR="00B20CF1" w:rsidRDefault="00B20CF1" w:rsidP="00B20CF1">
      <w:r>
        <w:t>Battista (2024)</w:t>
      </w:r>
      <w:r w:rsidR="005D4F12">
        <w:t xml:space="preserve">. </w:t>
      </w:r>
      <w:r w:rsidRPr="00DC41A4">
        <w:rPr>
          <w:i/>
          <w:iCs/>
        </w:rPr>
        <w:t>Fact Sheet, PESTLE analysis</w:t>
      </w:r>
      <w:r w:rsidR="005D4F12">
        <w:rPr>
          <w:i/>
          <w:iCs/>
        </w:rPr>
        <w:t>.</w:t>
      </w:r>
      <w:r>
        <w:t xml:space="preserve"> CIPD</w:t>
      </w:r>
      <w:r w:rsidR="005D4F12">
        <w:t>.</w:t>
      </w:r>
      <w:r>
        <w:t xml:space="preserve"> </w:t>
      </w:r>
      <w:r w:rsidR="000B0962">
        <w:t>A</w:t>
      </w:r>
      <w:r>
        <w:t>vailable at:</w:t>
      </w:r>
      <w:r w:rsidRPr="00DC41A4">
        <w:rPr>
          <w:rFonts w:ascii="Arial" w:hAnsi="Arial" w:cs="Arial"/>
          <w:sz w:val="20"/>
          <w:szCs w:val="20"/>
        </w:rPr>
        <w:t xml:space="preserve"> </w:t>
      </w:r>
      <w:hyperlink r:id="rId19" w:anchor="advantages-and-disadvantages-of-a-pestle-analysis" w:history="1">
        <w:r w:rsidRPr="00DC41A4">
          <w:rPr>
            <w:rStyle w:val="Hyperlink"/>
          </w:rPr>
          <w:t>https://www.cipd.org/uk/knowledge/factsheets/pestle-analysis-factsheet/#advantages-and-disadvantages-of-a-pestle-analysis</w:t>
        </w:r>
      </w:hyperlink>
      <w:r w:rsidR="000B0962" w:rsidRPr="000B0962">
        <w:t xml:space="preserve"> (Accessed 20/10/2024)</w:t>
      </w:r>
      <w:r w:rsidR="000B0962">
        <w:t>.</w:t>
      </w:r>
    </w:p>
    <w:p w14:paraId="396BCF6A" w14:textId="41337DF9" w:rsidR="00DB74DF" w:rsidRPr="00DB74DF" w:rsidRDefault="00DB74DF" w:rsidP="001141CE">
      <w:r w:rsidRPr="00DB74DF">
        <w:t>BBC Bitesize</w:t>
      </w:r>
      <w:r w:rsidR="00163D96">
        <w:t xml:space="preserve"> (2024)</w:t>
      </w:r>
      <w:r w:rsidR="005D4F12">
        <w:t>.</w:t>
      </w:r>
      <w:r w:rsidRPr="00DB74DF">
        <w:t xml:space="preserve"> </w:t>
      </w:r>
      <w:r w:rsidRPr="00DB74DF">
        <w:rPr>
          <w:i/>
          <w:iCs/>
        </w:rPr>
        <w:t>Ethics, the environment and business</w:t>
      </w:r>
      <w:r w:rsidR="005D4F12">
        <w:rPr>
          <w:i/>
          <w:iCs/>
        </w:rPr>
        <w:t>.</w:t>
      </w:r>
      <w:r w:rsidR="00043B61">
        <w:t xml:space="preserve"> </w:t>
      </w:r>
      <w:r w:rsidRPr="00DB74DF">
        <w:t xml:space="preserve">Available at </w:t>
      </w:r>
      <w:hyperlink r:id="rId20" w:history="1">
        <w:r w:rsidRPr="00DB74DF">
          <w:rPr>
            <w:rStyle w:val="Hyperlink"/>
          </w:rPr>
          <w:t>https://www.bbc.co.uk/bitesize/guides/z7nr382/revision/1</w:t>
        </w:r>
      </w:hyperlink>
      <w:r w:rsidR="000B0962" w:rsidRPr="000B0962">
        <w:t xml:space="preserve"> </w:t>
      </w:r>
      <w:r w:rsidR="000B0962">
        <w:t>(A</w:t>
      </w:r>
      <w:r w:rsidR="000B0962" w:rsidRPr="00DB74DF">
        <w:t>ccessed 06/11/2024</w:t>
      </w:r>
      <w:r w:rsidR="000B0962">
        <w:t>).</w:t>
      </w:r>
    </w:p>
    <w:p w14:paraId="7F1ACAD7" w14:textId="4DD0397C" w:rsidR="00C52D9D" w:rsidRDefault="00DC41A4" w:rsidP="001141CE">
      <w:r w:rsidRPr="00DC41A4">
        <w:t>Briner. R</w:t>
      </w:r>
      <w:r w:rsidR="000306A0">
        <w:t xml:space="preserve"> (2022)</w:t>
      </w:r>
      <w:r w:rsidR="005D4F12">
        <w:t>.</w:t>
      </w:r>
      <w:r w:rsidRPr="00DC41A4">
        <w:t xml:space="preserve"> </w:t>
      </w:r>
      <w:r w:rsidRPr="00DC41A4">
        <w:rPr>
          <w:i/>
          <w:iCs/>
        </w:rPr>
        <w:t>What is Evidence Based Practice?!</w:t>
      </w:r>
      <w:r w:rsidR="005D4F12">
        <w:rPr>
          <w:i/>
          <w:iCs/>
        </w:rPr>
        <w:t>.</w:t>
      </w:r>
      <w:r w:rsidR="007F790B">
        <w:t xml:space="preserve"> </w:t>
      </w:r>
      <w:r w:rsidR="000306A0">
        <w:t>27</w:t>
      </w:r>
      <w:r w:rsidR="000306A0" w:rsidRPr="000306A0">
        <w:rPr>
          <w:vertAlign w:val="superscript"/>
        </w:rPr>
        <w:t>th</w:t>
      </w:r>
      <w:r w:rsidR="000306A0">
        <w:t xml:space="preserve"> October</w:t>
      </w:r>
      <w:r w:rsidR="005D4F12">
        <w:t>.</w:t>
      </w:r>
      <w:r w:rsidRPr="00DC41A4">
        <w:t xml:space="preserve"> </w:t>
      </w:r>
      <w:r w:rsidR="00043B61">
        <w:t>A</w:t>
      </w:r>
      <w:r w:rsidRPr="00DC41A4">
        <w:t xml:space="preserve">vailable at: </w:t>
      </w:r>
      <w:hyperlink r:id="rId21" w:history="1">
        <w:r w:rsidRPr="00DC41A4">
          <w:rPr>
            <w:rStyle w:val="Hyperlink"/>
          </w:rPr>
          <w:t>https://www.youtube.com/watch?v=tSfo2XhEWkE</w:t>
        </w:r>
      </w:hyperlink>
      <w:r w:rsidR="005D4F12">
        <w:t xml:space="preserve"> </w:t>
      </w:r>
      <w:r w:rsidR="000B0962" w:rsidRPr="000B0962">
        <w:t>(</w:t>
      </w:r>
      <w:r w:rsidR="00043B61">
        <w:t>Viewed</w:t>
      </w:r>
      <w:r w:rsidR="000B0962" w:rsidRPr="00DC41A4">
        <w:t xml:space="preserve"> 20/10/2024</w:t>
      </w:r>
      <w:r w:rsidR="000B0962">
        <w:t>).</w:t>
      </w:r>
    </w:p>
    <w:p w14:paraId="4B4E72F4" w14:textId="0E6E1DA1" w:rsidR="00893A86" w:rsidRDefault="00893A86" w:rsidP="001141CE">
      <w:r w:rsidRPr="00893A86">
        <w:t>CIPD</w:t>
      </w:r>
      <w:r w:rsidR="005D4F12">
        <w:t>.</w:t>
      </w:r>
      <w:r w:rsidRPr="00893A86">
        <w:t xml:space="preserve"> </w:t>
      </w:r>
      <w:r w:rsidRPr="00893A86">
        <w:rPr>
          <w:i/>
          <w:iCs/>
        </w:rPr>
        <w:t>Code of Conduct</w:t>
      </w:r>
      <w:r w:rsidR="005D4F12">
        <w:t>.</w:t>
      </w:r>
      <w:r w:rsidR="000B0962">
        <w:t xml:space="preserve"> A</w:t>
      </w:r>
      <w:r>
        <w:t>vailable at:</w:t>
      </w:r>
      <w:r w:rsidRPr="00893A86">
        <w:t xml:space="preserve"> </w:t>
      </w:r>
      <w:hyperlink r:id="rId22" w:history="1">
        <w:r w:rsidRPr="00893A86">
          <w:rPr>
            <w:rStyle w:val="Hyperlink"/>
          </w:rPr>
          <w:t>https://www.hr-inform.co.uk/news-article/cipds-new-code-of-conduct-and-ethics</w:t>
        </w:r>
      </w:hyperlink>
      <w:r w:rsidR="000B0962" w:rsidRPr="000B0962">
        <w:t xml:space="preserve"> </w:t>
      </w:r>
      <w:r w:rsidR="000B0962">
        <w:t>(A</w:t>
      </w:r>
      <w:r w:rsidR="000B0962">
        <w:t>ccessed 10/11/2024</w:t>
      </w:r>
      <w:r w:rsidR="000B0962">
        <w:t>).</w:t>
      </w:r>
    </w:p>
    <w:p w14:paraId="5BD9E7EB" w14:textId="48F5B524" w:rsidR="00893A86" w:rsidRDefault="00785442" w:rsidP="001141CE">
      <w:r>
        <w:t>Young. J (2024)</w:t>
      </w:r>
      <w:r w:rsidR="005D4F12">
        <w:t>.</w:t>
      </w:r>
      <w:r w:rsidR="005D4F12">
        <w:rPr>
          <w:i/>
          <w:iCs/>
        </w:rPr>
        <w:t xml:space="preserve"> E</w:t>
      </w:r>
      <w:r w:rsidR="00893A86" w:rsidRPr="00893A86">
        <w:rPr>
          <w:i/>
          <w:iCs/>
        </w:rPr>
        <w:t>thical Practice and the role of people professionals</w:t>
      </w:r>
      <w:r w:rsidR="005D4F12">
        <w:rPr>
          <w:i/>
          <w:iCs/>
        </w:rPr>
        <w:t>.</w:t>
      </w:r>
      <w:r w:rsidR="00893A86" w:rsidRPr="00893A86">
        <w:t xml:space="preserve"> </w:t>
      </w:r>
      <w:r>
        <w:t>CIPD</w:t>
      </w:r>
      <w:r w:rsidR="005D4F12">
        <w:t>.</w:t>
      </w:r>
      <w:r w:rsidR="00893A86" w:rsidRPr="00893A86">
        <w:t xml:space="preserve"> </w:t>
      </w:r>
      <w:r w:rsidR="000B0962">
        <w:t>A</w:t>
      </w:r>
      <w:r w:rsidR="00893A86" w:rsidRPr="00893A86">
        <w:t xml:space="preserve">vailable at </w:t>
      </w:r>
      <w:hyperlink r:id="rId23" w:anchor="what-is-ethical-practice-in-organisations" w:history="1">
        <w:r w:rsidR="00893A86" w:rsidRPr="00893A86">
          <w:rPr>
            <w:rStyle w:val="Hyperlink"/>
          </w:rPr>
          <w:t>https://www.cipd.org/en/knowledge/factsheets/ethics-role-hr-factsheet/#what-is-ethical-practice-in-organisations</w:t>
        </w:r>
      </w:hyperlink>
      <w:r w:rsidR="000B0962" w:rsidRPr="000B0962">
        <w:t xml:space="preserve"> (</w:t>
      </w:r>
      <w:r w:rsidR="000B0962">
        <w:t>A</w:t>
      </w:r>
      <w:r w:rsidR="000B0962" w:rsidRPr="00893A86">
        <w:t>ccessed 06/11/2024</w:t>
      </w:r>
      <w:r w:rsidR="000B0962">
        <w:t>).</w:t>
      </w:r>
    </w:p>
    <w:p w14:paraId="407D6286" w14:textId="441EB827" w:rsidR="00893A86" w:rsidRDefault="00C13437" w:rsidP="001141CE">
      <w:r>
        <w:t>Young. J (2024)</w:t>
      </w:r>
      <w:r w:rsidR="005D4F12">
        <w:t xml:space="preserve">. </w:t>
      </w:r>
      <w:r w:rsidR="00893A86" w:rsidRPr="00893A86">
        <w:rPr>
          <w:i/>
          <w:iCs/>
        </w:rPr>
        <w:t>Evidence-based Practice for Effective Decision Making</w:t>
      </w:r>
      <w:r w:rsidR="005D4F12">
        <w:t>.</w:t>
      </w:r>
      <w:r w:rsidR="00893A86" w:rsidRPr="00893A86">
        <w:t xml:space="preserve"> </w:t>
      </w:r>
      <w:r>
        <w:t>CIPD</w:t>
      </w:r>
      <w:r w:rsidR="005D4F12">
        <w:t>.</w:t>
      </w:r>
      <w:r w:rsidR="00893A86" w:rsidRPr="00893A86">
        <w:t xml:space="preserve"> </w:t>
      </w:r>
      <w:r w:rsidR="00043B61">
        <w:t>A</w:t>
      </w:r>
      <w:r w:rsidR="00893A86" w:rsidRPr="00893A86">
        <w:t xml:space="preserve">vailable at: </w:t>
      </w:r>
      <w:hyperlink r:id="rId24" w:history="1">
        <w:r w:rsidRPr="003B312D">
          <w:rPr>
            <w:rStyle w:val="Hyperlink"/>
          </w:rPr>
          <w:t>https://www.cipd.org/uk/knowledge/factsheets/evidence-based-practice-factsheet/</w:t>
        </w:r>
      </w:hyperlink>
      <w:r w:rsidR="005D4F12">
        <w:t xml:space="preserve"> </w:t>
      </w:r>
      <w:r w:rsidR="000B0962">
        <w:t>(A</w:t>
      </w:r>
      <w:r w:rsidR="000B0962" w:rsidRPr="00893A86">
        <w:t>ccessed 06/11/2024</w:t>
      </w:r>
      <w:r w:rsidR="000B0962">
        <w:t>).</w:t>
      </w:r>
    </w:p>
    <w:p w14:paraId="465F58E7" w14:textId="7E43E67F" w:rsidR="00DC41A4" w:rsidRDefault="00C13437" w:rsidP="001141CE">
      <w:r>
        <w:t>Gifford. J</w:t>
      </w:r>
      <w:r w:rsidR="00DC41A4" w:rsidRPr="00DC41A4">
        <w:t xml:space="preserve"> (2023)</w:t>
      </w:r>
      <w:r w:rsidR="005D4F12">
        <w:t>.</w:t>
      </w:r>
      <w:r w:rsidR="00DC41A4" w:rsidRPr="00DC41A4">
        <w:t xml:space="preserve"> </w:t>
      </w:r>
      <w:r w:rsidR="00DC41A4" w:rsidRPr="00DC41A4">
        <w:rPr>
          <w:i/>
          <w:iCs/>
        </w:rPr>
        <w:t>Why do we need to be evidence-based</w:t>
      </w:r>
      <w:r w:rsidR="005D4F12">
        <w:rPr>
          <w:i/>
          <w:iCs/>
        </w:rPr>
        <w:t>.</w:t>
      </w:r>
      <w:r w:rsidR="00DC41A4" w:rsidRPr="00DC41A4">
        <w:rPr>
          <w:i/>
          <w:iCs/>
        </w:rPr>
        <w:t xml:space="preserve"> </w:t>
      </w:r>
      <w:r w:rsidRPr="00C13437">
        <w:t>CIPD</w:t>
      </w:r>
      <w:r w:rsidR="005D4F12">
        <w:t>.</w:t>
      </w:r>
      <w:r w:rsidR="00DC41A4" w:rsidRPr="00DC41A4">
        <w:t xml:space="preserve"> </w:t>
      </w:r>
      <w:r w:rsidR="00043B61">
        <w:t>A</w:t>
      </w:r>
      <w:r w:rsidR="00DC41A4" w:rsidRPr="00DC41A4">
        <w:t xml:space="preserve">vailable at: </w:t>
      </w:r>
      <w:hyperlink r:id="rId25" w:history="1">
        <w:r w:rsidR="00DC41A4" w:rsidRPr="00DC41A4">
          <w:rPr>
            <w:rStyle w:val="Hyperlink"/>
          </w:rPr>
          <w:t>https://www.cipd.org/uk/views-and-insights/thought-leadership/insight/evidence-based-profession/</w:t>
        </w:r>
      </w:hyperlink>
      <w:r w:rsidR="000B0962" w:rsidRPr="000B0962">
        <w:t xml:space="preserve"> (</w:t>
      </w:r>
      <w:r w:rsidR="000B0962">
        <w:t>Accessed</w:t>
      </w:r>
      <w:r w:rsidR="000B0962" w:rsidRPr="00DC41A4">
        <w:t xml:space="preserve"> 20/10/2024</w:t>
      </w:r>
      <w:r w:rsidR="000B0962">
        <w:t>).</w:t>
      </w:r>
    </w:p>
    <w:p w14:paraId="7130B495" w14:textId="65FAA4CE" w:rsidR="00703B37" w:rsidRDefault="00C13437" w:rsidP="00703B37">
      <w:r>
        <w:t>Gifford. J (2024)</w:t>
      </w:r>
      <w:r w:rsidR="005D4F12">
        <w:t xml:space="preserve">. </w:t>
      </w:r>
      <w:r w:rsidR="00703B37" w:rsidRPr="00703B37">
        <w:rPr>
          <w:i/>
          <w:iCs/>
        </w:rPr>
        <w:t>Performance management: an introduction</w:t>
      </w:r>
      <w:r w:rsidR="005D4F12">
        <w:rPr>
          <w:i/>
          <w:iCs/>
        </w:rPr>
        <w:t>.</w:t>
      </w:r>
      <w:r>
        <w:t xml:space="preserve"> CIPD</w:t>
      </w:r>
      <w:r w:rsidR="005D4F12">
        <w:t>.</w:t>
      </w:r>
      <w:r w:rsidR="000B0962">
        <w:t xml:space="preserve"> A</w:t>
      </w:r>
      <w:r w:rsidR="00703B37" w:rsidRPr="00703B37">
        <w:t xml:space="preserve">vailable at </w:t>
      </w:r>
      <w:hyperlink r:id="rId26" w:history="1">
        <w:r w:rsidR="00703B37" w:rsidRPr="00703B37">
          <w:rPr>
            <w:rStyle w:val="Hyperlink"/>
          </w:rPr>
          <w:t>https://www.cipd.org/en/knowledge/factsheets/performance-factsheet/</w:t>
        </w:r>
      </w:hyperlink>
      <w:r w:rsidR="000B0962" w:rsidRPr="000B0962">
        <w:t xml:space="preserve"> </w:t>
      </w:r>
      <w:r w:rsidR="000B0962">
        <w:t>(Accessed</w:t>
      </w:r>
      <w:r w:rsidR="000B0962" w:rsidRPr="00703B37">
        <w:t xml:space="preserve"> 12/11/2024</w:t>
      </w:r>
      <w:r w:rsidR="000B0962">
        <w:t>).</w:t>
      </w:r>
    </w:p>
    <w:p w14:paraId="3D956133" w14:textId="13BAC05A" w:rsidR="000C273B" w:rsidRDefault="000C273B" w:rsidP="00703B37">
      <w:r>
        <w:t>Coleman. J (2022)</w:t>
      </w:r>
      <w:r w:rsidR="005D4F12">
        <w:t xml:space="preserve">. </w:t>
      </w:r>
      <w:r>
        <w:rPr>
          <w:i/>
          <w:iCs/>
        </w:rPr>
        <w:t xml:space="preserve">Critical Thinking is About Asking Better </w:t>
      </w:r>
      <w:r w:rsidRPr="000C273B">
        <w:t>Questions</w:t>
      </w:r>
      <w:r w:rsidR="005D4F12">
        <w:t>.</w:t>
      </w:r>
      <w:r>
        <w:t xml:space="preserve"> </w:t>
      </w:r>
      <w:r w:rsidRPr="000C273B">
        <w:t>Harvard</w:t>
      </w:r>
      <w:r>
        <w:t xml:space="preserve"> Business Review</w:t>
      </w:r>
      <w:r w:rsidR="005D4F12">
        <w:t xml:space="preserve">. </w:t>
      </w:r>
      <w:r w:rsidR="00043B61">
        <w:t>A</w:t>
      </w:r>
      <w:r>
        <w:t xml:space="preserve">vailable at </w:t>
      </w:r>
      <w:hyperlink r:id="rId27" w:history="1">
        <w:r w:rsidRPr="00167C93">
          <w:rPr>
            <w:rStyle w:val="Hyperlink"/>
          </w:rPr>
          <w:t>https://hbr.org/2022/04/critical-thinking-is-about-asking-better-questions</w:t>
        </w:r>
      </w:hyperlink>
      <w:r w:rsidR="005D4F12">
        <w:t xml:space="preserve"> </w:t>
      </w:r>
      <w:r w:rsidR="000B0962">
        <w:t>(A</w:t>
      </w:r>
      <w:r w:rsidR="000B0962">
        <w:t>ccessed 20/10/2024</w:t>
      </w:r>
      <w:r w:rsidR="000B0962">
        <w:t>).</w:t>
      </w:r>
    </w:p>
    <w:p w14:paraId="7EA4505E" w14:textId="67F70719" w:rsidR="00B20CF1" w:rsidRDefault="00B20CF1" w:rsidP="00703B37">
      <w:r w:rsidRPr="005D4F12">
        <w:t>Howlett</w:t>
      </w:r>
      <w:r w:rsidR="00C13437" w:rsidRPr="005D4F12">
        <w:t>. W</w:t>
      </w:r>
      <w:r w:rsidRPr="005D4F12">
        <w:t xml:space="preserve"> (2019)</w:t>
      </w:r>
      <w:r w:rsidR="005D4F12">
        <w:t xml:space="preserve">. </w:t>
      </w:r>
      <w:r w:rsidRPr="005D4F12">
        <w:rPr>
          <w:i/>
          <w:iCs/>
        </w:rPr>
        <w:t>Critical Thinking</w:t>
      </w:r>
      <w:r w:rsidR="005D4F12">
        <w:rPr>
          <w:i/>
          <w:iCs/>
        </w:rPr>
        <w:t>.</w:t>
      </w:r>
      <w:r w:rsidRPr="005D4F12">
        <w:t xml:space="preserve"> The CIPD Podcast</w:t>
      </w:r>
      <w:r w:rsidR="005D4F12" w:rsidRPr="005D4F12">
        <w:t xml:space="preserve"> [Podcast].</w:t>
      </w:r>
      <w:r w:rsidRPr="005D4F12">
        <w:t xml:space="preserve"> </w:t>
      </w:r>
      <w:r w:rsidR="005D4F12" w:rsidRPr="005D4F12">
        <w:t>05</w:t>
      </w:r>
      <w:r w:rsidR="005D4F12" w:rsidRPr="005D4F12">
        <w:rPr>
          <w:vertAlign w:val="superscript"/>
        </w:rPr>
        <w:t>th</w:t>
      </w:r>
      <w:r w:rsidR="005D4F12" w:rsidRPr="005D4F12">
        <w:t xml:space="preserve"> November. A</w:t>
      </w:r>
      <w:r w:rsidRPr="005D4F12">
        <w:t xml:space="preserve">vailable at </w:t>
      </w:r>
      <w:hyperlink r:id="rId28" w:history="1">
        <w:r w:rsidRPr="005D4F12">
          <w:rPr>
            <w:rStyle w:val="Hyperlink"/>
          </w:rPr>
          <w:t>https://www.cipd.org/uk/knowledge/podcasts/critic</w:t>
        </w:r>
        <w:r w:rsidRPr="005D4F12">
          <w:rPr>
            <w:rStyle w:val="Hyperlink"/>
          </w:rPr>
          <w:t>a</w:t>
        </w:r>
        <w:r w:rsidRPr="005D4F12">
          <w:rPr>
            <w:rStyle w:val="Hyperlink"/>
          </w:rPr>
          <w:t>l-thinking/</w:t>
        </w:r>
      </w:hyperlink>
      <w:r w:rsidR="009955E3">
        <w:t xml:space="preserve"> </w:t>
      </w:r>
      <w:r w:rsidR="005D4F12" w:rsidRPr="005D4F12">
        <w:t>( Accessed</w:t>
      </w:r>
      <w:r w:rsidR="005D4F12" w:rsidRPr="005D4F12">
        <w:t xml:space="preserve"> 23/11/2024</w:t>
      </w:r>
      <w:r w:rsidR="005D4F12" w:rsidRPr="005D4F12">
        <w:t>)</w:t>
      </w:r>
    </w:p>
    <w:p w14:paraId="3D5C8948" w14:textId="32079484" w:rsidR="00F759D8" w:rsidRPr="00F759D8" w:rsidRDefault="00F759D8" w:rsidP="00703B37">
      <w:r>
        <w:t>Hults</w:t>
      </w:r>
      <w:r w:rsidR="00C13437">
        <w:t>. B</w:t>
      </w:r>
      <w:r>
        <w:t xml:space="preserve"> (2011)</w:t>
      </w:r>
      <w:r w:rsidR="009955E3">
        <w:t xml:space="preserve">. </w:t>
      </w:r>
      <w:r w:rsidRPr="00F759D8">
        <w:rPr>
          <w:i/>
          <w:iCs/>
        </w:rPr>
        <w:t>Why HR Really Does Add Value</w:t>
      </w:r>
      <w:r w:rsidR="009955E3">
        <w:t xml:space="preserve">. </w:t>
      </w:r>
      <w:r>
        <w:t>Harvard Business Review</w:t>
      </w:r>
      <w:r w:rsidR="009955E3">
        <w:t>.</w:t>
      </w:r>
      <w:r>
        <w:t xml:space="preserve"> </w:t>
      </w:r>
      <w:r w:rsidR="000B0962">
        <w:t>A</w:t>
      </w:r>
      <w:r>
        <w:t xml:space="preserve">vailable at </w:t>
      </w:r>
      <w:hyperlink r:id="rId29" w:history="1">
        <w:r w:rsidRPr="003B312D">
          <w:rPr>
            <w:rStyle w:val="Hyperlink"/>
          </w:rPr>
          <w:t>https://hbr.org/2011/12/why-hr-really-does-add-value</w:t>
        </w:r>
      </w:hyperlink>
      <w:r w:rsidR="000B0962">
        <w:t xml:space="preserve"> (A</w:t>
      </w:r>
      <w:r w:rsidR="000B0962">
        <w:t>ccessed 23/11/2024</w:t>
      </w:r>
      <w:r w:rsidR="000B0962">
        <w:t>).</w:t>
      </w:r>
    </w:p>
    <w:p w14:paraId="076843E4" w14:textId="0778CEEB" w:rsidR="00C13437" w:rsidRPr="00C13437" w:rsidRDefault="00C13437" w:rsidP="00703B37">
      <w:r>
        <w:t>Quilliam. G (2024)</w:t>
      </w:r>
      <w:r w:rsidR="009955E3">
        <w:t xml:space="preserve">. </w:t>
      </w:r>
      <w:r>
        <w:rPr>
          <w:i/>
          <w:iCs/>
        </w:rPr>
        <w:t>Talent Management</w:t>
      </w:r>
      <w:r w:rsidR="009955E3">
        <w:rPr>
          <w:i/>
          <w:iCs/>
        </w:rPr>
        <w:t>.</w:t>
      </w:r>
      <w:r>
        <w:t xml:space="preserve"> CIPD</w:t>
      </w:r>
      <w:r w:rsidR="009955E3">
        <w:t>.</w:t>
      </w:r>
      <w:r>
        <w:t xml:space="preserve"> </w:t>
      </w:r>
      <w:r w:rsidR="000B0962">
        <w:t>A</w:t>
      </w:r>
      <w:r>
        <w:t xml:space="preserve">vailable at </w:t>
      </w:r>
      <w:hyperlink r:id="rId30" w:history="1">
        <w:r w:rsidRPr="003B312D">
          <w:rPr>
            <w:rStyle w:val="Hyperlink"/>
          </w:rPr>
          <w:t>https://www.cipd.org/en/knowledge/factsheets/talent-factsheet/</w:t>
        </w:r>
      </w:hyperlink>
      <w:r>
        <w:t xml:space="preserve"> </w:t>
      </w:r>
      <w:r w:rsidR="000B0962">
        <w:t>(Accessed 23/11/2024).</w:t>
      </w:r>
    </w:p>
    <w:p w14:paraId="536B5A6B" w14:textId="2DB389D8" w:rsidR="007139AB" w:rsidRPr="007139AB" w:rsidRDefault="00893A86" w:rsidP="00703B37">
      <w:pPr>
        <w:rPr>
          <w:color w:val="0563C1" w:themeColor="hyperlink"/>
          <w:u w:val="single"/>
        </w:rPr>
      </w:pPr>
      <w:r w:rsidRPr="00893A86">
        <w:t>The de Bono Group</w:t>
      </w:r>
      <w:r w:rsidR="009955E3">
        <w:t>.</w:t>
      </w:r>
      <w:r w:rsidRPr="00893A86">
        <w:t xml:space="preserve"> </w:t>
      </w:r>
      <w:r w:rsidR="009955E3">
        <w:t>S</w:t>
      </w:r>
      <w:r w:rsidRPr="00893A86">
        <w:rPr>
          <w:i/>
          <w:iCs/>
        </w:rPr>
        <w:t xml:space="preserve">ix </w:t>
      </w:r>
      <w:r w:rsidR="009955E3">
        <w:rPr>
          <w:i/>
          <w:iCs/>
        </w:rPr>
        <w:t>T</w:t>
      </w:r>
      <w:r w:rsidRPr="00893A86">
        <w:rPr>
          <w:i/>
          <w:iCs/>
        </w:rPr>
        <w:t xml:space="preserve">hinking </w:t>
      </w:r>
      <w:r w:rsidR="009955E3">
        <w:rPr>
          <w:i/>
          <w:iCs/>
        </w:rPr>
        <w:t>H</w:t>
      </w:r>
      <w:r w:rsidRPr="00893A86">
        <w:rPr>
          <w:i/>
          <w:iCs/>
        </w:rPr>
        <w:t>ats</w:t>
      </w:r>
      <w:r w:rsidR="009955E3">
        <w:rPr>
          <w:i/>
          <w:iCs/>
        </w:rPr>
        <w:t>.</w:t>
      </w:r>
      <w:r w:rsidRPr="00893A86">
        <w:t xml:space="preserve"> </w:t>
      </w:r>
      <w:r w:rsidR="007F790B">
        <w:t>The de Bono Group</w:t>
      </w:r>
      <w:r w:rsidR="009955E3">
        <w:t>.</w:t>
      </w:r>
      <w:r w:rsidRPr="00893A86">
        <w:t xml:space="preserve"> </w:t>
      </w:r>
      <w:r w:rsidR="000B0962">
        <w:t>A</w:t>
      </w:r>
      <w:r w:rsidRPr="00893A86">
        <w:t xml:space="preserve">vailable at </w:t>
      </w:r>
      <w:hyperlink r:id="rId31" w:history="1">
        <w:r w:rsidRPr="00893A86">
          <w:rPr>
            <w:rStyle w:val="Hyperlink"/>
          </w:rPr>
          <w:t>https://www.debonogroup.com/services/core-programs/six-thinking-hats/</w:t>
        </w:r>
      </w:hyperlink>
      <w:r w:rsidR="009955E3">
        <w:t xml:space="preserve"> </w:t>
      </w:r>
      <w:r w:rsidR="000B0962">
        <w:t>(A</w:t>
      </w:r>
      <w:r w:rsidR="000B0962" w:rsidRPr="00893A86">
        <w:t>ccessed 06/11/2024</w:t>
      </w:r>
      <w:r w:rsidR="000B0962">
        <w:t>).</w:t>
      </w:r>
    </w:p>
    <w:p w14:paraId="241D5F6A" w14:textId="2A86ACD0" w:rsidR="007139AB" w:rsidRPr="007139AB" w:rsidRDefault="007139AB" w:rsidP="00893A86">
      <w:r>
        <w:lastRenderedPageBreak/>
        <w:t>Twin A (2024)</w:t>
      </w:r>
      <w:r w:rsidR="009955E3">
        <w:t xml:space="preserve">. </w:t>
      </w:r>
      <w:r w:rsidRPr="007139AB">
        <w:rPr>
          <w:i/>
          <w:iCs/>
        </w:rPr>
        <w:t>KPIs: What Are Key Performance Indicators? Types and Examples</w:t>
      </w:r>
      <w:r w:rsidR="009955E3">
        <w:rPr>
          <w:i/>
          <w:iCs/>
        </w:rPr>
        <w:t>.</w:t>
      </w:r>
      <w:r>
        <w:t xml:space="preserve"> Investopedia</w:t>
      </w:r>
      <w:r w:rsidR="009955E3">
        <w:t>.</w:t>
      </w:r>
      <w:r>
        <w:t xml:space="preserve"> </w:t>
      </w:r>
      <w:r w:rsidR="000B0962">
        <w:t>A</w:t>
      </w:r>
      <w:r>
        <w:t xml:space="preserve">vailable at </w:t>
      </w:r>
      <w:hyperlink r:id="rId32" w:history="1">
        <w:r w:rsidRPr="003B312D">
          <w:rPr>
            <w:rStyle w:val="Hyperlink"/>
          </w:rPr>
          <w:t>https://www.investopedia.com/terms/k/kpi.asp</w:t>
        </w:r>
      </w:hyperlink>
      <w:r w:rsidR="009955E3">
        <w:t xml:space="preserve"> </w:t>
      </w:r>
      <w:r w:rsidR="000B0962">
        <w:t>(Accessed</w:t>
      </w:r>
      <w:r w:rsidR="000B0962">
        <w:t xml:space="preserve"> 23/11/2024</w:t>
      </w:r>
      <w:r w:rsidR="000B0962">
        <w:t>)</w:t>
      </w:r>
    </w:p>
    <w:p w14:paraId="0910A63B" w14:textId="362EABA1" w:rsidR="00893A86" w:rsidRDefault="00893A86" w:rsidP="00893A86">
      <w:r w:rsidRPr="00893A86">
        <w:t>Trewin A (2024)</w:t>
      </w:r>
      <w:r w:rsidR="009955E3">
        <w:t>.</w:t>
      </w:r>
      <w:r w:rsidRPr="00893A86">
        <w:t xml:space="preserve"> </w:t>
      </w:r>
      <w:r w:rsidRPr="00893A86">
        <w:rPr>
          <w:i/>
          <w:iCs/>
        </w:rPr>
        <w:t>What Is Business Ethics? Definition, Principles, and Importance</w:t>
      </w:r>
      <w:r w:rsidR="009955E3">
        <w:t xml:space="preserve">. </w:t>
      </w:r>
      <w:r w:rsidRPr="00893A86">
        <w:t xml:space="preserve">Investopedia, Available at </w:t>
      </w:r>
      <w:hyperlink r:id="rId33" w:history="1">
        <w:r w:rsidRPr="00893A86">
          <w:rPr>
            <w:rStyle w:val="Hyperlink"/>
          </w:rPr>
          <w:t>https://www.investopedia.com/terms/b/business-ethics.asp</w:t>
        </w:r>
      </w:hyperlink>
      <w:r w:rsidR="009955E3">
        <w:t xml:space="preserve"> </w:t>
      </w:r>
      <w:r w:rsidR="000B0962" w:rsidRPr="000B0962">
        <w:t>(</w:t>
      </w:r>
      <w:r w:rsidR="000B0962" w:rsidRPr="00893A86">
        <w:t>Accessed 06/11/2024</w:t>
      </w:r>
      <w:r w:rsidR="000B0962">
        <w:t>)</w:t>
      </w:r>
      <w:r w:rsidR="00043B61">
        <w:t>.</w:t>
      </w:r>
    </w:p>
    <w:p w14:paraId="753D5D7E" w14:textId="3988789F" w:rsidR="000C273B" w:rsidRPr="00893A86" w:rsidRDefault="000C273B" w:rsidP="00893A86">
      <w:r w:rsidRPr="000C273B">
        <w:t>Universities Human Resources</w:t>
      </w:r>
      <w:r w:rsidR="009955E3">
        <w:t xml:space="preserve">. </w:t>
      </w:r>
      <w:r w:rsidRPr="000C273B">
        <w:rPr>
          <w:i/>
          <w:iCs/>
        </w:rPr>
        <w:t>Action Learning</w:t>
      </w:r>
      <w:r w:rsidR="009955E3">
        <w:rPr>
          <w:i/>
          <w:iCs/>
        </w:rPr>
        <w:t>.</w:t>
      </w:r>
      <w:r w:rsidRPr="000C273B">
        <w:t xml:space="preserve"> </w:t>
      </w:r>
      <w:r w:rsidR="007F790B">
        <w:t>Universities Human Resources</w:t>
      </w:r>
      <w:r w:rsidR="009955E3">
        <w:t>.</w:t>
      </w:r>
      <w:r w:rsidRPr="000C273B">
        <w:t xml:space="preserve"> </w:t>
      </w:r>
      <w:r w:rsidR="00043B61">
        <w:t>A</w:t>
      </w:r>
      <w:r w:rsidRPr="000C273B">
        <w:t xml:space="preserve">vailable at: </w:t>
      </w:r>
      <w:hyperlink r:id="rId34" w:history="1">
        <w:r w:rsidRPr="000C273B">
          <w:rPr>
            <w:rStyle w:val="Hyperlink"/>
          </w:rPr>
          <w:t>https://www.uhr.ac.uk/cpd/action-learning/</w:t>
        </w:r>
      </w:hyperlink>
      <w:r w:rsidR="00043B61" w:rsidRPr="00043B61">
        <w:t xml:space="preserve"> (</w:t>
      </w:r>
      <w:r w:rsidR="00043B61">
        <w:t>A</w:t>
      </w:r>
      <w:r w:rsidR="00043B61" w:rsidRPr="000C273B">
        <w:t>ccessed 24/10/2024</w:t>
      </w:r>
      <w:r w:rsidR="00043B61">
        <w:t>).</w:t>
      </w:r>
    </w:p>
    <w:p w14:paraId="50B2BAEA" w14:textId="77777777" w:rsidR="00893A86" w:rsidRDefault="00893A86" w:rsidP="00703B37"/>
    <w:p w14:paraId="01607E0F" w14:textId="77777777" w:rsidR="00DB74DF" w:rsidRPr="00703B37" w:rsidRDefault="00DB74DF" w:rsidP="00703B37"/>
    <w:p w14:paraId="0D335713" w14:textId="77777777" w:rsidR="00703B37" w:rsidRDefault="00703B37" w:rsidP="001141CE"/>
    <w:p w14:paraId="4DD60B84" w14:textId="77777777" w:rsidR="00DC41A4" w:rsidRDefault="00DC41A4" w:rsidP="001141CE"/>
    <w:sectPr w:rsidR="00DC41A4">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E74753" w14:textId="77777777" w:rsidR="005965C8" w:rsidRDefault="005965C8" w:rsidP="007C176B">
      <w:pPr>
        <w:spacing w:after="0" w:line="240" w:lineRule="auto"/>
      </w:pPr>
      <w:r>
        <w:separator/>
      </w:r>
    </w:p>
  </w:endnote>
  <w:endnote w:type="continuationSeparator" w:id="0">
    <w:p w14:paraId="2C24578D" w14:textId="77777777" w:rsidR="005965C8" w:rsidRDefault="005965C8" w:rsidP="007C1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767107" w14:textId="77777777" w:rsidR="005965C8" w:rsidRDefault="005965C8" w:rsidP="007C176B">
      <w:pPr>
        <w:spacing w:after="0" w:line="240" w:lineRule="auto"/>
      </w:pPr>
      <w:r>
        <w:separator/>
      </w:r>
    </w:p>
  </w:footnote>
  <w:footnote w:type="continuationSeparator" w:id="0">
    <w:p w14:paraId="5C4F1C82" w14:textId="77777777" w:rsidR="005965C8" w:rsidRDefault="005965C8" w:rsidP="007C17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CCA3D4" w14:textId="6699AED7" w:rsidR="007C176B" w:rsidRDefault="007C176B">
    <w:pPr>
      <w:pStyle w:val="Header"/>
    </w:pPr>
    <w:r>
      <w:t>5C002 Evidence Based Practice</w:t>
    </w:r>
  </w:p>
  <w:p w14:paraId="70147789" w14:textId="5538998A" w:rsidR="007C176B" w:rsidRDefault="007C176B">
    <w:pPr>
      <w:pStyle w:val="Header"/>
    </w:pPr>
    <w:r>
      <w:t>CIPD Level 5</w:t>
    </w:r>
  </w:p>
  <w:p w14:paraId="04213EF7" w14:textId="764F29E6" w:rsidR="007C176B" w:rsidRDefault="007C176B">
    <w:pPr>
      <w:pStyle w:val="Header"/>
    </w:pPr>
    <w:r>
      <w:t>Daniel Jenkins</w:t>
    </w:r>
  </w:p>
  <w:p w14:paraId="716C99B3" w14:textId="77777777" w:rsidR="007C176B" w:rsidRDefault="007C17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C4CAF44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B514997"/>
    <w:multiLevelType w:val="hybridMultilevel"/>
    <w:tmpl w:val="BA087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D2DC1"/>
    <w:multiLevelType w:val="hybridMultilevel"/>
    <w:tmpl w:val="07242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AA7E6A"/>
    <w:multiLevelType w:val="hybridMultilevel"/>
    <w:tmpl w:val="070CD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2238F9"/>
    <w:multiLevelType w:val="multilevel"/>
    <w:tmpl w:val="BAAE2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6" w15:restartNumberingAfterBreak="0">
    <w:nsid w:val="2F96460E"/>
    <w:multiLevelType w:val="multilevel"/>
    <w:tmpl w:val="9A52C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C35568"/>
    <w:multiLevelType w:val="hybridMultilevel"/>
    <w:tmpl w:val="900A5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7E1618"/>
    <w:multiLevelType w:val="hybridMultilevel"/>
    <w:tmpl w:val="A0EC2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6479D3"/>
    <w:multiLevelType w:val="hybridMultilevel"/>
    <w:tmpl w:val="E5605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32711E"/>
    <w:multiLevelType w:val="hybridMultilevel"/>
    <w:tmpl w:val="CE02D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C925E7"/>
    <w:multiLevelType w:val="hybridMultilevel"/>
    <w:tmpl w:val="8BB4E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BE3686"/>
    <w:multiLevelType w:val="multilevel"/>
    <w:tmpl w:val="CCFA2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702196">
    <w:abstractNumId w:val="5"/>
  </w:num>
  <w:num w:numId="2" w16cid:durableId="27217249">
    <w:abstractNumId w:val="7"/>
  </w:num>
  <w:num w:numId="3" w16cid:durableId="1071121977">
    <w:abstractNumId w:val="11"/>
  </w:num>
  <w:num w:numId="4" w16cid:durableId="1865092214">
    <w:abstractNumId w:val="8"/>
  </w:num>
  <w:num w:numId="5" w16cid:durableId="1152984583">
    <w:abstractNumId w:val="3"/>
  </w:num>
  <w:num w:numId="6" w16cid:durableId="1011956035">
    <w:abstractNumId w:val="12"/>
  </w:num>
  <w:num w:numId="7" w16cid:durableId="330529419">
    <w:abstractNumId w:val="4"/>
  </w:num>
  <w:num w:numId="8" w16cid:durableId="1330478791">
    <w:abstractNumId w:val="0"/>
  </w:num>
  <w:num w:numId="9" w16cid:durableId="2083065387">
    <w:abstractNumId w:val="9"/>
  </w:num>
  <w:num w:numId="10" w16cid:durableId="578633131">
    <w:abstractNumId w:val="6"/>
  </w:num>
  <w:num w:numId="11" w16cid:durableId="1993220465">
    <w:abstractNumId w:val="2"/>
  </w:num>
  <w:num w:numId="12" w16cid:durableId="1786078607">
    <w:abstractNumId w:val="10"/>
  </w:num>
  <w:num w:numId="13" w16cid:durableId="1586648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ADC"/>
    <w:rsid w:val="000043F6"/>
    <w:rsid w:val="00013137"/>
    <w:rsid w:val="00015AC4"/>
    <w:rsid w:val="00026AAC"/>
    <w:rsid w:val="000306A0"/>
    <w:rsid w:val="000319BA"/>
    <w:rsid w:val="00043B61"/>
    <w:rsid w:val="0004403C"/>
    <w:rsid w:val="000624EE"/>
    <w:rsid w:val="000953B7"/>
    <w:rsid w:val="000A2220"/>
    <w:rsid w:val="000B0962"/>
    <w:rsid w:val="000B13AD"/>
    <w:rsid w:val="000C273B"/>
    <w:rsid w:val="000C41E1"/>
    <w:rsid w:val="001141CE"/>
    <w:rsid w:val="00120D5B"/>
    <w:rsid w:val="00123536"/>
    <w:rsid w:val="00163D96"/>
    <w:rsid w:val="00166CB3"/>
    <w:rsid w:val="00184C2D"/>
    <w:rsid w:val="00195ADC"/>
    <w:rsid w:val="001D3F11"/>
    <w:rsid w:val="001D67BA"/>
    <w:rsid w:val="001F2D4B"/>
    <w:rsid w:val="00200692"/>
    <w:rsid w:val="002112E5"/>
    <w:rsid w:val="002431EE"/>
    <w:rsid w:val="00267E06"/>
    <w:rsid w:val="002E1608"/>
    <w:rsid w:val="00307951"/>
    <w:rsid w:val="00343580"/>
    <w:rsid w:val="00381C0F"/>
    <w:rsid w:val="0038654F"/>
    <w:rsid w:val="00393656"/>
    <w:rsid w:val="003D7A58"/>
    <w:rsid w:val="004218A8"/>
    <w:rsid w:val="004811CB"/>
    <w:rsid w:val="00493CF0"/>
    <w:rsid w:val="004A0EFB"/>
    <w:rsid w:val="004A2797"/>
    <w:rsid w:val="004A7021"/>
    <w:rsid w:val="004F67C7"/>
    <w:rsid w:val="0051046F"/>
    <w:rsid w:val="005965C8"/>
    <w:rsid w:val="005977AE"/>
    <w:rsid w:val="005C43AE"/>
    <w:rsid w:val="005D4F12"/>
    <w:rsid w:val="00613786"/>
    <w:rsid w:val="00622F46"/>
    <w:rsid w:val="00661F5A"/>
    <w:rsid w:val="006902A0"/>
    <w:rsid w:val="006C396C"/>
    <w:rsid w:val="006C6B80"/>
    <w:rsid w:val="00703B37"/>
    <w:rsid w:val="007139AB"/>
    <w:rsid w:val="007327E3"/>
    <w:rsid w:val="0073557A"/>
    <w:rsid w:val="0074758A"/>
    <w:rsid w:val="00757ACF"/>
    <w:rsid w:val="00785442"/>
    <w:rsid w:val="007C176B"/>
    <w:rsid w:val="007F790B"/>
    <w:rsid w:val="008465EE"/>
    <w:rsid w:val="008910BD"/>
    <w:rsid w:val="00893A86"/>
    <w:rsid w:val="008A2616"/>
    <w:rsid w:val="008A7922"/>
    <w:rsid w:val="008B236B"/>
    <w:rsid w:val="008C327B"/>
    <w:rsid w:val="00955AC5"/>
    <w:rsid w:val="0095621E"/>
    <w:rsid w:val="009955E3"/>
    <w:rsid w:val="009C1FED"/>
    <w:rsid w:val="009C63DC"/>
    <w:rsid w:val="009D671D"/>
    <w:rsid w:val="009F6555"/>
    <w:rsid w:val="00A21542"/>
    <w:rsid w:val="00A53A1D"/>
    <w:rsid w:val="00A62C51"/>
    <w:rsid w:val="00A910B6"/>
    <w:rsid w:val="00AB0785"/>
    <w:rsid w:val="00AD130C"/>
    <w:rsid w:val="00AF5542"/>
    <w:rsid w:val="00B024D4"/>
    <w:rsid w:val="00B20CF1"/>
    <w:rsid w:val="00B250D8"/>
    <w:rsid w:val="00B31A48"/>
    <w:rsid w:val="00B81443"/>
    <w:rsid w:val="00BB4BBB"/>
    <w:rsid w:val="00BF111F"/>
    <w:rsid w:val="00BF3E6C"/>
    <w:rsid w:val="00C13437"/>
    <w:rsid w:val="00C311D7"/>
    <w:rsid w:val="00C47592"/>
    <w:rsid w:val="00C52D9D"/>
    <w:rsid w:val="00C63CF8"/>
    <w:rsid w:val="00C721B5"/>
    <w:rsid w:val="00CB181F"/>
    <w:rsid w:val="00CE39AC"/>
    <w:rsid w:val="00D51A1F"/>
    <w:rsid w:val="00D81B75"/>
    <w:rsid w:val="00DB74DF"/>
    <w:rsid w:val="00DC41A4"/>
    <w:rsid w:val="00DD18ED"/>
    <w:rsid w:val="00E10BF3"/>
    <w:rsid w:val="00E73B91"/>
    <w:rsid w:val="00EA2075"/>
    <w:rsid w:val="00EB4A7E"/>
    <w:rsid w:val="00EC54D8"/>
    <w:rsid w:val="00EE3908"/>
    <w:rsid w:val="00F1430B"/>
    <w:rsid w:val="00F3705A"/>
    <w:rsid w:val="00F544D8"/>
    <w:rsid w:val="00F759D8"/>
    <w:rsid w:val="00FA1CD5"/>
    <w:rsid w:val="00FE4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B3A4C"/>
  <w15:chartTrackingRefBased/>
  <w15:docId w15:val="{C8E2010E-35A1-4F89-B621-58D505F21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AD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195AD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95AD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95AD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95AD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95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AD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195AD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95AD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95AD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95AD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95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ADC"/>
    <w:rPr>
      <w:rFonts w:eastAsiaTheme="majorEastAsia" w:cstheme="majorBidi"/>
      <w:color w:val="272727" w:themeColor="text1" w:themeTint="D8"/>
    </w:rPr>
  </w:style>
  <w:style w:type="paragraph" w:styleId="Title">
    <w:name w:val="Title"/>
    <w:basedOn w:val="Normal"/>
    <w:next w:val="Normal"/>
    <w:link w:val="TitleChar"/>
    <w:uiPriority w:val="10"/>
    <w:qFormat/>
    <w:rsid w:val="00195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ADC"/>
    <w:pPr>
      <w:spacing w:before="160"/>
      <w:jc w:val="center"/>
    </w:pPr>
    <w:rPr>
      <w:i/>
      <w:iCs/>
      <w:color w:val="404040" w:themeColor="text1" w:themeTint="BF"/>
    </w:rPr>
  </w:style>
  <w:style w:type="character" w:customStyle="1" w:styleId="QuoteChar">
    <w:name w:val="Quote Char"/>
    <w:basedOn w:val="DefaultParagraphFont"/>
    <w:link w:val="Quote"/>
    <w:uiPriority w:val="29"/>
    <w:rsid w:val="00195ADC"/>
    <w:rPr>
      <w:i/>
      <w:iCs/>
      <w:color w:val="404040" w:themeColor="text1" w:themeTint="BF"/>
    </w:rPr>
  </w:style>
  <w:style w:type="paragraph" w:styleId="ListParagraph">
    <w:name w:val="List Paragraph"/>
    <w:basedOn w:val="Normal"/>
    <w:link w:val="ListParagraphChar"/>
    <w:uiPriority w:val="34"/>
    <w:qFormat/>
    <w:rsid w:val="00195ADC"/>
    <w:pPr>
      <w:ind w:left="720"/>
      <w:contextualSpacing/>
    </w:pPr>
  </w:style>
  <w:style w:type="character" w:styleId="IntenseEmphasis">
    <w:name w:val="Intense Emphasis"/>
    <w:basedOn w:val="DefaultParagraphFont"/>
    <w:uiPriority w:val="21"/>
    <w:qFormat/>
    <w:rsid w:val="00195ADC"/>
    <w:rPr>
      <w:i/>
      <w:iCs/>
      <w:color w:val="2E74B5" w:themeColor="accent1" w:themeShade="BF"/>
    </w:rPr>
  </w:style>
  <w:style w:type="paragraph" w:styleId="IntenseQuote">
    <w:name w:val="Intense Quote"/>
    <w:basedOn w:val="Normal"/>
    <w:next w:val="Normal"/>
    <w:link w:val="IntenseQuoteChar"/>
    <w:uiPriority w:val="30"/>
    <w:qFormat/>
    <w:rsid w:val="00195AD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95ADC"/>
    <w:rPr>
      <w:i/>
      <w:iCs/>
      <w:color w:val="2E74B5" w:themeColor="accent1" w:themeShade="BF"/>
    </w:rPr>
  </w:style>
  <w:style w:type="character" w:styleId="IntenseReference">
    <w:name w:val="Intense Reference"/>
    <w:basedOn w:val="DefaultParagraphFont"/>
    <w:uiPriority w:val="32"/>
    <w:qFormat/>
    <w:rsid w:val="00195ADC"/>
    <w:rPr>
      <w:b/>
      <w:bCs/>
      <w:smallCaps/>
      <w:color w:val="2E74B5" w:themeColor="accent1" w:themeShade="BF"/>
      <w:spacing w:val="5"/>
    </w:rPr>
  </w:style>
  <w:style w:type="paragraph" w:styleId="BodyText">
    <w:name w:val="Body Text"/>
    <w:basedOn w:val="Normal"/>
    <w:link w:val="BodyTextChar"/>
    <w:uiPriority w:val="1"/>
    <w:qFormat/>
    <w:rsid w:val="00195ADC"/>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195ADC"/>
    <w:rPr>
      <w:rFonts w:ascii="Arial" w:eastAsia="Arial" w:hAnsi="Arial" w:cs="Arial"/>
    </w:rPr>
  </w:style>
  <w:style w:type="character" w:styleId="CommentReference">
    <w:name w:val="annotation reference"/>
    <w:basedOn w:val="DefaultParagraphFont"/>
    <w:uiPriority w:val="99"/>
    <w:semiHidden/>
    <w:unhideWhenUsed/>
    <w:rsid w:val="00184C2D"/>
    <w:rPr>
      <w:sz w:val="16"/>
      <w:szCs w:val="16"/>
    </w:rPr>
  </w:style>
  <w:style w:type="paragraph" w:styleId="CommentText">
    <w:name w:val="annotation text"/>
    <w:basedOn w:val="Normal"/>
    <w:link w:val="CommentTextChar"/>
    <w:uiPriority w:val="99"/>
    <w:unhideWhenUsed/>
    <w:rsid w:val="00184C2D"/>
    <w:pPr>
      <w:spacing w:line="240" w:lineRule="auto"/>
    </w:pPr>
    <w:rPr>
      <w:sz w:val="20"/>
      <w:szCs w:val="20"/>
    </w:rPr>
  </w:style>
  <w:style w:type="character" w:customStyle="1" w:styleId="CommentTextChar">
    <w:name w:val="Comment Text Char"/>
    <w:basedOn w:val="DefaultParagraphFont"/>
    <w:link w:val="CommentText"/>
    <w:uiPriority w:val="99"/>
    <w:rsid w:val="00184C2D"/>
    <w:rPr>
      <w:sz w:val="20"/>
      <w:szCs w:val="20"/>
    </w:rPr>
  </w:style>
  <w:style w:type="paragraph" w:styleId="CommentSubject">
    <w:name w:val="annotation subject"/>
    <w:basedOn w:val="CommentText"/>
    <w:next w:val="CommentText"/>
    <w:link w:val="CommentSubjectChar"/>
    <w:uiPriority w:val="99"/>
    <w:semiHidden/>
    <w:unhideWhenUsed/>
    <w:rsid w:val="00184C2D"/>
    <w:rPr>
      <w:b/>
      <w:bCs/>
    </w:rPr>
  </w:style>
  <w:style w:type="character" w:customStyle="1" w:styleId="CommentSubjectChar">
    <w:name w:val="Comment Subject Char"/>
    <w:basedOn w:val="CommentTextChar"/>
    <w:link w:val="CommentSubject"/>
    <w:uiPriority w:val="99"/>
    <w:semiHidden/>
    <w:rsid w:val="00184C2D"/>
    <w:rPr>
      <w:b/>
      <w:bCs/>
      <w:sz w:val="20"/>
      <w:szCs w:val="20"/>
    </w:rPr>
  </w:style>
  <w:style w:type="character" w:styleId="Hyperlink">
    <w:name w:val="Hyperlink"/>
    <w:basedOn w:val="DefaultParagraphFont"/>
    <w:uiPriority w:val="99"/>
    <w:unhideWhenUsed/>
    <w:rsid w:val="00184C2D"/>
    <w:rPr>
      <w:color w:val="0563C1" w:themeColor="hyperlink"/>
      <w:u w:val="single"/>
    </w:rPr>
  </w:style>
  <w:style w:type="character" w:styleId="UnresolvedMention">
    <w:name w:val="Unresolved Mention"/>
    <w:basedOn w:val="DefaultParagraphFont"/>
    <w:uiPriority w:val="99"/>
    <w:semiHidden/>
    <w:unhideWhenUsed/>
    <w:rsid w:val="00184C2D"/>
    <w:rPr>
      <w:color w:val="605E5C"/>
      <w:shd w:val="clear" w:color="auto" w:fill="E1DFDD"/>
    </w:rPr>
  </w:style>
  <w:style w:type="character" w:customStyle="1" w:styleId="ListParagraphChar">
    <w:name w:val="List Paragraph Char"/>
    <w:basedOn w:val="DefaultParagraphFont"/>
    <w:link w:val="ListParagraph"/>
    <w:uiPriority w:val="34"/>
    <w:rsid w:val="004F67C7"/>
  </w:style>
  <w:style w:type="paragraph" w:styleId="ListBullet">
    <w:name w:val="List Bullet"/>
    <w:basedOn w:val="Normal"/>
    <w:uiPriority w:val="99"/>
    <w:unhideWhenUsed/>
    <w:rsid w:val="00026AAC"/>
    <w:pPr>
      <w:numPr>
        <w:numId w:val="8"/>
      </w:numPr>
      <w:contextualSpacing/>
    </w:pPr>
  </w:style>
  <w:style w:type="table" w:styleId="TableGrid">
    <w:name w:val="Table Grid"/>
    <w:basedOn w:val="TableNormal"/>
    <w:uiPriority w:val="39"/>
    <w:rsid w:val="009D67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1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76B"/>
  </w:style>
  <w:style w:type="paragraph" w:styleId="Footer">
    <w:name w:val="footer"/>
    <w:basedOn w:val="Normal"/>
    <w:link w:val="FooterChar"/>
    <w:uiPriority w:val="99"/>
    <w:unhideWhenUsed/>
    <w:rsid w:val="007C1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76B"/>
  </w:style>
  <w:style w:type="character" w:styleId="FollowedHyperlink">
    <w:name w:val="FollowedHyperlink"/>
    <w:basedOn w:val="DefaultParagraphFont"/>
    <w:uiPriority w:val="99"/>
    <w:semiHidden/>
    <w:unhideWhenUsed/>
    <w:rsid w:val="00DC41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06839">
      <w:bodyDiv w:val="1"/>
      <w:marLeft w:val="0"/>
      <w:marRight w:val="0"/>
      <w:marTop w:val="0"/>
      <w:marBottom w:val="0"/>
      <w:divBdr>
        <w:top w:val="none" w:sz="0" w:space="0" w:color="auto"/>
        <w:left w:val="none" w:sz="0" w:space="0" w:color="auto"/>
        <w:bottom w:val="none" w:sz="0" w:space="0" w:color="auto"/>
        <w:right w:val="none" w:sz="0" w:space="0" w:color="auto"/>
      </w:divBdr>
    </w:div>
    <w:div w:id="35739551">
      <w:bodyDiv w:val="1"/>
      <w:marLeft w:val="0"/>
      <w:marRight w:val="0"/>
      <w:marTop w:val="0"/>
      <w:marBottom w:val="0"/>
      <w:divBdr>
        <w:top w:val="none" w:sz="0" w:space="0" w:color="auto"/>
        <w:left w:val="none" w:sz="0" w:space="0" w:color="auto"/>
        <w:bottom w:val="none" w:sz="0" w:space="0" w:color="auto"/>
        <w:right w:val="none" w:sz="0" w:space="0" w:color="auto"/>
      </w:divBdr>
    </w:div>
    <w:div w:id="79834729">
      <w:bodyDiv w:val="1"/>
      <w:marLeft w:val="0"/>
      <w:marRight w:val="0"/>
      <w:marTop w:val="0"/>
      <w:marBottom w:val="0"/>
      <w:divBdr>
        <w:top w:val="none" w:sz="0" w:space="0" w:color="auto"/>
        <w:left w:val="none" w:sz="0" w:space="0" w:color="auto"/>
        <w:bottom w:val="none" w:sz="0" w:space="0" w:color="auto"/>
        <w:right w:val="none" w:sz="0" w:space="0" w:color="auto"/>
      </w:divBdr>
    </w:div>
    <w:div w:id="328601359">
      <w:bodyDiv w:val="1"/>
      <w:marLeft w:val="0"/>
      <w:marRight w:val="0"/>
      <w:marTop w:val="0"/>
      <w:marBottom w:val="0"/>
      <w:divBdr>
        <w:top w:val="none" w:sz="0" w:space="0" w:color="auto"/>
        <w:left w:val="none" w:sz="0" w:space="0" w:color="auto"/>
        <w:bottom w:val="none" w:sz="0" w:space="0" w:color="auto"/>
        <w:right w:val="none" w:sz="0" w:space="0" w:color="auto"/>
      </w:divBdr>
    </w:div>
    <w:div w:id="374623543">
      <w:bodyDiv w:val="1"/>
      <w:marLeft w:val="0"/>
      <w:marRight w:val="0"/>
      <w:marTop w:val="0"/>
      <w:marBottom w:val="0"/>
      <w:divBdr>
        <w:top w:val="none" w:sz="0" w:space="0" w:color="auto"/>
        <w:left w:val="none" w:sz="0" w:space="0" w:color="auto"/>
        <w:bottom w:val="none" w:sz="0" w:space="0" w:color="auto"/>
        <w:right w:val="none" w:sz="0" w:space="0" w:color="auto"/>
      </w:divBdr>
    </w:div>
    <w:div w:id="477845198">
      <w:bodyDiv w:val="1"/>
      <w:marLeft w:val="0"/>
      <w:marRight w:val="0"/>
      <w:marTop w:val="0"/>
      <w:marBottom w:val="0"/>
      <w:divBdr>
        <w:top w:val="none" w:sz="0" w:space="0" w:color="auto"/>
        <w:left w:val="none" w:sz="0" w:space="0" w:color="auto"/>
        <w:bottom w:val="none" w:sz="0" w:space="0" w:color="auto"/>
        <w:right w:val="none" w:sz="0" w:space="0" w:color="auto"/>
      </w:divBdr>
    </w:div>
    <w:div w:id="613631718">
      <w:bodyDiv w:val="1"/>
      <w:marLeft w:val="0"/>
      <w:marRight w:val="0"/>
      <w:marTop w:val="0"/>
      <w:marBottom w:val="0"/>
      <w:divBdr>
        <w:top w:val="none" w:sz="0" w:space="0" w:color="auto"/>
        <w:left w:val="none" w:sz="0" w:space="0" w:color="auto"/>
        <w:bottom w:val="none" w:sz="0" w:space="0" w:color="auto"/>
        <w:right w:val="none" w:sz="0" w:space="0" w:color="auto"/>
      </w:divBdr>
    </w:div>
    <w:div w:id="966619253">
      <w:bodyDiv w:val="1"/>
      <w:marLeft w:val="0"/>
      <w:marRight w:val="0"/>
      <w:marTop w:val="0"/>
      <w:marBottom w:val="0"/>
      <w:divBdr>
        <w:top w:val="none" w:sz="0" w:space="0" w:color="auto"/>
        <w:left w:val="none" w:sz="0" w:space="0" w:color="auto"/>
        <w:bottom w:val="none" w:sz="0" w:space="0" w:color="auto"/>
        <w:right w:val="none" w:sz="0" w:space="0" w:color="auto"/>
      </w:divBdr>
    </w:div>
    <w:div w:id="1297226428">
      <w:bodyDiv w:val="1"/>
      <w:marLeft w:val="0"/>
      <w:marRight w:val="0"/>
      <w:marTop w:val="0"/>
      <w:marBottom w:val="0"/>
      <w:divBdr>
        <w:top w:val="none" w:sz="0" w:space="0" w:color="auto"/>
        <w:left w:val="none" w:sz="0" w:space="0" w:color="auto"/>
        <w:bottom w:val="none" w:sz="0" w:space="0" w:color="auto"/>
        <w:right w:val="none" w:sz="0" w:space="0" w:color="auto"/>
      </w:divBdr>
    </w:div>
    <w:div w:id="1300840227">
      <w:bodyDiv w:val="1"/>
      <w:marLeft w:val="0"/>
      <w:marRight w:val="0"/>
      <w:marTop w:val="0"/>
      <w:marBottom w:val="0"/>
      <w:divBdr>
        <w:top w:val="none" w:sz="0" w:space="0" w:color="auto"/>
        <w:left w:val="none" w:sz="0" w:space="0" w:color="auto"/>
        <w:bottom w:val="none" w:sz="0" w:space="0" w:color="auto"/>
        <w:right w:val="none" w:sz="0" w:space="0" w:color="auto"/>
      </w:divBdr>
    </w:div>
    <w:div w:id="1302073820">
      <w:bodyDiv w:val="1"/>
      <w:marLeft w:val="0"/>
      <w:marRight w:val="0"/>
      <w:marTop w:val="0"/>
      <w:marBottom w:val="0"/>
      <w:divBdr>
        <w:top w:val="none" w:sz="0" w:space="0" w:color="auto"/>
        <w:left w:val="none" w:sz="0" w:space="0" w:color="auto"/>
        <w:bottom w:val="none" w:sz="0" w:space="0" w:color="auto"/>
        <w:right w:val="none" w:sz="0" w:space="0" w:color="auto"/>
      </w:divBdr>
    </w:div>
    <w:div w:id="1307322024">
      <w:bodyDiv w:val="1"/>
      <w:marLeft w:val="0"/>
      <w:marRight w:val="0"/>
      <w:marTop w:val="0"/>
      <w:marBottom w:val="0"/>
      <w:divBdr>
        <w:top w:val="none" w:sz="0" w:space="0" w:color="auto"/>
        <w:left w:val="none" w:sz="0" w:space="0" w:color="auto"/>
        <w:bottom w:val="none" w:sz="0" w:space="0" w:color="auto"/>
        <w:right w:val="none" w:sz="0" w:space="0" w:color="auto"/>
      </w:divBdr>
    </w:div>
    <w:div w:id="1384021231">
      <w:bodyDiv w:val="1"/>
      <w:marLeft w:val="0"/>
      <w:marRight w:val="0"/>
      <w:marTop w:val="0"/>
      <w:marBottom w:val="0"/>
      <w:divBdr>
        <w:top w:val="none" w:sz="0" w:space="0" w:color="auto"/>
        <w:left w:val="none" w:sz="0" w:space="0" w:color="auto"/>
        <w:bottom w:val="none" w:sz="0" w:space="0" w:color="auto"/>
        <w:right w:val="none" w:sz="0" w:space="0" w:color="auto"/>
      </w:divBdr>
    </w:div>
    <w:div w:id="1505512679">
      <w:bodyDiv w:val="1"/>
      <w:marLeft w:val="0"/>
      <w:marRight w:val="0"/>
      <w:marTop w:val="0"/>
      <w:marBottom w:val="0"/>
      <w:divBdr>
        <w:top w:val="none" w:sz="0" w:space="0" w:color="auto"/>
        <w:left w:val="none" w:sz="0" w:space="0" w:color="auto"/>
        <w:bottom w:val="none" w:sz="0" w:space="0" w:color="auto"/>
        <w:right w:val="none" w:sz="0" w:space="0" w:color="auto"/>
      </w:divBdr>
    </w:div>
    <w:div w:id="1580292582">
      <w:bodyDiv w:val="1"/>
      <w:marLeft w:val="0"/>
      <w:marRight w:val="0"/>
      <w:marTop w:val="0"/>
      <w:marBottom w:val="0"/>
      <w:divBdr>
        <w:top w:val="none" w:sz="0" w:space="0" w:color="auto"/>
        <w:left w:val="none" w:sz="0" w:space="0" w:color="auto"/>
        <w:bottom w:val="none" w:sz="0" w:space="0" w:color="auto"/>
        <w:right w:val="none" w:sz="0" w:space="0" w:color="auto"/>
      </w:divBdr>
    </w:div>
    <w:div w:id="1687363059">
      <w:bodyDiv w:val="1"/>
      <w:marLeft w:val="0"/>
      <w:marRight w:val="0"/>
      <w:marTop w:val="0"/>
      <w:marBottom w:val="0"/>
      <w:divBdr>
        <w:top w:val="none" w:sz="0" w:space="0" w:color="auto"/>
        <w:left w:val="none" w:sz="0" w:space="0" w:color="auto"/>
        <w:bottom w:val="none" w:sz="0" w:space="0" w:color="auto"/>
        <w:right w:val="none" w:sz="0" w:space="0" w:color="auto"/>
      </w:divBdr>
    </w:div>
    <w:div w:id="1731226911">
      <w:bodyDiv w:val="1"/>
      <w:marLeft w:val="0"/>
      <w:marRight w:val="0"/>
      <w:marTop w:val="0"/>
      <w:marBottom w:val="0"/>
      <w:divBdr>
        <w:top w:val="none" w:sz="0" w:space="0" w:color="auto"/>
        <w:left w:val="none" w:sz="0" w:space="0" w:color="auto"/>
        <w:bottom w:val="none" w:sz="0" w:space="0" w:color="auto"/>
        <w:right w:val="none" w:sz="0" w:space="0" w:color="auto"/>
      </w:divBdr>
    </w:div>
    <w:div w:id="1974142411">
      <w:bodyDiv w:val="1"/>
      <w:marLeft w:val="0"/>
      <w:marRight w:val="0"/>
      <w:marTop w:val="0"/>
      <w:marBottom w:val="0"/>
      <w:divBdr>
        <w:top w:val="none" w:sz="0" w:space="0" w:color="auto"/>
        <w:left w:val="none" w:sz="0" w:space="0" w:color="auto"/>
        <w:bottom w:val="none" w:sz="0" w:space="0" w:color="auto"/>
        <w:right w:val="none" w:sz="0" w:space="0" w:color="auto"/>
      </w:divBdr>
    </w:div>
    <w:div w:id="2109620248">
      <w:bodyDiv w:val="1"/>
      <w:marLeft w:val="0"/>
      <w:marRight w:val="0"/>
      <w:marTop w:val="0"/>
      <w:marBottom w:val="0"/>
      <w:divBdr>
        <w:top w:val="none" w:sz="0" w:space="0" w:color="auto"/>
        <w:left w:val="none" w:sz="0" w:space="0" w:color="auto"/>
        <w:bottom w:val="none" w:sz="0" w:space="0" w:color="auto"/>
        <w:right w:val="none" w:sz="0" w:space="0" w:color="auto"/>
      </w:divBdr>
    </w:div>
    <w:div w:id="212442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s://www.aon.com/en/insights/articles/5-ways-hr-can-partner-with-finance-to-drive-growth" TargetMode="External"/><Relationship Id="rId26" Type="http://schemas.openxmlformats.org/officeDocument/2006/relationships/hyperlink" Target="https://www.cipd.org/en/knowledge/factsheets/performance-factsheet/" TargetMode="External"/><Relationship Id="rId21" Type="http://schemas.openxmlformats.org/officeDocument/2006/relationships/hyperlink" Target="https://www.youtube.com/watch?v=tSfo2XhEWkE" TargetMode="External"/><Relationship Id="rId34" Type="http://schemas.openxmlformats.org/officeDocument/2006/relationships/hyperlink" Target="https://www.uhr.ac.uk/cpd/action-learning/"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cipd.org/uk/views-and-insights/thought-leadership/insight/evidence-based-profession/" TargetMode="External"/><Relationship Id="rId33" Type="http://schemas.openxmlformats.org/officeDocument/2006/relationships/hyperlink" Target="https://www.investopedia.com/terms/b/business-ethics.asp"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bbc.co.uk/bitesize/guides/z7nr382/revision/1" TargetMode="External"/><Relationship Id="rId29" Type="http://schemas.openxmlformats.org/officeDocument/2006/relationships/hyperlink" Target="https://hbr.org/2011/12/why-hr-really-does-add-valu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factsheets/evidence-based-practice-factsheet/" TargetMode="External"/><Relationship Id="rId32" Type="http://schemas.openxmlformats.org/officeDocument/2006/relationships/hyperlink" Target="https://www.investopedia.com/terms/k/kpi.asp"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cipd.org/en/knowledge/factsheets/ethics-role-hr-factsheet/" TargetMode="External"/><Relationship Id="rId28" Type="http://schemas.openxmlformats.org/officeDocument/2006/relationships/hyperlink" Target="https://www.cipd.org/uk/knowledge/podcasts/critical-thinking/"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www.debonogroup.com/services/core-programs/six-thinking-ha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www.hr-inform.co.uk/news-article/cipds-new-code-of-conduct-and-ethics" TargetMode="External"/><Relationship Id="rId27" Type="http://schemas.openxmlformats.org/officeDocument/2006/relationships/hyperlink" Target="https://hbr.org/2022/04/critical-thinking-is-about-asking-better-questions" TargetMode="External"/><Relationship Id="rId30" Type="http://schemas.openxmlformats.org/officeDocument/2006/relationships/hyperlink" Target="https://www.cipd.org/en/knowledge/factsheets/talent-factsheet/"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235B26078134B4989121123B1AD0FB5" ma:contentTypeVersion="15" ma:contentTypeDescription="Create a new document." ma:contentTypeScope="" ma:versionID="6f4b02a23fce5756abac2dcb2a317748">
  <xsd:schema xmlns:xsd="http://www.w3.org/2001/XMLSchema" xmlns:xs="http://www.w3.org/2001/XMLSchema" xmlns:p="http://schemas.microsoft.com/office/2006/metadata/properties" xmlns:ns3="7734e342-489b-45fd-844c-e3623aa98a66" xmlns:ns4="d773a057-7b53-40de-958d-7c808e400d41" targetNamespace="http://schemas.microsoft.com/office/2006/metadata/properties" ma:root="true" ma:fieldsID="9ae5fa828e750b0efad4025e076e3d4b" ns3:_="" ns4:_="">
    <xsd:import namespace="7734e342-489b-45fd-844c-e3623aa98a66"/>
    <xsd:import namespace="d773a057-7b53-40de-958d-7c808e400d4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34e342-489b-45fd-844c-e3623aa98a6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773a057-7b53-40de-958d-7c808e400d4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773a057-7b53-40de-958d-7c808e400d41" xsi:nil="true"/>
  </documentManagement>
</p:properties>
</file>

<file path=customXml/itemProps1.xml><?xml version="1.0" encoding="utf-8"?>
<ds:datastoreItem xmlns:ds="http://schemas.openxmlformats.org/officeDocument/2006/customXml" ds:itemID="{5CDF7DA3-E9F9-451F-BB5E-5944A576DC71}">
  <ds:schemaRefs>
    <ds:schemaRef ds:uri="http://schemas.microsoft.com/sharepoint/v3/contenttype/forms"/>
  </ds:schemaRefs>
</ds:datastoreItem>
</file>

<file path=customXml/itemProps2.xml><?xml version="1.0" encoding="utf-8"?>
<ds:datastoreItem xmlns:ds="http://schemas.openxmlformats.org/officeDocument/2006/customXml" ds:itemID="{1D32D316-5D8A-4C67-B3CE-D0FA37DE2B11}">
  <ds:schemaRefs>
    <ds:schemaRef ds:uri="http://schemas.openxmlformats.org/officeDocument/2006/bibliography"/>
  </ds:schemaRefs>
</ds:datastoreItem>
</file>

<file path=customXml/itemProps3.xml><?xml version="1.0" encoding="utf-8"?>
<ds:datastoreItem xmlns:ds="http://schemas.openxmlformats.org/officeDocument/2006/customXml" ds:itemID="{146560BB-0172-4555-9B49-AE66C7549D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34e342-489b-45fd-844c-e3623aa98a66"/>
    <ds:schemaRef ds:uri="d773a057-7b53-40de-958d-7c808e400d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0AADCA-D9AC-489D-A372-8F3ED31FB7BA}">
  <ds:schemaRefs>
    <ds:schemaRef ds:uri="http://schemas.microsoft.com/office/2006/metadata/properties"/>
    <ds:schemaRef ds:uri="http://schemas.microsoft.com/office/infopath/2007/PartnerControls"/>
    <ds:schemaRef ds:uri="d773a057-7b53-40de-958d-7c808e400d41"/>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13</Pages>
  <Words>4454</Words>
  <Characters>25393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6</cp:revision>
  <dcterms:created xsi:type="dcterms:W3CDTF">2024-11-23T17:36:00Z</dcterms:created>
  <dcterms:modified xsi:type="dcterms:W3CDTF">2024-11-23T20:23:00Z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0x010100E235B26078134B4989121123B1AD0FB5</vt:lpwstr>
  </property>
</Properties>
</file>