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Marketing Essentials</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Assessment Component: 2A</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Name:Juhinur Roshid</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ID:2208706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Ibis is a French brand of budget hotels owned by Accor. It operates over 1,200 hotels across more than 65 countries worldwide (Ibis Hotels, 2022). It has built a strong base of customers across the globe. However, it has become difficult for the brand to attract new customers following Covid-19 pandemic (Ibis Hotels, 2022). The purpose of the current marketing plan is to attract new customers for Ibis London Canning Town hotel. Ibis London Canning Town is one of the most attractive hotels of the brand in London. Located opposite of Canning Town Underground, it has around 200 modern bedrooms for the guests. </w:t>
      </w: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Marketing Mix</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w:t>
      </w:r>
      <w:r>
        <w:rPr>
          <w:rFonts w:ascii="Times New Roman" w:hAnsi="Times New Roman" w:cs="Times New Roman" w:eastAsia="Times New Roman"/>
          <w:color w:val="auto"/>
          <w:spacing w:val="0"/>
          <w:position w:val="0"/>
          <w:sz w:val="24"/>
          <w:shd w:fill="auto" w:val="clear"/>
        </w:rPr>
        <w:t xml:space="preserve"> Ibis London Canning Town hotel offers around 200 modern bedrooms for the guests (Ibis Hotels, 2022). In addition, the hotel has rooms for the pets of the guests. There are bars and restaurants for the guests. The hotel also has air conditioning and Wi-Fi services.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Place:</w:t>
      </w:r>
      <w:r>
        <w:rPr>
          <w:rFonts w:ascii="Times New Roman" w:hAnsi="Times New Roman" w:cs="Times New Roman" w:eastAsia="Times New Roman"/>
          <w:color w:val="auto"/>
          <w:spacing w:val="0"/>
          <w:position w:val="0"/>
          <w:sz w:val="24"/>
          <w:shd w:fill="auto" w:val="clear"/>
        </w:rPr>
        <w:t xml:space="preserve"> Ibis London Canning Town hotel is located in East London, opposite of Canning Town Underground. It has great links to the city centre. The hotel offers a number of booking options. The guests can book rooms through its website as well as through third parties.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Price:</w:t>
      </w:r>
      <w:r>
        <w:rPr>
          <w:rFonts w:ascii="Times New Roman" w:hAnsi="Times New Roman" w:cs="Times New Roman" w:eastAsia="Times New Roman"/>
          <w:color w:val="auto"/>
          <w:spacing w:val="0"/>
          <w:position w:val="0"/>
          <w:sz w:val="24"/>
          <w:shd w:fill="auto" w:val="clear"/>
        </w:rPr>
        <w:t xml:space="preserve"> Ibis London Canning Town hotel is an economy hotel. It is affordable to customers from almost all the backgrounds. This offers important competitive advantage to the brand (Bhasin, 2019). In addition, it uses flexible pricing strategy based on the market demand.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Promotion:</w:t>
      </w:r>
      <w:r>
        <w:rPr>
          <w:rFonts w:ascii="Times New Roman" w:hAnsi="Times New Roman" w:cs="Times New Roman" w:eastAsia="Times New Roman"/>
          <w:color w:val="auto"/>
          <w:spacing w:val="0"/>
          <w:position w:val="0"/>
          <w:sz w:val="24"/>
          <w:shd w:fill="auto" w:val="clear"/>
        </w:rPr>
        <w:t xml:space="preserve"> Ibis London Canning Town hotel uses a number of promotional techniques such as TV advertisements, print media advertisements, and online advertisements (Ibis Hotels, 2022). However, it uses social media most to interact with the customers. </w:t>
      </w: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The Marketing Environment (Micro)</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SWOT analysis: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Strengths:</w:t>
      </w:r>
      <w:r>
        <w:rPr>
          <w:rFonts w:ascii="Times New Roman" w:hAnsi="Times New Roman" w:cs="Times New Roman" w:eastAsia="Times New Roman"/>
          <w:color w:val="auto"/>
          <w:spacing w:val="0"/>
          <w:position w:val="0"/>
          <w:sz w:val="24"/>
          <w:shd w:fill="auto" w:val="clear"/>
        </w:rPr>
        <w:t xml:space="preserve"> Ibis London Canning Town hotel has built a strong brand image in the market. It has also built a strong customer base in the commercial areas. Its flexible pricing strategy offers important competitive advantage to the hotel over its competitors in the market.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Weaknesses:</w:t>
      </w:r>
      <w:r>
        <w:rPr>
          <w:rFonts w:ascii="Times New Roman" w:hAnsi="Times New Roman" w:cs="Times New Roman" w:eastAsia="Times New Roman"/>
          <w:color w:val="auto"/>
          <w:spacing w:val="0"/>
          <w:position w:val="0"/>
          <w:sz w:val="24"/>
          <w:shd w:fill="auto" w:val="clear"/>
        </w:rPr>
        <w:t xml:space="preserve"> Ibis London Canning Town hotel is not efficient enough in attracting the business customers (Ibis hotels, 2022). It is also unable to attract luxury tour customers. It is also weak in the use of social media marketing to reach and attract the targeted customers.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Opportunities:</w:t>
      </w:r>
      <w:r>
        <w:rPr>
          <w:rFonts w:ascii="Times New Roman" w:hAnsi="Times New Roman" w:cs="Times New Roman" w:eastAsia="Times New Roman"/>
          <w:color w:val="auto"/>
          <w:spacing w:val="0"/>
          <w:position w:val="0"/>
          <w:sz w:val="24"/>
          <w:shd w:fill="auto" w:val="clear"/>
        </w:rPr>
        <w:t xml:space="preserve"> It can become easier for Ibis London Canning Town hotel to attract a lot of customers after the Covid-19 pandemic as the global economies are going through recession. The hotel can also attract new customers through expanding in developing markets.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Threats:</w:t>
      </w:r>
      <w:r>
        <w:rPr>
          <w:rFonts w:ascii="Times New Roman" w:hAnsi="Times New Roman" w:cs="Times New Roman" w:eastAsia="Times New Roman"/>
          <w:color w:val="auto"/>
          <w:spacing w:val="0"/>
          <w:position w:val="0"/>
          <w:sz w:val="24"/>
          <w:shd w:fill="auto" w:val="clear"/>
        </w:rPr>
        <w:t xml:space="preserve"> The Covid-19 pandemic has brought change in customer behaviour. It can make it difficult for the hotel to attract new customers (Ibis hotels, 2022). In addition to this, the Ukraine war can make it difficult for the hotel to attract customers from Eastern Europe.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Ibis hotel can enter into new markets to attract new customers. Its strong global brand image can help it attracting the new customers from the new markets. It can also survive during a recession through offering affordable deals using its flexible pricing strategy. The hotel can overcome its weaknesses exploiting the social media platforms to some extent. In addition to this, it will have to offer top class services to the business customers and luxury tourists. Ibis hotel can also exploit the global recession in its favour through attracting more customers using flexible pricing strategy. It can minimise the threats through concentrating on the customers from the Western Europe instead of Eastern Europe.  </w:t>
      </w: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The Marketing Environment (Macro)</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PESTEL Analysis: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w:t>
      </w:r>
      <w:r>
        <w:rPr>
          <w:rFonts w:ascii="Times New Roman" w:hAnsi="Times New Roman" w:cs="Times New Roman" w:eastAsia="Times New Roman"/>
          <w:color w:val="auto"/>
          <w:spacing w:val="0"/>
          <w:position w:val="0"/>
          <w:sz w:val="24"/>
          <w:shd w:fill="auto" w:val="clear"/>
        </w:rPr>
        <w:t xml:space="preserve"> The Ukraine war has resulted in introducing a number of restrictions on Russia from the UK and other western countries (TGC, 2022). These restrictions can affect the sales of Ibis hotels. In addition to this, the post-Brexit tensions between the UK and EU can also affect the operations of Ibis hotel because of the increase in taxes and other barriers.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w:t>
      </w:r>
      <w:r>
        <w:rPr>
          <w:rFonts w:ascii="Times New Roman" w:hAnsi="Times New Roman" w:cs="Times New Roman" w:eastAsia="Times New Roman"/>
          <w:color w:val="auto"/>
          <w:spacing w:val="0"/>
          <w:position w:val="0"/>
          <w:sz w:val="24"/>
          <w:shd w:fill="auto" w:val="clear"/>
        </w:rPr>
        <w:t xml:space="preserve"> The Covid-19 pandemic has affected the global economies in a serious manner. The Ukraine war has also affected the global economies. The global economies are going through economic recessions due to these factors (Allas et al., 2021). It can become difficult for the UK to recover from the recession. As a result, the sales of the hotel can decrease.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w:t>
      </w:r>
      <w:r>
        <w:rPr>
          <w:rFonts w:ascii="Times New Roman" w:hAnsi="Times New Roman" w:cs="Times New Roman" w:eastAsia="Times New Roman"/>
          <w:color w:val="auto"/>
          <w:spacing w:val="0"/>
          <w:position w:val="0"/>
          <w:sz w:val="24"/>
          <w:shd w:fill="auto" w:val="clear"/>
        </w:rPr>
        <w:t xml:space="preserve"> The Covid-19 pandemic has resulted in bringing change in customer behaviour in the travel and tourism sector (Dudovskiy, 2021). The customers hesitate to go outside for travel and tours for the fear of getting infected. This fear can affect the sales of Ibis hotel to some extent. Moreover, there is a growing demand for the hotels to become more sustainable.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w:t>
      </w:r>
      <w:r>
        <w:rPr>
          <w:rFonts w:ascii="Times New Roman" w:hAnsi="Times New Roman" w:cs="Times New Roman" w:eastAsia="Times New Roman"/>
          <w:color w:val="auto"/>
          <w:spacing w:val="0"/>
          <w:position w:val="0"/>
          <w:sz w:val="24"/>
          <w:shd w:fill="auto" w:val="clear"/>
        </w:rPr>
        <w:t xml:space="preserve"> The current age is called the age of digital revolution. In particular, different social media platforms have become highly popular across the globe. The digital revolution can make it easier for Ibis hotels to interact with the customers in a convenient manner (Bowie, et al., 2017). The hotels can use social media promotions to attract customers.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w:t>
      </w:r>
      <w:r>
        <w:rPr>
          <w:rFonts w:ascii="Times New Roman" w:hAnsi="Times New Roman" w:cs="Times New Roman" w:eastAsia="Times New Roman"/>
          <w:color w:val="auto"/>
          <w:spacing w:val="0"/>
          <w:position w:val="0"/>
          <w:sz w:val="24"/>
          <w:shd w:fill="auto" w:val="clear"/>
        </w:rPr>
        <w:t xml:space="preserve"> People are becoming increasingly conscious about the protection of the natural environment (Allas et al., 2021). Therefore, it has become essential for Ibis hotels to reduce their impact on natural environment through embracing environment-friendly policies.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w:t>
      </w:r>
      <w:r>
        <w:rPr>
          <w:rFonts w:ascii="Times New Roman" w:hAnsi="Times New Roman" w:cs="Times New Roman" w:eastAsia="Times New Roman"/>
          <w:color w:val="auto"/>
          <w:spacing w:val="0"/>
          <w:position w:val="0"/>
          <w:sz w:val="24"/>
          <w:shd w:fill="auto" w:val="clear"/>
        </w:rPr>
        <w:t xml:space="preserve"> The Brexit has resulted in introducing a number of barriers in trades between the UK and the EU (TGC, 2022). These trade barriers can affect the performance of Ibis hotels in the UK. Otherwise, the legal environment in the UK is friendly for the foreign businesses.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Ibis hotels can capitalise the positive factors in the external business environment in enhancing its sales. For instance, it can generate sales through using its flexible pricing strategy during the economic recession. It can make effective use of social media to interact with the customers. Ibis hotels can minimise the negative impacts of the factors in the external environment through formulating effective marketing strategy. For instance, it can concentrate on the use of local products to reduce the cost of its operations. It can also use renewable energy to minimise the impact on the natural environment.  </w:t>
      </w: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Creating Customer Value and Engagement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Creating customer value is essential for Ibis hotel to attract existing and prospective customers. It needs to offer extra value to the customers to make them ready to choose the hotel (Arya, 2018). For this, it will offer free breakfast and free parking services to the customers. In addition to this, the hotel will offer special loyalty programmes for the repeat customers. It will ensure quick check-ins for the loyal customers. Furthermore, the hotel will interact with the customers on a regular basis, not only during their stay but also after their departure. Ibis hotel will interact with the customers through email and social media. </w:t>
      </w: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Effective Use of Digital Marketing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current age is the age of digital revolution (Chaffey and Ellis-Chadwick, 2019). Therefore, it is essential for Ibis hotel to interact with the customers using digital technologies. The hotel will interact with the customers using the social media platforms such as YouTube, Facebook, Instagram and Twitter. It will create innovative content for the existing and prospective customers. Creative digital contents will help in increasing the engagement of the customers (Ryan, 2012). The hotel will also encourage the customers to share their experiences in social media platforms. </w:t>
      </w: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marketing plan has analysed the marketing mix of Ibis hotel. It has also analysed the internal and external environment of the hotel using SWOT and PESTEL tools. It has also developed strategy for creating customer value and engagement as well as digital marketing strategy for the hotel. Proper implementation of the marketing plan will make it easier for the hotel to gain sustainable competitive advantage in the market over the rivals.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Allas, T., Atsmon, Y., Goodman, A. and Simmons, V. (2021). Facing the future: How UK businesses can thrive in the next normal.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https://www.mckinsey.com/featured-insights/europe/facing-the-future-how-uk-businesses-can-thrive-in-the-next-normal</w:t>
        </w:r>
      </w:hyperlink>
      <w:r>
        <w:rPr>
          <w:rFonts w:ascii="Times New Roman" w:hAnsi="Times New Roman" w:cs="Times New Roman" w:eastAsia="Times New Roman"/>
          <w:color w:val="auto"/>
          <w:spacing w:val="0"/>
          <w:position w:val="0"/>
          <w:sz w:val="24"/>
          <w:shd w:fill="auto" w:val="clear"/>
        </w:rPr>
        <w:t xml:space="preserve"> [Accessed: 23.11.2022].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Arya, A. (2018). Transforming Guest Experiences: How to Add Value to your Hotel. [Online]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https://medium.com/@AskAviAryashow/transforming-guest-experiences-how-to-add-value-to-your-hotel-9b2631b9e928</w:t>
        </w:r>
      </w:hyperlink>
      <w:r>
        <w:rPr>
          <w:rFonts w:ascii="Times New Roman" w:hAnsi="Times New Roman" w:cs="Times New Roman" w:eastAsia="Times New Roman"/>
          <w:color w:val="auto"/>
          <w:spacing w:val="0"/>
          <w:position w:val="0"/>
          <w:sz w:val="24"/>
          <w:shd w:fill="auto" w:val="clear"/>
        </w:rPr>
        <w:t xml:space="preserve"> [Accessed: 22.11.2022].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Bhasin, H. (2019). Marketing Mix of Ibis Hotel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Ibis Hotel Marketing Mix.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https://www.marketing91.com/marketing-mix-of-ibis-hotel/</w:t>
        </w:r>
      </w:hyperlink>
      <w:r>
        <w:rPr>
          <w:rFonts w:ascii="Times New Roman" w:hAnsi="Times New Roman" w:cs="Times New Roman" w:eastAsia="Times New Roman"/>
          <w:color w:val="auto"/>
          <w:spacing w:val="0"/>
          <w:position w:val="0"/>
          <w:sz w:val="24"/>
          <w:shd w:fill="auto" w:val="clear"/>
        </w:rPr>
        <w:t xml:space="preserve"> [Accessed: 20.11.2022].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Bowie,D., Buttle,F., Brookes,M.and Mariussen,A. (2017).</w:t>
      </w:r>
      <w:r>
        <w:rPr>
          <w:rFonts w:ascii="Times New Roman" w:hAnsi="Times New Roman" w:cs="Times New Roman" w:eastAsia="Times New Roman"/>
          <w:i/>
          <w:color w:val="auto"/>
          <w:spacing w:val="0"/>
          <w:position w:val="0"/>
          <w:sz w:val="24"/>
          <w:shd w:fill="auto" w:val="clear"/>
        </w:rPr>
        <w:t xml:space="preserve">Hospitality Marketing</w:t>
      </w:r>
      <w:r>
        <w:rPr>
          <w:rFonts w:ascii="Times New Roman" w:hAnsi="Times New Roman" w:cs="Times New Roman" w:eastAsia="Times New Roman"/>
          <w:color w:val="auto"/>
          <w:spacing w:val="0"/>
          <w:position w:val="0"/>
          <w:sz w:val="24"/>
          <w:shd w:fill="auto" w:val="clear"/>
        </w:rPr>
        <w:t xml:space="preserve">. London: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Chaffey, D. and Ellis- Chadwick, F. (2019). </w:t>
      </w:r>
      <w:r>
        <w:rPr>
          <w:rFonts w:ascii="Times New Roman" w:hAnsi="Times New Roman" w:cs="Times New Roman" w:eastAsia="Times New Roman"/>
          <w:i/>
          <w:color w:val="auto"/>
          <w:spacing w:val="0"/>
          <w:position w:val="0"/>
          <w:sz w:val="24"/>
          <w:shd w:fill="auto" w:val="clear"/>
        </w:rPr>
        <w:t xml:space="preserve">Digital Marketing</w:t>
      </w:r>
      <w:r>
        <w:rPr>
          <w:rFonts w:ascii="Times New Roman" w:hAnsi="Times New Roman" w:cs="Times New Roman" w:eastAsia="Times New Roman"/>
          <w:color w:val="auto"/>
          <w:spacing w:val="0"/>
          <w:position w:val="0"/>
          <w:sz w:val="24"/>
          <w:shd w:fill="auto" w:val="clear"/>
        </w:rPr>
        <w:t xml:space="preserve">. London: Pearson.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Cravens, D. and Piercy, N. (2017). </w:t>
      </w:r>
      <w:r>
        <w:rPr>
          <w:rFonts w:ascii="Times New Roman" w:hAnsi="Times New Roman" w:cs="Times New Roman" w:eastAsia="Times New Roman"/>
          <w:i/>
          <w:color w:val="auto"/>
          <w:spacing w:val="0"/>
          <w:position w:val="0"/>
          <w:sz w:val="24"/>
          <w:shd w:fill="auto" w:val="clear"/>
        </w:rPr>
        <w:t xml:space="preserve">Strategic Marketing</w:t>
      </w:r>
      <w:r>
        <w:rPr>
          <w:rFonts w:ascii="Times New Roman" w:hAnsi="Times New Roman" w:cs="Times New Roman" w:eastAsia="Times New Roman"/>
          <w:color w:val="auto"/>
          <w:spacing w:val="0"/>
          <w:position w:val="0"/>
          <w:sz w:val="24"/>
          <w:shd w:fill="auto" w:val="clear"/>
        </w:rPr>
        <w:t xml:space="preserve">. McGraw-Hill Education.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Dudovskiy, J. (2021). National Business Environment in UK. [Online]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https://research-methodology.net/national-business-environment-in-uk/</w:t>
        </w:r>
      </w:hyperlink>
      <w:r>
        <w:rPr>
          <w:rFonts w:ascii="Times New Roman" w:hAnsi="Times New Roman" w:cs="Times New Roman" w:eastAsia="Times New Roman"/>
          <w:color w:val="auto"/>
          <w:spacing w:val="0"/>
          <w:position w:val="0"/>
          <w:sz w:val="24"/>
          <w:shd w:fill="auto" w:val="clear"/>
        </w:rPr>
        <w:t xml:space="preserve"> [Accessed: 20.11.2022].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Ibis Hotels (2022). Ibis Accor Hotels. [Online]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https://ibis.accor.com/united-kingdom/index.en.shtml</w:t>
        </w:r>
      </w:hyperlink>
      <w:r>
        <w:rPr>
          <w:rFonts w:ascii="Times New Roman" w:hAnsi="Times New Roman" w:cs="Times New Roman" w:eastAsia="Times New Roman"/>
          <w:color w:val="auto"/>
          <w:spacing w:val="0"/>
          <w:position w:val="0"/>
          <w:sz w:val="24"/>
          <w:shd w:fill="auto" w:val="clear"/>
        </w:rPr>
        <w:t xml:space="preserve"> [Accessed: 20.11.2022].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Jobber, D. and Ellis-Chadwick, F. (2020). </w:t>
      </w:r>
      <w:r>
        <w:rPr>
          <w:rFonts w:ascii="Times New Roman" w:hAnsi="Times New Roman" w:cs="Times New Roman" w:eastAsia="Times New Roman"/>
          <w:i/>
          <w:color w:val="auto"/>
          <w:spacing w:val="0"/>
          <w:position w:val="0"/>
          <w:sz w:val="24"/>
          <w:shd w:fill="auto" w:val="clear"/>
        </w:rPr>
        <w:t xml:space="preserve">Principles and Practice of Marketing</w:t>
      </w:r>
      <w:r>
        <w:rPr>
          <w:rFonts w:ascii="Times New Roman" w:hAnsi="Times New Roman" w:cs="Times New Roman" w:eastAsia="Times New Roman"/>
          <w:color w:val="auto"/>
          <w:spacing w:val="0"/>
          <w:position w:val="0"/>
          <w:sz w:val="24"/>
          <w:shd w:fill="auto" w:val="clear"/>
        </w:rPr>
        <w:t xml:space="preserve">. London: McGraw-Hill.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Kotler, P., Armstrong, G., Harris, L. and He, H., (2020). </w:t>
      </w:r>
      <w:r>
        <w:rPr>
          <w:rFonts w:ascii="Times New Roman" w:hAnsi="Times New Roman" w:cs="Times New Roman" w:eastAsia="Times New Roman"/>
          <w:i/>
          <w:color w:val="auto"/>
          <w:spacing w:val="0"/>
          <w:position w:val="0"/>
          <w:sz w:val="24"/>
          <w:shd w:fill="auto" w:val="clear"/>
        </w:rPr>
        <w:t xml:space="preserve">Principles of Marketing</w:t>
      </w:r>
      <w:r>
        <w:rPr>
          <w:rFonts w:ascii="Times New Roman" w:hAnsi="Times New Roman" w:cs="Times New Roman" w:eastAsia="Times New Roman"/>
          <w:color w:val="auto"/>
          <w:spacing w:val="0"/>
          <w:position w:val="0"/>
          <w:sz w:val="24"/>
          <w:shd w:fill="auto" w:val="clear"/>
        </w:rPr>
        <w:t xml:space="preserve">. London: Pearson Education Limited.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Kotler, P. and Keller, K.L. (2018). </w:t>
      </w:r>
      <w:r>
        <w:rPr>
          <w:rFonts w:ascii="Times New Roman" w:hAnsi="Times New Roman" w:cs="Times New Roman" w:eastAsia="Times New Roman"/>
          <w:i/>
          <w:color w:val="auto"/>
          <w:spacing w:val="0"/>
          <w:position w:val="0"/>
          <w:sz w:val="24"/>
          <w:shd w:fill="auto" w:val="clear"/>
        </w:rPr>
        <w:t xml:space="preserve">Marketing Management</w:t>
      </w:r>
      <w:r>
        <w:rPr>
          <w:rFonts w:ascii="Times New Roman" w:hAnsi="Times New Roman" w:cs="Times New Roman" w:eastAsia="Times New Roman"/>
          <w:color w:val="auto"/>
          <w:spacing w:val="0"/>
          <w:position w:val="0"/>
          <w:sz w:val="24"/>
          <w:shd w:fill="auto" w:val="clear"/>
        </w:rPr>
        <w:t xml:space="preserve">. Pearson Education Limited.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Reuters Events (2019). 4 ways that Accor is getting IBIS into an experiential groove. [Online]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https://www.reutersevents.com/travel/distribution-strategies/4-ways-accor-getting-ibis-experiential-groove</w:t>
        </w:r>
      </w:hyperlink>
      <w:r>
        <w:rPr>
          <w:rFonts w:ascii="Times New Roman" w:hAnsi="Times New Roman" w:cs="Times New Roman" w:eastAsia="Times New Roman"/>
          <w:color w:val="auto"/>
          <w:spacing w:val="0"/>
          <w:position w:val="0"/>
          <w:sz w:val="24"/>
          <w:shd w:fill="auto" w:val="clear"/>
        </w:rPr>
        <w:t xml:space="preserve"> [Accessed: 23.11.2022].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Ryan, D. (2012). </w:t>
      </w:r>
      <w:r>
        <w:rPr>
          <w:rFonts w:ascii="Times New Roman" w:hAnsi="Times New Roman" w:cs="Times New Roman" w:eastAsia="Times New Roman"/>
          <w:i/>
          <w:color w:val="auto"/>
          <w:spacing w:val="0"/>
          <w:position w:val="0"/>
          <w:sz w:val="24"/>
          <w:shd w:fill="auto" w:val="clear"/>
        </w:rPr>
        <w:t xml:space="preserve">Understanding Digital Marketing: Marketing Strategies for Engaging the Digital Generation</w:t>
      </w:r>
      <w:r>
        <w:rPr>
          <w:rFonts w:ascii="Times New Roman" w:hAnsi="Times New Roman" w:cs="Times New Roman" w:eastAsia="Times New Roman"/>
          <w:color w:val="auto"/>
          <w:spacing w:val="0"/>
          <w:position w:val="0"/>
          <w:sz w:val="24"/>
          <w:shd w:fill="auto" w:val="clear"/>
        </w:rPr>
        <w:t xml:space="preserve">. London: Kogan Page.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Smith, P.R.and Zook, Z.E. (2020). </w:t>
      </w:r>
      <w:r>
        <w:rPr>
          <w:rFonts w:ascii="Times New Roman" w:hAnsi="Times New Roman" w:cs="Times New Roman" w:eastAsia="Times New Roman"/>
          <w:i/>
          <w:color w:val="auto"/>
          <w:spacing w:val="0"/>
          <w:position w:val="0"/>
          <w:sz w:val="24"/>
          <w:shd w:fill="auto" w:val="clear"/>
        </w:rPr>
        <w:t xml:space="preserve">Marketing Communications</w:t>
      </w:r>
      <w:r>
        <w:rPr>
          <w:rFonts w:ascii="Times New Roman" w:hAnsi="Times New Roman" w:cs="Times New Roman" w:eastAsia="Times New Roman"/>
          <w:color w:val="auto"/>
          <w:spacing w:val="0"/>
          <w:position w:val="0"/>
          <w:sz w:val="24"/>
          <w:shd w:fill="auto" w:val="clear"/>
        </w:rPr>
        <w:t xml:space="preserve">. London: Kogan Page.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Global City (2022). A businesses enviroment that helps firms to grow. [Online]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https://www.theglobalcity.uk/the-uk-offer/business-environment</w:t>
        </w:r>
      </w:hyperlink>
      <w:r>
        <w:rPr>
          <w:rFonts w:ascii="Times New Roman" w:hAnsi="Times New Roman" w:cs="Times New Roman" w:eastAsia="Times New Roman"/>
          <w:color w:val="auto"/>
          <w:spacing w:val="0"/>
          <w:position w:val="0"/>
          <w:sz w:val="24"/>
          <w:shd w:fill="auto" w:val="clear"/>
        </w:rPr>
        <w:t xml:space="preserve"> [Accessed: 22.11.2022].</w:t>
      </w: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0" style="width:432.000000pt;height:243.000000pt" o:preferrelative="t" o:ole="">
            <o:lock v:ext="edit"/>
            <v:imagedata xmlns:r="http://schemas.openxmlformats.org/officeDocument/2006/relationships" r:id="docRId8" o:title=""/>
          </v:rect>
          <o:OLEObject xmlns:r="http://schemas.openxmlformats.org/officeDocument/2006/relationships" xmlns:o="urn:schemas-microsoft-com:office:office" Type="Embed" ProgID="StaticMetafile" DrawAspect="Content" ObjectID="0000000000" ShapeID="rectole0000000000" r:id="docRId7"/>
        </w:object>
      </w: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1" style="width:432.000000pt;height:243.00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1" ShapeID="rectole0000000001" r:id="docRId9"/>
        </w:object>
      </w: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2" style="width:432.000000pt;height:243.00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2" ShapeID="rectole0000000002" r:id="docRId11"/>
        </w:object>
      </w: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3" style="width:432.000000pt;height:243.00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3" ShapeID="rectole0000000003" r:id="docRId13"/>
        </w:object>
      </w: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4" style="width:432.000000pt;height:243.000000pt" o:preferrelative="t" o:ole="">
            <o:lock v:ext="edit"/>
            <v:imagedata xmlns:r="http://schemas.openxmlformats.org/officeDocument/2006/relationships" r:id="docRId16" o:title=""/>
          </v:rect>
          <o:OLEObject xmlns:r="http://schemas.openxmlformats.org/officeDocument/2006/relationships" xmlns:o="urn:schemas-microsoft-com:office:office" Type="Embed" ProgID="StaticMetafile" DrawAspect="Content" ObjectID="0000000004" ShapeID="rectole0000000004" r:id="docRId15"/>
        </w:object>
      </w: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5" style="width:432.000000pt;height:243.000000pt" o:preferrelative="t" o:ole="">
            <o:lock v:ext="edit"/>
            <v:imagedata xmlns:r="http://schemas.openxmlformats.org/officeDocument/2006/relationships" r:id="docRId18" o:title=""/>
          </v:rect>
          <o:OLEObject xmlns:r="http://schemas.openxmlformats.org/officeDocument/2006/relationships" xmlns:o="urn:schemas-microsoft-com:office:office" Type="Embed" ProgID="StaticMetafile" DrawAspect="Content" ObjectID="0000000005" ShapeID="rectole0000000005" r:id="docRId17"/>
        </w:object>
      </w: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6" style="width:432.000000pt;height:243.000000pt" o:preferrelative="t" o:ole="">
            <o:lock v:ext="edit"/>
            <v:imagedata xmlns:r="http://schemas.openxmlformats.org/officeDocument/2006/relationships" r:id="docRId20" o:title=""/>
          </v:rect>
          <o:OLEObject xmlns:r="http://schemas.openxmlformats.org/officeDocument/2006/relationships" xmlns:o="urn:schemas-microsoft-com:office:office" Type="Embed" ProgID="StaticMetafile" DrawAspect="Content" ObjectID="0000000006" ShapeID="rectole0000000006" r:id="docRId19"/>
        </w:object>
      </w: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7" style="width:432.000000pt;height:243.000000pt" o:preferrelative="t" o:ole="">
            <o:lock v:ext="edit"/>
            <v:imagedata xmlns:r="http://schemas.openxmlformats.org/officeDocument/2006/relationships" r:id="docRId22" o:title=""/>
          </v:rect>
          <o:OLEObject xmlns:r="http://schemas.openxmlformats.org/officeDocument/2006/relationships" xmlns:o="urn:schemas-microsoft-com:office:office" Type="Embed" ProgID="StaticMetafile" DrawAspect="Content" ObjectID="0000000007" ShapeID="rectole0000000007" r:id="docRId21"/>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8" style="width:432.000000pt;height:243.000000pt" o:preferrelative="t" o:ole="">
            <o:lock v:ext="edit"/>
            <v:imagedata xmlns:r="http://schemas.openxmlformats.org/officeDocument/2006/relationships" r:id="docRId24" o:title=""/>
          </v:rect>
          <o:OLEObject xmlns:r="http://schemas.openxmlformats.org/officeDocument/2006/relationships" xmlns:o="urn:schemas-microsoft-com:office:office" Type="Embed" ProgID="StaticMetafile" DrawAspect="Content" ObjectID="0000000008" ShapeID="rectole0000000008" r:id="docRId23"/>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9" style="width:432.000000pt;height:243.000000pt" o:preferrelative="t" o:ole="">
            <o:lock v:ext="edit"/>
            <v:imagedata xmlns:r="http://schemas.openxmlformats.org/officeDocument/2006/relationships" r:id="docRId26" o:title=""/>
          </v:rect>
          <o:OLEObject xmlns:r="http://schemas.openxmlformats.org/officeDocument/2006/relationships" xmlns:o="urn:schemas-microsoft-com:office:office" Type="Embed" ProgID="StaticMetafile" DrawAspect="Content" ObjectID="0000000009" ShapeID="rectole0000000009" r:id="docRId25"/>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10" style="width:432.000000pt;height:243.000000pt" o:preferrelative="t" o:ole="">
            <o:lock v:ext="edit"/>
            <v:imagedata xmlns:r="http://schemas.openxmlformats.org/officeDocument/2006/relationships" r:id="docRId28" o:title=""/>
          </v:rect>
          <o:OLEObject xmlns:r="http://schemas.openxmlformats.org/officeDocument/2006/relationships" xmlns:o="urn:schemas-microsoft-com:office:office" Type="Embed" ProgID="StaticMetafile" DrawAspect="Content" ObjectID="0000000010" ShapeID="rectole0000000010" r:id="docRId27"/>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11" style="width:432.000000pt;height:243.000000pt" o:preferrelative="t" o:ole="">
            <o:lock v:ext="edit"/>
            <v:imagedata xmlns:r="http://schemas.openxmlformats.org/officeDocument/2006/relationships" r:id="docRId30" o:title=""/>
          </v:rect>
          <o:OLEObject xmlns:r="http://schemas.openxmlformats.org/officeDocument/2006/relationships" xmlns:o="urn:schemas-microsoft-com:office:office" Type="Embed" ProgID="StaticMetafile" DrawAspect="Content" ObjectID="0000000011" ShapeID="rectole0000000011" r:id="docRId29"/>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7" Type="http://schemas.openxmlformats.org/officeDocument/2006/relationships/oleObject" /><Relationship Target="media/image3.wmf" Id="docRId14" Type="http://schemas.openxmlformats.org/officeDocument/2006/relationships/image" /><Relationship Target="embeddings/oleObject8.bin" Id="docRId23" Type="http://schemas.openxmlformats.org/officeDocument/2006/relationships/oleObject" /><Relationship TargetMode="External" Target="https://www.theglobalcity.uk/the-uk-offer/business-environment" Id="docRId6" Type="http://schemas.openxmlformats.org/officeDocument/2006/relationships/hyperlink" /><Relationship TargetMode="External" Target="https://medium.com/@AskAviAryashow/transforming-guest-experiences-how-to-add-value-to-your-hotel-9b2631b9e928" Id="docRId1" Type="http://schemas.openxmlformats.org/officeDocument/2006/relationships/hyperlink" /><Relationship Target="embeddings/oleObject4.bin" Id="docRId15" Type="http://schemas.openxmlformats.org/officeDocument/2006/relationships/oleObject" /><Relationship Target="media/image7.wmf" Id="docRId22" Type="http://schemas.openxmlformats.org/officeDocument/2006/relationships/image" /><Relationship Target="embeddings/oleObject1.bin" Id="docRId9" Type="http://schemas.openxmlformats.org/officeDocument/2006/relationships/oleObject" /><Relationship TargetMode="External" Target="https://www.mckinsey.com/featured-insights/europe/facing-the-future-how-uk-businesses-can-thrive-in-the-next-normal" Id="docRId0" Type="http://schemas.openxmlformats.org/officeDocument/2006/relationships/hyperlink" /><Relationship Target="media/image2.wmf" Id="docRId12" Type="http://schemas.openxmlformats.org/officeDocument/2006/relationships/image" /><Relationship Target="embeddings/oleObject7.bin" Id="docRId21" Type="http://schemas.openxmlformats.org/officeDocument/2006/relationships/oleObject" /><Relationship Target="embeddings/oleObject11.bin" Id="docRId29" Type="http://schemas.openxmlformats.org/officeDocument/2006/relationships/oleObject" /><Relationship Target="media/image0.wmf" Id="docRId8" Type="http://schemas.openxmlformats.org/officeDocument/2006/relationships/image" /><Relationship Target="embeddings/oleObject3.bin" Id="docRId13" Type="http://schemas.openxmlformats.org/officeDocument/2006/relationships/oleObject" /><Relationship Target="media/image6.wmf" Id="docRId20" Type="http://schemas.openxmlformats.org/officeDocument/2006/relationships/image" /><Relationship Target="media/image10.wmf" Id="docRId28" Type="http://schemas.openxmlformats.org/officeDocument/2006/relationships/image" /><Relationship TargetMode="External" Target="https://research-methodology.net/national-business-environment-in-uk/" Id="docRId3" Type="http://schemas.openxmlformats.org/officeDocument/2006/relationships/hyperlink" /><Relationship Target="media/image1.wmf" Id="docRId10" Type="http://schemas.openxmlformats.org/officeDocument/2006/relationships/image" /><Relationship Target="media/image5.wmf" Id="docRId18" Type="http://schemas.openxmlformats.org/officeDocument/2006/relationships/image" /><Relationship TargetMode="External" Target="https://www.marketing91.com/marketing-mix-of-ibis-hotel/" Id="docRId2" Type="http://schemas.openxmlformats.org/officeDocument/2006/relationships/hyperlink" /><Relationship Target="embeddings/oleObject10.bin" Id="docRId27" Type="http://schemas.openxmlformats.org/officeDocument/2006/relationships/oleObject" /><Relationship Target="media/image11.wmf" Id="docRId30" Type="http://schemas.openxmlformats.org/officeDocument/2006/relationships/image" /><Relationship Target="embeddings/oleObject2.bin" Id="docRId11" Type="http://schemas.openxmlformats.org/officeDocument/2006/relationships/oleObject" /><Relationship Target="embeddings/oleObject6.bin" Id="docRId19" Type="http://schemas.openxmlformats.org/officeDocument/2006/relationships/oleObject" /><Relationship Target="media/image9.wmf" Id="docRId26" Type="http://schemas.openxmlformats.org/officeDocument/2006/relationships/image" /><Relationship Target="numbering.xml" Id="docRId31" Type="http://schemas.openxmlformats.org/officeDocument/2006/relationships/numbering" /><Relationship TargetMode="External" Target="https://www.reutersevents.com/travel/distribution-strategies/4-ways-accor-getting-ibis-experiential-groove" Id="docRId5" Type="http://schemas.openxmlformats.org/officeDocument/2006/relationships/hyperlink" /><Relationship Target="media/image4.wmf" Id="docRId16" Type="http://schemas.openxmlformats.org/officeDocument/2006/relationships/image" /><Relationship Target="embeddings/oleObject9.bin" Id="docRId25" Type="http://schemas.openxmlformats.org/officeDocument/2006/relationships/oleObject" /><Relationship Target="styles.xml" Id="docRId32" Type="http://schemas.openxmlformats.org/officeDocument/2006/relationships/styles" /><Relationship TargetMode="External" Target="https://ibis.accor.com/united-kingdom/index.en.shtml" Id="docRId4" Type="http://schemas.openxmlformats.org/officeDocument/2006/relationships/hyperlink" /><Relationship Target="embeddings/oleObject5.bin" Id="docRId17" Type="http://schemas.openxmlformats.org/officeDocument/2006/relationships/oleObject" /><Relationship Target="media/image8.wmf" Id="docRId24" Type="http://schemas.openxmlformats.org/officeDocument/2006/relationships/image" /></Relationships>
</file>