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57D468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E395D">
              <w:rPr>
                <w:rFonts w:ascii="Times New Roman" w:hAnsi="Times New Roman" w:cs="Times New Roman"/>
                <w:b/>
                <w:color w:val="auto"/>
                <w:sz w:val="48"/>
              </w:rPr>
              <w:t>Chloe Campfield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3E50A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1E395D">
              <w:rPr>
                <w:rFonts w:ascii="Times New Roman" w:hAnsi="Times New Roman" w:cs="Times New Roman"/>
                <w:b/>
                <w:color w:val="auto"/>
                <w:sz w:val="48"/>
              </w:rPr>
              <w:t>chloecampfield@yahoo.com</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1275681" w14:textId="77777777" w:rsidR="001E395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E395D">
              <w:rPr>
                <w:rFonts w:ascii="Times New Roman" w:hAnsi="Times New Roman" w:cs="Times New Roman"/>
                <w:b/>
                <w:color w:val="auto"/>
                <w:sz w:val="48"/>
              </w:rPr>
              <w:t xml:space="preserve"> </w:t>
            </w:r>
          </w:p>
          <w:p w14:paraId="0DE696B2" w14:textId="29E63FB9" w:rsidR="00F927A1" w:rsidRPr="005D3F07" w:rsidRDefault="001E395D" w:rsidP="005D3F07">
            <w:pPr>
              <w:overflowPunct/>
              <w:autoSpaceDE/>
              <w:autoSpaceDN/>
              <w:adjustRightInd/>
              <w:ind w:right="-957"/>
              <w:textAlignment w:val="auto"/>
              <w:rPr>
                <w:rFonts w:ascii="Times New Roman" w:hAnsi="Times New Roman" w:cs="Times New Roman"/>
                <w:b/>
                <w:color w:val="auto"/>
                <w:sz w:val="48"/>
              </w:rPr>
            </w:pPr>
            <w:r w:rsidRPr="001E395D">
              <w:rPr>
                <w:rFonts w:ascii="Times New Roman" w:hAnsi="Times New Roman" w:cs="Times New Roman"/>
                <w:b/>
                <w:color w:val="auto"/>
                <w:sz w:val="48"/>
                <w:lang w:val="en-US"/>
              </w:rPr>
              <w:t>1401579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56E9326" w14:textId="588CBD54" w:rsidR="00151DA6" w:rsidRDefault="00E83F91" w:rsidP="002648C9">
      <w:pPr>
        <w:jc w:val="center"/>
        <w:rPr>
          <w:b/>
          <w:sz w:val="28"/>
          <w:szCs w:val="28"/>
        </w:rPr>
      </w:pPr>
      <w:r>
        <w:rPr>
          <w:b/>
          <w:sz w:val="24"/>
          <w:szCs w:val="24"/>
        </w:rPr>
        <w:br w:type="page"/>
      </w:r>
      <w:r w:rsidR="002648C9">
        <w:rPr>
          <w:b/>
          <w:sz w:val="28"/>
          <w:szCs w:val="28"/>
        </w:rPr>
        <w:lastRenderedPageBreak/>
        <w:t xml:space="preserve"> </w:t>
      </w:r>
      <w:r w:rsidR="00151DA6">
        <w:rPr>
          <w:b/>
          <w:sz w:val="28"/>
          <w:szCs w:val="28"/>
        </w:rPr>
        <w:t>Reference List</w:t>
      </w:r>
    </w:p>
    <w:p w14:paraId="2A8B0B2E" w14:textId="77777777" w:rsidR="00EB695F" w:rsidRDefault="00EB695F" w:rsidP="002648C9">
      <w:pPr>
        <w:jc w:val="both"/>
        <w:rPr>
          <w:sz w:val="24"/>
          <w:szCs w:val="24"/>
        </w:rPr>
      </w:pPr>
    </w:p>
    <w:p w14:paraId="4FFB0CC9" w14:textId="77777777" w:rsidR="002648C9" w:rsidRPr="002648C9" w:rsidRDefault="002648C9" w:rsidP="002648C9">
      <w:pPr>
        <w:rPr>
          <w:sz w:val="24"/>
          <w:szCs w:val="24"/>
        </w:rPr>
      </w:pPr>
      <w:r w:rsidRPr="002648C9">
        <w:rPr>
          <w:sz w:val="24"/>
          <w:szCs w:val="24"/>
        </w:rPr>
        <w:t>Bowen, M. (1976) Theory in Practice of psychotherapy. In Guerin, PM JR (eds). Family therapy: Theory and practice, 3(1), pp.42-90.</w:t>
      </w:r>
    </w:p>
    <w:p w14:paraId="717C7E02" w14:textId="77777777" w:rsidR="002648C9" w:rsidRPr="002648C9" w:rsidRDefault="002648C9" w:rsidP="002648C9">
      <w:pPr>
        <w:jc w:val="both"/>
        <w:rPr>
          <w:b/>
          <w:bCs/>
          <w:color w:val="222222"/>
          <w:sz w:val="24"/>
          <w:szCs w:val="24"/>
          <w:shd w:val="clear" w:color="auto" w:fill="FFFFFF"/>
        </w:rPr>
      </w:pPr>
    </w:p>
    <w:p w14:paraId="058AC8E8" w14:textId="5DAA8350" w:rsidR="00A929AE" w:rsidRPr="002648C9" w:rsidRDefault="00A929AE" w:rsidP="002648C9">
      <w:pPr>
        <w:jc w:val="both"/>
        <w:rPr>
          <w:color w:val="222222"/>
          <w:sz w:val="24"/>
          <w:szCs w:val="24"/>
          <w:shd w:val="clear" w:color="auto" w:fill="FFFFFF"/>
        </w:rPr>
      </w:pPr>
      <w:r w:rsidRPr="002648C9">
        <w:rPr>
          <w:color w:val="222222"/>
          <w:sz w:val="24"/>
          <w:szCs w:val="24"/>
          <w:shd w:val="clear" w:color="auto" w:fill="FFFFFF"/>
        </w:rPr>
        <w:t>Caras, A. &amp; Sandu, A. (2014) The role of supervision in professional development of social work specialists. </w:t>
      </w:r>
      <w:r w:rsidRPr="002648C9">
        <w:rPr>
          <w:i/>
          <w:iCs/>
          <w:color w:val="222222"/>
          <w:sz w:val="24"/>
          <w:szCs w:val="24"/>
          <w:shd w:val="clear" w:color="auto" w:fill="FFFFFF"/>
        </w:rPr>
        <w:t>Journal of Social Work Practice</w:t>
      </w:r>
      <w:r w:rsidRPr="002648C9">
        <w:rPr>
          <w:color w:val="222222"/>
          <w:sz w:val="24"/>
          <w:szCs w:val="24"/>
          <w:shd w:val="clear" w:color="auto" w:fill="FFFFFF"/>
        </w:rPr>
        <w:t>, </w:t>
      </w:r>
      <w:r w:rsidRPr="002648C9">
        <w:rPr>
          <w:i/>
          <w:iCs/>
          <w:color w:val="222222"/>
          <w:sz w:val="24"/>
          <w:szCs w:val="24"/>
          <w:shd w:val="clear" w:color="auto" w:fill="FFFFFF"/>
        </w:rPr>
        <w:t>28</w:t>
      </w:r>
      <w:r w:rsidRPr="002648C9">
        <w:rPr>
          <w:color w:val="222222"/>
          <w:sz w:val="24"/>
          <w:szCs w:val="24"/>
          <w:shd w:val="clear" w:color="auto" w:fill="FFFFFF"/>
        </w:rPr>
        <w:t>(1), 75-94.</w:t>
      </w:r>
    </w:p>
    <w:p w14:paraId="43E04F93" w14:textId="77777777" w:rsidR="00A929AE" w:rsidRPr="002648C9" w:rsidRDefault="00A929AE" w:rsidP="002648C9">
      <w:pPr>
        <w:jc w:val="both"/>
        <w:rPr>
          <w:color w:val="222222"/>
          <w:sz w:val="24"/>
          <w:szCs w:val="24"/>
          <w:shd w:val="clear" w:color="auto" w:fill="FFFFFF"/>
        </w:rPr>
      </w:pPr>
    </w:p>
    <w:p w14:paraId="742CEB69" w14:textId="217E4E33" w:rsidR="00246E90" w:rsidRPr="002648C9" w:rsidRDefault="00246E90" w:rsidP="002648C9">
      <w:pPr>
        <w:jc w:val="both"/>
        <w:rPr>
          <w:color w:val="222222"/>
          <w:sz w:val="24"/>
          <w:szCs w:val="24"/>
          <w:shd w:val="clear" w:color="auto" w:fill="FFFFFF"/>
        </w:rPr>
      </w:pPr>
      <w:r w:rsidRPr="002648C9">
        <w:rPr>
          <w:color w:val="222222"/>
          <w:sz w:val="24"/>
          <w:szCs w:val="24"/>
          <w:shd w:val="clear" w:color="auto" w:fill="FFFFFF"/>
        </w:rPr>
        <w:t>Department for constitutional affairs (2007) Mental Capacity Act 2005: Code of Practice (Online)Available at https://assets.publishing.service.gov.uk/government/uploads/system/uploads/attachment_data/file/921428/Mental-capacity-act-code-of-practice.pdf (Accessed 26 June 2022).</w:t>
      </w:r>
    </w:p>
    <w:p w14:paraId="22176C0C" w14:textId="77777777" w:rsidR="003D3CC6" w:rsidRPr="002648C9" w:rsidRDefault="003D3CC6" w:rsidP="002648C9">
      <w:pPr>
        <w:jc w:val="both"/>
        <w:rPr>
          <w:color w:val="222222"/>
          <w:sz w:val="24"/>
          <w:szCs w:val="24"/>
          <w:shd w:val="clear" w:color="auto" w:fill="FFFFFF"/>
        </w:rPr>
      </w:pPr>
    </w:p>
    <w:p w14:paraId="3D0E2883" w14:textId="7D908055" w:rsidR="003D3CC6" w:rsidRPr="002648C9" w:rsidRDefault="003D3CC6" w:rsidP="002648C9">
      <w:pPr>
        <w:jc w:val="both"/>
        <w:rPr>
          <w:color w:val="222222"/>
          <w:sz w:val="24"/>
          <w:szCs w:val="24"/>
          <w:shd w:val="clear" w:color="auto" w:fill="FFFFFF"/>
        </w:rPr>
      </w:pPr>
      <w:r w:rsidRPr="002648C9">
        <w:rPr>
          <w:color w:val="222222"/>
          <w:sz w:val="24"/>
          <w:szCs w:val="24"/>
          <w:shd w:val="clear" w:color="auto" w:fill="FFFFFF"/>
        </w:rPr>
        <w:t>Driscoll, J. (2007</w:t>
      </w:r>
      <w:r w:rsidR="004B537A" w:rsidRPr="002648C9">
        <w:rPr>
          <w:color w:val="222222"/>
          <w:sz w:val="24"/>
          <w:szCs w:val="24"/>
          <w:shd w:val="clear" w:color="auto" w:fill="FFFFFF"/>
        </w:rPr>
        <w:t>)</w:t>
      </w:r>
      <w:r w:rsidRPr="002648C9">
        <w:rPr>
          <w:color w:val="222222"/>
          <w:sz w:val="24"/>
          <w:szCs w:val="24"/>
          <w:shd w:val="clear" w:color="auto" w:fill="FFFFFF"/>
        </w:rPr>
        <w:t xml:space="preserve"> Adventures in facilitating group clinical supervision in practice. </w:t>
      </w:r>
      <w:r w:rsidRPr="002648C9">
        <w:rPr>
          <w:i/>
          <w:iCs/>
          <w:color w:val="222222"/>
          <w:sz w:val="24"/>
          <w:szCs w:val="24"/>
          <w:shd w:val="clear" w:color="auto" w:fill="FFFFFF"/>
        </w:rPr>
        <w:t>Practising Clinical Supervision–A Reflective Approach for Healthcare Professionals</w:t>
      </w:r>
      <w:r w:rsidRPr="002648C9">
        <w:rPr>
          <w:color w:val="222222"/>
          <w:sz w:val="24"/>
          <w:szCs w:val="24"/>
          <w:shd w:val="clear" w:color="auto" w:fill="FFFFFF"/>
        </w:rPr>
        <w:t>, 53-71</w:t>
      </w:r>
      <w:r w:rsidR="004B537A" w:rsidRPr="002648C9">
        <w:rPr>
          <w:color w:val="222222"/>
          <w:sz w:val="24"/>
          <w:szCs w:val="24"/>
          <w:shd w:val="clear" w:color="auto" w:fill="FFFFFF"/>
        </w:rPr>
        <w:t>.</w:t>
      </w:r>
    </w:p>
    <w:p w14:paraId="4155508C" w14:textId="77777777" w:rsidR="006D7735" w:rsidRPr="002648C9" w:rsidRDefault="006D7735" w:rsidP="002648C9">
      <w:pPr>
        <w:jc w:val="both"/>
        <w:rPr>
          <w:color w:val="222222"/>
          <w:sz w:val="24"/>
          <w:szCs w:val="24"/>
          <w:shd w:val="clear" w:color="auto" w:fill="FFFFFF"/>
        </w:rPr>
      </w:pPr>
    </w:p>
    <w:p w14:paraId="78FD2AD8" w14:textId="77777777" w:rsidR="002648C9" w:rsidRPr="002648C9" w:rsidRDefault="002648C9" w:rsidP="002648C9">
      <w:pPr>
        <w:rPr>
          <w:sz w:val="24"/>
          <w:szCs w:val="24"/>
        </w:rPr>
      </w:pPr>
      <w:r w:rsidRPr="002648C9">
        <w:rPr>
          <w:sz w:val="24"/>
          <w:szCs w:val="24"/>
        </w:rPr>
        <w:t xml:space="preserve">England. </w:t>
      </w:r>
      <w:r w:rsidRPr="002648C9">
        <w:rPr>
          <w:i/>
          <w:sz w:val="24"/>
          <w:szCs w:val="24"/>
        </w:rPr>
        <w:t xml:space="preserve">Care Act 2014:  Elizabeth II. Chapter 23 </w:t>
      </w:r>
      <w:r w:rsidRPr="002648C9">
        <w:rPr>
          <w:sz w:val="24"/>
          <w:szCs w:val="24"/>
        </w:rPr>
        <w:t>(2014) London, The Stationery Office</w:t>
      </w:r>
    </w:p>
    <w:p w14:paraId="74C65D7B" w14:textId="77777777" w:rsidR="002648C9" w:rsidRPr="002648C9" w:rsidRDefault="002648C9" w:rsidP="002648C9">
      <w:pPr>
        <w:jc w:val="both"/>
        <w:rPr>
          <w:color w:val="222222"/>
          <w:sz w:val="24"/>
          <w:szCs w:val="24"/>
          <w:shd w:val="clear" w:color="auto" w:fill="FFFFFF"/>
        </w:rPr>
      </w:pPr>
    </w:p>
    <w:p w14:paraId="7A5013B3" w14:textId="73F8F65B" w:rsidR="00246E90" w:rsidRPr="002648C9" w:rsidRDefault="00246E90" w:rsidP="002648C9">
      <w:pPr>
        <w:jc w:val="both"/>
        <w:rPr>
          <w:color w:val="222222"/>
          <w:sz w:val="24"/>
          <w:szCs w:val="24"/>
          <w:shd w:val="clear" w:color="auto" w:fill="FFFFFF"/>
        </w:rPr>
      </w:pPr>
      <w:r w:rsidRPr="002648C9">
        <w:rPr>
          <w:color w:val="222222"/>
          <w:sz w:val="24"/>
          <w:szCs w:val="24"/>
          <w:shd w:val="clear" w:color="auto" w:fill="FFFFFF"/>
        </w:rPr>
        <w:t>Ferguson, H. (2018). How social workers reflect in action and when and why they don’t: The possibilities and limits to reflective practice in social work. </w:t>
      </w:r>
      <w:r w:rsidRPr="002648C9">
        <w:rPr>
          <w:i/>
          <w:iCs/>
          <w:color w:val="222222"/>
          <w:sz w:val="24"/>
          <w:szCs w:val="24"/>
          <w:shd w:val="clear" w:color="auto" w:fill="FFFFFF"/>
        </w:rPr>
        <w:t>Social work education</w:t>
      </w:r>
      <w:r w:rsidRPr="002648C9">
        <w:rPr>
          <w:color w:val="222222"/>
          <w:sz w:val="24"/>
          <w:szCs w:val="24"/>
          <w:shd w:val="clear" w:color="auto" w:fill="FFFFFF"/>
        </w:rPr>
        <w:t>, </w:t>
      </w:r>
      <w:r w:rsidRPr="002648C9">
        <w:rPr>
          <w:i/>
          <w:iCs/>
          <w:color w:val="222222"/>
          <w:sz w:val="24"/>
          <w:szCs w:val="24"/>
          <w:shd w:val="clear" w:color="auto" w:fill="FFFFFF"/>
        </w:rPr>
        <w:t>37</w:t>
      </w:r>
      <w:r w:rsidRPr="002648C9">
        <w:rPr>
          <w:color w:val="222222"/>
          <w:sz w:val="24"/>
          <w:szCs w:val="24"/>
          <w:shd w:val="clear" w:color="auto" w:fill="FFFFFF"/>
        </w:rPr>
        <w:t>(4), 415-427.</w:t>
      </w:r>
    </w:p>
    <w:p w14:paraId="085882C6" w14:textId="77777777" w:rsidR="002648C9" w:rsidRPr="002648C9" w:rsidRDefault="002648C9" w:rsidP="002648C9">
      <w:pPr>
        <w:jc w:val="both"/>
        <w:rPr>
          <w:color w:val="222222"/>
          <w:sz w:val="24"/>
          <w:szCs w:val="24"/>
          <w:shd w:val="clear" w:color="auto" w:fill="FFFFFF"/>
        </w:rPr>
      </w:pPr>
    </w:p>
    <w:p w14:paraId="469D94C3" w14:textId="77777777" w:rsidR="002648C9" w:rsidRDefault="002648C9" w:rsidP="002648C9">
      <w:pPr>
        <w:jc w:val="both"/>
        <w:rPr>
          <w:color w:val="222222"/>
          <w:sz w:val="24"/>
          <w:szCs w:val="24"/>
          <w:shd w:val="clear" w:color="auto" w:fill="FFFFFF"/>
        </w:rPr>
      </w:pPr>
      <w:proofErr w:type="spellStart"/>
      <w:r w:rsidRPr="002648C9">
        <w:rPr>
          <w:color w:val="222222"/>
          <w:sz w:val="24"/>
          <w:szCs w:val="24"/>
          <w:shd w:val="clear" w:color="auto" w:fill="FFFFFF"/>
        </w:rPr>
        <w:t>Frieiro</w:t>
      </w:r>
      <w:proofErr w:type="spellEnd"/>
      <w:r w:rsidRPr="002648C9">
        <w:rPr>
          <w:color w:val="222222"/>
          <w:sz w:val="24"/>
          <w:szCs w:val="24"/>
          <w:shd w:val="clear" w:color="auto" w:fill="FFFFFF"/>
        </w:rPr>
        <w:t>-Padin, P., Verde-Diego, C., Arias, F., &amp; González-Rodríguez, R. (2021) Burnout in Health Social Work: an international systematic review (2000–2020). </w:t>
      </w:r>
      <w:r w:rsidRPr="002648C9">
        <w:rPr>
          <w:i/>
          <w:iCs/>
          <w:color w:val="222222"/>
          <w:sz w:val="24"/>
          <w:szCs w:val="24"/>
          <w:shd w:val="clear" w:color="auto" w:fill="FFFFFF"/>
        </w:rPr>
        <w:t>European Journal of Social Work</w:t>
      </w:r>
      <w:r w:rsidRPr="002648C9">
        <w:rPr>
          <w:color w:val="222222"/>
          <w:sz w:val="24"/>
          <w:szCs w:val="24"/>
          <w:shd w:val="clear" w:color="auto" w:fill="FFFFFF"/>
        </w:rPr>
        <w:t>, </w:t>
      </w:r>
      <w:r w:rsidRPr="002648C9">
        <w:rPr>
          <w:i/>
          <w:iCs/>
          <w:color w:val="222222"/>
          <w:sz w:val="24"/>
          <w:szCs w:val="24"/>
          <w:shd w:val="clear" w:color="auto" w:fill="FFFFFF"/>
        </w:rPr>
        <w:t>24</w:t>
      </w:r>
      <w:r w:rsidRPr="002648C9">
        <w:rPr>
          <w:color w:val="222222"/>
          <w:sz w:val="24"/>
          <w:szCs w:val="24"/>
          <w:shd w:val="clear" w:color="auto" w:fill="FFFFFF"/>
        </w:rPr>
        <w:t>(6), 1051-1065.</w:t>
      </w:r>
    </w:p>
    <w:p w14:paraId="119280D9" w14:textId="77777777" w:rsidR="002648C9" w:rsidRPr="002648C9" w:rsidRDefault="002648C9" w:rsidP="002648C9">
      <w:pPr>
        <w:jc w:val="both"/>
        <w:rPr>
          <w:color w:val="222222"/>
          <w:sz w:val="24"/>
          <w:szCs w:val="24"/>
          <w:shd w:val="clear" w:color="auto" w:fill="FFFFFF"/>
        </w:rPr>
      </w:pPr>
    </w:p>
    <w:p w14:paraId="7DC1FEBC" w14:textId="215021C3" w:rsidR="002648C9" w:rsidRDefault="002648C9" w:rsidP="002648C9">
      <w:pPr>
        <w:rPr>
          <w:i/>
          <w:sz w:val="24"/>
          <w:szCs w:val="24"/>
        </w:rPr>
      </w:pPr>
      <w:r w:rsidRPr="002648C9">
        <w:rPr>
          <w:sz w:val="24"/>
          <w:szCs w:val="24"/>
        </w:rPr>
        <w:t xml:space="preserve">Great Britain. </w:t>
      </w:r>
      <w:r w:rsidRPr="002648C9">
        <w:rPr>
          <w:i/>
          <w:sz w:val="24"/>
          <w:szCs w:val="24"/>
        </w:rPr>
        <w:t xml:space="preserve">Data Protection Act 2018:  Elizabeth II. Chapter 12 </w:t>
      </w:r>
      <w:r w:rsidRPr="002648C9">
        <w:rPr>
          <w:sz w:val="24"/>
          <w:szCs w:val="24"/>
        </w:rPr>
        <w:t xml:space="preserve">(2018) London, The Stationery Office. </w:t>
      </w:r>
      <w:r w:rsidRPr="002648C9">
        <w:rPr>
          <w:i/>
          <w:sz w:val="24"/>
          <w:szCs w:val="24"/>
        </w:rPr>
        <w:tab/>
      </w:r>
    </w:p>
    <w:p w14:paraId="287B9C6C" w14:textId="77777777" w:rsidR="002648C9" w:rsidRPr="002648C9" w:rsidRDefault="002648C9" w:rsidP="002648C9">
      <w:pPr>
        <w:rPr>
          <w:sz w:val="24"/>
          <w:szCs w:val="24"/>
          <w:shd w:val="clear" w:color="auto" w:fill="FFFFFF"/>
        </w:rPr>
      </w:pPr>
    </w:p>
    <w:p w14:paraId="454D8925" w14:textId="77777777" w:rsidR="002648C9" w:rsidRDefault="002648C9" w:rsidP="002648C9">
      <w:pPr>
        <w:rPr>
          <w:color w:val="222222"/>
          <w:sz w:val="24"/>
          <w:szCs w:val="24"/>
          <w:shd w:val="clear" w:color="auto" w:fill="FFFFFF"/>
        </w:rPr>
      </w:pPr>
      <w:r w:rsidRPr="002648C9">
        <w:rPr>
          <w:color w:val="222222"/>
          <w:sz w:val="24"/>
          <w:szCs w:val="24"/>
          <w:shd w:val="clear" w:color="auto" w:fill="FFFFFF"/>
        </w:rPr>
        <w:t xml:space="preserve">Great Britain. </w:t>
      </w:r>
      <w:r w:rsidRPr="002648C9">
        <w:rPr>
          <w:i/>
          <w:color w:val="222222"/>
          <w:sz w:val="24"/>
          <w:szCs w:val="24"/>
          <w:shd w:val="clear" w:color="auto" w:fill="FFFFFF"/>
        </w:rPr>
        <w:t>Equality Act 2010:</w:t>
      </w:r>
      <w:r w:rsidRPr="002648C9">
        <w:rPr>
          <w:color w:val="222222"/>
          <w:sz w:val="24"/>
          <w:szCs w:val="24"/>
          <w:shd w:val="clear" w:color="auto" w:fill="FFFFFF"/>
        </w:rPr>
        <w:t xml:space="preserve"> </w:t>
      </w:r>
      <w:r w:rsidRPr="002648C9">
        <w:rPr>
          <w:i/>
          <w:color w:val="222222"/>
          <w:sz w:val="24"/>
          <w:szCs w:val="24"/>
          <w:shd w:val="clear" w:color="auto" w:fill="FFFFFF"/>
        </w:rPr>
        <w:t xml:space="preserve">Elizabeth II. Chapter 15 (2010) </w:t>
      </w:r>
      <w:r w:rsidRPr="002648C9">
        <w:rPr>
          <w:color w:val="222222"/>
          <w:sz w:val="24"/>
          <w:szCs w:val="24"/>
          <w:shd w:val="clear" w:color="auto" w:fill="FFFFFF"/>
        </w:rPr>
        <w:t xml:space="preserve">London, The Stationery Office. </w:t>
      </w:r>
    </w:p>
    <w:p w14:paraId="2E23A583" w14:textId="77777777" w:rsidR="002648C9" w:rsidRPr="002648C9" w:rsidRDefault="002648C9" w:rsidP="002648C9">
      <w:pPr>
        <w:rPr>
          <w:color w:val="222222"/>
          <w:sz w:val="24"/>
          <w:szCs w:val="24"/>
          <w:shd w:val="clear" w:color="auto" w:fill="FFFFFF"/>
        </w:rPr>
      </w:pPr>
    </w:p>
    <w:p w14:paraId="3E17000C" w14:textId="77777777" w:rsidR="002648C9" w:rsidRDefault="002648C9" w:rsidP="002648C9">
      <w:pPr>
        <w:rPr>
          <w:sz w:val="24"/>
          <w:szCs w:val="24"/>
        </w:rPr>
      </w:pPr>
      <w:r w:rsidRPr="002648C9">
        <w:rPr>
          <w:sz w:val="24"/>
          <w:szCs w:val="24"/>
        </w:rPr>
        <w:t xml:space="preserve">Great Britain. </w:t>
      </w:r>
      <w:r w:rsidRPr="002648C9">
        <w:rPr>
          <w:i/>
          <w:sz w:val="24"/>
          <w:szCs w:val="24"/>
        </w:rPr>
        <w:t>Human Rights Act 1998: Elizabeth II. Chapter 42</w:t>
      </w:r>
      <w:r w:rsidRPr="002648C9">
        <w:rPr>
          <w:sz w:val="24"/>
          <w:szCs w:val="24"/>
        </w:rPr>
        <w:t xml:space="preserve"> (1998) London, The Stationary Office. </w:t>
      </w:r>
    </w:p>
    <w:p w14:paraId="6EA04221" w14:textId="77777777" w:rsidR="002648C9" w:rsidRPr="002648C9" w:rsidRDefault="002648C9" w:rsidP="002648C9">
      <w:pPr>
        <w:rPr>
          <w:sz w:val="24"/>
          <w:szCs w:val="24"/>
        </w:rPr>
      </w:pPr>
    </w:p>
    <w:p w14:paraId="2025E978" w14:textId="697A6141" w:rsidR="002648C9" w:rsidRDefault="002648C9" w:rsidP="002648C9">
      <w:pPr>
        <w:rPr>
          <w:sz w:val="24"/>
          <w:szCs w:val="24"/>
        </w:rPr>
      </w:pPr>
      <w:r w:rsidRPr="002648C9">
        <w:rPr>
          <w:sz w:val="24"/>
          <w:szCs w:val="24"/>
        </w:rPr>
        <w:t xml:space="preserve">Great Britain. </w:t>
      </w:r>
      <w:r w:rsidRPr="002648C9">
        <w:rPr>
          <w:i/>
          <w:sz w:val="24"/>
          <w:szCs w:val="24"/>
        </w:rPr>
        <w:t xml:space="preserve">Mental Capacity Act 2005:  Elizabeth II. Chapter 9 </w:t>
      </w:r>
      <w:r w:rsidRPr="002648C9">
        <w:rPr>
          <w:sz w:val="24"/>
          <w:szCs w:val="24"/>
        </w:rPr>
        <w:t>(2005) London, The Stationery Office.</w:t>
      </w:r>
    </w:p>
    <w:p w14:paraId="03AE7597" w14:textId="77777777" w:rsidR="002648C9" w:rsidRPr="002648C9" w:rsidRDefault="002648C9" w:rsidP="002648C9">
      <w:pPr>
        <w:rPr>
          <w:sz w:val="24"/>
          <w:szCs w:val="24"/>
        </w:rPr>
      </w:pPr>
    </w:p>
    <w:p w14:paraId="74FF97B7" w14:textId="77777777" w:rsidR="002648C9" w:rsidRPr="002648C9" w:rsidRDefault="002648C9" w:rsidP="002648C9">
      <w:pPr>
        <w:jc w:val="both"/>
        <w:rPr>
          <w:color w:val="222222"/>
          <w:sz w:val="24"/>
          <w:szCs w:val="24"/>
          <w:shd w:val="clear" w:color="auto" w:fill="FFFFFF"/>
        </w:rPr>
      </w:pPr>
      <w:r w:rsidRPr="002648C9">
        <w:rPr>
          <w:color w:val="222222"/>
          <w:sz w:val="24"/>
          <w:szCs w:val="24"/>
          <w:shd w:val="clear" w:color="auto" w:fill="FFFFFF"/>
        </w:rPr>
        <w:t xml:space="preserve">Kolb, D. A. (1976). </w:t>
      </w:r>
      <w:r w:rsidRPr="002648C9">
        <w:rPr>
          <w:i/>
          <w:iCs/>
          <w:color w:val="222222"/>
          <w:sz w:val="24"/>
          <w:szCs w:val="24"/>
          <w:shd w:val="clear" w:color="auto" w:fill="FFFFFF"/>
        </w:rPr>
        <w:t>Learning Style Inventory:</w:t>
      </w:r>
      <w:r w:rsidRPr="002648C9">
        <w:rPr>
          <w:color w:val="222222"/>
          <w:sz w:val="24"/>
          <w:szCs w:val="24"/>
          <w:shd w:val="clear" w:color="auto" w:fill="FFFFFF"/>
        </w:rPr>
        <w:t xml:space="preserve"> Technical Manual Boston, MA: Hay Group, Hay Resources Direct</w:t>
      </w:r>
    </w:p>
    <w:p w14:paraId="0D981041" w14:textId="77777777" w:rsidR="00534837" w:rsidRPr="002648C9" w:rsidRDefault="00534837" w:rsidP="002648C9">
      <w:pPr>
        <w:jc w:val="both"/>
        <w:rPr>
          <w:color w:val="222222"/>
          <w:sz w:val="24"/>
          <w:szCs w:val="24"/>
          <w:shd w:val="clear" w:color="auto" w:fill="FFFFFF"/>
        </w:rPr>
      </w:pPr>
    </w:p>
    <w:p w14:paraId="374669DA" w14:textId="77777777" w:rsidR="00246E90" w:rsidRPr="002648C9" w:rsidRDefault="00246E90" w:rsidP="002648C9">
      <w:pPr>
        <w:jc w:val="both"/>
        <w:rPr>
          <w:color w:val="222222"/>
          <w:sz w:val="24"/>
          <w:szCs w:val="24"/>
          <w:shd w:val="clear" w:color="auto" w:fill="FFFFFF"/>
        </w:rPr>
      </w:pPr>
      <w:r w:rsidRPr="002648C9">
        <w:rPr>
          <w:color w:val="222222"/>
          <w:sz w:val="24"/>
          <w:szCs w:val="24"/>
          <w:shd w:val="clear" w:color="auto" w:fill="FFFFFF"/>
        </w:rPr>
        <w:t>Martin, C., Woods, B., &amp; Williams, S. (2019). Language and culture in the caregiving of people with dementia in care homes - what are the implications for well-being? A scoping review with a Welsh perspective. </w:t>
      </w:r>
      <w:r w:rsidRPr="002648C9">
        <w:rPr>
          <w:i/>
          <w:iCs/>
          <w:color w:val="222222"/>
          <w:sz w:val="24"/>
          <w:szCs w:val="24"/>
          <w:shd w:val="clear" w:color="auto" w:fill="FFFFFF"/>
        </w:rPr>
        <w:t>Journal of Cross-Cultural Gerontology</w:t>
      </w:r>
      <w:r w:rsidRPr="002648C9">
        <w:rPr>
          <w:color w:val="222222"/>
          <w:sz w:val="24"/>
          <w:szCs w:val="24"/>
          <w:shd w:val="clear" w:color="auto" w:fill="FFFFFF"/>
        </w:rPr>
        <w:t>, </w:t>
      </w:r>
      <w:r w:rsidRPr="002648C9">
        <w:rPr>
          <w:i/>
          <w:iCs/>
          <w:color w:val="222222"/>
          <w:sz w:val="24"/>
          <w:szCs w:val="24"/>
          <w:shd w:val="clear" w:color="auto" w:fill="FFFFFF"/>
        </w:rPr>
        <w:t>34</w:t>
      </w:r>
      <w:r w:rsidRPr="002648C9">
        <w:rPr>
          <w:color w:val="222222"/>
          <w:sz w:val="24"/>
          <w:szCs w:val="24"/>
          <w:shd w:val="clear" w:color="auto" w:fill="FFFFFF"/>
        </w:rPr>
        <w:t>, 67-114.</w:t>
      </w:r>
    </w:p>
    <w:p w14:paraId="0F0B8F86" w14:textId="77777777" w:rsidR="00246E90" w:rsidRPr="002648C9" w:rsidRDefault="00246E90" w:rsidP="002648C9">
      <w:pPr>
        <w:jc w:val="both"/>
        <w:rPr>
          <w:color w:val="222222"/>
          <w:sz w:val="24"/>
          <w:szCs w:val="24"/>
          <w:shd w:val="clear" w:color="auto" w:fill="FFFFFF"/>
        </w:rPr>
      </w:pPr>
    </w:p>
    <w:p w14:paraId="46C8F530" w14:textId="77777777" w:rsidR="002648C9" w:rsidRPr="002648C9" w:rsidRDefault="002648C9" w:rsidP="002648C9">
      <w:pPr>
        <w:rPr>
          <w:color w:val="222222"/>
          <w:sz w:val="24"/>
          <w:szCs w:val="24"/>
          <w:shd w:val="clear" w:color="auto" w:fill="FFFFFF"/>
        </w:rPr>
      </w:pPr>
      <w:r w:rsidRPr="002648C9">
        <w:rPr>
          <w:color w:val="222222"/>
          <w:sz w:val="24"/>
          <w:szCs w:val="24"/>
          <w:shd w:val="clear" w:color="auto" w:fill="FFFFFF"/>
        </w:rPr>
        <w:t xml:space="preserve">National Collaborating Centre for Mental Health (2011) </w:t>
      </w:r>
      <w:r w:rsidRPr="002648C9">
        <w:rPr>
          <w:i/>
          <w:iCs/>
          <w:color w:val="222222"/>
          <w:sz w:val="24"/>
          <w:szCs w:val="24"/>
          <w:shd w:val="clear" w:color="auto" w:fill="FFFFFF"/>
        </w:rPr>
        <w:t xml:space="preserve">Supporting people with dementia and their </w:t>
      </w:r>
      <w:proofErr w:type="spellStart"/>
      <w:r w:rsidRPr="002648C9">
        <w:rPr>
          <w:i/>
          <w:iCs/>
          <w:color w:val="222222"/>
          <w:sz w:val="24"/>
          <w:szCs w:val="24"/>
          <w:shd w:val="clear" w:color="auto" w:fill="FFFFFF"/>
        </w:rPr>
        <w:t>carers</w:t>
      </w:r>
      <w:proofErr w:type="spellEnd"/>
      <w:r w:rsidRPr="002648C9">
        <w:rPr>
          <w:i/>
          <w:iCs/>
          <w:color w:val="222222"/>
          <w:sz w:val="24"/>
          <w:szCs w:val="24"/>
          <w:shd w:val="clear" w:color="auto" w:fill="FFFFFF"/>
        </w:rPr>
        <w:t xml:space="preserve"> in health and social care</w:t>
      </w:r>
      <w:r w:rsidRPr="002648C9">
        <w:rPr>
          <w:color w:val="222222"/>
          <w:sz w:val="24"/>
          <w:szCs w:val="24"/>
          <w:shd w:val="clear" w:color="auto" w:fill="FFFFFF"/>
        </w:rPr>
        <w:t xml:space="preserve"> (Online). Available at </w:t>
      </w:r>
      <w:r w:rsidRPr="002648C9">
        <w:rPr>
          <w:color w:val="222222"/>
          <w:sz w:val="24"/>
          <w:szCs w:val="24"/>
          <w:shd w:val="clear" w:color="auto" w:fill="FFFFFF"/>
        </w:rPr>
        <w:lastRenderedPageBreak/>
        <w:t>https://www.scie.org.uk/publications/misc/dementia/dementia-fullguideline.pdf?res=true (Accessed 8 March 2023)</w:t>
      </w:r>
    </w:p>
    <w:p w14:paraId="28543E54" w14:textId="77777777" w:rsidR="002648C9" w:rsidRPr="002648C9" w:rsidRDefault="002648C9" w:rsidP="002648C9">
      <w:pPr>
        <w:rPr>
          <w:color w:val="222222"/>
          <w:sz w:val="24"/>
          <w:szCs w:val="24"/>
          <w:shd w:val="clear" w:color="auto" w:fill="FFFFFF"/>
        </w:rPr>
      </w:pPr>
    </w:p>
    <w:p w14:paraId="6F0B6AF3" w14:textId="77777777" w:rsidR="002648C9" w:rsidRPr="002648C9" w:rsidRDefault="002648C9" w:rsidP="002648C9">
      <w:pPr>
        <w:rPr>
          <w:color w:val="222222"/>
          <w:sz w:val="24"/>
          <w:szCs w:val="24"/>
          <w:shd w:val="clear" w:color="auto" w:fill="FFFFFF"/>
        </w:rPr>
      </w:pPr>
      <w:r w:rsidRPr="002648C9">
        <w:rPr>
          <w:color w:val="222222"/>
          <w:sz w:val="24"/>
          <w:szCs w:val="24"/>
          <w:shd w:val="clear" w:color="auto" w:fill="FFFFFF"/>
        </w:rPr>
        <w:t xml:space="preserve">Pearlin, L. and Kaplan, H.B., 1983. Role strains and personal stress. Psychosocial Stress: Trends in </w:t>
      </w:r>
    </w:p>
    <w:p w14:paraId="2412D0D5" w14:textId="77777777" w:rsidR="002648C9" w:rsidRPr="002648C9" w:rsidRDefault="002648C9" w:rsidP="002648C9">
      <w:pPr>
        <w:rPr>
          <w:color w:val="222222"/>
          <w:sz w:val="24"/>
          <w:szCs w:val="24"/>
          <w:shd w:val="clear" w:color="auto" w:fill="FFFFFF"/>
        </w:rPr>
      </w:pPr>
      <w:r w:rsidRPr="002648C9">
        <w:rPr>
          <w:color w:val="222222"/>
          <w:sz w:val="24"/>
          <w:szCs w:val="24"/>
          <w:shd w:val="clear" w:color="auto" w:fill="FFFFFF"/>
        </w:rPr>
        <w:t>Social Care Wales (2023) Wales Safeguarding Procedures (Online) Available at https://safeguarding.wales/en/ (Accessed 8 March 2023)</w:t>
      </w:r>
    </w:p>
    <w:p w14:paraId="00E24C3B" w14:textId="77777777" w:rsidR="002648C9" w:rsidRPr="002648C9" w:rsidRDefault="002648C9" w:rsidP="002648C9">
      <w:pPr>
        <w:rPr>
          <w:color w:val="222222"/>
          <w:sz w:val="24"/>
          <w:szCs w:val="24"/>
          <w:shd w:val="clear" w:color="auto" w:fill="FFFFFF"/>
        </w:rPr>
      </w:pPr>
    </w:p>
    <w:p w14:paraId="2357A17F" w14:textId="3679269D" w:rsidR="00246E90" w:rsidRPr="002648C9" w:rsidRDefault="00246E90" w:rsidP="002648C9">
      <w:pPr>
        <w:jc w:val="both"/>
        <w:rPr>
          <w:color w:val="222222"/>
          <w:sz w:val="24"/>
          <w:szCs w:val="24"/>
          <w:shd w:val="clear" w:color="auto" w:fill="FFFFFF"/>
        </w:rPr>
      </w:pPr>
      <w:r w:rsidRPr="002648C9">
        <w:rPr>
          <w:color w:val="222222"/>
          <w:sz w:val="24"/>
          <w:szCs w:val="24"/>
          <w:shd w:val="clear" w:color="auto" w:fill="FFFFFF"/>
        </w:rPr>
        <w:t xml:space="preserve">Rohrer, J., Knight, W., Warren, J., Fox, N., </w:t>
      </w:r>
      <w:proofErr w:type="spellStart"/>
      <w:r w:rsidRPr="002648C9">
        <w:rPr>
          <w:color w:val="222222"/>
          <w:sz w:val="24"/>
          <w:szCs w:val="24"/>
          <w:shd w:val="clear" w:color="auto" w:fill="FFFFFF"/>
        </w:rPr>
        <w:t>Rossor</w:t>
      </w:r>
      <w:proofErr w:type="spellEnd"/>
      <w:r w:rsidRPr="002648C9">
        <w:rPr>
          <w:color w:val="222222"/>
          <w:sz w:val="24"/>
          <w:szCs w:val="24"/>
          <w:shd w:val="clear" w:color="auto" w:fill="FFFFFF"/>
        </w:rPr>
        <w:t>, M., and Warren, J. (2008). Word-finding difficulty: a clinical analysis of the progressive aphasias. </w:t>
      </w:r>
      <w:r w:rsidRPr="002648C9">
        <w:rPr>
          <w:i/>
          <w:iCs/>
          <w:color w:val="222222"/>
          <w:sz w:val="24"/>
          <w:szCs w:val="24"/>
          <w:shd w:val="clear" w:color="auto" w:fill="FFFFFF"/>
        </w:rPr>
        <w:t>Brain</w:t>
      </w:r>
      <w:r w:rsidRPr="002648C9">
        <w:rPr>
          <w:color w:val="222222"/>
          <w:sz w:val="24"/>
          <w:szCs w:val="24"/>
          <w:shd w:val="clear" w:color="auto" w:fill="FFFFFF"/>
        </w:rPr>
        <w:t>, </w:t>
      </w:r>
      <w:r w:rsidRPr="002648C9">
        <w:rPr>
          <w:i/>
          <w:iCs/>
          <w:color w:val="222222"/>
          <w:sz w:val="24"/>
          <w:szCs w:val="24"/>
          <w:shd w:val="clear" w:color="auto" w:fill="FFFFFF"/>
        </w:rPr>
        <w:t>131</w:t>
      </w:r>
      <w:r w:rsidRPr="002648C9">
        <w:rPr>
          <w:color w:val="222222"/>
          <w:sz w:val="24"/>
          <w:szCs w:val="24"/>
          <w:shd w:val="clear" w:color="auto" w:fill="FFFFFF"/>
        </w:rPr>
        <w:t>(1), 8-38.</w:t>
      </w:r>
    </w:p>
    <w:p w14:paraId="5E547390" w14:textId="77777777" w:rsidR="00246E90" w:rsidRPr="002648C9" w:rsidRDefault="00246E90" w:rsidP="002648C9">
      <w:pPr>
        <w:jc w:val="both"/>
        <w:rPr>
          <w:sz w:val="24"/>
          <w:szCs w:val="24"/>
        </w:rPr>
      </w:pPr>
    </w:p>
    <w:p w14:paraId="7D474B65" w14:textId="77777777" w:rsidR="002648C9" w:rsidRPr="002648C9" w:rsidRDefault="002648C9" w:rsidP="002648C9">
      <w:pPr>
        <w:rPr>
          <w:color w:val="222222"/>
          <w:sz w:val="24"/>
          <w:szCs w:val="24"/>
          <w:shd w:val="clear" w:color="auto" w:fill="FFFFFF"/>
        </w:rPr>
      </w:pPr>
      <w:proofErr w:type="spellStart"/>
      <w:r w:rsidRPr="002648C9">
        <w:rPr>
          <w:color w:val="222222"/>
          <w:sz w:val="24"/>
          <w:szCs w:val="24"/>
          <w:shd w:val="clear" w:color="auto" w:fill="FFFFFF"/>
        </w:rPr>
        <w:t>Savundranayagam</w:t>
      </w:r>
      <w:proofErr w:type="spellEnd"/>
      <w:r w:rsidRPr="002648C9">
        <w:rPr>
          <w:color w:val="222222"/>
          <w:sz w:val="24"/>
          <w:szCs w:val="24"/>
          <w:shd w:val="clear" w:color="auto" w:fill="FFFFFF"/>
        </w:rPr>
        <w:t>, M. &amp; Moore-Nielsen, K. (2015) ‘Language-based communication strategies that support person-</w:t>
      </w:r>
      <w:proofErr w:type="spellStart"/>
      <w:r w:rsidRPr="002648C9">
        <w:rPr>
          <w:color w:val="222222"/>
          <w:sz w:val="24"/>
          <w:szCs w:val="24"/>
          <w:shd w:val="clear" w:color="auto" w:fill="FFFFFF"/>
        </w:rPr>
        <w:t>centered</w:t>
      </w:r>
      <w:proofErr w:type="spellEnd"/>
      <w:r w:rsidRPr="002648C9">
        <w:rPr>
          <w:color w:val="222222"/>
          <w:sz w:val="24"/>
          <w:szCs w:val="24"/>
          <w:shd w:val="clear" w:color="auto" w:fill="FFFFFF"/>
        </w:rPr>
        <w:t xml:space="preserve"> communication with persons with dementia’, </w:t>
      </w:r>
      <w:r w:rsidRPr="002648C9">
        <w:rPr>
          <w:i/>
          <w:iCs/>
          <w:color w:val="222222"/>
          <w:sz w:val="24"/>
          <w:szCs w:val="24"/>
          <w:shd w:val="clear" w:color="auto" w:fill="FFFFFF"/>
        </w:rPr>
        <w:t>International Psychogeriatrics</w:t>
      </w:r>
      <w:r w:rsidRPr="002648C9">
        <w:rPr>
          <w:color w:val="222222"/>
          <w:sz w:val="24"/>
          <w:szCs w:val="24"/>
          <w:shd w:val="clear" w:color="auto" w:fill="FFFFFF"/>
        </w:rPr>
        <w:t>, </w:t>
      </w:r>
      <w:r w:rsidRPr="002648C9">
        <w:rPr>
          <w:i/>
          <w:iCs/>
          <w:color w:val="222222"/>
          <w:sz w:val="24"/>
          <w:szCs w:val="24"/>
          <w:shd w:val="clear" w:color="auto" w:fill="FFFFFF"/>
        </w:rPr>
        <w:t>27</w:t>
      </w:r>
      <w:r w:rsidRPr="002648C9">
        <w:rPr>
          <w:color w:val="222222"/>
          <w:sz w:val="24"/>
          <w:szCs w:val="24"/>
          <w:shd w:val="clear" w:color="auto" w:fill="FFFFFF"/>
        </w:rPr>
        <w:t>(10), 1707-1718.</w:t>
      </w:r>
    </w:p>
    <w:p w14:paraId="401EA29A" w14:textId="77777777" w:rsidR="002648C9" w:rsidRPr="002648C9" w:rsidRDefault="002648C9" w:rsidP="002648C9">
      <w:pPr>
        <w:rPr>
          <w:sz w:val="24"/>
          <w:szCs w:val="24"/>
        </w:rPr>
      </w:pPr>
    </w:p>
    <w:p w14:paraId="18FB2701" w14:textId="7AC948BC" w:rsidR="002648C9" w:rsidRPr="002648C9" w:rsidRDefault="002648C9" w:rsidP="002648C9">
      <w:pPr>
        <w:rPr>
          <w:sz w:val="24"/>
          <w:szCs w:val="24"/>
        </w:rPr>
      </w:pPr>
      <w:r w:rsidRPr="002648C9">
        <w:rPr>
          <w:sz w:val="24"/>
          <w:szCs w:val="24"/>
        </w:rPr>
        <w:t xml:space="preserve">Social Care Wales (2018) </w:t>
      </w:r>
      <w:r w:rsidRPr="002648C9">
        <w:rPr>
          <w:i/>
          <w:sz w:val="24"/>
          <w:szCs w:val="24"/>
        </w:rPr>
        <w:t>Code of Professional Practice for Social Care</w:t>
      </w:r>
      <w:r w:rsidRPr="002648C9">
        <w:rPr>
          <w:sz w:val="24"/>
          <w:szCs w:val="24"/>
        </w:rPr>
        <w:t xml:space="preserve"> [Online]. Available at https://socialcare.wales/cms_assets/file-uploads/Code-of-Professional-Practice-for-Social-Care-web-version.pdf (Accessed 26 </w:t>
      </w:r>
      <w:r w:rsidRPr="002648C9">
        <w:rPr>
          <w:sz w:val="24"/>
          <w:szCs w:val="24"/>
        </w:rPr>
        <w:t>February</w:t>
      </w:r>
      <w:r w:rsidRPr="002648C9">
        <w:rPr>
          <w:sz w:val="24"/>
          <w:szCs w:val="24"/>
        </w:rPr>
        <w:t xml:space="preserve"> 2023)</w:t>
      </w:r>
    </w:p>
    <w:p w14:paraId="4AF555A1" w14:textId="77777777" w:rsidR="00246E90" w:rsidRPr="002648C9" w:rsidRDefault="00246E90" w:rsidP="002648C9">
      <w:pPr>
        <w:jc w:val="both"/>
        <w:rPr>
          <w:color w:val="222222"/>
          <w:sz w:val="24"/>
          <w:szCs w:val="24"/>
          <w:shd w:val="clear" w:color="auto" w:fill="FFFFFF"/>
        </w:rPr>
      </w:pPr>
    </w:p>
    <w:p w14:paraId="3C8D8B68" w14:textId="77777777" w:rsidR="00246E90" w:rsidRPr="002648C9" w:rsidRDefault="00246E90" w:rsidP="002648C9">
      <w:pPr>
        <w:rPr>
          <w:color w:val="222222"/>
          <w:sz w:val="24"/>
          <w:szCs w:val="24"/>
          <w:shd w:val="clear" w:color="auto" w:fill="FFFFFF"/>
        </w:rPr>
      </w:pPr>
      <w:r w:rsidRPr="002648C9">
        <w:rPr>
          <w:color w:val="222222"/>
          <w:sz w:val="24"/>
          <w:szCs w:val="24"/>
          <w:shd w:val="clear" w:color="auto" w:fill="FFFFFF"/>
        </w:rPr>
        <w:t>Social Care Wales (2023) Wales Safeguarding Procedures (Online) Available at https://safeguarding.wales/en/ (Accessed 26 June 2022)</w:t>
      </w:r>
    </w:p>
    <w:p w14:paraId="0BF29028" w14:textId="77777777" w:rsidR="002648C9" w:rsidRPr="002648C9" w:rsidRDefault="002648C9" w:rsidP="002648C9">
      <w:pPr>
        <w:rPr>
          <w:color w:val="222222"/>
          <w:sz w:val="24"/>
          <w:szCs w:val="24"/>
          <w:shd w:val="clear" w:color="auto" w:fill="FFFFFF"/>
        </w:rPr>
      </w:pPr>
    </w:p>
    <w:p w14:paraId="0DB326C5" w14:textId="305D1644" w:rsidR="002648C9" w:rsidRDefault="002648C9" w:rsidP="002648C9">
      <w:pPr>
        <w:rPr>
          <w:color w:val="333333"/>
          <w:sz w:val="24"/>
          <w:szCs w:val="24"/>
          <w:shd w:val="clear" w:color="auto" w:fill="FFFFFF"/>
        </w:rPr>
      </w:pPr>
      <w:r w:rsidRPr="002648C9">
        <w:rPr>
          <w:color w:val="333333"/>
          <w:sz w:val="24"/>
          <w:szCs w:val="24"/>
          <w:shd w:val="clear" w:color="auto" w:fill="FFFFFF"/>
        </w:rPr>
        <w:t>Tew, J. (2006) ‘Understanding Power and Powerlessness: Towards a Framework for Emancipatory Practice in Social Work’, </w:t>
      </w:r>
      <w:r w:rsidRPr="002648C9">
        <w:rPr>
          <w:i/>
          <w:iCs/>
          <w:color w:val="333333"/>
          <w:sz w:val="24"/>
          <w:szCs w:val="24"/>
          <w:shd w:val="clear" w:color="auto" w:fill="FFFFFF"/>
        </w:rPr>
        <w:t>Journal of Social Work</w:t>
      </w:r>
      <w:r w:rsidRPr="002648C9">
        <w:rPr>
          <w:color w:val="333333"/>
          <w:sz w:val="24"/>
          <w:szCs w:val="24"/>
          <w:shd w:val="clear" w:color="auto" w:fill="FFFFFF"/>
        </w:rPr>
        <w:t>, </w:t>
      </w:r>
      <w:r w:rsidRPr="002648C9">
        <w:rPr>
          <w:i/>
          <w:iCs/>
          <w:color w:val="333333"/>
          <w:sz w:val="24"/>
          <w:szCs w:val="24"/>
          <w:shd w:val="clear" w:color="auto" w:fill="FFFFFF"/>
        </w:rPr>
        <w:t>6</w:t>
      </w:r>
      <w:r w:rsidRPr="002648C9">
        <w:rPr>
          <w:color w:val="333333"/>
          <w:sz w:val="24"/>
          <w:szCs w:val="24"/>
          <w:shd w:val="clear" w:color="auto" w:fill="FFFFFF"/>
        </w:rPr>
        <w:t>(1), 33–51.</w:t>
      </w:r>
    </w:p>
    <w:p w14:paraId="1C3A2AF7" w14:textId="77777777" w:rsidR="002648C9" w:rsidRPr="002648C9" w:rsidRDefault="002648C9" w:rsidP="002648C9">
      <w:pPr>
        <w:rPr>
          <w:color w:val="333333"/>
          <w:sz w:val="24"/>
          <w:szCs w:val="24"/>
          <w:shd w:val="clear" w:color="auto" w:fill="FFFFFF"/>
        </w:rPr>
      </w:pPr>
    </w:p>
    <w:p w14:paraId="2D4324E4" w14:textId="77777777" w:rsidR="002648C9" w:rsidRDefault="002648C9" w:rsidP="002648C9">
      <w:pPr>
        <w:rPr>
          <w:color w:val="222222"/>
          <w:sz w:val="24"/>
          <w:szCs w:val="24"/>
          <w:shd w:val="clear" w:color="auto" w:fill="FFFFFF"/>
        </w:rPr>
      </w:pPr>
      <w:r w:rsidRPr="002648C9">
        <w:rPr>
          <w:color w:val="222222"/>
          <w:sz w:val="24"/>
          <w:szCs w:val="24"/>
          <w:shd w:val="clear" w:color="auto" w:fill="FFFFFF"/>
        </w:rPr>
        <w:t>Tonkin, L., 1996. Growing around grief—another way of looking at grief and recovery. </w:t>
      </w:r>
      <w:r w:rsidRPr="002648C9">
        <w:rPr>
          <w:i/>
          <w:iCs/>
          <w:color w:val="222222"/>
          <w:sz w:val="24"/>
          <w:szCs w:val="24"/>
          <w:shd w:val="clear" w:color="auto" w:fill="FFFFFF"/>
        </w:rPr>
        <w:t>Bereavement Care</w:t>
      </w:r>
      <w:r w:rsidRPr="002648C9">
        <w:rPr>
          <w:color w:val="222222"/>
          <w:sz w:val="24"/>
          <w:szCs w:val="24"/>
          <w:shd w:val="clear" w:color="auto" w:fill="FFFFFF"/>
        </w:rPr>
        <w:t>, </w:t>
      </w:r>
      <w:r w:rsidRPr="002648C9">
        <w:rPr>
          <w:i/>
          <w:iCs/>
          <w:color w:val="222222"/>
          <w:sz w:val="24"/>
          <w:szCs w:val="24"/>
          <w:shd w:val="clear" w:color="auto" w:fill="FFFFFF"/>
        </w:rPr>
        <w:t>15</w:t>
      </w:r>
      <w:r w:rsidRPr="002648C9">
        <w:rPr>
          <w:color w:val="222222"/>
          <w:sz w:val="24"/>
          <w:szCs w:val="24"/>
          <w:shd w:val="clear" w:color="auto" w:fill="FFFFFF"/>
        </w:rPr>
        <w:t>(1), pp.10-10.</w:t>
      </w:r>
    </w:p>
    <w:p w14:paraId="4EFD6A8C" w14:textId="6AED55A6" w:rsidR="002648C9" w:rsidRPr="002648C9" w:rsidRDefault="002648C9" w:rsidP="002648C9">
      <w:pPr>
        <w:rPr>
          <w:sz w:val="24"/>
          <w:szCs w:val="24"/>
        </w:rPr>
      </w:pPr>
      <w:r w:rsidRPr="002648C9">
        <w:rPr>
          <w:sz w:val="24"/>
          <w:szCs w:val="24"/>
        </w:rPr>
        <w:t xml:space="preserve">Wales. </w:t>
      </w:r>
      <w:r w:rsidRPr="002648C9">
        <w:rPr>
          <w:i/>
          <w:sz w:val="24"/>
          <w:szCs w:val="24"/>
        </w:rPr>
        <w:t xml:space="preserve">Social Services and Well-being (Wales) Act 2014: Elizabeth II. </w:t>
      </w:r>
      <w:proofErr w:type="spellStart"/>
      <w:r w:rsidRPr="002648C9">
        <w:rPr>
          <w:i/>
          <w:sz w:val="24"/>
          <w:szCs w:val="24"/>
        </w:rPr>
        <w:t>Anaw</w:t>
      </w:r>
      <w:proofErr w:type="spellEnd"/>
      <w:r w:rsidRPr="002648C9">
        <w:rPr>
          <w:i/>
          <w:sz w:val="24"/>
          <w:szCs w:val="24"/>
        </w:rPr>
        <w:t xml:space="preserve"> 4 </w:t>
      </w:r>
      <w:r w:rsidRPr="002648C9">
        <w:rPr>
          <w:sz w:val="24"/>
          <w:szCs w:val="24"/>
        </w:rPr>
        <w:t>(2014) London, The Stationery Office.</w:t>
      </w:r>
    </w:p>
    <w:p w14:paraId="7D7F0A18" w14:textId="77777777" w:rsidR="002648C9" w:rsidRPr="002648C9" w:rsidRDefault="002648C9" w:rsidP="002648C9">
      <w:pPr>
        <w:rPr>
          <w:sz w:val="24"/>
          <w:szCs w:val="24"/>
        </w:rPr>
      </w:pPr>
    </w:p>
    <w:p w14:paraId="1D29DEBD" w14:textId="77777777" w:rsidR="00246E90" w:rsidRPr="002648C9" w:rsidRDefault="00246E90" w:rsidP="002648C9">
      <w:pPr>
        <w:rPr>
          <w:sz w:val="24"/>
          <w:szCs w:val="24"/>
        </w:rPr>
      </w:pPr>
      <w:r w:rsidRPr="002648C9">
        <w:rPr>
          <w:sz w:val="24"/>
          <w:szCs w:val="24"/>
        </w:rPr>
        <w:t xml:space="preserve">Welsh Government (2015) Social Services and Well-being (Wales) Act 2013: </w:t>
      </w:r>
      <w:r w:rsidRPr="002648C9">
        <w:rPr>
          <w:i/>
          <w:iCs/>
          <w:sz w:val="24"/>
          <w:szCs w:val="24"/>
        </w:rPr>
        <w:t>Part 3 Code of Practice assessing the needs of individuals</w:t>
      </w:r>
      <w:r w:rsidRPr="002648C9">
        <w:rPr>
          <w:sz w:val="24"/>
          <w:szCs w:val="24"/>
        </w:rPr>
        <w:t xml:space="preserve"> (Online) Available at: https://www.gov.wales/sites/default/files/publications/2019-05/part-3-code-of-practice-assessing-the-needs-of-individuals.pdf (Accessed 26 June 2022). </w:t>
      </w:r>
    </w:p>
    <w:p w14:paraId="7ED4AAC3" w14:textId="77777777" w:rsidR="00246E90" w:rsidRPr="002648C9" w:rsidRDefault="00246E90" w:rsidP="002648C9">
      <w:pPr>
        <w:rPr>
          <w:sz w:val="24"/>
          <w:szCs w:val="24"/>
        </w:rPr>
      </w:pPr>
    </w:p>
    <w:p w14:paraId="6A52B6D9" w14:textId="77777777" w:rsidR="00246E90" w:rsidRPr="002648C9" w:rsidRDefault="00246E90" w:rsidP="002648C9">
      <w:pPr>
        <w:rPr>
          <w:sz w:val="24"/>
          <w:szCs w:val="24"/>
        </w:rPr>
      </w:pPr>
      <w:r w:rsidRPr="002648C9">
        <w:rPr>
          <w:sz w:val="24"/>
          <w:szCs w:val="24"/>
        </w:rPr>
        <w:t xml:space="preserve">Welsh Government (2022) </w:t>
      </w:r>
      <w:r w:rsidRPr="002648C9">
        <w:rPr>
          <w:i/>
          <w:iCs/>
          <w:sz w:val="24"/>
          <w:szCs w:val="24"/>
        </w:rPr>
        <w:t xml:space="preserve">More than just words </w:t>
      </w:r>
      <w:proofErr w:type="gramStart"/>
      <w:r w:rsidRPr="002648C9">
        <w:rPr>
          <w:i/>
          <w:iCs/>
          <w:sz w:val="24"/>
          <w:szCs w:val="24"/>
        </w:rPr>
        <w:t>five year</w:t>
      </w:r>
      <w:proofErr w:type="gramEnd"/>
      <w:r w:rsidRPr="002648C9">
        <w:rPr>
          <w:i/>
          <w:iCs/>
          <w:sz w:val="24"/>
          <w:szCs w:val="24"/>
        </w:rPr>
        <w:t xml:space="preserve"> plan 2022-27 </w:t>
      </w:r>
      <w:r w:rsidRPr="002648C9">
        <w:rPr>
          <w:sz w:val="24"/>
          <w:szCs w:val="24"/>
        </w:rPr>
        <w:t>(Online) Available at https://www.gov.wales/sites/default/files/publications/2022-07/more-than-just-words-action-plan-2022-2027.pdf (Accessed 26 June 2022)</w:t>
      </w:r>
    </w:p>
    <w:p w14:paraId="3BE6BB9A" w14:textId="77777777" w:rsidR="00EB695F" w:rsidRDefault="00EB695F" w:rsidP="002648C9">
      <w:pPr>
        <w:jc w:val="both"/>
        <w:rPr>
          <w:sz w:val="24"/>
          <w:szCs w:val="24"/>
        </w:rPr>
      </w:pPr>
    </w:p>
    <w:p w14:paraId="754B7115" w14:textId="77777777" w:rsidR="002A1A44" w:rsidRDefault="002A1A44" w:rsidP="00E559CE">
      <w:pPr>
        <w:jc w:val="both"/>
        <w:rPr>
          <w:sz w:val="24"/>
          <w:szCs w:val="24"/>
        </w:rPr>
      </w:pPr>
    </w:p>
    <w:p w14:paraId="59FEF032" w14:textId="77777777" w:rsidR="00F04A65" w:rsidRDefault="00F04A65" w:rsidP="00E559CE">
      <w:pPr>
        <w:jc w:val="both"/>
        <w:rPr>
          <w:sz w:val="24"/>
          <w:szCs w:val="24"/>
        </w:rPr>
      </w:pPr>
    </w:p>
    <w:p w14:paraId="6B02F02F" w14:textId="77777777" w:rsidR="00F04A65" w:rsidRDefault="00F04A65" w:rsidP="00E559CE">
      <w:pPr>
        <w:jc w:val="both"/>
        <w:rPr>
          <w:sz w:val="24"/>
          <w:szCs w:val="24"/>
        </w:rPr>
      </w:pPr>
    </w:p>
    <w:p w14:paraId="272496B8" w14:textId="77777777" w:rsidR="00F04A65" w:rsidRDefault="00F04A65" w:rsidP="00E559CE">
      <w:pPr>
        <w:jc w:val="both"/>
        <w:rPr>
          <w:sz w:val="24"/>
          <w:szCs w:val="24"/>
        </w:rPr>
      </w:pPr>
    </w:p>
    <w:p w14:paraId="207B9714" w14:textId="77777777" w:rsidR="00F04A65" w:rsidRDefault="00F04A65" w:rsidP="00E559CE">
      <w:pPr>
        <w:jc w:val="both"/>
        <w:rPr>
          <w:sz w:val="24"/>
          <w:szCs w:val="24"/>
        </w:rPr>
      </w:pPr>
    </w:p>
    <w:p w14:paraId="2DADB99C" w14:textId="77777777" w:rsidR="00F04A65" w:rsidRDefault="00F04A65" w:rsidP="00E559CE">
      <w:pPr>
        <w:jc w:val="both"/>
        <w:rPr>
          <w:sz w:val="24"/>
          <w:szCs w:val="24"/>
        </w:rPr>
      </w:pPr>
    </w:p>
    <w:p w14:paraId="7BA1E020" w14:textId="77777777" w:rsidR="00F04A65" w:rsidRDefault="00F04A65" w:rsidP="00E559CE">
      <w:pPr>
        <w:jc w:val="both"/>
        <w:rPr>
          <w:sz w:val="24"/>
          <w:szCs w:val="24"/>
        </w:rPr>
      </w:pPr>
    </w:p>
    <w:p w14:paraId="7047BA81" w14:textId="2DD3B14E" w:rsidR="002A1A44" w:rsidRPr="00EE5BC3" w:rsidRDefault="002648C9" w:rsidP="00EE5BC3">
      <w:pPr>
        <w:jc w:val="center"/>
        <w:rPr>
          <w:b/>
          <w:sz w:val="28"/>
          <w:szCs w:val="28"/>
        </w:rPr>
      </w:pPr>
      <w:r>
        <w:rPr>
          <w:b/>
          <w:sz w:val="28"/>
          <w:szCs w:val="28"/>
        </w:rPr>
        <w:lastRenderedPageBreak/>
        <w:t>D</w:t>
      </w:r>
      <w:r w:rsidR="002A1A44" w:rsidRPr="00EE5BC3">
        <w:rPr>
          <w:b/>
          <w:sz w:val="28"/>
          <w:szCs w:val="28"/>
        </w:rPr>
        <w:t xml:space="preserve">etail of </w:t>
      </w:r>
      <w:r w:rsidR="005F64AA">
        <w:rPr>
          <w:b/>
          <w:sz w:val="28"/>
          <w:szCs w:val="28"/>
        </w:rPr>
        <w:t>W</w:t>
      </w:r>
      <w:r w:rsidR="002A1A44" w:rsidRPr="00EE5BC3">
        <w:rPr>
          <w:b/>
          <w:sz w:val="28"/>
          <w:szCs w:val="28"/>
        </w:rPr>
        <w:t xml:space="preserve">orkshops </w:t>
      </w:r>
      <w:r w:rsidR="005F64AA">
        <w:rPr>
          <w:b/>
          <w:sz w:val="28"/>
          <w:szCs w:val="28"/>
        </w:rPr>
        <w:t>A</w:t>
      </w:r>
      <w:r w:rsidR="002A1A44"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415A53B" w:rsidR="00E559CE" w:rsidRPr="00B17FA0" w:rsidRDefault="00F04A65" w:rsidP="00B94443">
            <w:pPr>
              <w:jc w:val="both"/>
              <w:rPr>
                <w:sz w:val="24"/>
                <w:szCs w:val="24"/>
              </w:rPr>
            </w:pPr>
            <w:r>
              <w:rPr>
                <w:sz w:val="24"/>
                <w:szCs w:val="24"/>
              </w:rPr>
              <w:t>13.10.21</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AE2EFCC" w:rsidR="00E559CE" w:rsidRPr="00B17FA0" w:rsidRDefault="0042770A" w:rsidP="00B94443">
            <w:pPr>
              <w:jc w:val="both"/>
              <w:rPr>
                <w:sz w:val="24"/>
                <w:szCs w:val="24"/>
              </w:rPr>
            </w:pPr>
            <w:r>
              <w:rPr>
                <w:sz w:val="24"/>
                <w:szCs w:val="24"/>
              </w:rPr>
              <w:t>13.06.22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3DB6FA7" w:rsidR="00E559CE" w:rsidRPr="00B17FA0" w:rsidRDefault="00AB42B8" w:rsidP="00B94443">
            <w:pPr>
              <w:jc w:val="both"/>
              <w:rPr>
                <w:sz w:val="24"/>
                <w:szCs w:val="24"/>
              </w:rPr>
            </w:pPr>
            <w:r>
              <w:rPr>
                <w:sz w:val="24"/>
                <w:szCs w:val="24"/>
              </w:rPr>
              <w:t>11.07.22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9A8ECFA" w:rsidR="00E559CE" w:rsidRPr="00B17FA0" w:rsidRDefault="00751923" w:rsidP="00B94443">
            <w:pPr>
              <w:jc w:val="both"/>
              <w:rPr>
                <w:sz w:val="24"/>
                <w:szCs w:val="24"/>
              </w:rPr>
            </w:pPr>
            <w:r>
              <w:rPr>
                <w:sz w:val="24"/>
                <w:szCs w:val="24"/>
              </w:rPr>
              <w:t>18.10.22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1033DE2" w14:textId="15291657" w:rsidR="00302F4F" w:rsidRDefault="003726F8" w:rsidP="005D4F72">
            <w:pPr>
              <w:jc w:val="both"/>
              <w:rPr>
                <w:color w:val="auto"/>
                <w:sz w:val="24"/>
                <w:szCs w:val="24"/>
              </w:rPr>
            </w:pPr>
            <w:r>
              <w:rPr>
                <w:color w:val="auto"/>
                <w:sz w:val="24"/>
                <w:szCs w:val="24"/>
              </w:rPr>
              <w:t xml:space="preserve">Chloe </w:t>
            </w:r>
            <w:r w:rsidR="003C2E10">
              <w:rPr>
                <w:color w:val="auto"/>
                <w:sz w:val="24"/>
                <w:szCs w:val="24"/>
              </w:rPr>
              <w:t>Identified that she found it initially</w:t>
            </w:r>
            <w:r>
              <w:rPr>
                <w:color w:val="auto"/>
                <w:sz w:val="24"/>
                <w:szCs w:val="24"/>
              </w:rPr>
              <w:t xml:space="preserve"> difficult to accept her new identity as a qualified Social Worker and the responsibility that </w:t>
            </w:r>
            <w:r w:rsidR="009513EB">
              <w:rPr>
                <w:color w:val="auto"/>
                <w:sz w:val="24"/>
                <w:szCs w:val="24"/>
              </w:rPr>
              <w:t>c</w:t>
            </w:r>
            <w:r w:rsidR="003C2E10">
              <w:rPr>
                <w:color w:val="auto"/>
                <w:sz w:val="24"/>
                <w:szCs w:val="24"/>
              </w:rPr>
              <w:t>ame</w:t>
            </w:r>
            <w:r w:rsidR="009513EB">
              <w:rPr>
                <w:color w:val="auto"/>
                <w:sz w:val="24"/>
                <w:szCs w:val="24"/>
              </w:rPr>
              <w:t xml:space="preserve"> with that role. Chloe was open and honest in her </w:t>
            </w:r>
            <w:r w:rsidR="007B71C3">
              <w:rPr>
                <w:color w:val="auto"/>
                <w:sz w:val="24"/>
                <w:szCs w:val="24"/>
              </w:rPr>
              <w:t xml:space="preserve">mentoring sessions about how she felt and has with experience gained in confidence and embraced her identity as a Social Worker. </w:t>
            </w:r>
            <w:r w:rsidR="006C31E3">
              <w:rPr>
                <w:color w:val="auto"/>
                <w:sz w:val="24"/>
                <w:szCs w:val="24"/>
              </w:rPr>
              <w:t xml:space="preserve">Over the last two years Chloe has worked hard to equip herself with the knowledge and experience she requires to </w:t>
            </w:r>
            <w:r w:rsidR="00515AB6">
              <w:rPr>
                <w:color w:val="auto"/>
                <w:sz w:val="24"/>
                <w:szCs w:val="24"/>
              </w:rPr>
              <w:t xml:space="preserve">‘apply analysis in assessment to inform interventions.’ Chloe has </w:t>
            </w:r>
            <w:r w:rsidR="001F1916">
              <w:rPr>
                <w:color w:val="auto"/>
                <w:sz w:val="24"/>
                <w:szCs w:val="24"/>
              </w:rPr>
              <w:t xml:space="preserve">attended training available to her through work and has put herself forward to take on cases which have been more complex in nature. Two years </w:t>
            </w:r>
            <w:r w:rsidR="009A3EA0">
              <w:rPr>
                <w:color w:val="auto"/>
                <w:sz w:val="24"/>
                <w:szCs w:val="24"/>
              </w:rPr>
              <w:t>ago,</w:t>
            </w:r>
            <w:r w:rsidR="001F1916">
              <w:rPr>
                <w:color w:val="auto"/>
                <w:sz w:val="24"/>
                <w:szCs w:val="24"/>
              </w:rPr>
              <w:t xml:space="preserve"> undertaking a Mental Capacity Assessment and </w:t>
            </w:r>
            <w:r w:rsidR="002F0E5B">
              <w:rPr>
                <w:color w:val="auto"/>
                <w:sz w:val="24"/>
                <w:szCs w:val="24"/>
              </w:rPr>
              <w:t xml:space="preserve">Best Interests Assessment was daunting to Chloe. Through reflective supervision Chloe was able to identify that she </w:t>
            </w:r>
            <w:r w:rsidR="009A3EA0">
              <w:rPr>
                <w:color w:val="auto"/>
                <w:sz w:val="24"/>
                <w:szCs w:val="24"/>
              </w:rPr>
              <w:t>found the magnitude of what this meant for the individuals that we work with difficult</w:t>
            </w:r>
            <w:r w:rsidR="003C2E10">
              <w:rPr>
                <w:color w:val="auto"/>
                <w:sz w:val="24"/>
                <w:szCs w:val="24"/>
              </w:rPr>
              <w:t>,</w:t>
            </w:r>
            <w:r w:rsidR="009A3EA0">
              <w:rPr>
                <w:color w:val="auto"/>
                <w:sz w:val="24"/>
                <w:szCs w:val="24"/>
              </w:rPr>
              <w:t xml:space="preserve"> and that she often felt unsure particularly in respect of best interest</w:t>
            </w:r>
            <w:r w:rsidR="003C2E10">
              <w:rPr>
                <w:color w:val="auto"/>
                <w:sz w:val="24"/>
                <w:szCs w:val="24"/>
              </w:rPr>
              <w:t>’s</w:t>
            </w:r>
            <w:r w:rsidR="009A3EA0">
              <w:rPr>
                <w:color w:val="auto"/>
                <w:sz w:val="24"/>
                <w:szCs w:val="24"/>
              </w:rPr>
              <w:t xml:space="preserve"> meetings. Chloe advised that she had shadowed some best interest’s meetings and found them to be informal and lacking structure. This led to her developing a structured approach to best </w:t>
            </w:r>
            <w:r w:rsidR="00542CC5">
              <w:rPr>
                <w:color w:val="auto"/>
                <w:sz w:val="24"/>
                <w:szCs w:val="24"/>
              </w:rPr>
              <w:t>interest’s</w:t>
            </w:r>
            <w:r w:rsidR="009A3EA0">
              <w:rPr>
                <w:color w:val="auto"/>
                <w:sz w:val="24"/>
                <w:szCs w:val="24"/>
              </w:rPr>
              <w:t xml:space="preserve"> meetings with her supervisor which enabled her to stay committed to the principles of the Mental Capacity Act and best </w:t>
            </w:r>
            <w:r w:rsidR="00542CC5">
              <w:rPr>
                <w:color w:val="auto"/>
                <w:sz w:val="24"/>
                <w:szCs w:val="24"/>
              </w:rPr>
              <w:t>interest’s</w:t>
            </w:r>
            <w:r w:rsidR="009A3EA0">
              <w:rPr>
                <w:color w:val="auto"/>
                <w:sz w:val="24"/>
                <w:szCs w:val="24"/>
              </w:rPr>
              <w:t xml:space="preserve"> process.  </w:t>
            </w:r>
            <w:r w:rsidR="00F83789">
              <w:rPr>
                <w:color w:val="auto"/>
                <w:sz w:val="24"/>
                <w:szCs w:val="24"/>
              </w:rPr>
              <w:t>During her first year in practice Chloe has developed her knowledge of The Continuing Healthcare Framework</w:t>
            </w:r>
            <w:r w:rsidR="00542CC5">
              <w:rPr>
                <w:color w:val="auto"/>
                <w:sz w:val="24"/>
                <w:szCs w:val="24"/>
              </w:rPr>
              <w:t xml:space="preserve"> (CHC) and</w:t>
            </w:r>
            <w:r w:rsidR="00F83789">
              <w:rPr>
                <w:color w:val="auto"/>
                <w:sz w:val="24"/>
                <w:szCs w:val="24"/>
              </w:rPr>
              <w:t xml:space="preserve"> </w:t>
            </w:r>
            <w:r w:rsidR="004D6F82">
              <w:rPr>
                <w:color w:val="auto"/>
                <w:sz w:val="24"/>
                <w:szCs w:val="24"/>
              </w:rPr>
              <w:t xml:space="preserve">she has demonstrated her ability to </w:t>
            </w:r>
            <w:r w:rsidR="00F83789">
              <w:rPr>
                <w:color w:val="auto"/>
                <w:sz w:val="24"/>
                <w:szCs w:val="24"/>
              </w:rPr>
              <w:t xml:space="preserve">confidently prepare assessments </w:t>
            </w:r>
            <w:r w:rsidR="000A2718">
              <w:rPr>
                <w:color w:val="auto"/>
                <w:sz w:val="24"/>
                <w:szCs w:val="24"/>
              </w:rPr>
              <w:t>which include clear evidence-based</w:t>
            </w:r>
            <w:r w:rsidR="00542CC5">
              <w:rPr>
                <w:color w:val="auto"/>
                <w:sz w:val="24"/>
                <w:szCs w:val="24"/>
              </w:rPr>
              <w:t xml:space="preserve"> </w:t>
            </w:r>
            <w:r w:rsidR="000A2718">
              <w:rPr>
                <w:color w:val="auto"/>
                <w:sz w:val="24"/>
                <w:szCs w:val="24"/>
              </w:rPr>
              <w:t>analyses</w:t>
            </w:r>
            <w:r w:rsidR="00542CC5">
              <w:rPr>
                <w:color w:val="auto"/>
                <w:sz w:val="24"/>
                <w:szCs w:val="24"/>
              </w:rPr>
              <w:t xml:space="preserve"> </w:t>
            </w:r>
            <w:r w:rsidR="003A37D6">
              <w:rPr>
                <w:color w:val="auto"/>
                <w:sz w:val="24"/>
                <w:szCs w:val="24"/>
              </w:rPr>
              <w:t>to</w:t>
            </w:r>
            <w:r w:rsidR="00542CC5">
              <w:rPr>
                <w:color w:val="auto"/>
                <w:sz w:val="24"/>
                <w:szCs w:val="24"/>
              </w:rPr>
              <w:t xml:space="preserve"> contribute</w:t>
            </w:r>
            <w:r w:rsidR="003A37D6">
              <w:rPr>
                <w:color w:val="auto"/>
                <w:sz w:val="24"/>
                <w:szCs w:val="24"/>
              </w:rPr>
              <w:t xml:space="preserve"> to the process. </w:t>
            </w:r>
            <w:r w:rsidR="005F019D">
              <w:rPr>
                <w:color w:val="auto"/>
                <w:sz w:val="24"/>
                <w:szCs w:val="24"/>
              </w:rPr>
              <w:t xml:space="preserve">Chloe reflects in the developmental task (part b) of becoming more confident in multidisciplinary meetings and </w:t>
            </w:r>
            <w:r w:rsidR="000A2718">
              <w:rPr>
                <w:color w:val="auto"/>
                <w:sz w:val="24"/>
                <w:szCs w:val="24"/>
              </w:rPr>
              <w:t>her now f</w:t>
            </w:r>
            <w:r w:rsidR="005F019D">
              <w:rPr>
                <w:color w:val="auto"/>
                <w:sz w:val="24"/>
                <w:szCs w:val="24"/>
              </w:rPr>
              <w:t>eeling able to voice whe</w:t>
            </w:r>
            <w:r w:rsidR="000A2718">
              <w:rPr>
                <w:color w:val="auto"/>
                <w:sz w:val="24"/>
                <w:szCs w:val="24"/>
              </w:rPr>
              <w:t>re</w:t>
            </w:r>
            <w:r w:rsidR="005F019D">
              <w:rPr>
                <w:color w:val="auto"/>
                <w:sz w:val="24"/>
                <w:szCs w:val="24"/>
              </w:rPr>
              <w:t xml:space="preserve"> she disagrees with another </w:t>
            </w:r>
            <w:r w:rsidR="008E5098">
              <w:rPr>
                <w:color w:val="auto"/>
                <w:sz w:val="24"/>
                <w:szCs w:val="24"/>
              </w:rPr>
              <w:t>professional’s</w:t>
            </w:r>
            <w:r w:rsidR="005F019D">
              <w:rPr>
                <w:color w:val="auto"/>
                <w:sz w:val="24"/>
                <w:szCs w:val="24"/>
              </w:rPr>
              <w:t xml:space="preserve"> opinion. Chloe had demonstrated this when being shadowed by newly qualified and </w:t>
            </w:r>
            <w:r w:rsidR="008E5098">
              <w:rPr>
                <w:color w:val="auto"/>
                <w:sz w:val="24"/>
                <w:szCs w:val="24"/>
              </w:rPr>
              <w:t>non-qualified</w:t>
            </w:r>
            <w:r w:rsidR="005F019D">
              <w:rPr>
                <w:color w:val="auto"/>
                <w:sz w:val="24"/>
                <w:szCs w:val="24"/>
              </w:rPr>
              <w:t xml:space="preserve"> staff who have fed</w:t>
            </w:r>
            <w:r w:rsidR="008E5098">
              <w:rPr>
                <w:color w:val="auto"/>
                <w:sz w:val="24"/>
                <w:szCs w:val="24"/>
              </w:rPr>
              <w:t xml:space="preserve"> </w:t>
            </w:r>
            <w:r w:rsidR="005F019D">
              <w:rPr>
                <w:color w:val="auto"/>
                <w:sz w:val="24"/>
                <w:szCs w:val="24"/>
              </w:rPr>
              <w:t xml:space="preserve">back that they have learnt from Chloe’s ability </w:t>
            </w:r>
            <w:r w:rsidR="005F019D">
              <w:rPr>
                <w:color w:val="auto"/>
                <w:sz w:val="24"/>
                <w:szCs w:val="24"/>
              </w:rPr>
              <w:lastRenderedPageBreak/>
              <w:t>to challenge</w:t>
            </w:r>
            <w:r w:rsidR="000A2718">
              <w:rPr>
                <w:color w:val="auto"/>
                <w:sz w:val="24"/>
                <w:szCs w:val="24"/>
              </w:rPr>
              <w:t xml:space="preserve"> whilst maintaining her professionalism</w:t>
            </w:r>
            <w:r w:rsidR="008E5098">
              <w:rPr>
                <w:color w:val="auto"/>
                <w:sz w:val="24"/>
                <w:szCs w:val="24"/>
              </w:rPr>
              <w:t xml:space="preserve">. Chloe has also received positive feedback from other professionals who have described her as </w:t>
            </w:r>
            <w:r w:rsidR="00DF35A2">
              <w:rPr>
                <w:color w:val="auto"/>
                <w:sz w:val="24"/>
                <w:szCs w:val="24"/>
              </w:rPr>
              <w:t>“</w:t>
            </w:r>
            <w:r w:rsidR="008E5098">
              <w:rPr>
                <w:color w:val="auto"/>
                <w:sz w:val="24"/>
                <w:szCs w:val="24"/>
              </w:rPr>
              <w:t>prepared and professional</w:t>
            </w:r>
            <w:r w:rsidR="00DF35A2">
              <w:rPr>
                <w:color w:val="auto"/>
                <w:sz w:val="24"/>
                <w:szCs w:val="24"/>
              </w:rPr>
              <w:t>”</w:t>
            </w:r>
            <w:r w:rsidR="008E5098">
              <w:rPr>
                <w:color w:val="auto"/>
                <w:sz w:val="24"/>
                <w:szCs w:val="24"/>
              </w:rPr>
              <w:t xml:space="preserve">. </w:t>
            </w:r>
            <w:r w:rsidR="006B6DB1">
              <w:rPr>
                <w:color w:val="auto"/>
                <w:sz w:val="24"/>
                <w:szCs w:val="24"/>
              </w:rPr>
              <w:t xml:space="preserve">Chloe </w:t>
            </w:r>
            <w:r w:rsidR="00302F4F">
              <w:rPr>
                <w:color w:val="auto"/>
                <w:sz w:val="24"/>
                <w:szCs w:val="24"/>
              </w:rPr>
              <w:t>reports that she has enjoyed</w:t>
            </w:r>
            <w:r w:rsidR="006B6DB1">
              <w:rPr>
                <w:color w:val="auto"/>
                <w:sz w:val="24"/>
                <w:szCs w:val="24"/>
              </w:rPr>
              <w:t xml:space="preserve"> having experience of court work</w:t>
            </w:r>
            <w:r w:rsidR="00DF35A2">
              <w:rPr>
                <w:color w:val="auto"/>
                <w:sz w:val="24"/>
                <w:szCs w:val="24"/>
              </w:rPr>
              <w:t xml:space="preserve">. Chloe </w:t>
            </w:r>
            <w:r w:rsidR="006B6DB1">
              <w:rPr>
                <w:color w:val="auto"/>
                <w:sz w:val="24"/>
                <w:szCs w:val="24"/>
              </w:rPr>
              <w:t xml:space="preserve">has received positive feedback from the </w:t>
            </w:r>
            <w:r w:rsidR="006E28DD">
              <w:rPr>
                <w:color w:val="auto"/>
                <w:sz w:val="24"/>
                <w:szCs w:val="24"/>
              </w:rPr>
              <w:t>organisations legal team about the quality of her work</w:t>
            </w:r>
            <w:r w:rsidR="00DF35A2">
              <w:rPr>
                <w:color w:val="auto"/>
                <w:sz w:val="24"/>
                <w:szCs w:val="24"/>
              </w:rPr>
              <w:t xml:space="preserve"> and her commitment to deadlines</w:t>
            </w:r>
            <w:r w:rsidR="006E28DD">
              <w:rPr>
                <w:color w:val="auto"/>
                <w:sz w:val="24"/>
                <w:szCs w:val="24"/>
              </w:rPr>
              <w:t xml:space="preserve">. </w:t>
            </w:r>
          </w:p>
          <w:p w14:paraId="2A8BAA62" w14:textId="77777777" w:rsidR="00302F4F" w:rsidRDefault="00302F4F" w:rsidP="005D4F72">
            <w:pPr>
              <w:jc w:val="both"/>
              <w:rPr>
                <w:color w:val="auto"/>
                <w:sz w:val="24"/>
                <w:szCs w:val="24"/>
              </w:rPr>
            </w:pPr>
          </w:p>
          <w:p w14:paraId="6EAE0C2D" w14:textId="63B2C66E" w:rsidR="006B6DB1" w:rsidRDefault="006E28DD" w:rsidP="005D4F72">
            <w:pPr>
              <w:jc w:val="both"/>
              <w:rPr>
                <w:color w:val="auto"/>
                <w:sz w:val="24"/>
                <w:szCs w:val="24"/>
              </w:rPr>
            </w:pPr>
            <w:r>
              <w:rPr>
                <w:color w:val="auto"/>
                <w:sz w:val="24"/>
                <w:szCs w:val="24"/>
              </w:rPr>
              <w:t>Chloe identified in task one that ‘</w:t>
            </w:r>
            <w:r w:rsidR="00862D7D">
              <w:rPr>
                <w:color w:val="auto"/>
                <w:sz w:val="24"/>
                <w:szCs w:val="24"/>
              </w:rPr>
              <w:t xml:space="preserve">working collaboratively with service users’ was a developmental outcome that she wished to achieve. Chloe has shown </w:t>
            </w:r>
            <w:r w:rsidR="00A24151">
              <w:rPr>
                <w:color w:val="auto"/>
                <w:sz w:val="24"/>
                <w:szCs w:val="24"/>
              </w:rPr>
              <w:t>a continued commitment to support individuals’ participation in</w:t>
            </w:r>
            <w:r w:rsidR="00FB2059">
              <w:rPr>
                <w:color w:val="auto"/>
                <w:sz w:val="24"/>
                <w:szCs w:val="24"/>
              </w:rPr>
              <w:t xml:space="preserve"> initial assessments, reviews, and the</w:t>
            </w:r>
            <w:r w:rsidR="00A24151">
              <w:rPr>
                <w:color w:val="auto"/>
                <w:sz w:val="24"/>
                <w:szCs w:val="24"/>
              </w:rPr>
              <w:t xml:space="preserve"> best interest’s process </w:t>
            </w:r>
            <w:r w:rsidR="00DF35A2">
              <w:rPr>
                <w:color w:val="auto"/>
                <w:sz w:val="24"/>
                <w:szCs w:val="24"/>
              </w:rPr>
              <w:t>over</w:t>
            </w:r>
            <w:r w:rsidR="00A24151">
              <w:rPr>
                <w:color w:val="auto"/>
                <w:sz w:val="24"/>
                <w:szCs w:val="24"/>
              </w:rPr>
              <w:t xml:space="preserve"> the last two years. </w:t>
            </w:r>
            <w:r w:rsidR="00FB2059">
              <w:rPr>
                <w:color w:val="auto"/>
                <w:sz w:val="24"/>
                <w:szCs w:val="24"/>
              </w:rPr>
              <w:t>Chlo</w:t>
            </w:r>
            <w:r w:rsidR="00302F4F">
              <w:rPr>
                <w:color w:val="auto"/>
                <w:sz w:val="24"/>
                <w:szCs w:val="24"/>
              </w:rPr>
              <w:t>e demonstrates an excellent understanding of the importance of advocacy.</w:t>
            </w:r>
            <w:r w:rsidR="004B2663">
              <w:rPr>
                <w:color w:val="auto"/>
                <w:sz w:val="24"/>
                <w:szCs w:val="24"/>
              </w:rPr>
              <w:t xml:space="preserve"> I have witnessed Chloe using her creativity to support individual’s participation in assessment and to ensure that their voice is heard. </w:t>
            </w:r>
            <w:r w:rsidR="00302F4F">
              <w:rPr>
                <w:color w:val="auto"/>
                <w:sz w:val="24"/>
                <w:szCs w:val="24"/>
              </w:rPr>
              <w:t>It is positive that Chloe can identify the importance of the Welsh language when practicing in Wales and that she would like to take some of the opportunities available to her via the organisation. This would support Chloe to engage with individuals who’s preferred language is Welsh</w:t>
            </w:r>
            <w:r w:rsidR="00ED0C8D">
              <w:rPr>
                <w:color w:val="auto"/>
                <w:sz w:val="24"/>
                <w:szCs w:val="24"/>
              </w:rPr>
              <w:t>.</w:t>
            </w:r>
          </w:p>
          <w:p w14:paraId="4F2E84E8" w14:textId="77777777" w:rsidR="00ED0C8D" w:rsidRDefault="00ED0C8D" w:rsidP="005D4F72">
            <w:pPr>
              <w:jc w:val="both"/>
              <w:rPr>
                <w:color w:val="auto"/>
                <w:sz w:val="24"/>
                <w:szCs w:val="24"/>
              </w:rPr>
            </w:pPr>
          </w:p>
          <w:p w14:paraId="5AD84F50" w14:textId="2578C7E0" w:rsidR="000C4B02" w:rsidRDefault="00ED0C8D" w:rsidP="005D4F72">
            <w:pPr>
              <w:jc w:val="both"/>
              <w:rPr>
                <w:color w:val="auto"/>
                <w:sz w:val="24"/>
                <w:szCs w:val="24"/>
              </w:rPr>
            </w:pPr>
            <w:r>
              <w:rPr>
                <w:color w:val="auto"/>
                <w:sz w:val="24"/>
                <w:szCs w:val="24"/>
              </w:rPr>
              <w:t xml:space="preserve">Chloe has been working closely with safeguarding </w:t>
            </w:r>
            <w:r w:rsidR="00EE21DF">
              <w:rPr>
                <w:color w:val="auto"/>
                <w:sz w:val="24"/>
                <w:szCs w:val="24"/>
              </w:rPr>
              <w:t xml:space="preserve">in respect of some of her cases. I am particularly impressed with Chloe’s ability to </w:t>
            </w:r>
            <w:r w:rsidR="007F1CA7">
              <w:rPr>
                <w:color w:val="auto"/>
                <w:sz w:val="24"/>
                <w:szCs w:val="24"/>
              </w:rPr>
              <w:t xml:space="preserve">commit </w:t>
            </w:r>
            <w:r w:rsidR="00F63CC5">
              <w:rPr>
                <w:color w:val="auto"/>
                <w:sz w:val="24"/>
                <w:szCs w:val="24"/>
              </w:rPr>
              <w:t xml:space="preserve">to </w:t>
            </w:r>
            <w:r w:rsidR="00551378">
              <w:rPr>
                <w:color w:val="auto"/>
                <w:sz w:val="24"/>
                <w:szCs w:val="24"/>
              </w:rPr>
              <w:t>advocating to</w:t>
            </w:r>
            <w:r w:rsidR="00F63CC5">
              <w:rPr>
                <w:color w:val="auto"/>
                <w:sz w:val="24"/>
                <w:szCs w:val="24"/>
              </w:rPr>
              <w:t xml:space="preserve"> protect </w:t>
            </w:r>
            <w:r w:rsidR="00551378">
              <w:rPr>
                <w:color w:val="auto"/>
                <w:sz w:val="24"/>
                <w:szCs w:val="24"/>
              </w:rPr>
              <w:t>individual’s rights</w:t>
            </w:r>
            <w:r w:rsidR="00F63CC5">
              <w:rPr>
                <w:color w:val="auto"/>
                <w:sz w:val="24"/>
                <w:szCs w:val="24"/>
              </w:rPr>
              <w:t xml:space="preserve"> and freedoms whilst balancing identified risks.  </w:t>
            </w:r>
            <w:r w:rsidR="00EE21DF">
              <w:rPr>
                <w:color w:val="auto"/>
                <w:sz w:val="24"/>
                <w:szCs w:val="24"/>
              </w:rPr>
              <w:t xml:space="preserve"> Chloe has shown that she is able to work in line with legislation and professional codes </w:t>
            </w:r>
            <w:r w:rsidR="0037414E">
              <w:rPr>
                <w:color w:val="auto"/>
                <w:sz w:val="24"/>
                <w:szCs w:val="24"/>
              </w:rPr>
              <w:t xml:space="preserve">and boundaries to provide clear a clear and evidenced based analysis of an </w:t>
            </w:r>
            <w:r w:rsidR="004818EF">
              <w:rPr>
                <w:color w:val="auto"/>
                <w:sz w:val="24"/>
                <w:szCs w:val="24"/>
              </w:rPr>
              <w:t>individual’s</w:t>
            </w:r>
            <w:r w:rsidR="0037414E">
              <w:rPr>
                <w:color w:val="auto"/>
                <w:sz w:val="24"/>
                <w:szCs w:val="24"/>
              </w:rPr>
              <w:t xml:space="preserve"> situation. Chloe has had to make quick </w:t>
            </w:r>
            <w:r w:rsidR="000C4B02">
              <w:rPr>
                <w:color w:val="auto"/>
                <w:sz w:val="24"/>
                <w:szCs w:val="24"/>
              </w:rPr>
              <w:t>decisions</w:t>
            </w:r>
            <w:r w:rsidR="0037414E">
              <w:rPr>
                <w:color w:val="auto"/>
                <w:sz w:val="24"/>
                <w:szCs w:val="24"/>
              </w:rPr>
              <w:t xml:space="preserve"> and </w:t>
            </w:r>
            <w:r w:rsidR="004818EF">
              <w:rPr>
                <w:color w:val="auto"/>
                <w:sz w:val="24"/>
                <w:szCs w:val="24"/>
              </w:rPr>
              <w:t xml:space="preserve">manage challenging situations balancing risk and supporting communication within </w:t>
            </w:r>
            <w:r w:rsidR="00A36567">
              <w:rPr>
                <w:color w:val="auto"/>
                <w:sz w:val="24"/>
                <w:szCs w:val="24"/>
              </w:rPr>
              <w:t>difficult relationships and family dynamics. Chloe has</w:t>
            </w:r>
            <w:r w:rsidR="00551378">
              <w:rPr>
                <w:color w:val="auto"/>
                <w:sz w:val="24"/>
                <w:szCs w:val="24"/>
              </w:rPr>
              <w:t xml:space="preserve"> clearly met</w:t>
            </w:r>
            <w:r w:rsidR="00A36567">
              <w:rPr>
                <w:color w:val="auto"/>
                <w:sz w:val="24"/>
                <w:szCs w:val="24"/>
              </w:rPr>
              <w:t xml:space="preserve"> her objective </w:t>
            </w:r>
            <w:r w:rsidR="00551378">
              <w:rPr>
                <w:color w:val="auto"/>
                <w:sz w:val="24"/>
                <w:szCs w:val="24"/>
              </w:rPr>
              <w:t xml:space="preserve">of using </w:t>
            </w:r>
            <w:r w:rsidR="00A36567">
              <w:rPr>
                <w:color w:val="auto"/>
                <w:sz w:val="24"/>
                <w:szCs w:val="24"/>
              </w:rPr>
              <w:t>‘intervention</w:t>
            </w:r>
            <w:r w:rsidR="000C4B02">
              <w:rPr>
                <w:color w:val="auto"/>
                <w:sz w:val="24"/>
                <w:szCs w:val="24"/>
              </w:rPr>
              <w:t xml:space="preserve"> and application of professional judgement in complex situations’.</w:t>
            </w:r>
            <w:r w:rsidR="00551378">
              <w:rPr>
                <w:color w:val="auto"/>
                <w:sz w:val="24"/>
                <w:szCs w:val="24"/>
              </w:rPr>
              <w:t xml:space="preserve"> Chloe has received positive feedback from both her safeguarding colleagues and some of the individuals that she has worked with who have </w:t>
            </w:r>
            <w:r w:rsidR="00AC6DF0">
              <w:rPr>
                <w:color w:val="auto"/>
                <w:sz w:val="24"/>
                <w:szCs w:val="24"/>
              </w:rPr>
              <w:t xml:space="preserve">had their situations explored from within the safeguarding arena. </w:t>
            </w:r>
          </w:p>
          <w:p w14:paraId="1A55F244" w14:textId="77777777" w:rsidR="000C4B02" w:rsidRDefault="000C4B02" w:rsidP="005D4F72">
            <w:pPr>
              <w:jc w:val="both"/>
              <w:rPr>
                <w:color w:val="auto"/>
                <w:sz w:val="24"/>
                <w:szCs w:val="24"/>
              </w:rPr>
            </w:pPr>
          </w:p>
          <w:p w14:paraId="7E71EC13" w14:textId="6B820956" w:rsidR="00FC0334" w:rsidRDefault="000C4B02" w:rsidP="005D4F72">
            <w:pPr>
              <w:jc w:val="both"/>
              <w:rPr>
                <w:color w:val="auto"/>
                <w:sz w:val="24"/>
                <w:szCs w:val="24"/>
              </w:rPr>
            </w:pPr>
            <w:r>
              <w:rPr>
                <w:color w:val="auto"/>
                <w:sz w:val="24"/>
                <w:szCs w:val="24"/>
              </w:rPr>
              <w:t xml:space="preserve">It is evident that Chloe has developed considerably in the last two </w:t>
            </w:r>
            <w:r w:rsidR="00392AA8">
              <w:rPr>
                <w:color w:val="auto"/>
                <w:sz w:val="24"/>
                <w:szCs w:val="24"/>
              </w:rPr>
              <w:t>years,</w:t>
            </w:r>
            <w:r>
              <w:rPr>
                <w:color w:val="auto"/>
                <w:sz w:val="24"/>
                <w:szCs w:val="24"/>
              </w:rPr>
              <w:t xml:space="preserve"> but </w:t>
            </w:r>
            <w:r w:rsidR="00AC6DF0">
              <w:rPr>
                <w:color w:val="auto"/>
                <w:sz w:val="24"/>
                <w:szCs w:val="24"/>
              </w:rPr>
              <w:t xml:space="preserve">that </w:t>
            </w:r>
            <w:r>
              <w:rPr>
                <w:color w:val="auto"/>
                <w:sz w:val="24"/>
                <w:szCs w:val="24"/>
              </w:rPr>
              <w:t xml:space="preserve">she recognises that </w:t>
            </w:r>
            <w:r w:rsidR="00993025">
              <w:rPr>
                <w:color w:val="auto"/>
                <w:sz w:val="24"/>
                <w:szCs w:val="24"/>
              </w:rPr>
              <w:t xml:space="preserve">development is continual and that we can always be faced with situations that are unfamiliar or challenge our previous learning. I find that Chloe is a practitioner that always seeks </w:t>
            </w:r>
            <w:r w:rsidR="00392AA8">
              <w:rPr>
                <w:color w:val="auto"/>
                <w:sz w:val="24"/>
                <w:szCs w:val="24"/>
              </w:rPr>
              <w:t>feedback</w:t>
            </w:r>
            <w:r w:rsidR="00993025">
              <w:rPr>
                <w:color w:val="auto"/>
                <w:sz w:val="24"/>
                <w:szCs w:val="24"/>
              </w:rPr>
              <w:t xml:space="preserve"> and that she remains open to </w:t>
            </w:r>
            <w:r w:rsidR="00392AA8">
              <w:rPr>
                <w:color w:val="auto"/>
                <w:sz w:val="24"/>
                <w:szCs w:val="24"/>
              </w:rPr>
              <w:t xml:space="preserve">identified learning needs and opportunities to develop. More recently Chloe has had the opportunity to supervise </w:t>
            </w:r>
            <w:r w:rsidR="000E5276">
              <w:rPr>
                <w:color w:val="auto"/>
                <w:sz w:val="24"/>
                <w:szCs w:val="24"/>
              </w:rPr>
              <w:t xml:space="preserve">unqualified members of the team. This is an opportunity that Chloe has taken </w:t>
            </w:r>
            <w:r w:rsidR="00472CF3">
              <w:rPr>
                <w:color w:val="auto"/>
                <w:sz w:val="24"/>
                <w:szCs w:val="24"/>
              </w:rPr>
              <w:t>seriously,</w:t>
            </w:r>
            <w:r w:rsidR="000E5276">
              <w:rPr>
                <w:color w:val="auto"/>
                <w:sz w:val="24"/>
                <w:szCs w:val="24"/>
              </w:rPr>
              <w:t xml:space="preserve"> and she works hard to provide positive developmental support. Moving forward I feel that Chloe would benefit from</w:t>
            </w:r>
            <w:r w:rsidR="00472CF3">
              <w:rPr>
                <w:color w:val="auto"/>
                <w:sz w:val="24"/>
                <w:szCs w:val="24"/>
              </w:rPr>
              <w:t xml:space="preserve"> supervision training or practice education to enhance her supervisory skills</w:t>
            </w:r>
            <w:r w:rsidR="00260E38">
              <w:rPr>
                <w:color w:val="auto"/>
                <w:sz w:val="24"/>
                <w:szCs w:val="24"/>
              </w:rPr>
              <w:t xml:space="preserve"> and support her developing effective ways to deliver feedback to those she provides supervision and support to. I am sure that Chloe will continue to progress within her </w:t>
            </w:r>
            <w:proofErr w:type="gramStart"/>
            <w:r w:rsidR="00260E38">
              <w:rPr>
                <w:color w:val="auto"/>
                <w:sz w:val="24"/>
                <w:szCs w:val="24"/>
              </w:rPr>
              <w:t>career</w:t>
            </w:r>
            <w:proofErr w:type="gramEnd"/>
            <w:r w:rsidR="00260E38">
              <w:rPr>
                <w:color w:val="auto"/>
                <w:sz w:val="24"/>
                <w:szCs w:val="24"/>
              </w:rPr>
              <w:t xml:space="preserve"> and we are very </w:t>
            </w:r>
            <w:r w:rsidR="009472D1">
              <w:rPr>
                <w:color w:val="auto"/>
                <w:sz w:val="24"/>
                <w:szCs w:val="24"/>
              </w:rPr>
              <w:t xml:space="preserve">fortunate to have her within the team. </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42E505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C2692">
        <w:rPr>
          <w:b/>
          <w:sz w:val="24"/>
          <w:szCs w:val="24"/>
        </w:rPr>
        <w:t xml:space="preserve">Chloe Campfield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6CF512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C2692">
        <w:rPr>
          <w:b/>
          <w:sz w:val="24"/>
          <w:szCs w:val="24"/>
        </w:rPr>
        <w:t xml:space="preserve"> 1401579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CFFA75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C2692">
        <w:rPr>
          <w:b/>
          <w:sz w:val="24"/>
          <w:szCs w:val="24"/>
        </w:rPr>
        <w:t xml:space="preserve"> 18 </w:t>
      </w:r>
      <w:proofErr w:type="spellStart"/>
      <w:r w:rsidR="004C2692">
        <w:rPr>
          <w:b/>
          <w:sz w:val="24"/>
          <w:szCs w:val="24"/>
        </w:rPr>
        <w:t>Cefn</w:t>
      </w:r>
      <w:proofErr w:type="spellEnd"/>
      <w:r w:rsidR="004C2692">
        <w:rPr>
          <w:b/>
          <w:sz w:val="24"/>
          <w:szCs w:val="24"/>
        </w:rPr>
        <w:t xml:space="preserve"> Llewellyn, </w:t>
      </w:r>
      <w:proofErr w:type="spellStart"/>
      <w:r w:rsidR="004C2692">
        <w:rPr>
          <w:b/>
          <w:sz w:val="24"/>
          <w:szCs w:val="24"/>
        </w:rPr>
        <w:t>Cilmery</w:t>
      </w:r>
      <w:proofErr w:type="spellEnd"/>
      <w:r w:rsidR="004C2692">
        <w:rPr>
          <w:b/>
          <w:sz w:val="24"/>
          <w:szCs w:val="24"/>
        </w:rPr>
        <w:t>, Builth Wells, Powys, LD2 3FL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FEDE11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C2692">
        <w:rPr>
          <w:b/>
          <w:sz w:val="24"/>
          <w:szCs w:val="24"/>
        </w:rPr>
        <w:t xml:space="preserve"> 07961 852355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73224C4" w:rsidR="004923DA" w:rsidRPr="004C2692" w:rsidRDefault="004923DA" w:rsidP="00FF7EBB">
      <w:pPr>
        <w:pBdr>
          <w:top w:val="single" w:sz="6" w:space="1" w:color="auto"/>
          <w:left w:val="single" w:sz="6" w:space="1" w:color="auto"/>
          <w:bottom w:val="single" w:sz="6" w:space="1" w:color="auto"/>
          <w:right w:val="single" w:sz="6" w:space="1" w:color="auto"/>
        </w:pBdr>
        <w:jc w:val="both"/>
        <w:rPr>
          <w:b/>
          <w:sz w:val="24"/>
          <w:szCs w:val="24"/>
          <w:lang w:val="it-IT"/>
        </w:rPr>
      </w:pPr>
      <w:r w:rsidRPr="004C2692">
        <w:rPr>
          <w:b/>
          <w:sz w:val="24"/>
          <w:szCs w:val="24"/>
          <w:lang w:val="it-IT"/>
        </w:rPr>
        <w:t>E-mail</w:t>
      </w:r>
      <w:r w:rsidR="009D59C2" w:rsidRPr="004C2692">
        <w:rPr>
          <w:b/>
          <w:sz w:val="24"/>
          <w:szCs w:val="24"/>
          <w:lang w:val="it-IT"/>
        </w:rPr>
        <w:t xml:space="preserve"> address</w:t>
      </w:r>
      <w:r w:rsidRPr="004C2692">
        <w:rPr>
          <w:b/>
          <w:sz w:val="24"/>
          <w:szCs w:val="24"/>
          <w:lang w:val="it-IT"/>
        </w:rPr>
        <w:t>:</w:t>
      </w:r>
      <w:r w:rsidR="004C2692" w:rsidRPr="004C2692">
        <w:rPr>
          <w:b/>
          <w:sz w:val="24"/>
          <w:szCs w:val="24"/>
          <w:lang w:val="it-IT"/>
        </w:rPr>
        <w:t>chloe.campfield@</w:t>
      </w:r>
      <w:r w:rsidR="004C2692">
        <w:rPr>
          <w:b/>
          <w:sz w:val="24"/>
          <w:szCs w:val="24"/>
          <w:lang w:val="it-IT"/>
        </w:rPr>
        <w:t>powys.gov.uk</w:t>
      </w:r>
    </w:p>
    <w:p w14:paraId="3C321E83" w14:textId="77777777" w:rsidR="004923DA" w:rsidRPr="004C2692" w:rsidRDefault="004923DA" w:rsidP="00FF7EBB">
      <w:pPr>
        <w:pBdr>
          <w:top w:val="single" w:sz="6" w:space="1" w:color="auto"/>
          <w:left w:val="single" w:sz="6" w:space="1" w:color="auto"/>
          <w:bottom w:val="single" w:sz="6" w:space="1" w:color="auto"/>
          <w:right w:val="single" w:sz="6" w:space="1" w:color="auto"/>
        </w:pBdr>
        <w:jc w:val="both"/>
        <w:rPr>
          <w:b/>
          <w:sz w:val="24"/>
          <w:szCs w:val="24"/>
          <w:lang w:val="it-IT"/>
        </w:rPr>
      </w:pPr>
    </w:p>
    <w:p w14:paraId="69C95045" w14:textId="1527326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73930">
        <w:rPr>
          <w:b/>
          <w:sz w:val="24"/>
          <w:szCs w:val="24"/>
        </w:rPr>
        <w:t>31.10</w:t>
      </w:r>
      <w:r w:rsidR="004C2692">
        <w:rPr>
          <w:b/>
          <w:sz w:val="24"/>
          <w:szCs w:val="24"/>
        </w:rPr>
        <w:t>.20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DB25F7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C2692">
        <w:rPr>
          <w:b/>
          <w:sz w:val="24"/>
          <w:szCs w:val="24"/>
        </w:rPr>
        <w:t xml:space="preserve"> 4.11.20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69FD5172"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4C2692">
        <w:rPr>
          <w:b/>
          <w:sz w:val="24"/>
          <w:szCs w:val="24"/>
        </w:rPr>
        <w:t xml:space="preserve">: </w:t>
      </w:r>
      <w:proofErr w:type="gramStart"/>
      <w:r w:rsidR="004C2692">
        <w:rPr>
          <w:b/>
          <w:sz w:val="24"/>
          <w:szCs w:val="24"/>
        </w:rPr>
        <w:t>Powys  County</w:t>
      </w:r>
      <w:proofErr w:type="gramEnd"/>
      <w:r w:rsidR="004C2692">
        <w:rPr>
          <w:b/>
          <w:sz w:val="24"/>
          <w:szCs w:val="24"/>
        </w:rPr>
        <w:t xml:space="preserve"> Council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62A78C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C2692">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455146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C2692">
        <w:rPr>
          <w:b/>
          <w:sz w:val="24"/>
          <w:szCs w:val="24"/>
        </w:rPr>
        <w:t xml:space="preserve"> Claire Williams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95D6F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C2692">
        <w:rPr>
          <w:b/>
          <w:sz w:val="24"/>
          <w:szCs w:val="24"/>
        </w:rPr>
        <w:t xml:space="preserve"> The Gwalia, Ithon Road, Llandrindod Wells, Powys, LD1 6AA</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FE6EE9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65B05">
        <w:rPr>
          <w:b/>
          <w:sz w:val="24"/>
          <w:szCs w:val="24"/>
        </w:rPr>
        <w:t xml:space="preserve"> </w:t>
      </w:r>
      <w:r w:rsidR="00B65B05" w:rsidRPr="00B65B05">
        <w:rPr>
          <w:b/>
          <w:sz w:val="24"/>
          <w:szCs w:val="24"/>
        </w:rPr>
        <w:t>01686 614043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CBD24C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C2692">
        <w:rPr>
          <w:b/>
          <w:sz w:val="24"/>
          <w:szCs w:val="24"/>
        </w:rPr>
        <w:t>claire.turner@powys.gov.uk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A171BD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C269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EDE8B6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C2692">
        <w:rPr>
          <w:b/>
          <w:sz w:val="24"/>
          <w:szCs w:val="24"/>
        </w:rPr>
        <w:t xml:space="preserve"> Natalie Evason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038C7F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C2692">
        <w:rPr>
          <w:b/>
          <w:sz w:val="24"/>
          <w:szCs w:val="24"/>
        </w:rPr>
        <w:t xml:space="preserve"> The Gwalia, Ithon Road, Llandrindod Wells, Powys, LD1 6AA</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AAADE5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06A8A">
        <w:rPr>
          <w:b/>
          <w:sz w:val="24"/>
          <w:szCs w:val="24"/>
        </w:rPr>
        <w:t xml:space="preserve"> 07903 987976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350BCB62" w:rsidR="00B17FA0" w:rsidRPr="00935FB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06A8A">
        <w:rPr>
          <w:b/>
          <w:sz w:val="24"/>
          <w:szCs w:val="24"/>
        </w:rPr>
        <w:t xml:space="preserve"> natalie.evason@powys.gov.uk</w:t>
      </w: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2F96506" w:rsidR="004923DA" w:rsidRDefault="004923DA" w:rsidP="00FF7EBB">
            <w:pPr>
              <w:jc w:val="both"/>
              <w:rPr>
                <w:b/>
                <w:sz w:val="24"/>
                <w:szCs w:val="24"/>
              </w:rPr>
            </w:pPr>
            <w:r w:rsidRPr="008B28E7">
              <w:rPr>
                <w:b/>
                <w:sz w:val="24"/>
                <w:szCs w:val="24"/>
              </w:rPr>
              <w:t>Name:</w:t>
            </w:r>
            <w:r w:rsidR="00D06A8A">
              <w:rPr>
                <w:b/>
                <w:sz w:val="24"/>
                <w:szCs w:val="24"/>
              </w:rPr>
              <w:t xml:space="preserve"> natalie.evason@powys.gov.uk</w:t>
            </w:r>
          </w:p>
          <w:p w14:paraId="4EF4A770" w14:textId="77777777" w:rsidR="004923DA" w:rsidRPr="008B28E7" w:rsidRDefault="004923DA" w:rsidP="00FF7EBB">
            <w:pPr>
              <w:jc w:val="both"/>
              <w:rPr>
                <w:b/>
                <w:sz w:val="24"/>
                <w:szCs w:val="24"/>
              </w:rPr>
            </w:pPr>
          </w:p>
          <w:p w14:paraId="0DC3E2EC" w14:textId="5694C636" w:rsidR="009D59C2" w:rsidRDefault="004923DA" w:rsidP="00FF7EBB">
            <w:pPr>
              <w:jc w:val="both"/>
              <w:rPr>
                <w:b/>
                <w:sz w:val="24"/>
                <w:szCs w:val="24"/>
              </w:rPr>
            </w:pPr>
            <w:r w:rsidRPr="008B28E7">
              <w:rPr>
                <w:b/>
                <w:sz w:val="24"/>
                <w:szCs w:val="24"/>
              </w:rPr>
              <w:t xml:space="preserve">Work Address: </w:t>
            </w:r>
            <w:r w:rsidR="00D06A8A">
              <w:rPr>
                <w:b/>
                <w:sz w:val="24"/>
                <w:szCs w:val="24"/>
              </w:rPr>
              <w:t>The Gwalia, Ithon Road, Llandrindod Wells, Powys, LD1 6AA</w:t>
            </w:r>
          </w:p>
          <w:p w14:paraId="12053DB3" w14:textId="77777777" w:rsidR="004923DA" w:rsidRPr="008B28E7" w:rsidRDefault="004923DA" w:rsidP="00FF7EBB">
            <w:pPr>
              <w:jc w:val="both"/>
              <w:rPr>
                <w:b/>
                <w:sz w:val="24"/>
                <w:szCs w:val="24"/>
              </w:rPr>
            </w:pPr>
          </w:p>
          <w:p w14:paraId="6E1CBC17" w14:textId="2EDCADF9" w:rsidR="004923DA" w:rsidRPr="008B28E7" w:rsidRDefault="004923DA" w:rsidP="00FF7EBB">
            <w:pPr>
              <w:jc w:val="both"/>
              <w:rPr>
                <w:b/>
                <w:sz w:val="24"/>
                <w:szCs w:val="24"/>
              </w:rPr>
            </w:pPr>
            <w:r w:rsidRPr="008B28E7">
              <w:rPr>
                <w:b/>
                <w:sz w:val="24"/>
                <w:szCs w:val="24"/>
              </w:rPr>
              <w:t>Professional Qualification and date of qualification:</w:t>
            </w:r>
            <w:r w:rsidR="00D06A8A">
              <w:rPr>
                <w:b/>
                <w:sz w:val="24"/>
                <w:szCs w:val="24"/>
              </w:rPr>
              <w:t xml:space="preserve"> Qualified Social Worker</w:t>
            </w:r>
            <w:r w:rsidR="00CF5833">
              <w:rPr>
                <w:b/>
                <w:sz w:val="24"/>
                <w:szCs w:val="24"/>
              </w:rPr>
              <w:t>, 31.12.16</w:t>
            </w:r>
          </w:p>
          <w:p w14:paraId="5F68A3CF" w14:textId="77777777" w:rsidR="004923DA" w:rsidRDefault="004923DA" w:rsidP="00FF7EBB">
            <w:pPr>
              <w:jc w:val="both"/>
              <w:rPr>
                <w:b/>
                <w:sz w:val="24"/>
                <w:szCs w:val="24"/>
              </w:rPr>
            </w:pPr>
          </w:p>
          <w:p w14:paraId="4C6113F1" w14:textId="35017A6C" w:rsidR="004923DA" w:rsidRDefault="009D59C2" w:rsidP="00FF7EBB">
            <w:pPr>
              <w:jc w:val="both"/>
              <w:rPr>
                <w:b/>
                <w:sz w:val="24"/>
                <w:szCs w:val="24"/>
              </w:rPr>
            </w:pPr>
            <w:r>
              <w:rPr>
                <w:b/>
                <w:sz w:val="24"/>
                <w:szCs w:val="24"/>
              </w:rPr>
              <w:t>T</w:t>
            </w:r>
            <w:r w:rsidR="004923DA" w:rsidRPr="008B28E7">
              <w:rPr>
                <w:b/>
                <w:sz w:val="24"/>
                <w:szCs w:val="24"/>
              </w:rPr>
              <w:t>elephone number:</w:t>
            </w:r>
            <w:r w:rsidR="000009A0">
              <w:rPr>
                <w:b/>
                <w:sz w:val="24"/>
                <w:szCs w:val="24"/>
              </w:rPr>
              <w:t xml:space="preserve"> </w:t>
            </w:r>
            <w:r w:rsidR="00935FB8">
              <w:rPr>
                <w:b/>
                <w:sz w:val="24"/>
                <w:szCs w:val="24"/>
              </w:rPr>
              <w:t>07903 987976</w:t>
            </w:r>
          </w:p>
          <w:p w14:paraId="0BB87919" w14:textId="548A11EF" w:rsidR="009D59C2" w:rsidRDefault="009D59C2" w:rsidP="00FF7EBB">
            <w:pPr>
              <w:jc w:val="both"/>
              <w:rPr>
                <w:b/>
                <w:sz w:val="24"/>
                <w:szCs w:val="24"/>
              </w:rPr>
            </w:pPr>
          </w:p>
          <w:p w14:paraId="4FDEE73F" w14:textId="45B9BA0C" w:rsidR="009D59C2" w:rsidRPr="008B28E7" w:rsidRDefault="009D59C2" w:rsidP="00FF7EBB">
            <w:pPr>
              <w:jc w:val="both"/>
              <w:rPr>
                <w:b/>
                <w:sz w:val="24"/>
                <w:szCs w:val="24"/>
              </w:rPr>
            </w:pPr>
            <w:r>
              <w:rPr>
                <w:b/>
                <w:sz w:val="24"/>
                <w:szCs w:val="24"/>
              </w:rPr>
              <w:t>Email address:</w:t>
            </w:r>
            <w:r w:rsidR="000009A0">
              <w:rPr>
                <w:b/>
                <w:sz w:val="24"/>
                <w:szCs w:val="24"/>
              </w:rPr>
              <w:t xml:space="preserve"> natalie.evason@powys.gov.uk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64F291C4"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935FB8">
        <w:rPr>
          <w:sz w:val="24"/>
          <w:szCs w:val="24"/>
        </w:rPr>
        <w:t>C. Campfield</w:t>
      </w:r>
      <w:r>
        <w:rPr>
          <w:sz w:val="24"/>
          <w:szCs w:val="24"/>
        </w:rPr>
        <w:t xml:space="preserve">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r>
        <w:rPr>
          <w:sz w:val="24"/>
          <w:szCs w:val="24"/>
        </w:rPr>
        <w:t xml:space="preserve">Date: </w:t>
      </w:r>
      <w:r w:rsidR="009D59C2">
        <w:rPr>
          <w:sz w:val="24"/>
          <w:szCs w:val="24"/>
        </w:rPr>
        <w:t xml:space="preserve">    </w:t>
      </w:r>
      <w:r w:rsidR="00687AF5">
        <w:rPr>
          <w:sz w:val="24"/>
          <w:szCs w:val="24"/>
        </w:rPr>
        <w:t>18</w:t>
      </w:r>
      <w:r w:rsidR="00935FB8">
        <w:rPr>
          <w:sz w:val="24"/>
          <w:szCs w:val="24"/>
        </w:rPr>
        <w:t>.02.23</w:t>
      </w:r>
      <w:r w:rsidR="009D59C2">
        <w:rPr>
          <w:sz w:val="24"/>
          <w:szCs w:val="24"/>
        </w:rPr>
        <w:t xml:space="preserve"> </w:t>
      </w:r>
      <w:r>
        <w:rPr>
          <w:sz w:val="24"/>
          <w:szCs w:val="24"/>
        </w:rPr>
        <w:t>_ _ _ _ _ _ _ _ _ _</w:t>
      </w:r>
    </w:p>
    <w:p w14:paraId="49042518" w14:textId="77777777" w:rsidR="004923DA" w:rsidRDefault="004923DA" w:rsidP="00FF7EBB">
      <w:pPr>
        <w:ind w:right="180"/>
        <w:jc w:val="both"/>
        <w:rPr>
          <w:b/>
          <w:sz w:val="24"/>
          <w:szCs w:val="24"/>
        </w:rPr>
      </w:pPr>
    </w:p>
    <w:p w14:paraId="4F4EF56E" w14:textId="77777777" w:rsidR="00823255" w:rsidRDefault="00823255" w:rsidP="00FF7EBB">
      <w:pPr>
        <w:ind w:right="180"/>
        <w:jc w:val="both"/>
        <w:rPr>
          <w:b/>
          <w:sz w:val="24"/>
          <w:szCs w:val="24"/>
        </w:rPr>
      </w:pPr>
    </w:p>
    <w:p w14:paraId="28AD1B07" w14:textId="77777777" w:rsidR="00823255" w:rsidRDefault="00823255" w:rsidP="00FF7EBB">
      <w:pPr>
        <w:ind w:right="180"/>
        <w:jc w:val="both"/>
        <w:rPr>
          <w:b/>
          <w:sz w:val="24"/>
          <w:szCs w:val="24"/>
        </w:rPr>
      </w:pPr>
    </w:p>
    <w:p w14:paraId="5F425800" w14:textId="77777777" w:rsidR="00823255" w:rsidRDefault="00823255" w:rsidP="00FF7EBB">
      <w:pPr>
        <w:ind w:right="180"/>
        <w:jc w:val="both"/>
        <w:rPr>
          <w:b/>
          <w:sz w:val="24"/>
          <w:szCs w:val="24"/>
        </w:rPr>
      </w:pPr>
    </w:p>
    <w:p w14:paraId="4550B473" w14:textId="77777777" w:rsidR="00823255" w:rsidRDefault="00823255" w:rsidP="00FF7EBB">
      <w:pPr>
        <w:ind w:right="180"/>
        <w:jc w:val="both"/>
        <w:rPr>
          <w:b/>
          <w:sz w:val="24"/>
          <w:szCs w:val="24"/>
        </w:rPr>
      </w:pPr>
    </w:p>
    <w:p w14:paraId="39C1F073" w14:textId="77777777" w:rsidR="00823255" w:rsidRDefault="00823255"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64458F9"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935FB8">
        <w:rPr>
          <w:sz w:val="24"/>
          <w:szCs w:val="24"/>
        </w:rPr>
        <w:t>N. Evason</w:t>
      </w:r>
      <w:r w:rsidR="00B577D3">
        <w:rPr>
          <w:sz w:val="24"/>
          <w:szCs w:val="24"/>
        </w:rPr>
        <w:t xml:space="preserve">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r w:rsidR="00935FB8">
        <w:rPr>
          <w:sz w:val="24"/>
          <w:szCs w:val="24"/>
        </w:rPr>
        <w:t xml:space="preserve">  </w:t>
      </w:r>
      <w:r w:rsidR="00B577D3">
        <w:rPr>
          <w:sz w:val="24"/>
          <w:szCs w:val="24"/>
        </w:rPr>
        <w:t xml:space="preserve">Date: </w:t>
      </w:r>
      <w:r w:rsidR="009D59C2">
        <w:rPr>
          <w:sz w:val="24"/>
          <w:szCs w:val="24"/>
        </w:rPr>
        <w:t xml:space="preserve">       </w:t>
      </w:r>
      <w:r w:rsidR="00B577D3">
        <w:rPr>
          <w:sz w:val="24"/>
          <w:szCs w:val="24"/>
        </w:rPr>
        <w:t>_</w:t>
      </w:r>
      <w:r w:rsidR="005C66EC">
        <w:rPr>
          <w:sz w:val="24"/>
          <w:szCs w:val="24"/>
        </w:rPr>
        <w:t>18</w:t>
      </w:r>
      <w:r w:rsidR="00935FB8">
        <w:rPr>
          <w:sz w:val="24"/>
          <w:szCs w:val="24"/>
        </w:rPr>
        <w:t>.02.23</w:t>
      </w:r>
      <w:r w:rsidR="00B577D3">
        <w:rPr>
          <w:sz w:val="24"/>
          <w:szCs w:val="24"/>
        </w:rPr>
        <w:t xml:space="preserve">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24E1B8A5" w14:textId="28D3A551" w:rsidR="00335C41" w:rsidRPr="00D3203C" w:rsidRDefault="00335C41" w:rsidP="00335C41">
            <w:pPr>
              <w:ind w:right="180"/>
              <w:jc w:val="both"/>
              <w:rPr>
                <w:sz w:val="24"/>
                <w:szCs w:val="24"/>
              </w:rPr>
            </w:pPr>
            <w:r w:rsidRPr="00D3203C">
              <w:rPr>
                <w:sz w:val="24"/>
                <w:szCs w:val="24"/>
              </w:rPr>
              <w:t>Signed</w:t>
            </w:r>
            <w:r w:rsidR="005C66EC">
              <w:rPr>
                <w:sz w:val="24"/>
                <w:szCs w:val="24"/>
              </w:rPr>
              <w:t>: N. Evason</w:t>
            </w:r>
            <w:r w:rsidRPr="00D3203C">
              <w:rPr>
                <w:sz w:val="24"/>
                <w:szCs w:val="24"/>
              </w:rPr>
              <w:t>_________________ (Mentor)</w:t>
            </w:r>
            <w:r w:rsidR="005C66EC">
              <w:rPr>
                <w:sz w:val="24"/>
                <w:szCs w:val="24"/>
              </w:rPr>
              <w:t xml:space="preserve"> </w:t>
            </w:r>
            <w:r w:rsidRPr="00D3203C">
              <w:rPr>
                <w:sz w:val="24"/>
                <w:szCs w:val="24"/>
              </w:rPr>
              <w:t>Date</w:t>
            </w:r>
            <w:r w:rsidR="005C66EC">
              <w:rPr>
                <w:sz w:val="24"/>
                <w:szCs w:val="24"/>
              </w:rPr>
              <w:t>: 18.02.23</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367594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5C66EC">
        <w:rPr>
          <w:caps/>
          <w:sz w:val="24"/>
          <w:szCs w:val="24"/>
        </w:rPr>
        <w:t>NatALIE EVAson</w:t>
      </w:r>
      <w:r w:rsidR="009D59C2">
        <w:rPr>
          <w:caps/>
          <w:sz w:val="24"/>
          <w:szCs w:val="24"/>
        </w:rPr>
        <w:t xml:space="preserve"> </w:t>
      </w:r>
      <w:r w:rsidR="00B577D3">
        <w:rPr>
          <w:caps/>
          <w:sz w:val="24"/>
          <w:szCs w:val="24"/>
        </w:rPr>
        <w:t>_ _ _ _ _ _ _ _ _ _ _ _ _ _ _ _ _ _ _ _ _</w:t>
      </w:r>
    </w:p>
    <w:p w14:paraId="7C11F360" w14:textId="5A0F941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5C66EC">
        <w:rPr>
          <w:sz w:val="24"/>
          <w:szCs w:val="24"/>
        </w:rPr>
        <w:t>N. Evason</w:t>
      </w:r>
      <w:r w:rsidR="00B577D3" w:rsidRPr="00B577D3">
        <w:rPr>
          <w:sz w:val="24"/>
          <w:szCs w:val="24"/>
        </w:rPr>
        <w:t xml:space="preserve">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4F37075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proofErr w:type="gramStart"/>
      <w:r w:rsidR="001D5207">
        <w:rPr>
          <w:sz w:val="24"/>
          <w:szCs w:val="24"/>
        </w:rPr>
        <w:t>26</w:t>
      </w:r>
      <w:r w:rsidR="005C66EC">
        <w:rPr>
          <w:sz w:val="24"/>
          <w:szCs w:val="24"/>
        </w:rPr>
        <w:t>.02.23</w:t>
      </w:r>
      <w:r w:rsidR="009D59C2">
        <w:rPr>
          <w:sz w:val="24"/>
          <w:szCs w:val="24"/>
        </w:rPr>
        <w:t xml:space="preserve">  </w:t>
      </w:r>
      <w:r w:rsidR="00B577D3" w:rsidRPr="00B577D3">
        <w:rPr>
          <w:sz w:val="24"/>
          <w:szCs w:val="24"/>
        </w:rPr>
        <w:t>_</w:t>
      </w:r>
      <w:proofErr w:type="gramEnd"/>
      <w:r w:rsidR="00B577D3" w:rsidRPr="00B577D3">
        <w:rPr>
          <w:sz w:val="24"/>
          <w:szCs w:val="24"/>
        </w:rPr>
        <w:t xml:space="preserve">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4FB74CFA" w14:textId="7ACD018F" w:rsidR="00FA41C7" w:rsidRPr="008B28E7" w:rsidRDefault="005C66EC" w:rsidP="005C66EC">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caps/>
          <w:sz w:val="24"/>
          <w:szCs w:val="24"/>
        </w:rPr>
        <w:t>n/a</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D777555" w:rsidR="00986C0B" w:rsidRPr="00DA5682" w:rsidRDefault="005C66EC">
            <w:pPr>
              <w:rPr>
                <w:sz w:val="24"/>
                <w:szCs w:val="24"/>
              </w:rPr>
            </w:pPr>
            <w:r>
              <w:rPr>
                <w:sz w:val="24"/>
                <w:szCs w:val="24"/>
              </w:rPr>
              <w:t>Chloe Campfield</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F378168" w:rsidR="00986C0B" w:rsidRPr="00DA5682" w:rsidRDefault="005C66EC">
            <w:pPr>
              <w:rPr>
                <w:sz w:val="24"/>
                <w:szCs w:val="24"/>
              </w:rPr>
            </w:pPr>
            <w:r>
              <w:rPr>
                <w:sz w:val="24"/>
                <w:szCs w:val="24"/>
              </w:rPr>
              <w:t>Older Adults Mid</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BDF1918" w:rsidR="00986C0B" w:rsidRPr="00DA5682" w:rsidRDefault="005C66EC">
            <w:pPr>
              <w:rPr>
                <w:sz w:val="24"/>
                <w:szCs w:val="24"/>
              </w:rPr>
            </w:pPr>
            <w:r>
              <w:rPr>
                <w:sz w:val="24"/>
                <w:szCs w:val="24"/>
              </w:rPr>
              <w:t>Natalie Evason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FFA5522" w:rsidR="00986C0B" w:rsidRPr="00DA5682" w:rsidRDefault="005C66EC">
            <w:pPr>
              <w:rPr>
                <w:sz w:val="24"/>
                <w:szCs w:val="24"/>
              </w:rPr>
            </w:pPr>
            <w:r>
              <w:rPr>
                <w:sz w:val="24"/>
                <w:szCs w:val="24"/>
              </w:rPr>
              <w:t>Natalie Evason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5245272E" w:rsidR="00986C0B" w:rsidRPr="00DA5682" w:rsidRDefault="00986C0B" w:rsidP="00986C0B">
      <w:pPr>
        <w:rPr>
          <w:sz w:val="24"/>
          <w:szCs w:val="24"/>
        </w:rPr>
      </w:pPr>
      <w:r w:rsidRPr="00DA5682">
        <w:rPr>
          <w:sz w:val="24"/>
          <w:szCs w:val="24"/>
        </w:rPr>
        <w:t>Signed:</w:t>
      </w:r>
      <w:r w:rsidR="005C66EC">
        <w:rPr>
          <w:sz w:val="24"/>
          <w:szCs w:val="24"/>
        </w:rPr>
        <w:t xml:space="preserve"> C. Campfield   </w:t>
      </w:r>
      <w:r w:rsidRPr="00DA5682">
        <w:rPr>
          <w:sz w:val="24"/>
          <w:szCs w:val="24"/>
        </w:rPr>
        <w:t>…</w:t>
      </w:r>
      <w:proofErr w:type="gramStart"/>
      <w:r w:rsidRPr="00DA5682">
        <w:rPr>
          <w:sz w:val="24"/>
          <w:szCs w:val="24"/>
        </w:rPr>
        <w:t>…..</w:t>
      </w:r>
      <w:proofErr w:type="gramEnd"/>
      <w:r w:rsidRPr="00DA5682">
        <w:rPr>
          <w:sz w:val="24"/>
          <w:szCs w:val="24"/>
        </w:rPr>
        <w:t xml:space="preserve"> Print Name:</w:t>
      </w:r>
      <w:r w:rsidR="005C66EC">
        <w:rPr>
          <w:sz w:val="24"/>
          <w:szCs w:val="24"/>
        </w:rPr>
        <w:t xml:space="preserve"> Chloe Campfield </w:t>
      </w:r>
      <w:r w:rsidRPr="00DA5682">
        <w:rPr>
          <w:sz w:val="24"/>
          <w:szCs w:val="24"/>
        </w:rPr>
        <w:t>…… Date:</w:t>
      </w:r>
      <w:r w:rsidR="005C66EC">
        <w:rPr>
          <w:sz w:val="24"/>
          <w:szCs w:val="24"/>
        </w:rPr>
        <w:t xml:space="preserve"> 26.02.23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060590A" w:rsidR="00986C0B" w:rsidRPr="00DA5682" w:rsidRDefault="00986C0B" w:rsidP="00986C0B">
      <w:pPr>
        <w:rPr>
          <w:sz w:val="24"/>
          <w:szCs w:val="24"/>
        </w:rPr>
      </w:pPr>
      <w:r w:rsidRPr="00DA5682">
        <w:rPr>
          <w:sz w:val="24"/>
          <w:szCs w:val="24"/>
        </w:rPr>
        <w:t>Signed:</w:t>
      </w:r>
      <w:r w:rsidR="005C66EC">
        <w:rPr>
          <w:sz w:val="24"/>
          <w:szCs w:val="24"/>
        </w:rPr>
        <w:t xml:space="preserve"> N. Evason   </w:t>
      </w:r>
      <w:r w:rsidRPr="00DA5682">
        <w:rPr>
          <w:sz w:val="24"/>
          <w:szCs w:val="24"/>
        </w:rPr>
        <w:t>……</w:t>
      </w:r>
      <w:proofErr w:type="gramStart"/>
      <w:r w:rsidRPr="00DA5682">
        <w:rPr>
          <w:sz w:val="24"/>
          <w:szCs w:val="24"/>
        </w:rPr>
        <w:t>…..</w:t>
      </w:r>
      <w:proofErr w:type="gramEnd"/>
      <w:r w:rsidRPr="00DA5682">
        <w:rPr>
          <w:sz w:val="24"/>
          <w:szCs w:val="24"/>
        </w:rPr>
        <w:t xml:space="preserve"> Print Name:</w:t>
      </w:r>
      <w:r w:rsidR="005C66EC">
        <w:rPr>
          <w:sz w:val="24"/>
          <w:szCs w:val="24"/>
        </w:rPr>
        <w:t xml:space="preserve"> Natalie Evason</w:t>
      </w:r>
      <w:r w:rsidRPr="00DA5682">
        <w:rPr>
          <w:sz w:val="24"/>
          <w:szCs w:val="24"/>
        </w:rPr>
        <w:t>……</w:t>
      </w:r>
      <w:proofErr w:type="gramStart"/>
      <w:r w:rsidRPr="00DA5682">
        <w:rPr>
          <w:sz w:val="24"/>
          <w:szCs w:val="24"/>
        </w:rPr>
        <w:t>….Date</w:t>
      </w:r>
      <w:proofErr w:type="gramEnd"/>
      <w:r w:rsidRPr="00DA5682">
        <w:rPr>
          <w:sz w:val="24"/>
          <w:szCs w:val="24"/>
        </w:rPr>
        <w:t>:</w:t>
      </w:r>
      <w:r w:rsidR="005C66EC">
        <w:rPr>
          <w:sz w:val="24"/>
          <w:szCs w:val="24"/>
        </w:rPr>
        <w:t>26.02.23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52B98" w14:textId="77777777" w:rsidR="002C6B5C" w:rsidRDefault="002C6B5C">
      <w:r>
        <w:separator/>
      </w:r>
    </w:p>
  </w:endnote>
  <w:endnote w:type="continuationSeparator" w:id="0">
    <w:p w14:paraId="7B252BC3" w14:textId="77777777" w:rsidR="002C6B5C" w:rsidRDefault="002C6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5789F" w14:textId="77777777" w:rsidR="002C6B5C" w:rsidRDefault="002C6B5C">
      <w:r>
        <w:separator/>
      </w:r>
    </w:p>
  </w:footnote>
  <w:footnote w:type="continuationSeparator" w:id="0">
    <w:p w14:paraId="66951CE5" w14:textId="77777777" w:rsidR="002C6B5C" w:rsidRDefault="002C6B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9A0"/>
    <w:rsid w:val="000011E5"/>
    <w:rsid w:val="0000138E"/>
    <w:rsid w:val="00002C7A"/>
    <w:rsid w:val="000045B8"/>
    <w:rsid w:val="00012B16"/>
    <w:rsid w:val="00020EEC"/>
    <w:rsid w:val="0002440E"/>
    <w:rsid w:val="0002759A"/>
    <w:rsid w:val="00027B1F"/>
    <w:rsid w:val="0003088B"/>
    <w:rsid w:val="000325D9"/>
    <w:rsid w:val="000372B2"/>
    <w:rsid w:val="0004079F"/>
    <w:rsid w:val="00042710"/>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104B"/>
    <w:rsid w:val="00083D99"/>
    <w:rsid w:val="00084DA6"/>
    <w:rsid w:val="00085699"/>
    <w:rsid w:val="00090160"/>
    <w:rsid w:val="00091F52"/>
    <w:rsid w:val="00092970"/>
    <w:rsid w:val="00093720"/>
    <w:rsid w:val="000938E6"/>
    <w:rsid w:val="00093B3C"/>
    <w:rsid w:val="0009488C"/>
    <w:rsid w:val="00095C1B"/>
    <w:rsid w:val="00096DEA"/>
    <w:rsid w:val="000A2718"/>
    <w:rsid w:val="000A4240"/>
    <w:rsid w:val="000A469A"/>
    <w:rsid w:val="000A584A"/>
    <w:rsid w:val="000A6458"/>
    <w:rsid w:val="000C378F"/>
    <w:rsid w:val="000C4B02"/>
    <w:rsid w:val="000C6892"/>
    <w:rsid w:val="000C6FFE"/>
    <w:rsid w:val="000D0BB6"/>
    <w:rsid w:val="000D1392"/>
    <w:rsid w:val="000D2ED2"/>
    <w:rsid w:val="000D6653"/>
    <w:rsid w:val="000E0D51"/>
    <w:rsid w:val="000E26B0"/>
    <w:rsid w:val="000E37C2"/>
    <w:rsid w:val="000E38C3"/>
    <w:rsid w:val="000E5276"/>
    <w:rsid w:val="000F1599"/>
    <w:rsid w:val="000F1769"/>
    <w:rsid w:val="000F1A97"/>
    <w:rsid w:val="000F42AE"/>
    <w:rsid w:val="000F5FEB"/>
    <w:rsid w:val="000F6196"/>
    <w:rsid w:val="000F6BC3"/>
    <w:rsid w:val="0010312C"/>
    <w:rsid w:val="00105026"/>
    <w:rsid w:val="0010662B"/>
    <w:rsid w:val="00106DC7"/>
    <w:rsid w:val="00112391"/>
    <w:rsid w:val="00114F52"/>
    <w:rsid w:val="001258BD"/>
    <w:rsid w:val="00127C10"/>
    <w:rsid w:val="00130119"/>
    <w:rsid w:val="00132812"/>
    <w:rsid w:val="001347F8"/>
    <w:rsid w:val="001359EE"/>
    <w:rsid w:val="00137BB5"/>
    <w:rsid w:val="00137E05"/>
    <w:rsid w:val="001447F6"/>
    <w:rsid w:val="00147DE3"/>
    <w:rsid w:val="00150794"/>
    <w:rsid w:val="00151DA6"/>
    <w:rsid w:val="001608C4"/>
    <w:rsid w:val="00164832"/>
    <w:rsid w:val="00166AA3"/>
    <w:rsid w:val="00171418"/>
    <w:rsid w:val="00173EB5"/>
    <w:rsid w:val="001772BF"/>
    <w:rsid w:val="001772DE"/>
    <w:rsid w:val="0019496C"/>
    <w:rsid w:val="001961CF"/>
    <w:rsid w:val="001A59BB"/>
    <w:rsid w:val="001A607E"/>
    <w:rsid w:val="001A6A51"/>
    <w:rsid w:val="001A79C4"/>
    <w:rsid w:val="001B331A"/>
    <w:rsid w:val="001B7FA6"/>
    <w:rsid w:val="001C0237"/>
    <w:rsid w:val="001C0E74"/>
    <w:rsid w:val="001C4DB8"/>
    <w:rsid w:val="001C50B8"/>
    <w:rsid w:val="001C5436"/>
    <w:rsid w:val="001D0FF0"/>
    <w:rsid w:val="001D229F"/>
    <w:rsid w:val="001D5207"/>
    <w:rsid w:val="001E2EB6"/>
    <w:rsid w:val="001E395D"/>
    <w:rsid w:val="001F1916"/>
    <w:rsid w:val="001F4552"/>
    <w:rsid w:val="001F4E0B"/>
    <w:rsid w:val="00200014"/>
    <w:rsid w:val="002019EB"/>
    <w:rsid w:val="00204B58"/>
    <w:rsid w:val="00205051"/>
    <w:rsid w:val="00211F65"/>
    <w:rsid w:val="00214047"/>
    <w:rsid w:val="00216563"/>
    <w:rsid w:val="0021792F"/>
    <w:rsid w:val="00220D06"/>
    <w:rsid w:val="002246A0"/>
    <w:rsid w:val="00230439"/>
    <w:rsid w:val="00232A09"/>
    <w:rsid w:val="00233162"/>
    <w:rsid w:val="00235176"/>
    <w:rsid w:val="00236061"/>
    <w:rsid w:val="0024100E"/>
    <w:rsid w:val="00241C1B"/>
    <w:rsid w:val="0024246D"/>
    <w:rsid w:val="0024288B"/>
    <w:rsid w:val="00243DB0"/>
    <w:rsid w:val="00246E90"/>
    <w:rsid w:val="00247265"/>
    <w:rsid w:val="00260663"/>
    <w:rsid w:val="00260E38"/>
    <w:rsid w:val="002648C9"/>
    <w:rsid w:val="002657E9"/>
    <w:rsid w:val="0026665E"/>
    <w:rsid w:val="0027147E"/>
    <w:rsid w:val="00273680"/>
    <w:rsid w:val="002761F4"/>
    <w:rsid w:val="002775E1"/>
    <w:rsid w:val="00277979"/>
    <w:rsid w:val="00285E47"/>
    <w:rsid w:val="00291ADD"/>
    <w:rsid w:val="002920DF"/>
    <w:rsid w:val="00292F3D"/>
    <w:rsid w:val="00295CA1"/>
    <w:rsid w:val="002A0E51"/>
    <w:rsid w:val="002A1A44"/>
    <w:rsid w:val="002A291A"/>
    <w:rsid w:val="002A2C54"/>
    <w:rsid w:val="002A4E2E"/>
    <w:rsid w:val="002A529C"/>
    <w:rsid w:val="002A5604"/>
    <w:rsid w:val="002B1701"/>
    <w:rsid w:val="002B23C3"/>
    <w:rsid w:val="002B443A"/>
    <w:rsid w:val="002B5B35"/>
    <w:rsid w:val="002B7AEE"/>
    <w:rsid w:val="002C2536"/>
    <w:rsid w:val="002C256A"/>
    <w:rsid w:val="002C3031"/>
    <w:rsid w:val="002C4233"/>
    <w:rsid w:val="002C496D"/>
    <w:rsid w:val="002C6B5C"/>
    <w:rsid w:val="002D05EB"/>
    <w:rsid w:val="002D11A8"/>
    <w:rsid w:val="002D2F29"/>
    <w:rsid w:val="002D46C0"/>
    <w:rsid w:val="002D5A92"/>
    <w:rsid w:val="002D65D2"/>
    <w:rsid w:val="002D6B31"/>
    <w:rsid w:val="002E6D17"/>
    <w:rsid w:val="002E7017"/>
    <w:rsid w:val="002E7F2C"/>
    <w:rsid w:val="002F0E5B"/>
    <w:rsid w:val="002F17F9"/>
    <w:rsid w:val="002F1FC7"/>
    <w:rsid w:val="002F2185"/>
    <w:rsid w:val="002F4F6E"/>
    <w:rsid w:val="003015C3"/>
    <w:rsid w:val="00302F4F"/>
    <w:rsid w:val="003106DB"/>
    <w:rsid w:val="00312EE2"/>
    <w:rsid w:val="0031350A"/>
    <w:rsid w:val="00315D73"/>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5EDB"/>
    <w:rsid w:val="00365DF9"/>
    <w:rsid w:val="0037066E"/>
    <w:rsid w:val="003726F8"/>
    <w:rsid w:val="00372DB4"/>
    <w:rsid w:val="00373A36"/>
    <w:rsid w:val="0037414E"/>
    <w:rsid w:val="0037419E"/>
    <w:rsid w:val="00375AF5"/>
    <w:rsid w:val="003761BD"/>
    <w:rsid w:val="00377448"/>
    <w:rsid w:val="00377884"/>
    <w:rsid w:val="003826BD"/>
    <w:rsid w:val="00385414"/>
    <w:rsid w:val="00390074"/>
    <w:rsid w:val="00392AA8"/>
    <w:rsid w:val="00392F73"/>
    <w:rsid w:val="00393600"/>
    <w:rsid w:val="0039762B"/>
    <w:rsid w:val="00397DF1"/>
    <w:rsid w:val="003A0C37"/>
    <w:rsid w:val="003A1B6B"/>
    <w:rsid w:val="003A37D6"/>
    <w:rsid w:val="003A46C0"/>
    <w:rsid w:val="003A600E"/>
    <w:rsid w:val="003A6513"/>
    <w:rsid w:val="003B16C7"/>
    <w:rsid w:val="003B24E3"/>
    <w:rsid w:val="003B3115"/>
    <w:rsid w:val="003C19F1"/>
    <w:rsid w:val="003C2E10"/>
    <w:rsid w:val="003C3C67"/>
    <w:rsid w:val="003C4186"/>
    <w:rsid w:val="003C6185"/>
    <w:rsid w:val="003D0D2D"/>
    <w:rsid w:val="003D1885"/>
    <w:rsid w:val="003D1BC0"/>
    <w:rsid w:val="003D20F1"/>
    <w:rsid w:val="003D3CC6"/>
    <w:rsid w:val="003D4710"/>
    <w:rsid w:val="003D5B99"/>
    <w:rsid w:val="003E16D7"/>
    <w:rsid w:val="003E197E"/>
    <w:rsid w:val="003E4B70"/>
    <w:rsid w:val="003E54C9"/>
    <w:rsid w:val="003E54CF"/>
    <w:rsid w:val="003E5FBA"/>
    <w:rsid w:val="003F0643"/>
    <w:rsid w:val="003F1233"/>
    <w:rsid w:val="003F67A4"/>
    <w:rsid w:val="00400786"/>
    <w:rsid w:val="00401FDA"/>
    <w:rsid w:val="0040382A"/>
    <w:rsid w:val="004046F0"/>
    <w:rsid w:val="0040668F"/>
    <w:rsid w:val="00411EC1"/>
    <w:rsid w:val="00411EF7"/>
    <w:rsid w:val="00412677"/>
    <w:rsid w:val="00425160"/>
    <w:rsid w:val="0042770A"/>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2CF3"/>
    <w:rsid w:val="00473153"/>
    <w:rsid w:val="0047350F"/>
    <w:rsid w:val="004743AF"/>
    <w:rsid w:val="004818EF"/>
    <w:rsid w:val="00482C17"/>
    <w:rsid w:val="00484CE3"/>
    <w:rsid w:val="004907B2"/>
    <w:rsid w:val="004911B4"/>
    <w:rsid w:val="0049196A"/>
    <w:rsid w:val="004923DA"/>
    <w:rsid w:val="00492EEB"/>
    <w:rsid w:val="00493434"/>
    <w:rsid w:val="004968E2"/>
    <w:rsid w:val="004A2A49"/>
    <w:rsid w:val="004A5A64"/>
    <w:rsid w:val="004B2663"/>
    <w:rsid w:val="004B537A"/>
    <w:rsid w:val="004B5553"/>
    <w:rsid w:val="004B600B"/>
    <w:rsid w:val="004B6822"/>
    <w:rsid w:val="004B69F6"/>
    <w:rsid w:val="004C2692"/>
    <w:rsid w:val="004C2D3A"/>
    <w:rsid w:val="004D03C4"/>
    <w:rsid w:val="004D0BF1"/>
    <w:rsid w:val="004D0F4E"/>
    <w:rsid w:val="004D3278"/>
    <w:rsid w:val="004D35A4"/>
    <w:rsid w:val="004D445F"/>
    <w:rsid w:val="004D6F82"/>
    <w:rsid w:val="004E087B"/>
    <w:rsid w:val="004E44A4"/>
    <w:rsid w:val="004E642D"/>
    <w:rsid w:val="004E7B8B"/>
    <w:rsid w:val="004E7BDD"/>
    <w:rsid w:val="004F1966"/>
    <w:rsid w:val="004F1E21"/>
    <w:rsid w:val="004F2542"/>
    <w:rsid w:val="004F4E33"/>
    <w:rsid w:val="004F6961"/>
    <w:rsid w:val="004F740D"/>
    <w:rsid w:val="004F7B8F"/>
    <w:rsid w:val="00500748"/>
    <w:rsid w:val="005011D6"/>
    <w:rsid w:val="00502A14"/>
    <w:rsid w:val="005042F1"/>
    <w:rsid w:val="0050481B"/>
    <w:rsid w:val="005113D4"/>
    <w:rsid w:val="0051287D"/>
    <w:rsid w:val="00513C7D"/>
    <w:rsid w:val="00515AB6"/>
    <w:rsid w:val="00521123"/>
    <w:rsid w:val="00521221"/>
    <w:rsid w:val="0052250B"/>
    <w:rsid w:val="005305C6"/>
    <w:rsid w:val="00534837"/>
    <w:rsid w:val="00536146"/>
    <w:rsid w:val="00540EEC"/>
    <w:rsid w:val="005414F4"/>
    <w:rsid w:val="00542CC5"/>
    <w:rsid w:val="00546187"/>
    <w:rsid w:val="00547B11"/>
    <w:rsid w:val="00551378"/>
    <w:rsid w:val="0055651D"/>
    <w:rsid w:val="00557D77"/>
    <w:rsid w:val="00560363"/>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6EC"/>
    <w:rsid w:val="005C6CE5"/>
    <w:rsid w:val="005D3F07"/>
    <w:rsid w:val="005D4A1E"/>
    <w:rsid w:val="005D4F72"/>
    <w:rsid w:val="005E13EA"/>
    <w:rsid w:val="005E17F1"/>
    <w:rsid w:val="005E2AB7"/>
    <w:rsid w:val="005E7C6A"/>
    <w:rsid w:val="005F019D"/>
    <w:rsid w:val="005F64AA"/>
    <w:rsid w:val="005F7851"/>
    <w:rsid w:val="00606E27"/>
    <w:rsid w:val="006108C9"/>
    <w:rsid w:val="00614DF7"/>
    <w:rsid w:val="00614DFC"/>
    <w:rsid w:val="006179BB"/>
    <w:rsid w:val="0062158D"/>
    <w:rsid w:val="006223FD"/>
    <w:rsid w:val="00626246"/>
    <w:rsid w:val="0062656C"/>
    <w:rsid w:val="006326D1"/>
    <w:rsid w:val="00632E0A"/>
    <w:rsid w:val="00633165"/>
    <w:rsid w:val="00635731"/>
    <w:rsid w:val="006447DE"/>
    <w:rsid w:val="00644889"/>
    <w:rsid w:val="00650954"/>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87AF5"/>
    <w:rsid w:val="0069625A"/>
    <w:rsid w:val="00696A88"/>
    <w:rsid w:val="00696F65"/>
    <w:rsid w:val="00697572"/>
    <w:rsid w:val="006A7632"/>
    <w:rsid w:val="006B4496"/>
    <w:rsid w:val="006B5E67"/>
    <w:rsid w:val="006B6612"/>
    <w:rsid w:val="006B6815"/>
    <w:rsid w:val="006B6DB1"/>
    <w:rsid w:val="006C2EB5"/>
    <w:rsid w:val="006C31E3"/>
    <w:rsid w:val="006D18A3"/>
    <w:rsid w:val="006D5970"/>
    <w:rsid w:val="006D7735"/>
    <w:rsid w:val="006E28DD"/>
    <w:rsid w:val="006E481E"/>
    <w:rsid w:val="006E795F"/>
    <w:rsid w:val="006F0862"/>
    <w:rsid w:val="006F1438"/>
    <w:rsid w:val="006F2A9E"/>
    <w:rsid w:val="006F5ED3"/>
    <w:rsid w:val="00700249"/>
    <w:rsid w:val="007069CD"/>
    <w:rsid w:val="00706BB5"/>
    <w:rsid w:val="0071231A"/>
    <w:rsid w:val="00712E90"/>
    <w:rsid w:val="00713B7E"/>
    <w:rsid w:val="007259F4"/>
    <w:rsid w:val="0072678F"/>
    <w:rsid w:val="007276E5"/>
    <w:rsid w:val="00727C4C"/>
    <w:rsid w:val="00734809"/>
    <w:rsid w:val="00736588"/>
    <w:rsid w:val="0073714E"/>
    <w:rsid w:val="007374EF"/>
    <w:rsid w:val="007406E1"/>
    <w:rsid w:val="00743E40"/>
    <w:rsid w:val="00745016"/>
    <w:rsid w:val="0075031F"/>
    <w:rsid w:val="00751263"/>
    <w:rsid w:val="00751923"/>
    <w:rsid w:val="007544FC"/>
    <w:rsid w:val="00755427"/>
    <w:rsid w:val="00756548"/>
    <w:rsid w:val="0075673A"/>
    <w:rsid w:val="0075704F"/>
    <w:rsid w:val="00763B2D"/>
    <w:rsid w:val="00764C84"/>
    <w:rsid w:val="00766F78"/>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B71C3"/>
    <w:rsid w:val="007C1D94"/>
    <w:rsid w:val="007C556F"/>
    <w:rsid w:val="007C5ABE"/>
    <w:rsid w:val="007C6A87"/>
    <w:rsid w:val="007D0A07"/>
    <w:rsid w:val="007D0F11"/>
    <w:rsid w:val="007D133D"/>
    <w:rsid w:val="007D3EB4"/>
    <w:rsid w:val="007D3F16"/>
    <w:rsid w:val="007F10BD"/>
    <w:rsid w:val="007F1CA7"/>
    <w:rsid w:val="007F312E"/>
    <w:rsid w:val="007F3F7E"/>
    <w:rsid w:val="007F4BA4"/>
    <w:rsid w:val="00813CEC"/>
    <w:rsid w:val="0081534C"/>
    <w:rsid w:val="00816CE7"/>
    <w:rsid w:val="008171E4"/>
    <w:rsid w:val="008208EA"/>
    <w:rsid w:val="00822B44"/>
    <w:rsid w:val="00823255"/>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252D"/>
    <w:rsid w:val="00862D7D"/>
    <w:rsid w:val="00865B58"/>
    <w:rsid w:val="00866B50"/>
    <w:rsid w:val="00867A63"/>
    <w:rsid w:val="008708F1"/>
    <w:rsid w:val="00871960"/>
    <w:rsid w:val="0087369F"/>
    <w:rsid w:val="00880539"/>
    <w:rsid w:val="00884207"/>
    <w:rsid w:val="008859E8"/>
    <w:rsid w:val="008861DE"/>
    <w:rsid w:val="0088737B"/>
    <w:rsid w:val="00891078"/>
    <w:rsid w:val="00892716"/>
    <w:rsid w:val="00893067"/>
    <w:rsid w:val="008933DE"/>
    <w:rsid w:val="00895FCE"/>
    <w:rsid w:val="00897C2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098"/>
    <w:rsid w:val="008E5A35"/>
    <w:rsid w:val="008F127E"/>
    <w:rsid w:val="008F32D9"/>
    <w:rsid w:val="00902A65"/>
    <w:rsid w:val="00903932"/>
    <w:rsid w:val="009079BD"/>
    <w:rsid w:val="00912BD9"/>
    <w:rsid w:val="00916FB2"/>
    <w:rsid w:val="00920E5B"/>
    <w:rsid w:val="00926436"/>
    <w:rsid w:val="00926C53"/>
    <w:rsid w:val="0093018C"/>
    <w:rsid w:val="00935FB8"/>
    <w:rsid w:val="0094495F"/>
    <w:rsid w:val="009472D1"/>
    <w:rsid w:val="009513EB"/>
    <w:rsid w:val="009544C0"/>
    <w:rsid w:val="009547C3"/>
    <w:rsid w:val="00954FA4"/>
    <w:rsid w:val="00956AE9"/>
    <w:rsid w:val="00964CC6"/>
    <w:rsid w:val="00967BFA"/>
    <w:rsid w:val="00980CE0"/>
    <w:rsid w:val="0098262C"/>
    <w:rsid w:val="0098427C"/>
    <w:rsid w:val="00986B43"/>
    <w:rsid w:val="00986C0B"/>
    <w:rsid w:val="00986D46"/>
    <w:rsid w:val="00991FDA"/>
    <w:rsid w:val="00992ACA"/>
    <w:rsid w:val="00993025"/>
    <w:rsid w:val="009A3EA0"/>
    <w:rsid w:val="009A4023"/>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47CA"/>
    <w:rsid w:val="00A06422"/>
    <w:rsid w:val="00A10D56"/>
    <w:rsid w:val="00A12AAE"/>
    <w:rsid w:val="00A12F22"/>
    <w:rsid w:val="00A16DD1"/>
    <w:rsid w:val="00A22441"/>
    <w:rsid w:val="00A23F3B"/>
    <w:rsid w:val="00A24151"/>
    <w:rsid w:val="00A24406"/>
    <w:rsid w:val="00A25F64"/>
    <w:rsid w:val="00A275F6"/>
    <w:rsid w:val="00A303B9"/>
    <w:rsid w:val="00A36567"/>
    <w:rsid w:val="00A37416"/>
    <w:rsid w:val="00A37B79"/>
    <w:rsid w:val="00A40ED6"/>
    <w:rsid w:val="00A47099"/>
    <w:rsid w:val="00A47621"/>
    <w:rsid w:val="00A479CD"/>
    <w:rsid w:val="00A50CFC"/>
    <w:rsid w:val="00A54D67"/>
    <w:rsid w:val="00A55A3F"/>
    <w:rsid w:val="00A5656A"/>
    <w:rsid w:val="00A60103"/>
    <w:rsid w:val="00A652F6"/>
    <w:rsid w:val="00A65861"/>
    <w:rsid w:val="00A732EA"/>
    <w:rsid w:val="00A7489E"/>
    <w:rsid w:val="00A8015F"/>
    <w:rsid w:val="00A85039"/>
    <w:rsid w:val="00A86A98"/>
    <w:rsid w:val="00A906AA"/>
    <w:rsid w:val="00A929AE"/>
    <w:rsid w:val="00A94C5E"/>
    <w:rsid w:val="00A97F59"/>
    <w:rsid w:val="00AA252C"/>
    <w:rsid w:val="00AA666E"/>
    <w:rsid w:val="00AA7960"/>
    <w:rsid w:val="00AB42B8"/>
    <w:rsid w:val="00AB5518"/>
    <w:rsid w:val="00AC3A0E"/>
    <w:rsid w:val="00AC4A04"/>
    <w:rsid w:val="00AC5679"/>
    <w:rsid w:val="00AC6DF0"/>
    <w:rsid w:val="00AD336F"/>
    <w:rsid w:val="00AE134C"/>
    <w:rsid w:val="00AE1868"/>
    <w:rsid w:val="00AE2564"/>
    <w:rsid w:val="00AE301F"/>
    <w:rsid w:val="00AE3302"/>
    <w:rsid w:val="00AE5BA6"/>
    <w:rsid w:val="00AE6231"/>
    <w:rsid w:val="00AE7077"/>
    <w:rsid w:val="00AF05EB"/>
    <w:rsid w:val="00AF45B9"/>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685A"/>
    <w:rsid w:val="00B3747F"/>
    <w:rsid w:val="00B42E76"/>
    <w:rsid w:val="00B43194"/>
    <w:rsid w:val="00B436BF"/>
    <w:rsid w:val="00B43FB7"/>
    <w:rsid w:val="00B47734"/>
    <w:rsid w:val="00B50FBA"/>
    <w:rsid w:val="00B558EB"/>
    <w:rsid w:val="00B577D3"/>
    <w:rsid w:val="00B60466"/>
    <w:rsid w:val="00B6548F"/>
    <w:rsid w:val="00B65B05"/>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03B"/>
    <w:rsid w:val="00C77FA5"/>
    <w:rsid w:val="00C8089F"/>
    <w:rsid w:val="00C82BC8"/>
    <w:rsid w:val="00C835FE"/>
    <w:rsid w:val="00C836CC"/>
    <w:rsid w:val="00C852D6"/>
    <w:rsid w:val="00C87A74"/>
    <w:rsid w:val="00C92C71"/>
    <w:rsid w:val="00C93F8F"/>
    <w:rsid w:val="00CA0894"/>
    <w:rsid w:val="00CA3593"/>
    <w:rsid w:val="00CA5726"/>
    <w:rsid w:val="00CA7E6A"/>
    <w:rsid w:val="00CB0186"/>
    <w:rsid w:val="00CB258E"/>
    <w:rsid w:val="00CB2C8F"/>
    <w:rsid w:val="00CB3C8F"/>
    <w:rsid w:val="00CC02F1"/>
    <w:rsid w:val="00CC1122"/>
    <w:rsid w:val="00CC11A6"/>
    <w:rsid w:val="00CC135E"/>
    <w:rsid w:val="00CC7226"/>
    <w:rsid w:val="00CD0735"/>
    <w:rsid w:val="00CD45E3"/>
    <w:rsid w:val="00CD4771"/>
    <w:rsid w:val="00CD5089"/>
    <w:rsid w:val="00CD5D3F"/>
    <w:rsid w:val="00CD7E1F"/>
    <w:rsid w:val="00CE0D50"/>
    <w:rsid w:val="00CE4BC4"/>
    <w:rsid w:val="00CE7DA2"/>
    <w:rsid w:val="00CF2F8A"/>
    <w:rsid w:val="00CF3DB3"/>
    <w:rsid w:val="00CF5054"/>
    <w:rsid w:val="00CF5833"/>
    <w:rsid w:val="00D0274B"/>
    <w:rsid w:val="00D03D0D"/>
    <w:rsid w:val="00D0503D"/>
    <w:rsid w:val="00D052BC"/>
    <w:rsid w:val="00D06A8A"/>
    <w:rsid w:val="00D07026"/>
    <w:rsid w:val="00D146AE"/>
    <w:rsid w:val="00D226AF"/>
    <w:rsid w:val="00D22C8F"/>
    <w:rsid w:val="00D3203C"/>
    <w:rsid w:val="00D33491"/>
    <w:rsid w:val="00D3442D"/>
    <w:rsid w:val="00D36F00"/>
    <w:rsid w:val="00D44B67"/>
    <w:rsid w:val="00D44F8E"/>
    <w:rsid w:val="00D4502C"/>
    <w:rsid w:val="00D46381"/>
    <w:rsid w:val="00D51FD5"/>
    <w:rsid w:val="00D55DE0"/>
    <w:rsid w:val="00D607EF"/>
    <w:rsid w:val="00D60F88"/>
    <w:rsid w:val="00D646BD"/>
    <w:rsid w:val="00D65558"/>
    <w:rsid w:val="00D71201"/>
    <w:rsid w:val="00D720C7"/>
    <w:rsid w:val="00D766EC"/>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35A2"/>
    <w:rsid w:val="00DF61B6"/>
    <w:rsid w:val="00DF7899"/>
    <w:rsid w:val="00E0524C"/>
    <w:rsid w:val="00E15751"/>
    <w:rsid w:val="00E17160"/>
    <w:rsid w:val="00E17D41"/>
    <w:rsid w:val="00E213AA"/>
    <w:rsid w:val="00E231D1"/>
    <w:rsid w:val="00E3288D"/>
    <w:rsid w:val="00E35112"/>
    <w:rsid w:val="00E35BEC"/>
    <w:rsid w:val="00E362A2"/>
    <w:rsid w:val="00E41A6A"/>
    <w:rsid w:val="00E50821"/>
    <w:rsid w:val="00E51F91"/>
    <w:rsid w:val="00E5498A"/>
    <w:rsid w:val="00E559CE"/>
    <w:rsid w:val="00E57947"/>
    <w:rsid w:val="00E60F42"/>
    <w:rsid w:val="00E6746C"/>
    <w:rsid w:val="00E7086E"/>
    <w:rsid w:val="00E71248"/>
    <w:rsid w:val="00E73C41"/>
    <w:rsid w:val="00E75911"/>
    <w:rsid w:val="00E7598F"/>
    <w:rsid w:val="00E76F60"/>
    <w:rsid w:val="00E812B5"/>
    <w:rsid w:val="00E83043"/>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0C8D"/>
    <w:rsid w:val="00ED1B30"/>
    <w:rsid w:val="00ED5D03"/>
    <w:rsid w:val="00EE01ED"/>
    <w:rsid w:val="00EE1AC1"/>
    <w:rsid w:val="00EE21DF"/>
    <w:rsid w:val="00EE39D6"/>
    <w:rsid w:val="00EE52AD"/>
    <w:rsid w:val="00EE5BC3"/>
    <w:rsid w:val="00EE6FAB"/>
    <w:rsid w:val="00EF266B"/>
    <w:rsid w:val="00EF328C"/>
    <w:rsid w:val="00EF68BB"/>
    <w:rsid w:val="00F01F92"/>
    <w:rsid w:val="00F030D4"/>
    <w:rsid w:val="00F04053"/>
    <w:rsid w:val="00F04A65"/>
    <w:rsid w:val="00F06573"/>
    <w:rsid w:val="00F10A08"/>
    <w:rsid w:val="00F15354"/>
    <w:rsid w:val="00F22AC5"/>
    <w:rsid w:val="00F254D1"/>
    <w:rsid w:val="00F277BC"/>
    <w:rsid w:val="00F32B82"/>
    <w:rsid w:val="00F34C86"/>
    <w:rsid w:val="00F4043E"/>
    <w:rsid w:val="00F41795"/>
    <w:rsid w:val="00F41BBC"/>
    <w:rsid w:val="00F444F0"/>
    <w:rsid w:val="00F446FF"/>
    <w:rsid w:val="00F45521"/>
    <w:rsid w:val="00F50847"/>
    <w:rsid w:val="00F509BE"/>
    <w:rsid w:val="00F53F27"/>
    <w:rsid w:val="00F546D1"/>
    <w:rsid w:val="00F60281"/>
    <w:rsid w:val="00F63CC5"/>
    <w:rsid w:val="00F66272"/>
    <w:rsid w:val="00F709C0"/>
    <w:rsid w:val="00F73930"/>
    <w:rsid w:val="00F81FEC"/>
    <w:rsid w:val="00F83789"/>
    <w:rsid w:val="00F8659E"/>
    <w:rsid w:val="00F927A1"/>
    <w:rsid w:val="00F92E4D"/>
    <w:rsid w:val="00F95D08"/>
    <w:rsid w:val="00FA23BD"/>
    <w:rsid w:val="00FA3764"/>
    <w:rsid w:val="00FA4097"/>
    <w:rsid w:val="00FA41C7"/>
    <w:rsid w:val="00FA4A79"/>
    <w:rsid w:val="00FA56ED"/>
    <w:rsid w:val="00FB05DD"/>
    <w:rsid w:val="00FB0F7C"/>
    <w:rsid w:val="00FB2059"/>
    <w:rsid w:val="00FB24EA"/>
    <w:rsid w:val="00FB5FA6"/>
    <w:rsid w:val="00FB6F1A"/>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4D5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3458</Words>
  <Characters>19712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Chloe Campfield</cp:lastModifiedBy>
  <cp:revision>2</cp:revision>
  <cp:lastPrinted>2020-02-11T19:20:00Z</cp:lastPrinted>
  <dcterms:created xsi:type="dcterms:W3CDTF">2023-09-24T17:01:00Z</dcterms:created>
  <dcterms:modified xsi:type="dcterms:W3CDTF">2023-09-24T17:01:00Z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