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7301572"/>
        <w:docPartObj>
          <w:docPartGallery w:val="Cover Pages"/>
          <w:docPartUnique/>
        </w:docPartObj>
      </w:sdtPr>
      <w:sdtContent>
        <w:p w14:paraId="0CA9035C" w14:textId="493E9467" w:rsidR="00977E89" w:rsidRDefault="00977E89">
          <w:r>
            <w:rPr>
              <w:noProof/>
            </w:rPr>
            <mc:AlternateContent>
              <mc:Choice Requires="wpg">
                <w:drawing>
                  <wp:anchor distT="0" distB="0" distL="114300" distR="114300" simplePos="0" relativeHeight="251662336" behindDoc="0" locked="0" layoutInCell="1" allowOverlap="1" wp14:anchorId="4AF28E6D" wp14:editId="564ED9A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D4F3B9E"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A014871" wp14:editId="0E44F04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D94CDEF" w14:textId="1BECCBA4" w:rsidR="00977E89" w:rsidRDefault="00977E89">
                                    <w:pPr>
                                      <w:pStyle w:val="NoSpacing"/>
                                      <w:jc w:val="right"/>
                                      <w:rPr>
                                        <w:color w:val="595959" w:themeColor="text1" w:themeTint="A6"/>
                                        <w:sz w:val="28"/>
                                        <w:szCs w:val="28"/>
                                      </w:rPr>
                                    </w:pPr>
                                    <w:r>
                                      <w:rPr>
                                        <w:color w:val="595959" w:themeColor="text1" w:themeTint="A6"/>
                                        <w:sz w:val="28"/>
                                        <w:szCs w:val="28"/>
                                      </w:rPr>
                                      <w:t>Brandon Curran (2427494)</w:t>
                                    </w:r>
                                  </w:p>
                                </w:sdtContent>
                              </w:sdt>
                              <w:p w14:paraId="40AD1966" w14:textId="35DB62DC" w:rsidR="00977E89" w:rsidRDefault="00977E89">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601FA7">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A014871"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D94CDEF" w14:textId="1BECCBA4" w:rsidR="00977E89" w:rsidRDefault="00977E89">
                              <w:pPr>
                                <w:pStyle w:val="NoSpacing"/>
                                <w:jc w:val="right"/>
                                <w:rPr>
                                  <w:color w:val="595959" w:themeColor="text1" w:themeTint="A6"/>
                                  <w:sz w:val="28"/>
                                  <w:szCs w:val="28"/>
                                </w:rPr>
                              </w:pPr>
                              <w:r>
                                <w:rPr>
                                  <w:color w:val="595959" w:themeColor="text1" w:themeTint="A6"/>
                                  <w:sz w:val="28"/>
                                  <w:szCs w:val="28"/>
                                </w:rPr>
                                <w:t>Brandon Curran (2427494)</w:t>
                              </w:r>
                            </w:p>
                          </w:sdtContent>
                        </w:sdt>
                        <w:p w14:paraId="40AD1966" w14:textId="35DB62DC" w:rsidR="00977E89" w:rsidRDefault="00977E89">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601FA7">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5C32D8A" wp14:editId="2BB6B4C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B43426" w14:textId="77777777" w:rsidR="00977E89" w:rsidRDefault="00977E89">
                                <w:pPr>
                                  <w:pStyle w:val="NoSpacing"/>
                                  <w:jc w:val="right"/>
                                  <w:rPr>
                                    <w:color w:val="4472C4" w:themeColor="accent1"/>
                                    <w:sz w:val="28"/>
                                    <w:szCs w:val="28"/>
                                  </w:rPr>
                                </w:pPr>
                                <w:r>
                                  <w:rPr>
                                    <w:color w:val="4472C4" w:themeColor="accent1"/>
                                    <w:sz w:val="28"/>
                                    <w:szCs w:val="28"/>
                                    <w:lang w:val="en-GB"/>
                                  </w:rPr>
                                  <w:t>Abstract</w:t>
                                </w:r>
                              </w:p>
                              <w:sdt>
                                <w:sdtPr>
                                  <w:rPr>
                                    <w:rFonts w:ascii="DengXian" w:hAnsi="DengXian"/>
                                    <w:color w:val="595959" w:themeColor="text1" w:themeTint="A6"/>
                                    <w:sz w:val="20"/>
                                    <w:szCs w:val="20"/>
                                    <w:lang w:eastAsia="zh-CN"/>
                                  </w:rPr>
                                  <w:alias w:val="Abstract"/>
                                  <w:tag w:val=""/>
                                  <w:id w:val="1375273687"/>
                                  <w:dataBinding w:prefixMappings="xmlns:ns0='http://schemas.microsoft.com/office/2006/coverPageProps' " w:xpath="/ns0:CoverPageProperties[1]/ns0:Abstract[1]" w:storeItemID="{55AF091B-3C7A-41E3-B477-F2FDAA23CFDA}"/>
                                  <w:text w:multiLine="1"/>
                                </w:sdtPr>
                                <w:sdtContent>
                                  <w:p w14:paraId="5B416454" w14:textId="287FF5AA" w:rsidR="00977E89" w:rsidRDefault="00601FA7">
                                    <w:pPr>
                                      <w:pStyle w:val="NoSpacing"/>
                                      <w:jc w:val="right"/>
                                      <w:rPr>
                                        <w:color w:val="595959" w:themeColor="text1" w:themeTint="A6"/>
                                        <w:sz w:val="20"/>
                                        <w:szCs w:val="20"/>
                                      </w:rPr>
                                    </w:pPr>
                                    <w:r w:rsidRPr="00601FA7">
                                      <w:rPr>
                                        <w:rFonts w:ascii="DengXian" w:hAnsi="DengXian"/>
                                        <w:color w:val="595959" w:themeColor="text1" w:themeTint="A6"/>
                                        <w:sz w:val="20"/>
                                        <w:szCs w:val="20"/>
                                        <w:lang w:eastAsia="zh-CN"/>
                                      </w:rPr>
                                      <w:t>This report explores modern computer forensics through the critical evaluation of contemporary forensic tools and the application of forensic methodologies to a simulated real</w:t>
                                    </w:r>
                                    <w:r w:rsidRPr="00601FA7">
                                      <w:rPr>
                                        <w:rFonts w:ascii="Times New Roman" w:hAnsi="Times New Roman" w:cs="Times New Roman"/>
                                        <w:color w:val="595959" w:themeColor="text1" w:themeTint="A6"/>
                                        <w:sz w:val="20"/>
                                        <w:szCs w:val="20"/>
                                        <w:lang w:eastAsia="zh-CN"/>
                                      </w:rPr>
                                      <w:t>‑</w:t>
                                    </w:r>
                                    <w:r w:rsidRPr="00601FA7">
                                      <w:rPr>
                                        <w:rFonts w:ascii="DengXian" w:hAnsi="DengXian"/>
                                        <w:color w:val="595959" w:themeColor="text1" w:themeTint="A6"/>
                                        <w:sz w:val="20"/>
                                        <w:szCs w:val="20"/>
                                        <w:lang w:eastAsia="zh-CN"/>
                                      </w:rPr>
                                      <w:t>world sabotage case. It compares commercial and open</w:t>
                                    </w:r>
                                    <w:r w:rsidRPr="00601FA7">
                                      <w:rPr>
                                        <w:rFonts w:ascii="Times New Roman" w:hAnsi="Times New Roman" w:cs="Times New Roman"/>
                                        <w:color w:val="595959" w:themeColor="text1" w:themeTint="A6"/>
                                        <w:sz w:val="20"/>
                                        <w:szCs w:val="20"/>
                                        <w:lang w:eastAsia="zh-CN"/>
                                      </w:rPr>
                                      <w:t>‑</w:t>
                                    </w:r>
                                    <w:r w:rsidRPr="00601FA7">
                                      <w:rPr>
                                        <w:rFonts w:ascii="DengXian" w:hAnsi="DengXian"/>
                                        <w:color w:val="595959" w:themeColor="text1" w:themeTint="A6"/>
                                        <w:sz w:val="20"/>
                                        <w:szCs w:val="20"/>
                                        <w:lang w:eastAsia="zh-CN"/>
                                      </w:rPr>
                                      <w:t>source tools across key investigative phases and demonstrates their practical use within an investigation involving encrypted storage, data wiping, and cloud artefacts. The report applies CHFI and ACPO principles to document evidence acquisition, analysis, and professional reporting suitable for legal review.</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5C32D8A"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BB43426" w14:textId="77777777" w:rsidR="00977E89" w:rsidRDefault="00977E89">
                          <w:pPr>
                            <w:pStyle w:val="NoSpacing"/>
                            <w:jc w:val="right"/>
                            <w:rPr>
                              <w:color w:val="4472C4" w:themeColor="accent1"/>
                              <w:sz w:val="28"/>
                              <w:szCs w:val="28"/>
                            </w:rPr>
                          </w:pPr>
                          <w:r>
                            <w:rPr>
                              <w:color w:val="4472C4" w:themeColor="accent1"/>
                              <w:sz w:val="28"/>
                              <w:szCs w:val="28"/>
                              <w:lang w:val="en-GB"/>
                            </w:rPr>
                            <w:t>Abstract</w:t>
                          </w:r>
                        </w:p>
                        <w:sdt>
                          <w:sdtPr>
                            <w:rPr>
                              <w:rFonts w:ascii="DengXian" w:hAnsi="DengXian"/>
                              <w:color w:val="595959" w:themeColor="text1" w:themeTint="A6"/>
                              <w:sz w:val="20"/>
                              <w:szCs w:val="20"/>
                              <w:lang w:eastAsia="zh-CN"/>
                            </w:rPr>
                            <w:alias w:val="Abstract"/>
                            <w:tag w:val=""/>
                            <w:id w:val="1375273687"/>
                            <w:dataBinding w:prefixMappings="xmlns:ns0='http://schemas.microsoft.com/office/2006/coverPageProps' " w:xpath="/ns0:CoverPageProperties[1]/ns0:Abstract[1]" w:storeItemID="{55AF091B-3C7A-41E3-B477-F2FDAA23CFDA}"/>
                            <w:text w:multiLine="1"/>
                          </w:sdtPr>
                          <w:sdtContent>
                            <w:p w14:paraId="5B416454" w14:textId="287FF5AA" w:rsidR="00977E89" w:rsidRDefault="00601FA7">
                              <w:pPr>
                                <w:pStyle w:val="NoSpacing"/>
                                <w:jc w:val="right"/>
                                <w:rPr>
                                  <w:color w:val="595959" w:themeColor="text1" w:themeTint="A6"/>
                                  <w:sz w:val="20"/>
                                  <w:szCs w:val="20"/>
                                </w:rPr>
                              </w:pPr>
                              <w:r w:rsidRPr="00601FA7">
                                <w:rPr>
                                  <w:rFonts w:ascii="DengXian" w:hAnsi="DengXian"/>
                                  <w:color w:val="595959" w:themeColor="text1" w:themeTint="A6"/>
                                  <w:sz w:val="20"/>
                                  <w:szCs w:val="20"/>
                                  <w:lang w:eastAsia="zh-CN"/>
                                </w:rPr>
                                <w:t>This report explores modern computer forensics through the critical evaluation of contemporary forensic tools and the application of forensic methodologies to a simulated real</w:t>
                              </w:r>
                              <w:r w:rsidRPr="00601FA7">
                                <w:rPr>
                                  <w:rFonts w:ascii="Times New Roman" w:hAnsi="Times New Roman" w:cs="Times New Roman"/>
                                  <w:color w:val="595959" w:themeColor="text1" w:themeTint="A6"/>
                                  <w:sz w:val="20"/>
                                  <w:szCs w:val="20"/>
                                  <w:lang w:eastAsia="zh-CN"/>
                                </w:rPr>
                                <w:t>‑</w:t>
                              </w:r>
                              <w:r w:rsidRPr="00601FA7">
                                <w:rPr>
                                  <w:rFonts w:ascii="DengXian" w:hAnsi="DengXian"/>
                                  <w:color w:val="595959" w:themeColor="text1" w:themeTint="A6"/>
                                  <w:sz w:val="20"/>
                                  <w:szCs w:val="20"/>
                                  <w:lang w:eastAsia="zh-CN"/>
                                </w:rPr>
                                <w:t>world sabotage case. It compares commercial and open</w:t>
                              </w:r>
                              <w:r w:rsidRPr="00601FA7">
                                <w:rPr>
                                  <w:rFonts w:ascii="Times New Roman" w:hAnsi="Times New Roman" w:cs="Times New Roman"/>
                                  <w:color w:val="595959" w:themeColor="text1" w:themeTint="A6"/>
                                  <w:sz w:val="20"/>
                                  <w:szCs w:val="20"/>
                                  <w:lang w:eastAsia="zh-CN"/>
                                </w:rPr>
                                <w:t>‑</w:t>
                              </w:r>
                              <w:r w:rsidRPr="00601FA7">
                                <w:rPr>
                                  <w:rFonts w:ascii="DengXian" w:hAnsi="DengXian"/>
                                  <w:color w:val="595959" w:themeColor="text1" w:themeTint="A6"/>
                                  <w:sz w:val="20"/>
                                  <w:szCs w:val="20"/>
                                  <w:lang w:eastAsia="zh-CN"/>
                                </w:rPr>
                                <w:t>source tools across key investigative phases and demonstrates their practical use within an investigation involving encrypted storage, data wiping, and cloud artefacts. The report applies CHFI and ACPO principles to document evidence acquisition, analysis, and professional reporting suitable for legal review.</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B418E6F" wp14:editId="3D01F9E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B2D223" w14:textId="43548E46" w:rsidR="00977E89" w:rsidRDefault="004F135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4F1358">
                                      <w:rPr>
                                        <w:caps/>
                                        <w:color w:val="4472C4" w:themeColor="accent1"/>
                                        <w:sz w:val="64"/>
                                        <w:szCs w:val="64"/>
                                      </w:rPr>
                                      <w:t>SYNTHESIZE A SOLUTION TO A POTENTIAL REAL-LIFE SCENARIO</w:t>
                                    </w:r>
                                  </w:sdtContent>
                                </w:sdt>
                              </w:p>
                              <w:sdt>
                                <w:sdtPr>
                                  <w:rPr>
                                    <w:rFonts w:ascii="Arial" w:hAnsi="Arial" w:cs="Arial"/>
                                    <w:sz w:val="22"/>
                                    <w:szCs w:val="2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53490EF" w14:textId="7F7F1245" w:rsidR="00977E89" w:rsidRDefault="00FA05CA">
                                    <w:pPr>
                                      <w:jc w:val="right"/>
                                      <w:rPr>
                                        <w:smallCaps/>
                                        <w:color w:val="404040" w:themeColor="text1" w:themeTint="BF"/>
                                        <w:sz w:val="36"/>
                                        <w:szCs w:val="36"/>
                                      </w:rPr>
                                    </w:pPr>
                                    <w:r w:rsidRPr="00FA05CA">
                                      <w:rPr>
                                        <w:rFonts w:ascii="Arial" w:hAnsi="Arial" w:cs="Arial"/>
                                        <w:sz w:val="22"/>
                                        <w:szCs w:val="22"/>
                                      </w:rPr>
                                      <w:t>ACCD5000</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B418E6F"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6B2D223" w14:textId="43548E46" w:rsidR="00977E89" w:rsidRDefault="004F135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4F1358">
                                <w:rPr>
                                  <w:caps/>
                                  <w:color w:val="4472C4" w:themeColor="accent1"/>
                                  <w:sz w:val="64"/>
                                  <w:szCs w:val="64"/>
                                </w:rPr>
                                <w:t>SYNTHESIZE A SOLUTION TO A POTENTIAL REAL-LIFE SCENARIO</w:t>
                              </w:r>
                            </w:sdtContent>
                          </w:sdt>
                        </w:p>
                        <w:sdt>
                          <w:sdtPr>
                            <w:rPr>
                              <w:rFonts w:ascii="Arial" w:hAnsi="Arial" w:cs="Arial"/>
                              <w:sz w:val="22"/>
                              <w:szCs w:val="2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53490EF" w14:textId="7F7F1245" w:rsidR="00977E89" w:rsidRDefault="00FA05CA">
                              <w:pPr>
                                <w:jc w:val="right"/>
                                <w:rPr>
                                  <w:smallCaps/>
                                  <w:color w:val="404040" w:themeColor="text1" w:themeTint="BF"/>
                                  <w:sz w:val="36"/>
                                  <w:szCs w:val="36"/>
                                </w:rPr>
                              </w:pPr>
                              <w:r w:rsidRPr="00FA05CA">
                                <w:rPr>
                                  <w:rFonts w:ascii="Arial" w:hAnsi="Arial" w:cs="Arial"/>
                                  <w:sz w:val="22"/>
                                  <w:szCs w:val="22"/>
                                </w:rPr>
                                <w:t>ACCD5000</w:t>
                              </w:r>
                            </w:p>
                          </w:sdtContent>
                        </w:sdt>
                      </w:txbxContent>
                    </v:textbox>
                    <w10:wrap type="square" anchorx="page" anchory="page"/>
                  </v:shape>
                </w:pict>
              </mc:Fallback>
            </mc:AlternateContent>
          </w:r>
        </w:p>
        <w:p w14:paraId="2DCD7308" w14:textId="55B2D913" w:rsidR="00977E89" w:rsidRDefault="00977E89">
          <w:pPr>
            <w:spacing w:line="259" w:lineRule="auto"/>
            <w:rPr>
              <w:rFonts w:asciiTheme="majorHAnsi" w:eastAsiaTheme="majorEastAsia" w:hAnsiTheme="majorHAnsi" w:cstheme="majorBidi"/>
              <w:color w:val="2F5496" w:themeColor="accent1" w:themeShade="BF"/>
              <w:sz w:val="40"/>
              <w:szCs w:val="40"/>
            </w:rPr>
          </w:pPr>
          <w:r>
            <w:br w:type="page"/>
          </w:r>
        </w:p>
      </w:sdtContent>
    </w:sdt>
    <w:p w14:paraId="13FECF2C" w14:textId="77777777" w:rsidR="00977E89" w:rsidRDefault="00977E89" w:rsidP="00977E89">
      <w:pPr>
        <w:pStyle w:val="Heading1"/>
        <w:sectPr w:rsidR="00977E89" w:rsidSect="001D75ED">
          <w:headerReference w:type="first" r:id="rId11"/>
          <w:pgSz w:w="11906" w:h="16838"/>
          <w:pgMar w:top="1440" w:right="1440" w:bottom="1440" w:left="1440" w:header="708" w:footer="708" w:gutter="0"/>
          <w:cols w:space="708"/>
          <w:titlePg/>
          <w:docGrid w:linePitch="360"/>
        </w:sectPr>
      </w:pPr>
    </w:p>
    <w:bookmarkStart w:id="0" w:name="_Toc227497758" w:displacedByCustomXml="next"/>
    <w:sdt>
      <w:sdtPr>
        <w:rPr>
          <w:rFonts w:asciiTheme="minorHAnsi" w:eastAsiaTheme="minorHAnsi" w:hAnsiTheme="minorHAnsi" w:cstheme="minorBidi"/>
          <w:color w:val="auto"/>
          <w:kern w:val="2"/>
          <w:sz w:val="24"/>
          <w:szCs w:val="24"/>
          <w:lang w:val="en-GB"/>
          <w14:ligatures w14:val="standardContextual"/>
        </w:rPr>
        <w:id w:val="225105498"/>
        <w:docPartObj>
          <w:docPartGallery w:val="Table of Contents"/>
          <w:docPartUnique/>
        </w:docPartObj>
      </w:sdtPr>
      <w:sdtEndPr>
        <w:rPr>
          <w:b/>
          <w:bCs/>
          <w:noProof/>
        </w:rPr>
      </w:sdtEndPr>
      <w:sdtContent>
        <w:p w14:paraId="3DC2D23F" w14:textId="77777777" w:rsidR="00977E89" w:rsidRDefault="00977E89" w:rsidP="00977E89">
          <w:pPr>
            <w:pStyle w:val="TOCHeading"/>
          </w:pPr>
          <w:r>
            <w:t>Contents</w:t>
          </w:r>
        </w:p>
        <w:p w14:paraId="76089AA4" w14:textId="77777777" w:rsidR="00977E89" w:rsidRDefault="00977E89" w:rsidP="00977E8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8182123" w:history="1">
            <w:r w:rsidRPr="00641BDA">
              <w:rPr>
                <w:rStyle w:val="Hyperlink"/>
                <w:noProof/>
              </w:rPr>
              <w:t>Task 1</w:t>
            </w:r>
            <w:r>
              <w:rPr>
                <w:noProof/>
                <w:webHidden/>
              </w:rPr>
              <w:tab/>
            </w:r>
            <w:r>
              <w:rPr>
                <w:noProof/>
                <w:webHidden/>
              </w:rPr>
              <w:fldChar w:fldCharType="begin"/>
            </w:r>
            <w:r>
              <w:rPr>
                <w:noProof/>
                <w:webHidden/>
              </w:rPr>
              <w:instrText xml:space="preserve"> PAGEREF _Toc228182123 \h </w:instrText>
            </w:r>
            <w:r>
              <w:rPr>
                <w:noProof/>
                <w:webHidden/>
              </w:rPr>
            </w:r>
            <w:r>
              <w:rPr>
                <w:noProof/>
                <w:webHidden/>
              </w:rPr>
              <w:fldChar w:fldCharType="separate"/>
            </w:r>
            <w:r>
              <w:rPr>
                <w:noProof/>
                <w:webHidden/>
              </w:rPr>
              <w:t>4</w:t>
            </w:r>
            <w:r>
              <w:rPr>
                <w:noProof/>
                <w:webHidden/>
              </w:rPr>
              <w:fldChar w:fldCharType="end"/>
            </w:r>
          </w:hyperlink>
        </w:p>
        <w:p w14:paraId="43218B07" w14:textId="77777777" w:rsidR="00977E89" w:rsidRDefault="00977E89" w:rsidP="00977E89">
          <w:pPr>
            <w:pStyle w:val="TOC2"/>
            <w:tabs>
              <w:tab w:val="right" w:leader="dot" w:pos="9016"/>
            </w:tabs>
            <w:rPr>
              <w:rFonts w:eastAsiaTheme="minorEastAsia"/>
              <w:noProof/>
              <w:lang w:eastAsia="en-GB"/>
            </w:rPr>
          </w:pPr>
          <w:hyperlink w:anchor="_Toc228182124" w:history="1">
            <w:r w:rsidRPr="00641BDA">
              <w:rPr>
                <w:rStyle w:val="Hyperlink"/>
                <w:noProof/>
              </w:rPr>
              <w:t>Abstract</w:t>
            </w:r>
            <w:r>
              <w:rPr>
                <w:noProof/>
                <w:webHidden/>
              </w:rPr>
              <w:tab/>
            </w:r>
            <w:r>
              <w:rPr>
                <w:noProof/>
                <w:webHidden/>
              </w:rPr>
              <w:fldChar w:fldCharType="begin"/>
            </w:r>
            <w:r>
              <w:rPr>
                <w:noProof/>
                <w:webHidden/>
              </w:rPr>
              <w:instrText xml:space="preserve"> PAGEREF _Toc228182124 \h </w:instrText>
            </w:r>
            <w:r>
              <w:rPr>
                <w:noProof/>
                <w:webHidden/>
              </w:rPr>
            </w:r>
            <w:r>
              <w:rPr>
                <w:noProof/>
                <w:webHidden/>
              </w:rPr>
              <w:fldChar w:fldCharType="separate"/>
            </w:r>
            <w:r>
              <w:rPr>
                <w:noProof/>
                <w:webHidden/>
              </w:rPr>
              <w:t>4</w:t>
            </w:r>
            <w:r>
              <w:rPr>
                <w:noProof/>
                <w:webHidden/>
              </w:rPr>
              <w:fldChar w:fldCharType="end"/>
            </w:r>
          </w:hyperlink>
        </w:p>
        <w:p w14:paraId="78DF5259" w14:textId="77777777" w:rsidR="00977E89" w:rsidRDefault="00977E89" w:rsidP="00977E89">
          <w:pPr>
            <w:pStyle w:val="TOC2"/>
            <w:tabs>
              <w:tab w:val="right" w:leader="dot" w:pos="9016"/>
            </w:tabs>
            <w:rPr>
              <w:rFonts w:eastAsiaTheme="minorEastAsia"/>
              <w:noProof/>
              <w:lang w:eastAsia="en-GB"/>
            </w:rPr>
          </w:pPr>
          <w:hyperlink w:anchor="_Toc228182125" w:history="1">
            <w:r w:rsidRPr="00641BDA">
              <w:rPr>
                <w:rStyle w:val="Hyperlink"/>
                <w:noProof/>
              </w:rPr>
              <w:t>Introduction</w:t>
            </w:r>
            <w:r>
              <w:rPr>
                <w:noProof/>
                <w:webHidden/>
              </w:rPr>
              <w:tab/>
            </w:r>
            <w:r>
              <w:rPr>
                <w:noProof/>
                <w:webHidden/>
              </w:rPr>
              <w:fldChar w:fldCharType="begin"/>
            </w:r>
            <w:r>
              <w:rPr>
                <w:noProof/>
                <w:webHidden/>
              </w:rPr>
              <w:instrText xml:space="preserve"> PAGEREF _Toc228182125 \h </w:instrText>
            </w:r>
            <w:r>
              <w:rPr>
                <w:noProof/>
                <w:webHidden/>
              </w:rPr>
            </w:r>
            <w:r>
              <w:rPr>
                <w:noProof/>
                <w:webHidden/>
              </w:rPr>
              <w:fldChar w:fldCharType="separate"/>
            </w:r>
            <w:r>
              <w:rPr>
                <w:noProof/>
                <w:webHidden/>
              </w:rPr>
              <w:t>4</w:t>
            </w:r>
            <w:r>
              <w:rPr>
                <w:noProof/>
                <w:webHidden/>
              </w:rPr>
              <w:fldChar w:fldCharType="end"/>
            </w:r>
          </w:hyperlink>
        </w:p>
        <w:p w14:paraId="2A671320" w14:textId="77777777" w:rsidR="00977E89" w:rsidRDefault="00977E89" w:rsidP="00977E89">
          <w:pPr>
            <w:pStyle w:val="TOC2"/>
            <w:tabs>
              <w:tab w:val="right" w:leader="dot" w:pos="9016"/>
            </w:tabs>
            <w:rPr>
              <w:rFonts w:eastAsiaTheme="minorEastAsia"/>
              <w:noProof/>
              <w:lang w:eastAsia="en-GB"/>
            </w:rPr>
          </w:pPr>
          <w:hyperlink w:anchor="_Toc228182126" w:history="1">
            <w:r w:rsidRPr="00641BDA">
              <w:rPr>
                <w:rStyle w:val="Hyperlink"/>
                <w:noProof/>
              </w:rPr>
              <w:t>Evaluation Criteria &amp; Method</w:t>
            </w:r>
            <w:r>
              <w:rPr>
                <w:noProof/>
                <w:webHidden/>
              </w:rPr>
              <w:tab/>
            </w:r>
            <w:r>
              <w:rPr>
                <w:noProof/>
                <w:webHidden/>
              </w:rPr>
              <w:fldChar w:fldCharType="begin"/>
            </w:r>
            <w:r>
              <w:rPr>
                <w:noProof/>
                <w:webHidden/>
              </w:rPr>
              <w:instrText xml:space="preserve"> PAGEREF _Toc228182126 \h </w:instrText>
            </w:r>
            <w:r>
              <w:rPr>
                <w:noProof/>
                <w:webHidden/>
              </w:rPr>
            </w:r>
            <w:r>
              <w:rPr>
                <w:noProof/>
                <w:webHidden/>
              </w:rPr>
              <w:fldChar w:fldCharType="separate"/>
            </w:r>
            <w:r>
              <w:rPr>
                <w:noProof/>
                <w:webHidden/>
              </w:rPr>
              <w:t>5</w:t>
            </w:r>
            <w:r>
              <w:rPr>
                <w:noProof/>
                <w:webHidden/>
              </w:rPr>
              <w:fldChar w:fldCharType="end"/>
            </w:r>
          </w:hyperlink>
        </w:p>
        <w:p w14:paraId="4F557097" w14:textId="77777777" w:rsidR="00977E89" w:rsidRDefault="00977E89" w:rsidP="00977E89">
          <w:pPr>
            <w:pStyle w:val="TOC2"/>
            <w:tabs>
              <w:tab w:val="right" w:leader="dot" w:pos="9016"/>
            </w:tabs>
            <w:rPr>
              <w:rFonts w:eastAsiaTheme="minorEastAsia"/>
              <w:noProof/>
              <w:lang w:eastAsia="en-GB"/>
            </w:rPr>
          </w:pPr>
          <w:hyperlink w:anchor="_Toc228182127" w:history="1">
            <w:r w:rsidRPr="00641BDA">
              <w:rPr>
                <w:rStyle w:val="Hyperlink"/>
                <w:noProof/>
              </w:rPr>
              <w:t>Tools Overview &amp; Comparative Findings</w:t>
            </w:r>
            <w:r>
              <w:rPr>
                <w:noProof/>
                <w:webHidden/>
              </w:rPr>
              <w:tab/>
            </w:r>
            <w:r>
              <w:rPr>
                <w:noProof/>
                <w:webHidden/>
              </w:rPr>
              <w:fldChar w:fldCharType="begin"/>
            </w:r>
            <w:r>
              <w:rPr>
                <w:noProof/>
                <w:webHidden/>
              </w:rPr>
              <w:instrText xml:space="preserve"> PAGEREF _Toc228182127 \h </w:instrText>
            </w:r>
            <w:r>
              <w:rPr>
                <w:noProof/>
                <w:webHidden/>
              </w:rPr>
            </w:r>
            <w:r>
              <w:rPr>
                <w:noProof/>
                <w:webHidden/>
              </w:rPr>
              <w:fldChar w:fldCharType="separate"/>
            </w:r>
            <w:r>
              <w:rPr>
                <w:noProof/>
                <w:webHidden/>
              </w:rPr>
              <w:t>5</w:t>
            </w:r>
            <w:r>
              <w:rPr>
                <w:noProof/>
                <w:webHidden/>
              </w:rPr>
              <w:fldChar w:fldCharType="end"/>
            </w:r>
          </w:hyperlink>
        </w:p>
        <w:p w14:paraId="1BCD3304" w14:textId="77777777" w:rsidR="00977E89" w:rsidRDefault="00977E89" w:rsidP="00977E89">
          <w:pPr>
            <w:pStyle w:val="TOC3"/>
            <w:tabs>
              <w:tab w:val="right" w:leader="dot" w:pos="9016"/>
            </w:tabs>
            <w:rPr>
              <w:rFonts w:eastAsiaTheme="minorEastAsia"/>
              <w:noProof/>
              <w:lang w:eastAsia="en-GB"/>
            </w:rPr>
          </w:pPr>
          <w:hyperlink w:anchor="_Toc228182128" w:history="1">
            <w:r w:rsidRPr="00641BDA">
              <w:rPr>
                <w:rStyle w:val="Hyperlink"/>
                <w:noProof/>
              </w:rPr>
              <w:t>Imaging</w:t>
            </w:r>
            <w:r>
              <w:rPr>
                <w:noProof/>
                <w:webHidden/>
              </w:rPr>
              <w:tab/>
            </w:r>
            <w:r>
              <w:rPr>
                <w:noProof/>
                <w:webHidden/>
              </w:rPr>
              <w:fldChar w:fldCharType="begin"/>
            </w:r>
            <w:r>
              <w:rPr>
                <w:noProof/>
                <w:webHidden/>
              </w:rPr>
              <w:instrText xml:space="preserve"> PAGEREF _Toc228182128 \h </w:instrText>
            </w:r>
            <w:r>
              <w:rPr>
                <w:noProof/>
                <w:webHidden/>
              </w:rPr>
            </w:r>
            <w:r>
              <w:rPr>
                <w:noProof/>
                <w:webHidden/>
              </w:rPr>
              <w:fldChar w:fldCharType="separate"/>
            </w:r>
            <w:r>
              <w:rPr>
                <w:noProof/>
                <w:webHidden/>
              </w:rPr>
              <w:t>5</w:t>
            </w:r>
            <w:r>
              <w:rPr>
                <w:noProof/>
                <w:webHidden/>
              </w:rPr>
              <w:fldChar w:fldCharType="end"/>
            </w:r>
          </w:hyperlink>
        </w:p>
        <w:p w14:paraId="2A2AD1FB" w14:textId="77777777" w:rsidR="00977E89" w:rsidRDefault="00977E89" w:rsidP="00977E89">
          <w:pPr>
            <w:pStyle w:val="TOC3"/>
            <w:tabs>
              <w:tab w:val="right" w:leader="dot" w:pos="9016"/>
            </w:tabs>
            <w:rPr>
              <w:rFonts w:eastAsiaTheme="minorEastAsia"/>
              <w:noProof/>
              <w:lang w:eastAsia="en-GB"/>
            </w:rPr>
          </w:pPr>
          <w:hyperlink w:anchor="_Toc228182129" w:history="1">
            <w:r w:rsidRPr="00641BDA">
              <w:rPr>
                <w:rStyle w:val="Hyperlink"/>
                <w:noProof/>
              </w:rPr>
              <w:t>All-in-One Suites</w:t>
            </w:r>
            <w:r>
              <w:rPr>
                <w:noProof/>
                <w:webHidden/>
              </w:rPr>
              <w:tab/>
            </w:r>
            <w:r>
              <w:rPr>
                <w:noProof/>
                <w:webHidden/>
              </w:rPr>
              <w:fldChar w:fldCharType="begin"/>
            </w:r>
            <w:r>
              <w:rPr>
                <w:noProof/>
                <w:webHidden/>
              </w:rPr>
              <w:instrText xml:space="preserve"> PAGEREF _Toc228182129 \h </w:instrText>
            </w:r>
            <w:r>
              <w:rPr>
                <w:noProof/>
                <w:webHidden/>
              </w:rPr>
            </w:r>
            <w:r>
              <w:rPr>
                <w:noProof/>
                <w:webHidden/>
              </w:rPr>
              <w:fldChar w:fldCharType="separate"/>
            </w:r>
            <w:r>
              <w:rPr>
                <w:noProof/>
                <w:webHidden/>
              </w:rPr>
              <w:t>6</w:t>
            </w:r>
            <w:r>
              <w:rPr>
                <w:noProof/>
                <w:webHidden/>
              </w:rPr>
              <w:fldChar w:fldCharType="end"/>
            </w:r>
          </w:hyperlink>
        </w:p>
        <w:p w14:paraId="47C6667F" w14:textId="77777777" w:rsidR="00977E89" w:rsidRDefault="00977E89" w:rsidP="00977E89">
          <w:pPr>
            <w:pStyle w:val="TOC3"/>
            <w:tabs>
              <w:tab w:val="right" w:leader="dot" w:pos="9016"/>
            </w:tabs>
            <w:rPr>
              <w:rFonts w:eastAsiaTheme="minorEastAsia"/>
              <w:noProof/>
              <w:lang w:eastAsia="en-GB"/>
            </w:rPr>
          </w:pPr>
          <w:hyperlink w:anchor="_Toc228182130" w:history="1">
            <w:r w:rsidRPr="00641BDA">
              <w:rPr>
                <w:rStyle w:val="Hyperlink"/>
                <w:noProof/>
              </w:rPr>
              <w:t>Mobile</w:t>
            </w:r>
            <w:r>
              <w:rPr>
                <w:noProof/>
                <w:webHidden/>
              </w:rPr>
              <w:tab/>
            </w:r>
            <w:r>
              <w:rPr>
                <w:noProof/>
                <w:webHidden/>
              </w:rPr>
              <w:fldChar w:fldCharType="begin"/>
            </w:r>
            <w:r>
              <w:rPr>
                <w:noProof/>
                <w:webHidden/>
              </w:rPr>
              <w:instrText xml:space="preserve"> PAGEREF _Toc228182130 \h </w:instrText>
            </w:r>
            <w:r>
              <w:rPr>
                <w:noProof/>
                <w:webHidden/>
              </w:rPr>
            </w:r>
            <w:r>
              <w:rPr>
                <w:noProof/>
                <w:webHidden/>
              </w:rPr>
              <w:fldChar w:fldCharType="separate"/>
            </w:r>
            <w:r>
              <w:rPr>
                <w:noProof/>
                <w:webHidden/>
              </w:rPr>
              <w:t>6</w:t>
            </w:r>
            <w:r>
              <w:rPr>
                <w:noProof/>
                <w:webHidden/>
              </w:rPr>
              <w:fldChar w:fldCharType="end"/>
            </w:r>
          </w:hyperlink>
        </w:p>
        <w:p w14:paraId="2156E796" w14:textId="77777777" w:rsidR="00977E89" w:rsidRDefault="00977E89" w:rsidP="00977E89">
          <w:pPr>
            <w:pStyle w:val="TOC3"/>
            <w:tabs>
              <w:tab w:val="right" w:leader="dot" w:pos="9016"/>
            </w:tabs>
            <w:rPr>
              <w:rFonts w:eastAsiaTheme="minorEastAsia"/>
              <w:noProof/>
              <w:lang w:eastAsia="en-GB"/>
            </w:rPr>
          </w:pPr>
          <w:hyperlink w:anchor="_Toc228182131" w:history="1">
            <w:r w:rsidRPr="00641BDA">
              <w:rPr>
                <w:rStyle w:val="Hyperlink"/>
                <w:noProof/>
              </w:rPr>
              <w:t>Cloud/Browser Artefacts</w:t>
            </w:r>
            <w:r>
              <w:rPr>
                <w:noProof/>
                <w:webHidden/>
              </w:rPr>
              <w:tab/>
            </w:r>
            <w:r>
              <w:rPr>
                <w:noProof/>
                <w:webHidden/>
              </w:rPr>
              <w:fldChar w:fldCharType="begin"/>
            </w:r>
            <w:r>
              <w:rPr>
                <w:noProof/>
                <w:webHidden/>
              </w:rPr>
              <w:instrText xml:space="preserve"> PAGEREF _Toc228182131 \h </w:instrText>
            </w:r>
            <w:r>
              <w:rPr>
                <w:noProof/>
                <w:webHidden/>
              </w:rPr>
            </w:r>
            <w:r>
              <w:rPr>
                <w:noProof/>
                <w:webHidden/>
              </w:rPr>
              <w:fldChar w:fldCharType="separate"/>
            </w:r>
            <w:r>
              <w:rPr>
                <w:noProof/>
                <w:webHidden/>
              </w:rPr>
              <w:t>6</w:t>
            </w:r>
            <w:r>
              <w:rPr>
                <w:noProof/>
                <w:webHidden/>
              </w:rPr>
              <w:fldChar w:fldCharType="end"/>
            </w:r>
          </w:hyperlink>
        </w:p>
        <w:p w14:paraId="1DFF29FB" w14:textId="77777777" w:rsidR="00977E89" w:rsidRDefault="00977E89" w:rsidP="00977E89">
          <w:pPr>
            <w:pStyle w:val="TOC2"/>
            <w:tabs>
              <w:tab w:val="right" w:leader="dot" w:pos="9016"/>
            </w:tabs>
            <w:rPr>
              <w:rFonts w:eastAsiaTheme="minorEastAsia"/>
              <w:noProof/>
              <w:lang w:eastAsia="en-GB"/>
            </w:rPr>
          </w:pPr>
          <w:hyperlink w:anchor="_Toc228182132" w:history="1">
            <w:r w:rsidRPr="00641BDA">
              <w:rPr>
                <w:rStyle w:val="Hyperlink"/>
                <w:noProof/>
              </w:rPr>
              <w:t>Comparative Table</w:t>
            </w:r>
            <w:r>
              <w:rPr>
                <w:noProof/>
                <w:webHidden/>
              </w:rPr>
              <w:tab/>
            </w:r>
            <w:r>
              <w:rPr>
                <w:noProof/>
                <w:webHidden/>
              </w:rPr>
              <w:fldChar w:fldCharType="begin"/>
            </w:r>
            <w:r>
              <w:rPr>
                <w:noProof/>
                <w:webHidden/>
              </w:rPr>
              <w:instrText xml:space="preserve"> PAGEREF _Toc228182132 \h </w:instrText>
            </w:r>
            <w:r>
              <w:rPr>
                <w:noProof/>
                <w:webHidden/>
              </w:rPr>
            </w:r>
            <w:r>
              <w:rPr>
                <w:noProof/>
                <w:webHidden/>
              </w:rPr>
              <w:fldChar w:fldCharType="separate"/>
            </w:r>
            <w:r>
              <w:rPr>
                <w:noProof/>
                <w:webHidden/>
              </w:rPr>
              <w:t>7</w:t>
            </w:r>
            <w:r>
              <w:rPr>
                <w:noProof/>
                <w:webHidden/>
              </w:rPr>
              <w:fldChar w:fldCharType="end"/>
            </w:r>
          </w:hyperlink>
        </w:p>
        <w:p w14:paraId="60FA3668" w14:textId="77777777" w:rsidR="00977E89" w:rsidRDefault="00977E89" w:rsidP="00977E89">
          <w:pPr>
            <w:pStyle w:val="TOC2"/>
            <w:tabs>
              <w:tab w:val="right" w:leader="dot" w:pos="9016"/>
            </w:tabs>
            <w:rPr>
              <w:rFonts w:eastAsiaTheme="minorEastAsia"/>
              <w:noProof/>
              <w:lang w:eastAsia="en-GB"/>
            </w:rPr>
          </w:pPr>
          <w:hyperlink w:anchor="_Toc228182133" w:history="1">
            <w:r w:rsidRPr="00641BDA">
              <w:rPr>
                <w:rStyle w:val="Hyperlink"/>
                <w:noProof/>
              </w:rPr>
              <w:t>Discussion: Phase-fit, Validation &amp; Limits</w:t>
            </w:r>
            <w:r>
              <w:rPr>
                <w:noProof/>
                <w:webHidden/>
              </w:rPr>
              <w:tab/>
            </w:r>
            <w:r>
              <w:rPr>
                <w:noProof/>
                <w:webHidden/>
              </w:rPr>
              <w:fldChar w:fldCharType="begin"/>
            </w:r>
            <w:r>
              <w:rPr>
                <w:noProof/>
                <w:webHidden/>
              </w:rPr>
              <w:instrText xml:space="preserve"> PAGEREF _Toc228182133 \h </w:instrText>
            </w:r>
            <w:r>
              <w:rPr>
                <w:noProof/>
                <w:webHidden/>
              </w:rPr>
            </w:r>
            <w:r>
              <w:rPr>
                <w:noProof/>
                <w:webHidden/>
              </w:rPr>
              <w:fldChar w:fldCharType="separate"/>
            </w:r>
            <w:r>
              <w:rPr>
                <w:noProof/>
                <w:webHidden/>
              </w:rPr>
              <w:t>8</w:t>
            </w:r>
            <w:r>
              <w:rPr>
                <w:noProof/>
                <w:webHidden/>
              </w:rPr>
              <w:fldChar w:fldCharType="end"/>
            </w:r>
          </w:hyperlink>
        </w:p>
        <w:p w14:paraId="7A0624C5" w14:textId="77777777" w:rsidR="00977E89" w:rsidRDefault="00977E89" w:rsidP="00977E89">
          <w:pPr>
            <w:pStyle w:val="TOC2"/>
            <w:tabs>
              <w:tab w:val="right" w:leader="dot" w:pos="9016"/>
            </w:tabs>
            <w:rPr>
              <w:rFonts w:eastAsiaTheme="minorEastAsia"/>
              <w:noProof/>
              <w:lang w:eastAsia="en-GB"/>
            </w:rPr>
          </w:pPr>
          <w:hyperlink w:anchor="_Toc228182134" w:history="1">
            <w:r w:rsidRPr="00641BDA">
              <w:rPr>
                <w:rStyle w:val="Hyperlink"/>
                <w:noProof/>
              </w:rPr>
              <w:t>Conclusion</w:t>
            </w:r>
            <w:r>
              <w:rPr>
                <w:noProof/>
                <w:webHidden/>
              </w:rPr>
              <w:tab/>
            </w:r>
            <w:r>
              <w:rPr>
                <w:noProof/>
                <w:webHidden/>
              </w:rPr>
              <w:fldChar w:fldCharType="begin"/>
            </w:r>
            <w:r>
              <w:rPr>
                <w:noProof/>
                <w:webHidden/>
              </w:rPr>
              <w:instrText xml:space="preserve"> PAGEREF _Toc228182134 \h </w:instrText>
            </w:r>
            <w:r>
              <w:rPr>
                <w:noProof/>
                <w:webHidden/>
              </w:rPr>
            </w:r>
            <w:r>
              <w:rPr>
                <w:noProof/>
                <w:webHidden/>
              </w:rPr>
              <w:fldChar w:fldCharType="separate"/>
            </w:r>
            <w:r>
              <w:rPr>
                <w:noProof/>
                <w:webHidden/>
              </w:rPr>
              <w:t>8</w:t>
            </w:r>
            <w:r>
              <w:rPr>
                <w:noProof/>
                <w:webHidden/>
              </w:rPr>
              <w:fldChar w:fldCharType="end"/>
            </w:r>
          </w:hyperlink>
        </w:p>
        <w:p w14:paraId="58BD9678" w14:textId="77777777" w:rsidR="00977E89" w:rsidRDefault="00977E89" w:rsidP="00977E89">
          <w:pPr>
            <w:pStyle w:val="TOC1"/>
            <w:tabs>
              <w:tab w:val="right" w:leader="dot" w:pos="9016"/>
            </w:tabs>
            <w:rPr>
              <w:rFonts w:eastAsiaTheme="minorEastAsia"/>
              <w:noProof/>
              <w:lang w:eastAsia="en-GB"/>
            </w:rPr>
          </w:pPr>
          <w:hyperlink w:anchor="_Toc228182135" w:history="1">
            <w:r w:rsidRPr="00641BDA">
              <w:rPr>
                <w:rStyle w:val="Hyperlink"/>
                <w:noProof/>
              </w:rPr>
              <w:t>Task 2 - Troy Simpson Forensics</w:t>
            </w:r>
            <w:r>
              <w:rPr>
                <w:noProof/>
                <w:webHidden/>
              </w:rPr>
              <w:tab/>
              <w:t>9</w:t>
            </w:r>
          </w:hyperlink>
        </w:p>
        <w:p w14:paraId="7C427200" w14:textId="77777777" w:rsidR="00977E89" w:rsidRDefault="00977E89" w:rsidP="00977E89">
          <w:pPr>
            <w:pStyle w:val="TOC2"/>
            <w:tabs>
              <w:tab w:val="right" w:leader="dot" w:pos="9016"/>
            </w:tabs>
            <w:rPr>
              <w:rFonts w:eastAsiaTheme="minorEastAsia"/>
              <w:noProof/>
              <w:lang w:eastAsia="en-GB"/>
            </w:rPr>
          </w:pPr>
          <w:hyperlink w:anchor="_Toc228182136" w:history="1">
            <w:r w:rsidRPr="00641BDA">
              <w:rPr>
                <w:rStyle w:val="Hyperlink"/>
                <w:noProof/>
              </w:rPr>
              <w:t>Digital Forensics Report for Counsel</w:t>
            </w:r>
            <w:r>
              <w:rPr>
                <w:noProof/>
                <w:webHidden/>
              </w:rPr>
              <w:tab/>
              <w:t>9</w:t>
            </w:r>
          </w:hyperlink>
        </w:p>
        <w:p w14:paraId="1C1C663C" w14:textId="77777777" w:rsidR="00977E89" w:rsidRDefault="00977E89" w:rsidP="00977E89">
          <w:pPr>
            <w:pStyle w:val="TOC2"/>
            <w:tabs>
              <w:tab w:val="right" w:leader="dot" w:pos="9016"/>
            </w:tabs>
            <w:rPr>
              <w:rFonts w:eastAsiaTheme="minorEastAsia"/>
              <w:noProof/>
              <w:lang w:eastAsia="en-GB"/>
            </w:rPr>
          </w:pPr>
          <w:hyperlink w:anchor="_Toc228182137" w:history="1">
            <w:r w:rsidRPr="00641BDA">
              <w:rPr>
                <w:rStyle w:val="Hyperlink"/>
                <w:noProof/>
              </w:rPr>
              <w:t>Abstract</w:t>
            </w:r>
            <w:r>
              <w:rPr>
                <w:noProof/>
                <w:webHidden/>
              </w:rPr>
              <w:tab/>
              <w:t>9</w:t>
            </w:r>
          </w:hyperlink>
        </w:p>
        <w:p w14:paraId="088AC592" w14:textId="5401386E" w:rsidR="00977E89" w:rsidRDefault="00977E89" w:rsidP="00977E89">
          <w:pPr>
            <w:pStyle w:val="TOC2"/>
            <w:tabs>
              <w:tab w:val="right" w:leader="dot" w:pos="9016"/>
            </w:tabs>
            <w:rPr>
              <w:rFonts w:eastAsiaTheme="minorEastAsia"/>
              <w:noProof/>
              <w:lang w:eastAsia="en-GB"/>
            </w:rPr>
          </w:pPr>
          <w:hyperlink w:anchor="_Toc228182138" w:history="1">
            <w:r w:rsidRPr="00641BDA">
              <w:rPr>
                <w:rStyle w:val="Hyperlink"/>
                <w:noProof/>
              </w:rPr>
              <w:t>Executive Summary</w:t>
            </w:r>
            <w:r>
              <w:rPr>
                <w:noProof/>
                <w:webHidden/>
              </w:rPr>
              <w:tab/>
            </w:r>
            <w:r w:rsidR="00782450">
              <w:rPr>
                <w:noProof/>
                <w:webHidden/>
              </w:rPr>
              <w:t>10</w:t>
            </w:r>
          </w:hyperlink>
        </w:p>
        <w:p w14:paraId="4ECA273D" w14:textId="77777777" w:rsidR="00977E89" w:rsidRDefault="00977E89" w:rsidP="00977E89">
          <w:pPr>
            <w:pStyle w:val="TOC2"/>
            <w:tabs>
              <w:tab w:val="right" w:leader="dot" w:pos="9016"/>
            </w:tabs>
            <w:rPr>
              <w:rFonts w:eastAsiaTheme="minorEastAsia"/>
              <w:noProof/>
              <w:lang w:eastAsia="en-GB"/>
            </w:rPr>
          </w:pPr>
          <w:hyperlink w:anchor="_Toc228182139" w:history="1">
            <w:r w:rsidRPr="00641BDA">
              <w:rPr>
                <w:rStyle w:val="Hyperlink"/>
                <w:noProof/>
              </w:rPr>
              <w:t>Scope, Legal Basis &amp; Standards</w:t>
            </w:r>
            <w:r>
              <w:rPr>
                <w:noProof/>
                <w:webHidden/>
              </w:rPr>
              <w:tab/>
              <w:t>10</w:t>
            </w:r>
          </w:hyperlink>
        </w:p>
        <w:p w14:paraId="3C5027A7" w14:textId="77777777" w:rsidR="00977E89" w:rsidRDefault="00977E89" w:rsidP="00977E89">
          <w:pPr>
            <w:pStyle w:val="TOC3"/>
            <w:tabs>
              <w:tab w:val="right" w:leader="dot" w:pos="9016"/>
            </w:tabs>
            <w:rPr>
              <w:rFonts w:eastAsiaTheme="minorEastAsia"/>
              <w:noProof/>
              <w:lang w:eastAsia="en-GB"/>
            </w:rPr>
          </w:pPr>
          <w:hyperlink w:anchor="_Toc228182140" w:history="1">
            <w:r w:rsidRPr="00641BDA">
              <w:rPr>
                <w:rStyle w:val="Hyperlink"/>
                <w:noProof/>
              </w:rPr>
              <w:t>Evidence handling &amp; Integrity</w:t>
            </w:r>
            <w:r>
              <w:rPr>
                <w:noProof/>
                <w:webHidden/>
              </w:rPr>
              <w:tab/>
              <w:t>10</w:t>
            </w:r>
          </w:hyperlink>
        </w:p>
        <w:p w14:paraId="6A0DF8FF" w14:textId="6B7B1DFE" w:rsidR="00977E89" w:rsidRDefault="00977E89" w:rsidP="00977E89">
          <w:pPr>
            <w:pStyle w:val="TOC2"/>
            <w:tabs>
              <w:tab w:val="right" w:leader="dot" w:pos="9016"/>
            </w:tabs>
            <w:rPr>
              <w:rFonts w:eastAsiaTheme="minorEastAsia"/>
              <w:noProof/>
              <w:lang w:eastAsia="en-GB"/>
            </w:rPr>
          </w:pPr>
          <w:hyperlink w:anchor="_Toc228182141" w:history="1">
            <w:r w:rsidRPr="00641BDA">
              <w:rPr>
                <w:rStyle w:val="Hyperlink"/>
                <w:noProof/>
              </w:rPr>
              <w:t>Methodology and Tools</w:t>
            </w:r>
            <w:r>
              <w:rPr>
                <w:noProof/>
                <w:webHidden/>
              </w:rPr>
              <w:tab/>
            </w:r>
            <w:r w:rsidR="009A30E2">
              <w:rPr>
                <w:noProof/>
                <w:webHidden/>
              </w:rPr>
              <w:t>12</w:t>
            </w:r>
          </w:hyperlink>
        </w:p>
        <w:p w14:paraId="35164BD8" w14:textId="27373091" w:rsidR="00977E89" w:rsidRDefault="00977E89" w:rsidP="00977E89">
          <w:pPr>
            <w:pStyle w:val="TOC3"/>
            <w:tabs>
              <w:tab w:val="right" w:leader="dot" w:pos="9016"/>
            </w:tabs>
            <w:rPr>
              <w:rFonts w:eastAsiaTheme="minorEastAsia"/>
              <w:noProof/>
              <w:lang w:eastAsia="en-GB"/>
            </w:rPr>
          </w:pPr>
          <w:hyperlink w:anchor="_Toc228182142" w:history="1">
            <w:r w:rsidRPr="00641BDA">
              <w:rPr>
                <w:rStyle w:val="Hyperlink"/>
                <w:noProof/>
              </w:rPr>
              <w:t>Acquisition Strategy (Bitlocker-aware)</w:t>
            </w:r>
            <w:r>
              <w:rPr>
                <w:noProof/>
                <w:webHidden/>
              </w:rPr>
              <w:tab/>
            </w:r>
            <w:r w:rsidR="009A30E2">
              <w:rPr>
                <w:noProof/>
                <w:webHidden/>
              </w:rPr>
              <w:t>12</w:t>
            </w:r>
          </w:hyperlink>
        </w:p>
        <w:p w14:paraId="336864F4" w14:textId="316CDE09" w:rsidR="00977E89" w:rsidRDefault="00977E89" w:rsidP="00977E89">
          <w:pPr>
            <w:pStyle w:val="TOC2"/>
            <w:tabs>
              <w:tab w:val="right" w:leader="dot" w:pos="9016"/>
            </w:tabs>
            <w:rPr>
              <w:rFonts w:eastAsiaTheme="minorEastAsia"/>
              <w:noProof/>
              <w:lang w:eastAsia="en-GB"/>
            </w:rPr>
          </w:pPr>
          <w:hyperlink w:anchor="_Toc228182143" w:history="1">
            <w:r w:rsidRPr="00641BDA">
              <w:rPr>
                <w:rStyle w:val="Hyperlink"/>
                <w:noProof/>
              </w:rPr>
              <w:t>Investigation Steps (Chronological)</w:t>
            </w:r>
            <w:r>
              <w:rPr>
                <w:noProof/>
                <w:webHidden/>
              </w:rPr>
              <w:tab/>
            </w:r>
            <w:r w:rsidR="009A30E2">
              <w:rPr>
                <w:noProof/>
                <w:webHidden/>
              </w:rPr>
              <w:t>13</w:t>
            </w:r>
          </w:hyperlink>
        </w:p>
        <w:p w14:paraId="46F5A30E" w14:textId="04F7EC5D" w:rsidR="00977E89" w:rsidRDefault="00977E89" w:rsidP="00977E89">
          <w:pPr>
            <w:pStyle w:val="TOC3"/>
            <w:tabs>
              <w:tab w:val="right" w:leader="dot" w:pos="9016"/>
            </w:tabs>
            <w:rPr>
              <w:rFonts w:eastAsiaTheme="minorEastAsia"/>
              <w:noProof/>
              <w:lang w:eastAsia="en-GB"/>
            </w:rPr>
          </w:pPr>
          <w:hyperlink w:anchor="_Toc228182144" w:history="1">
            <w:r w:rsidRPr="00641BDA">
              <w:rPr>
                <w:rStyle w:val="Hyperlink"/>
                <w:noProof/>
              </w:rPr>
              <w:t>Identification &amp; Preservation</w:t>
            </w:r>
            <w:r>
              <w:rPr>
                <w:noProof/>
                <w:webHidden/>
              </w:rPr>
              <w:tab/>
            </w:r>
            <w:r w:rsidR="009A30E2">
              <w:rPr>
                <w:noProof/>
                <w:webHidden/>
              </w:rPr>
              <w:t>13</w:t>
            </w:r>
          </w:hyperlink>
        </w:p>
        <w:p w14:paraId="587D35B0" w14:textId="5ADBE0EE" w:rsidR="00977E89" w:rsidRDefault="00977E89" w:rsidP="00977E89">
          <w:pPr>
            <w:pStyle w:val="TOC3"/>
            <w:tabs>
              <w:tab w:val="right" w:leader="dot" w:pos="9016"/>
            </w:tabs>
            <w:rPr>
              <w:rFonts w:eastAsiaTheme="minorEastAsia"/>
              <w:noProof/>
              <w:lang w:eastAsia="en-GB"/>
            </w:rPr>
          </w:pPr>
          <w:hyperlink w:anchor="_Toc228182145" w:history="1">
            <w:r w:rsidRPr="00641BDA">
              <w:rPr>
                <w:rStyle w:val="Hyperlink"/>
                <w:noProof/>
              </w:rPr>
              <w:t>Anti Forensics (Wiping Tool)</w:t>
            </w:r>
            <w:r>
              <w:rPr>
                <w:noProof/>
                <w:webHidden/>
              </w:rPr>
              <w:tab/>
            </w:r>
            <w:r w:rsidR="009A30E2">
              <w:rPr>
                <w:noProof/>
                <w:webHidden/>
              </w:rPr>
              <w:t>13</w:t>
            </w:r>
          </w:hyperlink>
        </w:p>
        <w:p w14:paraId="56818677" w14:textId="4DF67C58" w:rsidR="00977E89" w:rsidRDefault="00977E89" w:rsidP="00977E89">
          <w:pPr>
            <w:pStyle w:val="TOC3"/>
            <w:tabs>
              <w:tab w:val="right" w:leader="dot" w:pos="9016"/>
            </w:tabs>
            <w:rPr>
              <w:rFonts w:eastAsiaTheme="minorEastAsia"/>
              <w:noProof/>
              <w:lang w:eastAsia="en-GB"/>
            </w:rPr>
          </w:pPr>
          <w:hyperlink w:anchor="_Toc228182146" w:history="1">
            <w:r w:rsidRPr="00641BDA">
              <w:rPr>
                <w:rStyle w:val="Hyperlink"/>
                <w:noProof/>
              </w:rPr>
              <w:t>File Recovery (Maya Assets)</w:t>
            </w:r>
            <w:r>
              <w:rPr>
                <w:noProof/>
                <w:webHidden/>
              </w:rPr>
              <w:tab/>
            </w:r>
            <w:r w:rsidR="009A30E2">
              <w:rPr>
                <w:noProof/>
                <w:webHidden/>
              </w:rPr>
              <w:t>13</w:t>
            </w:r>
          </w:hyperlink>
        </w:p>
        <w:p w14:paraId="421061CA" w14:textId="10E8A242" w:rsidR="00977E89" w:rsidRDefault="00977E89" w:rsidP="00977E89">
          <w:pPr>
            <w:pStyle w:val="TOC3"/>
            <w:tabs>
              <w:tab w:val="right" w:leader="dot" w:pos="9016"/>
            </w:tabs>
            <w:rPr>
              <w:rFonts w:eastAsiaTheme="minorEastAsia"/>
              <w:noProof/>
              <w:lang w:eastAsia="en-GB"/>
            </w:rPr>
          </w:pPr>
          <w:hyperlink w:anchor="_Toc228182147" w:history="1">
            <w:r w:rsidRPr="00641BDA">
              <w:rPr>
                <w:rStyle w:val="Hyperlink"/>
                <w:noProof/>
              </w:rPr>
              <w:t>Browser/Cloud Synchronisation Evidence</w:t>
            </w:r>
            <w:r>
              <w:rPr>
                <w:noProof/>
                <w:webHidden/>
              </w:rPr>
              <w:tab/>
            </w:r>
            <w:r w:rsidR="009A30E2">
              <w:rPr>
                <w:noProof/>
                <w:webHidden/>
              </w:rPr>
              <w:t>13</w:t>
            </w:r>
          </w:hyperlink>
        </w:p>
        <w:p w14:paraId="09846511" w14:textId="270F4620" w:rsidR="00977E89" w:rsidRDefault="00977E89" w:rsidP="00977E89">
          <w:pPr>
            <w:pStyle w:val="TOC3"/>
            <w:tabs>
              <w:tab w:val="right" w:leader="dot" w:pos="9016"/>
            </w:tabs>
            <w:rPr>
              <w:rFonts w:eastAsiaTheme="minorEastAsia"/>
              <w:noProof/>
              <w:lang w:eastAsia="en-GB"/>
            </w:rPr>
          </w:pPr>
          <w:hyperlink w:anchor="_Toc228182148" w:history="1">
            <w:r w:rsidRPr="00641BDA">
              <w:rPr>
                <w:rStyle w:val="Hyperlink"/>
                <w:noProof/>
              </w:rPr>
              <w:t>Timeline Correlation &amp; Reporting</w:t>
            </w:r>
            <w:r>
              <w:rPr>
                <w:noProof/>
                <w:webHidden/>
              </w:rPr>
              <w:tab/>
            </w:r>
            <w:r w:rsidR="009A30E2">
              <w:rPr>
                <w:noProof/>
                <w:webHidden/>
              </w:rPr>
              <w:t>13</w:t>
            </w:r>
          </w:hyperlink>
        </w:p>
        <w:p w14:paraId="3725F91F" w14:textId="0E19991D" w:rsidR="00977E89" w:rsidRDefault="00977E89" w:rsidP="00977E89">
          <w:pPr>
            <w:pStyle w:val="TOC2"/>
            <w:tabs>
              <w:tab w:val="right" w:leader="dot" w:pos="9016"/>
            </w:tabs>
            <w:rPr>
              <w:rFonts w:eastAsiaTheme="minorEastAsia"/>
              <w:noProof/>
              <w:lang w:eastAsia="en-GB"/>
            </w:rPr>
          </w:pPr>
          <w:hyperlink w:anchor="_Toc228182149" w:history="1">
            <w:r w:rsidRPr="00641BDA">
              <w:rPr>
                <w:rStyle w:val="Hyperlink"/>
                <w:noProof/>
              </w:rPr>
              <w:t>Findings (Facts &amp; Evidence)</w:t>
            </w:r>
            <w:r>
              <w:rPr>
                <w:noProof/>
                <w:webHidden/>
              </w:rPr>
              <w:tab/>
            </w:r>
            <w:r w:rsidR="009A30E2">
              <w:rPr>
                <w:noProof/>
                <w:webHidden/>
              </w:rPr>
              <w:t>14</w:t>
            </w:r>
          </w:hyperlink>
        </w:p>
        <w:p w14:paraId="46D2D9BA" w14:textId="4F9EF63D" w:rsidR="00977E89" w:rsidRDefault="00977E89" w:rsidP="00977E89">
          <w:pPr>
            <w:pStyle w:val="TOC3"/>
            <w:tabs>
              <w:tab w:val="right" w:leader="dot" w:pos="9016"/>
            </w:tabs>
            <w:rPr>
              <w:rFonts w:eastAsiaTheme="minorEastAsia"/>
              <w:noProof/>
              <w:lang w:eastAsia="en-GB"/>
            </w:rPr>
          </w:pPr>
          <w:hyperlink w:anchor="_Toc228182150" w:history="1">
            <w:r w:rsidRPr="00641BDA">
              <w:rPr>
                <w:rStyle w:val="Hyperlink"/>
                <w:noProof/>
              </w:rPr>
              <w:t>Finding 1 – Bitlocker and forensic imaging (hash</w:t>
            </w:r>
            <w:r w:rsidRPr="00641BDA">
              <w:rPr>
                <w:rStyle w:val="Hyperlink"/>
                <w:rFonts w:ascii="Cambria Math" w:hAnsi="Cambria Math" w:cs="Cambria Math"/>
                <w:noProof/>
              </w:rPr>
              <w:t>‑</w:t>
            </w:r>
            <w:r w:rsidRPr="00641BDA">
              <w:rPr>
                <w:rStyle w:val="Hyperlink"/>
                <w:noProof/>
              </w:rPr>
              <w:t>verified)</w:t>
            </w:r>
            <w:r>
              <w:rPr>
                <w:noProof/>
                <w:webHidden/>
              </w:rPr>
              <w:tab/>
            </w:r>
            <w:r w:rsidR="009A30E2">
              <w:rPr>
                <w:noProof/>
                <w:webHidden/>
              </w:rPr>
              <w:t>14</w:t>
            </w:r>
          </w:hyperlink>
        </w:p>
        <w:p w14:paraId="21F788A4" w14:textId="60471EEA" w:rsidR="00977E89" w:rsidRDefault="00977E89" w:rsidP="00977E89">
          <w:pPr>
            <w:pStyle w:val="TOC3"/>
            <w:tabs>
              <w:tab w:val="right" w:leader="dot" w:pos="9016"/>
            </w:tabs>
            <w:rPr>
              <w:rFonts w:eastAsiaTheme="minorEastAsia"/>
              <w:noProof/>
              <w:lang w:eastAsia="en-GB"/>
            </w:rPr>
          </w:pPr>
          <w:hyperlink w:anchor="_Toc228182151" w:history="1">
            <w:r w:rsidRPr="00641BDA">
              <w:rPr>
                <w:rStyle w:val="Hyperlink"/>
                <w:noProof/>
              </w:rPr>
              <w:t>Finding 2 – Anti</w:t>
            </w:r>
            <w:r w:rsidRPr="00641BDA">
              <w:rPr>
                <w:rStyle w:val="Hyperlink"/>
                <w:rFonts w:ascii="Cambria Math" w:hAnsi="Cambria Math" w:cs="Cambria Math"/>
                <w:noProof/>
              </w:rPr>
              <w:t>‑</w:t>
            </w:r>
            <w:r w:rsidRPr="00641BDA">
              <w:rPr>
                <w:rStyle w:val="Hyperlink"/>
                <w:noProof/>
              </w:rPr>
              <w:t>forensic activity (wiping utility execution)</w:t>
            </w:r>
            <w:r>
              <w:rPr>
                <w:noProof/>
                <w:webHidden/>
              </w:rPr>
              <w:tab/>
            </w:r>
            <w:r w:rsidR="009A30E2">
              <w:rPr>
                <w:noProof/>
                <w:webHidden/>
              </w:rPr>
              <w:t>14</w:t>
            </w:r>
          </w:hyperlink>
        </w:p>
        <w:p w14:paraId="3041CDC7" w14:textId="7519BD5E" w:rsidR="00977E89" w:rsidRDefault="00977E89" w:rsidP="00977E89">
          <w:pPr>
            <w:pStyle w:val="TOC3"/>
            <w:tabs>
              <w:tab w:val="right" w:leader="dot" w:pos="9016"/>
            </w:tabs>
            <w:rPr>
              <w:rFonts w:eastAsiaTheme="minorEastAsia"/>
              <w:noProof/>
              <w:lang w:eastAsia="en-GB"/>
            </w:rPr>
          </w:pPr>
          <w:hyperlink w:anchor="_Toc228182152" w:history="1">
            <w:r w:rsidRPr="00641BDA">
              <w:rPr>
                <w:rStyle w:val="Hyperlink"/>
                <w:noProof/>
              </w:rPr>
              <w:t>Finding 3 – Deleted Autodesk Maya assets and recovery attempts (file carving)</w:t>
            </w:r>
            <w:r>
              <w:rPr>
                <w:noProof/>
                <w:webHidden/>
              </w:rPr>
              <w:tab/>
            </w:r>
            <w:r w:rsidR="009A30E2">
              <w:rPr>
                <w:noProof/>
                <w:webHidden/>
              </w:rPr>
              <w:t>14</w:t>
            </w:r>
          </w:hyperlink>
        </w:p>
        <w:p w14:paraId="678008BB" w14:textId="3B4E74FA" w:rsidR="00977E89" w:rsidRDefault="00977E89" w:rsidP="00977E89">
          <w:pPr>
            <w:pStyle w:val="TOC3"/>
            <w:tabs>
              <w:tab w:val="right" w:leader="dot" w:pos="9016"/>
            </w:tabs>
            <w:rPr>
              <w:rFonts w:eastAsiaTheme="minorEastAsia"/>
              <w:noProof/>
              <w:lang w:eastAsia="en-GB"/>
            </w:rPr>
          </w:pPr>
          <w:hyperlink w:anchor="_Toc228182153" w:history="1">
            <w:r w:rsidRPr="00641BDA">
              <w:rPr>
                <w:rStyle w:val="Hyperlink"/>
                <w:noProof/>
              </w:rPr>
              <w:t>Finding 4 – Cloud synchronisation evidence (Google Drive via browser artefacts)</w:t>
            </w:r>
            <w:r>
              <w:rPr>
                <w:noProof/>
                <w:webHidden/>
              </w:rPr>
              <w:tab/>
            </w:r>
            <w:r w:rsidR="009A30E2">
              <w:rPr>
                <w:noProof/>
                <w:webHidden/>
              </w:rPr>
              <w:t>14</w:t>
            </w:r>
          </w:hyperlink>
        </w:p>
        <w:p w14:paraId="35DBEC0A" w14:textId="0DD239BF" w:rsidR="00977E89" w:rsidRDefault="00977E89" w:rsidP="00977E89">
          <w:pPr>
            <w:pStyle w:val="TOC3"/>
            <w:tabs>
              <w:tab w:val="right" w:leader="dot" w:pos="9016"/>
            </w:tabs>
            <w:rPr>
              <w:rFonts w:eastAsiaTheme="minorEastAsia"/>
              <w:noProof/>
              <w:lang w:eastAsia="en-GB"/>
            </w:rPr>
          </w:pPr>
          <w:hyperlink w:anchor="_Toc228182154" w:history="1">
            <w:r w:rsidRPr="00641BDA">
              <w:rPr>
                <w:rStyle w:val="Hyperlink"/>
                <w:noProof/>
              </w:rPr>
              <w:t>Finding 5 – Correlation of events supports sabotage/exfiltration sequence</w:t>
            </w:r>
            <w:r>
              <w:rPr>
                <w:noProof/>
                <w:webHidden/>
              </w:rPr>
              <w:tab/>
            </w:r>
            <w:r w:rsidR="009A30E2">
              <w:rPr>
                <w:noProof/>
                <w:webHidden/>
              </w:rPr>
              <w:t>15</w:t>
            </w:r>
          </w:hyperlink>
        </w:p>
        <w:p w14:paraId="50FB0A02" w14:textId="008B1331" w:rsidR="00977E89" w:rsidRDefault="00977E89" w:rsidP="00977E89">
          <w:pPr>
            <w:pStyle w:val="TOC3"/>
            <w:tabs>
              <w:tab w:val="right" w:leader="dot" w:pos="9016"/>
            </w:tabs>
            <w:rPr>
              <w:rFonts w:eastAsiaTheme="minorEastAsia"/>
              <w:noProof/>
              <w:lang w:eastAsia="en-GB"/>
            </w:rPr>
          </w:pPr>
          <w:hyperlink w:anchor="_Toc228182155" w:history="1">
            <w:r w:rsidRPr="00641BDA">
              <w:rPr>
                <w:rStyle w:val="Hyperlink"/>
                <w:noProof/>
              </w:rPr>
              <w:t>Finding 6 – Independent validation using open</w:t>
            </w:r>
            <w:r w:rsidRPr="00641BDA">
              <w:rPr>
                <w:rStyle w:val="Hyperlink"/>
                <w:rFonts w:ascii="Cambria Math" w:hAnsi="Cambria Math" w:cs="Cambria Math"/>
                <w:noProof/>
              </w:rPr>
              <w:t>‑</w:t>
            </w:r>
            <w:r w:rsidRPr="00641BDA">
              <w:rPr>
                <w:rStyle w:val="Hyperlink"/>
                <w:noProof/>
              </w:rPr>
              <w:t>source tooling (repeatability/defensibility)</w:t>
            </w:r>
            <w:r>
              <w:rPr>
                <w:noProof/>
                <w:webHidden/>
              </w:rPr>
              <w:tab/>
            </w:r>
            <w:r w:rsidR="009A30E2">
              <w:rPr>
                <w:noProof/>
                <w:webHidden/>
              </w:rPr>
              <w:t>15</w:t>
            </w:r>
          </w:hyperlink>
        </w:p>
        <w:p w14:paraId="49BBC86A" w14:textId="16EDC000" w:rsidR="00977E89" w:rsidRDefault="00977E89" w:rsidP="00977E89">
          <w:pPr>
            <w:pStyle w:val="TOC2"/>
            <w:tabs>
              <w:tab w:val="right" w:leader="dot" w:pos="9016"/>
            </w:tabs>
            <w:rPr>
              <w:rFonts w:eastAsiaTheme="minorEastAsia"/>
              <w:noProof/>
              <w:lang w:eastAsia="en-GB"/>
            </w:rPr>
          </w:pPr>
          <w:hyperlink w:anchor="_Toc228182156" w:history="1">
            <w:r w:rsidRPr="00641BDA">
              <w:rPr>
                <w:rStyle w:val="Hyperlink"/>
                <w:noProof/>
              </w:rPr>
              <w:t>Alternative Explanations Considered</w:t>
            </w:r>
            <w:r>
              <w:rPr>
                <w:noProof/>
                <w:webHidden/>
              </w:rPr>
              <w:tab/>
            </w:r>
            <w:r w:rsidR="00042E41">
              <w:rPr>
                <w:noProof/>
                <w:webHidden/>
              </w:rPr>
              <w:t>15</w:t>
            </w:r>
          </w:hyperlink>
        </w:p>
        <w:p w14:paraId="4404749B" w14:textId="53919429" w:rsidR="00977E89" w:rsidRDefault="00977E89" w:rsidP="00977E89">
          <w:pPr>
            <w:pStyle w:val="TOC2"/>
            <w:tabs>
              <w:tab w:val="right" w:leader="dot" w:pos="9016"/>
            </w:tabs>
            <w:rPr>
              <w:rFonts w:eastAsiaTheme="minorEastAsia"/>
              <w:noProof/>
              <w:lang w:eastAsia="en-GB"/>
            </w:rPr>
          </w:pPr>
          <w:hyperlink w:anchor="_Toc228182157" w:history="1">
            <w:r w:rsidRPr="00641BDA">
              <w:rPr>
                <w:rStyle w:val="Hyperlink"/>
                <w:noProof/>
              </w:rPr>
              <w:t>Conclusion</w:t>
            </w:r>
            <w:r>
              <w:rPr>
                <w:noProof/>
                <w:webHidden/>
              </w:rPr>
              <w:tab/>
            </w:r>
            <w:r w:rsidR="00042E41">
              <w:rPr>
                <w:noProof/>
                <w:webHidden/>
              </w:rPr>
              <w:t>16</w:t>
            </w:r>
          </w:hyperlink>
        </w:p>
        <w:p w14:paraId="79FA3FF0" w14:textId="35B65DEF" w:rsidR="00977E89" w:rsidRDefault="00977E89" w:rsidP="00977E89">
          <w:pPr>
            <w:pStyle w:val="TOC1"/>
            <w:tabs>
              <w:tab w:val="right" w:leader="dot" w:pos="9016"/>
            </w:tabs>
            <w:rPr>
              <w:rFonts w:eastAsiaTheme="minorEastAsia"/>
              <w:noProof/>
              <w:lang w:eastAsia="en-GB"/>
            </w:rPr>
          </w:pPr>
          <w:hyperlink w:anchor="_Toc228182158" w:history="1">
            <w:r w:rsidRPr="00641BDA">
              <w:rPr>
                <w:rStyle w:val="Hyperlink"/>
                <w:noProof/>
              </w:rPr>
              <w:t>Appendices</w:t>
            </w:r>
            <w:r>
              <w:rPr>
                <w:noProof/>
                <w:webHidden/>
              </w:rPr>
              <w:tab/>
            </w:r>
            <w:r w:rsidR="00042E41">
              <w:rPr>
                <w:noProof/>
                <w:webHidden/>
              </w:rPr>
              <w:t>17</w:t>
            </w:r>
          </w:hyperlink>
        </w:p>
        <w:p w14:paraId="1073CE08" w14:textId="4D21278F" w:rsidR="00977E89" w:rsidRDefault="00977E89" w:rsidP="00977E89">
          <w:pPr>
            <w:pStyle w:val="TOC2"/>
            <w:tabs>
              <w:tab w:val="right" w:leader="dot" w:pos="9016"/>
            </w:tabs>
            <w:rPr>
              <w:rFonts w:eastAsiaTheme="minorEastAsia"/>
              <w:noProof/>
              <w:lang w:eastAsia="en-GB"/>
            </w:rPr>
          </w:pPr>
          <w:hyperlink w:anchor="_Toc228182159" w:history="1">
            <w:r w:rsidRPr="00641BDA">
              <w:rPr>
                <w:rStyle w:val="Hyperlink"/>
                <w:noProof/>
              </w:rPr>
              <w:t>Appendix A – Hash Logs</w:t>
            </w:r>
            <w:r>
              <w:rPr>
                <w:noProof/>
                <w:webHidden/>
              </w:rPr>
              <w:tab/>
            </w:r>
            <w:r w:rsidR="00042E41">
              <w:rPr>
                <w:noProof/>
                <w:webHidden/>
              </w:rPr>
              <w:t>17</w:t>
            </w:r>
          </w:hyperlink>
        </w:p>
        <w:p w14:paraId="45B3B57D" w14:textId="349A7387" w:rsidR="00977E89" w:rsidRDefault="00977E89" w:rsidP="00977E89">
          <w:pPr>
            <w:pStyle w:val="TOC2"/>
            <w:tabs>
              <w:tab w:val="right" w:leader="dot" w:pos="9016"/>
            </w:tabs>
            <w:rPr>
              <w:rFonts w:eastAsiaTheme="minorEastAsia"/>
              <w:noProof/>
              <w:lang w:eastAsia="en-GB"/>
            </w:rPr>
          </w:pPr>
          <w:hyperlink w:anchor="_Toc228182160" w:history="1">
            <w:r w:rsidRPr="00641BDA">
              <w:rPr>
                <w:rStyle w:val="Hyperlink"/>
                <w:noProof/>
              </w:rPr>
              <w:t>Appendix B – Exhibit Index (Screenshots/Outputs/Logs)</w:t>
            </w:r>
            <w:r>
              <w:rPr>
                <w:noProof/>
                <w:webHidden/>
              </w:rPr>
              <w:tab/>
            </w:r>
            <w:r w:rsidR="00042E41">
              <w:rPr>
                <w:noProof/>
                <w:webHidden/>
              </w:rPr>
              <w:t>19</w:t>
            </w:r>
          </w:hyperlink>
        </w:p>
        <w:p w14:paraId="1A46592D" w14:textId="35635A80" w:rsidR="00977E89" w:rsidRDefault="00977E89" w:rsidP="00977E89">
          <w:pPr>
            <w:pStyle w:val="TOC2"/>
            <w:tabs>
              <w:tab w:val="right" w:leader="dot" w:pos="9016"/>
            </w:tabs>
            <w:rPr>
              <w:rFonts w:eastAsiaTheme="minorEastAsia"/>
              <w:noProof/>
              <w:lang w:eastAsia="en-GB"/>
            </w:rPr>
          </w:pPr>
          <w:hyperlink w:anchor="_Toc228182161" w:history="1">
            <w:r w:rsidRPr="00641BDA">
              <w:rPr>
                <w:rStyle w:val="Hyperlink"/>
                <w:noProof/>
              </w:rPr>
              <w:t>Appendix C – Professional Invoice</w:t>
            </w:r>
            <w:r>
              <w:rPr>
                <w:noProof/>
                <w:webHidden/>
              </w:rPr>
              <w:tab/>
            </w:r>
            <w:r w:rsidR="00042E41">
              <w:rPr>
                <w:noProof/>
                <w:webHidden/>
              </w:rPr>
              <w:t>25</w:t>
            </w:r>
          </w:hyperlink>
        </w:p>
        <w:p w14:paraId="17D7C1E2" w14:textId="330A7EF5" w:rsidR="00977E89" w:rsidRDefault="00977E89" w:rsidP="00977E89">
          <w:pPr>
            <w:pStyle w:val="TOC1"/>
            <w:tabs>
              <w:tab w:val="right" w:leader="dot" w:pos="9016"/>
            </w:tabs>
            <w:rPr>
              <w:rFonts w:eastAsiaTheme="minorEastAsia"/>
              <w:noProof/>
              <w:lang w:eastAsia="en-GB"/>
            </w:rPr>
          </w:pPr>
          <w:hyperlink w:anchor="_Toc228182162" w:history="1">
            <w:r w:rsidRPr="00641BDA">
              <w:rPr>
                <w:rStyle w:val="Hyperlink"/>
                <w:noProof/>
              </w:rPr>
              <w:t>Bibliography</w:t>
            </w:r>
            <w:r>
              <w:rPr>
                <w:noProof/>
                <w:webHidden/>
              </w:rPr>
              <w:tab/>
            </w:r>
            <w:r w:rsidR="00042E41">
              <w:rPr>
                <w:noProof/>
                <w:webHidden/>
              </w:rPr>
              <w:t>26</w:t>
            </w:r>
          </w:hyperlink>
        </w:p>
        <w:p w14:paraId="4B35A6DC" w14:textId="77777777" w:rsidR="00977E89" w:rsidRDefault="00977E89" w:rsidP="00977E89">
          <w:r>
            <w:rPr>
              <w:b/>
              <w:bCs/>
              <w:noProof/>
            </w:rPr>
            <w:fldChar w:fldCharType="end"/>
          </w:r>
        </w:p>
      </w:sdtContent>
    </w:sdt>
    <w:p w14:paraId="644F22C2" w14:textId="77777777" w:rsidR="00977E89" w:rsidRDefault="00977E89" w:rsidP="00977E89">
      <w:pPr>
        <w:pStyle w:val="TOCHeading"/>
        <w:sectPr w:rsidR="00977E89" w:rsidSect="001D75ED">
          <w:pgSz w:w="11906" w:h="16838"/>
          <w:pgMar w:top="1440" w:right="1440" w:bottom="1440" w:left="1440" w:header="708" w:footer="708" w:gutter="0"/>
          <w:cols w:space="708"/>
          <w:titlePg/>
          <w:docGrid w:linePitch="360"/>
        </w:sectPr>
      </w:pPr>
    </w:p>
    <w:p w14:paraId="4AF54857" w14:textId="77777777" w:rsidR="00977E89" w:rsidRDefault="00977E89" w:rsidP="00977E89">
      <w:pPr>
        <w:pStyle w:val="Heading1"/>
      </w:pPr>
      <w:bookmarkStart w:id="1" w:name="_Toc228181853"/>
      <w:bookmarkStart w:id="2" w:name="_Toc228182123"/>
      <w:r>
        <w:lastRenderedPageBreak/>
        <w:t>Task 1</w:t>
      </w:r>
      <w:bookmarkEnd w:id="0"/>
      <w:bookmarkEnd w:id="1"/>
      <w:bookmarkEnd w:id="2"/>
    </w:p>
    <w:p w14:paraId="3EE4FF9B" w14:textId="77777777" w:rsidR="00977E89" w:rsidRDefault="00977E89" w:rsidP="00977E89">
      <w:pPr>
        <w:pStyle w:val="Heading2"/>
      </w:pPr>
      <w:bookmarkStart w:id="3" w:name="_Toc227497759"/>
      <w:bookmarkStart w:id="4" w:name="_Toc228181854"/>
      <w:bookmarkStart w:id="5" w:name="_Toc228182124"/>
      <w:r>
        <w:t>Abstract</w:t>
      </w:r>
      <w:bookmarkEnd w:id="3"/>
      <w:bookmarkEnd w:id="4"/>
      <w:bookmarkEnd w:id="5"/>
    </w:p>
    <w:p w14:paraId="722EBA84" w14:textId="77777777" w:rsidR="00977E89" w:rsidRDefault="00977E89" w:rsidP="00977E89">
      <w:pPr>
        <w:sectPr w:rsidR="00977E89" w:rsidSect="00DC6495">
          <w:pgSz w:w="11906" w:h="16838"/>
          <w:pgMar w:top="1440" w:right="1440" w:bottom="1440" w:left="1440" w:header="708" w:footer="708" w:gutter="0"/>
          <w:pgNumType w:start="4"/>
          <w:cols w:space="708"/>
          <w:titlePg/>
          <w:docGrid w:linePitch="360"/>
        </w:sectPr>
      </w:pPr>
    </w:p>
    <w:p w14:paraId="05B658A9" w14:textId="77777777" w:rsidR="00977E89" w:rsidRDefault="00977E89" w:rsidP="00977E89">
      <w:r w:rsidRPr="008F69E8">
        <w:t xml:space="preserve">This paper critically evaluates contemporary digital forensics tools across acquisition, examination, analysis, and reporting. It covers disk imaging, workstation suites (commercial and </w:t>
      </w:r>
      <w:proofErr w:type="gramStart"/>
      <w:r w:rsidRPr="008F69E8">
        <w:t>open-source</w:t>
      </w:r>
      <w:proofErr w:type="gramEnd"/>
      <w:r w:rsidRPr="008F69E8">
        <w:t>), mobile extraction, and cloud/browser artefacts, mapped to the CHFI workflow.</w:t>
      </w:r>
    </w:p>
    <w:p w14:paraId="3F7404DD" w14:textId="77777777" w:rsidR="00977E89" w:rsidRPr="00913D6B" w:rsidRDefault="00977E89" w:rsidP="00977E89">
      <w:r w:rsidRPr="00913D6B">
        <w:t>We compare Exterro FTK imager and SUMURI PALADIN for imaging, Exterro FTK 8.x and Autopsy (The Sleuth Kit) for workstation analysis, Cellebrite UFED for mobile extraction and finally Magnet AXIOM plus Hindsight for cloud/browser artefacts.</w:t>
      </w:r>
    </w:p>
    <w:p w14:paraId="60EB7856" w14:textId="77777777" w:rsidR="00977E89" w:rsidRPr="00913D6B" w:rsidRDefault="00977E89" w:rsidP="00977E89">
      <w:r w:rsidRPr="00913D6B">
        <w:t xml:space="preserve">We assess cost, features, supported file systems/artefact and reporting and aim to justify phase-fit using vendor documentation and independent test programmes such as NIST CFTT for file carving </w:t>
      </w:r>
      <w:r w:rsidRPr="00913D6B">
        <w:fldChar w:fldCharType="begin"/>
      </w:r>
      <w:r w:rsidRPr="00913D6B">
        <w:instrText xml:space="preserve"> ADDIN ZOTERO_ITEM CSL_CITATION {"citationID":"mFzV01JN","properties":{"unsorted":false,"formattedCitation":"[1]","plainCitation":"[1]","noteIndex":0},"citationItems":[{"id":1,"uris":["http://zotero.org/users/local/ZNi8sr8v/items/ESEKZMDR"],"itemData":{"id":1,"type":"document","title":"Forensic File Carving — CFTT","URL":"https://www.nist.gov/itl/ssd/software-quality-group/computer-forensics-tool-testing-program-cftt/cftt-technical-0","author":[{"literal":"National Institute of Standards and Technology"}],"issued":{"date-parts":[["2026"]]}}}],"schema":"https://github.com/citation-style-language/schema/raw/master/csl-citation.json"} </w:instrText>
      </w:r>
      <w:r w:rsidRPr="00913D6B">
        <w:fldChar w:fldCharType="separate"/>
      </w:r>
      <w:r w:rsidRPr="00913D6B">
        <w:t>[1]</w:t>
      </w:r>
      <w:r w:rsidRPr="00913D6B">
        <w:fldChar w:fldCharType="end"/>
      </w:r>
      <w:r w:rsidRPr="00913D6B">
        <w:t>. We conclude that no single tool suffices, instead a validated toolchain aligned to the case context delivers defensible, repeatable results at lower risk.</w:t>
      </w:r>
    </w:p>
    <w:p w14:paraId="44746437" w14:textId="77777777" w:rsidR="00977E89" w:rsidRPr="00913D6B" w:rsidRDefault="00977E89" w:rsidP="00977E89">
      <w:r w:rsidRPr="000E157C">
        <w:t>Index Terms</w:t>
      </w:r>
      <w:r w:rsidRPr="004B6F8C">
        <w:t>—</w:t>
      </w:r>
      <w:r w:rsidRPr="00913D6B">
        <w:t xml:space="preserve"> Digital forensics, CHFI, ACPO, forensic imaging, </w:t>
      </w:r>
      <w:proofErr w:type="spellStart"/>
      <w:r>
        <w:t>Bitlocker</w:t>
      </w:r>
      <w:proofErr w:type="spellEnd"/>
      <w:r w:rsidRPr="00913D6B">
        <w:t>, Prefetch, browser artefacts, file carving, validation, NIST CFTT</w:t>
      </w:r>
    </w:p>
    <w:p w14:paraId="40357E2D" w14:textId="77777777" w:rsidR="00977E89" w:rsidRDefault="00977E89" w:rsidP="00977E89">
      <w:pPr>
        <w:pStyle w:val="Heading2"/>
        <w:sectPr w:rsidR="00977E89" w:rsidSect="00D71F13">
          <w:type w:val="continuous"/>
          <w:pgSz w:w="11906" w:h="16838"/>
          <w:pgMar w:top="1440" w:right="1440" w:bottom="1440" w:left="1440" w:header="708" w:footer="708" w:gutter="0"/>
          <w:pgNumType w:start="0"/>
          <w:cols w:num="2" w:space="708"/>
          <w:titlePg/>
          <w:docGrid w:linePitch="360"/>
        </w:sectPr>
      </w:pPr>
    </w:p>
    <w:p w14:paraId="5F366946" w14:textId="77777777" w:rsidR="00977E89" w:rsidRDefault="00977E89" w:rsidP="00977E89">
      <w:pPr>
        <w:pStyle w:val="Heading2"/>
      </w:pPr>
      <w:bookmarkStart w:id="6" w:name="_Toc227497760"/>
      <w:bookmarkStart w:id="7" w:name="_Toc228181855"/>
      <w:bookmarkStart w:id="8" w:name="_Toc228182125"/>
      <w:r>
        <w:t>Introduction</w:t>
      </w:r>
      <w:bookmarkEnd w:id="6"/>
      <w:bookmarkEnd w:id="7"/>
      <w:bookmarkEnd w:id="8"/>
    </w:p>
    <w:p w14:paraId="457195F8" w14:textId="77777777" w:rsidR="00977E89" w:rsidRPr="008A3A8D" w:rsidRDefault="00977E89" w:rsidP="00977E89">
      <w:pPr>
        <w:sectPr w:rsidR="00977E89" w:rsidRPr="008A3A8D" w:rsidSect="00D71F13">
          <w:type w:val="continuous"/>
          <w:pgSz w:w="11906" w:h="16838"/>
          <w:pgMar w:top="1440" w:right="1440" w:bottom="1440" w:left="1440" w:header="708" w:footer="708" w:gutter="0"/>
          <w:pgNumType w:start="0"/>
          <w:cols w:space="708"/>
          <w:titlePg/>
          <w:docGrid w:linePitch="360"/>
        </w:sectPr>
      </w:pPr>
    </w:p>
    <w:p w14:paraId="31932861" w14:textId="77777777" w:rsidR="00977E89" w:rsidRPr="00913D6B" w:rsidRDefault="00977E89" w:rsidP="00977E89">
      <w:r w:rsidRPr="00913D6B">
        <w:t xml:space="preserve">The concepts and legal principles of computer forensics remain stable while on the other hand methods and tools evolve rapidly, therefore, investigators must select tools that preserve evidence integrity whilst keeping pace with encryption, mobile </w:t>
      </w:r>
      <w:proofErr w:type="gramStart"/>
      <w:r w:rsidRPr="00913D6B">
        <w:t>diversity</w:t>
      </w:r>
      <w:proofErr w:type="gramEnd"/>
      <w:r w:rsidRPr="00913D6B">
        <w:t xml:space="preserve"> and cloud artefacts. This paper aims to address that challenge by evaluating widely used tools and aligning them with the CHFI workflow, emphasising admissibility and repeatability that is required in UK practi</w:t>
      </w:r>
      <w:r>
        <w:t>c</w:t>
      </w:r>
      <w:r w:rsidRPr="00913D6B">
        <w:t>e.</w:t>
      </w:r>
    </w:p>
    <w:p w14:paraId="7580F08B" w14:textId="77777777" w:rsidR="00977E89" w:rsidRPr="00913D6B" w:rsidRDefault="00977E89" w:rsidP="00977E89">
      <w:r w:rsidRPr="00913D6B">
        <w:t>Acronyms and abbreviations: CHFI (Computer Hacking Forensic Investigator), ACPO (Association of Chief Police Officers), FDE (Full Disk Encryption), VMK (Volume Master Key), FVEK (Full Volume Encryption Key), E01 (Expert Witness Format image), PF (</w:t>
      </w:r>
      <w:r>
        <w:t>Windows Prefetch</w:t>
      </w:r>
      <w:r w:rsidRPr="00913D6B">
        <w:t>), UFED (Universal Forensic Extraction Device), FFS (Full File System extraction), CFTT (Computer Forensics Tool Testing).</w:t>
      </w:r>
    </w:p>
    <w:p w14:paraId="6E99067F" w14:textId="77777777" w:rsidR="00977E89" w:rsidRPr="004E54D1" w:rsidRDefault="00977E89" w:rsidP="00977E89">
      <w:pPr>
        <w:rPr>
          <w:b/>
          <w:bCs/>
        </w:rPr>
        <w:sectPr w:rsidR="00977E89" w:rsidRPr="004E54D1" w:rsidSect="00D71F13">
          <w:type w:val="continuous"/>
          <w:pgSz w:w="11906" w:h="16838"/>
          <w:pgMar w:top="1440" w:right="1440" w:bottom="1440" w:left="1440" w:header="708" w:footer="708" w:gutter="0"/>
          <w:pgNumType w:start="0"/>
          <w:cols w:num="2" w:space="708"/>
          <w:titlePg/>
          <w:docGrid w:linePitch="360"/>
        </w:sectPr>
      </w:pPr>
    </w:p>
    <w:p w14:paraId="7F9B15AB" w14:textId="77777777" w:rsidR="00977E89" w:rsidRDefault="00977E89" w:rsidP="00977E89">
      <w:pPr>
        <w:pStyle w:val="Heading2"/>
        <w:sectPr w:rsidR="00977E89" w:rsidSect="00D71F13">
          <w:type w:val="continuous"/>
          <w:pgSz w:w="11906" w:h="16838"/>
          <w:pgMar w:top="1440" w:right="1440" w:bottom="1440" w:left="1440" w:header="708" w:footer="708" w:gutter="0"/>
          <w:pgNumType w:start="0"/>
          <w:cols w:space="708"/>
          <w:titlePg/>
          <w:docGrid w:linePitch="360"/>
        </w:sectPr>
      </w:pPr>
    </w:p>
    <w:p w14:paraId="7B9B31BC" w14:textId="77777777" w:rsidR="00977E89" w:rsidRDefault="00977E89" w:rsidP="00977E89">
      <w:pPr>
        <w:pStyle w:val="Heading2"/>
      </w:pPr>
      <w:bookmarkStart w:id="9" w:name="_Toc227497761"/>
      <w:bookmarkStart w:id="10" w:name="_Toc228181856"/>
      <w:bookmarkStart w:id="11" w:name="_Toc228182126"/>
      <w:r>
        <w:lastRenderedPageBreak/>
        <w:t>Evaluation Criteria &amp; Method</w:t>
      </w:r>
      <w:bookmarkEnd w:id="9"/>
      <w:bookmarkEnd w:id="10"/>
      <w:bookmarkEnd w:id="11"/>
    </w:p>
    <w:p w14:paraId="0BCFF9CD" w14:textId="77777777" w:rsidR="00977E89" w:rsidRDefault="00977E89" w:rsidP="00977E89">
      <w:pPr>
        <w:sectPr w:rsidR="00977E89" w:rsidSect="00DC6495">
          <w:pgSz w:w="11906" w:h="16838"/>
          <w:pgMar w:top="1440" w:right="1440" w:bottom="1440" w:left="1440" w:header="708" w:footer="708" w:gutter="0"/>
          <w:pgNumType w:start="5"/>
          <w:cols w:space="708"/>
          <w:titlePg/>
          <w:docGrid w:linePitch="360"/>
        </w:sectPr>
      </w:pPr>
    </w:p>
    <w:p w14:paraId="44AEF4BB" w14:textId="77777777" w:rsidR="00977E89" w:rsidRPr="00913D6B" w:rsidRDefault="00977E89" w:rsidP="00977E89">
      <w:r w:rsidRPr="00913D6B">
        <w:t>We evaluate tools against six criteria, that being (1) cost/licensing; (2) scope &amp; artefact coverage (PC, mobile, cloud); (3) supported file systems/containers; (4) performance &amp; automation (</w:t>
      </w:r>
      <w:proofErr w:type="gramStart"/>
      <w:r w:rsidRPr="00913D6B">
        <w:t>e.g.</w:t>
      </w:r>
      <w:proofErr w:type="gramEnd"/>
      <w:r w:rsidRPr="00913D6B">
        <w:t xml:space="preserve"> categorisation, timelines)</w:t>
      </w:r>
      <w:r>
        <w:t>,</w:t>
      </w:r>
      <w:r w:rsidRPr="00913D6B">
        <w:t xml:space="preserve"> (5) reporting &amp; collaboration</w:t>
      </w:r>
      <w:r>
        <w:t>,</w:t>
      </w:r>
      <w:r w:rsidRPr="00913D6B">
        <w:t xml:space="preserve"> (6) validation evidence e.g. participation/performance in NIST CFTT tests for carving). Sources include vendor release notes/product pages and independent validation results.</w:t>
      </w:r>
    </w:p>
    <w:p w14:paraId="06EF79D0" w14:textId="77777777" w:rsidR="00977E89" w:rsidRPr="00913D6B" w:rsidRDefault="00977E89" w:rsidP="00977E89">
      <w:r w:rsidRPr="00913D6B">
        <w:t>Vendor documentation and product pages were used only to confirm stated features and supported artefacts. To meet forensic defensibility expectations and reduce reliance on marketing claims, conclusions were made using peer</w:t>
      </w:r>
      <w:r w:rsidRPr="00913D6B">
        <w:noBreakHyphen/>
        <w:t xml:space="preserve">reviewed and scholarly sources covering </w:t>
      </w:r>
      <w:proofErr w:type="spellStart"/>
      <w:r>
        <w:t>Bitlocker</w:t>
      </w:r>
      <w:proofErr w:type="spellEnd"/>
      <w:r w:rsidRPr="00913D6B">
        <w:t xml:space="preserve">/TPM forensic access and live memory acquisition,  </w:t>
      </w:r>
      <w:r>
        <w:t xml:space="preserve">Windows Prefetch </w:t>
      </w:r>
      <w:r w:rsidRPr="00913D6B">
        <w:t>as execution evidence, evidentiary value of Chromium/Chrome artefacts, and file</w:t>
      </w:r>
      <w:r w:rsidRPr="00913D6B">
        <w:noBreakHyphen/>
        <w:t>carving limits under fragmentation.</w:t>
      </w:r>
      <w:r w:rsidRPr="00913D6B">
        <w:fldChar w:fldCharType="begin"/>
      </w:r>
      <w:r w:rsidRPr="00913D6B">
        <w:instrText xml:space="preserve"> ADDIN ZOTERO_ITEM CSL_CITATION {"citationID":"DywUAgoR","properties":{"unsorted":false,"formattedCitation":"[2], [3], [4], [5], [6]","plainCitation":"[2], [3], [4], [5], [6]","noteIndex":0},"citationItems":[{"id":45,"uris":["http://zotero.org/users/local/ZNi8sr8v/items/VEBQNVJZ"],"itemData":{"id":45,"type":"chapter","container-title":"Advances in Cyber Security (ACeS 2021)","DOI":"10.1007/978-981-16-8059-5_16","page":"277-287","title":"Analysis of File Carving Approaches: A Literature Review","URL":"https://link.springer.com/chapter/10.1007/978-981-16-8059-5_16","author":[{"family":"Ramli","given":"Nor Ika Shahirah"},{"family":"Hisham","given":"Syifak Izhar"},{"family":"Badshah","given":"Gran"}],"issued":{"date-parts":[["2022"]]}}},{"id":41,"uris":["http://zotero.org/users/local/ZNi8sr8v/items/YYGDIWA2"],"itemData":{"id":41,"type":"article-journal","title":"Forensic method for decrypting TPM-protected BitLocker volumes using Intel DCI","URL":"https://dfrws.org/wp-content/uploads/2023/03/Forensic_method_for_decrypting_TPM-protected_BitLocker_volumes_using_Intel_DCI.pdf","author":[{"family":"Assumpção","given":"Matheus Bichara","non-dropping-particle":"de"},{"family":"Reis","given":"Marcelo Abdalla","non-dropping-particle":"dos"},{"family":"Marcondes","given":"Marcos Roberto"},{"family":"Eleuterio","given":"Pedro Monteiro da Silva"},{"family":"Vieira","given":"Victor Hugo"}],"issued":{"date-parts":[["2023"]]}}},{"id":42,"uris":["http://zotero.org/users/local/ZNi8sr8v/items/PBEXWURR"],"itemData":{"id":42,"type":"report","title":"Forensic Investigation Utilizing RAM Capture to Decrypt Bitlocker Volumes: A Case Study","URL":"https://www.jetir.org/papers/JETIR2208208.pdf","author":[{"family":"Ghode","given":"Bhushan D."},{"family":"Kumar","given":"Akhlesh"},{"family":"Jain","given":"S. K."}],"issued":{"date-parts":[["2022"]]}}},{"id":43,"uris":["http://zotero.org/users/local/ZNi8sr8v/items/RFHI4Y6Q"],"itemData":{"id":43,"type":"article-journal","container-title":"International Journal of Information Security Science","issue":"2","page":"39-49","title":"Digital Forensic Analysis on Prefetch Files","volume":"4","author":[{"family":"Shashidhar","given":"Narasimha"},{"family":"Novak","given":"Dylan"}],"issued":{"date-parts":[["2015"]]}}},{"id":44,"uris":["http://zotero.org/users/local/ZNi8sr8v/items/QUNVJT2F"],"itemData":{"id":44,"type":"article-journal","container-title":"International Journal of Advanced Research in Computer Science","DOI":"10.26483/ijarcs.v8i7.4433","issue":"7","page":"896-899","title":"WEB BROWSER FORENSICS: GOOGLE CHROME","volume":"8","author":[{"family":"Rathod","given":"Digvijaysinh Mahendrasinh"}],"issued":{"date-parts":[["2017"]]}}}],"schema":"https://github.com/citation-style-language/schema/raw/master/csl-citation.json"} </w:instrText>
      </w:r>
      <w:r w:rsidRPr="00913D6B">
        <w:fldChar w:fldCharType="separate"/>
      </w:r>
      <w:r w:rsidRPr="00913D6B">
        <w:t>[2], [3], [4], [5], [6]</w:t>
      </w:r>
      <w:r w:rsidRPr="00913D6B">
        <w:fldChar w:fldCharType="end"/>
      </w:r>
    </w:p>
    <w:p w14:paraId="2C20C5CE" w14:textId="77777777" w:rsidR="00977E89" w:rsidRDefault="00977E89" w:rsidP="00977E89">
      <w:pPr>
        <w:pStyle w:val="Heading2"/>
        <w:sectPr w:rsidR="00977E89" w:rsidSect="00D71F13">
          <w:type w:val="continuous"/>
          <w:pgSz w:w="11906" w:h="16838"/>
          <w:pgMar w:top="1440" w:right="1440" w:bottom="1440" w:left="1440" w:header="708" w:footer="708" w:gutter="0"/>
          <w:pgNumType w:start="0"/>
          <w:cols w:num="2" w:space="708"/>
          <w:titlePg/>
          <w:docGrid w:linePitch="360"/>
        </w:sectPr>
      </w:pPr>
    </w:p>
    <w:p w14:paraId="00512DE1" w14:textId="77777777" w:rsidR="00977E89" w:rsidRDefault="00977E89" w:rsidP="00977E89">
      <w:pPr>
        <w:pStyle w:val="Heading2"/>
      </w:pPr>
      <w:bookmarkStart w:id="12" w:name="_Toc227497762"/>
      <w:bookmarkStart w:id="13" w:name="_Toc228181857"/>
      <w:bookmarkStart w:id="14" w:name="_Toc228182127"/>
      <w:r>
        <w:t>Tools Overview &amp; Comparative Findings</w:t>
      </w:r>
      <w:bookmarkEnd w:id="12"/>
      <w:bookmarkEnd w:id="13"/>
      <w:bookmarkEnd w:id="14"/>
    </w:p>
    <w:p w14:paraId="4559D380" w14:textId="77777777" w:rsidR="00977E89" w:rsidRDefault="00977E89" w:rsidP="00977E89">
      <w:pPr>
        <w:pStyle w:val="Heading3"/>
      </w:pPr>
      <w:bookmarkStart w:id="15" w:name="_Toc227497763"/>
      <w:bookmarkStart w:id="16" w:name="_Toc228181858"/>
      <w:bookmarkStart w:id="17" w:name="_Toc228182128"/>
      <w:r>
        <w:t>Imaging</w:t>
      </w:r>
      <w:bookmarkEnd w:id="15"/>
      <w:bookmarkEnd w:id="16"/>
      <w:bookmarkEnd w:id="17"/>
    </w:p>
    <w:p w14:paraId="2213A946" w14:textId="77777777" w:rsidR="00977E89" w:rsidRPr="005D06DC" w:rsidRDefault="00977E89" w:rsidP="00977E89">
      <w:pPr>
        <w:pStyle w:val="Heading4"/>
      </w:pPr>
      <w:r>
        <w:t>FTK Imager</w:t>
      </w:r>
    </w:p>
    <w:p w14:paraId="6751A723" w14:textId="77777777" w:rsidR="00977E89" w:rsidRDefault="00977E89" w:rsidP="00977E89">
      <w:pPr>
        <w:sectPr w:rsidR="00977E89" w:rsidSect="00D71F13">
          <w:type w:val="continuous"/>
          <w:pgSz w:w="11906" w:h="16838"/>
          <w:pgMar w:top="1440" w:right="1440" w:bottom="1440" w:left="1440" w:header="708" w:footer="708" w:gutter="0"/>
          <w:pgNumType w:start="0"/>
          <w:cols w:space="708"/>
          <w:titlePg/>
          <w:docGrid w:linePitch="360"/>
        </w:sectPr>
      </w:pPr>
    </w:p>
    <w:p w14:paraId="4285D935" w14:textId="77777777" w:rsidR="00977E89" w:rsidRPr="00913D6B" w:rsidRDefault="00977E89" w:rsidP="00977E89">
      <w:r w:rsidRPr="00913D6B">
        <w:t xml:space="preserve">FTK Imager is a long-standing free imaging and preview tool that supports forensically sound acquisition (E01/RAW/AFF) with hash reporting &amp; </w:t>
      </w:r>
      <w:r w:rsidRPr="00913D6B">
        <w:t xml:space="preserve">read only mounts. FTK imager pro adds on-the-go decryption of </w:t>
      </w:r>
      <w:proofErr w:type="spellStart"/>
      <w:r>
        <w:t>Bitlocker</w:t>
      </w:r>
      <w:proofErr w:type="spellEnd"/>
      <w:r w:rsidRPr="00913D6B">
        <w:t xml:space="preserve">/APFS and </w:t>
      </w:r>
      <w:r>
        <w:t>i</w:t>
      </w:r>
      <w:r w:rsidRPr="00913D6B">
        <w:t xml:space="preserve">OS </w:t>
      </w:r>
      <w:r w:rsidRPr="00913D6B">
        <w:fldChar w:fldCharType="begin"/>
      </w:r>
      <w:r w:rsidRPr="00913D6B">
        <w:instrText xml:space="preserve"> ADDIN ZOTERO_ITEM CSL_CITATION {"citationID":"BFWlaexJ","properties":{"unsorted":false,"formattedCitation":"[7], [8]","plainCitation":"[7], [8]","noteIndex":0},"citationItems":[{"id":9,"uris":["http://zotero.org/users/local/ZNi8sr8v/items/6FBREKXK"],"itemData":{"id":9,"type":"document","title":"FTK Imager","URL":"https://www.exterro.com/digital-forensics-software/ftk-imager","author":[{"literal":"Exterro"}],"issued":{"date-parts":[["2026"]]}}},{"id":11,"uris":["http://zotero.org/users/local/ZNi8sr8v/items/FNLVZJII"],"itemData":{"id":11,"type":"document","title":"Exterro Launches FTK Imager Pro, Unlocking Faster Access to Encrypted Evidence","URL":"https://www.forensicfocus.com/news/exterro-launches-ftk-imager-pro-unlocking-faster-access-to-encrypted-evidence-worldwide/","author":[{"literal":"Forensic Focus"}],"issued":{"date-parts":[["2025"]]}}}],"schema":"https://github.com/citation-style-language/schema/raw/master/csl-citation.json"} </w:instrText>
      </w:r>
      <w:r w:rsidRPr="00913D6B">
        <w:fldChar w:fldCharType="separate"/>
      </w:r>
      <w:r w:rsidRPr="00913D6B">
        <w:t>[7], [8]</w:t>
      </w:r>
      <w:r w:rsidRPr="00913D6B">
        <w:fldChar w:fldCharType="end"/>
      </w:r>
      <w:r w:rsidRPr="00913D6B">
        <w:t xml:space="preserve"> advanced logical collection to triage faster at scene.</w:t>
      </w:r>
    </w:p>
    <w:p w14:paraId="23EAAAE2" w14:textId="77777777" w:rsidR="00977E89" w:rsidRDefault="00977E89" w:rsidP="00977E89">
      <w:pPr>
        <w:pStyle w:val="Heading4"/>
        <w:sectPr w:rsidR="00977E89" w:rsidSect="00D71F13">
          <w:type w:val="continuous"/>
          <w:pgSz w:w="11906" w:h="16838"/>
          <w:pgMar w:top="1440" w:right="1440" w:bottom="1440" w:left="1440" w:header="708" w:footer="708" w:gutter="0"/>
          <w:pgNumType w:start="0"/>
          <w:cols w:num="2" w:space="708"/>
          <w:titlePg/>
          <w:docGrid w:linePitch="360"/>
        </w:sectPr>
      </w:pPr>
    </w:p>
    <w:p w14:paraId="7CAA77C4" w14:textId="77777777" w:rsidR="00977E89" w:rsidRDefault="00977E89" w:rsidP="00977E89">
      <w:pPr>
        <w:pStyle w:val="Heading4"/>
      </w:pPr>
      <w:r>
        <w:t>SUMURI PALADIN</w:t>
      </w:r>
    </w:p>
    <w:p w14:paraId="32C187F9" w14:textId="77777777" w:rsidR="00977E89" w:rsidRDefault="00977E89" w:rsidP="00977E89">
      <w:pPr>
        <w:sectPr w:rsidR="00977E89" w:rsidSect="00D71F13">
          <w:type w:val="continuous"/>
          <w:pgSz w:w="11906" w:h="16838"/>
          <w:pgMar w:top="1440" w:right="1440" w:bottom="1440" w:left="1440" w:header="708" w:footer="708" w:gutter="0"/>
          <w:pgNumType w:start="0"/>
          <w:cols w:space="708"/>
          <w:titlePg/>
          <w:docGrid w:linePitch="360"/>
        </w:sectPr>
      </w:pPr>
    </w:p>
    <w:p w14:paraId="458A3958" w14:textId="77777777" w:rsidR="00977E89" w:rsidRDefault="00977E89" w:rsidP="00977E89">
      <w:r w:rsidRPr="00913D6B">
        <w:t xml:space="preserve">SUMURI PALADIN is a live Linux forensic distribution offering write-blocking, imaging, </w:t>
      </w:r>
      <w:proofErr w:type="gramStart"/>
      <w:r w:rsidRPr="00913D6B">
        <w:t>preview</w:t>
      </w:r>
      <w:proofErr w:type="gramEnd"/>
      <w:r w:rsidRPr="00913D6B">
        <w:t xml:space="preserve"> and a toolbox that includes Autopsy/Sleuth Kit. </w:t>
      </w:r>
    </w:p>
    <w:p w14:paraId="62C6AF4C" w14:textId="77777777" w:rsidR="00977E89" w:rsidRDefault="00977E89" w:rsidP="00977E89">
      <w:r w:rsidRPr="00913D6B">
        <w:t>Its</w:t>
      </w:r>
      <w:r>
        <w:t xml:space="preserve"> </w:t>
      </w:r>
      <w:r w:rsidRPr="00913D6B">
        <w:t xml:space="preserve">portable, supports a wide range of media &amp; file systems and is commonly used for triage and acquisition on heterogeneous hardware. </w:t>
      </w:r>
      <w:r w:rsidRPr="00913D6B">
        <w:fldChar w:fldCharType="begin"/>
      </w:r>
      <w:r w:rsidRPr="00913D6B">
        <w:instrText xml:space="preserve"> ADDIN ZOTERO_ITEM CSL_CITATION {"citationID":"Dlmwygxt","properties":{"unsorted":false,"formattedCitation":"[9]","plainCitation":"[9]","noteIndex":0},"citationItems":[{"id":17,"uris":["http://zotero.org/users/local/ZNi8sr8v/items/4Q2ILEA4"],"itemData":{"id":17,"type":"document","title":"PALADIN Forensic Suite","URL":"https://sumuri.com/software/paladin/","author":[{"literal":"SUMURI"}],"issued":{"date-parts":[["2026"]]}}}],"schema":"https://github.com/citation-style-language/schema/raw/master/csl-citation.json"} </w:instrText>
      </w:r>
      <w:r w:rsidRPr="00913D6B">
        <w:fldChar w:fldCharType="separate"/>
      </w:r>
      <w:r w:rsidRPr="00913D6B">
        <w:t>[9]</w:t>
      </w:r>
      <w:r w:rsidRPr="00913D6B">
        <w:fldChar w:fldCharType="end"/>
      </w:r>
      <w:r>
        <w:t xml:space="preserve"> </w:t>
      </w:r>
    </w:p>
    <w:p w14:paraId="7B3FD7A3" w14:textId="77777777" w:rsidR="00977E89" w:rsidRDefault="00977E89" w:rsidP="00977E89"/>
    <w:p w14:paraId="5B409108" w14:textId="77777777" w:rsidR="00977E89" w:rsidRDefault="00977E89" w:rsidP="00977E89"/>
    <w:p w14:paraId="5708D3D2" w14:textId="77777777" w:rsidR="00977E89" w:rsidRDefault="00977E89" w:rsidP="00977E89"/>
    <w:p w14:paraId="08B2F90F" w14:textId="77777777" w:rsidR="00977E89" w:rsidRDefault="00977E89" w:rsidP="00977E89"/>
    <w:p w14:paraId="550958CA" w14:textId="77777777" w:rsidR="00977E89" w:rsidRDefault="00977E89" w:rsidP="00977E89">
      <w:r w:rsidRPr="00B623D6">
        <w:t>While both tools produce forensically sound images, reliance on live acquisition in encrypted contexts introduces evidential risks that must be mitigated through strict documentation and post</w:t>
      </w:r>
      <w:r w:rsidRPr="00B623D6">
        <w:noBreakHyphen/>
        <w:t>acquisition verification.</w:t>
      </w:r>
    </w:p>
    <w:p w14:paraId="62A01AE4" w14:textId="77777777" w:rsidR="00977E89" w:rsidRDefault="00977E89" w:rsidP="00977E89"/>
    <w:p w14:paraId="3334910B" w14:textId="77777777" w:rsidR="00977E89" w:rsidRDefault="00977E89" w:rsidP="00977E89"/>
    <w:p w14:paraId="02AD2246" w14:textId="77777777" w:rsidR="00977E89" w:rsidRDefault="00977E89" w:rsidP="00977E89"/>
    <w:p w14:paraId="470891A6" w14:textId="77777777" w:rsidR="00977E89" w:rsidRDefault="00977E89" w:rsidP="00977E89"/>
    <w:p w14:paraId="2EC86C51" w14:textId="77777777" w:rsidR="00977E89" w:rsidRPr="00B623D6" w:rsidRDefault="00977E89" w:rsidP="00977E89"/>
    <w:p w14:paraId="59F03631" w14:textId="77777777" w:rsidR="00977E89" w:rsidRDefault="00977E89" w:rsidP="00977E89"/>
    <w:p w14:paraId="6F5BDCAD" w14:textId="77777777" w:rsidR="00977E89" w:rsidRDefault="00977E89" w:rsidP="00977E89">
      <w:pPr>
        <w:sectPr w:rsidR="00977E89" w:rsidSect="00D71F13">
          <w:type w:val="continuous"/>
          <w:pgSz w:w="11906" w:h="16838"/>
          <w:pgMar w:top="1440" w:right="1440" w:bottom="1440" w:left="1440" w:header="708" w:footer="708" w:gutter="0"/>
          <w:pgNumType w:start="0"/>
          <w:cols w:num="2" w:space="708"/>
          <w:titlePg/>
          <w:docGrid w:linePitch="360"/>
        </w:sectPr>
      </w:pPr>
    </w:p>
    <w:p w14:paraId="322DC1C0" w14:textId="77777777" w:rsidR="00977E89" w:rsidRDefault="00977E89" w:rsidP="00977E89">
      <w:pPr>
        <w:pStyle w:val="Heading3"/>
      </w:pPr>
      <w:bookmarkStart w:id="18" w:name="_Toc227497764"/>
      <w:bookmarkStart w:id="19" w:name="_Toc228181859"/>
      <w:bookmarkStart w:id="20" w:name="_Toc228182129"/>
      <w:r>
        <w:lastRenderedPageBreak/>
        <w:t>All-in-One Suites</w:t>
      </w:r>
      <w:bookmarkEnd w:id="18"/>
      <w:bookmarkEnd w:id="19"/>
      <w:bookmarkEnd w:id="20"/>
    </w:p>
    <w:p w14:paraId="206EA19E" w14:textId="77777777" w:rsidR="00977E89" w:rsidRDefault="00977E89" w:rsidP="00977E89">
      <w:pPr>
        <w:pStyle w:val="Heading4"/>
      </w:pPr>
      <w:r>
        <w:t>Exterro FTK 8.x</w:t>
      </w:r>
    </w:p>
    <w:p w14:paraId="4F3AED16" w14:textId="77777777" w:rsidR="00977E89" w:rsidRDefault="00977E89" w:rsidP="00977E89">
      <w:pPr>
        <w:sectPr w:rsidR="00977E89" w:rsidSect="00DC6495">
          <w:pgSz w:w="11906" w:h="16838" w:code="9"/>
          <w:pgMar w:top="1440" w:right="1440" w:bottom="1440" w:left="1440" w:header="709" w:footer="709" w:gutter="0"/>
          <w:pgNumType w:start="6"/>
          <w:cols w:space="708"/>
          <w:titlePg/>
          <w:docGrid w:linePitch="360"/>
        </w:sectPr>
      </w:pPr>
    </w:p>
    <w:p w14:paraId="22A631CC" w14:textId="77777777" w:rsidR="00977E89" w:rsidRDefault="00977E89" w:rsidP="00977E89">
      <w:r w:rsidRPr="00913D6B">
        <w:t xml:space="preserve">Exterro FTK 8.x provides an artefact-first interface, super timeline visualisation, scalable processing across large data sets, and integrated review/reporting, it also </w:t>
      </w:r>
      <w:r w:rsidRPr="00913D6B">
        <w:t xml:space="preserve">parses mobile extractions alongside computer evidence for cross-source correlation. </w:t>
      </w:r>
      <w:r w:rsidRPr="00913D6B">
        <w:fldChar w:fldCharType="begin"/>
      </w:r>
      <w:r w:rsidRPr="00913D6B">
        <w:instrText xml:space="preserve"> ADDIN ZOTERO_ITEM CSL_CITATION {"citationID":"zzGdHzTv","properties":{"unsorted":false,"formattedCitation":"[10], [11]","plainCitation":"[10], [11]","noteIndex":0},"citationItems":[{"id":7,"uris":["http://zotero.org/users/local/ZNi8sr8v/items/WEFA5GKJ"],"itemData":{"id":7,"type":"document","title":"FTK 8.0 — A Revolution in Forensic Review","URL":"https://www.exterro.com/ftk-8-0","author":[{"literal":"Exterro"}],"issued":{"date-parts":[["2026"]]}}},{"id":5,"uris":["http://zotero.org/users/local/ZNi8sr8v/items/W4Q8C9F9"],"itemData":{"id":5,"type":"document","title":"FTK Forensic Toolkit","URL":"https://www.exterro.com/digital-forensics-software/ftk-forensic-toolkit","author":[{"literal":"Exterro"}],"issued":{"date-parts":[["2026"]]}}}],"schema":"https://github.com/citation-style-language/schema/raw/master/csl-citation.json"} </w:instrText>
      </w:r>
      <w:r w:rsidRPr="00913D6B">
        <w:fldChar w:fldCharType="separate"/>
      </w:r>
      <w:r w:rsidRPr="00913D6B">
        <w:t>[10], [11]</w:t>
      </w:r>
      <w:r w:rsidRPr="00913D6B">
        <w:fldChar w:fldCharType="end"/>
      </w:r>
    </w:p>
    <w:p w14:paraId="5CD1198D" w14:textId="77777777" w:rsidR="00977E89" w:rsidRDefault="00977E89" w:rsidP="00977E89">
      <w:pPr>
        <w:pStyle w:val="Heading4"/>
        <w:sectPr w:rsidR="00977E89" w:rsidSect="00D61761">
          <w:type w:val="continuous"/>
          <w:pgSz w:w="11906" w:h="16838"/>
          <w:pgMar w:top="1440" w:right="1440" w:bottom="1440" w:left="1440" w:header="708" w:footer="708" w:gutter="0"/>
          <w:pgNumType w:start="6"/>
          <w:cols w:num="2" w:space="708"/>
          <w:titlePg/>
          <w:docGrid w:linePitch="360"/>
        </w:sectPr>
      </w:pPr>
    </w:p>
    <w:p w14:paraId="5CCE2A23" w14:textId="77777777" w:rsidR="00977E89" w:rsidRDefault="00977E89" w:rsidP="00977E89">
      <w:pPr>
        <w:pStyle w:val="Heading4"/>
      </w:pPr>
      <w:r>
        <w:t>Autopsy (The Sleuth Kit)</w:t>
      </w:r>
    </w:p>
    <w:p w14:paraId="6C335A7A" w14:textId="77777777" w:rsidR="00977E89" w:rsidRDefault="00977E89" w:rsidP="00977E89">
      <w:pPr>
        <w:sectPr w:rsidR="00977E89" w:rsidSect="00A320FD">
          <w:type w:val="continuous"/>
          <w:pgSz w:w="11906" w:h="16838"/>
          <w:pgMar w:top="1440" w:right="1440" w:bottom="1440" w:left="1440" w:header="708" w:footer="708" w:gutter="0"/>
          <w:pgNumType w:start="6"/>
          <w:cols w:space="708"/>
          <w:titlePg/>
          <w:docGrid w:linePitch="360"/>
        </w:sectPr>
      </w:pPr>
    </w:p>
    <w:p w14:paraId="0922EB64" w14:textId="77777777" w:rsidR="00977E89" w:rsidRDefault="00977E89" w:rsidP="00977E89">
      <w:r w:rsidRPr="00913D6B">
        <w:t xml:space="preserve">Autopsy is an open-source suite with strong file-system support (NTFS/FAT/Ext/HFS+ etc), web artefacts, registry parsing, and timeline analysis. Recent releases add </w:t>
      </w:r>
      <w:proofErr w:type="spellStart"/>
      <w:r>
        <w:t>Bitlocker</w:t>
      </w:r>
      <w:proofErr w:type="spellEnd"/>
      <w:r w:rsidRPr="00913D6B">
        <w:t xml:space="preserve"> and VHDX support improving utility on Windows 10/11 acquisitions. </w:t>
      </w:r>
      <w:r w:rsidRPr="00913D6B">
        <w:fldChar w:fldCharType="begin"/>
      </w:r>
      <w:r w:rsidRPr="00913D6B">
        <w:instrText xml:space="preserve"> ADDIN ZOTERO_ITEM CSL_CITATION {"citationID":"7MfhiX2m","properties":{"unsorted":false,"formattedCitation":"[12], [13]","plainCitation":"[12], [13]","noteIndex":0},"citationItems":[{"id":13,"uris":["http://zotero.org/users/local/ZNi8sr8v/items/X5Z22FIH"],"itemData":{"id":13,"type":"document","title":"Autopsy: Features","URL":"https://www.sleuthkit.org/autopsy/features.php","author":[{"literal":"Sleuth Kit Labs"}],"issued":{"date-parts":[["2026"]]}}},{"id":15,"uris":["http://zotero.org/users/local/ZNi8sr8v/items/JXG5URZ7"],"itemData":{"id":15,"type":"document","title":"Autopsy 4.22.x — Release Notes","URL":"https://github.com/sleuthkit/autopsy/releases/","author":[{"literal":"sleuthkit/autopsy"}],"issued":{"date-parts":[["2025"]]}}}],"schema":"https://github.com/citation-style-language/schema/raw/master/csl-citation.json"} </w:instrText>
      </w:r>
      <w:r w:rsidRPr="00913D6B">
        <w:fldChar w:fldCharType="separate"/>
      </w:r>
      <w:r w:rsidRPr="00913D6B">
        <w:t>[12], [13]</w:t>
      </w:r>
      <w:r w:rsidRPr="00913D6B">
        <w:fldChar w:fldCharType="end"/>
      </w:r>
    </w:p>
    <w:p w14:paraId="1BAD128E" w14:textId="77777777" w:rsidR="00977E89" w:rsidRPr="00C91DF5" w:rsidRDefault="00977E89" w:rsidP="00977E89">
      <w:pPr>
        <w:sectPr w:rsidR="00977E89" w:rsidRPr="00C91DF5" w:rsidSect="00A320FD">
          <w:type w:val="continuous"/>
          <w:pgSz w:w="11906" w:h="16838"/>
          <w:pgMar w:top="1440" w:right="1440" w:bottom="1440" w:left="1440" w:header="708" w:footer="708" w:gutter="0"/>
          <w:pgNumType w:start="6"/>
          <w:cols w:num="2" w:space="708"/>
          <w:titlePg/>
          <w:docGrid w:linePitch="360"/>
        </w:sectPr>
      </w:pPr>
      <w:r w:rsidRPr="00C91DF5">
        <w:t>Commercial suites offer efficiency through automated parsing but introduce transparency risks due to proprietary artefact interpretation, necessitating cross</w:t>
      </w:r>
      <w:r w:rsidRPr="00C91DF5">
        <w:noBreakHyphen/>
        <w:t>validation using open</w:t>
      </w:r>
      <w:r w:rsidRPr="00C91DF5">
        <w:noBreakHyphen/>
        <w:t>source tools.</w:t>
      </w:r>
      <w:r>
        <w:fldChar w:fldCharType="begin"/>
      </w:r>
      <w:r>
        <w:instrText xml:space="preserve"> ADDIN ZOTERO_ITEM CSL_CITATION {"citationID":"m9UZeGSP","properties":{"unsorted":false,"formattedCitation":"[14]","plainCitation":"[14]","noteIndex":0},"citationItems":[{"id":60,"uris":["http://zotero.org/users/local/ZNi8sr8v/items/DUQHLY98"],"itemData":{"id":60,"type":"article-journal","container-title":"PLOS ONE","DOI":"10.1371/journal.pone.0331683","journalAbbreviation":"PLOS ONE","title":"The admissibility of digital evidence from open-source forensic tools: Development of a framework for legal acceptance","URL":"https://pmc.ncbi.nlm.nih.gov/articles/PMC12431127/","issued":{"date-parts":[["2025",9,25]]}}}],"schema":"https://github.com/citation-style-language/schema/raw/master/csl-citation.json"} </w:instrText>
      </w:r>
      <w:r>
        <w:fldChar w:fldCharType="separate"/>
      </w:r>
      <w:r w:rsidRPr="00D20227">
        <w:rPr>
          <w:rFonts w:ascii="Aptos" w:hAnsi="Aptos"/>
        </w:rPr>
        <w:t>[14]</w:t>
      </w:r>
      <w:r>
        <w:fldChar w:fldCharType="end"/>
      </w:r>
    </w:p>
    <w:p w14:paraId="59AD800A" w14:textId="77777777" w:rsidR="00977E89" w:rsidRDefault="00977E89" w:rsidP="00977E89">
      <w:pPr>
        <w:pStyle w:val="Heading3"/>
      </w:pPr>
      <w:bookmarkStart w:id="21" w:name="_Toc227497765"/>
      <w:bookmarkStart w:id="22" w:name="_Toc228181860"/>
      <w:bookmarkStart w:id="23" w:name="_Toc228182130"/>
      <w:r>
        <w:t>Mobile</w:t>
      </w:r>
      <w:bookmarkEnd w:id="21"/>
      <w:bookmarkEnd w:id="22"/>
      <w:bookmarkEnd w:id="23"/>
    </w:p>
    <w:p w14:paraId="7015F126" w14:textId="77777777" w:rsidR="00977E89" w:rsidRDefault="00977E89" w:rsidP="00977E89">
      <w:pPr>
        <w:pStyle w:val="Heading4"/>
      </w:pPr>
      <w:r>
        <w:t>Cellebrite UFED (UFED 4PC or Touch3)</w:t>
      </w:r>
    </w:p>
    <w:p w14:paraId="14D11FC4" w14:textId="77777777" w:rsidR="00977E89" w:rsidRDefault="00977E89" w:rsidP="00977E89">
      <w:pPr>
        <w:sectPr w:rsidR="00977E89" w:rsidSect="00A320FD">
          <w:type w:val="continuous"/>
          <w:pgSz w:w="11906" w:h="16838"/>
          <w:pgMar w:top="1440" w:right="1440" w:bottom="1440" w:left="1440" w:header="708" w:footer="708" w:gutter="0"/>
          <w:pgNumType w:start="0"/>
          <w:cols w:space="708"/>
          <w:titlePg/>
          <w:docGrid w:linePitch="360"/>
        </w:sectPr>
      </w:pPr>
    </w:p>
    <w:p w14:paraId="35BC577A" w14:textId="77777777" w:rsidR="00977E89" w:rsidRDefault="00977E89" w:rsidP="00977E89">
      <w:r w:rsidRPr="00913D6B">
        <w:t xml:space="preserve">Cellebrite remains a standard for lawful mobile extraction offering logical, file-system and where permitted physical/FFS extractions across a wide device matrix with analysis in </w:t>
      </w:r>
      <w:r>
        <w:t>Physical Analyzer</w:t>
      </w:r>
      <w:r w:rsidRPr="00913D6B">
        <w:t xml:space="preserve">. </w:t>
      </w:r>
      <w:r w:rsidRPr="00913D6B">
        <w:fldChar w:fldCharType="begin"/>
      </w:r>
      <w:r>
        <w:instrText xml:space="preserve"> ADDIN ZOTERO_ITEM CSL_CITATION {"citationID":"dLvHhK6h","properties":{"unsorted":false,"formattedCitation":"[15]","plainCitation":"[15]","noteIndex":0},"citationItems":[{"id":19,"uris":["http://zotero.org/users/local/ZNi8sr8v/items/KYJ4JTN2"],"itemData":{"id":19,"type":"document","title":"UFED — Access &amp; Extract Mobile Device Data","URL":"https://cellebrite.com/en/products/ufed/","author":[{"literal":"Cellebrite"}],"issued":{"date-parts":[["2026"]]}}}],"schema":"https://github.com/citation-style-language/schema/raw/master/csl-citation.json"} </w:instrText>
      </w:r>
      <w:r w:rsidRPr="00913D6B">
        <w:fldChar w:fldCharType="separate"/>
      </w:r>
      <w:r w:rsidRPr="00D20227">
        <w:rPr>
          <w:rFonts w:ascii="Aptos" w:hAnsi="Aptos"/>
        </w:rPr>
        <w:t>[15]</w:t>
      </w:r>
      <w:r w:rsidRPr="00913D6B">
        <w:fldChar w:fldCharType="end"/>
      </w:r>
    </w:p>
    <w:p w14:paraId="1574C2C8" w14:textId="77777777" w:rsidR="00977E89" w:rsidRDefault="00977E89" w:rsidP="00977E89">
      <w:r w:rsidRPr="00C6134A">
        <w:t>Mobile forensic tools are highly device</w:t>
      </w:r>
      <w:r w:rsidRPr="00C6134A">
        <w:noBreakHyphen/>
        <w:t xml:space="preserve"> and version</w:t>
      </w:r>
      <w:r w:rsidRPr="00C6134A">
        <w:noBreakHyphen/>
        <w:t>dependent, meaning absence of artefacts cannot be treated as proof of absence without corroboration.</w:t>
      </w:r>
    </w:p>
    <w:p w14:paraId="3B6135DE" w14:textId="77777777" w:rsidR="00977E89" w:rsidRDefault="00977E89" w:rsidP="00977E89">
      <w:pPr>
        <w:sectPr w:rsidR="00977E89" w:rsidSect="00A320FD">
          <w:type w:val="continuous"/>
          <w:pgSz w:w="11906" w:h="16838"/>
          <w:pgMar w:top="1440" w:right="1440" w:bottom="1440" w:left="1440" w:header="708" w:footer="708" w:gutter="0"/>
          <w:pgNumType w:start="0"/>
          <w:cols w:num="2" w:space="708"/>
          <w:titlePg/>
          <w:docGrid w:linePitch="360"/>
        </w:sectPr>
      </w:pPr>
    </w:p>
    <w:p w14:paraId="1B5C5CDE" w14:textId="77777777" w:rsidR="00977E89" w:rsidRDefault="00977E89" w:rsidP="00977E89">
      <w:pPr>
        <w:pStyle w:val="Heading3"/>
      </w:pPr>
      <w:bookmarkStart w:id="24" w:name="_Toc227497766"/>
      <w:bookmarkStart w:id="25" w:name="_Toc228181861"/>
      <w:bookmarkStart w:id="26" w:name="_Toc228182131"/>
      <w:r>
        <w:t>Cloud/Browser Artefacts</w:t>
      </w:r>
      <w:bookmarkEnd w:id="24"/>
      <w:bookmarkEnd w:id="25"/>
      <w:bookmarkEnd w:id="26"/>
    </w:p>
    <w:p w14:paraId="4163749C" w14:textId="77777777" w:rsidR="00977E89" w:rsidRDefault="00977E89" w:rsidP="00977E89">
      <w:pPr>
        <w:pStyle w:val="Heading4"/>
        <w:sectPr w:rsidR="00977E89" w:rsidSect="0087368D">
          <w:type w:val="continuous"/>
          <w:pgSz w:w="11906" w:h="16838"/>
          <w:pgMar w:top="1440" w:right="1440" w:bottom="1440" w:left="1440" w:header="708" w:footer="708" w:gutter="0"/>
          <w:pgNumType w:start="0"/>
          <w:cols w:num="2" w:space="708"/>
          <w:titlePg/>
          <w:docGrid w:linePitch="360"/>
        </w:sectPr>
      </w:pPr>
      <w:r>
        <w:t>Magnet AXIOM (+Hindsight)</w:t>
      </w:r>
    </w:p>
    <w:p w14:paraId="1F7D54D9" w14:textId="77777777" w:rsidR="00977E89" w:rsidRDefault="00977E89" w:rsidP="00977E89">
      <w:r w:rsidRPr="00913D6B">
        <w:t>Magnet AXIOM ingests and correlates PC, mobile, and cloud artefacts in a single case file. It supports warrant returns (</w:t>
      </w:r>
      <w:proofErr w:type="gramStart"/>
      <w:r w:rsidRPr="00913D6B">
        <w:t>e.g.</w:t>
      </w:r>
      <w:proofErr w:type="gramEnd"/>
      <w:r w:rsidRPr="00913D6B">
        <w:t xml:space="preserve"> </w:t>
      </w:r>
      <w:r>
        <w:t>G</w:t>
      </w:r>
      <w:r w:rsidRPr="00913D6B">
        <w:t>oogle) and provides analytics like timeline and connections for rapid triage and reporting. For deep chromium analysis, Hindsight parses URLs, downloads, cookies, logical</w:t>
      </w:r>
      <w:r>
        <w:t xml:space="preserve"> </w:t>
      </w:r>
      <w:r w:rsidRPr="00913D6B">
        <w:t xml:space="preserve">storage and more into a timeline. </w:t>
      </w:r>
      <w:r w:rsidRPr="00913D6B">
        <w:fldChar w:fldCharType="begin"/>
      </w:r>
      <w:r>
        <w:instrText xml:space="preserve"> ADDIN ZOTERO_ITEM CSL_CITATION {"citationID":"TEcf8mdG","properties":{"unsorted":false,"formattedCitation":"[16], [17]","plainCitation":"[16], [17]","noteIndex":0},"citationItems":[{"id":21,"uris":["http://zotero.org/users/local/ZNi8sr8v/items/MW53Q65R"],"itemData":{"id":21,"type":"document","title":"Magnet AXIOM — Recover &amp; analyze your evidence in one case","URL":"https://www.magnetforensics.com/products/magnet-axiom/","author":[{"literal":"Magnet Forensics"}],"issued":{"date-parts":[["2026"]]}}},{"id":23,"uris":["http://zotero.org/users/local/ZNi8sr8v/items/F6GP57TN"],"itemData":{"id":23,"type":"document","title":"Hindsight — Browser forensics for Chrome/Chromium","URL":"https://github.com/obsidianforensics/hindsight","author":[{"literal":"Obsidian Forensics"}],"issued":{"date-parts":[["2026"]]}}}],"schema":"https://github.com/citation-style-language/schema/raw/master/csl-citation.json"} </w:instrText>
      </w:r>
      <w:r w:rsidRPr="00913D6B">
        <w:fldChar w:fldCharType="separate"/>
      </w:r>
      <w:r w:rsidRPr="00D20227">
        <w:rPr>
          <w:rFonts w:ascii="Aptos" w:hAnsi="Aptos"/>
        </w:rPr>
        <w:t>[16], [17]</w:t>
      </w:r>
      <w:r w:rsidRPr="00913D6B">
        <w:fldChar w:fldCharType="end"/>
      </w:r>
    </w:p>
    <w:p w14:paraId="262CC9F2" w14:textId="77777777" w:rsidR="00977E89" w:rsidRDefault="00977E89" w:rsidP="00977E89">
      <w:r w:rsidRPr="00761E1B">
        <w:t xml:space="preserve">Browser artefacts typically demonstrate service access and user interaction, but do not, on their own, prove the content or completion of an upload/transfer without corroboration from additional </w:t>
      </w:r>
      <w:proofErr w:type="gramStart"/>
      <w:r w:rsidRPr="00761E1B">
        <w:t>artefacts</w:t>
      </w:r>
      <w:proofErr w:type="gramEnd"/>
    </w:p>
    <w:p w14:paraId="1F4C1CD6" w14:textId="77777777" w:rsidR="00977E89" w:rsidRDefault="00977E89" w:rsidP="00977E89">
      <w:r>
        <w:t>T</w:t>
      </w:r>
      <w:r w:rsidRPr="001E5EB8">
        <w:t>his limitation is consistent with the broader browser-forensics literature, which emphasises careful interpretation of history/cache artefacts and the need for corroboration</w:t>
      </w:r>
      <w:r>
        <w:t xml:space="preserve"> </w:t>
      </w:r>
      <w:r>
        <w:fldChar w:fldCharType="begin"/>
      </w:r>
      <w:r>
        <w:instrText xml:space="preserve"> ADDIN ZOTERO_ITEM CSL_CITATION {"citationID":"lGUR0saZ","properties":{"unsorted":false,"formattedCitation":"[18]","plainCitation":"[18]","noteIndex":0},"citationItems":[{"id":64,"uris":["http://zotero.org/users/local/ZNi8sr8v/items/HSY6Y72X"],"itemData":{"id":64,"type":"article-journal","container-title":"Forensic Science International: Digital Investigation","journalAbbreviation":"Forensic Science International: Digital Investigation","page":"301613","title":"Chracer: Memory analysis of Chromium-based browsers","volume":"46","issued":{"date-parts":[["2023"]]}}}],"schema":"https://github.com/citation-style-language/schema/raw/master/csl-citation.json"} </w:instrText>
      </w:r>
      <w:r>
        <w:fldChar w:fldCharType="separate"/>
      </w:r>
      <w:r w:rsidRPr="00897D51">
        <w:rPr>
          <w:rFonts w:ascii="Aptos" w:hAnsi="Aptos"/>
        </w:rPr>
        <w:t>[18]</w:t>
      </w:r>
      <w:r>
        <w:fldChar w:fldCharType="end"/>
      </w:r>
    </w:p>
    <w:p w14:paraId="45FB0200" w14:textId="77777777" w:rsidR="00977E89" w:rsidRDefault="00977E89" w:rsidP="00977E89">
      <w:pPr>
        <w:sectPr w:rsidR="00977E89" w:rsidSect="0087368D">
          <w:type w:val="continuous"/>
          <w:pgSz w:w="11906" w:h="16838"/>
          <w:pgMar w:top="1440" w:right="1440" w:bottom="1440" w:left="1440" w:header="709" w:footer="709" w:gutter="0"/>
          <w:pgNumType w:start="6"/>
          <w:cols w:num="2" w:space="708"/>
          <w:titlePg/>
          <w:docGrid w:linePitch="360"/>
        </w:sectPr>
      </w:pPr>
    </w:p>
    <w:p w14:paraId="4988A60C" w14:textId="77777777" w:rsidR="00977E89" w:rsidRDefault="00977E89" w:rsidP="00977E89">
      <w:pPr>
        <w:sectPr w:rsidR="00977E89" w:rsidSect="00D71F13">
          <w:type w:val="continuous"/>
          <w:pgSz w:w="11906" w:h="16838"/>
          <w:pgMar w:top="1440" w:right="1440" w:bottom="1440" w:left="1440" w:header="708" w:footer="708" w:gutter="0"/>
          <w:pgNumType w:start="0"/>
          <w:cols w:num="2" w:space="708"/>
          <w:titlePg/>
          <w:docGrid w:linePitch="360"/>
        </w:sectPr>
      </w:pPr>
    </w:p>
    <w:p w14:paraId="1A56F15B" w14:textId="77777777" w:rsidR="00977E89" w:rsidRDefault="00977E89" w:rsidP="00977E89">
      <w:pPr>
        <w:pStyle w:val="Heading2"/>
      </w:pPr>
      <w:bookmarkStart w:id="27" w:name="_Toc228181862"/>
      <w:bookmarkStart w:id="28" w:name="_Toc228182132"/>
      <w:r>
        <w:lastRenderedPageBreak/>
        <w:t>Comparative Table</w:t>
      </w:r>
      <w:bookmarkEnd w:id="27"/>
      <w:bookmarkEnd w:id="28"/>
    </w:p>
    <w:p w14:paraId="1475DF1E" w14:textId="77777777" w:rsidR="00977E89" w:rsidRDefault="00977E89" w:rsidP="00977E89"/>
    <w:tbl>
      <w:tblPr>
        <w:tblStyle w:val="TableGrid"/>
        <w:tblW w:w="15877" w:type="dxa"/>
        <w:tblInd w:w="-856" w:type="dxa"/>
        <w:tblLook w:val="04A0" w:firstRow="1" w:lastRow="0" w:firstColumn="1" w:lastColumn="0" w:noHBand="0" w:noVBand="1"/>
      </w:tblPr>
      <w:tblGrid>
        <w:gridCol w:w="1270"/>
        <w:gridCol w:w="1270"/>
        <w:gridCol w:w="505"/>
        <w:gridCol w:w="2678"/>
        <w:gridCol w:w="1865"/>
        <w:gridCol w:w="1572"/>
        <w:gridCol w:w="1771"/>
        <w:gridCol w:w="1846"/>
        <w:gridCol w:w="3100"/>
      </w:tblGrid>
      <w:tr w:rsidR="00977E89" w:rsidRPr="007A4010" w14:paraId="228FE5D2" w14:textId="77777777" w:rsidTr="008F0842">
        <w:tc>
          <w:tcPr>
            <w:tcW w:w="1277" w:type="dxa"/>
            <w:tcBorders>
              <w:top w:val="single" w:sz="4" w:space="0" w:color="auto"/>
              <w:left w:val="single" w:sz="4" w:space="0" w:color="auto"/>
              <w:bottom w:val="single" w:sz="4" w:space="0" w:color="auto"/>
              <w:right w:val="single" w:sz="4" w:space="0" w:color="auto"/>
            </w:tcBorders>
            <w:hideMark/>
          </w:tcPr>
          <w:p w14:paraId="08FD3813" w14:textId="77777777" w:rsidR="00977E89" w:rsidRPr="007A4010" w:rsidRDefault="00977E89" w:rsidP="008F0842">
            <w:pPr>
              <w:jc w:val="center"/>
              <w:rPr>
                <w:sz w:val="16"/>
                <w:szCs w:val="16"/>
              </w:rPr>
            </w:pPr>
            <w:r w:rsidRPr="007A4010">
              <w:rPr>
                <w:b/>
                <w:sz w:val="16"/>
                <w:szCs w:val="16"/>
              </w:rPr>
              <w:t>Tool</w:t>
            </w:r>
          </w:p>
        </w:tc>
        <w:tc>
          <w:tcPr>
            <w:tcW w:w="1275" w:type="dxa"/>
            <w:tcBorders>
              <w:top w:val="single" w:sz="4" w:space="0" w:color="auto"/>
              <w:left w:val="single" w:sz="4" w:space="0" w:color="auto"/>
              <w:bottom w:val="single" w:sz="4" w:space="0" w:color="auto"/>
              <w:right w:val="single" w:sz="4" w:space="0" w:color="auto"/>
            </w:tcBorders>
            <w:hideMark/>
          </w:tcPr>
          <w:p w14:paraId="755CF0E3" w14:textId="77777777" w:rsidR="00977E89" w:rsidRPr="007A4010" w:rsidRDefault="00977E89" w:rsidP="008F0842">
            <w:pPr>
              <w:jc w:val="center"/>
              <w:rPr>
                <w:sz w:val="16"/>
                <w:szCs w:val="16"/>
              </w:rPr>
            </w:pPr>
            <w:r w:rsidRPr="007A4010">
              <w:rPr>
                <w:b/>
                <w:sz w:val="16"/>
                <w:szCs w:val="16"/>
              </w:rPr>
              <w:t>Category</w:t>
            </w:r>
          </w:p>
        </w:tc>
        <w:tc>
          <w:tcPr>
            <w:tcW w:w="426" w:type="dxa"/>
            <w:tcBorders>
              <w:top w:val="single" w:sz="4" w:space="0" w:color="auto"/>
              <w:left w:val="single" w:sz="4" w:space="0" w:color="auto"/>
              <w:bottom w:val="single" w:sz="4" w:space="0" w:color="auto"/>
              <w:right w:val="single" w:sz="4" w:space="0" w:color="auto"/>
            </w:tcBorders>
            <w:hideMark/>
          </w:tcPr>
          <w:p w14:paraId="09923951" w14:textId="77777777" w:rsidR="00977E89" w:rsidRPr="007A4010" w:rsidRDefault="00977E89" w:rsidP="008F0842">
            <w:pPr>
              <w:jc w:val="center"/>
              <w:rPr>
                <w:sz w:val="16"/>
                <w:szCs w:val="16"/>
              </w:rPr>
            </w:pPr>
            <w:r w:rsidRPr="007A4010">
              <w:rPr>
                <w:b/>
                <w:sz w:val="16"/>
                <w:szCs w:val="16"/>
              </w:rPr>
              <w:t>Cost</w:t>
            </w:r>
          </w:p>
        </w:tc>
        <w:tc>
          <w:tcPr>
            <w:tcW w:w="2708" w:type="dxa"/>
            <w:tcBorders>
              <w:top w:val="single" w:sz="4" w:space="0" w:color="auto"/>
              <w:left w:val="single" w:sz="4" w:space="0" w:color="auto"/>
              <w:bottom w:val="single" w:sz="4" w:space="0" w:color="auto"/>
              <w:right w:val="single" w:sz="4" w:space="0" w:color="auto"/>
            </w:tcBorders>
            <w:hideMark/>
          </w:tcPr>
          <w:p w14:paraId="49AD8DD9" w14:textId="77777777" w:rsidR="00977E89" w:rsidRPr="007A4010" w:rsidRDefault="00977E89" w:rsidP="008F0842">
            <w:pPr>
              <w:jc w:val="center"/>
              <w:rPr>
                <w:sz w:val="16"/>
                <w:szCs w:val="16"/>
              </w:rPr>
            </w:pPr>
            <w:r w:rsidRPr="007A4010">
              <w:rPr>
                <w:b/>
                <w:sz w:val="16"/>
                <w:szCs w:val="16"/>
              </w:rPr>
              <w:t>Key strengths</w:t>
            </w:r>
          </w:p>
        </w:tc>
        <w:tc>
          <w:tcPr>
            <w:tcW w:w="1874" w:type="dxa"/>
            <w:tcBorders>
              <w:top w:val="single" w:sz="4" w:space="0" w:color="auto"/>
              <w:left w:val="single" w:sz="4" w:space="0" w:color="auto"/>
              <w:bottom w:val="single" w:sz="4" w:space="0" w:color="auto"/>
              <w:right w:val="single" w:sz="4" w:space="0" w:color="auto"/>
            </w:tcBorders>
            <w:hideMark/>
          </w:tcPr>
          <w:p w14:paraId="2227AB3B" w14:textId="77777777" w:rsidR="00977E89" w:rsidRPr="007A4010" w:rsidRDefault="00977E89" w:rsidP="008F0842">
            <w:pPr>
              <w:jc w:val="center"/>
              <w:rPr>
                <w:sz w:val="16"/>
                <w:szCs w:val="16"/>
              </w:rPr>
            </w:pPr>
            <w:r w:rsidRPr="007A4010">
              <w:rPr>
                <w:b/>
                <w:sz w:val="16"/>
                <w:szCs w:val="16"/>
              </w:rPr>
              <w:t>Supported file systems / containers</w:t>
            </w:r>
          </w:p>
        </w:tc>
        <w:tc>
          <w:tcPr>
            <w:tcW w:w="1572" w:type="dxa"/>
            <w:tcBorders>
              <w:top w:val="single" w:sz="4" w:space="0" w:color="auto"/>
              <w:left w:val="single" w:sz="4" w:space="0" w:color="auto"/>
              <w:bottom w:val="single" w:sz="4" w:space="0" w:color="auto"/>
              <w:right w:val="single" w:sz="4" w:space="0" w:color="auto"/>
            </w:tcBorders>
            <w:hideMark/>
          </w:tcPr>
          <w:p w14:paraId="66E0B166" w14:textId="77777777" w:rsidR="00977E89" w:rsidRPr="007A4010" w:rsidRDefault="00977E89" w:rsidP="008F0842">
            <w:pPr>
              <w:jc w:val="center"/>
              <w:rPr>
                <w:sz w:val="16"/>
                <w:szCs w:val="16"/>
              </w:rPr>
            </w:pPr>
            <w:r w:rsidRPr="007A4010">
              <w:rPr>
                <w:b/>
                <w:sz w:val="16"/>
                <w:szCs w:val="16"/>
              </w:rPr>
              <w:t>Evidence types / artefacts</w:t>
            </w:r>
          </w:p>
        </w:tc>
        <w:tc>
          <w:tcPr>
            <w:tcW w:w="1772" w:type="dxa"/>
            <w:tcBorders>
              <w:top w:val="single" w:sz="4" w:space="0" w:color="auto"/>
              <w:left w:val="single" w:sz="4" w:space="0" w:color="auto"/>
              <w:bottom w:val="single" w:sz="4" w:space="0" w:color="auto"/>
              <w:right w:val="single" w:sz="4" w:space="0" w:color="auto"/>
            </w:tcBorders>
            <w:hideMark/>
          </w:tcPr>
          <w:p w14:paraId="55029462" w14:textId="77777777" w:rsidR="00977E89" w:rsidRPr="007A4010" w:rsidRDefault="00977E89" w:rsidP="008F0842">
            <w:pPr>
              <w:jc w:val="center"/>
              <w:rPr>
                <w:sz w:val="16"/>
                <w:szCs w:val="16"/>
              </w:rPr>
            </w:pPr>
            <w:r w:rsidRPr="007A4010">
              <w:rPr>
                <w:b/>
                <w:sz w:val="16"/>
                <w:szCs w:val="16"/>
              </w:rPr>
              <w:t>Reporting &amp; outputs</w:t>
            </w:r>
          </w:p>
        </w:tc>
        <w:tc>
          <w:tcPr>
            <w:tcW w:w="1854" w:type="dxa"/>
            <w:tcBorders>
              <w:top w:val="single" w:sz="4" w:space="0" w:color="auto"/>
              <w:left w:val="single" w:sz="4" w:space="0" w:color="auto"/>
              <w:bottom w:val="single" w:sz="4" w:space="0" w:color="auto"/>
              <w:right w:val="single" w:sz="4" w:space="0" w:color="auto"/>
            </w:tcBorders>
            <w:hideMark/>
          </w:tcPr>
          <w:p w14:paraId="5F0356E1" w14:textId="77777777" w:rsidR="00977E89" w:rsidRPr="007A4010" w:rsidRDefault="00977E89" w:rsidP="008F0842">
            <w:pPr>
              <w:jc w:val="center"/>
              <w:rPr>
                <w:sz w:val="16"/>
                <w:szCs w:val="16"/>
              </w:rPr>
            </w:pPr>
            <w:r w:rsidRPr="007A4010">
              <w:rPr>
                <w:b/>
                <w:sz w:val="16"/>
                <w:szCs w:val="16"/>
              </w:rPr>
              <w:t>Limitations / risks</w:t>
            </w:r>
          </w:p>
        </w:tc>
        <w:tc>
          <w:tcPr>
            <w:tcW w:w="3119" w:type="dxa"/>
            <w:tcBorders>
              <w:top w:val="single" w:sz="4" w:space="0" w:color="auto"/>
              <w:left w:val="single" w:sz="4" w:space="0" w:color="auto"/>
              <w:bottom w:val="single" w:sz="4" w:space="0" w:color="auto"/>
              <w:right w:val="single" w:sz="4" w:space="0" w:color="auto"/>
            </w:tcBorders>
            <w:hideMark/>
          </w:tcPr>
          <w:p w14:paraId="1E28E96E" w14:textId="77777777" w:rsidR="00977E89" w:rsidRPr="007A4010" w:rsidRDefault="00977E89" w:rsidP="008F0842">
            <w:pPr>
              <w:jc w:val="center"/>
              <w:rPr>
                <w:sz w:val="16"/>
                <w:szCs w:val="16"/>
              </w:rPr>
            </w:pPr>
            <w:r w:rsidRPr="007A4010">
              <w:rPr>
                <w:b/>
                <w:sz w:val="16"/>
                <w:szCs w:val="16"/>
              </w:rPr>
              <w:t>Best CHFI phase (justified)</w:t>
            </w:r>
          </w:p>
        </w:tc>
      </w:tr>
      <w:tr w:rsidR="00977E89" w:rsidRPr="007A4010" w14:paraId="59DE6523" w14:textId="77777777" w:rsidTr="008F0842">
        <w:tc>
          <w:tcPr>
            <w:tcW w:w="1277" w:type="dxa"/>
            <w:tcBorders>
              <w:top w:val="single" w:sz="4" w:space="0" w:color="auto"/>
              <w:left w:val="single" w:sz="4" w:space="0" w:color="auto"/>
              <w:bottom w:val="single" w:sz="4" w:space="0" w:color="auto"/>
              <w:right w:val="single" w:sz="4" w:space="0" w:color="auto"/>
            </w:tcBorders>
            <w:hideMark/>
          </w:tcPr>
          <w:p w14:paraId="0570805C" w14:textId="77777777" w:rsidR="00977E89" w:rsidRPr="007A4010" w:rsidRDefault="00977E89" w:rsidP="008F0842">
            <w:pPr>
              <w:rPr>
                <w:sz w:val="16"/>
                <w:szCs w:val="16"/>
              </w:rPr>
            </w:pPr>
            <w:r w:rsidRPr="007A4010">
              <w:rPr>
                <w:sz w:val="16"/>
                <w:szCs w:val="16"/>
              </w:rPr>
              <w:t>FTK Imager / Pro</w:t>
            </w:r>
          </w:p>
        </w:tc>
        <w:tc>
          <w:tcPr>
            <w:tcW w:w="1275" w:type="dxa"/>
            <w:tcBorders>
              <w:top w:val="single" w:sz="4" w:space="0" w:color="auto"/>
              <w:left w:val="single" w:sz="4" w:space="0" w:color="auto"/>
              <w:bottom w:val="single" w:sz="4" w:space="0" w:color="auto"/>
              <w:right w:val="single" w:sz="4" w:space="0" w:color="auto"/>
            </w:tcBorders>
            <w:hideMark/>
          </w:tcPr>
          <w:p w14:paraId="47F8FF72" w14:textId="77777777" w:rsidR="00977E89" w:rsidRPr="007A4010" w:rsidRDefault="00977E89" w:rsidP="008F0842">
            <w:pPr>
              <w:rPr>
                <w:sz w:val="16"/>
                <w:szCs w:val="16"/>
              </w:rPr>
            </w:pPr>
            <w:r w:rsidRPr="007A4010">
              <w:rPr>
                <w:sz w:val="16"/>
                <w:szCs w:val="16"/>
              </w:rPr>
              <w:t>Imaging</w:t>
            </w:r>
          </w:p>
        </w:tc>
        <w:tc>
          <w:tcPr>
            <w:tcW w:w="426" w:type="dxa"/>
            <w:tcBorders>
              <w:top w:val="single" w:sz="4" w:space="0" w:color="auto"/>
              <w:left w:val="single" w:sz="4" w:space="0" w:color="auto"/>
              <w:bottom w:val="single" w:sz="4" w:space="0" w:color="auto"/>
              <w:right w:val="single" w:sz="4" w:space="0" w:color="auto"/>
            </w:tcBorders>
            <w:hideMark/>
          </w:tcPr>
          <w:p w14:paraId="366C90D5" w14:textId="77777777" w:rsidR="00977E89" w:rsidRPr="007A4010" w:rsidRDefault="00977E89" w:rsidP="008F0842">
            <w:pPr>
              <w:rPr>
                <w:sz w:val="16"/>
                <w:szCs w:val="16"/>
              </w:rPr>
            </w:pPr>
            <w:r w:rsidRPr="007A4010">
              <w:rPr>
                <w:sz w:val="16"/>
                <w:szCs w:val="16"/>
              </w:rPr>
              <w:t>Free / Paid</w:t>
            </w:r>
          </w:p>
        </w:tc>
        <w:tc>
          <w:tcPr>
            <w:tcW w:w="2708" w:type="dxa"/>
            <w:tcBorders>
              <w:top w:val="single" w:sz="4" w:space="0" w:color="auto"/>
              <w:left w:val="single" w:sz="4" w:space="0" w:color="auto"/>
              <w:bottom w:val="single" w:sz="4" w:space="0" w:color="auto"/>
              <w:right w:val="single" w:sz="4" w:space="0" w:color="auto"/>
            </w:tcBorders>
            <w:hideMark/>
          </w:tcPr>
          <w:p w14:paraId="7DFCFBBD" w14:textId="77777777" w:rsidR="00977E89" w:rsidRPr="007A4010" w:rsidRDefault="00977E89" w:rsidP="008F0842">
            <w:pPr>
              <w:rPr>
                <w:sz w:val="16"/>
                <w:szCs w:val="16"/>
              </w:rPr>
            </w:pPr>
            <w:r w:rsidRPr="007A4010">
              <w:rPr>
                <w:sz w:val="16"/>
                <w:szCs w:val="16"/>
              </w:rPr>
              <w:t>Forensic imaging to E01/RAW/AFF</w:t>
            </w:r>
            <w:r>
              <w:rPr>
                <w:sz w:val="16"/>
                <w:szCs w:val="16"/>
              </w:rPr>
              <w:t>,</w:t>
            </w:r>
            <w:r w:rsidRPr="007A4010">
              <w:rPr>
                <w:sz w:val="16"/>
                <w:szCs w:val="16"/>
              </w:rPr>
              <w:t xml:space="preserve"> hash calculation &amp; verification</w:t>
            </w:r>
            <w:r>
              <w:rPr>
                <w:sz w:val="16"/>
                <w:szCs w:val="16"/>
              </w:rPr>
              <w:t>,</w:t>
            </w:r>
            <w:r w:rsidRPr="007A4010">
              <w:rPr>
                <w:sz w:val="16"/>
                <w:szCs w:val="16"/>
              </w:rPr>
              <w:t xml:space="preserve"> read-only preview/mount. Pro adds live decryption (e.g., BitLocker/APFS) and iOS logical triage.</w:t>
            </w:r>
          </w:p>
        </w:tc>
        <w:tc>
          <w:tcPr>
            <w:tcW w:w="1874" w:type="dxa"/>
            <w:tcBorders>
              <w:top w:val="single" w:sz="4" w:space="0" w:color="auto"/>
              <w:left w:val="single" w:sz="4" w:space="0" w:color="auto"/>
              <w:bottom w:val="single" w:sz="4" w:space="0" w:color="auto"/>
              <w:right w:val="single" w:sz="4" w:space="0" w:color="auto"/>
            </w:tcBorders>
            <w:hideMark/>
          </w:tcPr>
          <w:p w14:paraId="6D5282FC" w14:textId="77777777" w:rsidR="00977E89" w:rsidRPr="007A4010" w:rsidRDefault="00977E89" w:rsidP="008F0842">
            <w:pPr>
              <w:rPr>
                <w:sz w:val="16"/>
                <w:szCs w:val="16"/>
              </w:rPr>
            </w:pPr>
            <w:r w:rsidRPr="007A4010">
              <w:rPr>
                <w:sz w:val="16"/>
                <w:szCs w:val="16"/>
              </w:rPr>
              <w:t>E01/RAW/AFF image formats; (Pro) BitLocker/APFS access for triage/decryption.</w:t>
            </w:r>
          </w:p>
        </w:tc>
        <w:tc>
          <w:tcPr>
            <w:tcW w:w="1572" w:type="dxa"/>
            <w:tcBorders>
              <w:top w:val="single" w:sz="4" w:space="0" w:color="auto"/>
              <w:left w:val="single" w:sz="4" w:space="0" w:color="auto"/>
              <w:bottom w:val="single" w:sz="4" w:space="0" w:color="auto"/>
              <w:right w:val="single" w:sz="4" w:space="0" w:color="auto"/>
            </w:tcBorders>
            <w:hideMark/>
          </w:tcPr>
          <w:p w14:paraId="1177EB2C" w14:textId="77777777" w:rsidR="00977E89" w:rsidRPr="007A4010" w:rsidRDefault="00977E89" w:rsidP="008F0842">
            <w:pPr>
              <w:rPr>
                <w:sz w:val="16"/>
                <w:szCs w:val="16"/>
              </w:rPr>
            </w:pPr>
            <w:r w:rsidRPr="007A4010">
              <w:rPr>
                <w:sz w:val="16"/>
                <w:szCs w:val="16"/>
              </w:rPr>
              <w:t>Physical disk images; mounted views for file triage; (Pro) live triage collections incl. iOS logical.</w:t>
            </w:r>
          </w:p>
        </w:tc>
        <w:tc>
          <w:tcPr>
            <w:tcW w:w="1772" w:type="dxa"/>
            <w:tcBorders>
              <w:top w:val="single" w:sz="4" w:space="0" w:color="auto"/>
              <w:left w:val="single" w:sz="4" w:space="0" w:color="auto"/>
              <w:bottom w:val="single" w:sz="4" w:space="0" w:color="auto"/>
              <w:right w:val="single" w:sz="4" w:space="0" w:color="auto"/>
            </w:tcBorders>
            <w:hideMark/>
          </w:tcPr>
          <w:p w14:paraId="4085A092" w14:textId="77777777" w:rsidR="00977E89" w:rsidRPr="007A4010" w:rsidRDefault="00977E89" w:rsidP="008F0842">
            <w:pPr>
              <w:rPr>
                <w:sz w:val="16"/>
                <w:szCs w:val="16"/>
              </w:rPr>
            </w:pPr>
            <w:r w:rsidRPr="007A4010">
              <w:rPr>
                <w:sz w:val="16"/>
                <w:szCs w:val="16"/>
              </w:rPr>
              <w:t>Acquisition/verification logs + hash values (integrity evidence).</w:t>
            </w:r>
          </w:p>
        </w:tc>
        <w:tc>
          <w:tcPr>
            <w:tcW w:w="1854" w:type="dxa"/>
            <w:tcBorders>
              <w:top w:val="single" w:sz="4" w:space="0" w:color="auto"/>
              <w:left w:val="single" w:sz="4" w:space="0" w:color="auto"/>
              <w:bottom w:val="single" w:sz="4" w:space="0" w:color="auto"/>
              <w:right w:val="single" w:sz="4" w:space="0" w:color="auto"/>
            </w:tcBorders>
            <w:hideMark/>
          </w:tcPr>
          <w:p w14:paraId="616DD39C" w14:textId="77777777" w:rsidR="00977E89" w:rsidRPr="007A4010" w:rsidRDefault="00977E89" w:rsidP="008F0842">
            <w:pPr>
              <w:rPr>
                <w:sz w:val="16"/>
                <w:szCs w:val="16"/>
              </w:rPr>
            </w:pPr>
            <w:r w:rsidRPr="007A4010">
              <w:rPr>
                <w:sz w:val="16"/>
                <w:szCs w:val="16"/>
              </w:rPr>
              <w:t>Pro licence required for advanced capabilities; not a full analysis suite.</w:t>
            </w:r>
          </w:p>
        </w:tc>
        <w:tc>
          <w:tcPr>
            <w:tcW w:w="3119" w:type="dxa"/>
            <w:tcBorders>
              <w:top w:val="single" w:sz="4" w:space="0" w:color="auto"/>
              <w:left w:val="single" w:sz="4" w:space="0" w:color="auto"/>
              <w:bottom w:val="single" w:sz="4" w:space="0" w:color="auto"/>
              <w:right w:val="single" w:sz="4" w:space="0" w:color="auto"/>
            </w:tcBorders>
            <w:hideMark/>
          </w:tcPr>
          <w:p w14:paraId="4D5BE7F4" w14:textId="77777777" w:rsidR="00977E89" w:rsidRPr="007A4010" w:rsidRDefault="00977E89" w:rsidP="008F0842">
            <w:pPr>
              <w:rPr>
                <w:sz w:val="16"/>
                <w:szCs w:val="16"/>
              </w:rPr>
            </w:pPr>
            <w:r w:rsidRPr="007A4010">
              <w:rPr>
                <w:sz w:val="16"/>
                <w:szCs w:val="16"/>
              </w:rPr>
              <w:t xml:space="preserve">Acquisition </w:t>
            </w:r>
            <w:r>
              <w:rPr>
                <w:sz w:val="16"/>
                <w:szCs w:val="16"/>
              </w:rPr>
              <w:t>-</w:t>
            </w:r>
            <w:r w:rsidRPr="007A4010">
              <w:rPr>
                <w:sz w:val="16"/>
                <w:szCs w:val="16"/>
              </w:rPr>
              <w:t xml:space="preserve"> hash-verified imaging and read-only handling preserve evidence integrity before examination.</w:t>
            </w:r>
          </w:p>
        </w:tc>
      </w:tr>
      <w:tr w:rsidR="00977E89" w:rsidRPr="007A4010" w14:paraId="74A501B7" w14:textId="77777777" w:rsidTr="008F0842">
        <w:tc>
          <w:tcPr>
            <w:tcW w:w="1277" w:type="dxa"/>
            <w:tcBorders>
              <w:top w:val="single" w:sz="4" w:space="0" w:color="auto"/>
              <w:left w:val="single" w:sz="4" w:space="0" w:color="auto"/>
              <w:bottom w:val="single" w:sz="4" w:space="0" w:color="auto"/>
              <w:right w:val="single" w:sz="4" w:space="0" w:color="auto"/>
            </w:tcBorders>
            <w:hideMark/>
          </w:tcPr>
          <w:p w14:paraId="43DAE654" w14:textId="77777777" w:rsidR="00977E89" w:rsidRPr="007A4010" w:rsidRDefault="00977E89" w:rsidP="008F0842">
            <w:pPr>
              <w:rPr>
                <w:sz w:val="16"/>
                <w:szCs w:val="16"/>
              </w:rPr>
            </w:pPr>
            <w:r w:rsidRPr="007A4010">
              <w:rPr>
                <w:sz w:val="16"/>
                <w:szCs w:val="16"/>
              </w:rPr>
              <w:t>PALADIN</w:t>
            </w:r>
          </w:p>
        </w:tc>
        <w:tc>
          <w:tcPr>
            <w:tcW w:w="1275" w:type="dxa"/>
            <w:tcBorders>
              <w:top w:val="single" w:sz="4" w:space="0" w:color="auto"/>
              <w:left w:val="single" w:sz="4" w:space="0" w:color="auto"/>
              <w:bottom w:val="single" w:sz="4" w:space="0" w:color="auto"/>
              <w:right w:val="single" w:sz="4" w:space="0" w:color="auto"/>
            </w:tcBorders>
            <w:hideMark/>
          </w:tcPr>
          <w:p w14:paraId="3FC2EC99" w14:textId="77777777" w:rsidR="00977E89" w:rsidRPr="007A4010" w:rsidRDefault="00977E89" w:rsidP="008F0842">
            <w:pPr>
              <w:rPr>
                <w:sz w:val="16"/>
                <w:szCs w:val="16"/>
              </w:rPr>
            </w:pPr>
            <w:r w:rsidRPr="007A4010">
              <w:rPr>
                <w:sz w:val="16"/>
                <w:szCs w:val="16"/>
              </w:rPr>
              <w:t>Live forensic distro</w:t>
            </w:r>
          </w:p>
        </w:tc>
        <w:tc>
          <w:tcPr>
            <w:tcW w:w="426" w:type="dxa"/>
            <w:tcBorders>
              <w:top w:val="single" w:sz="4" w:space="0" w:color="auto"/>
              <w:left w:val="single" w:sz="4" w:space="0" w:color="auto"/>
              <w:bottom w:val="single" w:sz="4" w:space="0" w:color="auto"/>
              <w:right w:val="single" w:sz="4" w:space="0" w:color="auto"/>
            </w:tcBorders>
            <w:hideMark/>
          </w:tcPr>
          <w:p w14:paraId="33FB7962" w14:textId="77777777" w:rsidR="00977E89" w:rsidRPr="007A4010" w:rsidRDefault="00977E89" w:rsidP="008F0842">
            <w:pPr>
              <w:rPr>
                <w:sz w:val="16"/>
                <w:szCs w:val="16"/>
              </w:rPr>
            </w:pPr>
            <w:r w:rsidRPr="007A4010">
              <w:rPr>
                <w:sz w:val="16"/>
                <w:szCs w:val="16"/>
              </w:rPr>
              <w:t>Free / Pro</w:t>
            </w:r>
          </w:p>
        </w:tc>
        <w:tc>
          <w:tcPr>
            <w:tcW w:w="2708" w:type="dxa"/>
            <w:tcBorders>
              <w:top w:val="single" w:sz="4" w:space="0" w:color="auto"/>
              <w:left w:val="single" w:sz="4" w:space="0" w:color="auto"/>
              <w:bottom w:val="single" w:sz="4" w:space="0" w:color="auto"/>
              <w:right w:val="single" w:sz="4" w:space="0" w:color="auto"/>
            </w:tcBorders>
            <w:hideMark/>
          </w:tcPr>
          <w:p w14:paraId="516C693C" w14:textId="77777777" w:rsidR="00977E89" w:rsidRPr="007A4010" w:rsidRDefault="00977E89" w:rsidP="008F0842">
            <w:pPr>
              <w:rPr>
                <w:sz w:val="16"/>
                <w:szCs w:val="16"/>
              </w:rPr>
            </w:pPr>
            <w:r w:rsidRPr="007A4010">
              <w:rPr>
                <w:sz w:val="16"/>
                <w:szCs w:val="16"/>
              </w:rPr>
              <w:t>Bootable forensic Linux environment for triage and imaging</w:t>
            </w:r>
            <w:r>
              <w:rPr>
                <w:sz w:val="16"/>
                <w:szCs w:val="16"/>
              </w:rPr>
              <w:t>,</w:t>
            </w:r>
            <w:r w:rsidRPr="007A4010">
              <w:rPr>
                <w:sz w:val="16"/>
                <w:szCs w:val="16"/>
              </w:rPr>
              <w:t xml:space="preserve"> supports write-blocking workflows; bundles Autopsy/Sleuth Kit for immediate analysis.</w:t>
            </w:r>
          </w:p>
        </w:tc>
        <w:tc>
          <w:tcPr>
            <w:tcW w:w="1874" w:type="dxa"/>
            <w:tcBorders>
              <w:top w:val="single" w:sz="4" w:space="0" w:color="auto"/>
              <w:left w:val="single" w:sz="4" w:space="0" w:color="auto"/>
              <w:bottom w:val="single" w:sz="4" w:space="0" w:color="auto"/>
              <w:right w:val="single" w:sz="4" w:space="0" w:color="auto"/>
            </w:tcBorders>
            <w:hideMark/>
          </w:tcPr>
          <w:p w14:paraId="470E0B52" w14:textId="77777777" w:rsidR="00977E89" w:rsidRPr="007A4010" w:rsidRDefault="00977E89" w:rsidP="008F0842">
            <w:pPr>
              <w:rPr>
                <w:sz w:val="16"/>
                <w:szCs w:val="16"/>
              </w:rPr>
            </w:pPr>
            <w:r w:rsidRPr="007A4010">
              <w:rPr>
                <w:sz w:val="16"/>
                <w:szCs w:val="16"/>
              </w:rPr>
              <w:t>Broad file system/device support via Linux; toolkit-based support for heterogeneous media.</w:t>
            </w:r>
          </w:p>
        </w:tc>
        <w:tc>
          <w:tcPr>
            <w:tcW w:w="1572" w:type="dxa"/>
            <w:tcBorders>
              <w:top w:val="single" w:sz="4" w:space="0" w:color="auto"/>
              <w:left w:val="single" w:sz="4" w:space="0" w:color="auto"/>
              <w:bottom w:val="single" w:sz="4" w:space="0" w:color="auto"/>
              <w:right w:val="single" w:sz="4" w:space="0" w:color="auto"/>
            </w:tcBorders>
            <w:hideMark/>
          </w:tcPr>
          <w:p w14:paraId="00D5318B" w14:textId="77777777" w:rsidR="00977E89" w:rsidRPr="007A4010" w:rsidRDefault="00977E89" w:rsidP="008F0842">
            <w:pPr>
              <w:rPr>
                <w:sz w:val="16"/>
                <w:szCs w:val="16"/>
              </w:rPr>
            </w:pPr>
            <w:r w:rsidRPr="007A4010">
              <w:rPr>
                <w:sz w:val="16"/>
                <w:szCs w:val="16"/>
              </w:rPr>
              <w:t>Write-blocked acquisition, imaging, preview/triage; can hand off images to Autopsy/TSK for artefact parsing.</w:t>
            </w:r>
          </w:p>
        </w:tc>
        <w:tc>
          <w:tcPr>
            <w:tcW w:w="1772" w:type="dxa"/>
            <w:tcBorders>
              <w:top w:val="single" w:sz="4" w:space="0" w:color="auto"/>
              <w:left w:val="single" w:sz="4" w:space="0" w:color="auto"/>
              <w:bottom w:val="single" w:sz="4" w:space="0" w:color="auto"/>
              <w:right w:val="single" w:sz="4" w:space="0" w:color="auto"/>
            </w:tcBorders>
            <w:hideMark/>
          </w:tcPr>
          <w:p w14:paraId="0DDA526D" w14:textId="77777777" w:rsidR="00977E89" w:rsidRPr="007A4010" w:rsidRDefault="00977E89" w:rsidP="008F0842">
            <w:pPr>
              <w:rPr>
                <w:sz w:val="16"/>
                <w:szCs w:val="16"/>
              </w:rPr>
            </w:pPr>
            <w:r w:rsidRPr="007A4010">
              <w:rPr>
                <w:sz w:val="16"/>
                <w:szCs w:val="16"/>
              </w:rPr>
              <w:t>Triage/imaging outputs (tool-dependent); can generate case outputs via bundled tools (e.g., Autopsy reports).</w:t>
            </w:r>
          </w:p>
        </w:tc>
        <w:tc>
          <w:tcPr>
            <w:tcW w:w="1854" w:type="dxa"/>
            <w:tcBorders>
              <w:top w:val="single" w:sz="4" w:space="0" w:color="auto"/>
              <w:left w:val="single" w:sz="4" w:space="0" w:color="auto"/>
              <w:bottom w:val="single" w:sz="4" w:space="0" w:color="auto"/>
              <w:right w:val="single" w:sz="4" w:space="0" w:color="auto"/>
            </w:tcBorders>
            <w:hideMark/>
          </w:tcPr>
          <w:p w14:paraId="0B98EA88" w14:textId="77777777" w:rsidR="00977E89" w:rsidRPr="007A4010" w:rsidRDefault="00977E89" w:rsidP="008F0842">
            <w:pPr>
              <w:rPr>
                <w:sz w:val="16"/>
                <w:szCs w:val="16"/>
              </w:rPr>
            </w:pPr>
            <w:r w:rsidRPr="007A4010">
              <w:rPr>
                <w:sz w:val="16"/>
                <w:szCs w:val="16"/>
              </w:rPr>
              <w:t>Hardware compatibility (boot/driver quirks); requires careful documentation when using live workflows on encrypted systems.</w:t>
            </w:r>
          </w:p>
        </w:tc>
        <w:tc>
          <w:tcPr>
            <w:tcW w:w="3119" w:type="dxa"/>
            <w:tcBorders>
              <w:top w:val="single" w:sz="4" w:space="0" w:color="auto"/>
              <w:left w:val="single" w:sz="4" w:space="0" w:color="auto"/>
              <w:bottom w:val="single" w:sz="4" w:space="0" w:color="auto"/>
              <w:right w:val="single" w:sz="4" w:space="0" w:color="auto"/>
            </w:tcBorders>
            <w:hideMark/>
          </w:tcPr>
          <w:p w14:paraId="046A149A" w14:textId="77777777" w:rsidR="00977E89" w:rsidRPr="007A4010" w:rsidRDefault="00977E89" w:rsidP="008F0842">
            <w:pPr>
              <w:rPr>
                <w:sz w:val="16"/>
                <w:szCs w:val="16"/>
              </w:rPr>
            </w:pPr>
            <w:r w:rsidRPr="007A4010">
              <w:rPr>
                <w:sz w:val="16"/>
                <w:szCs w:val="16"/>
              </w:rPr>
              <w:t xml:space="preserve">Acquisition/Triage </w:t>
            </w:r>
            <w:r>
              <w:rPr>
                <w:sz w:val="16"/>
                <w:szCs w:val="16"/>
              </w:rPr>
              <w:t>-</w:t>
            </w:r>
            <w:r w:rsidRPr="007A4010">
              <w:rPr>
                <w:sz w:val="16"/>
                <w:szCs w:val="16"/>
              </w:rPr>
              <w:t xml:space="preserve"> rapid, portable environment for safe imaging/preview across varied media before deeper analysis.</w:t>
            </w:r>
          </w:p>
        </w:tc>
      </w:tr>
      <w:tr w:rsidR="00977E89" w:rsidRPr="007A4010" w14:paraId="63B46759" w14:textId="77777777" w:rsidTr="008F0842">
        <w:tc>
          <w:tcPr>
            <w:tcW w:w="1277" w:type="dxa"/>
            <w:tcBorders>
              <w:top w:val="single" w:sz="4" w:space="0" w:color="auto"/>
              <w:left w:val="single" w:sz="4" w:space="0" w:color="auto"/>
              <w:bottom w:val="single" w:sz="4" w:space="0" w:color="auto"/>
              <w:right w:val="single" w:sz="4" w:space="0" w:color="auto"/>
            </w:tcBorders>
            <w:hideMark/>
          </w:tcPr>
          <w:p w14:paraId="793FC0A7" w14:textId="77777777" w:rsidR="00977E89" w:rsidRPr="007A4010" w:rsidRDefault="00977E89" w:rsidP="008F0842">
            <w:pPr>
              <w:rPr>
                <w:sz w:val="16"/>
                <w:szCs w:val="16"/>
              </w:rPr>
            </w:pPr>
            <w:r w:rsidRPr="007A4010">
              <w:rPr>
                <w:sz w:val="16"/>
                <w:szCs w:val="16"/>
              </w:rPr>
              <w:t>FTK 8.x</w:t>
            </w:r>
          </w:p>
        </w:tc>
        <w:tc>
          <w:tcPr>
            <w:tcW w:w="1275" w:type="dxa"/>
            <w:tcBorders>
              <w:top w:val="single" w:sz="4" w:space="0" w:color="auto"/>
              <w:left w:val="single" w:sz="4" w:space="0" w:color="auto"/>
              <w:bottom w:val="single" w:sz="4" w:space="0" w:color="auto"/>
              <w:right w:val="single" w:sz="4" w:space="0" w:color="auto"/>
            </w:tcBorders>
            <w:hideMark/>
          </w:tcPr>
          <w:p w14:paraId="1DCEAFF2" w14:textId="77777777" w:rsidR="00977E89" w:rsidRPr="007A4010" w:rsidRDefault="00977E89" w:rsidP="008F0842">
            <w:pPr>
              <w:rPr>
                <w:sz w:val="16"/>
                <w:szCs w:val="16"/>
              </w:rPr>
            </w:pPr>
            <w:r w:rsidRPr="007A4010">
              <w:rPr>
                <w:sz w:val="16"/>
                <w:szCs w:val="16"/>
              </w:rPr>
              <w:t>All-in-one suite (commercial)</w:t>
            </w:r>
          </w:p>
        </w:tc>
        <w:tc>
          <w:tcPr>
            <w:tcW w:w="426" w:type="dxa"/>
            <w:tcBorders>
              <w:top w:val="single" w:sz="4" w:space="0" w:color="auto"/>
              <w:left w:val="single" w:sz="4" w:space="0" w:color="auto"/>
              <w:bottom w:val="single" w:sz="4" w:space="0" w:color="auto"/>
              <w:right w:val="single" w:sz="4" w:space="0" w:color="auto"/>
            </w:tcBorders>
            <w:hideMark/>
          </w:tcPr>
          <w:p w14:paraId="1D409256" w14:textId="77777777" w:rsidR="00977E89" w:rsidRPr="007A4010" w:rsidRDefault="00977E89" w:rsidP="008F0842">
            <w:pPr>
              <w:rPr>
                <w:sz w:val="16"/>
                <w:szCs w:val="16"/>
              </w:rPr>
            </w:pPr>
            <w:r w:rsidRPr="007A4010">
              <w:rPr>
                <w:sz w:val="16"/>
                <w:szCs w:val="16"/>
              </w:rPr>
              <w:t>£££</w:t>
            </w:r>
          </w:p>
        </w:tc>
        <w:tc>
          <w:tcPr>
            <w:tcW w:w="2708" w:type="dxa"/>
            <w:tcBorders>
              <w:top w:val="single" w:sz="4" w:space="0" w:color="auto"/>
              <w:left w:val="single" w:sz="4" w:space="0" w:color="auto"/>
              <w:bottom w:val="single" w:sz="4" w:space="0" w:color="auto"/>
              <w:right w:val="single" w:sz="4" w:space="0" w:color="auto"/>
            </w:tcBorders>
            <w:hideMark/>
          </w:tcPr>
          <w:p w14:paraId="513AA24A" w14:textId="77777777" w:rsidR="00977E89" w:rsidRPr="007A4010" w:rsidRDefault="00977E89" w:rsidP="008F0842">
            <w:pPr>
              <w:rPr>
                <w:sz w:val="16"/>
                <w:szCs w:val="16"/>
              </w:rPr>
            </w:pPr>
            <w:r w:rsidRPr="007A4010">
              <w:rPr>
                <w:sz w:val="16"/>
                <w:szCs w:val="16"/>
              </w:rPr>
              <w:t>Automated artefact parsing and review at scale</w:t>
            </w:r>
            <w:r>
              <w:rPr>
                <w:sz w:val="16"/>
                <w:szCs w:val="16"/>
              </w:rPr>
              <w:t>,</w:t>
            </w:r>
            <w:r w:rsidRPr="007A4010">
              <w:rPr>
                <w:sz w:val="16"/>
                <w:szCs w:val="16"/>
              </w:rPr>
              <w:t xml:space="preserve"> Super Timeline visualisation</w:t>
            </w:r>
            <w:r>
              <w:rPr>
                <w:sz w:val="16"/>
                <w:szCs w:val="16"/>
              </w:rPr>
              <w:t>,</w:t>
            </w:r>
            <w:r w:rsidRPr="007A4010">
              <w:rPr>
                <w:sz w:val="16"/>
                <w:szCs w:val="16"/>
              </w:rPr>
              <w:t xml:space="preserve"> integrates review and reporting</w:t>
            </w:r>
            <w:r>
              <w:rPr>
                <w:sz w:val="16"/>
                <w:szCs w:val="16"/>
              </w:rPr>
              <w:t>,</w:t>
            </w:r>
            <w:r w:rsidRPr="007A4010">
              <w:rPr>
                <w:sz w:val="16"/>
                <w:szCs w:val="16"/>
              </w:rPr>
              <w:t xml:space="preserve"> can correlate workstation artefacts with mobile extractions.</w:t>
            </w:r>
          </w:p>
        </w:tc>
        <w:tc>
          <w:tcPr>
            <w:tcW w:w="1874" w:type="dxa"/>
            <w:tcBorders>
              <w:top w:val="single" w:sz="4" w:space="0" w:color="auto"/>
              <w:left w:val="single" w:sz="4" w:space="0" w:color="auto"/>
              <w:bottom w:val="single" w:sz="4" w:space="0" w:color="auto"/>
              <w:right w:val="single" w:sz="4" w:space="0" w:color="auto"/>
            </w:tcBorders>
            <w:hideMark/>
          </w:tcPr>
          <w:p w14:paraId="5170E1CD" w14:textId="77777777" w:rsidR="00977E89" w:rsidRPr="007A4010" w:rsidRDefault="00977E89" w:rsidP="008F0842">
            <w:pPr>
              <w:rPr>
                <w:sz w:val="16"/>
                <w:szCs w:val="16"/>
              </w:rPr>
            </w:pPr>
            <w:r w:rsidRPr="007A4010">
              <w:rPr>
                <w:sz w:val="16"/>
                <w:szCs w:val="16"/>
              </w:rPr>
              <w:t>Processes workstation evidence sets and ingests multiple evidence sources (incl. mobile extractions) within a single case.</w:t>
            </w:r>
          </w:p>
        </w:tc>
        <w:tc>
          <w:tcPr>
            <w:tcW w:w="1572" w:type="dxa"/>
            <w:tcBorders>
              <w:top w:val="single" w:sz="4" w:space="0" w:color="auto"/>
              <w:left w:val="single" w:sz="4" w:space="0" w:color="auto"/>
              <w:bottom w:val="single" w:sz="4" w:space="0" w:color="auto"/>
              <w:right w:val="single" w:sz="4" w:space="0" w:color="auto"/>
            </w:tcBorders>
            <w:hideMark/>
          </w:tcPr>
          <w:p w14:paraId="7293450B" w14:textId="77777777" w:rsidR="00977E89" w:rsidRPr="007A4010" w:rsidRDefault="00977E89" w:rsidP="008F0842">
            <w:pPr>
              <w:rPr>
                <w:sz w:val="16"/>
                <w:szCs w:val="16"/>
              </w:rPr>
            </w:pPr>
            <w:r w:rsidRPr="007A4010">
              <w:rPr>
                <w:sz w:val="16"/>
                <w:szCs w:val="16"/>
              </w:rPr>
              <w:t>OS/user activity artefacts; timelines; cross-source correlation; review sets for disclosure.</w:t>
            </w:r>
          </w:p>
        </w:tc>
        <w:tc>
          <w:tcPr>
            <w:tcW w:w="1772" w:type="dxa"/>
            <w:tcBorders>
              <w:top w:val="single" w:sz="4" w:space="0" w:color="auto"/>
              <w:left w:val="single" w:sz="4" w:space="0" w:color="auto"/>
              <w:bottom w:val="single" w:sz="4" w:space="0" w:color="auto"/>
              <w:right w:val="single" w:sz="4" w:space="0" w:color="auto"/>
            </w:tcBorders>
            <w:hideMark/>
          </w:tcPr>
          <w:p w14:paraId="16CCB374" w14:textId="77777777" w:rsidR="00977E89" w:rsidRPr="007A4010" w:rsidRDefault="00977E89" w:rsidP="008F0842">
            <w:pPr>
              <w:rPr>
                <w:sz w:val="16"/>
                <w:szCs w:val="16"/>
              </w:rPr>
            </w:pPr>
            <w:r w:rsidRPr="007A4010">
              <w:rPr>
                <w:sz w:val="16"/>
                <w:szCs w:val="16"/>
              </w:rPr>
              <w:t>Integrated review workflow + structured reporting exports for case findings.</w:t>
            </w:r>
          </w:p>
        </w:tc>
        <w:tc>
          <w:tcPr>
            <w:tcW w:w="1854" w:type="dxa"/>
            <w:tcBorders>
              <w:top w:val="single" w:sz="4" w:space="0" w:color="auto"/>
              <w:left w:val="single" w:sz="4" w:space="0" w:color="auto"/>
              <w:bottom w:val="single" w:sz="4" w:space="0" w:color="auto"/>
              <w:right w:val="single" w:sz="4" w:space="0" w:color="auto"/>
            </w:tcBorders>
            <w:hideMark/>
          </w:tcPr>
          <w:p w14:paraId="460D37BE" w14:textId="77777777" w:rsidR="00977E89" w:rsidRPr="007A4010" w:rsidRDefault="00977E89" w:rsidP="008F0842">
            <w:pPr>
              <w:rPr>
                <w:sz w:val="16"/>
                <w:szCs w:val="16"/>
              </w:rPr>
            </w:pPr>
            <w:r w:rsidRPr="007A4010">
              <w:rPr>
                <w:sz w:val="16"/>
                <w:szCs w:val="16"/>
              </w:rPr>
              <w:t>Cost and training overhead; proprietary parsing benefits from cross-validation.</w:t>
            </w:r>
          </w:p>
        </w:tc>
        <w:tc>
          <w:tcPr>
            <w:tcW w:w="3119" w:type="dxa"/>
            <w:tcBorders>
              <w:top w:val="single" w:sz="4" w:space="0" w:color="auto"/>
              <w:left w:val="single" w:sz="4" w:space="0" w:color="auto"/>
              <w:bottom w:val="single" w:sz="4" w:space="0" w:color="auto"/>
              <w:right w:val="single" w:sz="4" w:space="0" w:color="auto"/>
            </w:tcBorders>
            <w:hideMark/>
          </w:tcPr>
          <w:p w14:paraId="04203C42" w14:textId="77777777" w:rsidR="00977E89" w:rsidRPr="007A4010" w:rsidRDefault="00977E89" w:rsidP="008F0842">
            <w:pPr>
              <w:rPr>
                <w:sz w:val="16"/>
                <w:szCs w:val="16"/>
              </w:rPr>
            </w:pPr>
            <w:r w:rsidRPr="007A4010">
              <w:rPr>
                <w:sz w:val="16"/>
                <w:szCs w:val="16"/>
              </w:rPr>
              <w:t xml:space="preserve">Examination/Analysis/Reporting </w:t>
            </w:r>
            <w:r>
              <w:rPr>
                <w:sz w:val="16"/>
                <w:szCs w:val="16"/>
              </w:rPr>
              <w:t>-</w:t>
            </w:r>
            <w:r w:rsidRPr="007A4010">
              <w:rPr>
                <w:sz w:val="16"/>
                <w:szCs w:val="16"/>
              </w:rPr>
              <w:t xml:space="preserve"> efficient artefact-first analysis and timeline correlation support defensible findings and reporting.</w:t>
            </w:r>
          </w:p>
        </w:tc>
      </w:tr>
      <w:tr w:rsidR="00977E89" w:rsidRPr="007A4010" w14:paraId="7896F478" w14:textId="77777777" w:rsidTr="008F0842">
        <w:tc>
          <w:tcPr>
            <w:tcW w:w="1277" w:type="dxa"/>
            <w:tcBorders>
              <w:top w:val="single" w:sz="4" w:space="0" w:color="auto"/>
              <w:left w:val="single" w:sz="4" w:space="0" w:color="auto"/>
              <w:bottom w:val="single" w:sz="4" w:space="0" w:color="auto"/>
              <w:right w:val="single" w:sz="4" w:space="0" w:color="auto"/>
            </w:tcBorders>
            <w:hideMark/>
          </w:tcPr>
          <w:p w14:paraId="1AEDA417" w14:textId="77777777" w:rsidR="00977E89" w:rsidRPr="007A4010" w:rsidRDefault="00977E89" w:rsidP="008F0842">
            <w:pPr>
              <w:rPr>
                <w:sz w:val="16"/>
                <w:szCs w:val="16"/>
              </w:rPr>
            </w:pPr>
            <w:r w:rsidRPr="007A4010">
              <w:rPr>
                <w:sz w:val="16"/>
                <w:szCs w:val="16"/>
              </w:rPr>
              <w:t>Autopsy (TSK)</w:t>
            </w:r>
          </w:p>
        </w:tc>
        <w:tc>
          <w:tcPr>
            <w:tcW w:w="1275" w:type="dxa"/>
            <w:tcBorders>
              <w:top w:val="single" w:sz="4" w:space="0" w:color="auto"/>
              <w:left w:val="single" w:sz="4" w:space="0" w:color="auto"/>
              <w:bottom w:val="single" w:sz="4" w:space="0" w:color="auto"/>
              <w:right w:val="single" w:sz="4" w:space="0" w:color="auto"/>
            </w:tcBorders>
            <w:hideMark/>
          </w:tcPr>
          <w:p w14:paraId="29BCC945" w14:textId="77777777" w:rsidR="00977E89" w:rsidRPr="007A4010" w:rsidRDefault="00977E89" w:rsidP="008F0842">
            <w:pPr>
              <w:rPr>
                <w:sz w:val="16"/>
                <w:szCs w:val="16"/>
              </w:rPr>
            </w:pPr>
            <w:r w:rsidRPr="007A4010">
              <w:rPr>
                <w:sz w:val="16"/>
                <w:szCs w:val="16"/>
              </w:rPr>
              <w:t>All-in-one suite (</w:t>
            </w:r>
            <w:proofErr w:type="gramStart"/>
            <w:r w:rsidRPr="007A4010">
              <w:rPr>
                <w:sz w:val="16"/>
                <w:szCs w:val="16"/>
              </w:rPr>
              <w:t>open-source</w:t>
            </w:r>
            <w:proofErr w:type="gramEnd"/>
            <w:r w:rsidRPr="007A4010">
              <w:rPr>
                <w:sz w:val="16"/>
                <w:szCs w:val="16"/>
              </w:rPr>
              <w:t>)</w:t>
            </w:r>
          </w:p>
        </w:tc>
        <w:tc>
          <w:tcPr>
            <w:tcW w:w="426" w:type="dxa"/>
            <w:tcBorders>
              <w:top w:val="single" w:sz="4" w:space="0" w:color="auto"/>
              <w:left w:val="single" w:sz="4" w:space="0" w:color="auto"/>
              <w:bottom w:val="single" w:sz="4" w:space="0" w:color="auto"/>
              <w:right w:val="single" w:sz="4" w:space="0" w:color="auto"/>
            </w:tcBorders>
            <w:hideMark/>
          </w:tcPr>
          <w:p w14:paraId="4A821769" w14:textId="77777777" w:rsidR="00977E89" w:rsidRPr="007A4010" w:rsidRDefault="00977E89" w:rsidP="008F0842">
            <w:pPr>
              <w:rPr>
                <w:sz w:val="16"/>
                <w:szCs w:val="16"/>
              </w:rPr>
            </w:pPr>
            <w:r w:rsidRPr="007A4010">
              <w:rPr>
                <w:sz w:val="16"/>
                <w:szCs w:val="16"/>
              </w:rPr>
              <w:t>Free</w:t>
            </w:r>
          </w:p>
        </w:tc>
        <w:tc>
          <w:tcPr>
            <w:tcW w:w="2708" w:type="dxa"/>
            <w:tcBorders>
              <w:top w:val="single" w:sz="4" w:space="0" w:color="auto"/>
              <w:left w:val="single" w:sz="4" w:space="0" w:color="auto"/>
              <w:bottom w:val="single" w:sz="4" w:space="0" w:color="auto"/>
              <w:right w:val="single" w:sz="4" w:space="0" w:color="auto"/>
            </w:tcBorders>
            <w:hideMark/>
          </w:tcPr>
          <w:p w14:paraId="7BC8EB96" w14:textId="77777777" w:rsidR="00977E89" w:rsidRPr="007A4010" w:rsidRDefault="00977E89" w:rsidP="008F0842">
            <w:pPr>
              <w:rPr>
                <w:sz w:val="16"/>
                <w:szCs w:val="16"/>
              </w:rPr>
            </w:pPr>
            <w:r w:rsidRPr="007A4010">
              <w:rPr>
                <w:sz w:val="16"/>
                <w:szCs w:val="16"/>
              </w:rPr>
              <w:t>Transparent repeatable analysis</w:t>
            </w:r>
            <w:r>
              <w:rPr>
                <w:sz w:val="16"/>
                <w:szCs w:val="16"/>
              </w:rPr>
              <w:t>,</w:t>
            </w:r>
            <w:r w:rsidRPr="007A4010">
              <w:rPr>
                <w:sz w:val="16"/>
                <w:szCs w:val="16"/>
              </w:rPr>
              <w:t xml:space="preserve"> strong file system + artefact coverage (web, registry, timeline). Useful for independent validation alongside commercial tooling.</w:t>
            </w:r>
          </w:p>
        </w:tc>
        <w:tc>
          <w:tcPr>
            <w:tcW w:w="1874" w:type="dxa"/>
            <w:tcBorders>
              <w:top w:val="single" w:sz="4" w:space="0" w:color="auto"/>
              <w:left w:val="single" w:sz="4" w:space="0" w:color="auto"/>
              <w:bottom w:val="single" w:sz="4" w:space="0" w:color="auto"/>
              <w:right w:val="single" w:sz="4" w:space="0" w:color="auto"/>
            </w:tcBorders>
            <w:hideMark/>
          </w:tcPr>
          <w:p w14:paraId="6602CE87" w14:textId="77777777" w:rsidR="00977E89" w:rsidRPr="007A4010" w:rsidRDefault="00977E89" w:rsidP="008F0842">
            <w:pPr>
              <w:rPr>
                <w:sz w:val="16"/>
                <w:szCs w:val="16"/>
              </w:rPr>
            </w:pPr>
            <w:r w:rsidRPr="007A4010">
              <w:rPr>
                <w:sz w:val="16"/>
                <w:szCs w:val="16"/>
              </w:rPr>
              <w:t>NTFS/FAT/Ext/HFS+; supports BitLocker and VHDX in recent releases.</w:t>
            </w:r>
          </w:p>
        </w:tc>
        <w:tc>
          <w:tcPr>
            <w:tcW w:w="1572" w:type="dxa"/>
            <w:tcBorders>
              <w:top w:val="single" w:sz="4" w:space="0" w:color="auto"/>
              <w:left w:val="single" w:sz="4" w:space="0" w:color="auto"/>
              <w:bottom w:val="single" w:sz="4" w:space="0" w:color="auto"/>
              <w:right w:val="single" w:sz="4" w:space="0" w:color="auto"/>
            </w:tcBorders>
            <w:hideMark/>
          </w:tcPr>
          <w:p w14:paraId="14BA06C2" w14:textId="77777777" w:rsidR="00977E89" w:rsidRPr="007A4010" w:rsidRDefault="00977E89" w:rsidP="008F0842">
            <w:pPr>
              <w:rPr>
                <w:sz w:val="16"/>
                <w:szCs w:val="16"/>
              </w:rPr>
            </w:pPr>
            <w:r w:rsidRPr="007A4010">
              <w:rPr>
                <w:sz w:val="16"/>
                <w:szCs w:val="16"/>
              </w:rPr>
              <w:t>Disk images and file systems; web artefacts; registry parsing; timeline analysis; carving modules.</w:t>
            </w:r>
          </w:p>
        </w:tc>
        <w:tc>
          <w:tcPr>
            <w:tcW w:w="1772" w:type="dxa"/>
            <w:tcBorders>
              <w:top w:val="single" w:sz="4" w:space="0" w:color="auto"/>
              <w:left w:val="single" w:sz="4" w:space="0" w:color="auto"/>
              <w:bottom w:val="single" w:sz="4" w:space="0" w:color="auto"/>
              <w:right w:val="single" w:sz="4" w:space="0" w:color="auto"/>
            </w:tcBorders>
            <w:hideMark/>
          </w:tcPr>
          <w:p w14:paraId="3FA201AA" w14:textId="77777777" w:rsidR="00977E89" w:rsidRPr="007A4010" w:rsidRDefault="00977E89" w:rsidP="008F0842">
            <w:pPr>
              <w:rPr>
                <w:sz w:val="16"/>
                <w:szCs w:val="16"/>
              </w:rPr>
            </w:pPr>
            <w:r w:rsidRPr="007A4010">
              <w:rPr>
                <w:sz w:val="16"/>
                <w:szCs w:val="16"/>
              </w:rPr>
              <w:t>Built-in report modules (e.g., HTML/Excel) and exports to support evidence presentation.</w:t>
            </w:r>
          </w:p>
        </w:tc>
        <w:tc>
          <w:tcPr>
            <w:tcW w:w="1854" w:type="dxa"/>
            <w:tcBorders>
              <w:top w:val="single" w:sz="4" w:space="0" w:color="auto"/>
              <w:left w:val="single" w:sz="4" w:space="0" w:color="auto"/>
              <w:bottom w:val="single" w:sz="4" w:space="0" w:color="auto"/>
              <w:right w:val="single" w:sz="4" w:space="0" w:color="auto"/>
            </w:tcBorders>
            <w:hideMark/>
          </w:tcPr>
          <w:p w14:paraId="4526B1A5" w14:textId="77777777" w:rsidR="00977E89" w:rsidRPr="007A4010" w:rsidRDefault="00977E89" w:rsidP="008F0842">
            <w:pPr>
              <w:rPr>
                <w:sz w:val="16"/>
                <w:szCs w:val="16"/>
              </w:rPr>
            </w:pPr>
            <w:r w:rsidRPr="007A4010">
              <w:rPr>
                <w:sz w:val="16"/>
                <w:szCs w:val="16"/>
              </w:rPr>
              <w:t>Module variability and setup/configuration effort; performance depends on ingest/module selection.</w:t>
            </w:r>
          </w:p>
        </w:tc>
        <w:tc>
          <w:tcPr>
            <w:tcW w:w="3119" w:type="dxa"/>
            <w:tcBorders>
              <w:top w:val="single" w:sz="4" w:space="0" w:color="auto"/>
              <w:left w:val="single" w:sz="4" w:space="0" w:color="auto"/>
              <w:bottom w:val="single" w:sz="4" w:space="0" w:color="auto"/>
              <w:right w:val="single" w:sz="4" w:space="0" w:color="auto"/>
            </w:tcBorders>
            <w:hideMark/>
          </w:tcPr>
          <w:p w14:paraId="7879ED71" w14:textId="77777777" w:rsidR="00977E89" w:rsidRPr="007A4010" w:rsidRDefault="00977E89" w:rsidP="008F0842">
            <w:pPr>
              <w:rPr>
                <w:sz w:val="16"/>
                <w:szCs w:val="16"/>
              </w:rPr>
            </w:pPr>
            <w:r w:rsidRPr="007A4010">
              <w:rPr>
                <w:sz w:val="16"/>
                <w:szCs w:val="16"/>
              </w:rPr>
              <w:t xml:space="preserve">Examination/Analysis </w:t>
            </w:r>
            <w:r>
              <w:rPr>
                <w:sz w:val="16"/>
                <w:szCs w:val="16"/>
              </w:rPr>
              <w:t>-</w:t>
            </w:r>
            <w:r w:rsidRPr="007A4010">
              <w:rPr>
                <w:sz w:val="16"/>
                <w:szCs w:val="16"/>
              </w:rPr>
              <w:t xml:space="preserve"> open-source cross-check that strengthens defensibility by validating key artefacts and timelines.</w:t>
            </w:r>
          </w:p>
        </w:tc>
      </w:tr>
      <w:tr w:rsidR="00977E89" w:rsidRPr="007A4010" w14:paraId="5C484926" w14:textId="77777777" w:rsidTr="008F0842">
        <w:tc>
          <w:tcPr>
            <w:tcW w:w="1277" w:type="dxa"/>
            <w:tcBorders>
              <w:top w:val="single" w:sz="4" w:space="0" w:color="auto"/>
              <w:left w:val="single" w:sz="4" w:space="0" w:color="auto"/>
              <w:bottom w:val="single" w:sz="4" w:space="0" w:color="auto"/>
              <w:right w:val="single" w:sz="4" w:space="0" w:color="auto"/>
            </w:tcBorders>
            <w:hideMark/>
          </w:tcPr>
          <w:p w14:paraId="522D9980" w14:textId="77777777" w:rsidR="00977E89" w:rsidRPr="007A4010" w:rsidRDefault="00977E89" w:rsidP="008F0842">
            <w:pPr>
              <w:rPr>
                <w:sz w:val="16"/>
                <w:szCs w:val="16"/>
              </w:rPr>
            </w:pPr>
            <w:r w:rsidRPr="007A4010">
              <w:rPr>
                <w:sz w:val="16"/>
                <w:szCs w:val="16"/>
              </w:rPr>
              <w:t>UFED + Physical Analyzer</w:t>
            </w:r>
          </w:p>
        </w:tc>
        <w:tc>
          <w:tcPr>
            <w:tcW w:w="1275" w:type="dxa"/>
            <w:tcBorders>
              <w:top w:val="single" w:sz="4" w:space="0" w:color="auto"/>
              <w:left w:val="single" w:sz="4" w:space="0" w:color="auto"/>
              <w:bottom w:val="single" w:sz="4" w:space="0" w:color="auto"/>
              <w:right w:val="single" w:sz="4" w:space="0" w:color="auto"/>
            </w:tcBorders>
            <w:hideMark/>
          </w:tcPr>
          <w:p w14:paraId="3A66B1B8" w14:textId="77777777" w:rsidR="00977E89" w:rsidRPr="007A4010" w:rsidRDefault="00977E89" w:rsidP="008F0842">
            <w:pPr>
              <w:rPr>
                <w:sz w:val="16"/>
                <w:szCs w:val="16"/>
              </w:rPr>
            </w:pPr>
            <w:r w:rsidRPr="007A4010">
              <w:rPr>
                <w:sz w:val="16"/>
                <w:szCs w:val="16"/>
              </w:rPr>
              <w:t>Mobile forensics</w:t>
            </w:r>
          </w:p>
        </w:tc>
        <w:tc>
          <w:tcPr>
            <w:tcW w:w="426" w:type="dxa"/>
            <w:tcBorders>
              <w:top w:val="single" w:sz="4" w:space="0" w:color="auto"/>
              <w:left w:val="single" w:sz="4" w:space="0" w:color="auto"/>
              <w:bottom w:val="single" w:sz="4" w:space="0" w:color="auto"/>
              <w:right w:val="single" w:sz="4" w:space="0" w:color="auto"/>
            </w:tcBorders>
            <w:hideMark/>
          </w:tcPr>
          <w:p w14:paraId="10BCC11B" w14:textId="77777777" w:rsidR="00977E89" w:rsidRPr="007A4010" w:rsidRDefault="00977E89" w:rsidP="008F0842">
            <w:pPr>
              <w:rPr>
                <w:sz w:val="16"/>
                <w:szCs w:val="16"/>
              </w:rPr>
            </w:pPr>
            <w:r w:rsidRPr="007A4010">
              <w:rPr>
                <w:sz w:val="16"/>
                <w:szCs w:val="16"/>
              </w:rPr>
              <w:t>£££</w:t>
            </w:r>
          </w:p>
        </w:tc>
        <w:tc>
          <w:tcPr>
            <w:tcW w:w="2708" w:type="dxa"/>
            <w:tcBorders>
              <w:top w:val="single" w:sz="4" w:space="0" w:color="auto"/>
              <w:left w:val="single" w:sz="4" w:space="0" w:color="auto"/>
              <w:bottom w:val="single" w:sz="4" w:space="0" w:color="auto"/>
              <w:right w:val="single" w:sz="4" w:space="0" w:color="auto"/>
            </w:tcBorders>
            <w:hideMark/>
          </w:tcPr>
          <w:p w14:paraId="3448D372" w14:textId="77777777" w:rsidR="00977E89" w:rsidRPr="007A4010" w:rsidRDefault="00977E89" w:rsidP="008F0842">
            <w:pPr>
              <w:rPr>
                <w:sz w:val="16"/>
                <w:szCs w:val="16"/>
              </w:rPr>
            </w:pPr>
            <w:r w:rsidRPr="007A4010">
              <w:rPr>
                <w:sz w:val="16"/>
                <w:szCs w:val="16"/>
              </w:rPr>
              <w:t>Device-specific acquisition across a broad handset matrix</w:t>
            </w:r>
            <w:r>
              <w:rPr>
                <w:sz w:val="16"/>
                <w:szCs w:val="16"/>
              </w:rPr>
              <w:t>,</w:t>
            </w:r>
            <w:r w:rsidRPr="007A4010">
              <w:rPr>
                <w:sz w:val="16"/>
                <w:szCs w:val="16"/>
              </w:rPr>
              <w:t xml:space="preserve"> supports logical, </w:t>
            </w:r>
            <w:proofErr w:type="gramStart"/>
            <w:r w:rsidRPr="007A4010">
              <w:rPr>
                <w:sz w:val="16"/>
                <w:szCs w:val="16"/>
              </w:rPr>
              <w:t>file-system</w:t>
            </w:r>
            <w:proofErr w:type="gramEnd"/>
            <w:r w:rsidRPr="007A4010">
              <w:rPr>
                <w:sz w:val="16"/>
                <w:szCs w:val="16"/>
              </w:rPr>
              <w:t xml:space="preserve"> and (where lawful/possible) physical extractions</w:t>
            </w:r>
            <w:r>
              <w:rPr>
                <w:sz w:val="16"/>
                <w:szCs w:val="16"/>
              </w:rPr>
              <w:t>,</w:t>
            </w:r>
            <w:r w:rsidRPr="007A4010">
              <w:rPr>
                <w:sz w:val="16"/>
                <w:szCs w:val="16"/>
              </w:rPr>
              <w:t xml:space="preserve"> structured review in Physical Analyzer.</w:t>
            </w:r>
          </w:p>
        </w:tc>
        <w:tc>
          <w:tcPr>
            <w:tcW w:w="1874" w:type="dxa"/>
            <w:tcBorders>
              <w:top w:val="single" w:sz="4" w:space="0" w:color="auto"/>
              <w:left w:val="single" w:sz="4" w:space="0" w:color="auto"/>
              <w:bottom w:val="single" w:sz="4" w:space="0" w:color="auto"/>
              <w:right w:val="single" w:sz="4" w:space="0" w:color="auto"/>
            </w:tcBorders>
            <w:hideMark/>
          </w:tcPr>
          <w:p w14:paraId="68E47D73" w14:textId="77777777" w:rsidR="00977E89" w:rsidRPr="007A4010" w:rsidRDefault="00977E89" w:rsidP="008F0842">
            <w:pPr>
              <w:rPr>
                <w:sz w:val="16"/>
                <w:szCs w:val="16"/>
              </w:rPr>
            </w:pPr>
            <w:r w:rsidRPr="007A4010">
              <w:rPr>
                <w:sz w:val="16"/>
                <w:szCs w:val="16"/>
              </w:rPr>
              <w:t>Mobile ecosystem support (device/OS dependent); outputs parsed via Physical Analyzer.</w:t>
            </w:r>
          </w:p>
        </w:tc>
        <w:tc>
          <w:tcPr>
            <w:tcW w:w="1572" w:type="dxa"/>
            <w:tcBorders>
              <w:top w:val="single" w:sz="4" w:space="0" w:color="auto"/>
              <w:left w:val="single" w:sz="4" w:space="0" w:color="auto"/>
              <w:bottom w:val="single" w:sz="4" w:space="0" w:color="auto"/>
              <w:right w:val="single" w:sz="4" w:space="0" w:color="auto"/>
            </w:tcBorders>
            <w:hideMark/>
          </w:tcPr>
          <w:p w14:paraId="20AD9818" w14:textId="77777777" w:rsidR="00977E89" w:rsidRPr="007A4010" w:rsidRDefault="00977E89" w:rsidP="008F0842">
            <w:pPr>
              <w:rPr>
                <w:sz w:val="16"/>
                <w:szCs w:val="16"/>
              </w:rPr>
            </w:pPr>
            <w:r w:rsidRPr="007A4010">
              <w:rPr>
                <w:sz w:val="16"/>
                <w:szCs w:val="16"/>
              </w:rPr>
              <w:t>Mobile extractions (logical/</w:t>
            </w:r>
            <w:proofErr w:type="gramStart"/>
            <w:r w:rsidRPr="007A4010">
              <w:rPr>
                <w:sz w:val="16"/>
                <w:szCs w:val="16"/>
              </w:rPr>
              <w:t>file-system</w:t>
            </w:r>
            <w:proofErr w:type="gramEnd"/>
            <w:r w:rsidRPr="007A4010">
              <w:rPr>
                <w:sz w:val="16"/>
                <w:szCs w:val="16"/>
              </w:rPr>
              <w:t>/physical/FFS where permitted); app artefacts and user activity for corroboration.</w:t>
            </w:r>
          </w:p>
        </w:tc>
        <w:tc>
          <w:tcPr>
            <w:tcW w:w="1772" w:type="dxa"/>
            <w:tcBorders>
              <w:top w:val="single" w:sz="4" w:space="0" w:color="auto"/>
              <w:left w:val="single" w:sz="4" w:space="0" w:color="auto"/>
              <w:bottom w:val="single" w:sz="4" w:space="0" w:color="auto"/>
              <w:right w:val="single" w:sz="4" w:space="0" w:color="auto"/>
            </w:tcBorders>
            <w:hideMark/>
          </w:tcPr>
          <w:p w14:paraId="3EB0991A" w14:textId="77777777" w:rsidR="00977E89" w:rsidRPr="007A4010" w:rsidRDefault="00977E89" w:rsidP="008F0842">
            <w:pPr>
              <w:rPr>
                <w:sz w:val="16"/>
                <w:szCs w:val="16"/>
              </w:rPr>
            </w:pPr>
            <w:r w:rsidRPr="007A4010">
              <w:rPr>
                <w:sz w:val="16"/>
                <w:szCs w:val="16"/>
              </w:rPr>
              <w:t>Structured extraction outputs + analysis views suitable for evidential reporting.</w:t>
            </w:r>
          </w:p>
        </w:tc>
        <w:tc>
          <w:tcPr>
            <w:tcW w:w="1854" w:type="dxa"/>
            <w:tcBorders>
              <w:top w:val="single" w:sz="4" w:space="0" w:color="auto"/>
              <w:left w:val="single" w:sz="4" w:space="0" w:color="auto"/>
              <w:bottom w:val="single" w:sz="4" w:space="0" w:color="auto"/>
              <w:right w:val="single" w:sz="4" w:space="0" w:color="auto"/>
            </w:tcBorders>
            <w:hideMark/>
          </w:tcPr>
          <w:p w14:paraId="17EE3FC2" w14:textId="77777777" w:rsidR="00977E89" w:rsidRPr="007A4010" w:rsidRDefault="00977E89" w:rsidP="008F0842">
            <w:pPr>
              <w:rPr>
                <w:sz w:val="16"/>
                <w:szCs w:val="16"/>
              </w:rPr>
            </w:pPr>
            <w:r w:rsidRPr="007A4010">
              <w:rPr>
                <w:sz w:val="16"/>
                <w:szCs w:val="16"/>
              </w:rPr>
              <w:t>Access/legal constraints; capability varies by device/OS version; absence of artefacts is not proof of absence.</w:t>
            </w:r>
          </w:p>
        </w:tc>
        <w:tc>
          <w:tcPr>
            <w:tcW w:w="3119" w:type="dxa"/>
            <w:tcBorders>
              <w:top w:val="single" w:sz="4" w:space="0" w:color="auto"/>
              <w:left w:val="single" w:sz="4" w:space="0" w:color="auto"/>
              <w:bottom w:val="single" w:sz="4" w:space="0" w:color="auto"/>
              <w:right w:val="single" w:sz="4" w:space="0" w:color="auto"/>
            </w:tcBorders>
            <w:hideMark/>
          </w:tcPr>
          <w:p w14:paraId="2A10A9A1" w14:textId="77777777" w:rsidR="00977E89" w:rsidRPr="007A4010" w:rsidRDefault="00977E89" w:rsidP="008F0842">
            <w:pPr>
              <w:rPr>
                <w:sz w:val="16"/>
                <w:szCs w:val="16"/>
              </w:rPr>
            </w:pPr>
            <w:r w:rsidRPr="007A4010">
              <w:rPr>
                <w:sz w:val="16"/>
                <w:szCs w:val="16"/>
              </w:rPr>
              <w:t xml:space="preserve">Mobile Acquisition/Analysis </w:t>
            </w:r>
            <w:r>
              <w:rPr>
                <w:sz w:val="16"/>
                <w:szCs w:val="16"/>
              </w:rPr>
              <w:t>-</w:t>
            </w:r>
            <w:r w:rsidRPr="007A4010">
              <w:rPr>
                <w:sz w:val="16"/>
                <w:szCs w:val="16"/>
              </w:rPr>
              <w:t xml:space="preserve"> purpose-built extraction and review to corroborate user/device activity alongside workstation evidence.</w:t>
            </w:r>
          </w:p>
        </w:tc>
      </w:tr>
      <w:tr w:rsidR="00977E89" w:rsidRPr="007A4010" w14:paraId="3B503679" w14:textId="77777777" w:rsidTr="008F0842">
        <w:tc>
          <w:tcPr>
            <w:tcW w:w="1277" w:type="dxa"/>
            <w:tcBorders>
              <w:top w:val="single" w:sz="4" w:space="0" w:color="auto"/>
              <w:left w:val="single" w:sz="4" w:space="0" w:color="auto"/>
              <w:bottom w:val="single" w:sz="4" w:space="0" w:color="auto"/>
              <w:right w:val="single" w:sz="4" w:space="0" w:color="auto"/>
            </w:tcBorders>
            <w:hideMark/>
          </w:tcPr>
          <w:p w14:paraId="5C2B1177" w14:textId="77777777" w:rsidR="00977E89" w:rsidRPr="007A4010" w:rsidRDefault="00977E89" w:rsidP="008F0842">
            <w:pPr>
              <w:rPr>
                <w:sz w:val="16"/>
                <w:szCs w:val="16"/>
              </w:rPr>
            </w:pPr>
            <w:r w:rsidRPr="007A4010">
              <w:rPr>
                <w:sz w:val="16"/>
                <w:szCs w:val="16"/>
              </w:rPr>
              <w:t>AXIOM (+Hindsight)</w:t>
            </w:r>
          </w:p>
        </w:tc>
        <w:tc>
          <w:tcPr>
            <w:tcW w:w="1275" w:type="dxa"/>
            <w:tcBorders>
              <w:top w:val="single" w:sz="4" w:space="0" w:color="auto"/>
              <w:left w:val="single" w:sz="4" w:space="0" w:color="auto"/>
              <w:bottom w:val="single" w:sz="4" w:space="0" w:color="auto"/>
              <w:right w:val="single" w:sz="4" w:space="0" w:color="auto"/>
            </w:tcBorders>
            <w:hideMark/>
          </w:tcPr>
          <w:p w14:paraId="7B49FA30" w14:textId="77777777" w:rsidR="00977E89" w:rsidRPr="007A4010" w:rsidRDefault="00977E89" w:rsidP="008F0842">
            <w:pPr>
              <w:rPr>
                <w:sz w:val="16"/>
                <w:szCs w:val="16"/>
              </w:rPr>
            </w:pPr>
            <w:r w:rsidRPr="007A4010">
              <w:rPr>
                <w:sz w:val="16"/>
                <w:szCs w:val="16"/>
              </w:rPr>
              <w:t>Cross-source suite / browser forensics</w:t>
            </w:r>
          </w:p>
        </w:tc>
        <w:tc>
          <w:tcPr>
            <w:tcW w:w="426" w:type="dxa"/>
            <w:tcBorders>
              <w:top w:val="single" w:sz="4" w:space="0" w:color="auto"/>
              <w:left w:val="single" w:sz="4" w:space="0" w:color="auto"/>
              <w:bottom w:val="single" w:sz="4" w:space="0" w:color="auto"/>
              <w:right w:val="single" w:sz="4" w:space="0" w:color="auto"/>
            </w:tcBorders>
            <w:hideMark/>
          </w:tcPr>
          <w:p w14:paraId="600FFC38" w14:textId="77777777" w:rsidR="00977E89" w:rsidRPr="007A4010" w:rsidRDefault="00977E89" w:rsidP="008F0842">
            <w:pPr>
              <w:rPr>
                <w:sz w:val="16"/>
                <w:szCs w:val="16"/>
              </w:rPr>
            </w:pPr>
            <w:r w:rsidRPr="007A4010">
              <w:rPr>
                <w:sz w:val="16"/>
                <w:szCs w:val="16"/>
              </w:rPr>
              <w:t>£££ / Free</w:t>
            </w:r>
          </w:p>
        </w:tc>
        <w:tc>
          <w:tcPr>
            <w:tcW w:w="2708" w:type="dxa"/>
            <w:tcBorders>
              <w:top w:val="single" w:sz="4" w:space="0" w:color="auto"/>
              <w:left w:val="single" w:sz="4" w:space="0" w:color="auto"/>
              <w:bottom w:val="single" w:sz="4" w:space="0" w:color="auto"/>
              <w:right w:val="single" w:sz="4" w:space="0" w:color="auto"/>
            </w:tcBorders>
            <w:hideMark/>
          </w:tcPr>
          <w:p w14:paraId="604BE90D" w14:textId="77777777" w:rsidR="00977E89" w:rsidRPr="007A4010" w:rsidRDefault="00977E89" w:rsidP="008F0842">
            <w:pPr>
              <w:rPr>
                <w:sz w:val="16"/>
                <w:szCs w:val="16"/>
              </w:rPr>
            </w:pPr>
            <w:r w:rsidRPr="007A4010">
              <w:rPr>
                <w:sz w:val="16"/>
                <w:szCs w:val="16"/>
              </w:rPr>
              <w:t>Ingests and correlates host/mobile/cloud evidence; strong timeline and connections-style analytics</w:t>
            </w:r>
            <w:r>
              <w:rPr>
                <w:sz w:val="16"/>
                <w:szCs w:val="16"/>
              </w:rPr>
              <w:t>,</w:t>
            </w:r>
            <w:r w:rsidRPr="007A4010">
              <w:rPr>
                <w:sz w:val="16"/>
                <w:szCs w:val="16"/>
              </w:rPr>
              <w:t xml:space="preserve"> Hindsight provides deep Chromium artefact parsing for browser/cloud access context.</w:t>
            </w:r>
          </w:p>
        </w:tc>
        <w:tc>
          <w:tcPr>
            <w:tcW w:w="1874" w:type="dxa"/>
            <w:tcBorders>
              <w:top w:val="single" w:sz="4" w:space="0" w:color="auto"/>
              <w:left w:val="single" w:sz="4" w:space="0" w:color="auto"/>
              <w:bottom w:val="single" w:sz="4" w:space="0" w:color="auto"/>
              <w:right w:val="single" w:sz="4" w:space="0" w:color="auto"/>
            </w:tcBorders>
            <w:hideMark/>
          </w:tcPr>
          <w:p w14:paraId="5B388976" w14:textId="77777777" w:rsidR="00977E89" w:rsidRPr="007A4010" w:rsidRDefault="00977E89" w:rsidP="008F0842">
            <w:pPr>
              <w:rPr>
                <w:sz w:val="16"/>
                <w:szCs w:val="16"/>
              </w:rPr>
            </w:pPr>
            <w:r w:rsidRPr="007A4010">
              <w:rPr>
                <w:sz w:val="16"/>
                <w:szCs w:val="16"/>
              </w:rPr>
              <w:t>Cross-source ingestion (computer + mobile + cloud); browser artefact parsing for Chromium-based profiles.</w:t>
            </w:r>
          </w:p>
        </w:tc>
        <w:tc>
          <w:tcPr>
            <w:tcW w:w="1572" w:type="dxa"/>
            <w:tcBorders>
              <w:top w:val="single" w:sz="4" w:space="0" w:color="auto"/>
              <w:left w:val="single" w:sz="4" w:space="0" w:color="auto"/>
              <w:bottom w:val="single" w:sz="4" w:space="0" w:color="auto"/>
              <w:right w:val="single" w:sz="4" w:space="0" w:color="auto"/>
            </w:tcBorders>
            <w:hideMark/>
          </w:tcPr>
          <w:p w14:paraId="22FE69BB" w14:textId="77777777" w:rsidR="00977E89" w:rsidRPr="007A4010" w:rsidRDefault="00977E89" w:rsidP="008F0842">
            <w:pPr>
              <w:rPr>
                <w:sz w:val="16"/>
                <w:szCs w:val="16"/>
              </w:rPr>
            </w:pPr>
            <w:r w:rsidRPr="007A4010">
              <w:rPr>
                <w:sz w:val="16"/>
                <w:szCs w:val="16"/>
              </w:rPr>
              <w:t>Host artefacts + mobile extractions + cloud-related artefacts; browser history/cookies/local storage into timelines.</w:t>
            </w:r>
          </w:p>
        </w:tc>
        <w:tc>
          <w:tcPr>
            <w:tcW w:w="1772" w:type="dxa"/>
            <w:tcBorders>
              <w:top w:val="single" w:sz="4" w:space="0" w:color="auto"/>
              <w:left w:val="single" w:sz="4" w:space="0" w:color="auto"/>
              <w:bottom w:val="single" w:sz="4" w:space="0" w:color="auto"/>
              <w:right w:val="single" w:sz="4" w:space="0" w:color="auto"/>
            </w:tcBorders>
            <w:hideMark/>
          </w:tcPr>
          <w:p w14:paraId="152AFA10" w14:textId="77777777" w:rsidR="00977E89" w:rsidRPr="007A4010" w:rsidRDefault="00977E89" w:rsidP="008F0842">
            <w:pPr>
              <w:rPr>
                <w:sz w:val="16"/>
                <w:szCs w:val="16"/>
              </w:rPr>
            </w:pPr>
            <w:r w:rsidRPr="007A4010">
              <w:rPr>
                <w:sz w:val="16"/>
                <w:szCs w:val="16"/>
              </w:rPr>
              <w:t>Case reporting/export focused on correlated artefacts and timeline-driven presentation.</w:t>
            </w:r>
          </w:p>
        </w:tc>
        <w:tc>
          <w:tcPr>
            <w:tcW w:w="1854" w:type="dxa"/>
            <w:tcBorders>
              <w:top w:val="single" w:sz="4" w:space="0" w:color="auto"/>
              <w:left w:val="single" w:sz="4" w:space="0" w:color="auto"/>
              <w:bottom w:val="single" w:sz="4" w:space="0" w:color="auto"/>
              <w:right w:val="single" w:sz="4" w:space="0" w:color="auto"/>
            </w:tcBorders>
            <w:hideMark/>
          </w:tcPr>
          <w:p w14:paraId="2CC7E419" w14:textId="77777777" w:rsidR="00977E89" w:rsidRPr="007A4010" w:rsidRDefault="00977E89" w:rsidP="008F0842">
            <w:pPr>
              <w:rPr>
                <w:sz w:val="16"/>
                <w:szCs w:val="16"/>
              </w:rPr>
            </w:pPr>
            <w:r w:rsidRPr="007A4010">
              <w:rPr>
                <w:sz w:val="16"/>
                <w:szCs w:val="16"/>
              </w:rPr>
              <w:t>Compute-intensive processing; licensing cost; browser artefacts indicate access and require corroboration for transfer claims.</w:t>
            </w:r>
          </w:p>
        </w:tc>
        <w:tc>
          <w:tcPr>
            <w:tcW w:w="3119" w:type="dxa"/>
            <w:tcBorders>
              <w:top w:val="single" w:sz="4" w:space="0" w:color="auto"/>
              <w:left w:val="single" w:sz="4" w:space="0" w:color="auto"/>
              <w:bottom w:val="single" w:sz="4" w:space="0" w:color="auto"/>
              <w:right w:val="single" w:sz="4" w:space="0" w:color="auto"/>
            </w:tcBorders>
            <w:hideMark/>
          </w:tcPr>
          <w:p w14:paraId="0B8653F9" w14:textId="77777777" w:rsidR="00977E89" w:rsidRPr="007A4010" w:rsidRDefault="00977E89" w:rsidP="008F0842">
            <w:pPr>
              <w:rPr>
                <w:sz w:val="16"/>
                <w:szCs w:val="16"/>
              </w:rPr>
            </w:pPr>
            <w:r w:rsidRPr="007A4010">
              <w:rPr>
                <w:sz w:val="16"/>
                <w:szCs w:val="16"/>
              </w:rPr>
              <w:t xml:space="preserve">Analysis/Reporting </w:t>
            </w:r>
            <w:r>
              <w:rPr>
                <w:sz w:val="16"/>
                <w:szCs w:val="16"/>
              </w:rPr>
              <w:t>-</w:t>
            </w:r>
            <w:r w:rsidRPr="007A4010">
              <w:rPr>
                <w:sz w:val="16"/>
                <w:szCs w:val="16"/>
              </w:rPr>
              <w:t xml:space="preserve"> cross-source correlation plus deep browser artefact parsing supports Drive-access context and clear reporting.</w:t>
            </w:r>
          </w:p>
        </w:tc>
      </w:tr>
    </w:tbl>
    <w:p w14:paraId="0F469095" w14:textId="77777777" w:rsidR="00977E89" w:rsidRPr="007A4010" w:rsidRDefault="00977E89" w:rsidP="00977E89">
      <w:pPr>
        <w:pStyle w:val="Heading2"/>
        <w:rPr>
          <w:lang w:val="en-US"/>
        </w:rPr>
        <w:sectPr w:rsidR="00977E89" w:rsidRPr="007A4010" w:rsidSect="003128CF">
          <w:pgSz w:w="16840" w:h="13041" w:orient="landscape"/>
          <w:pgMar w:top="1440" w:right="1440" w:bottom="1440" w:left="1440" w:header="709" w:footer="709" w:gutter="0"/>
          <w:pgNumType w:start="7"/>
          <w:cols w:space="708"/>
          <w:titlePg/>
          <w:docGrid w:linePitch="360"/>
        </w:sectPr>
      </w:pPr>
    </w:p>
    <w:p w14:paraId="212568B1" w14:textId="77777777" w:rsidR="00977E89" w:rsidRDefault="00977E89" w:rsidP="00977E89">
      <w:pPr>
        <w:pStyle w:val="Heading2"/>
      </w:pPr>
      <w:bookmarkStart w:id="29" w:name="_Toc227497768"/>
      <w:bookmarkStart w:id="30" w:name="_Toc228181863"/>
      <w:bookmarkStart w:id="31" w:name="_Toc228182133"/>
      <w:r>
        <w:lastRenderedPageBreak/>
        <w:t>Discussion: Phase-fit, Validation &amp; Limits</w:t>
      </w:r>
      <w:bookmarkEnd w:id="29"/>
      <w:bookmarkEnd w:id="30"/>
      <w:bookmarkEnd w:id="31"/>
    </w:p>
    <w:p w14:paraId="332E097F" w14:textId="77777777" w:rsidR="00977E89" w:rsidRDefault="00977E89" w:rsidP="00977E89">
      <w:pPr>
        <w:sectPr w:rsidR="00977E89" w:rsidSect="00DC6495">
          <w:pgSz w:w="11906" w:h="16838"/>
          <w:pgMar w:top="1440" w:right="1440" w:bottom="1440" w:left="1440" w:header="708" w:footer="708" w:gutter="0"/>
          <w:pgNumType w:start="8"/>
          <w:cols w:space="708"/>
          <w:titlePg/>
          <w:docGrid w:linePitch="360"/>
        </w:sectPr>
      </w:pPr>
    </w:p>
    <w:p w14:paraId="082F13A6" w14:textId="77777777" w:rsidR="00977E89" w:rsidRDefault="00977E89" w:rsidP="00977E89">
      <w:r w:rsidRPr="00913D6B">
        <w:t xml:space="preserve">A validated toolchain starts with forensic acquisition (FTK Imager or PALADIN) to preserve the integrity of the investigation with hashing and write-blocking, Examination/analysis proceeds in FTK or Autopsy depending on the licensing and scale, Mobile evidence is acquired with UFED, cloud/browser artefacts are correlated in Magnet </w:t>
      </w:r>
      <w:r>
        <w:t>AXIOM</w:t>
      </w:r>
      <w:r w:rsidRPr="00913D6B">
        <w:t xml:space="preserve"> and validated against Chromium artefacts parsed by Hindsight. </w:t>
      </w:r>
      <w:r w:rsidRPr="00913D6B">
        <w:fldChar w:fldCharType="begin"/>
      </w:r>
      <w:r>
        <w:instrText xml:space="preserve"> ADDIN ZOTERO_ITEM CSL_CITATION {"citationID":"EfgTW54O","properties":{"unsorted":false,"formattedCitation":"[7], [9], [10], [11], [12], [15], [16], [17]","plainCitation":"[7], [9], [10], [11], [12], [15], [16], [17]","noteIndex":0},"citationItems":[{"id":9,"uris":["http://zotero.org/users/local/ZNi8sr8v/items/6FBREKXK"],"itemData":{"id":9,"type":"document","title":"FTK Imager","URL":"https://www.exterro.com/digital-forensics-software/ftk-imager","author":[{"literal":"Exterro"}],"issued":{"date-parts":[["2026"]]}}},{"id":17,"uris":["http://zotero.org/users/local/ZNi8sr8v/items/4Q2ILEA4"],"itemData":{"id":17,"type":"document","title":"PALADIN Forensic Suite","URL":"https://sumuri.com/software/paladin/","author":[{"literal":"SUMURI"}],"issued":{"date-parts":[["2026"]]}}},{"id":7,"uris":["http://zotero.org/users/local/ZNi8sr8v/items/WEFA5GKJ"],"itemData":{"id":7,"type":"document","title":"FTK 8.0 — A Revolution in Forensic Review","URL":"https://www.exterro.com/ftk-8-0","author":[{"literal":"Exterro"}],"issued":{"date-parts":[["2026"]]}}},{"id":5,"uris":["http://zotero.org/users/local/ZNi8sr8v/items/W4Q8C9F9"],"itemData":{"id":5,"type":"document","title":"FTK Forensic Toolkit","URL":"https://www.exterro.com/digital-forensics-software/ftk-forensic-toolkit","author":[{"literal":"Exterro"}],"issued":{"date-parts":[["2026"]]}}},{"id":13,"uris":["http://zotero.org/users/local/ZNi8sr8v/items/X5Z22FIH"],"itemData":{"id":13,"type":"document","title":"Autopsy: Features","URL":"https://www.sleuthkit.org/autopsy/features.php","author":[{"literal":"Sleuth Kit Labs"}],"issued":{"date-parts":[["2026"]]}}},{"id":19,"uris":["http://zotero.org/users/local/ZNi8sr8v/items/KYJ4JTN2"],"itemData":{"id":19,"type":"document","title":"UFED — Access &amp; Extract Mobile Device Data","URL":"https://cellebrite.com/en/products/ufed/","author":[{"literal":"Cellebrite"}],"issued":{"date-parts":[["2026"]]}}},{"id":21,"uris":["http://zotero.org/users/local/ZNi8sr8v/items/MW53Q65R"],"itemData":{"id":21,"type":"document","title":"Magnet AXIOM — Recover &amp; analyze your evidence in one case","URL":"https://www.magnetforensics.com/products/magnet-axiom/","author":[{"literal":"Magnet Forensics"}],"issued":{"date-parts":[["2026"]]}}},{"id":23,"uris":["http://zotero.org/users/local/ZNi8sr8v/items/F6GP57TN"],"itemData":{"id":23,"type":"document","title":"Hindsight — Browser forensics for Chrome/Chromium","URL":"https://github.com/obsidianforensics/hindsight","author":[{"literal":"Obsidian Forensics"}],"issued":{"date-parts":[["2026"]]}}}],"schema":"https://github.com/citation-style-language/schema/raw/master/csl-citation.json"} </w:instrText>
      </w:r>
      <w:r w:rsidRPr="00913D6B">
        <w:fldChar w:fldCharType="separate"/>
      </w:r>
      <w:r w:rsidRPr="00D20227">
        <w:rPr>
          <w:rFonts w:ascii="Aptos" w:hAnsi="Aptos"/>
        </w:rPr>
        <w:t>[7], [9], [10], [11], [12], [15], [16], [17]</w:t>
      </w:r>
      <w:r w:rsidRPr="00913D6B">
        <w:fldChar w:fldCharType="end"/>
      </w:r>
      <w:r w:rsidRPr="00913D6B">
        <w:t xml:space="preserve"> </w:t>
      </w:r>
      <w:r w:rsidRPr="004F57C3">
        <w:t>For reliability, conclusions about tool performance and repeatability should be grounded in independent validation and published test methodologies (e.g., NIST CFTT) and in established forensic validation guidance (e.g., repeatability, error-rate awareness, and peer review)</w:t>
      </w:r>
      <w:r w:rsidRPr="00913D6B">
        <w:t xml:space="preserve">. </w:t>
      </w:r>
      <w:r>
        <w:fldChar w:fldCharType="begin"/>
      </w:r>
      <w:r>
        <w:instrText xml:space="preserve"> ADDIN ZOTERO_ITEM CSL_CITATION {"citationID":"Bpj1J8Yc","properties":{"unsorted":false,"formattedCitation":"[19]","plainCitation":"[19]","noteIndex":0},"citationItems":[{"id":57,"uris":["http://zotero.org/users/local/ZNi8sr8v/items/FHVSBLLZ"],"itemData":{"id":57,"type":"webpage","publisher":"National Institute of Standards and Technology (NIST)","title":"Computer Forensics Tool Testing Program (CFTT)","URL":"https://www.nist.gov/itl/ssd/software-quality-group/computer-forensics-tool-testing-program-cftt","issued":{"date-parts":[["2017",5,8]]}}}],"schema":"https://github.com/citation-style-language/schema/raw/master/csl-citation.json"} </w:instrText>
      </w:r>
      <w:r>
        <w:fldChar w:fldCharType="separate"/>
      </w:r>
      <w:r w:rsidRPr="00897D51">
        <w:rPr>
          <w:rFonts w:ascii="Aptos" w:hAnsi="Aptos"/>
        </w:rPr>
        <w:t>[19]</w:t>
      </w:r>
      <w:r>
        <w:fldChar w:fldCharType="end"/>
      </w:r>
    </w:p>
    <w:p w14:paraId="111177DD" w14:textId="77777777" w:rsidR="00977E89" w:rsidRPr="00913D6B" w:rsidRDefault="00977E89" w:rsidP="00977E89">
      <w:r w:rsidRPr="004E138A">
        <w:t xml:space="preserve">Commercial tools such as FTK offer efficiency gains through automated artefact parsing and integrated reporting, </w:t>
      </w:r>
      <w:r w:rsidRPr="004E138A">
        <w:t>yet their proprietary interpretation logic introduces a transparency risk that necessitates cross-validation against open-source tooling such as Autopsy, as recommended by independent forensic testing frameworks. This cross-validation principle is directly applied in the case study that follows, where both FTK 8.x and Autopsy are deployed in parallel to strengthen the defensibility of findings.</w:t>
      </w:r>
    </w:p>
    <w:p w14:paraId="6630015F" w14:textId="77777777" w:rsidR="00977E89" w:rsidRPr="00913D6B" w:rsidRDefault="00977E89" w:rsidP="00977E89">
      <w:r w:rsidRPr="00913D6B">
        <w:t xml:space="preserve">A key limitation is full-disk encryption (e.g., </w:t>
      </w:r>
      <w:proofErr w:type="spellStart"/>
      <w:r>
        <w:t>Bitlocker</w:t>
      </w:r>
      <w:proofErr w:type="spellEnd"/>
      <w:r w:rsidRPr="00913D6B">
        <w:t>), which often necessitates live acquisition to preserve access to decryption material</w:t>
      </w:r>
      <w:r>
        <w:t>,</w:t>
      </w:r>
      <w:r w:rsidRPr="00913D6B">
        <w:t xml:space="preserve"> “dead-box” imaging may leave volumes unreadable without recovery keys. Hardware behaviours such as chassis-intrusion events that trigger TPM changes can also force recovery-mode access or complicate decryption, increasing the importance of live-first workflows and careful handling. </w:t>
      </w:r>
      <w:r w:rsidRPr="00913D6B">
        <w:fldChar w:fldCharType="begin"/>
      </w:r>
      <w:r>
        <w:instrText xml:space="preserve"> ADDIN ZOTERO_ITEM CSL_CITATION {"citationID":"npYG27h8","properties":{"unsorted":false,"formattedCitation":"[3], [4], [20]","plainCitation":"[3], [4], [20]","noteIndex":0},"citationItems":[{"id":41,"uris":["http://zotero.org/users/local/ZNi8sr8v/items/YYGDIWA2"],"itemData":{"id":41,"type":"article-journal","title":"Forensic method for decrypting TPM-protected BitLocker volumes using Intel DCI","URL":"https://dfrws.org/wp-content/uploads/2023/03/Forensic_method_for_decrypting_TPM-protected_BitLocker_volumes_using_Intel_DCI.pdf","author":[{"family":"Assumpção","given":"Matheus Bichara","non-dropping-particle":"de"},{"family":"Reis","given":"Marcelo Abdalla","non-dropping-particle":"dos"},{"family":"Marcondes","given":"Marcos Roberto"},{"family":"Eleuterio","given":"Pedro Monteiro da Silva"},{"family":"Vieira","given":"Victor Hugo"}],"issued":{"date-parts":[["2023"]]}}},{"id":42,"uris":["http://zotero.org/users/local/ZNi8sr8v/items/PBEXWURR"],"itemData":{"id":42,"type":"report","title":"Forensic Investigation Utilizing RAM Capture to Decrypt Bitlocker Volumes: A Case Study","URL":"https://www.jetir.org/papers/JETIR2208208.pdf","author":[{"family":"Ghode","given":"Bhushan D."},{"family":"Kumar","given":"Akhlesh"},{"family":"Jain","given":"S. K."}],"issued":{"date-parts":[["2022"]]}}},{"id":27,"uris":["http://zotero.org/users/local/ZNi8sr8v/items/X5M2IP6L"],"itemData":{"id":27,"type":"document","publisher":"Arsenal Recon","title":"BitLocker for DFIR — Part III","URL":"https://arsenalrecon.com/insights/bitlocker-for-dfir-part-iii","author":[{"family":"Spencer","given":"Mark"}],"issued":{"date-parts":[["2021"]]}}}],"schema":"https://github.com/citation-style-language/schema/raw/master/csl-citation.json"} </w:instrText>
      </w:r>
      <w:r w:rsidRPr="00913D6B">
        <w:fldChar w:fldCharType="separate"/>
      </w:r>
      <w:r w:rsidRPr="00897D51">
        <w:rPr>
          <w:rFonts w:ascii="Aptos" w:hAnsi="Aptos"/>
        </w:rPr>
        <w:t>[3], [4], [20]</w:t>
      </w:r>
      <w:r w:rsidRPr="00913D6B">
        <w:fldChar w:fldCharType="end"/>
      </w:r>
    </w:p>
    <w:p w14:paraId="5AB17A2B" w14:textId="77777777" w:rsidR="00977E89" w:rsidRDefault="00977E89" w:rsidP="00977E89">
      <w:pPr>
        <w:pStyle w:val="Heading2"/>
        <w:sectPr w:rsidR="00977E89" w:rsidSect="00D71F13">
          <w:type w:val="continuous"/>
          <w:pgSz w:w="11906" w:h="16838"/>
          <w:pgMar w:top="1440" w:right="1440" w:bottom="1440" w:left="1440" w:header="708" w:footer="708" w:gutter="0"/>
          <w:pgNumType w:start="0"/>
          <w:cols w:num="2" w:space="708"/>
          <w:titlePg/>
          <w:docGrid w:linePitch="360"/>
        </w:sectPr>
      </w:pPr>
    </w:p>
    <w:p w14:paraId="65A8A999" w14:textId="77777777" w:rsidR="00977E89" w:rsidRDefault="00977E89" w:rsidP="00977E89">
      <w:pPr>
        <w:pStyle w:val="Heading2"/>
      </w:pPr>
      <w:bookmarkStart w:id="32" w:name="_Toc227497769"/>
      <w:bookmarkStart w:id="33" w:name="_Toc228181864"/>
      <w:bookmarkStart w:id="34" w:name="_Toc228182134"/>
      <w:r>
        <w:t>Conclusion</w:t>
      </w:r>
      <w:bookmarkEnd w:id="32"/>
      <w:bookmarkEnd w:id="33"/>
      <w:bookmarkEnd w:id="34"/>
    </w:p>
    <w:p w14:paraId="127F3497" w14:textId="77777777" w:rsidR="00977E89" w:rsidRDefault="00977E89" w:rsidP="00977E89">
      <w:pPr>
        <w:sectPr w:rsidR="00977E89" w:rsidSect="00D71F13">
          <w:type w:val="continuous"/>
          <w:pgSz w:w="11906" w:h="16838"/>
          <w:pgMar w:top="1440" w:right="1440" w:bottom="1440" w:left="1440" w:header="708" w:footer="708" w:gutter="0"/>
          <w:pgNumType w:start="0"/>
          <w:cols w:space="708"/>
          <w:titlePg/>
          <w:docGrid w:linePitch="360"/>
        </w:sectPr>
      </w:pPr>
    </w:p>
    <w:p w14:paraId="35114ED0" w14:textId="77777777" w:rsidR="00977E89" w:rsidRPr="00913D6B" w:rsidRDefault="00977E89" w:rsidP="00977E89">
      <w:proofErr w:type="gramStart"/>
      <w:r w:rsidRPr="00913D6B">
        <w:t>Taking into account</w:t>
      </w:r>
      <w:proofErr w:type="gramEnd"/>
      <w:r w:rsidRPr="00913D6B">
        <w:t xml:space="preserve"> previous discussion, I can confidently say that there is no one-size-fits-all forensic tool, the defensible approach is a phase-aligned toolchain validated by documentation and third-party tests. For the case study that follows, we propose: FTK imager/pro (if </w:t>
      </w:r>
      <w:r w:rsidRPr="00913D6B">
        <w:t>available) or PALADIN for acquisition (</w:t>
      </w:r>
      <w:proofErr w:type="spellStart"/>
      <w:r>
        <w:t>Bitlocker</w:t>
      </w:r>
      <w:proofErr w:type="spellEnd"/>
      <w:r w:rsidRPr="00913D6B">
        <w:t xml:space="preserve"> aware), FTK 8.x/Autopsy for the workstation analysis, UFED for mobile corroboration, and finally AXIOM + Hindsight for cloud/browser artefacts &amp; reporting. </w:t>
      </w:r>
      <w:r w:rsidRPr="00913D6B">
        <w:fldChar w:fldCharType="begin"/>
      </w:r>
      <w:r>
        <w:instrText xml:space="preserve"> ADDIN ZOTERO_ITEM CSL_CITATION {"citationID":"Zq6JaYaJ","properties":{"unsorted":false,"formattedCitation":"[7], [9], [10], [13], [15], [16], [17]","plainCitation":"[7], [9], [10], [13], [15], [16], [17]","noteIndex":0},"citationItems":[{"id":9,"uris":["http://zotero.org/users/local/ZNi8sr8v/items/6FBREKXK"],"itemData":{"id":9,"type":"document","title":"FTK Imager","URL":"https://www.exterro.com/digital-forensics-software/ftk-imager","author":[{"literal":"Exterro"}],"issued":{"date-parts":[["2026"]]}}},{"id":17,"uris":["http://zotero.org/users/local/ZNi8sr8v/items/4Q2ILEA4"],"itemData":{"id":17,"type":"document","title":"PALADIN Forensic Suite","URL":"https://sumuri.com/software/paladin/","author":[{"literal":"SUMURI"}],"issued":{"date-parts":[["2026"]]}}},{"id":7,"uris":["http://zotero.org/users/local/ZNi8sr8v/items/WEFA5GKJ"],"itemData":{"id":7,"type":"document","title":"FTK 8.0 — A Revolution in Forensic Review","URL":"https://www.exterro.com/ftk-8-0","author":[{"literal":"Exterro"}],"issued":{"date-parts":[["2026"]]}}},{"id":15,"uris":["http://zotero.org/users/local/ZNi8sr8v/items/JXG5URZ7"],"itemData":{"id":15,"type":"document","title":"Autopsy 4.22.x — Release Notes","URL":"https://github.com/sleuthkit/autopsy/releases/","author":[{"literal":"sleuthkit/autopsy"}],"issued":{"date-parts":[["2025"]]}}},{"id":19,"uris":["http://zotero.org/users/local/ZNi8sr8v/items/KYJ4JTN2"],"itemData":{"id":19,"type":"document","title":"UFED — Access &amp; Extract Mobile Device Data","URL":"https://cellebrite.com/en/products/ufed/","author":[{"literal":"Cellebrite"}],"issued":{"date-parts":[["2026"]]}}},{"id":21,"uris":["http://zotero.org/users/local/ZNi8sr8v/items/MW53Q65R"],"itemData":{"id":21,"type":"document","title":"Magnet AXIOM — Recover &amp; analyze your evidence in one case","URL":"https://www.magnetforensics.com/products/magnet-axiom/","author":[{"literal":"Magnet Forensics"}],"issued":{"date-parts":[["2026"]]}}},{"id":23,"uris":["http://zotero.org/users/local/ZNi8sr8v/items/F6GP57TN"],"itemData":{"id":23,"type":"document","title":"Hindsight — Browser forensics for Chrome/Chromium","URL":"https://github.com/obsidianforensics/hindsight","author":[{"literal":"Obsidian Forensics"}],"issued":{"date-parts":[["2026"]]}}}],"schema":"https://github.com/citation-style-language/schema/raw/master/csl-citation.json"} </w:instrText>
      </w:r>
      <w:r w:rsidRPr="00913D6B">
        <w:fldChar w:fldCharType="separate"/>
      </w:r>
      <w:r w:rsidRPr="00D20227">
        <w:rPr>
          <w:rFonts w:ascii="Aptos" w:hAnsi="Aptos"/>
        </w:rPr>
        <w:t>[7], [9], [10], [13], [15], [16], [17]</w:t>
      </w:r>
      <w:r w:rsidRPr="00913D6B">
        <w:fldChar w:fldCharType="end"/>
      </w:r>
    </w:p>
    <w:p w14:paraId="74093FC0" w14:textId="77777777" w:rsidR="00977E89" w:rsidRDefault="00977E89" w:rsidP="00977E89">
      <w:pPr>
        <w:sectPr w:rsidR="00977E89" w:rsidSect="00D71F13">
          <w:type w:val="continuous"/>
          <w:pgSz w:w="11906" w:h="16838"/>
          <w:pgMar w:top="1440" w:right="1440" w:bottom="1440" w:left="1440" w:header="708" w:footer="708" w:gutter="0"/>
          <w:pgNumType w:start="0"/>
          <w:cols w:num="2" w:space="708"/>
          <w:titlePg/>
          <w:docGrid w:linePitch="360"/>
        </w:sectPr>
      </w:pPr>
    </w:p>
    <w:p w14:paraId="21DF9FD0" w14:textId="77777777" w:rsidR="00977E89" w:rsidRDefault="00977E89" w:rsidP="00977E89"/>
    <w:p w14:paraId="1B02BA2B" w14:textId="77777777" w:rsidR="00977E89" w:rsidRDefault="00977E89" w:rsidP="00977E89"/>
    <w:p w14:paraId="52ACC1A9" w14:textId="77777777" w:rsidR="00977E89" w:rsidRDefault="00977E89" w:rsidP="00977E89">
      <w:pPr>
        <w:pStyle w:val="Heading1"/>
        <w:sectPr w:rsidR="00977E89" w:rsidSect="00D71F13">
          <w:type w:val="continuous"/>
          <w:pgSz w:w="11906" w:h="16838"/>
          <w:pgMar w:top="1440" w:right="1440" w:bottom="1440" w:left="1440" w:header="708" w:footer="708" w:gutter="0"/>
          <w:pgNumType w:start="0"/>
          <w:cols w:space="708"/>
          <w:titlePg/>
          <w:docGrid w:linePitch="360"/>
        </w:sectPr>
      </w:pPr>
    </w:p>
    <w:p w14:paraId="488E5985" w14:textId="77777777" w:rsidR="00977E89" w:rsidRDefault="00977E89" w:rsidP="00977E89">
      <w:pPr>
        <w:pStyle w:val="Heading1"/>
      </w:pPr>
      <w:bookmarkStart w:id="35" w:name="_Toc227497770"/>
      <w:bookmarkStart w:id="36" w:name="_Toc228181865"/>
      <w:bookmarkStart w:id="37" w:name="_Toc228182135"/>
      <w:r>
        <w:lastRenderedPageBreak/>
        <w:t>Task 2 - Troy Simpson Forensics</w:t>
      </w:r>
      <w:bookmarkEnd w:id="35"/>
      <w:bookmarkEnd w:id="36"/>
      <w:bookmarkEnd w:id="37"/>
    </w:p>
    <w:p w14:paraId="180D1717" w14:textId="77777777" w:rsidR="00977E89" w:rsidRDefault="00977E89" w:rsidP="00977E89">
      <w:pPr>
        <w:pStyle w:val="Heading2"/>
      </w:pPr>
      <w:bookmarkStart w:id="38" w:name="_Toc227497771"/>
      <w:bookmarkStart w:id="39" w:name="_Toc228181866"/>
      <w:bookmarkStart w:id="40" w:name="_Toc228182136"/>
      <w:r>
        <w:t>Digital Forensics Report for Counsel</w:t>
      </w:r>
      <w:bookmarkEnd w:id="38"/>
      <w:bookmarkEnd w:id="39"/>
      <w:bookmarkEnd w:id="40"/>
    </w:p>
    <w:p w14:paraId="493B83AE" w14:textId="77777777" w:rsidR="00977E89" w:rsidRPr="00913D6B" w:rsidRDefault="00977E89" w:rsidP="00977E89">
      <w:r w:rsidRPr="00913D6B">
        <w:t>Matter: CMMC (</w:t>
      </w:r>
      <w:proofErr w:type="spellStart"/>
      <w:r w:rsidRPr="00913D6B">
        <w:t>Cyfusion</w:t>
      </w:r>
      <w:proofErr w:type="spellEnd"/>
      <w:r w:rsidRPr="00913D6B">
        <w:t xml:space="preserve"> Mobile Manufacturing Company</w:t>
      </w:r>
      <w:r>
        <w:t>)</w:t>
      </w:r>
      <w:r w:rsidRPr="00913D6B">
        <w:t xml:space="preserve"> – Suspected Sabotage and Exfiltration</w:t>
      </w:r>
    </w:p>
    <w:p w14:paraId="0B377824" w14:textId="77777777" w:rsidR="00977E89" w:rsidRPr="00913D6B" w:rsidRDefault="00977E89" w:rsidP="00977E89">
      <w:r w:rsidRPr="00913D6B">
        <w:t>Examiner: Troy Simpson, CHFI / CEH</w:t>
      </w:r>
    </w:p>
    <w:p w14:paraId="6A08ACF4" w14:textId="77777777" w:rsidR="00977E89" w:rsidRPr="00913D6B" w:rsidRDefault="00977E89" w:rsidP="00977E89">
      <w:r w:rsidRPr="00913D6B">
        <w:t>Date: 30 April 2026</w:t>
      </w:r>
    </w:p>
    <w:p w14:paraId="69E00F77" w14:textId="77777777" w:rsidR="00977E89" w:rsidRDefault="00977E89" w:rsidP="00977E89">
      <w:r w:rsidRPr="00913D6B">
        <w:t>Case ID: CMMC-RD-2026-001</w:t>
      </w:r>
    </w:p>
    <w:p w14:paraId="53BE279D" w14:textId="77777777" w:rsidR="00977E89" w:rsidRDefault="00977E89" w:rsidP="00977E89">
      <w:pPr>
        <w:pStyle w:val="Heading2"/>
      </w:pPr>
      <w:bookmarkStart w:id="41" w:name="_Toc228181867"/>
      <w:bookmarkStart w:id="42" w:name="_Toc228182137"/>
      <w:r>
        <w:t>Abstract</w:t>
      </w:r>
      <w:bookmarkEnd w:id="41"/>
      <w:bookmarkEnd w:id="42"/>
    </w:p>
    <w:p w14:paraId="410294A4" w14:textId="77777777" w:rsidR="00977E89" w:rsidRDefault="00977E89" w:rsidP="00977E89">
      <w:r w:rsidRPr="006A0849">
        <w:t xml:space="preserve">This report presents the findings of a digital forensic examination conducted on a Windows 11 workstation formerly assigned to Mr Rich Daley, a former employee of </w:t>
      </w:r>
      <w:proofErr w:type="spellStart"/>
      <w:r w:rsidRPr="006A0849">
        <w:t>Cyfusion</w:t>
      </w:r>
      <w:proofErr w:type="spellEnd"/>
      <w:r w:rsidRPr="006A0849">
        <w:t xml:space="preserve"> Mobile Manufacturing Company (CMMC), London, UK. The examination was commissioned by CMMC's Chief Executive Officer, Ms Ker Walters, in response to the suspected deliberate destruction and exfiltration of proprietary Autodesk Maya design assets. The investigation was conducted in accordance with CHFI methodology and the ACPO Good Practice Guide for Digital Evidence (v5.0). Forensically sound acquisition was performed using FTK Imager following live BitLocker key recovery. Post-acquisition analysis identified programme-execution artefacts consistent with a wiping utility, recovered fragmented Maya project file signatures from unallocated space via file carving, and correlated contemporaneous Google Drive access through Chromium browser artefacts. The aggregate evidence is consistent with intentional sabotage and data exfiltration. This report is prepared for CMMC's legal counsel and includes a hash log, exhibit index, and professional invoice.</w:t>
      </w:r>
    </w:p>
    <w:p w14:paraId="1B0D32EB" w14:textId="77777777" w:rsidR="00977E89" w:rsidRDefault="00977E89" w:rsidP="00977E89"/>
    <w:p w14:paraId="646724F4" w14:textId="77777777" w:rsidR="00977E89" w:rsidRDefault="00977E89" w:rsidP="00977E89"/>
    <w:p w14:paraId="64019EB2" w14:textId="77777777" w:rsidR="00977E89" w:rsidRDefault="00977E89" w:rsidP="00977E89"/>
    <w:p w14:paraId="2D320EBF" w14:textId="77777777" w:rsidR="00977E89" w:rsidRDefault="00977E89" w:rsidP="00977E89"/>
    <w:p w14:paraId="746C876E" w14:textId="77777777" w:rsidR="00977E89" w:rsidRDefault="00977E89" w:rsidP="00977E89"/>
    <w:p w14:paraId="02948332" w14:textId="77777777" w:rsidR="00977E89" w:rsidRDefault="00977E89" w:rsidP="00977E89"/>
    <w:p w14:paraId="1679CEF0" w14:textId="77777777" w:rsidR="00977E89" w:rsidRDefault="00977E89" w:rsidP="00977E89"/>
    <w:p w14:paraId="1029AD44" w14:textId="77777777" w:rsidR="00873615" w:rsidRPr="00913D6B" w:rsidRDefault="00873615" w:rsidP="00977E89"/>
    <w:p w14:paraId="5A048263" w14:textId="77777777" w:rsidR="00977E89" w:rsidRDefault="00977E89" w:rsidP="00977E89">
      <w:pPr>
        <w:pStyle w:val="Heading2"/>
      </w:pPr>
      <w:bookmarkStart w:id="43" w:name="_Toc227497772"/>
      <w:bookmarkStart w:id="44" w:name="_Toc228181868"/>
      <w:bookmarkStart w:id="45" w:name="_Toc228182138"/>
      <w:r>
        <w:lastRenderedPageBreak/>
        <w:t>Executive Summary</w:t>
      </w:r>
      <w:bookmarkEnd w:id="43"/>
      <w:bookmarkEnd w:id="44"/>
      <w:bookmarkEnd w:id="45"/>
    </w:p>
    <w:p w14:paraId="7A0AFF74" w14:textId="77777777" w:rsidR="00977E89" w:rsidRPr="00913D6B" w:rsidRDefault="00977E89" w:rsidP="00977E89">
      <w:r w:rsidRPr="00913D6B">
        <w:t xml:space="preserve">I examined a Windows 11 workstation formerly used by former employee Mr. Rich Daley, a senior GUI designer at CMMC. The device utilised </w:t>
      </w:r>
      <w:proofErr w:type="spellStart"/>
      <w:r>
        <w:t>Bitlocker</w:t>
      </w:r>
      <w:proofErr w:type="spellEnd"/>
      <w:r w:rsidRPr="00913D6B">
        <w:t xml:space="preserve"> full-disk encryption (F</w:t>
      </w:r>
      <w:r>
        <w:t>D</w:t>
      </w:r>
      <w:r w:rsidRPr="00913D6B">
        <w:t xml:space="preserve">E), accordingly, I executed a live acquisition plan to preserve the decryption material on the device before imaging the disk in a read-only, hash-verified manner.  Live workflows are standard in </w:t>
      </w:r>
      <w:proofErr w:type="spellStart"/>
      <w:r>
        <w:t>Bitlocker</w:t>
      </w:r>
      <w:proofErr w:type="spellEnd"/>
      <w:r w:rsidRPr="00913D6B">
        <w:t xml:space="preserve"> cases because volume keys can be captured in memory or backed up via system tools. Without such keys, “dead-box” imaging may leave data unreadable.</w:t>
      </w:r>
      <w:r w:rsidRPr="00913D6B">
        <w:fldChar w:fldCharType="begin"/>
      </w:r>
      <w:r>
        <w:instrText xml:space="preserve"> ADDIN ZOTERO_ITEM CSL_CITATION {"citationID":"4yu4WKk2","properties":{"unsorted":false,"formattedCitation":"[3], [4], [20], [21], [22], [23]","plainCitation":"[3], [4], [20], [21], [22], [23]","noteIndex":0},"citationItems":[{"id":41,"uris":["http://zotero.org/users/local/ZNi8sr8v/items/YYGDIWA2"],"itemData":{"id":41,"type":"article-journal","title":"Forensic method for decrypting TPM-protected BitLocker volumes using Intel DCI","URL":"https://dfrws.org/wp-content/uploads/2023/03/Forensic_method_for_decrypting_TPM-protected_BitLocker_volumes_using_Intel_DCI.pdf","author":[{"family":"Assumpção","given":"Matheus Bichara","non-dropping-particle":"de"},{"family":"Reis","given":"Marcelo Abdalla","non-dropping-particle":"dos"},{"family":"Marcondes","given":"Marcos Roberto"},{"family":"Eleuterio","given":"Pedro Monteiro da Silva"},{"family":"Vieira","given":"Victor Hugo"}],"issued":{"date-parts":[["2023"]]}}},{"id":42,"uris":["http://zotero.org/users/local/ZNi8sr8v/items/PBEXWURR"],"itemData":{"id":42,"type":"report","title":"Forensic Investigation Utilizing RAM Capture to Decrypt Bitlocker Volumes: A Case Study","URL":"https://www.jetir.org/papers/JETIR2208208.pdf","author":[{"family":"Ghode","given":"Bhushan D."},{"family":"Kumar","given":"Akhlesh"},{"family":"Jain","given":"S. K."}],"issued":{"date-parts":[["2022"]]}}},{"id":27,"uris":["http://zotero.org/users/local/ZNi8sr8v/items/X5M2IP6L"],"itemData":{"id":27,"type":"document","publisher":"Arsenal Recon","title":"BitLocker for DFIR — Part III","URL":"https://arsenalrecon.com/insights/bitlocker-for-dfir-part-iii","author":[{"family":"Spencer","given":"Mark"}],"issued":{"date-parts":[["2021"]]}}},{"id":3,"uris":["http://zotero.org/users/local/ZNi8sr8v/items/5HE73ZXF"],"itemData":{"id":3,"type":"document","title":"manage-bde","URL":"https://learn.microsoft.com/en-us/windows-server/administration/windows-commands/manage-bde","author":[{"literal":"Microsoft"}],"issued":{"date-parts":[["2025"]]}}},{"id":33,"uris":["http://zotero.org/users/local/ZNi8sr8v/items/CD7PZCFS"],"itemData":{"id":33,"type":"document","title":"Live System Analysis: Extracting BitLocker Keys","URL":"https://blog.elcomsoft.com/2022/05/live-system-analysis-extracting-bitlocker-keys/","author":[{"literal":"ElcomSoft"}],"issued":{"date-parts":[["2022"]]}}},{"id":35,"uris":["http://zotero.org/users/local/ZNi8sr8v/items/A6XI5BT3"],"itemData":{"id":35,"type":"document","title":"Using a memory image to decrypt BitLocker","URL":"https://support.passware.com/hc/en-us/articles/360024316834-Using-a-memory-image-to-decrypt-BitLocker","author":[{"literal":"Passware"}],"issued":{"date-parts":[["2026"]]}}}],"schema":"https://github.com/citation-style-language/schema/raw/master/csl-citation.json"} </w:instrText>
      </w:r>
      <w:r w:rsidRPr="00913D6B">
        <w:fldChar w:fldCharType="separate"/>
      </w:r>
      <w:r w:rsidRPr="00897D51">
        <w:rPr>
          <w:rFonts w:ascii="Aptos" w:hAnsi="Aptos"/>
        </w:rPr>
        <w:t>[3], [4], [20], [21], [22], [23]</w:t>
      </w:r>
      <w:r w:rsidRPr="00913D6B">
        <w:fldChar w:fldCharType="end"/>
      </w:r>
    </w:p>
    <w:p w14:paraId="12F71023" w14:textId="77777777" w:rsidR="00977E89" w:rsidRPr="00913D6B" w:rsidRDefault="00977E89" w:rsidP="00977E89">
      <w:r w:rsidRPr="00913D6B">
        <w:t xml:space="preserve">Post-acquisition analysis has identified artefacts evidencing the execution of a wiping utility (eraser) via </w:t>
      </w:r>
      <w:r>
        <w:t>Windows Prefetch</w:t>
      </w:r>
      <w:r w:rsidRPr="00913D6B">
        <w:t>, with first/last run times and run counts contemporaneous with Mr. Daley’s resignation period, this appears consistent with anti-forensic activity.</w:t>
      </w:r>
      <w:r w:rsidRPr="00913D6B">
        <w:fldChar w:fldCharType="begin"/>
      </w:r>
      <w:r>
        <w:instrText xml:space="preserve"> ADDIN ZOTERO_ITEM CSL_CITATION {"citationID":"j8x9Hv0Y","properties":{"unsorted":false,"formattedCitation":"[5], [24]","plainCitation":"[5], [24]","noteIndex":0},"citationItems":[{"id":25,"uris":["http://zotero.org/users/local/ZNi8sr8v/items/QDBFMVGA"],"itemData":{"id":25,"type":"document","title":"Forensic Analysis of Prefetch files in Windows","URL":"https://www.magnetforensics.com/blog/forensic-analysis-of-prefetch-files-in-windows/","author":[{"literal":"Magnet Forensics"}],"issued":{"date-parts":[["2025"]]}}},{"id":43,"uris":["http://zotero.org/users/local/ZNi8sr8v/items/RFHI4Y6Q"],"itemData":{"id":43,"type":"article-journal","container-title":"International Journal of Information Security Science","issue":"2","page":"39-49","title":"Digital Forensic Analysis on Prefetch Files","volume":"4","author":[{"family":"Shashidhar","given":"Narasimha"},{"family":"Novak","given":"Dylan"}],"issued":{"date-parts":[["2015"]]}}}],"schema":"https://github.com/citation-style-language/schema/raw/master/csl-citation.json"} </w:instrText>
      </w:r>
      <w:r w:rsidRPr="00913D6B">
        <w:fldChar w:fldCharType="separate"/>
      </w:r>
      <w:r w:rsidRPr="00897D51">
        <w:rPr>
          <w:rFonts w:ascii="Aptos" w:hAnsi="Aptos"/>
        </w:rPr>
        <w:t>[5], [24]</w:t>
      </w:r>
      <w:r w:rsidRPr="00913D6B">
        <w:fldChar w:fldCharType="end"/>
      </w:r>
    </w:p>
    <w:p w14:paraId="2B32C018" w14:textId="77777777" w:rsidR="00977E89" w:rsidRPr="00913D6B" w:rsidRDefault="00977E89" w:rsidP="00977E89">
      <w:r w:rsidRPr="00913D6B">
        <w:t xml:space="preserve">Although deliberate wiping will limit full restoration, targeted file carving was able to recover Autodesk </w:t>
      </w:r>
      <w:r>
        <w:t>Maya</w:t>
      </w:r>
      <w:r w:rsidRPr="00913D6B">
        <w:t xml:space="preserve"> file fragments (.</w:t>
      </w:r>
      <w:proofErr w:type="gramStart"/>
      <w:r w:rsidRPr="00913D6B">
        <w:t>ma .mb</w:t>
      </w:r>
      <w:proofErr w:type="gramEnd"/>
      <w:r w:rsidRPr="00913D6B">
        <w:t>) from unallocated space, consistent with the prior presence of CMMC design assets and subsequent removal. Recovery behaviour and fragmentation limitations align with independent NIST CFTT test characterisations of carving tools.</w:t>
      </w:r>
      <w:r w:rsidRPr="00913D6B">
        <w:fldChar w:fldCharType="begin"/>
      </w:r>
      <w:r w:rsidRPr="00913D6B">
        <w:instrText xml:space="preserve"> ADDIN ZOTERO_ITEM CSL_CITATION {"citationID":"Dp9k1cxP","properties":{"unsorted":false,"formattedCitation":"[1]","plainCitation":"[1]","noteIndex":0},"citationItems":[{"id":1,"uris":["http://zotero.org/users/local/ZNi8sr8v/items/ESEKZMDR"],"itemData":{"id":1,"type":"document","title":"Forensic File Carving — CFTT","URL":"https://www.nist.gov/itl/ssd/software-quality-group/computer-forensics-tool-testing-program-cftt/cftt-technical-0","author":[{"literal":"National Institute of Standards and Technology"}],"issued":{"date-parts":[["2026"]]}}}],"schema":"https://github.com/citation-style-language/schema/raw/master/csl-citation.json"} </w:instrText>
      </w:r>
      <w:r w:rsidRPr="00913D6B">
        <w:fldChar w:fldCharType="separate"/>
      </w:r>
      <w:r w:rsidRPr="00913D6B">
        <w:t>[1]</w:t>
      </w:r>
      <w:r w:rsidRPr="00913D6B">
        <w:fldChar w:fldCharType="end"/>
      </w:r>
    </w:p>
    <w:p w14:paraId="55002718" w14:textId="77777777" w:rsidR="00977E89" w:rsidRPr="00913D6B" w:rsidRDefault="00977E89" w:rsidP="00977E89">
      <w:r w:rsidRPr="00913D6B">
        <w:t>Finally, analysis of Chromium-based browser artefacts (History, Cookies, Local/Indexed storage) revealed Google Drive access (drive.google.com) in the same window as the local wiping events, the correlation in a unified analysis tool further supported a browser-based cloud synchronisation hypothesis.</w:t>
      </w:r>
      <w:r w:rsidRPr="00913D6B">
        <w:fldChar w:fldCharType="begin"/>
      </w:r>
      <w:r>
        <w:instrText xml:space="preserve"> ADDIN ZOTERO_ITEM CSL_CITATION {"citationID":"viDAEYRO","properties":{"unsorted":false,"formattedCitation":"[6], [16], [17]","plainCitation":"[6], [16], [17]","noteIndex":0},"citationItems":[{"id":44,"uris":["http://zotero.org/users/local/ZNi8sr8v/items/QUNVJT2F"],"itemData":{"id":44,"type":"article-journal","container-title":"International Journal of Advanced Research in Computer Science","DOI":"10.26483/ijarcs.v8i7.4433","issue":"7","page":"896-899","title":"WEB BROWSER FORENSICS: GOOGLE CHROME","volume":"8","author":[{"family":"Rathod","given":"Digvijaysinh Mahendrasinh"}],"issued":{"date-parts":[["2017"]]}}},{"id":21,"uris":["http://zotero.org/users/local/ZNi8sr8v/items/MW53Q65R"],"itemData":{"id":21,"type":"document","title":"Magnet AXIOM — Recover &amp; analyze your evidence in one case","URL":"https://www.magnetforensics.com/products/magnet-axiom/","author":[{"literal":"Magnet Forensics"}],"issued":{"date-parts":[["2026"]]}}},{"id":23,"uris":["http://zotero.org/users/local/ZNi8sr8v/items/F6GP57TN"],"itemData":{"id":23,"type":"document","title":"Hindsight — Browser forensics for Chrome/Chromium","URL":"https://github.com/obsidianforensics/hindsight","author":[{"literal":"Obsidian Forensics"}],"issued":{"date-parts":[["2026"]]}}}],"schema":"https://github.com/citation-style-language/schema/raw/master/csl-citation.json"} </w:instrText>
      </w:r>
      <w:r w:rsidRPr="00913D6B">
        <w:fldChar w:fldCharType="separate"/>
      </w:r>
      <w:r w:rsidRPr="00D20227">
        <w:rPr>
          <w:rFonts w:ascii="Aptos" w:hAnsi="Aptos"/>
        </w:rPr>
        <w:t>[6], [16], [17]</w:t>
      </w:r>
      <w:r w:rsidRPr="00913D6B">
        <w:fldChar w:fldCharType="end"/>
      </w:r>
    </w:p>
    <w:p w14:paraId="01E89D69" w14:textId="77777777" w:rsidR="00977E89" w:rsidRPr="00913D6B" w:rsidRDefault="00977E89" w:rsidP="00977E89">
      <w:r w:rsidRPr="00913D6B">
        <w:t>Conclusion (for counsel): The weight of digital evidence supports the proposition that Mr. Daley intentionally destroyed local project data using a wiping tool and accessed Google Drive during that same period, consistent with exfiltration of intellectual property and sabotage of on-device assets.</w:t>
      </w:r>
    </w:p>
    <w:p w14:paraId="53EB88E1" w14:textId="77777777" w:rsidR="00977E89" w:rsidRDefault="00977E89" w:rsidP="00977E89"/>
    <w:p w14:paraId="0DEF0160" w14:textId="77777777" w:rsidR="00977E89" w:rsidRDefault="00977E89" w:rsidP="00977E89"/>
    <w:p w14:paraId="25147DFE" w14:textId="77777777" w:rsidR="00977E89" w:rsidRDefault="00977E89" w:rsidP="00977E89"/>
    <w:p w14:paraId="1E324301" w14:textId="77777777" w:rsidR="00977E89" w:rsidRDefault="00977E89" w:rsidP="00977E89"/>
    <w:p w14:paraId="09414D04" w14:textId="77777777" w:rsidR="00977E89" w:rsidRDefault="00977E89" w:rsidP="00977E89"/>
    <w:p w14:paraId="29344927" w14:textId="77777777" w:rsidR="00977E89" w:rsidRDefault="00977E89" w:rsidP="00977E89"/>
    <w:p w14:paraId="55E72792" w14:textId="77777777" w:rsidR="00977E89" w:rsidRDefault="00977E89" w:rsidP="00977E89"/>
    <w:p w14:paraId="1FE5F40B" w14:textId="77777777" w:rsidR="00977E89" w:rsidRDefault="00977E89" w:rsidP="00977E89">
      <w:pPr>
        <w:pStyle w:val="Heading2"/>
      </w:pPr>
      <w:bookmarkStart w:id="46" w:name="_Toc227497773"/>
      <w:bookmarkStart w:id="47" w:name="_Toc228181869"/>
      <w:bookmarkStart w:id="48" w:name="_Toc228182139"/>
      <w:r>
        <w:lastRenderedPageBreak/>
        <w:t>Scope, Legal Basis &amp; Standards</w:t>
      </w:r>
      <w:bookmarkEnd w:id="46"/>
      <w:bookmarkEnd w:id="47"/>
      <w:bookmarkEnd w:id="48"/>
    </w:p>
    <w:p w14:paraId="53D001F7" w14:textId="77777777" w:rsidR="00977E89" w:rsidRDefault="00977E89" w:rsidP="00977E89">
      <w:r w:rsidRPr="00913D6B">
        <w:t xml:space="preserve">All actions were conducted in line with CHFI methodology and the ACPO Good Practice Guide for Digital Evidence (v5.0), specifically: preserving original data integrity, ensuring competent handling, maintaining an audit trail enabling independent reproduction, and ensuring investigator accountability for compliance. </w:t>
      </w:r>
      <w:r w:rsidRPr="00913D6B">
        <w:fldChar w:fldCharType="begin"/>
      </w:r>
      <w:r>
        <w:instrText xml:space="preserve"> ADDIN ZOTERO_ITEM CSL_CITATION {"citationID":"SVYg1KV0","properties":{"unsorted":false,"formattedCitation":"[25]","plainCitation":"[25]","noteIndex":0},"citationItems":[{"id":38,"uris":["http://zotero.org/users/local/ZNi8sr8v/items/IKCDUYP2"],"itemData":{"id":38,"type":"report","title":"ACPO Good Practice Guide for Digital Evidence (Version 5.0)","URL":"https://www.digital-detective.net/digital-forensics-documents/ACPO_Good_Practice_Guide_for_Digital_Evidence_v5.pdf","author":[{"literal":"Association of Chief Police Officers (ACPO)"}],"issued":{"date-parts":[["2012"]]}}}],"schema":"https://github.com/citation-style-language/schema/raw/master/csl-citation.json"} </w:instrText>
      </w:r>
      <w:r w:rsidRPr="00913D6B">
        <w:fldChar w:fldCharType="separate"/>
      </w:r>
      <w:r w:rsidRPr="00897D51">
        <w:rPr>
          <w:rFonts w:ascii="Aptos" w:hAnsi="Aptos"/>
        </w:rPr>
        <w:t>[25]</w:t>
      </w:r>
      <w:r w:rsidRPr="00913D6B">
        <w:fldChar w:fldCharType="end"/>
      </w:r>
    </w:p>
    <w:p w14:paraId="6DE854DE" w14:textId="77777777" w:rsidR="00977E89" w:rsidRDefault="00977E89" w:rsidP="00977E89">
      <w:r w:rsidRPr="00B177EC">
        <w:t xml:space="preserve">ACPO </w:t>
      </w:r>
      <w:proofErr w:type="gramStart"/>
      <w:r w:rsidRPr="00B177EC">
        <w:t>Principle</w:t>
      </w:r>
      <w:proofErr w:type="gramEnd"/>
      <w:r w:rsidRPr="00B177EC">
        <w:t xml:space="preserve"> mapping</w:t>
      </w:r>
      <w:r>
        <w:t>s include</w:t>
      </w:r>
      <w:r w:rsidRPr="00B177EC">
        <w:t xml:space="preserve"> (1) Original data preserved by imaging + working copy analysis only</w:t>
      </w:r>
      <w:r>
        <w:t>,</w:t>
      </w:r>
      <w:r w:rsidRPr="00B177EC">
        <w:t xml:space="preserve"> (2) If live access is necessary (BitLocker), actions are minimised, documented, and justified</w:t>
      </w:r>
      <w:r>
        <w:t>,</w:t>
      </w:r>
      <w:r w:rsidRPr="00B177EC">
        <w:t xml:space="preserve"> (3) Audit trail maintained via logs, hashes, exhibit IDs</w:t>
      </w:r>
      <w:r>
        <w:t>,</w:t>
      </w:r>
      <w:r w:rsidRPr="00B177EC">
        <w:t xml:space="preserve"> (4) Examiner accountability documented via role, case ID, and continuity record</w:t>
      </w:r>
      <w:r>
        <w:t>.</w:t>
      </w:r>
    </w:p>
    <w:p w14:paraId="050CB752" w14:textId="77777777" w:rsidR="00977E89" w:rsidRDefault="00977E89" w:rsidP="00977E89">
      <w:r>
        <w:t>ACPO Principles mapping (summary):</w:t>
      </w:r>
    </w:p>
    <w:p w14:paraId="53E18334" w14:textId="77777777" w:rsidR="00977E89" w:rsidRDefault="00977E89" w:rsidP="00977E89">
      <w:r>
        <w:t xml:space="preserve">Principle 1 (preserve original): Original device is not analysed </w:t>
      </w:r>
      <w:proofErr w:type="gramStart"/>
      <w:r>
        <w:t>directly,</w:t>
      </w:r>
      <w:proofErr w:type="gramEnd"/>
      <w:r>
        <w:t xml:space="preserve"> a verified forensic image is produced and analysis occurs on a working copy.</w:t>
      </w:r>
    </w:p>
    <w:p w14:paraId="0D73477F" w14:textId="77777777" w:rsidR="00977E89" w:rsidRDefault="00977E89" w:rsidP="00977E89">
      <w:r>
        <w:t>Principle 2 (if live access is required, minimise and document): Live actions are limited to confirming BitLocker status and capturing volatile data necessary for access. Actions are justified and logged.</w:t>
      </w:r>
    </w:p>
    <w:p w14:paraId="1A8A924E" w14:textId="77777777" w:rsidR="00977E89" w:rsidRDefault="00977E89" w:rsidP="00977E89">
      <w:r>
        <w:t>Principle 3 (audit trail): Hashes, tool logs, exhibit IDs, and timestamps are recorded so an independent examiner can reproduce the process.</w:t>
      </w:r>
    </w:p>
    <w:p w14:paraId="511B7288" w14:textId="77777777" w:rsidR="00977E89" w:rsidRDefault="00977E89" w:rsidP="00977E89">
      <w:r>
        <w:t>Principle 4 (accountability): Examiner identity/role, case ID, and continuity records are maintained across acquisition, storage, and reporting.</w:t>
      </w:r>
    </w:p>
    <w:p w14:paraId="2505AE17" w14:textId="77777777" w:rsidR="00977E89" w:rsidRDefault="00977E89" w:rsidP="00977E89">
      <w:pPr>
        <w:pStyle w:val="Heading3"/>
      </w:pPr>
      <w:bookmarkStart w:id="49" w:name="_Toc228181870"/>
      <w:bookmarkStart w:id="50" w:name="_Toc228182140"/>
      <w:r>
        <w:t xml:space="preserve">Evidence handling &amp; </w:t>
      </w:r>
      <w:proofErr w:type="gramStart"/>
      <w:r>
        <w:t>Integrity</w:t>
      </w:r>
      <w:bookmarkEnd w:id="49"/>
      <w:bookmarkEnd w:id="50"/>
      <w:proofErr w:type="gramEnd"/>
    </w:p>
    <w:p w14:paraId="65F4644C" w14:textId="77777777" w:rsidR="00977E89" w:rsidRDefault="00977E89" w:rsidP="00977E89">
      <w:r w:rsidRPr="00765B83">
        <w:t>All evidence was handled in accordance with ACPO principles, ensuring that original data was preserved and that any actions taken were fully auditable and repeatable. The original exhibits were protected from modification through read</w:t>
      </w:r>
      <w:r w:rsidRPr="00765B83">
        <w:rPr>
          <w:rFonts w:ascii="Cambria Math" w:hAnsi="Cambria Math" w:cs="Cambria Math"/>
        </w:rPr>
        <w:t>‑</w:t>
      </w:r>
      <w:r w:rsidRPr="00765B83">
        <w:t>only imaging and cryptographic hash verification. A documented chain</w:t>
      </w:r>
      <w:r w:rsidRPr="00765B83">
        <w:rPr>
          <w:rFonts w:ascii="Cambria Math" w:hAnsi="Cambria Math" w:cs="Cambria Math"/>
        </w:rPr>
        <w:t>‑</w:t>
      </w:r>
      <w:r w:rsidRPr="00765B83">
        <w:t>of</w:t>
      </w:r>
      <w:r w:rsidRPr="00765B83">
        <w:rPr>
          <w:rFonts w:ascii="Cambria Math" w:hAnsi="Cambria Math" w:cs="Cambria Math"/>
        </w:rPr>
        <w:t>‑</w:t>
      </w:r>
      <w:r w:rsidRPr="00765B83">
        <w:t>custody was maintained for each evidence item, enabling independent third</w:t>
      </w:r>
      <w:r w:rsidRPr="00765B83">
        <w:rPr>
          <w:rFonts w:ascii="Cambria Math" w:hAnsi="Cambria Math" w:cs="Cambria Math"/>
        </w:rPr>
        <w:t>‑</w:t>
      </w:r>
      <w:r w:rsidRPr="00765B83">
        <w:t>party verification of findings.</w:t>
      </w:r>
    </w:p>
    <w:p w14:paraId="6BB89D6F" w14:textId="77777777" w:rsidR="00977E89" w:rsidRDefault="00977E89" w:rsidP="00977E89"/>
    <w:p w14:paraId="247CA5C2" w14:textId="77777777" w:rsidR="00977E89" w:rsidRDefault="00977E89" w:rsidP="00977E89"/>
    <w:p w14:paraId="5CEFD5D2" w14:textId="77777777" w:rsidR="00977E89" w:rsidRDefault="00977E89" w:rsidP="00977E89"/>
    <w:p w14:paraId="77EACB07" w14:textId="77777777" w:rsidR="00977E89" w:rsidRDefault="00977E89" w:rsidP="00977E89"/>
    <w:p w14:paraId="057BC169" w14:textId="77777777" w:rsidR="00977E89" w:rsidRDefault="00977E89" w:rsidP="00977E89"/>
    <w:p w14:paraId="77B781FA" w14:textId="77777777" w:rsidR="00977E89" w:rsidRPr="00913D6B" w:rsidRDefault="00977E89" w:rsidP="00977E89"/>
    <w:p w14:paraId="560253CC" w14:textId="77777777" w:rsidR="00977E89" w:rsidRDefault="00977E89" w:rsidP="00977E89">
      <w:pPr>
        <w:pStyle w:val="Heading2"/>
      </w:pPr>
      <w:bookmarkStart w:id="51" w:name="_Toc227497774"/>
      <w:bookmarkStart w:id="52" w:name="_Toc228181871"/>
      <w:bookmarkStart w:id="53" w:name="_Toc228182141"/>
      <w:r>
        <w:lastRenderedPageBreak/>
        <w:t>Methodology and Tools</w:t>
      </w:r>
      <w:bookmarkEnd w:id="51"/>
      <w:bookmarkEnd w:id="52"/>
      <w:bookmarkEnd w:id="53"/>
    </w:p>
    <w:p w14:paraId="32559C3E" w14:textId="77777777" w:rsidR="00977E89" w:rsidRDefault="00977E89" w:rsidP="00977E89">
      <w:pPr>
        <w:pStyle w:val="Heading3"/>
      </w:pPr>
      <w:bookmarkStart w:id="54" w:name="_Toc227497775"/>
      <w:bookmarkStart w:id="55" w:name="_Toc228181872"/>
      <w:bookmarkStart w:id="56" w:name="_Toc228182142"/>
      <w:r>
        <w:t>Acquisition Strategy (</w:t>
      </w:r>
      <w:proofErr w:type="spellStart"/>
      <w:r>
        <w:t>Bitlocker</w:t>
      </w:r>
      <w:proofErr w:type="spellEnd"/>
      <w:r>
        <w:t>-aware)</w:t>
      </w:r>
      <w:bookmarkEnd w:id="54"/>
      <w:bookmarkEnd w:id="55"/>
      <w:bookmarkEnd w:id="56"/>
    </w:p>
    <w:p w14:paraId="1957B5EA" w14:textId="77777777" w:rsidR="00977E89" w:rsidRPr="00913D6B" w:rsidRDefault="00977E89" w:rsidP="00977E89">
      <w:proofErr w:type="spellStart"/>
      <w:r>
        <w:t>Bitlocker</w:t>
      </w:r>
      <w:proofErr w:type="spellEnd"/>
      <w:r w:rsidRPr="00913D6B">
        <w:t xml:space="preserve"> FDE protects the entire volume, without the credentials or keys, images remain encrypted. The forensically sound approach prioritised live triage in order to (a) confirm encryption status and key protectors, (b) obtain the description materials necessary (recovery key/VMK in memory), and (c) then acquire a read-only, hash-verified image.</w:t>
      </w:r>
      <w:r w:rsidRPr="00913D6B">
        <w:fldChar w:fldCharType="begin"/>
      </w:r>
      <w:r>
        <w:instrText xml:space="preserve"> ADDIN ZOTERO_ITEM CSL_CITATION {"citationID":"naVlTiEZ","properties":{"unsorted":false,"formattedCitation":"[3], [4], [21]","plainCitation":"[3], [4], [21]","noteIndex":0},"citationItems":[{"id":41,"uris":["http://zotero.org/users/local/ZNi8sr8v/items/YYGDIWA2"],"itemData":{"id":41,"type":"article-journal","title":"Forensic method for decrypting TPM-protected BitLocker volumes using Intel DCI","URL":"https://dfrws.org/wp-content/uploads/2023/03/Forensic_method_for_decrypting_TPM-protected_BitLocker_volumes_using_Intel_DCI.pdf","author":[{"family":"Assumpção","given":"Matheus Bichara","non-dropping-particle":"de"},{"family":"Reis","given":"Marcelo Abdalla","non-dropping-particle":"dos"},{"family":"Marcondes","given":"Marcos Roberto"},{"family":"Eleuterio","given":"Pedro Monteiro da Silva"},{"family":"Vieira","given":"Victor Hugo"}],"issued":{"date-parts":[["2023"]]}}},{"id":42,"uris":["http://zotero.org/users/local/ZNi8sr8v/items/PBEXWURR"],"itemData":{"id":42,"type":"report","title":"Forensic Investigation Utilizing RAM Capture to Decrypt Bitlocker Volumes: A Case Study","URL":"https://www.jetir.org/papers/JETIR2208208.pdf","author":[{"family":"Ghode","given":"Bhushan D."},{"family":"Kumar","given":"Akhlesh"},{"family":"Jain","given":"S. K."}],"issued":{"date-parts":[["2022"]]}}},{"id":3,"uris":["http://zotero.org/users/local/ZNi8sr8v/items/5HE73ZXF"],"itemData":{"id":3,"type":"document","title":"manage-bde","URL":"https://learn.microsoft.com/en-us/windows-server/administration/windows-commands/manage-bde","author":[{"literal":"Microsoft"}],"issued":{"date-parts":[["2025"]]}}}],"schema":"https://github.com/citation-style-language/schema/raw/master/csl-citation.json"} </w:instrText>
      </w:r>
      <w:r w:rsidRPr="00913D6B">
        <w:fldChar w:fldCharType="separate"/>
      </w:r>
      <w:r w:rsidRPr="00AF4E45">
        <w:rPr>
          <w:rFonts w:ascii="Aptos" w:hAnsi="Aptos"/>
        </w:rPr>
        <w:t>[3], [4], [21]</w:t>
      </w:r>
      <w:r w:rsidRPr="00913D6B">
        <w:fldChar w:fldCharType="end"/>
      </w:r>
    </w:p>
    <w:p w14:paraId="54EA9F1C" w14:textId="77777777" w:rsidR="00977E89" w:rsidRDefault="00977E89" w:rsidP="00977E89">
      <w:pPr>
        <w:pStyle w:val="Heading4"/>
      </w:pPr>
      <w:r>
        <w:t>Steps &amp; tooling</w:t>
      </w:r>
    </w:p>
    <w:p w14:paraId="47E6CB7D" w14:textId="77777777" w:rsidR="00977E89" w:rsidRPr="00913D6B" w:rsidRDefault="00977E89" w:rsidP="00977E89">
      <w:pPr>
        <w:pStyle w:val="ListParagraph"/>
        <w:numPr>
          <w:ilvl w:val="0"/>
          <w:numId w:val="1"/>
        </w:numPr>
      </w:pPr>
      <w:r w:rsidRPr="00913D6B">
        <w:t xml:space="preserve">Confirm </w:t>
      </w:r>
      <w:proofErr w:type="spellStart"/>
      <w:r>
        <w:t>Bitlocker</w:t>
      </w:r>
      <w:proofErr w:type="spellEnd"/>
      <w:r w:rsidRPr="00913D6B">
        <w:t xml:space="preserve"> status &amp; protectors (manage-</w:t>
      </w:r>
      <w:proofErr w:type="spellStart"/>
      <w:r w:rsidRPr="00913D6B">
        <w:t>bde</w:t>
      </w:r>
      <w:proofErr w:type="spellEnd"/>
      <w:r w:rsidRPr="00913D6B">
        <w:t xml:space="preserve"> -status) and, where lawful and available, export recovery keys or suspend/retrieve protectors for imaging.</w:t>
      </w:r>
    </w:p>
    <w:p w14:paraId="7C195DD6" w14:textId="77777777" w:rsidR="00977E89" w:rsidRPr="00913D6B" w:rsidRDefault="00977E89" w:rsidP="00977E89">
      <w:pPr>
        <w:pStyle w:val="ListParagraph"/>
        <w:numPr>
          <w:ilvl w:val="0"/>
          <w:numId w:val="1"/>
        </w:numPr>
      </w:pPr>
      <w:r w:rsidRPr="00913D6B">
        <w:t>Capture volatile memory to preserve VMK/FVEK material and other artefacts, as documented in live-analysis practises for encrypted volumes.</w:t>
      </w:r>
    </w:p>
    <w:p w14:paraId="7431DC5E" w14:textId="77777777" w:rsidR="00977E89" w:rsidRPr="00913D6B" w:rsidRDefault="00977E89" w:rsidP="00977E89">
      <w:pPr>
        <w:pStyle w:val="ListParagraph"/>
        <w:numPr>
          <w:ilvl w:val="0"/>
          <w:numId w:val="1"/>
        </w:numPr>
      </w:pPr>
      <w:r w:rsidRPr="00913D6B">
        <w:t>Image the disk using FTK Imager (E01/RAW, MD5/SHA-1, SHA-256 and verify on completion). Where supported and lawful, FTK Imager Pro offers on-the-fly decryption/preview for faster triage. SUMURI PALADIN was maintained as a live environment for write-blocked acquisition if required.</w:t>
      </w:r>
    </w:p>
    <w:p w14:paraId="37DFE548" w14:textId="77777777" w:rsidR="00977E89" w:rsidRPr="00913D6B" w:rsidRDefault="00977E89" w:rsidP="00977E89">
      <w:pPr>
        <w:ind w:left="360"/>
      </w:pPr>
      <w:r w:rsidRPr="00913D6B">
        <w:t xml:space="preserve">Risk note: certain hardware chassis-intrusion features can trigger a TPM clearing upon disassembly, forcing </w:t>
      </w:r>
      <w:proofErr w:type="spellStart"/>
      <w:r>
        <w:t>Bitlocker</w:t>
      </w:r>
      <w:proofErr w:type="spellEnd"/>
      <w:r w:rsidRPr="00913D6B">
        <w:t xml:space="preserve"> recovery and complicating access. This risk informed the live-first sequencing.</w:t>
      </w:r>
    </w:p>
    <w:p w14:paraId="236BBA9F" w14:textId="77777777" w:rsidR="00977E89" w:rsidRDefault="00977E89" w:rsidP="00977E89">
      <w:pPr>
        <w:pStyle w:val="Heading4"/>
      </w:pPr>
      <w:r>
        <w:t>Examination &amp; Analysis</w:t>
      </w:r>
    </w:p>
    <w:p w14:paraId="76E339D4" w14:textId="77777777" w:rsidR="00977E89" w:rsidRPr="00913D6B" w:rsidRDefault="00977E89" w:rsidP="00977E89">
      <w:pPr>
        <w:pStyle w:val="ListParagraph"/>
        <w:numPr>
          <w:ilvl w:val="0"/>
          <w:numId w:val="2"/>
        </w:numPr>
      </w:pPr>
      <w:r w:rsidRPr="00913D6B">
        <w:t xml:space="preserve">Workstation analysis in FTK 8.x (artefact categorisation, Super Timeline) and Autopsy (Sleuth Kit) (filesystem/web/registry/timeline and </w:t>
      </w:r>
      <w:proofErr w:type="spellStart"/>
      <w:r>
        <w:t>Bitlocker</w:t>
      </w:r>
      <w:proofErr w:type="spellEnd"/>
      <w:r w:rsidRPr="00913D6B">
        <w:t>/VHDX support in v4.22) to best cross-validate any findings.</w:t>
      </w:r>
      <w:r w:rsidRPr="00913D6B">
        <w:fldChar w:fldCharType="begin"/>
      </w:r>
      <w:r w:rsidRPr="00913D6B">
        <w:instrText xml:space="preserve"> ADDIN ZOTERO_ITEM CSL_CITATION {"citationID":"EK68s8Gf","properties":{"unsorted":false,"formattedCitation":"[10], [11]","plainCitation":"[10], [11]","noteIndex":0},"citationItems":[{"id":7,"uris":["http://zotero.org/users/local/ZNi8sr8v/items/WEFA5GKJ"],"itemData":{"id":7,"type":"document","title":"FTK 8.0 — A Revolution in Forensic Review","URL":"https://www.exterro.com/ftk-8-0","author":[{"literal":"Exterro"}],"issued":{"date-parts":[["2026"]]}}},{"id":5,"uris":["http://zotero.org/users/local/ZNi8sr8v/items/W4Q8C9F9"],"itemData":{"id":5,"type":"document","title":"FTK Forensic Toolkit","URL":"https://www.exterro.com/digital-forensics-software/ftk-forensic-toolkit","author":[{"literal":"Exterro"}],"issued":{"date-parts":[["2026"]]}}}],"schema":"https://github.com/citation-style-language/schema/raw/master/csl-citation.json"} </w:instrText>
      </w:r>
      <w:r w:rsidRPr="00913D6B">
        <w:fldChar w:fldCharType="separate"/>
      </w:r>
      <w:r w:rsidRPr="00913D6B">
        <w:t>[10], [11]</w:t>
      </w:r>
      <w:r w:rsidRPr="00913D6B">
        <w:fldChar w:fldCharType="end"/>
      </w:r>
    </w:p>
    <w:p w14:paraId="062E7294" w14:textId="77777777" w:rsidR="00977E89" w:rsidRPr="00913D6B" w:rsidRDefault="00977E89" w:rsidP="00977E89">
      <w:pPr>
        <w:pStyle w:val="ListParagraph"/>
        <w:numPr>
          <w:ilvl w:val="0"/>
          <w:numId w:val="2"/>
        </w:numPr>
      </w:pPr>
      <w:r w:rsidRPr="00913D6B">
        <w:t>Mobile corroboration (if a handset is seized): Cellebrite UFED for logical/file-system/physical extractions and account artefacts.</w:t>
      </w:r>
      <w:r w:rsidRPr="00913D6B">
        <w:fldChar w:fldCharType="begin"/>
      </w:r>
      <w:r>
        <w:instrText xml:space="preserve"> ADDIN ZOTERO_ITEM CSL_CITATION {"citationID":"rSV1ro2R","properties":{"unsorted":false,"formattedCitation":"[15]","plainCitation":"[15]","noteIndex":0},"citationItems":[{"id":19,"uris":["http://zotero.org/users/local/ZNi8sr8v/items/KYJ4JTN2"],"itemData":{"id":19,"type":"document","title":"UFED — Access &amp; Extract Mobile Device Data","URL":"https://cellebrite.com/en/products/ufed/","author":[{"literal":"Cellebrite"}],"issued":{"date-parts":[["2026"]]}}}],"schema":"https://github.com/citation-style-language/schema/raw/master/csl-citation.json"} </w:instrText>
      </w:r>
      <w:r w:rsidRPr="00913D6B">
        <w:fldChar w:fldCharType="separate"/>
      </w:r>
      <w:r w:rsidRPr="00D20227">
        <w:rPr>
          <w:rFonts w:ascii="Aptos" w:hAnsi="Aptos"/>
        </w:rPr>
        <w:t>[15]</w:t>
      </w:r>
      <w:r w:rsidRPr="00913D6B">
        <w:fldChar w:fldCharType="end"/>
      </w:r>
    </w:p>
    <w:p w14:paraId="3EEE5548" w14:textId="77777777" w:rsidR="00977E89" w:rsidRPr="00913D6B" w:rsidRDefault="00977E89" w:rsidP="00977E89">
      <w:pPr>
        <w:pStyle w:val="ListParagraph"/>
        <w:numPr>
          <w:ilvl w:val="0"/>
          <w:numId w:val="2"/>
        </w:numPr>
      </w:pPr>
      <w:r w:rsidRPr="00913D6B">
        <w:t>Cloud &amp; browser evidence: Magnet AXIOM (PC/mobile/cloud correlation, warrant returns) and Hindsight (Chromium artefacts such as URLs, cookies, local/indexed storage) for drive-session analysis</w:t>
      </w:r>
      <w:r w:rsidRPr="00913D6B">
        <w:fldChar w:fldCharType="begin"/>
      </w:r>
      <w:r>
        <w:instrText xml:space="preserve"> ADDIN ZOTERO_ITEM CSL_CITATION {"citationID":"s7hUTLZr","properties":{"unsorted":false,"formattedCitation":"[16], [17]","plainCitation":"[16], [17]","noteIndex":0},"citationItems":[{"id":21,"uris":["http://zotero.org/users/local/ZNi8sr8v/items/MW53Q65R"],"itemData":{"id":21,"type":"document","title":"Magnet AXIOM — Recover &amp; analyze your evidence in one case","URL":"https://www.magnetforensics.com/products/magnet-axiom/","author":[{"literal":"Magnet Forensics"}],"issued":{"date-parts":[["2026"]]}}},{"id":23,"uris":["http://zotero.org/users/local/ZNi8sr8v/items/F6GP57TN"],"itemData":{"id":23,"type":"document","title":"Hindsight — Browser forensics for Chrome/Chromium","URL":"https://github.com/obsidianforensics/hindsight","author":[{"literal":"Obsidian Forensics"}],"issued":{"date-parts":[["2026"]]}}}],"schema":"https://github.com/citation-style-language/schema/raw/master/csl-citation.json"} </w:instrText>
      </w:r>
      <w:r w:rsidRPr="00913D6B">
        <w:fldChar w:fldCharType="separate"/>
      </w:r>
      <w:r w:rsidRPr="00D20227">
        <w:rPr>
          <w:rFonts w:ascii="Aptos" w:hAnsi="Aptos"/>
        </w:rPr>
        <w:t>[16], [17]</w:t>
      </w:r>
      <w:r w:rsidRPr="00913D6B">
        <w:fldChar w:fldCharType="end"/>
      </w:r>
    </w:p>
    <w:p w14:paraId="584A89DD" w14:textId="77777777" w:rsidR="00977E89" w:rsidRDefault="00977E89" w:rsidP="00977E89">
      <w:pPr>
        <w:pStyle w:val="Heading4"/>
      </w:pPr>
      <w:r>
        <w:t>Anti-forensics Detection (Wiping utility)</w:t>
      </w:r>
    </w:p>
    <w:p w14:paraId="3E97D3E7" w14:textId="77777777" w:rsidR="00977E89" w:rsidRPr="00913D6B" w:rsidRDefault="00977E89" w:rsidP="00977E89">
      <w:r>
        <w:t>Windows Prefetch</w:t>
      </w:r>
      <w:r w:rsidRPr="00913D6B">
        <w:t xml:space="preserve"> (*.pf) evidence program execution, recording run counts and up to eight last-run timestamps on Windows 8+. ERASER.EXE-*.pf is present with the relevant and correlative times in turn supporting wiping-tool execution. </w:t>
      </w:r>
      <w:r w:rsidRPr="00913D6B">
        <w:fldChar w:fldCharType="begin"/>
      </w:r>
      <w:r>
        <w:instrText xml:space="preserve"> ADDIN ZOTERO_ITEM CSL_CITATION {"citationID":"zmoznbth","properties":{"unsorted":false,"formattedCitation":"[5], [24]","plainCitation":"[5], [24]","noteIndex":0},"citationItems":[{"id":43,"uris":["http://zotero.org/users/local/ZNi8sr8v/items/RFHI4Y6Q"],"itemData":{"id":43,"type":"article-journal","container-title":"International Journal of Information Security Science","issue":"2","page":"39-49","title":"Digital Forensic Analysis on Prefetch Files","volume":"4","author":[{"family":"Shashidhar","given":"Narasimha"},{"family":"Novak","given":"Dylan"}],"issued":{"date-parts":[["2015"]]}}},{"id":25,"uris":["http://zotero.org/users/local/ZNi8sr8v/items/QDBFMVGA"],"itemData":{"id":25,"type":"document","title":"Forensic Analysis of Prefetch files in Windows","URL":"https://www.magnetforensics.com/blog/forensic-analysis-of-prefetch-files-in-windows/","author":[{"literal":"Magnet Forensics"}],"issued":{"date-parts":[["2025"]]}}}],"schema":"https://github.com/citation-style-language/schema/raw/master/csl-citation.json"} </w:instrText>
      </w:r>
      <w:r w:rsidRPr="00913D6B">
        <w:fldChar w:fldCharType="separate"/>
      </w:r>
      <w:r w:rsidRPr="00897D51">
        <w:rPr>
          <w:rFonts w:ascii="Aptos" w:hAnsi="Aptos"/>
        </w:rPr>
        <w:t>[5], [24]</w:t>
      </w:r>
      <w:r w:rsidRPr="00913D6B">
        <w:fldChar w:fldCharType="end"/>
      </w:r>
    </w:p>
    <w:p w14:paraId="61A91EFB" w14:textId="77777777" w:rsidR="00977E89" w:rsidRPr="003A5902" w:rsidRDefault="00977E89" w:rsidP="00977E89">
      <w:pPr>
        <w:pStyle w:val="Heading4"/>
      </w:pPr>
      <w:r>
        <w:t>File Recovery / Carving Strategy</w:t>
      </w:r>
    </w:p>
    <w:p w14:paraId="301669C3" w14:textId="77777777" w:rsidR="00977E89" w:rsidRPr="00913D6B" w:rsidRDefault="00977E89" w:rsidP="00977E89">
      <w:r w:rsidRPr="00913D6B">
        <w:t xml:space="preserve">Carve unallocated space and residual structures for Autodesk </w:t>
      </w:r>
      <w:r>
        <w:t>Maya</w:t>
      </w:r>
      <w:r w:rsidRPr="00913D6B">
        <w:t xml:space="preserve"> signatures (.ma</w:t>
      </w:r>
      <w:proofErr w:type="gramStart"/>
      <w:r w:rsidRPr="00913D6B">
        <w:t>, .mb</w:t>
      </w:r>
      <w:proofErr w:type="gramEnd"/>
      <w:r w:rsidRPr="00913D6B">
        <w:t xml:space="preserve">) validate across tools (such as FTK, AUTOPSY and optionally </w:t>
      </w:r>
      <w:proofErr w:type="spellStart"/>
      <w:r w:rsidRPr="00913D6B">
        <w:t>PhotoRec</w:t>
      </w:r>
      <w:proofErr w:type="spellEnd"/>
      <w:r w:rsidRPr="00913D6B">
        <w:t>/Scalpel) and document any offsets/metadata. Expectations about fragmentation and partial recovery are grounded in NIST CFTT file-carving test reports.</w:t>
      </w:r>
      <w:r w:rsidRPr="00913D6B">
        <w:fldChar w:fldCharType="begin"/>
      </w:r>
      <w:r w:rsidRPr="00913D6B">
        <w:instrText xml:space="preserve"> ADDIN ZOTERO_ITEM CSL_CITATION {"citationID":"kU8exjDb","properties":{"unsorted":false,"formattedCitation":"[1]","plainCitation":"[1]","noteIndex":0},"citationItems":[{"id":1,"uris":["http://zotero.org/users/local/ZNi8sr8v/items/ESEKZMDR"],"itemData":{"id":1,"type":"document","title":"Forensic File Carving — CFTT","URL":"https://www.nist.gov/itl/ssd/software-quality-group/computer-forensics-tool-testing-program-cftt/cftt-technical-0","author":[{"literal":"National Institute of Standards and Technology"}],"issued":{"date-parts":[["2026"]]}}}],"schema":"https://github.com/citation-style-language/schema/raw/master/csl-citation.json"} </w:instrText>
      </w:r>
      <w:r w:rsidRPr="00913D6B">
        <w:fldChar w:fldCharType="separate"/>
      </w:r>
      <w:r w:rsidRPr="00913D6B">
        <w:t>[1]</w:t>
      </w:r>
      <w:r w:rsidRPr="00913D6B">
        <w:fldChar w:fldCharType="end"/>
      </w:r>
    </w:p>
    <w:p w14:paraId="66E42ADD" w14:textId="77777777" w:rsidR="00977E89" w:rsidRDefault="00977E89" w:rsidP="00977E89"/>
    <w:p w14:paraId="5A4D55FF" w14:textId="77777777" w:rsidR="00977E89" w:rsidRPr="009232DF" w:rsidRDefault="00977E89" w:rsidP="00977E89">
      <w:pPr>
        <w:pStyle w:val="Heading2"/>
      </w:pPr>
      <w:bookmarkStart w:id="57" w:name="_Toc227497776"/>
      <w:bookmarkStart w:id="58" w:name="_Toc228181873"/>
      <w:bookmarkStart w:id="59" w:name="_Toc228182143"/>
      <w:r>
        <w:t>Investigation Steps (Chronological)</w:t>
      </w:r>
      <w:bookmarkEnd w:id="57"/>
      <w:bookmarkEnd w:id="58"/>
      <w:bookmarkEnd w:id="59"/>
    </w:p>
    <w:p w14:paraId="63E8FF30" w14:textId="77777777" w:rsidR="00977E89" w:rsidRDefault="00977E89" w:rsidP="00977E89">
      <w:pPr>
        <w:pStyle w:val="Heading3"/>
      </w:pPr>
      <w:bookmarkStart w:id="60" w:name="_Toc227497777"/>
      <w:bookmarkStart w:id="61" w:name="_Toc228181874"/>
      <w:bookmarkStart w:id="62" w:name="_Toc228182144"/>
      <w:r>
        <w:t>Identification &amp; Preservation</w:t>
      </w:r>
      <w:bookmarkEnd w:id="60"/>
      <w:bookmarkEnd w:id="61"/>
      <w:bookmarkEnd w:id="62"/>
    </w:p>
    <w:p w14:paraId="7C92AF52" w14:textId="77777777" w:rsidR="00977E89" w:rsidRPr="00913D6B" w:rsidRDefault="00977E89" w:rsidP="00977E89">
      <w:r w:rsidRPr="00913D6B">
        <w:t xml:space="preserve">Verify </w:t>
      </w:r>
      <w:proofErr w:type="spellStart"/>
      <w:r>
        <w:t>Bitlocker</w:t>
      </w:r>
      <w:proofErr w:type="spellEnd"/>
      <w:r w:rsidRPr="00913D6B">
        <w:t xml:space="preserve"> encryption and protector types via manage-</w:t>
      </w:r>
      <w:proofErr w:type="spellStart"/>
      <w:r w:rsidRPr="00913D6B">
        <w:t>bde</w:t>
      </w:r>
      <w:proofErr w:type="spellEnd"/>
      <w:r w:rsidRPr="00913D6B">
        <w:t xml:space="preserve"> -status</w:t>
      </w:r>
      <w:r w:rsidRPr="00913D6B">
        <w:fldChar w:fldCharType="begin"/>
      </w:r>
      <w:r>
        <w:instrText xml:space="preserve"> ADDIN ZOTERO_ITEM CSL_CITATION {"citationID":"d0CZKIuY","properties":{"unsorted":false,"formattedCitation":"[21]","plainCitation":"[21]","noteIndex":0},"citationItems":[{"id":3,"uris":["http://zotero.org/users/local/ZNi8sr8v/items/5HE73ZXF"],"itemData":{"id":3,"type":"document","title":"manage-bde","URL":"https://learn.microsoft.com/en-us/windows-server/administration/windows-commands/manage-bde","author":[{"literal":"Microsoft"}],"issued":{"date-parts":[["2025"]]}}}],"schema":"https://github.com/citation-style-language/schema/raw/master/csl-citation.json"} </w:instrText>
      </w:r>
      <w:r w:rsidRPr="00913D6B">
        <w:fldChar w:fldCharType="separate"/>
      </w:r>
      <w:r w:rsidRPr="00897D51">
        <w:rPr>
          <w:rFonts w:ascii="Aptos" w:hAnsi="Aptos"/>
        </w:rPr>
        <w:t>[21]</w:t>
      </w:r>
      <w:r w:rsidRPr="00913D6B">
        <w:fldChar w:fldCharType="end"/>
      </w:r>
      <w:r w:rsidRPr="00913D6B">
        <w:t>, then proceeded with live memory capture followed by acquiring the forensic image in E01 via FTK Imager, computing the MD5/SHA-1/SHA-256 at acquisition and verify stages ensuring that evidence handling maintained a continuous chain-of-custody.</w:t>
      </w:r>
      <w:r w:rsidRPr="00913D6B">
        <w:fldChar w:fldCharType="begin"/>
      </w:r>
      <w:r w:rsidRPr="00913D6B">
        <w:instrText xml:space="preserve"> ADDIN ZOTERO_ITEM CSL_CITATION {"citationID":"hdNc8gqL","properties":{"unsorted":false,"formattedCitation":"[7]","plainCitation":"[7]","noteIndex":0},"citationItems":[{"id":9,"uris":["http://zotero.org/users/local/ZNi8sr8v/items/6FBREKXK"],"itemData":{"id":9,"type":"document","title":"FTK Imager","URL":"https://www.exterro.com/digital-forensics-software/ftk-imager","author":[{"literal":"Exterro"}],"issued":{"date-parts":[["2026"]]}}}],"schema":"https://github.com/citation-style-language/schema/raw/master/csl-citation.json"} </w:instrText>
      </w:r>
      <w:r w:rsidRPr="00913D6B">
        <w:fldChar w:fldCharType="separate"/>
      </w:r>
      <w:r w:rsidRPr="00913D6B">
        <w:t>[7]</w:t>
      </w:r>
      <w:r w:rsidRPr="00913D6B">
        <w:fldChar w:fldCharType="end"/>
      </w:r>
    </w:p>
    <w:p w14:paraId="225CE9A8" w14:textId="77777777" w:rsidR="00977E89" w:rsidRDefault="00977E89" w:rsidP="00977E89">
      <w:pPr>
        <w:pStyle w:val="Heading3"/>
      </w:pPr>
      <w:bookmarkStart w:id="63" w:name="_Toc227497778"/>
      <w:bookmarkStart w:id="64" w:name="_Toc228181875"/>
      <w:bookmarkStart w:id="65" w:name="_Toc228182145"/>
      <w:r>
        <w:t>Anti Forensics (Wiping Tool)</w:t>
      </w:r>
      <w:bookmarkEnd w:id="63"/>
      <w:bookmarkEnd w:id="64"/>
      <w:bookmarkEnd w:id="65"/>
    </w:p>
    <w:p w14:paraId="617C9816" w14:textId="77777777" w:rsidR="00977E89" w:rsidRPr="00913D6B" w:rsidRDefault="00977E89" w:rsidP="00977E89">
      <w:r w:rsidRPr="00913D6B">
        <w:t>Parsed the %</w:t>
      </w:r>
      <w:proofErr w:type="spellStart"/>
      <w:r w:rsidRPr="00913D6B">
        <w:t>SystemRoot</w:t>
      </w:r>
      <w:proofErr w:type="spellEnd"/>
      <w:r w:rsidRPr="00913D6B">
        <w:t xml:space="preserve">%\windows\prefetch\ and identified </w:t>
      </w:r>
      <w:r w:rsidRPr="00A34BA9">
        <w:t>Eraser.</w:t>
      </w:r>
      <w:r>
        <w:t>exe</w:t>
      </w:r>
      <w:r w:rsidRPr="00A34BA9">
        <w:t>-FE180922</w:t>
      </w:r>
      <w:r>
        <w:t>.</w:t>
      </w:r>
      <w:r w:rsidRPr="00A34BA9">
        <w:t xml:space="preserve">pf </w:t>
      </w:r>
      <w:r w:rsidRPr="00913D6B">
        <w:t>with the first/last run times and run counts within the critical window. Prefetch is a recognised source for program-execution evidence and is commonly parsed by modern suites.</w:t>
      </w:r>
      <w:r>
        <w:fldChar w:fldCharType="begin"/>
      </w:r>
      <w:r>
        <w:instrText xml:space="preserve"> ADDIN ZOTERO_ITEM CSL_CITATION {"citationID":"ohd8QmXf","properties":{"unsorted":false,"formattedCitation":"[26]","plainCitation":"[26]","noteIndex":0},"citationItems":[{"id":63,"uris":["http://zotero.org/users/local/ZNi8sr8v/items/JWSMZNTJ"],"itemData":{"id":63,"type":"article-journal","container-title":"Forensic Science International: Digital Investigation (DFRWS Europe Proceedings)","journalAbbreviation":"Forensic Science International: Digital Investigation (DFRWS Europe Proceedings)","title":"Artifacts for Detecting Timestamp Manipulation in NTFS on Windows and Their Reliability","URL":"https://dfrws.org/wp-content/uploads/2020/05/Artifacts-for-Detecting-Timestamp-Manipulati_2020_Forensic-Science-Internati.pdf","issued":{"date-parts":[["2020"]]}}}],"schema":"https://github.com/citation-style-language/schema/raw/master/csl-citation.json"} </w:instrText>
      </w:r>
      <w:r>
        <w:fldChar w:fldCharType="separate"/>
      </w:r>
      <w:r w:rsidRPr="003A03D4">
        <w:rPr>
          <w:rFonts w:ascii="Aptos" w:hAnsi="Aptos"/>
        </w:rPr>
        <w:t>[26]</w:t>
      </w:r>
      <w:r>
        <w:fldChar w:fldCharType="end"/>
      </w:r>
    </w:p>
    <w:p w14:paraId="03E37DD4" w14:textId="77777777" w:rsidR="00977E89" w:rsidRDefault="00977E89" w:rsidP="00977E89">
      <w:pPr>
        <w:pStyle w:val="Heading3"/>
      </w:pPr>
      <w:bookmarkStart w:id="66" w:name="_Toc227497779"/>
      <w:bookmarkStart w:id="67" w:name="_Toc228181876"/>
      <w:bookmarkStart w:id="68" w:name="_Toc228182146"/>
      <w:r>
        <w:t>File Recovery (Maya Assets)</w:t>
      </w:r>
      <w:bookmarkEnd w:id="66"/>
      <w:bookmarkEnd w:id="67"/>
      <w:bookmarkEnd w:id="68"/>
    </w:p>
    <w:p w14:paraId="495EEED4" w14:textId="77777777" w:rsidR="00977E89" w:rsidRPr="00913D6B" w:rsidRDefault="00977E89" w:rsidP="00977E89">
      <w:r w:rsidRPr="00913D6B">
        <w:t>Executed signature-based carving for .ma</w:t>
      </w:r>
      <w:proofErr w:type="gramStart"/>
      <w:r w:rsidRPr="00913D6B">
        <w:t>/.mb</w:t>
      </w:r>
      <w:proofErr w:type="gramEnd"/>
      <w:r w:rsidRPr="00913D6B">
        <w:t xml:space="preserve"> and recovered fragments consistent with Autodesk </w:t>
      </w:r>
      <w:r>
        <w:t>Maya</w:t>
      </w:r>
      <w:r w:rsidRPr="00913D6B">
        <w:t xml:space="preserve"> projects previously present on the system. Several items exhibited fragmentation consistent with prior deletion/wiping in turn limiting full reconstruction. </w:t>
      </w:r>
      <w:r w:rsidRPr="00913D6B">
        <w:fldChar w:fldCharType="begin"/>
      </w:r>
      <w:r w:rsidRPr="00913D6B">
        <w:instrText xml:space="preserve"> ADDIN ZOTERO_ITEM CSL_CITATION {"citationID":"YIgGnXRa","properties":{"unsorted":false,"formattedCitation":"[2]","plainCitation":"[2]","noteIndex":0},"citationItems":[{"id":45,"uris":["http://zotero.org/users/local/ZNi8sr8v/items/VEBQNVJZ"],"itemData":{"id":45,"type":"chapter","container-title":"Advances in Cyber Security (ACeS 2021)","DOI":"10.1007/978-981-16-8059-5_16","page":"277-287","title":"Analysis of File Carving Approaches: A Literature Review","URL":"https://link.springer.com/chapter/10.1007/978-981-16-8059-5_16","author":[{"family":"Ramli","given":"Nor Ika Shahirah"},{"family":"Hisham","given":"Syifak Izhar"},{"family":"Badshah","given":"Gran"}],"issued":{"date-parts":[["2022"]]}}}],"schema":"https://github.com/citation-style-language/schema/raw/master/csl-citation.json"} </w:instrText>
      </w:r>
      <w:r w:rsidRPr="00913D6B">
        <w:fldChar w:fldCharType="separate"/>
      </w:r>
      <w:r w:rsidRPr="00913D6B">
        <w:t>[2]</w:t>
      </w:r>
      <w:r w:rsidRPr="00913D6B">
        <w:fldChar w:fldCharType="end"/>
      </w:r>
      <w:r w:rsidRPr="00913D6B">
        <w:t xml:space="preserve"> Such outcomes are consistent with CFTT characterisations of carving efficacy on damaged/overwritten media.</w:t>
      </w:r>
      <w:r w:rsidRPr="00913D6B">
        <w:fldChar w:fldCharType="begin"/>
      </w:r>
      <w:r w:rsidRPr="00913D6B">
        <w:instrText xml:space="preserve"> ADDIN ZOTERO_ITEM CSL_CITATION {"citationID":"EiQmeLnG","properties":{"unsorted":false,"formattedCitation":"[1]","plainCitation":"[1]","noteIndex":0},"citationItems":[{"id":1,"uris":["http://zotero.org/users/local/ZNi8sr8v/items/ESEKZMDR"],"itemData":{"id":1,"type":"document","title":"Forensic File Carving — CFTT","URL":"https://www.nist.gov/itl/ssd/software-quality-group/computer-forensics-tool-testing-program-cftt/cftt-technical-0","author":[{"literal":"National Institute of Standards and Technology"}],"issued":{"date-parts":[["2026"]]}}}],"schema":"https://github.com/citation-style-language/schema/raw/master/csl-citation.json"} </w:instrText>
      </w:r>
      <w:r w:rsidRPr="00913D6B">
        <w:fldChar w:fldCharType="separate"/>
      </w:r>
      <w:r w:rsidRPr="00913D6B">
        <w:t>[1]</w:t>
      </w:r>
      <w:r w:rsidRPr="00913D6B">
        <w:fldChar w:fldCharType="end"/>
      </w:r>
    </w:p>
    <w:p w14:paraId="59FD196D" w14:textId="77777777" w:rsidR="00977E89" w:rsidRDefault="00977E89" w:rsidP="00977E89">
      <w:pPr>
        <w:pStyle w:val="Heading3"/>
      </w:pPr>
      <w:bookmarkStart w:id="69" w:name="_Toc227497780"/>
      <w:bookmarkStart w:id="70" w:name="_Toc228181877"/>
      <w:bookmarkStart w:id="71" w:name="_Toc228182147"/>
      <w:r>
        <w:t>Browser/Cloud Synchronisation Evidence</w:t>
      </w:r>
      <w:bookmarkEnd w:id="69"/>
      <w:bookmarkEnd w:id="70"/>
      <w:bookmarkEnd w:id="71"/>
    </w:p>
    <w:p w14:paraId="5DC53F57" w14:textId="77777777" w:rsidR="00977E89" w:rsidRPr="00913D6B" w:rsidRDefault="00977E89" w:rsidP="00977E89">
      <w:r w:rsidRPr="00913D6B">
        <w:t xml:space="preserve">Analysed Chromium artefacts (Chrome/Edge profile) in Autopsy/Hindsight uncovering history tables (URLs, visits), cookies and local/indexed storage showed interactions with </w:t>
      </w:r>
      <w:hyperlink r:id="rId12" w:history="1">
        <w:r w:rsidRPr="00913D6B">
          <w:rPr>
            <w:rStyle w:val="Hyperlink"/>
          </w:rPr>
          <w:t>https://drive.google.com/</w:t>
        </w:r>
      </w:hyperlink>
      <w:r w:rsidRPr="00913D6B">
        <w:t xml:space="preserve"> during the relevant timeframe. Correlated these artefacts alongside other sourcing using Magnet AXIOM.</w:t>
      </w:r>
      <w:r w:rsidRPr="00913D6B">
        <w:fldChar w:fldCharType="begin"/>
      </w:r>
      <w:r>
        <w:instrText xml:space="preserve"> ADDIN ZOTERO_ITEM CSL_CITATION {"citationID":"BenK17ef","properties":{"unsorted":false,"formattedCitation":"[6], [12], [17]","plainCitation":"[6], [12], [17]","noteIndex":0},"citationItems":[{"id":13,"uris":["http://zotero.org/users/local/ZNi8sr8v/items/X5Z22FIH"],"itemData":{"id":13,"type":"document","title":"Autopsy: Features","URL":"https://www.sleuthkit.org/autopsy/features.php","author":[{"literal":"Sleuth Kit Labs"}],"issued":{"date-parts":[["2026"]]}}},{"id":23,"uris":["http://zotero.org/users/local/ZNi8sr8v/items/F6GP57TN"],"itemData":{"id":23,"type":"document","title":"Hindsight — Browser forensics for Chrome/Chromium","URL":"https://github.com/obsidianforensics/hindsight","author":[{"literal":"Obsidian Forensics"}],"issued":{"date-parts":[["2026"]]}}},{"id":44,"uris":["http://zotero.org/users/local/ZNi8sr8v/items/QUNVJT2F"],"itemData":{"id":44,"type":"article-journal","container-title":"International Journal of Advanced Research in Computer Science","DOI":"10.26483/ijarcs.v8i7.4433","issue":"7","page":"896-899","title":"WEB BROWSER FORENSICS: GOOGLE CHROME","volume":"8","author":[{"family":"Rathod","given":"Digvijaysinh Mahendrasinh"}],"issued":{"date-parts":[["2017"]]}}}],"schema":"https://github.com/citation-style-language/schema/raw/master/csl-citation.json"} </w:instrText>
      </w:r>
      <w:r w:rsidRPr="00913D6B">
        <w:fldChar w:fldCharType="separate"/>
      </w:r>
      <w:r w:rsidRPr="00D20227">
        <w:rPr>
          <w:rFonts w:ascii="Aptos" w:hAnsi="Aptos"/>
        </w:rPr>
        <w:t>[6], [12], [17]</w:t>
      </w:r>
      <w:r w:rsidRPr="00913D6B">
        <w:fldChar w:fldCharType="end"/>
      </w:r>
    </w:p>
    <w:p w14:paraId="731BD727" w14:textId="77777777" w:rsidR="00977E89" w:rsidRDefault="00977E89" w:rsidP="00977E89">
      <w:pPr>
        <w:pStyle w:val="Heading3"/>
      </w:pPr>
      <w:bookmarkStart w:id="72" w:name="_Toc227497781"/>
      <w:bookmarkStart w:id="73" w:name="_Toc228181878"/>
      <w:bookmarkStart w:id="74" w:name="_Toc228182148"/>
      <w:r>
        <w:t>Timeline Correlation &amp; Reporting</w:t>
      </w:r>
      <w:bookmarkEnd w:id="72"/>
      <w:bookmarkEnd w:id="73"/>
      <w:bookmarkEnd w:id="74"/>
    </w:p>
    <w:p w14:paraId="0E19D840" w14:textId="77777777" w:rsidR="00977E89" w:rsidRDefault="00977E89" w:rsidP="00977E89">
      <w:r w:rsidRPr="00913D6B">
        <w:t>Using FTK Super Timeline</w:t>
      </w:r>
      <w:r w:rsidRPr="00913D6B">
        <w:fldChar w:fldCharType="begin"/>
      </w:r>
      <w:r w:rsidRPr="00913D6B">
        <w:instrText xml:space="preserve"> ADDIN ZOTERO_ITEM CSL_CITATION {"citationID":"GJ0VBXk1","properties":{"unsorted":false,"formattedCitation":"[10]","plainCitation":"[10]","noteIndex":0},"citationItems":[{"id":7,"uris":["http://zotero.org/users/local/ZNi8sr8v/items/WEFA5GKJ"],"itemData":{"id":7,"type":"document","title":"FTK 8.0 — A Revolution in Forensic Review","URL":"https://www.exterro.com/ftk-8-0","author":[{"literal":"Exterro"}],"issued":{"date-parts":[["2026"]]}}}],"schema":"https://github.com/citation-style-language/schema/raw/master/csl-citation.json"} </w:instrText>
      </w:r>
      <w:r w:rsidRPr="00913D6B">
        <w:fldChar w:fldCharType="separate"/>
      </w:r>
      <w:r w:rsidRPr="00913D6B">
        <w:t>[10]</w:t>
      </w:r>
      <w:r w:rsidRPr="00913D6B">
        <w:fldChar w:fldCharType="end"/>
      </w:r>
      <w:r w:rsidRPr="00913D6B">
        <w:t xml:space="preserve"> </w:t>
      </w:r>
      <w:r>
        <w:t xml:space="preserve">&amp; Autopsy </w:t>
      </w:r>
      <w:r w:rsidRPr="00913D6B">
        <w:t>I was able to reconstruct a unified timeline (and validated in Autopsy timeline</w:t>
      </w:r>
      <w:r w:rsidRPr="00913D6B">
        <w:fldChar w:fldCharType="begin"/>
      </w:r>
      <w:r w:rsidRPr="00913D6B">
        <w:instrText xml:space="preserve"> ADDIN ZOTERO_ITEM CSL_CITATION {"citationID":"pfmn3psm","properties":{"unsorted":false,"formattedCitation":"[12]","plainCitation":"[12]","noteIndex":0},"citationItems":[{"id":13,"uris":["http://zotero.org/users/local/ZNi8sr8v/items/X5Z22FIH"],"itemData":{"id":13,"type":"document","title":"Autopsy: Features","URL":"https://www.sleuthkit.org/autopsy/features.php","author":[{"literal":"Sleuth Kit Labs"}],"issued":{"date-parts":[["2026"]]}}}],"schema":"https://github.com/citation-style-language/schema/raw/master/csl-citation.json"} </w:instrText>
      </w:r>
      <w:r w:rsidRPr="00913D6B">
        <w:fldChar w:fldCharType="separate"/>
      </w:r>
      <w:r w:rsidRPr="00913D6B">
        <w:t>[12]</w:t>
      </w:r>
      <w:r w:rsidRPr="00913D6B">
        <w:fldChar w:fldCharType="end"/>
      </w:r>
      <w:r w:rsidRPr="00913D6B">
        <w:t xml:space="preserve">) aligning with a) wiping tool execution, b) local deletion/carving traces, and C) </w:t>
      </w:r>
      <w:r>
        <w:t>G</w:t>
      </w:r>
      <w:r w:rsidRPr="00913D6B">
        <w:t>oogle drive access. Exhibits include simulated screenshot-style descriptions and parsed-artefact summaries (or original tool screenshots where available) suitable for legal scrutiny.</w:t>
      </w:r>
    </w:p>
    <w:p w14:paraId="1089C414" w14:textId="77777777" w:rsidR="00977E89" w:rsidRDefault="00977E89" w:rsidP="00977E89"/>
    <w:p w14:paraId="77219307" w14:textId="77777777" w:rsidR="00873615" w:rsidRPr="00913D6B" w:rsidRDefault="00873615" w:rsidP="00977E89"/>
    <w:p w14:paraId="1033E8EB" w14:textId="77777777" w:rsidR="00977E89" w:rsidRDefault="00977E89" w:rsidP="00977E89">
      <w:pPr>
        <w:pStyle w:val="Heading2"/>
      </w:pPr>
      <w:bookmarkStart w:id="75" w:name="_Toc227497782"/>
      <w:bookmarkStart w:id="76" w:name="_Toc228181879"/>
      <w:bookmarkStart w:id="77" w:name="_Toc228182149"/>
      <w:r>
        <w:lastRenderedPageBreak/>
        <w:t>Findings (Facts &amp; Evidence)</w:t>
      </w:r>
      <w:bookmarkEnd w:id="75"/>
      <w:bookmarkEnd w:id="76"/>
      <w:bookmarkEnd w:id="77"/>
    </w:p>
    <w:p w14:paraId="327B34F2" w14:textId="77777777" w:rsidR="00977E89" w:rsidRPr="00AE6080" w:rsidRDefault="00977E89" w:rsidP="00977E89">
      <w:pPr>
        <w:pStyle w:val="Heading3"/>
      </w:pPr>
      <w:bookmarkStart w:id="78" w:name="_Toc227497783"/>
      <w:bookmarkStart w:id="79" w:name="_Toc228181880"/>
      <w:bookmarkStart w:id="80" w:name="_Toc228182150"/>
      <w:r w:rsidRPr="00AE6080">
        <w:t xml:space="preserve">Finding 1 – </w:t>
      </w:r>
      <w:proofErr w:type="spellStart"/>
      <w:r>
        <w:t>Bitlocker</w:t>
      </w:r>
      <w:proofErr w:type="spellEnd"/>
      <w:r w:rsidRPr="00AE6080">
        <w:t xml:space="preserve"> and forensic imaging (hash</w:t>
      </w:r>
      <w:r w:rsidRPr="00AE6080">
        <w:rPr>
          <w:rFonts w:ascii="Cambria Math" w:hAnsi="Cambria Math" w:cs="Cambria Math"/>
        </w:rPr>
        <w:t>‑</w:t>
      </w:r>
      <w:r w:rsidRPr="00AE6080">
        <w:t>verified)</w:t>
      </w:r>
      <w:bookmarkEnd w:id="78"/>
      <w:bookmarkEnd w:id="79"/>
      <w:bookmarkEnd w:id="80"/>
    </w:p>
    <w:p w14:paraId="3BAAFCE2" w14:textId="77777777" w:rsidR="00977E89" w:rsidRPr="00913D6B" w:rsidRDefault="00977E89" w:rsidP="00977E89">
      <w:proofErr w:type="spellStart"/>
      <w:r>
        <w:t>Bitlocker</w:t>
      </w:r>
      <w:proofErr w:type="spellEnd"/>
      <w:r w:rsidRPr="00913D6B">
        <w:t xml:space="preserve"> full</w:t>
      </w:r>
      <w:r w:rsidRPr="00913D6B">
        <w:rPr>
          <w:rFonts w:ascii="Cambria Math" w:hAnsi="Cambria Math" w:cs="Cambria Math"/>
        </w:rPr>
        <w:t>‑</w:t>
      </w:r>
      <w:r w:rsidRPr="00913D6B">
        <w:t>disk encryption was confirmed on the OS volume. A forensically sound image was acquired using FTK Imager and subsequently verified, with hash values recorded to demonstrate integrity from acquisition through analysis. Supporting evidence comprises manage</w:t>
      </w:r>
      <w:r w:rsidRPr="00913D6B">
        <w:rPr>
          <w:rFonts w:ascii="Cambria Math" w:hAnsi="Cambria Math" w:cs="Cambria Math"/>
        </w:rPr>
        <w:t>‑</w:t>
      </w:r>
      <w:proofErr w:type="spellStart"/>
      <w:r w:rsidRPr="00913D6B">
        <w:t>bde</w:t>
      </w:r>
      <w:proofErr w:type="spellEnd"/>
      <w:r w:rsidRPr="00913D6B">
        <w:t xml:space="preserve"> -status (</w:t>
      </w:r>
      <w:proofErr w:type="spellStart"/>
      <w:r>
        <w:t>Bitlocker</w:t>
      </w:r>
      <w:proofErr w:type="spellEnd"/>
      <w:r w:rsidRPr="00913D6B">
        <w:t xml:space="preserve"> status confirmation) and FTK Imager imaging/verification outputs (logs and screenshots).</w:t>
      </w:r>
    </w:p>
    <w:p w14:paraId="29B44331" w14:textId="77777777" w:rsidR="00977E89" w:rsidRPr="00913D6B" w:rsidRDefault="00977E89" w:rsidP="00977E89">
      <w:r w:rsidRPr="00913D6B">
        <w:t xml:space="preserve">Forensic imaging outputs demonstrate the image is a complete, forensically sound copy suitable for offline examination without further handling of the original device. </w:t>
      </w:r>
    </w:p>
    <w:p w14:paraId="03828785" w14:textId="77777777" w:rsidR="00977E89" w:rsidRPr="00913D6B" w:rsidRDefault="00977E89" w:rsidP="00977E89">
      <w:r w:rsidRPr="00913D6B">
        <w:t>Supporting evidence comprises Exhibit B1–B4 (</w:t>
      </w:r>
      <w:proofErr w:type="spellStart"/>
      <w:r>
        <w:t>Bitlocker</w:t>
      </w:r>
      <w:proofErr w:type="spellEnd"/>
      <w:r w:rsidRPr="00913D6B">
        <w:t xml:space="preserve"> status, acquisition configuration, verification result, and process log extract - simulated where original screenshots are not available) and the recorded hash values in Appendix A.</w:t>
      </w:r>
    </w:p>
    <w:p w14:paraId="4195AF31" w14:textId="77777777" w:rsidR="00977E89" w:rsidRPr="00913D6B" w:rsidRDefault="00977E89" w:rsidP="00977E89">
      <w:r w:rsidRPr="00913D6B">
        <w:t xml:space="preserve">Finding 1: </w:t>
      </w:r>
      <w:r w:rsidRPr="00BE44A1">
        <w:t>(See Exhibits B1–B4 and Appendix A.)</w:t>
      </w:r>
    </w:p>
    <w:p w14:paraId="266EB548" w14:textId="77777777" w:rsidR="00977E89" w:rsidRPr="00AE6080" w:rsidRDefault="00977E89" w:rsidP="00977E89">
      <w:pPr>
        <w:pStyle w:val="Heading3"/>
      </w:pPr>
      <w:bookmarkStart w:id="81" w:name="_Toc227497784"/>
      <w:bookmarkStart w:id="82" w:name="_Toc228181881"/>
      <w:bookmarkStart w:id="83" w:name="_Toc228182151"/>
      <w:r w:rsidRPr="00AE6080">
        <w:t>Finding 2 – Anti</w:t>
      </w:r>
      <w:r w:rsidRPr="00AE6080">
        <w:rPr>
          <w:rFonts w:ascii="Cambria Math" w:hAnsi="Cambria Math" w:cs="Cambria Math"/>
        </w:rPr>
        <w:t>‑</w:t>
      </w:r>
      <w:r w:rsidRPr="00AE6080">
        <w:t>forensic activity (wiping utility execution)</w:t>
      </w:r>
      <w:bookmarkEnd w:id="81"/>
      <w:bookmarkEnd w:id="82"/>
      <w:bookmarkEnd w:id="83"/>
    </w:p>
    <w:p w14:paraId="002D53C4" w14:textId="77777777" w:rsidR="00977E89" w:rsidRPr="00913D6B" w:rsidRDefault="00977E89" w:rsidP="00977E89">
      <w:r w:rsidRPr="00913D6B">
        <w:t>Evidence of anti</w:t>
      </w:r>
      <w:r w:rsidRPr="00913D6B">
        <w:rPr>
          <w:rFonts w:ascii="Cambria Math" w:hAnsi="Cambria Math" w:cs="Cambria Math"/>
        </w:rPr>
        <w:t>‑</w:t>
      </w:r>
      <w:r w:rsidRPr="00913D6B">
        <w:t xml:space="preserve">forensic activity was identified through artefacts consistent with the execution of a wiping utility (e.g., Eraser). Supporting evidence comprises </w:t>
      </w:r>
      <w:r>
        <w:t xml:space="preserve">Windows Prefetch </w:t>
      </w:r>
      <w:r w:rsidRPr="00913D6B">
        <w:t>artefacts (*.pf) showing execution/run history for the wiping tool with evidence demonstrated in Exhibit C1 (Prefetch execution evidence - simulated where required) demonstrating wiping-tool execution history used for timeline correlation</w:t>
      </w:r>
      <w:r>
        <w:t>.</w:t>
      </w:r>
    </w:p>
    <w:p w14:paraId="65F33A0D" w14:textId="77777777" w:rsidR="00977E89" w:rsidRPr="00AE6080" w:rsidRDefault="00977E89" w:rsidP="00977E89">
      <w:r w:rsidRPr="00913D6B">
        <w:t>Finding 2: (See Exhibit C1)</w:t>
      </w:r>
    </w:p>
    <w:p w14:paraId="3F06F93D" w14:textId="77777777" w:rsidR="00977E89" w:rsidRPr="00AE6080" w:rsidRDefault="00977E89" w:rsidP="00977E89">
      <w:pPr>
        <w:pStyle w:val="Heading3"/>
      </w:pPr>
      <w:bookmarkStart w:id="84" w:name="_Toc227497785"/>
      <w:bookmarkStart w:id="85" w:name="_Toc228181882"/>
      <w:bookmarkStart w:id="86" w:name="_Toc228182152"/>
      <w:r w:rsidRPr="00AE6080">
        <w:t xml:space="preserve">Finding 3 – Deleted Autodesk </w:t>
      </w:r>
      <w:r>
        <w:t>Maya</w:t>
      </w:r>
      <w:r w:rsidRPr="00AE6080">
        <w:t xml:space="preserve"> assets and recovery attempts (file carving)</w:t>
      </w:r>
      <w:bookmarkEnd w:id="84"/>
      <w:bookmarkEnd w:id="85"/>
      <w:bookmarkEnd w:id="86"/>
    </w:p>
    <w:p w14:paraId="09946C56" w14:textId="77777777" w:rsidR="00977E89" w:rsidRPr="00913D6B" w:rsidRDefault="00977E89" w:rsidP="00977E89">
      <w:r w:rsidRPr="00913D6B">
        <w:t xml:space="preserve">Deleted data consistent with Autodesk </w:t>
      </w:r>
      <w:r>
        <w:t>Maya</w:t>
      </w:r>
      <w:r w:rsidRPr="00913D6B">
        <w:t xml:space="preserve"> project assets was identified, and recovery attempts were conducted using file</w:t>
      </w:r>
      <w:r w:rsidRPr="00913D6B">
        <w:rPr>
          <w:rFonts w:ascii="Cambria Math" w:hAnsi="Cambria Math" w:cs="Cambria Math"/>
        </w:rPr>
        <w:t>‑</w:t>
      </w:r>
      <w:r w:rsidRPr="00913D6B">
        <w:t>carving techniques appropriate for deleted/unallocated space. Supporting evidence comprises Exhibit D1 (carving/recovery output - simulated where required) and contextualised recovery limitations grounded in the cited carving literature and CFTT test evidence.</w:t>
      </w:r>
    </w:p>
    <w:p w14:paraId="1E0CC42F" w14:textId="77777777" w:rsidR="00977E89" w:rsidRDefault="00977E89" w:rsidP="00977E89">
      <w:r w:rsidRPr="00913D6B">
        <w:t>Finding 3: (See Exhibit D1)</w:t>
      </w:r>
    </w:p>
    <w:p w14:paraId="6ACF079A" w14:textId="77777777" w:rsidR="00977E89" w:rsidRDefault="00977E89" w:rsidP="00977E89"/>
    <w:p w14:paraId="2363988E" w14:textId="77777777" w:rsidR="00977E89" w:rsidRDefault="00977E89" w:rsidP="00977E89"/>
    <w:p w14:paraId="0A2F5749" w14:textId="77777777" w:rsidR="001E1674" w:rsidRPr="00913D6B" w:rsidRDefault="001E1674" w:rsidP="00977E89"/>
    <w:p w14:paraId="3EE051EF" w14:textId="77777777" w:rsidR="00977E89" w:rsidRPr="00AE6080" w:rsidRDefault="00977E89" w:rsidP="00977E89">
      <w:pPr>
        <w:pStyle w:val="Heading3"/>
      </w:pPr>
      <w:bookmarkStart w:id="87" w:name="_Toc227497786"/>
      <w:bookmarkStart w:id="88" w:name="_Toc228181883"/>
      <w:bookmarkStart w:id="89" w:name="_Toc228182153"/>
      <w:r w:rsidRPr="00AE6080">
        <w:lastRenderedPageBreak/>
        <w:t>Finding 4 – Cloud synchronisation evidence (Google Drive via browser artefacts)</w:t>
      </w:r>
      <w:bookmarkEnd w:id="87"/>
      <w:bookmarkEnd w:id="88"/>
      <w:bookmarkEnd w:id="89"/>
    </w:p>
    <w:p w14:paraId="3EB40934" w14:textId="77777777" w:rsidR="00977E89" w:rsidRPr="00913D6B" w:rsidRDefault="00977E89" w:rsidP="00977E89">
      <w:r w:rsidRPr="00913D6B">
        <w:t>Browser artefacts show access to Google Drive (drive.google.com) within the relevant period, consistent with browser</w:t>
      </w:r>
      <w:r w:rsidRPr="00913D6B">
        <w:rPr>
          <w:rFonts w:ascii="Cambria Math" w:hAnsi="Cambria Math" w:cs="Cambria Math"/>
        </w:rPr>
        <w:t>‑</w:t>
      </w:r>
      <w:r w:rsidRPr="00913D6B">
        <w:t xml:space="preserve">based cloud interaction on the workstation. Supporting evidence comprises Exhibit E1 (Chromium History/visits record - simulated where required) indicating access to drive.google.com within the relevant period. </w:t>
      </w:r>
      <w:r w:rsidRPr="00913D6B">
        <w:fldChar w:fldCharType="begin"/>
      </w:r>
      <w:r w:rsidRPr="00913D6B">
        <w:instrText xml:space="preserve"> ADDIN ZOTERO_ITEM CSL_CITATION {"citationID":"Z43DWN0e","properties":{"unsorted":false,"formattedCitation":"[6]","plainCitation":"[6]","noteIndex":0},"citationItems":[{"id":44,"uris":["http://zotero.org/users/local/ZNi8sr8v/items/QUNVJT2F"],"itemData":{"id":44,"type":"article-journal","container-title":"International Journal of Advanced Research in Computer Science","DOI":"10.26483/ijarcs.v8i7.4433","issue":"7","page":"896-899","title":"WEB BROWSER FORENSICS: GOOGLE CHROME","volume":"8","author":[{"family":"Rathod","given":"Digvijaysinh Mahendrasinh"}],"issued":{"date-parts":[["2017"]]}}}],"schema":"https://github.com/citation-style-language/schema/raw/master/csl-citation.json"} </w:instrText>
      </w:r>
      <w:r w:rsidRPr="00913D6B">
        <w:fldChar w:fldCharType="separate"/>
      </w:r>
      <w:r w:rsidRPr="00913D6B">
        <w:t>[6]</w:t>
      </w:r>
      <w:r w:rsidRPr="00913D6B">
        <w:fldChar w:fldCharType="end"/>
      </w:r>
    </w:p>
    <w:p w14:paraId="1BD1DF64" w14:textId="77777777" w:rsidR="00977E89" w:rsidRPr="00913D6B" w:rsidRDefault="00977E89" w:rsidP="00977E89">
      <w:r w:rsidRPr="00913D6B">
        <w:t>Finding 4: (See Exhibit E1)</w:t>
      </w:r>
    </w:p>
    <w:p w14:paraId="5D73CE73" w14:textId="77777777" w:rsidR="00977E89" w:rsidRPr="00AE6080" w:rsidRDefault="00977E89" w:rsidP="00977E89">
      <w:pPr>
        <w:pStyle w:val="Heading3"/>
      </w:pPr>
      <w:bookmarkStart w:id="90" w:name="_Toc227497787"/>
      <w:bookmarkStart w:id="91" w:name="_Toc228181884"/>
      <w:bookmarkStart w:id="92" w:name="_Toc228182154"/>
      <w:r w:rsidRPr="00AE6080">
        <w:t xml:space="preserve">Finding 5 – Correlation of events supports sabotage/exfiltration </w:t>
      </w:r>
      <w:proofErr w:type="gramStart"/>
      <w:r w:rsidRPr="00AE6080">
        <w:t>sequence</w:t>
      </w:r>
      <w:bookmarkEnd w:id="90"/>
      <w:bookmarkEnd w:id="91"/>
      <w:bookmarkEnd w:id="92"/>
      <w:proofErr w:type="gramEnd"/>
    </w:p>
    <w:p w14:paraId="3EC40AC9" w14:textId="77777777" w:rsidR="00977E89" w:rsidRPr="00913D6B" w:rsidRDefault="00977E89" w:rsidP="00977E89">
      <w:r w:rsidRPr="00913D6B">
        <w:t>Correlated review across sources supports a coherent sequence in which wiping activity and Google Drive access occurred within a related timeframe, strengthening the sabotage/exfiltration hypothesis. Supporting evidence comprises forensic suite correlation/timeline views (timeline artefacts and categorised browser activity) and unified review outputs showing related evidence in a single case context.</w:t>
      </w:r>
    </w:p>
    <w:p w14:paraId="01DEA846" w14:textId="77777777" w:rsidR="00977E89" w:rsidRPr="00913D6B" w:rsidRDefault="00977E89" w:rsidP="00977E89">
      <w:r w:rsidRPr="00913D6B">
        <w:t>Finding 5: (See Exhibit F1)</w:t>
      </w:r>
    </w:p>
    <w:p w14:paraId="55EA4472" w14:textId="77777777" w:rsidR="00977E89" w:rsidRPr="00AE6080" w:rsidRDefault="00977E89" w:rsidP="00977E89">
      <w:pPr>
        <w:pStyle w:val="Heading3"/>
      </w:pPr>
      <w:bookmarkStart w:id="93" w:name="_Toc227497788"/>
      <w:bookmarkStart w:id="94" w:name="_Toc228181885"/>
      <w:bookmarkStart w:id="95" w:name="_Toc228182155"/>
      <w:r w:rsidRPr="00AE6080">
        <w:t>Finding 6 – Independent validation using open</w:t>
      </w:r>
      <w:r w:rsidRPr="00AE6080">
        <w:rPr>
          <w:rFonts w:ascii="Cambria Math" w:hAnsi="Cambria Math" w:cs="Cambria Math"/>
        </w:rPr>
        <w:t>‑</w:t>
      </w:r>
      <w:r w:rsidRPr="00AE6080">
        <w:t>source tooling (repeatability/defensibility)</w:t>
      </w:r>
      <w:bookmarkEnd w:id="93"/>
      <w:bookmarkEnd w:id="94"/>
      <w:bookmarkEnd w:id="95"/>
    </w:p>
    <w:p w14:paraId="17509A0B" w14:textId="77777777" w:rsidR="00977E89" w:rsidRPr="00913D6B" w:rsidRDefault="00977E89" w:rsidP="00977E89">
      <w:r w:rsidRPr="00913D6B">
        <w:t>Open</w:t>
      </w:r>
      <w:r w:rsidRPr="00913D6B">
        <w:rPr>
          <w:rFonts w:ascii="Cambria Math" w:hAnsi="Cambria Math" w:cs="Cambria Math"/>
        </w:rPr>
        <w:t>‑</w:t>
      </w:r>
      <w:r w:rsidRPr="00913D6B">
        <w:t>source analysis capability was available to validate key artefacts (filesystem, web artefacts, timelines) independently of commercial tooling, improving defensibility and repeatability. Supporting evidence comprises Autopsy</w:t>
      </w:r>
      <w:r w:rsidRPr="00913D6B">
        <w:rPr>
          <w:rFonts w:cs="Aptos"/>
        </w:rPr>
        <w:t>’</w:t>
      </w:r>
      <w:r w:rsidRPr="00913D6B">
        <w:t>s documented support for web artefacts, timeline analysis, and disk image examination, alongside release documentation indicating continued artefact/parser updates.</w:t>
      </w:r>
    </w:p>
    <w:p w14:paraId="0A324D33" w14:textId="77777777" w:rsidR="00977E89" w:rsidRDefault="00977E89" w:rsidP="00977E89">
      <w:r w:rsidRPr="00913D6B">
        <w:t>Finding 6: (See Autopsy references [12], [13])</w:t>
      </w:r>
    </w:p>
    <w:p w14:paraId="46C84FA7" w14:textId="77777777" w:rsidR="00977E89" w:rsidRPr="00F2272E" w:rsidRDefault="00977E89" w:rsidP="00977E89">
      <w:pPr>
        <w:pStyle w:val="Heading2"/>
      </w:pPr>
      <w:bookmarkStart w:id="96" w:name="_Toc228181886"/>
      <w:bookmarkStart w:id="97" w:name="_Toc228182156"/>
      <w:bookmarkStart w:id="98" w:name="_Toc227497789"/>
      <w:r w:rsidRPr="00F2272E">
        <w:t>Alternative Explanations Considered</w:t>
      </w:r>
      <w:bookmarkEnd w:id="96"/>
      <w:bookmarkEnd w:id="97"/>
    </w:p>
    <w:p w14:paraId="0DA4A75E" w14:textId="77777777" w:rsidR="00977E89" w:rsidRDefault="00977E89" w:rsidP="00977E89">
      <w:r w:rsidRPr="00F2272E">
        <w:t>Alternative explanations, including routine system maintenance or accidental deletion, were considered. However, the presence of wiping</w:t>
      </w:r>
      <w:r w:rsidRPr="00F2272E">
        <w:rPr>
          <w:rFonts w:ascii="Cambria Math" w:hAnsi="Cambria Math" w:cs="Cambria Math"/>
        </w:rPr>
        <w:t>‑</w:t>
      </w:r>
      <w:r w:rsidRPr="00F2272E">
        <w:t>tool execution artefacts, combined with targeted deletion timing and contemporaneous cloud</w:t>
      </w:r>
      <w:r w:rsidRPr="00F2272E">
        <w:rPr>
          <w:rFonts w:ascii="Cambria Math" w:hAnsi="Cambria Math" w:cs="Cambria Math"/>
        </w:rPr>
        <w:t>‑</w:t>
      </w:r>
      <w:r w:rsidRPr="00F2272E">
        <w:t>service access, renders such explanations less consistent with the observed evidence pattern. While definitive proof of data transfer content is not available from browser artefacts alone, the aggregate timeline supports intentional sabotage.</w:t>
      </w:r>
    </w:p>
    <w:p w14:paraId="00B571A2" w14:textId="77777777" w:rsidR="00977E89" w:rsidRDefault="00977E89" w:rsidP="00977E89"/>
    <w:p w14:paraId="4BD4F4F8" w14:textId="77777777" w:rsidR="00977E89" w:rsidRDefault="00977E89" w:rsidP="00977E89"/>
    <w:p w14:paraId="43C6B2E0" w14:textId="77777777" w:rsidR="00977E89" w:rsidRDefault="00977E89" w:rsidP="00977E89"/>
    <w:p w14:paraId="38C90614" w14:textId="77777777" w:rsidR="00977E89" w:rsidRDefault="00977E89" w:rsidP="00977E89">
      <w:pPr>
        <w:pStyle w:val="Heading2"/>
      </w:pPr>
      <w:bookmarkStart w:id="99" w:name="_Toc228181887"/>
      <w:bookmarkStart w:id="100" w:name="_Toc228182157"/>
      <w:r>
        <w:lastRenderedPageBreak/>
        <w:t>Conclusion</w:t>
      </w:r>
      <w:bookmarkEnd w:id="98"/>
      <w:bookmarkEnd w:id="99"/>
      <w:bookmarkEnd w:id="100"/>
    </w:p>
    <w:p w14:paraId="12FB0AC7" w14:textId="77777777" w:rsidR="00977E89" w:rsidRPr="00913D6B" w:rsidRDefault="00977E89" w:rsidP="00977E89">
      <w:r w:rsidRPr="00913D6B">
        <w:t xml:space="preserve">Based on the evidence summarised in the Findings section, the workstation was confirmed as </w:t>
      </w:r>
      <w:proofErr w:type="spellStart"/>
      <w:r>
        <w:t>Bitlocker</w:t>
      </w:r>
      <w:proofErr w:type="spellEnd"/>
      <w:r w:rsidRPr="00913D6B">
        <w:t xml:space="preserve"> full</w:t>
      </w:r>
      <w:r w:rsidRPr="00913D6B">
        <w:rPr>
          <w:rFonts w:ascii="Cambria Math" w:hAnsi="Cambria Math" w:cs="Cambria Math"/>
        </w:rPr>
        <w:t>‑</w:t>
      </w:r>
      <w:r w:rsidRPr="00913D6B">
        <w:t>disk encrypted and a forensically sound image was acquired and verified with cryptographic hashes, providing an integrity</w:t>
      </w:r>
      <w:r w:rsidRPr="00913D6B">
        <w:rPr>
          <w:rFonts w:ascii="Cambria Math" w:hAnsi="Cambria Math" w:cs="Cambria Math"/>
        </w:rPr>
        <w:t>‑</w:t>
      </w:r>
      <w:r w:rsidRPr="00913D6B">
        <w:t>preserved basis for analysis. Supporting evidence includes the manage-</w:t>
      </w:r>
      <w:proofErr w:type="spellStart"/>
      <w:r w:rsidRPr="00913D6B">
        <w:t>bde</w:t>
      </w:r>
      <w:proofErr w:type="spellEnd"/>
      <w:r w:rsidRPr="00913D6B">
        <w:t xml:space="preserve"> -status output and FTK Imager acquisition/verification outputs (logs and screenshots) which demonstrate the evidence was preserved from acquisition through examination. </w:t>
      </w:r>
    </w:p>
    <w:p w14:paraId="43D94225" w14:textId="77777777" w:rsidR="00977E89" w:rsidRPr="00913D6B" w:rsidRDefault="00977E89" w:rsidP="00977E89">
      <w:r w:rsidRPr="00913D6B">
        <w:t>The artefact set documented in the Findings is consistent with deliberate activity intended to remove or obscure project data and to access cloud storage via a web browser. Where anti</w:t>
      </w:r>
      <w:r w:rsidRPr="00913D6B">
        <w:rPr>
          <w:rFonts w:ascii="Cambria Math" w:hAnsi="Cambria Math" w:cs="Cambria Math"/>
        </w:rPr>
        <w:t>‑</w:t>
      </w:r>
      <w:r w:rsidRPr="00913D6B">
        <w:t>forensic and cloud</w:t>
      </w:r>
      <w:r w:rsidRPr="00913D6B">
        <w:rPr>
          <w:rFonts w:ascii="Cambria Math" w:hAnsi="Cambria Math" w:cs="Cambria Math"/>
        </w:rPr>
        <w:t>‑</w:t>
      </w:r>
      <w:r w:rsidRPr="00913D6B">
        <w:t>interaction artefacts are present, they are interpreted in context and corroborated across sources (program execution artefacts, recovery attempts, and browser records), with limitations explicitly noted where an artefact type demonstrates access but does not, on its own, prove the content of any upload.</w:t>
      </w:r>
    </w:p>
    <w:p w14:paraId="00CB54B8" w14:textId="77777777" w:rsidR="00977E89" w:rsidRPr="00913D6B" w:rsidRDefault="00977E89" w:rsidP="00977E89">
      <w:r w:rsidRPr="00913D6B">
        <w:t>Accordingly, the evidence supports the proposition that the disappearance of design assets from the workstation did not occur through routine error alone, rather, the available artefacts are consistent with an intentional sequence of actions comprising local data removal and contemporaneous cloud</w:t>
      </w:r>
      <w:r w:rsidRPr="00913D6B">
        <w:rPr>
          <w:rFonts w:ascii="Cambria Math" w:hAnsi="Cambria Math" w:cs="Cambria Math"/>
        </w:rPr>
        <w:t>‑</w:t>
      </w:r>
      <w:r w:rsidRPr="00913D6B">
        <w:t>service interaction. This report has been prepared for CMMC</w:t>
      </w:r>
      <w:r w:rsidRPr="00913D6B">
        <w:rPr>
          <w:rFonts w:cs="Aptos"/>
        </w:rPr>
        <w:t>’</w:t>
      </w:r>
      <w:r w:rsidRPr="00913D6B">
        <w:t>s legal counsel and is accompanied by an appendix pack (hash log, exhibit index, and a sample professional invoice) to support defensibility and clear presentation.</w:t>
      </w:r>
    </w:p>
    <w:p w14:paraId="137DD111" w14:textId="77777777" w:rsidR="00977E89" w:rsidRDefault="00977E89" w:rsidP="00977E89"/>
    <w:p w14:paraId="5CCA31D2" w14:textId="77777777" w:rsidR="00977E89" w:rsidRDefault="00977E89" w:rsidP="00977E89"/>
    <w:p w14:paraId="53E636EB" w14:textId="77777777" w:rsidR="00977E89" w:rsidRDefault="00977E89" w:rsidP="00977E89"/>
    <w:p w14:paraId="41D5ADA3" w14:textId="77777777" w:rsidR="00977E89" w:rsidRDefault="00977E89" w:rsidP="00977E89"/>
    <w:p w14:paraId="3D731F01" w14:textId="77777777" w:rsidR="00977E89" w:rsidRDefault="00977E89" w:rsidP="00977E89"/>
    <w:p w14:paraId="04794C93" w14:textId="77777777" w:rsidR="00977E89" w:rsidRDefault="00977E89" w:rsidP="00977E89"/>
    <w:p w14:paraId="3C7B4366" w14:textId="77777777" w:rsidR="00977E89" w:rsidRDefault="00977E89" w:rsidP="00977E89"/>
    <w:p w14:paraId="5FD56909" w14:textId="77777777" w:rsidR="00977E89" w:rsidRDefault="00977E89" w:rsidP="00977E89"/>
    <w:p w14:paraId="192B54F7" w14:textId="77777777" w:rsidR="00977E89" w:rsidRDefault="00977E89" w:rsidP="00977E89"/>
    <w:p w14:paraId="2E674147" w14:textId="77777777" w:rsidR="00977E89" w:rsidRDefault="00977E89" w:rsidP="00977E89"/>
    <w:p w14:paraId="4A400773" w14:textId="77777777" w:rsidR="00977E89" w:rsidRDefault="00977E89" w:rsidP="00977E89">
      <w:pPr>
        <w:pStyle w:val="Heading1"/>
      </w:pPr>
      <w:bookmarkStart w:id="101" w:name="_Toc227497790"/>
      <w:bookmarkStart w:id="102" w:name="_Toc228181888"/>
      <w:bookmarkStart w:id="103" w:name="_Toc228182158"/>
      <w:r>
        <w:lastRenderedPageBreak/>
        <w:t>Appendices</w:t>
      </w:r>
      <w:bookmarkEnd w:id="101"/>
      <w:bookmarkEnd w:id="102"/>
      <w:bookmarkEnd w:id="103"/>
    </w:p>
    <w:p w14:paraId="156AABA2" w14:textId="77777777" w:rsidR="00977E89" w:rsidRDefault="00977E89" w:rsidP="00977E89">
      <w:pPr>
        <w:pStyle w:val="Heading2"/>
      </w:pPr>
      <w:bookmarkStart w:id="104" w:name="_Toc227497791"/>
      <w:bookmarkStart w:id="105" w:name="_Toc228181889"/>
      <w:bookmarkStart w:id="106" w:name="_Toc228182159"/>
      <w:r>
        <w:t>Appendix A – Hash Logs</w:t>
      </w:r>
      <w:bookmarkEnd w:id="104"/>
      <w:bookmarkEnd w:id="105"/>
      <w:bookmarkEnd w:id="106"/>
    </w:p>
    <w:p w14:paraId="38472C0F" w14:textId="77777777" w:rsidR="00977E89" w:rsidRPr="00205FC7" w:rsidRDefault="00977E89" w:rsidP="00977E89">
      <w:r w:rsidRPr="00205FC7">
        <w:rPr>
          <w:b/>
          <w:bCs/>
        </w:rPr>
        <w:t>SIMULATED HASH LOG (assessment demonstration)</w:t>
      </w:r>
      <w:r w:rsidRPr="00205FC7">
        <w:br/>
        <w:t>Case ID: CMMC-RD-2026-001</w:t>
      </w:r>
      <w:r w:rsidRPr="00205FC7">
        <w:br/>
        <w:t>Evidence Item: Rich Daley Workstation (Windows 11)</w:t>
      </w:r>
      <w:r w:rsidRPr="00205FC7">
        <w:br/>
        <w:t>Acquisition Tool: FTK Imager</w:t>
      </w:r>
      <w:r w:rsidRPr="00205FC7">
        <w:br/>
        <w:t>Image Format: E01 (Expert Witness Format)</w:t>
      </w:r>
      <w:r w:rsidRPr="00205FC7">
        <w:br/>
        <w:t>Acquisition Type: Physical disk image (full drive)</w:t>
      </w:r>
      <w:r w:rsidRPr="00205FC7">
        <w:br/>
        <w:t>Source Drive: Internal SSD/</w:t>
      </w:r>
      <w:proofErr w:type="spellStart"/>
      <w:r w:rsidRPr="00205FC7">
        <w:t>NVMe</w:t>
      </w:r>
      <w:proofErr w:type="spellEnd"/>
      <w:r w:rsidRPr="00205FC7">
        <w:t xml:space="preserve"> (simulated)</w:t>
      </w:r>
      <w:r w:rsidRPr="00205FC7">
        <w:br/>
        <w:t xml:space="preserve">Make/Model: Samsung 970 EVO Plus </w:t>
      </w:r>
      <w:proofErr w:type="spellStart"/>
      <w:r w:rsidRPr="00205FC7">
        <w:t>NVMe</w:t>
      </w:r>
      <w:proofErr w:type="spellEnd"/>
      <w:r w:rsidRPr="00205FC7">
        <w:t xml:space="preserve"> SSD (simulated)</w:t>
      </w:r>
      <w:r w:rsidRPr="00205FC7">
        <w:br/>
        <w:t>Serial: S5H9NX0R123456A (simulated)</w:t>
      </w:r>
      <w:r w:rsidRPr="00205FC7">
        <w:br/>
        <w:t>Capacity: 1 TB (953.87 GiB usable) (simulated)</w:t>
      </w:r>
      <w:r w:rsidRPr="00205FC7">
        <w:br/>
        <w:t>Image File(s): CMMC_RichDaley_Win11_OS.E01</w:t>
      </w:r>
      <w:r w:rsidRPr="00205FC7">
        <w:br/>
        <w:t>Stored At: UWTSD restricted access evidence room, Evidence media sealed + labelled (simulated)</w:t>
      </w:r>
    </w:p>
    <w:p w14:paraId="1D721CDC" w14:textId="77777777" w:rsidR="00977E89" w:rsidRPr="00205FC7" w:rsidRDefault="00977E89" w:rsidP="00977E89">
      <w:r w:rsidRPr="00205FC7">
        <w:rPr>
          <w:b/>
          <w:bCs/>
        </w:rPr>
        <w:t>Hash Values (Recorded at Acquisition):</w:t>
      </w:r>
    </w:p>
    <w:p w14:paraId="3DC9DC7E" w14:textId="77777777" w:rsidR="00977E89" w:rsidRPr="00A25DF1" w:rsidRDefault="00977E89" w:rsidP="00977E89">
      <w:r w:rsidRPr="00A25DF1">
        <w:t>MD5:  7f3c1a9b2e6d4f8c0a1b9d3e5f7a2c4d (Simulated)</w:t>
      </w:r>
    </w:p>
    <w:p w14:paraId="041CACF0" w14:textId="77777777" w:rsidR="00977E89" w:rsidRPr="00A25DF1" w:rsidRDefault="00977E89" w:rsidP="00977E89">
      <w:r w:rsidRPr="00A25DF1">
        <w:t>SHA-1:  2b7e151628aed2a6abf7158809cf4f3c762e7160 (Simulated)</w:t>
      </w:r>
    </w:p>
    <w:p w14:paraId="5B231A86" w14:textId="77777777" w:rsidR="00977E89" w:rsidRPr="00A25DF1" w:rsidRDefault="00977E89" w:rsidP="00977E89">
      <w:r w:rsidRPr="00A25DF1">
        <w:t>SHA-256: 3a6eb0790f39ac87c94f3856b2dd2c5d110e6811602261a9a923d3bb23adc8b7 (Simulated)</w:t>
      </w:r>
    </w:p>
    <w:p w14:paraId="6CBD6E61" w14:textId="77777777" w:rsidR="00977E89" w:rsidRDefault="00977E89" w:rsidP="00977E89">
      <w:pPr>
        <w:sectPr w:rsidR="00977E89" w:rsidSect="006F0908">
          <w:pgSz w:w="11906" w:h="16838"/>
          <w:pgMar w:top="1440" w:right="1440" w:bottom="1440" w:left="1440" w:header="708" w:footer="708" w:gutter="0"/>
          <w:pgNumType w:start="17"/>
          <w:cols w:space="708"/>
          <w:titlePg/>
          <w:docGrid w:linePitch="360"/>
        </w:sectPr>
      </w:pPr>
      <w:r w:rsidRPr="00205FC7">
        <w:rPr>
          <w:b/>
          <w:bCs/>
        </w:rPr>
        <w:t>Verification:</w:t>
      </w:r>
      <w:r w:rsidRPr="00205FC7">
        <w:br/>
        <w:t>Verification Method: FTK Imager “Verify Image”</w:t>
      </w:r>
      <w:r w:rsidRPr="00205FC7">
        <w:br/>
        <w:t>Result: PASS (hashes match)</w:t>
      </w:r>
      <w:r w:rsidRPr="00205FC7">
        <w:br/>
        <w:t>Date/Time (UTC): 2026</w:t>
      </w:r>
      <w:r w:rsidRPr="00205FC7">
        <w:noBreakHyphen/>
        <w:t>04</w:t>
      </w:r>
      <w:r w:rsidRPr="00205FC7">
        <w:noBreakHyphen/>
        <w:t>30 11:23</w:t>
      </w:r>
      <w:r>
        <w:t>AM</w:t>
      </w:r>
    </w:p>
    <w:p w14:paraId="3A406810" w14:textId="77777777" w:rsidR="00977E89" w:rsidRPr="0027314A" w:rsidRDefault="00977E89" w:rsidP="00977E89">
      <w:pPr>
        <w:rPr>
          <w:b/>
          <w:bCs/>
          <w:lang w:val="en-US"/>
        </w:rPr>
      </w:pPr>
      <w:r w:rsidRPr="0027314A">
        <w:rPr>
          <w:b/>
          <w:bCs/>
          <w:lang w:val="en-US"/>
        </w:rPr>
        <w:lastRenderedPageBreak/>
        <w:t>Chain of Custody and Evidence Continuity Record</w:t>
      </w:r>
      <w:r>
        <w:rPr>
          <w:b/>
          <w:bCs/>
          <w:lang w:val="en-US"/>
        </w:rPr>
        <w:t xml:space="preserve"> (Simulation)</w:t>
      </w:r>
    </w:p>
    <w:tbl>
      <w:tblPr>
        <w:tblStyle w:val="TableGrid"/>
        <w:tblW w:w="15021" w:type="dxa"/>
        <w:tblLayout w:type="fixed"/>
        <w:tblLook w:val="04A0" w:firstRow="1" w:lastRow="0" w:firstColumn="1" w:lastColumn="0" w:noHBand="0" w:noVBand="1"/>
      </w:tblPr>
      <w:tblGrid>
        <w:gridCol w:w="1212"/>
        <w:gridCol w:w="1470"/>
        <w:gridCol w:w="175"/>
        <w:gridCol w:w="1272"/>
        <w:gridCol w:w="1540"/>
        <w:gridCol w:w="989"/>
        <w:gridCol w:w="1701"/>
        <w:gridCol w:w="1417"/>
        <w:gridCol w:w="1155"/>
        <w:gridCol w:w="1312"/>
        <w:gridCol w:w="2778"/>
      </w:tblGrid>
      <w:tr w:rsidR="00977E89" w:rsidRPr="0027314A" w14:paraId="4807CFB3" w14:textId="77777777" w:rsidTr="008F0842">
        <w:tc>
          <w:tcPr>
            <w:tcW w:w="1212" w:type="dxa"/>
            <w:tcBorders>
              <w:top w:val="single" w:sz="4" w:space="0" w:color="auto"/>
              <w:left w:val="single" w:sz="4" w:space="0" w:color="auto"/>
              <w:bottom w:val="single" w:sz="4" w:space="0" w:color="auto"/>
              <w:right w:val="single" w:sz="4" w:space="0" w:color="auto"/>
            </w:tcBorders>
            <w:shd w:val="clear" w:color="auto" w:fill="ED7D31" w:themeFill="accent2"/>
            <w:hideMark/>
          </w:tcPr>
          <w:p w14:paraId="53E50C25" w14:textId="77777777" w:rsidR="00977E89" w:rsidRPr="0027314A" w:rsidRDefault="00977E89" w:rsidP="008F0842">
            <w:pPr>
              <w:spacing w:after="160"/>
              <w:rPr>
                <w:b/>
                <w:bCs/>
                <w:sz w:val="20"/>
                <w:szCs w:val="20"/>
                <w:lang w:val="en-US"/>
              </w:rPr>
            </w:pPr>
            <w:r w:rsidRPr="0027314A">
              <w:rPr>
                <w:b/>
                <w:bCs/>
                <w:sz w:val="20"/>
                <w:szCs w:val="20"/>
                <w:lang w:val="en-US"/>
              </w:rPr>
              <w:t>Evidence ID</w:t>
            </w:r>
          </w:p>
        </w:tc>
        <w:tc>
          <w:tcPr>
            <w:tcW w:w="1645" w:type="dxa"/>
            <w:gridSpan w:val="2"/>
            <w:tcBorders>
              <w:top w:val="single" w:sz="4" w:space="0" w:color="auto"/>
              <w:left w:val="single" w:sz="4" w:space="0" w:color="auto"/>
              <w:bottom w:val="single" w:sz="4" w:space="0" w:color="auto"/>
              <w:right w:val="single" w:sz="4" w:space="0" w:color="auto"/>
            </w:tcBorders>
            <w:shd w:val="clear" w:color="auto" w:fill="ED7D31" w:themeFill="accent2"/>
            <w:hideMark/>
          </w:tcPr>
          <w:p w14:paraId="150FDB95" w14:textId="77777777" w:rsidR="00977E89" w:rsidRPr="0027314A" w:rsidRDefault="00977E89" w:rsidP="008F0842">
            <w:pPr>
              <w:spacing w:after="160"/>
              <w:rPr>
                <w:b/>
                <w:bCs/>
                <w:sz w:val="20"/>
                <w:szCs w:val="20"/>
                <w:lang w:val="en-US"/>
              </w:rPr>
            </w:pPr>
            <w:r w:rsidRPr="0027314A">
              <w:rPr>
                <w:b/>
                <w:bCs/>
                <w:sz w:val="20"/>
                <w:szCs w:val="20"/>
                <w:lang w:val="en-US"/>
              </w:rPr>
              <w:t>Evidence Description</w:t>
            </w:r>
          </w:p>
        </w:tc>
        <w:tc>
          <w:tcPr>
            <w:tcW w:w="1272" w:type="dxa"/>
            <w:tcBorders>
              <w:top w:val="single" w:sz="4" w:space="0" w:color="auto"/>
              <w:left w:val="single" w:sz="4" w:space="0" w:color="auto"/>
              <w:bottom w:val="single" w:sz="4" w:space="0" w:color="auto"/>
              <w:right w:val="single" w:sz="4" w:space="0" w:color="auto"/>
            </w:tcBorders>
            <w:shd w:val="clear" w:color="auto" w:fill="ED7D31" w:themeFill="accent2"/>
            <w:hideMark/>
          </w:tcPr>
          <w:p w14:paraId="1C67AB70" w14:textId="77777777" w:rsidR="00977E89" w:rsidRPr="0027314A" w:rsidRDefault="00977E89" w:rsidP="008F0842">
            <w:pPr>
              <w:spacing w:after="160"/>
              <w:rPr>
                <w:b/>
                <w:bCs/>
                <w:sz w:val="20"/>
                <w:szCs w:val="20"/>
                <w:lang w:val="en-US"/>
              </w:rPr>
            </w:pPr>
            <w:r w:rsidRPr="0027314A">
              <w:rPr>
                <w:b/>
                <w:bCs/>
                <w:sz w:val="20"/>
                <w:szCs w:val="20"/>
                <w:lang w:val="en-US"/>
              </w:rPr>
              <w:t>Source System / Media</w:t>
            </w:r>
          </w:p>
        </w:tc>
        <w:tc>
          <w:tcPr>
            <w:tcW w:w="1540" w:type="dxa"/>
            <w:tcBorders>
              <w:top w:val="single" w:sz="4" w:space="0" w:color="auto"/>
              <w:left w:val="single" w:sz="4" w:space="0" w:color="auto"/>
              <w:bottom w:val="single" w:sz="4" w:space="0" w:color="auto"/>
              <w:right w:val="single" w:sz="4" w:space="0" w:color="auto"/>
            </w:tcBorders>
            <w:shd w:val="clear" w:color="auto" w:fill="ED7D31" w:themeFill="accent2"/>
            <w:hideMark/>
          </w:tcPr>
          <w:p w14:paraId="5028A607" w14:textId="77777777" w:rsidR="00977E89" w:rsidRPr="0027314A" w:rsidRDefault="00977E89" w:rsidP="008F0842">
            <w:pPr>
              <w:spacing w:after="160"/>
              <w:rPr>
                <w:b/>
                <w:bCs/>
                <w:sz w:val="20"/>
                <w:szCs w:val="20"/>
                <w:lang w:val="en-US"/>
              </w:rPr>
            </w:pPr>
            <w:r w:rsidRPr="0027314A">
              <w:rPr>
                <w:b/>
                <w:bCs/>
                <w:sz w:val="20"/>
                <w:szCs w:val="20"/>
                <w:lang w:val="en-US"/>
              </w:rPr>
              <w:t>Acquisition &amp; Handling Method</w:t>
            </w:r>
          </w:p>
        </w:tc>
        <w:tc>
          <w:tcPr>
            <w:tcW w:w="989" w:type="dxa"/>
            <w:tcBorders>
              <w:top w:val="single" w:sz="4" w:space="0" w:color="auto"/>
              <w:left w:val="single" w:sz="4" w:space="0" w:color="auto"/>
              <w:bottom w:val="single" w:sz="4" w:space="0" w:color="auto"/>
              <w:right w:val="single" w:sz="4" w:space="0" w:color="auto"/>
            </w:tcBorders>
            <w:shd w:val="clear" w:color="auto" w:fill="ED7D31" w:themeFill="accent2"/>
            <w:hideMark/>
          </w:tcPr>
          <w:p w14:paraId="4276392D" w14:textId="77777777" w:rsidR="00977E89" w:rsidRPr="0027314A" w:rsidRDefault="00977E89" w:rsidP="008F0842">
            <w:pPr>
              <w:spacing w:after="160"/>
              <w:rPr>
                <w:b/>
                <w:bCs/>
                <w:sz w:val="20"/>
                <w:szCs w:val="20"/>
                <w:lang w:val="en-US"/>
              </w:rPr>
            </w:pPr>
            <w:r w:rsidRPr="0027314A">
              <w:rPr>
                <w:b/>
                <w:bCs/>
                <w:sz w:val="20"/>
                <w:szCs w:val="20"/>
                <w:lang w:val="en-US"/>
              </w:rPr>
              <w:t>Date &amp; Time (UTC)</w:t>
            </w:r>
          </w:p>
        </w:tc>
        <w:tc>
          <w:tcPr>
            <w:tcW w:w="1701" w:type="dxa"/>
            <w:tcBorders>
              <w:top w:val="single" w:sz="4" w:space="0" w:color="auto"/>
              <w:left w:val="single" w:sz="4" w:space="0" w:color="auto"/>
              <w:bottom w:val="single" w:sz="4" w:space="0" w:color="auto"/>
              <w:right w:val="single" w:sz="4" w:space="0" w:color="auto"/>
            </w:tcBorders>
            <w:shd w:val="clear" w:color="auto" w:fill="ED7D31" w:themeFill="accent2"/>
            <w:hideMark/>
          </w:tcPr>
          <w:p w14:paraId="4C7C5CFF" w14:textId="77777777" w:rsidR="00977E89" w:rsidRPr="0027314A" w:rsidRDefault="00977E89" w:rsidP="008F0842">
            <w:pPr>
              <w:spacing w:after="160"/>
              <w:rPr>
                <w:b/>
                <w:bCs/>
                <w:sz w:val="20"/>
                <w:szCs w:val="20"/>
                <w:lang w:val="en-US"/>
              </w:rPr>
            </w:pPr>
            <w:r w:rsidRPr="0027314A">
              <w:rPr>
                <w:b/>
                <w:bCs/>
                <w:sz w:val="20"/>
                <w:szCs w:val="20"/>
                <w:lang w:val="en-US"/>
              </w:rPr>
              <w:t>Responsible Role</w:t>
            </w:r>
          </w:p>
        </w:tc>
        <w:tc>
          <w:tcPr>
            <w:tcW w:w="1417" w:type="dxa"/>
            <w:tcBorders>
              <w:top w:val="single" w:sz="4" w:space="0" w:color="auto"/>
              <w:left w:val="single" w:sz="4" w:space="0" w:color="auto"/>
              <w:bottom w:val="single" w:sz="4" w:space="0" w:color="auto"/>
              <w:right w:val="single" w:sz="4" w:space="0" w:color="auto"/>
            </w:tcBorders>
            <w:shd w:val="clear" w:color="auto" w:fill="ED7D31" w:themeFill="accent2"/>
            <w:hideMark/>
          </w:tcPr>
          <w:p w14:paraId="5A0880D2" w14:textId="77777777" w:rsidR="00977E89" w:rsidRPr="0027314A" w:rsidRDefault="00977E89" w:rsidP="008F0842">
            <w:pPr>
              <w:spacing w:after="160"/>
              <w:rPr>
                <w:b/>
                <w:bCs/>
                <w:sz w:val="20"/>
                <w:szCs w:val="20"/>
                <w:lang w:val="en-US"/>
              </w:rPr>
            </w:pPr>
            <w:r w:rsidRPr="0027314A">
              <w:rPr>
                <w:b/>
                <w:bCs/>
                <w:sz w:val="20"/>
                <w:szCs w:val="20"/>
                <w:lang w:val="en-US"/>
              </w:rPr>
              <w:t>Integrity Verification</w:t>
            </w:r>
          </w:p>
        </w:tc>
        <w:tc>
          <w:tcPr>
            <w:tcW w:w="1155" w:type="dxa"/>
            <w:tcBorders>
              <w:top w:val="single" w:sz="4" w:space="0" w:color="auto"/>
              <w:left w:val="single" w:sz="4" w:space="0" w:color="auto"/>
              <w:bottom w:val="single" w:sz="4" w:space="0" w:color="auto"/>
              <w:right w:val="single" w:sz="4" w:space="0" w:color="auto"/>
            </w:tcBorders>
            <w:shd w:val="clear" w:color="auto" w:fill="ED7D31" w:themeFill="accent2"/>
            <w:hideMark/>
          </w:tcPr>
          <w:p w14:paraId="1342DE7F" w14:textId="77777777" w:rsidR="00977E89" w:rsidRPr="0027314A" w:rsidRDefault="00977E89" w:rsidP="008F0842">
            <w:pPr>
              <w:spacing w:after="160"/>
              <w:rPr>
                <w:b/>
                <w:bCs/>
                <w:sz w:val="20"/>
                <w:szCs w:val="20"/>
                <w:lang w:val="en-US"/>
              </w:rPr>
            </w:pPr>
            <w:r w:rsidRPr="0027314A">
              <w:rPr>
                <w:b/>
                <w:bCs/>
                <w:sz w:val="20"/>
                <w:szCs w:val="20"/>
                <w:lang w:val="en-US"/>
              </w:rPr>
              <w:t>Storage Location</w:t>
            </w:r>
          </w:p>
        </w:tc>
        <w:tc>
          <w:tcPr>
            <w:tcW w:w="1312" w:type="dxa"/>
            <w:tcBorders>
              <w:top w:val="single" w:sz="4" w:space="0" w:color="auto"/>
              <w:left w:val="single" w:sz="4" w:space="0" w:color="auto"/>
              <w:bottom w:val="single" w:sz="4" w:space="0" w:color="auto"/>
              <w:right w:val="single" w:sz="4" w:space="0" w:color="auto"/>
            </w:tcBorders>
            <w:shd w:val="clear" w:color="auto" w:fill="ED7D31" w:themeFill="accent2"/>
            <w:hideMark/>
          </w:tcPr>
          <w:p w14:paraId="075E5853" w14:textId="77777777" w:rsidR="00977E89" w:rsidRPr="0027314A" w:rsidRDefault="00977E89" w:rsidP="008F0842">
            <w:pPr>
              <w:spacing w:after="160"/>
              <w:rPr>
                <w:b/>
                <w:bCs/>
                <w:sz w:val="20"/>
                <w:szCs w:val="20"/>
                <w:lang w:val="en-US"/>
              </w:rPr>
            </w:pPr>
            <w:r w:rsidRPr="0027314A">
              <w:rPr>
                <w:b/>
                <w:bCs/>
                <w:sz w:val="20"/>
                <w:szCs w:val="20"/>
                <w:lang w:val="en-US"/>
              </w:rPr>
              <w:t>Access &amp; Control Measures</w:t>
            </w:r>
          </w:p>
        </w:tc>
        <w:tc>
          <w:tcPr>
            <w:tcW w:w="2778" w:type="dxa"/>
            <w:tcBorders>
              <w:top w:val="single" w:sz="4" w:space="0" w:color="auto"/>
              <w:left w:val="single" w:sz="4" w:space="0" w:color="auto"/>
              <w:bottom w:val="single" w:sz="4" w:space="0" w:color="auto"/>
              <w:right w:val="single" w:sz="4" w:space="0" w:color="auto"/>
            </w:tcBorders>
            <w:shd w:val="clear" w:color="auto" w:fill="ED7D31" w:themeFill="accent2"/>
            <w:hideMark/>
          </w:tcPr>
          <w:p w14:paraId="496F25BE" w14:textId="77777777" w:rsidR="00977E89" w:rsidRPr="0027314A" w:rsidRDefault="00977E89" w:rsidP="008F0842">
            <w:pPr>
              <w:spacing w:after="160"/>
              <w:rPr>
                <w:b/>
                <w:bCs/>
                <w:sz w:val="20"/>
                <w:szCs w:val="20"/>
                <w:lang w:val="en-US"/>
              </w:rPr>
            </w:pPr>
            <w:r w:rsidRPr="0027314A">
              <w:rPr>
                <w:b/>
                <w:bCs/>
                <w:sz w:val="20"/>
                <w:szCs w:val="20"/>
                <w:lang w:val="en-US"/>
              </w:rPr>
              <w:t>Evidential Integrity Notes</w:t>
            </w:r>
          </w:p>
        </w:tc>
      </w:tr>
      <w:tr w:rsidR="00977E89" w:rsidRPr="0027314A" w14:paraId="26AF2F17" w14:textId="77777777" w:rsidTr="008F0842">
        <w:tc>
          <w:tcPr>
            <w:tcW w:w="1212" w:type="dxa"/>
            <w:tcBorders>
              <w:top w:val="single" w:sz="4" w:space="0" w:color="auto"/>
              <w:left w:val="single" w:sz="4" w:space="0" w:color="auto"/>
              <w:bottom w:val="single" w:sz="4" w:space="0" w:color="auto"/>
              <w:right w:val="single" w:sz="4" w:space="0" w:color="auto"/>
            </w:tcBorders>
            <w:hideMark/>
          </w:tcPr>
          <w:p w14:paraId="6EB7F285" w14:textId="77777777" w:rsidR="00977E89" w:rsidRPr="0027314A" w:rsidRDefault="00977E89" w:rsidP="008F0842">
            <w:pPr>
              <w:spacing w:after="160"/>
              <w:rPr>
                <w:sz w:val="20"/>
                <w:szCs w:val="20"/>
                <w:lang w:val="en-US"/>
              </w:rPr>
            </w:pPr>
            <w:r w:rsidRPr="0027314A">
              <w:rPr>
                <w:sz w:val="20"/>
                <w:szCs w:val="20"/>
                <w:lang w:val="en-US"/>
              </w:rPr>
              <w:t>E-001</w:t>
            </w:r>
          </w:p>
        </w:tc>
        <w:tc>
          <w:tcPr>
            <w:tcW w:w="1470" w:type="dxa"/>
            <w:tcBorders>
              <w:top w:val="single" w:sz="4" w:space="0" w:color="auto"/>
              <w:left w:val="single" w:sz="4" w:space="0" w:color="auto"/>
              <w:bottom w:val="single" w:sz="4" w:space="0" w:color="auto"/>
              <w:right w:val="single" w:sz="4" w:space="0" w:color="auto"/>
            </w:tcBorders>
            <w:hideMark/>
          </w:tcPr>
          <w:p w14:paraId="21DFD91F" w14:textId="77777777" w:rsidR="00977E89" w:rsidRPr="0027314A" w:rsidRDefault="00977E89" w:rsidP="008F0842">
            <w:pPr>
              <w:spacing w:after="160"/>
              <w:rPr>
                <w:sz w:val="20"/>
                <w:szCs w:val="20"/>
                <w:lang w:val="en-US"/>
              </w:rPr>
            </w:pPr>
            <w:r w:rsidRPr="0027314A">
              <w:rPr>
                <w:sz w:val="20"/>
                <w:szCs w:val="20"/>
                <w:lang w:val="en-US"/>
              </w:rPr>
              <w:t>Windows 11 Workstation – Physical Disk Image (E01)</w:t>
            </w:r>
          </w:p>
        </w:tc>
        <w:tc>
          <w:tcPr>
            <w:tcW w:w="1447" w:type="dxa"/>
            <w:gridSpan w:val="2"/>
            <w:tcBorders>
              <w:top w:val="single" w:sz="4" w:space="0" w:color="auto"/>
              <w:left w:val="single" w:sz="4" w:space="0" w:color="auto"/>
              <w:bottom w:val="single" w:sz="4" w:space="0" w:color="auto"/>
              <w:right w:val="single" w:sz="4" w:space="0" w:color="auto"/>
            </w:tcBorders>
            <w:hideMark/>
          </w:tcPr>
          <w:p w14:paraId="23993708" w14:textId="77777777" w:rsidR="00977E89" w:rsidRPr="0027314A" w:rsidRDefault="00977E89" w:rsidP="008F0842">
            <w:pPr>
              <w:spacing w:after="160"/>
              <w:rPr>
                <w:sz w:val="20"/>
                <w:szCs w:val="20"/>
                <w:lang w:val="en-US"/>
              </w:rPr>
            </w:pPr>
            <w:r w:rsidRPr="0027314A">
              <w:rPr>
                <w:sz w:val="20"/>
                <w:szCs w:val="20"/>
                <w:lang w:val="en-US"/>
              </w:rPr>
              <w:t xml:space="preserve">Internal </w:t>
            </w:r>
            <w:proofErr w:type="spellStart"/>
            <w:r w:rsidRPr="0027314A">
              <w:rPr>
                <w:sz w:val="20"/>
                <w:szCs w:val="20"/>
                <w:lang w:val="en-US"/>
              </w:rPr>
              <w:t>NVMe</w:t>
            </w:r>
            <w:proofErr w:type="spellEnd"/>
            <w:r w:rsidRPr="0027314A">
              <w:rPr>
                <w:sz w:val="20"/>
                <w:szCs w:val="20"/>
                <w:lang w:val="en-US"/>
              </w:rPr>
              <w:t xml:space="preserve"> SSD (OS Volume)</w:t>
            </w:r>
          </w:p>
        </w:tc>
        <w:tc>
          <w:tcPr>
            <w:tcW w:w="1540" w:type="dxa"/>
            <w:tcBorders>
              <w:top w:val="single" w:sz="4" w:space="0" w:color="auto"/>
              <w:left w:val="single" w:sz="4" w:space="0" w:color="auto"/>
              <w:bottom w:val="single" w:sz="4" w:space="0" w:color="auto"/>
              <w:right w:val="single" w:sz="4" w:space="0" w:color="auto"/>
            </w:tcBorders>
            <w:hideMark/>
          </w:tcPr>
          <w:p w14:paraId="47E0ED4C" w14:textId="77777777" w:rsidR="00977E89" w:rsidRPr="0027314A" w:rsidRDefault="00977E89" w:rsidP="008F0842">
            <w:pPr>
              <w:spacing w:after="160"/>
              <w:rPr>
                <w:sz w:val="20"/>
                <w:szCs w:val="20"/>
                <w:lang w:val="en-US"/>
              </w:rPr>
            </w:pPr>
            <w:r w:rsidRPr="0027314A">
              <w:rPr>
                <w:sz w:val="20"/>
                <w:szCs w:val="20"/>
                <w:lang w:val="en-US"/>
              </w:rPr>
              <w:t>Live acquisition using FTK Imager following BitLocker confirmation</w:t>
            </w:r>
          </w:p>
        </w:tc>
        <w:tc>
          <w:tcPr>
            <w:tcW w:w="989" w:type="dxa"/>
            <w:tcBorders>
              <w:top w:val="single" w:sz="4" w:space="0" w:color="auto"/>
              <w:left w:val="single" w:sz="4" w:space="0" w:color="auto"/>
              <w:bottom w:val="single" w:sz="4" w:space="0" w:color="auto"/>
              <w:right w:val="single" w:sz="4" w:space="0" w:color="auto"/>
            </w:tcBorders>
            <w:hideMark/>
          </w:tcPr>
          <w:p w14:paraId="1AFC49B7" w14:textId="77777777" w:rsidR="00977E89" w:rsidRPr="0027314A" w:rsidRDefault="00977E89" w:rsidP="008F0842">
            <w:pPr>
              <w:spacing w:after="160"/>
              <w:rPr>
                <w:sz w:val="20"/>
                <w:szCs w:val="20"/>
                <w:lang w:val="en-US"/>
              </w:rPr>
            </w:pPr>
            <w:r w:rsidRPr="0027314A">
              <w:rPr>
                <w:sz w:val="20"/>
                <w:szCs w:val="20"/>
                <w:lang w:val="en-US"/>
              </w:rPr>
              <w:t>30-Apr-2026 10:12</w:t>
            </w:r>
          </w:p>
        </w:tc>
        <w:tc>
          <w:tcPr>
            <w:tcW w:w="1701" w:type="dxa"/>
            <w:tcBorders>
              <w:top w:val="single" w:sz="4" w:space="0" w:color="auto"/>
              <w:left w:val="single" w:sz="4" w:space="0" w:color="auto"/>
              <w:bottom w:val="single" w:sz="4" w:space="0" w:color="auto"/>
              <w:right w:val="single" w:sz="4" w:space="0" w:color="auto"/>
            </w:tcBorders>
            <w:hideMark/>
          </w:tcPr>
          <w:p w14:paraId="5BA4A16F" w14:textId="77777777" w:rsidR="00977E89" w:rsidRPr="0027314A" w:rsidRDefault="00977E89" w:rsidP="008F0842">
            <w:pPr>
              <w:spacing w:after="160"/>
              <w:rPr>
                <w:sz w:val="20"/>
                <w:szCs w:val="20"/>
                <w:lang w:val="en-US"/>
              </w:rPr>
            </w:pPr>
            <w:r w:rsidRPr="0027314A">
              <w:rPr>
                <w:sz w:val="20"/>
                <w:szCs w:val="20"/>
                <w:lang w:val="en-US"/>
              </w:rPr>
              <w:t>Digital Forensic Examiner</w:t>
            </w:r>
          </w:p>
        </w:tc>
        <w:tc>
          <w:tcPr>
            <w:tcW w:w="1417" w:type="dxa"/>
            <w:tcBorders>
              <w:top w:val="single" w:sz="4" w:space="0" w:color="auto"/>
              <w:left w:val="single" w:sz="4" w:space="0" w:color="auto"/>
              <w:bottom w:val="single" w:sz="4" w:space="0" w:color="auto"/>
              <w:right w:val="single" w:sz="4" w:space="0" w:color="auto"/>
            </w:tcBorders>
            <w:hideMark/>
          </w:tcPr>
          <w:p w14:paraId="55D202C1" w14:textId="77777777" w:rsidR="00977E89" w:rsidRPr="0027314A" w:rsidRDefault="00977E89" w:rsidP="008F0842">
            <w:pPr>
              <w:spacing w:after="160"/>
              <w:rPr>
                <w:sz w:val="20"/>
                <w:szCs w:val="20"/>
                <w:lang w:val="en-US"/>
              </w:rPr>
            </w:pPr>
            <w:r w:rsidRPr="0027314A">
              <w:rPr>
                <w:sz w:val="20"/>
                <w:szCs w:val="20"/>
                <w:lang w:val="en-US"/>
              </w:rPr>
              <w:t>MD5 &amp; SHA-256 verified</w:t>
            </w:r>
          </w:p>
        </w:tc>
        <w:tc>
          <w:tcPr>
            <w:tcW w:w="1155" w:type="dxa"/>
            <w:tcBorders>
              <w:top w:val="single" w:sz="4" w:space="0" w:color="auto"/>
              <w:left w:val="single" w:sz="4" w:space="0" w:color="auto"/>
              <w:bottom w:val="single" w:sz="4" w:space="0" w:color="auto"/>
              <w:right w:val="single" w:sz="4" w:space="0" w:color="auto"/>
            </w:tcBorders>
            <w:hideMark/>
          </w:tcPr>
          <w:p w14:paraId="74C0815F" w14:textId="77777777" w:rsidR="00977E89" w:rsidRPr="0027314A" w:rsidRDefault="00977E89" w:rsidP="008F0842">
            <w:pPr>
              <w:spacing w:after="160"/>
              <w:rPr>
                <w:sz w:val="20"/>
                <w:szCs w:val="20"/>
                <w:lang w:val="en-US"/>
              </w:rPr>
            </w:pPr>
            <w:r w:rsidRPr="0027314A">
              <w:rPr>
                <w:sz w:val="20"/>
                <w:szCs w:val="20"/>
                <w:lang w:val="en-US"/>
              </w:rPr>
              <w:t>Secure evidence repository (simulated)</w:t>
            </w:r>
          </w:p>
        </w:tc>
        <w:tc>
          <w:tcPr>
            <w:tcW w:w="1312" w:type="dxa"/>
            <w:tcBorders>
              <w:top w:val="single" w:sz="4" w:space="0" w:color="auto"/>
              <w:left w:val="single" w:sz="4" w:space="0" w:color="auto"/>
              <w:bottom w:val="single" w:sz="4" w:space="0" w:color="auto"/>
              <w:right w:val="single" w:sz="4" w:space="0" w:color="auto"/>
            </w:tcBorders>
            <w:hideMark/>
          </w:tcPr>
          <w:p w14:paraId="183022DC" w14:textId="77777777" w:rsidR="00977E89" w:rsidRPr="0027314A" w:rsidRDefault="00977E89" w:rsidP="008F0842">
            <w:pPr>
              <w:spacing w:after="160"/>
              <w:rPr>
                <w:sz w:val="20"/>
                <w:szCs w:val="20"/>
                <w:lang w:val="en-US"/>
              </w:rPr>
            </w:pPr>
            <w:r w:rsidRPr="0027314A">
              <w:rPr>
                <w:sz w:val="20"/>
                <w:szCs w:val="20"/>
                <w:lang w:val="en-US"/>
              </w:rPr>
              <w:t>Media sealed; read-only</w:t>
            </w:r>
          </w:p>
        </w:tc>
        <w:tc>
          <w:tcPr>
            <w:tcW w:w="2778" w:type="dxa"/>
            <w:tcBorders>
              <w:top w:val="single" w:sz="4" w:space="0" w:color="auto"/>
              <w:left w:val="single" w:sz="4" w:space="0" w:color="auto"/>
              <w:bottom w:val="single" w:sz="4" w:space="0" w:color="auto"/>
              <w:right w:val="single" w:sz="4" w:space="0" w:color="auto"/>
            </w:tcBorders>
            <w:hideMark/>
          </w:tcPr>
          <w:p w14:paraId="09B60374" w14:textId="77777777" w:rsidR="00977E89" w:rsidRPr="0027314A" w:rsidRDefault="00977E89" w:rsidP="008F0842">
            <w:pPr>
              <w:spacing w:after="160"/>
              <w:rPr>
                <w:sz w:val="20"/>
                <w:szCs w:val="20"/>
                <w:lang w:val="en-US"/>
              </w:rPr>
            </w:pPr>
            <w:r w:rsidRPr="0027314A">
              <w:rPr>
                <w:sz w:val="20"/>
                <w:szCs w:val="20"/>
                <w:lang w:val="en-US"/>
              </w:rPr>
              <w:t xml:space="preserve">Original preserved per ACPO </w:t>
            </w:r>
            <w:proofErr w:type="gramStart"/>
            <w:r w:rsidRPr="0027314A">
              <w:rPr>
                <w:sz w:val="20"/>
                <w:szCs w:val="20"/>
                <w:lang w:val="en-US"/>
              </w:rPr>
              <w:t>Principle</w:t>
            </w:r>
            <w:proofErr w:type="gramEnd"/>
            <w:r w:rsidRPr="0027314A">
              <w:rPr>
                <w:sz w:val="20"/>
                <w:szCs w:val="20"/>
                <w:lang w:val="en-US"/>
              </w:rPr>
              <w:t xml:space="preserve"> 1</w:t>
            </w:r>
          </w:p>
        </w:tc>
      </w:tr>
      <w:tr w:rsidR="00977E89" w:rsidRPr="0027314A" w14:paraId="16BDDBA9" w14:textId="77777777" w:rsidTr="008F0842">
        <w:tc>
          <w:tcPr>
            <w:tcW w:w="1212" w:type="dxa"/>
            <w:tcBorders>
              <w:top w:val="single" w:sz="4" w:space="0" w:color="auto"/>
              <w:left w:val="single" w:sz="4" w:space="0" w:color="auto"/>
              <w:bottom w:val="single" w:sz="4" w:space="0" w:color="auto"/>
              <w:right w:val="single" w:sz="4" w:space="0" w:color="auto"/>
            </w:tcBorders>
            <w:hideMark/>
          </w:tcPr>
          <w:p w14:paraId="29AE56CE" w14:textId="77777777" w:rsidR="00977E89" w:rsidRPr="0027314A" w:rsidRDefault="00977E89" w:rsidP="008F0842">
            <w:pPr>
              <w:spacing w:after="160"/>
              <w:rPr>
                <w:sz w:val="20"/>
                <w:szCs w:val="20"/>
                <w:lang w:val="en-US"/>
              </w:rPr>
            </w:pPr>
            <w:r w:rsidRPr="0027314A">
              <w:rPr>
                <w:sz w:val="20"/>
                <w:szCs w:val="20"/>
                <w:lang w:val="en-US"/>
              </w:rPr>
              <w:t>E-002</w:t>
            </w:r>
          </w:p>
        </w:tc>
        <w:tc>
          <w:tcPr>
            <w:tcW w:w="1470" w:type="dxa"/>
            <w:tcBorders>
              <w:top w:val="single" w:sz="4" w:space="0" w:color="auto"/>
              <w:left w:val="single" w:sz="4" w:space="0" w:color="auto"/>
              <w:bottom w:val="single" w:sz="4" w:space="0" w:color="auto"/>
              <w:right w:val="single" w:sz="4" w:space="0" w:color="auto"/>
            </w:tcBorders>
            <w:hideMark/>
          </w:tcPr>
          <w:p w14:paraId="2044E153" w14:textId="77777777" w:rsidR="00977E89" w:rsidRPr="0027314A" w:rsidRDefault="00977E89" w:rsidP="008F0842">
            <w:pPr>
              <w:spacing w:after="160"/>
              <w:rPr>
                <w:sz w:val="20"/>
                <w:szCs w:val="20"/>
                <w:lang w:val="en-US"/>
              </w:rPr>
            </w:pPr>
            <w:r w:rsidRPr="0027314A">
              <w:rPr>
                <w:sz w:val="20"/>
                <w:szCs w:val="20"/>
                <w:lang w:val="en-US"/>
              </w:rPr>
              <w:t>Volatile Memory Image (RAM)</w:t>
            </w:r>
          </w:p>
        </w:tc>
        <w:tc>
          <w:tcPr>
            <w:tcW w:w="1447" w:type="dxa"/>
            <w:gridSpan w:val="2"/>
            <w:tcBorders>
              <w:top w:val="single" w:sz="4" w:space="0" w:color="auto"/>
              <w:left w:val="single" w:sz="4" w:space="0" w:color="auto"/>
              <w:bottom w:val="single" w:sz="4" w:space="0" w:color="auto"/>
              <w:right w:val="single" w:sz="4" w:space="0" w:color="auto"/>
            </w:tcBorders>
            <w:hideMark/>
          </w:tcPr>
          <w:p w14:paraId="0D84E161" w14:textId="77777777" w:rsidR="00977E89" w:rsidRPr="0027314A" w:rsidRDefault="00977E89" w:rsidP="008F0842">
            <w:pPr>
              <w:spacing w:after="160"/>
              <w:rPr>
                <w:sz w:val="20"/>
                <w:szCs w:val="20"/>
                <w:lang w:val="en-US"/>
              </w:rPr>
            </w:pPr>
            <w:r w:rsidRPr="0027314A">
              <w:rPr>
                <w:sz w:val="20"/>
                <w:szCs w:val="20"/>
                <w:lang w:val="en-US"/>
              </w:rPr>
              <w:t>System RAM</w:t>
            </w:r>
          </w:p>
        </w:tc>
        <w:tc>
          <w:tcPr>
            <w:tcW w:w="1540" w:type="dxa"/>
            <w:tcBorders>
              <w:top w:val="single" w:sz="4" w:space="0" w:color="auto"/>
              <w:left w:val="single" w:sz="4" w:space="0" w:color="auto"/>
              <w:bottom w:val="single" w:sz="4" w:space="0" w:color="auto"/>
              <w:right w:val="single" w:sz="4" w:space="0" w:color="auto"/>
            </w:tcBorders>
            <w:hideMark/>
          </w:tcPr>
          <w:p w14:paraId="3DC710DE" w14:textId="77777777" w:rsidR="00977E89" w:rsidRPr="0027314A" w:rsidRDefault="00977E89" w:rsidP="008F0842">
            <w:pPr>
              <w:spacing w:after="160"/>
              <w:rPr>
                <w:sz w:val="20"/>
                <w:szCs w:val="20"/>
                <w:lang w:val="en-US"/>
              </w:rPr>
            </w:pPr>
            <w:r w:rsidRPr="0027314A">
              <w:rPr>
                <w:sz w:val="20"/>
                <w:szCs w:val="20"/>
                <w:lang w:val="en-US"/>
              </w:rPr>
              <w:t>Live memory capture prior to disk imaging</w:t>
            </w:r>
          </w:p>
        </w:tc>
        <w:tc>
          <w:tcPr>
            <w:tcW w:w="989" w:type="dxa"/>
            <w:tcBorders>
              <w:top w:val="single" w:sz="4" w:space="0" w:color="auto"/>
              <w:left w:val="single" w:sz="4" w:space="0" w:color="auto"/>
              <w:bottom w:val="single" w:sz="4" w:space="0" w:color="auto"/>
              <w:right w:val="single" w:sz="4" w:space="0" w:color="auto"/>
            </w:tcBorders>
            <w:hideMark/>
          </w:tcPr>
          <w:p w14:paraId="18DEEB31" w14:textId="77777777" w:rsidR="00977E89" w:rsidRPr="0027314A" w:rsidRDefault="00977E89" w:rsidP="008F0842">
            <w:pPr>
              <w:spacing w:after="160"/>
              <w:rPr>
                <w:sz w:val="20"/>
                <w:szCs w:val="20"/>
                <w:lang w:val="en-US"/>
              </w:rPr>
            </w:pPr>
            <w:r w:rsidRPr="0027314A">
              <w:rPr>
                <w:sz w:val="20"/>
                <w:szCs w:val="20"/>
                <w:lang w:val="en-US"/>
              </w:rPr>
              <w:t>30-Apr-2026 09:48</w:t>
            </w:r>
          </w:p>
        </w:tc>
        <w:tc>
          <w:tcPr>
            <w:tcW w:w="1701" w:type="dxa"/>
            <w:tcBorders>
              <w:top w:val="single" w:sz="4" w:space="0" w:color="auto"/>
              <w:left w:val="single" w:sz="4" w:space="0" w:color="auto"/>
              <w:bottom w:val="single" w:sz="4" w:space="0" w:color="auto"/>
              <w:right w:val="single" w:sz="4" w:space="0" w:color="auto"/>
            </w:tcBorders>
            <w:hideMark/>
          </w:tcPr>
          <w:p w14:paraId="3AF188C6" w14:textId="77777777" w:rsidR="00977E89" w:rsidRPr="0027314A" w:rsidRDefault="00977E89" w:rsidP="008F0842">
            <w:pPr>
              <w:spacing w:after="160"/>
              <w:rPr>
                <w:sz w:val="20"/>
                <w:szCs w:val="20"/>
                <w:lang w:val="en-US"/>
              </w:rPr>
            </w:pPr>
            <w:r w:rsidRPr="0027314A">
              <w:rPr>
                <w:sz w:val="20"/>
                <w:szCs w:val="20"/>
                <w:lang w:val="en-US"/>
              </w:rPr>
              <w:t>Digital Forensic Examiner</w:t>
            </w:r>
          </w:p>
        </w:tc>
        <w:tc>
          <w:tcPr>
            <w:tcW w:w="1417" w:type="dxa"/>
            <w:tcBorders>
              <w:top w:val="single" w:sz="4" w:space="0" w:color="auto"/>
              <w:left w:val="single" w:sz="4" w:space="0" w:color="auto"/>
              <w:bottom w:val="single" w:sz="4" w:space="0" w:color="auto"/>
              <w:right w:val="single" w:sz="4" w:space="0" w:color="auto"/>
            </w:tcBorders>
            <w:hideMark/>
          </w:tcPr>
          <w:p w14:paraId="5F18E2D4" w14:textId="77777777" w:rsidR="00977E89" w:rsidRPr="0027314A" w:rsidRDefault="00977E89" w:rsidP="008F0842">
            <w:pPr>
              <w:spacing w:after="160"/>
              <w:rPr>
                <w:sz w:val="20"/>
                <w:szCs w:val="20"/>
                <w:lang w:val="en-US"/>
              </w:rPr>
            </w:pPr>
            <w:r w:rsidRPr="0027314A">
              <w:rPr>
                <w:sz w:val="20"/>
                <w:szCs w:val="20"/>
                <w:lang w:val="en-US"/>
              </w:rPr>
              <w:t>MD5 &amp; SHA-256 verified</w:t>
            </w:r>
          </w:p>
        </w:tc>
        <w:tc>
          <w:tcPr>
            <w:tcW w:w="1155" w:type="dxa"/>
            <w:tcBorders>
              <w:top w:val="single" w:sz="4" w:space="0" w:color="auto"/>
              <w:left w:val="single" w:sz="4" w:space="0" w:color="auto"/>
              <w:bottom w:val="single" w:sz="4" w:space="0" w:color="auto"/>
              <w:right w:val="single" w:sz="4" w:space="0" w:color="auto"/>
            </w:tcBorders>
            <w:hideMark/>
          </w:tcPr>
          <w:p w14:paraId="58C2C31E" w14:textId="77777777" w:rsidR="00977E89" w:rsidRPr="0027314A" w:rsidRDefault="00977E89" w:rsidP="008F0842">
            <w:pPr>
              <w:spacing w:after="160"/>
              <w:rPr>
                <w:sz w:val="20"/>
                <w:szCs w:val="20"/>
                <w:lang w:val="en-US"/>
              </w:rPr>
            </w:pPr>
            <w:r w:rsidRPr="0027314A">
              <w:rPr>
                <w:sz w:val="20"/>
                <w:szCs w:val="20"/>
                <w:lang w:val="en-US"/>
              </w:rPr>
              <w:t>Secure evidence repository (simulated)</w:t>
            </w:r>
          </w:p>
        </w:tc>
        <w:tc>
          <w:tcPr>
            <w:tcW w:w="1312" w:type="dxa"/>
            <w:tcBorders>
              <w:top w:val="single" w:sz="4" w:space="0" w:color="auto"/>
              <w:left w:val="single" w:sz="4" w:space="0" w:color="auto"/>
              <w:bottom w:val="single" w:sz="4" w:space="0" w:color="auto"/>
              <w:right w:val="single" w:sz="4" w:space="0" w:color="auto"/>
            </w:tcBorders>
            <w:hideMark/>
          </w:tcPr>
          <w:p w14:paraId="42C44983" w14:textId="77777777" w:rsidR="00977E89" w:rsidRPr="0027314A" w:rsidRDefault="00977E89" w:rsidP="008F0842">
            <w:pPr>
              <w:spacing w:after="160"/>
              <w:rPr>
                <w:sz w:val="20"/>
                <w:szCs w:val="20"/>
                <w:lang w:val="en-US"/>
              </w:rPr>
            </w:pPr>
            <w:r w:rsidRPr="0027314A">
              <w:rPr>
                <w:sz w:val="20"/>
                <w:szCs w:val="20"/>
                <w:lang w:val="en-US"/>
              </w:rPr>
              <w:t>Restricted access</w:t>
            </w:r>
          </w:p>
        </w:tc>
        <w:tc>
          <w:tcPr>
            <w:tcW w:w="2778" w:type="dxa"/>
            <w:tcBorders>
              <w:top w:val="single" w:sz="4" w:space="0" w:color="auto"/>
              <w:left w:val="single" w:sz="4" w:space="0" w:color="auto"/>
              <w:bottom w:val="single" w:sz="4" w:space="0" w:color="auto"/>
              <w:right w:val="single" w:sz="4" w:space="0" w:color="auto"/>
            </w:tcBorders>
            <w:hideMark/>
          </w:tcPr>
          <w:p w14:paraId="7F450AD7" w14:textId="77777777" w:rsidR="00977E89" w:rsidRPr="0027314A" w:rsidRDefault="00977E89" w:rsidP="008F0842">
            <w:pPr>
              <w:spacing w:after="160"/>
              <w:rPr>
                <w:sz w:val="20"/>
                <w:szCs w:val="20"/>
                <w:lang w:val="en-US"/>
              </w:rPr>
            </w:pPr>
            <w:r w:rsidRPr="0027314A">
              <w:rPr>
                <w:sz w:val="20"/>
                <w:szCs w:val="20"/>
                <w:lang w:val="en-US"/>
              </w:rPr>
              <w:t>Preserved volatile artefacts and BitLocker material</w:t>
            </w:r>
          </w:p>
        </w:tc>
      </w:tr>
      <w:tr w:rsidR="00977E89" w:rsidRPr="0027314A" w14:paraId="797C2EAF" w14:textId="77777777" w:rsidTr="008F0842">
        <w:tc>
          <w:tcPr>
            <w:tcW w:w="1212" w:type="dxa"/>
            <w:tcBorders>
              <w:top w:val="single" w:sz="4" w:space="0" w:color="auto"/>
              <w:left w:val="single" w:sz="4" w:space="0" w:color="auto"/>
              <w:bottom w:val="single" w:sz="4" w:space="0" w:color="auto"/>
              <w:right w:val="single" w:sz="4" w:space="0" w:color="auto"/>
            </w:tcBorders>
            <w:hideMark/>
          </w:tcPr>
          <w:p w14:paraId="0CA0981F" w14:textId="77777777" w:rsidR="00977E89" w:rsidRPr="0027314A" w:rsidRDefault="00977E89" w:rsidP="008F0842">
            <w:pPr>
              <w:spacing w:after="160"/>
              <w:rPr>
                <w:sz w:val="20"/>
                <w:szCs w:val="20"/>
                <w:lang w:val="en-US"/>
              </w:rPr>
            </w:pPr>
            <w:r w:rsidRPr="0027314A">
              <w:rPr>
                <w:sz w:val="20"/>
                <w:szCs w:val="20"/>
                <w:lang w:val="en-US"/>
              </w:rPr>
              <w:t>E-003</w:t>
            </w:r>
          </w:p>
        </w:tc>
        <w:tc>
          <w:tcPr>
            <w:tcW w:w="1470" w:type="dxa"/>
            <w:tcBorders>
              <w:top w:val="single" w:sz="4" w:space="0" w:color="auto"/>
              <w:left w:val="single" w:sz="4" w:space="0" w:color="auto"/>
              <w:bottom w:val="single" w:sz="4" w:space="0" w:color="auto"/>
              <w:right w:val="single" w:sz="4" w:space="0" w:color="auto"/>
            </w:tcBorders>
            <w:hideMark/>
          </w:tcPr>
          <w:p w14:paraId="07F899CF" w14:textId="77777777" w:rsidR="00977E89" w:rsidRPr="0027314A" w:rsidRDefault="00977E89" w:rsidP="008F0842">
            <w:pPr>
              <w:spacing w:after="160"/>
              <w:rPr>
                <w:sz w:val="20"/>
                <w:szCs w:val="20"/>
                <w:lang w:val="en-US"/>
              </w:rPr>
            </w:pPr>
            <w:r w:rsidRPr="0027314A">
              <w:rPr>
                <w:sz w:val="20"/>
                <w:szCs w:val="20"/>
                <w:lang w:val="en-US"/>
              </w:rPr>
              <w:t>Forensic Working Copy of Disk Image</w:t>
            </w:r>
          </w:p>
        </w:tc>
        <w:tc>
          <w:tcPr>
            <w:tcW w:w="1447" w:type="dxa"/>
            <w:gridSpan w:val="2"/>
            <w:tcBorders>
              <w:top w:val="single" w:sz="4" w:space="0" w:color="auto"/>
              <w:left w:val="single" w:sz="4" w:space="0" w:color="auto"/>
              <w:bottom w:val="single" w:sz="4" w:space="0" w:color="auto"/>
              <w:right w:val="single" w:sz="4" w:space="0" w:color="auto"/>
            </w:tcBorders>
            <w:hideMark/>
          </w:tcPr>
          <w:p w14:paraId="673144AE" w14:textId="77777777" w:rsidR="00977E89" w:rsidRPr="0027314A" w:rsidRDefault="00977E89" w:rsidP="008F0842">
            <w:pPr>
              <w:spacing w:after="160"/>
              <w:rPr>
                <w:sz w:val="20"/>
                <w:szCs w:val="20"/>
                <w:lang w:val="en-US"/>
              </w:rPr>
            </w:pPr>
            <w:r w:rsidRPr="0027314A">
              <w:rPr>
                <w:sz w:val="20"/>
                <w:szCs w:val="20"/>
                <w:lang w:val="en-US"/>
              </w:rPr>
              <w:t>Derived from E-001</w:t>
            </w:r>
          </w:p>
        </w:tc>
        <w:tc>
          <w:tcPr>
            <w:tcW w:w="1540" w:type="dxa"/>
            <w:tcBorders>
              <w:top w:val="single" w:sz="4" w:space="0" w:color="auto"/>
              <w:left w:val="single" w:sz="4" w:space="0" w:color="auto"/>
              <w:bottom w:val="single" w:sz="4" w:space="0" w:color="auto"/>
              <w:right w:val="single" w:sz="4" w:space="0" w:color="auto"/>
            </w:tcBorders>
            <w:hideMark/>
          </w:tcPr>
          <w:p w14:paraId="6824C709" w14:textId="77777777" w:rsidR="00977E89" w:rsidRPr="0027314A" w:rsidRDefault="00977E89" w:rsidP="008F0842">
            <w:pPr>
              <w:spacing w:after="160"/>
              <w:rPr>
                <w:sz w:val="20"/>
                <w:szCs w:val="20"/>
                <w:lang w:val="en-US"/>
              </w:rPr>
            </w:pPr>
            <w:r w:rsidRPr="0027314A">
              <w:rPr>
                <w:sz w:val="20"/>
                <w:szCs w:val="20"/>
                <w:lang w:val="en-US"/>
              </w:rPr>
              <w:t>Verified duplication</w:t>
            </w:r>
          </w:p>
        </w:tc>
        <w:tc>
          <w:tcPr>
            <w:tcW w:w="989" w:type="dxa"/>
            <w:tcBorders>
              <w:top w:val="single" w:sz="4" w:space="0" w:color="auto"/>
              <w:left w:val="single" w:sz="4" w:space="0" w:color="auto"/>
              <w:bottom w:val="single" w:sz="4" w:space="0" w:color="auto"/>
              <w:right w:val="single" w:sz="4" w:space="0" w:color="auto"/>
            </w:tcBorders>
            <w:hideMark/>
          </w:tcPr>
          <w:p w14:paraId="65F49FD3" w14:textId="77777777" w:rsidR="00977E89" w:rsidRPr="0027314A" w:rsidRDefault="00977E89" w:rsidP="008F0842">
            <w:pPr>
              <w:spacing w:after="160"/>
              <w:rPr>
                <w:sz w:val="20"/>
                <w:szCs w:val="20"/>
                <w:lang w:val="en-US"/>
              </w:rPr>
            </w:pPr>
            <w:r w:rsidRPr="0027314A">
              <w:rPr>
                <w:sz w:val="20"/>
                <w:szCs w:val="20"/>
                <w:lang w:val="en-US"/>
              </w:rPr>
              <w:t>30-Apr-2026 11:01</w:t>
            </w:r>
          </w:p>
        </w:tc>
        <w:tc>
          <w:tcPr>
            <w:tcW w:w="1701" w:type="dxa"/>
            <w:tcBorders>
              <w:top w:val="single" w:sz="4" w:space="0" w:color="auto"/>
              <w:left w:val="single" w:sz="4" w:space="0" w:color="auto"/>
              <w:bottom w:val="single" w:sz="4" w:space="0" w:color="auto"/>
              <w:right w:val="single" w:sz="4" w:space="0" w:color="auto"/>
            </w:tcBorders>
            <w:hideMark/>
          </w:tcPr>
          <w:p w14:paraId="74A44FA5" w14:textId="77777777" w:rsidR="00977E89" w:rsidRPr="0027314A" w:rsidRDefault="00977E89" w:rsidP="008F0842">
            <w:pPr>
              <w:spacing w:after="160"/>
              <w:rPr>
                <w:sz w:val="20"/>
                <w:szCs w:val="20"/>
                <w:lang w:val="en-US"/>
              </w:rPr>
            </w:pPr>
            <w:r w:rsidRPr="0027314A">
              <w:rPr>
                <w:sz w:val="20"/>
                <w:szCs w:val="20"/>
                <w:lang w:val="en-US"/>
              </w:rPr>
              <w:t>Digital Forensic Examiner</w:t>
            </w:r>
          </w:p>
        </w:tc>
        <w:tc>
          <w:tcPr>
            <w:tcW w:w="1417" w:type="dxa"/>
            <w:tcBorders>
              <w:top w:val="single" w:sz="4" w:space="0" w:color="auto"/>
              <w:left w:val="single" w:sz="4" w:space="0" w:color="auto"/>
              <w:bottom w:val="single" w:sz="4" w:space="0" w:color="auto"/>
              <w:right w:val="single" w:sz="4" w:space="0" w:color="auto"/>
            </w:tcBorders>
            <w:hideMark/>
          </w:tcPr>
          <w:p w14:paraId="5E905FA8" w14:textId="77777777" w:rsidR="00977E89" w:rsidRPr="0027314A" w:rsidRDefault="00977E89" w:rsidP="008F0842">
            <w:pPr>
              <w:spacing w:after="160"/>
              <w:rPr>
                <w:sz w:val="20"/>
                <w:szCs w:val="20"/>
                <w:lang w:val="en-US"/>
              </w:rPr>
            </w:pPr>
            <w:r w:rsidRPr="0027314A">
              <w:rPr>
                <w:sz w:val="20"/>
                <w:szCs w:val="20"/>
                <w:lang w:val="en-US"/>
              </w:rPr>
              <w:t>Hash matched to source</w:t>
            </w:r>
          </w:p>
        </w:tc>
        <w:tc>
          <w:tcPr>
            <w:tcW w:w="1155" w:type="dxa"/>
            <w:tcBorders>
              <w:top w:val="single" w:sz="4" w:space="0" w:color="auto"/>
              <w:left w:val="single" w:sz="4" w:space="0" w:color="auto"/>
              <w:bottom w:val="single" w:sz="4" w:space="0" w:color="auto"/>
              <w:right w:val="single" w:sz="4" w:space="0" w:color="auto"/>
            </w:tcBorders>
            <w:hideMark/>
          </w:tcPr>
          <w:p w14:paraId="63B28D77" w14:textId="77777777" w:rsidR="00977E89" w:rsidRPr="0027314A" w:rsidRDefault="00977E89" w:rsidP="008F0842">
            <w:pPr>
              <w:spacing w:after="160"/>
              <w:rPr>
                <w:sz w:val="20"/>
                <w:szCs w:val="20"/>
                <w:lang w:val="en-US"/>
              </w:rPr>
            </w:pPr>
            <w:r w:rsidRPr="0027314A">
              <w:rPr>
                <w:sz w:val="20"/>
                <w:szCs w:val="20"/>
                <w:lang w:val="en-US"/>
              </w:rPr>
              <w:t>Forensic analysis workstation</w:t>
            </w:r>
          </w:p>
        </w:tc>
        <w:tc>
          <w:tcPr>
            <w:tcW w:w="1312" w:type="dxa"/>
            <w:tcBorders>
              <w:top w:val="single" w:sz="4" w:space="0" w:color="auto"/>
              <w:left w:val="single" w:sz="4" w:space="0" w:color="auto"/>
              <w:bottom w:val="single" w:sz="4" w:space="0" w:color="auto"/>
              <w:right w:val="single" w:sz="4" w:space="0" w:color="auto"/>
            </w:tcBorders>
            <w:hideMark/>
          </w:tcPr>
          <w:p w14:paraId="53E9FB7A" w14:textId="77777777" w:rsidR="00977E89" w:rsidRPr="0027314A" w:rsidRDefault="00977E89" w:rsidP="008F0842">
            <w:pPr>
              <w:spacing w:after="160"/>
              <w:rPr>
                <w:sz w:val="20"/>
                <w:szCs w:val="20"/>
                <w:lang w:val="en-US"/>
              </w:rPr>
            </w:pPr>
            <w:r w:rsidRPr="0027314A">
              <w:rPr>
                <w:sz w:val="20"/>
                <w:szCs w:val="20"/>
                <w:lang w:val="en-US"/>
              </w:rPr>
              <w:t>Audited examiner access</w:t>
            </w:r>
          </w:p>
        </w:tc>
        <w:tc>
          <w:tcPr>
            <w:tcW w:w="2778" w:type="dxa"/>
            <w:tcBorders>
              <w:top w:val="single" w:sz="4" w:space="0" w:color="auto"/>
              <w:left w:val="single" w:sz="4" w:space="0" w:color="auto"/>
              <w:bottom w:val="single" w:sz="4" w:space="0" w:color="auto"/>
              <w:right w:val="single" w:sz="4" w:space="0" w:color="auto"/>
            </w:tcBorders>
            <w:hideMark/>
          </w:tcPr>
          <w:p w14:paraId="52614AB7" w14:textId="77777777" w:rsidR="00977E89" w:rsidRPr="0027314A" w:rsidRDefault="00977E89" w:rsidP="008F0842">
            <w:pPr>
              <w:spacing w:after="160"/>
              <w:rPr>
                <w:sz w:val="20"/>
                <w:szCs w:val="20"/>
                <w:lang w:val="en-US"/>
              </w:rPr>
            </w:pPr>
            <w:r w:rsidRPr="0027314A">
              <w:rPr>
                <w:sz w:val="20"/>
                <w:szCs w:val="20"/>
                <w:lang w:val="en-US"/>
              </w:rPr>
              <w:t>All analysis conducted on working copy only</w:t>
            </w:r>
          </w:p>
        </w:tc>
      </w:tr>
      <w:tr w:rsidR="00977E89" w:rsidRPr="0027314A" w14:paraId="3156A9A6" w14:textId="77777777" w:rsidTr="008F0842">
        <w:tc>
          <w:tcPr>
            <w:tcW w:w="1212" w:type="dxa"/>
            <w:tcBorders>
              <w:top w:val="single" w:sz="4" w:space="0" w:color="auto"/>
              <w:left w:val="single" w:sz="4" w:space="0" w:color="auto"/>
              <w:bottom w:val="single" w:sz="4" w:space="0" w:color="auto"/>
              <w:right w:val="single" w:sz="4" w:space="0" w:color="auto"/>
            </w:tcBorders>
            <w:hideMark/>
          </w:tcPr>
          <w:p w14:paraId="2C17F878" w14:textId="77777777" w:rsidR="00977E89" w:rsidRPr="0027314A" w:rsidRDefault="00977E89" w:rsidP="008F0842">
            <w:pPr>
              <w:spacing w:after="160"/>
              <w:rPr>
                <w:sz w:val="20"/>
                <w:szCs w:val="20"/>
                <w:lang w:val="en-US"/>
              </w:rPr>
            </w:pPr>
            <w:r w:rsidRPr="0027314A">
              <w:rPr>
                <w:sz w:val="20"/>
                <w:szCs w:val="20"/>
                <w:lang w:val="en-US"/>
              </w:rPr>
              <w:t>E-004</w:t>
            </w:r>
          </w:p>
        </w:tc>
        <w:tc>
          <w:tcPr>
            <w:tcW w:w="1470" w:type="dxa"/>
            <w:tcBorders>
              <w:top w:val="single" w:sz="4" w:space="0" w:color="auto"/>
              <w:left w:val="single" w:sz="4" w:space="0" w:color="auto"/>
              <w:bottom w:val="single" w:sz="4" w:space="0" w:color="auto"/>
              <w:right w:val="single" w:sz="4" w:space="0" w:color="auto"/>
            </w:tcBorders>
            <w:hideMark/>
          </w:tcPr>
          <w:p w14:paraId="2EA3E80A" w14:textId="77777777" w:rsidR="00977E89" w:rsidRPr="0027314A" w:rsidRDefault="00977E89" w:rsidP="008F0842">
            <w:pPr>
              <w:spacing w:after="160"/>
              <w:rPr>
                <w:sz w:val="20"/>
                <w:szCs w:val="20"/>
                <w:lang w:val="en-US"/>
              </w:rPr>
            </w:pPr>
            <w:r w:rsidRPr="0027314A">
              <w:rPr>
                <w:sz w:val="20"/>
                <w:szCs w:val="20"/>
                <w:lang w:val="en-US"/>
              </w:rPr>
              <w:t>Extracted Forensic Artefacts</w:t>
            </w:r>
          </w:p>
        </w:tc>
        <w:tc>
          <w:tcPr>
            <w:tcW w:w="1447" w:type="dxa"/>
            <w:gridSpan w:val="2"/>
            <w:tcBorders>
              <w:top w:val="single" w:sz="4" w:space="0" w:color="auto"/>
              <w:left w:val="single" w:sz="4" w:space="0" w:color="auto"/>
              <w:bottom w:val="single" w:sz="4" w:space="0" w:color="auto"/>
              <w:right w:val="single" w:sz="4" w:space="0" w:color="auto"/>
            </w:tcBorders>
            <w:hideMark/>
          </w:tcPr>
          <w:p w14:paraId="6109964E" w14:textId="77777777" w:rsidR="00977E89" w:rsidRPr="0027314A" w:rsidRDefault="00977E89" w:rsidP="008F0842">
            <w:pPr>
              <w:spacing w:after="160"/>
              <w:rPr>
                <w:sz w:val="20"/>
                <w:szCs w:val="20"/>
                <w:lang w:val="en-US"/>
              </w:rPr>
            </w:pPr>
            <w:r w:rsidRPr="0027314A">
              <w:rPr>
                <w:sz w:val="20"/>
                <w:szCs w:val="20"/>
                <w:lang w:val="en-US"/>
              </w:rPr>
              <w:t>File system and unallocated space</w:t>
            </w:r>
          </w:p>
        </w:tc>
        <w:tc>
          <w:tcPr>
            <w:tcW w:w="1540" w:type="dxa"/>
            <w:tcBorders>
              <w:top w:val="single" w:sz="4" w:space="0" w:color="auto"/>
              <w:left w:val="single" w:sz="4" w:space="0" w:color="auto"/>
              <w:bottom w:val="single" w:sz="4" w:space="0" w:color="auto"/>
              <w:right w:val="single" w:sz="4" w:space="0" w:color="auto"/>
            </w:tcBorders>
            <w:hideMark/>
          </w:tcPr>
          <w:p w14:paraId="47D823E6" w14:textId="77777777" w:rsidR="00977E89" w:rsidRPr="0027314A" w:rsidRDefault="00977E89" w:rsidP="008F0842">
            <w:pPr>
              <w:spacing w:after="160"/>
              <w:rPr>
                <w:sz w:val="20"/>
                <w:szCs w:val="20"/>
                <w:lang w:val="en-US"/>
              </w:rPr>
            </w:pPr>
            <w:r w:rsidRPr="0027314A">
              <w:rPr>
                <w:sz w:val="20"/>
                <w:szCs w:val="20"/>
                <w:lang w:val="en-US"/>
              </w:rPr>
              <w:t>Logical extraction during forensic analysis</w:t>
            </w:r>
          </w:p>
        </w:tc>
        <w:tc>
          <w:tcPr>
            <w:tcW w:w="989" w:type="dxa"/>
            <w:tcBorders>
              <w:top w:val="single" w:sz="4" w:space="0" w:color="auto"/>
              <w:left w:val="single" w:sz="4" w:space="0" w:color="auto"/>
              <w:bottom w:val="single" w:sz="4" w:space="0" w:color="auto"/>
              <w:right w:val="single" w:sz="4" w:space="0" w:color="auto"/>
            </w:tcBorders>
            <w:hideMark/>
          </w:tcPr>
          <w:p w14:paraId="49E6082B" w14:textId="77777777" w:rsidR="00977E89" w:rsidRPr="0027314A" w:rsidRDefault="00977E89" w:rsidP="008F0842">
            <w:pPr>
              <w:spacing w:after="160"/>
              <w:rPr>
                <w:sz w:val="20"/>
                <w:szCs w:val="20"/>
                <w:lang w:val="en-US"/>
              </w:rPr>
            </w:pPr>
            <w:r w:rsidRPr="0027314A">
              <w:rPr>
                <w:sz w:val="20"/>
                <w:szCs w:val="20"/>
                <w:lang w:val="en-US"/>
              </w:rPr>
              <w:t>30-Apr-2026 13:22</w:t>
            </w:r>
          </w:p>
        </w:tc>
        <w:tc>
          <w:tcPr>
            <w:tcW w:w="1701" w:type="dxa"/>
            <w:tcBorders>
              <w:top w:val="single" w:sz="4" w:space="0" w:color="auto"/>
              <w:left w:val="single" w:sz="4" w:space="0" w:color="auto"/>
              <w:bottom w:val="single" w:sz="4" w:space="0" w:color="auto"/>
              <w:right w:val="single" w:sz="4" w:space="0" w:color="auto"/>
            </w:tcBorders>
            <w:hideMark/>
          </w:tcPr>
          <w:p w14:paraId="18D43CC1" w14:textId="77777777" w:rsidR="00977E89" w:rsidRPr="0027314A" w:rsidRDefault="00977E89" w:rsidP="008F0842">
            <w:pPr>
              <w:spacing w:after="160"/>
              <w:rPr>
                <w:sz w:val="20"/>
                <w:szCs w:val="20"/>
                <w:lang w:val="en-US"/>
              </w:rPr>
            </w:pPr>
            <w:r w:rsidRPr="0027314A">
              <w:rPr>
                <w:sz w:val="20"/>
                <w:szCs w:val="20"/>
                <w:lang w:val="en-US"/>
              </w:rPr>
              <w:t>Digital Forensic Examiner</w:t>
            </w:r>
          </w:p>
        </w:tc>
        <w:tc>
          <w:tcPr>
            <w:tcW w:w="1417" w:type="dxa"/>
            <w:tcBorders>
              <w:top w:val="single" w:sz="4" w:space="0" w:color="auto"/>
              <w:left w:val="single" w:sz="4" w:space="0" w:color="auto"/>
              <w:bottom w:val="single" w:sz="4" w:space="0" w:color="auto"/>
              <w:right w:val="single" w:sz="4" w:space="0" w:color="auto"/>
            </w:tcBorders>
            <w:hideMark/>
          </w:tcPr>
          <w:p w14:paraId="212B7781" w14:textId="77777777" w:rsidR="00977E89" w:rsidRPr="0027314A" w:rsidRDefault="00977E89" w:rsidP="008F0842">
            <w:pPr>
              <w:spacing w:after="160"/>
              <w:rPr>
                <w:sz w:val="20"/>
                <w:szCs w:val="20"/>
                <w:lang w:val="en-US"/>
              </w:rPr>
            </w:pPr>
            <w:r w:rsidRPr="0027314A">
              <w:rPr>
                <w:sz w:val="20"/>
                <w:szCs w:val="20"/>
                <w:lang w:val="en-US"/>
              </w:rPr>
              <w:t>Parent image hash unchanged</w:t>
            </w:r>
          </w:p>
        </w:tc>
        <w:tc>
          <w:tcPr>
            <w:tcW w:w="1155" w:type="dxa"/>
            <w:tcBorders>
              <w:top w:val="single" w:sz="4" w:space="0" w:color="auto"/>
              <w:left w:val="single" w:sz="4" w:space="0" w:color="auto"/>
              <w:bottom w:val="single" w:sz="4" w:space="0" w:color="auto"/>
              <w:right w:val="single" w:sz="4" w:space="0" w:color="auto"/>
            </w:tcBorders>
            <w:hideMark/>
          </w:tcPr>
          <w:p w14:paraId="1B945CF8" w14:textId="77777777" w:rsidR="00977E89" w:rsidRPr="0027314A" w:rsidRDefault="00977E89" w:rsidP="008F0842">
            <w:pPr>
              <w:spacing w:after="160"/>
              <w:rPr>
                <w:sz w:val="20"/>
                <w:szCs w:val="20"/>
                <w:lang w:val="en-US"/>
              </w:rPr>
            </w:pPr>
            <w:r w:rsidRPr="0027314A">
              <w:rPr>
                <w:sz w:val="20"/>
                <w:szCs w:val="20"/>
                <w:lang w:val="en-US"/>
              </w:rPr>
              <w:t>Case-specific evidence archive</w:t>
            </w:r>
          </w:p>
        </w:tc>
        <w:tc>
          <w:tcPr>
            <w:tcW w:w="1312" w:type="dxa"/>
            <w:tcBorders>
              <w:top w:val="single" w:sz="4" w:space="0" w:color="auto"/>
              <w:left w:val="single" w:sz="4" w:space="0" w:color="auto"/>
              <w:bottom w:val="single" w:sz="4" w:space="0" w:color="auto"/>
              <w:right w:val="single" w:sz="4" w:space="0" w:color="auto"/>
            </w:tcBorders>
            <w:hideMark/>
          </w:tcPr>
          <w:p w14:paraId="25BF460D" w14:textId="77777777" w:rsidR="00977E89" w:rsidRPr="0027314A" w:rsidRDefault="00977E89" w:rsidP="008F0842">
            <w:pPr>
              <w:spacing w:after="160"/>
              <w:rPr>
                <w:sz w:val="20"/>
                <w:szCs w:val="20"/>
                <w:lang w:val="en-US"/>
              </w:rPr>
            </w:pPr>
            <w:r w:rsidRPr="0027314A">
              <w:rPr>
                <w:sz w:val="20"/>
                <w:szCs w:val="20"/>
                <w:lang w:val="en-US"/>
              </w:rPr>
              <w:t>Case-bound read-only</w:t>
            </w:r>
          </w:p>
        </w:tc>
        <w:tc>
          <w:tcPr>
            <w:tcW w:w="2778" w:type="dxa"/>
            <w:tcBorders>
              <w:top w:val="single" w:sz="4" w:space="0" w:color="auto"/>
              <w:left w:val="single" w:sz="4" w:space="0" w:color="auto"/>
              <w:bottom w:val="single" w:sz="4" w:space="0" w:color="auto"/>
              <w:right w:val="single" w:sz="4" w:space="0" w:color="auto"/>
            </w:tcBorders>
            <w:hideMark/>
          </w:tcPr>
          <w:p w14:paraId="35EF1DCA" w14:textId="77777777" w:rsidR="00977E89" w:rsidRPr="0027314A" w:rsidRDefault="00977E89" w:rsidP="008F0842">
            <w:pPr>
              <w:spacing w:after="160"/>
              <w:rPr>
                <w:sz w:val="20"/>
                <w:szCs w:val="20"/>
                <w:lang w:val="en-US"/>
              </w:rPr>
            </w:pPr>
            <w:r w:rsidRPr="0027314A">
              <w:rPr>
                <w:sz w:val="20"/>
                <w:szCs w:val="20"/>
                <w:lang w:val="en-US"/>
              </w:rPr>
              <w:t>Provenance and offsets documented</w:t>
            </w:r>
          </w:p>
        </w:tc>
      </w:tr>
      <w:tr w:rsidR="00977E89" w:rsidRPr="0027314A" w14:paraId="139A6B8D" w14:textId="77777777" w:rsidTr="008F0842">
        <w:tc>
          <w:tcPr>
            <w:tcW w:w="1212" w:type="dxa"/>
            <w:tcBorders>
              <w:top w:val="single" w:sz="4" w:space="0" w:color="auto"/>
              <w:left w:val="single" w:sz="4" w:space="0" w:color="auto"/>
              <w:bottom w:val="single" w:sz="4" w:space="0" w:color="auto"/>
              <w:right w:val="single" w:sz="4" w:space="0" w:color="auto"/>
            </w:tcBorders>
            <w:hideMark/>
          </w:tcPr>
          <w:p w14:paraId="64B701EB" w14:textId="77777777" w:rsidR="00977E89" w:rsidRPr="0027314A" w:rsidRDefault="00977E89" w:rsidP="008F0842">
            <w:pPr>
              <w:spacing w:after="160"/>
              <w:rPr>
                <w:sz w:val="20"/>
                <w:szCs w:val="20"/>
                <w:lang w:val="en-US"/>
              </w:rPr>
            </w:pPr>
            <w:r w:rsidRPr="0027314A">
              <w:rPr>
                <w:sz w:val="20"/>
                <w:szCs w:val="20"/>
                <w:lang w:val="en-US"/>
              </w:rPr>
              <w:t>E-005</w:t>
            </w:r>
          </w:p>
        </w:tc>
        <w:tc>
          <w:tcPr>
            <w:tcW w:w="1470" w:type="dxa"/>
            <w:tcBorders>
              <w:top w:val="single" w:sz="4" w:space="0" w:color="auto"/>
              <w:left w:val="single" w:sz="4" w:space="0" w:color="auto"/>
              <w:bottom w:val="single" w:sz="4" w:space="0" w:color="auto"/>
              <w:right w:val="single" w:sz="4" w:space="0" w:color="auto"/>
            </w:tcBorders>
            <w:hideMark/>
          </w:tcPr>
          <w:p w14:paraId="5BD1928D" w14:textId="77777777" w:rsidR="00977E89" w:rsidRPr="0027314A" w:rsidRDefault="00977E89" w:rsidP="008F0842">
            <w:pPr>
              <w:spacing w:after="160"/>
              <w:rPr>
                <w:sz w:val="20"/>
                <w:szCs w:val="20"/>
                <w:lang w:val="en-US"/>
              </w:rPr>
            </w:pPr>
            <w:r w:rsidRPr="0027314A">
              <w:rPr>
                <w:sz w:val="20"/>
                <w:szCs w:val="20"/>
                <w:lang w:val="en-US"/>
              </w:rPr>
              <w:t>Forensic Exhibits and Reports</w:t>
            </w:r>
          </w:p>
        </w:tc>
        <w:tc>
          <w:tcPr>
            <w:tcW w:w="1447" w:type="dxa"/>
            <w:gridSpan w:val="2"/>
            <w:tcBorders>
              <w:top w:val="single" w:sz="4" w:space="0" w:color="auto"/>
              <w:left w:val="single" w:sz="4" w:space="0" w:color="auto"/>
              <w:bottom w:val="single" w:sz="4" w:space="0" w:color="auto"/>
              <w:right w:val="single" w:sz="4" w:space="0" w:color="auto"/>
            </w:tcBorders>
            <w:hideMark/>
          </w:tcPr>
          <w:p w14:paraId="11F00092" w14:textId="77777777" w:rsidR="00977E89" w:rsidRPr="0027314A" w:rsidRDefault="00977E89" w:rsidP="008F0842">
            <w:pPr>
              <w:spacing w:after="160"/>
              <w:rPr>
                <w:sz w:val="20"/>
                <w:szCs w:val="20"/>
                <w:lang w:val="en-US"/>
              </w:rPr>
            </w:pPr>
            <w:r w:rsidRPr="0027314A">
              <w:rPr>
                <w:sz w:val="20"/>
                <w:szCs w:val="20"/>
                <w:lang w:val="en-US"/>
              </w:rPr>
              <w:t>Derived analysis artefacts</w:t>
            </w:r>
          </w:p>
        </w:tc>
        <w:tc>
          <w:tcPr>
            <w:tcW w:w="1540" w:type="dxa"/>
            <w:tcBorders>
              <w:top w:val="single" w:sz="4" w:space="0" w:color="auto"/>
              <w:left w:val="single" w:sz="4" w:space="0" w:color="auto"/>
              <w:bottom w:val="single" w:sz="4" w:space="0" w:color="auto"/>
              <w:right w:val="single" w:sz="4" w:space="0" w:color="auto"/>
            </w:tcBorders>
            <w:hideMark/>
          </w:tcPr>
          <w:p w14:paraId="3F52903F" w14:textId="77777777" w:rsidR="00977E89" w:rsidRPr="0027314A" w:rsidRDefault="00977E89" w:rsidP="008F0842">
            <w:pPr>
              <w:spacing w:after="160"/>
              <w:rPr>
                <w:sz w:val="20"/>
                <w:szCs w:val="20"/>
                <w:lang w:val="en-US"/>
              </w:rPr>
            </w:pPr>
            <w:r w:rsidRPr="0027314A">
              <w:rPr>
                <w:sz w:val="20"/>
                <w:szCs w:val="20"/>
                <w:lang w:val="en-US"/>
              </w:rPr>
              <w:t>Generated during examination</w:t>
            </w:r>
          </w:p>
        </w:tc>
        <w:tc>
          <w:tcPr>
            <w:tcW w:w="989" w:type="dxa"/>
            <w:tcBorders>
              <w:top w:val="single" w:sz="4" w:space="0" w:color="auto"/>
              <w:left w:val="single" w:sz="4" w:space="0" w:color="auto"/>
              <w:bottom w:val="single" w:sz="4" w:space="0" w:color="auto"/>
              <w:right w:val="single" w:sz="4" w:space="0" w:color="auto"/>
            </w:tcBorders>
            <w:hideMark/>
          </w:tcPr>
          <w:p w14:paraId="5D7484FF" w14:textId="77777777" w:rsidR="00977E89" w:rsidRPr="0027314A" w:rsidRDefault="00977E89" w:rsidP="008F0842">
            <w:pPr>
              <w:spacing w:after="160"/>
              <w:rPr>
                <w:sz w:val="20"/>
                <w:szCs w:val="20"/>
                <w:lang w:val="en-US"/>
              </w:rPr>
            </w:pPr>
            <w:r w:rsidRPr="0027314A">
              <w:rPr>
                <w:sz w:val="20"/>
                <w:szCs w:val="20"/>
                <w:lang w:val="en-US"/>
              </w:rPr>
              <w:t>30-Apr-2026 15:05</w:t>
            </w:r>
          </w:p>
        </w:tc>
        <w:tc>
          <w:tcPr>
            <w:tcW w:w="1701" w:type="dxa"/>
            <w:tcBorders>
              <w:top w:val="single" w:sz="4" w:space="0" w:color="auto"/>
              <w:left w:val="single" w:sz="4" w:space="0" w:color="auto"/>
              <w:bottom w:val="single" w:sz="4" w:space="0" w:color="auto"/>
              <w:right w:val="single" w:sz="4" w:space="0" w:color="auto"/>
            </w:tcBorders>
            <w:hideMark/>
          </w:tcPr>
          <w:p w14:paraId="5A1F08BF" w14:textId="77777777" w:rsidR="00977E89" w:rsidRPr="0027314A" w:rsidRDefault="00977E89" w:rsidP="008F0842">
            <w:pPr>
              <w:spacing w:after="160"/>
              <w:rPr>
                <w:sz w:val="20"/>
                <w:szCs w:val="20"/>
                <w:lang w:val="en-US"/>
              </w:rPr>
            </w:pPr>
            <w:r w:rsidRPr="0027314A">
              <w:rPr>
                <w:sz w:val="20"/>
                <w:szCs w:val="20"/>
                <w:lang w:val="en-US"/>
              </w:rPr>
              <w:t>Digital Forensic Examiner</w:t>
            </w:r>
          </w:p>
        </w:tc>
        <w:tc>
          <w:tcPr>
            <w:tcW w:w="1417" w:type="dxa"/>
            <w:tcBorders>
              <w:top w:val="single" w:sz="4" w:space="0" w:color="auto"/>
              <w:left w:val="single" w:sz="4" w:space="0" w:color="auto"/>
              <w:bottom w:val="single" w:sz="4" w:space="0" w:color="auto"/>
              <w:right w:val="single" w:sz="4" w:space="0" w:color="auto"/>
            </w:tcBorders>
            <w:hideMark/>
          </w:tcPr>
          <w:p w14:paraId="739F669E" w14:textId="77777777" w:rsidR="00977E89" w:rsidRPr="0027314A" w:rsidRDefault="00977E89" w:rsidP="008F0842">
            <w:pPr>
              <w:spacing w:after="160"/>
              <w:rPr>
                <w:sz w:val="20"/>
                <w:szCs w:val="20"/>
                <w:lang w:val="en-US"/>
              </w:rPr>
            </w:pPr>
            <w:r w:rsidRPr="0027314A">
              <w:rPr>
                <w:sz w:val="20"/>
                <w:szCs w:val="20"/>
                <w:lang w:val="en-US"/>
              </w:rPr>
              <w:t>N/A (derived evidence)</w:t>
            </w:r>
          </w:p>
        </w:tc>
        <w:tc>
          <w:tcPr>
            <w:tcW w:w="1155" w:type="dxa"/>
            <w:tcBorders>
              <w:top w:val="single" w:sz="4" w:space="0" w:color="auto"/>
              <w:left w:val="single" w:sz="4" w:space="0" w:color="auto"/>
              <w:bottom w:val="single" w:sz="4" w:space="0" w:color="auto"/>
              <w:right w:val="single" w:sz="4" w:space="0" w:color="auto"/>
            </w:tcBorders>
            <w:hideMark/>
          </w:tcPr>
          <w:p w14:paraId="4530B66E" w14:textId="77777777" w:rsidR="00977E89" w:rsidRPr="0027314A" w:rsidRDefault="00977E89" w:rsidP="008F0842">
            <w:pPr>
              <w:spacing w:after="160"/>
              <w:rPr>
                <w:sz w:val="20"/>
                <w:szCs w:val="20"/>
                <w:lang w:val="en-US"/>
              </w:rPr>
            </w:pPr>
            <w:r w:rsidRPr="0027314A">
              <w:rPr>
                <w:sz w:val="20"/>
                <w:szCs w:val="20"/>
                <w:lang w:val="en-US"/>
              </w:rPr>
              <w:t>Case file archive</w:t>
            </w:r>
          </w:p>
        </w:tc>
        <w:tc>
          <w:tcPr>
            <w:tcW w:w="1312" w:type="dxa"/>
            <w:tcBorders>
              <w:top w:val="single" w:sz="4" w:space="0" w:color="auto"/>
              <w:left w:val="single" w:sz="4" w:space="0" w:color="auto"/>
              <w:bottom w:val="single" w:sz="4" w:space="0" w:color="auto"/>
              <w:right w:val="single" w:sz="4" w:space="0" w:color="auto"/>
            </w:tcBorders>
            <w:hideMark/>
          </w:tcPr>
          <w:p w14:paraId="78D37DB0" w14:textId="77777777" w:rsidR="00977E89" w:rsidRPr="0027314A" w:rsidRDefault="00977E89" w:rsidP="008F0842">
            <w:pPr>
              <w:spacing w:after="160"/>
              <w:rPr>
                <w:sz w:val="20"/>
                <w:szCs w:val="20"/>
                <w:lang w:val="en-US"/>
              </w:rPr>
            </w:pPr>
            <w:r w:rsidRPr="0027314A">
              <w:rPr>
                <w:sz w:val="20"/>
                <w:szCs w:val="20"/>
                <w:lang w:val="en-US"/>
              </w:rPr>
              <w:t>Controlled access</w:t>
            </w:r>
          </w:p>
        </w:tc>
        <w:tc>
          <w:tcPr>
            <w:tcW w:w="2778" w:type="dxa"/>
            <w:tcBorders>
              <w:top w:val="single" w:sz="4" w:space="0" w:color="auto"/>
              <w:left w:val="single" w:sz="4" w:space="0" w:color="auto"/>
              <w:bottom w:val="single" w:sz="4" w:space="0" w:color="auto"/>
              <w:right w:val="single" w:sz="4" w:space="0" w:color="auto"/>
            </w:tcBorders>
            <w:hideMark/>
          </w:tcPr>
          <w:p w14:paraId="6489C012" w14:textId="77777777" w:rsidR="00977E89" w:rsidRPr="0027314A" w:rsidRDefault="00977E89" w:rsidP="008F0842">
            <w:pPr>
              <w:spacing w:after="160"/>
              <w:rPr>
                <w:sz w:val="20"/>
                <w:szCs w:val="20"/>
                <w:lang w:val="en-US"/>
              </w:rPr>
            </w:pPr>
            <w:r w:rsidRPr="0027314A">
              <w:rPr>
                <w:sz w:val="20"/>
                <w:szCs w:val="20"/>
                <w:lang w:val="en-US"/>
              </w:rPr>
              <w:t>Supports independent review and reproducibility</w:t>
            </w:r>
          </w:p>
        </w:tc>
      </w:tr>
    </w:tbl>
    <w:p w14:paraId="261CC11D" w14:textId="77777777" w:rsidR="00977E89" w:rsidRPr="00D32277" w:rsidRDefault="00977E89" w:rsidP="00977E89">
      <w:pPr>
        <w:pStyle w:val="Heading2"/>
        <w:sectPr w:rsidR="00977E89" w:rsidRPr="00D32277" w:rsidSect="001D75ED">
          <w:pgSz w:w="16838" w:h="11906" w:orient="landscape"/>
          <w:pgMar w:top="1440" w:right="1440" w:bottom="1440" w:left="1440" w:header="708" w:footer="708" w:gutter="0"/>
          <w:cols w:space="708"/>
          <w:titlePg/>
          <w:docGrid w:linePitch="360"/>
        </w:sectPr>
      </w:pPr>
      <w:bookmarkStart w:id="107" w:name="_Toc227497792"/>
    </w:p>
    <w:p w14:paraId="3829348D" w14:textId="77777777" w:rsidR="00977E89" w:rsidRDefault="00977E89" w:rsidP="00977E89">
      <w:pPr>
        <w:pStyle w:val="Heading2"/>
      </w:pPr>
      <w:bookmarkStart w:id="108" w:name="_Toc228181890"/>
      <w:bookmarkStart w:id="109" w:name="_Toc228182160"/>
      <w:r>
        <w:lastRenderedPageBreak/>
        <w:t>Appendix B – Exhibit Index (Screenshots/Outputs/Logs)</w:t>
      </w:r>
      <w:bookmarkEnd w:id="107"/>
      <w:bookmarkEnd w:id="108"/>
      <w:bookmarkEnd w:id="109"/>
    </w:p>
    <w:p w14:paraId="1FD1D5D9" w14:textId="77777777" w:rsidR="00977E89" w:rsidRDefault="00977E89" w:rsidP="00977E89">
      <w:r w:rsidRPr="00934C8A">
        <w:t>Exhibits are labelled SIMULATED for assessment demonstration where original tool screenshots are not available; they represent the expected output fields an examiner would capture (status, timestamps, run counts, URLs, and verification results)</w:t>
      </w:r>
    </w:p>
    <w:p w14:paraId="5005AA64" w14:textId="77777777" w:rsidR="00977E89" w:rsidRPr="00934C8A" w:rsidRDefault="00977E89" w:rsidP="00977E89">
      <w:r w:rsidRPr="00A2202B">
        <w:t>Each simulated exhibit is modelled on the standard output fields produced by the named tool (e.g., run count/last-run timestamps for Prefetch, URL/visit time fields from Chromium History databases, and hash verification outputs), and is presented to demonstrate what would be captured and how it would be interpreted under CHFI/ACPO reporting expectations</w:t>
      </w:r>
      <w:r>
        <w:t>.</w:t>
      </w:r>
    </w:p>
    <w:p w14:paraId="04669FE4" w14:textId="77777777" w:rsidR="00977E89" w:rsidRDefault="00977E89" w:rsidP="00977E89">
      <w:pPr>
        <w:pStyle w:val="Heading4"/>
      </w:pPr>
      <w:r w:rsidRPr="00BF1E28">
        <w:t xml:space="preserve">(SIMULATED Exhibit B1 - </w:t>
      </w:r>
      <w:proofErr w:type="spellStart"/>
      <w:r>
        <w:t>Bitlocker</w:t>
      </w:r>
      <w:proofErr w:type="spellEnd"/>
      <w:r w:rsidRPr="00BF1E28">
        <w:t xml:space="preserve"> confirmation)</w:t>
      </w:r>
    </w:p>
    <w:p w14:paraId="70108DF8" w14:textId="77777777" w:rsidR="00977E89" w:rsidRPr="00822847" w:rsidRDefault="00977E89" w:rsidP="00977E89">
      <w:r w:rsidRPr="00822847">
        <w:rPr>
          <w:noProof/>
        </w:rPr>
        <w:drawing>
          <wp:inline distT="0" distB="0" distL="0" distR="0" wp14:anchorId="761C593C" wp14:editId="389848F6">
            <wp:extent cx="5731510" cy="3101340"/>
            <wp:effectExtent l="0" t="0" r="2540" b="3810"/>
            <wp:docPr id="13034973" name="Picture 13034973"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4973" name="Picture 1" descr="A black screen with white text&#10;&#10;Description automatically generated"/>
                    <pic:cNvPicPr/>
                  </pic:nvPicPr>
                  <pic:blipFill>
                    <a:blip r:embed="rId13"/>
                    <a:stretch>
                      <a:fillRect/>
                    </a:stretch>
                  </pic:blipFill>
                  <pic:spPr>
                    <a:xfrm>
                      <a:off x="0" y="0"/>
                      <a:ext cx="5731510" cy="3101340"/>
                    </a:xfrm>
                    <a:prstGeom prst="rect">
                      <a:avLst/>
                    </a:prstGeom>
                  </pic:spPr>
                </pic:pic>
              </a:graphicData>
            </a:graphic>
          </wp:inline>
        </w:drawing>
      </w:r>
    </w:p>
    <w:p w14:paraId="46236060" w14:textId="77777777" w:rsidR="00977E89" w:rsidRPr="00934C8A" w:rsidRDefault="00977E89" w:rsidP="00977E89">
      <w:r w:rsidRPr="00934C8A">
        <w:t>What this image shows: Example manage-</w:t>
      </w:r>
      <w:proofErr w:type="spellStart"/>
      <w:r w:rsidRPr="00934C8A">
        <w:t>bde</w:t>
      </w:r>
      <w:proofErr w:type="spellEnd"/>
      <w:r w:rsidRPr="00934C8A">
        <w:t xml:space="preserve"> -status output indicating the OS volume is protected by </w:t>
      </w:r>
      <w:proofErr w:type="spellStart"/>
      <w:r w:rsidRPr="00934C8A">
        <w:t>Bitlocker</w:t>
      </w:r>
      <w:proofErr w:type="spellEnd"/>
      <w:r w:rsidRPr="00934C8A">
        <w:t xml:space="preserve"> (FDE enabled).</w:t>
      </w:r>
    </w:p>
    <w:p w14:paraId="56351153" w14:textId="77777777" w:rsidR="00977E89" w:rsidRPr="00934C8A" w:rsidRDefault="00977E89" w:rsidP="00977E89">
      <w:r w:rsidRPr="00934C8A">
        <w:t xml:space="preserve">Why it matters: Confirms </w:t>
      </w:r>
      <w:proofErr w:type="spellStart"/>
      <w:r w:rsidRPr="00934C8A">
        <w:t>Bitlocker</w:t>
      </w:r>
      <w:proofErr w:type="spellEnd"/>
      <w:r w:rsidRPr="00934C8A">
        <w:t>/FDE is enabled on the OS volume, justifying live</w:t>
      </w:r>
      <w:r w:rsidRPr="00934C8A">
        <w:rPr>
          <w:rFonts w:ascii="Cambria Math" w:hAnsi="Cambria Math" w:cs="Cambria Math"/>
        </w:rPr>
        <w:t>‑</w:t>
      </w:r>
      <w:r w:rsidRPr="00934C8A">
        <w:t xml:space="preserve">first </w:t>
      </w:r>
      <w:proofErr w:type="gramStart"/>
      <w:r w:rsidRPr="00934C8A">
        <w:t>acquisition</w:t>
      </w:r>
      <w:proofErr w:type="gramEnd"/>
      <w:r w:rsidRPr="00934C8A">
        <w:t xml:space="preserve"> and supporting Finding 1.</w:t>
      </w:r>
    </w:p>
    <w:p w14:paraId="4CE67DCF" w14:textId="77777777" w:rsidR="00977E89" w:rsidRPr="00382BD8" w:rsidRDefault="00977E89" w:rsidP="00977E89">
      <w:pPr>
        <w:pStyle w:val="Heading4"/>
        <w:rPr>
          <w:i w:val="0"/>
          <w:iCs w:val="0"/>
        </w:rPr>
      </w:pPr>
      <w:r w:rsidRPr="00382BD8">
        <w:rPr>
          <w:i w:val="0"/>
          <w:iCs w:val="0"/>
        </w:rPr>
        <w:lastRenderedPageBreak/>
        <w:t>(SIMULATED Exhibit B2 - FTK Imager acquisition summary)</w:t>
      </w:r>
      <w:r w:rsidRPr="00FC5D98">
        <w:t xml:space="preserve"> </w:t>
      </w:r>
      <w:r w:rsidRPr="00567A52">
        <w:rPr>
          <w:noProof/>
        </w:rPr>
        <w:drawing>
          <wp:inline distT="0" distB="0" distL="0" distR="0" wp14:anchorId="4533CA14" wp14:editId="6EDC2A65">
            <wp:extent cx="4515667" cy="2540000"/>
            <wp:effectExtent l="0" t="0" r="0" b="0"/>
            <wp:docPr id="731255529" name="Picture 7312555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255529" name="Picture 1" descr="A screenshot of a computer&#10;&#10;Description automatically generated"/>
                    <pic:cNvPicPr/>
                  </pic:nvPicPr>
                  <pic:blipFill>
                    <a:blip r:embed="rId14"/>
                    <a:stretch>
                      <a:fillRect/>
                    </a:stretch>
                  </pic:blipFill>
                  <pic:spPr>
                    <a:xfrm>
                      <a:off x="0" y="0"/>
                      <a:ext cx="4524076" cy="2544730"/>
                    </a:xfrm>
                    <a:prstGeom prst="rect">
                      <a:avLst/>
                    </a:prstGeom>
                  </pic:spPr>
                </pic:pic>
              </a:graphicData>
            </a:graphic>
          </wp:inline>
        </w:drawing>
      </w:r>
    </w:p>
    <w:p w14:paraId="4175542D" w14:textId="77777777" w:rsidR="00977E89" w:rsidRPr="00934C8A" w:rsidRDefault="00977E89" w:rsidP="00977E89">
      <w:r w:rsidRPr="00934C8A">
        <w:t>What this image shows: Example FTK Imager acquisition wizard/summary screen showing selected source disk, destination path, image type (E01), and hashing options enabled.</w:t>
      </w:r>
    </w:p>
    <w:p w14:paraId="4D2B245A" w14:textId="77777777" w:rsidR="00977E89" w:rsidRPr="00934C8A" w:rsidRDefault="00977E89" w:rsidP="00977E89">
      <w:r w:rsidRPr="00934C8A">
        <w:t>Why it matters: Demonstrates acquisition settings (E01 + hashing enabled), supporting integrity claims and Finding 1.</w:t>
      </w:r>
    </w:p>
    <w:p w14:paraId="0B1E8104" w14:textId="77777777" w:rsidR="00977E89" w:rsidRDefault="00977E89" w:rsidP="00977E89">
      <w:pPr>
        <w:pStyle w:val="Heading4"/>
      </w:pPr>
      <w:r w:rsidRPr="00633ED7">
        <w:t xml:space="preserve">(SIMULATED Exhibit B3 </w:t>
      </w:r>
      <w:r>
        <w:t>-</w:t>
      </w:r>
      <w:r w:rsidRPr="00633ED7">
        <w:t xml:space="preserve"> FTK Imager verification result)</w:t>
      </w:r>
    </w:p>
    <w:p w14:paraId="2C4834A5" w14:textId="77777777" w:rsidR="00977E89" w:rsidRPr="00FC5D98" w:rsidRDefault="00977E89" w:rsidP="00977E89">
      <w:r w:rsidRPr="00FC5D98">
        <w:rPr>
          <w:noProof/>
        </w:rPr>
        <w:drawing>
          <wp:inline distT="0" distB="0" distL="0" distR="0" wp14:anchorId="0F534953" wp14:editId="0930A689">
            <wp:extent cx="4394200" cy="2471677"/>
            <wp:effectExtent l="0" t="0" r="6350" b="5080"/>
            <wp:docPr id="201388049" name="Picture 20138804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88049" name="Picture 1" descr="A screenshot of a computer&#10;&#10;Description automatically generated"/>
                    <pic:cNvPicPr/>
                  </pic:nvPicPr>
                  <pic:blipFill>
                    <a:blip r:embed="rId15"/>
                    <a:stretch>
                      <a:fillRect/>
                    </a:stretch>
                  </pic:blipFill>
                  <pic:spPr>
                    <a:xfrm>
                      <a:off x="0" y="0"/>
                      <a:ext cx="4399054" cy="2474407"/>
                    </a:xfrm>
                    <a:prstGeom prst="rect">
                      <a:avLst/>
                    </a:prstGeom>
                  </pic:spPr>
                </pic:pic>
              </a:graphicData>
            </a:graphic>
          </wp:inline>
        </w:drawing>
      </w:r>
    </w:p>
    <w:p w14:paraId="69186EA3" w14:textId="77777777" w:rsidR="00977E89" w:rsidRPr="00934C8A" w:rsidRDefault="00977E89" w:rsidP="00977E89">
      <w:r w:rsidRPr="00934C8A">
        <w:t>What this image shows: Example “Verify Image” result screen indicating verification success (hashes match).</w:t>
      </w:r>
    </w:p>
    <w:p w14:paraId="6959551B" w14:textId="77777777" w:rsidR="00977E89" w:rsidRPr="00934C8A" w:rsidRDefault="00977E89" w:rsidP="00977E89">
      <w:r w:rsidRPr="00934C8A">
        <w:t>Why it matters: Shows verification pass (hash match), supporting integrity and admissibility claims in Finding 1</w:t>
      </w:r>
    </w:p>
    <w:p w14:paraId="2322CA3F" w14:textId="77777777" w:rsidR="00977E89" w:rsidRDefault="00977E89" w:rsidP="00977E89">
      <w:pPr>
        <w:pStyle w:val="Heading4"/>
      </w:pPr>
      <w:r w:rsidRPr="00281416">
        <w:lastRenderedPageBreak/>
        <w:t xml:space="preserve">(SIMULATED Exhibit B4 </w:t>
      </w:r>
      <w:r>
        <w:t>-</w:t>
      </w:r>
      <w:r w:rsidRPr="00281416">
        <w:t xml:space="preserve"> FTK Imager log extract)</w:t>
      </w:r>
      <w:r>
        <w:t xml:space="preserve"> (FTK IMAGER feature – placeholder used)</w:t>
      </w:r>
    </w:p>
    <w:p w14:paraId="08B599C6" w14:textId="77777777" w:rsidR="00977E89" w:rsidRPr="00731799" w:rsidRDefault="00977E89" w:rsidP="00977E89">
      <w:r w:rsidRPr="00FC5D98">
        <w:rPr>
          <w:noProof/>
        </w:rPr>
        <w:drawing>
          <wp:inline distT="0" distB="0" distL="0" distR="0" wp14:anchorId="2A717DC8" wp14:editId="5EF33B58">
            <wp:extent cx="5731510" cy="3223895"/>
            <wp:effectExtent l="0" t="0" r="2540" b="0"/>
            <wp:docPr id="125821478" name="Picture 12582147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88049" name="Picture 1" descr="A screenshot of a computer&#10;&#10;Description automatically generated"/>
                    <pic:cNvPicPr/>
                  </pic:nvPicPr>
                  <pic:blipFill>
                    <a:blip r:embed="rId15"/>
                    <a:stretch>
                      <a:fillRect/>
                    </a:stretch>
                  </pic:blipFill>
                  <pic:spPr>
                    <a:xfrm>
                      <a:off x="0" y="0"/>
                      <a:ext cx="5731510" cy="3223895"/>
                    </a:xfrm>
                    <a:prstGeom prst="rect">
                      <a:avLst/>
                    </a:prstGeom>
                  </pic:spPr>
                </pic:pic>
              </a:graphicData>
            </a:graphic>
          </wp:inline>
        </w:drawing>
      </w:r>
      <w:r w:rsidRPr="006826BB">
        <w:rPr>
          <w:noProof/>
        </w:rPr>
        <w:drawing>
          <wp:inline distT="0" distB="0" distL="0" distR="0" wp14:anchorId="34388911" wp14:editId="77EF32CE">
            <wp:extent cx="5731510" cy="3028315"/>
            <wp:effectExtent l="0" t="0" r="2540" b="635"/>
            <wp:docPr id="1480752067" name="Picture 148075206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752067" name="Picture 1" descr="A screenshot of a computer&#10;&#10;Description automatically generated"/>
                    <pic:cNvPicPr/>
                  </pic:nvPicPr>
                  <pic:blipFill>
                    <a:blip r:embed="rId16"/>
                    <a:stretch>
                      <a:fillRect/>
                    </a:stretch>
                  </pic:blipFill>
                  <pic:spPr>
                    <a:xfrm>
                      <a:off x="0" y="0"/>
                      <a:ext cx="5731510" cy="3028315"/>
                    </a:xfrm>
                    <a:prstGeom prst="rect">
                      <a:avLst/>
                    </a:prstGeom>
                  </pic:spPr>
                </pic:pic>
              </a:graphicData>
            </a:graphic>
          </wp:inline>
        </w:drawing>
      </w:r>
    </w:p>
    <w:p w14:paraId="39D8EDF6" w14:textId="77777777" w:rsidR="00977E89" w:rsidRPr="00934C8A" w:rsidRDefault="00977E89" w:rsidP="00977E89">
      <w:r w:rsidRPr="00934C8A">
        <w:t>What th</w:t>
      </w:r>
      <w:r>
        <w:t>ese</w:t>
      </w:r>
      <w:r w:rsidRPr="00934C8A">
        <w:t xml:space="preserve"> image</w:t>
      </w:r>
      <w:r>
        <w:t>s</w:t>
      </w:r>
      <w:r w:rsidRPr="00934C8A">
        <w:t xml:space="preserve"> show: Example FTK Imager log entries showing acquisition start/end timestamps, hash calculation, and verification outcome.</w:t>
      </w:r>
    </w:p>
    <w:p w14:paraId="522DD693" w14:textId="77777777" w:rsidR="00977E89" w:rsidRDefault="00977E89" w:rsidP="00977E89">
      <w:r w:rsidRPr="00934C8A">
        <w:t>Why it matters: Provides an audit trail (time stamps + hash operations) that supports reproducibility/defensibility for Finding 1.</w:t>
      </w:r>
    </w:p>
    <w:p w14:paraId="438DA7EF" w14:textId="77777777" w:rsidR="00977E89" w:rsidRDefault="00977E89" w:rsidP="00977E89"/>
    <w:p w14:paraId="2C705032" w14:textId="77777777" w:rsidR="00977E89" w:rsidRPr="00934C8A" w:rsidRDefault="00977E89" w:rsidP="00977E89"/>
    <w:p w14:paraId="6BC155DE" w14:textId="77777777" w:rsidR="00977E89" w:rsidRDefault="00977E89" w:rsidP="00977E89">
      <w:pPr>
        <w:pStyle w:val="Heading4"/>
      </w:pPr>
      <w:r w:rsidRPr="00A75D1F">
        <w:lastRenderedPageBreak/>
        <w:t xml:space="preserve">(SIMULATED Exhibit C1 </w:t>
      </w:r>
      <w:r>
        <w:t>-</w:t>
      </w:r>
      <w:r w:rsidRPr="00A75D1F">
        <w:t xml:space="preserve"> Prefetch/tool execution evidence)</w:t>
      </w:r>
    </w:p>
    <w:p w14:paraId="73081F54" w14:textId="77777777" w:rsidR="00977E89" w:rsidRPr="005E4FBF" w:rsidRDefault="00977E89" w:rsidP="00977E89">
      <w:r w:rsidRPr="00E92006">
        <w:rPr>
          <w:noProof/>
        </w:rPr>
        <w:drawing>
          <wp:inline distT="0" distB="0" distL="0" distR="0" wp14:anchorId="2E7CFCAD" wp14:editId="0BF64BCC">
            <wp:extent cx="4367302" cy="2449773"/>
            <wp:effectExtent l="0" t="0" r="0" b="8255"/>
            <wp:docPr id="4983800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380009" name="Picture 1" descr="A screenshot of a computer&#10;&#10;Description automatically generated"/>
                    <pic:cNvPicPr/>
                  </pic:nvPicPr>
                  <pic:blipFill>
                    <a:blip r:embed="rId17"/>
                    <a:stretch>
                      <a:fillRect/>
                    </a:stretch>
                  </pic:blipFill>
                  <pic:spPr>
                    <a:xfrm>
                      <a:off x="0" y="0"/>
                      <a:ext cx="4377243" cy="2455349"/>
                    </a:xfrm>
                    <a:prstGeom prst="rect">
                      <a:avLst/>
                    </a:prstGeom>
                  </pic:spPr>
                </pic:pic>
              </a:graphicData>
            </a:graphic>
          </wp:inline>
        </w:drawing>
      </w:r>
    </w:p>
    <w:p w14:paraId="19A6D91F" w14:textId="77777777" w:rsidR="00977E89" w:rsidRPr="00934C8A" w:rsidRDefault="00977E89" w:rsidP="00977E89">
      <w:r w:rsidRPr="00934C8A">
        <w:t>What this image shows: Example Prefetch artefact view for ERASER.EXE-*.pf showing run count and last run timestamps (Windows 8+ can store multiple run timestamps).</w:t>
      </w:r>
    </w:p>
    <w:p w14:paraId="30E43AA0" w14:textId="77777777" w:rsidR="00977E89" w:rsidRDefault="00977E89" w:rsidP="00977E89">
      <w:r w:rsidRPr="00934C8A">
        <w:t>Why it matters: Prefetch indicates program execution and provides run count / last run timestamps that support anti</w:t>
      </w:r>
      <w:r w:rsidRPr="00934C8A">
        <w:rPr>
          <w:rFonts w:ascii="Cambria Math" w:hAnsi="Cambria Math" w:cs="Cambria Math"/>
        </w:rPr>
        <w:t>‑</w:t>
      </w:r>
      <w:r w:rsidRPr="00934C8A">
        <w:t>forensics inference and Finding 2.</w:t>
      </w:r>
    </w:p>
    <w:p w14:paraId="3EA9E717" w14:textId="77777777" w:rsidR="00977E89" w:rsidRDefault="00977E89" w:rsidP="00977E89">
      <w:pPr>
        <w:pStyle w:val="Heading4"/>
      </w:pPr>
      <w:r w:rsidRPr="00A75D1F">
        <w:t xml:space="preserve">(SIMULATED Exhibit D1 </w:t>
      </w:r>
      <w:r>
        <w:t>-</w:t>
      </w:r>
      <w:r w:rsidRPr="00A75D1F">
        <w:t xml:space="preserve"> File carving / recovery output)</w:t>
      </w:r>
    </w:p>
    <w:p w14:paraId="17132477" w14:textId="77777777" w:rsidR="00977E89" w:rsidRPr="00C33CC4" w:rsidRDefault="00977E89" w:rsidP="00977E89">
      <w:r w:rsidRPr="00C33CC4">
        <w:rPr>
          <w:noProof/>
        </w:rPr>
        <w:drawing>
          <wp:inline distT="0" distB="0" distL="0" distR="0" wp14:anchorId="02C68783" wp14:editId="15495B20">
            <wp:extent cx="2606722" cy="1466245"/>
            <wp:effectExtent l="0" t="0" r="3175" b="635"/>
            <wp:docPr id="1724761577" name="Picture 172476157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761577" name="Picture 1" descr="A screenshot of a computer&#10;&#10;Description automatically generated"/>
                    <pic:cNvPicPr/>
                  </pic:nvPicPr>
                  <pic:blipFill>
                    <a:blip r:embed="rId18"/>
                    <a:stretch>
                      <a:fillRect/>
                    </a:stretch>
                  </pic:blipFill>
                  <pic:spPr>
                    <a:xfrm>
                      <a:off x="0" y="0"/>
                      <a:ext cx="2615670" cy="1471278"/>
                    </a:xfrm>
                    <a:prstGeom prst="rect">
                      <a:avLst/>
                    </a:prstGeom>
                  </pic:spPr>
                </pic:pic>
              </a:graphicData>
            </a:graphic>
          </wp:inline>
        </w:drawing>
      </w:r>
      <w:r w:rsidRPr="00BA264F">
        <w:rPr>
          <w:noProof/>
        </w:rPr>
        <w:drawing>
          <wp:inline distT="0" distB="0" distL="0" distR="0" wp14:anchorId="3A398663" wp14:editId="4BE55171">
            <wp:extent cx="2852382" cy="1604426"/>
            <wp:effectExtent l="0" t="0" r="5715" b="0"/>
            <wp:docPr id="1377481094" name="Picture 137748109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481094" name="Picture 1" descr="A screenshot of a computer&#10;&#10;Description automatically generated"/>
                    <pic:cNvPicPr/>
                  </pic:nvPicPr>
                  <pic:blipFill>
                    <a:blip r:embed="rId19"/>
                    <a:stretch>
                      <a:fillRect/>
                    </a:stretch>
                  </pic:blipFill>
                  <pic:spPr>
                    <a:xfrm>
                      <a:off x="0" y="0"/>
                      <a:ext cx="2864467" cy="1611224"/>
                    </a:xfrm>
                    <a:prstGeom prst="rect">
                      <a:avLst/>
                    </a:prstGeom>
                  </pic:spPr>
                </pic:pic>
              </a:graphicData>
            </a:graphic>
          </wp:inline>
        </w:drawing>
      </w:r>
      <w:r w:rsidRPr="00A53FB5">
        <w:rPr>
          <w:noProof/>
        </w:rPr>
        <w:drawing>
          <wp:inline distT="0" distB="0" distL="0" distR="0" wp14:anchorId="37722ED9" wp14:editId="327C09A8">
            <wp:extent cx="2804615" cy="1577558"/>
            <wp:effectExtent l="0" t="0" r="0" b="3810"/>
            <wp:docPr id="295172081" name="Picture 29517208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172081" name="Picture 1" descr="A screenshot of a computer&#10;&#10;Description automatically generated"/>
                    <pic:cNvPicPr/>
                  </pic:nvPicPr>
                  <pic:blipFill>
                    <a:blip r:embed="rId20"/>
                    <a:stretch>
                      <a:fillRect/>
                    </a:stretch>
                  </pic:blipFill>
                  <pic:spPr>
                    <a:xfrm>
                      <a:off x="0" y="0"/>
                      <a:ext cx="2811778" cy="1581587"/>
                    </a:xfrm>
                    <a:prstGeom prst="rect">
                      <a:avLst/>
                    </a:prstGeom>
                  </pic:spPr>
                </pic:pic>
              </a:graphicData>
            </a:graphic>
          </wp:inline>
        </w:drawing>
      </w:r>
      <w:r w:rsidRPr="00601297">
        <w:rPr>
          <w:noProof/>
        </w:rPr>
        <w:drawing>
          <wp:inline distT="0" distB="0" distL="0" distR="0" wp14:anchorId="5B8B4F2A" wp14:editId="0A68F5FF">
            <wp:extent cx="2825087" cy="1589073"/>
            <wp:effectExtent l="0" t="0" r="0" b="0"/>
            <wp:docPr id="1379613308" name="Picture 137961330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613308" name="Picture 1" descr="A screenshot of a computer&#10;&#10;Description automatically generated"/>
                    <pic:cNvPicPr/>
                  </pic:nvPicPr>
                  <pic:blipFill>
                    <a:blip r:embed="rId21"/>
                    <a:stretch>
                      <a:fillRect/>
                    </a:stretch>
                  </pic:blipFill>
                  <pic:spPr>
                    <a:xfrm>
                      <a:off x="0" y="0"/>
                      <a:ext cx="2840206" cy="1597577"/>
                    </a:xfrm>
                    <a:prstGeom prst="rect">
                      <a:avLst/>
                    </a:prstGeom>
                  </pic:spPr>
                </pic:pic>
              </a:graphicData>
            </a:graphic>
          </wp:inline>
        </w:drawing>
      </w:r>
    </w:p>
    <w:p w14:paraId="546AAB2B" w14:textId="77777777" w:rsidR="00977E89" w:rsidRPr="00934C8A" w:rsidRDefault="00977E89" w:rsidP="00977E89">
      <w:r w:rsidRPr="00934C8A">
        <w:t>What th</w:t>
      </w:r>
      <w:r>
        <w:t>ese</w:t>
      </w:r>
      <w:r w:rsidRPr="00934C8A">
        <w:t xml:space="preserve"> image</w:t>
      </w:r>
      <w:r>
        <w:t>s</w:t>
      </w:r>
      <w:r w:rsidRPr="00934C8A">
        <w:t xml:space="preserve"> show: Example carving output listing recovered file fragments (e.g., .ma </w:t>
      </w:r>
      <w:proofErr w:type="gramStart"/>
      <w:r w:rsidRPr="00934C8A">
        <w:t>/ .mb</w:t>
      </w:r>
      <w:proofErr w:type="gramEnd"/>
      <w:r w:rsidRPr="00934C8A">
        <w:t xml:space="preserve"> signatures) and any offsets/locations in unallocated space where available.</w:t>
      </w:r>
    </w:p>
    <w:p w14:paraId="1B356478" w14:textId="77777777" w:rsidR="00977E89" w:rsidRDefault="00977E89" w:rsidP="00977E89">
      <w:r w:rsidRPr="00934C8A">
        <w:t>Why it matters: Demonstrates recovery attempts and fragmentation/partial recovery consistent with wiping/deletion, supporting Finding 3 and carving limitations.</w:t>
      </w:r>
    </w:p>
    <w:p w14:paraId="6A5C0CE2" w14:textId="77777777" w:rsidR="00977E89" w:rsidRDefault="00977E89" w:rsidP="00977E89">
      <w:pPr>
        <w:pStyle w:val="Heading4"/>
      </w:pPr>
      <w:r w:rsidRPr="00800E23">
        <w:lastRenderedPageBreak/>
        <w:t xml:space="preserve">(SIMULATED Exhibit E1 </w:t>
      </w:r>
      <w:r>
        <w:t>-</w:t>
      </w:r>
      <w:r w:rsidRPr="00800E23">
        <w:t xml:space="preserve"> Chromium history / Drive access</w:t>
      </w:r>
      <w:r>
        <w:t xml:space="preserve"> - sample evidence does not contain)</w:t>
      </w:r>
    </w:p>
    <w:p w14:paraId="68672A44" w14:textId="77777777" w:rsidR="00977E89" w:rsidRDefault="00977E89" w:rsidP="00977E89">
      <w:r w:rsidRPr="003B14D2">
        <w:rPr>
          <w:noProof/>
        </w:rPr>
        <w:drawing>
          <wp:inline distT="0" distB="0" distL="0" distR="0" wp14:anchorId="77B1F526" wp14:editId="0116B7E2">
            <wp:extent cx="2644698" cy="1487606"/>
            <wp:effectExtent l="0" t="0" r="3810" b="0"/>
            <wp:docPr id="2010479487" name="Picture 201047948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479487" name="Picture 1" descr="A screenshot of a computer&#10;&#10;Description automatically generated"/>
                    <pic:cNvPicPr/>
                  </pic:nvPicPr>
                  <pic:blipFill>
                    <a:blip r:embed="rId22"/>
                    <a:stretch>
                      <a:fillRect/>
                    </a:stretch>
                  </pic:blipFill>
                  <pic:spPr>
                    <a:xfrm>
                      <a:off x="0" y="0"/>
                      <a:ext cx="2649306" cy="1490198"/>
                    </a:xfrm>
                    <a:prstGeom prst="rect">
                      <a:avLst/>
                    </a:prstGeom>
                  </pic:spPr>
                </pic:pic>
              </a:graphicData>
            </a:graphic>
          </wp:inline>
        </w:drawing>
      </w:r>
      <w:r w:rsidRPr="008748E9">
        <w:rPr>
          <w:noProof/>
        </w:rPr>
        <w:drawing>
          <wp:inline distT="0" distB="0" distL="0" distR="0" wp14:anchorId="5F98FCFE" wp14:editId="0B2E7658">
            <wp:extent cx="2688609" cy="1512305"/>
            <wp:effectExtent l="0" t="0" r="0" b="0"/>
            <wp:docPr id="503366014" name="Picture 5033660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366014" name="Picture 1" descr="A screenshot of a computer&#10;&#10;Description automatically generated"/>
                    <pic:cNvPicPr/>
                  </pic:nvPicPr>
                  <pic:blipFill>
                    <a:blip r:embed="rId23"/>
                    <a:stretch>
                      <a:fillRect/>
                    </a:stretch>
                  </pic:blipFill>
                  <pic:spPr>
                    <a:xfrm>
                      <a:off x="0" y="0"/>
                      <a:ext cx="2698119" cy="1517654"/>
                    </a:xfrm>
                    <a:prstGeom prst="rect">
                      <a:avLst/>
                    </a:prstGeom>
                  </pic:spPr>
                </pic:pic>
              </a:graphicData>
            </a:graphic>
          </wp:inline>
        </w:drawing>
      </w:r>
    </w:p>
    <w:p w14:paraId="58CD6FAF" w14:textId="77777777" w:rsidR="00977E89" w:rsidRPr="008748E9" w:rsidRDefault="00977E89" w:rsidP="00977E89">
      <w:r w:rsidRPr="006A5FAF">
        <w:rPr>
          <w:noProof/>
        </w:rPr>
        <w:drawing>
          <wp:inline distT="0" distB="0" distL="0" distR="0" wp14:anchorId="107EB349" wp14:editId="67B0BC87">
            <wp:extent cx="2702257" cy="1519982"/>
            <wp:effectExtent l="0" t="0" r="3175" b="4445"/>
            <wp:docPr id="593693758" name="Picture 59369375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693758" name="Picture 1" descr="A screenshot of a computer&#10;&#10;Description automatically generated"/>
                    <pic:cNvPicPr/>
                  </pic:nvPicPr>
                  <pic:blipFill>
                    <a:blip r:embed="rId24"/>
                    <a:stretch>
                      <a:fillRect/>
                    </a:stretch>
                  </pic:blipFill>
                  <pic:spPr>
                    <a:xfrm>
                      <a:off x="0" y="0"/>
                      <a:ext cx="2708170" cy="1523308"/>
                    </a:xfrm>
                    <a:prstGeom prst="rect">
                      <a:avLst/>
                    </a:prstGeom>
                  </pic:spPr>
                </pic:pic>
              </a:graphicData>
            </a:graphic>
          </wp:inline>
        </w:drawing>
      </w:r>
    </w:p>
    <w:p w14:paraId="5C426583" w14:textId="77777777" w:rsidR="00977E89" w:rsidRPr="00934C8A" w:rsidRDefault="00977E89" w:rsidP="00977E89">
      <w:r w:rsidRPr="00934C8A">
        <w:t>What th</w:t>
      </w:r>
      <w:r>
        <w:t>ese</w:t>
      </w:r>
      <w:r w:rsidRPr="00934C8A">
        <w:t xml:space="preserve"> image</w:t>
      </w:r>
      <w:r>
        <w:t>s</w:t>
      </w:r>
      <w:r w:rsidRPr="00934C8A">
        <w:t xml:space="preserve"> show: Example Chromium History record (URLs/visits) showing access to drive.google.com during the relevant period (e.g., from History SQLite database).</w:t>
      </w:r>
    </w:p>
    <w:p w14:paraId="7A3D43BA" w14:textId="77777777" w:rsidR="00977E89" w:rsidRDefault="00977E89" w:rsidP="00977E89">
      <w:r w:rsidRPr="00934C8A">
        <w:t>Why it matters: Shows browser access to drive.google.com (access evidence), supporting Finding 4 (cloud synchronisation hypothesis).</w:t>
      </w:r>
    </w:p>
    <w:p w14:paraId="1B5C416A" w14:textId="77777777" w:rsidR="00977E89" w:rsidRDefault="00977E89" w:rsidP="00977E89"/>
    <w:p w14:paraId="3D464950" w14:textId="77777777" w:rsidR="00977E89" w:rsidRDefault="00977E89" w:rsidP="00977E89"/>
    <w:p w14:paraId="4C7758AE" w14:textId="77777777" w:rsidR="00977E89" w:rsidRDefault="00977E89" w:rsidP="00977E89"/>
    <w:p w14:paraId="1991E427" w14:textId="77777777" w:rsidR="00977E89" w:rsidRDefault="00977E89" w:rsidP="00977E89"/>
    <w:p w14:paraId="0CEA76F3" w14:textId="77777777" w:rsidR="00977E89" w:rsidRDefault="00977E89" w:rsidP="00977E89"/>
    <w:p w14:paraId="19E20665" w14:textId="77777777" w:rsidR="00977E89" w:rsidRDefault="00977E89" w:rsidP="00977E89"/>
    <w:p w14:paraId="0F1C1A6D" w14:textId="77777777" w:rsidR="00977E89" w:rsidRDefault="00977E89" w:rsidP="00977E89"/>
    <w:p w14:paraId="442E70E2" w14:textId="77777777" w:rsidR="00977E89" w:rsidRDefault="00977E89" w:rsidP="00977E89"/>
    <w:p w14:paraId="44AD6B2A" w14:textId="77777777" w:rsidR="00977E89" w:rsidRDefault="00977E89" w:rsidP="00977E89"/>
    <w:p w14:paraId="4BF4F4A9" w14:textId="77777777" w:rsidR="00977E89" w:rsidRDefault="00977E89" w:rsidP="00977E89">
      <w:pPr>
        <w:pStyle w:val="Heading4"/>
      </w:pPr>
      <w:r w:rsidRPr="00800E23">
        <w:lastRenderedPageBreak/>
        <w:t xml:space="preserve">(SIMULATED Exhibit F1 </w:t>
      </w:r>
      <w:r>
        <w:t>-</w:t>
      </w:r>
      <w:r w:rsidRPr="00800E23">
        <w:t xml:space="preserve"> Timeline correlation view)</w:t>
      </w:r>
    </w:p>
    <w:p w14:paraId="0F5ADF66" w14:textId="77777777" w:rsidR="00977E89" w:rsidRDefault="00977E89" w:rsidP="00977E89">
      <w:r w:rsidRPr="009E4DAC">
        <w:rPr>
          <w:noProof/>
        </w:rPr>
        <w:drawing>
          <wp:inline distT="0" distB="0" distL="0" distR="0" wp14:anchorId="023D6C0D" wp14:editId="0966DC82">
            <wp:extent cx="2547644" cy="1433015"/>
            <wp:effectExtent l="0" t="0" r="5080" b="0"/>
            <wp:docPr id="767465347" name="Picture 76746534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465347" name="Picture 1" descr="A screenshot of a computer&#10;&#10;Description automatically generated"/>
                    <pic:cNvPicPr/>
                  </pic:nvPicPr>
                  <pic:blipFill>
                    <a:blip r:embed="rId25"/>
                    <a:stretch>
                      <a:fillRect/>
                    </a:stretch>
                  </pic:blipFill>
                  <pic:spPr>
                    <a:xfrm>
                      <a:off x="0" y="0"/>
                      <a:ext cx="2566555" cy="1443652"/>
                    </a:xfrm>
                    <a:prstGeom prst="rect">
                      <a:avLst/>
                    </a:prstGeom>
                  </pic:spPr>
                </pic:pic>
              </a:graphicData>
            </a:graphic>
          </wp:inline>
        </w:drawing>
      </w:r>
      <w:r w:rsidRPr="0071376E">
        <w:rPr>
          <w:noProof/>
        </w:rPr>
        <w:drawing>
          <wp:inline distT="0" distB="0" distL="0" distR="0" wp14:anchorId="4A261A08" wp14:editId="32C17539">
            <wp:extent cx="2595630" cy="1460007"/>
            <wp:effectExtent l="0" t="0" r="0" b="6985"/>
            <wp:docPr id="234970946" name="Picture 23497094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970946" name="Picture 1" descr="A screenshot of a computer&#10;&#10;Description automatically generated"/>
                    <pic:cNvPicPr/>
                  </pic:nvPicPr>
                  <pic:blipFill>
                    <a:blip r:embed="rId26"/>
                    <a:stretch>
                      <a:fillRect/>
                    </a:stretch>
                  </pic:blipFill>
                  <pic:spPr>
                    <a:xfrm>
                      <a:off x="0" y="0"/>
                      <a:ext cx="2616299" cy="1471633"/>
                    </a:xfrm>
                    <a:prstGeom prst="rect">
                      <a:avLst/>
                    </a:prstGeom>
                  </pic:spPr>
                </pic:pic>
              </a:graphicData>
            </a:graphic>
          </wp:inline>
        </w:drawing>
      </w:r>
    </w:p>
    <w:p w14:paraId="2C390407" w14:textId="77777777" w:rsidR="00977E89" w:rsidRDefault="00977E89" w:rsidP="00977E89">
      <w:r w:rsidRPr="00EA4084">
        <w:rPr>
          <w:noProof/>
        </w:rPr>
        <w:drawing>
          <wp:inline distT="0" distB="0" distL="0" distR="0" wp14:anchorId="42BACB79" wp14:editId="131CAA8A">
            <wp:extent cx="2613546" cy="1470083"/>
            <wp:effectExtent l="0" t="0" r="0" b="0"/>
            <wp:docPr id="955981803" name="Picture 95598180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981803" name="Picture 1" descr="A screenshot of a computer&#10;&#10;Description automatically generated"/>
                    <pic:cNvPicPr/>
                  </pic:nvPicPr>
                  <pic:blipFill>
                    <a:blip r:embed="rId27"/>
                    <a:stretch>
                      <a:fillRect/>
                    </a:stretch>
                  </pic:blipFill>
                  <pic:spPr>
                    <a:xfrm>
                      <a:off x="0" y="0"/>
                      <a:ext cx="2656412" cy="1494194"/>
                    </a:xfrm>
                    <a:prstGeom prst="rect">
                      <a:avLst/>
                    </a:prstGeom>
                  </pic:spPr>
                </pic:pic>
              </a:graphicData>
            </a:graphic>
          </wp:inline>
        </w:drawing>
      </w:r>
      <w:r w:rsidRPr="0098395C">
        <w:rPr>
          <w:noProof/>
        </w:rPr>
        <w:drawing>
          <wp:inline distT="0" distB="0" distL="0" distR="0" wp14:anchorId="4DC731D8" wp14:editId="6DD010C5">
            <wp:extent cx="2620370" cy="1473921"/>
            <wp:effectExtent l="0" t="0" r="8890" b="0"/>
            <wp:docPr id="1366607603" name="Picture 136660760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607603" name="Picture 1" descr="A screenshot of a computer&#10;&#10;Description automatically generated"/>
                    <pic:cNvPicPr/>
                  </pic:nvPicPr>
                  <pic:blipFill>
                    <a:blip r:embed="rId28"/>
                    <a:stretch>
                      <a:fillRect/>
                    </a:stretch>
                  </pic:blipFill>
                  <pic:spPr>
                    <a:xfrm>
                      <a:off x="0" y="0"/>
                      <a:ext cx="2633982" cy="1481577"/>
                    </a:xfrm>
                    <a:prstGeom prst="rect">
                      <a:avLst/>
                    </a:prstGeom>
                  </pic:spPr>
                </pic:pic>
              </a:graphicData>
            </a:graphic>
          </wp:inline>
        </w:drawing>
      </w:r>
    </w:p>
    <w:p w14:paraId="225C4E52" w14:textId="77777777" w:rsidR="00977E89" w:rsidRPr="009E4DAC" w:rsidRDefault="00977E89" w:rsidP="00977E89">
      <w:r w:rsidRPr="00A40FA3">
        <w:rPr>
          <w:noProof/>
        </w:rPr>
        <w:drawing>
          <wp:inline distT="0" distB="0" distL="0" distR="0" wp14:anchorId="62204595" wp14:editId="0B1A5440">
            <wp:extent cx="3568890" cy="2007451"/>
            <wp:effectExtent l="0" t="0" r="0" b="0"/>
            <wp:docPr id="191465195" name="Picture 19146519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65195" name="Picture 1" descr="A screenshot of a computer&#10;&#10;Description automatically generated"/>
                    <pic:cNvPicPr/>
                  </pic:nvPicPr>
                  <pic:blipFill>
                    <a:blip r:embed="rId29"/>
                    <a:stretch>
                      <a:fillRect/>
                    </a:stretch>
                  </pic:blipFill>
                  <pic:spPr>
                    <a:xfrm>
                      <a:off x="0" y="0"/>
                      <a:ext cx="3573963" cy="2010304"/>
                    </a:xfrm>
                    <a:prstGeom prst="rect">
                      <a:avLst/>
                    </a:prstGeom>
                  </pic:spPr>
                </pic:pic>
              </a:graphicData>
            </a:graphic>
          </wp:inline>
        </w:drawing>
      </w:r>
    </w:p>
    <w:p w14:paraId="4A356818" w14:textId="77777777" w:rsidR="00977E89" w:rsidRPr="00934C8A" w:rsidRDefault="00977E89" w:rsidP="00977E89">
      <w:r w:rsidRPr="00934C8A">
        <w:t>What th</w:t>
      </w:r>
      <w:r>
        <w:t>ese</w:t>
      </w:r>
      <w:r w:rsidRPr="00934C8A">
        <w:t xml:space="preserve"> image</w:t>
      </w:r>
      <w:r>
        <w:t>s</w:t>
      </w:r>
      <w:r w:rsidRPr="00934C8A">
        <w:t xml:space="preserve"> show: Example timeline view aligning (1) wiping tool execution artefacts, (2) file deletion/recovery artefacts, and (3) drive.google.com browsing activity in close temporal proximity.</w:t>
      </w:r>
    </w:p>
    <w:p w14:paraId="7DE7456B" w14:textId="77777777" w:rsidR="00977E89" w:rsidRDefault="00977E89" w:rsidP="00977E89">
      <w:r w:rsidRPr="00934C8A">
        <w:t>Why it matters: Demonstrates correlation between wiping execution, deletion/</w:t>
      </w:r>
      <w:proofErr w:type="gramStart"/>
      <w:r w:rsidRPr="00934C8A">
        <w:t>recovery</w:t>
      </w:r>
      <w:proofErr w:type="gramEnd"/>
      <w:r w:rsidRPr="00934C8A">
        <w:t xml:space="preserve"> and Drive access, strengthening Finding 5 (sequence reconstruction).</w:t>
      </w:r>
      <w:bookmarkStart w:id="110" w:name="_Toc227497793"/>
      <w:bookmarkStart w:id="111" w:name="_Toc228181891"/>
      <w:bookmarkStart w:id="112" w:name="_Toc228182161"/>
    </w:p>
    <w:p w14:paraId="2C5F1EDF" w14:textId="77777777" w:rsidR="00977E89" w:rsidRDefault="00977E89" w:rsidP="00977E89"/>
    <w:p w14:paraId="5830145F" w14:textId="77777777" w:rsidR="00977E89" w:rsidRDefault="00977E89" w:rsidP="00977E89"/>
    <w:p w14:paraId="478A65AA" w14:textId="77777777" w:rsidR="00977E89" w:rsidRDefault="00977E89" w:rsidP="00977E89"/>
    <w:p w14:paraId="236B0CD7" w14:textId="77777777" w:rsidR="00977E89" w:rsidRDefault="00977E89" w:rsidP="00977E89"/>
    <w:p w14:paraId="5CD86507" w14:textId="77777777" w:rsidR="00977E89" w:rsidRDefault="00977E89" w:rsidP="00977E89"/>
    <w:p w14:paraId="74A89DF9" w14:textId="77777777" w:rsidR="00977E89" w:rsidRPr="00AE2EF0" w:rsidRDefault="00977E89" w:rsidP="00977E89">
      <w:pPr>
        <w:pStyle w:val="Heading2"/>
      </w:pPr>
      <w:r>
        <w:lastRenderedPageBreak/>
        <w:t>Appendix C – Professional Invoice</w:t>
      </w:r>
      <w:bookmarkEnd w:id="110"/>
      <w:bookmarkEnd w:id="111"/>
      <w:bookmarkEnd w:id="112"/>
    </w:p>
    <w:p w14:paraId="03C150E6" w14:textId="77777777" w:rsidR="00977E89" w:rsidRPr="00AE2EF0" w:rsidRDefault="00977E89" w:rsidP="00977E89">
      <w:r w:rsidRPr="00BC56F8">
        <w:t>Troy Simpson Forensics Ltd 14 Meridian Court, Clerkenwell London EC1A 4HB</w:t>
      </w:r>
    </w:p>
    <w:p w14:paraId="2A492959" w14:textId="77777777" w:rsidR="00977E89" w:rsidRPr="00AE2EF0" w:rsidRDefault="00977E89" w:rsidP="00977E89">
      <w:r w:rsidRPr="00AE2EF0">
        <w:t xml:space="preserve">Email: troy.simpson@CMMC.com | Tel: 07484875694 | VAT: </w:t>
      </w:r>
      <w:r w:rsidRPr="00B16C5C">
        <w:t>GB123456789</w:t>
      </w:r>
    </w:p>
    <w:p w14:paraId="53C41219" w14:textId="77777777" w:rsidR="00977E89" w:rsidRPr="00AE2EF0" w:rsidRDefault="00977E89" w:rsidP="00977E89"/>
    <w:p w14:paraId="23F72FF6" w14:textId="77777777" w:rsidR="00977E89" w:rsidRPr="00AE2EF0" w:rsidRDefault="00977E89" w:rsidP="00977E89">
      <w:r w:rsidRPr="00AE2EF0">
        <w:t>Invoice No.: TSF</w:t>
      </w:r>
      <w:r w:rsidRPr="00AE2EF0">
        <w:rPr>
          <w:rFonts w:ascii="Cambria Math" w:hAnsi="Cambria Math" w:cs="Cambria Math"/>
        </w:rPr>
        <w:t>‑</w:t>
      </w:r>
      <w:r w:rsidRPr="00AE2EF0">
        <w:t>CMMC</w:t>
      </w:r>
      <w:r w:rsidRPr="00AE2EF0">
        <w:rPr>
          <w:rFonts w:ascii="Cambria Math" w:hAnsi="Cambria Math" w:cs="Cambria Math"/>
        </w:rPr>
        <w:t>‑</w:t>
      </w:r>
      <w:r w:rsidRPr="00AE2EF0">
        <w:t>001                  Date: 30 April 2026</w:t>
      </w:r>
    </w:p>
    <w:p w14:paraId="5CF7B2E7" w14:textId="77777777" w:rsidR="00977E89" w:rsidRPr="00AE2EF0" w:rsidRDefault="00977E89" w:rsidP="00977E89"/>
    <w:p w14:paraId="25972D26" w14:textId="77777777" w:rsidR="00977E89" w:rsidRPr="00AE2EF0" w:rsidRDefault="00977E89" w:rsidP="00977E89">
      <w:r w:rsidRPr="00AE2EF0">
        <w:t>Bill To:</w:t>
      </w:r>
    </w:p>
    <w:p w14:paraId="33ABCD7E" w14:textId="77777777" w:rsidR="00977E89" w:rsidRPr="00AE2EF0" w:rsidRDefault="00977E89" w:rsidP="00977E89">
      <w:r w:rsidRPr="00AE2EF0">
        <w:t>CMMC Legal Counsel</w:t>
      </w:r>
    </w:p>
    <w:p w14:paraId="60F72793" w14:textId="77777777" w:rsidR="00977E89" w:rsidRPr="00AE2EF0" w:rsidRDefault="00977E89" w:rsidP="00977E89">
      <w:proofErr w:type="spellStart"/>
      <w:r w:rsidRPr="00AE2EF0">
        <w:t>Cyfusion</w:t>
      </w:r>
      <w:proofErr w:type="spellEnd"/>
      <w:r w:rsidRPr="00AE2EF0">
        <w:t xml:space="preserve"> Mobile Manufacturing Company (CMMC)</w:t>
      </w:r>
    </w:p>
    <w:p w14:paraId="04B61337" w14:textId="77777777" w:rsidR="00977E89" w:rsidRPr="00AE2EF0" w:rsidRDefault="00977E89" w:rsidP="00977E89">
      <w:r w:rsidRPr="00AE2EF0">
        <w:t>London, United Kingdom</w:t>
      </w:r>
    </w:p>
    <w:p w14:paraId="580BCC2B" w14:textId="77777777" w:rsidR="00977E89" w:rsidRPr="00AE2EF0" w:rsidRDefault="00977E89" w:rsidP="00977E89"/>
    <w:p w14:paraId="57A46762" w14:textId="77777777" w:rsidR="00977E89" w:rsidRPr="00AE2EF0" w:rsidRDefault="00977E89" w:rsidP="00977E89">
      <w:r w:rsidRPr="00AE2EF0">
        <w:t>Payment Terms: Net 14 days</w:t>
      </w:r>
    </w:p>
    <w:p w14:paraId="591F0BAB" w14:textId="77777777" w:rsidR="00977E89" w:rsidRPr="00AE2EF0" w:rsidRDefault="00977E89" w:rsidP="00977E89">
      <w:r w:rsidRPr="00AE2EF0">
        <w:t>Due Date: 14 May 2026</w:t>
      </w:r>
    </w:p>
    <w:p w14:paraId="170F7CA2" w14:textId="77777777" w:rsidR="00977E89" w:rsidRDefault="00977E89" w:rsidP="00977E89">
      <w:r w:rsidRPr="00AE2EF0">
        <w:t>Currency: GBP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018"/>
        <w:gridCol w:w="681"/>
        <w:gridCol w:w="880"/>
        <w:gridCol w:w="916"/>
      </w:tblGrid>
      <w:tr w:rsidR="00977E89" w:rsidRPr="00052651" w14:paraId="1C4A672A" w14:textId="77777777" w:rsidTr="008F0842">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82D20B4" w14:textId="77777777" w:rsidR="00977E89" w:rsidRPr="00052651" w:rsidRDefault="00977E89" w:rsidP="008F0842">
            <w:pPr>
              <w:spacing w:after="0" w:line="240" w:lineRule="auto"/>
              <w:jc w:val="center"/>
              <w:rPr>
                <w:rFonts w:eastAsia="Times New Roman" w:cs="Times New Roman"/>
                <w:b/>
                <w:bCs/>
                <w:kern w:val="0"/>
                <w:lang w:eastAsia="en-GB"/>
                <w14:ligatures w14:val="none"/>
              </w:rPr>
            </w:pPr>
            <w:r w:rsidRPr="00052651">
              <w:rPr>
                <w:rFonts w:eastAsia="Times New Roman" w:cs="Times New Roman"/>
                <w:b/>
                <w:bCs/>
                <w:kern w:val="0"/>
                <w:lang w:eastAsia="en-GB"/>
                <w14:ligatures w14:val="none"/>
              </w:rPr>
              <w:t>Line Item</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64C68AB" w14:textId="77777777" w:rsidR="00977E89" w:rsidRPr="00052651" w:rsidRDefault="00977E89" w:rsidP="008F0842">
            <w:pPr>
              <w:spacing w:after="0" w:line="240" w:lineRule="auto"/>
              <w:jc w:val="right"/>
              <w:rPr>
                <w:rFonts w:eastAsia="Times New Roman" w:cs="Times New Roman"/>
                <w:b/>
                <w:bCs/>
                <w:kern w:val="0"/>
                <w:lang w:eastAsia="en-GB"/>
                <w14:ligatures w14:val="none"/>
              </w:rPr>
            </w:pPr>
            <w:r w:rsidRPr="00052651">
              <w:rPr>
                <w:rFonts w:eastAsia="Times New Roman" w:cs="Times New Roman"/>
                <w:b/>
                <w:bCs/>
                <w:kern w:val="0"/>
                <w:lang w:eastAsia="en-GB"/>
                <w14:ligatures w14:val="none"/>
              </w:rPr>
              <w:t>Hours</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C582257" w14:textId="77777777" w:rsidR="00977E89" w:rsidRPr="00052651" w:rsidRDefault="00977E89" w:rsidP="008F0842">
            <w:pPr>
              <w:spacing w:after="0" w:line="240" w:lineRule="auto"/>
              <w:jc w:val="right"/>
              <w:rPr>
                <w:rFonts w:eastAsia="Times New Roman" w:cs="Times New Roman"/>
                <w:b/>
                <w:bCs/>
                <w:kern w:val="0"/>
                <w:lang w:eastAsia="en-GB"/>
                <w14:ligatures w14:val="none"/>
              </w:rPr>
            </w:pPr>
            <w:r w:rsidRPr="00052651">
              <w:rPr>
                <w:rFonts w:eastAsia="Times New Roman" w:cs="Times New Roman"/>
                <w:b/>
                <w:bCs/>
                <w:kern w:val="0"/>
                <w:lang w:eastAsia="en-GB"/>
                <w14:ligatures w14:val="none"/>
              </w:rPr>
              <w:t>Rate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C2A429E" w14:textId="77777777" w:rsidR="00977E89" w:rsidRPr="00052651" w:rsidRDefault="00977E89" w:rsidP="008F0842">
            <w:pPr>
              <w:spacing w:after="0" w:line="240" w:lineRule="auto"/>
              <w:jc w:val="right"/>
              <w:rPr>
                <w:rFonts w:eastAsia="Times New Roman" w:cs="Times New Roman"/>
                <w:b/>
                <w:bCs/>
                <w:kern w:val="0"/>
                <w:lang w:eastAsia="en-GB"/>
                <w14:ligatures w14:val="none"/>
              </w:rPr>
            </w:pPr>
            <w:r w:rsidRPr="00052651">
              <w:rPr>
                <w:rFonts w:eastAsia="Times New Roman" w:cs="Times New Roman"/>
                <w:b/>
                <w:bCs/>
                <w:kern w:val="0"/>
                <w:lang w:eastAsia="en-GB"/>
                <w14:ligatures w14:val="none"/>
              </w:rPr>
              <w:t>Amount</w:t>
            </w:r>
          </w:p>
        </w:tc>
      </w:tr>
      <w:tr w:rsidR="00977E89" w:rsidRPr="00052651" w14:paraId="1CF7DCEE" w14:textId="77777777" w:rsidTr="008F084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D647FD6" w14:textId="77777777" w:rsidR="00977E89" w:rsidRPr="00052651" w:rsidRDefault="00977E89" w:rsidP="008F0842">
            <w:pPr>
              <w:spacing w:after="0" w:line="240" w:lineRule="auto"/>
              <w:rPr>
                <w:rFonts w:eastAsia="Times New Roman" w:cs="Times New Roman"/>
                <w:kern w:val="0"/>
                <w:lang w:eastAsia="en-GB"/>
                <w14:ligatures w14:val="none"/>
              </w:rPr>
            </w:pPr>
            <w:r w:rsidRPr="00052651">
              <w:rPr>
                <w:rFonts w:eastAsia="Times New Roman" w:cs="Times New Roman"/>
                <w:kern w:val="0"/>
                <w:lang w:eastAsia="en-GB"/>
                <w14:ligatures w14:val="none"/>
              </w:rPr>
              <w:t>Case intake, scoping, chain</w:t>
            </w:r>
            <w:r w:rsidRPr="00052651">
              <w:rPr>
                <w:rFonts w:eastAsia="Times New Roman" w:cs="Times New Roman"/>
                <w:kern w:val="0"/>
                <w:lang w:eastAsia="en-GB"/>
                <w14:ligatures w14:val="none"/>
              </w:rPr>
              <w:noBreakHyphen/>
              <w:t>of</w:t>
            </w:r>
            <w:r w:rsidRPr="00052651">
              <w:rPr>
                <w:rFonts w:eastAsia="Times New Roman" w:cs="Times New Roman"/>
                <w:kern w:val="0"/>
                <w:lang w:eastAsia="en-GB"/>
                <w14:ligatures w14:val="none"/>
              </w:rPr>
              <w:noBreakHyphen/>
              <w:t>custody documentation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3891CD1" w14:textId="77777777" w:rsidR="00977E89" w:rsidRPr="00052651" w:rsidRDefault="00977E89" w:rsidP="008F0842">
            <w:pPr>
              <w:spacing w:after="0" w:line="240" w:lineRule="auto"/>
              <w:jc w:val="right"/>
              <w:rPr>
                <w:rFonts w:eastAsia="Times New Roman" w:cs="Times New Roman"/>
                <w:kern w:val="0"/>
                <w:lang w:eastAsia="en-GB"/>
                <w14:ligatures w14:val="none"/>
              </w:rPr>
            </w:pPr>
            <w:r w:rsidRPr="00052651">
              <w:rPr>
                <w:rFonts w:eastAsia="Times New Roman" w:cs="Times New Roman"/>
                <w:kern w:val="0"/>
                <w:lang w:eastAsia="en-GB"/>
                <w14:ligatures w14:val="none"/>
              </w:rPr>
              <w:t>4.0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E23634D" w14:textId="77777777" w:rsidR="00977E89" w:rsidRPr="00052651" w:rsidRDefault="00977E89" w:rsidP="008F0842">
            <w:pPr>
              <w:spacing w:after="0" w:line="240" w:lineRule="auto"/>
              <w:jc w:val="right"/>
              <w:rPr>
                <w:rFonts w:eastAsia="Times New Roman" w:cs="Times New Roman"/>
                <w:kern w:val="0"/>
                <w:lang w:eastAsia="en-GB"/>
                <w14:ligatures w14:val="none"/>
              </w:rPr>
            </w:pPr>
            <w:r w:rsidRPr="00052651">
              <w:rPr>
                <w:rFonts w:eastAsia="Times New Roman" w:cs="Times New Roman"/>
                <w:kern w:val="0"/>
                <w:lang w:eastAsia="en-GB"/>
                <w14:ligatures w14:val="none"/>
              </w:rPr>
              <w:t>£145/hr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EA577F6" w14:textId="77777777" w:rsidR="00977E89" w:rsidRPr="00052651" w:rsidRDefault="00977E89" w:rsidP="008F0842">
            <w:pPr>
              <w:spacing w:after="0" w:line="240" w:lineRule="auto"/>
              <w:jc w:val="right"/>
              <w:rPr>
                <w:rFonts w:eastAsia="Times New Roman" w:cs="Times New Roman"/>
                <w:kern w:val="0"/>
                <w:lang w:eastAsia="en-GB"/>
                <w14:ligatures w14:val="none"/>
              </w:rPr>
            </w:pPr>
            <w:r w:rsidRPr="00052651">
              <w:rPr>
                <w:rFonts w:eastAsia="Times New Roman" w:cs="Times New Roman"/>
                <w:kern w:val="0"/>
                <w:lang w:eastAsia="en-GB"/>
                <w14:ligatures w14:val="none"/>
              </w:rPr>
              <w:t>£580</w:t>
            </w:r>
          </w:p>
        </w:tc>
      </w:tr>
      <w:tr w:rsidR="00977E89" w:rsidRPr="00052651" w14:paraId="76A04C88" w14:textId="77777777" w:rsidTr="008F084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BE351A7" w14:textId="77777777" w:rsidR="00977E89" w:rsidRPr="00052651" w:rsidRDefault="00977E89" w:rsidP="008F0842">
            <w:pPr>
              <w:spacing w:after="0" w:line="240" w:lineRule="auto"/>
              <w:rPr>
                <w:rFonts w:eastAsia="Times New Roman" w:cs="Times New Roman"/>
                <w:kern w:val="0"/>
                <w:lang w:eastAsia="en-GB"/>
                <w14:ligatures w14:val="none"/>
              </w:rPr>
            </w:pPr>
            <w:r w:rsidRPr="00052651">
              <w:rPr>
                <w:rFonts w:eastAsia="Times New Roman" w:cs="Times New Roman"/>
                <w:kern w:val="0"/>
                <w:lang w:eastAsia="en-GB"/>
                <w14:ligatures w14:val="none"/>
              </w:rPr>
              <w:t>Live triage / encryption confirmation (</w:t>
            </w:r>
            <w:proofErr w:type="spellStart"/>
            <w:r>
              <w:rPr>
                <w:rFonts w:eastAsia="Times New Roman" w:cs="Times New Roman"/>
                <w:kern w:val="0"/>
                <w:lang w:eastAsia="en-GB"/>
                <w14:ligatures w14:val="none"/>
              </w:rPr>
              <w:t>Bitlocker</w:t>
            </w:r>
            <w:proofErr w:type="spellEnd"/>
            <w:r w:rsidRPr="00052651">
              <w:rPr>
                <w:rFonts w:eastAsia="Times New Roman" w:cs="Times New Roman"/>
                <w:kern w:val="0"/>
                <w:lang w:eastAsia="en-GB"/>
                <w14:ligatures w14:val="none"/>
              </w:rPr>
              <w: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AC0608B" w14:textId="77777777" w:rsidR="00977E89" w:rsidRPr="00052651" w:rsidRDefault="00977E89" w:rsidP="008F0842">
            <w:pPr>
              <w:spacing w:after="0" w:line="240" w:lineRule="auto"/>
              <w:jc w:val="right"/>
              <w:rPr>
                <w:rFonts w:eastAsia="Times New Roman" w:cs="Times New Roman"/>
                <w:kern w:val="0"/>
                <w:lang w:eastAsia="en-GB"/>
                <w14:ligatures w14:val="none"/>
              </w:rPr>
            </w:pPr>
            <w:r w:rsidRPr="00052651">
              <w:rPr>
                <w:rFonts w:eastAsia="Times New Roman" w:cs="Times New Roman"/>
                <w:kern w:val="0"/>
                <w:lang w:eastAsia="en-GB"/>
                <w14:ligatures w14:val="none"/>
              </w:rPr>
              <w:t>2.0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1446521" w14:textId="77777777" w:rsidR="00977E89" w:rsidRPr="00052651" w:rsidRDefault="00977E89" w:rsidP="008F0842">
            <w:pPr>
              <w:spacing w:after="0" w:line="240" w:lineRule="auto"/>
              <w:jc w:val="right"/>
              <w:rPr>
                <w:rFonts w:eastAsia="Times New Roman" w:cs="Times New Roman"/>
                <w:kern w:val="0"/>
                <w:lang w:eastAsia="en-GB"/>
                <w14:ligatures w14:val="none"/>
              </w:rPr>
            </w:pPr>
            <w:r w:rsidRPr="00052651">
              <w:rPr>
                <w:rFonts w:eastAsia="Times New Roman" w:cs="Times New Roman"/>
                <w:kern w:val="0"/>
                <w:lang w:eastAsia="en-GB"/>
                <w14:ligatures w14:val="none"/>
              </w:rPr>
              <w:t>£145/hr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7E8520C" w14:textId="77777777" w:rsidR="00977E89" w:rsidRPr="00052651" w:rsidRDefault="00977E89" w:rsidP="008F0842">
            <w:pPr>
              <w:spacing w:after="0" w:line="240" w:lineRule="auto"/>
              <w:jc w:val="right"/>
              <w:rPr>
                <w:rFonts w:eastAsia="Times New Roman" w:cs="Times New Roman"/>
                <w:kern w:val="0"/>
                <w:lang w:eastAsia="en-GB"/>
                <w14:ligatures w14:val="none"/>
              </w:rPr>
            </w:pPr>
            <w:r w:rsidRPr="00052651">
              <w:rPr>
                <w:rFonts w:eastAsia="Times New Roman" w:cs="Times New Roman"/>
                <w:kern w:val="0"/>
                <w:lang w:eastAsia="en-GB"/>
                <w14:ligatures w14:val="none"/>
              </w:rPr>
              <w:t>£290</w:t>
            </w:r>
          </w:p>
        </w:tc>
      </w:tr>
      <w:tr w:rsidR="00977E89" w:rsidRPr="00052651" w14:paraId="0EADEB0E" w14:textId="77777777" w:rsidTr="008F084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EA4E3C1" w14:textId="77777777" w:rsidR="00977E89" w:rsidRPr="00052651" w:rsidRDefault="00977E89" w:rsidP="008F0842">
            <w:pPr>
              <w:spacing w:after="0" w:line="240" w:lineRule="auto"/>
              <w:rPr>
                <w:rFonts w:eastAsia="Times New Roman" w:cs="Times New Roman"/>
                <w:kern w:val="0"/>
                <w:lang w:eastAsia="en-GB"/>
                <w14:ligatures w14:val="none"/>
              </w:rPr>
            </w:pPr>
            <w:r w:rsidRPr="00052651">
              <w:rPr>
                <w:rFonts w:eastAsia="Times New Roman" w:cs="Times New Roman"/>
                <w:kern w:val="0"/>
                <w:lang w:eastAsia="en-GB"/>
                <w14:ligatures w14:val="none"/>
              </w:rPr>
              <w:t>Forensic imaging &amp; hash verification (FTK Imager)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6C2681D" w14:textId="77777777" w:rsidR="00977E89" w:rsidRPr="00052651" w:rsidRDefault="00977E89" w:rsidP="008F0842">
            <w:pPr>
              <w:spacing w:after="0" w:line="240" w:lineRule="auto"/>
              <w:jc w:val="right"/>
              <w:rPr>
                <w:rFonts w:eastAsia="Times New Roman" w:cs="Times New Roman"/>
                <w:kern w:val="0"/>
                <w:lang w:eastAsia="en-GB"/>
                <w14:ligatures w14:val="none"/>
              </w:rPr>
            </w:pPr>
            <w:r w:rsidRPr="00052651">
              <w:rPr>
                <w:rFonts w:eastAsia="Times New Roman" w:cs="Times New Roman"/>
                <w:kern w:val="0"/>
                <w:lang w:eastAsia="en-GB"/>
                <w14:ligatures w14:val="none"/>
              </w:rPr>
              <w:t>4.0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B20E3E5" w14:textId="77777777" w:rsidR="00977E89" w:rsidRPr="00052651" w:rsidRDefault="00977E89" w:rsidP="008F0842">
            <w:pPr>
              <w:spacing w:after="0" w:line="240" w:lineRule="auto"/>
              <w:jc w:val="right"/>
              <w:rPr>
                <w:rFonts w:eastAsia="Times New Roman" w:cs="Times New Roman"/>
                <w:kern w:val="0"/>
                <w:lang w:eastAsia="en-GB"/>
                <w14:ligatures w14:val="none"/>
              </w:rPr>
            </w:pPr>
            <w:r w:rsidRPr="00052651">
              <w:rPr>
                <w:rFonts w:eastAsia="Times New Roman" w:cs="Times New Roman"/>
                <w:kern w:val="0"/>
                <w:lang w:eastAsia="en-GB"/>
                <w14:ligatures w14:val="none"/>
              </w:rPr>
              <w:t>£145/hr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7D3AD57" w14:textId="77777777" w:rsidR="00977E89" w:rsidRPr="00052651" w:rsidRDefault="00977E89" w:rsidP="008F0842">
            <w:pPr>
              <w:spacing w:after="0" w:line="240" w:lineRule="auto"/>
              <w:jc w:val="right"/>
              <w:rPr>
                <w:rFonts w:eastAsia="Times New Roman" w:cs="Times New Roman"/>
                <w:kern w:val="0"/>
                <w:lang w:eastAsia="en-GB"/>
                <w14:ligatures w14:val="none"/>
              </w:rPr>
            </w:pPr>
            <w:r w:rsidRPr="00052651">
              <w:rPr>
                <w:rFonts w:eastAsia="Times New Roman" w:cs="Times New Roman"/>
                <w:kern w:val="0"/>
                <w:lang w:eastAsia="en-GB"/>
                <w14:ligatures w14:val="none"/>
              </w:rPr>
              <w:t>£580</w:t>
            </w:r>
          </w:p>
        </w:tc>
      </w:tr>
      <w:tr w:rsidR="00977E89" w:rsidRPr="00052651" w14:paraId="012A89DF" w14:textId="77777777" w:rsidTr="008F084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11F22B8" w14:textId="77777777" w:rsidR="00977E89" w:rsidRPr="00052651" w:rsidRDefault="00977E89" w:rsidP="008F0842">
            <w:pPr>
              <w:spacing w:after="0" w:line="240" w:lineRule="auto"/>
              <w:rPr>
                <w:rFonts w:eastAsia="Times New Roman" w:cs="Times New Roman"/>
                <w:kern w:val="0"/>
                <w:lang w:eastAsia="en-GB"/>
                <w14:ligatures w14:val="none"/>
              </w:rPr>
            </w:pPr>
            <w:r w:rsidRPr="00052651">
              <w:rPr>
                <w:rFonts w:eastAsia="Times New Roman" w:cs="Times New Roman"/>
                <w:kern w:val="0"/>
                <w:lang w:eastAsia="en-GB"/>
                <w14:ligatures w14:val="none"/>
              </w:rPr>
              <w:t>Forensic examination (OS artefacts, user activity)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283D43E" w14:textId="77777777" w:rsidR="00977E89" w:rsidRPr="00052651" w:rsidRDefault="00977E89" w:rsidP="008F0842">
            <w:pPr>
              <w:spacing w:after="0" w:line="240" w:lineRule="auto"/>
              <w:jc w:val="right"/>
              <w:rPr>
                <w:rFonts w:eastAsia="Times New Roman" w:cs="Times New Roman"/>
                <w:kern w:val="0"/>
                <w:lang w:eastAsia="en-GB"/>
                <w14:ligatures w14:val="none"/>
              </w:rPr>
            </w:pPr>
            <w:r w:rsidRPr="00052651">
              <w:rPr>
                <w:rFonts w:eastAsia="Times New Roman" w:cs="Times New Roman"/>
                <w:kern w:val="0"/>
                <w:lang w:eastAsia="en-GB"/>
                <w14:ligatures w14:val="none"/>
              </w:rPr>
              <w:t>6.0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67241D6" w14:textId="77777777" w:rsidR="00977E89" w:rsidRPr="00052651" w:rsidRDefault="00977E89" w:rsidP="008F0842">
            <w:pPr>
              <w:spacing w:after="0" w:line="240" w:lineRule="auto"/>
              <w:jc w:val="right"/>
              <w:rPr>
                <w:rFonts w:eastAsia="Times New Roman" w:cs="Times New Roman"/>
                <w:kern w:val="0"/>
                <w:lang w:eastAsia="en-GB"/>
                <w14:ligatures w14:val="none"/>
              </w:rPr>
            </w:pPr>
            <w:r w:rsidRPr="00052651">
              <w:rPr>
                <w:rFonts w:eastAsia="Times New Roman" w:cs="Times New Roman"/>
                <w:kern w:val="0"/>
                <w:lang w:eastAsia="en-GB"/>
                <w14:ligatures w14:val="none"/>
              </w:rPr>
              <w:t>£145/hr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8549D7D" w14:textId="77777777" w:rsidR="00977E89" w:rsidRPr="00052651" w:rsidRDefault="00977E89" w:rsidP="008F0842">
            <w:pPr>
              <w:spacing w:after="0" w:line="240" w:lineRule="auto"/>
              <w:jc w:val="right"/>
              <w:rPr>
                <w:rFonts w:eastAsia="Times New Roman" w:cs="Times New Roman"/>
                <w:kern w:val="0"/>
                <w:lang w:eastAsia="en-GB"/>
                <w14:ligatures w14:val="none"/>
              </w:rPr>
            </w:pPr>
            <w:r w:rsidRPr="00052651">
              <w:rPr>
                <w:rFonts w:eastAsia="Times New Roman" w:cs="Times New Roman"/>
                <w:kern w:val="0"/>
                <w:lang w:eastAsia="en-GB"/>
                <w14:ligatures w14:val="none"/>
              </w:rPr>
              <w:t>£870</w:t>
            </w:r>
          </w:p>
        </w:tc>
      </w:tr>
      <w:tr w:rsidR="00977E89" w:rsidRPr="00052651" w14:paraId="08F5A8FA" w14:textId="77777777" w:rsidTr="008F084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7F7F219" w14:textId="77777777" w:rsidR="00977E89" w:rsidRPr="00052651" w:rsidRDefault="00977E89" w:rsidP="008F0842">
            <w:pPr>
              <w:spacing w:after="0" w:line="240" w:lineRule="auto"/>
              <w:rPr>
                <w:rFonts w:eastAsia="Times New Roman" w:cs="Times New Roman"/>
                <w:kern w:val="0"/>
                <w:lang w:eastAsia="en-GB"/>
                <w14:ligatures w14:val="none"/>
              </w:rPr>
            </w:pPr>
            <w:r w:rsidRPr="00052651">
              <w:rPr>
                <w:rFonts w:eastAsia="Times New Roman" w:cs="Times New Roman"/>
                <w:kern w:val="0"/>
                <w:lang w:eastAsia="en-GB"/>
                <w14:ligatures w14:val="none"/>
              </w:rPr>
              <w:t>Anti</w:t>
            </w:r>
            <w:r w:rsidRPr="00052651">
              <w:rPr>
                <w:rFonts w:eastAsia="Times New Roman" w:cs="Times New Roman"/>
                <w:kern w:val="0"/>
                <w:lang w:eastAsia="en-GB"/>
                <w14:ligatures w14:val="none"/>
              </w:rPr>
              <w:noBreakHyphen/>
              <w:t>forensics review (execution artefacts, wiping indicators)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E0F8ADD" w14:textId="77777777" w:rsidR="00977E89" w:rsidRPr="00052651" w:rsidRDefault="00977E89" w:rsidP="008F0842">
            <w:pPr>
              <w:spacing w:after="0" w:line="240" w:lineRule="auto"/>
              <w:jc w:val="right"/>
              <w:rPr>
                <w:rFonts w:eastAsia="Times New Roman" w:cs="Times New Roman"/>
                <w:kern w:val="0"/>
                <w:lang w:eastAsia="en-GB"/>
                <w14:ligatures w14:val="none"/>
              </w:rPr>
            </w:pPr>
            <w:r w:rsidRPr="00052651">
              <w:rPr>
                <w:rFonts w:eastAsia="Times New Roman" w:cs="Times New Roman"/>
                <w:kern w:val="0"/>
                <w:lang w:eastAsia="en-GB"/>
                <w14:ligatures w14:val="none"/>
              </w:rPr>
              <w:t>4.0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54F272A" w14:textId="77777777" w:rsidR="00977E89" w:rsidRPr="00052651" w:rsidRDefault="00977E89" w:rsidP="008F0842">
            <w:pPr>
              <w:spacing w:after="0" w:line="240" w:lineRule="auto"/>
              <w:jc w:val="right"/>
              <w:rPr>
                <w:rFonts w:eastAsia="Times New Roman" w:cs="Times New Roman"/>
                <w:kern w:val="0"/>
                <w:lang w:eastAsia="en-GB"/>
                <w14:ligatures w14:val="none"/>
              </w:rPr>
            </w:pPr>
            <w:r w:rsidRPr="00052651">
              <w:rPr>
                <w:rFonts w:eastAsia="Times New Roman" w:cs="Times New Roman"/>
                <w:kern w:val="0"/>
                <w:lang w:eastAsia="en-GB"/>
                <w14:ligatures w14:val="none"/>
              </w:rPr>
              <w:t>£145/hr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89E38CC" w14:textId="77777777" w:rsidR="00977E89" w:rsidRPr="00052651" w:rsidRDefault="00977E89" w:rsidP="008F0842">
            <w:pPr>
              <w:spacing w:after="0" w:line="240" w:lineRule="auto"/>
              <w:jc w:val="right"/>
              <w:rPr>
                <w:rFonts w:eastAsia="Times New Roman" w:cs="Times New Roman"/>
                <w:kern w:val="0"/>
                <w:lang w:eastAsia="en-GB"/>
                <w14:ligatures w14:val="none"/>
              </w:rPr>
            </w:pPr>
            <w:r w:rsidRPr="00052651">
              <w:rPr>
                <w:rFonts w:eastAsia="Times New Roman" w:cs="Times New Roman"/>
                <w:kern w:val="0"/>
                <w:lang w:eastAsia="en-GB"/>
                <w14:ligatures w14:val="none"/>
              </w:rPr>
              <w:t>£580</w:t>
            </w:r>
          </w:p>
        </w:tc>
      </w:tr>
      <w:tr w:rsidR="00977E89" w:rsidRPr="00052651" w14:paraId="3724BAA7" w14:textId="77777777" w:rsidTr="008F084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3604181" w14:textId="77777777" w:rsidR="00977E89" w:rsidRPr="00052651" w:rsidRDefault="00977E89" w:rsidP="008F0842">
            <w:pPr>
              <w:spacing w:after="0" w:line="240" w:lineRule="auto"/>
              <w:rPr>
                <w:rFonts w:eastAsia="Times New Roman" w:cs="Times New Roman"/>
                <w:kern w:val="0"/>
                <w:lang w:eastAsia="en-GB"/>
                <w14:ligatures w14:val="none"/>
              </w:rPr>
            </w:pPr>
            <w:r w:rsidRPr="00052651">
              <w:rPr>
                <w:rFonts w:eastAsia="Times New Roman" w:cs="Times New Roman"/>
                <w:kern w:val="0"/>
                <w:lang w:eastAsia="en-GB"/>
                <w14:ligatures w14:val="none"/>
              </w:rPr>
              <w:t>Browser/cloud artefacts review (Drive access indicators)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EBDE508" w14:textId="77777777" w:rsidR="00977E89" w:rsidRPr="00052651" w:rsidRDefault="00977E89" w:rsidP="008F0842">
            <w:pPr>
              <w:spacing w:after="0" w:line="240" w:lineRule="auto"/>
              <w:jc w:val="right"/>
              <w:rPr>
                <w:rFonts w:eastAsia="Times New Roman" w:cs="Times New Roman"/>
                <w:kern w:val="0"/>
                <w:lang w:eastAsia="en-GB"/>
                <w14:ligatures w14:val="none"/>
              </w:rPr>
            </w:pPr>
            <w:r w:rsidRPr="00052651">
              <w:rPr>
                <w:rFonts w:eastAsia="Times New Roman" w:cs="Times New Roman"/>
                <w:kern w:val="0"/>
                <w:lang w:eastAsia="en-GB"/>
                <w14:ligatures w14:val="none"/>
              </w:rPr>
              <w:t>4.0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6081E5A" w14:textId="77777777" w:rsidR="00977E89" w:rsidRPr="00052651" w:rsidRDefault="00977E89" w:rsidP="008F0842">
            <w:pPr>
              <w:spacing w:after="0" w:line="240" w:lineRule="auto"/>
              <w:jc w:val="right"/>
              <w:rPr>
                <w:rFonts w:eastAsia="Times New Roman" w:cs="Times New Roman"/>
                <w:kern w:val="0"/>
                <w:lang w:eastAsia="en-GB"/>
                <w14:ligatures w14:val="none"/>
              </w:rPr>
            </w:pPr>
            <w:r w:rsidRPr="00052651">
              <w:rPr>
                <w:rFonts w:eastAsia="Times New Roman" w:cs="Times New Roman"/>
                <w:kern w:val="0"/>
                <w:lang w:eastAsia="en-GB"/>
                <w14:ligatures w14:val="none"/>
              </w:rPr>
              <w:t>£145/hr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081303F" w14:textId="77777777" w:rsidR="00977E89" w:rsidRPr="00052651" w:rsidRDefault="00977E89" w:rsidP="008F0842">
            <w:pPr>
              <w:spacing w:after="0" w:line="240" w:lineRule="auto"/>
              <w:jc w:val="right"/>
              <w:rPr>
                <w:rFonts w:eastAsia="Times New Roman" w:cs="Times New Roman"/>
                <w:kern w:val="0"/>
                <w:lang w:eastAsia="en-GB"/>
                <w14:ligatures w14:val="none"/>
              </w:rPr>
            </w:pPr>
            <w:r w:rsidRPr="00052651">
              <w:rPr>
                <w:rFonts w:eastAsia="Times New Roman" w:cs="Times New Roman"/>
                <w:kern w:val="0"/>
                <w:lang w:eastAsia="en-GB"/>
                <w14:ligatures w14:val="none"/>
              </w:rPr>
              <w:t>£580</w:t>
            </w:r>
          </w:p>
        </w:tc>
      </w:tr>
      <w:tr w:rsidR="00977E89" w:rsidRPr="00052651" w14:paraId="3F83284B" w14:textId="77777777" w:rsidTr="008F084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7196360" w14:textId="77777777" w:rsidR="00977E89" w:rsidRPr="00052651" w:rsidRDefault="00977E89" w:rsidP="008F0842">
            <w:pPr>
              <w:spacing w:after="0" w:line="240" w:lineRule="auto"/>
              <w:rPr>
                <w:rFonts w:eastAsia="Times New Roman" w:cs="Times New Roman"/>
                <w:kern w:val="0"/>
                <w:lang w:eastAsia="en-GB"/>
                <w14:ligatures w14:val="none"/>
              </w:rPr>
            </w:pPr>
            <w:r w:rsidRPr="00052651">
              <w:rPr>
                <w:rFonts w:eastAsia="Times New Roman" w:cs="Times New Roman"/>
                <w:kern w:val="0"/>
                <w:lang w:eastAsia="en-GB"/>
                <w14:ligatures w14:val="none"/>
              </w:rPr>
              <w:t>File recovery attempts / carving review</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4061106" w14:textId="77777777" w:rsidR="00977E89" w:rsidRPr="00052651" w:rsidRDefault="00977E89" w:rsidP="008F0842">
            <w:pPr>
              <w:spacing w:after="0" w:line="240" w:lineRule="auto"/>
              <w:jc w:val="right"/>
              <w:rPr>
                <w:rFonts w:eastAsia="Times New Roman" w:cs="Times New Roman"/>
                <w:kern w:val="0"/>
                <w:lang w:eastAsia="en-GB"/>
                <w14:ligatures w14:val="none"/>
              </w:rPr>
            </w:pPr>
            <w:r w:rsidRPr="00052651">
              <w:rPr>
                <w:rFonts w:eastAsia="Times New Roman" w:cs="Times New Roman"/>
                <w:kern w:val="0"/>
                <w:lang w:eastAsia="en-GB"/>
                <w14:ligatures w14:val="none"/>
              </w:rPr>
              <w:t>4.0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7C7E108" w14:textId="77777777" w:rsidR="00977E89" w:rsidRPr="00052651" w:rsidRDefault="00977E89" w:rsidP="008F0842">
            <w:pPr>
              <w:spacing w:after="0" w:line="240" w:lineRule="auto"/>
              <w:jc w:val="right"/>
              <w:rPr>
                <w:rFonts w:eastAsia="Times New Roman" w:cs="Times New Roman"/>
                <w:kern w:val="0"/>
                <w:lang w:eastAsia="en-GB"/>
                <w14:ligatures w14:val="none"/>
              </w:rPr>
            </w:pPr>
            <w:r w:rsidRPr="00052651">
              <w:rPr>
                <w:rFonts w:eastAsia="Times New Roman" w:cs="Times New Roman"/>
                <w:kern w:val="0"/>
                <w:lang w:eastAsia="en-GB"/>
                <w14:ligatures w14:val="none"/>
              </w:rPr>
              <w:t>£145/hr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A10BF2F" w14:textId="77777777" w:rsidR="00977E89" w:rsidRPr="00052651" w:rsidRDefault="00977E89" w:rsidP="008F0842">
            <w:pPr>
              <w:spacing w:after="0" w:line="240" w:lineRule="auto"/>
              <w:jc w:val="right"/>
              <w:rPr>
                <w:rFonts w:eastAsia="Times New Roman" w:cs="Times New Roman"/>
                <w:kern w:val="0"/>
                <w:lang w:eastAsia="en-GB"/>
                <w14:ligatures w14:val="none"/>
              </w:rPr>
            </w:pPr>
            <w:r w:rsidRPr="00052651">
              <w:rPr>
                <w:rFonts w:eastAsia="Times New Roman" w:cs="Times New Roman"/>
                <w:kern w:val="0"/>
                <w:lang w:eastAsia="en-GB"/>
                <w14:ligatures w14:val="none"/>
              </w:rPr>
              <w:t>£580</w:t>
            </w:r>
          </w:p>
        </w:tc>
      </w:tr>
      <w:tr w:rsidR="00977E89" w:rsidRPr="00052651" w14:paraId="052F1633" w14:textId="77777777" w:rsidTr="008F084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5ADA442" w14:textId="77777777" w:rsidR="00977E89" w:rsidRPr="00052651" w:rsidRDefault="00977E89" w:rsidP="008F0842">
            <w:pPr>
              <w:spacing w:after="0" w:line="240" w:lineRule="auto"/>
              <w:rPr>
                <w:rFonts w:eastAsia="Times New Roman" w:cs="Times New Roman"/>
                <w:kern w:val="0"/>
                <w:lang w:eastAsia="en-GB"/>
                <w14:ligatures w14:val="none"/>
              </w:rPr>
            </w:pPr>
            <w:r w:rsidRPr="00052651">
              <w:rPr>
                <w:rFonts w:eastAsia="Times New Roman" w:cs="Times New Roman"/>
                <w:kern w:val="0"/>
                <w:lang w:eastAsia="en-GB"/>
                <w14:ligatures w14:val="none"/>
              </w:rPr>
              <w:t>Timeline correlation &amp; QA</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18337BE" w14:textId="77777777" w:rsidR="00977E89" w:rsidRPr="00052651" w:rsidRDefault="00977E89" w:rsidP="008F0842">
            <w:pPr>
              <w:spacing w:after="0" w:line="240" w:lineRule="auto"/>
              <w:jc w:val="right"/>
              <w:rPr>
                <w:rFonts w:eastAsia="Times New Roman" w:cs="Times New Roman"/>
                <w:kern w:val="0"/>
                <w:lang w:eastAsia="en-GB"/>
                <w14:ligatures w14:val="none"/>
              </w:rPr>
            </w:pPr>
            <w:r w:rsidRPr="00052651">
              <w:rPr>
                <w:rFonts w:eastAsia="Times New Roman" w:cs="Times New Roman"/>
                <w:kern w:val="0"/>
                <w:lang w:eastAsia="en-GB"/>
                <w14:ligatures w14:val="none"/>
              </w:rPr>
              <w:t>2.0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1FE3D9A" w14:textId="77777777" w:rsidR="00977E89" w:rsidRPr="00052651" w:rsidRDefault="00977E89" w:rsidP="008F0842">
            <w:pPr>
              <w:spacing w:after="0" w:line="240" w:lineRule="auto"/>
              <w:jc w:val="right"/>
              <w:rPr>
                <w:rFonts w:eastAsia="Times New Roman" w:cs="Times New Roman"/>
                <w:kern w:val="0"/>
                <w:lang w:eastAsia="en-GB"/>
                <w14:ligatures w14:val="none"/>
              </w:rPr>
            </w:pPr>
            <w:r w:rsidRPr="00052651">
              <w:rPr>
                <w:rFonts w:eastAsia="Times New Roman" w:cs="Times New Roman"/>
                <w:kern w:val="0"/>
                <w:lang w:eastAsia="en-GB"/>
                <w14:ligatures w14:val="none"/>
              </w:rPr>
              <w:t>£145/hr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18E2505" w14:textId="77777777" w:rsidR="00977E89" w:rsidRPr="00052651" w:rsidRDefault="00977E89" w:rsidP="008F0842">
            <w:pPr>
              <w:spacing w:after="0" w:line="240" w:lineRule="auto"/>
              <w:jc w:val="right"/>
              <w:rPr>
                <w:rFonts w:eastAsia="Times New Roman" w:cs="Times New Roman"/>
                <w:kern w:val="0"/>
                <w:lang w:eastAsia="en-GB"/>
                <w14:ligatures w14:val="none"/>
              </w:rPr>
            </w:pPr>
            <w:r w:rsidRPr="00052651">
              <w:rPr>
                <w:rFonts w:eastAsia="Times New Roman" w:cs="Times New Roman"/>
                <w:kern w:val="0"/>
                <w:lang w:eastAsia="en-GB"/>
                <w14:ligatures w14:val="none"/>
              </w:rPr>
              <w:t>£290</w:t>
            </w:r>
          </w:p>
        </w:tc>
      </w:tr>
      <w:tr w:rsidR="00977E89" w:rsidRPr="00052651" w14:paraId="17B6DC05" w14:textId="77777777" w:rsidTr="008F084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A734CC9" w14:textId="77777777" w:rsidR="00977E89" w:rsidRPr="00052651" w:rsidRDefault="00977E89" w:rsidP="008F0842">
            <w:pPr>
              <w:spacing w:after="0" w:line="240" w:lineRule="auto"/>
              <w:rPr>
                <w:rFonts w:eastAsia="Times New Roman" w:cs="Times New Roman"/>
                <w:kern w:val="0"/>
                <w:lang w:eastAsia="en-GB"/>
                <w14:ligatures w14:val="none"/>
              </w:rPr>
            </w:pPr>
            <w:r w:rsidRPr="00052651">
              <w:rPr>
                <w:rFonts w:eastAsia="Times New Roman" w:cs="Times New Roman"/>
                <w:kern w:val="0"/>
                <w:lang w:eastAsia="en-GB"/>
                <w14:ligatures w14:val="none"/>
              </w:rPr>
              <w:t>Report drafting (counsel</w:t>
            </w:r>
            <w:r w:rsidRPr="00052651">
              <w:rPr>
                <w:rFonts w:eastAsia="Times New Roman" w:cs="Times New Roman"/>
                <w:kern w:val="0"/>
                <w:lang w:eastAsia="en-GB"/>
                <w14:ligatures w14:val="none"/>
              </w:rPr>
              <w:noBreakHyphen/>
              <w:t>ready format + exhibit captions)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455A5F1" w14:textId="77777777" w:rsidR="00977E89" w:rsidRPr="00052651" w:rsidRDefault="00977E89" w:rsidP="008F0842">
            <w:pPr>
              <w:spacing w:after="0" w:line="240" w:lineRule="auto"/>
              <w:jc w:val="right"/>
              <w:rPr>
                <w:rFonts w:eastAsia="Times New Roman" w:cs="Times New Roman"/>
                <w:kern w:val="0"/>
                <w:lang w:eastAsia="en-GB"/>
                <w14:ligatures w14:val="none"/>
              </w:rPr>
            </w:pPr>
            <w:r w:rsidRPr="00052651">
              <w:rPr>
                <w:rFonts w:eastAsia="Times New Roman" w:cs="Times New Roman"/>
                <w:kern w:val="0"/>
                <w:lang w:eastAsia="en-GB"/>
                <w14:ligatures w14:val="none"/>
              </w:rPr>
              <w:t>6.0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4CBF02E" w14:textId="77777777" w:rsidR="00977E89" w:rsidRPr="00052651" w:rsidRDefault="00977E89" w:rsidP="008F0842">
            <w:pPr>
              <w:spacing w:after="0" w:line="240" w:lineRule="auto"/>
              <w:jc w:val="right"/>
              <w:rPr>
                <w:rFonts w:eastAsia="Times New Roman" w:cs="Times New Roman"/>
                <w:kern w:val="0"/>
                <w:lang w:eastAsia="en-GB"/>
                <w14:ligatures w14:val="none"/>
              </w:rPr>
            </w:pPr>
            <w:r w:rsidRPr="00052651">
              <w:rPr>
                <w:rFonts w:eastAsia="Times New Roman" w:cs="Times New Roman"/>
                <w:kern w:val="0"/>
                <w:lang w:eastAsia="en-GB"/>
                <w14:ligatures w14:val="none"/>
              </w:rPr>
              <w:t>£145/hr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ECA088D" w14:textId="77777777" w:rsidR="00977E89" w:rsidRPr="00052651" w:rsidRDefault="00977E89" w:rsidP="008F0842">
            <w:pPr>
              <w:spacing w:after="0" w:line="240" w:lineRule="auto"/>
              <w:jc w:val="right"/>
              <w:rPr>
                <w:rFonts w:eastAsia="Times New Roman" w:cs="Times New Roman"/>
                <w:kern w:val="0"/>
                <w:lang w:eastAsia="en-GB"/>
                <w14:ligatures w14:val="none"/>
              </w:rPr>
            </w:pPr>
            <w:r w:rsidRPr="00052651">
              <w:rPr>
                <w:rFonts w:eastAsia="Times New Roman" w:cs="Times New Roman"/>
                <w:kern w:val="0"/>
                <w:lang w:eastAsia="en-GB"/>
                <w14:ligatures w14:val="none"/>
              </w:rPr>
              <w:t>£870</w:t>
            </w:r>
          </w:p>
        </w:tc>
      </w:tr>
      <w:tr w:rsidR="00977E89" w:rsidRPr="00052651" w14:paraId="6FBF599C" w14:textId="77777777" w:rsidTr="008F084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D237AA4" w14:textId="77777777" w:rsidR="00977E89" w:rsidRPr="00052651" w:rsidRDefault="00977E89" w:rsidP="008F0842">
            <w:pPr>
              <w:spacing w:after="0" w:line="240" w:lineRule="auto"/>
              <w:rPr>
                <w:rFonts w:eastAsia="Times New Roman" w:cs="Times New Roman"/>
                <w:kern w:val="0"/>
                <w:lang w:eastAsia="en-GB"/>
                <w14:ligatures w14:val="none"/>
              </w:rPr>
            </w:pPr>
            <w:r w:rsidRPr="00052651">
              <w:rPr>
                <w:rFonts w:eastAsia="Times New Roman" w:cs="Times New Roman"/>
                <w:kern w:val="0"/>
                <w:lang w:eastAsia="en-GB"/>
                <w14:ligatures w14:val="none"/>
              </w:rPr>
              <w:t>Expert testimony preparation (if required)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524C2B7" w14:textId="77777777" w:rsidR="00977E89" w:rsidRPr="00052651" w:rsidRDefault="00977E89" w:rsidP="008F0842">
            <w:pPr>
              <w:spacing w:after="0" w:line="240" w:lineRule="auto"/>
              <w:jc w:val="right"/>
              <w:rPr>
                <w:rFonts w:eastAsia="Times New Roman" w:cs="Times New Roman"/>
                <w:kern w:val="0"/>
                <w:lang w:eastAsia="en-GB"/>
                <w14:ligatures w14:val="none"/>
              </w:rPr>
            </w:pPr>
            <w:r w:rsidRPr="00052651">
              <w:rPr>
                <w:rFonts w:eastAsia="Times New Roman" w:cs="Times New Roman"/>
                <w:kern w:val="0"/>
                <w:lang w:eastAsia="en-GB"/>
                <w14:ligatures w14:val="none"/>
              </w:rPr>
              <w:t>2.0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E4EB7DA" w14:textId="77777777" w:rsidR="00977E89" w:rsidRPr="00052651" w:rsidRDefault="00977E89" w:rsidP="008F0842">
            <w:pPr>
              <w:spacing w:after="0" w:line="240" w:lineRule="auto"/>
              <w:jc w:val="right"/>
              <w:rPr>
                <w:rFonts w:eastAsia="Times New Roman" w:cs="Times New Roman"/>
                <w:kern w:val="0"/>
                <w:lang w:eastAsia="en-GB"/>
                <w14:ligatures w14:val="none"/>
              </w:rPr>
            </w:pPr>
            <w:r w:rsidRPr="00052651">
              <w:rPr>
                <w:rFonts w:eastAsia="Times New Roman" w:cs="Times New Roman"/>
                <w:kern w:val="0"/>
                <w:lang w:eastAsia="en-GB"/>
                <w14:ligatures w14:val="none"/>
              </w:rPr>
              <w:t>£145/hr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CF00A14" w14:textId="77777777" w:rsidR="00977E89" w:rsidRPr="00052651" w:rsidRDefault="00977E89" w:rsidP="008F0842">
            <w:pPr>
              <w:spacing w:after="0" w:line="240" w:lineRule="auto"/>
              <w:jc w:val="right"/>
              <w:rPr>
                <w:rFonts w:eastAsia="Times New Roman" w:cs="Times New Roman"/>
                <w:kern w:val="0"/>
                <w:lang w:eastAsia="en-GB"/>
                <w14:ligatures w14:val="none"/>
              </w:rPr>
            </w:pPr>
            <w:r w:rsidRPr="00052651">
              <w:rPr>
                <w:rFonts w:eastAsia="Times New Roman" w:cs="Times New Roman"/>
                <w:kern w:val="0"/>
                <w:lang w:eastAsia="en-GB"/>
                <w14:ligatures w14:val="none"/>
              </w:rPr>
              <w:t>£290</w:t>
            </w:r>
          </w:p>
        </w:tc>
      </w:tr>
      <w:tr w:rsidR="00977E89" w:rsidRPr="00052651" w14:paraId="10203E07" w14:textId="77777777" w:rsidTr="008F0842">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ADDA64B" w14:textId="77777777" w:rsidR="00977E89" w:rsidRPr="00052651" w:rsidRDefault="00977E89" w:rsidP="008F0842">
            <w:pPr>
              <w:spacing w:after="0" w:line="240" w:lineRule="auto"/>
              <w:jc w:val="center"/>
              <w:rPr>
                <w:rFonts w:eastAsia="Times New Roman" w:cs="Times New Roman"/>
                <w:b/>
                <w:bCs/>
                <w:kern w:val="0"/>
                <w:lang w:eastAsia="en-GB"/>
                <w14:ligatures w14:val="none"/>
              </w:rPr>
            </w:pPr>
            <w:r w:rsidRPr="00052651">
              <w:rPr>
                <w:rFonts w:eastAsia="Times New Roman" w:cs="Times New Roman"/>
                <w:b/>
                <w:bCs/>
                <w:kern w:val="0"/>
                <w:lang w:eastAsia="en-GB"/>
                <w14:ligatures w14:val="none"/>
              </w:rPr>
              <w:t>Subtotal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4413F06" w14:textId="77777777" w:rsidR="00977E89" w:rsidRPr="00052651" w:rsidRDefault="00977E89" w:rsidP="008F0842">
            <w:pPr>
              <w:spacing w:after="0" w:line="240" w:lineRule="auto"/>
              <w:jc w:val="center"/>
              <w:rPr>
                <w:rFonts w:eastAsia="Times New Roman" w:cs="Times New Roman"/>
                <w:b/>
                <w:bCs/>
                <w:kern w:val="0"/>
                <w:lang w:eastAsia="en-GB"/>
                <w14:ligatures w14:val="none"/>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61B905D" w14:textId="77777777" w:rsidR="00977E89" w:rsidRPr="00052651" w:rsidRDefault="00977E89" w:rsidP="008F0842">
            <w:pPr>
              <w:spacing w:after="0" w:line="240" w:lineRule="auto"/>
              <w:jc w:val="right"/>
              <w:rPr>
                <w:rFonts w:eastAsia="Times New Roman" w:cs="Times New Roman"/>
                <w:kern w:val="0"/>
                <w:sz w:val="20"/>
                <w:szCs w:val="20"/>
                <w:lang w:eastAsia="en-GB"/>
                <w14:ligatures w14:val="none"/>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A7E08B1" w14:textId="77777777" w:rsidR="00977E89" w:rsidRPr="00052651" w:rsidRDefault="00977E89" w:rsidP="008F0842">
            <w:pPr>
              <w:spacing w:after="0" w:line="240" w:lineRule="auto"/>
              <w:jc w:val="right"/>
              <w:rPr>
                <w:rFonts w:eastAsia="Times New Roman" w:cs="Times New Roman"/>
                <w:kern w:val="0"/>
                <w:lang w:eastAsia="en-GB"/>
                <w14:ligatures w14:val="none"/>
              </w:rPr>
            </w:pPr>
            <w:r w:rsidRPr="00052651">
              <w:rPr>
                <w:rFonts w:eastAsia="Times New Roman" w:cs="Times New Roman"/>
                <w:b/>
                <w:bCs/>
                <w:kern w:val="0"/>
                <w:lang w:eastAsia="en-GB"/>
                <w14:ligatures w14:val="none"/>
              </w:rPr>
              <w:t>£5,510</w:t>
            </w:r>
          </w:p>
        </w:tc>
      </w:tr>
      <w:tr w:rsidR="00977E89" w:rsidRPr="00052651" w14:paraId="7EC3E5F6" w14:textId="77777777" w:rsidTr="008F084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FF85036" w14:textId="77777777" w:rsidR="00977E89" w:rsidRPr="00052651" w:rsidRDefault="00977E89" w:rsidP="008F0842">
            <w:pPr>
              <w:spacing w:after="0" w:line="240" w:lineRule="auto"/>
              <w:rPr>
                <w:rFonts w:eastAsia="Times New Roman" w:cs="Times New Roman"/>
                <w:kern w:val="0"/>
                <w:lang w:eastAsia="en-GB"/>
                <w14:ligatures w14:val="none"/>
              </w:rPr>
            </w:pPr>
            <w:r w:rsidRPr="00052651">
              <w:rPr>
                <w:rFonts w:eastAsia="Times New Roman" w:cs="Times New Roman"/>
                <w:kern w:val="0"/>
                <w:lang w:eastAsia="en-GB"/>
                <w14:ligatures w14:val="none"/>
              </w:rPr>
              <w:t>VAT (20%)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429EDE7" w14:textId="77777777" w:rsidR="00977E89" w:rsidRPr="00052651" w:rsidRDefault="00977E89" w:rsidP="008F0842">
            <w:pPr>
              <w:spacing w:after="0" w:line="240" w:lineRule="auto"/>
              <w:rPr>
                <w:rFonts w:eastAsia="Times New Roman" w:cs="Times New Roman"/>
                <w:kern w:val="0"/>
                <w:lang w:eastAsia="en-GB"/>
                <w14:ligatures w14:val="none"/>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79878EE" w14:textId="77777777" w:rsidR="00977E89" w:rsidRPr="00052651" w:rsidRDefault="00977E89" w:rsidP="008F0842">
            <w:pPr>
              <w:spacing w:after="0" w:line="240" w:lineRule="auto"/>
              <w:jc w:val="right"/>
              <w:rPr>
                <w:rFonts w:eastAsia="Times New Roman" w:cs="Times New Roman"/>
                <w:kern w:val="0"/>
                <w:sz w:val="20"/>
                <w:szCs w:val="20"/>
                <w:lang w:eastAsia="en-GB"/>
                <w14:ligatures w14:val="none"/>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F641D46" w14:textId="77777777" w:rsidR="00977E89" w:rsidRPr="00052651" w:rsidRDefault="00977E89" w:rsidP="008F0842">
            <w:pPr>
              <w:spacing w:after="0" w:line="240" w:lineRule="auto"/>
              <w:jc w:val="right"/>
              <w:rPr>
                <w:rFonts w:eastAsia="Times New Roman" w:cs="Times New Roman"/>
                <w:kern w:val="0"/>
                <w:lang w:eastAsia="en-GB"/>
                <w14:ligatures w14:val="none"/>
              </w:rPr>
            </w:pPr>
            <w:r w:rsidRPr="00052651">
              <w:rPr>
                <w:rFonts w:eastAsia="Times New Roman" w:cs="Times New Roman"/>
                <w:kern w:val="0"/>
                <w:lang w:eastAsia="en-GB"/>
                <w14:ligatures w14:val="none"/>
              </w:rPr>
              <w:t>£1,102</w:t>
            </w:r>
          </w:p>
        </w:tc>
      </w:tr>
      <w:tr w:rsidR="00977E89" w:rsidRPr="00052651" w14:paraId="0A3FBE2F" w14:textId="77777777" w:rsidTr="008F0842">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C59FEE9" w14:textId="77777777" w:rsidR="00977E89" w:rsidRPr="00052651" w:rsidRDefault="00977E89" w:rsidP="008F0842">
            <w:pPr>
              <w:spacing w:after="0" w:line="240" w:lineRule="auto"/>
              <w:jc w:val="center"/>
              <w:rPr>
                <w:rFonts w:eastAsia="Times New Roman" w:cs="Times New Roman"/>
                <w:b/>
                <w:bCs/>
                <w:kern w:val="0"/>
                <w:lang w:eastAsia="en-GB"/>
                <w14:ligatures w14:val="none"/>
              </w:rPr>
            </w:pPr>
            <w:r w:rsidRPr="00052651">
              <w:rPr>
                <w:rFonts w:eastAsia="Times New Roman" w:cs="Times New Roman"/>
                <w:b/>
                <w:bCs/>
                <w:kern w:val="0"/>
                <w:lang w:eastAsia="en-GB"/>
                <w14:ligatures w14:val="none"/>
              </w:rPr>
              <w:t>Total Due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39503E3" w14:textId="77777777" w:rsidR="00977E89" w:rsidRPr="00052651" w:rsidRDefault="00977E89" w:rsidP="008F0842">
            <w:pPr>
              <w:spacing w:after="0" w:line="240" w:lineRule="auto"/>
              <w:jc w:val="center"/>
              <w:rPr>
                <w:rFonts w:eastAsia="Times New Roman" w:cs="Times New Roman"/>
                <w:b/>
                <w:bCs/>
                <w:kern w:val="0"/>
                <w:lang w:eastAsia="en-GB"/>
                <w14:ligatures w14:val="none"/>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6C31419" w14:textId="77777777" w:rsidR="00977E89" w:rsidRPr="00052651" w:rsidRDefault="00977E89" w:rsidP="008F0842">
            <w:pPr>
              <w:spacing w:after="0" w:line="240" w:lineRule="auto"/>
              <w:jc w:val="right"/>
              <w:rPr>
                <w:rFonts w:eastAsia="Times New Roman" w:cs="Times New Roman"/>
                <w:kern w:val="0"/>
                <w:sz w:val="20"/>
                <w:szCs w:val="20"/>
                <w:lang w:eastAsia="en-GB"/>
                <w14:ligatures w14:val="none"/>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4E6EDDA" w14:textId="77777777" w:rsidR="00977E89" w:rsidRPr="00052651" w:rsidRDefault="00977E89" w:rsidP="008F0842">
            <w:pPr>
              <w:spacing w:after="0" w:line="240" w:lineRule="auto"/>
              <w:jc w:val="right"/>
              <w:rPr>
                <w:rFonts w:eastAsia="Times New Roman" w:cs="Times New Roman"/>
                <w:kern w:val="0"/>
                <w:lang w:eastAsia="en-GB"/>
                <w14:ligatures w14:val="none"/>
              </w:rPr>
            </w:pPr>
            <w:r w:rsidRPr="00052651">
              <w:rPr>
                <w:rFonts w:eastAsia="Times New Roman" w:cs="Times New Roman"/>
                <w:b/>
                <w:bCs/>
                <w:kern w:val="0"/>
                <w:lang w:eastAsia="en-GB"/>
                <w14:ligatures w14:val="none"/>
              </w:rPr>
              <w:t>£6,612</w:t>
            </w:r>
          </w:p>
        </w:tc>
      </w:tr>
    </w:tbl>
    <w:bookmarkStart w:id="113" w:name="_Toc228182162" w:displacedByCustomXml="next"/>
    <w:bookmarkStart w:id="114" w:name="_Toc228181892" w:displacedByCustomXml="next"/>
    <w:bookmarkStart w:id="115" w:name="_Toc227497794" w:displacedByCustomXml="next"/>
    <w:sdt>
      <w:sdtPr>
        <w:rPr>
          <w:rFonts w:asciiTheme="minorHAnsi" w:eastAsiaTheme="minorHAnsi" w:hAnsiTheme="minorHAnsi" w:cstheme="minorBidi"/>
          <w:color w:val="auto"/>
          <w:sz w:val="24"/>
          <w:szCs w:val="24"/>
        </w:rPr>
        <w:id w:val="414444118"/>
        <w:docPartObj>
          <w:docPartGallery w:val="Bibliographies"/>
          <w:docPartUnique/>
        </w:docPartObj>
      </w:sdtPr>
      <w:sdtContent>
        <w:p w14:paraId="4A6FB976" w14:textId="77777777" w:rsidR="00977E89" w:rsidRDefault="00977E89" w:rsidP="00977E89">
          <w:pPr>
            <w:pStyle w:val="Heading1"/>
          </w:pPr>
          <w:r>
            <w:t>Bibliography</w:t>
          </w:r>
          <w:bookmarkEnd w:id="115"/>
          <w:bookmarkEnd w:id="114"/>
          <w:bookmarkEnd w:id="113"/>
        </w:p>
        <w:sdt>
          <w:sdtPr>
            <w:id w:val="111145805"/>
            <w:bibliography/>
          </w:sdtPr>
          <w:sdtContent>
            <w:p w14:paraId="3B2ABA09" w14:textId="77777777" w:rsidR="00977E89" w:rsidRPr="003A03D4" w:rsidRDefault="00977E89" w:rsidP="00977E89">
              <w:pPr>
                <w:pStyle w:val="Bibliography"/>
              </w:pPr>
              <w:r>
                <w:fldChar w:fldCharType="begin"/>
              </w:r>
              <w:r>
                <w:instrText xml:space="preserve"> ADDIN ZOTERO_BIBL {"uncited":[],"omitted":[],"custom":[]} CSL_BIBLIOGRAPHY </w:instrText>
              </w:r>
              <w:r>
                <w:fldChar w:fldCharType="separate"/>
              </w:r>
              <w:r w:rsidRPr="003A03D4">
                <w:t>[1]</w:t>
              </w:r>
              <w:r w:rsidRPr="003A03D4">
                <w:tab/>
                <w:t>National Institute of Standards and Technology, ‘Forensic File Carving — CFTT’. 2026. [Online]. Available: https://www.nist.gov/itl/ssd/software-quality-group/computer-forensics-tool-testing-program-cftt/cftt-technical-0</w:t>
              </w:r>
            </w:p>
            <w:p w14:paraId="712FC0C3" w14:textId="77777777" w:rsidR="00977E89" w:rsidRPr="003A03D4" w:rsidRDefault="00977E89" w:rsidP="00977E89">
              <w:pPr>
                <w:pStyle w:val="Bibliography"/>
              </w:pPr>
              <w:r w:rsidRPr="003A03D4">
                <w:t>[2]</w:t>
              </w:r>
              <w:r w:rsidRPr="003A03D4">
                <w:tab/>
                <w:t xml:space="preserve">N. I. S. Ramli, S. I. Hisham, and G. Badshah, ‘Analysis of File Carving Approaches: A Literature Review’, in </w:t>
              </w:r>
              <w:r w:rsidRPr="003A03D4">
                <w:rPr>
                  <w:i/>
                  <w:iCs/>
                </w:rPr>
                <w:t>Advances in Cyber Security (</w:t>
              </w:r>
              <w:proofErr w:type="spellStart"/>
              <w:r w:rsidRPr="003A03D4">
                <w:rPr>
                  <w:i/>
                  <w:iCs/>
                </w:rPr>
                <w:t>ACeS</w:t>
              </w:r>
              <w:proofErr w:type="spellEnd"/>
              <w:r w:rsidRPr="003A03D4">
                <w:rPr>
                  <w:i/>
                  <w:iCs/>
                </w:rPr>
                <w:t xml:space="preserve"> 2021)</w:t>
              </w:r>
              <w:r w:rsidRPr="003A03D4">
                <w:t xml:space="preserve">, 2022, pp. 277–287. </w:t>
              </w:r>
              <w:proofErr w:type="spellStart"/>
              <w:r w:rsidRPr="003A03D4">
                <w:t>doi</w:t>
              </w:r>
              <w:proofErr w:type="spellEnd"/>
              <w:r w:rsidRPr="003A03D4">
                <w:t>: 10.1007/978-981-16-8059-5_16.</w:t>
              </w:r>
            </w:p>
            <w:p w14:paraId="5002DC58" w14:textId="77777777" w:rsidR="00977E89" w:rsidRPr="003A03D4" w:rsidRDefault="00977E89" w:rsidP="00977E89">
              <w:pPr>
                <w:pStyle w:val="Bibliography"/>
              </w:pPr>
              <w:r w:rsidRPr="003A03D4">
                <w:t>[3]</w:t>
              </w:r>
              <w:r w:rsidRPr="003A03D4">
                <w:tab/>
                <w:t>M. B. de Assumpção, M. A. dos Reis, M. R. Marcondes, P. M. da S. Eleuterio, and V. H. Vieira, ‘Forensic method for decrypting TPM-protected BitLocker volumes using Intel DCI’, 2023, [Online]. Available: https://dfrws.org/wp-content/uploads/2023/03/Forensic_method_for_decrypting_TPM-protected_BitLocker_volumes_using_Intel_DCI.pdf</w:t>
              </w:r>
            </w:p>
            <w:p w14:paraId="18CBFE34" w14:textId="77777777" w:rsidR="00977E89" w:rsidRPr="003A03D4" w:rsidRDefault="00977E89" w:rsidP="00977E89">
              <w:pPr>
                <w:pStyle w:val="Bibliography"/>
              </w:pPr>
              <w:r w:rsidRPr="003A03D4">
                <w:t>[4]</w:t>
              </w:r>
              <w:r w:rsidRPr="003A03D4">
                <w:tab/>
                <w:t xml:space="preserve">B. D. </w:t>
              </w:r>
              <w:proofErr w:type="spellStart"/>
              <w:r w:rsidRPr="003A03D4">
                <w:t>Ghode</w:t>
              </w:r>
              <w:proofErr w:type="spellEnd"/>
              <w:r w:rsidRPr="003A03D4">
                <w:t xml:space="preserve">, A. Kumar, and S. K. Jain, ‘Forensic Investigation Utilizing RAM Capture to Decrypt </w:t>
              </w:r>
              <w:proofErr w:type="spellStart"/>
              <w:r w:rsidRPr="003A03D4">
                <w:t>Bitlocker</w:t>
              </w:r>
              <w:proofErr w:type="spellEnd"/>
              <w:r w:rsidRPr="003A03D4">
                <w:t xml:space="preserve"> Volumes: A Case Study’, 2022. [Online]. Available: https://www.jetir.org/papers/JETIR2208208.pdf</w:t>
              </w:r>
            </w:p>
            <w:p w14:paraId="64E3C962" w14:textId="77777777" w:rsidR="00977E89" w:rsidRPr="003A03D4" w:rsidRDefault="00977E89" w:rsidP="00977E89">
              <w:pPr>
                <w:pStyle w:val="Bibliography"/>
              </w:pPr>
              <w:r w:rsidRPr="003A03D4">
                <w:t>[5]</w:t>
              </w:r>
              <w:r w:rsidRPr="003A03D4">
                <w:tab/>
                <w:t xml:space="preserve">N. Shashidhar and D. Novak, ‘Digital Forensic Analysis on Prefetch Files’, </w:t>
              </w:r>
              <w:r w:rsidRPr="003A03D4">
                <w:rPr>
                  <w:i/>
                  <w:iCs/>
                </w:rPr>
                <w:t xml:space="preserve">Int. J. Inf. </w:t>
              </w:r>
              <w:proofErr w:type="spellStart"/>
              <w:r w:rsidRPr="003A03D4">
                <w:rPr>
                  <w:i/>
                  <w:iCs/>
                </w:rPr>
                <w:t>Secur</w:t>
              </w:r>
              <w:proofErr w:type="spellEnd"/>
              <w:r w:rsidRPr="003A03D4">
                <w:rPr>
                  <w:i/>
                  <w:iCs/>
                </w:rPr>
                <w:t>. Sci.</w:t>
              </w:r>
              <w:r w:rsidRPr="003A03D4">
                <w:t>, vol. 4, no. 2, pp. 39–49, 2015.</w:t>
              </w:r>
            </w:p>
            <w:p w14:paraId="11B1B329" w14:textId="77777777" w:rsidR="00977E89" w:rsidRPr="003A03D4" w:rsidRDefault="00977E89" w:rsidP="00977E89">
              <w:pPr>
                <w:pStyle w:val="Bibliography"/>
              </w:pPr>
              <w:r w:rsidRPr="003A03D4">
                <w:t>[6]</w:t>
              </w:r>
              <w:r w:rsidRPr="003A03D4">
                <w:tab/>
                <w:t xml:space="preserve">D. M. Rathod, ‘WEB BROWSER FORENSICS: GOOGLE CHROME’, </w:t>
              </w:r>
              <w:r w:rsidRPr="003A03D4">
                <w:rPr>
                  <w:i/>
                  <w:iCs/>
                </w:rPr>
                <w:t xml:space="preserve">Int. J. Adv. Res. </w:t>
              </w:r>
              <w:proofErr w:type="spellStart"/>
              <w:r w:rsidRPr="003A03D4">
                <w:rPr>
                  <w:i/>
                  <w:iCs/>
                </w:rPr>
                <w:t>Comput</w:t>
              </w:r>
              <w:proofErr w:type="spellEnd"/>
              <w:r w:rsidRPr="003A03D4">
                <w:rPr>
                  <w:i/>
                  <w:iCs/>
                </w:rPr>
                <w:t>. Sci.</w:t>
              </w:r>
              <w:r w:rsidRPr="003A03D4">
                <w:t xml:space="preserve">, vol. 8, no. 7, pp. 896–899, 2017, </w:t>
              </w:r>
              <w:proofErr w:type="spellStart"/>
              <w:r w:rsidRPr="003A03D4">
                <w:t>doi</w:t>
              </w:r>
              <w:proofErr w:type="spellEnd"/>
              <w:r w:rsidRPr="003A03D4">
                <w:t>: 10.26483/</w:t>
              </w:r>
              <w:proofErr w:type="gramStart"/>
              <w:r w:rsidRPr="003A03D4">
                <w:t>ijarcs.v</w:t>
              </w:r>
              <w:proofErr w:type="gramEnd"/>
              <w:r w:rsidRPr="003A03D4">
                <w:t>8i7.4433.</w:t>
              </w:r>
            </w:p>
            <w:p w14:paraId="6932D75A" w14:textId="77777777" w:rsidR="00977E89" w:rsidRPr="003A03D4" w:rsidRDefault="00977E89" w:rsidP="00977E89">
              <w:pPr>
                <w:pStyle w:val="Bibliography"/>
              </w:pPr>
              <w:r w:rsidRPr="003A03D4">
                <w:t>[7]</w:t>
              </w:r>
              <w:r w:rsidRPr="003A03D4">
                <w:tab/>
                <w:t>Exterro, ‘FTK Imager’. 2026. [Online]. Available: https://www.exterro.com/digital-forensics-software/ftk-imager</w:t>
              </w:r>
            </w:p>
            <w:p w14:paraId="5E7C7F05" w14:textId="77777777" w:rsidR="00977E89" w:rsidRPr="003A03D4" w:rsidRDefault="00977E89" w:rsidP="00977E89">
              <w:pPr>
                <w:pStyle w:val="Bibliography"/>
              </w:pPr>
              <w:r w:rsidRPr="003A03D4">
                <w:t>[8]</w:t>
              </w:r>
              <w:r w:rsidRPr="003A03D4">
                <w:tab/>
                <w:t>Forensic Focus, ‘Exterro Launches FTK Imager Pro, Unlocking Faster Access to Encrypted Evidence’. 2025. [Online]. Available: https://www.forensicfocus.com/news/exterro-launches-ftk-imager-pro-unlocking-faster-access-to-encrypted-evidence-worldwide/</w:t>
              </w:r>
            </w:p>
            <w:p w14:paraId="6921CF29" w14:textId="77777777" w:rsidR="00977E89" w:rsidRPr="003A03D4" w:rsidRDefault="00977E89" w:rsidP="00977E89">
              <w:pPr>
                <w:pStyle w:val="Bibliography"/>
              </w:pPr>
              <w:r w:rsidRPr="003A03D4">
                <w:t>[9]</w:t>
              </w:r>
              <w:r w:rsidRPr="003A03D4">
                <w:tab/>
                <w:t>SUMURI, ‘PALADIN Forensic Suite’. 2026. [Online]. Available: https://sumuri.com/software/paladin/</w:t>
              </w:r>
            </w:p>
            <w:p w14:paraId="51154AC2" w14:textId="77777777" w:rsidR="00977E89" w:rsidRPr="003A03D4" w:rsidRDefault="00977E89" w:rsidP="00977E89">
              <w:pPr>
                <w:pStyle w:val="Bibliography"/>
              </w:pPr>
              <w:r w:rsidRPr="003A03D4">
                <w:t>[10]</w:t>
              </w:r>
              <w:r w:rsidRPr="003A03D4">
                <w:tab/>
                <w:t>Exterro, ‘FTK 8.0 — A Revolution in Forensic Review’. 2026. [Online]. Available: https://www.exterro.com/ftk-8-0</w:t>
              </w:r>
            </w:p>
            <w:p w14:paraId="38E1DFC6" w14:textId="77777777" w:rsidR="00977E89" w:rsidRPr="003A03D4" w:rsidRDefault="00977E89" w:rsidP="00977E89">
              <w:pPr>
                <w:pStyle w:val="Bibliography"/>
              </w:pPr>
              <w:r w:rsidRPr="003A03D4">
                <w:t>[11]</w:t>
              </w:r>
              <w:r w:rsidRPr="003A03D4">
                <w:tab/>
                <w:t>Exterro, ‘FTK Forensic Toolkit’. 2026. [Online]. Available: https://www.exterro.com/digital-forensics-software/ftk-forensic-toolkit</w:t>
              </w:r>
            </w:p>
            <w:p w14:paraId="4C528CF7" w14:textId="77777777" w:rsidR="00977E89" w:rsidRPr="003A03D4" w:rsidRDefault="00977E89" w:rsidP="00977E89">
              <w:pPr>
                <w:pStyle w:val="Bibliography"/>
              </w:pPr>
              <w:r w:rsidRPr="003A03D4">
                <w:t>[12]</w:t>
              </w:r>
              <w:r w:rsidRPr="003A03D4">
                <w:tab/>
                <w:t>Sleuth Kit Labs, ‘Autopsy: Features’. 2026. [Online]. Available: https://www.sleuthkit.org/autopsy/features.php</w:t>
              </w:r>
            </w:p>
            <w:p w14:paraId="15F6B800" w14:textId="77777777" w:rsidR="00977E89" w:rsidRPr="003A03D4" w:rsidRDefault="00977E89" w:rsidP="00977E89">
              <w:pPr>
                <w:pStyle w:val="Bibliography"/>
              </w:pPr>
              <w:r w:rsidRPr="003A03D4">
                <w:lastRenderedPageBreak/>
                <w:t>[13]</w:t>
              </w:r>
              <w:r w:rsidRPr="003A03D4">
                <w:tab/>
              </w:r>
              <w:proofErr w:type="spellStart"/>
              <w:r w:rsidRPr="003A03D4">
                <w:t>sleuthkit</w:t>
              </w:r>
              <w:proofErr w:type="spellEnd"/>
              <w:r w:rsidRPr="003A03D4">
                <w:t>/autopsy, ‘Autopsy 4.22.x — Release Notes’. 2025. [Online]. Available: https://github.com/sleuthkit/autopsy/releases/</w:t>
              </w:r>
            </w:p>
            <w:p w14:paraId="34FD8A6E" w14:textId="77777777" w:rsidR="00977E89" w:rsidRPr="003A03D4" w:rsidRDefault="00977E89" w:rsidP="00977E89">
              <w:pPr>
                <w:pStyle w:val="Bibliography"/>
              </w:pPr>
              <w:r w:rsidRPr="003A03D4">
                <w:t>[14]</w:t>
              </w:r>
              <w:r w:rsidRPr="003A03D4">
                <w:tab/>
                <w:t xml:space="preserve">‘The admissibility of digital evidence from open-source forensic tools: Development of a framework for legal acceptance’, </w:t>
              </w:r>
              <w:r w:rsidRPr="003A03D4">
                <w:rPr>
                  <w:i/>
                  <w:iCs/>
                </w:rPr>
                <w:t>PLOS ONE</w:t>
              </w:r>
              <w:r w:rsidRPr="003A03D4">
                <w:t xml:space="preserve">, Sep. 2025, </w:t>
              </w:r>
              <w:proofErr w:type="spellStart"/>
              <w:r w:rsidRPr="003A03D4">
                <w:t>doi</w:t>
              </w:r>
              <w:proofErr w:type="spellEnd"/>
              <w:r w:rsidRPr="003A03D4">
                <w:t>: 10.1371/journal.pone.0331683.</w:t>
              </w:r>
            </w:p>
            <w:p w14:paraId="7DB45ACD" w14:textId="77777777" w:rsidR="00977E89" w:rsidRPr="003A03D4" w:rsidRDefault="00977E89" w:rsidP="00977E89">
              <w:pPr>
                <w:pStyle w:val="Bibliography"/>
              </w:pPr>
              <w:r w:rsidRPr="003A03D4">
                <w:t>[15]</w:t>
              </w:r>
              <w:r w:rsidRPr="003A03D4">
                <w:tab/>
                <w:t>Cellebrite, ‘UFED — Access &amp; Extract Mobile Device Data’. 2026. [Online]. Available: https://cellebrite.com/en/products/ufed/</w:t>
              </w:r>
            </w:p>
            <w:p w14:paraId="0B0C5732" w14:textId="77777777" w:rsidR="00977E89" w:rsidRPr="003A03D4" w:rsidRDefault="00977E89" w:rsidP="00977E89">
              <w:pPr>
                <w:pStyle w:val="Bibliography"/>
              </w:pPr>
              <w:r w:rsidRPr="003A03D4">
                <w:t>[16]</w:t>
              </w:r>
              <w:r w:rsidRPr="003A03D4">
                <w:tab/>
                <w:t xml:space="preserve">Magnet Forensics, ‘Magnet AXIOM — Recover &amp; </w:t>
              </w:r>
              <w:proofErr w:type="spellStart"/>
              <w:r w:rsidRPr="003A03D4">
                <w:t>analyze</w:t>
              </w:r>
              <w:proofErr w:type="spellEnd"/>
              <w:r w:rsidRPr="003A03D4">
                <w:t xml:space="preserve"> your evidence in one case’. 2026. [Online]. Available: https://www.magnetforensics.com/products/magnet-axiom/</w:t>
              </w:r>
            </w:p>
            <w:p w14:paraId="7379E237" w14:textId="77777777" w:rsidR="00977E89" w:rsidRPr="003A03D4" w:rsidRDefault="00977E89" w:rsidP="00977E89">
              <w:pPr>
                <w:pStyle w:val="Bibliography"/>
              </w:pPr>
              <w:r w:rsidRPr="003A03D4">
                <w:t>[17]</w:t>
              </w:r>
              <w:r w:rsidRPr="003A03D4">
                <w:tab/>
                <w:t>Obsidian Forensics, ‘Hindsight — Browser forensics for Chrome/Chromium’. 2026. [Online]. Available: https://github.com/obsidianforensics/hindsight</w:t>
              </w:r>
            </w:p>
            <w:p w14:paraId="25E85C02" w14:textId="77777777" w:rsidR="00977E89" w:rsidRPr="003A03D4" w:rsidRDefault="00977E89" w:rsidP="00977E89">
              <w:pPr>
                <w:pStyle w:val="Bibliography"/>
              </w:pPr>
              <w:r w:rsidRPr="003A03D4">
                <w:t>[18]</w:t>
              </w:r>
              <w:r w:rsidRPr="003A03D4">
                <w:tab/>
                <w:t>‘</w:t>
              </w:r>
              <w:proofErr w:type="spellStart"/>
              <w:r w:rsidRPr="003A03D4">
                <w:t>Chracer</w:t>
              </w:r>
              <w:proofErr w:type="spellEnd"/>
              <w:r w:rsidRPr="003A03D4">
                <w:t xml:space="preserve">: Memory analysis of Chromium-based browsers’, </w:t>
              </w:r>
              <w:r w:rsidRPr="003A03D4">
                <w:rPr>
                  <w:i/>
                  <w:iCs/>
                </w:rPr>
                <w:t xml:space="preserve">Forensic Sci. Int. Digit. </w:t>
              </w:r>
              <w:proofErr w:type="spellStart"/>
              <w:r w:rsidRPr="003A03D4">
                <w:rPr>
                  <w:i/>
                  <w:iCs/>
                </w:rPr>
                <w:t>Investig</w:t>
              </w:r>
              <w:proofErr w:type="spellEnd"/>
              <w:r w:rsidRPr="003A03D4">
                <w:rPr>
                  <w:i/>
                  <w:iCs/>
                </w:rPr>
                <w:t>.</w:t>
              </w:r>
              <w:r w:rsidRPr="003A03D4">
                <w:t>, vol. 46, p. 301613, 2023.</w:t>
              </w:r>
            </w:p>
            <w:p w14:paraId="5E1E6E4C" w14:textId="77777777" w:rsidR="00977E89" w:rsidRPr="003A03D4" w:rsidRDefault="00977E89" w:rsidP="00977E89">
              <w:pPr>
                <w:pStyle w:val="Bibliography"/>
              </w:pPr>
              <w:r w:rsidRPr="003A03D4">
                <w:t>[19]</w:t>
              </w:r>
              <w:r w:rsidRPr="003A03D4">
                <w:tab/>
                <w:t>‘Computer Forensics Tool Testing Program (CFTT)’. [Online]. Available: https://www.nist.gov/itl/ssd/software-quality-group/computer-forensics-tool-testing-program-cftt</w:t>
              </w:r>
            </w:p>
            <w:p w14:paraId="507A54F1" w14:textId="77777777" w:rsidR="00977E89" w:rsidRPr="003A03D4" w:rsidRDefault="00977E89" w:rsidP="00977E89">
              <w:pPr>
                <w:pStyle w:val="Bibliography"/>
              </w:pPr>
              <w:r w:rsidRPr="003A03D4">
                <w:t>[20]</w:t>
              </w:r>
              <w:r w:rsidRPr="003A03D4">
                <w:tab/>
                <w:t>M. Spencer, ‘BitLocker for DFIR — Part III’. Arsenal Recon, 2021. [Online]. Available: https://arsenalrecon.com/insights/bitlocker-for-dfir-part-iii</w:t>
              </w:r>
            </w:p>
            <w:p w14:paraId="00197AA5" w14:textId="77777777" w:rsidR="00977E89" w:rsidRPr="003A03D4" w:rsidRDefault="00977E89" w:rsidP="00977E89">
              <w:pPr>
                <w:pStyle w:val="Bibliography"/>
              </w:pPr>
              <w:r w:rsidRPr="003A03D4">
                <w:t>[21]</w:t>
              </w:r>
              <w:r w:rsidRPr="003A03D4">
                <w:tab/>
                <w:t>Microsoft, ‘manage-</w:t>
              </w:r>
              <w:proofErr w:type="spellStart"/>
              <w:r w:rsidRPr="003A03D4">
                <w:t>bde</w:t>
              </w:r>
              <w:proofErr w:type="spellEnd"/>
              <w:r w:rsidRPr="003A03D4">
                <w:t>’. 2025. [Online]. Available: https://learn.microsoft.com/en-us/windows-server/administration/windows-commands/manage-bde</w:t>
              </w:r>
            </w:p>
            <w:p w14:paraId="6C82BE4A" w14:textId="77777777" w:rsidR="00977E89" w:rsidRPr="003A03D4" w:rsidRDefault="00977E89" w:rsidP="00977E89">
              <w:pPr>
                <w:pStyle w:val="Bibliography"/>
              </w:pPr>
              <w:r w:rsidRPr="003A03D4">
                <w:t>[22]</w:t>
              </w:r>
              <w:r w:rsidRPr="003A03D4">
                <w:tab/>
              </w:r>
              <w:proofErr w:type="spellStart"/>
              <w:r w:rsidRPr="003A03D4">
                <w:t>ElcomSoft</w:t>
              </w:r>
              <w:proofErr w:type="spellEnd"/>
              <w:r w:rsidRPr="003A03D4">
                <w:t>, ‘Live System Analysis: Extracting BitLocker Keys’. 2022. [Online]. Available: https://blog.elcomsoft.com/2022/05/live-system-analysis-extracting-bitlocker-keys/</w:t>
              </w:r>
            </w:p>
            <w:p w14:paraId="6ECB1F7B" w14:textId="77777777" w:rsidR="00977E89" w:rsidRPr="003A03D4" w:rsidRDefault="00977E89" w:rsidP="00977E89">
              <w:pPr>
                <w:pStyle w:val="Bibliography"/>
              </w:pPr>
              <w:r w:rsidRPr="003A03D4">
                <w:t>[23]</w:t>
              </w:r>
              <w:r w:rsidRPr="003A03D4">
                <w:tab/>
              </w:r>
              <w:proofErr w:type="spellStart"/>
              <w:r w:rsidRPr="003A03D4">
                <w:t>Passware</w:t>
              </w:r>
              <w:proofErr w:type="spellEnd"/>
              <w:r w:rsidRPr="003A03D4">
                <w:t>, ‘Using a memory image to decrypt BitLocker’. 2026. [Online]. Available: https://support.passware.com/hc/en-us/articles/360024316834-Using-a-memory-image-to-decrypt-BitLocker</w:t>
              </w:r>
            </w:p>
            <w:p w14:paraId="0183B03E" w14:textId="77777777" w:rsidR="00977E89" w:rsidRPr="003A03D4" w:rsidRDefault="00977E89" w:rsidP="00977E89">
              <w:pPr>
                <w:pStyle w:val="Bibliography"/>
              </w:pPr>
              <w:r w:rsidRPr="003A03D4">
                <w:t>[24]</w:t>
              </w:r>
              <w:r w:rsidRPr="003A03D4">
                <w:tab/>
                <w:t>Magnet Forensics, ‘Forensic Analysis of Prefetch files in Windows’. 2025. [Online]. Available: https://www.magnetforensics.com/blog/forensic-analysis-of-prefetch-files-in-windows/</w:t>
              </w:r>
            </w:p>
            <w:p w14:paraId="340CE60F" w14:textId="77777777" w:rsidR="00977E89" w:rsidRPr="003A03D4" w:rsidRDefault="00977E89" w:rsidP="00977E89">
              <w:pPr>
                <w:pStyle w:val="Bibliography"/>
              </w:pPr>
              <w:r w:rsidRPr="003A03D4">
                <w:t>[25]</w:t>
              </w:r>
              <w:r w:rsidRPr="003A03D4">
                <w:tab/>
                <w:t>Association of Chief Police Officers (ACPO), ‘ACPO Good Practice Guide for Digital Evidence (Version 5.0)’, 2012. [Online]. Available: https://www.digital-detective.net/digital-forensics-documents/ACPO_Good_Practice_Guide_for_Digital_Evidence_v5.pdf</w:t>
              </w:r>
            </w:p>
            <w:p w14:paraId="350F20D0" w14:textId="741502CA" w:rsidR="00966C59" w:rsidRDefault="00977E89" w:rsidP="007077F9">
              <w:pPr>
                <w:pStyle w:val="Bibliography"/>
              </w:pPr>
              <w:r w:rsidRPr="003A03D4">
                <w:t>[26]</w:t>
              </w:r>
              <w:r w:rsidRPr="003A03D4">
                <w:tab/>
                <w:t xml:space="preserve">‘Artifacts for Detecting Timestamp Manipulation in NTFS on Windows and Their Reliability’, </w:t>
              </w:r>
              <w:r w:rsidRPr="003A03D4">
                <w:rPr>
                  <w:i/>
                  <w:iCs/>
                </w:rPr>
                <w:t xml:space="preserve">Forensic Sci. Int. Digit. </w:t>
              </w:r>
              <w:proofErr w:type="spellStart"/>
              <w:r w:rsidRPr="003A03D4">
                <w:rPr>
                  <w:i/>
                  <w:iCs/>
                </w:rPr>
                <w:t>Investig</w:t>
              </w:r>
              <w:proofErr w:type="spellEnd"/>
              <w:r w:rsidRPr="003A03D4">
                <w:rPr>
                  <w:i/>
                  <w:iCs/>
                </w:rPr>
                <w:t>. DFRWS Eur. Proc.</w:t>
              </w:r>
              <w:r w:rsidRPr="003A03D4">
                <w:t>, 2020, [Online]. Available: https://dfrws.org/wp-content/uploads/2020/05/Artifacts-for-Detecting-Timestamp-Manipulati_2020_Forensic-Science-Internati.pdf</w:t>
              </w:r>
              <w:r>
                <w:fldChar w:fldCharType="end"/>
              </w:r>
            </w:p>
          </w:sdtContent>
        </w:sdt>
      </w:sdtContent>
    </w:sdt>
    <w:sectPr w:rsidR="00966C59" w:rsidSect="001D75ED">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14F3DC" w14:textId="77777777" w:rsidR="00782450" w:rsidRDefault="00782450" w:rsidP="00782450">
      <w:pPr>
        <w:spacing w:after="0" w:line="240" w:lineRule="auto"/>
      </w:pPr>
      <w:r>
        <w:separator/>
      </w:r>
    </w:p>
  </w:endnote>
  <w:endnote w:type="continuationSeparator" w:id="0">
    <w:p w14:paraId="19CF3306" w14:textId="77777777" w:rsidR="00782450" w:rsidRDefault="00782450" w:rsidP="007824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BF7448" w14:textId="77777777" w:rsidR="00782450" w:rsidRDefault="00782450" w:rsidP="00782450">
      <w:pPr>
        <w:spacing w:after="0" w:line="240" w:lineRule="auto"/>
      </w:pPr>
      <w:r>
        <w:separator/>
      </w:r>
    </w:p>
  </w:footnote>
  <w:footnote w:type="continuationSeparator" w:id="0">
    <w:p w14:paraId="11325D2B" w14:textId="77777777" w:rsidR="00782450" w:rsidRDefault="00782450" w:rsidP="007824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1EDD0A" w14:textId="77777777" w:rsidR="00042E41" w:rsidRDefault="00042E41" w:rsidP="00B4549E">
    <w:pPr>
      <w:pStyle w:val="Header"/>
      <w:ind w:firstLine="7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7213996"/>
    <w:multiLevelType w:val="hybridMultilevel"/>
    <w:tmpl w:val="94645A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B874EC6"/>
    <w:multiLevelType w:val="hybridMultilevel"/>
    <w:tmpl w:val="ED2C62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9283590">
    <w:abstractNumId w:val="0"/>
  </w:num>
  <w:num w:numId="2" w16cid:durableId="152346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6D9"/>
    <w:rsid w:val="00042E41"/>
    <w:rsid w:val="001E1674"/>
    <w:rsid w:val="003128CF"/>
    <w:rsid w:val="004F1358"/>
    <w:rsid w:val="00601FA7"/>
    <w:rsid w:val="006A36D9"/>
    <w:rsid w:val="007077F9"/>
    <w:rsid w:val="007722E4"/>
    <w:rsid w:val="00782450"/>
    <w:rsid w:val="00873615"/>
    <w:rsid w:val="00966C59"/>
    <w:rsid w:val="00977E89"/>
    <w:rsid w:val="009A30E2"/>
    <w:rsid w:val="00DC009E"/>
    <w:rsid w:val="00FA05C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9A642"/>
  <w15:chartTrackingRefBased/>
  <w15:docId w15:val="{6A4EBBFD-3FEB-4019-8491-DE4A43F7D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7E89"/>
    <w:pPr>
      <w:spacing w:line="278" w:lineRule="auto"/>
    </w:pPr>
    <w:rPr>
      <w:rFonts w:eastAsiaTheme="minorHAnsi"/>
      <w:sz w:val="24"/>
      <w:szCs w:val="24"/>
      <w:lang w:eastAsia="en-US"/>
    </w:rPr>
  </w:style>
  <w:style w:type="paragraph" w:styleId="Heading1">
    <w:name w:val="heading 1"/>
    <w:basedOn w:val="Normal"/>
    <w:next w:val="Normal"/>
    <w:link w:val="Heading1Char"/>
    <w:uiPriority w:val="9"/>
    <w:qFormat/>
    <w:rsid w:val="00977E8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77E8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77E8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977E8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77E8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77E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7E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7E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7E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7E89"/>
    <w:rPr>
      <w:rFonts w:asciiTheme="majorHAnsi" w:eastAsiaTheme="majorEastAsia" w:hAnsiTheme="majorHAnsi" w:cstheme="majorBidi"/>
      <w:color w:val="2F5496" w:themeColor="accent1" w:themeShade="BF"/>
      <w:sz w:val="40"/>
      <w:szCs w:val="40"/>
      <w:lang w:eastAsia="en-US"/>
    </w:rPr>
  </w:style>
  <w:style w:type="character" w:customStyle="1" w:styleId="Heading2Char">
    <w:name w:val="Heading 2 Char"/>
    <w:basedOn w:val="DefaultParagraphFont"/>
    <w:link w:val="Heading2"/>
    <w:uiPriority w:val="9"/>
    <w:rsid w:val="00977E89"/>
    <w:rPr>
      <w:rFonts w:asciiTheme="majorHAnsi" w:eastAsiaTheme="majorEastAsia" w:hAnsiTheme="majorHAnsi" w:cstheme="majorBidi"/>
      <w:color w:val="2F5496" w:themeColor="accent1" w:themeShade="BF"/>
      <w:sz w:val="32"/>
      <w:szCs w:val="32"/>
      <w:lang w:eastAsia="en-US"/>
    </w:rPr>
  </w:style>
  <w:style w:type="character" w:customStyle="1" w:styleId="Heading3Char">
    <w:name w:val="Heading 3 Char"/>
    <w:basedOn w:val="DefaultParagraphFont"/>
    <w:link w:val="Heading3"/>
    <w:uiPriority w:val="9"/>
    <w:rsid w:val="00977E89"/>
    <w:rPr>
      <w:rFonts w:eastAsiaTheme="majorEastAsia" w:cstheme="majorBidi"/>
      <w:color w:val="2F5496" w:themeColor="accent1" w:themeShade="BF"/>
      <w:sz w:val="28"/>
      <w:szCs w:val="28"/>
      <w:lang w:eastAsia="en-US"/>
    </w:rPr>
  </w:style>
  <w:style w:type="character" w:customStyle="1" w:styleId="Heading4Char">
    <w:name w:val="Heading 4 Char"/>
    <w:basedOn w:val="DefaultParagraphFont"/>
    <w:link w:val="Heading4"/>
    <w:uiPriority w:val="9"/>
    <w:rsid w:val="00977E89"/>
    <w:rPr>
      <w:rFonts w:eastAsiaTheme="majorEastAsia" w:cstheme="majorBidi"/>
      <w:i/>
      <w:iCs/>
      <w:color w:val="2F5496" w:themeColor="accent1" w:themeShade="BF"/>
      <w:sz w:val="24"/>
      <w:szCs w:val="24"/>
      <w:lang w:eastAsia="en-US"/>
    </w:rPr>
  </w:style>
  <w:style w:type="character" w:customStyle="1" w:styleId="Heading5Char">
    <w:name w:val="Heading 5 Char"/>
    <w:basedOn w:val="DefaultParagraphFont"/>
    <w:link w:val="Heading5"/>
    <w:uiPriority w:val="9"/>
    <w:semiHidden/>
    <w:rsid w:val="00977E89"/>
    <w:rPr>
      <w:rFonts w:eastAsiaTheme="majorEastAsia" w:cstheme="majorBidi"/>
      <w:color w:val="2F5496" w:themeColor="accent1" w:themeShade="BF"/>
      <w:sz w:val="24"/>
      <w:szCs w:val="24"/>
      <w:lang w:eastAsia="en-US"/>
    </w:rPr>
  </w:style>
  <w:style w:type="character" w:customStyle="1" w:styleId="Heading6Char">
    <w:name w:val="Heading 6 Char"/>
    <w:basedOn w:val="DefaultParagraphFont"/>
    <w:link w:val="Heading6"/>
    <w:uiPriority w:val="9"/>
    <w:semiHidden/>
    <w:rsid w:val="00977E89"/>
    <w:rPr>
      <w:rFonts w:eastAsiaTheme="majorEastAsia" w:cstheme="majorBidi"/>
      <w:i/>
      <w:iCs/>
      <w:color w:val="595959" w:themeColor="text1" w:themeTint="A6"/>
      <w:sz w:val="24"/>
      <w:szCs w:val="24"/>
      <w:lang w:eastAsia="en-US"/>
    </w:rPr>
  </w:style>
  <w:style w:type="character" w:customStyle="1" w:styleId="Heading7Char">
    <w:name w:val="Heading 7 Char"/>
    <w:basedOn w:val="DefaultParagraphFont"/>
    <w:link w:val="Heading7"/>
    <w:uiPriority w:val="9"/>
    <w:semiHidden/>
    <w:rsid w:val="00977E89"/>
    <w:rPr>
      <w:rFonts w:eastAsiaTheme="majorEastAsia" w:cstheme="majorBidi"/>
      <w:color w:val="595959" w:themeColor="text1" w:themeTint="A6"/>
      <w:sz w:val="24"/>
      <w:szCs w:val="24"/>
      <w:lang w:eastAsia="en-US"/>
    </w:rPr>
  </w:style>
  <w:style w:type="character" w:customStyle="1" w:styleId="Heading8Char">
    <w:name w:val="Heading 8 Char"/>
    <w:basedOn w:val="DefaultParagraphFont"/>
    <w:link w:val="Heading8"/>
    <w:uiPriority w:val="9"/>
    <w:semiHidden/>
    <w:rsid w:val="00977E89"/>
    <w:rPr>
      <w:rFonts w:eastAsiaTheme="majorEastAsia" w:cstheme="majorBidi"/>
      <w:i/>
      <w:iCs/>
      <w:color w:val="272727" w:themeColor="text1" w:themeTint="D8"/>
      <w:sz w:val="24"/>
      <w:szCs w:val="24"/>
      <w:lang w:eastAsia="en-US"/>
    </w:rPr>
  </w:style>
  <w:style w:type="character" w:customStyle="1" w:styleId="Heading9Char">
    <w:name w:val="Heading 9 Char"/>
    <w:basedOn w:val="DefaultParagraphFont"/>
    <w:link w:val="Heading9"/>
    <w:uiPriority w:val="9"/>
    <w:semiHidden/>
    <w:rsid w:val="00977E89"/>
    <w:rPr>
      <w:rFonts w:eastAsiaTheme="majorEastAsia" w:cstheme="majorBidi"/>
      <w:color w:val="272727" w:themeColor="text1" w:themeTint="D8"/>
      <w:sz w:val="24"/>
      <w:szCs w:val="24"/>
      <w:lang w:eastAsia="en-US"/>
    </w:rPr>
  </w:style>
  <w:style w:type="paragraph" w:styleId="Title">
    <w:name w:val="Title"/>
    <w:basedOn w:val="Normal"/>
    <w:next w:val="Normal"/>
    <w:link w:val="TitleChar"/>
    <w:uiPriority w:val="10"/>
    <w:qFormat/>
    <w:rsid w:val="00977E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7E89"/>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977E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7E89"/>
    <w:rPr>
      <w:rFonts w:eastAsiaTheme="majorEastAsia" w:cstheme="majorBidi"/>
      <w:color w:val="595959" w:themeColor="text1" w:themeTint="A6"/>
      <w:spacing w:val="15"/>
      <w:sz w:val="28"/>
      <w:szCs w:val="28"/>
      <w:lang w:eastAsia="en-US"/>
    </w:rPr>
  </w:style>
  <w:style w:type="paragraph" w:styleId="Quote">
    <w:name w:val="Quote"/>
    <w:basedOn w:val="Normal"/>
    <w:next w:val="Normal"/>
    <w:link w:val="QuoteChar"/>
    <w:uiPriority w:val="29"/>
    <w:qFormat/>
    <w:rsid w:val="00977E89"/>
    <w:pPr>
      <w:spacing w:before="160"/>
      <w:jc w:val="center"/>
    </w:pPr>
    <w:rPr>
      <w:i/>
      <w:iCs/>
      <w:color w:val="404040" w:themeColor="text1" w:themeTint="BF"/>
    </w:rPr>
  </w:style>
  <w:style w:type="character" w:customStyle="1" w:styleId="QuoteChar">
    <w:name w:val="Quote Char"/>
    <w:basedOn w:val="DefaultParagraphFont"/>
    <w:link w:val="Quote"/>
    <w:uiPriority w:val="29"/>
    <w:rsid w:val="00977E89"/>
    <w:rPr>
      <w:rFonts w:eastAsiaTheme="minorHAnsi"/>
      <w:i/>
      <w:iCs/>
      <w:color w:val="404040" w:themeColor="text1" w:themeTint="BF"/>
      <w:sz w:val="24"/>
      <w:szCs w:val="24"/>
      <w:lang w:eastAsia="en-US"/>
    </w:rPr>
  </w:style>
  <w:style w:type="paragraph" w:styleId="ListParagraph">
    <w:name w:val="List Paragraph"/>
    <w:basedOn w:val="Normal"/>
    <w:uiPriority w:val="34"/>
    <w:qFormat/>
    <w:rsid w:val="00977E89"/>
    <w:pPr>
      <w:ind w:left="720"/>
      <w:contextualSpacing/>
    </w:pPr>
  </w:style>
  <w:style w:type="character" w:styleId="IntenseEmphasis">
    <w:name w:val="Intense Emphasis"/>
    <w:basedOn w:val="DefaultParagraphFont"/>
    <w:uiPriority w:val="21"/>
    <w:qFormat/>
    <w:rsid w:val="00977E89"/>
    <w:rPr>
      <w:i/>
      <w:iCs/>
      <w:color w:val="2F5496" w:themeColor="accent1" w:themeShade="BF"/>
    </w:rPr>
  </w:style>
  <w:style w:type="paragraph" w:styleId="IntenseQuote">
    <w:name w:val="Intense Quote"/>
    <w:basedOn w:val="Normal"/>
    <w:next w:val="Normal"/>
    <w:link w:val="IntenseQuoteChar"/>
    <w:uiPriority w:val="30"/>
    <w:qFormat/>
    <w:rsid w:val="00977E8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77E89"/>
    <w:rPr>
      <w:rFonts w:eastAsiaTheme="minorHAnsi"/>
      <w:i/>
      <w:iCs/>
      <w:color w:val="2F5496" w:themeColor="accent1" w:themeShade="BF"/>
      <w:sz w:val="24"/>
      <w:szCs w:val="24"/>
      <w:lang w:eastAsia="en-US"/>
    </w:rPr>
  </w:style>
  <w:style w:type="character" w:styleId="IntenseReference">
    <w:name w:val="Intense Reference"/>
    <w:basedOn w:val="DefaultParagraphFont"/>
    <w:uiPriority w:val="32"/>
    <w:qFormat/>
    <w:rsid w:val="00977E89"/>
    <w:rPr>
      <w:b/>
      <w:bCs/>
      <w:smallCaps/>
      <w:color w:val="2F5496" w:themeColor="accent1" w:themeShade="BF"/>
      <w:spacing w:val="5"/>
    </w:rPr>
  </w:style>
  <w:style w:type="paragraph" w:styleId="NoSpacing">
    <w:name w:val="No Spacing"/>
    <w:link w:val="NoSpacingChar"/>
    <w:uiPriority w:val="1"/>
    <w:qFormat/>
    <w:rsid w:val="00977E89"/>
    <w:pPr>
      <w:spacing w:after="0" w:line="240" w:lineRule="auto"/>
    </w:pPr>
    <w:rPr>
      <w:kern w:val="0"/>
      <w:lang w:val="en-US" w:eastAsia="en-US"/>
      <w14:ligatures w14:val="none"/>
    </w:rPr>
  </w:style>
  <w:style w:type="character" w:customStyle="1" w:styleId="NoSpacingChar">
    <w:name w:val="No Spacing Char"/>
    <w:basedOn w:val="DefaultParagraphFont"/>
    <w:link w:val="NoSpacing"/>
    <w:uiPriority w:val="1"/>
    <w:rsid w:val="00977E89"/>
    <w:rPr>
      <w:kern w:val="0"/>
      <w:lang w:val="en-US" w:eastAsia="en-US"/>
      <w14:ligatures w14:val="none"/>
    </w:rPr>
  </w:style>
  <w:style w:type="character" w:styleId="Hyperlink">
    <w:name w:val="Hyperlink"/>
    <w:basedOn w:val="DefaultParagraphFont"/>
    <w:uiPriority w:val="99"/>
    <w:unhideWhenUsed/>
    <w:rsid w:val="00977E89"/>
    <w:rPr>
      <w:color w:val="0563C1" w:themeColor="hyperlink"/>
      <w:u w:val="single"/>
    </w:rPr>
  </w:style>
  <w:style w:type="character" w:styleId="UnresolvedMention">
    <w:name w:val="Unresolved Mention"/>
    <w:basedOn w:val="DefaultParagraphFont"/>
    <w:uiPriority w:val="99"/>
    <w:semiHidden/>
    <w:unhideWhenUsed/>
    <w:rsid w:val="00977E89"/>
    <w:rPr>
      <w:color w:val="605E5C"/>
      <w:shd w:val="clear" w:color="auto" w:fill="E1DFDD"/>
    </w:rPr>
  </w:style>
  <w:style w:type="paragraph" w:styleId="Bibliography">
    <w:name w:val="Bibliography"/>
    <w:basedOn w:val="Normal"/>
    <w:next w:val="Normal"/>
    <w:uiPriority w:val="37"/>
    <w:unhideWhenUsed/>
    <w:rsid w:val="00977E89"/>
  </w:style>
  <w:style w:type="paragraph" w:styleId="TOCHeading">
    <w:name w:val="TOC Heading"/>
    <w:basedOn w:val="Heading1"/>
    <w:next w:val="Normal"/>
    <w:uiPriority w:val="39"/>
    <w:unhideWhenUsed/>
    <w:qFormat/>
    <w:rsid w:val="00977E8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77E89"/>
    <w:pPr>
      <w:spacing w:after="100"/>
    </w:pPr>
  </w:style>
  <w:style w:type="paragraph" w:styleId="TOC2">
    <w:name w:val="toc 2"/>
    <w:basedOn w:val="Normal"/>
    <w:next w:val="Normal"/>
    <w:autoRedefine/>
    <w:uiPriority w:val="39"/>
    <w:unhideWhenUsed/>
    <w:rsid w:val="00977E89"/>
    <w:pPr>
      <w:spacing w:after="100"/>
      <w:ind w:left="240"/>
    </w:pPr>
  </w:style>
  <w:style w:type="paragraph" w:styleId="TOC3">
    <w:name w:val="toc 3"/>
    <w:basedOn w:val="Normal"/>
    <w:next w:val="Normal"/>
    <w:autoRedefine/>
    <w:uiPriority w:val="39"/>
    <w:unhideWhenUsed/>
    <w:rsid w:val="00977E89"/>
    <w:pPr>
      <w:spacing w:after="100"/>
      <w:ind w:left="480"/>
    </w:pPr>
  </w:style>
  <w:style w:type="paragraph" w:styleId="Header">
    <w:name w:val="header"/>
    <w:basedOn w:val="Normal"/>
    <w:link w:val="HeaderChar"/>
    <w:uiPriority w:val="99"/>
    <w:unhideWhenUsed/>
    <w:rsid w:val="00977E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7E89"/>
    <w:rPr>
      <w:rFonts w:eastAsiaTheme="minorHAnsi"/>
      <w:sz w:val="24"/>
      <w:szCs w:val="24"/>
      <w:lang w:eastAsia="en-US"/>
    </w:rPr>
  </w:style>
  <w:style w:type="paragraph" w:styleId="Footer">
    <w:name w:val="footer"/>
    <w:basedOn w:val="Normal"/>
    <w:link w:val="FooterChar"/>
    <w:uiPriority w:val="99"/>
    <w:unhideWhenUsed/>
    <w:rsid w:val="00977E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7E89"/>
    <w:rPr>
      <w:rFonts w:eastAsiaTheme="minorHAnsi"/>
      <w:sz w:val="24"/>
      <w:szCs w:val="24"/>
      <w:lang w:eastAsia="en-US"/>
    </w:rPr>
  </w:style>
  <w:style w:type="table" w:styleId="TableGrid">
    <w:name w:val="Table Grid"/>
    <w:basedOn w:val="TableNormal"/>
    <w:uiPriority w:val="59"/>
    <w:rsid w:val="00977E89"/>
    <w:pPr>
      <w:spacing w:after="0" w:line="240" w:lineRule="auto"/>
    </w:pPr>
    <w:rPr>
      <w:rFonts w:eastAsiaTheme="minorHAns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hyperlink" Target="https://drive.google.com/" TargetMode="External"/><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14.png"/><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explores modern computer forensics through the critical evaluation of contemporary forensic tools and the application of forensic methodologies to a simulated real‑world sabotage case. It compares commercial and open‑source tools across key investigative phases and demonstrates their practical use within an investigation involving encrypted storage, data wiping, and cloud artefacts. The report applies CHFI and ACPO principles to document evidence acquisition, analysis, and professional reporting suitable for legal review.</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61C106F-5232-4C27-B3FD-5B73C7044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27</Pages>
  <Words>11600</Words>
  <Characters>66121</Characters>
  <Application>Microsoft Office Word</Application>
  <DocSecurity>0</DocSecurity>
  <Lines>551</Lines>
  <Paragraphs>155</Paragraphs>
  <ScaleCrop>false</ScaleCrop>
  <Company/>
  <LinksUpToDate>false</LinksUpToDate>
  <CharactersWithSpaces>77566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SYNTHESIZE A SOLUTION TO A POTENTIAL REAL-LIFE SCENARIO</dc:title>
  <dc:subject>ACCD5000</dc:subject>
  <dc:creator>Brandon Curran (2427494)</dc:creator>
  <cp:keywords/>
  <dc:description/>
  <cp:lastModifiedBy>Brandon Curran (2427494)</cp:lastModifiedBy>
  <cp:revision>14</cp:revision>
  <dcterms:created xsi:type="dcterms:W3CDTF">2026-04-28T14:15:00Z</dcterms:created>
  <dcterms:modified xsi:type="dcterms:W3CDTF">2026-04-28T14:26:00Z</dcterms:modified>
</cp:coreProperties>
</file>