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4D84" w:rsidRDefault="00894D84" w:rsidP="00894D84">
      <w:pPr>
        <w:spacing w:after="0" w:line="480" w:lineRule="auto"/>
        <w:jc w:val="center"/>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r>
    </w:p>
    <w:p w:rsidR="00894D84" w:rsidRDefault="00894D84" w:rsidP="00894D84">
      <w:pPr>
        <w:spacing w:after="0" w:line="480" w:lineRule="auto"/>
        <w:rPr>
          <w:rFonts w:ascii="Arial" w:hAnsi="Arial" w:cs="Arial"/>
          <w:sz w:val="24"/>
        </w:rPr>
      </w:pPr>
    </w:p>
    <w:p w:rsidR="00894D84" w:rsidRDefault="00894D84" w:rsidP="00894D84">
      <w:pPr>
        <w:spacing w:after="0" w:line="480" w:lineRule="auto"/>
        <w:jc w:val="center"/>
        <w:rPr>
          <w:rFonts w:ascii="Arial" w:hAnsi="Arial" w:cs="Arial"/>
          <w:sz w:val="24"/>
        </w:rPr>
      </w:pPr>
      <w:r>
        <w:rPr>
          <w:rFonts w:ascii="Arial" w:hAnsi="Arial" w:cs="Arial"/>
          <w:sz w:val="24"/>
        </w:rPr>
        <w:t>CLCL7003</w:t>
      </w:r>
    </w:p>
    <w:p w:rsidR="00894D84" w:rsidRDefault="00894D84" w:rsidP="00894D84">
      <w:pPr>
        <w:spacing w:after="0" w:line="480" w:lineRule="auto"/>
        <w:jc w:val="center"/>
        <w:rPr>
          <w:rFonts w:ascii="Arial" w:hAnsi="Arial" w:cs="Arial"/>
          <w:sz w:val="24"/>
        </w:rPr>
      </w:pPr>
    </w:p>
    <w:p w:rsidR="00894D84" w:rsidRDefault="00894D84" w:rsidP="00894D84">
      <w:pPr>
        <w:spacing w:after="0" w:line="480" w:lineRule="auto"/>
        <w:jc w:val="center"/>
        <w:rPr>
          <w:rFonts w:ascii="Arial" w:hAnsi="Arial" w:cs="Arial"/>
          <w:sz w:val="24"/>
        </w:rPr>
      </w:pPr>
    </w:p>
    <w:p w:rsidR="00894D84" w:rsidRDefault="00894D84" w:rsidP="00894D84">
      <w:pPr>
        <w:spacing w:after="0" w:line="480" w:lineRule="auto"/>
        <w:jc w:val="center"/>
        <w:rPr>
          <w:rFonts w:ascii="Arial" w:hAnsi="Arial" w:cs="Arial"/>
          <w:sz w:val="24"/>
        </w:rPr>
      </w:pPr>
      <w:r>
        <w:rPr>
          <w:rFonts w:ascii="Arial" w:hAnsi="Arial" w:cs="Arial"/>
          <w:sz w:val="24"/>
        </w:rPr>
        <w:t>Theory and Methodology for the Study of Ancient Religions</w:t>
      </w:r>
    </w:p>
    <w:p w:rsidR="00894D84" w:rsidRDefault="00894D84" w:rsidP="00894D84">
      <w:pPr>
        <w:spacing w:after="0" w:line="480" w:lineRule="auto"/>
        <w:jc w:val="center"/>
        <w:rPr>
          <w:rFonts w:ascii="Arial" w:hAnsi="Arial" w:cs="Arial"/>
          <w:sz w:val="24"/>
        </w:rPr>
      </w:pPr>
    </w:p>
    <w:p w:rsidR="00894D84" w:rsidRDefault="00894D84" w:rsidP="00894D84">
      <w:pPr>
        <w:spacing w:after="0" w:line="480" w:lineRule="auto"/>
        <w:jc w:val="center"/>
        <w:rPr>
          <w:rFonts w:ascii="Arial" w:hAnsi="Arial" w:cs="Arial"/>
          <w:sz w:val="24"/>
        </w:rPr>
      </w:pPr>
    </w:p>
    <w:p w:rsidR="00894D84" w:rsidRDefault="00894D84" w:rsidP="00894D84">
      <w:pPr>
        <w:spacing w:after="0" w:line="480" w:lineRule="auto"/>
        <w:jc w:val="center"/>
        <w:rPr>
          <w:rFonts w:ascii="Arial" w:hAnsi="Arial" w:cs="Arial"/>
          <w:sz w:val="24"/>
        </w:rPr>
      </w:pPr>
      <w:r>
        <w:rPr>
          <w:rFonts w:ascii="Arial" w:hAnsi="Arial" w:cs="Arial"/>
          <w:sz w:val="24"/>
        </w:rPr>
        <w:t>MA Ancient Religions</w:t>
      </w:r>
    </w:p>
    <w:p w:rsidR="00894D84" w:rsidRDefault="00894D84" w:rsidP="00894D84">
      <w:pPr>
        <w:spacing w:after="0" w:line="480" w:lineRule="auto"/>
        <w:jc w:val="center"/>
        <w:rPr>
          <w:rFonts w:ascii="Arial" w:hAnsi="Arial" w:cs="Arial"/>
          <w:sz w:val="24"/>
        </w:rPr>
      </w:pPr>
    </w:p>
    <w:p w:rsidR="00894D84" w:rsidRDefault="00894D84" w:rsidP="00894D84">
      <w:pPr>
        <w:spacing w:after="0" w:line="480" w:lineRule="auto"/>
        <w:jc w:val="center"/>
        <w:rPr>
          <w:rFonts w:ascii="Arial" w:hAnsi="Arial" w:cs="Arial"/>
          <w:sz w:val="24"/>
        </w:rPr>
      </w:pPr>
    </w:p>
    <w:p w:rsidR="00894D84" w:rsidRDefault="00894D84" w:rsidP="00894D84">
      <w:pPr>
        <w:spacing w:after="0" w:line="480" w:lineRule="auto"/>
        <w:jc w:val="center"/>
        <w:rPr>
          <w:rFonts w:ascii="Arial" w:hAnsi="Arial" w:cs="Arial"/>
          <w:sz w:val="24"/>
        </w:rPr>
      </w:pPr>
      <w:r>
        <w:rPr>
          <w:rFonts w:ascii="Arial" w:hAnsi="Arial" w:cs="Arial"/>
          <w:sz w:val="24"/>
        </w:rPr>
        <w:t xml:space="preserve">Encyclopaedia Article – Polytheism (Ancient Rome) </w:t>
      </w:r>
    </w:p>
    <w:p w:rsidR="00894D84" w:rsidRDefault="00894D84" w:rsidP="00894D84">
      <w:pPr>
        <w:spacing w:after="0" w:line="480" w:lineRule="auto"/>
        <w:jc w:val="center"/>
        <w:rPr>
          <w:rFonts w:ascii="Arial" w:hAnsi="Arial" w:cs="Arial"/>
          <w:sz w:val="24"/>
        </w:rPr>
      </w:pPr>
    </w:p>
    <w:p w:rsidR="00894D84" w:rsidRDefault="00894D84" w:rsidP="00894D84">
      <w:pPr>
        <w:spacing w:after="0" w:line="480" w:lineRule="auto"/>
        <w:jc w:val="center"/>
        <w:rPr>
          <w:rFonts w:ascii="Arial" w:hAnsi="Arial" w:cs="Arial"/>
          <w:sz w:val="24"/>
        </w:rPr>
      </w:pPr>
    </w:p>
    <w:p w:rsidR="00894D84" w:rsidRDefault="00894D84" w:rsidP="00894D84">
      <w:pPr>
        <w:spacing w:after="0" w:line="480" w:lineRule="auto"/>
        <w:jc w:val="center"/>
        <w:rPr>
          <w:rFonts w:ascii="Arial" w:hAnsi="Arial" w:cs="Arial"/>
          <w:sz w:val="24"/>
        </w:rPr>
      </w:pPr>
      <w:r>
        <w:rPr>
          <w:rFonts w:ascii="Arial" w:hAnsi="Arial" w:cs="Arial"/>
          <w:sz w:val="24"/>
        </w:rPr>
        <w:t>Danielle McCarthy</w:t>
      </w:r>
    </w:p>
    <w:p w:rsidR="00894D84" w:rsidRDefault="00894D84" w:rsidP="00894D84">
      <w:pPr>
        <w:spacing w:after="0" w:line="480" w:lineRule="auto"/>
        <w:jc w:val="center"/>
        <w:rPr>
          <w:rFonts w:ascii="Arial" w:hAnsi="Arial" w:cs="Arial"/>
          <w:sz w:val="24"/>
        </w:rPr>
      </w:pPr>
    </w:p>
    <w:p w:rsidR="00894D84" w:rsidRDefault="00894D84" w:rsidP="00894D84">
      <w:pPr>
        <w:spacing w:after="0" w:line="480" w:lineRule="auto"/>
        <w:jc w:val="center"/>
        <w:rPr>
          <w:rFonts w:ascii="Arial" w:hAnsi="Arial" w:cs="Arial"/>
          <w:sz w:val="24"/>
        </w:rPr>
      </w:pPr>
    </w:p>
    <w:p w:rsidR="00894D84" w:rsidRDefault="00894D84" w:rsidP="00894D84">
      <w:pPr>
        <w:spacing w:after="0" w:line="480" w:lineRule="auto"/>
        <w:jc w:val="center"/>
        <w:rPr>
          <w:rFonts w:ascii="Arial" w:hAnsi="Arial" w:cs="Arial"/>
          <w:sz w:val="24"/>
        </w:rPr>
      </w:pPr>
      <w:r>
        <w:rPr>
          <w:rFonts w:ascii="Arial" w:hAnsi="Arial" w:cs="Arial"/>
          <w:sz w:val="24"/>
        </w:rPr>
        <w:t>1805722</w:t>
      </w:r>
    </w:p>
    <w:p w:rsidR="00894D84" w:rsidRDefault="00894D84" w:rsidP="00894D84">
      <w:pPr>
        <w:spacing w:after="0" w:line="480" w:lineRule="auto"/>
        <w:jc w:val="center"/>
        <w:rPr>
          <w:rFonts w:ascii="Arial" w:hAnsi="Arial" w:cs="Arial"/>
          <w:sz w:val="24"/>
        </w:rPr>
      </w:pPr>
    </w:p>
    <w:p w:rsidR="00894D84" w:rsidRDefault="00894D84" w:rsidP="00894D84">
      <w:pPr>
        <w:spacing w:after="0" w:line="480" w:lineRule="auto"/>
        <w:jc w:val="center"/>
        <w:rPr>
          <w:rFonts w:ascii="Arial" w:hAnsi="Arial" w:cs="Arial"/>
          <w:sz w:val="24"/>
        </w:rPr>
      </w:pPr>
    </w:p>
    <w:p w:rsidR="00894D84" w:rsidRPr="00D2640C" w:rsidRDefault="00894D84" w:rsidP="00894D84">
      <w:pPr>
        <w:spacing w:after="0" w:line="480" w:lineRule="auto"/>
        <w:jc w:val="center"/>
        <w:rPr>
          <w:rFonts w:ascii="Arial" w:hAnsi="Arial" w:cs="Arial"/>
          <w:sz w:val="24"/>
        </w:rPr>
      </w:pPr>
      <w:r>
        <w:rPr>
          <w:rFonts w:ascii="Arial" w:hAnsi="Arial" w:cs="Arial"/>
          <w:sz w:val="24"/>
        </w:rPr>
        <w:t>Word Count - 1259</w:t>
      </w:r>
    </w:p>
    <w:p w:rsidR="00894D84" w:rsidRDefault="00894D84" w:rsidP="00894D84">
      <w:pPr>
        <w:spacing w:after="0" w:line="480" w:lineRule="auto"/>
        <w:jc w:val="center"/>
        <w:rPr>
          <w:rFonts w:ascii="Arial" w:hAnsi="Arial" w:cs="Arial"/>
          <w:b/>
          <w:sz w:val="24"/>
          <w:u w:val="single"/>
        </w:rPr>
      </w:pPr>
    </w:p>
    <w:p w:rsidR="00894D84" w:rsidRDefault="00894D84">
      <w:pPr>
        <w:rPr>
          <w:rFonts w:ascii="Arial" w:hAnsi="Arial" w:cs="Arial"/>
          <w:b/>
          <w:sz w:val="24"/>
          <w:u w:val="single"/>
        </w:rPr>
      </w:pPr>
      <w:r>
        <w:rPr>
          <w:rFonts w:ascii="Arial" w:hAnsi="Arial" w:cs="Arial"/>
          <w:b/>
          <w:sz w:val="24"/>
          <w:u w:val="single"/>
        </w:rPr>
        <w:br w:type="page"/>
      </w:r>
    </w:p>
    <w:p w:rsidR="00894D84" w:rsidRPr="00894D84" w:rsidRDefault="00894D84" w:rsidP="00894D84">
      <w:pPr>
        <w:spacing w:after="0" w:line="480" w:lineRule="auto"/>
        <w:jc w:val="center"/>
        <w:rPr>
          <w:rFonts w:ascii="Arial" w:hAnsi="Arial" w:cs="Arial"/>
          <w:b/>
          <w:sz w:val="24"/>
          <w:u w:val="single"/>
        </w:rPr>
      </w:pPr>
      <w:r>
        <w:rPr>
          <w:rFonts w:ascii="Arial" w:hAnsi="Arial" w:cs="Arial"/>
          <w:b/>
          <w:sz w:val="24"/>
          <w:u w:val="single"/>
        </w:rPr>
        <w:lastRenderedPageBreak/>
        <w:t>Polytheism (Ancient Rome)</w:t>
      </w:r>
    </w:p>
    <w:p w:rsidR="00894D84" w:rsidRDefault="00894D84" w:rsidP="008C68E0">
      <w:pPr>
        <w:spacing w:after="0" w:line="480" w:lineRule="auto"/>
        <w:jc w:val="both"/>
        <w:rPr>
          <w:rFonts w:ascii="Arial" w:hAnsi="Arial" w:cs="Arial"/>
          <w:sz w:val="24"/>
        </w:rPr>
      </w:pPr>
    </w:p>
    <w:p w:rsidR="00416D75" w:rsidRPr="003331F1" w:rsidRDefault="002E4790" w:rsidP="008C68E0">
      <w:pPr>
        <w:spacing w:after="0" w:line="480" w:lineRule="auto"/>
        <w:jc w:val="both"/>
        <w:rPr>
          <w:rFonts w:ascii="Arial" w:hAnsi="Arial" w:cs="Arial"/>
          <w:sz w:val="24"/>
        </w:rPr>
      </w:pPr>
      <w:r>
        <w:rPr>
          <w:rFonts w:ascii="Arial" w:hAnsi="Arial" w:cs="Arial"/>
          <w:sz w:val="24"/>
        </w:rPr>
        <w:t>The ter</w:t>
      </w:r>
      <w:r w:rsidR="00F110A6">
        <w:rPr>
          <w:rFonts w:ascii="Arial" w:hAnsi="Arial" w:cs="Arial"/>
          <w:sz w:val="24"/>
        </w:rPr>
        <w:t>m ‘polytheism’ originates from A</w:t>
      </w:r>
      <w:r>
        <w:rPr>
          <w:rFonts w:ascii="Arial" w:hAnsi="Arial" w:cs="Arial"/>
          <w:sz w:val="24"/>
        </w:rPr>
        <w:t>ncient Greece, combining “</w:t>
      </w:r>
      <w:r w:rsidRPr="00EF4772">
        <w:rPr>
          <w:rFonts w:ascii="Arial" w:hAnsi="Arial" w:cs="Arial"/>
          <w:i/>
          <w:sz w:val="24"/>
        </w:rPr>
        <w:t>polus</w:t>
      </w:r>
      <w:r>
        <w:rPr>
          <w:rFonts w:ascii="Arial" w:hAnsi="Arial" w:cs="Arial"/>
          <w:sz w:val="24"/>
        </w:rPr>
        <w:t>” that is interpreted as ‘many’ and “</w:t>
      </w:r>
      <w:r w:rsidRPr="00EF4772">
        <w:rPr>
          <w:rFonts w:ascii="Arial" w:hAnsi="Arial" w:cs="Arial"/>
          <w:i/>
          <w:sz w:val="24"/>
        </w:rPr>
        <w:t>theos</w:t>
      </w:r>
      <w:r>
        <w:rPr>
          <w:rFonts w:ascii="Arial" w:hAnsi="Arial" w:cs="Arial"/>
          <w:sz w:val="24"/>
        </w:rPr>
        <w:t>” that means ‘god’</w:t>
      </w:r>
      <w:r w:rsidR="00F11E5E">
        <w:rPr>
          <w:rFonts w:ascii="Arial" w:hAnsi="Arial" w:cs="Arial"/>
          <w:sz w:val="24"/>
        </w:rPr>
        <w:t xml:space="preserve"> (</w:t>
      </w:r>
      <w:r w:rsidR="00EC74F8">
        <w:rPr>
          <w:rFonts w:ascii="Arial" w:hAnsi="Arial" w:cs="Arial"/>
          <w:sz w:val="24"/>
        </w:rPr>
        <w:t>Zwi Werblowsky</w:t>
      </w:r>
      <w:r w:rsidR="00F11E5E">
        <w:rPr>
          <w:rFonts w:ascii="Arial" w:hAnsi="Arial" w:cs="Arial"/>
          <w:sz w:val="24"/>
        </w:rPr>
        <w:t>,</w:t>
      </w:r>
      <w:r w:rsidR="00EC74F8">
        <w:rPr>
          <w:rFonts w:ascii="Arial" w:hAnsi="Arial" w:cs="Arial"/>
          <w:sz w:val="24"/>
        </w:rPr>
        <w:t xml:space="preserve"> 2005;</w:t>
      </w:r>
      <w:r w:rsidR="00F11E5E">
        <w:rPr>
          <w:rFonts w:ascii="Arial" w:hAnsi="Arial" w:cs="Arial"/>
          <w:sz w:val="24"/>
        </w:rPr>
        <w:t xml:space="preserve"> 7315)</w:t>
      </w:r>
      <w:r>
        <w:rPr>
          <w:rFonts w:ascii="Arial" w:hAnsi="Arial" w:cs="Arial"/>
          <w:sz w:val="24"/>
        </w:rPr>
        <w:t>.</w:t>
      </w:r>
      <w:r w:rsidRPr="00416D75">
        <w:rPr>
          <w:rFonts w:ascii="Arial" w:hAnsi="Arial" w:cs="Arial"/>
          <w:color w:val="00B050"/>
          <w:sz w:val="24"/>
        </w:rPr>
        <w:t xml:space="preserve"> </w:t>
      </w:r>
    </w:p>
    <w:p w:rsidR="00B15017" w:rsidRDefault="002E4790" w:rsidP="008C68E0">
      <w:pPr>
        <w:spacing w:after="0" w:line="480" w:lineRule="auto"/>
        <w:jc w:val="both"/>
        <w:rPr>
          <w:rFonts w:ascii="Arial" w:hAnsi="Arial" w:cs="Arial"/>
          <w:sz w:val="24"/>
        </w:rPr>
      </w:pPr>
      <w:r>
        <w:rPr>
          <w:rFonts w:ascii="Arial" w:hAnsi="Arial" w:cs="Arial"/>
          <w:sz w:val="24"/>
        </w:rPr>
        <w:t xml:space="preserve">Polytheism therefore is the worship of many gods without holding a particular one in greater esteem than the others. </w:t>
      </w:r>
      <w:r w:rsidR="00F52FEA">
        <w:rPr>
          <w:rFonts w:ascii="Arial" w:hAnsi="Arial" w:cs="Arial"/>
          <w:sz w:val="24"/>
        </w:rPr>
        <w:t xml:space="preserve">These religions result in a </w:t>
      </w:r>
      <w:r w:rsidR="00EF4772">
        <w:rPr>
          <w:rFonts w:ascii="Arial" w:hAnsi="Arial" w:cs="Arial"/>
          <w:sz w:val="24"/>
        </w:rPr>
        <w:t>extensive</w:t>
      </w:r>
      <w:r w:rsidR="00F52FEA">
        <w:rPr>
          <w:rFonts w:ascii="Arial" w:hAnsi="Arial" w:cs="Arial"/>
          <w:sz w:val="24"/>
        </w:rPr>
        <w:t xml:space="preserve"> range of gods that epitomise certain characteristics such as fertility, war etc. and worship of them</w:t>
      </w:r>
      <w:r w:rsidR="00F110A6">
        <w:rPr>
          <w:rFonts w:ascii="Arial" w:hAnsi="Arial" w:cs="Arial"/>
          <w:sz w:val="24"/>
        </w:rPr>
        <w:t xml:space="preserve"> is deemed necessary to</w:t>
      </w:r>
      <w:r w:rsidR="00F52FEA">
        <w:rPr>
          <w:rFonts w:ascii="Arial" w:hAnsi="Arial" w:cs="Arial"/>
          <w:sz w:val="24"/>
        </w:rPr>
        <w:t xml:space="preserve"> eithe</w:t>
      </w:r>
      <w:r w:rsidR="00F110A6">
        <w:rPr>
          <w:rFonts w:ascii="Arial" w:hAnsi="Arial" w:cs="Arial"/>
          <w:sz w:val="24"/>
        </w:rPr>
        <w:t>r appease or encourage the god to act positively. In Ancient Rome this could entail worship and sacrifice prior to a battle to ensure success and afterwards</w:t>
      </w:r>
      <w:r w:rsidR="00F52FEA">
        <w:rPr>
          <w:rFonts w:ascii="Arial" w:hAnsi="Arial" w:cs="Arial"/>
          <w:sz w:val="24"/>
        </w:rPr>
        <w:t xml:space="preserve"> </w:t>
      </w:r>
      <w:r w:rsidR="00F110A6">
        <w:rPr>
          <w:rFonts w:ascii="Arial" w:hAnsi="Arial" w:cs="Arial"/>
          <w:sz w:val="24"/>
        </w:rPr>
        <w:t xml:space="preserve">to give thanks for the victory. </w:t>
      </w:r>
    </w:p>
    <w:p w:rsidR="00F110A6" w:rsidRDefault="00F110A6" w:rsidP="008C68E0">
      <w:pPr>
        <w:spacing w:after="0" w:line="480" w:lineRule="auto"/>
        <w:jc w:val="both"/>
        <w:rPr>
          <w:rFonts w:ascii="Arial" w:hAnsi="Arial" w:cs="Arial"/>
          <w:sz w:val="24"/>
        </w:rPr>
      </w:pPr>
    </w:p>
    <w:p w:rsidR="008C68E0" w:rsidRDefault="00EE1718" w:rsidP="008C68E0">
      <w:pPr>
        <w:spacing w:after="0" w:line="480" w:lineRule="auto"/>
        <w:jc w:val="both"/>
        <w:rPr>
          <w:rFonts w:ascii="Arial" w:hAnsi="Arial" w:cs="Arial"/>
          <w:sz w:val="24"/>
        </w:rPr>
      </w:pPr>
      <w:r>
        <w:rPr>
          <w:rFonts w:ascii="Arial" w:hAnsi="Arial" w:cs="Arial"/>
          <w:sz w:val="24"/>
        </w:rPr>
        <w:t xml:space="preserve">In order to understand the maze of terms </w:t>
      </w:r>
      <w:r w:rsidR="00F11E5E">
        <w:rPr>
          <w:rFonts w:ascii="Arial" w:hAnsi="Arial" w:cs="Arial"/>
          <w:sz w:val="24"/>
        </w:rPr>
        <w:t>that relate</w:t>
      </w:r>
      <w:r>
        <w:rPr>
          <w:rFonts w:ascii="Arial" w:hAnsi="Arial" w:cs="Arial"/>
          <w:sz w:val="24"/>
        </w:rPr>
        <w:t xml:space="preserve"> t</w:t>
      </w:r>
      <w:r w:rsidR="00F52FEA">
        <w:rPr>
          <w:rFonts w:ascii="Arial" w:hAnsi="Arial" w:cs="Arial"/>
          <w:sz w:val="24"/>
        </w:rPr>
        <w:t>o religion</w:t>
      </w:r>
      <w:r>
        <w:rPr>
          <w:rFonts w:ascii="Arial" w:hAnsi="Arial" w:cs="Arial"/>
          <w:sz w:val="24"/>
        </w:rPr>
        <w:t xml:space="preserve">, a number of other important terms require definition. Monotheism is considered the polar opposite of polytheism and is the </w:t>
      </w:r>
      <w:r w:rsidR="00E11A8F">
        <w:rPr>
          <w:rFonts w:ascii="Arial" w:hAnsi="Arial" w:cs="Arial"/>
          <w:sz w:val="24"/>
        </w:rPr>
        <w:t xml:space="preserve">belief and </w:t>
      </w:r>
      <w:r>
        <w:rPr>
          <w:rFonts w:ascii="Arial" w:hAnsi="Arial" w:cs="Arial"/>
          <w:sz w:val="24"/>
        </w:rPr>
        <w:t xml:space="preserve">worship of one supreme god to the exclusion of all others. This exclusion involves denying that any other </w:t>
      </w:r>
      <w:r w:rsidR="00E11A8F">
        <w:rPr>
          <w:rFonts w:ascii="Arial" w:hAnsi="Arial" w:cs="Arial"/>
          <w:sz w:val="24"/>
        </w:rPr>
        <w:t>god but the supreme one exists.</w:t>
      </w:r>
      <w:r w:rsidR="00F52FEA">
        <w:rPr>
          <w:rFonts w:ascii="Arial" w:hAnsi="Arial" w:cs="Arial"/>
          <w:sz w:val="24"/>
        </w:rPr>
        <w:t xml:space="preserve"> Monotheist religions include Christianity, Judaism and Islam.</w:t>
      </w:r>
      <w:r w:rsidR="00E11A8F">
        <w:rPr>
          <w:rFonts w:ascii="Arial" w:hAnsi="Arial" w:cs="Arial"/>
          <w:sz w:val="24"/>
        </w:rPr>
        <w:t xml:space="preserve"> </w:t>
      </w:r>
    </w:p>
    <w:p w:rsidR="008C68E0" w:rsidRDefault="00E11A8F" w:rsidP="008C68E0">
      <w:pPr>
        <w:spacing w:after="0" w:line="480" w:lineRule="auto"/>
        <w:jc w:val="both"/>
        <w:rPr>
          <w:rFonts w:ascii="Arial" w:hAnsi="Arial" w:cs="Arial"/>
          <w:sz w:val="24"/>
        </w:rPr>
      </w:pPr>
      <w:r>
        <w:rPr>
          <w:rFonts w:ascii="Arial" w:hAnsi="Arial" w:cs="Arial"/>
          <w:sz w:val="24"/>
        </w:rPr>
        <w:t xml:space="preserve">Henotheism is the belief and worship </w:t>
      </w:r>
      <w:r w:rsidR="00F110A6">
        <w:rPr>
          <w:rFonts w:ascii="Arial" w:hAnsi="Arial" w:cs="Arial"/>
          <w:sz w:val="24"/>
        </w:rPr>
        <w:t>of</w:t>
      </w:r>
      <w:r>
        <w:rPr>
          <w:rFonts w:ascii="Arial" w:hAnsi="Arial" w:cs="Arial"/>
          <w:sz w:val="24"/>
        </w:rPr>
        <w:t xml:space="preserve"> one supreme god but accepting </w:t>
      </w:r>
      <w:r w:rsidR="00D85680">
        <w:rPr>
          <w:rFonts w:ascii="Arial" w:hAnsi="Arial" w:cs="Arial"/>
          <w:sz w:val="24"/>
        </w:rPr>
        <w:t xml:space="preserve">and allowing </w:t>
      </w:r>
      <w:r w:rsidR="008C68E0">
        <w:rPr>
          <w:rFonts w:ascii="Arial" w:hAnsi="Arial" w:cs="Arial"/>
          <w:sz w:val="24"/>
        </w:rPr>
        <w:t xml:space="preserve">in </w:t>
      </w:r>
      <w:r w:rsidR="00D85680">
        <w:rPr>
          <w:rFonts w:ascii="Arial" w:hAnsi="Arial" w:cs="Arial"/>
          <w:sz w:val="24"/>
        </w:rPr>
        <w:t xml:space="preserve">the belief and worship </w:t>
      </w:r>
      <w:r>
        <w:rPr>
          <w:rFonts w:ascii="Arial" w:hAnsi="Arial" w:cs="Arial"/>
          <w:sz w:val="24"/>
        </w:rPr>
        <w:t>o</w:t>
      </w:r>
      <w:r w:rsidR="00D85680">
        <w:rPr>
          <w:rFonts w:ascii="Arial" w:hAnsi="Arial" w:cs="Arial"/>
          <w:sz w:val="24"/>
        </w:rPr>
        <w:t xml:space="preserve">f numerous gods by other </w:t>
      </w:r>
      <w:r w:rsidR="00BC7307">
        <w:rPr>
          <w:rFonts w:ascii="Arial" w:hAnsi="Arial" w:cs="Arial"/>
          <w:sz w:val="24"/>
        </w:rPr>
        <w:t>groups</w:t>
      </w:r>
      <w:r w:rsidR="008C68E0">
        <w:rPr>
          <w:rFonts w:ascii="Arial" w:hAnsi="Arial" w:cs="Arial"/>
          <w:sz w:val="24"/>
        </w:rPr>
        <w:t xml:space="preserve"> and cultures</w:t>
      </w:r>
      <w:r w:rsidR="00683E8A">
        <w:rPr>
          <w:rFonts w:ascii="Arial" w:hAnsi="Arial" w:cs="Arial"/>
          <w:sz w:val="24"/>
        </w:rPr>
        <w:t xml:space="preserve">. This </w:t>
      </w:r>
      <w:r>
        <w:rPr>
          <w:rFonts w:ascii="Arial" w:hAnsi="Arial" w:cs="Arial"/>
          <w:sz w:val="24"/>
        </w:rPr>
        <w:t xml:space="preserve">has a multitude of </w:t>
      </w:r>
      <w:r w:rsidR="00D85680">
        <w:rPr>
          <w:rFonts w:ascii="Arial" w:hAnsi="Arial" w:cs="Arial"/>
          <w:sz w:val="24"/>
        </w:rPr>
        <w:t xml:space="preserve">similar </w:t>
      </w:r>
      <w:r>
        <w:rPr>
          <w:rFonts w:ascii="Arial" w:hAnsi="Arial" w:cs="Arial"/>
          <w:sz w:val="24"/>
        </w:rPr>
        <w:t xml:space="preserve">terms associated </w:t>
      </w:r>
      <w:r w:rsidR="00683E8A">
        <w:rPr>
          <w:rFonts w:ascii="Arial" w:hAnsi="Arial" w:cs="Arial"/>
          <w:sz w:val="24"/>
        </w:rPr>
        <w:t>with it</w:t>
      </w:r>
      <w:r w:rsidR="00D85680">
        <w:rPr>
          <w:rFonts w:ascii="Arial" w:hAnsi="Arial" w:cs="Arial"/>
          <w:sz w:val="24"/>
        </w:rPr>
        <w:t>.</w:t>
      </w:r>
      <w:r>
        <w:rPr>
          <w:rFonts w:ascii="Arial" w:hAnsi="Arial" w:cs="Arial"/>
          <w:sz w:val="24"/>
        </w:rPr>
        <w:t xml:space="preserve"> Kathenotheism is a narrowing of henotheism that was first </w:t>
      </w:r>
      <w:r w:rsidR="00683E8A">
        <w:rPr>
          <w:rFonts w:ascii="Arial" w:hAnsi="Arial" w:cs="Arial"/>
          <w:sz w:val="24"/>
        </w:rPr>
        <w:t>advocated</w:t>
      </w:r>
      <w:r>
        <w:rPr>
          <w:rFonts w:ascii="Arial" w:hAnsi="Arial" w:cs="Arial"/>
          <w:sz w:val="24"/>
        </w:rPr>
        <w:t xml:space="preserve"> by Max Müller</w:t>
      </w:r>
      <w:r w:rsidR="00683E8A">
        <w:rPr>
          <w:rFonts w:ascii="Arial" w:hAnsi="Arial" w:cs="Arial"/>
          <w:sz w:val="24"/>
        </w:rPr>
        <w:t xml:space="preserve"> </w:t>
      </w:r>
      <w:r w:rsidR="00F110A6">
        <w:rPr>
          <w:rFonts w:ascii="Arial" w:hAnsi="Arial" w:cs="Arial"/>
          <w:sz w:val="24"/>
        </w:rPr>
        <w:t xml:space="preserve">(Bowker, </w:t>
      </w:r>
      <w:r w:rsidR="00EC74F8">
        <w:rPr>
          <w:rFonts w:ascii="Arial" w:hAnsi="Arial" w:cs="Arial"/>
          <w:sz w:val="24"/>
        </w:rPr>
        <w:t>2000</w:t>
      </w:r>
      <w:r w:rsidR="008C68E0">
        <w:rPr>
          <w:rFonts w:ascii="Arial" w:hAnsi="Arial" w:cs="Arial"/>
          <w:sz w:val="24"/>
        </w:rPr>
        <w:t xml:space="preserve">) </w:t>
      </w:r>
      <w:r w:rsidR="00683E8A">
        <w:rPr>
          <w:rFonts w:ascii="Arial" w:hAnsi="Arial" w:cs="Arial"/>
          <w:sz w:val="24"/>
        </w:rPr>
        <w:t>in</w:t>
      </w:r>
      <w:r>
        <w:rPr>
          <w:rFonts w:ascii="Arial" w:hAnsi="Arial" w:cs="Arial"/>
          <w:sz w:val="24"/>
        </w:rPr>
        <w:t xml:space="preserve"> which followers believe in one </w:t>
      </w:r>
      <w:r w:rsidR="00F110A6">
        <w:rPr>
          <w:rFonts w:ascii="Arial" w:hAnsi="Arial" w:cs="Arial"/>
          <w:sz w:val="24"/>
        </w:rPr>
        <w:t>supreme</w:t>
      </w:r>
      <w:r>
        <w:rPr>
          <w:rFonts w:ascii="Arial" w:hAnsi="Arial" w:cs="Arial"/>
          <w:sz w:val="24"/>
        </w:rPr>
        <w:t xml:space="preserve"> god until his </w:t>
      </w:r>
      <w:r w:rsidR="00D85680">
        <w:rPr>
          <w:rFonts w:ascii="Arial" w:hAnsi="Arial" w:cs="Arial"/>
          <w:sz w:val="24"/>
        </w:rPr>
        <w:t>‘</w:t>
      </w:r>
      <w:r>
        <w:rPr>
          <w:rFonts w:ascii="Arial" w:hAnsi="Arial" w:cs="Arial"/>
          <w:sz w:val="24"/>
        </w:rPr>
        <w:t>death</w:t>
      </w:r>
      <w:r w:rsidR="00D85680">
        <w:rPr>
          <w:rFonts w:ascii="Arial" w:hAnsi="Arial" w:cs="Arial"/>
          <w:sz w:val="24"/>
        </w:rPr>
        <w:t>’</w:t>
      </w:r>
      <w:r>
        <w:rPr>
          <w:rFonts w:ascii="Arial" w:hAnsi="Arial" w:cs="Arial"/>
          <w:sz w:val="24"/>
        </w:rPr>
        <w:t xml:space="preserve"> </w:t>
      </w:r>
      <w:r w:rsidR="00D85680">
        <w:rPr>
          <w:rFonts w:ascii="Arial" w:hAnsi="Arial" w:cs="Arial"/>
          <w:sz w:val="24"/>
        </w:rPr>
        <w:t xml:space="preserve">or when beliefs change which results in </w:t>
      </w:r>
      <w:r>
        <w:rPr>
          <w:rFonts w:ascii="Arial" w:hAnsi="Arial" w:cs="Arial"/>
          <w:sz w:val="24"/>
        </w:rPr>
        <w:t xml:space="preserve">a new supreme god </w:t>
      </w:r>
      <w:r w:rsidR="00D85680">
        <w:rPr>
          <w:rFonts w:ascii="Arial" w:hAnsi="Arial" w:cs="Arial"/>
          <w:sz w:val="24"/>
        </w:rPr>
        <w:t>being selected for worship</w:t>
      </w:r>
      <w:r>
        <w:rPr>
          <w:rFonts w:ascii="Arial" w:hAnsi="Arial" w:cs="Arial"/>
          <w:sz w:val="24"/>
        </w:rPr>
        <w:t>. Ka</w:t>
      </w:r>
      <w:r w:rsidR="00D85680">
        <w:rPr>
          <w:rFonts w:ascii="Arial" w:hAnsi="Arial" w:cs="Arial"/>
          <w:sz w:val="24"/>
        </w:rPr>
        <w:t xml:space="preserve">thenotheism </w:t>
      </w:r>
      <w:r>
        <w:rPr>
          <w:rFonts w:ascii="Arial" w:hAnsi="Arial" w:cs="Arial"/>
          <w:sz w:val="24"/>
        </w:rPr>
        <w:t>suggests that</w:t>
      </w:r>
      <w:r w:rsidR="00D85680">
        <w:rPr>
          <w:rFonts w:ascii="Arial" w:hAnsi="Arial" w:cs="Arial"/>
          <w:sz w:val="24"/>
        </w:rPr>
        <w:t xml:space="preserve"> the role of a supreme god</w:t>
      </w:r>
      <w:r>
        <w:rPr>
          <w:rFonts w:ascii="Arial" w:hAnsi="Arial" w:cs="Arial"/>
          <w:sz w:val="24"/>
        </w:rPr>
        <w:t xml:space="preserve">, unlike the god </w:t>
      </w:r>
      <w:r w:rsidR="00D85680">
        <w:rPr>
          <w:rFonts w:ascii="Arial" w:hAnsi="Arial" w:cs="Arial"/>
          <w:sz w:val="24"/>
        </w:rPr>
        <w:t>in monotheist religions</w:t>
      </w:r>
      <w:r>
        <w:rPr>
          <w:rFonts w:ascii="Arial" w:hAnsi="Arial" w:cs="Arial"/>
          <w:sz w:val="24"/>
        </w:rPr>
        <w:t>, is not everlasting</w:t>
      </w:r>
      <w:r w:rsidR="00D85680">
        <w:rPr>
          <w:rFonts w:ascii="Arial" w:hAnsi="Arial" w:cs="Arial"/>
          <w:sz w:val="24"/>
        </w:rPr>
        <w:t xml:space="preserve"> and can change </w:t>
      </w:r>
      <w:r w:rsidR="00FF70A2">
        <w:rPr>
          <w:rFonts w:ascii="Arial" w:hAnsi="Arial" w:cs="Arial"/>
          <w:sz w:val="24"/>
        </w:rPr>
        <w:t xml:space="preserve">across time </w:t>
      </w:r>
      <w:r w:rsidR="00D85680">
        <w:rPr>
          <w:rFonts w:ascii="Arial" w:hAnsi="Arial" w:cs="Arial"/>
          <w:sz w:val="24"/>
        </w:rPr>
        <w:t>depending on its worshippers’ belief</w:t>
      </w:r>
      <w:r>
        <w:rPr>
          <w:rFonts w:ascii="Arial" w:hAnsi="Arial" w:cs="Arial"/>
          <w:sz w:val="24"/>
        </w:rPr>
        <w:t xml:space="preserve">. </w:t>
      </w:r>
    </w:p>
    <w:p w:rsidR="008C68E0" w:rsidRDefault="00683E8A" w:rsidP="008C68E0">
      <w:pPr>
        <w:spacing w:after="0" w:line="480" w:lineRule="auto"/>
        <w:jc w:val="both"/>
        <w:rPr>
          <w:rFonts w:ascii="Arial" w:hAnsi="Arial" w:cs="Arial"/>
          <w:sz w:val="24"/>
        </w:rPr>
      </w:pPr>
      <w:r>
        <w:rPr>
          <w:rFonts w:ascii="Arial" w:hAnsi="Arial" w:cs="Arial"/>
          <w:sz w:val="24"/>
        </w:rPr>
        <w:lastRenderedPageBreak/>
        <w:t>Mo</w:t>
      </w:r>
      <w:r w:rsidR="00BC7307">
        <w:rPr>
          <w:rFonts w:ascii="Arial" w:hAnsi="Arial" w:cs="Arial"/>
          <w:sz w:val="24"/>
        </w:rPr>
        <w:t>nolatrism</w:t>
      </w:r>
      <w:r>
        <w:rPr>
          <w:rFonts w:ascii="Arial" w:hAnsi="Arial" w:cs="Arial"/>
          <w:sz w:val="24"/>
        </w:rPr>
        <w:t xml:space="preserve"> is the belief and worship of one </w:t>
      </w:r>
      <w:r w:rsidR="00D85680">
        <w:rPr>
          <w:rFonts w:ascii="Arial" w:hAnsi="Arial" w:cs="Arial"/>
          <w:sz w:val="24"/>
        </w:rPr>
        <w:t xml:space="preserve">supreme </w:t>
      </w:r>
      <w:r>
        <w:rPr>
          <w:rFonts w:ascii="Arial" w:hAnsi="Arial" w:cs="Arial"/>
          <w:sz w:val="24"/>
        </w:rPr>
        <w:t xml:space="preserve">god </w:t>
      </w:r>
      <w:r w:rsidR="008C68E0">
        <w:rPr>
          <w:rFonts w:ascii="Arial" w:hAnsi="Arial" w:cs="Arial"/>
          <w:sz w:val="24"/>
        </w:rPr>
        <w:t>alongside</w:t>
      </w:r>
      <w:r w:rsidR="00D85680">
        <w:rPr>
          <w:rFonts w:ascii="Arial" w:hAnsi="Arial" w:cs="Arial"/>
          <w:sz w:val="24"/>
        </w:rPr>
        <w:t xml:space="preserve"> the belief in </w:t>
      </w:r>
      <w:r w:rsidR="008C68E0">
        <w:rPr>
          <w:rFonts w:ascii="Arial" w:hAnsi="Arial" w:cs="Arial"/>
          <w:sz w:val="24"/>
        </w:rPr>
        <w:t>numerous</w:t>
      </w:r>
      <w:r w:rsidR="00D85680">
        <w:rPr>
          <w:rFonts w:ascii="Arial" w:hAnsi="Arial" w:cs="Arial"/>
          <w:sz w:val="24"/>
        </w:rPr>
        <w:t xml:space="preserve"> other gods. It sees followers acknowledge</w:t>
      </w:r>
      <w:r w:rsidR="00BC7307">
        <w:rPr>
          <w:rFonts w:ascii="Arial" w:hAnsi="Arial" w:cs="Arial"/>
          <w:sz w:val="24"/>
        </w:rPr>
        <w:t xml:space="preserve"> a range of other gods but the selection of one as </w:t>
      </w:r>
      <w:r w:rsidR="008C68E0">
        <w:rPr>
          <w:rFonts w:ascii="Arial" w:hAnsi="Arial" w:cs="Arial"/>
          <w:sz w:val="24"/>
        </w:rPr>
        <w:t xml:space="preserve">supreme and </w:t>
      </w:r>
      <w:r w:rsidR="00BC7307">
        <w:rPr>
          <w:rFonts w:ascii="Arial" w:hAnsi="Arial" w:cs="Arial"/>
          <w:sz w:val="24"/>
        </w:rPr>
        <w:t>the overall focus of worship</w:t>
      </w:r>
      <w:r w:rsidR="00EA6D93">
        <w:rPr>
          <w:rFonts w:ascii="Arial" w:hAnsi="Arial" w:cs="Arial"/>
          <w:sz w:val="24"/>
        </w:rPr>
        <w:t xml:space="preserve"> (Smart,</w:t>
      </w:r>
      <w:r w:rsidR="00EC74F8">
        <w:rPr>
          <w:rFonts w:ascii="Arial" w:hAnsi="Arial" w:cs="Arial"/>
          <w:sz w:val="24"/>
        </w:rPr>
        <w:t xml:space="preserve"> 2018</w:t>
      </w:r>
      <w:r w:rsidR="00B71975">
        <w:rPr>
          <w:rFonts w:ascii="Arial" w:hAnsi="Arial" w:cs="Arial"/>
          <w:sz w:val="24"/>
        </w:rPr>
        <w:t xml:space="preserve">; </w:t>
      </w:r>
      <w:r w:rsidR="00B71975">
        <w:rPr>
          <w:rFonts w:ascii="Arial" w:hAnsi="Arial" w:cs="Arial"/>
          <w:i/>
          <w:sz w:val="24"/>
        </w:rPr>
        <w:t>The Nature of Polytheism</w:t>
      </w:r>
      <w:r w:rsidR="00EA6D93">
        <w:rPr>
          <w:rFonts w:ascii="Arial" w:hAnsi="Arial" w:cs="Arial"/>
          <w:sz w:val="24"/>
        </w:rPr>
        <w:t>)</w:t>
      </w:r>
      <w:r w:rsidR="00BC7307">
        <w:rPr>
          <w:rFonts w:ascii="Arial" w:hAnsi="Arial" w:cs="Arial"/>
          <w:sz w:val="24"/>
        </w:rPr>
        <w:t>. Monolatrism is very similar to henotheism in that they both worship one supreme god and accept others’ worship of multiple gods but monolatrists also beli</w:t>
      </w:r>
      <w:r w:rsidR="00416D75">
        <w:rPr>
          <w:rFonts w:ascii="Arial" w:hAnsi="Arial" w:cs="Arial"/>
          <w:sz w:val="24"/>
        </w:rPr>
        <w:t>e</w:t>
      </w:r>
      <w:r w:rsidR="00BC7307">
        <w:rPr>
          <w:rFonts w:ascii="Arial" w:hAnsi="Arial" w:cs="Arial"/>
          <w:sz w:val="24"/>
        </w:rPr>
        <w:t xml:space="preserve">ve in multiple gods themselves compared to henotheists that solely believe in one god. </w:t>
      </w:r>
    </w:p>
    <w:p w:rsidR="00EE1718" w:rsidRDefault="00307C9F" w:rsidP="008C68E0">
      <w:pPr>
        <w:spacing w:after="0" w:line="480" w:lineRule="auto"/>
        <w:jc w:val="both"/>
        <w:rPr>
          <w:rFonts w:ascii="Arial" w:hAnsi="Arial" w:cs="Arial"/>
          <w:sz w:val="24"/>
        </w:rPr>
      </w:pPr>
      <w:r>
        <w:rPr>
          <w:rFonts w:ascii="Arial" w:hAnsi="Arial" w:cs="Arial"/>
          <w:sz w:val="24"/>
        </w:rPr>
        <w:t xml:space="preserve">Finally, paganism </w:t>
      </w:r>
      <w:r w:rsidR="00873B2B">
        <w:rPr>
          <w:rFonts w:ascii="Arial" w:hAnsi="Arial" w:cs="Arial"/>
          <w:sz w:val="24"/>
        </w:rPr>
        <w:t>is</w:t>
      </w:r>
      <w:r>
        <w:rPr>
          <w:rFonts w:ascii="Arial" w:hAnsi="Arial" w:cs="Arial"/>
          <w:sz w:val="24"/>
        </w:rPr>
        <w:t xml:space="preserve"> used </w:t>
      </w:r>
      <w:r w:rsidR="00AD408A">
        <w:rPr>
          <w:rFonts w:ascii="Arial" w:hAnsi="Arial" w:cs="Arial"/>
          <w:sz w:val="24"/>
        </w:rPr>
        <w:t>alternatively with</w:t>
      </w:r>
      <w:r>
        <w:rPr>
          <w:rFonts w:ascii="Arial" w:hAnsi="Arial" w:cs="Arial"/>
          <w:sz w:val="24"/>
        </w:rPr>
        <w:t xml:space="preserve"> polytheism to mean the belief and worship of many gods </w:t>
      </w:r>
      <w:r w:rsidR="00AD408A">
        <w:rPr>
          <w:rFonts w:ascii="Arial" w:hAnsi="Arial" w:cs="Arial"/>
          <w:sz w:val="24"/>
        </w:rPr>
        <w:t xml:space="preserve">while accepting the existence and rights of others to worship </w:t>
      </w:r>
      <w:r w:rsidR="001270E3">
        <w:rPr>
          <w:rFonts w:ascii="Arial" w:hAnsi="Arial" w:cs="Arial"/>
          <w:sz w:val="24"/>
        </w:rPr>
        <w:t>numerous</w:t>
      </w:r>
      <w:r w:rsidR="00AD408A">
        <w:rPr>
          <w:rFonts w:ascii="Arial" w:hAnsi="Arial" w:cs="Arial"/>
          <w:sz w:val="24"/>
        </w:rPr>
        <w:t xml:space="preserve"> deities. It</w:t>
      </w:r>
      <w:r>
        <w:rPr>
          <w:rFonts w:ascii="Arial" w:hAnsi="Arial" w:cs="Arial"/>
          <w:sz w:val="24"/>
        </w:rPr>
        <w:t xml:space="preserve"> </w:t>
      </w:r>
      <w:r w:rsidR="00F52FEA">
        <w:rPr>
          <w:rFonts w:ascii="Arial" w:hAnsi="Arial" w:cs="Arial"/>
          <w:sz w:val="24"/>
        </w:rPr>
        <w:t xml:space="preserve">first appeared in Latin </w:t>
      </w:r>
      <w:r w:rsidR="00AD408A">
        <w:rPr>
          <w:rFonts w:ascii="Arial" w:hAnsi="Arial" w:cs="Arial"/>
          <w:sz w:val="24"/>
        </w:rPr>
        <w:t>as “</w:t>
      </w:r>
      <w:r w:rsidR="00AD408A">
        <w:rPr>
          <w:rFonts w:ascii="Arial" w:hAnsi="Arial" w:cs="Arial"/>
          <w:i/>
          <w:sz w:val="24"/>
        </w:rPr>
        <w:t xml:space="preserve">paganus” </w:t>
      </w:r>
      <w:r w:rsidR="00AD408A">
        <w:rPr>
          <w:rFonts w:ascii="Arial" w:hAnsi="Arial" w:cs="Arial"/>
          <w:sz w:val="24"/>
        </w:rPr>
        <w:t>being derived from the word meaning ‘rural’, “</w:t>
      </w:r>
      <w:r w:rsidR="00AD408A" w:rsidRPr="00AD408A">
        <w:rPr>
          <w:rFonts w:ascii="Arial" w:hAnsi="Arial" w:cs="Arial"/>
          <w:i/>
          <w:sz w:val="24"/>
        </w:rPr>
        <w:t>pagus</w:t>
      </w:r>
      <w:r w:rsidR="00AD408A">
        <w:rPr>
          <w:rFonts w:ascii="Arial" w:hAnsi="Arial" w:cs="Arial"/>
          <w:sz w:val="24"/>
        </w:rPr>
        <w:t>”</w:t>
      </w:r>
      <w:r w:rsidR="00A06376">
        <w:rPr>
          <w:rFonts w:ascii="Arial" w:hAnsi="Arial" w:cs="Arial"/>
          <w:sz w:val="24"/>
        </w:rPr>
        <w:t xml:space="preserve"> and was not related to a person’s religious beliefs</w:t>
      </w:r>
      <w:r w:rsidR="00AD408A">
        <w:rPr>
          <w:rFonts w:ascii="Arial" w:hAnsi="Arial" w:cs="Arial"/>
          <w:sz w:val="24"/>
        </w:rPr>
        <w:t xml:space="preserve">. </w:t>
      </w:r>
      <w:r w:rsidR="00A06376">
        <w:rPr>
          <w:rFonts w:ascii="Arial" w:hAnsi="Arial" w:cs="Arial"/>
          <w:sz w:val="24"/>
        </w:rPr>
        <w:t>L</w:t>
      </w:r>
      <w:r w:rsidR="00AD408A">
        <w:rPr>
          <w:rFonts w:ascii="Arial" w:hAnsi="Arial" w:cs="Arial"/>
          <w:sz w:val="24"/>
        </w:rPr>
        <w:t xml:space="preserve">ater </w:t>
      </w:r>
      <w:r>
        <w:rPr>
          <w:rFonts w:ascii="Arial" w:hAnsi="Arial" w:cs="Arial"/>
          <w:sz w:val="24"/>
        </w:rPr>
        <w:t xml:space="preserve">writers </w:t>
      </w:r>
      <w:r w:rsidR="00AD408A">
        <w:rPr>
          <w:rFonts w:ascii="Arial" w:hAnsi="Arial" w:cs="Arial"/>
          <w:sz w:val="24"/>
        </w:rPr>
        <w:t xml:space="preserve">from the fourth century CE onwards </w:t>
      </w:r>
      <w:r w:rsidR="00A06376">
        <w:rPr>
          <w:rFonts w:ascii="Arial" w:hAnsi="Arial" w:cs="Arial"/>
          <w:sz w:val="24"/>
        </w:rPr>
        <w:t>formalised the derogatory use of “</w:t>
      </w:r>
      <w:r w:rsidR="00A06376">
        <w:rPr>
          <w:rFonts w:ascii="Arial" w:hAnsi="Arial" w:cs="Arial"/>
          <w:i/>
          <w:sz w:val="24"/>
        </w:rPr>
        <w:t>paganus”</w:t>
      </w:r>
      <w:r w:rsidR="00A06376">
        <w:rPr>
          <w:rFonts w:ascii="Arial" w:hAnsi="Arial" w:cs="Arial"/>
          <w:sz w:val="24"/>
        </w:rPr>
        <w:t xml:space="preserve"> when </w:t>
      </w:r>
      <w:r w:rsidR="00AD408A">
        <w:rPr>
          <w:rFonts w:ascii="Arial" w:hAnsi="Arial" w:cs="Arial"/>
          <w:sz w:val="24"/>
        </w:rPr>
        <w:t>refer</w:t>
      </w:r>
      <w:r w:rsidR="00A06376">
        <w:rPr>
          <w:rFonts w:ascii="Arial" w:hAnsi="Arial" w:cs="Arial"/>
          <w:sz w:val="24"/>
        </w:rPr>
        <w:t>ring</w:t>
      </w:r>
      <w:r w:rsidR="00AD408A">
        <w:rPr>
          <w:rFonts w:ascii="Arial" w:hAnsi="Arial" w:cs="Arial"/>
          <w:sz w:val="24"/>
        </w:rPr>
        <w:t xml:space="preserve"> to all non-Christian (Cameron, </w:t>
      </w:r>
      <w:r w:rsidR="00EC74F8">
        <w:rPr>
          <w:rFonts w:ascii="Arial" w:hAnsi="Arial" w:cs="Arial"/>
          <w:sz w:val="24"/>
        </w:rPr>
        <w:t xml:space="preserve">2010; </w:t>
      </w:r>
      <w:r w:rsidR="00AD408A">
        <w:rPr>
          <w:rFonts w:ascii="Arial" w:hAnsi="Arial" w:cs="Arial"/>
          <w:sz w:val="24"/>
        </w:rPr>
        <w:t>14)</w:t>
      </w:r>
      <w:r w:rsidR="00A06376">
        <w:rPr>
          <w:rFonts w:ascii="Arial" w:hAnsi="Arial" w:cs="Arial"/>
          <w:sz w:val="24"/>
        </w:rPr>
        <w:t>, regardless of their social background</w:t>
      </w:r>
      <w:r>
        <w:rPr>
          <w:rFonts w:ascii="Arial" w:hAnsi="Arial" w:cs="Arial"/>
          <w:sz w:val="24"/>
        </w:rPr>
        <w:t>.</w:t>
      </w:r>
      <w:r w:rsidR="00A06376">
        <w:rPr>
          <w:rFonts w:ascii="Arial" w:hAnsi="Arial" w:cs="Arial"/>
          <w:sz w:val="24"/>
        </w:rPr>
        <w:t xml:space="preserve"> Its use is rather sporadic </w:t>
      </w:r>
      <w:r w:rsidR="00873B2B">
        <w:rPr>
          <w:rFonts w:ascii="Arial" w:hAnsi="Arial" w:cs="Arial"/>
          <w:sz w:val="24"/>
        </w:rPr>
        <w:t xml:space="preserve">throughout literature based on social and academic acceptance </w:t>
      </w:r>
      <w:r w:rsidR="00A06376">
        <w:rPr>
          <w:rFonts w:ascii="Arial" w:hAnsi="Arial" w:cs="Arial"/>
          <w:sz w:val="24"/>
        </w:rPr>
        <w:t xml:space="preserve">and </w:t>
      </w:r>
      <w:r w:rsidR="00873B2B">
        <w:rPr>
          <w:rFonts w:ascii="Arial" w:hAnsi="Arial" w:cs="Arial"/>
          <w:sz w:val="24"/>
        </w:rPr>
        <w:t xml:space="preserve">it is </w:t>
      </w:r>
      <w:r w:rsidR="00A06376">
        <w:rPr>
          <w:rFonts w:ascii="Arial" w:hAnsi="Arial" w:cs="Arial"/>
          <w:sz w:val="24"/>
        </w:rPr>
        <w:t>interchangeable with polytheism</w:t>
      </w:r>
      <w:r w:rsidR="00EA6D93">
        <w:rPr>
          <w:rFonts w:ascii="Arial" w:hAnsi="Arial" w:cs="Arial"/>
          <w:sz w:val="24"/>
        </w:rPr>
        <w:t xml:space="preserve"> (Cameron,</w:t>
      </w:r>
      <w:r w:rsidR="00EC74F8">
        <w:rPr>
          <w:rFonts w:ascii="Arial" w:hAnsi="Arial" w:cs="Arial"/>
          <w:sz w:val="24"/>
        </w:rPr>
        <w:t xml:space="preserve"> 2010;</w:t>
      </w:r>
      <w:r w:rsidR="00EA6D93">
        <w:rPr>
          <w:rFonts w:ascii="Arial" w:hAnsi="Arial" w:cs="Arial"/>
          <w:sz w:val="24"/>
        </w:rPr>
        <w:t xml:space="preserve"> 29)</w:t>
      </w:r>
      <w:r w:rsidR="00A06376">
        <w:rPr>
          <w:rFonts w:ascii="Arial" w:hAnsi="Arial" w:cs="Arial"/>
          <w:sz w:val="24"/>
        </w:rPr>
        <w:t xml:space="preserve">. </w:t>
      </w:r>
      <w:r w:rsidR="001270E3">
        <w:rPr>
          <w:rFonts w:ascii="Arial" w:hAnsi="Arial" w:cs="Arial"/>
          <w:sz w:val="24"/>
        </w:rPr>
        <w:t xml:space="preserve">Paganism is commonly used in reference to the religious beliefs of Celtic and Scandinavian countries, cultures and time periods such as </w:t>
      </w:r>
      <w:r w:rsidR="004663FE">
        <w:rPr>
          <w:rFonts w:ascii="Arial" w:hAnsi="Arial" w:cs="Arial"/>
          <w:sz w:val="24"/>
        </w:rPr>
        <w:t xml:space="preserve">the nature orientated </w:t>
      </w:r>
      <w:r w:rsidR="001270E3">
        <w:rPr>
          <w:rFonts w:ascii="Arial" w:hAnsi="Arial" w:cs="Arial"/>
          <w:sz w:val="24"/>
        </w:rPr>
        <w:t>druidism</w:t>
      </w:r>
      <w:r w:rsidR="004663FE">
        <w:rPr>
          <w:rFonts w:ascii="Arial" w:hAnsi="Arial" w:cs="Arial"/>
          <w:sz w:val="24"/>
        </w:rPr>
        <w:t xml:space="preserve"> of the ancient Celts, pagan beliefs in Anglo-Saxon</w:t>
      </w:r>
      <w:r w:rsidR="001270E3">
        <w:rPr>
          <w:rFonts w:ascii="Arial" w:hAnsi="Arial" w:cs="Arial"/>
          <w:sz w:val="24"/>
        </w:rPr>
        <w:t xml:space="preserve"> Britain and the Vikings. It has also gained a modern </w:t>
      </w:r>
      <w:r w:rsidR="004663FE">
        <w:rPr>
          <w:rFonts w:ascii="Arial" w:hAnsi="Arial" w:cs="Arial"/>
          <w:sz w:val="24"/>
        </w:rPr>
        <w:t>revival</w:t>
      </w:r>
      <w:r w:rsidR="001270E3">
        <w:rPr>
          <w:rFonts w:ascii="Arial" w:hAnsi="Arial" w:cs="Arial"/>
          <w:sz w:val="24"/>
        </w:rPr>
        <w:t xml:space="preserve"> leaning towards new age witchcraft, such as Wicca, and </w:t>
      </w:r>
      <w:r w:rsidR="001B5535">
        <w:rPr>
          <w:rFonts w:ascii="Arial" w:hAnsi="Arial" w:cs="Arial"/>
          <w:sz w:val="24"/>
        </w:rPr>
        <w:t>celebration</w:t>
      </w:r>
      <w:r w:rsidR="001270E3">
        <w:rPr>
          <w:rFonts w:ascii="Arial" w:hAnsi="Arial" w:cs="Arial"/>
          <w:sz w:val="24"/>
        </w:rPr>
        <w:t xml:space="preserve"> of solstices </w:t>
      </w:r>
      <w:r w:rsidR="00F20AF5">
        <w:rPr>
          <w:rFonts w:ascii="Arial" w:hAnsi="Arial" w:cs="Arial"/>
          <w:sz w:val="24"/>
        </w:rPr>
        <w:t xml:space="preserve">alongside nature such as </w:t>
      </w:r>
      <w:r w:rsidR="00981FEA">
        <w:rPr>
          <w:rFonts w:ascii="Arial" w:hAnsi="Arial" w:cs="Arial"/>
          <w:sz w:val="24"/>
        </w:rPr>
        <w:t xml:space="preserve">biannually </w:t>
      </w:r>
      <w:r w:rsidR="00F20AF5">
        <w:rPr>
          <w:rFonts w:ascii="Arial" w:hAnsi="Arial" w:cs="Arial"/>
          <w:sz w:val="24"/>
        </w:rPr>
        <w:t xml:space="preserve">at Stonehenge.  </w:t>
      </w:r>
    </w:p>
    <w:p w:rsidR="00E11A8F" w:rsidRDefault="00E11A8F" w:rsidP="008C68E0">
      <w:pPr>
        <w:spacing w:after="0" w:line="480" w:lineRule="auto"/>
        <w:jc w:val="both"/>
        <w:rPr>
          <w:rFonts w:ascii="Arial" w:hAnsi="Arial" w:cs="Arial"/>
          <w:sz w:val="24"/>
        </w:rPr>
      </w:pPr>
    </w:p>
    <w:p w:rsidR="00E015C8" w:rsidRDefault="00E015C8" w:rsidP="008C68E0">
      <w:pPr>
        <w:spacing w:after="0" w:line="480" w:lineRule="auto"/>
        <w:jc w:val="both"/>
        <w:rPr>
          <w:rFonts w:ascii="Arial" w:hAnsi="Arial" w:cs="Arial"/>
          <w:sz w:val="24"/>
        </w:rPr>
      </w:pPr>
      <w:r>
        <w:rPr>
          <w:rFonts w:ascii="Arial" w:hAnsi="Arial" w:cs="Arial"/>
          <w:sz w:val="24"/>
        </w:rPr>
        <w:t xml:space="preserve">Ancient Rome was a polytheist society which formed </w:t>
      </w:r>
      <w:r w:rsidR="000164AD">
        <w:rPr>
          <w:rFonts w:ascii="Arial" w:hAnsi="Arial" w:cs="Arial"/>
          <w:sz w:val="24"/>
        </w:rPr>
        <w:t>from</w:t>
      </w:r>
      <w:r>
        <w:rPr>
          <w:rFonts w:ascii="Arial" w:hAnsi="Arial" w:cs="Arial"/>
          <w:sz w:val="24"/>
        </w:rPr>
        <w:t xml:space="preserve"> the amalgamation of individual city states and their beliefs. </w:t>
      </w:r>
      <w:r w:rsidR="000164AD">
        <w:rPr>
          <w:rFonts w:ascii="Arial" w:hAnsi="Arial" w:cs="Arial"/>
          <w:sz w:val="24"/>
        </w:rPr>
        <w:t>Th</w:t>
      </w:r>
      <w:r w:rsidR="006B50CF">
        <w:rPr>
          <w:rFonts w:ascii="Arial" w:hAnsi="Arial" w:cs="Arial"/>
          <w:sz w:val="24"/>
        </w:rPr>
        <w:t>ere were</w:t>
      </w:r>
      <w:r w:rsidR="000164AD">
        <w:rPr>
          <w:rFonts w:ascii="Arial" w:hAnsi="Arial" w:cs="Arial"/>
          <w:sz w:val="24"/>
        </w:rPr>
        <w:t xml:space="preserve"> </w:t>
      </w:r>
      <w:r w:rsidR="006B50CF">
        <w:rPr>
          <w:rFonts w:ascii="Arial" w:hAnsi="Arial" w:cs="Arial"/>
          <w:sz w:val="24"/>
        </w:rPr>
        <w:t>a small number of</w:t>
      </w:r>
      <w:r w:rsidR="000164AD">
        <w:rPr>
          <w:rFonts w:ascii="Arial" w:hAnsi="Arial" w:cs="Arial"/>
          <w:sz w:val="24"/>
        </w:rPr>
        <w:t xml:space="preserve"> </w:t>
      </w:r>
      <w:r w:rsidR="006B50CF">
        <w:rPr>
          <w:rFonts w:ascii="Arial" w:hAnsi="Arial" w:cs="Arial"/>
          <w:sz w:val="24"/>
        </w:rPr>
        <w:t>ancient</w:t>
      </w:r>
      <w:r w:rsidR="000164AD">
        <w:rPr>
          <w:rFonts w:ascii="Arial" w:hAnsi="Arial" w:cs="Arial"/>
          <w:sz w:val="24"/>
        </w:rPr>
        <w:t xml:space="preserve"> deities </w:t>
      </w:r>
      <w:r w:rsidR="00855401">
        <w:rPr>
          <w:rFonts w:ascii="Arial" w:hAnsi="Arial" w:cs="Arial"/>
          <w:sz w:val="24"/>
        </w:rPr>
        <w:t xml:space="preserve">that evidence from across Italy suggests </w:t>
      </w:r>
      <w:r w:rsidR="000164AD">
        <w:rPr>
          <w:rFonts w:ascii="Arial" w:hAnsi="Arial" w:cs="Arial"/>
          <w:sz w:val="24"/>
        </w:rPr>
        <w:t xml:space="preserve">were broadly worshipped prior to the </w:t>
      </w:r>
      <w:r w:rsidR="002914AF">
        <w:rPr>
          <w:rFonts w:ascii="Arial" w:hAnsi="Arial" w:cs="Arial"/>
          <w:sz w:val="24"/>
        </w:rPr>
        <w:lastRenderedPageBreak/>
        <w:t>founding of Rome in 753 BC</w:t>
      </w:r>
      <w:r w:rsidR="003965DC">
        <w:rPr>
          <w:rFonts w:ascii="Arial" w:hAnsi="Arial" w:cs="Arial"/>
          <w:sz w:val="24"/>
        </w:rPr>
        <w:t>E and the Republic</w:t>
      </w:r>
      <w:r w:rsidR="00855401">
        <w:rPr>
          <w:rFonts w:ascii="Arial" w:hAnsi="Arial" w:cs="Arial"/>
          <w:sz w:val="24"/>
        </w:rPr>
        <w:t>. T</w:t>
      </w:r>
      <w:r w:rsidR="006B50CF">
        <w:rPr>
          <w:rFonts w:ascii="Arial" w:hAnsi="Arial" w:cs="Arial"/>
          <w:sz w:val="24"/>
        </w:rPr>
        <w:t xml:space="preserve">he </w:t>
      </w:r>
      <w:r w:rsidR="002914AF">
        <w:rPr>
          <w:rFonts w:ascii="Arial" w:hAnsi="Arial" w:cs="Arial"/>
          <w:sz w:val="24"/>
        </w:rPr>
        <w:t xml:space="preserve">early </w:t>
      </w:r>
      <w:r w:rsidR="006B50CF">
        <w:rPr>
          <w:rFonts w:ascii="Arial" w:hAnsi="Arial" w:cs="Arial"/>
          <w:sz w:val="24"/>
        </w:rPr>
        <w:t>Hellenization of Roman religion</w:t>
      </w:r>
      <w:r w:rsidR="007369E6">
        <w:rPr>
          <w:rFonts w:ascii="Arial" w:hAnsi="Arial" w:cs="Arial"/>
          <w:sz w:val="24"/>
        </w:rPr>
        <w:t xml:space="preserve"> meant that few </w:t>
      </w:r>
      <w:r w:rsidR="00855401">
        <w:rPr>
          <w:rFonts w:ascii="Arial" w:hAnsi="Arial" w:cs="Arial"/>
          <w:sz w:val="24"/>
        </w:rPr>
        <w:t xml:space="preserve">remained important and </w:t>
      </w:r>
      <w:r w:rsidR="007369E6">
        <w:rPr>
          <w:rFonts w:ascii="Arial" w:hAnsi="Arial" w:cs="Arial"/>
          <w:sz w:val="24"/>
        </w:rPr>
        <w:t xml:space="preserve">kept their </w:t>
      </w:r>
      <w:r w:rsidR="00981FEA">
        <w:rPr>
          <w:rFonts w:ascii="Arial" w:hAnsi="Arial" w:cs="Arial"/>
          <w:sz w:val="24"/>
        </w:rPr>
        <w:t xml:space="preserve">original </w:t>
      </w:r>
      <w:r w:rsidR="007369E6">
        <w:rPr>
          <w:rFonts w:ascii="Arial" w:hAnsi="Arial" w:cs="Arial"/>
          <w:sz w:val="24"/>
        </w:rPr>
        <w:t xml:space="preserve">identity. </w:t>
      </w:r>
      <w:r w:rsidR="006B50CF">
        <w:rPr>
          <w:rFonts w:ascii="Arial" w:hAnsi="Arial" w:cs="Arial"/>
          <w:sz w:val="24"/>
        </w:rPr>
        <w:t xml:space="preserve">Janus </w:t>
      </w:r>
      <w:r w:rsidR="00855401">
        <w:rPr>
          <w:rFonts w:ascii="Arial" w:hAnsi="Arial" w:cs="Arial"/>
          <w:sz w:val="24"/>
        </w:rPr>
        <w:t>held a continued importance and was the dual headed god of doorways and beginnings, hence the first month of the Roman year being named after him</w:t>
      </w:r>
      <w:r w:rsidR="00981FEA">
        <w:rPr>
          <w:rFonts w:ascii="Arial" w:hAnsi="Arial" w:cs="Arial"/>
          <w:sz w:val="24"/>
        </w:rPr>
        <w:t>, January</w:t>
      </w:r>
      <w:r w:rsidR="00855401">
        <w:rPr>
          <w:rFonts w:ascii="Arial" w:hAnsi="Arial" w:cs="Arial"/>
          <w:sz w:val="24"/>
        </w:rPr>
        <w:t xml:space="preserve">. His temple was especially symbolic to later Romans as the closing of his temple’s door signified peace in the </w:t>
      </w:r>
      <w:r w:rsidR="00981FEA">
        <w:rPr>
          <w:rFonts w:ascii="Arial" w:hAnsi="Arial" w:cs="Arial"/>
          <w:sz w:val="24"/>
        </w:rPr>
        <w:t>Empire</w:t>
      </w:r>
      <w:r w:rsidR="00855401">
        <w:rPr>
          <w:rFonts w:ascii="Arial" w:hAnsi="Arial" w:cs="Arial"/>
          <w:sz w:val="24"/>
        </w:rPr>
        <w:t>; Augustus notably closed them three times throughout his reign (McDonough</w:t>
      </w:r>
      <w:r w:rsidR="00EC74F8">
        <w:rPr>
          <w:rFonts w:ascii="Arial" w:hAnsi="Arial" w:cs="Arial"/>
          <w:sz w:val="24"/>
        </w:rPr>
        <w:t>, 2010</w:t>
      </w:r>
      <w:r w:rsidR="00855401">
        <w:rPr>
          <w:rFonts w:ascii="Arial" w:hAnsi="Arial" w:cs="Arial"/>
          <w:sz w:val="24"/>
        </w:rPr>
        <w:t xml:space="preserve">). </w:t>
      </w:r>
      <w:r w:rsidR="002914AF">
        <w:rPr>
          <w:rFonts w:ascii="Arial" w:hAnsi="Arial" w:cs="Arial"/>
          <w:sz w:val="24"/>
        </w:rPr>
        <w:t xml:space="preserve">The Etruscan goddess Fortuna represented luck, the month of June and was later Hellenised as Tyche. Vesta was widely renowned as a hearth goddess and remained central throughout polytheist Roman religion. Vestal virgins guarded a sacred flame that represented </w:t>
      </w:r>
      <w:r w:rsidR="00954E52">
        <w:rPr>
          <w:rFonts w:ascii="Arial" w:hAnsi="Arial" w:cs="Arial"/>
          <w:sz w:val="24"/>
        </w:rPr>
        <w:t xml:space="preserve">Rome’s eternal power in the Roman Forum until their temple was closed by Theodosius in 394 CE. </w:t>
      </w:r>
      <w:r w:rsidR="006F0DDB">
        <w:rPr>
          <w:rFonts w:ascii="Arial" w:hAnsi="Arial" w:cs="Arial"/>
          <w:sz w:val="24"/>
        </w:rPr>
        <w:t xml:space="preserve">Very little is known about the Sabine based Quirinus and his association with Mars leads to suggestions that he was a god of war but Quirinus is also said to be the deified Romulus, founder of Rome. Finally, Tellus is the epitomised as the Mother Earth goddess and most likely links back to the Italian peninsula’s most ancient beliefs. </w:t>
      </w:r>
      <w:r w:rsidR="00335ACA">
        <w:rPr>
          <w:rFonts w:ascii="Arial" w:hAnsi="Arial" w:cs="Arial"/>
          <w:sz w:val="24"/>
        </w:rPr>
        <w:t xml:space="preserve">The remainder of the Roman pantheon was </w:t>
      </w:r>
      <w:r w:rsidR="007A41B4">
        <w:rPr>
          <w:rFonts w:ascii="Arial" w:hAnsi="Arial" w:cs="Arial"/>
          <w:sz w:val="24"/>
        </w:rPr>
        <w:t>a reflection</w:t>
      </w:r>
      <w:r w:rsidR="00335ACA">
        <w:rPr>
          <w:rFonts w:ascii="Arial" w:hAnsi="Arial" w:cs="Arial"/>
          <w:sz w:val="24"/>
        </w:rPr>
        <w:t xml:space="preserve"> </w:t>
      </w:r>
      <w:r w:rsidR="007A41B4">
        <w:rPr>
          <w:rFonts w:ascii="Arial" w:hAnsi="Arial" w:cs="Arial"/>
          <w:sz w:val="24"/>
        </w:rPr>
        <w:t>of Greece’s</w:t>
      </w:r>
      <w:r w:rsidR="00335ACA">
        <w:rPr>
          <w:rFonts w:ascii="Arial" w:hAnsi="Arial" w:cs="Arial"/>
          <w:sz w:val="24"/>
        </w:rPr>
        <w:t xml:space="preserve"> religion </w:t>
      </w:r>
      <w:r w:rsidR="007A41B4">
        <w:rPr>
          <w:rFonts w:ascii="Arial" w:hAnsi="Arial" w:cs="Arial"/>
          <w:sz w:val="24"/>
        </w:rPr>
        <w:t>and mythology. N</w:t>
      </w:r>
      <w:r w:rsidR="00335ACA">
        <w:rPr>
          <w:rFonts w:ascii="Arial" w:hAnsi="Arial" w:cs="Arial"/>
          <w:sz w:val="24"/>
        </w:rPr>
        <w:t xml:space="preserve">umerous foreign deities were added </w:t>
      </w:r>
      <w:r w:rsidR="007A41B4">
        <w:rPr>
          <w:rFonts w:ascii="Arial" w:hAnsi="Arial" w:cs="Arial"/>
          <w:sz w:val="24"/>
        </w:rPr>
        <w:t xml:space="preserve">through the practice of syncretism, however it was slightly different to the Ancient Egyptian process which resulted in hyphenated deity names such as Amun-Re, </w:t>
      </w:r>
      <w:r w:rsidR="00335ACA">
        <w:rPr>
          <w:rFonts w:ascii="Arial" w:hAnsi="Arial" w:cs="Arial"/>
          <w:sz w:val="24"/>
        </w:rPr>
        <w:t xml:space="preserve">as the Empire consumed more territory and cultures. Roman religion included, like that of Greece, cults for certain gods but also saw the development of emperor cults from Augustus onwards. This eventually developed into the emperor being viewed and worshipped as a living god as personified by both Nero and Caligula (Wasson, </w:t>
      </w:r>
      <w:r w:rsidR="00EC74F8">
        <w:rPr>
          <w:rFonts w:ascii="Arial" w:hAnsi="Arial" w:cs="Arial"/>
          <w:sz w:val="24"/>
        </w:rPr>
        <w:t>2013</w:t>
      </w:r>
      <w:r w:rsidR="00B71975">
        <w:rPr>
          <w:rFonts w:ascii="Arial" w:hAnsi="Arial" w:cs="Arial"/>
          <w:sz w:val="24"/>
        </w:rPr>
        <w:t xml:space="preserve">; </w:t>
      </w:r>
      <w:r w:rsidR="00B71975">
        <w:rPr>
          <w:rFonts w:ascii="Arial" w:hAnsi="Arial" w:cs="Arial"/>
          <w:i/>
          <w:sz w:val="24"/>
        </w:rPr>
        <w:t>Cult Worship</w:t>
      </w:r>
      <w:r w:rsidR="00EC74F8">
        <w:rPr>
          <w:rFonts w:ascii="Arial" w:hAnsi="Arial" w:cs="Arial"/>
          <w:sz w:val="24"/>
        </w:rPr>
        <w:t>).</w:t>
      </w:r>
      <w:r w:rsidR="00335ACA">
        <w:rPr>
          <w:rFonts w:ascii="Arial" w:hAnsi="Arial" w:cs="Arial"/>
          <w:sz w:val="24"/>
        </w:rPr>
        <w:t xml:space="preserve"> </w:t>
      </w:r>
      <w:r w:rsidR="002A0FBE">
        <w:rPr>
          <w:rFonts w:ascii="Arial" w:hAnsi="Arial" w:cs="Arial"/>
          <w:sz w:val="24"/>
        </w:rPr>
        <w:t xml:space="preserve">The prevalence of polytheist cults across the Empire was reduced by Christian emperors firstly through Constantius II’s </w:t>
      </w:r>
      <w:r w:rsidR="00633B60">
        <w:rPr>
          <w:rFonts w:ascii="Arial" w:hAnsi="Arial" w:cs="Arial"/>
          <w:sz w:val="24"/>
        </w:rPr>
        <w:t xml:space="preserve">initial </w:t>
      </w:r>
      <w:r w:rsidR="002A0FBE">
        <w:rPr>
          <w:rFonts w:ascii="Arial" w:hAnsi="Arial" w:cs="Arial"/>
          <w:sz w:val="24"/>
        </w:rPr>
        <w:t>removal of the Altar</w:t>
      </w:r>
      <w:r w:rsidR="00633B60">
        <w:rPr>
          <w:rFonts w:ascii="Arial" w:hAnsi="Arial" w:cs="Arial"/>
          <w:sz w:val="24"/>
        </w:rPr>
        <w:t xml:space="preserve"> of </w:t>
      </w:r>
      <w:r w:rsidR="00633B60">
        <w:rPr>
          <w:rFonts w:ascii="Arial" w:hAnsi="Arial" w:cs="Arial"/>
          <w:sz w:val="24"/>
        </w:rPr>
        <w:t>Victory</w:t>
      </w:r>
      <w:r w:rsidR="002A0FBE">
        <w:rPr>
          <w:rFonts w:ascii="Arial" w:hAnsi="Arial" w:cs="Arial"/>
          <w:sz w:val="24"/>
        </w:rPr>
        <w:t xml:space="preserve"> from the Senate in </w:t>
      </w:r>
      <w:r w:rsidR="002A0FBE">
        <w:rPr>
          <w:rFonts w:ascii="Arial" w:hAnsi="Arial" w:cs="Arial"/>
          <w:sz w:val="24"/>
        </w:rPr>
        <w:lastRenderedPageBreak/>
        <w:t xml:space="preserve">357 CE (Cameron, 2010; 33) and </w:t>
      </w:r>
      <w:r w:rsidR="00633B60">
        <w:rPr>
          <w:rFonts w:ascii="Arial" w:hAnsi="Arial" w:cs="Arial"/>
          <w:sz w:val="24"/>
        </w:rPr>
        <w:t>then</w:t>
      </w:r>
      <w:r w:rsidR="002A0FBE">
        <w:rPr>
          <w:rFonts w:ascii="Arial" w:hAnsi="Arial" w:cs="Arial"/>
          <w:sz w:val="24"/>
        </w:rPr>
        <w:t xml:space="preserve"> the withdrawal of state funds </w:t>
      </w:r>
      <w:r w:rsidR="00633B60">
        <w:rPr>
          <w:rFonts w:ascii="Arial" w:hAnsi="Arial" w:cs="Arial"/>
          <w:sz w:val="24"/>
        </w:rPr>
        <w:t>by Gratian in 382 CE (Cameron, 2010; 34).</w:t>
      </w:r>
    </w:p>
    <w:p w:rsidR="00EF4772" w:rsidRDefault="00EF4772" w:rsidP="008C68E0">
      <w:pPr>
        <w:spacing w:after="0" w:line="480" w:lineRule="auto"/>
        <w:jc w:val="both"/>
        <w:rPr>
          <w:rFonts w:ascii="Arial" w:hAnsi="Arial" w:cs="Arial"/>
          <w:sz w:val="24"/>
        </w:rPr>
      </w:pPr>
    </w:p>
    <w:p w:rsidR="00BD4D72" w:rsidRPr="00404EB2" w:rsidRDefault="002E4790" w:rsidP="00BD4D72">
      <w:pPr>
        <w:spacing w:after="0" w:line="480" w:lineRule="auto"/>
        <w:jc w:val="both"/>
        <w:rPr>
          <w:rFonts w:ascii="Arial" w:hAnsi="Arial" w:cs="Arial"/>
          <w:sz w:val="24"/>
        </w:rPr>
      </w:pPr>
      <w:r>
        <w:rPr>
          <w:rFonts w:ascii="Arial" w:hAnsi="Arial" w:cs="Arial"/>
          <w:sz w:val="24"/>
        </w:rPr>
        <w:t xml:space="preserve">Polytheism is generally considered a religion </w:t>
      </w:r>
      <w:r w:rsidR="00EA6D93">
        <w:rPr>
          <w:rFonts w:ascii="Arial" w:hAnsi="Arial" w:cs="Arial"/>
          <w:sz w:val="24"/>
        </w:rPr>
        <w:t xml:space="preserve">that developed from </w:t>
      </w:r>
      <w:r>
        <w:rPr>
          <w:rFonts w:ascii="Arial" w:hAnsi="Arial" w:cs="Arial"/>
          <w:sz w:val="24"/>
        </w:rPr>
        <w:t>primal and ancient civilisations</w:t>
      </w:r>
      <w:r w:rsidR="00413018">
        <w:rPr>
          <w:rFonts w:ascii="Arial" w:hAnsi="Arial" w:cs="Arial"/>
          <w:sz w:val="24"/>
        </w:rPr>
        <w:t xml:space="preserve"> with the advent </w:t>
      </w:r>
      <w:r w:rsidR="001C526F">
        <w:rPr>
          <w:rFonts w:ascii="Arial" w:hAnsi="Arial" w:cs="Arial"/>
          <w:sz w:val="24"/>
        </w:rPr>
        <w:t>of literature</w:t>
      </w:r>
      <w:r w:rsidR="00E015C8">
        <w:rPr>
          <w:rFonts w:ascii="Arial" w:hAnsi="Arial" w:cs="Arial"/>
          <w:sz w:val="24"/>
        </w:rPr>
        <w:t xml:space="preserve"> and improved agricultural techniques</w:t>
      </w:r>
      <w:r w:rsidR="00EE1718">
        <w:rPr>
          <w:rFonts w:ascii="Arial" w:hAnsi="Arial" w:cs="Arial"/>
          <w:sz w:val="24"/>
        </w:rPr>
        <w:t>.</w:t>
      </w:r>
      <w:r w:rsidR="001C526F">
        <w:rPr>
          <w:rFonts w:ascii="Arial" w:hAnsi="Arial" w:cs="Arial"/>
          <w:sz w:val="24"/>
        </w:rPr>
        <w:t xml:space="preserve"> </w:t>
      </w:r>
      <w:r w:rsidR="00413018">
        <w:rPr>
          <w:rFonts w:ascii="Arial" w:hAnsi="Arial" w:cs="Arial"/>
          <w:sz w:val="24"/>
        </w:rPr>
        <w:t xml:space="preserve">The most renowned ancient polytheist societies </w:t>
      </w:r>
      <w:r w:rsidR="000C6537">
        <w:rPr>
          <w:rFonts w:ascii="Arial" w:hAnsi="Arial" w:cs="Arial"/>
          <w:sz w:val="24"/>
        </w:rPr>
        <w:t xml:space="preserve">found in the Mediterranean and Far East </w:t>
      </w:r>
      <w:r w:rsidR="00413018">
        <w:rPr>
          <w:rFonts w:ascii="Arial" w:hAnsi="Arial" w:cs="Arial"/>
          <w:sz w:val="24"/>
        </w:rPr>
        <w:t xml:space="preserve">were all advanced and highly developed in terms of culture, politics and economics amongst other areas. </w:t>
      </w:r>
      <w:r w:rsidR="001C526F">
        <w:rPr>
          <w:rFonts w:ascii="Arial" w:hAnsi="Arial" w:cs="Arial"/>
          <w:sz w:val="24"/>
        </w:rPr>
        <w:t>Poly</w:t>
      </w:r>
      <w:r w:rsidR="00E015C8">
        <w:rPr>
          <w:rFonts w:ascii="Arial" w:hAnsi="Arial" w:cs="Arial"/>
          <w:sz w:val="24"/>
        </w:rPr>
        <w:t>theism is in between the primal</w:t>
      </w:r>
      <w:r w:rsidR="001C526F">
        <w:rPr>
          <w:rFonts w:ascii="Arial" w:hAnsi="Arial" w:cs="Arial"/>
          <w:sz w:val="24"/>
        </w:rPr>
        <w:t xml:space="preserve"> beliefs of animism and </w:t>
      </w:r>
      <w:r w:rsidR="00E015C8">
        <w:rPr>
          <w:rFonts w:ascii="Arial" w:hAnsi="Arial" w:cs="Arial"/>
          <w:sz w:val="24"/>
        </w:rPr>
        <w:t xml:space="preserve">the </w:t>
      </w:r>
      <w:r w:rsidR="001C526F">
        <w:rPr>
          <w:rFonts w:ascii="Arial" w:hAnsi="Arial" w:cs="Arial"/>
          <w:sz w:val="24"/>
        </w:rPr>
        <w:t xml:space="preserve">final universal religions of monotheism. Animism revolved around </w:t>
      </w:r>
      <w:r w:rsidR="00E015C8">
        <w:rPr>
          <w:rFonts w:ascii="Arial" w:hAnsi="Arial" w:cs="Arial"/>
          <w:sz w:val="24"/>
        </w:rPr>
        <w:t>spirit and ancest</w:t>
      </w:r>
      <w:r w:rsidR="001C526F">
        <w:rPr>
          <w:rFonts w:ascii="Arial" w:hAnsi="Arial" w:cs="Arial"/>
          <w:sz w:val="24"/>
        </w:rPr>
        <w:t>r</w:t>
      </w:r>
      <w:r w:rsidR="00E015C8">
        <w:rPr>
          <w:rFonts w:ascii="Arial" w:hAnsi="Arial" w:cs="Arial"/>
          <w:sz w:val="24"/>
        </w:rPr>
        <w:t>al</w:t>
      </w:r>
      <w:r w:rsidR="001C526F">
        <w:rPr>
          <w:rFonts w:ascii="Arial" w:hAnsi="Arial" w:cs="Arial"/>
          <w:sz w:val="24"/>
        </w:rPr>
        <w:t xml:space="preserve"> worship </w:t>
      </w:r>
      <w:r w:rsidR="00E015C8">
        <w:rPr>
          <w:rFonts w:ascii="Arial" w:hAnsi="Arial" w:cs="Arial"/>
          <w:sz w:val="24"/>
        </w:rPr>
        <w:t>(Park,</w:t>
      </w:r>
      <w:r w:rsidR="00EC74F8">
        <w:rPr>
          <w:rFonts w:ascii="Arial" w:hAnsi="Arial" w:cs="Arial"/>
          <w:sz w:val="24"/>
        </w:rPr>
        <w:t xml:space="preserve"> 2018</w:t>
      </w:r>
      <w:r w:rsidR="00B71975">
        <w:rPr>
          <w:rFonts w:ascii="Arial" w:hAnsi="Arial" w:cs="Arial"/>
          <w:sz w:val="24"/>
        </w:rPr>
        <w:t xml:space="preserve">; </w:t>
      </w:r>
      <w:r w:rsidR="00B71975">
        <w:rPr>
          <w:rFonts w:ascii="Arial" w:hAnsi="Arial" w:cs="Arial"/>
          <w:i/>
          <w:sz w:val="24"/>
        </w:rPr>
        <w:t>Introduction</w:t>
      </w:r>
      <w:r w:rsidR="00E015C8">
        <w:rPr>
          <w:rFonts w:ascii="Arial" w:hAnsi="Arial" w:cs="Arial"/>
          <w:sz w:val="24"/>
        </w:rPr>
        <w:t xml:space="preserve">) </w:t>
      </w:r>
      <w:r w:rsidR="001C526F" w:rsidRPr="00E015C8">
        <w:rPr>
          <w:rFonts w:ascii="Arial" w:hAnsi="Arial" w:cs="Arial"/>
          <w:sz w:val="24"/>
        </w:rPr>
        <w:t>and</w:t>
      </w:r>
      <w:r w:rsidR="001C526F">
        <w:rPr>
          <w:rFonts w:ascii="Arial" w:hAnsi="Arial" w:cs="Arial"/>
          <w:sz w:val="24"/>
        </w:rPr>
        <w:t xml:space="preserve"> </w:t>
      </w:r>
      <w:r w:rsidR="00E015C8">
        <w:rPr>
          <w:rFonts w:ascii="Arial" w:hAnsi="Arial" w:cs="Arial"/>
          <w:sz w:val="24"/>
        </w:rPr>
        <w:t xml:space="preserve">partly </w:t>
      </w:r>
      <w:r w:rsidR="001C526F">
        <w:rPr>
          <w:rFonts w:ascii="Arial" w:hAnsi="Arial" w:cs="Arial"/>
          <w:sz w:val="24"/>
        </w:rPr>
        <w:t xml:space="preserve">survived in Etruria </w:t>
      </w:r>
      <w:r w:rsidR="00E015C8">
        <w:rPr>
          <w:rFonts w:ascii="Arial" w:hAnsi="Arial" w:cs="Arial"/>
          <w:sz w:val="24"/>
        </w:rPr>
        <w:t>prior to</w:t>
      </w:r>
      <w:r w:rsidR="001C526F">
        <w:rPr>
          <w:rFonts w:ascii="Arial" w:hAnsi="Arial" w:cs="Arial"/>
          <w:sz w:val="24"/>
        </w:rPr>
        <w:t xml:space="preserve"> </w:t>
      </w:r>
      <w:r w:rsidR="002C1D7B">
        <w:rPr>
          <w:rFonts w:ascii="Arial" w:hAnsi="Arial" w:cs="Arial"/>
          <w:sz w:val="24"/>
        </w:rPr>
        <w:t>the Roman R</w:t>
      </w:r>
      <w:r w:rsidR="000C6537">
        <w:rPr>
          <w:rFonts w:ascii="Arial" w:hAnsi="Arial" w:cs="Arial"/>
          <w:sz w:val="24"/>
        </w:rPr>
        <w:t xml:space="preserve">epublic’s </w:t>
      </w:r>
      <w:r w:rsidR="001C526F">
        <w:rPr>
          <w:rFonts w:ascii="Arial" w:hAnsi="Arial" w:cs="Arial"/>
          <w:sz w:val="24"/>
        </w:rPr>
        <w:t xml:space="preserve">dominance where a deceased’s body and tomb </w:t>
      </w:r>
      <w:r w:rsidR="000C6537">
        <w:rPr>
          <w:rFonts w:ascii="Arial" w:hAnsi="Arial" w:cs="Arial"/>
          <w:sz w:val="24"/>
        </w:rPr>
        <w:t>were</w:t>
      </w:r>
      <w:r w:rsidR="001C526F">
        <w:rPr>
          <w:rFonts w:ascii="Arial" w:hAnsi="Arial" w:cs="Arial"/>
          <w:sz w:val="24"/>
        </w:rPr>
        <w:t xml:space="preserve"> richly adorned to ensure their soul could reside in comfort</w:t>
      </w:r>
      <w:r w:rsidR="002C1D7B">
        <w:rPr>
          <w:rFonts w:ascii="Arial" w:hAnsi="Arial" w:cs="Arial"/>
          <w:sz w:val="24"/>
        </w:rPr>
        <w:t xml:space="preserve"> (Grant,</w:t>
      </w:r>
      <w:r w:rsidR="00EC74F8">
        <w:rPr>
          <w:rFonts w:ascii="Arial" w:hAnsi="Arial" w:cs="Arial"/>
          <w:sz w:val="24"/>
        </w:rPr>
        <w:t xml:space="preserve"> 2016</w:t>
      </w:r>
      <w:r w:rsidR="00B71975">
        <w:rPr>
          <w:rFonts w:ascii="Arial" w:hAnsi="Arial" w:cs="Arial"/>
          <w:sz w:val="24"/>
        </w:rPr>
        <w:t xml:space="preserve">; </w:t>
      </w:r>
      <w:r w:rsidR="00B71975">
        <w:rPr>
          <w:rFonts w:ascii="Arial" w:hAnsi="Arial" w:cs="Arial"/>
          <w:i/>
          <w:sz w:val="24"/>
        </w:rPr>
        <w:t>Importance of Ritual</w:t>
      </w:r>
      <w:r w:rsidR="00EC74F8">
        <w:rPr>
          <w:rFonts w:ascii="Arial" w:hAnsi="Arial" w:cs="Arial"/>
          <w:sz w:val="24"/>
        </w:rPr>
        <w:t>)</w:t>
      </w:r>
      <w:r w:rsidR="001C526F">
        <w:rPr>
          <w:rFonts w:ascii="Arial" w:hAnsi="Arial" w:cs="Arial"/>
          <w:sz w:val="24"/>
        </w:rPr>
        <w:t>.</w:t>
      </w:r>
      <w:r w:rsidR="00EE1718">
        <w:rPr>
          <w:rFonts w:ascii="Arial" w:hAnsi="Arial" w:cs="Arial"/>
          <w:sz w:val="24"/>
        </w:rPr>
        <w:t xml:space="preserve"> </w:t>
      </w:r>
      <w:r w:rsidR="00BD4D72">
        <w:rPr>
          <w:rFonts w:ascii="Arial" w:hAnsi="Arial" w:cs="Arial"/>
          <w:sz w:val="24"/>
        </w:rPr>
        <w:t>Polytheist societies, rather than trying to maintain a harmonious relationship with one all-powerful, all-encompassing supreme god, worshipped a variety of deities in accordance with what their society’s specific purpose at any given time may have been (Mitchell and Van Nuffelen,</w:t>
      </w:r>
      <w:r w:rsidR="00EC74F8">
        <w:rPr>
          <w:rFonts w:ascii="Arial" w:hAnsi="Arial" w:cs="Arial"/>
          <w:sz w:val="24"/>
        </w:rPr>
        <w:t xml:space="preserve"> 2010;</w:t>
      </w:r>
      <w:r w:rsidR="00BD4D72">
        <w:rPr>
          <w:rFonts w:ascii="Arial" w:hAnsi="Arial" w:cs="Arial"/>
          <w:sz w:val="24"/>
        </w:rPr>
        <w:t xml:space="preserve"> 9). </w:t>
      </w:r>
    </w:p>
    <w:p w:rsidR="00BD4D72" w:rsidRDefault="00BD4D72" w:rsidP="008C68E0">
      <w:pPr>
        <w:spacing w:after="0" w:line="480" w:lineRule="auto"/>
        <w:jc w:val="both"/>
        <w:rPr>
          <w:rFonts w:ascii="Arial" w:hAnsi="Arial" w:cs="Arial"/>
          <w:sz w:val="24"/>
        </w:rPr>
      </w:pPr>
    </w:p>
    <w:p w:rsidR="00CC2A75" w:rsidRDefault="00BD4D72" w:rsidP="008C68E0">
      <w:pPr>
        <w:spacing w:after="0" w:line="480" w:lineRule="auto"/>
        <w:jc w:val="both"/>
        <w:rPr>
          <w:rFonts w:ascii="Arial" w:hAnsi="Arial" w:cs="Arial"/>
          <w:sz w:val="24"/>
        </w:rPr>
      </w:pPr>
      <w:r>
        <w:rPr>
          <w:rFonts w:ascii="Arial" w:hAnsi="Arial" w:cs="Arial"/>
          <w:sz w:val="24"/>
        </w:rPr>
        <w:t>Monotheism is the religions of the book compared to polytheism that is the religions of cults (and idols). This led to</w:t>
      </w:r>
      <w:r w:rsidR="001C526F">
        <w:rPr>
          <w:rFonts w:ascii="Arial" w:hAnsi="Arial" w:cs="Arial"/>
          <w:sz w:val="24"/>
        </w:rPr>
        <w:t xml:space="preserve"> </w:t>
      </w:r>
      <w:r w:rsidR="003965DC">
        <w:rPr>
          <w:rFonts w:ascii="Arial" w:hAnsi="Arial" w:cs="Arial"/>
          <w:sz w:val="24"/>
        </w:rPr>
        <w:t>criticism by monotheist authors</w:t>
      </w:r>
      <w:r w:rsidR="001C526F">
        <w:rPr>
          <w:rFonts w:ascii="Arial" w:hAnsi="Arial" w:cs="Arial"/>
          <w:sz w:val="24"/>
        </w:rPr>
        <w:t xml:space="preserve"> </w:t>
      </w:r>
      <w:r w:rsidR="003965DC">
        <w:rPr>
          <w:rFonts w:ascii="Arial" w:hAnsi="Arial" w:cs="Arial"/>
          <w:sz w:val="24"/>
        </w:rPr>
        <w:t>of polytheist</w:t>
      </w:r>
      <w:r w:rsidR="001C526F">
        <w:rPr>
          <w:rFonts w:ascii="Arial" w:hAnsi="Arial" w:cs="Arial"/>
          <w:sz w:val="24"/>
        </w:rPr>
        <w:t xml:space="preserve"> </w:t>
      </w:r>
      <w:r w:rsidR="003965DC">
        <w:rPr>
          <w:rFonts w:ascii="Arial" w:hAnsi="Arial" w:cs="Arial"/>
          <w:sz w:val="24"/>
        </w:rPr>
        <w:t xml:space="preserve">societies </w:t>
      </w:r>
      <w:r>
        <w:rPr>
          <w:rFonts w:ascii="Arial" w:hAnsi="Arial" w:cs="Arial"/>
          <w:sz w:val="24"/>
        </w:rPr>
        <w:t>that</w:t>
      </w:r>
      <w:r w:rsidR="003965DC">
        <w:rPr>
          <w:rFonts w:ascii="Arial" w:hAnsi="Arial" w:cs="Arial"/>
          <w:sz w:val="24"/>
        </w:rPr>
        <w:t xml:space="preserve"> their religion</w:t>
      </w:r>
      <w:r>
        <w:rPr>
          <w:rFonts w:ascii="Arial" w:hAnsi="Arial" w:cs="Arial"/>
          <w:sz w:val="24"/>
        </w:rPr>
        <w:t>s</w:t>
      </w:r>
      <w:r w:rsidR="003965DC">
        <w:rPr>
          <w:rFonts w:ascii="Arial" w:hAnsi="Arial" w:cs="Arial"/>
          <w:sz w:val="24"/>
        </w:rPr>
        <w:t xml:space="preserve"> lack</w:t>
      </w:r>
      <w:r>
        <w:rPr>
          <w:rFonts w:ascii="Arial" w:hAnsi="Arial" w:cs="Arial"/>
          <w:sz w:val="24"/>
        </w:rPr>
        <w:t>ed</w:t>
      </w:r>
      <w:r w:rsidR="003965DC">
        <w:rPr>
          <w:rFonts w:ascii="Arial" w:hAnsi="Arial" w:cs="Arial"/>
          <w:sz w:val="24"/>
        </w:rPr>
        <w:t xml:space="preserve"> defined </w:t>
      </w:r>
      <w:r w:rsidR="001C526F">
        <w:rPr>
          <w:rFonts w:ascii="Arial" w:hAnsi="Arial" w:cs="Arial"/>
          <w:sz w:val="24"/>
        </w:rPr>
        <w:t xml:space="preserve">sacred scripture as </w:t>
      </w:r>
      <w:r w:rsidR="003965DC">
        <w:rPr>
          <w:rFonts w:ascii="Arial" w:hAnsi="Arial" w:cs="Arial"/>
          <w:sz w:val="24"/>
        </w:rPr>
        <w:t xml:space="preserve">found in </w:t>
      </w:r>
      <w:r w:rsidR="001C526F">
        <w:rPr>
          <w:rFonts w:ascii="Arial" w:hAnsi="Arial" w:cs="Arial"/>
          <w:sz w:val="24"/>
        </w:rPr>
        <w:t>the Bible or Qur’an</w:t>
      </w:r>
      <w:r>
        <w:rPr>
          <w:rFonts w:ascii="Arial" w:hAnsi="Arial" w:cs="Arial"/>
          <w:sz w:val="24"/>
        </w:rPr>
        <w:t xml:space="preserve"> while the worship </w:t>
      </w:r>
      <w:r w:rsidR="00167EC6">
        <w:rPr>
          <w:rFonts w:ascii="Arial" w:hAnsi="Arial" w:cs="Arial"/>
          <w:sz w:val="24"/>
        </w:rPr>
        <w:t>of false statues was forbidden as idolatry</w:t>
      </w:r>
      <w:r w:rsidR="001C526F">
        <w:rPr>
          <w:rFonts w:ascii="Arial" w:hAnsi="Arial" w:cs="Arial"/>
          <w:sz w:val="24"/>
        </w:rPr>
        <w:t xml:space="preserve">. </w:t>
      </w:r>
      <w:r>
        <w:rPr>
          <w:rFonts w:ascii="Arial" w:hAnsi="Arial" w:cs="Arial"/>
          <w:sz w:val="24"/>
        </w:rPr>
        <w:t xml:space="preserve">It is important to note that most of the writers who criticised polytheist societies as “barbaric” were from monotheist religions, mostly Christian, with some being from within the Roman Empire and witness to the persecution of both Christians and Jews under various emperors. </w:t>
      </w:r>
      <w:r w:rsidR="003965DC">
        <w:rPr>
          <w:rFonts w:ascii="Arial" w:hAnsi="Arial" w:cs="Arial"/>
          <w:sz w:val="24"/>
        </w:rPr>
        <w:t>Ancient Rome’s religious beliefs</w:t>
      </w:r>
      <w:bookmarkStart w:id="0" w:name="_GoBack"/>
      <w:bookmarkEnd w:id="0"/>
      <w:r w:rsidR="003965DC">
        <w:rPr>
          <w:rFonts w:ascii="Arial" w:hAnsi="Arial" w:cs="Arial"/>
          <w:sz w:val="24"/>
        </w:rPr>
        <w:t xml:space="preserve"> were sparse </w:t>
      </w:r>
      <w:r w:rsidR="00CC2A75">
        <w:rPr>
          <w:rFonts w:ascii="Arial" w:hAnsi="Arial" w:cs="Arial"/>
          <w:sz w:val="24"/>
        </w:rPr>
        <w:t>and</w:t>
      </w:r>
      <w:r w:rsidR="003965DC">
        <w:rPr>
          <w:rFonts w:ascii="Arial" w:hAnsi="Arial" w:cs="Arial"/>
          <w:sz w:val="24"/>
        </w:rPr>
        <w:t xml:space="preserve"> a lack of clearly defined </w:t>
      </w:r>
      <w:r w:rsidR="003965DC">
        <w:rPr>
          <w:rFonts w:ascii="Arial" w:hAnsi="Arial" w:cs="Arial"/>
          <w:sz w:val="24"/>
        </w:rPr>
        <w:lastRenderedPageBreak/>
        <w:t xml:space="preserve">evidence has resulted in </w:t>
      </w:r>
      <w:r w:rsidR="002212F6">
        <w:rPr>
          <w:rFonts w:ascii="Arial" w:hAnsi="Arial" w:cs="Arial"/>
          <w:sz w:val="24"/>
        </w:rPr>
        <w:t>ancient deities being lost over time. Roman mythology relates from Rome’s foundation in 753 BCE through the regal years until 509 BCE and the Republic’s creation. After this point, most Roman gods were assimilated with their Greek counterpart, especially the Olympus twelve,</w:t>
      </w:r>
      <w:r w:rsidR="003965DC">
        <w:rPr>
          <w:rFonts w:ascii="Arial" w:hAnsi="Arial" w:cs="Arial"/>
          <w:sz w:val="24"/>
        </w:rPr>
        <w:t xml:space="preserve"> </w:t>
      </w:r>
      <w:r w:rsidR="002212F6">
        <w:rPr>
          <w:rFonts w:ascii="Arial" w:hAnsi="Arial" w:cs="Arial"/>
          <w:sz w:val="24"/>
        </w:rPr>
        <w:t>and syncretism became common from the Imperial period as diverse cultures were subsumed. All gods and their art are welcomed into Rome which became the epicentre of religion (Fowden, 46)</w:t>
      </w:r>
      <w:r w:rsidR="00CC2A75">
        <w:rPr>
          <w:rFonts w:ascii="Arial" w:hAnsi="Arial" w:cs="Arial"/>
          <w:sz w:val="24"/>
        </w:rPr>
        <w:t>, under both polytheism and later monotheism</w:t>
      </w:r>
      <w:r w:rsidR="00DA482A">
        <w:rPr>
          <w:rFonts w:ascii="Arial" w:hAnsi="Arial" w:cs="Arial"/>
          <w:sz w:val="24"/>
        </w:rPr>
        <w:t xml:space="preserve"> which sees it still holding onto its ancient iconography today under the Catholic Church</w:t>
      </w:r>
      <w:r w:rsidR="002212F6">
        <w:rPr>
          <w:rFonts w:ascii="Arial" w:hAnsi="Arial" w:cs="Arial"/>
          <w:sz w:val="24"/>
        </w:rPr>
        <w:t>.</w:t>
      </w:r>
      <w:r w:rsidR="00CC2A75">
        <w:rPr>
          <w:rFonts w:ascii="Arial" w:hAnsi="Arial" w:cs="Arial"/>
          <w:sz w:val="24"/>
        </w:rPr>
        <w:t xml:space="preserve"> </w:t>
      </w:r>
    </w:p>
    <w:p w:rsidR="00404EB2" w:rsidRDefault="00404EB2" w:rsidP="008C68E0">
      <w:pPr>
        <w:spacing w:after="0" w:line="480" w:lineRule="auto"/>
        <w:jc w:val="both"/>
        <w:rPr>
          <w:rFonts w:ascii="Arial" w:hAnsi="Arial" w:cs="Arial"/>
          <w:sz w:val="24"/>
        </w:rPr>
      </w:pPr>
    </w:p>
    <w:p w:rsidR="00364C6D" w:rsidRPr="00364C6D" w:rsidRDefault="00364C6D" w:rsidP="00364C6D">
      <w:pPr>
        <w:spacing w:after="0" w:line="480" w:lineRule="auto"/>
        <w:jc w:val="center"/>
        <w:rPr>
          <w:rFonts w:ascii="Arial" w:hAnsi="Arial" w:cs="Arial"/>
          <w:b/>
          <w:sz w:val="24"/>
          <w:u w:val="single"/>
        </w:rPr>
      </w:pPr>
      <w:r>
        <w:rPr>
          <w:rFonts w:ascii="Arial" w:hAnsi="Arial" w:cs="Arial"/>
          <w:b/>
          <w:sz w:val="24"/>
          <w:u w:val="single"/>
        </w:rPr>
        <w:t>Bibliography</w:t>
      </w:r>
    </w:p>
    <w:p w:rsidR="00364C6D" w:rsidRDefault="00364C6D" w:rsidP="008C68E0">
      <w:pPr>
        <w:spacing w:after="0" w:line="480" w:lineRule="auto"/>
        <w:jc w:val="both"/>
        <w:rPr>
          <w:rFonts w:ascii="Arial" w:hAnsi="Arial" w:cs="Arial"/>
          <w:sz w:val="24"/>
        </w:rPr>
      </w:pPr>
    </w:p>
    <w:p w:rsidR="00894D84" w:rsidRDefault="00894D84" w:rsidP="00894D84">
      <w:pPr>
        <w:spacing w:after="0" w:line="480" w:lineRule="auto"/>
        <w:ind w:left="720" w:hanging="720"/>
        <w:jc w:val="both"/>
        <w:rPr>
          <w:rFonts w:ascii="Arial" w:hAnsi="Arial" w:cs="Arial"/>
          <w:sz w:val="24"/>
          <w:szCs w:val="24"/>
        </w:rPr>
      </w:pPr>
      <w:r w:rsidRPr="00FD4C06">
        <w:rPr>
          <w:rFonts w:ascii="Arial" w:hAnsi="Arial" w:cs="Arial"/>
          <w:sz w:val="24"/>
          <w:szCs w:val="24"/>
        </w:rPr>
        <w:t>Assmann,</w:t>
      </w:r>
      <w:r>
        <w:rPr>
          <w:rFonts w:ascii="Arial" w:hAnsi="Arial" w:cs="Arial"/>
          <w:sz w:val="24"/>
          <w:szCs w:val="24"/>
        </w:rPr>
        <w:t xml:space="preserve"> J. (2007)</w:t>
      </w:r>
      <w:r w:rsidRPr="00FD4C06">
        <w:rPr>
          <w:rFonts w:ascii="Arial" w:hAnsi="Arial" w:cs="Arial"/>
          <w:sz w:val="24"/>
          <w:szCs w:val="24"/>
        </w:rPr>
        <w:t xml:space="preserve"> ‘Monotheism and polytheism,’ in Iles Johnston, </w:t>
      </w:r>
      <w:r>
        <w:rPr>
          <w:rFonts w:ascii="Arial" w:hAnsi="Arial" w:cs="Arial"/>
          <w:sz w:val="24"/>
          <w:szCs w:val="24"/>
        </w:rPr>
        <w:t xml:space="preserve">S. (ed) </w:t>
      </w:r>
      <w:r w:rsidRPr="00FD4C06">
        <w:rPr>
          <w:rFonts w:ascii="Arial" w:hAnsi="Arial" w:cs="Arial"/>
          <w:i/>
          <w:iCs/>
          <w:sz w:val="24"/>
          <w:szCs w:val="24"/>
        </w:rPr>
        <w:t>Ancient Religions</w:t>
      </w:r>
      <w:r>
        <w:rPr>
          <w:rFonts w:ascii="Arial" w:hAnsi="Arial" w:cs="Arial"/>
          <w:i/>
          <w:iCs/>
          <w:sz w:val="24"/>
          <w:szCs w:val="24"/>
        </w:rPr>
        <w:t>.</w:t>
      </w:r>
      <w:r>
        <w:rPr>
          <w:rFonts w:ascii="Arial" w:hAnsi="Arial" w:cs="Arial"/>
          <w:sz w:val="24"/>
          <w:szCs w:val="24"/>
        </w:rPr>
        <w:t xml:space="preserve"> </w:t>
      </w:r>
      <w:r w:rsidRPr="00FD4C06">
        <w:rPr>
          <w:rFonts w:ascii="Arial" w:hAnsi="Arial" w:cs="Arial"/>
          <w:sz w:val="24"/>
          <w:szCs w:val="24"/>
        </w:rPr>
        <w:t>Cam</w:t>
      </w:r>
      <w:r>
        <w:rPr>
          <w:rFonts w:ascii="Arial" w:hAnsi="Arial" w:cs="Arial"/>
          <w:sz w:val="24"/>
          <w:szCs w:val="24"/>
        </w:rPr>
        <w:t xml:space="preserve">bridge, MA: Belknap Press. </w:t>
      </w:r>
      <w:r w:rsidRPr="00FD4C06">
        <w:rPr>
          <w:rFonts w:ascii="Arial" w:hAnsi="Arial" w:cs="Arial"/>
          <w:sz w:val="24"/>
          <w:szCs w:val="24"/>
        </w:rPr>
        <w:t xml:space="preserve"> </w:t>
      </w:r>
    </w:p>
    <w:p w:rsidR="00AA273E" w:rsidRDefault="00AA273E" w:rsidP="00AA273E">
      <w:pPr>
        <w:shd w:val="clear" w:color="auto" w:fill="FFFFFF" w:themeFill="background1"/>
        <w:spacing w:after="0" w:line="480" w:lineRule="auto"/>
        <w:ind w:left="720" w:hanging="720"/>
        <w:rPr>
          <w:rFonts w:ascii="Arial" w:hAnsi="Arial" w:cs="Arial"/>
          <w:color w:val="000000"/>
          <w:sz w:val="24"/>
          <w:szCs w:val="20"/>
        </w:rPr>
      </w:pPr>
      <w:r>
        <w:rPr>
          <w:rFonts w:ascii="Arial" w:hAnsi="Arial" w:cs="Arial"/>
          <w:color w:val="000000"/>
          <w:sz w:val="24"/>
          <w:szCs w:val="20"/>
        </w:rPr>
        <w:t>Bowker, J</w:t>
      </w:r>
      <w:r w:rsidRPr="00E64F33">
        <w:rPr>
          <w:rFonts w:ascii="Arial" w:hAnsi="Arial" w:cs="Arial"/>
          <w:color w:val="000000"/>
          <w:sz w:val="24"/>
          <w:szCs w:val="20"/>
        </w:rPr>
        <w:t>.</w:t>
      </w:r>
      <w:r>
        <w:rPr>
          <w:rFonts w:ascii="Arial" w:hAnsi="Arial" w:cs="Arial"/>
          <w:color w:val="000000"/>
          <w:sz w:val="24"/>
          <w:szCs w:val="20"/>
        </w:rPr>
        <w:t xml:space="preserve"> (2000)</w:t>
      </w:r>
      <w:r w:rsidR="00364C6D">
        <w:rPr>
          <w:rFonts w:ascii="Arial" w:hAnsi="Arial" w:cs="Arial"/>
          <w:color w:val="000000"/>
          <w:sz w:val="24"/>
          <w:szCs w:val="20"/>
        </w:rPr>
        <w:t xml:space="preserve"> ‘Henotheism’</w:t>
      </w:r>
      <w:r w:rsidRPr="00E64F33">
        <w:rPr>
          <w:rFonts w:ascii="Arial" w:hAnsi="Arial" w:cs="Arial"/>
          <w:color w:val="000000"/>
          <w:sz w:val="24"/>
          <w:szCs w:val="20"/>
        </w:rPr>
        <w:t xml:space="preserve"> In </w:t>
      </w:r>
      <w:r w:rsidRPr="00E64F33">
        <w:rPr>
          <w:rStyle w:val="Emphasis"/>
          <w:rFonts w:ascii="Arial" w:hAnsi="Arial" w:cs="Arial"/>
          <w:color w:val="000000"/>
          <w:sz w:val="24"/>
          <w:szCs w:val="20"/>
        </w:rPr>
        <w:t>The Concise Oxford Dictionary of World Religions</w:t>
      </w:r>
      <w:r>
        <w:rPr>
          <w:rFonts w:ascii="Arial" w:hAnsi="Arial" w:cs="Arial"/>
          <w:color w:val="000000"/>
          <w:sz w:val="24"/>
          <w:szCs w:val="20"/>
        </w:rPr>
        <w:t>. Oxford: Oxford University Press</w:t>
      </w:r>
      <w:r w:rsidRPr="00E64F33">
        <w:rPr>
          <w:rFonts w:ascii="Arial" w:hAnsi="Arial" w:cs="Arial"/>
          <w:color w:val="000000"/>
          <w:sz w:val="24"/>
          <w:szCs w:val="20"/>
        </w:rPr>
        <w:t xml:space="preserve">. </w:t>
      </w:r>
      <w:r>
        <w:rPr>
          <w:rFonts w:ascii="Arial" w:hAnsi="Arial" w:cs="Arial"/>
          <w:color w:val="000000"/>
          <w:sz w:val="24"/>
          <w:szCs w:val="20"/>
        </w:rPr>
        <w:t>Accessed 02/05/19.</w:t>
      </w:r>
      <w:r>
        <w:rPr>
          <w:rFonts w:ascii="Arial" w:hAnsi="Arial" w:cs="Arial"/>
          <w:color w:val="000000"/>
          <w:sz w:val="24"/>
          <w:szCs w:val="20"/>
        </w:rPr>
        <w:t xml:space="preserve"> URL: </w:t>
      </w:r>
      <w:hyperlink r:id="rId8" w:history="1">
        <w:r w:rsidRPr="00265FFA">
          <w:rPr>
            <w:rStyle w:val="Hyperlink"/>
            <w:rFonts w:ascii="Arial" w:hAnsi="Arial" w:cs="Arial"/>
            <w:sz w:val="24"/>
            <w:szCs w:val="20"/>
          </w:rPr>
          <w:t>http://www.oxfordreference.com/view/10.1093/acref/9780192800947.001.0001/acref-9780192800947-e-3069</w:t>
        </w:r>
      </w:hyperlink>
      <w:r>
        <w:rPr>
          <w:rFonts w:ascii="Arial" w:hAnsi="Arial" w:cs="Arial"/>
          <w:color w:val="000000"/>
          <w:sz w:val="24"/>
          <w:szCs w:val="20"/>
        </w:rPr>
        <w:t xml:space="preserve"> </w:t>
      </w:r>
    </w:p>
    <w:p w:rsidR="00364C6D" w:rsidRPr="00364C6D" w:rsidRDefault="00364C6D" w:rsidP="00364C6D">
      <w:pPr>
        <w:spacing w:after="0" w:line="480" w:lineRule="auto"/>
        <w:ind w:left="720" w:hanging="720"/>
        <w:rPr>
          <w:sz w:val="24"/>
        </w:rPr>
      </w:pPr>
      <w:r>
        <w:rPr>
          <w:rFonts w:ascii="Arial" w:hAnsi="Arial" w:cs="Arial"/>
          <w:color w:val="000000"/>
          <w:sz w:val="24"/>
          <w:szCs w:val="20"/>
        </w:rPr>
        <w:t>Calhoun, C. (ed.)</w:t>
      </w:r>
      <w:r w:rsidRPr="00665C0F">
        <w:rPr>
          <w:rFonts w:ascii="Arial" w:hAnsi="Arial" w:cs="Arial"/>
          <w:color w:val="000000"/>
          <w:sz w:val="24"/>
          <w:szCs w:val="20"/>
        </w:rPr>
        <w:t> </w:t>
      </w:r>
      <w:r>
        <w:rPr>
          <w:rFonts w:ascii="Arial" w:hAnsi="Arial" w:cs="Arial"/>
          <w:color w:val="000000"/>
          <w:sz w:val="24"/>
          <w:szCs w:val="20"/>
        </w:rPr>
        <w:t>(</w:t>
      </w:r>
      <w:r w:rsidRPr="00665C0F">
        <w:rPr>
          <w:rFonts w:ascii="Arial" w:hAnsi="Arial" w:cs="Arial"/>
          <w:color w:val="000000"/>
          <w:sz w:val="24"/>
          <w:szCs w:val="20"/>
        </w:rPr>
        <w:t>2002</w:t>
      </w:r>
      <w:r>
        <w:rPr>
          <w:rFonts w:ascii="Arial" w:hAnsi="Arial" w:cs="Arial"/>
          <w:color w:val="000000"/>
          <w:sz w:val="24"/>
          <w:szCs w:val="20"/>
        </w:rPr>
        <w:t>) ‘Polytheism’</w:t>
      </w:r>
      <w:r w:rsidRPr="00665C0F">
        <w:rPr>
          <w:rFonts w:ascii="Arial" w:hAnsi="Arial" w:cs="Arial"/>
          <w:color w:val="000000"/>
          <w:sz w:val="24"/>
          <w:szCs w:val="20"/>
        </w:rPr>
        <w:t> </w:t>
      </w:r>
      <w:r>
        <w:rPr>
          <w:rFonts w:ascii="Arial" w:hAnsi="Arial" w:cs="Arial"/>
          <w:color w:val="000000"/>
          <w:sz w:val="24"/>
          <w:szCs w:val="20"/>
        </w:rPr>
        <w:t xml:space="preserve">In </w:t>
      </w:r>
      <w:r>
        <w:rPr>
          <w:rFonts w:ascii="Arial" w:hAnsi="Arial" w:cs="Arial"/>
          <w:i/>
          <w:color w:val="000000"/>
          <w:sz w:val="24"/>
          <w:szCs w:val="20"/>
        </w:rPr>
        <w:t xml:space="preserve">Dictionary of the Social Sciences. </w:t>
      </w:r>
      <w:r>
        <w:rPr>
          <w:rFonts w:ascii="Arial" w:hAnsi="Arial" w:cs="Arial"/>
          <w:color w:val="000000"/>
          <w:sz w:val="24"/>
          <w:szCs w:val="20"/>
        </w:rPr>
        <w:t>Oxford; Oxford University Press</w:t>
      </w:r>
      <w:r w:rsidRPr="00665C0F">
        <w:rPr>
          <w:rFonts w:ascii="Arial" w:hAnsi="Arial" w:cs="Arial"/>
          <w:color w:val="000000"/>
          <w:sz w:val="24"/>
          <w:szCs w:val="20"/>
        </w:rPr>
        <w:t xml:space="preserve">. </w:t>
      </w:r>
      <w:r>
        <w:rPr>
          <w:rFonts w:ascii="Arial" w:hAnsi="Arial" w:cs="Arial"/>
          <w:color w:val="000000"/>
          <w:sz w:val="24"/>
          <w:szCs w:val="20"/>
        </w:rPr>
        <w:t>A</w:t>
      </w:r>
      <w:r w:rsidRPr="00665C0F">
        <w:rPr>
          <w:rFonts w:ascii="Arial" w:hAnsi="Arial" w:cs="Arial"/>
          <w:color w:val="000000"/>
          <w:sz w:val="24"/>
          <w:szCs w:val="20"/>
        </w:rPr>
        <w:t>ccess</w:t>
      </w:r>
      <w:r>
        <w:rPr>
          <w:rFonts w:ascii="Arial" w:hAnsi="Arial" w:cs="Arial"/>
          <w:color w:val="000000"/>
          <w:sz w:val="24"/>
          <w:szCs w:val="20"/>
        </w:rPr>
        <w:t xml:space="preserve">ed 19/04/19. URL: </w:t>
      </w:r>
      <w:hyperlink r:id="rId9" w:history="1">
        <w:r w:rsidRPr="00204DD6">
          <w:rPr>
            <w:rStyle w:val="Hyperlink"/>
            <w:rFonts w:ascii="Arial" w:hAnsi="Arial" w:cs="Arial"/>
            <w:sz w:val="24"/>
            <w:szCs w:val="20"/>
          </w:rPr>
          <w:t>http://www.oxfordreference.com/view/10.1093/acref/9780195123715.001.0001/acref-9780195123715-e-1296</w:t>
        </w:r>
      </w:hyperlink>
    </w:p>
    <w:p w:rsidR="00894D84" w:rsidRDefault="00894D84" w:rsidP="00894D84">
      <w:pPr>
        <w:spacing w:after="0" w:line="480" w:lineRule="auto"/>
        <w:jc w:val="both"/>
        <w:rPr>
          <w:rFonts w:ascii="Arial" w:hAnsi="Arial" w:cs="Arial"/>
          <w:sz w:val="24"/>
        </w:rPr>
      </w:pPr>
      <w:r w:rsidRPr="005C20A8">
        <w:rPr>
          <w:rFonts w:ascii="Arial" w:hAnsi="Arial" w:cs="Arial"/>
          <w:sz w:val="24"/>
          <w:szCs w:val="24"/>
        </w:rPr>
        <w:t>Cameron,</w:t>
      </w:r>
      <w:r>
        <w:rPr>
          <w:rFonts w:ascii="Arial" w:hAnsi="Arial" w:cs="Arial"/>
          <w:sz w:val="24"/>
          <w:szCs w:val="24"/>
        </w:rPr>
        <w:t xml:space="preserve"> A. (2010)</w:t>
      </w:r>
      <w:r w:rsidRPr="005C20A8">
        <w:rPr>
          <w:rFonts w:ascii="Arial" w:hAnsi="Arial" w:cs="Arial"/>
          <w:sz w:val="24"/>
          <w:szCs w:val="24"/>
        </w:rPr>
        <w:t xml:space="preserve"> </w:t>
      </w:r>
      <w:r w:rsidRPr="005C20A8">
        <w:rPr>
          <w:rFonts w:ascii="Arial" w:hAnsi="Arial" w:cs="Arial"/>
          <w:i/>
          <w:iCs/>
          <w:sz w:val="24"/>
          <w:szCs w:val="24"/>
        </w:rPr>
        <w:t xml:space="preserve">The Last Pagans of </w:t>
      </w:r>
      <w:r>
        <w:rPr>
          <w:rFonts w:ascii="Arial" w:hAnsi="Arial" w:cs="Arial"/>
          <w:i/>
          <w:iCs/>
          <w:sz w:val="24"/>
          <w:szCs w:val="24"/>
        </w:rPr>
        <w:t>Rome.</w:t>
      </w:r>
      <w:r>
        <w:rPr>
          <w:rFonts w:ascii="Arial" w:hAnsi="Arial" w:cs="Arial"/>
          <w:sz w:val="24"/>
          <w:szCs w:val="24"/>
        </w:rPr>
        <w:t xml:space="preserve"> Oxford: Oxford University Press.</w:t>
      </w:r>
    </w:p>
    <w:p w:rsidR="00894D84" w:rsidRDefault="00894D84" w:rsidP="00894D84">
      <w:pPr>
        <w:spacing w:after="0" w:line="480" w:lineRule="auto"/>
        <w:ind w:left="720" w:hanging="720"/>
        <w:jc w:val="both"/>
        <w:rPr>
          <w:rFonts w:ascii="Arial" w:hAnsi="Arial" w:cs="Arial"/>
          <w:sz w:val="24"/>
          <w:szCs w:val="24"/>
        </w:rPr>
      </w:pPr>
      <w:r w:rsidRPr="005C20A8">
        <w:rPr>
          <w:rFonts w:ascii="Arial" w:hAnsi="Arial" w:cs="Arial"/>
          <w:sz w:val="24"/>
          <w:szCs w:val="24"/>
        </w:rPr>
        <w:t>Fowden,</w:t>
      </w:r>
      <w:r>
        <w:rPr>
          <w:rFonts w:ascii="Arial" w:hAnsi="Arial" w:cs="Arial"/>
          <w:sz w:val="24"/>
          <w:szCs w:val="24"/>
        </w:rPr>
        <w:t xml:space="preserve"> G. (1993)</w:t>
      </w:r>
      <w:r w:rsidRPr="005C20A8">
        <w:rPr>
          <w:rFonts w:ascii="Arial" w:hAnsi="Arial" w:cs="Arial"/>
          <w:sz w:val="24"/>
          <w:szCs w:val="24"/>
        </w:rPr>
        <w:t xml:space="preserve"> </w:t>
      </w:r>
      <w:r w:rsidRPr="005C20A8">
        <w:rPr>
          <w:rFonts w:ascii="Arial" w:hAnsi="Arial" w:cs="Arial"/>
          <w:i/>
          <w:iCs/>
          <w:sz w:val="24"/>
          <w:szCs w:val="24"/>
        </w:rPr>
        <w:t xml:space="preserve">From Empire to Commonwealth: Consequences </w:t>
      </w:r>
      <w:r>
        <w:rPr>
          <w:rFonts w:ascii="Arial" w:hAnsi="Arial" w:cs="Arial"/>
          <w:i/>
          <w:iCs/>
          <w:sz w:val="24"/>
          <w:szCs w:val="24"/>
        </w:rPr>
        <w:t xml:space="preserve">of monotheism in late antiquity. </w:t>
      </w:r>
      <w:r w:rsidRPr="005C20A8">
        <w:rPr>
          <w:rFonts w:ascii="Arial" w:hAnsi="Arial" w:cs="Arial"/>
          <w:sz w:val="24"/>
          <w:szCs w:val="24"/>
        </w:rPr>
        <w:t>Princeton</w:t>
      </w:r>
      <w:r>
        <w:rPr>
          <w:rFonts w:ascii="Arial" w:hAnsi="Arial" w:cs="Arial"/>
          <w:sz w:val="24"/>
          <w:szCs w:val="24"/>
        </w:rPr>
        <w:t>: Princeton University Press</w:t>
      </w:r>
      <w:r>
        <w:rPr>
          <w:rFonts w:ascii="Arial" w:hAnsi="Arial" w:cs="Arial"/>
          <w:sz w:val="24"/>
          <w:szCs w:val="24"/>
        </w:rPr>
        <w:t>.</w:t>
      </w:r>
    </w:p>
    <w:p w:rsidR="00AA273E" w:rsidRDefault="00AA273E" w:rsidP="00894D84">
      <w:pPr>
        <w:spacing w:after="0" w:line="480" w:lineRule="auto"/>
        <w:ind w:left="720" w:hanging="720"/>
        <w:jc w:val="both"/>
        <w:rPr>
          <w:rFonts w:ascii="Arial" w:hAnsi="Arial" w:cs="Arial"/>
          <w:sz w:val="24"/>
          <w:szCs w:val="24"/>
        </w:rPr>
      </w:pPr>
      <w:r>
        <w:rPr>
          <w:rFonts w:ascii="Arial" w:hAnsi="Arial" w:cs="Arial"/>
          <w:sz w:val="24"/>
          <w:szCs w:val="24"/>
        </w:rPr>
        <w:lastRenderedPageBreak/>
        <w:t>G</w:t>
      </w:r>
      <w:r w:rsidR="00364C6D">
        <w:rPr>
          <w:rFonts w:ascii="Arial" w:hAnsi="Arial" w:cs="Arial"/>
          <w:sz w:val="24"/>
          <w:szCs w:val="24"/>
        </w:rPr>
        <w:t>rant, M. (2016) ‘Roman Religion’</w:t>
      </w:r>
      <w:r>
        <w:rPr>
          <w:rFonts w:ascii="Arial" w:hAnsi="Arial" w:cs="Arial"/>
          <w:sz w:val="24"/>
          <w:szCs w:val="24"/>
        </w:rPr>
        <w:t xml:space="preserve"> in</w:t>
      </w:r>
      <w:r w:rsidRPr="00467551">
        <w:rPr>
          <w:rFonts w:ascii="Arial" w:hAnsi="Arial" w:cs="Arial"/>
          <w:i/>
          <w:sz w:val="24"/>
          <w:szCs w:val="24"/>
        </w:rPr>
        <w:t xml:space="preserve"> Encyclopaedia Britannica</w:t>
      </w:r>
      <w:r>
        <w:rPr>
          <w:rFonts w:ascii="Arial" w:hAnsi="Arial" w:cs="Arial"/>
          <w:sz w:val="24"/>
          <w:szCs w:val="24"/>
        </w:rPr>
        <w:t xml:space="preserve"> [Online]. </w:t>
      </w:r>
      <w:r w:rsidR="00364C6D">
        <w:rPr>
          <w:rFonts w:ascii="Arial" w:hAnsi="Arial" w:cs="Arial"/>
          <w:sz w:val="24"/>
          <w:szCs w:val="24"/>
        </w:rPr>
        <w:t xml:space="preserve">Available at: </w:t>
      </w:r>
      <w:hyperlink r:id="rId10" w:history="1">
        <w:r w:rsidRPr="00563D04">
          <w:rPr>
            <w:rStyle w:val="Hyperlink"/>
            <w:rFonts w:ascii="Arial" w:hAnsi="Arial" w:cs="Arial"/>
            <w:sz w:val="24"/>
            <w:szCs w:val="24"/>
          </w:rPr>
          <w:t>https://www.britannica.com/topic/Roman</w:t>
        </w:r>
        <w:r w:rsidRPr="00364C6D">
          <w:rPr>
            <w:rStyle w:val="Hyperlink"/>
            <w:rFonts w:ascii="Arial" w:hAnsi="Arial" w:cs="Arial"/>
            <w:sz w:val="24"/>
            <w:szCs w:val="24"/>
          </w:rPr>
          <w:t>-religion</w:t>
        </w:r>
      </w:hyperlink>
      <w:r w:rsidR="00364C6D">
        <w:rPr>
          <w:rStyle w:val="Hyperlink"/>
          <w:rFonts w:ascii="Arial" w:hAnsi="Arial" w:cs="Arial"/>
          <w:sz w:val="24"/>
          <w:szCs w:val="24"/>
          <w:u w:val="none"/>
        </w:rPr>
        <w:t xml:space="preserve"> </w:t>
      </w:r>
      <w:r w:rsidR="00364C6D" w:rsidRPr="00364C6D">
        <w:rPr>
          <w:rFonts w:ascii="Arial" w:hAnsi="Arial" w:cs="Arial"/>
          <w:sz w:val="24"/>
          <w:szCs w:val="24"/>
        </w:rPr>
        <w:t>Accessed</w:t>
      </w:r>
      <w:r w:rsidR="00364C6D">
        <w:rPr>
          <w:rFonts w:ascii="Arial" w:hAnsi="Arial" w:cs="Arial"/>
          <w:sz w:val="24"/>
          <w:szCs w:val="24"/>
        </w:rPr>
        <w:t xml:space="preserve"> 21/04/19.</w:t>
      </w:r>
    </w:p>
    <w:p w:rsidR="00894D84" w:rsidRDefault="00894D84" w:rsidP="00894D84">
      <w:pPr>
        <w:spacing w:after="0" w:line="480" w:lineRule="auto"/>
        <w:ind w:left="720" w:hanging="720"/>
        <w:jc w:val="both"/>
        <w:rPr>
          <w:rFonts w:ascii="Arial" w:hAnsi="Arial" w:cs="Arial"/>
          <w:color w:val="000000"/>
          <w:sz w:val="24"/>
          <w:szCs w:val="20"/>
        </w:rPr>
      </w:pPr>
      <w:r>
        <w:rPr>
          <w:rFonts w:ascii="Arial" w:hAnsi="Arial" w:cs="Arial"/>
          <w:color w:val="000000"/>
          <w:sz w:val="24"/>
          <w:szCs w:val="20"/>
        </w:rPr>
        <w:t xml:space="preserve">Hornblower, S. Spawforth, A. &amp; Eidinow, E. (eds) (2010) </w:t>
      </w:r>
      <w:r w:rsidRPr="002F0CE5">
        <w:rPr>
          <w:rFonts w:ascii="Arial" w:hAnsi="Arial" w:cs="Arial"/>
          <w:i/>
          <w:color w:val="000000"/>
          <w:sz w:val="24"/>
          <w:szCs w:val="20"/>
        </w:rPr>
        <w:t>The Oxford Companion to Classical Civilization</w:t>
      </w:r>
      <w:r>
        <w:rPr>
          <w:rFonts w:ascii="Arial" w:hAnsi="Arial" w:cs="Arial"/>
          <w:color w:val="000000"/>
          <w:sz w:val="24"/>
          <w:szCs w:val="20"/>
        </w:rPr>
        <w:t>. Oxford: Oxford University Press</w:t>
      </w:r>
      <w:r>
        <w:rPr>
          <w:rFonts w:ascii="Arial" w:hAnsi="Arial" w:cs="Arial"/>
          <w:color w:val="000000"/>
          <w:sz w:val="24"/>
          <w:szCs w:val="20"/>
        </w:rPr>
        <w:t>.</w:t>
      </w:r>
    </w:p>
    <w:p w:rsidR="00894D84" w:rsidRDefault="00894D84" w:rsidP="00894D84">
      <w:pPr>
        <w:spacing w:after="0" w:line="480" w:lineRule="auto"/>
        <w:ind w:left="720" w:hanging="720"/>
        <w:jc w:val="both"/>
        <w:rPr>
          <w:rFonts w:ascii="Arial" w:hAnsi="Arial" w:cs="Arial"/>
          <w:sz w:val="24"/>
          <w:szCs w:val="24"/>
        </w:rPr>
      </w:pPr>
      <w:r>
        <w:rPr>
          <w:rFonts w:ascii="Arial" w:hAnsi="Arial" w:cs="Arial"/>
          <w:color w:val="000000"/>
          <w:sz w:val="24"/>
          <w:szCs w:val="20"/>
        </w:rPr>
        <w:t>McDonough, C.</w:t>
      </w:r>
      <w:r w:rsidRPr="00665C0F">
        <w:rPr>
          <w:rFonts w:ascii="Arial" w:hAnsi="Arial" w:cs="Arial"/>
          <w:color w:val="000000"/>
          <w:sz w:val="24"/>
          <w:szCs w:val="20"/>
        </w:rPr>
        <w:t> </w:t>
      </w:r>
      <w:r>
        <w:rPr>
          <w:rFonts w:ascii="Arial" w:hAnsi="Arial" w:cs="Arial"/>
          <w:color w:val="000000"/>
          <w:sz w:val="24"/>
          <w:szCs w:val="20"/>
        </w:rPr>
        <w:t xml:space="preserve">(2010) ‘Roman Religion’ in </w:t>
      </w:r>
      <w:r w:rsidRPr="00665C0F">
        <w:rPr>
          <w:rFonts w:ascii="Arial" w:hAnsi="Arial" w:cs="Arial"/>
          <w:color w:val="000000"/>
          <w:sz w:val="24"/>
          <w:szCs w:val="20"/>
        </w:rPr>
        <w:t xml:space="preserve">Gagarin M, </w:t>
      </w:r>
      <w:r>
        <w:rPr>
          <w:rFonts w:ascii="Arial" w:hAnsi="Arial" w:cs="Arial"/>
          <w:color w:val="000000"/>
          <w:sz w:val="24"/>
          <w:szCs w:val="20"/>
        </w:rPr>
        <w:t xml:space="preserve">(ed) </w:t>
      </w:r>
      <w:r w:rsidRPr="00665C0F">
        <w:rPr>
          <w:rStyle w:val="Emphasis"/>
          <w:rFonts w:ascii="Arial" w:hAnsi="Arial" w:cs="Arial"/>
          <w:color w:val="000000"/>
          <w:sz w:val="24"/>
          <w:szCs w:val="20"/>
        </w:rPr>
        <w:t>The Oxford Encyclopedia of Ancient Greece and Rome</w:t>
      </w:r>
      <w:r>
        <w:rPr>
          <w:rFonts w:ascii="Arial" w:hAnsi="Arial" w:cs="Arial"/>
          <w:color w:val="000000"/>
          <w:sz w:val="24"/>
          <w:szCs w:val="20"/>
        </w:rPr>
        <w:t xml:space="preserve">. Oxford; Oxford </w:t>
      </w:r>
      <w:r w:rsidRPr="00665C0F">
        <w:rPr>
          <w:rFonts w:ascii="Arial" w:hAnsi="Arial" w:cs="Arial"/>
          <w:color w:val="000000"/>
          <w:sz w:val="24"/>
          <w:szCs w:val="20"/>
        </w:rPr>
        <w:t xml:space="preserve">University </w:t>
      </w:r>
      <w:r>
        <w:rPr>
          <w:rFonts w:ascii="Arial" w:hAnsi="Arial" w:cs="Arial"/>
          <w:color w:val="000000"/>
          <w:sz w:val="24"/>
          <w:szCs w:val="20"/>
        </w:rPr>
        <w:t xml:space="preserve">Press. [Accessed 19/4/19] URL: </w:t>
      </w:r>
      <w:hyperlink r:id="rId11" w:anchor="acref-9780195170726-eSub-0215" w:history="1">
        <w:r w:rsidRPr="00665C0F">
          <w:rPr>
            <w:rStyle w:val="Hyperlink"/>
            <w:rFonts w:ascii="Arial" w:hAnsi="Arial" w:cs="Arial"/>
            <w:sz w:val="24"/>
          </w:rPr>
          <w:t>http://www.oxfordreference.com/view/10.1093/acref/9780195170726.001.0001/acref-9780195170726-e-1088#acref-9780195170726-eSub-0215</w:t>
        </w:r>
      </w:hyperlink>
    </w:p>
    <w:p w:rsidR="00894D84" w:rsidRDefault="00894D84" w:rsidP="00894D84">
      <w:pPr>
        <w:spacing w:after="0" w:line="480" w:lineRule="auto"/>
        <w:ind w:left="720" w:hanging="720"/>
        <w:jc w:val="both"/>
        <w:rPr>
          <w:rFonts w:ascii="Arial" w:hAnsi="Arial" w:cs="Arial"/>
          <w:sz w:val="24"/>
          <w:szCs w:val="24"/>
        </w:rPr>
      </w:pPr>
      <w:r w:rsidRPr="005C20A8">
        <w:rPr>
          <w:rFonts w:ascii="Arial" w:hAnsi="Arial" w:cs="Arial"/>
          <w:sz w:val="24"/>
          <w:szCs w:val="24"/>
        </w:rPr>
        <w:t>Mitchell</w:t>
      </w:r>
      <w:r>
        <w:rPr>
          <w:rFonts w:ascii="Arial" w:hAnsi="Arial" w:cs="Arial"/>
          <w:sz w:val="24"/>
          <w:szCs w:val="24"/>
        </w:rPr>
        <w:t>, S. and V</w:t>
      </w:r>
      <w:r w:rsidRPr="005C20A8">
        <w:rPr>
          <w:rFonts w:ascii="Arial" w:hAnsi="Arial" w:cs="Arial"/>
          <w:sz w:val="24"/>
          <w:szCs w:val="24"/>
        </w:rPr>
        <w:t>an Nuffelen,</w:t>
      </w:r>
      <w:r>
        <w:rPr>
          <w:rFonts w:ascii="Arial" w:hAnsi="Arial" w:cs="Arial"/>
          <w:sz w:val="24"/>
          <w:szCs w:val="24"/>
        </w:rPr>
        <w:t xml:space="preserve"> P.</w:t>
      </w:r>
      <w:r w:rsidRPr="005C20A8">
        <w:rPr>
          <w:rFonts w:ascii="Arial" w:hAnsi="Arial" w:cs="Arial"/>
          <w:sz w:val="24"/>
          <w:szCs w:val="24"/>
        </w:rPr>
        <w:t xml:space="preserve"> </w:t>
      </w:r>
      <w:r>
        <w:rPr>
          <w:rFonts w:ascii="Arial" w:hAnsi="Arial" w:cs="Arial"/>
          <w:sz w:val="24"/>
          <w:szCs w:val="24"/>
        </w:rPr>
        <w:t>(2010)</w:t>
      </w:r>
      <w:r w:rsidRPr="005C20A8">
        <w:rPr>
          <w:rFonts w:ascii="Arial" w:hAnsi="Arial" w:cs="Arial"/>
          <w:sz w:val="24"/>
          <w:szCs w:val="24"/>
        </w:rPr>
        <w:t xml:space="preserve"> </w:t>
      </w:r>
      <w:r w:rsidRPr="005C20A8">
        <w:rPr>
          <w:rFonts w:ascii="Arial" w:hAnsi="Arial" w:cs="Arial"/>
          <w:i/>
          <w:iCs/>
          <w:sz w:val="24"/>
          <w:szCs w:val="24"/>
        </w:rPr>
        <w:t>One God: Pagan</w:t>
      </w:r>
      <w:r>
        <w:rPr>
          <w:rFonts w:ascii="Arial" w:hAnsi="Arial" w:cs="Arial"/>
          <w:i/>
          <w:iCs/>
          <w:sz w:val="24"/>
          <w:szCs w:val="24"/>
        </w:rPr>
        <w:t xml:space="preserve"> Monotheism in the Roman Empire. </w:t>
      </w:r>
      <w:r w:rsidRPr="005C20A8">
        <w:rPr>
          <w:rFonts w:ascii="Arial" w:hAnsi="Arial" w:cs="Arial"/>
          <w:sz w:val="24"/>
          <w:szCs w:val="24"/>
        </w:rPr>
        <w:t>Cambridge: C</w:t>
      </w:r>
      <w:r>
        <w:rPr>
          <w:rFonts w:ascii="Arial" w:hAnsi="Arial" w:cs="Arial"/>
          <w:sz w:val="24"/>
          <w:szCs w:val="24"/>
        </w:rPr>
        <w:t xml:space="preserve">ambridge University Press. </w:t>
      </w:r>
    </w:p>
    <w:p w:rsidR="00AA273E" w:rsidRDefault="00364C6D" w:rsidP="00AA273E">
      <w:pPr>
        <w:spacing w:after="0" w:line="480" w:lineRule="auto"/>
        <w:ind w:left="720" w:hanging="720"/>
        <w:rPr>
          <w:sz w:val="24"/>
        </w:rPr>
      </w:pPr>
      <w:r>
        <w:rPr>
          <w:rFonts w:ascii="Arial" w:hAnsi="Arial" w:cs="Arial"/>
          <w:color w:val="000000"/>
          <w:sz w:val="24"/>
          <w:szCs w:val="20"/>
        </w:rPr>
        <w:t>Park, G. K. (2018) ‘Animism’</w:t>
      </w:r>
      <w:r w:rsidR="00AA273E">
        <w:rPr>
          <w:rFonts w:ascii="Arial" w:hAnsi="Arial" w:cs="Arial"/>
          <w:color w:val="000000"/>
          <w:sz w:val="24"/>
          <w:szCs w:val="20"/>
        </w:rPr>
        <w:t xml:space="preserve"> in </w:t>
      </w:r>
      <w:r w:rsidR="00AA273E" w:rsidRPr="00467551">
        <w:rPr>
          <w:rFonts w:ascii="Arial" w:hAnsi="Arial" w:cs="Arial"/>
          <w:i/>
          <w:sz w:val="24"/>
          <w:szCs w:val="24"/>
        </w:rPr>
        <w:t>Encyclopaedia Britannica</w:t>
      </w:r>
      <w:r w:rsidR="00AA273E">
        <w:rPr>
          <w:rFonts w:ascii="Arial" w:hAnsi="Arial" w:cs="Arial"/>
          <w:sz w:val="24"/>
          <w:szCs w:val="24"/>
        </w:rPr>
        <w:t xml:space="preserve"> [Online]. </w:t>
      </w:r>
      <w:r>
        <w:rPr>
          <w:rFonts w:ascii="Arial" w:hAnsi="Arial" w:cs="Arial"/>
          <w:sz w:val="24"/>
          <w:szCs w:val="24"/>
        </w:rPr>
        <w:t xml:space="preserve">Available at: </w:t>
      </w:r>
      <w:hyperlink r:id="rId12" w:history="1">
        <w:r w:rsidR="00AA273E" w:rsidRPr="00563D04">
          <w:rPr>
            <w:rStyle w:val="Hyperlink"/>
            <w:rFonts w:ascii="Arial" w:hAnsi="Arial" w:cs="Arial"/>
            <w:sz w:val="24"/>
            <w:szCs w:val="24"/>
          </w:rPr>
          <w:t>https://www.britannica.com/topic/animism</w:t>
        </w:r>
      </w:hyperlink>
      <w:r w:rsidR="00AA273E" w:rsidRPr="006A5E98">
        <w:rPr>
          <w:sz w:val="24"/>
        </w:rPr>
        <w:t xml:space="preserve"> </w:t>
      </w:r>
      <w:r>
        <w:rPr>
          <w:rFonts w:ascii="Arial" w:hAnsi="Arial" w:cs="Arial"/>
          <w:sz w:val="24"/>
          <w:szCs w:val="24"/>
        </w:rPr>
        <w:t>Accessed 21/04/19.</w:t>
      </w:r>
    </w:p>
    <w:p w:rsidR="00AA273E" w:rsidRDefault="00364C6D" w:rsidP="00AA273E">
      <w:pPr>
        <w:spacing w:after="0" w:line="480" w:lineRule="auto"/>
        <w:ind w:left="720" w:hanging="720"/>
        <w:rPr>
          <w:rFonts w:ascii="Arial" w:hAnsi="Arial" w:cs="Arial"/>
          <w:sz w:val="24"/>
        </w:rPr>
      </w:pPr>
      <w:r>
        <w:rPr>
          <w:rFonts w:ascii="Arial" w:hAnsi="Arial" w:cs="Arial"/>
          <w:sz w:val="24"/>
          <w:szCs w:val="24"/>
        </w:rPr>
        <w:t>Smart, N. (2018) ‘</w:t>
      </w:r>
      <w:r w:rsidR="00AA273E">
        <w:rPr>
          <w:rFonts w:ascii="Arial" w:hAnsi="Arial" w:cs="Arial"/>
          <w:sz w:val="24"/>
          <w:szCs w:val="24"/>
        </w:rPr>
        <w:t>P</w:t>
      </w:r>
      <w:r>
        <w:rPr>
          <w:rFonts w:ascii="Arial" w:hAnsi="Arial" w:cs="Arial"/>
          <w:sz w:val="24"/>
          <w:szCs w:val="24"/>
        </w:rPr>
        <w:t>olytheism’</w:t>
      </w:r>
      <w:r w:rsidR="00AA273E">
        <w:rPr>
          <w:rFonts w:ascii="Arial" w:hAnsi="Arial" w:cs="Arial"/>
          <w:sz w:val="24"/>
          <w:szCs w:val="24"/>
        </w:rPr>
        <w:t xml:space="preserve"> in</w:t>
      </w:r>
      <w:r w:rsidR="00AA273E" w:rsidRPr="00467551">
        <w:rPr>
          <w:rFonts w:ascii="Arial" w:hAnsi="Arial" w:cs="Arial"/>
          <w:i/>
          <w:sz w:val="24"/>
          <w:szCs w:val="24"/>
        </w:rPr>
        <w:t xml:space="preserve"> Encyclopaedia Britannica</w:t>
      </w:r>
      <w:r w:rsidR="00AA273E">
        <w:rPr>
          <w:rFonts w:ascii="Arial" w:hAnsi="Arial" w:cs="Arial"/>
          <w:sz w:val="24"/>
          <w:szCs w:val="24"/>
        </w:rPr>
        <w:t xml:space="preserve"> [Online]. </w:t>
      </w:r>
      <w:r>
        <w:rPr>
          <w:rFonts w:ascii="Arial" w:hAnsi="Arial" w:cs="Arial"/>
          <w:sz w:val="24"/>
          <w:szCs w:val="24"/>
        </w:rPr>
        <w:t>Available at</w:t>
      </w:r>
      <w:r w:rsidR="00AA273E">
        <w:rPr>
          <w:rFonts w:ascii="Arial" w:hAnsi="Arial" w:cs="Arial"/>
          <w:sz w:val="24"/>
          <w:szCs w:val="24"/>
        </w:rPr>
        <w:t>:</w:t>
      </w:r>
      <w:r w:rsidR="00AA273E">
        <w:rPr>
          <w:rFonts w:ascii="Arial" w:hAnsi="Arial" w:cs="Arial"/>
          <w:sz w:val="24"/>
          <w:szCs w:val="24"/>
        </w:rPr>
        <w:t xml:space="preserve"> </w:t>
      </w:r>
      <w:hyperlink r:id="rId13" w:history="1">
        <w:r w:rsidR="00AA273E" w:rsidRPr="00AA273E">
          <w:rPr>
            <w:rStyle w:val="Hyperlink"/>
            <w:rFonts w:ascii="Arial" w:hAnsi="Arial" w:cs="Arial"/>
            <w:sz w:val="24"/>
          </w:rPr>
          <w:t>https://www.britannica.com/topic/polytheism</w:t>
        </w:r>
      </w:hyperlink>
      <w:r>
        <w:rPr>
          <w:rFonts w:ascii="Arial" w:hAnsi="Arial" w:cs="Arial"/>
          <w:sz w:val="24"/>
        </w:rPr>
        <w:t xml:space="preserve"> </w:t>
      </w:r>
      <w:r>
        <w:rPr>
          <w:rFonts w:ascii="Arial" w:hAnsi="Arial" w:cs="Arial"/>
          <w:sz w:val="24"/>
          <w:szCs w:val="24"/>
        </w:rPr>
        <w:t>Accessed 21/04/19.</w:t>
      </w:r>
    </w:p>
    <w:p w:rsidR="00AA273E" w:rsidRDefault="00AA273E" w:rsidP="00AA273E">
      <w:pPr>
        <w:spacing w:after="0" w:line="480" w:lineRule="auto"/>
        <w:ind w:left="720" w:hanging="720"/>
        <w:rPr>
          <w:rFonts w:ascii="Arial" w:hAnsi="Arial" w:cs="Arial"/>
          <w:color w:val="333333"/>
          <w:sz w:val="24"/>
          <w:szCs w:val="24"/>
          <w:shd w:val="clear" w:color="auto" w:fill="FFFFFF"/>
        </w:rPr>
      </w:pPr>
      <w:r w:rsidRPr="00AA273E">
        <w:rPr>
          <w:rFonts w:ascii="Arial" w:hAnsi="Arial" w:cs="Arial"/>
          <w:color w:val="000000" w:themeColor="text1"/>
          <w:sz w:val="24"/>
          <w:szCs w:val="24"/>
          <w:shd w:val="clear" w:color="auto" w:fill="FFFFFF"/>
        </w:rPr>
        <w:t>Wasson, D. L. (2013) ‘</w:t>
      </w:r>
      <w:hyperlink r:id="rId14" w:history="1">
        <w:r w:rsidRPr="00AA273E">
          <w:rPr>
            <w:rStyle w:val="Hyperlink"/>
            <w:rFonts w:ascii="Arial" w:hAnsi="Arial" w:cs="Arial"/>
            <w:bCs/>
            <w:color w:val="000000" w:themeColor="text1"/>
            <w:sz w:val="24"/>
            <w:szCs w:val="24"/>
            <w:u w:val="none"/>
            <w:shd w:val="clear" w:color="auto" w:fill="FFFFFF"/>
          </w:rPr>
          <w:t>Roman Religion</w:t>
        </w:r>
      </w:hyperlink>
      <w:r w:rsidRPr="00AA273E">
        <w:rPr>
          <w:rFonts w:ascii="Arial" w:hAnsi="Arial" w:cs="Arial"/>
          <w:color w:val="000000" w:themeColor="text1"/>
          <w:sz w:val="24"/>
          <w:szCs w:val="24"/>
        </w:rPr>
        <w:t>’</w:t>
      </w:r>
      <w:r w:rsidRPr="00AA273E">
        <w:rPr>
          <w:rFonts w:ascii="Arial" w:hAnsi="Arial" w:cs="Arial"/>
          <w:color w:val="000000" w:themeColor="text1"/>
          <w:sz w:val="24"/>
          <w:szCs w:val="24"/>
          <w:shd w:val="clear" w:color="auto" w:fill="FFFFFF"/>
        </w:rPr>
        <w:t xml:space="preserve">, </w:t>
      </w:r>
      <w:r w:rsidRPr="00AA273E">
        <w:rPr>
          <w:rFonts w:ascii="Arial" w:hAnsi="Arial" w:cs="Arial"/>
          <w:i/>
          <w:iCs/>
          <w:color w:val="000000" w:themeColor="text1"/>
          <w:sz w:val="24"/>
          <w:szCs w:val="24"/>
          <w:shd w:val="clear" w:color="auto" w:fill="FFFFFF"/>
        </w:rPr>
        <w:t>Ancient History Encyclopedia</w:t>
      </w:r>
      <w:r w:rsidRPr="00AA273E">
        <w:rPr>
          <w:rFonts w:ascii="Arial" w:hAnsi="Arial" w:cs="Arial"/>
          <w:iCs/>
          <w:color w:val="000000" w:themeColor="text1"/>
          <w:sz w:val="24"/>
          <w:szCs w:val="24"/>
          <w:shd w:val="clear" w:color="auto" w:fill="FFFFFF"/>
        </w:rPr>
        <w:t xml:space="preserve"> [Online]</w:t>
      </w:r>
      <w:r w:rsidRPr="00AA273E">
        <w:rPr>
          <w:rFonts w:ascii="Arial" w:hAnsi="Arial" w:cs="Arial"/>
          <w:color w:val="000000" w:themeColor="text1"/>
          <w:sz w:val="24"/>
          <w:szCs w:val="24"/>
          <w:shd w:val="clear" w:color="auto" w:fill="FFFFFF"/>
        </w:rPr>
        <w:t xml:space="preserve">. </w:t>
      </w:r>
      <w:r w:rsidR="00364C6D">
        <w:rPr>
          <w:rFonts w:ascii="Arial" w:hAnsi="Arial" w:cs="Arial"/>
          <w:color w:val="000000" w:themeColor="text1"/>
          <w:sz w:val="24"/>
          <w:szCs w:val="24"/>
          <w:shd w:val="clear" w:color="auto" w:fill="FFFFFF"/>
        </w:rPr>
        <w:t xml:space="preserve">Available at: </w:t>
      </w:r>
      <w:hyperlink r:id="rId15" w:history="1">
        <w:r w:rsidRPr="00AA273E">
          <w:rPr>
            <w:rStyle w:val="Hyperlink"/>
            <w:rFonts w:ascii="Arial" w:hAnsi="Arial" w:cs="Arial"/>
            <w:sz w:val="24"/>
            <w:szCs w:val="24"/>
            <w:shd w:val="clear" w:color="auto" w:fill="FFFFFF"/>
          </w:rPr>
          <w:t>https://www.ancient.eu/Roman_Religion/</w:t>
        </w:r>
      </w:hyperlink>
      <w:r w:rsidRPr="00AA273E">
        <w:rPr>
          <w:rFonts w:ascii="Arial" w:hAnsi="Arial" w:cs="Arial"/>
          <w:color w:val="333333"/>
          <w:sz w:val="24"/>
          <w:szCs w:val="24"/>
          <w:shd w:val="clear" w:color="auto" w:fill="FFFFFF"/>
        </w:rPr>
        <w:t xml:space="preserve"> </w:t>
      </w:r>
      <w:r w:rsidR="00364C6D" w:rsidRPr="00AA273E">
        <w:rPr>
          <w:rFonts w:ascii="Arial" w:hAnsi="Arial" w:cs="Arial"/>
          <w:color w:val="000000" w:themeColor="text1"/>
          <w:sz w:val="24"/>
          <w:szCs w:val="24"/>
          <w:shd w:val="clear" w:color="auto" w:fill="FFFFFF"/>
        </w:rPr>
        <w:t>Accessed 01/05/19.</w:t>
      </w:r>
    </w:p>
    <w:p w:rsidR="00364C6D" w:rsidRPr="00364C6D" w:rsidRDefault="00AA273E" w:rsidP="00364C6D">
      <w:pPr>
        <w:spacing w:after="0" w:line="480" w:lineRule="auto"/>
        <w:ind w:left="720" w:hanging="720"/>
        <w:rPr>
          <w:rFonts w:ascii="Arial" w:hAnsi="Arial" w:cs="Arial"/>
          <w:color w:val="FF0000"/>
          <w:sz w:val="24"/>
          <w:szCs w:val="24"/>
          <w:shd w:val="clear" w:color="auto" w:fill="FFFFFF"/>
        </w:rPr>
      </w:pPr>
      <w:r>
        <w:rPr>
          <w:rFonts w:ascii="Arial" w:hAnsi="Arial" w:cs="Arial"/>
          <w:color w:val="000000" w:themeColor="text1"/>
          <w:sz w:val="24"/>
          <w:szCs w:val="24"/>
          <w:shd w:val="clear" w:color="auto" w:fill="FFFFFF"/>
        </w:rPr>
        <w:t>Werblowsky, R</w:t>
      </w:r>
      <w:r w:rsidRPr="00AA273E">
        <w:rPr>
          <w:rFonts w:ascii="Arial" w:hAnsi="Arial" w:cs="Arial"/>
          <w:color w:val="000000" w:themeColor="text1"/>
          <w:sz w:val="24"/>
          <w:szCs w:val="24"/>
          <w:shd w:val="clear" w:color="auto" w:fill="FFFFFF"/>
        </w:rPr>
        <w:t>. J. Zwi</w:t>
      </w:r>
      <w:r>
        <w:rPr>
          <w:rFonts w:ascii="Arial" w:hAnsi="Arial" w:cs="Arial"/>
          <w:color w:val="000000" w:themeColor="text1"/>
          <w:sz w:val="24"/>
          <w:szCs w:val="24"/>
          <w:shd w:val="clear" w:color="auto" w:fill="FFFFFF"/>
        </w:rPr>
        <w:t xml:space="preserve"> (2005) </w:t>
      </w:r>
      <w:r w:rsidR="00364C6D">
        <w:rPr>
          <w:rFonts w:ascii="Arial" w:hAnsi="Arial" w:cs="Arial"/>
          <w:color w:val="000000" w:themeColor="text1"/>
          <w:sz w:val="24"/>
          <w:szCs w:val="24"/>
          <w:shd w:val="clear" w:color="auto" w:fill="FFFFFF"/>
        </w:rPr>
        <w:t xml:space="preserve">‘Polytheism’ In Jones, L. (ed.) </w:t>
      </w:r>
      <w:r w:rsidR="00364C6D">
        <w:rPr>
          <w:rFonts w:ascii="Arial" w:hAnsi="Arial" w:cs="Arial"/>
          <w:i/>
          <w:color w:val="000000" w:themeColor="text1"/>
          <w:sz w:val="24"/>
          <w:szCs w:val="24"/>
          <w:shd w:val="clear" w:color="auto" w:fill="FFFFFF"/>
        </w:rPr>
        <w:t>Encyclopedia of Religion.</w:t>
      </w:r>
      <w:r w:rsidR="00364C6D">
        <w:rPr>
          <w:rFonts w:ascii="Arial" w:hAnsi="Arial" w:cs="Arial"/>
          <w:color w:val="000000" w:themeColor="text1"/>
          <w:sz w:val="24"/>
          <w:szCs w:val="24"/>
          <w:shd w:val="clear" w:color="auto" w:fill="FFFFFF"/>
        </w:rPr>
        <w:t xml:space="preserve"> 2nd ed, vol 11. Detroit, MA: Macmillian Reference USA, </w:t>
      </w:r>
      <w:r w:rsidR="00364C6D">
        <w:rPr>
          <w:rFonts w:ascii="Arial" w:hAnsi="Arial" w:cs="Arial"/>
          <w:i/>
          <w:color w:val="000000" w:themeColor="text1"/>
          <w:sz w:val="24"/>
          <w:szCs w:val="24"/>
          <w:shd w:val="clear" w:color="auto" w:fill="FFFFFF"/>
        </w:rPr>
        <w:t>Gale Virtual Reference Library.</w:t>
      </w:r>
      <w:r w:rsidR="00364C6D">
        <w:rPr>
          <w:rFonts w:ascii="Arial" w:hAnsi="Arial" w:cs="Arial"/>
          <w:color w:val="000000" w:themeColor="text1"/>
          <w:sz w:val="24"/>
          <w:szCs w:val="24"/>
          <w:shd w:val="clear" w:color="auto" w:fill="FFFFFF"/>
        </w:rPr>
        <w:t xml:space="preserve"> Accessed 30/04/19. URL: </w:t>
      </w:r>
      <w:hyperlink r:id="rId16" w:history="1">
        <w:r w:rsidR="00364C6D" w:rsidRPr="00563D04">
          <w:rPr>
            <w:rStyle w:val="Hyperlink"/>
            <w:rFonts w:ascii="Arial" w:hAnsi="Arial" w:cs="Arial"/>
            <w:sz w:val="24"/>
          </w:rPr>
          <w:t>http://link.galegroup.com.ezproxy.uwtsd.ac.uk/apps/doc/CX3424502478/GVRL?u=walamp&amp;sid=GVRL&amp;xid=5210f0d4</w:t>
        </w:r>
      </w:hyperlink>
    </w:p>
    <w:p w:rsidR="00894D84" w:rsidRPr="00404EB2" w:rsidRDefault="00894D84" w:rsidP="008C68E0">
      <w:pPr>
        <w:spacing w:after="0" w:line="480" w:lineRule="auto"/>
        <w:jc w:val="both"/>
        <w:rPr>
          <w:rFonts w:ascii="Arial" w:hAnsi="Arial" w:cs="Arial"/>
          <w:sz w:val="24"/>
        </w:rPr>
      </w:pPr>
    </w:p>
    <w:sectPr w:rsidR="00894D84" w:rsidRPr="00404EB2">
      <w:headerReference w:type="default" r:id="rId17"/>
      <w:footerReference w:type="default" r:id="rId1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3B92" w:rsidRDefault="00283B92" w:rsidP="00404EB2">
      <w:pPr>
        <w:spacing w:after="0" w:line="240" w:lineRule="auto"/>
      </w:pPr>
      <w:r>
        <w:separator/>
      </w:r>
    </w:p>
  </w:endnote>
  <w:endnote w:type="continuationSeparator" w:id="0">
    <w:p w:rsidR="00283B92" w:rsidRDefault="00283B92" w:rsidP="00404E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0077373"/>
      <w:docPartObj>
        <w:docPartGallery w:val="Page Numbers (Bottom of Page)"/>
        <w:docPartUnique/>
      </w:docPartObj>
    </w:sdtPr>
    <w:sdtEndPr>
      <w:rPr>
        <w:noProof/>
      </w:rPr>
    </w:sdtEndPr>
    <w:sdtContent>
      <w:p w:rsidR="00404EB2" w:rsidRDefault="00404EB2">
        <w:pPr>
          <w:pStyle w:val="Footer"/>
          <w:jc w:val="center"/>
        </w:pPr>
        <w:r>
          <w:fldChar w:fldCharType="begin"/>
        </w:r>
        <w:r>
          <w:instrText xml:space="preserve"> PAGE   \* MERGEFORMAT </w:instrText>
        </w:r>
        <w:r>
          <w:fldChar w:fldCharType="separate"/>
        </w:r>
        <w:r w:rsidR="005C2D71">
          <w:rPr>
            <w:noProof/>
          </w:rPr>
          <w:t>7</w:t>
        </w:r>
        <w:r>
          <w:rPr>
            <w:noProof/>
          </w:rPr>
          <w:fldChar w:fldCharType="end"/>
        </w:r>
      </w:p>
    </w:sdtContent>
  </w:sdt>
  <w:p w:rsidR="00404EB2" w:rsidRDefault="00404E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3B92" w:rsidRDefault="00283B92" w:rsidP="00404EB2">
      <w:pPr>
        <w:spacing w:after="0" w:line="240" w:lineRule="auto"/>
      </w:pPr>
      <w:r>
        <w:separator/>
      </w:r>
    </w:p>
  </w:footnote>
  <w:footnote w:type="continuationSeparator" w:id="0">
    <w:p w:rsidR="00283B92" w:rsidRDefault="00283B92" w:rsidP="00404E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EB2" w:rsidRDefault="00404EB2">
    <w:pPr>
      <w:pStyle w:val="Header"/>
      <w:rPr>
        <w:lang w:val="en-US"/>
      </w:rPr>
    </w:pPr>
    <w:r>
      <w:rPr>
        <w:lang w:val="en-US"/>
      </w:rPr>
      <w:t xml:space="preserve">CLCL7003 – </w:t>
    </w:r>
    <w:r w:rsidRPr="00404EB2">
      <w:t>Encyclopaedia</w:t>
    </w:r>
    <w:r>
      <w:rPr>
        <w:lang w:val="en-US"/>
      </w:rPr>
      <w:t xml:space="preserve"> Article – Polytheism</w:t>
    </w:r>
  </w:p>
  <w:p w:rsidR="00404EB2" w:rsidRPr="00404EB2" w:rsidRDefault="00404EB2">
    <w:pPr>
      <w:pStyle w:val="Header"/>
      <w:rPr>
        <w:lang w:val="en-US"/>
      </w:rPr>
    </w:pPr>
    <w:r>
      <w:rPr>
        <w:lang w:val="en-US"/>
      </w:rPr>
      <w:t>1805722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EB2"/>
    <w:rsid w:val="000164AD"/>
    <w:rsid w:val="000C6537"/>
    <w:rsid w:val="001270E3"/>
    <w:rsid w:val="00167EC6"/>
    <w:rsid w:val="001B5535"/>
    <w:rsid w:val="001C0E07"/>
    <w:rsid w:val="001C325B"/>
    <w:rsid w:val="001C526F"/>
    <w:rsid w:val="002212F6"/>
    <w:rsid w:val="00283B92"/>
    <w:rsid w:val="002914AF"/>
    <w:rsid w:val="002A0FBE"/>
    <w:rsid w:val="002C1D7B"/>
    <w:rsid w:val="002E4790"/>
    <w:rsid w:val="00307C9F"/>
    <w:rsid w:val="00335ACA"/>
    <w:rsid w:val="00364C6D"/>
    <w:rsid w:val="003965DC"/>
    <w:rsid w:val="00404EB2"/>
    <w:rsid w:val="00413018"/>
    <w:rsid w:val="00416D75"/>
    <w:rsid w:val="004663FE"/>
    <w:rsid w:val="005C2D71"/>
    <w:rsid w:val="00633B60"/>
    <w:rsid w:val="00683E8A"/>
    <w:rsid w:val="006B50CF"/>
    <w:rsid w:val="006F0DDB"/>
    <w:rsid w:val="007369E6"/>
    <w:rsid w:val="007A41B4"/>
    <w:rsid w:val="008057C4"/>
    <w:rsid w:val="00855401"/>
    <w:rsid w:val="00873B2B"/>
    <w:rsid w:val="00894D84"/>
    <w:rsid w:val="008C68E0"/>
    <w:rsid w:val="008D7AA2"/>
    <w:rsid w:val="00954E52"/>
    <w:rsid w:val="00981FEA"/>
    <w:rsid w:val="00A06376"/>
    <w:rsid w:val="00A704D9"/>
    <w:rsid w:val="00AA273E"/>
    <w:rsid w:val="00AD408A"/>
    <w:rsid w:val="00B616EF"/>
    <w:rsid w:val="00B71975"/>
    <w:rsid w:val="00B92DAE"/>
    <w:rsid w:val="00B94640"/>
    <w:rsid w:val="00BC7307"/>
    <w:rsid w:val="00BD4D72"/>
    <w:rsid w:val="00CC2A75"/>
    <w:rsid w:val="00D85680"/>
    <w:rsid w:val="00DA482A"/>
    <w:rsid w:val="00DC4D93"/>
    <w:rsid w:val="00DF7002"/>
    <w:rsid w:val="00E015C8"/>
    <w:rsid w:val="00E027F8"/>
    <w:rsid w:val="00E11A8F"/>
    <w:rsid w:val="00E33E20"/>
    <w:rsid w:val="00E85D1B"/>
    <w:rsid w:val="00EA6D93"/>
    <w:rsid w:val="00EC74F8"/>
    <w:rsid w:val="00EE1718"/>
    <w:rsid w:val="00EF4772"/>
    <w:rsid w:val="00F110A6"/>
    <w:rsid w:val="00F11E5E"/>
    <w:rsid w:val="00F20AF5"/>
    <w:rsid w:val="00F52FEA"/>
    <w:rsid w:val="00FF7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4E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4EB2"/>
  </w:style>
  <w:style w:type="paragraph" w:styleId="Footer">
    <w:name w:val="footer"/>
    <w:basedOn w:val="Normal"/>
    <w:link w:val="FooterChar"/>
    <w:uiPriority w:val="99"/>
    <w:unhideWhenUsed/>
    <w:rsid w:val="00404E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4EB2"/>
  </w:style>
  <w:style w:type="character" w:styleId="Hyperlink">
    <w:name w:val="Hyperlink"/>
    <w:basedOn w:val="DefaultParagraphFont"/>
    <w:uiPriority w:val="99"/>
    <w:unhideWhenUsed/>
    <w:rsid w:val="00894D84"/>
    <w:rPr>
      <w:color w:val="0000FF"/>
      <w:u w:val="single"/>
    </w:rPr>
  </w:style>
  <w:style w:type="character" w:styleId="Emphasis">
    <w:name w:val="Emphasis"/>
    <w:basedOn w:val="DefaultParagraphFont"/>
    <w:uiPriority w:val="20"/>
    <w:qFormat/>
    <w:rsid w:val="00894D8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4E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4EB2"/>
  </w:style>
  <w:style w:type="paragraph" w:styleId="Footer">
    <w:name w:val="footer"/>
    <w:basedOn w:val="Normal"/>
    <w:link w:val="FooterChar"/>
    <w:uiPriority w:val="99"/>
    <w:unhideWhenUsed/>
    <w:rsid w:val="00404E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4EB2"/>
  </w:style>
  <w:style w:type="character" w:styleId="Hyperlink">
    <w:name w:val="Hyperlink"/>
    <w:basedOn w:val="DefaultParagraphFont"/>
    <w:uiPriority w:val="99"/>
    <w:unhideWhenUsed/>
    <w:rsid w:val="00894D84"/>
    <w:rPr>
      <w:color w:val="0000FF"/>
      <w:u w:val="single"/>
    </w:rPr>
  </w:style>
  <w:style w:type="character" w:styleId="Emphasis">
    <w:name w:val="Emphasis"/>
    <w:basedOn w:val="DefaultParagraphFont"/>
    <w:uiPriority w:val="20"/>
    <w:qFormat/>
    <w:rsid w:val="00894D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xfordreference.com/view/10.1093/acref/9780192800947.001.0001/acref-9780192800947-e-3069" TargetMode="External"/><Relationship Id="rId13" Type="http://schemas.openxmlformats.org/officeDocument/2006/relationships/hyperlink" Target="https://www.britannica.com/topic/polytheism" TargetMode="External"/><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britannica.com/topic/animis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link.galegroup.com.ezproxy.uwtsd.ac.uk/apps/doc/CX3424502478/GVRL?u=walamp&amp;sid=GVRL&amp;xid=5210f0d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xfordreference.com/view/10.1093/acref/9780195170726.001.0001/acref-9780195170726-e-1088" TargetMode="External"/><Relationship Id="rId5" Type="http://schemas.openxmlformats.org/officeDocument/2006/relationships/webSettings" Target="webSettings.xml"/><Relationship Id="rId15" Type="http://schemas.openxmlformats.org/officeDocument/2006/relationships/hyperlink" Target="https://www.ancient.eu/Roman_Religion/" TargetMode="External"/><Relationship Id="rId10" Type="http://schemas.openxmlformats.org/officeDocument/2006/relationships/hyperlink" Target="https://www.britannica.com/topic/Roman-religio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oxfordreference.com/view/10.1093/acref/9780195123715.001.0001/acref-9780195123715-e-1296" TargetMode="External"/><Relationship Id="rId14" Type="http://schemas.openxmlformats.org/officeDocument/2006/relationships/hyperlink" Target="https://www.ancient.eu/Roman_Relig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64F1A082-24D6-4857-B08F-3DCAE878D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1682</Words>
  <Characters>9592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dc:creator>
  <cp:lastModifiedBy>Danielle</cp:lastModifiedBy>
  <cp:revision>3</cp:revision>
  <dcterms:created xsi:type="dcterms:W3CDTF">2019-05-03T12:02:00Z</dcterms:created>
  <dcterms:modified xsi:type="dcterms:W3CDTF">2019-05-03T12:07:00Z</dcterms:modified>
</cp:coreProperties>
</file>