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A0FE5B" w14:textId="5B234B17" w:rsidR="007C6BC5" w:rsidRDefault="007C6BC5">
      <w:pPr>
        <w:jc w:val="center"/>
        <w:rPr>
          <w:sz w:val="44"/>
          <w:szCs w:val="44"/>
        </w:rPr>
      </w:pPr>
    </w:p>
    <w:p w14:paraId="004A9CB0" w14:textId="77777777" w:rsidR="007C6BC5" w:rsidRDefault="007C6BC5">
      <w:pPr>
        <w:jc w:val="center"/>
        <w:rPr>
          <w:sz w:val="44"/>
          <w:szCs w:val="44"/>
        </w:rPr>
      </w:pPr>
    </w:p>
    <w:p w14:paraId="34F0A88C" w14:textId="77777777" w:rsidR="003E06CE" w:rsidRPr="000568C0" w:rsidRDefault="003E06CE" w:rsidP="003E06CE">
      <w:pPr>
        <w:pBdr>
          <w:top w:val="nil"/>
          <w:left w:val="nil"/>
          <w:bottom w:val="nil"/>
          <w:right w:val="nil"/>
          <w:between w:val="nil"/>
        </w:pBdr>
        <w:jc w:val="center"/>
        <w:rPr>
          <w:rFonts w:asciiTheme="majorHAnsi" w:hAnsiTheme="majorHAnsi" w:cstheme="majorHAnsi"/>
          <w:b/>
          <w:color w:val="000000"/>
          <w:sz w:val="28"/>
          <w:szCs w:val="28"/>
        </w:rPr>
      </w:pPr>
      <w:r>
        <w:rPr>
          <w:rFonts w:ascii="Arial" w:hAnsi="Arial" w:cs="Arial"/>
          <w:noProof/>
        </w:rPr>
        <w:drawing>
          <wp:inline distT="0" distB="0" distL="0" distR="0" wp14:anchorId="1135BAEA" wp14:editId="55504C4B">
            <wp:extent cx="4253853" cy="1738919"/>
            <wp:effectExtent l="0" t="0" r="0" b="0"/>
            <wp:docPr id="1208097289" name="Picture 15"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097289" name="Picture 15"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76634" cy="1748232"/>
                    </a:xfrm>
                    <a:prstGeom prst="rect">
                      <a:avLst/>
                    </a:prstGeom>
                    <a:noFill/>
                    <a:ln>
                      <a:noFill/>
                    </a:ln>
                  </pic:spPr>
                </pic:pic>
              </a:graphicData>
            </a:graphic>
          </wp:inline>
        </w:drawing>
      </w:r>
    </w:p>
    <w:p w14:paraId="1B8F59E2" w14:textId="4BE95C2C" w:rsidR="003E06CE" w:rsidRPr="003E06CE" w:rsidRDefault="003E06CE" w:rsidP="003E06CE">
      <w:pPr>
        <w:jc w:val="center"/>
        <w:rPr>
          <w:b/>
          <w:sz w:val="36"/>
          <w:szCs w:val="36"/>
        </w:rPr>
      </w:pPr>
      <w:r w:rsidRPr="003E06CE">
        <w:rPr>
          <w:b/>
          <w:sz w:val="36"/>
          <w:szCs w:val="36"/>
        </w:rPr>
        <w:t>The use of social media platforms in customer relationship management: A case study an analysis of Coca-Cola</w:t>
      </w:r>
    </w:p>
    <w:p w14:paraId="0F7ED8CE" w14:textId="6FEABE31" w:rsidR="003E06CE" w:rsidRDefault="003E06CE" w:rsidP="003E06CE">
      <w:pPr>
        <w:pBdr>
          <w:top w:val="nil"/>
          <w:left w:val="nil"/>
          <w:bottom w:val="nil"/>
          <w:right w:val="nil"/>
          <w:between w:val="nil"/>
        </w:pBdr>
        <w:jc w:val="center"/>
        <w:rPr>
          <w:rFonts w:asciiTheme="majorHAnsi" w:hAnsiTheme="majorHAnsi" w:cstheme="majorHAnsi"/>
          <w:b/>
          <w:color w:val="000000"/>
          <w:sz w:val="36"/>
          <w:szCs w:val="36"/>
        </w:rPr>
      </w:pPr>
    </w:p>
    <w:p w14:paraId="1050176D" w14:textId="77777777" w:rsidR="003E06CE" w:rsidRDefault="003E06CE" w:rsidP="003E06CE">
      <w:pPr>
        <w:pBdr>
          <w:top w:val="nil"/>
          <w:left w:val="nil"/>
          <w:bottom w:val="nil"/>
          <w:right w:val="nil"/>
          <w:between w:val="nil"/>
        </w:pBdr>
        <w:jc w:val="center"/>
        <w:rPr>
          <w:rFonts w:asciiTheme="majorHAnsi" w:hAnsiTheme="majorHAnsi" w:cstheme="majorHAnsi"/>
          <w:b/>
          <w:color w:val="000000"/>
          <w:sz w:val="36"/>
          <w:szCs w:val="36"/>
        </w:rPr>
      </w:pPr>
    </w:p>
    <w:p w14:paraId="6B9F7A1A" w14:textId="77777777" w:rsidR="003E06CE" w:rsidRDefault="003E06CE" w:rsidP="003E06CE">
      <w:pPr>
        <w:pBdr>
          <w:top w:val="nil"/>
          <w:left w:val="nil"/>
          <w:bottom w:val="nil"/>
          <w:right w:val="nil"/>
          <w:between w:val="nil"/>
        </w:pBdr>
        <w:jc w:val="center"/>
        <w:rPr>
          <w:rFonts w:asciiTheme="majorHAnsi" w:hAnsiTheme="majorHAnsi" w:cstheme="majorHAnsi"/>
          <w:b/>
          <w:color w:val="000000"/>
          <w:sz w:val="36"/>
          <w:szCs w:val="36"/>
        </w:rPr>
      </w:pPr>
    </w:p>
    <w:p w14:paraId="601C188D" w14:textId="77777777" w:rsidR="003E06CE" w:rsidRPr="000568C0" w:rsidRDefault="003E06CE" w:rsidP="003E06CE">
      <w:pPr>
        <w:pBdr>
          <w:top w:val="nil"/>
          <w:left w:val="nil"/>
          <w:bottom w:val="nil"/>
          <w:right w:val="nil"/>
          <w:between w:val="nil"/>
        </w:pBdr>
        <w:jc w:val="center"/>
        <w:rPr>
          <w:rFonts w:asciiTheme="majorHAnsi" w:hAnsiTheme="majorHAnsi" w:cstheme="majorHAnsi"/>
          <w:b/>
          <w:color w:val="000000"/>
          <w:sz w:val="36"/>
          <w:szCs w:val="36"/>
        </w:rPr>
      </w:pPr>
    </w:p>
    <w:p w14:paraId="30E6C2A6" w14:textId="1F2BEB61" w:rsidR="003E06CE" w:rsidRPr="008B416A" w:rsidRDefault="003E06CE" w:rsidP="003E06CE">
      <w:pPr>
        <w:pBdr>
          <w:top w:val="nil"/>
          <w:left w:val="nil"/>
          <w:bottom w:val="nil"/>
          <w:right w:val="nil"/>
          <w:between w:val="nil"/>
        </w:pBdr>
        <w:jc w:val="center"/>
        <w:rPr>
          <w:rFonts w:asciiTheme="majorHAnsi" w:hAnsiTheme="majorHAnsi" w:cstheme="majorHAnsi"/>
          <w:b/>
          <w:color w:val="000000"/>
          <w:sz w:val="40"/>
          <w:szCs w:val="40"/>
        </w:rPr>
      </w:pPr>
      <w:r w:rsidRPr="008B416A">
        <w:rPr>
          <w:rFonts w:asciiTheme="majorHAnsi" w:hAnsiTheme="majorHAnsi" w:cstheme="majorHAnsi"/>
          <w:b/>
          <w:color w:val="000000"/>
          <w:sz w:val="40"/>
          <w:szCs w:val="40"/>
        </w:rPr>
        <w:t xml:space="preserve">Student Name: </w:t>
      </w:r>
      <w:r>
        <w:rPr>
          <w:rFonts w:asciiTheme="majorHAnsi" w:hAnsiTheme="majorHAnsi" w:cstheme="majorHAnsi"/>
          <w:b/>
          <w:color w:val="000000"/>
          <w:sz w:val="40"/>
          <w:szCs w:val="40"/>
        </w:rPr>
        <w:t>MACWAN SMIT THOMAS</w:t>
      </w:r>
    </w:p>
    <w:p w14:paraId="1FC62396" w14:textId="631433E0" w:rsidR="003E06CE" w:rsidRPr="008B416A" w:rsidRDefault="003E06CE" w:rsidP="003E06CE">
      <w:pPr>
        <w:pBdr>
          <w:top w:val="nil"/>
          <w:left w:val="nil"/>
          <w:bottom w:val="nil"/>
          <w:right w:val="nil"/>
          <w:between w:val="nil"/>
        </w:pBdr>
        <w:jc w:val="center"/>
        <w:rPr>
          <w:rFonts w:asciiTheme="majorHAnsi" w:hAnsiTheme="majorHAnsi" w:cstheme="majorHAnsi"/>
          <w:b/>
          <w:color w:val="000000"/>
          <w:sz w:val="40"/>
          <w:szCs w:val="40"/>
        </w:rPr>
      </w:pPr>
      <w:r w:rsidRPr="008B416A">
        <w:rPr>
          <w:rFonts w:asciiTheme="majorHAnsi" w:hAnsiTheme="majorHAnsi" w:cstheme="majorHAnsi"/>
          <w:b/>
          <w:color w:val="000000"/>
          <w:sz w:val="40"/>
          <w:szCs w:val="40"/>
        </w:rPr>
        <w:t xml:space="preserve">Student ID: </w:t>
      </w:r>
      <w:r>
        <w:rPr>
          <w:rFonts w:asciiTheme="majorHAnsi" w:hAnsiTheme="majorHAnsi" w:cstheme="majorHAnsi"/>
          <w:b/>
          <w:color w:val="000000"/>
          <w:sz w:val="40"/>
          <w:szCs w:val="40"/>
        </w:rPr>
        <w:t>2245268</w:t>
      </w:r>
    </w:p>
    <w:p w14:paraId="0F4FFDB3" w14:textId="77777777" w:rsidR="003E06CE" w:rsidRPr="000568C0" w:rsidRDefault="003E06CE" w:rsidP="003E06CE">
      <w:pPr>
        <w:pBdr>
          <w:top w:val="nil"/>
          <w:left w:val="nil"/>
          <w:bottom w:val="nil"/>
          <w:right w:val="nil"/>
          <w:between w:val="nil"/>
        </w:pBdr>
        <w:jc w:val="left"/>
        <w:rPr>
          <w:rFonts w:asciiTheme="majorHAnsi" w:hAnsiTheme="majorHAnsi" w:cstheme="majorHAnsi"/>
          <w:b/>
          <w:color w:val="000000"/>
          <w:sz w:val="36"/>
          <w:szCs w:val="36"/>
        </w:rPr>
      </w:pPr>
    </w:p>
    <w:p w14:paraId="0AC46517" w14:textId="77777777" w:rsidR="003E06CE" w:rsidRPr="000568C0" w:rsidRDefault="003E06CE" w:rsidP="003E06CE">
      <w:pPr>
        <w:pBdr>
          <w:top w:val="nil"/>
          <w:left w:val="nil"/>
          <w:bottom w:val="nil"/>
          <w:right w:val="nil"/>
          <w:between w:val="nil"/>
        </w:pBdr>
        <w:jc w:val="center"/>
        <w:rPr>
          <w:rFonts w:asciiTheme="majorHAnsi" w:hAnsiTheme="majorHAnsi" w:cstheme="majorHAnsi"/>
          <w:b/>
          <w:color w:val="000000"/>
          <w:sz w:val="36"/>
          <w:szCs w:val="36"/>
        </w:rPr>
      </w:pPr>
    </w:p>
    <w:p w14:paraId="2B66EB83" w14:textId="77777777" w:rsidR="003E06CE" w:rsidRPr="000568C0" w:rsidRDefault="003E06CE" w:rsidP="003E06CE">
      <w:pPr>
        <w:pBdr>
          <w:top w:val="nil"/>
          <w:left w:val="nil"/>
          <w:bottom w:val="nil"/>
          <w:right w:val="nil"/>
          <w:between w:val="nil"/>
        </w:pBdr>
        <w:jc w:val="center"/>
        <w:rPr>
          <w:rFonts w:asciiTheme="majorHAnsi" w:hAnsiTheme="majorHAnsi" w:cstheme="majorHAnsi"/>
          <w:b/>
          <w:color w:val="000000"/>
          <w:sz w:val="36"/>
          <w:szCs w:val="36"/>
        </w:rPr>
      </w:pPr>
    </w:p>
    <w:p w14:paraId="2665D75C" w14:textId="77777777" w:rsidR="003E06CE" w:rsidRPr="000568C0" w:rsidRDefault="003E06CE" w:rsidP="003E06CE">
      <w:pPr>
        <w:pBdr>
          <w:top w:val="nil"/>
          <w:left w:val="nil"/>
          <w:bottom w:val="nil"/>
          <w:right w:val="nil"/>
          <w:between w:val="nil"/>
        </w:pBdr>
        <w:jc w:val="center"/>
        <w:rPr>
          <w:rFonts w:asciiTheme="majorHAnsi" w:hAnsiTheme="majorHAnsi" w:cstheme="majorHAnsi"/>
          <w:b/>
          <w:color w:val="000000"/>
          <w:sz w:val="36"/>
          <w:szCs w:val="36"/>
        </w:rPr>
      </w:pPr>
    </w:p>
    <w:p w14:paraId="2C03A4F0" w14:textId="77777777" w:rsidR="003E06CE" w:rsidRPr="000568C0" w:rsidRDefault="003E06CE" w:rsidP="003E06CE">
      <w:pPr>
        <w:pBdr>
          <w:top w:val="nil"/>
          <w:left w:val="nil"/>
          <w:bottom w:val="nil"/>
          <w:right w:val="nil"/>
          <w:between w:val="nil"/>
        </w:pBdr>
        <w:rPr>
          <w:rFonts w:asciiTheme="majorHAnsi" w:hAnsiTheme="majorHAnsi" w:cstheme="majorHAnsi"/>
          <w:b/>
          <w:color w:val="000000"/>
          <w:sz w:val="28"/>
          <w:szCs w:val="28"/>
        </w:rPr>
      </w:pPr>
      <w:r w:rsidRPr="000568C0">
        <w:rPr>
          <w:rFonts w:asciiTheme="majorHAnsi" w:hAnsiTheme="majorHAnsi" w:cstheme="majorHAnsi"/>
        </w:rPr>
        <w:br w:type="page"/>
      </w:r>
    </w:p>
    <w:p w14:paraId="1A11F6A8" w14:textId="77777777" w:rsidR="003E06CE" w:rsidRDefault="003E06CE" w:rsidP="003E06CE">
      <w:pPr>
        <w:jc w:val="center"/>
        <w:outlineLvl w:val="0"/>
        <w:rPr>
          <w:rFonts w:ascii="Arial" w:hAnsi="Arial" w:cs="Arial"/>
          <w:b/>
        </w:rPr>
      </w:pPr>
      <w:r>
        <w:rPr>
          <w:rFonts w:ascii="Arial" w:hAnsi="Arial" w:cs="Arial"/>
          <w:b/>
        </w:rPr>
        <w:lastRenderedPageBreak/>
        <w:t>University of Wales: Trinity Saint David</w:t>
      </w:r>
    </w:p>
    <w:p w14:paraId="3E305896" w14:textId="77777777" w:rsidR="003E06CE" w:rsidRDefault="003E06CE" w:rsidP="003E06CE">
      <w:pPr>
        <w:jc w:val="center"/>
        <w:outlineLvl w:val="0"/>
        <w:rPr>
          <w:rFonts w:ascii="Arial" w:hAnsi="Arial" w:cs="Arial"/>
          <w:b/>
        </w:rPr>
      </w:pPr>
      <w:r>
        <w:rPr>
          <w:rFonts w:ascii="Arial" w:hAnsi="Arial" w:cs="Arial"/>
          <w:b/>
        </w:rPr>
        <w:t>E-Thesis Deposit Agreement</w:t>
      </w:r>
    </w:p>
    <w:p w14:paraId="5FC33CE5" w14:textId="77777777" w:rsidR="003E06CE" w:rsidRDefault="003E06CE" w:rsidP="003E06CE">
      <w:pPr>
        <w:rPr>
          <w:rFonts w:ascii="Arial" w:hAnsi="Arial" w:cs="Arial"/>
          <w:b/>
        </w:rPr>
      </w:pPr>
    </w:p>
    <w:p w14:paraId="60040531" w14:textId="77777777" w:rsidR="003E06CE" w:rsidRDefault="003E06CE" w:rsidP="003E06CE">
      <w:pPr>
        <w:outlineLvl w:val="0"/>
        <w:rPr>
          <w:rFonts w:ascii="Arial" w:hAnsi="Arial" w:cs="Arial"/>
          <w:b/>
        </w:rPr>
      </w:pPr>
      <w:r>
        <w:rPr>
          <w:rFonts w:ascii="Arial" w:hAnsi="Arial" w:cs="Arial"/>
          <w:b/>
        </w:rPr>
        <w:t>Details of the Work</w:t>
      </w:r>
    </w:p>
    <w:p w14:paraId="15480723" w14:textId="77777777" w:rsidR="003E06CE" w:rsidRDefault="003E06CE" w:rsidP="003E06CE">
      <w:pPr>
        <w:rPr>
          <w:rFonts w:ascii="Arial" w:hAnsi="Arial" w:cs="Arial"/>
        </w:rPr>
      </w:pPr>
      <w:r>
        <w:rPr>
          <w:rFonts w:ascii="Arial" w:hAnsi="Arial" w:cs="Arial"/>
        </w:rPr>
        <w:t>I would like to deposit the following item in the digital repository maintained by the University, and/or in any other repository authorized for use by the University:</w:t>
      </w:r>
    </w:p>
    <w:p w14:paraId="0746977F" w14:textId="77777777" w:rsidR="003E06CE" w:rsidRDefault="003E06CE" w:rsidP="003E06CE">
      <w:pPr>
        <w:rPr>
          <w:rFonts w:ascii="Arial" w:hAnsi="Arial" w:cs="Arial"/>
        </w:rPr>
      </w:pPr>
    </w:p>
    <w:p w14:paraId="47A06323" w14:textId="1C9BD343" w:rsidR="00515BD5" w:rsidRPr="00515BD5" w:rsidRDefault="003E06CE" w:rsidP="00515BD5">
      <w:pPr>
        <w:jc w:val="center"/>
        <w:rPr>
          <w:bCs/>
        </w:rPr>
      </w:pPr>
      <w:r>
        <w:rPr>
          <w:rFonts w:ascii="Arial" w:hAnsi="Arial" w:cs="Arial"/>
          <w:b/>
        </w:rPr>
        <w:t>Title</w:t>
      </w:r>
      <w:r>
        <w:rPr>
          <w:rFonts w:ascii="Arial" w:hAnsi="Arial" w:cs="Arial"/>
        </w:rPr>
        <w:t xml:space="preserve"> - </w:t>
      </w:r>
      <w:r w:rsidR="00515BD5" w:rsidRPr="00515BD5">
        <w:rPr>
          <w:bCs/>
        </w:rPr>
        <w:t xml:space="preserve"> The use of social media platforms in customer relationship management: A case study an analysis of Coca-Cola</w:t>
      </w:r>
    </w:p>
    <w:p w14:paraId="3A2E8514" w14:textId="6F0823A2" w:rsidR="003E06CE" w:rsidRDefault="003E06CE" w:rsidP="003E06CE">
      <w:pPr>
        <w:rPr>
          <w:rFonts w:ascii="Arial" w:hAnsi="Arial" w:cs="Arial"/>
        </w:rPr>
      </w:pPr>
    </w:p>
    <w:p w14:paraId="25B434F9" w14:textId="77777777" w:rsidR="003E06CE" w:rsidRDefault="003E06CE" w:rsidP="003E06CE">
      <w:pPr>
        <w:rPr>
          <w:rFonts w:ascii="Arial" w:hAnsi="Arial" w:cs="Arial"/>
        </w:rPr>
      </w:pPr>
    </w:p>
    <w:p w14:paraId="0D60ECBB" w14:textId="77777777" w:rsidR="003E06CE" w:rsidRDefault="003E06CE" w:rsidP="003E06CE">
      <w:pPr>
        <w:rPr>
          <w:rFonts w:ascii="Arial" w:hAnsi="Arial" w:cs="Arial"/>
        </w:rPr>
      </w:pPr>
      <w:r>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5A668538" w14:textId="77777777" w:rsidR="003E06CE" w:rsidRDefault="003E06CE" w:rsidP="003E06CE">
      <w:pPr>
        <w:rPr>
          <w:rFonts w:ascii="Arial" w:hAnsi="Arial" w:cs="Arial"/>
        </w:rPr>
      </w:pPr>
    </w:p>
    <w:p w14:paraId="2A119388" w14:textId="77777777" w:rsidR="003E06CE" w:rsidRDefault="003E06CE" w:rsidP="003E06CE">
      <w:pPr>
        <w:rPr>
          <w:rFonts w:ascii="Arial" w:hAnsi="Arial" w:cs="Arial"/>
        </w:rPr>
      </w:pPr>
      <w:r>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F55883E" w14:textId="77777777" w:rsidR="003E06CE" w:rsidRDefault="003E06CE" w:rsidP="003E06CE">
      <w:pPr>
        <w:rPr>
          <w:rFonts w:ascii="Arial" w:hAnsi="Arial" w:cs="Arial"/>
        </w:rPr>
      </w:pPr>
    </w:p>
    <w:p w14:paraId="61AD5576" w14:textId="77777777" w:rsidR="0098680D" w:rsidRDefault="0098680D" w:rsidP="003E06CE">
      <w:pPr>
        <w:rPr>
          <w:rFonts w:ascii="Arial" w:hAnsi="Arial" w:cs="Arial"/>
        </w:rPr>
      </w:pPr>
    </w:p>
    <w:p w14:paraId="132540F6" w14:textId="77777777" w:rsidR="0098680D" w:rsidRDefault="0098680D" w:rsidP="003E06CE">
      <w:pPr>
        <w:outlineLvl w:val="0"/>
        <w:rPr>
          <w:rFonts w:ascii="Arial" w:hAnsi="Arial" w:cs="Arial"/>
          <w:b/>
        </w:rPr>
      </w:pPr>
    </w:p>
    <w:p w14:paraId="0F58A970" w14:textId="51B47625" w:rsidR="003E06CE" w:rsidRDefault="003E06CE" w:rsidP="003E06CE">
      <w:pPr>
        <w:outlineLvl w:val="0"/>
        <w:rPr>
          <w:rFonts w:ascii="Arial" w:hAnsi="Arial" w:cs="Arial"/>
          <w:b/>
        </w:rPr>
      </w:pPr>
      <w:r>
        <w:rPr>
          <w:rFonts w:ascii="Arial" w:hAnsi="Arial" w:cs="Arial"/>
          <w:b/>
        </w:rPr>
        <w:lastRenderedPageBreak/>
        <w:t>UW: TSD Digital Repository</w:t>
      </w:r>
    </w:p>
    <w:p w14:paraId="5768EB5A" w14:textId="77777777" w:rsidR="003E06CE" w:rsidRDefault="003E06CE" w:rsidP="003E06CE">
      <w:pPr>
        <w:rPr>
          <w:rFonts w:ascii="Arial" w:hAnsi="Arial" w:cs="Arial"/>
        </w:rPr>
      </w:pPr>
      <w:r>
        <w:rPr>
          <w:rFonts w:ascii="Arial" w:hAnsi="Arial" w:cs="Arial"/>
        </w:rPr>
        <w:t>I understand that work deposited in the digital repository will be accessible to a wide variety of people and institutions, including automated agents and search engines via the World Wide Web.</w:t>
      </w:r>
    </w:p>
    <w:p w14:paraId="6F19C857" w14:textId="77777777" w:rsidR="003E06CE" w:rsidRDefault="003E06CE" w:rsidP="003E06CE">
      <w:pPr>
        <w:rPr>
          <w:rFonts w:ascii="Arial" w:hAnsi="Arial" w:cs="Arial"/>
        </w:rPr>
      </w:pPr>
    </w:p>
    <w:p w14:paraId="4B2799FB" w14:textId="77777777" w:rsidR="003E06CE" w:rsidRDefault="003E06CE" w:rsidP="003E06CE">
      <w:pPr>
        <w:rPr>
          <w:rFonts w:ascii="Arial" w:hAnsi="Arial" w:cs="Arial"/>
          <w:color w:val="FF0000"/>
        </w:rPr>
      </w:pPr>
      <w:r>
        <w:rPr>
          <w:rFonts w:ascii="Arial" w:hAnsi="Arial" w:cs="Arial"/>
        </w:rPr>
        <w:t>I understand that once the Work is deposited, the item and its metadata may be incorporated into public access catalogues or services, such as national databases of electronic theses.</w:t>
      </w:r>
    </w:p>
    <w:p w14:paraId="494B0D12" w14:textId="77777777" w:rsidR="003E06CE" w:rsidRDefault="003E06CE" w:rsidP="003E06CE">
      <w:pPr>
        <w:rPr>
          <w:rFonts w:ascii="Arial" w:hAnsi="Arial" w:cs="Arial"/>
          <w:color w:val="FF0000"/>
        </w:rPr>
      </w:pPr>
    </w:p>
    <w:p w14:paraId="5F41520A" w14:textId="77777777" w:rsidR="003E06CE" w:rsidRDefault="003E06CE" w:rsidP="003E06CE">
      <w:pPr>
        <w:ind w:left="-720" w:right="-334"/>
        <w:outlineLvl w:val="0"/>
        <w:rPr>
          <w:rFonts w:ascii="Arial" w:hAnsi="Arial" w:cs="Arial"/>
          <w:b/>
        </w:rPr>
      </w:pPr>
      <w:r>
        <w:rPr>
          <w:rFonts w:ascii="Arial" w:hAnsi="Arial" w:cs="Arial"/>
          <w:b/>
        </w:rPr>
        <w:tab/>
        <w:t>I agree as follows:</w:t>
      </w:r>
    </w:p>
    <w:p w14:paraId="67F5360D" w14:textId="77777777" w:rsidR="003E06CE" w:rsidRDefault="003E06CE" w:rsidP="003E06CE">
      <w:pPr>
        <w:numPr>
          <w:ilvl w:val="0"/>
          <w:numId w:val="4"/>
        </w:numPr>
        <w:spacing w:before="0" w:after="0" w:line="240" w:lineRule="auto"/>
        <w:jc w:val="left"/>
        <w:rPr>
          <w:rFonts w:ascii="Arial" w:hAnsi="Arial" w:cs="Arial"/>
        </w:rPr>
      </w:pPr>
      <w:r>
        <w:rPr>
          <w:rFonts w:ascii="Arial" w:hAnsi="Arial" w:cs="Arial"/>
        </w:rPr>
        <w:t>That I am the author or have the authority of the author/s to make this agreement and do hereby give the University of Wales: Trinity Saint David the right to make available the Work in the way described above.</w:t>
      </w:r>
    </w:p>
    <w:p w14:paraId="45278A8E" w14:textId="77777777" w:rsidR="003E06CE" w:rsidRDefault="003E06CE" w:rsidP="003E06CE">
      <w:pPr>
        <w:numPr>
          <w:ilvl w:val="0"/>
          <w:numId w:val="4"/>
        </w:numPr>
        <w:spacing w:before="0" w:after="0" w:line="240" w:lineRule="auto"/>
        <w:jc w:val="left"/>
        <w:rPr>
          <w:rFonts w:ascii="Arial" w:hAnsi="Arial" w:cs="Arial"/>
        </w:rPr>
      </w:pPr>
      <w:r>
        <w:rPr>
          <w:rFonts w:ascii="Arial" w:hAnsi="Arial" w:cs="Arial"/>
        </w:rPr>
        <w:t>That the electronic copy of the Work deposited in the digital repository and covered by this agreement, is identical in content to the paper copy of the Work.</w:t>
      </w:r>
    </w:p>
    <w:p w14:paraId="18FB50C4" w14:textId="77777777" w:rsidR="003E06CE" w:rsidRDefault="003E06CE" w:rsidP="003E06CE">
      <w:pPr>
        <w:numPr>
          <w:ilvl w:val="0"/>
          <w:numId w:val="4"/>
        </w:numPr>
        <w:spacing w:before="0" w:after="0" w:line="240" w:lineRule="auto"/>
        <w:jc w:val="left"/>
        <w:rPr>
          <w:rFonts w:ascii="Arial" w:hAnsi="Arial" w:cs="Arial"/>
        </w:rPr>
      </w:pPr>
      <w:r>
        <w:rPr>
          <w:rFonts w:ascii="Arial" w:hAnsi="Arial" w:cs="Arial"/>
        </w:rPr>
        <w:t>That I have exercised reasonable care to ensure that the Work is original, and to the best of my knowledge, does not breach any laws including those relating to defamation, libel and copyright.</w:t>
      </w:r>
    </w:p>
    <w:p w14:paraId="7C56273F" w14:textId="77777777" w:rsidR="003E06CE" w:rsidRDefault="003E06CE" w:rsidP="003E06CE">
      <w:pPr>
        <w:numPr>
          <w:ilvl w:val="0"/>
          <w:numId w:val="4"/>
        </w:numPr>
        <w:spacing w:before="0" w:after="0" w:line="240" w:lineRule="auto"/>
        <w:jc w:val="left"/>
        <w:rPr>
          <w:rFonts w:ascii="Arial" w:hAnsi="Arial" w:cs="Arial"/>
        </w:rPr>
      </w:pPr>
      <w:r>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cs="Arial"/>
          <w:i/>
        </w:rPr>
        <w:t>or</w:t>
      </w:r>
      <w:r>
        <w:rPr>
          <w:rFonts w:ascii="Arial" w:hAnsi="Arial" w:cs="Arial"/>
        </w:rPr>
        <w:t xml:space="preserve"> that I have identified and removed that material for which adequate permission has not been obtained and which will be inaccessible via the digital repository</w:t>
      </w:r>
    </w:p>
    <w:p w14:paraId="102C96FF" w14:textId="77777777" w:rsidR="003E06CE" w:rsidRDefault="003E06CE" w:rsidP="003E06CE">
      <w:pPr>
        <w:numPr>
          <w:ilvl w:val="0"/>
          <w:numId w:val="4"/>
        </w:numPr>
        <w:spacing w:before="0" w:after="0" w:line="240" w:lineRule="auto"/>
        <w:jc w:val="left"/>
        <w:rPr>
          <w:rFonts w:ascii="Arial" w:hAnsi="Arial" w:cs="Arial"/>
        </w:rPr>
      </w:pPr>
      <w:r>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19A978E6" w14:textId="77777777" w:rsidR="003E06CE" w:rsidRDefault="003E06CE" w:rsidP="003E06CE">
      <w:pPr>
        <w:numPr>
          <w:ilvl w:val="0"/>
          <w:numId w:val="4"/>
        </w:numPr>
        <w:spacing w:before="0" w:after="0" w:line="240" w:lineRule="auto"/>
        <w:jc w:val="left"/>
        <w:rPr>
          <w:rFonts w:ascii="Arial" w:hAnsi="Arial" w:cs="Arial"/>
        </w:rPr>
      </w:pPr>
      <w:r>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158FD53E" w14:textId="77777777" w:rsidR="003E06CE" w:rsidRDefault="003E06CE" w:rsidP="003E06CE">
      <w:pPr>
        <w:rPr>
          <w:rFonts w:ascii="Arial" w:hAnsi="Arial" w:cs="Arial"/>
        </w:rPr>
      </w:pPr>
    </w:p>
    <w:p w14:paraId="49F45C27" w14:textId="77777777" w:rsidR="003E06CE" w:rsidRDefault="003E06CE" w:rsidP="003E06CE">
      <w:pPr>
        <w:rPr>
          <w:rFonts w:ascii="Arial" w:hAnsi="Arial" w:cs="Arial"/>
        </w:rPr>
      </w:pPr>
    </w:p>
    <w:p w14:paraId="3E801996" w14:textId="77777777" w:rsidR="003E06CE" w:rsidRDefault="003E06CE" w:rsidP="003E06CE">
      <w:pPr>
        <w:rPr>
          <w:rFonts w:ascii="Arial" w:hAnsi="Arial" w:cs="Arial"/>
        </w:rPr>
      </w:pPr>
    </w:p>
    <w:p w14:paraId="53626C07" w14:textId="77777777" w:rsidR="003E06CE" w:rsidRDefault="003E06CE" w:rsidP="003E06CE">
      <w:pPr>
        <w:outlineLvl w:val="0"/>
        <w:rPr>
          <w:rFonts w:ascii="Arial" w:hAnsi="Arial" w:cs="Arial"/>
          <w:b/>
        </w:rPr>
      </w:pPr>
      <w:r>
        <w:rPr>
          <w:rFonts w:ascii="Arial" w:hAnsi="Arial" w:cs="Arial"/>
          <w:b/>
        </w:rPr>
        <w:t>Signature ………</w:t>
      </w:r>
      <w:r w:rsidRPr="00047DF5">
        <w:rPr>
          <w:rFonts w:asciiTheme="majorHAnsi" w:hAnsiTheme="majorHAnsi" w:cstheme="majorHAnsi"/>
          <w:color w:val="0D0D0D"/>
          <w:sz w:val="28"/>
          <w:szCs w:val="28"/>
        </w:rPr>
        <w:t xml:space="preserve"> </w:t>
      </w:r>
      <w:r w:rsidRPr="00C873E7">
        <w:rPr>
          <w:rFonts w:asciiTheme="majorHAnsi" w:hAnsiTheme="majorHAnsi" w:cstheme="majorHAnsi"/>
          <w:color w:val="0D0D0D"/>
          <w:sz w:val="28"/>
          <w:szCs w:val="28"/>
        </w:rPr>
        <w:t>TUSHARA BALENDRAN</w:t>
      </w:r>
      <w:r>
        <w:rPr>
          <w:rFonts w:ascii="Arial" w:hAnsi="Arial" w:cs="Arial"/>
          <w:b/>
        </w:rPr>
        <w:t xml:space="preserve"> ………….  </w:t>
      </w:r>
    </w:p>
    <w:p w14:paraId="01D72EE6" w14:textId="77777777" w:rsidR="003E06CE" w:rsidRDefault="003E06CE" w:rsidP="003E06CE">
      <w:pPr>
        <w:outlineLvl w:val="0"/>
        <w:rPr>
          <w:rFonts w:ascii="Arial" w:hAnsi="Arial" w:cs="Arial"/>
          <w:b/>
        </w:rPr>
      </w:pPr>
    </w:p>
    <w:p w14:paraId="372EE5AD" w14:textId="77777777" w:rsidR="003E06CE" w:rsidRDefault="003E06CE" w:rsidP="003E06CE">
      <w:pPr>
        <w:outlineLvl w:val="0"/>
        <w:rPr>
          <w:rFonts w:ascii="Arial" w:hAnsi="Arial" w:cs="Arial"/>
          <w:b/>
        </w:rPr>
      </w:pPr>
    </w:p>
    <w:p w14:paraId="1D2DF991" w14:textId="77B16E22" w:rsidR="003E06CE" w:rsidRPr="00C57CF9" w:rsidRDefault="003E06CE" w:rsidP="003E06CE">
      <w:pPr>
        <w:outlineLvl w:val="0"/>
        <w:rPr>
          <w:rFonts w:asciiTheme="majorHAnsi" w:hAnsiTheme="majorHAnsi" w:cstheme="majorHAnsi"/>
          <w:bCs/>
        </w:rPr>
      </w:pPr>
      <w:r>
        <w:rPr>
          <w:rFonts w:ascii="Arial" w:hAnsi="Arial" w:cs="Arial"/>
          <w:b/>
        </w:rPr>
        <w:t xml:space="preserve">Date </w:t>
      </w:r>
      <w:r w:rsidRPr="00C57CF9">
        <w:rPr>
          <w:rFonts w:asciiTheme="majorHAnsi" w:hAnsiTheme="majorHAnsi" w:cstheme="majorHAnsi"/>
          <w:bCs/>
          <w:sz w:val="28"/>
          <w:szCs w:val="28"/>
        </w:rPr>
        <w:t xml:space="preserve">- </w:t>
      </w:r>
      <w:r w:rsidRPr="00C57CF9">
        <w:rPr>
          <w:rFonts w:asciiTheme="majorHAnsi" w:hAnsiTheme="majorHAnsi" w:cstheme="majorHAnsi"/>
          <w:bCs/>
        </w:rPr>
        <w:t>1</w:t>
      </w:r>
      <w:r w:rsidR="00087695">
        <w:rPr>
          <w:rFonts w:asciiTheme="majorHAnsi" w:hAnsiTheme="majorHAnsi" w:cstheme="majorHAnsi"/>
          <w:bCs/>
        </w:rPr>
        <w:t>7</w:t>
      </w:r>
      <w:r w:rsidRPr="00C57CF9">
        <w:rPr>
          <w:rFonts w:asciiTheme="majorHAnsi" w:hAnsiTheme="majorHAnsi" w:cstheme="majorHAnsi"/>
          <w:bCs/>
        </w:rPr>
        <w:t>/06/2024</w:t>
      </w:r>
    </w:p>
    <w:p w14:paraId="1AB19E83" w14:textId="77777777" w:rsidR="00376974" w:rsidRPr="00892F52" w:rsidRDefault="00376974" w:rsidP="00376974">
      <w:pPr>
        <w:jc w:val="center"/>
        <w:rPr>
          <w:b/>
          <w:sz w:val="30"/>
        </w:rPr>
      </w:pPr>
      <w:r>
        <w:rPr>
          <w:noProof/>
          <w:lang w:val="en-US"/>
        </w:rPr>
        <mc:AlternateContent>
          <mc:Choice Requires="wps">
            <w:drawing>
              <wp:anchor distT="0" distB="0" distL="114300" distR="114300" simplePos="0" relativeHeight="251659264" behindDoc="1" locked="0" layoutInCell="1" allowOverlap="1" wp14:anchorId="2DD66F7B" wp14:editId="167F9D2D">
                <wp:simplePos x="0" y="0"/>
                <wp:positionH relativeFrom="column">
                  <wp:posOffset>2782469</wp:posOffset>
                </wp:positionH>
                <wp:positionV relativeFrom="paragraph">
                  <wp:posOffset>325369</wp:posOffset>
                </wp:positionV>
                <wp:extent cx="2932998" cy="953669"/>
                <wp:effectExtent l="0" t="0" r="0" b="0"/>
                <wp:wrapNone/>
                <wp:docPr id="535106858" name="Text Box 5351068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172E6C3A" w14:textId="77777777" w:rsidR="00376974" w:rsidRPr="007B745A" w:rsidRDefault="00376974" w:rsidP="00376974">
                            <w:pPr>
                              <w:jc w:val="right"/>
                              <w:rPr>
                                <w:sz w:val="16"/>
                                <w:lang w:val="fr-FR"/>
                              </w:rPr>
                            </w:pPr>
                            <w:r w:rsidRPr="00E769DD">
                              <w:rPr>
                                <w:sz w:val="16"/>
                              </w:rPr>
                              <w:t>University of Wales Trinity Saint David (</w:t>
                            </w:r>
                            <w:r>
                              <w:rPr>
                                <w:sz w:val="16"/>
                              </w:rPr>
                              <w:t>c</w:t>
                            </w:r>
                          </w:p>
                          <w:p w14:paraId="6AFAA0D8" w14:textId="77777777" w:rsidR="00376974" w:rsidRPr="007B745A" w:rsidRDefault="00376974" w:rsidP="00376974">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DD66F7B" id="_x0000_t202" coordsize="21600,21600" o:spt="202" path="m,l,21600r21600,l21600,xe">
                <v:stroke joinstyle="miter"/>
                <v:path gradientshapeok="t" o:connecttype="rect"/>
              </v:shapetype>
              <v:shape id="Text Box 535106858" o:spid="_x0000_s1026" type="#_x0000_t202" style="position:absolute;left:0;text-align:left;margin-left:219.1pt;margin-top:25.6pt;width:230.95pt;height:75.1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" filled="f" stroked="f">
                <v:textbox inset=",7.2pt,,7.2pt">
                  <w:txbxContent>
                    <w:p w14:paraId="172E6C3A" w14:textId="77777777" w:rsidR="00376974" w:rsidRPr="007B745A" w:rsidRDefault="00376974" w:rsidP="00376974">
                      <w:pPr>
                        <w:jc w:val="right"/>
                        <w:rPr>
                          <w:sz w:val="16"/>
                          <w:lang w:val="fr-FR"/>
                        </w:rPr>
                      </w:pPr>
                      <w:r w:rsidRPr="00E769DD">
                        <w:rPr>
                          <w:sz w:val="16"/>
                        </w:rPr>
                        <w:t>University of Wales Trinity Saint David (</w:t>
                      </w:r>
                      <w:r>
                        <w:rPr>
                          <w:sz w:val="16"/>
                        </w:rPr>
                        <w:t>c</w:t>
                      </w:r>
                    </w:p>
                    <w:p w14:paraId="6AFAA0D8" w14:textId="77777777" w:rsidR="00376974" w:rsidRPr="007B745A" w:rsidRDefault="00376974" w:rsidP="00376974">
                      <w:pPr>
                        <w:ind w:left="720"/>
                        <w:rPr>
                          <w:sz w:val="16"/>
                          <w:lang w:val="fr-FR"/>
                        </w:rPr>
                      </w:pPr>
                      <w:r w:rsidRPr="007B745A">
                        <w:rPr>
                          <w:sz w:val="16"/>
                          <w:lang w:val="fr-FR"/>
                        </w:rPr>
                        <w:t xml:space="preserve">           </w:t>
                      </w:r>
                    </w:p>
                  </w:txbxContent>
                </v:textbox>
              </v:shape>
            </w:pict>
          </mc:Fallback>
        </mc:AlternateContent>
      </w:r>
      <w:r>
        <w:rPr>
          <w:b/>
          <w:sz w:val="30"/>
        </w:rPr>
        <w:t xml:space="preserve">Participation </w:t>
      </w:r>
      <w:r w:rsidRPr="00892F52">
        <w:rPr>
          <w:b/>
          <w:sz w:val="30"/>
        </w:rPr>
        <w:t xml:space="preserve">Consent Form </w:t>
      </w:r>
    </w:p>
    <w:p w14:paraId="2B1ABEE3" w14:textId="77777777" w:rsidR="00376974" w:rsidRPr="00D9350C" w:rsidRDefault="00376974" w:rsidP="00376974">
      <w:pPr>
        <w:tabs>
          <w:tab w:val="center" w:pos="4510"/>
          <w:tab w:val="left" w:pos="7905"/>
        </w:tabs>
        <w:rPr>
          <w:b/>
          <w:bCs/>
          <w:sz w:val="26"/>
          <w:szCs w:val="26"/>
        </w:rPr>
      </w:pPr>
      <w:r>
        <w:rPr>
          <w:noProof/>
          <w:lang w:val="en-US"/>
        </w:rPr>
        <w:drawing>
          <wp:anchor distT="0" distB="0" distL="114300" distR="114300" simplePos="0" relativeHeight="251660288" behindDoc="1" locked="0" layoutInCell="1" allowOverlap="1" wp14:anchorId="38BD7282" wp14:editId="56DEB0AE">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1"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Pr>
          <w:b/>
          <w:sz w:val="26"/>
        </w:rPr>
        <w:tab/>
      </w:r>
      <w:r>
        <w:rPr>
          <w:b/>
          <w:sz w:val="26"/>
        </w:rPr>
        <w:tab/>
      </w:r>
      <w:r>
        <w:rPr>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376974" w:rsidRPr="00373093" w14:paraId="6715C665" w14:textId="77777777" w:rsidTr="009D5293">
        <w:trPr>
          <w:trHeight w:val="572"/>
        </w:trPr>
        <w:tc>
          <w:tcPr>
            <w:tcW w:w="4497" w:type="dxa"/>
            <w:tcBorders>
              <w:top w:val="nil"/>
              <w:left w:val="nil"/>
              <w:bottom w:val="nil"/>
              <w:right w:val="nil"/>
            </w:tcBorders>
            <w:shd w:val="clear" w:color="auto" w:fill="auto"/>
          </w:tcPr>
          <w:p w14:paraId="3C19E641" w14:textId="77777777" w:rsidR="00376974" w:rsidRPr="00A93CE6" w:rsidRDefault="00376974" w:rsidP="009D5293">
            <w:pPr>
              <w:rPr>
                <w:rFonts w:cs="Arial"/>
                <w:b/>
                <w:color w:val="FFFFFF"/>
                <w:sz w:val="22"/>
                <w:szCs w:val="22"/>
              </w:rPr>
            </w:pPr>
          </w:p>
        </w:tc>
        <w:tc>
          <w:tcPr>
            <w:tcW w:w="2449" w:type="dxa"/>
            <w:gridSpan w:val="2"/>
            <w:tcBorders>
              <w:top w:val="nil"/>
              <w:left w:val="nil"/>
              <w:bottom w:val="nil"/>
              <w:right w:val="single" w:sz="6" w:space="0" w:color="4F81BD"/>
            </w:tcBorders>
            <w:shd w:val="clear" w:color="auto" w:fill="auto"/>
          </w:tcPr>
          <w:p w14:paraId="48A312A5" w14:textId="77777777" w:rsidR="00376974" w:rsidRPr="00A93CE6" w:rsidRDefault="00376974" w:rsidP="009D5293">
            <w:pPr>
              <w:rPr>
                <w:rFonts w:cs="Arial"/>
                <w:b/>
                <w:bCs/>
                <w:color w:val="FFFFFF"/>
                <w:sz w:val="22"/>
                <w:szCs w:val="22"/>
              </w:rPr>
            </w:pPr>
            <w:r w:rsidRPr="00386D3D">
              <w:rPr>
                <w:rFonts w:cs="Arial"/>
                <w:sz w:val="22"/>
                <w:szCs w:val="22"/>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330F2546" w14:textId="77777777" w:rsidR="00376974" w:rsidRPr="00A30C62" w:rsidRDefault="00376974" w:rsidP="009D5293">
            <w:pPr>
              <w:rPr>
                <w:rFonts w:cs="Arial"/>
                <w:b/>
                <w:sz w:val="22"/>
                <w:szCs w:val="22"/>
              </w:rPr>
            </w:pPr>
            <w:r>
              <w:rPr>
                <w:rFonts w:cs="Arial"/>
                <w:b/>
                <w:sz w:val="22"/>
                <w:szCs w:val="22"/>
              </w:rPr>
              <w:t>2245268</w:t>
            </w:r>
          </w:p>
        </w:tc>
      </w:tr>
      <w:tr w:rsidR="00376974" w:rsidRPr="00373093" w14:paraId="587B37E1" w14:textId="77777777" w:rsidTr="009D5293">
        <w:trPr>
          <w:trHeight w:val="306"/>
        </w:trPr>
        <w:tc>
          <w:tcPr>
            <w:tcW w:w="9012" w:type="dxa"/>
            <w:gridSpan w:val="4"/>
            <w:tcBorders>
              <w:top w:val="nil"/>
            </w:tcBorders>
            <w:shd w:val="clear" w:color="auto" w:fill="73A0DD"/>
          </w:tcPr>
          <w:p w14:paraId="4968F3F9" w14:textId="77777777" w:rsidR="00376974" w:rsidRPr="0008223F" w:rsidRDefault="00376974" w:rsidP="009D5293">
            <w:pPr>
              <w:jc w:val="center"/>
              <w:rPr>
                <w:rFonts w:cs="Arial"/>
                <w:b/>
                <w:sz w:val="22"/>
                <w:szCs w:val="22"/>
              </w:rPr>
            </w:pPr>
            <w:r w:rsidRPr="0008223F">
              <w:rPr>
                <w:rFonts w:cs="Arial"/>
                <w:b/>
                <w:sz w:val="22"/>
                <w:szCs w:val="22"/>
              </w:rPr>
              <w:t>PARTICIPATION CONSENT FORM</w:t>
            </w:r>
          </w:p>
          <w:p w14:paraId="5A6464C8" w14:textId="77777777" w:rsidR="00376974" w:rsidRPr="009A15E6" w:rsidRDefault="00376974" w:rsidP="009D5293">
            <w:pPr>
              <w:jc w:val="center"/>
              <w:rPr>
                <w:rFonts w:cs="Arial"/>
                <w:bCs/>
                <w:color w:val="FFFFFF"/>
                <w:sz w:val="22"/>
                <w:szCs w:val="22"/>
              </w:rPr>
            </w:pPr>
            <w:r w:rsidRPr="009A15E6">
              <w:rPr>
                <w:rFonts w:cs="Arial"/>
                <w:bCs/>
                <w:sz w:val="22"/>
                <w:szCs w:val="22"/>
              </w:rPr>
              <w:t>(for researcher to fill)</w:t>
            </w:r>
          </w:p>
        </w:tc>
      </w:tr>
      <w:tr w:rsidR="00376974" w:rsidRPr="00665645" w14:paraId="627F02FD" w14:textId="77777777" w:rsidTr="009D5293">
        <w:trPr>
          <w:trHeight w:val="572"/>
        </w:trPr>
        <w:tc>
          <w:tcPr>
            <w:tcW w:w="9012" w:type="dxa"/>
            <w:gridSpan w:val="4"/>
            <w:shd w:val="clear" w:color="auto" w:fill="auto"/>
          </w:tcPr>
          <w:p w14:paraId="0A1B89CF" w14:textId="77777777" w:rsidR="00376974" w:rsidRPr="00130888" w:rsidRDefault="00376974" w:rsidP="009D5293">
            <w:pPr>
              <w:jc w:val="center"/>
              <w:rPr>
                <w:b/>
                <w:sz w:val="22"/>
                <w:szCs w:val="22"/>
              </w:rPr>
            </w:pPr>
            <w:r w:rsidRPr="00A93CE6">
              <w:rPr>
                <w:rFonts w:cs="Arial"/>
                <w:sz w:val="22"/>
                <w:szCs w:val="22"/>
              </w:rPr>
              <w:t xml:space="preserve">Project Title: </w:t>
            </w:r>
            <w:r w:rsidRPr="00130888">
              <w:rPr>
                <w:bCs/>
                <w:sz w:val="22"/>
                <w:szCs w:val="22"/>
              </w:rPr>
              <w:t>The use of social media platforms in customer relationship management: A case study an analysis of Coca-Cola</w:t>
            </w:r>
          </w:p>
          <w:p w14:paraId="5D828039" w14:textId="77777777" w:rsidR="00376974" w:rsidRPr="00130888" w:rsidRDefault="00376974" w:rsidP="009D5293">
            <w:pPr>
              <w:rPr>
                <w:sz w:val="22"/>
                <w:szCs w:val="22"/>
              </w:rPr>
            </w:pPr>
          </w:p>
          <w:p w14:paraId="727DE31F" w14:textId="77777777" w:rsidR="00376974" w:rsidRPr="00A2655F" w:rsidRDefault="00376974" w:rsidP="009D5293">
            <w:pPr>
              <w:rPr>
                <w:sz w:val="22"/>
                <w:szCs w:val="22"/>
              </w:rPr>
            </w:pPr>
          </w:p>
        </w:tc>
      </w:tr>
      <w:tr w:rsidR="00376974" w:rsidRPr="00665645" w14:paraId="27E6A6E0" w14:textId="77777777" w:rsidTr="009D5293">
        <w:trPr>
          <w:trHeight w:val="572"/>
        </w:trPr>
        <w:tc>
          <w:tcPr>
            <w:tcW w:w="4506" w:type="dxa"/>
            <w:gridSpan w:val="2"/>
            <w:shd w:val="clear" w:color="auto" w:fill="auto"/>
          </w:tcPr>
          <w:p w14:paraId="3DA27EF3" w14:textId="77777777" w:rsidR="00376974" w:rsidRPr="00A93CE6" w:rsidRDefault="00376974" w:rsidP="009D5293">
            <w:pPr>
              <w:rPr>
                <w:rFonts w:cs="Arial"/>
                <w:sz w:val="22"/>
                <w:szCs w:val="22"/>
              </w:rPr>
            </w:pPr>
            <w:r>
              <w:rPr>
                <w:rFonts w:cs="Arial"/>
                <w:sz w:val="22"/>
                <w:szCs w:val="22"/>
              </w:rPr>
              <w:t>Name of Researcher: Smit Thomas Macwan</w:t>
            </w:r>
          </w:p>
        </w:tc>
        <w:tc>
          <w:tcPr>
            <w:tcW w:w="4506" w:type="dxa"/>
            <w:gridSpan w:val="2"/>
            <w:shd w:val="clear" w:color="auto" w:fill="auto"/>
          </w:tcPr>
          <w:p w14:paraId="1DECFE5B" w14:textId="77777777" w:rsidR="00376974" w:rsidRPr="00A93CE6" w:rsidRDefault="00376974" w:rsidP="009D5293">
            <w:pPr>
              <w:rPr>
                <w:rFonts w:cs="Arial"/>
                <w:sz w:val="22"/>
                <w:szCs w:val="22"/>
              </w:rPr>
            </w:pPr>
            <w:r>
              <w:rPr>
                <w:rFonts w:cs="Arial"/>
                <w:sz w:val="22"/>
                <w:szCs w:val="22"/>
              </w:rPr>
              <w:t>Name of Supervisor: Tushara Balendren</w:t>
            </w:r>
          </w:p>
        </w:tc>
      </w:tr>
      <w:tr w:rsidR="00376974" w:rsidRPr="00665645" w14:paraId="54A2AE5A" w14:textId="77777777" w:rsidTr="009D5293">
        <w:trPr>
          <w:trHeight w:val="572"/>
        </w:trPr>
        <w:tc>
          <w:tcPr>
            <w:tcW w:w="9012" w:type="dxa"/>
            <w:gridSpan w:val="4"/>
            <w:shd w:val="clear" w:color="auto" w:fill="auto"/>
          </w:tcPr>
          <w:p w14:paraId="569CB398" w14:textId="77777777" w:rsidR="00376974" w:rsidRPr="002F7899" w:rsidRDefault="00376974" w:rsidP="009D5293">
            <w:pPr>
              <w:rPr>
                <w:rFonts w:cs="Arial"/>
                <w:sz w:val="22"/>
                <w:szCs w:val="22"/>
              </w:rPr>
            </w:pPr>
            <w:r>
              <w:rPr>
                <w:rFonts w:cs="Arial"/>
                <w:sz w:val="22"/>
                <w:szCs w:val="22"/>
              </w:rPr>
              <w:t>Email of Researcher:</w:t>
            </w:r>
            <w:r w:rsidRPr="002F7899">
              <w:rPr>
                <w:rFonts w:cs="Arial"/>
                <w:sz w:val="22"/>
                <w:szCs w:val="22"/>
              </w:rPr>
              <w:t xml:space="preserve"> </w:t>
            </w:r>
            <w:hyperlink r:id="rId10" w:history="1">
              <w:r w:rsidRPr="00BD2765">
                <w:rPr>
                  <w:rStyle w:val="Hyperlink"/>
                  <w:rFonts w:cs="Arial"/>
                  <w:sz w:val="22"/>
                  <w:szCs w:val="22"/>
                </w:rPr>
                <w:t>_2245268@student.uwtsd.ac.uk</w:t>
              </w:r>
            </w:hyperlink>
          </w:p>
        </w:tc>
      </w:tr>
      <w:tr w:rsidR="00376974" w:rsidRPr="00665645" w14:paraId="48E44494" w14:textId="77777777" w:rsidTr="009D5293">
        <w:trPr>
          <w:trHeight w:val="572"/>
        </w:trPr>
        <w:tc>
          <w:tcPr>
            <w:tcW w:w="9012" w:type="dxa"/>
            <w:gridSpan w:val="4"/>
            <w:shd w:val="clear" w:color="auto" w:fill="auto"/>
          </w:tcPr>
          <w:p w14:paraId="00078E43" w14:textId="77777777" w:rsidR="00376974" w:rsidRDefault="00376974" w:rsidP="009D5293">
            <w:pPr>
              <w:rPr>
                <w:color w:val="1F1F1F"/>
              </w:rPr>
            </w:pPr>
            <w:r w:rsidRPr="00A30C62">
              <w:rPr>
                <w:rFonts w:cs="Arial"/>
              </w:rPr>
              <w:lastRenderedPageBreak/>
              <w:t xml:space="preserve">Aim of Research: </w:t>
            </w:r>
            <w:r>
              <w:rPr>
                <w:b/>
                <w:i/>
                <w:color w:val="1F1F1F"/>
              </w:rPr>
              <w:t xml:space="preserve">: </w:t>
            </w:r>
            <w:r>
              <w:rPr>
                <w:color w:val="1F1F1F"/>
              </w:rPr>
              <w:t>This research study aims to analyze the effective use of social media platforms in the CRM practices of Coca-Cola. A detailed analysis of the case study will explore the influences, challenges, opportunities, and potential strategies to improve consumer engagement and satisfaction.</w:t>
            </w:r>
          </w:p>
          <w:p w14:paraId="3CE95278" w14:textId="77777777" w:rsidR="00376974" w:rsidRPr="00A30C62" w:rsidRDefault="00376974" w:rsidP="009D5293">
            <w:pPr>
              <w:rPr>
                <w:rFonts w:cs="Arial"/>
              </w:rPr>
            </w:pPr>
          </w:p>
          <w:p w14:paraId="5E0D8CED" w14:textId="77777777" w:rsidR="00376974" w:rsidRPr="00A30C62" w:rsidRDefault="00376974" w:rsidP="009D5293">
            <w:pPr>
              <w:rPr>
                <w:rFonts w:eastAsiaTheme="minorHAnsi" w:cs="Arial"/>
                <w:kern w:val="2"/>
                <w:sz w:val="22"/>
                <w:szCs w:val="22"/>
                <w:lang w:val="en-IN"/>
                <w14:ligatures w14:val="standardContextual"/>
              </w:rPr>
            </w:pPr>
          </w:p>
        </w:tc>
      </w:tr>
    </w:tbl>
    <w:p w14:paraId="7827AB7E" w14:textId="77777777" w:rsidR="00376974" w:rsidRDefault="00376974" w:rsidP="00376974"/>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4"/>
        <w:gridCol w:w="2295"/>
        <w:gridCol w:w="1200"/>
        <w:gridCol w:w="2173"/>
        <w:gridCol w:w="682"/>
        <w:gridCol w:w="285"/>
        <w:gridCol w:w="904"/>
      </w:tblGrid>
      <w:tr w:rsidR="00376974" w:rsidRPr="00A93CE6" w14:paraId="5B515ECC" w14:textId="77777777" w:rsidTr="009D5293">
        <w:tc>
          <w:tcPr>
            <w:tcW w:w="7139" w:type="dxa"/>
            <w:gridSpan w:val="5"/>
            <w:tcBorders>
              <w:top w:val="single" w:sz="4" w:space="0" w:color="4F81BD"/>
              <w:left w:val="single" w:sz="4" w:space="0" w:color="4F81BD"/>
            </w:tcBorders>
            <w:shd w:val="clear" w:color="auto" w:fill="73A0DD"/>
          </w:tcPr>
          <w:p w14:paraId="24EAF6CA" w14:textId="77777777" w:rsidR="00376974" w:rsidRPr="00A93CE6" w:rsidRDefault="00376974" w:rsidP="009D5293">
            <w:pPr>
              <w:ind w:right="33"/>
              <w:rPr>
                <w:rFonts w:cs="Arial"/>
                <w:sz w:val="22"/>
                <w:szCs w:val="22"/>
              </w:rPr>
            </w:pPr>
            <w:r>
              <w:rPr>
                <w:rFonts w:cs="Arial"/>
                <w:sz w:val="22"/>
                <w:szCs w:val="22"/>
              </w:rPr>
              <w:t>(for participant to fill)</w:t>
            </w:r>
          </w:p>
        </w:tc>
        <w:tc>
          <w:tcPr>
            <w:tcW w:w="967" w:type="dxa"/>
            <w:gridSpan w:val="2"/>
            <w:shd w:val="clear" w:color="auto" w:fill="auto"/>
          </w:tcPr>
          <w:p w14:paraId="650A5A27" w14:textId="77777777" w:rsidR="00376974" w:rsidRPr="00A93CE6" w:rsidRDefault="00376974" w:rsidP="009D5293">
            <w:pPr>
              <w:ind w:right="-284"/>
              <w:rPr>
                <w:rFonts w:cs="Arial"/>
                <w:sz w:val="22"/>
                <w:szCs w:val="22"/>
              </w:rPr>
            </w:pPr>
            <w:r>
              <w:rPr>
                <w:rFonts w:cs="Arial"/>
                <w:sz w:val="22"/>
                <w:szCs w:val="22"/>
              </w:rPr>
              <w:t>YES</w:t>
            </w:r>
          </w:p>
        </w:tc>
        <w:tc>
          <w:tcPr>
            <w:tcW w:w="904" w:type="dxa"/>
          </w:tcPr>
          <w:p w14:paraId="593181E7" w14:textId="77777777" w:rsidR="00376974" w:rsidRPr="00A93CE6" w:rsidRDefault="00376974" w:rsidP="009D5293">
            <w:pPr>
              <w:ind w:right="-284"/>
              <w:rPr>
                <w:rFonts w:cs="Arial"/>
                <w:sz w:val="22"/>
                <w:szCs w:val="22"/>
              </w:rPr>
            </w:pPr>
            <w:r>
              <w:rPr>
                <w:rFonts w:cs="Arial"/>
                <w:sz w:val="22"/>
                <w:szCs w:val="22"/>
              </w:rPr>
              <w:t>NO</w:t>
            </w:r>
          </w:p>
        </w:tc>
      </w:tr>
      <w:tr w:rsidR="00376974" w:rsidRPr="00A93CE6" w14:paraId="6548EA11" w14:textId="77777777" w:rsidTr="009D5293">
        <w:tc>
          <w:tcPr>
            <w:tcW w:w="627" w:type="dxa"/>
            <w:shd w:val="clear" w:color="auto" w:fill="auto"/>
          </w:tcPr>
          <w:p w14:paraId="5BAE96D1" w14:textId="77777777" w:rsidR="00376974" w:rsidRPr="00A93CE6" w:rsidRDefault="00376974" w:rsidP="009D5293">
            <w:pPr>
              <w:ind w:right="-284"/>
              <w:rPr>
                <w:rFonts w:cs="Arial"/>
                <w:sz w:val="22"/>
                <w:szCs w:val="22"/>
              </w:rPr>
            </w:pPr>
            <w:r w:rsidRPr="00A93CE6">
              <w:rPr>
                <w:rFonts w:cs="Arial"/>
                <w:sz w:val="22"/>
                <w:szCs w:val="22"/>
              </w:rPr>
              <w:t>1</w:t>
            </w:r>
          </w:p>
        </w:tc>
        <w:tc>
          <w:tcPr>
            <w:tcW w:w="6512" w:type="dxa"/>
            <w:gridSpan w:val="4"/>
            <w:shd w:val="clear" w:color="auto" w:fill="auto"/>
          </w:tcPr>
          <w:p w14:paraId="53DCC08B" w14:textId="77777777" w:rsidR="00376974" w:rsidRPr="00A93CE6" w:rsidRDefault="00376974" w:rsidP="009D5293">
            <w:pPr>
              <w:ind w:right="33"/>
              <w:rPr>
                <w:rFonts w:cs="Arial"/>
                <w:sz w:val="22"/>
                <w:szCs w:val="22"/>
              </w:rPr>
            </w:pPr>
            <w:r w:rsidRPr="3789586C">
              <w:rPr>
                <w:rFonts w:cs="Arial"/>
                <w:sz w:val="22"/>
                <w:szCs w:val="22"/>
              </w:rPr>
              <w:t>I confirm that I have read and underst</w:t>
            </w:r>
            <w:r>
              <w:rPr>
                <w:rFonts w:cs="Arial"/>
                <w:sz w:val="22"/>
                <w:szCs w:val="22"/>
              </w:rPr>
              <w:t>oo</w:t>
            </w:r>
            <w:r w:rsidRPr="3789586C">
              <w:rPr>
                <w:rFonts w:cs="Arial"/>
                <w:sz w:val="22"/>
                <w:szCs w:val="22"/>
              </w:rPr>
              <w:t xml:space="preserve">d the information sheet dated </w:t>
            </w:r>
            <w:r>
              <w:rPr>
                <w:rFonts w:cs="Arial"/>
                <w:sz w:val="22"/>
                <w:szCs w:val="22"/>
              </w:rPr>
              <w:t xml:space="preserve">17/06/2024 </w:t>
            </w:r>
            <w:r w:rsidRPr="3789586C">
              <w:rPr>
                <w:rFonts w:cs="Arial"/>
                <w:sz w:val="22"/>
                <w:szCs w:val="22"/>
              </w:rPr>
              <w:t xml:space="preserve">for the above study. </w:t>
            </w:r>
          </w:p>
        </w:tc>
        <w:tc>
          <w:tcPr>
            <w:tcW w:w="967" w:type="dxa"/>
            <w:gridSpan w:val="2"/>
            <w:shd w:val="clear" w:color="auto" w:fill="auto"/>
          </w:tcPr>
          <w:p w14:paraId="56D36E8F" w14:textId="77777777" w:rsidR="00376974" w:rsidRPr="00A30C62" w:rsidRDefault="00376974" w:rsidP="009D5293">
            <w:pPr>
              <w:ind w:right="-284"/>
              <w:rPr>
                <w:rFonts w:cs="Arial"/>
              </w:rPr>
            </w:pPr>
          </w:p>
        </w:tc>
        <w:tc>
          <w:tcPr>
            <w:tcW w:w="904" w:type="dxa"/>
          </w:tcPr>
          <w:p w14:paraId="08454A88" w14:textId="77777777" w:rsidR="00376974" w:rsidRPr="00A93CE6" w:rsidRDefault="00376974" w:rsidP="009D5293">
            <w:pPr>
              <w:ind w:right="-284"/>
              <w:rPr>
                <w:rFonts w:cs="Arial"/>
                <w:sz w:val="22"/>
                <w:szCs w:val="22"/>
              </w:rPr>
            </w:pPr>
          </w:p>
        </w:tc>
      </w:tr>
      <w:tr w:rsidR="00376974" w:rsidRPr="00A93CE6" w14:paraId="0A83CB3C" w14:textId="77777777" w:rsidTr="009D5293">
        <w:tc>
          <w:tcPr>
            <w:tcW w:w="627" w:type="dxa"/>
            <w:shd w:val="clear" w:color="auto" w:fill="auto"/>
          </w:tcPr>
          <w:p w14:paraId="394883E4" w14:textId="77777777" w:rsidR="00376974" w:rsidRPr="00A93CE6" w:rsidRDefault="00376974" w:rsidP="009D5293">
            <w:pPr>
              <w:ind w:right="-284"/>
              <w:rPr>
                <w:rFonts w:cs="Arial"/>
                <w:sz w:val="22"/>
                <w:szCs w:val="22"/>
              </w:rPr>
            </w:pPr>
            <w:r>
              <w:rPr>
                <w:rFonts w:cs="Arial"/>
                <w:sz w:val="22"/>
                <w:szCs w:val="22"/>
              </w:rPr>
              <w:t>2</w:t>
            </w:r>
          </w:p>
        </w:tc>
        <w:tc>
          <w:tcPr>
            <w:tcW w:w="6512" w:type="dxa"/>
            <w:gridSpan w:val="4"/>
            <w:shd w:val="clear" w:color="auto" w:fill="auto"/>
          </w:tcPr>
          <w:p w14:paraId="2DF88304" w14:textId="77777777" w:rsidR="00376974" w:rsidRPr="00A93CE6" w:rsidRDefault="00376974" w:rsidP="009D5293">
            <w:pPr>
              <w:ind w:right="33"/>
              <w:rPr>
                <w:rFonts w:cs="Arial"/>
                <w:sz w:val="22"/>
                <w:szCs w:val="22"/>
              </w:rPr>
            </w:pPr>
            <w:r w:rsidRPr="235E1E99">
              <w:rPr>
                <w:rFonts w:cs="Arial"/>
                <w:sz w:val="22"/>
                <w:szCs w:val="22"/>
              </w:rPr>
              <w:t>I understand there are no material benefits for participating.</w:t>
            </w:r>
          </w:p>
        </w:tc>
        <w:tc>
          <w:tcPr>
            <w:tcW w:w="967" w:type="dxa"/>
            <w:gridSpan w:val="2"/>
            <w:shd w:val="clear" w:color="auto" w:fill="auto"/>
          </w:tcPr>
          <w:p w14:paraId="31C70B58" w14:textId="77777777" w:rsidR="00376974" w:rsidRPr="00A93CE6" w:rsidRDefault="00376974" w:rsidP="009D5293">
            <w:pPr>
              <w:ind w:right="-284"/>
              <w:rPr>
                <w:rFonts w:cs="Arial"/>
                <w:sz w:val="22"/>
                <w:szCs w:val="22"/>
              </w:rPr>
            </w:pPr>
          </w:p>
        </w:tc>
        <w:tc>
          <w:tcPr>
            <w:tcW w:w="904" w:type="dxa"/>
          </w:tcPr>
          <w:p w14:paraId="3C0AEF1C" w14:textId="77777777" w:rsidR="00376974" w:rsidRPr="00A93CE6" w:rsidRDefault="00376974" w:rsidP="009D5293">
            <w:pPr>
              <w:ind w:right="-284"/>
              <w:rPr>
                <w:rFonts w:cs="Arial"/>
                <w:sz w:val="22"/>
                <w:szCs w:val="22"/>
              </w:rPr>
            </w:pPr>
          </w:p>
        </w:tc>
      </w:tr>
      <w:tr w:rsidR="00376974" w:rsidRPr="00A93CE6" w14:paraId="0D130960" w14:textId="77777777" w:rsidTr="009D5293">
        <w:tc>
          <w:tcPr>
            <w:tcW w:w="627" w:type="dxa"/>
            <w:shd w:val="clear" w:color="auto" w:fill="auto"/>
          </w:tcPr>
          <w:p w14:paraId="7D1869E6" w14:textId="77777777" w:rsidR="00376974" w:rsidRPr="00A93CE6" w:rsidRDefault="00376974" w:rsidP="009D5293">
            <w:pPr>
              <w:ind w:right="-284"/>
              <w:rPr>
                <w:rFonts w:cs="Arial"/>
                <w:sz w:val="22"/>
                <w:szCs w:val="22"/>
              </w:rPr>
            </w:pPr>
            <w:r>
              <w:rPr>
                <w:rFonts w:cs="Arial"/>
                <w:sz w:val="22"/>
                <w:szCs w:val="22"/>
              </w:rPr>
              <w:t>2</w:t>
            </w:r>
          </w:p>
        </w:tc>
        <w:tc>
          <w:tcPr>
            <w:tcW w:w="6512" w:type="dxa"/>
            <w:gridSpan w:val="4"/>
            <w:shd w:val="clear" w:color="auto" w:fill="auto"/>
          </w:tcPr>
          <w:p w14:paraId="2CA3AA19" w14:textId="77777777" w:rsidR="00376974" w:rsidRPr="00A93CE6" w:rsidRDefault="00376974" w:rsidP="009D5293">
            <w:pPr>
              <w:ind w:right="33"/>
              <w:rPr>
                <w:rFonts w:cs="Arial"/>
                <w:sz w:val="22"/>
                <w:szCs w:val="22"/>
              </w:rPr>
            </w:pPr>
            <w:r w:rsidRPr="00A93CE6">
              <w:rPr>
                <w:rFonts w:cs="Arial"/>
                <w:sz w:val="22"/>
                <w:szCs w:val="22"/>
              </w:rPr>
              <w:t>I have had the opportunity to consider the information, ask questions and have had these answered satisfactorily.</w:t>
            </w:r>
          </w:p>
        </w:tc>
        <w:tc>
          <w:tcPr>
            <w:tcW w:w="967" w:type="dxa"/>
            <w:gridSpan w:val="2"/>
            <w:shd w:val="clear" w:color="auto" w:fill="auto"/>
          </w:tcPr>
          <w:p w14:paraId="1DC13935" w14:textId="77777777" w:rsidR="00376974" w:rsidRPr="00A93CE6" w:rsidRDefault="00376974" w:rsidP="009D5293">
            <w:pPr>
              <w:ind w:right="-284"/>
              <w:rPr>
                <w:rFonts w:cs="Arial"/>
                <w:sz w:val="22"/>
                <w:szCs w:val="22"/>
              </w:rPr>
            </w:pPr>
          </w:p>
        </w:tc>
        <w:tc>
          <w:tcPr>
            <w:tcW w:w="904" w:type="dxa"/>
          </w:tcPr>
          <w:p w14:paraId="18BC5B9B" w14:textId="77777777" w:rsidR="00376974" w:rsidRPr="00A93CE6" w:rsidRDefault="00376974" w:rsidP="009D5293">
            <w:pPr>
              <w:ind w:right="-284"/>
              <w:rPr>
                <w:rFonts w:cs="Arial"/>
                <w:sz w:val="22"/>
                <w:szCs w:val="22"/>
              </w:rPr>
            </w:pPr>
          </w:p>
        </w:tc>
      </w:tr>
      <w:tr w:rsidR="00376974" w:rsidRPr="00A93CE6" w14:paraId="464D7F5E" w14:textId="77777777" w:rsidTr="009D5293">
        <w:trPr>
          <w:trHeight w:val="759"/>
        </w:trPr>
        <w:tc>
          <w:tcPr>
            <w:tcW w:w="627" w:type="dxa"/>
            <w:shd w:val="clear" w:color="auto" w:fill="auto"/>
          </w:tcPr>
          <w:p w14:paraId="2E5B66F7" w14:textId="77777777" w:rsidR="00376974" w:rsidRPr="00A93CE6" w:rsidRDefault="00376974" w:rsidP="009D5293">
            <w:pPr>
              <w:ind w:right="-284"/>
              <w:rPr>
                <w:rFonts w:cs="Arial"/>
                <w:sz w:val="22"/>
                <w:szCs w:val="22"/>
              </w:rPr>
            </w:pPr>
            <w:r>
              <w:rPr>
                <w:rFonts w:cs="Arial"/>
                <w:sz w:val="22"/>
                <w:szCs w:val="22"/>
              </w:rPr>
              <w:t>3</w:t>
            </w:r>
          </w:p>
        </w:tc>
        <w:tc>
          <w:tcPr>
            <w:tcW w:w="6512" w:type="dxa"/>
            <w:gridSpan w:val="4"/>
            <w:shd w:val="clear" w:color="auto" w:fill="auto"/>
          </w:tcPr>
          <w:p w14:paraId="0389E953" w14:textId="77777777" w:rsidR="00376974" w:rsidRPr="00A93CE6" w:rsidRDefault="00376974" w:rsidP="009D5293">
            <w:pPr>
              <w:ind w:right="33"/>
              <w:rPr>
                <w:rFonts w:cs="Arial"/>
                <w:sz w:val="22"/>
                <w:szCs w:val="22"/>
              </w:rPr>
            </w:pPr>
            <w:r w:rsidRPr="00A93CE6">
              <w:rPr>
                <w:rFonts w:cs="Arial"/>
                <w:sz w:val="22"/>
                <w:szCs w:val="22"/>
              </w:rPr>
              <w:t>I understand that my participation is voluntary and that I am free to withdraw at any time, without giving any reason.</w:t>
            </w:r>
          </w:p>
        </w:tc>
        <w:tc>
          <w:tcPr>
            <w:tcW w:w="967" w:type="dxa"/>
            <w:gridSpan w:val="2"/>
            <w:shd w:val="clear" w:color="auto" w:fill="auto"/>
          </w:tcPr>
          <w:p w14:paraId="5CC8D597" w14:textId="77777777" w:rsidR="00376974" w:rsidRPr="00A93CE6" w:rsidRDefault="00376974" w:rsidP="009D5293">
            <w:pPr>
              <w:ind w:right="-284"/>
              <w:rPr>
                <w:rFonts w:cs="Arial"/>
                <w:sz w:val="22"/>
                <w:szCs w:val="22"/>
              </w:rPr>
            </w:pPr>
          </w:p>
        </w:tc>
        <w:tc>
          <w:tcPr>
            <w:tcW w:w="904" w:type="dxa"/>
          </w:tcPr>
          <w:p w14:paraId="1FB6E3CA" w14:textId="77777777" w:rsidR="00376974" w:rsidRPr="00A93CE6" w:rsidRDefault="00376974" w:rsidP="009D5293">
            <w:pPr>
              <w:ind w:right="-284"/>
              <w:rPr>
                <w:rFonts w:cs="Arial"/>
                <w:sz w:val="22"/>
                <w:szCs w:val="22"/>
              </w:rPr>
            </w:pPr>
          </w:p>
        </w:tc>
      </w:tr>
      <w:tr w:rsidR="00376974" w:rsidRPr="00A93CE6" w14:paraId="3F6A2D4F" w14:textId="77777777" w:rsidTr="009D5293">
        <w:tc>
          <w:tcPr>
            <w:tcW w:w="627" w:type="dxa"/>
            <w:shd w:val="clear" w:color="auto" w:fill="auto"/>
          </w:tcPr>
          <w:p w14:paraId="261C21D3" w14:textId="77777777" w:rsidR="00376974" w:rsidRPr="00A93CE6" w:rsidRDefault="00376974" w:rsidP="009D5293">
            <w:pPr>
              <w:ind w:right="-284"/>
              <w:rPr>
                <w:rFonts w:cs="Arial"/>
                <w:sz w:val="22"/>
                <w:szCs w:val="22"/>
              </w:rPr>
            </w:pPr>
            <w:r>
              <w:rPr>
                <w:rFonts w:cs="Arial"/>
                <w:sz w:val="22"/>
                <w:szCs w:val="22"/>
              </w:rPr>
              <w:t>4</w:t>
            </w:r>
          </w:p>
        </w:tc>
        <w:tc>
          <w:tcPr>
            <w:tcW w:w="6512" w:type="dxa"/>
            <w:gridSpan w:val="4"/>
            <w:shd w:val="clear" w:color="auto" w:fill="auto"/>
          </w:tcPr>
          <w:p w14:paraId="204A6BFA" w14:textId="77777777" w:rsidR="00376974" w:rsidRPr="00A93CE6" w:rsidRDefault="00376974" w:rsidP="009D5293">
            <w:pPr>
              <w:ind w:right="175"/>
              <w:rPr>
                <w:rFonts w:cs="Arial"/>
                <w:sz w:val="22"/>
                <w:szCs w:val="22"/>
              </w:rPr>
            </w:pPr>
            <w:r w:rsidRPr="00A93CE6">
              <w:rPr>
                <w:rFonts w:cs="Arial"/>
                <w:sz w:val="22"/>
                <w:szCs w:val="22"/>
              </w:rPr>
              <w:t>I understand that any information given by me may be used in future reports, articles or presentations by the research</w:t>
            </w:r>
            <w:r>
              <w:rPr>
                <w:rFonts w:cs="Arial"/>
                <w:sz w:val="22"/>
                <w:szCs w:val="22"/>
              </w:rPr>
              <w:t>er</w:t>
            </w:r>
            <w:r w:rsidRPr="00A93CE6">
              <w:rPr>
                <w:rFonts w:cs="Arial"/>
                <w:sz w:val="22"/>
                <w:szCs w:val="22"/>
              </w:rPr>
              <w:t>.</w:t>
            </w:r>
          </w:p>
        </w:tc>
        <w:tc>
          <w:tcPr>
            <w:tcW w:w="967" w:type="dxa"/>
            <w:gridSpan w:val="2"/>
            <w:shd w:val="clear" w:color="auto" w:fill="auto"/>
          </w:tcPr>
          <w:p w14:paraId="621D24DE" w14:textId="77777777" w:rsidR="00376974" w:rsidRPr="00A93CE6" w:rsidRDefault="00376974" w:rsidP="009D5293">
            <w:pPr>
              <w:ind w:right="-284"/>
              <w:rPr>
                <w:rFonts w:cs="Arial"/>
                <w:sz w:val="22"/>
                <w:szCs w:val="22"/>
              </w:rPr>
            </w:pPr>
          </w:p>
        </w:tc>
        <w:tc>
          <w:tcPr>
            <w:tcW w:w="904" w:type="dxa"/>
          </w:tcPr>
          <w:p w14:paraId="131C4AB1" w14:textId="77777777" w:rsidR="00376974" w:rsidRPr="00A93CE6" w:rsidRDefault="00376974" w:rsidP="009D5293">
            <w:pPr>
              <w:ind w:right="-284"/>
              <w:rPr>
                <w:rFonts w:cs="Arial"/>
                <w:sz w:val="22"/>
                <w:szCs w:val="22"/>
              </w:rPr>
            </w:pPr>
          </w:p>
        </w:tc>
      </w:tr>
      <w:tr w:rsidR="00376974" w:rsidRPr="00A93CE6" w14:paraId="14B8F858" w14:textId="77777777" w:rsidTr="009D5293">
        <w:tc>
          <w:tcPr>
            <w:tcW w:w="627" w:type="dxa"/>
            <w:shd w:val="clear" w:color="auto" w:fill="auto"/>
          </w:tcPr>
          <w:p w14:paraId="675914B3" w14:textId="77777777" w:rsidR="00376974" w:rsidRPr="00A93CE6" w:rsidRDefault="00376974" w:rsidP="009D5293">
            <w:pPr>
              <w:ind w:right="-284"/>
              <w:rPr>
                <w:rFonts w:cs="Arial"/>
                <w:sz w:val="22"/>
                <w:szCs w:val="22"/>
              </w:rPr>
            </w:pPr>
            <w:r>
              <w:rPr>
                <w:rFonts w:cs="Arial"/>
                <w:sz w:val="22"/>
                <w:szCs w:val="22"/>
              </w:rPr>
              <w:t>5</w:t>
            </w:r>
          </w:p>
        </w:tc>
        <w:tc>
          <w:tcPr>
            <w:tcW w:w="6512" w:type="dxa"/>
            <w:gridSpan w:val="4"/>
            <w:shd w:val="clear" w:color="auto" w:fill="auto"/>
          </w:tcPr>
          <w:p w14:paraId="5F7C1189" w14:textId="77777777" w:rsidR="00376974" w:rsidRPr="00A93CE6" w:rsidRDefault="00376974" w:rsidP="009D5293">
            <w:pPr>
              <w:ind w:right="33"/>
              <w:rPr>
                <w:rFonts w:cs="Arial"/>
                <w:sz w:val="22"/>
                <w:szCs w:val="22"/>
              </w:rPr>
            </w:pPr>
            <w:r w:rsidRPr="3789586C">
              <w:rPr>
                <w:rFonts w:cs="Arial"/>
                <w:sz w:val="22"/>
                <w:szCs w:val="22"/>
              </w:rPr>
              <w:t>I consent for my name and title to be used within this study.</w:t>
            </w:r>
          </w:p>
        </w:tc>
        <w:tc>
          <w:tcPr>
            <w:tcW w:w="967" w:type="dxa"/>
            <w:gridSpan w:val="2"/>
            <w:shd w:val="clear" w:color="auto" w:fill="auto"/>
          </w:tcPr>
          <w:p w14:paraId="35B98DEF" w14:textId="77777777" w:rsidR="00376974" w:rsidRPr="00A93CE6" w:rsidRDefault="00376974" w:rsidP="009D5293">
            <w:pPr>
              <w:ind w:right="-284"/>
              <w:rPr>
                <w:rFonts w:cs="Arial"/>
                <w:sz w:val="22"/>
                <w:szCs w:val="22"/>
              </w:rPr>
            </w:pPr>
          </w:p>
        </w:tc>
        <w:tc>
          <w:tcPr>
            <w:tcW w:w="904" w:type="dxa"/>
          </w:tcPr>
          <w:p w14:paraId="2A86E982" w14:textId="77777777" w:rsidR="00376974" w:rsidRPr="00A93CE6" w:rsidRDefault="00376974" w:rsidP="009D5293">
            <w:pPr>
              <w:ind w:right="-284"/>
              <w:rPr>
                <w:rFonts w:cs="Arial"/>
                <w:sz w:val="22"/>
                <w:szCs w:val="22"/>
              </w:rPr>
            </w:pPr>
          </w:p>
        </w:tc>
      </w:tr>
      <w:tr w:rsidR="00376974" w:rsidRPr="00A93CE6" w14:paraId="2B9DEFE5" w14:textId="77777777" w:rsidTr="009D5293">
        <w:tc>
          <w:tcPr>
            <w:tcW w:w="627" w:type="dxa"/>
            <w:shd w:val="clear" w:color="auto" w:fill="auto"/>
          </w:tcPr>
          <w:p w14:paraId="171C12D3" w14:textId="77777777" w:rsidR="00376974" w:rsidRDefault="00376974" w:rsidP="009D5293">
            <w:pPr>
              <w:ind w:right="-284"/>
              <w:rPr>
                <w:rFonts w:cs="Arial"/>
                <w:sz w:val="22"/>
                <w:szCs w:val="22"/>
              </w:rPr>
            </w:pPr>
          </w:p>
        </w:tc>
        <w:tc>
          <w:tcPr>
            <w:tcW w:w="6512" w:type="dxa"/>
            <w:gridSpan w:val="4"/>
            <w:shd w:val="clear" w:color="auto" w:fill="auto"/>
          </w:tcPr>
          <w:p w14:paraId="2B0AEDBD" w14:textId="77777777" w:rsidR="00376974" w:rsidRPr="3789586C" w:rsidRDefault="00376974" w:rsidP="009D5293">
            <w:pPr>
              <w:ind w:right="33"/>
              <w:rPr>
                <w:rFonts w:cs="Arial"/>
                <w:sz w:val="22"/>
                <w:szCs w:val="22"/>
              </w:rPr>
            </w:pPr>
            <w:r>
              <w:rPr>
                <w:rFonts w:cs="Arial"/>
                <w:sz w:val="22"/>
                <w:szCs w:val="22"/>
              </w:rPr>
              <w:t>Where applicable, I understand that my details will not be anonymous.</w:t>
            </w:r>
          </w:p>
        </w:tc>
        <w:tc>
          <w:tcPr>
            <w:tcW w:w="967" w:type="dxa"/>
            <w:gridSpan w:val="2"/>
            <w:shd w:val="clear" w:color="auto" w:fill="auto"/>
          </w:tcPr>
          <w:p w14:paraId="5D4F3144" w14:textId="77777777" w:rsidR="00376974" w:rsidRPr="00A93CE6" w:rsidRDefault="00376974" w:rsidP="009D5293">
            <w:pPr>
              <w:ind w:right="-284"/>
              <w:rPr>
                <w:rFonts w:cs="Arial"/>
                <w:sz w:val="22"/>
                <w:szCs w:val="22"/>
              </w:rPr>
            </w:pPr>
          </w:p>
        </w:tc>
        <w:tc>
          <w:tcPr>
            <w:tcW w:w="904" w:type="dxa"/>
          </w:tcPr>
          <w:p w14:paraId="4221F417" w14:textId="77777777" w:rsidR="00376974" w:rsidRPr="00A93CE6" w:rsidRDefault="00376974" w:rsidP="009D5293">
            <w:pPr>
              <w:ind w:right="-284"/>
              <w:rPr>
                <w:rFonts w:cs="Arial"/>
                <w:sz w:val="22"/>
                <w:szCs w:val="22"/>
              </w:rPr>
            </w:pPr>
          </w:p>
        </w:tc>
      </w:tr>
      <w:tr w:rsidR="00376974" w:rsidRPr="00A93CE6" w14:paraId="0D5AFFAC" w14:textId="77777777" w:rsidTr="009D5293">
        <w:tc>
          <w:tcPr>
            <w:tcW w:w="627" w:type="dxa"/>
            <w:shd w:val="clear" w:color="auto" w:fill="auto"/>
          </w:tcPr>
          <w:p w14:paraId="6509005A" w14:textId="77777777" w:rsidR="00376974" w:rsidRPr="00A93CE6" w:rsidRDefault="00376974" w:rsidP="009D5293">
            <w:pPr>
              <w:ind w:right="-284"/>
              <w:rPr>
                <w:rFonts w:cs="Arial"/>
                <w:sz w:val="22"/>
                <w:szCs w:val="22"/>
              </w:rPr>
            </w:pPr>
            <w:r>
              <w:rPr>
                <w:rFonts w:cs="Arial"/>
                <w:sz w:val="22"/>
                <w:szCs w:val="22"/>
              </w:rPr>
              <w:t>6</w:t>
            </w:r>
          </w:p>
        </w:tc>
        <w:tc>
          <w:tcPr>
            <w:tcW w:w="6512" w:type="dxa"/>
            <w:gridSpan w:val="4"/>
            <w:shd w:val="clear" w:color="auto" w:fill="auto"/>
          </w:tcPr>
          <w:p w14:paraId="255F6692" w14:textId="77777777" w:rsidR="00376974" w:rsidRPr="00A93CE6" w:rsidRDefault="00376974" w:rsidP="009D5293">
            <w:pPr>
              <w:ind w:right="-284"/>
              <w:rPr>
                <w:rFonts w:cs="Arial"/>
                <w:sz w:val="22"/>
                <w:szCs w:val="22"/>
              </w:rPr>
            </w:pPr>
            <w:r>
              <w:rPr>
                <w:rFonts w:cs="Arial"/>
                <w:sz w:val="22"/>
                <w:szCs w:val="22"/>
              </w:rPr>
              <w:t>I agree to be recorded (audio and/or audio-visual video).</w:t>
            </w:r>
          </w:p>
        </w:tc>
        <w:tc>
          <w:tcPr>
            <w:tcW w:w="967" w:type="dxa"/>
            <w:gridSpan w:val="2"/>
            <w:shd w:val="clear" w:color="auto" w:fill="auto"/>
          </w:tcPr>
          <w:p w14:paraId="57EEBBC4" w14:textId="77777777" w:rsidR="00376974" w:rsidRPr="00A93CE6" w:rsidRDefault="00376974" w:rsidP="009D5293">
            <w:pPr>
              <w:ind w:right="-284"/>
              <w:rPr>
                <w:rFonts w:cs="Arial"/>
                <w:sz w:val="22"/>
                <w:szCs w:val="22"/>
              </w:rPr>
            </w:pPr>
          </w:p>
        </w:tc>
        <w:tc>
          <w:tcPr>
            <w:tcW w:w="904" w:type="dxa"/>
          </w:tcPr>
          <w:p w14:paraId="7CA6280A" w14:textId="77777777" w:rsidR="00376974" w:rsidRPr="00A93CE6" w:rsidRDefault="00376974" w:rsidP="009D5293">
            <w:pPr>
              <w:ind w:right="-284"/>
              <w:rPr>
                <w:rFonts w:cs="Arial"/>
                <w:sz w:val="22"/>
                <w:szCs w:val="22"/>
              </w:rPr>
            </w:pPr>
          </w:p>
        </w:tc>
      </w:tr>
      <w:tr w:rsidR="00376974" w:rsidRPr="00A93CE6" w14:paraId="541B63D7" w14:textId="77777777" w:rsidTr="009D5293">
        <w:tc>
          <w:tcPr>
            <w:tcW w:w="627" w:type="dxa"/>
            <w:shd w:val="clear" w:color="auto" w:fill="auto"/>
          </w:tcPr>
          <w:p w14:paraId="770F1CA8" w14:textId="77777777" w:rsidR="00376974" w:rsidRPr="00A93CE6" w:rsidRDefault="00376974" w:rsidP="009D5293">
            <w:pPr>
              <w:ind w:right="-284"/>
              <w:rPr>
                <w:rFonts w:cs="Arial"/>
                <w:sz w:val="22"/>
                <w:szCs w:val="22"/>
              </w:rPr>
            </w:pPr>
            <w:r>
              <w:rPr>
                <w:rFonts w:cs="Arial"/>
                <w:sz w:val="22"/>
                <w:szCs w:val="22"/>
              </w:rPr>
              <w:t>7</w:t>
            </w:r>
          </w:p>
        </w:tc>
        <w:tc>
          <w:tcPr>
            <w:tcW w:w="6512" w:type="dxa"/>
            <w:gridSpan w:val="4"/>
            <w:shd w:val="clear" w:color="auto" w:fill="auto"/>
          </w:tcPr>
          <w:p w14:paraId="19CB5B8F" w14:textId="77777777" w:rsidR="00376974" w:rsidRPr="00A93CE6" w:rsidRDefault="00376974" w:rsidP="009D5293">
            <w:pPr>
              <w:ind w:right="-284"/>
              <w:rPr>
                <w:rFonts w:cs="Arial"/>
                <w:sz w:val="22"/>
                <w:szCs w:val="22"/>
              </w:rPr>
            </w:pPr>
            <w:r w:rsidRPr="00A93CE6">
              <w:rPr>
                <w:rFonts w:cs="Arial"/>
                <w:sz w:val="22"/>
                <w:szCs w:val="22"/>
              </w:rPr>
              <w:t>I agree to take part in the above study.</w:t>
            </w:r>
          </w:p>
        </w:tc>
        <w:tc>
          <w:tcPr>
            <w:tcW w:w="967" w:type="dxa"/>
            <w:gridSpan w:val="2"/>
            <w:shd w:val="clear" w:color="auto" w:fill="auto"/>
          </w:tcPr>
          <w:p w14:paraId="2984409C" w14:textId="77777777" w:rsidR="00376974" w:rsidRPr="00A93CE6" w:rsidRDefault="00376974" w:rsidP="009D5293">
            <w:pPr>
              <w:ind w:right="-284"/>
              <w:rPr>
                <w:rFonts w:cs="Arial"/>
                <w:sz w:val="22"/>
                <w:szCs w:val="22"/>
              </w:rPr>
            </w:pPr>
          </w:p>
        </w:tc>
        <w:tc>
          <w:tcPr>
            <w:tcW w:w="904" w:type="dxa"/>
          </w:tcPr>
          <w:p w14:paraId="51AF7B56" w14:textId="77777777" w:rsidR="00376974" w:rsidRPr="00A93CE6" w:rsidRDefault="00376974" w:rsidP="009D5293">
            <w:pPr>
              <w:ind w:right="-284"/>
              <w:rPr>
                <w:rFonts w:cs="Arial"/>
                <w:sz w:val="22"/>
                <w:szCs w:val="22"/>
              </w:rPr>
            </w:pPr>
          </w:p>
        </w:tc>
      </w:tr>
      <w:tr w:rsidR="00376974" w:rsidRPr="00A93CE6" w14:paraId="5D4E3896" w14:textId="77777777" w:rsidTr="009D5293">
        <w:trPr>
          <w:trHeight w:val="715"/>
        </w:trPr>
        <w:tc>
          <w:tcPr>
            <w:tcW w:w="1471" w:type="dxa"/>
            <w:gridSpan w:val="2"/>
            <w:shd w:val="clear" w:color="auto" w:fill="auto"/>
          </w:tcPr>
          <w:p w14:paraId="39D20187" w14:textId="77777777" w:rsidR="00376974" w:rsidRPr="00A93CE6" w:rsidRDefault="00376974" w:rsidP="009D5293">
            <w:pPr>
              <w:tabs>
                <w:tab w:val="left" w:pos="3600"/>
                <w:tab w:val="left" w:pos="6480"/>
              </w:tabs>
              <w:rPr>
                <w:rFonts w:cs="Arial"/>
                <w:sz w:val="22"/>
                <w:szCs w:val="22"/>
              </w:rPr>
            </w:pPr>
            <w:r w:rsidRPr="00A93CE6">
              <w:rPr>
                <w:rFonts w:cs="Arial"/>
                <w:sz w:val="22"/>
                <w:szCs w:val="22"/>
              </w:rPr>
              <w:t>Researcher</w:t>
            </w:r>
            <w:r>
              <w:rPr>
                <w:rFonts w:cs="Arial"/>
                <w:sz w:val="22"/>
                <w:szCs w:val="22"/>
              </w:rPr>
              <w:t>’s Name (Print)</w:t>
            </w:r>
          </w:p>
        </w:tc>
        <w:tc>
          <w:tcPr>
            <w:tcW w:w="2295" w:type="dxa"/>
            <w:shd w:val="clear" w:color="auto" w:fill="auto"/>
          </w:tcPr>
          <w:p w14:paraId="48916A64" w14:textId="77777777" w:rsidR="00376974" w:rsidRPr="00A93CE6" w:rsidRDefault="00376974" w:rsidP="009D5293">
            <w:pPr>
              <w:tabs>
                <w:tab w:val="left" w:pos="3600"/>
                <w:tab w:val="left" w:pos="6480"/>
              </w:tabs>
              <w:rPr>
                <w:rFonts w:cs="Arial"/>
                <w:sz w:val="22"/>
                <w:szCs w:val="22"/>
              </w:rPr>
            </w:pPr>
            <w:r>
              <w:rPr>
                <w:rFonts w:cs="Arial"/>
                <w:sz w:val="22"/>
                <w:szCs w:val="22"/>
              </w:rPr>
              <w:t>Smit Thomas Macwan</w:t>
            </w:r>
          </w:p>
        </w:tc>
        <w:tc>
          <w:tcPr>
            <w:tcW w:w="1200" w:type="dxa"/>
            <w:shd w:val="clear" w:color="auto" w:fill="auto"/>
          </w:tcPr>
          <w:p w14:paraId="0DAB49B6" w14:textId="77777777" w:rsidR="00376974" w:rsidRPr="00A93CE6" w:rsidRDefault="00376974" w:rsidP="009D5293">
            <w:pPr>
              <w:tabs>
                <w:tab w:val="left" w:pos="3600"/>
                <w:tab w:val="left" w:pos="6480"/>
              </w:tabs>
              <w:rPr>
                <w:rFonts w:cs="Arial"/>
                <w:sz w:val="22"/>
                <w:szCs w:val="22"/>
              </w:rPr>
            </w:pPr>
            <w:r w:rsidRPr="00A93CE6">
              <w:rPr>
                <w:rFonts w:cs="Arial"/>
                <w:sz w:val="22"/>
                <w:szCs w:val="22"/>
              </w:rPr>
              <w:t>Signature</w:t>
            </w:r>
          </w:p>
        </w:tc>
        <w:tc>
          <w:tcPr>
            <w:tcW w:w="2173" w:type="dxa"/>
          </w:tcPr>
          <w:p w14:paraId="7F377440" w14:textId="77777777" w:rsidR="00376974" w:rsidRPr="00A93CE6" w:rsidRDefault="00376974" w:rsidP="009D5293">
            <w:pPr>
              <w:tabs>
                <w:tab w:val="left" w:pos="3600"/>
                <w:tab w:val="left" w:pos="6480"/>
              </w:tabs>
              <w:rPr>
                <w:rFonts w:cs="Arial"/>
                <w:sz w:val="22"/>
                <w:szCs w:val="22"/>
              </w:rPr>
            </w:pPr>
            <w:r>
              <w:rPr>
                <w:rFonts w:cs="Arial"/>
                <w:sz w:val="22"/>
                <w:szCs w:val="22"/>
              </w:rPr>
              <w:t>Smit Thomas Macwan</w:t>
            </w:r>
          </w:p>
        </w:tc>
        <w:tc>
          <w:tcPr>
            <w:tcW w:w="682" w:type="dxa"/>
          </w:tcPr>
          <w:p w14:paraId="0D73B0BE" w14:textId="77777777" w:rsidR="00376974" w:rsidRPr="00A93CE6" w:rsidRDefault="00376974" w:rsidP="009D5293">
            <w:pPr>
              <w:tabs>
                <w:tab w:val="left" w:pos="3600"/>
                <w:tab w:val="left" w:pos="6480"/>
              </w:tabs>
              <w:rPr>
                <w:rFonts w:cs="Arial"/>
                <w:sz w:val="22"/>
                <w:szCs w:val="22"/>
              </w:rPr>
            </w:pPr>
            <w:r>
              <w:rPr>
                <w:rFonts w:cs="Arial"/>
                <w:sz w:val="22"/>
                <w:szCs w:val="22"/>
              </w:rPr>
              <w:t>Date</w:t>
            </w:r>
          </w:p>
        </w:tc>
        <w:tc>
          <w:tcPr>
            <w:tcW w:w="1189" w:type="dxa"/>
            <w:gridSpan w:val="2"/>
          </w:tcPr>
          <w:p w14:paraId="2A50154F" w14:textId="77777777" w:rsidR="00376974" w:rsidRPr="00A93CE6" w:rsidRDefault="00376974" w:rsidP="009D5293">
            <w:pPr>
              <w:tabs>
                <w:tab w:val="left" w:pos="3600"/>
                <w:tab w:val="left" w:pos="6480"/>
              </w:tabs>
              <w:rPr>
                <w:rFonts w:cs="Arial"/>
                <w:sz w:val="22"/>
                <w:szCs w:val="22"/>
              </w:rPr>
            </w:pPr>
            <w:r>
              <w:rPr>
                <w:rFonts w:cs="Arial"/>
                <w:sz w:val="22"/>
                <w:szCs w:val="22"/>
              </w:rPr>
              <w:t>17/06/24</w:t>
            </w:r>
          </w:p>
        </w:tc>
      </w:tr>
      <w:tr w:rsidR="00376974" w:rsidRPr="00A93CE6" w14:paraId="07D78090" w14:textId="77777777" w:rsidTr="009D5293">
        <w:trPr>
          <w:trHeight w:val="403"/>
        </w:trPr>
        <w:tc>
          <w:tcPr>
            <w:tcW w:w="1471" w:type="dxa"/>
            <w:gridSpan w:val="2"/>
            <w:shd w:val="clear" w:color="auto" w:fill="auto"/>
          </w:tcPr>
          <w:p w14:paraId="1CDDB7DF" w14:textId="77777777" w:rsidR="00376974" w:rsidRDefault="00376974" w:rsidP="009D5293">
            <w:pPr>
              <w:tabs>
                <w:tab w:val="left" w:pos="3600"/>
                <w:tab w:val="left" w:pos="6480"/>
              </w:tabs>
              <w:rPr>
                <w:rFonts w:cs="Arial"/>
                <w:sz w:val="22"/>
                <w:szCs w:val="22"/>
              </w:rPr>
            </w:pPr>
            <w:r w:rsidRPr="00A93CE6">
              <w:rPr>
                <w:rFonts w:cs="Arial"/>
                <w:sz w:val="22"/>
                <w:szCs w:val="22"/>
              </w:rPr>
              <w:t>Participant</w:t>
            </w:r>
            <w:r>
              <w:rPr>
                <w:rFonts w:cs="Arial"/>
                <w:sz w:val="22"/>
                <w:szCs w:val="22"/>
              </w:rPr>
              <w:t>’s Name (Print)</w:t>
            </w:r>
          </w:p>
          <w:p w14:paraId="00E3B6A4" w14:textId="77777777" w:rsidR="00376974" w:rsidRPr="00A93CE6" w:rsidRDefault="00376974" w:rsidP="009D5293">
            <w:pPr>
              <w:tabs>
                <w:tab w:val="left" w:pos="3600"/>
                <w:tab w:val="left" w:pos="6480"/>
              </w:tabs>
              <w:rPr>
                <w:rFonts w:cs="Arial"/>
                <w:sz w:val="22"/>
                <w:szCs w:val="22"/>
              </w:rPr>
            </w:pPr>
          </w:p>
        </w:tc>
        <w:tc>
          <w:tcPr>
            <w:tcW w:w="2295" w:type="dxa"/>
            <w:shd w:val="clear" w:color="auto" w:fill="auto"/>
          </w:tcPr>
          <w:p w14:paraId="3AE24FC6" w14:textId="77777777" w:rsidR="00376974" w:rsidRPr="00A93CE6" w:rsidRDefault="00376974" w:rsidP="009D5293">
            <w:pPr>
              <w:tabs>
                <w:tab w:val="left" w:pos="3600"/>
                <w:tab w:val="left" w:pos="6480"/>
              </w:tabs>
              <w:rPr>
                <w:rFonts w:cs="Arial"/>
                <w:sz w:val="22"/>
                <w:szCs w:val="22"/>
              </w:rPr>
            </w:pPr>
          </w:p>
        </w:tc>
        <w:tc>
          <w:tcPr>
            <w:tcW w:w="1200" w:type="dxa"/>
            <w:shd w:val="clear" w:color="auto" w:fill="auto"/>
          </w:tcPr>
          <w:p w14:paraId="171B407E" w14:textId="77777777" w:rsidR="00376974" w:rsidRPr="00A93CE6" w:rsidRDefault="00376974" w:rsidP="009D5293">
            <w:pPr>
              <w:tabs>
                <w:tab w:val="left" w:pos="3600"/>
                <w:tab w:val="left" w:pos="6480"/>
              </w:tabs>
              <w:rPr>
                <w:rFonts w:cs="Arial"/>
                <w:sz w:val="22"/>
                <w:szCs w:val="22"/>
              </w:rPr>
            </w:pPr>
            <w:r w:rsidRPr="00A93CE6">
              <w:rPr>
                <w:rFonts w:cs="Arial"/>
                <w:sz w:val="22"/>
                <w:szCs w:val="22"/>
              </w:rPr>
              <w:t>Signature</w:t>
            </w:r>
          </w:p>
        </w:tc>
        <w:tc>
          <w:tcPr>
            <w:tcW w:w="2173" w:type="dxa"/>
          </w:tcPr>
          <w:p w14:paraId="0B85CD63" w14:textId="77777777" w:rsidR="00376974" w:rsidRPr="00A93CE6" w:rsidRDefault="00376974" w:rsidP="009D5293">
            <w:pPr>
              <w:tabs>
                <w:tab w:val="left" w:pos="3600"/>
                <w:tab w:val="left" w:pos="6480"/>
              </w:tabs>
              <w:rPr>
                <w:rFonts w:cs="Arial"/>
                <w:sz w:val="22"/>
                <w:szCs w:val="22"/>
              </w:rPr>
            </w:pPr>
            <w:r>
              <w:rPr>
                <w:rFonts w:cs="Arial"/>
                <w:sz w:val="22"/>
                <w:szCs w:val="22"/>
              </w:rPr>
              <w:t>Smit Thomas Macwan</w:t>
            </w:r>
          </w:p>
        </w:tc>
        <w:tc>
          <w:tcPr>
            <w:tcW w:w="682" w:type="dxa"/>
          </w:tcPr>
          <w:p w14:paraId="2724F781" w14:textId="77777777" w:rsidR="00376974" w:rsidRPr="00A93CE6" w:rsidRDefault="00376974" w:rsidP="009D5293">
            <w:pPr>
              <w:tabs>
                <w:tab w:val="left" w:pos="3600"/>
                <w:tab w:val="left" w:pos="6480"/>
              </w:tabs>
              <w:rPr>
                <w:rFonts w:cs="Arial"/>
                <w:sz w:val="22"/>
                <w:szCs w:val="22"/>
              </w:rPr>
            </w:pPr>
            <w:r>
              <w:rPr>
                <w:rFonts w:cs="Arial"/>
                <w:sz w:val="22"/>
                <w:szCs w:val="22"/>
              </w:rPr>
              <w:t>Date</w:t>
            </w:r>
          </w:p>
        </w:tc>
        <w:tc>
          <w:tcPr>
            <w:tcW w:w="1189" w:type="dxa"/>
            <w:gridSpan w:val="2"/>
          </w:tcPr>
          <w:p w14:paraId="5037CD9B" w14:textId="77777777" w:rsidR="00376974" w:rsidRPr="00A93CE6" w:rsidRDefault="00376974" w:rsidP="009D5293">
            <w:pPr>
              <w:tabs>
                <w:tab w:val="left" w:pos="3600"/>
                <w:tab w:val="left" w:pos="6480"/>
              </w:tabs>
              <w:rPr>
                <w:rFonts w:cs="Arial"/>
                <w:sz w:val="22"/>
                <w:szCs w:val="22"/>
              </w:rPr>
            </w:pPr>
            <w:r>
              <w:rPr>
                <w:rFonts w:cs="Arial"/>
                <w:sz w:val="22"/>
                <w:szCs w:val="22"/>
              </w:rPr>
              <w:t>17/06/24</w:t>
            </w:r>
          </w:p>
        </w:tc>
      </w:tr>
    </w:tbl>
    <w:p w14:paraId="716BD233" w14:textId="77777777" w:rsidR="00376974" w:rsidRDefault="00376974" w:rsidP="00376974"/>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376974" w:rsidRPr="009763A4" w14:paraId="30B5143F" w14:textId="77777777" w:rsidTr="009D5293">
        <w:trPr>
          <w:trHeight w:val="814"/>
        </w:trPr>
        <w:tc>
          <w:tcPr>
            <w:tcW w:w="9280" w:type="dxa"/>
            <w:shd w:val="clear" w:color="auto" w:fill="auto"/>
          </w:tcPr>
          <w:p w14:paraId="506BF014" w14:textId="77777777" w:rsidR="00376974" w:rsidRPr="00506AF6" w:rsidRDefault="00376974" w:rsidP="009D5293">
            <w:pPr>
              <w:tabs>
                <w:tab w:val="left" w:pos="3600"/>
                <w:tab w:val="left" w:pos="6480"/>
              </w:tabs>
              <w:rPr>
                <w:rFonts w:cs="Arial"/>
                <w:color w:val="000000"/>
                <w:sz w:val="22"/>
                <w:szCs w:val="22"/>
              </w:rPr>
            </w:pPr>
            <w:r w:rsidRPr="3789586C">
              <w:rPr>
                <w:rStyle w:val="apple-style-span"/>
                <w:rFonts w:cs="Arial"/>
                <w:color w:val="000000" w:themeColor="text1"/>
                <w:sz w:val="22"/>
                <w:szCs w:val="22"/>
              </w:rPr>
              <w:t xml:space="preserve">You may decline to participate in this study. You may end your participation in this study at any time. All </w:t>
            </w:r>
            <w:r>
              <w:rPr>
                <w:rStyle w:val="apple-style-span"/>
                <w:rFonts w:cs="Arial"/>
                <w:color w:val="000000" w:themeColor="text1"/>
                <w:sz w:val="22"/>
                <w:szCs w:val="22"/>
              </w:rPr>
              <w:t>data</w:t>
            </w:r>
            <w:r w:rsidRPr="3789586C">
              <w:rPr>
                <w:rStyle w:val="apple-style-span"/>
                <w:rFonts w:cs="Arial"/>
                <w:color w:val="000000" w:themeColor="text1"/>
                <w:sz w:val="22"/>
                <w:szCs w:val="22"/>
              </w:rPr>
              <w:t xml:space="preserve"> generated from this or any interview will remain confidential. </w:t>
            </w:r>
            <w:r w:rsidRPr="3789586C">
              <w:rPr>
                <w:rStyle w:val="nw1"/>
                <w:color w:val="000000" w:themeColor="text1"/>
                <w:sz w:val="22"/>
                <w:szCs w:val="22"/>
              </w:rPr>
              <w:t xml:space="preserve">For more information, please view the university’s </w:t>
            </w:r>
            <w:hyperlink r:id="rId11">
              <w:r w:rsidRPr="3789586C">
                <w:rPr>
                  <w:rStyle w:val="Hyperlink"/>
                  <w:sz w:val="22"/>
                  <w:szCs w:val="22"/>
                </w:rPr>
                <w:t>Research and Data Management Policy</w:t>
              </w:r>
            </w:hyperlink>
            <w:r w:rsidRPr="3789586C">
              <w:rPr>
                <w:rStyle w:val="nw1"/>
                <w:color w:val="000000" w:themeColor="text1"/>
                <w:sz w:val="22"/>
                <w:szCs w:val="22"/>
              </w:rPr>
              <w:t>.</w:t>
            </w:r>
          </w:p>
          <w:p w14:paraId="57E60B5A" w14:textId="77777777" w:rsidR="00376974" w:rsidRDefault="00376974" w:rsidP="009D5293">
            <w:pPr>
              <w:rPr>
                <w:rFonts w:cs="Arial"/>
                <w:sz w:val="22"/>
                <w:szCs w:val="22"/>
              </w:rPr>
            </w:pPr>
          </w:p>
          <w:p w14:paraId="2F4E5E9A" w14:textId="77777777" w:rsidR="00376974" w:rsidRDefault="00376974" w:rsidP="009D5293">
            <w:pPr>
              <w:rPr>
                <w:rFonts w:cs="Arial"/>
                <w:sz w:val="22"/>
                <w:szCs w:val="22"/>
              </w:rPr>
            </w:pPr>
            <w:r w:rsidRPr="00A93CE6">
              <w:rPr>
                <w:rFonts w:cs="Arial"/>
                <w:sz w:val="22"/>
                <w:szCs w:val="22"/>
              </w:rPr>
              <w:t xml:space="preserve">When completed please </w:t>
            </w:r>
            <w:r>
              <w:rPr>
                <w:rFonts w:cs="Arial"/>
                <w:sz w:val="22"/>
                <w:szCs w:val="22"/>
              </w:rPr>
              <w:t xml:space="preserve">email a copy to the below address </w:t>
            </w:r>
            <w:r w:rsidRPr="00A93CE6">
              <w:rPr>
                <w:rFonts w:cs="Arial"/>
                <w:sz w:val="22"/>
                <w:szCs w:val="22"/>
              </w:rPr>
              <w:t>to be kept on the file of the research</w:t>
            </w:r>
            <w:r>
              <w:rPr>
                <w:rFonts w:cs="Arial"/>
                <w:sz w:val="22"/>
                <w:szCs w:val="22"/>
              </w:rPr>
              <w:t>er and retain a copy for yourself.</w:t>
            </w:r>
          </w:p>
          <w:p w14:paraId="6C900ACA" w14:textId="77777777" w:rsidR="00376974" w:rsidRDefault="00376974" w:rsidP="009D5293">
            <w:pPr>
              <w:rPr>
                <w:rFonts w:cs="Arial"/>
                <w:b/>
                <w:sz w:val="22"/>
                <w:szCs w:val="22"/>
              </w:rPr>
            </w:pPr>
          </w:p>
          <w:p w14:paraId="6CFAE735" w14:textId="77777777" w:rsidR="00376974" w:rsidRPr="00803759" w:rsidRDefault="00376974" w:rsidP="009D5293">
            <w:pPr>
              <w:jc w:val="center"/>
              <w:rPr>
                <w:bCs/>
                <w:sz w:val="22"/>
                <w:szCs w:val="22"/>
              </w:rPr>
            </w:pPr>
            <w:r w:rsidRPr="3789586C">
              <w:rPr>
                <w:rFonts w:cs="Arial"/>
                <w:sz w:val="22"/>
                <w:szCs w:val="22"/>
              </w:rPr>
              <w:t>Subject Title:</w:t>
            </w:r>
            <w:r>
              <w:rPr>
                <w:rFonts w:cs="Arial"/>
                <w:sz w:val="22"/>
                <w:szCs w:val="22"/>
              </w:rPr>
              <w:t xml:space="preserve"> </w:t>
            </w:r>
            <w:r w:rsidRPr="00803759">
              <w:rPr>
                <w:bCs/>
                <w:sz w:val="22"/>
                <w:szCs w:val="22"/>
              </w:rPr>
              <w:t>The use of social media platforms in customer relationship management: A case study an analysis of Coca-Cola</w:t>
            </w:r>
          </w:p>
          <w:p w14:paraId="7084D7F5" w14:textId="77777777" w:rsidR="00376974" w:rsidRPr="00A93CE6" w:rsidRDefault="00376974" w:rsidP="009D5293">
            <w:pPr>
              <w:rPr>
                <w:rFonts w:cs="Arial"/>
                <w:b/>
                <w:bCs/>
                <w:sz w:val="22"/>
                <w:szCs w:val="22"/>
              </w:rPr>
            </w:pPr>
          </w:p>
          <w:p w14:paraId="335DCE03" w14:textId="77777777" w:rsidR="00376974" w:rsidRPr="007B745A" w:rsidRDefault="00376974" w:rsidP="009D5293">
            <w:pPr>
              <w:rPr>
                <w:rFonts w:cs="Arial"/>
                <w:sz w:val="22"/>
                <w:szCs w:val="22"/>
                <w:lang w:val="fr-FR"/>
              </w:rPr>
            </w:pPr>
            <w:r w:rsidRPr="007B745A">
              <w:rPr>
                <w:rFonts w:cs="Arial"/>
                <w:sz w:val="22"/>
                <w:szCs w:val="22"/>
                <w:lang w:val="fr-FR"/>
              </w:rPr>
              <w:lastRenderedPageBreak/>
              <w:t xml:space="preserve">Email: </w:t>
            </w:r>
            <w:hyperlink r:id="rId12" w:history="1">
              <w:r w:rsidRPr="00BD2765">
                <w:rPr>
                  <w:rStyle w:val="Hyperlink"/>
                </w:rPr>
                <w:t>2245268@s</w:t>
              </w:r>
              <w:r w:rsidRPr="00BD2765">
                <w:rPr>
                  <w:rStyle w:val="Hyperlink"/>
                  <w:rFonts w:cs="Arial"/>
                  <w:sz w:val="22"/>
                  <w:szCs w:val="22"/>
                  <w:lang w:val="fr-FR"/>
                </w:rPr>
                <w:t>tudent.uwtsd.ac.uk</w:t>
              </w:r>
            </w:hyperlink>
          </w:p>
        </w:tc>
      </w:tr>
    </w:tbl>
    <w:p w14:paraId="07CBE062" w14:textId="77777777" w:rsidR="003E06CE" w:rsidRDefault="003E06CE" w:rsidP="003E06CE">
      <w:pPr>
        <w:rPr>
          <w:rFonts w:ascii="Arial" w:hAnsi="Arial" w:cs="Arial"/>
          <w:b/>
        </w:rPr>
      </w:pPr>
    </w:p>
    <w:p w14:paraId="336BC5A0" w14:textId="77777777" w:rsidR="003E06CE" w:rsidRDefault="003E06CE" w:rsidP="003E06CE">
      <w:pPr>
        <w:pBdr>
          <w:top w:val="nil"/>
          <w:left w:val="nil"/>
          <w:bottom w:val="nil"/>
          <w:right w:val="nil"/>
          <w:between w:val="nil"/>
        </w:pBdr>
        <w:jc w:val="center"/>
        <w:rPr>
          <w:rFonts w:asciiTheme="majorHAnsi" w:hAnsiTheme="majorHAnsi" w:cstheme="majorHAnsi"/>
          <w:b/>
          <w:sz w:val="40"/>
          <w:szCs w:val="40"/>
        </w:rPr>
      </w:pPr>
    </w:p>
    <w:p w14:paraId="4889638A" w14:textId="77777777" w:rsidR="003E06CE" w:rsidRDefault="003E06CE" w:rsidP="003E06CE">
      <w:pPr>
        <w:pBdr>
          <w:top w:val="nil"/>
          <w:left w:val="nil"/>
          <w:bottom w:val="nil"/>
          <w:right w:val="nil"/>
          <w:between w:val="nil"/>
        </w:pBdr>
        <w:jc w:val="center"/>
        <w:rPr>
          <w:rFonts w:asciiTheme="majorHAnsi" w:hAnsiTheme="majorHAnsi" w:cstheme="majorHAnsi"/>
          <w:b/>
          <w:sz w:val="40"/>
          <w:szCs w:val="40"/>
        </w:rPr>
      </w:pPr>
    </w:p>
    <w:p w14:paraId="59BC8BDC" w14:textId="77777777" w:rsidR="003E06CE" w:rsidRDefault="003E06CE" w:rsidP="003E06CE">
      <w:pPr>
        <w:pBdr>
          <w:top w:val="nil"/>
          <w:left w:val="nil"/>
          <w:bottom w:val="nil"/>
          <w:right w:val="nil"/>
          <w:between w:val="nil"/>
        </w:pBdr>
        <w:jc w:val="center"/>
        <w:rPr>
          <w:rFonts w:asciiTheme="majorHAnsi" w:hAnsiTheme="majorHAnsi" w:cstheme="majorHAnsi"/>
          <w:b/>
          <w:sz w:val="40"/>
          <w:szCs w:val="40"/>
        </w:rPr>
      </w:pPr>
    </w:p>
    <w:p w14:paraId="314E51E3" w14:textId="77777777" w:rsidR="003E06CE" w:rsidRDefault="003E06CE" w:rsidP="003E06CE">
      <w:pPr>
        <w:pBdr>
          <w:top w:val="nil"/>
          <w:left w:val="nil"/>
          <w:bottom w:val="nil"/>
          <w:right w:val="nil"/>
          <w:between w:val="nil"/>
        </w:pBdr>
        <w:jc w:val="center"/>
        <w:rPr>
          <w:rFonts w:asciiTheme="majorHAnsi" w:hAnsiTheme="majorHAnsi" w:cstheme="majorHAnsi"/>
          <w:b/>
          <w:sz w:val="40"/>
          <w:szCs w:val="40"/>
        </w:rPr>
      </w:pPr>
    </w:p>
    <w:p w14:paraId="24A83893" w14:textId="77777777" w:rsidR="003E06CE" w:rsidRDefault="003E06CE" w:rsidP="003E06CE">
      <w:pPr>
        <w:pBdr>
          <w:top w:val="nil"/>
          <w:left w:val="nil"/>
          <w:bottom w:val="nil"/>
          <w:right w:val="nil"/>
          <w:between w:val="nil"/>
        </w:pBdr>
        <w:jc w:val="center"/>
        <w:rPr>
          <w:rFonts w:asciiTheme="majorHAnsi" w:hAnsiTheme="majorHAnsi" w:cstheme="majorHAnsi"/>
          <w:b/>
          <w:sz w:val="40"/>
          <w:szCs w:val="40"/>
        </w:rPr>
      </w:pPr>
    </w:p>
    <w:p w14:paraId="648F2156" w14:textId="77777777" w:rsidR="003E06CE" w:rsidRDefault="003E06CE" w:rsidP="003E06CE">
      <w:pPr>
        <w:pBdr>
          <w:top w:val="nil"/>
          <w:left w:val="nil"/>
          <w:bottom w:val="nil"/>
          <w:right w:val="nil"/>
          <w:between w:val="nil"/>
        </w:pBdr>
        <w:jc w:val="center"/>
        <w:rPr>
          <w:rFonts w:asciiTheme="majorHAnsi" w:hAnsiTheme="majorHAnsi" w:cstheme="majorHAnsi"/>
          <w:b/>
          <w:sz w:val="40"/>
          <w:szCs w:val="40"/>
        </w:rPr>
      </w:pPr>
    </w:p>
    <w:p w14:paraId="61FEDA73" w14:textId="77777777" w:rsidR="003E06CE" w:rsidRDefault="003E06CE" w:rsidP="003E06CE">
      <w:pPr>
        <w:pBdr>
          <w:top w:val="nil"/>
          <w:left w:val="nil"/>
          <w:bottom w:val="nil"/>
          <w:right w:val="nil"/>
          <w:between w:val="nil"/>
        </w:pBdr>
        <w:jc w:val="center"/>
        <w:rPr>
          <w:rFonts w:asciiTheme="majorHAnsi" w:hAnsiTheme="majorHAnsi" w:cstheme="majorHAnsi"/>
          <w:b/>
          <w:sz w:val="40"/>
          <w:szCs w:val="40"/>
        </w:rPr>
      </w:pPr>
    </w:p>
    <w:p w14:paraId="75589992" w14:textId="6AFB7D38" w:rsidR="00C913B3" w:rsidRDefault="00C913B3" w:rsidP="00C913B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noProof/>
        </w:rPr>
        <w:drawing>
          <wp:inline distT="0" distB="0" distL="0" distR="0" wp14:anchorId="6EA970C8" wp14:editId="4F7C349E">
            <wp:extent cx="2846705" cy="1169035"/>
            <wp:effectExtent l="0" t="0" r="0" b="0"/>
            <wp:docPr id="2044070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6705" cy="1169035"/>
                    </a:xfrm>
                    <a:prstGeom prst="rect">
                      <a:avLst/>
                    </a:prstGeom>
                    <a:noFill/>
                    <a:ln>
                      <a:noFill/>
                    </a:ln>
                  </pic:spPr>
                </pic:pic>
              </a:graphicData>
            </a:graphic>
          </wp:inline>
        </w:drawing>
      </w:r>
    </w:p>
    <w:p w14:paraId="63086C0D" w14:textId="77777777" w:rsidR="00C913B3" w:rsidRDefault="00C913B3" w:rsidP="00C913B3">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55260BDC" w14:textId="77777777" w:rsidR="00C913B3" w:rsidRDefault="00C913B3" w:rsidP="00C913B3">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Pr>
          <w:rFonts w:ascii="Arial" w:hAnsi="Arial" w:cs="Arial"/>
          <w:b/>
          <w:sz w:val="28"/>
          <w:szCs w:val="28"/>
        </w:rPr>
        <w:t>Master’s Degrees by Examination and Dissertation</w:t>
      </w:r>
    </w:p>
    <w:p w14:paraId="2FA1C84C" w14:textId="77777777" w:rsidR="00C913B3" w:rsidRDefault="00C913B3" w:rsidP="00C913B3">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Pr>
          <w:rFonts w:ascii="Arial" w:hAnsi="Arial" w:cs="Arial"/>
          <w:b/>
          <w:sz w:val="28"/>
          <w:szCs w:val="28"/>
        </w:rPr>
        <w:t>Declaration Form</w:t>
      </w:r>
      <w:r>
        <w:rPr>
          <w:rFonts w:ascii="Arial" w:hAnsi="Arial" w:cs="Arial"/>
          <w:sz w:val="28"/>
          <w:szCs w:val="28"/>
        </w:rPr>
        <w:t>.</w:t>
      </w:r>
    </w:p>
    <w:p w14:paraId="6C8DC920" w14:textId="77777777" w:rsidR="00C913B3" w:rsidRDefault="00C913B3" w:rsidP="00C913B3">
      <w:pPr>
        <w:pBdr>
          <w:top w:val="single" w:sz="4" w:space="1" w:color="auto"/>
          <w:left w:val="single" w:sz="4" w:space="4" w:color="auto"/>
          <w:bottom w:val="single" w:sz="4" w:space="1" w:color="auto"/>
          <w:right w:val="single" w:sz="4" w:space="4" w:color="auto"/>
        </w:pBdr>
        <w:spacing w:after="120"/>
        <w:rPr>
          <w:rFonts w:ascii="Arial" w:hAnsi="Arial" w:cs="Arial"/>
          <w:sz w:val="22"/>
          <w:szCs w:val="22"/>
        </w:rPr>
      </w:pPr>
    </w:p>
    <w:p w14:paraId="1669AF56" w14:textId="5B585BE7" w:rsidR="00C913B3" w:rsidRDefault="00C913B3" w:rsidP="00C913B3">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I, Smit Thomas Macwan,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F78407E" w14:textId="77777777" w:rsidR="00C913B3" w:rsidRDefault="00C913B3" w:rsidP="00C913B3">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 </w:t>
      </w:r>
    </w:p>
    <w:p w14:paraId="734F2233" w14:textId="79660C65" w:rsidR="00C913B3" w:rsidRDefault="00C913B3" w:rsidP="00C913B3">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Signature:  Smit Thomas Macwan</w:t>
      </w:r>
    </w:p>
    <w:p w14:paraId="3DDFE541" w14:textId="77777777" w:rsidR="00C913B3" w:rsidRDefault="00C913B3" w:rsidP="00C913B3">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 </w:t>
      </w:r>
    </w:p>
    <w:p w14:paraId="516AC9A7" w14:textId="184A6CB4" w:rsidR="00C913B3" w:rsidRDefault="00C913B3" w:rsidP="00C913B3">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Date:        </w:t>
      </w:r>
      <w:r w:rsidR="007D6199">
        <w:rPr>
          <w:rFonts w:ascii="Arial" w:hAnsi="Arial" w:cs="Arial"/>
        </w:rPr>
        <w:t>1</w:t>
      </w:r>
      <w:r w:rsidR="00087695">
        <w:rPr>
          <w:rFonts w:ascii="Arial" w:hAnsi="Arial" w:cs="Arial"/>
        </w:rPr>
        <w:t>7</w:t>
      </w:r>
      <w:r w:rsidR="007D6199" w:rsidRPr="007D6199">
        <w:rPr>
          <w:rFonts w:ascii="Arial" w:hAnsi="Arial" w:cs="Arial"/>
          <w:vertAlign w:val="superscript"/>
        </w:rPr>
        <w:t>th</w:t>
      </w:r>
      <w:r w:rsidR="007D6199">
        <w:rPr>
          <w:rFonts w:ascii="Arial" w:hAnsi="Arial" w:cs="Arial"/>
        </w:rPr>
        <w:t xml:space="preserve"> </w:t>
      </w:r>
      <w:r>
        <w:rPr>
          <w:rFonts w:ascii="Arial" w:hAnsi="Arial" w:cs="Arial"/>
        </w:rPr>
        <w:t xml:space="preserve"> June 2024</w:t>
      </w:r>
    </w:p>
    <w:p w14:paraId="22AC8E08" w14:textId="6734D375" w:rsidR="003E06CE" w:rsidRPr="00C913B3" w:rsidRDefault="003E06CE" w:rsidP="00C913B3">
      <w:pPr>
        <w:pBdr>
          <w:top w:val="nil"/>
          <w:left w:val="nil"/>
          <w:bottom w:val="nil"/>
          <w:right w:val="nil"/>
          <w:between w:val="nil"/>
        </w:pBdr>
        <w:jc w:val="center"/>
        <w:rPr>
          <w:rFonts w:asciiTheme="majorHAnsi" w:hAnsiTheme="majorHAnsi" w:cstheme="majorHAnsi"/>
          <w:b/>
          <w:sz w:val="40"/>
          <w:szCs w:val="40"/>
        </w:rPr>
      </w:pPr>
    </w:p>
    <w:p w14:paraId="50D18705" w14:textId="77777777" w:rsidR="003E06CE" w:rsidRPr="000568C0" w:rsidRDefault="003E06CE" w:rsidP="003E06CE">
      <w:pPr>
        <w:pBdr>
          <w:top w:val="nil"/>
          <w:left w:val="nil"/>
          <w:bottom w:val="nil"/>
          <w:right w:val="nil"/>
          <w:between w:val="nil"/>
        </w:pBdr>
        <w:rPr>
          <w:rFonts w:asciiTheme="majorHAnsi" w:hAnsiTheme="majorHAnsi" w:cstheme="majorHAnsi"/>
          <w:b/>
          <w:color w:val="000000"/>
          <w:sz w:val="28"/>
          <w:szCs w:val="28"/>
        </w:rPr>
      </w:pPr>
      <w:r w:rsidRPr="000568C0">
        <w:rPr>
          <w:rFonts w:asciiTheme="majorHAnsi" w:hAnsiTheme="majorHAnsi" w:cstheme="majorHAnsi"/>
        </w:rPr>
        <w:br w:type="page"/>
      </w:r>
    </w:p>
    <w:p w14:paraId="4969C52F" w14:textId="77777777" w:rsidR="007C6BC5" w:rsidRDefault="007C6BC5">
      <w:pPr>
        <w:jc w:val="center"/>
        <w:rPr>
          <w:sz w:val="44"/>
          <w:szCs w:val="44"/>
        </w:rPr>
      </w:pPr>
    </w:p>
    <w:p w14:paraId="3E7D6D96" w14:textId="748B02F4" w:rsidR="007C6BC5" w:rsidRPr="004C33C9" w:rsidRDefault="00000000" w:rsidP="004C33C9">
      <w:pPr>
        <w:rPr>
          <w:b/>
          <w:sz w:val="44"/>
          <w:szCs w:val="44"/>
        </w:rPr>
      </w:pPr>
      <w:bookmarkStart w:id="0" w:name="_heading=h.1fob9te" w:colFirst="0" w:colLast="0"/>
      <w:bookmarkStart w:id="1" w:name="_heading=h.7fx01rdcxg99" w:colFirst="0" w:colLast="0"/>
      <w:bookmarkEnd w:id="0"/>
      <w:bookmarkEnd w:id="1"/>
      <w:r>
        <w:br w:type="page"/>
      </w:r>
    </w:p>
    <w:p w14:paraId="6CE1E3D0" w14:textId="77777777" w:rsidR="007C6BC5" w:rsidRDefault="00000000">
      <w:pPr>
        <w:pStyle w:val="Heading1"/>
        <w:jc w:val="center"/>
        <w:rPr>
          <w:i/>
          <w:sz w:val="24"/>
          <w:szCs w:val="24"/>
          <w:highlight w:val="green"/>
        </w:rPr>
      </w:pPr>
      <w:bookmarkStart w:id="2" w:name="_heading=h.gjdgxs" w:colFirst="0" w:colLast="0"/>
      <w:bookmarkEnd w:id="2"/>
      <w:r>
        <w:lastRenderedPageBreak/>
        <w:t xml:space="preserve">Acknowledgement </w:t>
      </w:r>
    </w:p>
    <w:p w14:paraId="30ED97FA" w14:textId="77777777" w:rsidR="007C6BC5" w:rsidRDefault="00000000">
      <w:r>
        <w:t>I would like to extend my heartfelt thanks to all the committed individuals who assisted in the making of this study, “</w:t>
      </w:r>
      <w:r>
        <w:rPr>
          <w:b/>
          <w:i/>
        </w:rPr>
        <w:t>The use of social media platforms in customer relationship management: A case study an analysis of Coca-Cola</w:t>
      </w:r>
      <w:r>
        <w:t>” First of all, I give much thanks to my mentors who supported, guided, or provided resources. They accompanied me patiently and advised me in the most difficult moments in my journey. As well, I am offering my words of thank you to the participants who so kindly contributed their insight and experience. I would like to extend my appreciation to the participants involved in this research, without whom contributing would not have been possible.</w:t>
      </w:r>
    </w:p>
    <w:p w14:paraId="25EC1D93" w14:textId="77777777" w:rsidR="007C6BC5" w:rsidRDefault="00000000">
      <w:r>
        <w:br w:type="page"/>
      </w:r>
    </w:p>
    <w:p w14:paraId="6E375C61" w14:textId="77777777" w:rsidR="007C6BC5" w:rsidRDefault="00000000">
      <w:pPr>
        <w:pStyle w:val="Heading1"/>
        <w:jc w:val="center"/>
        <w:rPr>
          <w:i/>
          <w:sz w:val="24"/>
          <w:szCs w:val="24"/>
          <w:highlight w:val="green"/>
        </w:rPr>
      </w:pPr>
      <w:bookmarkStart w:id="3" w:name="_heading=h.3znysh7" w:colFirst="0" w:colLast="0"/>
      <w:bookmarkEnd w:id="3"/>
      <w:r>
        <w:lastRenderedPageBreak/>
        <w:t xml:space="preserve">Abstract </w:t>
      </w:r>
    </w:p>
    <w:p w14:paraId="5CDFD61E" w14:textId="77777777" w:rsidR="007C6BC5" w:rsidRDefault="00000000">
      <w:r>
        <w:rPr>
          <w:b/>
        </w:rPr>
        <w:t>Introduction and Purpose:</w:t>
      </w:r>
      <w:r>
        <w:t xml:space="preserve"> This dissertation examines “The use of social media platforms in customer relationship management: A case study an analysis of Coca-Cola”. This is followed by an evaluation of the research context, with reference to the manner employed by Coca-Cola in utilising social sites such as Facebook, Instagram, and twitter in engaging and improving customer experience. The main areas of this research reveal the absence of awareness of the ethical and some aspects of strategic application of social media by major companies and necessitate further investigation of the case of Coca-Cola.</w:t>
      </w:r>
    </w:p>
    <w:p w14:paraId="122637DC" w14:textId="3DF22121" w:rsidR="007C6BC5" w:rsidRDefault="00000000">
      <w:r>
        <w:rPr>
          <w:b/>
        </w:rPr>
        <w:t>Method:</w:t>
      </w:r>
      <w:r>
        <w:t xml:space="preserve"> The research used positivism philosophy, employing a deductive method for the collection of quantitative data from 50 participants in relation to their use of social media with the brand ‘Coca-Cola’. As for elaborating patterns and relationships, quantitative analysis is carried out with reference to Charts, Cross Tabulation &amp; Test of Independence, Regression Analysis, etc. with the help of Statistical Packages such as </w:t>
      </w:r>
      <w:r w:rsidR="004C6FDA">
        <w:t>excel.</w:t>
      </w:r>
    </w:p>
    <w:p w14:paraId="5F39A92B" w14:textId="77777777" w:rsidR="007C6BC5" w:rsidRDefault="00000000">
      <w:r>
        <w:rPr>
          <w:b/>
        </w:rPr>
        <w:t>Result:</w:t>
      </w:r>
      <w:r>
        <w:t xml:space="preserve"> This reveals high frequency of use with an emphasis on daily use especially on Facebook and Instagram where visual content is considered more important. According to the respondents, overall satisfaction with the product was high, although 18% of them noted that they were dissatisfied and indicated areas of further potential development. The research further shows that social media campaigning and updates are very important in the overall marketing mix, and the role that Coca-Cola plays in the social media has an impact on the customers’ perception as well as their loyalty to the brand.</w:t>
      </w:r>
    </w:p>
    <w:p w14:paraId="421BC3F1" w14:textId="77777777" w:rsidR="007C6BC5" w:rsidRDefault="00000000">
      <w:r>
        <w:rPr>
          <w:b/>
        </w:rPr>
        <w:t>Conclusion:</w:t>
      </w:r>
      <w:r>
        <w:t xml:space="preserve"> This dissertation argues that Coca-Cola has embraced social media in the management of customer relationship but delivers that there are concerns of dissatisfaction amongst the customers, hence the organisation should strive to improve their engagement levels. Leakage management recommendations are the incorporation of Augmented Reality and live question/answer sessions for enhanced communication and clarity. In sum, the findings indicate possible ways in which social media can be effectively utilised to build strong consumer relations and offer potential recommendations to facilitate improved relationships between marketers and customers.</w:t>
      </w:r>
      <w:r>
        <w:br w:type="page"/>
      </w:r>
    </w:p>
    <w:p w14:paraId="3E38CEEA" w14:textId="77777777" w:rsidR="007C6BC5" w:rsidRDefault="00000000">
      <w:pPr>
        <w:keepNext/>
        <w:keepLines/>
        <w:pBdr>
          <w:top w:val="nil"/>
          <w:left w:val="nil"/>
          <w:bottom w:val="nil"/>
          <w:right w:val="nil"/>
          <w:between w:val="nil"/>
        </w:pBdr>
        <w:jc w:val="center"/>
        <w:rPr>
          <w:b/>
          <w:color w:val="000000"/>
          <w:sz w:val="28"/>
          <w:szCs w:val="28"/>
        </w:rPr>
      </w:pPr>
      <w:bookmarkStart w:id="4" w:name="_heading=h.wvclbpgfgc8q" w:colFirst="0" w:colLast="0"/>
      <w:bookmarkEnd w:id="4"/>
      <w:r>
        <w:rPr>
          <w:b/>
          <w:color w:val="000000"/>
          <w:sz w:val="28"/>
          <w:szCs w:val="28"/>
        </w:rPr>
        <w:lastRenderedPageBreak/>
        <w:t>Table of Contents</w:t>
      </w:r>
    </w:p>
    <w:sdt>
      <w:sdtPr>
        <w:id w:val="-68044228"/>
        <w:docPartObj>
          <w:docPartGallery w:val="Table of Contents"/>
          <w:docPartUnique/>
        </w:docPartObj>
      </w:sdtPr>
      <w:sdtContent>
        <w:p w14:paraId="2466C319" w14:textId="77777777" w:rsidR="007C6BC5"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heading=h.gjdgxs">
            <w:r>
              <w:rPr>
                <w:color w:val="000000"/>
              </w:rPr>
              <w:t>Acknowledgement</w:t>
            </w:r>
            <w:r>
              <w:rPr>
                <w:color w:val="000000"/>
              </w:rPr>
              <w:tab/>
              <w:t>2</w:t>
            </w:r>
          </w:hyperlink>
        </w:p>
        <w:p w14:paraId="155752A1" w14:textId="77777777" w:rsidR="007C6BC5"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1fob9te">
            <w:r>
              <w:rPr>
                <w:color w:val="000000"/>
              </w:rPr>
              <w:t>Declaration</w:t>
            </w:r>
            <w:r>
              <w:rPr>
                <w:color w:val="000000"/>
              </w:rPr>
              <w:tab/>
              <w:t>3</w:t>
            </w:r>
          </w:hyperlink>
        </w:p>
        <w:p w14:paraId="520994F9" w14:textId="77777777" w:rsidR="007C6BC5"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3znysh7">
            <w:r>
              <w:rPr>
                <w:color w:val="000000"/>
              </w:rPr>
              <w:t>Abstract</w:t>
            </w:r>
            <w:r>
              <w:rPr>
                <w:color w:val="000000"/>
              </w:rPr>
              <w:tab/>
              <w:t>4</w:t>
            </w:r>
          </w:hyperlink>
        </w:p>
        <w:p w14:paraId="54A4EDEC" w14:textId="77777777" w:rsidR="007C6BC5"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2et92p0">
            <w:r>
              <w:rPr>
                <w:color w:val="000000"/>
              </w:rPr>
              <w:t>Chapter 1: Introduction</w:t>
            </w:r>
            <w:r>
              <w:rPr>
                <w:color w:val="000000"/>
              </w:rPr>
              <w:tab/>
              <w:t>10</w:t>
            </w:r>
          </w:hyperlink>
        </w:p>
        <w:p w14:paraId="56484BED"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tyjcwt">
            <w:r>
              <w:rPr>
                <w:color w:val="000000"/>
              </w:rPr>
              <w:t>1.1 Chapter Introduction</w:t>
            </w:r>
            <w:r>
              <w:rPr>
                <w:color w:val="000000"/>
              </w:rPr>
              <w:tab/>
              <w:t>10</w:t>
            </w:r>
          </w:hyperlink>
        </w:p>
        <w:p w14:paraId="2E95B118"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3dy6vkm">
            <w:r>
              <w:rPr>
                <w:color w:val="000000"/>
              </w:rPr>
              <w:t>1.2 Background</w:t>
            </w:r>
            <w:r>
              <w:rPr>
                <w:color w:val="000000"/>
              </w:rPr>
              <w:tab/>
              <w:t>10</w:t>
            </w:r>
          </w:hyperlink>
        </w:p>
        <w:p w14:paraId="3FB7B212"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t3h5sf">
            <w:r>
              <w:rPr>
                <w:color w:val="000000"/>
              </w:rPr>
              <w:t>1.3 Research problem</w:t>
            </w:r>
            <w:r>
              <w:rPr>
                <w:color w:val="000000"/>
              </w:rPr>
              <w:tab/>
              <w:t>12</w:t>
            </w:r>
          </w:hyperlink>
        </w:p>
        <w:p w14:paraId="053739E7"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4d34og8">
            <w:r>
              <w:rPr>
                <w:color w:val="000000"/>
              </w:rPr>
              <w:t>1.4 Rationale</w:t>
            </w:r>
            <w:r>
              <w:rPr>
                <w:color w:val="000000"/>
              </w:rPr>
              <w:tab/>
              <w:t>13</w:t>
            </w:r>
          </w:hyperlink>
        </w:p>
        <w:p w14:paraId="32B512D5"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2s8eyo1">
            <w:r>
              <w:rPr>
                <w:color w:val="000000"/>
              </w:rPr>
              <w:t>1.5 Aims &amp; objectives</w:t>
            </w:r>
            <w:r>
              <w:rPr>
                <w:color w:val="000000"/>
              </w:rPr>
              <w:tab/>
              <w:t>13</w:t>
            </w:r>
          </w:hyperlink>
        </w:p>
        <w:p w14:paraId="67A04CE5"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7dp8vu">
            <w:r>
              <w:rPr>
                <w:color w:val="000000"/>
              </w:rPr>
              <w:t>1.6 Research questions</w:t>
            </w:r>
            <w:r>
              <w:rPr>
                <w:color w:val="000000"/>
              </w:rPr>
              <w:tab/>
              <w:t>14</w:t>
            </w:r>
          </w:hyperlink>
        </w:p>
        <w:p w14:paraId="0BB2CD07"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26in1rg">
            <w:r>
              <w:rPr>
                <w:color w:val="000000"/>
              </w:rPr>
              <w:t>1.7 Research scope</w:t>
            </w:r>
            <w:r>
              <w:rPr>
                <w:color w:val="000000"/>
              </w:rPr>
              <w:tab/>
              <w:t>14</w:t>
            </w:r>
          </w:hyperlink>
        </w:p>
        <w:p w14:paraId="6570453B"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3j2qqm3">
            <w:r>
              <w:rPr>
                <w:color w:val="000000"/>
              </w:rPr>
              <w:t>1.8 Chapter Summary</w:t>
            </w:r>
            <w:r>
              <w:rPr>
                <w:color w:val="000000"/>
              </w:rPr>
              <w:tab/>
              <w:t>15</w:t>
            </w:r>
          </w:hyperlink>
        </w:p>
        <w:p w14:paraId="1F1CD169" w14:textId="77777777" w:rsidR="007C6BC5"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1y810tw">
            <w:r>
              <w:rPr>
                <w:color w:val="000000"/>
              </w:rPr>
              <w:t>Chapter 2: Literature Review</w:t>
            </w:r>
            <w:r>
              <w:rPr>
                <w:color w:val="000000"/>
              </w:rPr>
              <w:tab/>
              <w:t>16</w:t>
            </w:r>
          </w:hyperlink>
        </w:p>
        <w:p w14:paraId="2F9A6EFB"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4i7ojhp">
            <w:r>
              <w:rPr>
                <w:color w:val="000000"/>
              </w:rPr>
              <w:t>2.1 Chapter Introduction</w:t>
            </w:r>
            <w:r>
              <w:rPr>
                <w:color w:val="000000"/>
              </w:rPr>
              <w:tab/>
              <w:t>16</w:t>
            </w:r>
          </w:hyperlink>
        </w:p>
        <w:p w14:paraId="52A051BF"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2xcytpi">
            <w:r>
              <w:rPr>
                <w:color w:val="000000"/>
              </w:rPr>
              <w:t>2.2 Literature review</w:t>
            </w:r>
            <w:r>
              <w:rPr>
                <w:color w:val="000000"/>
              </w:rPr>
              <w:tab/>
              <w:t>16</w:t>
            </w:r>
          </w:hyperlink>
        </w:p>
        <w:p w14:paraId="6B6CFFEC" w14:textId="77777777" w:rsidR="007C6BC5"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1ci93xb">
            <w:r>
              <w:rPr>
                <w:color w:val="000000"/>
              </w:rPr>
              <w:t>2.2.1 Examining the different types of social media platforms used by Coca-Cola for managing its consumer relationship</w:t>
            </w:r>
            <w:r>
              <w:rPr>
                <w:color w:val="000000"/>
              </w:rPr>
              <w:tab/>
              <w:t>16</w:t>
            </w:r>
          </w:hyperlink>
        </w:p>
        <w:p w14:paraId="4FA30462" w14:textId="77777777" w:rsidR="007C6BC5"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2bn6wsx">
            <w:r>
              <w:rPr>
                <w:color w:val="000000"/>
              </w:rPr>
              <w:t>2.2.2 Describing the social media marketing strategies used by Coca-Cola</w:t>
            </w:r>
            <w:r>
              <w:rPr>
                <w:color w:val="000000"/>
              </w:rPr>
              <w:tab/>
              <w:t>18</w:t>
            </w:r>
          </w:hyperlink>
        </w:p>
        <w:p w14:paraId="3BEC02FC" w14:textId="77777777" w:rsidR="007C6BC5"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qsh70q">
            <w:r>
              <w:rPr>
                <w:color w:val="000000"/>
              </w:rPr>
              <w:t>2.2.3 Exploring the Landscape: Challenges and Opportunities in Social Media</w:t>
            </w:r>
            <w:r>
              <w:rPr>
                <w:color w:val="000000"/>
              </w:rPr>
              <w:tab/>
              <w:t>21</w:t>
            </w:r>
          </w:hyperlink>
        </w:p>
        <w:p w14:paraId="683B6026" w14:textId="77777777" w:rsidR="007C6BC5"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3as4poj">
            <w:r>
              <w:rPr>
                <w:color w:val="000000"/>
              </w:rPr>
              <w:t>2.2.4 Elevating Customer Relations: Enhancing CRM Strategies via Social Media</w:t>
            </w:r>
            <w:r>
              <w:rPr>
                <w:color w:val="000000"/>
              </w:rPr>
              <w:tab/>
              <w:t>24</w:t>
            </w:r>
          </w:hyperlink>
        </w:p>
        <w:p w14:paraId="48E49381"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pxezwc">
            <w:r>
              <w:rPr>
                <w:color w:val="000000"/>
              </w:rPr>
              <w:t>2.3 Empirical Review</w:t>
            </w:r>
            <w:r>
              <w:rPr>
                <w:color w:val="000000"/>
              </w:rPr>
              <w:tab/>
              <w:t>25</w:t>
            </w:r>
          </w:hyperlink>
        </w:p>
        <w:p w14:paraId="03FBA5D1"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49x2ik5">
            <w:r>
              <w:rPr>
                <w:color w:val="000000"/>
              </w:rPr>
              <w:t>2.4 Literature gap</w:t>
            </w:r>
            <w:r>
              <w:rPr>
                <w:color w:val="000000"/>
              </w:rPr>
              <w:tab/>
              <w:t>26</w:t>
            </w:r>
          </w:hyperlink>
        </w:p>
        <w:p w14:paraId="6814F041"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2p2csry">
            <w:r>
              <w:rPr>
                <w:color w:val="000000"/>
              </w:rPr>
              <w:t>2.5 Theoretical Framework</w:t>
            </w:r>
            <w:r>
              <w:rPr>
                <w:color w:val="000000"/>
              </w:rPr>
              <w:tab/>
              <w:t>27</w:t>
            </w:r>
          </w:hyperlink>
        </w:p>
        <w:p w14:paraId="0651E9B3"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47n2zr">
            <w:r>
              <w:rPr>
                <w:color w:val="000000"/>
              </w:rPr>
              <w:t>2.5 Conceptual Framework</w:t>
            </w:r>
            <w:r>
              <w:rPr>
                <w:color w:val="000000"/>
              </w:rPr>
              <w:tab/>
              <w:t>29</w:t>
            </w:r>
          </w:hyperlink>
        </w:p>
        <w:p w14:paraId="0F7F23B7"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3o7alnk">
            <w:r>
              <w:rPr>
                <w:color w:val="000000"/>
              </w:rPr>
              <w:t>2.6 Chapter Summary</w:t>
            </w:r>
            <w:r>
              <w:rPr>
                <w:color w:val="000000"/>
              </w:rPr>
              <w:tab/>
              <w:t>30</w:t>
            </w:r>
          </w:hyperlink>
        </w:p>
        <w:p w14:paraId="1B89D2FD" w14:textId="77777777" w:rsidR="007C6BC5"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23ckvvd">
            <w:r>
              <w:rPr>
                <w:color w:val="000000"/>
              </w:rPr>
              <w:t>Chapter 3: Research Methodology</w:t>
            </w:r>
            <w:r>
              <w:rPr>
                <w:color w:val="000000"/>
              </w:rPr>
              <w:tab/>
              <w:t>31</w:t>
            </w:r>
          </w:hyperlink>
        </w:p>
        <w:p w14:paraId="116FED88"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ihv636">
            <w:r>
              <w:rPr>
                <w:color w:val="000000"/>
              </w:rPr>
              <w:t>3.1 Chapter Overview</w:t>
            </w:r>
            <w:r>
              <w:rPr>
                <w:color w:val="000000"/>
              </w:rPr>
              <w:tab/>
              <w:t>31</w:t>
            </w:r>
          </w:hyperlink>
        </w:p>
        <w:p w14:paraId="0DF84809"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32hioqz">
            <w:r>
              <w:rPr>
                <w:color w:val="000000"/>
              </w:rPr>
              <w:t>3.2 Research Philosophy</w:t>
            </w:r>
            <w:r>
              <w:rPr>
                <w:color w:val="000000"/>
              </w:rPr>
              <w:tab/>
              <w:t>32</w:t>
            </w:r>
          </w:hyperlink>
        </w:p>
        <w:p w14:paraId="08F03BA4"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hmsyys">
            <w:r>
              <w:rPr>
                <w:color w:val="000000"/>
              </w:rPr>
              <w:t>3.3 Research Approach</w:t>
            </w:r>
            <w:r>
              <w:rPr>
                <w:color w:val="000000"/>
              </w:rPr>
              <w:tab/>
              <w:t>32</w:t>
            </w:r>
          </w:hyperlink>
        </w:p>
        <w:p w14:paraId="032CC92A"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41mghml">
            <w:r>
              <w:rPr>
                <w:color w:val="000000"/>
              </w:rPr>
              <w:t>3.4 Research Strategy</w:t>
            </w:r>
            <w:r>
              <w:rPr>
                <w:color w:val="000000"/>
              </w:rPr>
              <w:tab/>
              <w:t>33</w:t>
            </w:r>
          </w:hyperlink>
        </w:p>
        <w:p w14:paraId="682E07C7"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2grqrue">
            <w:r>
              <w:rPr>
                <w:color w:val="000000"/>
              </w:rPr>
              <w:t>3.5 Type of investigation</w:t>
            </w:r>
            <w:r>
              <w:rPr>
                <w:color w:val="000000"/>
              </w:rPr>
              <w:tab/>
              <w:t>34</w:t>
            </w:r>
          </w:hyperlink>
        </w:p>
        <w:p w14:paraId="48ED4DFD"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vx1227">
            <w:r>
              <w:rPr>
                <w:color w:val="000000"/>
              </w:rPr>
              <w:t>3.6 Data Collection</w:t>
            </w:r>
            <w:r>
              <w:rPr>
                <w:color w:val="000000"/>
              </w:rPr>
              <w:tab/>
              <w:t>35</w:t>
            </w:r>
          </w:hyperlink>
        </w:p>
        <w:p w14:paraId="52D5B495"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v1yuxt">
            <w:r>
              <w:rPr>
                <w:color w:val="000000"/>
              </w:rPr>
              <w:t>3.7 Data Analysis</w:t>
            </w:r>
            <w:r>
              <w:rPr>
                <w:color w:val="000000"/>
              </w:rPr>
              <w:tab/>
              <w:t>35</w:t>
            </w:r>
          </w:hyperlink>
        </w:p>
        <w:p w14:paraId="6B7D9184"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4f1mdlm">
            <w:r>
              <w:rPr>
                <w:color w:val="000000"/>
              </w:rPr>
              <w:t>3.8 Ethical Considerations</w:t>
            </w:r>
            <w:r>
              <w:rPr>
                <w:color w:val="000000"/>
              </w:rPr>
              <w:tab/>
              <w:t>36</w:t>
            </w:r>
          </w:hyperlink>
        </w:p>
        <w:p w14:paraId="4B44698B"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2u6wntf">
            <w:r>
              <w:rPr>
                <w:color w:val="000000"/>
              </w:rPr>
              <w:t>3.9 Chapter Summary</w:t>
            </w:r>
            <w:r>
              <w:rPr>
                <w:color w:val="000000"/>
              </w:rPr>
              <w:tab/>
              <w:t>37</w:t>
            </w:r>
          </w:hyperlink>
        </w:p>
        <w:p w14:paraId="1A91C540" w14:textId="77777777" w:rsidR="007C6BC5"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19c6y18">
            <w:r>
              <w:rPr>
                <w:color w:val="000000"/>
              </w:rPr>
              <w:t>4.0 Findings</w:t>
            </w:r>
            <w:r>
              <w:rPr>
                <w:color w:val="000000"/>
              </w:rPr>
              <w:tab/>
              <w:t>38</w:t>
            </w:r>
          </w:hyperlink>
        </w:p>
        <w:p w14:paraId="6548F43A"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3tbugp1">
            <w:r>
              <w:rPr>
                <w:color w:val="000000"/>
              </w:rPr>
              <w:t>4.1 Chapter Overview</w:t>
            </w:r>
            <w:r>
              <w:rPr>
                <w:color w:val="000000"/>
              </w:rPr>
              <w:tab/>
              <w:t>38</w:t>
            </w:r>
          </w:hyperlink>
        </w:p>
        <w:p w14:paraId="3ACE35F4"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28h4qwu">
            <w:r>
              <w:rPr>
                <w:color w:val="000000"/>
              </w:rPr>
              <w:t>4.2 Results</w:t>
            </w:r>
            <w:r>
              <w:rPr>
                <w:color w:val="000000"/>
              </w:rPr>
              <w:tab/>
              <w:t>38</w:t>
            </w:r>
          </w:hyperlink>
        </w:p>
        <w:p w14:paraId="13F8A62A"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nmf14n">
            <w:r>
              <w:rPr>
                <w:color w:val="000000"/>
              </w:rPr>
              <w:t>4.3 Chapter Summary</w:t>
            </w:r>
            <w:r>
              <w:rPr>
                <w:color w:val="000000"/>
              </w:rPr>
              <w:tab/>
              <w:t>50</w:t>
            </w:r>
          </w:hyperlink>
        </w:p>
        <w:p w14:paraId="450B488A" w14:textId="77777777" w:rsidR="007C6BC5"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37m2jsg">
            <w:r>
              <w:rPr>
                <w:color w:val="000000"/>
              </w:rPr>
              <w:t>5.0 Discussion</w:t>
            </w:r>
            <w:r>
              <w:rPr>
                <w:color w:val="000000"/>
              </w:rPr>
              <w:tab/>
              <w:t>51</w:t>
            </w:r>
          </w:hyperlink>
        </w:p>
        <w:p w14:paraId="5CEAA136"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mrcu09">
            <w:r>
              <w:rPr>
                <w:color w:val="000000"/>
              </w:rPr>
              <w:t>5.1 Chapter Overview</w:t>
            </w:r>
            <w:r>
              <w:rPr>
                <w:color w:val="000000"/>
              </w:rPr>
              <w:tab/>
              <w:t>51</w:t>
            </w:r>
          </w:hyperlink>
        </w:p>
        <w:p w14:paraId="30376E9B"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46r0co2">
            <w:r>
              <w:rPr>
                <w:color w:val="000000"/>
              </w:rPr>
              <w:t>5.2 Chapter Discussion</w:t>
            </w:r>
            <w:r>
              <w:rPr>
                <w:color w:val="000000"/>
              </w:rPr>
              <w:tab/>
              <w:t>51</w:t>
            </w:r>
          </w:hyperlink>
        </w:p>
        <w:p w14:paraId="599B0FEA" w14:textId="77777777" w:rsidR="007C6BC5"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2lwamvv">
            <w:r>
              <w:rPr>
                <w:color w:val="000000"/>
              </w:rPr>
              <w:t>5.2.1 Analysing the many social media channels Coca-Cola uses to manage its customer relationships</w:t>
            </w:r>
            <w:r>
              <w:rPr>
                <w:color w:val="000000"/>
              </w:rPr>
              <w:tab/>
              <w:t>51</w:t>
            </w:r>
          </w:hyperlink>
        </w:p>
        <w:p w14:paraId="2CBE7B85" w14:textId="77777777" w:rsidR="007C6BC5"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111kx3o">
            <w:r>
              <w:rPr>
                <w:color w:val="000000"/>
              </w:rPr>
              <w:t>5.2.2 Outlining Coca-Cola's social media marketing tactics</w:t>
            </w:r>
            <w:r>
              <w:rPr>
                <w:color w:val="000000"/>
              </w:rPr>
              <w:tab/>
              <w:t>53</w:t>
            </w:r>
          </w:hyperlink>
        </w:p>
        <w:p w14:paraId="22956C4B" w14:textId="77777777" w:rsidR="007C6BC5"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3l18frh">
            <w:r>
              <w:rPr>
                <w:color w:val="000000"/>
              </w:rPr>
              <w:t>5.2.3 Surveying the Terrain: Social Media's Potential and Difficulties</w:t>
            </w:r>
            <w:r>
              <w:rPr>
                <w:color w:val="000000"/>
              </w:rPr>
              <w:tab/>
              <w:t>55</w:t>
            </w:r>
          </w:hyperlink>
        </w:p>
        <w:p w14:paraId="59683DF4" w14:textId="77777777" w:rsidR="007C6BC5"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206ipza">
            <w:r>
              <w:rPr>
                <w:color w:val="000000"/>
              </w:rPr>
              <w:t>5.2.4 Improving Customer Relations: Using Social Media to Strengthen CRM Techniques</w:t>
            </w:r>
            <w:r>
              <w:rPr>
                <w:color w:val="000000"/>
              </w:rPr>
              <w:tab/>
              <w:t>57</w:t>
            </w:r>
          </w:hyperlink>
        </w:p>
        <w:p w14:paraId="0F1DA923"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4k668n3">
            <w:r>
              <w:rPr>
                <w:color w:val="000000"/>
              </w:rPr>
              <w:t>5.3 Chapter Summary</w:t>
            </w:r>
            <w:r>
              <w:rPr>
                <w:color w:val="000000"/>
              </w:rPr>
              <w:tab/>
              <w:t>60</w:t>
            </w:r>
          </w:hyperlink>
        </w:p>
        <w:p w14:paraId="7FEE61FA" w14:textId="77777777" w:rsidR="007C6BC5"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1rvwp1q">
            <w:r>
              <w:rPr>
                <w:color w:val="000000"/>
              </w:rPr>
              <w:t>6.0 Conclusion and Recommendations</w:t>
            </w:r>
            <w:r>
              <w:rPr>
                <w:color w:val="000000"/>
              </w:rPr>
              <w:tab/>
              <w:t>61</w:t>
            </w:r>
          </w:hyperlink>
        </w:p>
        <w:p w14:paraId="7731B1D9"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4bvk7pj">
            <w:r>
              <w:rPr>
                <w:color w:val="000000"/>
              </w:rPr>
              <w:t>6.1 Chapter Introduction</w:t>
            </w:r>
            <w:r>
              <w:rPr>
                <w:color w:val="000000"/>
              </w:rPr>
              <w:tab/>
              <w:t>61</w:t>
            </w:r>
          </w:hyperlink>
        </w:p>
        <w:p w14:paraId="4880BFC0"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2r0uhxc">
            <w:r>
              <w:rPr>
                <w:color w:val="000000"/>
              </w:rPr>
              <w:t>6.2 Summary of Findings</w:t>
            </w:r>
            <w:r>
              <w:rPr>
                <w:color w:val="000000"/>
              </w:rPr>
              <w:tab/>
              <w:t>61</w:t>
            </w:r>
          </w:hyperlink>
        </w:p>
        <w:p w14:paraId="0E491493"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664s55">
            <w:r>
              <w:rPr>
                <w:color w:val="000000"/>
              </w:rPr>
              <w:t>6.3 Recommendations</w:t>
            </w:r>
            <w:r>
              <w:rPr>
                <w:color w:val="000000"/>
              </w:rPr>
              <w:tab/>
              <w:t>62</w:t>
            </w:r>
          </w:hyperlink>
        </w:p>
        <w:p w14:paraId="24A70D7E"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338fx5o">
            <w:r>
              <w:rPr>
                <w:color w:val="000000"/>
              </w:rPr>
              <w:t>6.4 Linking with Objectives</w:t>
            </w:r>
            <w:r>
              <w:rPr>
                <w:color w:val="000000"/>
              </w:rPr>
              <w:tab/>
              <w:t>62</w:t>
            </w:r>
          </w:hyperlink>
        </w:p>
        <w:p w14:paraId="37BD5631"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idq7dh">
            <w:r>
              <w:rPr>
                <w:color w:val="000000"/>
              </w:rPr>
              <w:t>6.5 Limitations of the Research</w:t>
            </w:r>
            <w:r>
              <w:rPr>
                <w:color w:val="000000"/>
              </w:rPr>
              <w:tab/>
              <w:t>63</w:t>
            </w:r>
          </w:hyperlink>
        </w:p>
        <w:p w14:paraId="75A07136"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42ddq1a">
            <w:r>
              <w:rPr>
                <w:color w:val="000000"/>
              </w:rPr>
              <w:t>6.6 Chapter Summary</w:t>
            </w:r>
            <w:r>
              <w:rPr>
                <w:color w:val="000000"/>
              </w:rPr>
              <w:tab/>
              <w:t>64</w:t>
            </w:r>
          </w:hyperlink>
        </w:p>
        <w:p w14:paraId="27241589" w14:textId="77777777" w:rsidR="007C6BC5"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2hio093">
            <w:r>
              <w:rPr>
                <w:color w:val="000000"/>
              </w:rPr>
              <w:t>References</w:t>
            </w:r>
            <w:r>
              <w:rPr>
                <w:color w:val="000000"/>
              </w:rPr>
              <w:tab/>
              <w:t>65</w:t>
            </w:r>
          </w:hyperlink>
        </w:p>
        <w:p w14:paraId="2E5AF86B"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wnyagw">
            <w:r>
              <w:rPr>
                <w:color w:val="000000"/>
              </w:rPr>
              <w:t>Chapter 1</w:t>
            </w:r>
            <w:r>
              <w:rPr>
                <w:color w:val="000000"/>
              </w:rPr>
              <w:tab/>
              <w:t>65</w:t>
            </w:r>
          </w:hyperlink>
        </w:p>
        <w:p w14:paraId="72F8FDEE"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3gnlt4p">
            <w:r>
              <w:rPr>
                <w:color w:val="000000"/>
              </w:rPr>
              <w:t>Chapter 2</w:t>
            </w:r>
            <w:r>
              <w:rPr>
                <w:color w:val="000000"/>
              </w:rPr>
              <w:tab/>
              <w:t>66</w:t>
            </w:r>
          </w:hyperlink>
        </w:p>
        <w:p w14:paraId="5532843A"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vsw3ci">
            <w:r>
              <w:rPr>
                <w:color w:val="000000"/>
              </w:rPr>
              <w:t>Chapter 3</w:t>
            </w:r>
            <w:r>
              <w:rPr>
                <w:color w:val="000000"/>
              </w:rPr>
              <w:tab/>
              <w:t>71</w:t>
            </w:r>
          </w:hyperlink>
        </w:p>
        <w:p w14:paraId="0E078D26"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4fsjm0b">
            <w:r>
              <w:rPr>
                <w:color w:val="000000"/>
              </w:rPr>
              <w:t>Chapter 5:</w:t>
            </w:r>
            <w:r>
              <w:rPr>
                <w:color w:val="000000"/>
              </w:rPr>
              <w:tab/>
              <w:t>74</w:t>
            </w:r>
          </w:hyperlink>
        </w:p>
        <w:p w14:paraId="52BEA9BE" w14:textId="77777777" w:rsidR="007C6BC5"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2uxtw84">
            <w:r>
              <w:rPr>
                <w:color w:val="000000"/>
              </w:rPr>
              <w:t>Appendix</w:t>
            </w:r>
            <w:r>
              <w:rPr>
                <w:color w:val="000000"/>
              </w:rPr>
              <w:tab/>
              <w:t>75</w:t>
            </w:r>
          </w:hyperlink>
        </w:p>
        <w:p w14:paraId="7782CE0A"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a346fx">
            <w:r>
              <w:rPr>
                <w:color w:val="000000"/>
              </w:rPr>
              <w:t>Appendix 1: Survey Questionnaire</w:t>
            </w:r>
            <w:r>
              <w:rPr>
                <w:color w:val="000000"/>
              </w:rPr>
              <w:tab/>
              <w:t>75</w:t>
            </w:r>
          </w:hyperlink>
        </w:p>
        <w:p w14:paraId="702744AD" w14:textId="77777777" w:rsidR="007C6BC5"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3u2rp3q">
            <w:r>
              <w:rPr>
                <w:color w:val="000000"/>
              </w:rPr>
              <w:t>Appendix 2: Survey Results</w:t>
            </w:r>
            <w:r>
              <w:rPr>
                <w:color w:val="000000"/>
              </w:rPr>
              <w:tab/>
              <w:t>79</w:t>
            </w:r>
          </w:hyperlink>
        </w:p>
        <w:p w14:paraId="2D82822E" w14:textId="77777777" w:rsidR="007C6BC5" w:rsidRDefault="00000000">
          <w:pPr>
            <w:widowControl w:val="0"/>
            <w:tabs>
              <w:tab w:val="right" w:pos="12000"/>
            </w:tabs>
            <w:spacing w:before="60" w:after="0"/>
            <w:ind w:left="360"/>
            <w:jc w:val="left"/>
            <w:rPr>
              <w:rFonts w:ascii="Arial" w:eastAsia="Arial" w:hAnsi="Arial" w:cs="Arial"/>
              <w:color w:val="000000"/>
              <w:sz w:val="22"/>
              <w:szCs w:val="22"/>
            </w:rPr>
          </w:pPr>
          <w:r>
            <w:fldChar w:fldCharType="end"/>
          </w:r>
        </w:p>
      </w:sdtContent>
    </w:sdt>
    <w:p w14:paraId="02C8F6C1" w14:textId="77777777" w:rsidR="007C6BC5" w:rsidRDefault="007C6BC5">
      <w:bookmarkStart w:id="5" w:name="_heading=h.30j0zll" w:colFirst="0" w:colLast="0"/>
      <w:bookmarkEnd w:id="5"/>
    </w:p>
    <w:p w14:paraId="72AF0DFF" w14:textId="77777777" w:rsidR="007C6BC5" w:rsidRDefault="00000000">
      <w:pPr>
        <w:rPr>
          <w:b/>
          <w:sz w:val="28"/>
          <w:szCs w:val="28"/>
        </w:rPr>
      </w:pPr>
      <w:r>
        <w:br w:type="page"/>
      </w:r>
    </w:p>
    <w:p w14:paraId="40B8DF35" w14:textId="77777777" w:rsidR="007C6BC5" w:rsidRDefault="00000000">
      <w:pPr>
        <w:jc w:val="center"/>
        <w:rPr>
          <w:b/>
          <w:sz w:val="28"/>
          <w:szCs w:val="28"/>
        </w:rPr>
      </w:pPr>
      <w:r>
        <w:rPr>
          <w:b/>
          <w:sz w:val="28"/>
          <w:szCs w:val="28"/>
        </w:rPr>
        <w:lastRenderedPageBreak/>
        <w:t>Table of Figures</w:t>
      </w:r>
    </w:p>
    <w:sdt>
      <w:sdtPr>
        <w:id w:val="-125400680"/>
        <w:docPartObj>
          <w:docPartGallery w:val="Table of Contents"/>
          <w:docPartUnique/>
        </w:docPartObj>
      </w:sdtPr>
      <w:sdtContent>
        <w:p w14:paraId="0F57D07E" w14:textId="77777777" w:rsidR="007C6BC5" w:rsidRDefault="00000000">
          <w:pPr>
            <w:pBdr>
              <w:top w:val="nil"/>
              <w:left w:val="nil"/>
              <w:bottom w:val="nil"/>
              <w:right w:val="nil"/>
              <w:between w:val="nil"/>
            </w:pBdr>
            <w:tabs>
              <w:tab w:val="right" w:pos="9350"/>
            </w:tabs>
            <w:spacing w:after="0"/>
            <w:rPr>
              <w:color w:val="000000"/>
            </w:rPr>
          </w:pPr>
          <w:r>
            <w:fldChar w:fldCharType="begin"/>
          </w:r>
          <w:r>
            <w:instrText xml:space="preserve"> TOC \h \u \z \t "Heading 1,1,Heading 2,2,Heading 3,3,Heading 4,4,Heading 5,5,Heading 6,6,"</w:instrText>
          </w:r>
          <w:r>
            <w:fldChar w:fldCharType="separate"/>
          </w:r>
          <w:hyperlink w:anchor="_heading=h.3q5sasy">
            <w:r>
              <w:rPr>
                <w:color w:val="000000"/>
              </w:rPr>
              <w:t>Figure 1: The logo of Coca-Cola</w:t>
            </w:r>
            <w:r>
              <w:rPr>
                <w:color w:val="000000"/>
              </w:rPr>
              <w:tab/>
              <w:t>9</w:t>
            </w:r>
          </w:hyperlink>
        </w:p>
        <w:p w14:paraId="36E63C41" w14:textId="77777777" w:rsidR="007C6BC5" w:rsidRDefault="00000000">
          <w:pPr>
            <w:pBdr>
              <w:top w:val="nil"/>
              <w:left w:val="nil"/>
              <w:bottom w:val="nil"/>
              <w:right w:val="nil"/>
              <w:between w:val="nil"/>
            </w:pBdr>
            <w:tabs>
              <w:tab w:val="right" w:pos="9350"/>
            </w:tabs>
            <w:spacing w:after="0"/>
            <w:rPr>
              <w:color w:val="000000"/>
            </w:rPr>
          </w:pPr>
          <w:hyperlink w:anchor="_heading=h.25b2l0r">
            <w:r>
              <w:rPr>
                <w:color w:val="000000"/>
              </w:rPr>
              <w:t>Figure 2: YouTube marketing strategies of Coca-Cola</w:t>
            </w:r>
            <w:r>
              <w:rPr>
                <w:color w:val="000000"/>
              </w:rPr>
              <w:tab/>
              <w:t>10</w:t>
            </w:r>
          </w:hyperlink>
        </w:p>
        <w:p w14:paraId="39A25238" w14:textId="77777777" w:rsidR="007C6BC5" w:rsidRDefault="00000000">
          <w:pPr>
            <w:pBdr>
              <w:top w:val="nil"/>
              <w:left w:val="nil"/>
              <w:bottom w:val="nil"/>
              <w:right w:val="nil"/>
              <w:between w:val="nil"/>
            </w:pBdr>
            <w:tabs>
              <w:tab w:val="right" w:pos="9350"/>
            </w:tabs>
            <w:spacing w:after="0"/>
            <w:rPr>
              <w:color w:val="000000"/>
            </w:rPr>
          </w:pPr>
          <w:hyperlink w:anchor="_heading=h.1x0gk37">
            <w:r>
              <w:rPr>
                <w:color w:val="000000"/>
              </w:rPr>
              <w:t>Figure 3: Theory of social influence</w:t>
            </w:r>
            <w:r>
              <w:rPr>
                <w:color w:val="000000"/>
              </w:rPr>
              <w:tab/>
              <w:t>16</w:t>
            </w:r>
          </w:hyperlink>
        </w:p>
        <w:p w14:paraId="2339088F" w14:textId="77777777" w:rsidR="007C6BC5" w:rsidRDefault="00000000">
          <w:pPr>
            <w:pBdr>
              <w:top w:val="nil"/>
              <w:left w:val="nil"/>
              <w:bottom w:val="nil"/>
              <w:right w:val="nil"/>
              <w:between w:val="nil"/>
            </w:pBdr>
            <w:tabs>
              <w:tab w:val="right" w:pos="9350"/>
            </w:tabs>
            <w:spacing w:after="0"/>
            <w:rPr>
              <w:color w:val="000000"/>
            </w:rPr>
          </w:pPr>
          <w:hyperlink w:anchor="_heading=h.4h042r0">
            <w:r>
              <w:rPr>
                <w:color w:val="000000"/>
              </w:rPr>
              <w:t>Figure 4: Social Identity Theory</w:t>
            </w:r>
            <w:r>
              <w:rPr>
                <w:color w:val="000000"/>
              </w:rPr>
              <w:tab/>
              <w:t>18</w:t>
            </w:r>
          </w:hyperlink>
        </w:p>
        <w:p w14:paraId="5E0A2419" w14:textId="77777777" w:rsidR="007C6BC5" w:rsidRDefault="00000000">
          <w:pPr>
            <w:pBdr>
              <w:top w:val="nil"/>
              <w:left w:val="nil"/>
              <w:bottom w:val="nil"/>
              <w:right w:val="nil"/>
              <w:between w:val="nil"/>
            </w:pBdr>
            <w:tabs>
              <w:tab w:val="right" w:pos="9350"/>
            </w:tabs>
            <w:spacing w:after="0"/>
            <w:rPr>
              <w:color w:val="000000"/>
            </w:rPr>
          </w:pPr>
          <w:hyperlink w:anchor="_heading=h.2w5ecyt">
            <w:r>
              <w:rPr>
                <w:color w:val="000000"/>
              </w:rPr>
              <w:t>Figure 5: The Use and Gratifications Theory</w:t>
            </w:r>
            <w:r>
              <w:rPr>
                <w:color w:val="000000"/>
              </w:rPr>
              <w:tab/>
              <w:t>21</w:t>
            </w:r>
          </w:hyperlink>
        </w:p>
        <w:p w14:paraId="4617BE3B" w14:textId="77777777" w:rsidR="007C6BC5" w:rsidRDefault="00000000">
          <w:pPr>
            <w:pBdr>
              <w:top w:val="nil"/>
              <w:left w:val="nil"/>
              <w:bottom w:val="nil"/>
              <w:right w:val="nil"/>
              <w:between w:val="nil"/>
            </w:pBdr>
            <w:tabs>
              <w:tab w:val="right" w:pos="9350"/>
            </w:tabs>
            <w:spacing w:after="0"/>
            <w:rPr>
              <w:color w:val="000000"/>
            </w:rPr>
          </w:pPr>
          <w:hyperlink w:anchor="_heading=h.1baon6m">
            <w:r>
              <w:rPr>
                <w:color w:val="000000"/>
              </w:rPr>
              <w:t>Figure 6: Stakeholder theory</w:t>
            </w:r>
            <w:r>
              <w:rPr>
                <w:color w:val="000000"/>
              </w:rPr>
              <w:tab/>
              <w:t>24</w:t>
            </w:r>
          </w:hyperlink>
        </w:p>
        <w:p w14:paraId="17E9AD89" w14:textId="77777777" w:rsidR="007C6BC5" w:rsidRDefault="00000000">
          <w:pPr>
            <w:pBdr>
              <w:top w:val="nil"/>
              <w:left w:val="nil"/>
              <w:bottom w:val="nil"/>
              <w:right w:val="nil"/>
              <w:between w:val="nil"/>
            </w:pBdr>
            <w:tabs>
              <w:tab w:val="right" w:pos="9350"/>
            </w:tabs>
            <w:spacing w:after="0"/>
            <w:rPr>
              <w:color w:val="000000"/>
            </w:rPr>
          </w:pPr>
          <w:hyperlink w:anchor="_heading=h.39kk8xu">
            <w:r>
              <w:rPr>
                <w:color w:val="000000"/>
              </w:rPr>
              <w:t>Figure 7: Theoretical Framework</w:t>
            </w:r>
            <w:r>
              <w:rPr>
                <w:color w:val="000000"/>
              </w:rPr>
              <w:tab/>
              <w:t>27</w:t>
            </w:r>
          </w:hyperlink>
        </w:p>
        <w:p w14:paraId="7AB31AE9" w14:textId="77777777" w:rsidR="007C6BC5" w:rsidRDefault="00000000">
          <w:pPr>
            <w:pBdr>
              <w:top w:val="nil"/>
              <w:left w:val="nil"/>
              <w:bottom w:val="nil"/>
              <w:right w:val="nil"/>
              <w:between w:val="nil"/>
            </w:pBdr>
            <w:tabs>
              <w:tab w:val="right" w:pos="9350"/>
            </w:tabs>
            <w:spacing w:after="0"/>
            <w:rPr>
              <w:color w:val="000000"/>
            </w:rPr>
          </w:pPr>
          <w:hyperlink w:anchor="_heading=h.48pi1tg">
            <w:r>
              <w:rPr>
                <w:color w:val="000000"/>
              </w:rPr>
              <w:t>Figure 8: Conceptual Framework</w:t>
            </w:r>
            <w:r>
              <w:rPr>
                <w:color w:val="000000"/>
              </w:rPr>
              <w:tab/>
              <w:t>28</w:t>
            </w:r>
          </w:hyperlink>
        </w:p>
        <w:p w14:paraId="441C5B0C" w14:textId="77777777" w:rsidR="007C6BC5" w:rsidRDefault="00000000">
          <w:pPr>
            <w:pBdr>
              <w:top w:val="nil"/>
              <w:left w:val="nil"/>
              <w:bottom w:val="nil"/>
              <w:right w:val="nil"/>
              <w:between w:val="nil"/>
            </w:pBdr>
            <w:tabs>
              <w:tab w:val="right" w:pos="9350"/>
            </w:tabs>
            <w:spacing w:after="0"/>
            <w:rPr>
              <w:color w:val="000000"/>
            </w:rPr>
          </w:pPr>
          <w:hyperlink w:anchor="_heading=h.2250f4o">
            <w:r>
              <w:rPr>
                <w:color w:val="000000"/>
              </w:rPr>
              <w:t>Figure 9: Research onion</w:t>
            </w:r>
            <w:r>
              <w:rPr>
                <w:color w:val="000000"/>
              </w:rPr>
              <w:tab/>
              <w:t>30</w:t>
            </w:r>
          </w:hyperlink>
        </w:p>
        <w:p w14:paraId="0EDDC5B0" w14:textId="77777777" w:rsidR="007C6BC5" w:rsidRDefault="00000000">
          <w:pPr>
            <w:rPr>
              <w:b/>
              <w:sz w:val="28"/>
              <w:szCs w:val="28"/>
            </w:rPr>
          </w:pPr>
          <w:r>
            <w:fldChar w:fldCharType="end"/>
          </w:r>
        </w:p>
      </w:sdtContent>
    </w:sdt>
    <w:p w14:paraId="6CF59ABF" w14:textId="77777777" w:rsidR="007C6BC5" w:rsidRDefault="00000000">
      <w:pPr>
        <w:rPr>
          <w:b/>
          <w:sz w:val="28"/>
          <w:szCs w:val="28"/>
        </w:rPr>
      </w:pPr>
      <w:r>
        <w:br w:type="page"/>
      </w:r>
    </w:p>
    <w:p w14:paraId="253E78DD" w14:textId="77777777" w:rsidR="007C6BC5" w:rsidRDefault="00000000">
      <w:pPr>
        <w:pStyle w:val="Heading1"/>
        <w:keepNext w:val="0"/>
        <w:keepLines w:val="0"/>
      </w:pPr>
      <w:bookmarkStart w:id="6" w:name="_heading=h.2et92p0" w:colFirst="0" w:colLast="0"/>
      <w:bookmarkEnd w:id="6"/>
      <w:r>
        <w:lastRenderedPageBreak/>
        <w:t>Chapter 1: Introduction</w:t>
      </w:r>
    </w:p>
    <w:p w14:paraId="68AF8A47" w14:textId="77777777" w:rsidR="007C6BC5" w:rsidRDefault="00000000">
      <w:pPr>
        <w:pStyle w:val="Heading2"/>
        <w:keepNext w:val="0"/>
        <w:keepLines w:val="0"/>
        <w:rPr>
          <w:i w:val="0"/>
        </w:rPr>
      </w:pPr>
      <w:bookmarkStart w:id="7" w:name="_heading=h.tyjcwt" w:colFirst="0" w:colLast="0"/>
      <w:bookmarkEnd w:id="7"/>
      <w:r>
        <w:rPr>
          <w:i w:val="0"/>
        </w:rPr>
        <w:t xml:space="preserve">1.1 Chapter Introduction </w:t>
      </w:r>
    </w:p>
    <w:p w14:paraId="3158B763" w14:textId="064521D5" w:rsidR="007C6BC5" w:rsidRDefault="00000000">
      <w:r>
        <w:t>This introduction chapter has a basic background to understand this study. This chapter will cover the study context within a couple of pages which include background, research problem, aims and objectives, research questions, research scope, and theoretical basis which will be concluded by the chapter summary. The research problem is also outlined as well as this chapter includes a theoretical framework that has been used</w:t>
      </w:r>
      <w:r w:rsidR="006546D9">
        <w:t>,</w:t>
      </w:r>
      <w:r>
        <w:t xml:space="preserve"> lastly it has the summary of the chapter. </w:t>
      </w:r>
    </w:p>
    <w:p w14:paraId="33801287" w14:textId="77777777" w:rsidR="007C6BC5" w:rsidRDefault="00000000">
      <w:pPr>
        <w:pStyle w:val="Heading2"/>
        <w:keepNext w:val="0"/>
        <w:keepLines w:val="0"/>
        <w:rPr>
          <w:i w:val="0"/>
        </w:rPr>
      </w:pPr>
      <w:bookmarkStart w:id="8" w:name="_heading=h.3dy6vkm" w:colFirst="0" w:colLast="0"/>
      <w:bookmarkEnd w:id="8"/>
      <w:r>
        <w:rPr>
          <w:i w:val="0"/>
        </w:rPr>
        <w:t>1.2 Background</w:t>
      </w:r>
    </w:p>
    <w:p w14:paraId="53539C69" w14:textId="1CC49B64" w:rsidR="007C6BC5" w:rsidRDefault="00000000">
      <w:r>
        <w:t>This research aims to point out the changes brought by social media platforms to the society with a special focus on Coca-Cola's widespread use of such digital channels in order to advance its Customer Relationship Management (CRM) campaigns. It can be done via a variety of promotion tools on platforms like Instagram, Facebook, and Twitter, Coca-Cola constantly seeks to master the ever-evolving digital landscape to establish conscientious and ethical interactions with its widening target markets (</w:t>
      </w:r>
      <w:r>
        <w:rPr>
          <w:color w:val="222222"/>
        </w:rPr>
        <w:t>Patel, 2020)</w:t>
      </w:r>
      <w:r>
        <w:t xml:space="preserve">. Inside the context of this relationship, the brand </w:t>
      </w:r>
      <w:r w:rsidR="00075C35">
        <w:t>can</w:t>
      </w:r>
      <w:r>
        <w:t xml:space="preserve"> understand the pivotal role social media is playing. Using social media, the brand can develop attachments, conversations</w:t>
      </w:r>
      <w:r w:rsidR="00075C35">
        <w:t>,</w:t>
      </w:r>
      <w:r>
        <w:t xml:space="preserve"> brand images that will support it over long periods.</w:t>
      </w:r>
    </w:p>
    <w:p w14:paraId="49A43A0A" w14:textId="77777777" w:rsidR="007C6BC5" w:rsidRDefault="00000000">
      <w:pPr>
        <w:jc w:val="center"/>
      </w:pPr>
      <w:r>
        <w:rPr>
          <w:noProof/>
        </w:rPr>
        <w:drawing>
          <wp:inline distT="114300" distB="114300" distL="114300" distR="114300" wp14:anchorId="37C57166" wp14:editId="2C9C18D1">
            <wp:extent cx="2466975" cy="1847850"/>
            <wp:effectExtent l="0" t="0" r="0" b="0"/>
            <wp:docPr id="31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3"/>
                    <a:srcRect/>
                    <a:stretch>
                      <a:fillRect/>
                    </a:stretch>
                  </pic:blipFill>
                  <pic:spPr>
                    <a:xfrm>
                      <a:off x="0" y="0"/>
                      <a:ext cx="2466975" cy="1847850"/>
                    </a:xfrm>
                    <a:prstGeom prst="rect">
                      <a:avLst/>
                    </a:prstGeom>
                    <a:ln/>
                  </pic:spPr>
                </pic:pic>
              </a:graphicData>
            </a:graphic>
          </wp:inline>
        </w:drawing>
      </w:r>
    </w:p>
    <w:p w14:paraId="3C537FEE" w14:textId="77777777" w:rsidR="007C6BC5" w:rsidRDefault="00000000">
      <w:pPr>
        <w:pBdr>
          <w:top w:val="nil"/>
          <w:left w:val="nil"/>
          <w:bottom w:val="nil"/>
          <w:right w:val="nil"/>
          <w:between w:val="nil"/>
        </w:pBdr>
        <w:spacing w:before="0" w:after="200" w:line="240" w:lineRule="auto"/>
        <w:jc w:val="center"/>
        <w:rPr>
          <w:b/>
          <w:color w:val="000000"/>
        </w:rPr>
      </w:pPr>
      <w:bookmarkStart w:id="9" w:name="_heading=h.3q5sasy" w:colFirst="0" w:colLast="0"/>
      <w:bookmarkEnd w:id="9"/>
      <w:r>
        <w:rPr>
          <w:b/>
          <w:color w:val="000000"/>
        </w:rPr>
        <w:t>Figure 1: The logo of Coca-Cola</w:t>
      </w:r>
    </w:p>
    <w:p w14:paraId="6A5F8F52" w14:textId="77777777" w:rsidR="007C6BC5" w:rsidRDefault="00000000">
      <w:pPr>
        <w:jc w:val="center"/>
      </w:pPr>
      <w:r>
        <w:t>Source: (Coca-Cola, 2024)</w:t>
      </w:r>
    </w:p>
    <w:p w14:paraId="6F0A3007" w14:textId="77777777" w:rsidR="007C6BC5" w:rsidRDefault="00000000">
      <w:r>
        <w:lastRenderedPageBreak/>
        <w:t>The fast-evolving business environment, now digital renaissance marks, has witnessed social media channels taking the place of the critical tools that businesses use to connect their clients and chat with them. Coke, as the harbinger of corporate innovation and the master of its digital era, has cleverly embraced this trend in the digital age by not just using social media platforms as the mode of advertising but also making them talk communities for consumers where they can converse (</w:t>
      </w:r>
      <w:r>
        <w:rPr>
          <w:color w:val="222222"/>
        </w:rPr>
        <w:t xml:space="preserve">Syahchari </w:t>
      </w:r>
      <w:r>
        <w:rPr>
          <w:i/>
          <w:color w:val="222222"/>
        </w:rPr>
        <w:t>et al.</w:t>
      </w:r>
      <w:r>
        <w:rPr>
          <w:color w:val="222222"/>
        </w:rPr>
        <w:t xml:space="preserve"> 2023)</w:t>
      </w:r>
      <w:r>
        <w:t>. Through this approach, the company attempts to create true connections with its wide and varied consumer base that goes beyond entertaining superficial engagement. Therefore, they bypass the promotion of mere superficial engagement tactics in favour of creating mutually rewarding relationships that emanate from a genuine bond.</w:t>
      </w:r>
    </w:p>
    <w:p w14:paraId="74E16451" w14:textId="77777777" w:rsidR="007C6BC5" w:rsidRDefault="00000000">
      <w:pPr>
        <w:jc w:val="center"/>
      </w:pPr>
      <w:r>
        <w:rPr>
          <w:noProof/>
        </w:rPr>
        <w:drawing>
          <wp:inline distT="114300" distB="114300" distL="114300" distR="114300" wp14:anchorId="7B70DDB1" wp14:editId="33F5D25A">
            <wp:extent cx="5943600" cy="3327400"/>
            <wp:effectExtent l="0" t="0" r="0" b="0"/>
            <wp:docPr id="3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943600" cy="3327400"/>
                    </a:xfrm>
                    <a:prstGeom prst="rect">
                      <a:avLst/>
                    </a:prstGeom>
                    <a:ln/>
                  </pic:spPr>
                </pic:pic>
              </a:graphicData>
            </a:graphic>
          </wp:inline>
        </w:drawing>
      </w:r>
    </w:p>
    <w:p w14:paraId="05D2674C" w14:textId="77777777" w:rsidR="007C6BC5" w:rsidRDefault="00000000">
      <w:pPr>
        <w:pBdr>
          <w:top w:val="nil"/>
          <w:left w:val="nil"/>
          <w:bottom w:val="nil"/>
          <w:right w:val="nil"/>
          <w:between w:val="nil"/>
        </w:pBdr>
        <w:spacing w:before="0" w:after="200" w:line="240" w:lineRule="auto"/>
        <w:jc w:val="center"/>
        <w:rPr>
          <w:b/>
          <w:color w:val="000000"/>
        </w:rPr>
      </w:pPr>
      <w:bookmarkStart w:id="10" w:name="_heading=h.25b2l0r" w:colFirst="0" w:colLast="0"/>
      <w:bookmarkEnd w:id="10"/>
      <w:r>
        <w:rPr>
          <w:b/>
          <w:color w:val="000000"/>
        </w:rPr>
        <w:t>Figure 2: YouTube marketing strategies of Coca-Cola</w:t>
      </w:r>
    </w:p>
    <w:p w14:paraId="73D1896D" w14:textId="77777777" w:rsidR="007C6BC5" w:rsidRDefault="00000000">
      <w:pPr>
        <w:jc w:val="center"/>
      </w:pPr>
      <w:r>
        <w:t>Source: (Digital Scholar, 2022)</w:t>
      </w:r>
    </w:p>
    <w:p w14:paraId="48920AFD" w14:textId="78CC16B4" w:rsidR="007C6BC5" w:rsidRDefault="00000000">
      <w:r>
        <w:t xml:space="preserve">At the core of Coca-Cola's digital strategy is its dedication to incorporate ethics and responsible practice in all platforms with social media being included. As per the views of </w:t>
      </w:r>
      <w:r>
        <w:rPr>
          <w:color w:val="222222"/>
        </w:rPr>
        <w:t xml:space="preserve">Khan, (2023), </w:t>
      </w:r>
      <w:r>
        <w:t xml:space="preserve">these digital platforms serve as conduits of power, the company connects with its customers in a way that is responsible as it </w:t>
      </w:r>
      <w:r w:rsidR="00E72F15">
        <w:t>realizes</w:t>
      </w:r>
      <w:r>
        <w:t xml:space="preserve"> that its online engagements may have both positive (i.e. brand </w:t>
      </w:r>
      <w:r>
        <w:lastRenderedPageBreak/>
        <w:t>exposure, boosted sales, social media influencers' new customers) and negative (i.e. generalising, stereotyping, traditional prejudices' artillery, low-quality sales). Coca-Cola plans to do this through speaking openly, authenticity, and honesty in their digital interactions. This not only increases their interactions with clients but it also helps to win their sympathy.</w:t>
      </w:r>
    </w:p>
    <w:p w14:paraId="25BC776F" w14:textId="56036AF6" w:rsidR="007C6BC5" w:rsidRDefault="00000000">
      <w:r>
        <w:t>Within the dynamic and ever-evolving realm of social media, Coca-Cola confronts a multifaceted challenge  to tackle the problems of catering to the consumer idea of taste, technological evolutions</w:t>
      </w:r>
      <w:r w:rsidR="00E72F15">
        <w:t>,</w:t>
      </w:r>
      <w:r>
        <w:t xml:space="preserve"> societal opinions while simultaneously maintaining its company mission and corporate character (</w:t>
      </w:r>
      <w:r>
        <w:rPr>
          <w:color w:val="222222"/>
        </w:rPr>
        <w:t>Khan, 2023)</w:t>
      </w:r>
      <w:r>
        <w:t xml:space="preserve">. Hence, social media provides for the brand more than just a promotional channel. Rather, it becomes a dynamic hub where a brand's responsibility towards its consumers, innovation, and eco-stewardship finds common </w:t>
      </w:r>
      <w:r w:rsidR="00ED29AB">
        <w:t>ground</w:t>
      </w:r>
      <w:r>
        <w:t>.</w:t>
      </w:r>
    </w:p>
    <w:p w14:paraId="4A3EA9E7" w14:textId="77777777" w:rsidR="007C6BC5" w:rsidRDefault="00000000">
      <w:pPr>
        <w:pStyle w:val="Heading2"/>
        <w:keepNext w:val="0"/>
        <w:keepLines w:val="0"/>
        <w:rPr>
          <w:i w:val="0"/>
        </w:rPr>
      </w:pPr>
      <w:bookmarkStart w:id="11" w:name="_heading=h.1t3h5sf" w:colFirst="0" w:colLast="0"/>
      <w:bookmarkEnd w:id="11"/>
      <w:r>
        <w:rPr>
          <w:i w:val="0"/>
        </w:rPr>
        <w:t>1.3 Research problem</w:t>
      </w:r>
    </w:p>
    <w:p w14:paraId="6108CED2" w14:textId="7333068D" w:rsidR="007C6BC5" w:rsidRDefault="00000000">
      <w:r>
        <w:t xml:space="preserve">Coca-Cola management has to grasp the stunning use of social media platforms that promote CRM amongst its customers. Social media emergence has been a vital component in modern business practices. On the other hand, corporate organizations, including giant corporations such as Coca-Cola, still have many areas that remain underexplored </w:t>
      </w:r>
      <w:r w:rsidR="00A72955">
        <w:t>about</w:t>
      </w:r>
      <w:r>
        <w:t xml:space="preserve"> using social media tools that can boost relationships with their customers.</w:t>
      </w:r>
    </w:p>
    <w:p w14:paraId="29F32834" w14:textId="115DDF63" w:rsidR="007C6BC5" w:rsidRDefault="00000000">
      <w:r>
        <w:t>The research not only tries to explore the ethical dimension of Coca-Cola's social media practices to see how the company balances brand awareness and promotional aspects with transparency, authenticity, and consumer trust. In this era where companies are tackling the issues of corporate responsibility and digital responsibility, the ethical issues of their digital involvement are now of utmost importance (</w:t>
      </w:r>
      <w:r>
        <w:rPr>
          <w:color w:val="222222"/>
        </w:rPr>
        <w:t xml:space="preserve">Arora </w:t>
      </w:r>
      <w:r>
        <w:rPr>
          <w:i/>
          <w:color w:val="222222"/>
        </w:rPr>
        <w:t xml:space="preserve">et al. </w:t>
      </w:r>
      <w:r>
        <w:rPr>
          <w:color w:val="222222"/>
        </w:rPr>
        <w:t>2021)</w:t>
      </w:r>
      <w:r>
        <w:t xml:space="preserve">. Through this study, the researchers aim to explore the complexities and character of the social media strategies of Coca-Cola, to provide invaluable lessons for academicians and professionals both </w:t>
      </w:r>
      <w:r w:rsidR="006B7D1D">
        <w:t>in</w:t>
      </w:r>
      <w:r>
        <w:t xml:space="preserve"> the marketing field and communication disciplines, as well as, the realm of digital media. In conclusion, key findings as well as practical recommendations for the sustainable growth of </w:t>
      </w:r>
      <w:r w:rsidR="006B7D1D">
        <w:t>Coca-Cola's</w:t>
      </w:r>
      <w:r>
        <w:t xml:space="preserve"> social media practices in keeping with its wider business goals and corporate social responsibility are among the main points that the study seeks to contribute to and realise.</w:t>
      </w:r>
    </w:p>
    <w:p w14:paraId="705A2B87" w14:textId="77777777" w:rsidR="007C6BC5" w:rsidRDefault="00000000">
      <w:pPr>
        <w:pStyle w:val="Heading2"/>
        <w:keepNext w:val="0"/>
        <w:keepLines w:val="0"/>
        <w:rPr>
          <w:i w:val="0"/>
          <w:color w:val="0070C0"/>
        </w:rPr>
      </w:pPr>
      <w:bookmarkStart w:id="12" w:name="_heading=h.4d34og8" w:colFirst="0" w:colLast="0"/>
      <w:bookmarkEnd w:id="12"/>
      <w:r>
        <w:rPr>
          <w:i w:val="0"/>
        </w:rPr>
        <w:lastRenderedPageBreak/>
        <w:t xml:space="preserve">1.4 Rationale </w:t>
      </w:r>
    </w:p>
    <w:p w14:paraId="4E44D5AD" w14:textId="7B621136" w:rsidR="007C6BC5" w:rsidRDefault="00000000">
      <w:r>
        <w:t xml:space="preserve">This research is based on the facts of social media platforms which </w:t>
      </w:r>
      <w:r w:rsidR="00C425A2">
        <w:t>have</w:t>
      </w:r>
      <w:r>
        <w:t xml:space="preserve"> become a highly crucial medium for businesses to connect with their customers and thus have better success. While the digital arena continues to undergo constant transformation, Coca-Cola understands the urgency of this situation and will adeptly control these platforms </w:t>
      </w:r>
      <w:r w:rsidR="00EB0145">
        <w:t>to engender loyal customers and boost</w:t>
      </w:r>
      <w:r>
        <w:t xml:space="preserve"> the company’s brand. On the one hand, it is almost universally acknowledged that social media has brought about a major revolution in the current state of marketing and consumerism (</w:t>
      </w:r>
      <w:r>
        <w:rPr>
          <w:color w:val="222222"/>
        </w:rPr>
        <w:t>Sánchez Huguet, 2021</w:t>
      </w:r>
      <w:r>
        <w:t xml:space="preserve">). On the other hand, the field has very few studies that discuss how companies the size of Coca-Cola overcome the hurdles of social media marketing. To fill the existing gap in the knowledge bases of consumers, this research will plunge into the social media practices used by Coca-Cola. By revealing the key principles and practices </w:t>
      </w:r>
      <w:r w:rsidR="00CD42D5">
        <w:t>that</w:t>
      </w:r>
      <w:r>
        <w:t xml:space="preserve"> are simultaneously employed by the company in relationship management with customers, the study will become a breakthrough in the modern digital age, yet it is Coca-Cola's case study – not only with its theoretical but also the practical value for the companies trying to perfect their digital promotion (</w:t>
      </w:r>
      <w:r>
        <w:rPr>
          <w:color w:val="222222"/>
        </w:rPr>
        <w:t>Khan, 2023)</w:t>
      </w:r>
      <w:r>
        <w:t>.</w:t>
      </w:r>
    </w:p>
    <w:p w14:paraId="41C61C99" w14:textId="2C7D2A32" w:rsidR="007C6BC5" w:rsidRDefault="00000000">
      <w:r>
        <w:t xml:space="preserve">The ethical thorns of </w:t>
      </w:r>
      <w:r w:rsidR="00220736">
        <w:t>Coca-Cola’s</w:t>
      </w:r>
      <w:r>
        <w:t xml:space="preserve"> use of social media marketing are another issue to ponder over given the rising information gap due to the lack of regulations on consumer privacy, data security</w:t>
      </w:r>
      <w:r w:rsidR="00220736">
        <w:t>,</w:t>
      </w:r>
      <w:r>
        <w:t xml:space="preserve"> and corporate social responsibility. This chapter distinguishes Coca-Cola's promotional goals and how the </w:t>
      </w:r>
      <w:r w:rsidR="00220736">
        <w:t>organization</w:t>
      </w:r>
      <w:r>
        <w:t xml:space="preserve"> aligns them with ethical considerations as the research wants to add to the debates on using digital media responsibly in a corporate environment. Besides that, the investigation tries to give e.g. actual best practices based on empirical evidence and theoretical understandings so that Coca-Cola and other companies can make the best use of all the information found (</w:t>
      </w:r>
      <w:r>
        <w:rPr>
          <w:color w:val="222222"/>
        </w:rPr>
        <w:t xml:space="preserve">Jacobson </w:t>
      </w:r>
      <w:r>
        <w:rPr>
          <w:i/>
          <w:color w:val="222222"/>
        </w:rPr>
        <w:t>et al.</w:t>
      </w:r>
      <w:r>
        <w:rPr>
          <w:color w:val="222222"/>
        </w:rPr>
        <w:t xml:space="preserve"> 2020)</w:t>
      </w:r>
      <w:r>
        <w:t>. Through the social media strategy alignment with overall corporate objectives and ethical performance, the companies can satisfy customer expectations and build their brand value</w:t>
      </w:r>
      <w:r w:rsidR="00220736">
        <w:t>.</w:t>
      </w:r>
    </w:p>
    <w:p w14:paraId="6843EFBF" w14:textId="77777777" w:rsidR="007C6BC5" w:rsidRPr="00FD086B" w:rsidRDefault="00000000">
      <w:pPr>
        <w:pStyle w:val="Heading2"/>
        <w:keepNext w:val="0"/>
        <w:keepLines w:val="0"/>
        <w:rPr>
          <w:i w:val="0"/>
          <w:color w:val="000000" w:themeColor="text1"/>
        </w:rPr>
      </w:pPr>
      <w:bookmarkStart w:id="13" w:name="_heading=h.26in1rg" w:colFirst="0" w:colLast="0"/>
      <w:bookmarkEnd w:id="13"/>
      <w:r w:rsidRPr="00FD086B">
        <w:rPr>
          <w:i w:val="0"/>
          <w:color w:val="000000" w:themeColor="text1"/>
        </w:rPr>
        <w:t xml:space="preserve">1.5 Research scope </w:t>
      </w:r>
    </w:p>
    <w:p w14:paraId="11516E3F" w14:textId="0A03C6FA" w:rsidR="007C6BC5" w:rsidRDefault="00000000">
      <w:r>
        <w:t xml:space="preserve">This research, however, has a wide scope, and it focuses on how Coca-Cola engages its consumers through social media platforms but through Customer Relationship Management functions. It narrows down on the examination of Coca-Cola Company’s strategic strategies, ethical concerns, </w:t>
      </w:r>
      <w:r>
        <w:lastRenderedPageBreak/>
        <w:t>and practical duties as well when it comes to mass media involvement. The research work would look at the different mixes of this strategy as content type, audience engagement methods, privacy issues, and addressing social media as an appropriate tool for customer relationship management. Though the priority would be on the fundamental practices of Coca-Cola, the research may still have excerpts and literature references from other industries because these would be valuable in providing comparative insights. The geographical reach of the research will primarily cover Coca-Cola's outreach to the globe, though regional differences in social media strategies might as well be considered (</w:t>
      </w:r>
      <w:r>
        <w:rPr>
          <w:color w:val="222222"/>
        </w:rPr>
        <w:t>Xue, 2023)</w:t>
      </w:r>
      <w:r>
        <w:t xml:space="preserve">. Eventually, this research will assist in </w:t>
      </w:r>
      <w:r w:rsidR="00A2795B">
        <w:t>visualizing</w:t>
      </w:r>
      <w:r>
        <w:t xml:space="preserve"> the complete picture of the social media practices of </w:t>
      </w:r>
      <w:r w:rsidR="00A2795B">
        <w:t>Coca-Cola</w:t>
      </w:r>
      <w:r>
        <w:t xml:space="preserve"> as well as in studying these practices against the backdrop of modern-day digital marketing and CRM environments.</w:t>
      </w:r>
    </w:p>
    <w:p w14:paraId="7BFF2406" w14:textId="77777777" w:rsidR="007C6BC5" w:rsidRDefault="00000000">
      <w:pPr>
        <w:pStyle w:val="Heading2"/>
        <w:keepNext w:val="0"/>
        <w:keepLines w:val="0"/>
        <w:rPr>
          <w:i w:val="0"/>
        </w:rPr>
      </w:pPr>
      <w:bookmarkStart w:id="14" w:name="_heading=h.2s8eyo1" w:colFirst="0" w:colLast="0"/>
      <w:bookmarkEnd w:id="14"/>
      <w:r>
        <w:rPr>
          <w:i w:val="0"/>
        </w:rPr>
        <w:t>1.6 Aims &amp; objectives</w:t>
      </w:r>
    </w:p>
    <w:p w14:paraId="061602C7" w14:textId="05615E50" w:rsidR="007C6BC5" w:rsidRDefault="00000000">
      <w:pPr>
        <w:rPr>
          <w:color w:val="1F1F1F"/>
        </w:rPr>
      </w:pPr>
      <w:r>
        <w:rPr>
          <w:b/>
          <w:i/>
          <w:color w:val="1F1F1F"/>
        </w:rPr>
        <w:t xml:space="preserve">Aim: </w:t>
      </w:r>
      <w:r>
        <w:rPr>
          <w:color w:val="1F1F1F"/>
        </w:rPr>
        <w:t xml:space="preserve">This research study aims to </w:t>
      </w:r>
      <w:r w:rsidR="00A2795B">
        <w:rPr>
          <w:color w:val="1F1F1F"/>
        </w:rPr>
        <w:t>analyze</w:t>
      </w:r>
      <w:r>
        <w:rPr>
          <w:color w:val="1F1F1F"/>
        </w:rPr>
        <w:t xml:space="preserve"> the effective use of social media platforms in the CRM practices of Coca-Cola. A detailed analysis of the case study will explore the influences, challenges, opportunities</w:t>
      </w:r>
      <w:r w:rsidR="00A2795B">
        <w:rPr>
          <w:color w:val="1F1F1F"/>
        </w:rPr>
        <w:t>,</w:t>
      </w:r>
      <w:r>
        <w:rPr>
          <w:color w:val="1F1F1F"/>
        </w:rPr>
        <w:t xml:space="preserve"> and potential strategies to improve consumer engagement and satisfaction.</w:t>
      </w:r>
    </w:p>
    <w:p w14:paraId="157544DE" w14:textId="77777777" w:rsidR="007C6BC5" w:rsidRDefault="00000000">
      <w:pPr>
        <w:rPr>
          <w:b/>
          <w:i/>
          <w:color w:val="1F1F1F"/>
        </w:rPr>
      </w:pPr>
      <w:r>
        <w:rPr>
          <w:b/>
          <w:color w:val="1F1F1F"/>
        </w:rPr>
        <w:t>Objectives</w:t>
      </w:r>
    </w:p>
    <w:p w14:paraId="4EDFB172" w14:textId="5B17FD8B" w:rsidR="007C6BC5" w:rsidRDefault="00000000">
      <w:pPr>
        <w:numPr>
          <w:ilvl w:val="0"/>
          <w:numId w:val="3"/>
        </w:numPr>
        <w:rPr>
          <w:color w:val="1F1F1F"/>
        </w:rPr>
      </w:pPr>
      <w:r>
        <w:t xml:space="preserve">To investigate different social media marketing strategies </w:t>
      </w:r>
      <w:r w:rsidR="00A2795B">
        <w:t>utilized</w:t>
      </w:r>
      <w:r>
        <w:t xml:space="preserve"> by Coca-Cola.</w:t>
      </w:r>
    </w:p>
    <w:p w14:paraId="76A7301D" w14:textId="33689B11" w:rsidR="007C6BC5" w:rsidRDefault="00000000">
      <w:pPr>
        <w:numPr>
          <w:ilvl w:val="0"/>
          <w:numId w:val="3"/>
        </w:numPr>
        <w:rPr>
          <w:color w:val="1F1F1F"/>
        </w:rPr>
      </w:pPr>
      <w:r>
        <w:rPr>
          <w:color w:val="1F1F1F"/>
        </w:rPr>
        <w:t xml:space="preserve">To </w:t>
      </w:r>
      <w:r w:rsidR="00BE59C1">
        <w:rPr>
          <w:color w:val="1F1F1F"/>
        </w:rPr>
        <w:t>analyze</w:t>
      </w:r>
      <w:r>
        <w:rPr>
          <w:color w:val="1F1F1F"/>
        </w:rPr>
        <w:t xml:space="preserve"> the use of different social media platforms by Coca-Cola for customer relationship management (CRM).</w:t>
      </w:r>
    </w:p>
    <w:p w14:paraId="06EDB03D" w14:textId="77777777" w:rsidR="007C6BC5" w:rsidRDefault="00000000">
      <w:pPr>
        <w:numPr>
          <w:ilvl w:val="0"/>
          <w:numId w:val="3"/>
        </w:numPr>
        <w:rPr>
          <w:color w:val="1F1F1F"/>
        </w:rPr>
      </w:pPr>
      <w:r>
        <w:rPr>
          <w:color w:val="1F1F1F"/>
        </w:rPr>
        <w:t>To examine challenges and opportunities regarding the use of social media platforms.</w:t>
      </w:r>
    </w:p>
    <w:p w14:paraId="678ED69F" w14:textId="77777777" w:rsidR="007C6BC5" w:rsidRDefault="00000000">
      <w:pPr>
        <w:pStyle w:val="Heading2"/>
        <w:keepNext w:val="0"/>
        <w:keepLines w:val="0"/>
        <w:rPr>
          <w:i w:val="0"/>
        </w:rPr>
      </w:pPr>
      <w:bookmarkStart w:id="15" w:name="_heading=h.17dp8vu" w:colFirst="0" w:colLast="0"/>
      <w:bookmarkEnd w:id="15"/>
      <w:r>
        <w:rPr>
          <w:i w:val="0"/>
        </w:rPr>
        <w:t>1.6 Research questions</w:t>
      </w:r>
    </w:p>
    <w:p w14:paraId="6DCC7005" w14:textId="37F00F6B" w:rsidR="007C6BC5" w:rsidRDefault="00000000">
      <w:pPr>
        <w:numPr>
          <w:ilvl w:val="0"/>
          <w:numId w:val="2"/>
        </w:numPr>
        <w:rPr>
          <w:color w:val="1F1F1F"/>
        </w:rPr>
      </w:pPr>
      <w:r>
        <w:rPr>
          <w:color w:val="1F1F1F"/>
        </w:rPr>
        <w:t>What is the current</w:t>
      </w:r>
      <w:r>
        <w:t xml:space="preserve"> IMC  marketing</w:t>
      </w:r>
      <w:r>
        <w:rPr>
          <w:color w:val="0070C0"/>
        </w:rPr>
        <w:t xml:space="preserve"> </w:t>
      </w:r>
      <w:r>
        <w:rPr>
          <w:color w:val="1F1F1F"/>
        </w:rPr>
        <w:t>strategies utilised by Coca-Cola?</w:t>
      </w:r>
    </w:p>
    <w:p w14:paraId="56F25CFC" w14:textId="77777777" w:rsidR="007C6BC5" w:rsidRDefault="00000000">
      <w:pPr>
        <w:numPr>
          <w:ilvl w:val="0"/>
          <w:numId w:val="2"/>
        </w:numPr>
        <w:rPr>
          <w:color w:val="1F1F1F"/>
        </w:rPr>
      </w:pPr>
      <w:r>
        <w:rPr>
          <w:color w:val="1F1F1F"/>
        </w:rPr>
        <w:t>How does the use of social media platforms influence the CRM of Coca-Cola?</w:t>
      </w:r>
    </w:p>
    <w:p w14:paraId="2AE6226A" w14:textId="77777777" w:rsidR="007C6BC5" w:rsidRDefault="00000000">
      <w:pPr>
        <w:numPr>
          <w:ilvl w:val="0"/>
          <w:numId w:val="2"/>
        </w:numPr>
        <w:rPr>
          <w:color w:val="1F1F1F"/>
        </w:rPr>
      </w:pPr>
      <w:r>
        <w:rPr>
          <w:color w:val="1F1F1F"/>
        </w:rPr>
        <w:lastRenderedPageBreak/>
        <w:t>What challenges and opportunities does Coca-Cola face regarding the use of social media platforms?</w:t>
      </w:r>
    </w:p>
    <w:p w14:paraId="59C30171" w14:textId="77777777" w:rsidR="007C6BC5" w:rsidRDefault="00000000">
      <w:pPr>
        <w:pStyle w:val="Heading2"/>
        <w:keepNext w:val="0"/>
        <w:keepLines w:val="0"/>
        <w:rPr>
          <w:i w:val="0"/>
        </w:rPr>
      </w:pPr>
      <w:bookmarkStart w:id="16" w:name="_heading=h.3j2qqm3" w:colFirst="0" w:colLast="0"/>
      <w:bookmarkEnd w:id="16"/>
      <w:r>
        <w:rPr>
          <w:i w:val="0"/>
        </w:rPr>
        <w:t xml:space="preserve">1.7 Chapter Summary  </w:t>
      </w:r>
    </w:p>
    <w:p w14:paraId="291B2A16" w14:textId="77777777" w:rsidR="007C6BC5" w:rsidRDefault="00000000">
      <w:r>
        <w:t>This chapter offers a thorough description of the research-related circumstances. It presents the research background, issues, aims and objectives, research problems, research parameters, conceptual framework, and justification. This presents the reader with an introduction to the exposition where the fundamental themes and objectives of the study are highlighted.</w:t>
      </w:r>
    </w:p>
    <w:p w14:paraId="122A6643" w14:textId="77777777" w:rsidR="007C6BC5" w:rsidRDefault="00000000">
      <w:pPr>
        <w:rPr>
          <w:b/>
          <w:sz w:val="28"/>
          <w:szCs w:val="28"/>
        </w:rPr>
      </w:pPr>
      <w:r>
        <w:br w:type="page"/>
      </w:r>
    </w:p>
    <w:p w14:paraId="7FA1CAC3" w14:textId="77777777" w:rsidR="007C6BC5" w:rsidRDefault="00000000">
      <w:pPr>
        <w:pStyle w:val="Heading1"/>
      </w:pPr>
      <w:bookmarkStart w:id="17" w:name="_heading=h.1y810tw" w:colFirst="0" w:colLast="0"/>
      <w:bookmarkEnd w:id="17"/>
      <w:r>
        <w:lastRenderedPageBreak/>
        <w:t xml:space="preserve">Chapter 2: Literature Review </w:t>
      </w:r>
    </w:p>
    <w:p w14:paraId="7CECA468" w14:textId="77777777" w:rsidR="007C6BC5" w:rsidRDefault="00000000">
      <w:pPr>
        <w:pStyle w:val="Heading2"/>
        <w:spacing w:before="0" w:after="200"/>
        <w:rPr>
          <w:i w:val="0"/>
        </w:rPr>
      </w:pPr>
      <w:bookmarkStart w:id="18" w:name="_heading=h.4i7ojhp" w:colFirst="0" w:colLast="0"/>
      <w:bookmarkEnd w:id="18"/>
      <w:r>
        <w:rPr>
          <w:i w:val="0"/>
        </w:rPr>
        <w:t>2.1 Chapter Introduction</w:t>
      </w:r>
    </w:p>
    <w:p w14:paraId="1D6C1681" w14:textId="77777777" w:rsidR="007C6BC5" w:rsidRDefault="00000000">
      <w:pPr>
        <w:spacing w:before="0" w:after="200"/>
      </w:pPr>
      <w:r>
        <w:t>This chapter investigates Coca-Cola’s social media strategies with existing literature. With various platforms, the company uses CRM or delivery of CRM practices. In context, it also deals with problems and prospects related to social media. Then, it discusses the underlying principles of successful customer relationships, which come down to substantial brand recognition and loyalty.</w:t>
      </w:r>
    </w:p>
    <w:p w14:paraId="56A81BEB" w14:textId="77777777" w:rsidR="007C6BC5" w:rsidRPr="00FD086B" w:rsidRDefault="00000000">
      <w:pPr>
        <w:spacing w:before="0" w:after="200"/>
      </w:pPr>
      <w:r w:rsidRPr="00FD086B">
        <w:rPr>
          <w:b/>
          <w:i/>
        </w:rPr>
        <w:t>Social Media:</w:t>
      </w:r>
      <w:r w:rsidRPr="00FD086B">
        <w:t xml:space="preserve"> Social media refers to interactive technologies that enable the production, sharing, and collection of material, ideas, interests, and other forms of expression within virtual communities and networks. </w:t>
      </w:r>
    </w:p>
    <w:p w14:paraId="0A43E409" w14:textId="40554442" w:rsidR="007C6BC5" w:rsidRPr="00FD086B" w:rsidRDefault="00000000">
      <w:pPr>
        <w:spacing w:before="0" w:after="200"/>
      </w:pPr>
      <w:r w:rsidRPr="00FD086B">
        <w:rPr>
          <w:b/>
          <w:i/>
        </w:rPr>
        <w:t xml:space="preserve">IMC: </w:t>
      </w:r>
      <w:r w:rsidRPr="00FD086B">
        <w:t xml:space="preserve">The process through which multiple communication methods are applied to attract consumers for the products is known as Integrated </w:t>
      </w:r>
      <w:r w:rsidR="00945082">
        <w:t>Marketing</w:t>
      </w:r>
      <w:r w:rsidRPr="00FD086B">
        <w:t xml:space="preserve"> Communication.</w:t>
      </w:r>
    </w:p>
    <w:p w14:paraId="698FE2B1" w14:textId="77777777" w:rsidR="007C6BC5" w:rsidRPr="00FD086B" w:rsidRDefault="00000000">
      <w:pPr>
        <w:spacing w:before="0" w:after="200"/>
      </w:pPr>
      <w:r w:rsidRPr="00FD086B">
        <w:rPr>
          <w:b/>
          <w:i/>
        </w:rPr>
        <w:t xml:space="preserve">CRM: </w:t>
      </w:r>
      <w:r w:rsidRPr="00FD086B">
        <w:t>Customer relationship management is the systematic management of interactions and relationships between a business or organization and its customers. This is achieved through the utilization of data analysis to examine extensive volumes of information.</w:t>
      </w:r>
    </w:p>
    <w:p w14:paraId="4FF88DB2" w14:textId="77777777" w:rsidR="007C6BC5" w:rsidRDefault="00000000">
      <w:pPr>
        <w:pStyle w:val="Heading2"/>
        <w:spacing w:before="0" w:after="200"/>
        <w:rPr>
          <w:color w:val="0070C0"/>
        </w:rPr>
      </w:pPr>
      <w:bookmarkStart w:id="19" w:name="_heading=h.2xcytpi" w:colFirst="0" w:colLast="0"/>
      <w:bookmarkEnd w:id="19"/>
      <w:r>
        <w:rPr>
          <w:i w:val="0"/>
        </w:rPr>
        <w:t xml:space="preserve">2.2 Literature review </w:t>
      </w:r>
    </w:p>
    <w:p w14:paraId="0D60C700" w14:textId="77777777" w:rsidR="007C6BC5" w:rsidRDefault="00000000">
      <w:pPr>
        <w:pStyle w:val="Heading3"/>
      </w:pPr>
      <w:bookmarkStart w:id="20" w:name="_heading=h.1ci93xb" w:colFirst="0" w:colLast="0"/>
      <w:bookmarkEnd w:id="20"/>
      <w:r>
        <w:t xml:space="preserve">2.2.1 Examining the different types of social media platforms used by Coca-Cola for managing its consumer relationship </w:t>
      </w:r>
    </w:p>
    <w:p w14:paraId="54BEFC9A" w14:textId="194295D6" w:rsidR="007C6BC5" w:rsidRDefault="00000000">
      <w:pPr>
        <w:spacing w:before="0" w:after="200"/>
        <w:rPr>
          <w:color w:val="222222"/>
        </w:rPr>
      </w:pPr>
      <w:r w:rsidRPr="00F04E63">
        <w:t>Social media marketing encompasses the utilisation of different social media platforms to make connections with consumers and promote products and services.</w:t>
      </w:r>
      <w:r>
        <w:t xml:space="preserve"> To enhance customer relationship management, Coca-Cola utilises different types of social media websites to maintain relationships with </w:t>
      </w:r>
      <w:r w:rsidR="00945082">
        <w:t>its</w:t>
      </w:r>
      <w:r>
        <w:t xml:space="preserve"> consumers. According to the description of </w:t>
      </w:r>
      <w:r>
        <w:rPr>
          <w:color w:val="222222"/>
        </w:rPr>
        <w:t>Chaulagain, and Maharjan, (2020), t</w:t>
      </w:r>
      <w:r>
        <w:t xml:space="preserve">he efficiency of social media is much higher in terms of engaging with consumers than the traditional mode of communication. In customer relationship management, Coca-Cola did not limit itself to some of the popular social media platforms. It </w:t>
      </w:r>
      <w:r w:rsidR="00945082">
        <w:t>utilizes</w:t>
      </w:r>
      <w:r>
        <w:t xml:space="preserve"> Facebook, Twitter, Instagram, TikTok, YouTube, LinkedIn, Google</w:t>
      </w:r>
      <w:r w:rsidR="00945082">
        <w:t>,</w:t>
      </w:r>
      <w:r>
        <w:t xml:space="preserve"> and others</w:t>
      </w:r>
      <w:r w:rsidRPr="00F04E63">
        <w:t xml:space="preserve">. Similar views can be observed in the study of </w:t>
      </w:r>
      <w:r w:rsidRPr="00F04E63">
        <w:rPr>
          <w:color w:val="222222"/>
        </w:rPr>
        <w:t xml:space="preserve">Wiese </w:t>
      </w:r>
      <w:r w:rsidRPr="00F04E63">
        <w:rPr>
          <w:i/>
          <w:color w:val="222222"/>
        </w:rPr>
        <w:t>et al</w:t>
      </w:r>
      <w:r w:rsidRPr="00F04E63">
        <w:rPr>
          <w:color w:val="222222"/>
        </w:rPr>
        <w:t xml:space="preserve">., (2020), Facebook can be regarded as an effective marketing tool to understand the attitudes of </w:t>
      </w:r>
      <w:r w:rsidRPr="00F04E63">
        <w:rPr>
          <w:color w:val="222222"/>
        </w:rPr>
        <w:lastRenderedPageBreak/>
        <w:t>the consumers towards the brand. Coca-Cola took advantage of the huge use-base of Facebook, sharing information about their promotional activities, videos of their advertising campaign</w:t>
      </w:r>
      <w:r w:rsidR="00945082">
        <w:rPr>
          <w:color w:val="222222"/>
        </w:rPr>
        <w:t>,</w:t>
      </w:r>
      <w:r w:rsidRPr="00F04E63">
        <w:rPr>
          <w:color w:val="222222"/>
        </w:rPr>
        <w:t xml:space="preserve"> and others to the audience. The company shares some of the behind-the-scenes moments to build an emotional connection with the audience. Coca-Cola also makes use of Twitter for other purposes. On the other hand, Puventheran </w:t>
      </w:r>
      <w:r w:rsidRPr="00F04E63">
        <w:rPr>
          <w:i/>
          <w:color w:val="222222"/>
        </w:rPr>
        <w:t>et al.</w:t>
      </w:r>
      <w:r w:rsidRPr="00F04E63">
        <w:rPr>
          <w:color w:val="222222"/>
        </w:rPr>
        <w:t xml:space="preserve">, (2021) described that Twitter can be regarded as a medium for understanding the engagement of the consumers. To manage the relationship with the consumers, Coca-Cola uses Twitter to answer the questions of their consumers raised by them.  The company shares the news of any important events related to the </w:t>
      </w:r>
      <w:r w:rsidR="00945082">
        <w:rPr>
          <w:color w:val="222222"/>
        </w:rPr>
        <w:t>organization</w:t>
      </w:r>
      <w:r w:rsidRPr="00F04E63">
        <w:rPr>
          <w:color w:val="222222"/>
        </w:rPr>
        <w:t xml:space="preserve"> or any kind of introduction of new products to the users of Twitter. It can engage with the consumers about the trendy topic and continue their conversation with them.</w:t>
      </w:r>
      <w:r>
        <w:rPr>
          <w:color w:val="222222"/>
        </w:rPr>
        <w:t xml:space="preserve"> </w:t>
      </w:r>
    </w:p>
    <w:p w14:paraId="3DED833A" w14:textId="77777777" w:rsidR="007C6BC5" w:rsidRDefault="00000000">
      <w:pPr>
        <w:spacing w:before="0" w:after="200"/>
        <w:jc w:val="center"/>
        <w:rPr>
          <w:color w:val="222222"/>
        </w:rPr>
      </w:pPr>
      <w:r>
        <w:rPr>
          <w:noProof/>
          <w:color w:val="222222"/>
        </w:rPr>
        <w:drawing>
          <wp:inline distT="114300" distB="114300" distL="114300" distR="114300" wp14:anchorId="789394B1" wp14:editId="50BC4DE0">
            <wp:extent cx="5943600" cy="1968500"/>
            <wp:effectExtent l="0" t="0" r="0" b="0"/>
            <wp:docPr id="31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5"/>
                    <a:srcRect/>
                    <a:stretch>
                      <a:fillRect/>
                    </a:stretch>
                  </pic:blipFill>
                  <pic:spPr>
                    <a:xfrm>
                      <a:off x="0" y="0"/>
                      <a:ext cx="5943600" cy="1968500"/>
                    </a:xfrm>
                    <a:prstGeom prst="rect">
                      <a:avLst/>
                    </a:prstGeom>
                    <a:ln/>
                  </pic:spPr>
                </pic:pic>
              </a:graphicData>
            </a:graphic>
          </wp:inline>
        </w:drawing>
      </w:r>
    </w:p>
    <w:p w14:paraId="5BD01565" w14:textId="77777777" w:rsidR="007C6BC5" w:rsidRDefault="00000000">
      <w:pPr>
        <w:pBdr>
          <w:top w:val="nil"/>
          <w:left w:val="nil"/>
          <w:bottom w:val="nil"/>
          <w:right w:val="nil"/>
          <w:between w:val="nil"/>
        </w:pBdr>
        <w:spacing w:before="0" w:after="200" w:line="240" w:lineRule="auto"/>
        <w:jc w:val="center"/>
        <w:rPr>
          <w:b/>
          <w:color w:val="000000"/>
        </w:rPr>
      </w:pPr>
      <w:bookmarkStart w:id="21" w:name="_heading=h.1x0gk37" w:colFirst="0" w:colLast="0"/>
      <w:bookmarkEnd w:id="21"/>
      <w:r>
        <w:rPr>
          <w:b/>
          <w:color w:val="000000"/>
        </w:rPr>
        <w:t>Figure 3: Theory of social influence</w:t>
      </w:r>
    </w:p>
    <w:p w14:paraId="58D1AEEA" w14:textId="77777777" w:rsidR="007C6BC5" w:rsidRDefault="00000000">
      <w:pPr>
        <w:spacing w:before="0" w:after="200"/>
        <w:jc w:val="center"/>
        <w:rPr>
          <w:color w:val="222222"/>
        </w:rPr>
      </w:pPr>
      <w:r>
        <w:rPr>
          <w:color w:val="222222"/>
        </w:rPr>
        <w:t>Source: (Lim, 2022)</w:t>
      </w:r>
    </w:p>
    <w:p w14:paraId="7F301E12" w14:textId="4C00946C" w:rsidR="007C6BC5" w:rsidRDefault="00000000">
      <w:pPr>
        <w:spacing w:before="0" w:after="200"/>
        <w:rPr>
          <w:color w:val="222222"/>
        </w:rPr>
      </w:pPr>
      <w:r>
        <w:rPr>
          <w:color w:val="222222"/>
        </w:rPr>
        <w:t xml:space="preserve">The </w:t>
      </w:r>
      <w:r>
        <w:rPr>
          <w:b/>
          <w:i/>
          <w:color w:val="222222"/>
        </w:rPr>
        <w:t>theory of social influence</w:t>
      </w:r>
      <w:r>
        <w:rPr>
          <w:color w:val="222222"/>
        </w:rPr>
        <w:t xml:space="preserve"> can be mentioned in this connection. Lim, (2022) described that social interaction can lead to a good relationship with the people and the society they belong to. </w:t>
      </w:r>
      <w:r w:rsidRPr="00F04E63">
        <w:rPr>
          <w:color w:val="222222"/>
        </w:rPr>
        <w:t xml:space="preserve">This theory can help Coca-Cola to understand the attitudes and beliefs of people which can be influenced by their advertising methods or the celebrities they are hiring for promoting their products. However, there is a chance to fill the ideas with bias, </w:t>
      </w:r>
      <w:r w:rsidR="00945082">
        <w:rPr>
          <w:color w:val="222222"/>
        </w:rPr>
        <w:t>which</w:t>
      </w:r>
      <w:r w:rsidRPr="00F04E63">
        <w:rPr>
          <w:color w:val="222222"/>
        </w:rPr>
        <w:t xml:space="preserve"> can surely help in understanding the nature of consumers. Customer relationship management is the systematic management of interactions and relationships between a business or organization and its customers. This is achieved through the utilization of data analysis to examine extensive volumes of information. I</w:t>
      </w:r>
      <w:r>
        <w:rPr>
          <w:color w:val="222222"/>
        </w:rPr>
        <w:t xml:space="preserve">n Customer relationship management, Coca-Cola uses YouTube to make video </w:t>
      </w:r>
      <w:r>
        <w:rPr>
          <w:color w:val="222222"/>
        </w:rPr>
        <w:lastRenderedPageBreak/>
        <w:t xml:space="preserve">content and share it with consumers. The company takes advantage of YouTube to share the arrival of their products or some kind of tutorial videos. It also captures the interview of other people who share the experience they have with Coca-Cola. A study by Fanta, and Ayman, (2021) described that the company wisely uses all the social media platforms to make the consumers more connected with the brand. </w:t>
      </w:r>
    </w:p>
    <w:p w14:paraId="73FE9B49" w14:textId="3D9EAB72" w:rsidR="007C6BC5" w:rsidRDefault="00000000">
      <w:pPr>
        <w:spacing w:before="0" w:after="200"/>
        <w:rPr>
          <w:color w:val="222222"/>
        </w:rPr>
      </w:pPr>
      <w:r>
        <w:rPr>
          <w:color w:val="222222"/>
        </w:rPr>
        <w:t>Instagram is also employed by Coca-Cola to exhibit its range of products</w:t>
      </w:r>
      <w:r w:rsidRPr="00F04E63">
        <w:rPr>
          <w:color w:val="222222"/>
        </w:rPr>
        <w:t xml:space="preserve">. A similar view can be found in Park, and Namkung, (2022), to build an appropriate amount of brand equity, Instagram can be regarded as an effective social media platform. Coca-Cola </w:t>
      </w:r>
      <w:r w:rsidR="00945082">
        <w:rPr>
          <w:color w:val="222222"/>
        </w:rPr>
        <w:t>utilizes</w:t>
      </w:r>
      <w:r w:rsidRPr="00F04E63">
        <w:rPr>
          <w:color w:val="222222"/>
        </w:rPr>
        <w:t xml:space="preserve"> the Instagram platform to innovatively showcase its different products. It uses the platforms for storytelling so that it can manage its relationship with its consumers effectively. The company hires influences to discuss the refreshments that the products by Coca-Cola </w:t>
      </w:r>
      <w:r w:rsidR="00945082">
        <w:rPr>
          <w:color w:val="222222"/>
        </w:rPr>
        <w:t>provides</w:t>
      </w:r>
      <w:r w:rsidRPr="00F04E63">
        <w:rPr>
          <w:color w:val="222222"/>
        </w:rPr>
        <w:t xml:space="preserve"> to gain more consumers to purchase their products. On the other hand, Davis </w:t>
      </w:r>
      <w:r w:rsidRPr="00F04E63">
        <w:rPr>
          <w:i/>
          <w:color w:val="222222"/>
        </w:rPr>
        <w:t>et al.</w:t>
      </w:r>
      <w:r w:rsidRPr="00F04E63">
        <w:rPr>
          <w:color w:val="222222"/>
        </w:rPr>
        <w:t xml:space="preserve">, (2020), explained that most people make use of LinkedIn to build connections with others. Coca-Cola can use LinkedIn to make connections with other industries to gain insight into the </w:t>
      </w:r>
      <w:r w:rsidR="00945082">
        <w:rPr>
          <w:color w:val="222222"/>
        </w:rPr>
        <w:t>behavior</w:t>
      </w:r>
      <w:r w:rsidRPr="00F04E63">
        <w:rPr>
          <w:color w:val="222222"/>
        </w:rPr>
        <w:t xml:space="preserve"> of consumers. T</w:t>
      </w:r>
      <w:r>
        <w:rPr>
          <w:color w:val="222222"/>
        </w:rPr>
        <w:t xml:space="preserve">hey are also able to find the strategies of other companies in customer relationship management. The company understands how to use the trend to enhance their relationship with their consumers. As people are getting interested in the short videos, they took this opportunity to share some short videos on TikTok to try to start a trend with the consumers. It is an effective way to make the consumers engaged with the brand. </w:t>
      </w:r>
    </w:p>
    <w:p w14:paraId="09983E60" w14:textId="77777777" w:rsidR="007C6BC5" w:rsidRDefault="00000000">
      <w:pPr>
        <w:pStyle w:val="Heading3"/>
      </w:pPr>
      <w:bookmarkStart w:id="22" w:name="_heading=h.2bn6wsx" w:colFirst="0" w:colLast="0"/>
      <w:bookmarkEnd w:id="22"/>
      <w:r>
        <w:t xml:space="preserve">2.2.2 Describing the social media marketing strategies used by Coca-Cola </w:t>
      </w:r>
    </w:p>
    <w:p w14:paraId="309DB048" w14:textId="77777777" w:rsidR="007C6BC5" w:rsidRPr="00F04E63" w:rsidRDefault="00000000">
      <w:pPr>
        <w:spacing w:before="0" w:after="200"/>
        <w:rPr>
          <w:color w:val="222222"/>
        </w:rPr>
      </w:pPr>
      <w:r w:rsidRPr="00F04E63">
        <w:rPr>
          <w:color w:val="222222"/>
        </w:rPr>
        <w:t xml:space="preserve">According to the study by Nuseir (2020), Using social media sites like Instagram, Twitter, and Facebook to market your business and sell goods or services is known as social media marketing. Social media marketing is when a company releases a new product and plans to use social media to promote the launch. As per the observation of Zollo </w:t>
      </w:r>
      <w:r w:rsidRPr="00F04E63">
        <w:rPr>
          <w:i/>
          <w:color w:val="222222"/>
        </w:rPr>
        <w:t>et al</w:t>
      </w:r>
      <w:r w:rsidRPr="00F04E63">
        <w:rPr>
          <w:color w:val="222222"/>
        </w:rPr>
        <w:t xml:space="preserve">., (2020), in the contemporary scenario, the brands are leveraging social media to build a meaningful conversation with their consumers. Coca-Cola is using the social media platform in different ways. Storytelling is one of the techniques that has been used by Coca-Cola to improve its relationship with its consumers. The company tells inspiring stories to consumers through their social; media websites or in its advertising campaigns. It is to make the consumers psychologically connected with the brand. </w:t>
      </w:r>
      <w:r w:rsidRPr="00F04E63">
        <w:rPr>
          <w:color w:val="222222"/>
        </w:rPr>
        <w:lastRenderedPageBreak/>
        <w:t xml:space="preserve">Through the storytelling method, the brand unites its audience with emotional or inspiring content. On the other hand, Koivisto, and Mattila, (2020), user-generated content can help the company to gain much attention from social media platforms. Coca-Cola arranged some contests on social media platforms, where many users participated. The company can also use it to share the experiences of the consumers in consuming the products of Coca-Cola. The social identity theory sometimes oversimplifies things and creates problems in the judgement. The relationship with the brand is enhanced when the consumers feel that others have a positive experience with the brand. </w:t>
      </w:r>
    </w:p>
    <w:p w14:paraId="2C8097F8" w14:textId="77777777" w:rsidR="007C6BC5" w:rsidRPr="00F04E63" w:rsidRDefault="00000000">
      <w:pPr>
        <w:spacing w:before="0" w:after="200"/>
        <w:jc w:val="center"/>
        <w:rPr>
          <w:color w:val="222222"/>
        </w:rPr>
      </w:pPr>
      <w:r w:rsidRPr="00F04E63">
        <w:rPr>
          <w:noProof/>
          <w:color w:val="222222"/>
        </w:rPr>
        <w:drawing>
          <wp:inline distT="114300" distB="114300" distL="114300" distR="114300" wp14:anchorId="630462B7" wp14:editId="3A4BE63D">
            <wp:extent cx="3253150" cy="2293888"/>
            <wp:effectExtent l="0" t="0" r="0" b="0"/>
            <wp:docPr id="3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3253150" cy="2293888"/>
                    </a:xfrm>
                    <a:prstGeom prst="rect">
                      <a:avLst/>
                    </a:prstGeom>
                    <a:ln/>
                  </pic:spPr>
                </pic:pic>
              </a:graphicData>
            </a:graphic>
          </wp:inline>
        </w:drawing>
      </w:r>
      <w:r w:rsidRPr="00F04E63">
        <w:rPr>
          <w:color w:val="222222"/>
        </w:rPr>
        <w:t xml:space="preserve"> </w:t>
      </w:r>
    </w:p>
    <w:p w14:paraId="5C52C874" w14:textId="77777777" w:rsidR="007C6BC5" w:rsidRPr="00F04E63" w:rsidRDefault="00000000">
      <w:pPr>
        <w:pBdr>
          <w:top w:val="nil"/>
          <w:left w:val="nil"/>
          <w:bottom w:val="nil"/>
          <w:right w:val="nil"/>
          <w:between w:val="nil"/>
        </w:pBdr>
        <w:spacing w:before="0" w:after="200" w:line="240" w:lineRule="auto"/>
        <w:jc w:val="center"/>
        <w:rPr>
          <w:b/>
          <w:color w:val="000000"/>
        </w:rPr>
      </w:pPr>
      <w:bookmarkStart w:id="23" w:name="_heading=h.4h042r0" w:colFirst="0" w:colLast="0"/>
      <w:bookmarkEnd w:id="23"/>
      <w:r w:rsidRPr="00F04E63">
        <w:rPr>
          <w:b/>
          <w:color w:val="000000"/>
        </w:rPr>
        <w:t>Figure 4: Social Identity Theory</w:t>
      </w:r>
    </w:p>
    <w:p w14:paraId="6EE0EF4B" w14:textId="77777777" w:rsidR="007C6BC5" w:rsidRPr="00F04E63" w:rsidRDefault="00000000">
      <w:pPr>
        <w:spacing w:before="0" w:after="200"/>
        <w:jc w:val="center"/>
        <w:rPr>
          <w:color w:val="222222"/>
        </w:rPr>
      </w:pPr>
      <w:r w:rsidRPr="00F04E63">
        <w:rPr>
          <w:color w:val="222222"/>
        </w:rPr>
        <w:t xml:space="preserve">Source: (Irene </w:t>
      </w:r>
      <w:r w:rsidRPr="00F04E63">
        <w:rPr>
          <w:i/>
          <w:color w:val="222222"/>
        </w:rPr>
        <w:t>et al</w:t>
      </w:r>
      <w:r w:rsidRPr="00F04E63">
        <w:rPr>
          <w:color w:val="222222"/>
        </w:rPr>
        <w:t>., 2023)</w:t>
      </w:r>
    </w:p>
    <w:p w14:paraId="4648F254" w14:textId="65E92A59" w:rsidR="007C6BC5" w:rsidRPr="00F04E63" w:rsidRDefault="00000000">
      <w:pPr>
        <w:spacing w:before="0" w:after="200"/>
        <w:rPr>
          <w:color w:val="222222"/>
        </w:rPr>
      </w:pPr>
      <w:r w:rsidRPr="00F04E63">
        <w:rPr>
          <w:color w:val="222222"/>
        </w:rPr>
        <w:t xml:space="preserve">A study observed by Murray, Koulanova and Sabiston (2022), The part of a person's self-concept that stems from their perceived affiliation with a particular social group is known as their social identity. The </w:t>
      </w:r>
      <w:r w:rsidRPr="00F04E63">
        <w:rPr>
          <w:b/>
          <w:i/>
          <w:color w:val="222222"/>
        </w:rPr>
        <w:t>social identity theory</w:t>
      </w:r>
      <w:r w:rsidRPr="00F04E63">
        <w:rPr>
          <w:color w:val="222222"/>
        </w:rPr>
        <w:t xml:space="preserve"> can be discussed in evaluating the effectiveness of the social media strategies adopted by Coca-Cola. A similar view by Demirden, (2021), social identity theory has largely been </w:t>
      </w:r>
      <w:r w:rsidR="00945082">
        <w:rPr>
          <w:color w:val="222222"/>
        </w:rPr>
        <w:t>utilized</w:t>
      </w:r>
      <w:r w:rsidRPr="00F04E63">
        <w:rPr>
          <w:color w:val="222222"/>
        </w:rPr>
        <w:t xml:space="preserve"> in the field of social psychology for clearing different concepts related to identity in society. By understanding the different identities of the consumers, the company can </w:t>
      </w:r>
      <w:r w:rsidR="00945082">
        <w:rPr>
          <w:color w:val="222222"/>
        </w:rPr>
        <w:t>use them</w:t>
      </w:r>
      <w:r w:rsidRPr="00F04E63">
        <w:rPr>
          <w:color w:val="222222"/>
        </w:rPr>
        <w:t xml:space="preserve"> to make them feel a sense of belonging. Coca-Cola can use this theory to make the consumers loyal to the brand.  Coca-Cola’s social media strategies correlate with Social Identity Theory as the latter promotes group focus and adherence to the brand through specific appealing campaigns that appeal to the like-mindedness of the targeted improved cooperation between members of a certain group.</w:t>
      </w:r>
    </w:p>
    <w:p w14:paraId="77855183" w14:textId="7110C74C" w:rsidR="007C6BC5" w:rsidRPr="00F04E63" w:rsidRDefault="00000000">
      <w:pPr>
        <w:spacing w:before="0" w:after="200"/>
      </w:pPr>
      <w:r>
        <w:rPr>
          <w:color w:val="222222"/>
        </w:rPr>
        <w:lastRenderedPageBreak/>
        <w:t xml:space="preserve">On the other hand, a different view can be observed in </w:t>
      </w:r>
      <w:r>
        <w:t>studies like Dwivedi</w:t>
      </w:r>
      <w:r>
        <w:rPr>
          <w:i/>
        </w:rPr>
        <w:t xml:space="preserve"> et al. </w:t>
      </w:r>
      <w:r>
        <w:t xml:space="preserve">(2021) social media has developed to a great extent as a device for companies to generate connections with customers and advertise their products. Coca-Cola is a visible example of the social networking effect as a marketing tool. The literature review aims to describe the social media marketing techniques applied by Coca-Cola, focusing on evaluating the online campaign effectiveness and outcomes. Coke's social media presence on multiple platforms, such as Facebook, Twitter, Instagram, and YouTube, drags along with what has </w:t>
      </w:r>
      <w:r w:rsidR="00707174">
        <w:t>monotonous</w:t>
      </w:r>
      <w:r>
        <w:t xml:space="preserve">. The company is involved in various platforms with consumers to develop loyalty and inspire them to purchase. Telling captivating stories about Coca-Cola is one of its remarkable strategies. As per the view by Adeola, Hinson and Evans (2019), The business, through its social media channels, tells its stories so that the audience will be influenced and feel a special connection with the consumers. Storytelling helps Coca-Cola manifest its brand identity and stand out from competitors in the soft drinks market. </w:t>
      </w:r>
      <w:r w:rsidRPr="00F04E63">
        <w:t>As identified by Adeola, Hinson, and Evans (2019), Coca-Cola’s approach to utilizing social media as a source of storytelling also supports CRM by building an array of bonds with consumers and making it possible for the company to establish itself in the intensely competitive soft drink market.</w:t>
      </w:r>
    </w:p>
    <w:p w14:paraId="5094F5FD" w14:textId="3B6DB36A" w:rsidR="007C6BC5" w:rsidRDefault="00000000">
      <w:pPr>
        <w:spacing w:before="0" w:after="200"/>
      </w:pPr>
      <w:r>
        <w:t xml:space="preserve">As per the observation by Nikolinakou and Phua (2019), Another critical component of Coca-Cola's social media plan is to spread the news among the users so that the </w:t>
      </w:r>
      <w:r>
        <w:rPr>
          <w:b/>
          <w:i/>
        </w:rPr>
        <w:t>Users generate the content (UGC)</w:t>
      </w:r>
      <w:r>
        <w:t xml:space="preserve">. Coca-Cola regularly promotes user-generated content on social media. They increase their brand's reach by </w:t>
      </w:r>
      <w:r w:rsidR="0028051E">
        <w:t>utilizing</w:t>
      </w:r>
      <w:r>
        <w:t xml:space="preserve"> their customers' passion, originality, and genuineness. Using this strategy, their customers voluntarily become brand ambassadors who tell their Coca-Cola tales. The company is building a consumer space to exchange the content it creates with Coca-Cola goods (Bağcan and Duygun, 2022). As a result, customers </w:t>
      </w:r>
      <w:r w:rsidR="0028051E">
        <w:t>recognize</w:t>
      </w:r>
      <w:r>
        <w:t xml:space="preserve"> that it creates a positive environment for community building. Besides the brand's synergies with social media influencers and celebrities in promoting products, it also partners with them in marketing. Through collaboration with celebrities, Coca-Cola can leverage and extend its reach and spread the brand name to the public. </w:t>
      </w:r>
    </w:p>
    <w:p w14:paraId="7DADDE39" w14:textId="6B1166A2" w:rsidR="007C6BC5" w:rsidRDefault="00000000">
      <w:pPr>
        <w:spacing w:before="0" w:after="200"/>
      </w:pPr>
      <w:r>
        <w:t xml:space="preserve">Social identity theory </w:t>
      </w:r>
      <w:r w:rsidR="0028051E">
        <w:t>emphasizes</w:t>
      </w:r>
      <w:r>
        <w:t xml:space="preserve"> the sense of belonging and focuses on how people's perceptions of their connection with social groupings affect how they see themselves. The theory of social </w:t>
      </w:r>
      <w:r>
        <w:lastRenderedPageBreak/>
        <w:t>influence, on the other hand, emphasises the significance of social interactions and conformity demands as it investigates how people's behaviours, attitudes, and beliefs are influenced by others.</w:t>
      </w:r>
    </w:p>
    <w:p w14:paraId="12331F74" w14:textId="77777777" w:rsidR="007C6BC5" w:rsidRDefault="00000000">
      <w:pPr>
        <w:pStyle w:val="Heading3"/>
      </w:pPr>
      <w:bookmarkStart w:id="24" w:name="_heading=h.qsh70q" w:colFirst="0" w:colLast="0"/>
      <w:bookmarkEnd w:id="24"/>
      <w:r>
        <w:t>2.2.3 Exploring the Landscape: Challenges and Opportunities in Social Media</w:t>
      </w:r>
    </w:p>
    <w:p w14:paraId="4E4A6A99" w14:textId="35BC34C1" w:rsidR="007C6BC5" w:rsidRDefault="00000000">
      <w:pPr>
        <w:spacing w:before="0" w:after="200"/>
      </w:pPr>
      <w:r>
        <w:t xml:space="preserve">This theme discusses the challenges and opportunities in social media. According to the study by Bimo (2022), In social media, all things are transformed and interact on an endless spectrum. Some changes and difficulties may emerge due to the emergence of this media. Social media has undeniably been a transformative experience, allowing for a great process of community communication and dissemination of information and being the driving force behind specific social changes. </w:t>
      </w:r>
      <w:r>
        <w:rPr>
          <w:highlight w:val="yellow"/>
        </w:rPr>
        <w:t xml:space="preserve"> </w:t>
      </w:r>
      <w:r>
        <w:t xml:space="preserve">On the one hand, the digital age has produced many advantages. However, at the same time, it has created undeniable headaches like cyberbullying, mental health problems and privacy. </w:t>
      </w:r>
    </w:p>
    <w:p w14:paraId="17E85809" w14:textId="4A1E6E20" w:rsidR="007C6BC5" w:rsidRDefault="00000000">
      <w:pPr>
        <w:spacing w:before="0" w:after="200"/>
      </w:pPr>
      <w:r>
        <w:t xml:space="preserve">This review delves into the specifics and the dynamics of this sphere, </w:t>
      </w:r>
      <w:r w:rsidR="006159F8">
        <w:t>emphasizing</w:t>
      </w:r>
      <w:r>
        <w:t xml:space="preserve"> the main problems and resources of the media network domain. A view by Liu, Min</w:t>
      </w:r>
      <w:r w:rsidR="006159F8">
        <w:t>,</w:t>
      </w:r>
      <w:r>
        <w:t xml:space="preserve"> and Han (2019), The uses and gratifications hypothesis </w:t>
      </w:r>
      <w:r w:rsidR="006159F8">
        <w:t>was</w:t>
      </w:r>
      <w:r>
        <w:t xml:space="preserve"> developed in the early 1940s and was first presented by Katz and Blumler (1974). It aims to explain why individuals use particular media, what requirements they have that need their usage</w:t>
      </w:r>
      <w:r w:rsidR="006159F8">
        <w:t>,</w:t>
      </w:r>
      <w:r>
        <w:t xml:space="preserve"> and the satisfaction they derive from doing so. </w:t>
      </w:r>
      <w:r>
        <w:rPr>
          <w:b/>
          <w:i/>
        </w:rPr>
        <w:t xml:space="preserve">The Uses and Gratifications Theory </w:t>
      </w:r>
      <w:r>
        <w:t xml:space="preserve">theoretical insights into social media user </w:t>
      </w:r>
      <w:r w:rsidR="006159F8">
        <w:t>behavior</w:t>
      </w:r>
      <w:r>
        <w:t xml:space="preserve">. As per the view of Cao (2023), the uses and gratifications hypothesis </w:t>
      </w:r>
      <w:r w:rsidR="006159F8">
        <w:t>was</w:t>
      </w:r>
      <w:r>
        <w:t xml:space="preserve"> developed in the early 1940s and was first presented by Katz and Blumler (1974). It aims to explain why individuals use particular media, what requirements they have that need their usage</w:t>
      </w:r>
      <w:r w:rsidR="006159F8">
        <w:t>,</w:t>
      </w:r>
      <w:r>
        <w:t xml:space="preserve"> and the satisfaction they derive from doing so. This idea holds that people actively search for media to meet demands like knowledge, amusement, or social contact. </w:t>
      </w:r>
      <w:r w:rsidR="006159F8">
        <w:t>Organizations</w:t>
      </w:r>
      <w:r>
        <w:t xml:space="preserve"> may better engage users and satisfy their expectations by tailoring their social media strategy with an understanding of these demands.</w:t>
      </w:r>
    </w:p>
    <w:p w14:paraId="47860CB0" w14:textId="77777777" w:rsidR="007C6BC5" w:rsidRDefault="00000000">
      <w:pPr>
        <w:spacing w:before="0" w:after="200"/>
        <w:jc w:val="center"/>
      </w:pPr>
      <w:r>
        <w:rPr>
          <w:noProof/>
        </w:rPr>
        <w:lastRenderedPageBreak/>
        <w:drawing>
          <wp:inline distT="114300" distB="114300" distL="114300" distR="114300" wp14:anchorId="0CCC913F" wp14:editId="1EECE49F">
            <wp:extent cx="5943600" cy="3429000"/>
            <wp:effectExtent l="0" t="0" r="0" b="0"/>
            <wp:docPr id="31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943600" cy="3429000"/>
                    </a:xfrm>
                    <a:prstGeom prst="rect">
                      <a:avLst/>
                    </a:prstGeom>
                    <a:ln/>
                  </pic:spPr>
                </pic:pic>
              </a:graphicData>
            </a:graphic>
          </wp:inline>
        </w:drawing>
      </w:r>
    </w:p>
    <w:p w14:paraId="7CA19759" w14:textId="77777777" w:rsidR="007C6BC5" w:rsidRDefault="00000000">
      <w:pPr>
        <w:pBdr>
          <w:top w:val="nil"/>
          <w:left w:val="nil"/>
          <w:bottom w:val="nil"/>
          <w:right w:val="nil"/>
          <w:between w:val="nil"/>
        </w:pBdr>
        <w:spacing w:before="0" w:after="200" w:line="240" w:lineRule="auto"/>
        <w:jc w:val="center"/>
        <w:rPr>
          <w:b/>
          <w:color w:val="000000"/>
        </w:rPr>
      </w:pPr>
      <w:bookmarkStart w:id="25" w:name="_heading=h.2w5ecyt" w:colFirst="0" w:colLast="0"/>
      <w:bookmarkEnd w:id="25"/>
      <w:r>
        <w:rPr>
          <w:b/>
          <w:color w:val="000000"/>
        </w:rPr>
        <w:t>Figure 5: The Use and Gratifications Theory</w:t>
      </w:r>
    </w:p>
    <w:p w14:paraId="5E38223F" w14:textId="77777777" w:rsidR="007C6BC5" w:rsidRDefault="00000000">
      <w:pPr>
        <w:spacing w:before="0" w:after="200"/>
        <w:jc w:val="center"/>
      </w:pPr>
      <w:r>
        <w:t>Source: (Hossain, Kim and Jahan, 2019)</w:t>
      </w:r>
    </w:p>
    <w:p w14:paraId="2A86C0E7" w14:textId="77777777" w:rsidR="007C6BC5" w:rsidRPr="00F04E63" w:rsidRDefault="00000000">
      <w:pPr>
        <w:spacing w:before="0" w:after="200"/>
      </w:pPr>
      <w:r w:rsidRPr="00F04E63">
        <w:t xml:space="preserve">By producing interesting material that satisfies users' requirements for identification, entertainment, and social connection, Coca-Cola's social media approach is in line with the Uses and Gratifications Theory and promotes stronger emotional bonds and brand loyalty. One of the most severe issues for social networks is that multiple types of false and counterfeit news are circulating. As observed by Muhammed and Mathew (2022), The spread of information has become a more manageable task, resulting in the rapid flow of information without a verification system, which has, in turn, led to the spread of rumours that may affect how the public perceives a situation and make their decision. These efforts could involve technological and conceptual solutions that address user problems, users, and fact-checking organisations when mitigating this challenge. Data application on an individual scale will also bring security threats and privacy problems. A similar view can be seen from the work of Obar and Oeldorf-Hirsch (2020) state that privacy issues are involved in most personal data shared on social media networks. They include questions about data protection and user privacy.  According to Obar and Oeldorf-Hirsch (2020), personal data that people actively share on these sites must protect people’s privacy, which is </w:t>
      </w:r>
      <w:r w:rsidRPr="00F04E63">
        <w:lastRenderedPageBreak/>
        <w:t xml:space="preserve">CRM’s area of emphasis in managing client communication and data safely and in a way that respects privacy. Such things as the GDPR intends to address these issues; however, there is a need to stay watchful and create new ways to keep citizens secure. </w:t>
      </w:r>
    </w:p>
    <w:p w14:paraId="0EA3149E" w14:textId="297AF96C" w:rsidR="007C6BC5" w:rsidRPr="00F04E63" w:rsidRDefault="00000000">
      <w:pPr>
        <w:spacing w:before="0" w:after="200"/>
      </w:pPr>
      <w:r>
        <w:t xml:space="preserve">While social media has both a positive and a negative effect on companies and individuals, its promotional potential is beyond competition. There is a likelihood of reaching a global audience at a much lower budget than other media, such as television. Similarly, the study by Chaker </w:t>
      </w:r>
      <w:r>
        <w:rPr>
          <w:i/>
        </w:rPr>
        <w:t>et al.</w:t>
      </w:r>
      <w:r>
        <w:t xml:space="preserve"> (2022), The social network platform allows businesses to maintain their relations with clients, develop and sustain the devotion of subscribers, and generate sales. In this respect, an additional channel is opening up in the form of inventiveness and partnership. On the other hand, the study by Iglesias-Sánchez </w:t>
      </w:r>
      <w:r>
        <w:rPr>
          <w:i/>
        </w:rPr>
        <w:t>et al.</w:t>
      </w:r>
      <w:r>
        <w:t xml:space="preserve"> (2020) showed that social media has opened innovation, and </w:t>
      </w:r>
      <w:r w:rsidR="006159F8">
        <w:t>organizations</w:t>
      </w:r>
      <w:r>
        <w:t xml:space="preserve"> can work with external partners such as customers and competitors. This will enable them to create value jointly. This cooperative approach helped  </w:t>
      </w:r>
      <w:r w:rsidR="006159F8">
        <w:t>organizations</w:t>
      </w:r>
      <w:r>
        <w:t xml:space="preserve"> create new goods, services, and business designs</w:t>
      </w:r>
      <w:r w:rsidRPr="00F04E63">
        <w:t>. In order to sustain client connections, improve loyalty, and boost sales, integrated marketing communications (IMC) takes use of social media's worldwide reach and affordability, as noted by Chaker</w:t>
      </w:r>
      <w:r w:rsidRPr="00F04E63">
        <w:rPr>
          <w:i/>
        </w:rPr>
        <w:t xml:space="preserve"> et al.</w:t>
      </w:r>
      <w:r w:rsidRPr="00F04E63">
        <w:t xml:space="preserve"> (2022). Also, it supports the work of Iglesias-Sánchez et al. (2020), which focuses on fostering cooperative relationships to foster innovation and value creation.</w:t>
      </w:r>
    </w:p>
    <w:p w14:paraId="215ABBCE" w14:textId="77777777" w:rsidR="007C6BC5" w:rsidRDefault="00000000">
      <w:pPr>
        <w:spacing w:before="0" w:after="200"/>
      </w:pPr>
      <w:r>
        <w:t>Social identity theory emphasises the sense of belonging and focuses on how people's perceptions of their connection with social groupings affect how they see themselves. The Uses and Gratifications Theory, on the other hand, highlights people's active quest for media to suit certain demands like information, entertainment, or social interaction. It also explains why people use media and what requirements it fulfils.</w:t>
      </w:r>
    </w:p>
    <w:p w14:paraId="30E38F79" w14:textId="77777777" w:rsidR="007C6BC5" w:rsidRDefault="00000000">
      <w:pPr>
        <w:pStyle w:val="Heading3"/>
      </w:pPr>
      <w:bookmarkStart w:id="26" w:name="_heading=h.3as4poj" w:colFirst="0" w:colLast="0"/>
      <w:bookmarkEnd w:id="26"/>
      <w:r>
        <w:t xml:space="preserve">2.2.4 Elevating Customer Relations: Enhancing CRM Strategies via Social Media </w:t>
      </w:r>
    </w:p>
    <w:p w14:paraId="2503F34B" w14:textId="0E995D99" w:rsidR="007C6BC5" w:rsidRDefault="00000000">
      <w:pPr>
        <w:spacing w:before="0" w:after="200"/>
      </w:pPr>
      <w:r w:rsidRPr="00F04E63">
        <w:t>Customer relationship management is regarded as the strategy that brands apply to interact with their consumers.</w:t>
      </w:r>
      <w:r>
        <w:t xml:space="preserve"> To enhance its relationship with the consumers, Coca-Cola should consider various methods to build trust in the consumers for the brand. On one hand, an observation by </w:t>
      </w:r>
      <w:r>
        <w:rPr>
          <w:color w:val="222222"/>
        </w:rPr>
        <w:t xml:space="preserve">Dastane, (2020) stated that </w:t>
      </w:r>
      <w:r>
        <w:t>companies are using search engines, social media campaigns</w:t>
      </w:r>
      <w:r w:rsidR="004C5D14">
        <w:t xml:space="preserve"> </w:t>
      </w:r>
      <w:r>
        <w:t xml:space="preserve">attract the attention of  consumers. Social media platforms have been taken as an effective medium to enhance </w:t>
      </w:r>
      <w:r>
        <w:lastRenderedPageBreak/>
        <w:t>the engagement of consumers with the brands. However, Coca-Cola Should consider certain strategies while it is managing the CRM practices through the social media platforms. In customer relationship management, Coca-Cola should understand the preferences of their consumers. A consumer-centric approach can allow Coca-Cola to deal with the issues that they face while dealing with the different changes in the tastes of its consumers</w:t>
      </w:r>
      <w:r w:rsidRPr="00F04E63">
        <w:t xml:space="preserve">. </w:t>
      </w:r>
      <w:r w:rsidRPr="00F04E63">
        <w:rPr>
          <w:color w:val="222222"/>
        </w:rPr>
        <w:t>Esper</w:t>
      </w:r>
      <w:r w:rsidRPr="00F04E63">
        <w:rPr>
          <w:i/>
          <w:color w:val="222222"/>
        </w:rPr>
        <w:t xml:space="preserve"> et al.</w:t>
      </w:r>
      <w:r w:rsidRPr="00F04E63">
        <w:rPr>
          <w:color w:val="222222"/>
        </w:rPr>
        <w:t>, (2020) conveyed a similar idea that t</w:t>
      </w:r>
      <w:r w:rsidRPr="00F04E63">
        <w:t>he marketing strategies and the practices related to managing the supply chain of the companies should be centred around their expectations of the consumers.</w:t>
      </w:r>
      <w:r>
        <w:t xml:space="preserve"> The consumers are showing their concerns related to the improvement of health. The products offered by Coca-Cola contain high amounts of Sugar which might affect the health of the consumers if they consume it on a daily basis. Coca-Cola should utilise substitutes of sugar in their products to improve the health of their consumers. It can enhance the relationship with Coca-Cola when the consumers realise that the brand is thinking about the health of its consumers. </w:t>
      </w:r>
    </w:p>
    <w:p w14:paraId="23995206" w14:textId="77777777" w:rsidR="007C6BC5" w:rsidRDefault="00000000">
      <w:pPr>
        <w:spacing w:before="0" w:after="200"/>
        <w:jc w:val="center"/>
      </w:pPr>
      <w:r>
        <w:rPr>
          <w:noProof/>
        </w:rPr>
        <w:drawing>
          <wp:inline distT="114300" distB="114300" distL="114300" distR="114300" wp14:anchorId="010B6D39" wp14:editId="2E69E5CC">
            <wp:extent cx="4545753" cy="2622550"/>
            <wp:effectExtent l="0" t="0" r="0" b="0"/>
            <wp:docPr id="31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8"/>
                    <a:srcRect/>
                    <a:stretch>
                      <a:fillRect/>
                    </a:stretch>
                  </pic:blipFill>
                  <pic:spPr>
                    <a:xfrm>
                      <a:off x="0" y="0"/>
                      <a:ext cx="4545753" cy="2622550"/>
                    </a:xfrm>
                    <a:prstGeom prst="rect">
                      <a:avLst/>
                    </a:prstGeom>
                    <a:ln/>
                  </pic:spPr>
                </pic:pic>
              </a:graphicData>
            </a:graphic>
          </wp:inline>
        </w:drawing>
      </w:r>
    </w:p>
    <w:p w14:paraId="4BEC787C" w14:textId="77777777" w:rsidR="007C6BC5" w:rsidRDefault="00000000">
      <w:pPr>
        <w:pBdr>
          <w:top w:val="nil"/>
          <w:left w:val="nil"/>
          <w:bottom w:val="nil"/>
          <w:right w:val="nil"/>
          <w:between w:val="nil"/>
        </w:pBdr>
        <w:spacing w:before="0" w:after="200" w:line="240" w:lineRule="auto"/>
        <w:jc w:val="center"/>
        <w:rPr>
          <w:b/>
          <w:color w:val="000000"/>
        </w:rPr>
      </w:pPr>
      <w:bookmarkStart w:id="27" w:name="_heading=h.1baon6m" w:colFirst="0" w:colLast="0"/>
      <w:bookmarkEnd w:id="27"/>
      <w:r>
        <w:rPr>
          <w:b/>
          <w:color w:val="000000"/>
        </w:rPr>
        <w:t>Figure 6: Stakeholder theory</w:t>
      </w:r>
    </w:p>
    <w:p w14:paraId="49D711C0" w14:textId="77777777" w:rsidR="007C6BC5" w:rsidRDefault="00000000">
      <w:pPr>
        <w:spacing w:before="0" w:after="200"/>
        <w:jc w:val="center"/>
      </w:pPr>
      <w:r>
        <w:t>Source: (Hardwick, and Letza, 2022)</w:t>
      </w:r>
    </w:p>
    <w:p w14:paraId="5AD0D162" w14:textId="07F48EBF" w:rsidR="007C6BC5" w:rsidRDefault="00000000">
      <w:pPr>
        <w:spacing w:before="0" w:after="200"/>
      </w:pPr>
      <w:r w:rsidRPr="00F04E63">
        <w:t xml:space="preserve">The Stakeholder theory can help Coca-Cola to analyse the situation of their consumers. As per the description of </w:t>
      </w:r>
      <w:r w:rsidRPr="00F04E63">
        <w:rPr>
          <w:color w:val="222222"/>
        </w:rPr>
        <w:t>Valentinov, and Chia, (2022), t</w:t>
      </w:r>
      <w:r w:rsidRPr="00F04E63">
        <w:t xml:space="preserve">he stakeholder theory can be treated as practices to offer the companies a view of corporate governance. It is quite different from the theory of social influence which depends on the social identity to build relationships with consumers. Though </w:t>
      </w:r>
      <w:r w:rsidRPr="00F04E63">
        <w:lastRenderedPageBreak/>
        <w:t xml:space="preserve">stakeholder theory focuses on the internal people of the </w:t>
      </w:r>
      <w:r w:rsidR="006612AB">
        <w:t>organization</w:t>
      </w:r>
      <w:r w:rsidRPr="00F04E63">
        <w:t xml:space="preserve"> and excludes the external environment, it is essential to build CRM with consumers.</w:t>
      </w:r>
      <w:r>
        <w:t xml:space="preserve"> In the field of consumer relationship management, the brand needs to make sure that it involves the stakeholders of the brand including the employees. Investors, consumers, suppliers</w:t>
      </w:r>
      <w:r w:rsidR="006612AB">
        <w:t>,</w:t>
      </w:r>
      <w:r>
        <w:t xml:space="preserve"> and others in their planning process. This can help Coca-Cola understand the expectations that the consumers have from the brand. This theory can help the company to solidify its relationship with its consumers. </w:t>
      </w:r>
    </w:p>
    <w:p w14:paraId="17FD8641" w14:textId="77777777" w:rsidR="007C6BC5" w:rsidRDefault="00000000">
      <w:pPr>
        <w:spacing w:before="0" w:after="200"/>
      </w:pPr>
      <w:r w:rsidRPr="00F04E63">
        <w:rPr>
          <w:color w:val="222222"/>
        </w:rPr>
        <w:t>On the other hand, Kumar, (2024) discussed that b</w:t>
      </w:r>
      <w:r w:rsidRPr="00F04E63">
        <w:t xml:space="preserve">usinesses should consider their responsibility when conducting their business and think about transparency in accounting. </w:t>
      </w:r>
      <w:r>
        <w:t>To enhance the trust in the brand, Coca-Cola should focus on maintaining the regulations enforced by the government and pay their taxes properly. They should avoid any kind of legal obligation when it is focusing on using social media platforms in customer relationship management. Coca-Cola should exhibit their sustainability initiatives through social media websites. They can post the initiatives of the brand to use sustainability practices in their daily activities</w:t>
      </w:r>
      <w:r w:rsidRPr="00F04E63">
        <w:t xml:space="preserve">. Some different views can be observed in the statement of </w:t>
      </w:r>
      <w:r w:rsidRPr="00F04E63">
        <w:rPr>
          <w:color w:val="222222"/>
        </w:rPr>
        <w:t>Li, and Kallas, (2021), consumers would like to pay extra for the products if they came to know that it is abiding by the sustainability guidelines. Whether in the materials or in the packaging, Coca-Cola should incorporate sustainability practices to please the consumers with the brand. The compan</w:t>
      </w:r>
      <w:r>
        <w:rPr>
          <w:color w:val="222222"/>
        </w:rPr>
        <w:t>y can also focus on incorporating the CSRT principles and work for the betterment of the community to enhance its relationship with consumers.</w:t>
      </w:r>
    </w:p>
    <w:p w14:paraId="7414236F" w14:textId="77777777" w:rsidR="007C6BC5" w:rsidRDefault="00000000">
      <w:pPr>
        <w:pStyle w:val="Heading2"/>
        <w:rPr>
          <w:i w:val="0"/>
        </w:rPr>
      </w:pPr>
      <w:bookmarkStart w:id="28" w:name="_heading=h.1pxezwc" w:colFirst="0" w:colLast="0"/>
      <w:bookmarkEnd w:id="28"/>
      <w:r>
        <w:rPr>
          <w:i w:val="0"/>
        </w:rPr>
        <w:t xml:space="preserve">2.3 Empirical Review </w:t>
      </w:r>
    </w:p>
    <w:p w14:paraId="43A03F87" w14:textId="5BE2592D" w:rsidR="007C6BC5" w:rsidRDefault="00000000">
      <w:pPr>
        <w:rPr>
          <w:color w:val="222222"/>
        </w:rPr>
      </w:pPr>
      <w:r>
        <w:t xml:space="preserve">Coca-Cola is </w:t>
      </w:r>
      <w:r w:rsidR="006612AB">
        <w:t>utilizing</w:t>
      </w:r>
      <w:r>
        <w:t xml:space="preserve"> different social media platforms to enhance its relationship with its customers. In terms of consumer relationship management, social media platforms are effective in building the trust of consumers. </w:t>
      </w:r>
      <w:r>
        <w:rPr>
          <w:color w:val="222222"/>
        </w:rPr>
        <w:t xml:space="preserve">Chaulagain, and Maharjan, (2020) stated that businesses are utilising social media marketing methods to build connections with consumers. </w:t>
      </w:r>
      <w:r>
        <w:t xml:space="preserve">Facebook, Twitter, Instagram, TikTok, YouTube, LinkedIn and other platforms have been utilised by Coca-Cola in consumer relationship management. </w:t>
      </w:r>
      <w:r>
        <w:rPr>
          <w:color w:val="222222"/>
        </w:rPr>
        <w:t xml:space="preserve">Koivisto, and Mattila, (2020) described that user-generated contempt can attack consumers by sharing their experiences of the business. The company uses the exchange of content to interact and make positive connections with its consumers. However, the company often faces technological problems where they are unable to provide information or resolve the queries of the consumers. But the company can understand the demands of its products </w:t>
      </w:r>
      <w:r>
        <w:rPr>
          <w:color w:val="222222"/>
        </w:rPr>
        <w:lastRenderedPageBreak/>
        <w:t>through social media platforms. Esper</w:t>
      </w:r>
      <w:r>
        <w:rPr>
          <w:i/>
          <w:color w:val="222222"/>
        </w:rPr>
        <w:t xml:space="preserve"> et al.</w:t>
      </w:r>
      <w:r>
        <w:rPr>
          <w:color w:val="222222"/>
        </w:rPr>
        <w:t xml:space="preserve">, (2020) commented that companies should be thinking of trying ethical methods in their marketing and management of the supply chain. Abiding by the sustainability and regulations of Coca-Cola can provide consumers with satisfaction for the brand. </w:t>
      </w:r>
    </w:p>
    <w:p w14:paraId="75B1EE97" w14:textId="039C002E" w:rsidR="007C6BC5" w:rsidRDefault="00000000">
      <w:r>
        <w:rPr>
          <w:color w:val="222222"/>
        </w:rPr>
        <w:t xml:space="preserve">The literature review was conducted via the traditional method of research. It helps the researcher find the effectiveness of the usage of social media platforms by the Coca-Cola Company in managing the relationship with their consumers. The research discussed the social identity theory, theory of social influence, stakeholder theory and the uses and gratifications theory to strengthen the relationship between the brand and its consumers. The research provides an analysis of how a brand can </w:t>
      </w:r>
      <w:r w:rsidR="006612AB">
        <w:rPr>
          <w:color w:val="222222"/>
        </w:rPr>
        <w:t>utilize</w:t>
      </w:r>
      <w:r>
        <w:rPr>
          <w:color w:val="222222"/>
        </w:rPr>
        <w:t xml:space="preserve"> its social media platform to build connections with its consumers and generate products for the company. It critically focuses on analysing the challenges that Coca-Cola can face while maintaining its relationship with social media websites. The study can serve as a guideline to offer Coca-Cola or some other companies to improve their connections with their consumers.  </w:t>
      </w:r>
    </w:p>
    <w:p w14:paraId="461AFACF" w14:textId="77777777" w:rsidR="007C6BC5" w:rsidRDefault="00000000">
      <w:pPr>
        <w:pStyle w:val="Heading2"/>
        <w:rPr>
          <w:i w:val="0"/>
        </w:rPr>
      </w:pPr>
      <w:bookmarkStart w:id="29" w:name="_heading=h.49x2ik5" w:colFirst="0" w:colLast="0"/>
      <w:bookmarkEnd w:id="29"/>
      <w:r>
        <w:rPr>
          <w:i w:val="0"/>
        </w:rPr>
        <w:t>2.4 Literature gap</w:t>
      </w:r>
    </w:p>
    <w:p w14:paraId="1414BD08" w14:textId="77777777" w:rsidR="007C6BC5" w:rsidRPr="00F04E63" w:rsidRDefault="00000000">
      <w:r>
        <w:t xml:space="preserve">An abundance of literature presents ideas on the best brand strategies to use social media and customer relationship management tools. However, there is a gap in the literature regarding how people should specifically use social media platforms to work with customers. Chaulagain and Maharjan's (2020) and similar view can be noted that Wiese </w:t>
      </w:r>
      <w:r>
        <w:rPr>
          <w:i/>
        </w:rPr>
        <w:t>et al.</w:t>
      </w:r>
      <w:r>
        <w:t xml:space="preserve"> (2020) studies provide a short overview of the social media strategies Coca-Cola uses but provide a short in-depth with a partial perspective of the company.  Moreover, despite the research on CRM and social media, there exist a gap on how Coca-Cola relates stakeholder theory and sustainability measures through social media. Valentino and Chia (2022) did not emphasise stakeholder theory as the core of corporate governance. Moreover, from this point of view, insufficient evidence indicates that the stakeholder theory has been applied to Coca-Cola's strategic marketing tactics through social media. Likewise, Li and Kallas (2021) concluded that sustainability-related practices are crucial in consumers’ perception and loyalty. Still, the issue of how Coca-Cola includes these practices in its social media-savvy CRM (customer relationship management) strategy is overlooked by most research. By thoroughly examining Coca-Cola's social media platforms and customer relationship management tactics, this study seeks to close this gap. This study will shed light on Coca-Cola's CRM procedures by examining how the corporation interacts with customers and builds brand </w:t>
      </w:r>
      <w:r>
        <w:lastRenderedPageBreak/>
        <w:t>loyalty through social media channels. However, there might need to be more research in the literature to comprehensively summarise all the strategies that work to keep meaningful and ongoing engagement</w:t>
      </w:r>
      <w:r w:rsidRPr="00F04E63">
        <w:t>. The focus is usually on short-term successes; however, there might be less research on the long-term practice of social media platforms in customer relationship management issues and success factors. Few publications and journals could assist researchers in gathering more accurate data for their research papers. The research does not provide insight into the utilisation of CRM and ICM strategies in different cultural aspects of consumers. The quick development of the technologies created a gap in the knowledge in the successful implementation of social media in enhancing CRM and IMC management.</w:t>
      </w:r>
    </w:p>
    <w:p w14:paraId="7AA4899C" w14:textId="77777777" w:rsidR="007C6BC5" w:rsidRDefault="007C6BC5">
      <w:pPr>
        <w:jc w:val="center"/>
        <w:rPr>
          <w:highlight w:val="yellow"/>
        </w:rPr>
      </w:pPr>
    </w:p>
    <w:p w14:paraId="15401E3C" w14:textId="77777777" w:rsidR="007C6BC5" w:rsidRDefault="00000000">
      <w:pPr>
        <w:jc w:val="center"/>
        <w:rPr>
          <w:b/>
          <w:i/>
          <w:highlight w:val="yellow"/>
        </w:rPr>
      </w:pPr>
      <w:r>
        <w:rPr>
          <w:b/>
          <w:i/>
          <w:noProof/>
          <w:highlight w:val="yellow"/>
        </w:rPr>
        <w:drawing>
          <wp:inline distT="114300" distB="114300" distL="114300" distR="114300" wp14:anchorId="2FA17E88" wp14:editId="617FE7F5">
            <wp:extent cx="5943600" cy="3771900"/>
            <wp:effectExtent l="0" t="0" r="0" b="0"/>
            <wp:docPr id="31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5943600" cy="3771900"/>
                    </a:xfrm>
                    <a:prstGeom prst="rect">
                      <a:avLst/>
                    </a:prstGeom>
                    <a:ln/>
                  </pic:spPr>
                </pic:pic>
              </a:graphicData>
            </a:graphic>
          </wp:inline>
        </w:drawing>
      </w:r>
    </w:p>
    <w:p w14:paraId="57D4A150" w14:textId="77777777" w:rsidR="007C6BC5" w:rsidRDefault="00000000">
      <w:pPr>
        <w:spacing w:before="0" w:after="200" w:line="240" w:lineRule="auto"/>
        <w:jc w:val="center"/>
        <w:rPr>
          <w:b/>
        </w:rPr>
      </w:pPr>
      <w:r>
        <w:rPr>
          <w:b/>
        </w:rPr>
        <w:t>Figure 7: Customer Based Brand Equity model proposed by Keller</w:t>
      </w:r>
    </w:p>
    <w:p w14:paraId="133D58C6" w14:textId="77777777" w:rsidR="007C6BC5" w:rsidRDefault="00000000">
      <w:pPr>
        <w:spacing w:before="0" w:after="200"/>
        <w:jc w:val="center"/>
      </w:pPr>
      <w:r>
        <w:t>Source: (</w:t>
      </w:r>
      <w:r w:rsidRPr="00F04E63">
        <w:t xml:space="preserve">Francis </w:t>
      </w:r>
      <w:r w:rsidRPr="00F04E63">
        <w:rPr>
          <w:i/>
        </w:rPr>
        <w:t>et al.,</w:t>
      </w:r>
      <w:r w:rsidRPr="00F04E63">
        <w:t xml:space="preserve"> 2019)</w:t>
      </w:r>
    </w:p>
    <w:p w14:paraId="0C39AD51" w14:textId="77777777" w:rsidR="008E1E98" w:rsidRPr="008E1E98" w:rsidRDefault="008E1E98" w:rsidP="008E1E98">
      <w:pPr>
        <w:spacing w:before="0" w:after="200"/>
        <w:rPr>
          <w:color w:val="000000" w:themeColor="text1"/>
          <w:shd w:val="clear" w:color="auto" w:fill="FFF2CC"/>
        </w:rPr>
      </w:pPr>
      <w:r w:rsidRPr="008E1E98">
        <w:rPr>
          <w:b/>
          <w:i/>
          <w:color w:val="000000" w:themeColor="text1"/>
        </w:rPr>
        <w:lastRenderedPageBreak/>
        <w:t>The Customer Based Brand Equity model</w:t>
      </w:r>
      <w:r w:rsidRPr="008E1E98">
        <w:rPr>
          <w:color w:val="000000" w:themeColor="text1"/>
        </w:rPr>
        <w:t xml:space="preserve"> proposed by </w:t>
      </w:r>
      <w:r w:rsidRPr="008E1E98">
        <w:rPr>
          <w:b/>
          <w:i/>
          <w:color w:val="000000" w:themeColor="text1"/>
        </w:rPr>
        <w:t>Keller</w:t>
      </w:r>
      <w:r w:rsidRPr="008E1E98">
        <w:rPr>
          <w:color w:val="000000" w:themeColor="text1"/>
        </w:rPr>
        <w:t xml:space="preserve"> offers businesses a solid foundation with brand identity, brand meaning, brand response and brand resonance. It is quite different from stakeholder theory which focuses on maintaining the relationship with stakeholders rather than on brand. The brand equity model by Keller can be effective for Coca-Cola to gain a solid foundation in the business industry. The model proposed by Keller largely depends on the emotions of the consumers for the brand but the Aeker model is depends on how the consumers are perceiving the brand. Both models are important for Coca-Cola to enhance their customer relationship management. </w:t>
      </w:r>
    </w:p>
    <w:p w14:paraId="2DFFE792" w14:textId="77777777" w:rsidR="008E1E98" w:rsidRDefault="008E1E98">
      <w:pPr>
        <w:spacing w:before="0" w:after="200"/>
        <w:jc w:val="center"/>
        <w:rPr>
          <w:b/>
          <w:highlight w:val="yellow"/>
        </w:rPr>
      </w:pPr>
    </w:p>
    <w:p w14:paraId="5426DB23" w14:textId="77777777" w:rsidR="007C6BC5" w:rsidRDefault="00000000">
      <w:pPr>
        <w:pStyle w:val="Heading2"/>
        <w:keepNext w:val="0"/>
        <w:keepLines w:val="0"/>
        <w:rPr>
          <w:i w:val="0"/>
        </w:rPr>
      </w:pPr>
      <w:bookmarkStart w:id="30" w:name="_heading=h.2p2csry" w:colFirst="0" w:colLast="0"/>
      <w:bookmarkEnd w:id="30"/>
      <w:r>
        <w:rPr>
          <w:i w:val="0"/>
        </w:rPr>
        <w:t>2.5 Theoretical Framework</w:t>
      </w:r>
    </w:p>
    <w:p w14:paraId="71B1B44A" w14:textId="77777777" w:rsidR="007C6BC5" w:rsidRDefault="00000000">
      <w:pPr>
        <w:jc w:val="center"/>
      </w:pPr>
      <w:r>
        <w:rPr>
          <w:noProof/>
        </w:rPr>
        <w:drawing>
          <wp:inline distT="114300" distB="114300" distL="114300" distR="114300" wp14:anchorId="02F27B36" wp14:editId="2B6D7047">
            <wp:extent cx="5943600" cy="4457700"/>
            <wp:effectExtent l="0" t="0" r="0" b="0"/>
            <wp:docPr id="31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0"/>
                    <a:srcRect/>
                    <a:stretch>
                      <a:fillRect/>
                    </a:stretch>
                  </pic:blipFill>
                  <pic:spPr>
                    <a:xfrm>
                      <a:off x="0" y="0"/>
                      <a:ext cx="5943600" cy="4457700"/>
                    </a:xfrm>
                    <a:prstGeom prst="rect">
                      <a:avLst/>
                    </a:prstGeom>
                    <a:ln/>
                  </pic:spPr>
                </pic:pic>
              </a:graphicData>
            </a:graphic>
          </wp:inline>
        </w:drawing>
      </w:r>
    </w:p>
    <w:p w14:paraId="495E6E46" w14:textId="77777777" w:rsidR="007C6BC5" w:rsidRDefault="007C6BC5"/>
    <w:p w14:paraId="46B942C7" w14:textId="77777777" w:rsidR="007C6BC5" w:rsidRDefault="00000000">
      <w:pPr>
        <w:pBdr>
          <w:top w:val="nil"/>
          <w:left w:val="nil"/>
          <w:bottom w:val="nil"/>
          <w:right w:val="nil"/>
          <w:between w:val="nil"/>
        </w:pBdr>
        <w:spacing w:before="0" w:after="200" w:line="240" w:lineRule="auto"/>
        <w:jc w:val="center"/>
        <w:rPr>
          <w:b/>
          <w:color w:val="000000"/>
        </w:rPr>
      </w:pPr>
      <w:bookmarkStart w:id="31" w:name="_heading=h.39kk8xu" w:colFirst="0" w:colLast="0"/>
      <w:bookmarkEnd w:id="31"/>
      <w:r>
        <w:rPr>
          <w:b/>
          <w:color w:val="000000"/>
        </w:rPr>
        <w:lastRenderedPageBreak/>
        <w:t>Figure 7: Theoretical Framework</w:t>
      </w:r>
    </w:p>
    <w:p w14:paraId="4C43B3D8" w14:textId="77777777" w:rsidR="007C6BC5" w:rsidRDefault="00000000">
      <w:pPr>
        <w:jc w:val="center"/>
      </w:pPr>
      <w:r>
        <w:t>Source: Self-made</w:t>
      </w:r>
    </w:p>
    <w:p w14:paraId="5C57405B" w14:textId="77777777" w:rsidR="007C6BC5" w:rsidRDefault="00000000">
      <w:pPr>
        <w:pStyle w:val="Heading2"/>
        <w:rPr>
          <w:i w:val="0"/>
        </w:rPr>
      </w:pPr>
      <w:bookmarkStart w:id="32" w:name="_heading=h.147n2zr" w:colFirst="0" w:colLast="0"/>
      <w:bookmarkEnd w:id="32"/>
      <w:r>
        <w:rPr>
          <w:i w:val="0"/>
        </w:rPr>
        <w:t xml:space="preserve">2.5 Conceptual Framework </w:t>
      </w:r>
    </w:p>
    <w:p w14:paraId="1A4CC990" w14:textId="77777777" w:rsidR="007C6BC5" w:rsidRDefault="00000000">
      <w:r>
        <w:rPr>
          <w:noProof/>
        </w:rPr>
        <w:drawing>
          <wp:inline distT="114300" distB="114300" distL="114300" distR="114300" wp14:anchorId="20792D56" wp14:editId="63CD090B">
            <wp:extent cx="5943600" cy="4229100"/>
            <wp:effectExtent l="0" t="0" r="0" b="0"/>
            <wp:docPr id="324"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1"/>
                    <a:srcRect/>
                    <a:stretch>
                      <a:fillRect/>
                    </a:stretch>
                  </pic:blipFill>
                  <pic:spPr>
                    <a:xfrm>
                      <a:off x="0" y="0"/>
                      <a:ext cx="5943600" cy="4229100"/>
                    </a:xfrm>
                    <a:prstGeom prst="rect">
                      <a:avLst/>
                    </a:prstGeom>
                    <a:ln/>
                  </pic:spPr>
                </pic:pic>
              </a:graphicData>
            </a:graphic>
          </wp:inline>
        </w:drawing>
      </w:r>
    </w:p>
    <w:p w14:paraId="0EDD5F60" w14:textId="77777777" w:rsidR="007C6BC5" w:rsidRDefault="00000000">
      <w:pPr>
        <w:pBdr>
          <w:top w:val="nil"/>
          <w:left w:val="nil"/>
          <w:bottom w:val="nil"/>
          <w:right w:val="nil"/>
          <w:between w:val="nil"/>
        </w:pBdr>
        <w:spacing w:before="0" w:after="200" w:line="240" w:lineRule="auto"/>
        <w:jc w:val="center"/>
        <w:rPr>
          <w:b/>
          <w:color w:val="000000"/>
        </w:rPr>
      </w:pPr>
      <w:bookmarkStart w:id="33" w:name="_heading=h.48pi1tg" w:colFirst="0" w:colLast="0"/>
      <w:bookmarkEnd w:id="33"/>
      <w:r>
        <w:rPr>
          <w:b/>
          <w:color w:val="000000"/>
        </w:rPr>
        <w:t>Figure 8: Conceptual Framework</w:t>
      </w:r>
    </w:p>
    <w:p w14:paraId="5DA092FB" w14:textId="77777777" w:rsidR="007C6BC5" w:rsidRDefault="00000000">
      <w:pPr>
        <w:jc w:val="center"/>
      </w:pPr>
      <w:r>
        <w:t>Source: (Self-Made)</w:t>
      </w:r>
    </w:p>
    <w:p w14:paraId="74338E5B" w14:textId="5A020955" w:rsidR="007C6BC5" w:rsidRDefault="00000000">
      <w:pPr>
        <w:rPr>
          <w:color w:val="FF0000"/>
        </w:rPr>
      </w:pPr>
      <w:r>
        <w:t xml:space="preserve">The literature review shows four critical theories that can help to understand Coca-Cola's activities in the social media channels aimed at customer relationship management. The Social Influence Theory sustains that a person's attitude and </w:t>
      </w:r>
      <w:r w:rsidR="006612AB">
        <w:t>behaviors</w:t>
      </w:r>
      <w:r>
        <w:t xml:space="preserve"> are susceptible to social interactions. Thus, this encourages Coca-Cola to craft social media content, considering the direct impact. Social Identity Theory can help Coca-Cola develop a feeling of belonging and of their consumers being true loyalists by applying this theory wisely and adequately. Stakeholder Theory stresses the </w:t>
      </w:r>
      <w:r>
        <w:lastRenderedPageBreak/>
        <w:t>importance of the interests of all stakeholders as a whole, including the customers. Thus, the goal is to ensure that everything connected to the company’s social media practices meets those needs. With the help of the Uses and Gratifications Theory, Coca-Cola can figure out why consumers satisfy their social needs via social media and what kind of content they wish to receive from Coca-Cola, which will lead to implementing this content in a correct and relevant way. Such theories can be an invaluable resource, offering cognitive mechanisms that can aid in creating and developing strategies of engagement with the customers through the company's activities on social media.</w:t>
      </w:r>
    </w:p>
    <w:p w14:paraId="78E93DD4" w14:textId="77777777" w:rsidR="007C6BC5" w:rsidRDefault="00000000">
      <w:pPr>
        <w:pStyle w:val="Heading2"/>
      </w:pPr>
      <w:bookmarkStart w:id="34" w:name="_heading=h.3o7alnk" w:colFirst="0" w:colLast="0"/>
      <w:bookmarkEnd w:id="34"/>
      <w:r>
        <w:t>2.6 Chapter Summary</w:t>
      </w:r>
    </w:p>
    <w:p w14:paraId="26F5E920" w14:textId="77777777" w:rsidR="007C6BC5" w:rsidRDefault="00000000">
      <w:r>
        <w:t>An extensive review of Coca-Cola's social media initiatives concludes this chapter. It looks at the CRM systems, talks about social media marketing tactics, and looks at prospects and problems. In order to improve consumer connections and brand loyalty, the chapter also incorporates ideas like stakeholder theory and social identity theory.</w:t>
      </w:r>
    </w:p>
    <w:p w14:paraId="42FD34E3" w14:textId="77777777" w:rsidR="007C6BC5" w:rsidRDefault="00000000">
      <w:pPr>
        <w:rPr>
          <w:b/>
          <w:sz w:val="28"/>
          <w:szCs w:val="28"/>
        </w:rPr>
      </w:pPr>
      <w:r>
        <w:br w:type="page"/>
      </w:r>
    </w:p>
    <w:p w14:paraId="06E2AE27" w14:textId="77777777" w:rsidR="007C6BC5" w:rsidRDefault="00000000">
      <w:pPr>
        <w:pStyle w:val="Heading1"/>
      </w:pPr>
      <w:bookmarkStart w:id="35" w:name="_heading=h.23ckvvd" w:colFirst="0" w:colLast="0"/>
      <w:bookmarkEnd w:id="35"/>
      <w:r>
        <w:lastRenderedPageBreak/>
        <w:t xml:space="preserve">Chapter 3: Research Methodology </w:t>
      </w:r>
    </w:p>
    <w:p w14:paraId="413FBECC" w14:textId="77777777" w:rsidR="007C6BC5" w:rsidRDefault="00000000">
      <w:pPr>
        <w:pStyle w:val="Heading2"/>
      </w:pPr>
      <w:bookmarkStart w:id="36" w:name="_heading=h.ihv636" w:colFirst="0" w:colLast="0"/>
      <w:bookmarkEnd w:id="36"/>
      <w:r>
        <w:t xml:space="preserve">3.1 Chapter Overview </w:t>
      </w:r>
    </w:p>
    <w:p w14:paraId="45876D87" w14:textId="77777777" w:rsidR="007C6BC5" w:rsidRDefault="00000000">
      <w:r>
        <w:t>This chapter of methodology summarises a set of procedures designed to provide an unbiased testing of research hypotheses and target of the paper. It looks into first research methods, then data collection methods, later it analyses data, in the last, elaborate on the challenges faced. The whole research process with the research approach, methodology, and ethical issues are clearly described in this chapter which is about transparency and reliability.</w:t>
      </w:r>
    </w:p>
    <w:p w14:paraId="7781B094" w14:textId="77777777" w:rsidR="007C6BC5" w:rsidRDefault="00000000">
      <w:r>
        <w:rPr>
          <w:noProof/>
        </w:rPr>
        <w:drawing>
          <wp:inline distT="114300" distB="114300" distL="114300" distR="114300" wp14:anchorId="4BE0CBCE" wp14:editId="09F76B64">
            <wp:extent cx="5619750" cy="3629025"/>
            <wp:effectExtent l="0" t="0" r="0" b="0"/>
            <wp:docPr id="320"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2"/>
                    <a:srcRect/>
                    <a:stretch>
                      <a:fillRect/>
                    </a:stretch>
                  </pic:blipFill>
                  <pic:spPr>
                    <a:xfrm>
                      <a:off x="0" y="0"/>
                      <a:ext cx="5619750" cy="3629025"/>
                    </a:xfrm>
                    <a:prstGeom prst="rect">
                      <a:avLst/>
                    </a:prstGeom>
                    <a:ln/>
                  </pic:spPr>
                </pic:pic>
              </a:graphicData>
            </a:graphic>
          </wp:inline>
        </w:drawing>
      </w:r>
    </w:p>
    <w:p w14:paraId="4560041E" w14:textId="77777777" w:rsidR="007C6BC5" w:rsidRDefault="00000000">
      <w:pPr>
        <w:pBdr>
          <w:top w:val="nil"/>
          <w:left w:val="nil"/>
          <w:bottom w:val="nil"/>
          <w:right w:val="nil"/>
          <w:between w:val="nil"/>
        </w:pBdr>
        <w:spacing w:before="0" w:after="200" w:line="240" w:lineRule="auto"/>
        <w:jc w:val="center"/>
        <w:rPr>
          <w:b/>
          <w:color w:val="000000"/>
        </w:rPr>
      </w:pPr>
      <w:bookmarkStart w:id="37" w:name="_heading=h.2250f4o" w:colFirst="0" w:colLast="0"/>
      <w:bookmarkEnd w:id="37"/>
      <w:r>
        <w:rPr>
          <w:b/>
          <w:color w:val="000000"/>
        </w:rPr>
        <w:t>Figure 9: Research onion</w:t>
      </w:r>
    </w:p>
    <w:p w14:paraId="0F8AD189" w14:textId="77777777" w:rsidR="007C6BC5" w:rsidRDefault="00000000">
      <w:pPr>
        <w:jc w:val="center"/>
      </w:pPr>
      <w:r>
        <w:t>Source: Seuring, Stella, and Stella, (2021)</w:t>
      </w:r>
    </w:p>
    <w:p w14:paraId="5B95380E" w14:textId="77777777" w:rsidR="007C6BC5" w:rsidRDefault="00000000">
      <w:pPr>
        <w:jc w:val="left"/>
      </w:pPr>
      <w:r>
        <w:t xml:space="preserve">The above-mentioned figure is the Research onion model given by Saunders </w:t>
      </w:r>
      <w:r>
        <w:rPr>
          <w:i/>
        </w:rPr>
        <w:t>et al.</w:t>
      </w:r>
      <w:r>
        <w:t xml:space="preserve"> (2014) for the methodology used in a specific research study (Seuring, Stella, and Stella, 2021)</w:t>
      </w:r>
    </w:p>
    <w:p w14:paraId="06944F46" w14:textId="77777777" w:rsidR="007C6BC5" w:rsidRDefault="00000000">
      <w:pPr>
        <w:pStyle w:val="Heading2"/>
      </w:pPr>
      <w:bookmarkStart w:id="38" w:name="_heading=h.32hioqz" w:colFirst="0" w:colLast="0"/>
      <w:bookmarkEnd w:id="38"/>
      <w:r>
        <w:lastRenderedPageBreak/>
        <w:t xml:space="preserve">3.2 Research Philosophy    </w:t>
      </w:r>
    </w:p>
    <w:p w14:paraId="02B1F046" w14:textId="426A580D" w:rsidR="007C6BC5" w:rsidRDefault="00000000">
      <w:r w:rsidRPr="00F04E63">
        <w:t>The research philosophy refers to certain beliefs related to the nature of study to be investigated. It can be Objectivism, constructivism, positivism, realism, interpretivism or pragmatism (Ugwu</w:t>
      </w:r>
      <w:r>
        <w:t xml:space="preserve"> </w:t>
      </w:r>
      <w:r>
        <w:rPr>
          <w:i/>
        </w:rPr>
        <w:t>et al.</w:t>
      </w:r>
      <w:r>
        <w:t xml:space="preserve"> 2021). In this research, </w:t>
      </w:r>
      <w:r>
        <w:rPr>
          <w:b/>
          <w:i/>
        </w:rPr>
        <w:t xml:space="preserve">positivism philosophy </w:t>
      </w:r>
      <w:r>
        <w:t xml:space="preserve">is used as the primary research philosophy. Positivism assumes that knowledge can be extracted from what is observed in studies and the researcher is supposed to remain only an observer and detached trying for empirical proofs and data that can be quantified (Zyphur and Pierides, 2020). This philosophy is well suited for the objective of the research in which the investigator is guided by the principles of systematic observations and measurements in error-free finding and testing of relevant hypotheses. </w:t>
      </w:r>
      <w:r w:rsidR="00E221B9">
        <w:t>Utilizing</w:t>
      </w:r>
      <w:r>
        <w:t xml:space="preserve"> positivism in the research design means the adoption of methodology based on structure, with this presenting accessible approaches to data collection and analysis, such as surveys, experiments and, statistical techniques designed to find rules and regularities of the obtained data (Al-Ababneh, 2020). In positivism the main goal is to make research experiences to be objective and replicated. This adds to the accuracy and applicability of the study to the broader society. </w:t>
      </w:r>
    </w:p>
    <w:p w14:paraId="7F5B579C" w14:textId="72E292BD" w:rsidR="007C6BC5" w:rsidRDefault="00000000">
      <w:r>
        <w:t xml:space="preserve">Additionally, </w:t>
      </w:r>
      <w:r>
        <w:rPr>
          <w:b/>
          <w:i/>
        </w:rPr>
        <w:t xml:space="preserve">positivism philosophy </w:t>
      </w:r>
      <w:r>
        <w:t>inspired transparency in the research process by orienting the researcher towards clear definitions of sources, well-devised methods, and commitment to the widely accepted scientific principles of a particular area. This philosophy further increased the confidence that resulting outcomes are authentic which enables peers and stakeholders to use the results (Amin</w:t>
      </w:r>
      <w:r>
        <w:rPr>
          <w:i/>
        </w:rPr>
        <w:t xml:space="preserve"> et al</w:t>
      </w:r>
      <w:r>
        <w:t xml:space="preserve">. 2020). Moreover, it helped to enhance the verification, objectivity, and the reliability of research </w:t>
      </w:r>
      <w:r w:rsidR="00E221B9">
        <w:t>which</w:t>
      </w:r>
      <w:r>
        <w:t xml:space="preserve"> strengthened the good quality and a good reputation of the research.</w:t>
      </w:r>
    </w:p>
    <w:p w14:paraId="6E3D05FD" w14:textId="77777777" w:rsidR="007C6BC5" w:rsidRPr="00F04E63" w:rsidRDefault="00000000">
      <w:pPr>
        <w:pStyle w:val="Heading2"/>
      </w:pPr>
      <w:bookmarkStart w:id="39" w:name="_heading=h.2grqrue" w:colFirst="0" w:colLast="0"/>
      <w:bookmarkEnd w:id="39"/>
      <w:r w:rsidRPr="00F04E63">
        <w:t>3.3 Research approach</w:t>
      </w:r>
    </w:p>
    <w:p w14:paraId="361BB7AB" w14:textId="77777777" w:rsidR="007C6BC5" w:rsidRPr="00F04E63" w:rsidRDefault="00000000">
      <w:r w:rsidRPr="00F04E63">
        <w:t>The study employs deductive approach, considered appropriate when the research seeks to test existing theories, with creation of hypotheses out of existing knowledge in the subject area and then formulating a research plan through which the hypotheses are tested. They conformed perfectly with the positivist paradigm because it supports the objective and systematic analysis to make certain that the issues encountered and the outcomes of the study are measurable and can be validated.</w:t>
      </w:r>
    </w:p>
    <w:p w14:paraId="6061DF3B" w14:textId="77777777" w:rsidR="007C6BC5" w:rsidRPr="00F04E63" w:rsidRDefault="00000000">
      <w:pPr>
        <w:pStyle w:val="Heading2"/>
      </w:pPr>
      <w:bookmarkStart w:id="40" w:name="_heading=h.68f7oo5fcp92" w:colFirst="0" w:colLast="0"/>
      <w:bookmarkEnd w:id="40"/>
      <w:r w:rsidRPr="00F04E63">
        <w:lastRenderedPageBreak/>
        <w:t xml:space="preserve">3.4 Type of investigation </w:t>
      </w:r>
    </w:p>
    <w:p w14:paraId="25BDB88C" w14:textId="77777777" w:rsidR="007C6BC5" w:rsidRDefault="00000000">
      <w:r>
        <w:t xml:space="preserve">According to Mazhar </w:t>
      </w:r>
      <w:r>
        <w:rPr>
          <w:i/>
        </w:rPr>
        <w:t>et al.</w:t>
      </w:r>
      <w:r>
        <w:t xml:space="preserve"> (2021), there are 2 types of investigation of a study which has primary and secondary research. First is primary research which uses surveys, interviews or any other method to collect data from people. Second includes secondary data which uses already published data to interpret for existing research. This research employs a direct primary approach that gives preference to the collection of the data over data gathering throughout the available studies or other investigations. In this type of investigation, scholars directly participate in data gathering by involving themselves in first-hand data collection activities along with serious academic studies.</w:t>
      </w:r>
    </w:p>
    <w:p w14:paraId="7A5D8BBA" w14:textId="79245BCF" w:rsidR="007C6BC5" w:rsidRDefault="00000000">
      <w:r>
        <w:t>Though quantitative research is used as a primary approach, the focus is on collecting the numerical data that can be analysed statistically to identify the patterns, relationships, and trends that may arise, or be apparent, from the data (Taherdoost, 2021). This technique typically involves performing the studies with the help of different survey tools, experiments, or observations, which will produce quantitative data, for instance, measurements or responses to the questions that were already predetermined.</w:t>
      </w:r>
    </w:p>
    <w:p w14:paraId="71C6599A" w14:textId="5DFCB4DE" w:rsidR="007C6BC5" w:rsidRDefault="00000000">
      <w:r>
        <w:t xml:space="preserve">The fact that primary quantitative research comes with measurement claims that are amenable and susceptible to statistical analysis is another of its key strengths. For this, researchers establish the relative importance of different predictors and test their hypotheses with a high degree of precision (Bauer </w:t>
      </w:r>
      <w:r>
        <w:rPr>
          <w:i/>
        </w:rPr>
        <w:t>et al.</w:t>
      </w:r>
      <w:r>
        <w:t xml:space="preserve"> 2021). However, quantitative research permits the collection of data that targets precisely the research aims, providing both relevancy and a </w:t>
      </w:r>
      <w:r w:rsidR="00E221B9">
        <w:t>value-added</w:t>
      </w:r>
      <w:r>
        <w:t xml:space="preserve"> depth to the results. The logistics of primary quantitative research are not easy to execute as it requires an excessive amount of time, resources and expertise.</w:t>
      </w:r>
    </w:p>
    <w:p w14:paraId="443A44A8" w14:textId="77777777" w:rsidR="0009432C" w:rsidRPr="0009432C" w:rsidRDefault="0009432C" w:rsidP="0009432C">
      <w:r w:rsidRPr="0009432C">
        <w:t>This is an analysis of the theories of Keller and Akers side by side in an effort to compare the two. Keller especially uses the modelling technique where the learner is introduced to a new behaviour through vicarious learning, that is through observations. On the other hand, social learning theory is incorporated into differential reinforcement by Akers more especially on the function of enticements with penalties in the sociate settings.</w:t>
      </w:r>
    </w:p>
    <w:p w14:paraId="0A68B1F5" w14:textId="77777777" w:rsidR="0009432C" w:rsidRPr="0009432C" w:rsidRDefault="0009432C" w:rsidP="0009432C">
      <w:r w:rsidRPr="0009432C">
        <w:lastRenderedPageBreak/>
        <w:t>The survey entails an administration of 50 participants and covers 12 questions that seek to capture the participant’s usage of social media in relation to Coca-Cola. According to an evaluation of 40 participants, there are significant interactions with Coca Cola social media more than once per day based on 22 responses, the most used platforms stated were Facebook for 18 participants, Instagram with 12, Twitter for 7, and Youtube for 3 participants. The degree of satisfaction concerning the responsiveness to questionnaire answers varies throughout respondents as follows: Very Satisfied – 15, Moderately Satisfied – 26, Slightly Satisfied –16, Unsatisfied – 40, Very Unsatisfied – 4. Majority reported high frequency of their involvement in campaigns (22 responses), analysed a positive change in brand image (19 responses) although some noted no change in brand image (5  responses) or negative impacts (2 responses). Views on alignment with brand values show that respondents are Strongly Agree (Strongly aligns 14 responses), Some degree of agreement (Slightly aligns 15 responses) and Disagree (Does not at all align 11 responses). These then are quantitative data that shed light on the participant attitudes toward Coca-Cola social media presence and active interaction which may depict different levels of interaction, satisfaction and perceived brand fit among the subjects.</w:t>
      </w:r>
    </w:p>
    <w:p w14:paraId="66A2DA7C" w14:textId="77777777" w:rsidR="0009432C" w:rsidRDefault="0009432C"/>
    <w:p w14:paraId="61684CAC" w14:textId="77777777" w:rsidR="007C6BC5" w:rsidRPr="00F04E63" w:rsidRDefault="00000000">
      <w:pPr>
        <w:pStyle w:val="Heading2"/>
      </w:pPr>
      <w:bookmarkStart w:id="41" w:name="_heading=h.41mghml" w:colFirst="0" w:colLast="0"/>
      <w:bookmarkEnd w:id="41"/>
      <w:r w:rsidRPr="00F04E63">
        <w:t>3.5 Research Strategy</w:t>
      </w:r>
    </w:p>
    <w:p w14:paraId="795259B1" w14:textId="7FE71585" w:rsidR="007C6BC5" w:rsidRDefault="00000000">
      <w:r>
        <w:t xml:space="preserve">The third layer of the Onion includes research strategies. These are the methods </w:t>
      </w:r>
      <w:r w:rsidR="00E221B9">
        <w:t>that</w:t>
      </w:r>
      <w:r>
        <w:t xml:space="preserve"> are used in the research to conduct it successfully. These include </w:t>
      </w:r>
      <w:r w:rsidR="00E221B9">
        <w:t>experiments</w:t>
      </w:r>
      <w:r>
        <w:t xml:space="preserve">, grounded theory, case studies, </w:t>
      </w:r>
      <w:r w:rsidR="00E221B9">
        <w:t>surveys</w:t>
      </w:r>
      <w:r>
        <w:t>, action research, ethnography</w:t>
      </w:r>
      <w:r w:rsidR="00E221B9">
        <w:t>,</w:t>
      </w:r>
      <w:r>
        <w:t xml:space="preserve"> or archival research (Abdelhakim, 2021). The researcher used a survey method as a research strategy, which is in line with the deduction approach that they have revealed previously. According to Mahafzah </w:t>
      </w:r>
      <w:r>
        <w:rPr>
          <w:i/>
        </w:rPr>
        <w:t>et al</w:t>
      </w:r>
      <w:r>
        <w:t xml:space="preserve">. (2020), individual work focuses on examining the application of social media in the current customer relationship management approach. Surveys are deemed suitable in this context, creating a systematic template for collecting information from different categories of stakeholders of </w:t>
      </w:r>
      <w:r w:rsidR="00E221B9">
        <w:t>Coca-cola</w:t>
      </w:r>
      <w:r>
        <w:t>. Issues addressed through surveys are thereby directly relevant to the research problem, specifically in terms of consumer relationships involving beverage brands.</w:t>
      </w:r>
    </w:p>
    <w:p w14:paraId="6747DB20" w14:textId="130A0485" w:rsidR="007C6BC5" w:rsidRDefault="00E221B9">
      <w:r>
        <w:lastRenderedPageBreak/>
        <w:t xml:space="preserve">Standardized surveys provide the ability to unbiased data collection and link them across different specific audiences of Coca-Cola or over different time frames. Moreover, surveys also mask the identity to responders in that they are honest enough to provide accurate data thus diminishing any form of bias and promoting data credibility. The surveys may be administered with diverse methods that are either online, by mail or during face-to-face interviews thus, particularly the age groups, regions, and genders that are essential to Coca-Cola's consumers and products are reached (Ling </w:t>
      </w:r>
      <w:r>
        <w:rPr>
          <w:i/>
        </w:rPr>
        <w:t xml:space="preserve">et al. </w:t>
      </w:r>
      <w:r>
        <w:t>2023).</w:t>
      </w:r>
    </w:p>
    <w:p w14:paraId="4AAE5655" w14:textId="42B0E1CF" w:rsidR="007C6BC5" w:rsidRPr="00472AF7" w:rsidRDefault="00000000">
      <w:r w:rsidRPr="00472AF7">
        <w:t xml:space="preserve">The target population was young adults (18–45 years) only in urban areas of the United </w:t>
      </w:r>
      <w:r w:rsidR="00062287" w:rsidRPr="00472AF7">
        <w:t>Kingdom</w:t>
      </w:r>
      <w:r w:rsidRPr="00472AF7">
        <w:t>; 25 males, 25 females were included in the sample. Convenience sampling was employed, due to the fact that it offered the most efficiency and practicality to obtain participants. The sample used in the study was contacted through emails and posts on social media platforms. Despite this simple and quick approach, there rises the question of bias and non-representative outcomes.</w:t>
      </w:r>
    </w:p>
    <w:p w14:paraId="1D32D073" w14:textId="77777777" w:rsidR="007C6BC5" w:rsidRDefault="00000000">
      <w:r>
        <w:t xml:space="preserve">Nevertheless, despite the fact that the survey method has its pluses, there are also drawbacks. Low response rates might become the news feed to the data being incomplete and may impact the representativeness of the data collected. In addition, these studies may be subject to biases such as response bias or sampling bias (Holtom </w:t>
      </w:r>
      <w:r>
        <w:rPr>
          <w:i/>
        </w:rPr>
        <w:t>et al.</w:t>
      </w:r>
      <w:r>
        <w:t xml:space="preserve"> 2022). Therefore, they may not appear to be as accurate. </w:t>
      </w:r>
    </w:p>
    <w:p w14:paraId="41738FE3" w14:textId="77777777" w:rsidR="007C6BC5" w:rsidRPr="00F04E63" w:rsidRDefault="00000000">
      <w:pPr>
        <w:pStyle w:val="Heading2"/>
      </w:pPr>
      <w:bookmarkStart w:id="42" w:name="_heading=h.vx1227" w:colFirst="0" w:colLast="0"/>
      <w:bookmarkEnd w:id="42"/>
      <w:r w:rsidRPr="00F04E63">
        <w:t xml:space="preserve">3.6 Data Collection </w:t>
      </w:r>
    </w:p>
    <w:p w14:paraId="0963D594" w14:textId="77777777" w:rsidR="007C6BC5" w:rsidRDefault="00000000">
      <w:r>
        <w:t xml:space="preserve">Data collection is significant in the whole research process as it uses the best choices of methodologies and tools for collecting the data. A cross-sectional quantitative research method is used in this research work. Such choice of methodology implies focusing on information at one particular point of time to investigate how the link between social media engagement and customer relationship management evident itself within Coca-Cola (Ye </w:t>
      </w:r>
      <w:r>
        <w:rPr>
          <w:i/>
        </w:rPr>
        <w:t xml:space="preserve">et al. </w:t>
      </w:r>
      <w:r>
        <w:t>2022).</w:t>
      </w:r>
    </w:p>
    <w:p w14:paraId="560547A3" w14:textId="150DF319" w:rsidR="007C6BC5" w:rsidRDefault="00000000">
      <w:r>
        <w:t xml:space="preserve">The survey for the presented research was analysed and Coke was chosen as the product for the analysis. The analysis was conducted online survey over a period of two weeks. The items were tailored to find out about the audience’s level of Coca-Cola’s social media engagement and were ordered using multiple-choice and Likert scale structures. In this research, 50 participants were </w:t>
      </w:r>
      <w:r>
        <w:lastRenderedPageBreak/>
        <w:t xml:space="preserve">chosen through random selection methods, and mail and social media sites were the media used to send them. </w:t>
      </w:r>
    </w:p>
    <w:p w14:paraId="239A0CE3" w14:textId="7BC8C133" w:rsidR="007C6BC5" w:rsidRPr="00F04E63" w:rsidRDefault="00000000">
      <w:r w:rsidRPr="00F04E63">
        <w:t xml:space="preserve">This research took two weeks and comprises an online survey that was designed to assess Coca-Cola’s product engagement. The survey items were designed to assess the extent to which the audience is active on the social media platform on behalf of Coca-Cola, in a </w:t>
      </w:r>
      <w:r w:rsidR="000B6B68">
        <w:t>multiple-choice</w:t>
      </w:r>
      <w:r w:rsidRPr="00F04E63">
        <w:t xml:space="preserve"> and Likert scale format. The participants included 25 males and 25 females, 18-45 years of age, were recruited through convenience sampling, from the urban centres in the United </w:t>
      </w:r>
      <w:r w:rsidR="009D5BE6">
        <w:t>Kingdom</w:t>
      </w:r>
      <w:r w:rsidRPr="00F04E63">
        <w:t xml:space="preserve">, and each participant completed an online self-administered questionnaire. These </w:t>
      </w:r>
      <w:r w:rsidR="000B6B68">
        <w:t>embrace</w:t>
      </w:r>
      <w:r w:rsidRPr="00F04E63">
        <w:t xml:space="preserve"> e-mail messages as well as posts on social media platforms.</w:t>
      </w:r>
    </w:p>
    <w:p w14:paraId="67ED1DAE" w14:textId="77777777" w:rsidR="007C6BC5" w:rsidRPr="00F04E63" w:rsidRDefault="00000000">
      <w:r w:rsidRPr="00F04E63">
        <w:t>In this study, the type of sampling was random since all the participants had equal probabilities of being selected, making the sample more representative. Selection bias is minimised and the study is awarded higher external validity. However, it can be time consuming and may necessitate higher sample size to effectively work hence expanding our costs and complication.</w:t>
      </w:r>
    </w:p>
    <w:p w14:paraId="0E98856A" w14:textId="77777777" w:rsidR="007C6BC5" w:rsidRDefault="00000000">
      <w:pPr>
        <w:pStyle w:val="Heading2"/>
      </w:pPr>
      <w:bookmarkStart w:id="43" w:name="_heading=h.1v1yuxt" w:colFirst="0" w:colLast="0"/>
      <w:bookmarkEnd w:id="43"/>
      <w:r w:rsidRPr="00F04E63">
        <w:t>3.7 Data Analysis</w:t>
      </w:r>
    </w:p>
    <w:p w14:paraId="0CEB8B0A" w14:textId="77777777" w:rsidR="003D1479" w:rsidRDefault="003D1479" w:rsidP="003D1479">
      <w:r>
        <w:t>As per the views of Popenoe</w:t>
      </w:r>
      <w:r>
        <w:rPr>
          <w:i/>
        </w:rPr>
        <w:t xml:space="preserve"> et al.</w:t>
      </w:r>
      <w:r>
        <w:t xml:space="preserve"> (2021), data analysis is a process looking into the data in order to obtain the meaningful conclusions which relate to the research objectives. In this study on "The use of social media platforms in customer relationship management: A case study and analysis of Coca-Cola," the correlations between the social media activity and the customer relationship management strategies targeted at Coca-Cola will be critically esteemed. The data will be analysed from the data collected via </w:t>
      </w:r>
      <w:r w:rsidRPr="003D1479">
        <w:t>online survey with close ended questions. For ensuring  validity and reliability of the survey data,  the researcher has utilised tools like EXCEL. The data has been collected through Google Forms and the collected data signifies first hand data. This ensures the validity of the data and the analysis makes the data reliable enough for our analysis. Furthermore, the researchers also used theories of Kellers and Akers which are used to ensure the validity and reliability of the collected survey data.</w:t>
      </w:r>
    </w:p>
    <w:p w14:paraId="7EE04986" w14:textId="77777777" w:rsidR="003D1479" w:rsidRPr="003D1479" w:rsidRDefault="003D1479" w:rsidP="003D1479"/>
    <w:p w14:paraId="7DC6A1AA" w14:textId="77777777" w:rsidR="007C6BC5" w:rsidRPr="00F04E63" w:rsidRDefault="00000000">
      <w:pPr>
        <w:pStyle w:val="Heading2"/>
      </w:pPr>
      <w:bookmarkStart w:id="44" w:name="_heading=h.4f1mdlm" w:colFirst="0" w:colLast="0"/>
      <w:bookmarkEnd w:id="44"/>
      <w:r w:rsidRPr="00F04E63">
        <w:lastRenderedPageBreak/>
        <w:t xml:space="preserve">3.8 Ethical Considerations   </w:t>
      </w:r>
      <w:r w:rsidRPr="00F04E63">
        <w:tab/>
      </w:r>
    </w:p>
    <w:p w14:paraId="4834EB6C" w14:textId="61DC6B36" w:rsidR="007C6BC5" w:rsidRPr="00F04E63" w:rsidRDefault="00000000">
      <w:r w:rsidRPr="00F04E63">
        <w:t>As per Stommel and Rijk (2021), ethics are inextricably linked to any research activity, so that the participants' rights and wellbeing, the use of rigorous and ethical data collection and analysis methods and the results validity of study are guaranteed.</w:t>
      </w:r>
    </w:p>
    <w:p w14:paraId="31386108" w14:textId="77777777" w:rsidR="007C6BC5" w:rsidRPr="00F04E63" w:rsidRDefault="00000000">
      <w:r w:rsidRPr="00F04E63">
        <w:t xml:space="preserve">During the process, their confidence was gained because the researcher decided to make the survey as well as the other data collection methods anonymous. With this move, some of the responders opened up and the process became much quicker. The information regarding the aims and the methods of the study, the rights of participants and the way their data would be stored and used were provided to them. Alongside the lines of Xu </w:t>
      </w:r>
      <w:r w:rsidRPr="00F04E63">
        <w:rPr>
          <w:i/>
        </w:rPr>
        <w:t>et al.</w:t>
      </w:r>
      <w:r w:rsidRPr="00F04E63">
        <w:t xml:space="preserve"> (2020), assessment of participants' anonymity and confidentiality was considered standard status during the study. Participants were assured anonymity and confidentiality, in order to effectively protect them from possible harm or repercussions. Besides there was a curiosity that the work was conducted in accordance with ethical directives and principles that the Coca-Cola system established.. Research ethics are important in research with respect to the participants’ rights, the data quality and, the validity of studies. Participants' identities and information was kept anonymous to ensure that trust was established and the responses were genuine. The study complied with Coca-Cola’s ethical policies and ethics committee approvals which elevated the credibility of the study.</w:t>
      </w:r>
    </w:p>
    <w:p w14:paraId="5AEF3EBB" w14:textId="77777777" w:rsidR="007C6BC5" w:rsidRPr="00F04E63" w:rsidRDefault="00000000">
      <w:pPr>
        <w:pStyle w:val="Heading2"/>
      </w:pPr>
      <w:bookmarkStart w:id="45" w:name="_heading=h.2u6wntf" w:colFirst="0" w:colLast="0"/>
      <w:bookmarkEnd w:id="45"/>
      <w:r w:rsidRPr="00F04E63">
        <w:t xml:space="preserve">3.9 Chapter Summary </w:t>
      </w:r>
    </w:p>
    <w:p w14:paraId="27466912" w14:textId="77777777" w:rsidR="007C6BC5" w:rsidRPr="00F04E63" w:rsidRDefault="00000000">
      <w:bookmarkStart w:id="46" w:name="_heading=h.3fwokq0" w:colFirst="0" w:colLast="0"/>
      <w:bookmarkEnd w:id="46"/>
      <w:r w:rsidRPr="00F04E63">
        <w:t>This research is referred to as a model which has various methods such as systematic approach, frameworks which are based on positivism as a philosophy, and deductive reasoning. The study preferred to survey as its data gathering method, coding the data obtained in a quantitative manner for evaluation of the link that exists between social media activities and connection strategies. Ethical responsibilities were on the forefront in all the research phases that the drug was used and safety and rights of individuals were respected. Statistics tools adopted by any small or famous business assist to understand properly the characteristics of a loyal customer and the strategy created can be of very high quality. The research was done with the aim of finding the truth and enhancing the establishment of learning.</w:t>
      </w:r>
    </w:p>
    <w:p w14:paraId="5339A8E9" w14:textId="77777777" w:rsidR="007C6BC5" w:rsidRPr="00F04E63" w:rsidRDefault="00000000">
      <w:pPr>
        <w:rPr>
          <w:b/>
          <w:sz w:val="28"/>
          <w:szCs w:val="28"/>
        </w:rPr>
      </w:pPr>
      <w:r w:rsidRPr="00F04E63">
        <w:lastRenderedPageBreak/>
        <w:br w:type="page"/>
      </w:r>
    </w:p>
    <w:p w14:paraId="6611D686" w14:textId="77777777" w:rsidR="007C6BC5" w:rsidRPr="00F04E63" w:rsidRDefault="00000000">
      <w:pPr>
        <w:pStyle w:val="Heading1"/>
      </w:pPr>
      <w:bookmarkStart w:id="47" w:name="_heading=h.19c6y18" w:colFirst="0" w:colLast="0"/>
      <w:bookmarkEnd w:id="47"/>
      <w:r w:rsidRPr="00F04E63">
        <w:lastRenderedPageBreak/>
        <w:t xml:space="preserve">4.0 Findings </w:t>
      </w:r>
      <w:r w:rsidRPr="00F04E63">
        <w:tab/>
      </w:r>
    </w:p>
    <w:p w14:paraId="555FB163" w14:textId="77777777" w:rsidR="007C6BC5" w:rsidRPr="00F04E63" w:rsidRDefault="00000000">
      <w:pPr>
        <w:pStyle w:val="Heading2"/>
      </w:pPr>
      <w:bookmarkStart w:id="48" w:name="_heading=h.3tbugp1" w:colFirst="0" w:colLast="0"/>
      <w:bookmarkEnd w:id="48"/>
      <w:r w:rsidRPr="00F04E63">
        <w:t xml:space="preserve">4.1 Chapter Overview </w:t>
      </w:r>
    </w:p>
    <w:p w14:paraId="53251395" w14:textId="77777777" w:rsidR="007C6BC5" w:rsidRPr="00F04E63" w:rsidRDefault="00000000">
      <w:r w:rsidRPr="00F04E63">
        <w:t xml:space="preserve">The chapter reports on the results of a survey aimed at investigating customer engagement and the perception of Coca-Cola’s social media presence. This finding section examines how these digital strategies influence customer-brand relationships and brand image. Thus, showing the outcomes of Coca-Cola’s online customer communication and interactions. </w:t>
      </w:r>
    </w:p>
    <w:p w14:paraId="506D1531" w14:textId="77777777" w:rsidR="007C6BC5" w:rsidRPr="00F04E63" w:rsidRDefault="00000000">
      <w:pPr>
        <w:pStyle w:val="Heading2"/>
      </w:pPr>
      <w:bookmarkStart w:id="49" w:name="_heading=h.28h4qwu" w:colFirst="0" w:colLast="0"/>
      <w:bookmarkEnd w:id="49"/>
      <w:r w:rsidRPr="00F04E63">
        <w:t xml:space="preserve">4.2 Results </w:t>
      </w:r>
    </w:p>
    <w:p w14:paraId="03D2DF62" w14:textId="77777777" w:rsidR="007C6BC5" w:rsidRPr="00F04E63" w:rsidRDefault="00000000">
      <w:r w:rsidRPr="00F04E63">
        <w:rPr>
          <w:noProof/>
        </w:rPr>
        <w:drawing>
          <wp:inline distT="114300" distB="114300" distL="114300" distR="114300" wp14:anchorId="73DF8EBA" wp14:editId="627366A3">
            <wp:extent cx="5943600" cy="3683000"/>
            <wp:effectExtent l="25400" t="25400" r="25400" b="25400"/>
            <wp:docPr id="322" name="image1.png" descr="Chart">
              <a:extLst xmlns:a="http://schemas.openxmlformats.org/drawingml/2006/main">
                <a:ext uri="http://customooxmlschemas.google.com/">
                  <go:docsCustomData xmlns:go="http://customooxmlschemas.google.com/" xmlns:dgm="http://schemas.openxmlformats.org/drawingml/2006/diagram" xmlns:lc="http://schemas.openxmlformats.org/drawingml/2006/lockedCanvas" xmlns:c="http://schemas.openxmlformats.org/drawingml/2006/chart" xmlns:pic="http://schemas.openxmlformats.org/drawingml/2006/picture" xmlns:sl="http://schemas.openxmlformats.org/schemaLibrary/2006/main" xmlns:w="http://schemas.openxmlformats.org/wordprocessingml/2006/main" xmlns:w10="urn:schemas-microsoft-com:office:word" xmlns:v="urn:schemas-microsoft-com:vml" xmlns:o="urn:schemas-microsoft-com:office:office" xmlns="" roundtripId="0"/>
                </a:ext>
              </a:extLst>
            </wp:docPr>
            <wp:cNvGraphicFramePr/>
            <a:graphic xmlns:a="http://schemas.openxmlformats.org/drawingml/2006/main">
              <a:graphicData uri="http://schemas.openxmlformats.org/drawingml/2006/picture">
                <pic:pic xmlns:pic="http://schemas.openxmlformats.org/drawingml/2006/picture">
                  <pic:nvPicPr>
                    <pic:cNvPr id="0" name="image1.png" descr="Chart"/>
                    <pic:cNvPicPr preferRelativeResize="0"/>
                  </pic:nvPicPr>
                  <pic:blipFill>
                    <a:blip r:embed="rId23"/>
                    <a:srcRect/>
                    <a:stretch>
                      <a:fillRect/>
                    </a:stretch>
                  </pic:blipFill>
                  <pic:spPr>
                    <a:xfrm>
                      <a:off x="0" y="0"/>
                      <a:ext cx="5943600" cy="3683000"/>
                    </a:xfrm>
                    <a:prstGeom prst="rect">
                      <a:avLst/>
                    </a:prstGeom>
                    <a:ln w="25400">
                      <a:solidFill>
                        <a:srgbClr val="FFFF00"/>
                      </a:solidFill>
                      <a:prstDash val="solid"/>
                    </a:ln>
                  </pic:spPr>
                </pic:pic>
              </a:graphicData>
            </a:graphic>
          </wp:inline>
        </w:drawing>
      </w:r>
    </w:p>
    <w:p w14:paraId="4BD05944" w14:textId="77777777" w:rsidR="007C6BC5" w:rsidRPr="00F04E63" w:rsidRDefault="00000000">
      <w:r w:rsidRPr="00F04E63">
        <w:t xml:space="preserve">The survey results show that there is a large degree of interaction among the participants with Coca-Cola’s social media content. 42% and 22% of the respondents stated that they were using the brand’s content many times a day and at least once a day respectively, which means a strong daily interaction with the brand on social media platforms. This constant communication of the brand proves its success in keeping its online image active and attractive which would always be able to catch and keep the consumer’s attention on a frequent basis. On the other hand, a smaller </w:t>
      </w:r>
      <w:r w:rsidRPr="00F04E63">
        <w:lastRenderedPageBreak/>
        <w:t xml:space="preserve">proportion of the audience, i.e. 16%, stated that their interactions were less frequent, and they occurred only a few times a week or rarely. The fact that a core group of users is highly engaged, but there still remains a part of the audience that interacts with the brand’s content more sporadically, means that while in the core group of users, there is a high level of engagement, some of the audience still interacts with the content of the brand less often. </w:t>
      </w:r>
    </w:p>
    <w:p w14:paraId="12FD550E" w14:textId="77777777" w:rsidR="007C6BC5" w:rsidRPr="00F04E63" w:rsidRDefault="00000000">
      <w:r w:rsidRPr="00F04E63">
        <w:rPr>
          <w:noProof/>
        </w:rPr>
        <w:drawing>
          <wp:inline distT="114300" distB="114300" distL="114300" distR="114300" wp14:anchorId="003558CE" wp14:editId="199C854B">
            <wp:extent cx="5943600" cy="3683000"/>
            <wp:effectExtent l="25400" t="25400" r="25400" b="25400"/>
            <wp:docPr id="325" name="image14.png" descr="Chart">
              <a:extLst xmlns:a="http://schemas.openxmlformats.org/drawingml/2006/main">
                <a:ext uri="http://customooxmlschemas.google.com/">
                  <go:docsCustomData xmlns:go="http://customooxmlschemas.google.com/" xmlns:dgm="http://schemas.openxmlformats.org/drawingml/2006/diagram" xmlns:lc="http://schemas.openxmlformats.org/drawingml/2006/lockedCanvas" xmlns:c="http://schemas.openxmlformats.org/drawingml/2006/chart" xmlns:pic="http://schemas.openxmlformats.org/drawingml/2006/picture" xmlns:sl="http://schemas.openxmlformats.org/schemaLibrary/2006/main" xmlns:w="http://schemas.openxmlformats.org/wordprocessingml/2006/main" xmlns:w10="urn:schemas-microsoft-com:office:word" xmlns:v="urn:schemas-microsoft-com:vml" xmlns:o="urn:schemas-microsoft-com:office:office" xmlns="" roundtripId="1"/>
                </a:ext>
              </a:extLst>
            </wp:docPr>
            <wp:cNvGraphicFramePr/>
            <a:graphic xmlns:a="http://schemas.openxmlformats.org/drawingml/2006/main">
              <a:graphicData uri="http://schemas.openxmlformats.org/drawingml/2006/picture">
                <pic:pic xmlns:pic="http://schemas.openxmlformats.org/drawingml/2006/picture">
                  <pic:nvPicPr>
                    <pic:cNvPr id="0" name="image14.png" descr="Chart"/>
                    <pic:cNvPicPr preferRelativeResize="0"/>
                  </pic:nvPicPr>
                  <pic:blipFill>
                    <a:blip r:embed="rId24"/>
                    <a:srcRect/>
                    <a:stretch>
                      <a:fillRect/>
                    </a:stretch>
                  </pic:blipFill>
                  <pic:spPr>
                    <a:xfrm>
                      <a:off x="0" y="0"/>
                      <a:ext cx="5943600" cy="3683000"/>
                    </a:xfrm>
                    <a:prstGeom prst="rect">
                      <a:avLst/>
                    </a:prstGeom>
                    <a:ln w="25400">
                      <a:solidFill>
                        <a:srgbClr val="FFFF00"/>
                      </a:solidFill>
                      <a:prstDash val="solid"/>
                    </a:ln>
                  </pic:spPr>
                </pic:pic>
              </a:graphicData>
            </a:graphic>
          </wp:inline>
        </w:drawing>
      </w:r>
    </w:p>
    <w:p w14:paraId="1BB4BB47" w14:textId="77777777" w:rsidR="007C6BC5" w:rsidRPr="00F04E63" w:rsidRDefault="00000000">
      <w:r w:rsidRPr="00F04E63">
        <w:t>The results of the survey show that among the Coca-Cola social media platforms, Facebook appears to be the most powerful in attracting customers, as 44% of the people did their primary interaction with the brand on this platform. This being the social media platform that dominates Facebook shows that it is the channel of choice for Coca-Cola’s target audience. It is probably due to its huge reach, the different types of content formats, and the interactive features thus Coca-Cola uses Facebook.</w:t>
      </w:r>
    </w:p>
    <w:p w14:paraId="7F814750" w14:textId="77777777" w:rsidR="007C6BC5" w:rsidRPr="00F04E63" w:rsidRDefault="00000000">
      <w:r w:rsidRPr="00F04E63">
        <w:t xml:space="preserve">Instagram is next to the most effective platform for customer engagement, managing to captivate the attention of 26% of respondents. Instagram’s visual-oriented approach and the storytelling </w:t>
      </w:r>
      <w:r w:rsidRPr="00F04E63">
        <w:lastRenderedPageBreak/>
        <w:t>which it implies, are in agreement with Coca-Cola’s brand image, hence it is a suitable choice for building up close relationships with the consumers via the attractive pictures and the videos.</w:t>
      </w:r>
    </w:p>
    <w:p w14:paraId="1D99D4EE" w14:textId="77777777" w:rsidR="007C6BC5" w:rsidRPr="00F04E63" w:rsidRDefault="00000000">
      <w:r w:rsidRPr="00F04E63">
        <w:t>At the same time, YouTube and Twitter are not as popular as Facebook, because only 16% and 14% of the participants in these platforms have chosen these channels as their means of communication. Despite the fact that Twitter’s real-time updates and concise messaging, YouTube offers the possibilities for longer-form video content and storytelling may not be the ones that fit Coca-Cola’s branding objectives and, thus, the engagement rates are not as high as in Twitter.</w:t>
      </w:r>
    </w:p>
    <w:p w14:paraId="318A7485" w14:textId="77777777" w:rsidR="007C6BC5" w:rsidRPr="00F04E63" w:rsidRDefault="00000000">
      <w:r w:rsidRPr="00F04E63">
        <w:t>In general, the results highlight the necessity of customising the content strategies according to the distinct features and the audience preferences of each social media platform which will result in increased customer engagement and stronger brand-relatedness.</w:t>
      </w:r>
    </w:p>
    <w:p w14:paraId="27A4E5CA" w14:textId="77777777" w:rsidR="007C6BC5" w:rsidRPr="00F04E63" w:rsidRDefault="00000000">
      <w:r w:rsidRPr="00F04E63">
        <w:rPr>
          <w:noProof/>
        </w:rPr>
        <w:drawing>
          <wp:inline distT="114300" distB="114300" distL="114300" distR="114300" wp14:anchorId="24B25967" wp14:editId="691C8D61">
            <wp:extent cx="5943600" cy="2501900"/>
            <wp:effectExtent l="0" t="0" r="0" b="0"/>
            <wp:docPr id="327" name="image15.png" descr="Forms response chart. Question title: 3. How would you rate your satisfaction with Coca-Cola's responsiveness on Social media?&#10;. Number of responses: 50 responses."/>
            <wp:cNvGraphicFramePr/>
            <a:graphic xmlns:a="http://schemas.openxmlformats.org/drawingml/2006/main">
              <a:graphicData uri="http://schemas.openxmlformats.org/drawingml/2006/picture">
                <pic:pic xmlns:pic="http://schemas.openxmlformats.org/drawingml/2006/picture">
                  <pic:nvPicPr>
                    <pic:cNvPr id="0" name="image15.png" descr="Forms response chart. Question title: 3. How would you rate your satisfaction with Coca-Cola's responsiveness on Social media?&#10;. Number of responses: 50 responses."/>
                    <pic:cNvPicPr preferRelativeResize="0"/>
                  </pic:nvPicPr>
                  <pic:blipFill>
                    <a:blip r:embed="rId25"/>
                    <a:srcRect/>
                    <a:stretch>
                      <a:fillRect/>
                    </a:stretch>
                  </pic:blipFill>
                  <pic:spPr>
                    <a:xfrm>
                      <a:off x="0" y="0"/>
                      <a:ext cx="5943600" cy="2501900"/>
                    </a:xfrm>
                    <a:prstGeom prst="rect">
                      <a:avLst/>
                    </a:prstGeom>
                    <a:ln/>
                  </pic:spPr>
                </pic:pic>
              </a:graphicData>
            </a:graphic>
          </wp:inline>
        </w:drawing>
      </w:r>
    </w:p>
    <w:p w14:paraId="7C103731" w14:textId="77777777" w:rsidR="007C6BC5" w:rsidRPr="00F04E63" w:rsidRDefault="00000000">
      <w:r w:rsidRPr="00F04E63">
        <w:t>The survey results bring a new understanding of the level of satisfaction of the participants with respect to Coca-Cola’s activity on social media platforms. A big percentage of the respondents, which is 38% of respondents, said they were very satisfied with Coca-Cola’s approach to social media and therefore, a considerable part of the people who really like the brand were also satisfied with the brand’s social media stuff. This indicates that Coca-Cola is successfully fulfilling the demands of a large number of its audience by giving them the appropriate and meaningful responses on time, hence the result is satisfaction and brand loyalty.</w:t>
      </w:r>
    </w:p>
    <w:p w14:paraId="15225794" w14:textId="77777777" w:rsidR="007C6BC5" w:rsidRPr="00F04E63" w:rsidRDefault="00000000">
      <w:r w:rsidRPr="00F04E63">
        <w:lastRenderedPageBreak/>
        <w:t>Besides, 24% said they were partially satisfied with Coca-Cola’s responsiveness. This means that although the brand is looking for ways to reach out to customers on social media, there may be some areas that need to be improved in terms of the speed of response or the degree of interaction.</w:t>
      </w:r>
    </w:p>
    <w:p w14:paraId="61867725" w14:textId="77777777" w:rsidR="007C6BC5" w:rsidRPr="00F04E63" w:rsidRDefault="00000000">
      <w:r w:rsidRPr="00F04E63">
        <w:t>Conversely, 18% of the respondents were not satisfied with Coca-Cola's answer on social media. This small group of disappointed people points out the areas where the brand must improve its strategies to deal with customer questions or feedback faster and better. Even 8% of consumers are very dissatisfied with the brand. Making the worries of the unhappy users recognisable and taking the necessary steps to correct these problems could help to improve the general customer satisfaction and remove the negative attitudes.</w:t>
      </w:r>
    </w:p>
    <w:p w14:paraId="7E95B0FC" w14:textId="77777777" w:rsidR="007C6BC5" w:rsidRPr="00F04E63" w:rsidRDefault="00000000">
      <w:r w:rsidRPr="00F04E63">
        <w:t>Besides, a further 12% of people said they did not have any opinion on Coca-Cola’s social media responsiveness. This implies that there is a part of the audience who does not have a strong opinion about how the brand engages its users or who needs more interaction or persuasion to form a clear opinion.</w:t>
      </w:r>
    </w:p>
    <w:p w14:paraId="4FB3BEFD" w14:textId="77777777" w:rsidR="007C6BC5" w:rsidRDefault="00000000">
      <w:r w:rsidRPr="00F04E63">
        <w:t>In conclusion, although most of the people surveyed indicated that they were happy with Coca-Cola’s social media customer service, the brand can still improve its methods and processes in order to guarantee the same level of outstanding customer engagement experience on all social media platforms.</w:t>
      </w:r>
    </w:p>
    <w:p w14:paraId="3DB2CB19" w14:textId="77777777" w:rsidR="007C6BC5" w:rsidRDefault="00000000">
      <w:r>
        <w:rPr>
          <w:noProof/>
        </w:rPr>
        <w:lastRenderedPageBreak/>
        <w:drawing>
          <wp:inline distT="114300" distB="114300" distL="114300" distR="114300" wp14:anchorId="0768A0CD" wp14:editId="53ED94CA">
            <wp:extent cx="5943600" cy="3683000"/>
            <wp:effectExtent l="25400" t="25400" r="25400" b="25400"/>
            <wp:docPr id="328" name="image22.png" descr="Chart">
              <a:extLst xmlns:a="http://schemas.openxmlformats.org/drawingml/2006/main">
                <a:ext uri="http://customooxmlschemas.google.com/">
                  <go:docsCustomData xmlns:go="http://customooxmlschemas.google.com/" xmlns:dgm="http://schemas.openxmlformats.org/drawingml/2006/diagram" xmlns:lc="http://schemas.openxmlformats.org/drawingml/2006/lockedCanvas" xmlns:c="http://schemas.openxmlformats.org/drawingml/2006/chart" xmlns:pic="http://schemas.openxmlformats.org/drawingml/2006/picture" xmlns:sl="http://schemas.openxmlformats.org/schemaLibrary/2006/main" xmlns:w="http://schemas.openxmlformats.org/wordprocessingml/2006/main" xmlns:w10="urn:schemas-microsoft-com:office:word" xmlns:v="urn:schemas-microsoft-com:vml" xmlns:o="urn:schemas-microsoft-com:office:office" xmlns="" roundtripId="2"/>
                </a:ext>
              </a:extLst>
            </wp:docPr>
            <wp:cNvGraphicFramePr/>
            <a:graphic xmlns:a="http://schemas.openxmlformats.org/drawingml/2006/main">
              <a:graphicData uri="http://schemas.openxmlformats.org/drawingml/2006/picture">
                <pic:pic xmlns:pic="http://schemas.openxmlformats.org/drawingml/2006/picture">
                  <pic:nvPicPr>
                    <pic:cNvPr id="0" name="image22.png" descr="Chart"/>
                    <pic:cNvPicPr preferRelativeResize="0"/>
                  </pic:nvPicPr>
                  <pic:blipFill>
                    <a:blip r:embed="rId26"/>
                    <a:srcRect/>
                    <a:stretch>
                      <a:fillRect/>
                    </a:stretch>
                  </pic:blipFill>
                  <pic:spPr>
                    <a:xfrm>
                      <a:off x="0" y="0"/>
                      <a:ext cx="5943600" cy="3683000"/>
                    </a:xfrm>
                    <a:prstGeom prst="rect">
                      <a:avLst/>
                    </a:prstGeom>
                    <a:ln w="25400">
                      <a:solidFill>
                        <a:srgbClr val="FFFF00"/>
                      </a:solidFill>
                      <a:prstDash val="solid"/>
                    </a:ln>
                  </pic:spPr>
                </pic:pic>
              </a:graphicData>
            </a:graphic>
          </wp:inline>
        </w:drawing>
      </w:r>
    </w:p>
    <w:p w14:paraId="0F265A19" w14:textId="77777777" w:rsidR="007C6BC5" w:rsidRDefault="00000000">
      <w:r>
        <w:t>As per the survey results, it seems that a large number of respondents have been involved in Coca-Cola campaigns or contests on social media. Precisely, 50% of the respondents said that they participated frequently in the Coca-Cola campaigns or contests, which means that they are very enthusiastic and involved with the brand promotion activities. Moreover, 20% of the respondents admitted that they had taken part in such campaigns or contests once or twice indicating that the level of participation among the participants was much, but still significant enough. On the contrary, 16% of answers stated that they had not participated in any Coca-Cola campaigns or contests on social media, while 14% of the respondents declared that they did not like such activities at all. These results highlight the different levels of involvement and the degree of interest among the consumers in Coca-Cola's social media campaigns and contests, thus giving the brand some useful information for its marketing strategies and outreach programs. These insights supply the company Coca-Cola with valuable instructions on how to create its marketing strategies, thus Coca-Cola will be able to adjust its outreach methods to fit the consumer interests and preferences on social media platforms.</w:t>
      </w:r>
    </w:p>
    <w:p w14:paraId="4D5B26A8" w14:textId="77777777" w:rsidR="007C6BC5" w:rsidRDefault="00000000">
      <w:r>
        <w:rPr>
          <w:noProof/>
        </w:rPr>
        <w:lastRenderedPageBreak/>
        <w:drawing>
          <wp:inline distT="114300" distB="114300" distL="114300" distR="114300" wp14:anchorId="5C71EBB0" wp14:editId="196BA4C5">
            <wp:extent cx="5943600" cy="3683000"/>
            <wp:effectExtent l="25400" t="25400" r="25400" b="25400"/>
            <wp:docPr id="329" name="image9.png" descr="Chart">
              <a:extLst xmlns:a="http://schemas.openxmlformats.org/drawingml/2006/main">
                <a:ext uri="http://customooxmlschemas.google.com/">
                  <go:docsCustomData xmlns:go="http://customooxmlschemas.google.com/" xmlns:dgm="http://schemas.openxmlformats.org/drawingml/2006/diagram" xmlns:lc="http://schemas.openxmlformats.org/drawingml/2006/lockedCanvas" xmlns:c="http://schemas.openxmlformats.org/drawingml/2006/chart" xmlns:pic="http://schemas.openxmlformats.org/drawingml/2006/picture" xmlns:sl="http://schemas.openxmlformats.org/schemaLibrary/2006/main" xmlns:w="http://schemas.openxmlformats.org/wordprocessingml/2006/main" xmlns:w10="urn:schemas-microsoft-com:office:word" xmlns:v="urn:schemas-microsoft-com:vml" xmlns:o="urn:schemas-microsoft-com:office:office" xmlns="" roundtripId="3"/>
                </a:ext>
              </a:extLst>
            </wp:docPr>
            <wp:cNvGraphicFramePr/>
            <a:graphic xmlns:a="http://schemas.openxmlformats.org/drawingml/2006/main">
              <a:graphicData uri="http://schemas.openxmlformats.org/drawingml/2006/picture">
                <pic:pic xmlns:pic="http://schemas.openxmlformats.org/drawingml/2006/picture">
                  <pic:nvPicPr>
                    <pic:cNvPr id="0" name="image9.png" descr="Chart"/>
                    <pic:cNvPicPr preferRelativeResize="0"/>
                  </pic:nvPicPr>
                  <pic:blipFill>
                    <a:blip r:embed="rId27"/>
                    <a:srcRect/>
                    <a:stretch>
                      <a:fillRect/>
                    </a:stretch>
                  </pic:blipFill>
                  <pic:spPr>
                    <a:xfrm>
                      <a:off x="0" y="0"/>
                      <a:ext cx="5943600" cy="3683000"/>
                    </a:xfrm>
                    <a:prstGeom prst="rect">
                      <a:avLst/>
                    </a:prstGeom>
                    <a:ln w="25400">
                      <a:solidFill>
                        <a:srgbClr val="FFFF00"/>
                      </a:solidFill>
                      <a:prstDash val="solid"/>
                    </a:ln>
                  </pic:spPr>
                </pic:pic>
              </a:graphicData>
            </a:graphic>
          </wp:inline>
        </w:drawing>
      </w:r>
    </w:p>
    <w:p w14:paraId="3CE6D000" w14:textId="77777777" w:rsidR="007C6BC5" w:rsidRDefault="00000000">
      <w:r>
        <w:t xml:space="preserve">A survey was conducted to gain insight into the strategies related to the customer relationship management of Coca-Cola. 50 participants were invited to take part in the survey where they were asked about their opinions on different matters. The respondents were asked 12 questions about the different social media activities of the Coca-Cola company and their impact on the participants. In the question when they were asked about the aspect of social media presence, they like the most, different views can be observed in the responses of the participants. Through this question, the researcher can understand the aspect that rings in the minds of the consumers about Coca-Cola. Among the participants, 42% of them agreed that they like the update of the products and news about Coca-Cola. The updates related to the products and any kind of news related to the company were given priority by the majority of the participants. This suggests that the product updates and news related to Coca-Cola create more impact than the other options. However, 28% of the participants believe that customer service and support through social media is the most memorable aspect of the organisation. There is also another segment of consumers who believe that the interactive content of Coca-Cola they value the most. 16% of the respondents belong to this category where they value the interactive content posted on the several social media websites of </w:t>
      </w:r>
      <w:r>
        <w:lastRenderedPageBreak/>
        <w:t xml:space="preserve">the company. There are also 14% of the respondents who still value promotion and giveaways. Investigating this question showed that the promotional activities and giveaways of the company were least valued by the consumers and they would be interested in the product updates and news of the company. </w:t>
      </w:r>
    </w:p>
    <w:p w14:paraId="7DC66916" w14:textId="77777777" w:rsidR="007C6BC5" w:rsidRDefault="00000000">
      <w:r>
        <w:rPr>
          <w:noProof/>
        </w:rPr>
        <w:drawing>
          <wp:inline distT="114300" distB="114300" distL="114300" distR="114300" wp14:anchorId="519CC746" wp14:editId="06959AA1">
            <wp:extent cx="5943600" cy="3683000"/>
            <wp:effectExtent l="25400" t="25400" r="25400" b="25400"/>
            <wp:docPr id="330" name="image7.png" descr="Chart">
              <a:extLst xmlns:a="http://schemas.openxmlformats.org/drawingml/2006/main">
                <a:ext uri="http://customooxmlschemas.google.com/">
                  <go:docsCustomData xmlns:go="http://customooxmlschemas.google.com/" xmlns:dgm="http://schemas.openxmlformats.org/drawingml/2006/diagram" xmlns:lc="http://schemas.openxmlformats.org/drawingml/2006/lockedCanvas" xmlns:c="http://schemas.openxmlformats.org/drawingml/2006/chart" xmlns:pic="http://schemas.openxmlformats.org/drawingml/2006/picture" xmlns:sl="http://schemas.openxmlformats.org/schemaLibrary/2006/main" xmlns:w="http://schemas.openxmlformats.org/wordprocessingml/2006/main" xmlns:w10="urn:schemas-microsoft-com:office:word" xmlns:v="urn:schemas-microsoft-com:vml" xmlns:o="urn:schemas-microsoft-com:office:office" xmlns="" roundtripId="4"/>
                </a:ext>
              </a:extLst>
            </wp:docPr>
            <wp:cNvGraphicFramePr/>
            <a:graphic xmlns:a="http://schemas.openxmlformats.org/drawingml/2006/main">
              <a:graphicData uri="http://schemas.openxmlformats.org/drawingml/2006/picture">
                <pic:pic xmlns:pic="http://schemas.openxmlformats.org/drawingml/2006/picture">
                  <pic:nvPicPr>
                    <pic:cNvPr id="0" name="image7.png" descr="Chart"/>
                    <pic:cNvPicPr preferRelativeResize="0"/>
                  </pic:nvPicPr>
                  <pic:blipFill>
                    <a:blip r:embed="rId28"/>
                    <a:srcRect/>
                    <a:stretch>
                      <a:fillRect/>
                    </a:stretch>
                  </pic:blipFill>
                  <pic:spPr>
                    <a:xfrm>
                      <a:off x="0" y="0"/>
                      <a:ext cx="5943600" cy="3683000"/>
                    </a:xfrm>
                    <a:prstGeom prst="rect">
                      <a:avLst/>
                    </a:prstGeom>
                    <a:ln w="25400">
                      <a:solidFill>
                        <a:srgbClr val="FFFF00"/>
                      </a:solidFill>
                      <a:prstDash val="solid"/>
                    </a:ln>
                  </pic:spPr>
                </pic:pic>
              </a:graphicData>
            </a:graphic>
          </wp:inline>
        </w:drawing>
      </w:r>
    </w:p>
    <w:p w14:paraId="3FBA7012" w14:textId="77777777" w:rsidR="007C6BC5" w:rsidRDefault="00000000">
      <w:r>
        <w:t xml:space="preserve">In order to learn more about the customer relationship management activities of Coca-Cola, through their social networking sites, a survey was undertaken. Several questions were posed regarding the several topics of the activities of Coca-Cola to 50 people. 12 questions concerning the various social media initiatives of Coca-Cola and their effect on the minds of the consumers were asked of the participants. Different points of view are evident in the answers of the participants when the researcher queried about the extent to which they would recommend Coca-Cola for its activity on social media. The majority of participants, 48% of the total number of participants, shared that they were very likely to recommend others about the company. 24% of the respondents agreed that they were also likely to recommend Coca-Cola based on its social media activities. A major portion of the participants thought that the social media activities of the company need to be improved and they would recommend the company about its activities on </w:t>
      </w:r>
      <w:r>
        <w:lastRenderedPageBreak/>
        <w:t>social networking websites. However, there were other portions of the participants who thought that they would not like to recommend Coca-Cola for its Social media activities. 10% of the participants were not likely to recommend the company for their social media activity. 18% of the participants were not at all likely to recommend the company to improve their social media activity. This survey results depict that when it comes to the social media activity of Coca-Cola they need to work on this matter. Though there are some portions who were not likely to recommend the company for its activity, the majority of the people agreed to give a hand to the company towards its activities on social networking websites.</w:t>
      </w:r>
    </w:p>
    <w:p w14:paraId="6E6A3EC6" w14:textId="77777777" w:rsidR="007C6BC5" w:rsidRDefault="00000000">
      <w:r>
        <w:rPr>
          <w:noProof/>
        </w:rPr>
        <w:drawing>
          <wp:inline distT="114300" distB="114300" distL="114300" distR="114300" wp14:anchorId="3459CFEE" wp14:editId="748AB533">
            <wp:extent cx="5943600" cy="2501900"/>
            <wp:effectExtent l="0" t="0" r="0" b="0"/>
            <wp:docPr id="331" name="image21.png" descr="Forms response chart. Question title: 7. What kind of content do you prefer from Coca-Cola on social media?&#10;. Number of responses: 50 responses."/>
            <wp:cNvGraphicFramePr/>
            <a:graphic xmlns:a="http://schemas.openxmlformats.org/drawingml/2006/main">
              <a:graphicData uri="http://schemas.openxmlformats.org/drawingml/2006/picture">
                <pic:pic xmlns:pic="http://schemas.openxmlformats.org/drawingml/2006/picture">
                  <pic:nvPicPr>
                    <pic:cNvPr id="0" name="image21.png" descr="Forms response chart. Question title: 7. What kind of content do you prefer from Coca-Cola on social media?&#10;. Number of responses: 50 responses."/>
                    <pic:cNvPicPr preferRelativeResize="0"/>
                  </pic:nvPicPr>
                  <pic:blipFill>
                    <a:blip r:embed="rId29"/>
                    <a:srcRect/>
                    <a:stretch>
                      <a:fillRect/>
                    </a:stretch>
                  </pic:blipFill>
                  <pic:spPr>
                    <a:xfrm>
                      <a:off x="0" y="0"/>
                      <a:ext cx="5943600" cy="2501900"/>
                    </a:xfrm>
                    <a:prstGeom prst="rect">
                      <a:avLst/>
                    </a:prstGeom>
                    <a:ln/>
                  </pic:spPr>
                </pic:pic>
              </a:graphicData>
            </a:graphic>
          </wp:inline>
        </w:drawing>
      </w:r>
    </w:p>
    <w:p w14:paraId="7CF722C5" w14:textId="77777777" w:rsidR="007C6BC5" w:rsidRDefault="00000000">
      <w:r>
        <w:t xml:space="preserve">In the survey regarding the customer relationship management of Coca-Cola company through different social media sites, the views of the consumers were captured. 50 participants were asked different questions regarding the activities related to the customer relationship management of the company. Through 12 questions, the researcher tried to understand the different activities of Coca-Cola on their social networking sites. They were asked questions regarding the type of content they prefer in the social media platforms. 44% of the participants, which is regarded as the lion’s share of the total participants, described that they were attracted to visual content on social media platforms. This exhibits that the visual content posted by Coca-Cola attracted most of the people towards the brand. However, 24% of the respondents revealed that they prefer educational content from Coca-Cola. This describes that the educational content made by the company is getting popular and can capture the minds of the audience. There was also a category of 18% of the </w:t>
      </w:r>
      <w:r>
        <w:lastRenderedPageBreak/>
        <w:t xml:space="preserve">participants who shared that user-generated content was the most that they preferred. There are also 14% of the participants who like to watch the news and recommendations of the company. The results regarding this question show that the visual content produced by Coca-Cola is the type of content that people prefer the most.  </w:t>
      </w:r>
    </w:p>
    <w:p w14:paraId="2FFDCEB0" w14:textId="77777777" w:rsidR="007C6BC5" w:rsidRDefault="00000000">
      <w:r>
        <w:rPr>
          <w:noProof/>
        </w:rPr>
        <w:drawing>
          <wp:inline distT="114300" distB="114300" distL="114300" distR="114300" wp14:anchorId="08565A45" wp14:editId="73D1BC8A">
            <wp:extent cx="5943600" cy="3683000"/>
            <wp:effectExtent l="25400" t="25400" r="25400" b="25400"/>
            <wp:docPr id="332" name="image4.png" descr="Chart">
              <a:extLst xmlns:a="http://schemas.openxmlformats.org/drawingml/2006/main">
                <a:ext uri="http://customooxmlschemas.google.com/">
                  <go:docsCustomData xmlns:go="http://customooxmlschemas.google.com/" xmlns:dgm="http://schemas.openxmlformats.org/drawingml/2006/diagram" xmlns:lc="http://schemas.openxmlformats.org/drawingml/2006/lockedCanvas" xmlns:c="http://schemas.openxmlformats.org/drawingml/2006/chart" xmlns:pic="http://schemas.openxmlformats.org/drawingml/2006/picture" xmlns:sl="http://schemas.openxmlformats.org/schemaLibrary/2006/main" xmlns:w="http://schemas.openxmlformats.org/wordprocessingml/2006/main" xmlns:w10="urn:schemas-microsoft-com:office:word" xmlns:v="urn:schemas-microsoft-com:vml" xmlns:o="urn:schemas-microsoft-com:office:office" xmlns="" roundtripId="5"/>
                </a:ext>
              </a:extLst>
            </wp:docPr>
            <wp:cNvGraphicFramePr/>
            <a:graphic xmlns:a="http://schemas.openxmlformats.org/drawingml/2006/main">
              <a:graphicData uri="http://schemas.openxmlformats.org/drawingml/2006/picture">
                <pic:pic xmlns:pic="http://schemas.openxmlformats.org/drawingml/2006/picture">
                  <pic:nvPicPr>
                    <pic:cNvPr id="0" name="image4.png" descr="Chart"/>
                    <pic:cNvPicPr preferRelativeResize="0"/>
                  </pic:nvPicPr>
                  <pic:blipFill>
                    <a:blip r:embed="rId30"/>
                    <a:srcRect/>
                    <a:stretch>
                      <a:fillRect/>
                    </a:stretch>
                  </pic:blipFill>
                  <pic:spPr>
                    <a:xfrm>
                      <a:off x="0" y="0"/>
                      <a:ext cx="5943600" cy="3683000"/>
                    </a:xfrm>
                    <a:prstGeom prst="rect">
                      <a:avLst/>
                    </a:prstGeom>
                    <a:ln w="25400">
                      <a:solidFill>
                        <a:srgbClr val="FFFF00"/>
                      </a:solidFill>
                      <a:prstDash val="solid"/>
                    </a:ln>
                  </pic:spPr>
                </pic:pic>
              </a:graphicData>
            </a:graphic>
          </wp:inline>
        </w:drawing>
      </w:r>
    </w:p>
    <w:p w14:paraId="36EEF7CD" w14:textId="77777777" w:rsidR="007C6BC5" w:rsidRDefault="00000000">
      <w:r>
        <w:t xml:space="preserve">Different opinions of the people were captured in the survey and 50 people participated in it. They were asked 12 questions related to the customer relationship management activities of Coca-Cola via several social networking sites. They were inquired regarding the influence of the presence of Coca-Cola on social media sites on their perception. According to the survey results, the opinions of the consumers are described below. Among the participants, 44% of them stated that the activities of Coca-Cola on social networking sites have contributed to the change in their perception. These results illustrate that the several strategies of the company are affecting the perception of its consumers. For about 26% of the respondents, the presence of the company on different social media platforms has somewhat enhanced their perceptions. However, there were also some parts of the participants who described that they had no reaction to the social-media presence of Coca-Cola. 16% of the participants exclaimed that their perceptions were affected by </w:t>
      </w:r>
      <w:r>
        <w:lastRenderedPageBreak/>
        <w:t xml:space="preserve">the social media presence of the company. Additionally, there are also 14% of the respondents stated that the presence of the brand through different social media had affected their perception negatively.  </w:t>
      </w:r>
    </w:p>
    <w:p w14:paraId="08A5405A" w14:textId="77777777" w:rsidR="007C6BC5" w:rsidRDefault="00000000">
      <w:r>
        <w:rPr>
          <w:noProof/>
        </w:rPr>
        <w:drawing>
          <wp:inline distT="114300" distB="114300" distL="114300" distR="114300" wp14:anchorId="503AF22B" wp14:editId="0069352A">
            <wp:extent cx="5943600" cy="3683000"/>
            <wp:effectExtent l="25400" t="25400" r="25400" b="25400"/>
            <wp:docPr id="333" name="image13.png" descr="Chart">
              <a:extLst xmlns:a="http://schemas.openxmlformats.org/drawingml/2006/main">
                <a:ext uri="http://customooxmlschemas.google.com/">
                  <go:docsCustomData xmlns:go="http://customooxmlschemas.google.com/" xmlns:dgm="http://schemas.openxmlformats.org/drawingml/2006/diagram" xmlns:lc="http://schemas.openxmlformats.org/drawingml/2006/lockedCanvas" xmlns:c="http://schemas.openxmlformats.org/drawingml/2006/chart" xmlns:pic="http://schemas.openxmlformats.org/drawingml/2006/picture" xmlns:sl="http://schemas.openxmlformats.org/schemaLibrary/2006/main" xmlns:w="http://schemas.openxmlformats.org/wordprocessingml/2006/main" xmlns:w10="urn:schemas-microsoft-com:office:word" xmlns:v="urn:schemas-microsoft-com:vml" xmlns:o="urn:schemas-microsoft-com:office:office" xmlns="" roundtripId="6"/>
                </a:ext>
              </a:extLst>
            </wp:docPr>
            <wp:cNvGraphicFramePr/>
            <a:graphic xmlns:a="http://schemas.openxmlformats.org/drawingml/2006/main">
              <a:graphicData uri="http://schemas.openxmlformats.org/drawingml/2006/picture">
                <pic:pic xmlns:pic="http://schemas.openxmlformats.org/drawingml/2006/picture">
                  <pic:nvPicPr>
                    <pic:cNvPr id="0" name="image13.png" descr="Chart"/>
                    <pic:cNvPicPr preferRelativeResize="0"/>
                  </pic:nvPicPr>
                  <pic:blipFill>
                    <a:blip r:embed="rId31"/>
                    <a:srcRect/>
                    <a:stretch>
                      <a:fillRect/>
                    </a:stretch>
                  </pic:blipFill>
                  <pic:spPr>
                    <a:xfrm>
                      <a:off x="0" y="0"/>
                      <a:ext cx="5943600" cy="3683000"/>
                    </a:xfrm>
                    <a:prstGeom prst="rect">
                      <a:avLst/>
                    </a:prstGeom>
                    <a:ln w="25400">
                      <a:solidFill>
                        <a:srgbClr val="FFFF00"/>
                      </a:solidFill>
                      <a:prstDash val="solid"/>
                    </a:ln>
                  </pic:spPr>
                </pic:pic>
              </a:graphicData>
            </a:graphic>
          </wp:inline>
        </w:drawing>
      </w:r>
    </w:p>
    <w:p w14:paraId="46A27E1C" w14:textId="77777777" w:rsidR="007C6BC5" w:rsidRDefault="007C6BC5"/>
    <w:p w14:paraId="62CCC19A" w14:textId="77777777" w:rsidR="007C6BC5" w:rsidRDefault="00000000">
      <w:r>
        <w:t xml:space="preserve">The survey shows a distressing pattern of public opinion of Coca-Cola's social media strategy regarding its brand values. A significant part of respondents, 46%, think that the company's social media usage must align with its brand values. This feeling is even more apparent by the 24% who think it somewhat and the 16% who consider it slightly aligns. The fact that only 46% of the people believe that Coca-Cola's social media use strongly corresponds with its brand values is scary. 14% of the participants said that Coca-Cola's social media use does not correspond with the company's brand values. 24% of the people said it was close to what they had in mind. 16% said it is the way it should be. From some of the participants, the social media use of Coca-Cola is not aligned with the company's brand values to the extent of 14%. The survey points out the possible gap between Coca-Cola's social media scene and its brand values but does not look into the exact reasons for </w:t>
      </w:r>
      <w:r>
        <w:lastRenderedPageBreak/>
        <w:t>this feeling. It still needs to be made clear which brand values people think are being undermined and how they believe Coca-Cola should have better aligned its social media strategies with its brand ethos. The survey points out the need for Coca-Cola to reconsider its social media strategy to ensure it reflects the company's values and the desires of its audience.</w:t>
      </w:r>
    </w:p>
    <w:p w14:paraId="642C0B15" w14:textId="77777777" w:rsidR="007C6BC5" w:rsidRDefault="00000000">
      <w:r>
        <w:rPr>
          <w:noProof/>
        </w:rPr>
        <w:drawing>
          <wp:inline distT="114300" distB="114300" distL="114300" distR="114300" wp14:anchorId="5F29420E" wp14:editId="4CD7FCF6">
            <wp:extent cx="5943600" cy="3683000"/>
            <wp:effectExtent l="25400" t="25400" r="25400" b="25400"/>
            <wp:docPr id="298" name="image8.png" descr="Chart">
              <a:extLst xmlns:a="http://schemas.openxmlformats.org/drawingml/2006/main">
                <a:ext uri="http://customooxmlschemas.google.com/">
                  <go:docsCustomData xmlns:go="http://customooxmlschemas.google.com/" xmlns:dgm="http://schemas.openxmlformats.org/drawingml/2006/diagram" xmlns:lc="http://schemas.openxmlformats.org/drawingml/2006/lockedCanvas" xmlns:c="http://schemas.openxmlformats.org/drawingml/2006/chart" xmlns:pic="http://schemas.openxmlformats.org/drawingml/2006/picture" xmlns:sl="http://schemas.openxmlformats.org/schemaLibrary/2006/main" xmlns:w="http://schemas.openxmlformats.org/wordprocessingml/2006/main" xmlns:w10="urn:schemas-microsoft-com:office:word" xmlns:v="urn:schemas-microsoft-com:vml" xmlns:o="urn:schemas-microsoft-com:office:office" xmlns="" roundtripId="7"/>
                </a:ext>
              </a:extLst>
            </wp:docPr>
            <wp:cNvGraphicFramePr/>
            <a:graphic xmlns:a="http://schemas.openxmlformats.org/drawingml/2006/main">
              <a:graphicData uri="http://schemas.openxmlformats.org/drawingml/2006/picture">
                <pic:pic xmlns:pic="http://schemas.openxmlformats.org/drawingml/2006/picture">
                  <pic:nvPicPr>
                    <pic:cNvPr id="0" name="image8.png" descr="Chart"/>
                    <pic:cNvPicPr preferRelativeResize="0"/>
                  </pic:nvPicPr>
                  <pic:blipFill>
                    <a:blip r:embed="rId32"/>
                    <a:srcRect/>
                    <a:stretch>
                      <a:fillRect/>
                    </a:stretch>
                  </pic:blipFill>
                  <pic:spPr>
                    <a:xfrm>
                      <a:off x="0" y="0"/>
                      <a:ext cx="5943600" cy="3683000"/>
                    </a:xfrm>
                    <a:prstGeom prst="rect">
                      <a:avLst/>
                    </a:prstGeom>
                    <a:ln w="25400">
                      <a:solidFill>
                        <a:srgbClr val="FFFF00"/>
                      </a:solidFill>
                      <a:prstDash val="solid"/>
                    </a:ln>
                  </pic:spPr>
                </pic:pic>
              </a:graphicData>
            </a:graphic>
          </wp:inline>
        </w:drawing>
      </w:r>
    </w:p>
    <w:p w14:paraId="08B2122E" w14:textId="77777777" w:rsidR="007C6BC5" w:rsidRDefault="00000000">
      <w:r>
        <w:t xml:space="preserve">The above poll represents the survey that asked people to identify the most significant benefits of Coca-Cola's social media interaction. The study revealed that 44% of the people said that the main benefit of Coca-Cola's social media activity was better customer service. This indicates that a lot of people like the fact that social media is not only accessible but also responsive, which makes it easier for them to contact the company and get help from it. They feel they are being heard and their concerns are being addressed. Similarly, 30% of people think the primary advent is to create a more attractive brand experience. Thus, shows the importance of people connecting with Coca-Cola more personally and interactively. This social media platform will reveal the brand's personality and ethos. Besides, 12% of the respondents pointed out that the most crucial advantage of this solution is access to more product data. The fact that Coca-Cola’s social media channels are a popular resource with customers who want to know their companies, no program, promotion </w:t>
      </w:r>
      <w:r>
        <w:lastRenderedPageBreak/>
        <w:t xml:space="preserve">and other relevant updates shows that this channel is an essential focus for those who want to keep up the company. More than 14% of people point out that customer rewards and recognition of the most important benefits. This reveals that some customers are motivated and appreciated by the incentives and the compliments. </w:t>
      </w:r>
    </w:p>
    <w:p w14:paraId="32701141" w14:textId="77777777" w:rsidR="007C6BC5" w:rsidRDefault="00000000">
      <w:r>
        <w:rPr>
          <w:noProof/>
        </w:rPr>
        <w:drawing>
          <wp:inline distT="114300" distB="114300" distL="114300" distR="114300" wp14:anchorId="1510447C" wp14:editId="2C1FF7BB">
            <wp:extent cx="5943600" cy="2501900"/>
            <wp:effectExtent l="0" t="0" r="0" b="0"/>
            <wp:docPr id="299" name="image2.png" descr="Forms response chart. Question title: 11. Have you ever faced any issues while interacting with Coca-Cola on social media?&#10;. Number of responses: 5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11. Have you ever faced any issues while interacting with Coca-Cola on social media?&#10;. Number of responses: 50 responses."/>
                    <pic:cNvPicPr preferRelativeResize="0"/>
                  </pic:nvPicPr>
                  <pic:blipFill>
                    <a:blip r:embed="rId33"/>
                    <a:srcRect/>
                    <a:stretch>
                      <a:fillRect/>
                    </a:stretch>
                  </pic:blipFill>
                  <pic:spPr>
                    <a:xfrm>
                      <a:off x="0" y="0"/>
                      <a:ext cx="5943600" cy="2501900"/>
                    </a:xfrm>
                    <a:prstGeom prst="rect">
                      <a:avLst/>
                    </a:prstGeom>
                    <a:ln/>
                  </pic:spPr>
                </pic:pic>
              </a:graphicData>
            </a:graphic>
          </wp:inline>
        </w:drawing>
      </w:r>
    </w:p>
    <w:p w14:paraId="1052BA57" w14:textId="77777777" w:rsidR="007C6BC5" w:rsidRDefault="00000000">
      <w:r>
        <w:t>The pie chart shows what people said about having problems while talking to Coca-Cola on social media. Based on the survey, 42% of people said they often have problems, and 26% said they sometimes have issues. Furthermore, 18% of people said they hardly ever had problems, and 18% said they never had any problems at all. In general, the survey indicates that most of the people the researcher asked, 68%, have encountered one or more difficulties with Coca-Cola's social media platforms. This suggests that over half of the respondents have had less than ideal experiences with the brand's social media channels. Nevertheless, the analysis needs to show the study's limitations. The fact that there are only 50 respondents in the sample makes the population size relatively low regarding its capability to cover the larger audience of Coca-Cola's social media followers. Notwithstanding this difficulty, the discovery encourages Coca-Cola to sustain and improve its social media interaction to eliminate and lessen all these issues.</w:t>
      </w:r>
    </w:p>
    <w:p w14:paraId="50C35945" w14:textId="77777777" w:rsidR="007C6BC5" w:rsidRDefault="00000000">
      <w:r>
        <w:rPr>
          <w:noProof/>
        </w:rPr>
        <w:lastRenderedPageBreak/>
        <w:drawing>
          <wp:inline distT="114300" distB="114300" distL="114300" distR="114300" wp14:anchorId="616F7AA0" wp14:editId="0CC04716">
            <wp:extent cx="5943600" cy="2501900"/>
            <wp:effectExtent l="0" t="0" r="0" b="0"/>
            <wp:docPr id="300" name="image3.png" descr="Forms response chart. Question title: 12. Which new feature would you like to see on Coca-Cola’s social media platforms?&#10;. Number of responses: 5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12. Which new feature would you like to see on Coca-Cola’s social media platforms?&#10;. Number of responses: 50 responses."/>
                    <pic:cNvPicPr preferRelativeResize="0"/>
                  </pic:nvPicPr>
                  <pic:blipFill>
                    <a:blip r:embed="rId34"/>
                    <a:srcRect/>
                    <a:stretch>
                      <a:fillRect/>
                    </a:stretch>
                  </pic:blipFill>
                  <pic:spPr>
                    <a:xfrm>
                      <a:off x="0" y="0"/>
                      <a:ext cx="5943600" cy="2501900"/>
                    </a:xfrm>
                    <a:prstGeom prst="rect">
                      <a:avLst/>
                    </a:prstGeom>
                    <a:ln/>
                  </pic:spPr>
                </pic:pic>
              </a:graphicData>
            </a:graphic>
          </wp:inline>
        </w:drawing>
      </w:r>
    </w:p>
    <w:p w14:paraId="714498B6" w14:textId="77777777" w:rsidR="007C6BC5" w:rsidRDefault="00000000">
      <w:r>
        <w:t xml:space="preserve">The pie chart reflects the lead results of a survey aimed at Coca-Cola customers to learn which new features they prefer to see on the company’s social media channels. The results indicate a trend in the choice of features, which suggests that 38% of respondents responded that they had an interest in the augmented reality (AR) experience. AR can take many forms, such as creating filters or games users can access on social accounts through their devices. Those attractions will entertain and provide new opportunities for the customers to interact with the brand, which may improve the customers’ experience and connection with Coca-Cola. Furthermore, more respondents indicated their favour for the live Question-and-Answer sessions with the brand representatives at 26%. At this moment, the company would allow customers to interact directly with the latter, including asking questions and coming up with instant replies. Transparency and trust would be greatly fostered, the strategy or production methods of the brand would be clear, and the customers would get valuable experiences through personalised engagement. It was found that after that, 18% of respondents tended to choose features that allow for sharing experiences with friends. This could encompass the development of networks that enable customers to publish materials, including photos or stories about their emotionally binding experiences involving Coca-Cola products, generating community and engagement. Last but not least, 18% of survey participants preferred customer service chatbots with higher levels of intelligence or artificial intelligence. This demand might be justified by a particular audience who prefers quick responses and swift solutions to customers' issues. </w:t>
      </w:r>
    </w:p>
    <w:p w14:paraId="6FA3667D" w14:textId="77777777" w:rsidR="007C6BC5" w:rsidRDefault="00000000">
      <w:pPr>
        <w:pStyle w:val="Heading2"/>
      </w:pPr>
      <w:bookmarkStart w:id="50" w:name="_heading=h.nmf14n" w:colFirst="0" w:colLast="0"/>
      <w:bookmarkEnd w:id="50"/>
      <w:r>
        <w:lastRenderedPageBreak/>
        <w:t xml:space="preserve">4.3 Chapter Summary </w:t>
      </w:r>
    </w:p>
    <w:p w14:paraId="6A9FCAA9" w14:textId="77777777" w:rsidR="007C6BC5" w:rsidRDefault="00000000">
      <w:r>
        <w:t>This Chapter concludes with taking the survey from 50 participants, The obtained outputs reveal a solid social media interaction, especially on Facebook and Instagram, being given by Coca-Cola. The feedback received is mostly positive, but there are aspects for perfection, specifically, quicker response time and brand values that correspond to it. This feature could be used in AR experiences and live Q&amp;A to contribute more to customer satisfaction and interaction.</w:t>
      </w:r>
    </w:p>
    <w:p w14:paraId="0F2E9BFA" w14:textId="77777777" w:rsidR="007C6BC5" w:rsidRDefault="00000000">
      <w:pPr>
        <w:rPr>
          <w:b/>
          <w:sz w:val="28"/>
          <w:szCs w:val="28"/>
        </w:rPr>
      </w:pPr>
      <w:r>
        <w:br w:type="page"/>
      </w:r>
    </w:p>
    <w:p w14:paraId="0A226C7D" w14:textId="77777777" w:rsidR="007C6BC5" w:rsidRDefault="00000000">
      <w:pPr>
        <w:pStyle w:val="Heading1"/>
        <w:rPr>
          <w:highlight w:val="magenta"/>
        </w:rPr>
      </w:pPr>
      <w:bookmarkStart w:id="51" w:name="_heading=h.37m2jsg" w:colFirst="0" w:colLast="0"/>
      <w:bookmarkEnd w:id="51"/>
      <w:r>
        <w:lastRenderedPageBreak/>
        <w:t xml:space="preserve">5.0 Discussion </w:t>
      </w:r>
    </w:p>
    <w:p w14:paraId="65A8A065" w14:textId="77777777" w:rsidR="007C6BC5" w:rsidRDefault="00000000">
      <w:pPr>
        <w:pStyle w:val="Heading2"/>
        <w:rPr>
          <w:sz w:val="24"/>
          <w:szCs w:val="24"/>
        </w:rPr>
      </w:pPr>
      <w:bookmarkStart w:id="52" w:name="_heading=h.1mrcu09" w:colFirst="0" w:colLast="0"/>
      <w:bookmarkEnd w:id="52"/>
      <w:r>
        <w:t xml:space="preserve">5.1 Chapter Overview </w:t>
      </w:r>
    </w:p>
    <w:p w14:paraId="111E2A3F" w14:textId="77777777" w:rsidR="007C6BC5" w:rsidRDefault="00000000">
      <w:r>
        <w:t xml:space="preserve">The chapter examines Coca-Cola's calculated use of social media to maintain ties with its customers. It examines the business's online presence across many channels, including Facebook, Instagram, TikTok, and YouTube, emphasizing how well it engages customers. Coca-Cola has been successful in using social media for marketing and advertising, improving customer contact management, and increasing brand loyalty, according to research and survey results. Although the organization consistently exhibits excellent levels of client satisfaction and engagement, there is room for development in terms of connection and responsiveness. </w:t>
      </w:r>
    </w:p>
    <w:p w14:paraId="4D476769" w14:textId="77777777" w:rsidR="007C6BC5" w:rsidRDefault="00000000">
      <w:pPr>
        <w:pStyle w:val="Heading2"/>
      </w:pPr>
      <w:bookmarkStart w:id="53" w:name="_heading=h.46r0co2" w:colFirst="0" w:colLast="0"/>
      <w:bookmarkEnd w:id="53"/>
      <w:r>
        <w:t xml:space="preserve">5.2 Chapter Discussion </w:t>
      </w:r>
    </w:p>
    <w:p w14:paraId="47570DA5" w14:textId="77777777" w:rsidR="007C6BC5" w:rsidRDefault="00000000">
      <w:pPr>
        <w:pStyle w:val="Heading3"/>
      </w:pPr>
      <w:bookmarkStart w:id="54" w:name="_heading=h.2lwamvv" w:colFirst="0" w:colLast="0"/>
      <w:bookmarkEnd w:id="54"/>
      <w:r>
        <w:t xml:space="preserve">5.2.1 Analysing the many social media channels Coca-Cola uses to manage its customer relationships </w:t>
      </w:r>
    </w:p>
    <w:p w14:paraId="71B35F5C" w14:textId="76DEE406" w:rsidR="007C6BC5" w:rsidRDefault="00000000">
      <w:pPr>
        <w:spacing w:before="0" w:after="0"/>
        <w:rPr>
          <w:color w:val="0E101A"/>
        </w:rPr>
      </w:pPr>
      <w:r>
        <w:rPr>
          <w:color w:val="0E101A"/>
        </w:rPr>
        <w:t xml:space="preserve">Social media structural activities are effectively managed by Coca-Cola to address its patron through a various array of social media structures, and this is underlined in both the literature review section, as brought out in the 2.2.1 phase and empirical research findings which might be indicated in the 4.2 phase. In this regard, Chaulagain, and Maharjan, (2020), explained that social media advertising and marketing which involves the use of various social platforms to communicate with purchasers and sell products, plays a vital role in Coca-Cola’s consumer contact management. Such as the emblem of integrated advertising communique in several social media platforms is implausible. Furthermore, it is pivotal to appreciate how Coca-Cola has deployed various social media platforms to acquire customers more effectively compared to typical advertising media. Likewise, Chaulagain, and Maharjan, (2020), described that marketing effectiveness in acquiring customers on social media platforms is higher than in traditional methods. The most critical and vital social networking platforms like Facebook, Twitter, Instagram, TikTok, YouTube, LinkedIn, Google+ etc. are being used by Coca-Cola to sustain and adorn consumer relationships. The article by Wiese </w:t>
      </w:r>
      <w:r>
        <w:rPr>
          <w:i/>
          <w:color w:val="0E101A"/>
        </w:rPr>
        <w:t>et al.</w:t>
      </w:r>
      <w:r>
        <w:rPr>
          <w:color w:val="0E101A"/>
        </w:rPr>
        <w:t xml:space="preserve"> (2020), brings into focus Facebook that functions as a tool for understanding the perception/attitude of buyers and in doing so, Coca-Cola </w:t>
      </w:r>
      <w:r>
        <w:rPr>
          <w:color w:val="0E101A"/>
        </w:rPr>
        <w:lastRenderedPageBreak/>
        <w:t xml:space="preserve">could harness a wide populace to share promotional activities or allow bee-withdrawn content material, thus, building a </w:t>
      </w:r>
      <w:r w:rsidR="001504D4">
        <w:rPr>
          <w:color w:val="0E101A"/>
        </w:rPr>
        <w:t>counseling</w:t>
      </w:r>
      <w:r>
        <w:rPr>
          <w:color w:val="0E101A"/>
        </w:rPr>
        <w:t xml:space="preserve"> relation with the audience.</w:t>
      </w:r>
    </w:p>
    <w:p w14:paraId="095E4642" w14:textId="77777777" w:rsidR="007C6BC5" w:rsidRDefault="00000000">
      <w:pPr>
        <w:spacing w:before="0" w:after="0"/>
        <w:rPr>
          <w:color w:val="0E101A"/>
        </w:rPr>
      </w:pPr>
      <w:r>
        <w:rPr>
          <w:color w:val="0E101A"/>
        </w:rPr>
        <w:t xml:space="preserve">At the same time, the survey evidence supports this current literature by finding that 44% of the main participants interact with Coke on Facebook, which further reveals its pre-eminence as the channel of choice. It can be attributed to the extensive reach of Facebook and the interactivity that the platform supports (Wiese </w:t>
      </w:r>
      <w:r>
        <w:rPr>
          <w:i/>
          <w:color w:val="0E101A"/>
        </w:rPr>
        <w:t>et al.</w:t>
      </w:r>
      <w:r>
        <w:rPr>
          <w:color w:val="0E101A"/>
        </w:rPr>
        <w:t xml:space="preserve">, 2020). TikTok is another large platform, and 17% of respondents reported attractive often to this platform, which is primarily identified with creativity and storytelling through pictures. Park and Namkung (2022), backed this up, pointing towards how Instagram plays a role in building brand equity, leveraging new product display concepts and influencer campaigns. Nevertheless, they have their roles and significance even though they are not as famous as Facebook and Instagram such as Twitter and YouTube. Similarly, from the experience of Puventheran </w:t>
      </w:r>
      <w:r>
        <w:rPr>
          <w:i/>
          <w:color w:val="0E101A"/>
        </w:rPr>
        <w:t>et al.</w:t>
      </w:r>
      <w:r>
        <w:rPr>
          <w:color w:val="0E101A"/>
        </w:rPr>
        <w:t xml:space="preserve"> (2021), Twitter has been recognized as a means of ultimate purchaser interaction where the Coca-Cola company responds to inquiries and posts information regarding new products and activities. Although the relative involvement levels appear to be slightly lower (at 16% for YouTube and 14% for Twitter,) these sorts of architectures contribute to a holistic strategy of social media interaction since they provide live feeds and extended-form video respectively.</w:t>
      </w:r>
    </w:p>
    <w:p w14:paraId="00BA12F2" w14:textId="77777777" w:rsidR="007C6BC5" w:rsidRDefault="00000000">
      <w:pPr>
        <w:spacing w:before="0" w:after="0"/>
      </w:pPr>
      <w:r>
        <w:rPr>
          <w:color w:val="0E101A"/>
        </w:rPr>
        <w:t xml:space="preserve">In the same manner, the utilisation of LinkedIn to connect with varied industries and gain perception into patron actions and TikTok for the modern and revolutionary motion pictures to interact with customers also, with numerous ranges of movement, exhibits that the enterprise has a complicated approach (Davis </w:t>
      </w:r>
      <w:r>
        <w:rPr>
          <w:i/>
          <w:color w:val="0E101A"/>
        </w:rPr>
        <w:t>et al</w:t>
      </w:r>
      <w:r>
        <w:rPr>
          <w:color w:val="0E101A"/>
        </w:rPr>
        <w:t xml:space="preserve">., 2020). These structures, while far less related to direct purchaser engagement, additionally assist extra common branding and enterprise-wanting aims. In this study, the results indicate that Coca-Cola’s stakeholder engagement through social media influences consumer profile and satisfaction. The outcomes of the survey mixed for a very high level of progressive cooperation with the content created by Coca-Cola, as proven by 42% replaying oftentimes in a day and 22% doing it at least as soon as a day. This constant interplay plays a great role in emphasizing that the brand can maintain its fresh and engaging social media profile. However, while 16% said they interact much less regularly, the call is to engage more actively in this phase, implying that there is a need for continuous strategy and planning to achieve this better. Further, an overwhelming majority of customers have a positive attitude towards the </w:t>
      </w:r>
      <w:r>
        <w:rPr>
          <w:color w:val="0E101A"/>
        </w:rPr>
        <w:lastRenderedPageBreak/>
        <w:t xml:space="preserve">mentioned social media and sports where 38% said they were very satisfied and 24% partially happy. This implies that Coca-Cola customarily does a pretty good job of satisfying purchasers' expectancies during timely and compelling responses. </w:t>
      </w:r>
      <w:r>
        <w:t>However, 18% of employees indicated their dissatisfaction concerning specialisation in regions for interplay and responsiveness. These should be tackled to enhance basic client satisfaction and retention. Another crucial aspect of engagement includes participation in other social media activities such as contests and campaigns by Coca-Cola. A response to the same question showed that half of the respondents claimed to be frequently involved, thus pointing to a promising engagement level about the brand’s promotional events. Such a high involvement proves that campaigns and contests are effective tools for building purchaser relationships and enhancing brand affinity.</w:t>
      </w:r>
    </w:p>
    <w:p w14:paraId="7D756D88" w14:textId="77777777" w:rsidR="007C6BC5" w:rsidRDefault="00000000">
      <w:pPr>
        <w:spacing w:before="0" w:after="0"/>
      </w:pPr>
      <w:r>
        <w:t>In accordance, it can be concluded that Coca-Cola has a powerful technique to manage patron relationships as seen through its sound utilisation of multiple offline and online social media platforms supported by sharing empirical research and academic findings. Coca-Cola effectively communicates with customers, turns efforts into enjoyable experiences, and builds long-standing connections through adapting content marketing strategies to the best attributes and identified audiences of each station. Accountabilities and logo values, nonetheless, would require continual emphasis and evaluation to address points of converging client expectations and achieve consistency.</w:t>
      </w:r>
    </w:p>
    <w:p w14:paraId="1CF7ED46" w14:textId="77777777" w:rsidR="007C6BC5" w:rsidRDefault="00000000">
      <w:pPr>
        <w:pStyle w:val="Heading3"/>
      </w:pPr>
      <w:bookmarkStart w:id="55" w:name="_heading=h.111kx3o" w:colFirst="0" w:colLast="0"/>
      <w:bookmarkEnd w:id="55"/>
      <w:r>
        <w:t xml:space="preserve">5.2.2 Outlining Coca-Cola's social media marketing tactics </w:t>
      </w:r>
    </w:p>
    <w:p w14:paraId="6E5666FA" w14:textId="77777777" w:rsidR="007C6BC5" w:rsidRDefault="00000000">
      <w:r>
        <w:t>Coca-Cola has been the prime example of an immaculate beverage company worldwide. This has been possible with efficient marketing tactics initiated by the company. In section 2.2 .1, Wiese e</w:t>
      </w:r>
      <w:r>
        <w:rPr>
          <w:i/>
        </w:rPr>
        <w:t>t al</w:t>
      </w:r>
      <w:r>
        <w:t xml:space="preserve">., (2020) mentioned that among social media platforms such as Facebook, Twitter, Instagram, TikTok, YouTube, LinkedIn, Google, and others. Facebook has been one of the most effective marketing tools, enabling the brand to include several promotional activities and advertising campaigns. Moreover, the study of Dwivedi </w:t>
      </w:r>
      <w:r>
        <w:rPr>
          <w:i/>
        </w:rPr>
        <w:t>et al.</w:t>
      </w:r>
      <w:r>
        <w:t xml:space="preserve"> (2021) in section 2.2.2 has also supported that Coca-Cola has been maintaining significant connections with consumers with the help of advertisements. In this context, social media platforms have been an ample platform in fulfilling the tactics of social networking, leading to the attainment of consumer loyalty and further influencing the consumers to make a purchase.</w:t>
      </w:r>
    </w:p>
    <w:p w14:paraId="03B968C7" w14:textId="77777777" w:rsidR="007C6BC5" w:rsidRDefault="00000000">
      <w:r>
        <w:lastRenderedPageBreak/>
        <w:t xml:space="preserve">Indeed, social media platforms are the most efficient marketing tactic, enabling social networking and also increasing the presence of the brand in different channels. This has led to a storytelling marketing tactic for the company acting as extremely remarkable and maintaining an emotional connection with the consumers as per the observation of Adeola, Hinson and Evans (2019). On the other hand, the respondents from the survey have also positively responded on the factors of engagement with the company with the help of social media. The propaganda initiated by the company by providing emotional content on social media platforms has been extremely efficient in obtaining brand loyalty and have also led to a significant rise in the consumers. Nevertheless, there is also a requirement of greater research in the context of the efficiency of the marketing tactic initiated by Coca-Cola. Detailed research on understanding the benefits of the marketing tactics initiated by the brand, backed by company reports and detailed statistics can further help in improvising research associated particularly with Coca-Cola. </w:t>
      </w:r>
    </w:p>
    <w:p w14:paraId="7AF559C1" w14:textId="77777777" w:rsidR="007C6BC5" w:rsidRDefault="00000000">
      <w:r>
        <w:t>On the other hand, Nikolinakou and Phua (2019), has mentioned that Coca-Cola utilises user-generated content as an important component in spreading awareness in the social media platforms. This process facilitates in creating a new space for the consumers to provide facts regarding the goods of Coca-Cola. This initiative is indeed an efficient process to improve the synergy of the brand and has also been backed by several social media influencers and celebrities in promoting different products as per Bağcan and Duygun, (2022) in section 2.2.2. User-generated content has also helped the brand to leverage its existence in the market and further promote a sense of belongingness to influence the perception of the consumers with the help of social connection. The results obtained from the survey have also led to significant facts which have proven that 38% of the respondents are satisfied with the responsiveness of Coca-Cola and social media platforms. Moreover, 50% of the respondents have also frequently participated in the campaigns and contests created by the brand on social media platforms. These factors further prove that the brand has been maintaining a strong recognition in the market leading to significant marketing tactics with effective collaboration of celebrities and other social media influencers.</w:t>
      </w:r>
    </w:p>
    <w:p w14:paraId="31813B8C" w14:textId="77777777" w:rsidR="007C6BC5" w:rsidRDefault="00000000">
      <w:r>
        <w:t xml:space="preserve">The effectiveness of the marketing tactics initiated by Coca-Cola can also be identified with the help of Social Identity Theory where according to Murray, Koulanova and Sabiston (2022), social identity emphasises the level of belongingness felt by individuals towards a product or a group. </w:t>
      </w:r>
      <w:r>
        <w:lastRenderedPageBreak/>
        <w:t xml:space="preserve">Detailed understanding and analysis of different entities associated with the marketing factors of Coca-Cola have led to the conclusion that the brand has been maintaining an effective sense of belongingness and brand loyalty. Moreover, there is also scope for Coca-Cola to increase its connection with the consumers leading to enhancement of consumer engagement. </w:t>
      </w:r>
    </w:p>
    <w:p w14:paraId="45D63C35" w14:textId="77777777" w:rsidR="007C6BC5" w:rsidRDefault="00000000">
      <w:r>
        <w:t>Overall, the social media marketing tactics included by Coca-Cola help in engaging the consumers with the help of storytelling, user-generated content or collaborations with celebrities and influencers. Nevertheless, it is also important for Coca-Cola to understand that the company must maintain its position in the market as a prime brand in beverages and also inculcate new tactics in physical stores as well to improve its strategies.</w:t>
      </w:r>
    </w:p>
    <w:p w14:paraId="46D088A2" w14:textId="77777777" w:rsidR="007C6BC5" w:rsidRDefault="00000000">
      <w:r>
        <w:t>Concisely put, some of the approaches through which Coca-Cola saturates social media advertising effectively streamline numerous systems to enhance brand affinity and advocacy. They incorporate going for interactive campaigns, creating content material based on what the users contribute, as well as partnerships with personalities, thus creating a living brand image. Through the use of promotions such as advertisements and immediate reaction, they develop a strong connection with the audience they have. Coca-Cola’s efforts at storytelling and physical appeal are also ideal for bolstering its emblem construction. These strategies illustrate their capacity to align with virtual trends and patron opportunities which guarantees long-term viability and competitive engagement inside the adventurous beverage enterprise.</w:t>
      </w:r>
    </w:p>
    <w:p w14:paraId="49167E5A" w14:textId="77777777" w:rsidR="007C6BC5" w:rsidRDefault="00000000">
      <w:pPr>
        <w:pStyle w:val="Heading3"/>
      </w:pPr>
      <w:bookmarkStart w:id="56" w:name="_heading=h.3l18frh" w:colFirst="0" w:colLast="0"/>
      <w:bookmarkEnd w:id="56"/>
      <w:r>
        <w:t xml:space="preserve">5.2.3 Surveying the Terrain: Social Media's Potential and Difficulties </w:t>
      </w:r>
    </w:p>
    <w:p w14:paraId="7EFA11D1" w14:textId="4DE4F6DF" w:rsidR="007C6BC5" w:rsidRDefault="00000000">
      <w:r>
        <w:t xml:space="preserve">Societal media has transformed how groups connect and spread information, creating huge societal shifts. As per the view by Bimo (2022) shows that while social media offers several benefits, it also adds obstacles including cyberbullying, mental health issues, bogus news, and privacy concerns. The Uses and Gratifications Theory, created by Katz and Blumler (1974), explains why individuals utilise various media and the enjoyment they get. A similar view can be seen in the study by Liu, Min, and Han (2019) stress that individuals actively seek media to satisfy demands such as information, amusement, or social contact. </w:t>
      </w:r>
      <w:r w:rsidR="001504D4">
        <w:t>Organizations</w:t>
      </w:r>
      <w:r>
        <w:t xml:space="preserve"> may exploit this information to engage users more successfully. Coca-Cola's social media approach satisfies consumers' demands for identity, amusement, and social connection, which is in line with the Uses and Gratifications </w:t>
      </w:r>
      <w:r>
        <w:lastRenderedPageBreak/>
        <w:t xml:space="preserve">Theory. This strategy strengthens brand loyalty and emotional ties. On the other hand, disinformation spreading is a serious problem. According to Muhammad and Mathew (2022), </w:t>
      </w:r>
      <w:r w:rsidR="001504D4">
        <w:t>rumors</w:t>
      </w:r>
      <w:r>
        <w:t xml:space="preserve"> that sway public opinion might result from the fast dissemination of information without proper vetting.</w:t>
      </w:r>
    </w:p>
    <w:p w14:paraId="5A8A77EF" w14:textId="77777777" w:rsidR="007C6BC5" w:rsidRDefault="00000000">
      <w:r>
        <w:t xml:space="preserve">Privacy is one of the biggest concerns when it comes to exploring the dynamics of social media. As Obar and Oeldorf-Hirsch (2020) noted, in today’s social networks, people share personal information, and this data needs protection. Preserving the confidentiality of data and following privacy requirements are necessary to establish and build trust between users and organisations. The promotional utility of social media is immense. It cannot be compared to any other traditional form of promotion as it can reach as broad an audience as possible at a relatively cheap cost. Chaker </w:t>
      </w:r>
      <w:r>
        <w:rPr>
          <w:i/>
        </w:rPr>
        <w:t xml:space="preserve">et al. </w:t>
      </w:r>
      <w:r>
        <w:t>(2022) state that businesses can continue a business relationship through social media networks, increase customer commitment and stimulate consumption. Moreover, Iglesias-Sánchez</w:t>
      </w:r>
      <w:r>
        <w:rPr>
          <w:i/>
        </w:rPr>
        <w:t xml:space="preserve"> et al.</w:t>
      </w:r>
      <w:r>
        <w:t xml:space="preserve"> (2020) also reveal that social networks can support innovation by engaging with members of external value networks. The reasons people use social media and whether those media change their self-esteem and relations can be explained with the help of the Social Identity Theory and the Uses and Gratifications Theory. Thus, while social media offers promising potential for communication and collaboration with people from different countries, there are pertinent issues, including misguidance and leaked personal data.</w:t>
      </w:r>
    </w:p>
    <w:p w14:paraId="0D27F327" w14:textId="77777777" w:rsidR="007C6BC5" w:rsidRDefault="00000000">
      <w:r>
        <w:t>On the other hand, the survey results indicates that Coca-Cola’s social media consumers demonstrated high brand entropy, with 42% being present more than once daily on the brand’s content. Facebook was the most used platform, and Instagram came second among them. The survey conducted in the study revealed that participants considered visual content very helpful, with 44% opting for it. Another critical finding from the survey was that 38 percent of the participants were very satisfied with how Coca-Cola deals with social media, meaning that the company has engaged the public appropriately. However, 18% responded that they were not satisfied, which points to the areas of possible improvement of the site for the aspect of responsiveness and interaction with the visitors.</w:t>
      </w:r>
    </w:p>
    <w:p w14:paraId="50A7E526" w14:textId="77777777" w:rsidR="007C6BC5" w:rsidRDefault="00000000">
      <w:r>
        <w:t xml:space="preserve">A potential challenge of utilising social media can be the circulation of false information. According to the observation of Muhammed and Mathew (2022), rumours can indeed affect the </w:t>
      </w:r>
      <w:r>
        <w:lastRenderedPageBreak/>
        <w:t xml:space="preserve">perception of the public and create a detrimental impact on the sales of the products created by Coca-Cola. Since the brand is famous worldwide, the organisation needs to maintain technological upgrades to address such problems. Moreover, there is also a probability that false information circulated on social media platforms could create a negative influence on the values fulfilled by the brand. As identified from the server results, 42% of the respondent’s value product updates and news related to Coca-Cola from social media. Moreover, 50% of the respondents also frequently participate in the campaigns created by the brand on social media platforms. </w:t>
      </w:r>
    </w:p>
    <w:p w14:paraId="540ED5AB" w14:textId="36F8F073" w:rsidR="007C6BC5" w:rsidRDefault="00000000">
      <w:r>
        <w:t xml:space="preserve">Therefore, false rumours or negative information regarding the brand can directly impact the sales of the company, creating a major setback for the brand, not only in a particular country but also worldwide. The fact that social media platforms are an emerging trend, offering new perspectives for the brand and opportunities to engage with the consumers cannot be overlooked. Moreover, the level of data and analytics that social media platforms provide can further help Coca-Cola to refine its marketing strategies and understand consumer </w:t>
      </w:r>
      <w:r w:rsidR="001504D4">
        <w:t>behavior</w:t>
      </w:r>
      <w:r>
        <w:t>, thereby adjusting the required campaigns according to real-time insights.</w:t>
      </w:r>
    </w:p>
    <w:p w14:paraId="5827EC6B" w14:textId="77777777" w:rsidR="007C6BC5" w:rsidRDefault="00000000">
      <w:pPr>
        <w:pStyle w:val="Heading3"/>
      </w:pPr>
      <w:bookmarkStart w:id="57" w:name="_heading=h.206ipza" w:colFirst="0" w:colLast="0"/>
      <w:bookmarkEnd w:id="57"/>
      <w:r>
        <w:t xml:space="preserve">5.2.4 Improving Customer Relations: Using Social Media to Strengthen CRM Techniques </w:t>
      </w:r>
    </w:p>
    <w:p w14:paraId="0EA5A2E9" w14:textId="01777DCB" w:rsidR="007C6BC5" w:rsidRDefault="00000000">
      <w:r>
        <w:t xml:space="preserve">The systemic adoption of social media by Coca-Cola and the constant improvement of CRM techniques and strategies were found helpful </w:t>
      </w:r>
      <w:r w:rsidR="001504D4">
        <w:t>in increasing</w:t>
      </w:r>
      <w:r>
        <w:t xml:space="preserve"> customer relations and </w:t>
      </w:r>
      <w:r w:rsidR="00805F42">
        <w:t>strengthening</w:t>
      </w:r>
      <w:r>
        <w:t xml:space="preserve"> Customer Relationship Management (CRM). This is also underlined by recent works, for example, the works of Dastane (2020) are devoted to describing the engagement of consumers through campaigns and activity on social media. As impressive as the platforms are, Coca-Cola needs to approach CRM implementation on these platforms strategically to fully unlock their potential.</w:t>
      </w:r>
    </w:p>
    <w:p w14:paraId="0367768D" w14:textId="5B374732" w:rsidR="007C6BC5" w:rsidRDefault="00000000">
      <w:r>
        <w:t xml:space="preserve">Furthermore, listening to the consumers is very crucial, hence it is important to begin the process with a focus on the consumer. In </w:t>
      </w:r>
      <w:r w:rsidR="00616277">
        <w:t xml:space="preserve">a </w:t>
      </w:r>
      <w:r>
        <w:t>marketing context, goal setting, planning, implementation, evaluation and control of resources must be in congruence with the consumers’ expectations according to Esper</w:t>
      </w:r>
      <w:r>
        <w:rPr>
          <w:i/>
        </w:rPr>
        <w:t xml:space="preserve"> et al.</w:t>
      </w:r>
      <w:r>
        <w:t xml:space="preserve"> (2020). Applied to Coca-Cola this may involve tackling issues of health risks arising from the compound </w:t>
      </w:r>
      <w:r w:rsidR="00616277">
        <w:t>utilized</w:t>
      </w:r>
      <w:r>
        <w:t xml:space="preserve"> through less use of sugar or provision of healthier products, therefore showing concern </w:t>
      </w:r>
      <w:r w:rsidR="00616277">
        <w:t>for</w:t>
      </w:r>
      <w:r>
        <w:t xml:space="preserve"> the consumers’ well-being. It is therefore easier to improve trust and make the consumer-brand bond stronger.</w:t>
      </w:r>
    </w:p>
    <w:p w14:paraId="333BB1A7" w14:textId="77777777" w:rsidR="007C6BC5" w:rsidRDefault="00000000">
      <w:r>
        <w:lastRenderedPageBreak/>
        <w:t>In a larger sense, Valentinov and Chia (2022) have captured the idea of applying stakeholder theory in the sense that it would help Coca-Cola to understand consumer expectations. This theory also emphasises the involvement of the stakeholders in the decisions such as the employee, investors, consumers and the supplier. In this manner, Coca-Cola will be able to better understand and incorporate strategies in its management that are better suited to address the specific needs and requisites of its various stakeholders towards the ultimate formation of more resilient and long-term relationships.</w:t>
      </w:r>
    </w:p>
    <w:p w14:paraId="141B1083" w14:textId="77777777" w:rsidR="007C6BC5" w:rsidRDefault="00000000">
      <w:r>
        <w:t>Other factors for consideration include business accountability and transparency. Kumar (2024) obesity ethical responsibilities and transparency seeks to be a vital component in building consumer confidence. The supply chain for Coca-Cola should be a regulation of its policies as well as informing consumers about sustainability on social media. Li and Kallas (2021) note that consumers will pay a premium for goods from organisations that meet sustainability standards; thus, establishing that such practices deliver not only customer loyalty but also a competitive edge.</w:t>
      </w:r>
    </w:p>
    <w:p w14:paraId="6D5537F2" w14:textId="77777777" w:rsidR="007C6BC5" w:rsidRDefault="00000000">
      <w:r>
        <w:t>A majority of the survey participants reported they frequently come across some or all of Coca-Cola’s social media posts, which may include those on FACEBOOK and INSTAGRAM. But simultaneously, it was possible to identify certain reactions of audiences with less frequency, therefore there is potential here to develop. According to the specific characteristics and popularity of each site, greater attention should be paid to the syndication to the small following sites and the adjustment of the content type to brand the followers more effectively.</w:t>
      </w:r>
    </w:p>
    <w:p w14:paraId="79502E41" w14:textId="77777777" w:rsidR="007C6BC5" w:rsidRDefault="00000000">
      <w:r>
        <w:t xml:space="preserve">Evidently, the majority of customers are satisfied with the usage of social media by Coca-Cola, but some aspects require further improvement. On average, the scores stand at 38% concerning high satisfaction, and 18% concern dissatisfaction because customers expect quick replies to queries. Solving them on the spot will go a long way towards increasing the satisfaction level and perceived customer loyalty. Social media’s use for campaign activities is also engaged with high frequency as 50% of respondents engaged often. This suggests that entertainment and frequent updates for the consumer are also among the most important aspects of any content. Additionally, 44% of participants expect visually appealing and informative content posts; therefore, posts must be appropriately sized and laid out.  </w:t>
      </w:r>
    </w:p>
    <w:p w14:paraId="140B70D2" w14:textId="77777777" w:rsidR="007C6BC5" w:rsidRDefault="00000000">
      <w:r>
        <w:lastRenderedPageBreak/>
        <w:t xml:space="preserve">Similarity, according to survey data, 42% of respondents engage with Coca-Cola's social media material numerous times a day, indicating strong involvement. With 44% of respondents, Facebook is the most effective platform; Instagram comes in second with 26%. It is possible to improve brand connections and boost customer engagement by tailoring content strategy to each platform. The majority of respondents to the survey expressed satisfaction with Coca-Cola's social media strategy, while they believe that response and involvement may be enhanced. Another Survey results indicates that with 50% of respondents regularly participating, Coca-Cola's social media campaigns and contests enjoy significant participation rates. The poll also showed a range of preferences for social media material, with 44% of respondents saying they like visual content the most. 44% of consumers say their attitudes have changed for the better as a result of Coca-Cola's social media presence. The survey findings indicate that Coca-Cola fans engage with the firm selectively and do not necessarily feel happy about it. On the one hand, the % of those who interact with Coca-Cola’s content many times a day is 42%, while 22% interact with it at least once a day. According to the data, Coca-Cola has a very high daily engagement rate. </w:t>
      </w:r>
    </w:p>
    <w:p w14:paraId="15F3EFD9" w14:textId="77777777" w:rsidR="007C6BC5" w:rsidRDefault="00000000">
      <w:r>
        <w:t>On the other hand, specific to the frequency of use, 16% of these individuals communicate less frequently, several times a week or less. It is also interesting to note the platform loyalty; Facebook leads the group with 44% of the subjects using it primarily, and Instagram follows with 26%. In this case, blogs lead with 54%, while Facebook comes in second at 37%, YouTube at 16%, and Twitter at 14%. As for the customer satisfaction level, 38% are 'delighted' with the Responsiveness of Coca-Cola in social media, while 24% are 'partially satisfied'. Still, 18 percent are dissatisfied with it, and 8 percent are very dissatisfied, pointing towards the potential for perfecting the system. More importantly, the strength of those two values is relatively high, with the percentage of agreement on social media activities being in line with the Coca-Cola brand at 44%, while the percentage of disagreement stands at 14%. Thus, the indicated popularity of Coca-Cola on social media proves that it should focus on improving the issue by adapting to the population's expectations.</w:t>
      </w:r>
    </w:p>
    <w:p w14:paraId="4A451D37" w14:textId="77777777" w:rsidR="007C6BC5" w:rsidRDefault="00000000">
      <w:pPr>
        <w:pStyle w:val="Heading2"/>
      </w:pPr>
      <w:bookmarkStart w:id="58" w:name="_heading=h.4k668n3" w:colFirst="0" w:colLast="0"/>
      <w:bookmarkEnd w:id="58"/>
      <w:r>
        <w:t>5.3 Chapter Summary</w:t>
      </w:r>
    </w:p>
    <w:p w14:paraId="587EA876" w14:textId="7AD1FC65" w:rsidR="007C6BC5" w:rsidRDefault="00000000">
      <w:bookmarkStart w:id="59" w:name="_heading=h.tkry3qcj290b" w:colFirst="0" w:colLast="0"/>
      <w:bookmarkEnd w:id="59"/>
      <w:r>
        <w:t xml:space="preserve">The chapter concludes by examining how Coca-Cola has efficiently handled customer relationships by leveraging social media platforms such as Facebook, Instagram, TikTok and </w:t>
      </w:r>
      <w:r>
        <w:lastRenderedPageBreak/>
        <w:t xml:space="preserve">YouTube. It complements the company’s market plan, especially regarding advertising, marketing, and consumer opinion changes on its products, thus boosting brand identity and loyalty. However, in general, the social media activity described above and Coca-Cola’s general activity </w:t>
      </w:r>
      <w:r w:rsidR="00BB0F98">
        <w:t>reflect</w:t>
      </w:r>
      <w:r>
        <w:t xml:space="preserve"> the willingness of the company to continue to invest in social media to engage loyalty and positive associations among the target audiences. </w:t>
      </w:r>
    </w:p>
    <w:p w14:paraId="0E119CC6" w14:textId="77777777" w:rsidR="007C6BC5" w:rsidRDefault="00000000">
      <w:pPr>
        <w:rPr>
          <w:b/>
          <w:sz w:val="28"/>
          <w:szCs w:val="28"/>
        </w:rPr>
      </w:pPr>
      <w:r>
        <w:br w:type="page"/>
      </w:r>
    </w:p>
    <w:p w14:paraId="54B80C9A" w14:textId="77777777" w:rsidR="007C6BC5" w:rsidRDefault="00000000">
      <w:pPr>
        <w:pStyle w:val="Heading1"/>
        <w:rPr>
          <w:shd w:val="clear" w:color="auto" w:fill="FF9900"/>
        </w:rPr>
      </w:pPr>
      <w:bookmarkStart w:id="60" w:name="_heading=h.1rvwp1q" w:colFirst="0" w:colLast="0"/>
      <w:bookmarkEnd w:id="60"/>
      <w:r>
        <w:lastRenderedPageBreak/>
        <w:t>6.0 Conclusion and Recommendations</w:t>
      </w:r>
    </w:p>
    <w:p w14:paraId="33C86463" w14:textId="77777777" w:rsidR="007C6BC5" w:rsidRDefault="00000000">
      <w:pPr>
        <w:pStyle w:val="Heading2"/>
      </w:pPr>
      <w:bookmarkStart w:id="61" w:name="_heading=h.4bvk7pj" w:colFirst="0" w:colLast="0"/>
      <w:bookmarkEnd w:id="61"/>
      <w:r>
        <w:t>6.1 Chapter Introduction</w:t>
      </w:r>
    </w:p>
    <w:p w14:paraId="29BFE7C8" w14:textId="77777777" w:rsidR="007C6BC5" w:rsidRDefault="00000000">
      <w:r>
        <w:t xml:space="preserve">This conclusion and recommendations chapter mainly provide valuable insights from the overall research work.  Concluding the information from thematic analysis and findings of the survey results this chapter focuses on each research objective and its learning outcomes. Providing a summary of findings and a conclusion of objectives this chapter recommended various strategies for Coca-Cola to improve its weaknesses and research limitations.     </w:t>
      </w:r>
      <w:r>
        <w:tab/>
        <w:t xml:space="preserve">     </w:t>
      </w:r>
      <w:r>
        <w:tab/>
      </w:r>
    </w:p>
    <w:p w14:paraId="422BB7E0" w14:textId="77777777" w:rsidR="007C6BC5" w:rsidRDefault="00000000">
      <w:pPr>
        <w:pStyle w:val="Heading2"/>
      </w:pPr>
      <w:bookmarkStart w:id="62" w:name="_heading=h.2r0uhxc" w:colFirst="0" w:colLast="0"/>
      <w:bookmarkEnd w:id="62"/>
      <w:r>
        <w:t xml:space="preserve">6.2 Summary of Findings </w:t>
      </w:r>
    </w:p>
    <w:p w14:paraId="2239EC83" w14:textId="77777777" w:rsidR="007C6BC5" w:rsidRPr="00F04E63" w:rsidRDefault="00000000">
      <w:r>
        <w:t>In this research work the findings chapter analyses the result from the survey of 50 participants. Overall findings chapter provides in-depth insights about product preferences, social media engagement, face issues and further recommendations for Coca-Cola. Each question highlights consumer relationship management of the brand by using social media platforms</w:t>
      </w:r>
      <w:r w:rsidRPr="00F04E63">
        <w:t xml:space="preserve">. Regarding the first objective, the result proves 38% of respondents are very satisfied with the social media platforms of the brand. The results showcase strong engagement with the content of the brand particularly on Facebook and Instagram platforms. </w:t>
      </w:r>
    </w:p>
    <w:p w14:paraId="233312CB" w14:textId="190873D7" w:rsidR="007C6BC5" w:rsidRPr="00F04E63" w:rsidRDefault="00000000">
      <w:r w:rsidRPr="00F04E63">
        <w:t xml:space="preserve">Despite this high engagement of customers, some participants highlighted the need for different platform-specific strategies. The result also demonstrates participants' satisfaction level with the social media presence of Coca-Cola is generally positive. However, 18% of participants expressed their dissatisfaction which indicates the brand needs to improve its interaction method </w:t>
      </w:r>
      <w:r w:rsidR="00BB0F98">
        <w:t>responsively</w:t>
      </w:r>
      <w:r w:rsidRPr="00F04E63">
        <w:t xml:space="preserve">. 44% of participants mostly prefer visual content for more engagement. Preferences for social media content type vary with respondents' product preferences. </w:t>
      </w:r>
    </w:p>
    <w:p w14:paraId="7964A7DF" w14:textId="77777777" w:rsidR="007C6BC5" w:rsidRPr="00F04E63" w:rsidRDefault="00000000">
      <w:r w:rsidRPr="00F04E63">
        <w:t xml:space="preserve">As per their responses, it is clear that visually compelling content is the most popular followed by user-generated content. The brand positively influenced customers and handled negative feedback effectively to highlight the better alignment of brand values. In this survey, key benefits identify improved customer service and more engaging brand experiences to mitigate issues with social media communication. Coca-Cola identifies AR technology's importance and live Q&amp;A sessions to enable more transparent communication efforts. The overall chapter helps to understand the key </w:t>
      </w:r>
      <w:r w:rsidRPr="00F04E63">
        <w:lastRenderedPageBreak/>
        <w:t xml:space="preserve">strengths, and weaknesses of Coca-Cola and identify areas for improvement based on participants' responses. </w:t>
      </w:r>
    </w:p>
    <w:p w14:paraId="258903B5" w14:textId="77777777" w:rsidR="007C6BC5" w:rsidRPr="00F04E63" w:rsidRDefault="00000000">
      <w:pPr>
        <w:pStyle w:val="Heading2"/>
      </w:pPr>
      <w:bookmarkStart w:id="63" w:name="_heading=h.1664s55" w:colFirst="0" w:colLast="0"/>
      <w:bookmarkEnd w:id="63"/>
      <w:r w:rsidRPr="00F04E63">
        <w:t>6.3 Recommendations</w:t>
      </w:r>
    </w:p>
    <w:p w14:paraId="14600D99" w14:textId="77777777" w:rsidR="007C6BC5" w:rsidRPr="00F04E63" w:rsidRDefault="00000000">
      <w:r w:rsidRPr="00F04E63">
        <w:t xml:space="preserve">Based on the research findings and discussion various recommendations need to be provided for Coca-Cola to improve its CRM through social media platforms. </w:t>
      </w:r>
    </w:p>
    <w:p w14:paraId="43F66E10" w14:textId="77777777" w:rsidR="007C6BC5" w:rsidRPr="00F04E63" w:rsidRDefault="00000000">
      <w:pPr>
        <w:numPr>
          <w:ilvl w:val="0"/>
          <w:numId w:val="1"/>
        </w:numPr>
        <w:spacing w:after="0"/>
      </w:pPr>
      <w:r w:rsidRPr="00F04E63">
        <w:rPr>
          <w:b/>
          <w:i/>
        </w:rPr>
        <w:t xml:space="preserve">Improve Responsiveness: </w:t>
      </w:r>
      <w:r w:rsidRPr="00F04E63">
        <w:t>Caca-Cola should prioritise the improvement of efficiency and speed of customer inquiry response on different platforms. Providing training and adequate support to customer service teams and implementing responsive chatbots may ensure satisfactory and timely communication and enhance customer satisfaction.</w:t>
      </w:r>
    </w:p>
    <w:p w14:paraId="5FE94097" w14:textId="77777777" w:rsidR="007C6BC5" w:rsidRPr="00F04E63" w:rsidRDefault="00000000">
      <w:pPr>
        <w:numPr>
          <w:ilvl w:val="0"/>
          <w:numId w:val="1"/>
        </w:numPr>
        <w:spacing w:before="0" w:after="0"/>
      </w:pPr>
      <w:r w:rsidRPr="00F04E63">
        <w:rPr>
          <w:b/>
          <w:i/>
        </w:rPr>
        <w:t xml:space="preserve">Alignment with Brand Values: </w:t>
      </w:r>
      <w:r w:rsidRPr="00F04E63">
        <w:t xml:space="preserve">The brand needs to maintain its consistency on social media aligning with core brand values. Ensuring messaging to consumers and content resonate with brand identity reinforces its unique positioning and connections with the target customer base. </w:t>
      </w:r>
    </w:p>
    <w:p w14:paraId="125FC676" w14:textId="77777777" w:rsidR="007C6BC5" w:rsidRPr="00F04E63" w:rsidRDefault="00000000">
      <w:pPr>
        <w:numPr>
          <w:ilvl w:val="0"/>
          <w:numId w:val="1"/>
        </w:numPr>
        <w:spacing w:before="0" w:after="0"/>
      </w:pPr>
      <w:r w:rsidRPr="00F04E63">
        <w:rPr>
          <w:b/>
          <w:i/>
        </w:rPr>
        <w:t xml:space="preserve">Diversity in Content: </w:t>
      </w:r>
      <w:r w:rsidRPr="00F04E63">
        <w:t xml:space="preserve">The company should diversify its content strategies on social media that involve the incorporation of surveys. The brand should showcase behind-the-scenes content for customers to deepen their connection with customers. </w:t>
      </w:r>
    </w:p>
    <w:p w14:paraId="7F4D5C07" w14:textId="77777777" w:rsidR="007C6BC5" w:rsidRPr="00F04E63" w:rsidRDefault="00000000">
      <w:pPr>
        <w:numPr>
          <w:ilvl w:val="0"/>
          <w:numId w:val="1"/>
        </w:numPr>
        <w:spacing w:before="0"/>
      </w:pPr>
      <w:r w:rsidRPr="00F04E63">
        <w:rPr>
          <w:b/>
          <w:i/>
        </w:rPr>
        <w:t xml:space="preserve">Innovative Features: </w:t>
      </w:r>
      <w:r w:rsidRPr="00F04E63">
        <w:t xml:space="preserve">Coca-Cola can differentiate their brand positioning from competitors by leveraging innovative technologies. The company needs to use AR technologies and live Q&amp;A sessions for customers that may enhance their experiences and satisfaction.        </w:t>
      </w:r>
      <w:r w:rsidRPr="00F04E63">
        <w:tab/>
      </w:r>
    </w:p>
    <w:p w14:paraId="55D07D77" w14:textId="77777777" w:rsidR="007C6BC5" w:rsidRPr="00F04E63" w:rsidRDefault="00000000">
      <w:pPr>
        <w:pStyle w:val="Heading2"/>
      </w:pPr>
      <w:bookmarkStart w:id="64" w:name="_heading=h.338fx5o" w:colFirst="0" w:colLast="0"/>
      <w:bookmarkEnd w:id="64"/>
      <w:r w:rsidRPr="00F04E63">
        <w:t>6.4 Linking with Objective 1</w:t>
      </w:r>
    </w:p>
    <w:p w14:paraId="3A6A2110" w14:textId="77777777" w:rsidR="007C6BC5" w:rsidRPr="00F04E63" w:rsidRDefault="00000000">
      <w:r w:rsidRPr="00F04E63">
        <w:t xml:space="preserve">The first research objective mainly demonstrates that Coca-Cola uses a variety of social media marketing strategies to engage with its targeted customer base. The brand focuses on Facebook and Instagram platforms through regular content updates, responsive consumer service and interactive campaigns. These platforms are mostly used for broader consumer reach and diverse content marketing through visual content. Besides the integrated marketing communications (IMC) strategy also ensures engagement with customers aligns with brand values and customer </w:t>
      </w:r>
      <w:r w:rsidRPr="00F04E63">
        <w:lastRenderedPageBreak/>
        <w:t xml:space="preserve">preferences. Finally, an in-depth analysis of the first objective helps to understand different social media marketing strategies used by Coca-Cola in its ongoing business operation. </w:t>
      </w:r>
    </w:p>
    <w:p w14:paraId="14832CB2" w14:textId="77777777" w:rsidR="007C6BC5" w:rsidRDefault="00000000">
      <w:pPr>
        <w:pStyle w:val="Heading2"/>
      </w:pPr>
      <w:bookmarkStart w:id="65" w:name="_heading=h.ady0cdabymwl" w:colFirst="0" w:colLast="0"/>
      <w:bookmarkEnd w:id="65"/>
      <w:r>
        <w:t>6.5 Linking with Objective 2</w:t>
      </w:r>
    </w:p>
    <w:p w14:paraId="07565FE4" w14:textId="77777777" w:rsidR="007C6BC5" w:rsidRPr="00F04E63" w:rsidRDefault="00000000">
      <w:r>
        <w:t>The second research objective indicates that Coca-Cola leverages different social media platforms to boost customer relationship management (CRM). The key performance through Instagram and Facebook has a significant role in leveraging user engagement due to its broader content and customer reach abilities. The brand uses visually appealing content, interactive social media campaigns and continuous updates to improve relationships with consumers. These approaches improve consumer satisfaction levels and promote community engagement</w:t>
      </w:r>
      <w:r w:rsidRPr="00F04E63">
        <w:t>. The thematic analysis and research findings of primary data provide valuable insights regarding the use of social media platforms by Coca-Cola to enhance CRM efforts.</w:t>
      </w:r>
    </w:p>
    <w:p w14:paraId="17A95C49" w14:textId="77777777" w:rsidR="007C6BC5" w:rsidRPr="00F04E63" w:rsidRDefault="00000000">
      <w:pPr>
        <w:pStyle w:val="Heading2"/>
      </w:pPr>
      <w:bookmarkStart w:id="66" w:name="_heading=h.ff1f1prsnkcj" w:colFirst="0" w:colLast="0"/>
      <w:bookmarkEnd w:id="66"/>
      <w:r w:rsidRPr="00F04E63">
        <w:t>6.6 Linking with Objective 3</w:t>
      </w:r>
    </w:p>
    <w:p w14:paraId="574627AC" w14:textId="77777777" w:rsidR="007C6BC5" w:rsidRPr="00F04E63" w:rsidRDefault="00000000">
      <w:r w:rsidRPr="00F04E63">
        <w:t xml:space="preserve">The third objective of this research highlight significant opportunities and challenges faced by the brand to leverage social media platforms for customer engagement. The analysis identifies key challenges related to timely responses to customers' questions and concerns and alignment with social media activities to ensure brand values. Besides, Coca-Cola identifies opportunities regarding CRM that demand the incorporation of AR tools and Q&amp;A sessions. These opportunities may increase consumer satisfaction and engagement levels. The overall analysis of these objectives supported by survey and industry research demonstrates the idea of opportunities and challenges faced by Coca-Cola. </w:t>
      </w:r>
    </w:p>
    <w:p w14:paraId="396CD271" w14:textId="77777777" w:rsidR="007C6BC5" w:rsidRPr="00F04E63" w:rsidRDefault="00000000">
      <w:pPr>
        <w:pStyle w:val="Heading2"/>
      </w:pPr>
      <w:bookmarkStart w:id="67" w:name="_heading=h.1idq7dh" w:colFirst="0" w:colLast="0"/>
      <w:bookmarkEnd w:id="67"/>
      <w:r w:rsidRPr="00F04E63">
        <w:t>6.7 Limitations of the Research</w:t>
      </w:r>
    </w:p>
    <w:p w14:paraId="1ED2148A" w14:textId="77777777" w:rsidR="007C6BC5" w:rsidRPr="00F04E63" w:rsidRDefault="00000000">
      <w:r w:rsidRPr="00F04E63">
        <w:t xml:space="preserve">The overall research identifies various limitations of this work that hinder the quality and create difficulties for in-depth analysis of the findings. The sample size of the survey was only 50 participants which is relatively small and represents limited data about the social media engagement of Coca-Cola. Responses may be influenced by self-reporting biases that provide answers as favourable options rather than real opinions. This research predominantly uses quantitative data that limits the depth of the findings about consumers' responses and experiences. </w:t>
      </w:r>
      <w:r w:rsidRPr="00F04E63">
        <w:lastRenderedPageBreak/>
        <w:t>Future research needs to be more diverse in sampling methods and should incorporate qualitative methods to offer a more comprehensive understanding of social media engagement in CRM strategies.</w:t>
      </w:r>
    </w:p>
    <w:p w14:paraId="7C6AC3A7" w14:textId="77777777" w:rsidR="007C6BC5" w:rsidRPr="00F04E63" w:rsidRDefault="00000000">
      <w:pPr>
        <w:pStyle w:val="Heading2"/>
      </w:pPr>
      <w:bookmarkStart w:id="68" w:name="_heading=h.pihagassu55f" w:colFirst="0" w:colLast="0"/>
      <w:bookmarkEnd w:id="68"/>
      <w:r w:rsidRPr="00F04E63">
        <w:t xml:space="preserve">6.8 Future Research </w:t>
      </w:r>
    </w:p>
    <w:p w14:paraId="26E0CF7C" w14:textId="003B999D" w:rsidR="007C6BC5" w:rsidRDefault="00000000">
      <w:r w:rsidRPr="00F04E63">
        <w:t xml:space="preserve">In this research study, future research should examine social media platforms to improve consumer relationship management (CRM) for Coca-Cola. Understanding the application of different technologies like ML and AI this research may customise the social media communication strategy of the company. Moreover, the role of social media platforms and marketing strategies during crisis management will enhance brand image. Comparative analysis with competitors in future can highlight innovative methods for Coca-Cola. An in-depth investigation of consumer sentiments enhances brand engagement and loyalty efforts for the future. </w:t>
      </w:r>
    </w:p>
    <w:p w14:paraId="19849E97" w14:textId="77777777" w:rsidR="007C6BC5" w:rsidRDefault="00000000">
      <w:pPr>
        <w:rPr>
          <w:b/>
          <w:sz w:val="28"/>
          <w:szCs w:val="28"/>
        </w:rPr>
      </w:pPr>
      <w:r>
        <w:br w:type="page"/>
      </w:r>
    </w:p>
    <w:p w14:paraId="0FC4D8D5" w14:textId="77777777" w:rsidR="007C6BC5" w:rsidRDefault="00000000">
      <w:pPr>
        <w:pStyle w:val="Heading1"/>
      </w:pPr>
      <w:bookmarkStart w:id="69" w:name="_heading=h.2hio093" w:colFirst="0" w:colLast="0"/>
      <w:bookmarkEnd w:id="69"/>
      <w:r>
        <w:lastRenderedPageBreak/>
        <w:t>References</w:t>
      </w:r>
    </w:p>
    <w:p w14:paraId="0DBF0BEB" w14:textId="77777777" w:rsidR="007C6BC5" w:rsidRDefault="00000000">
      <w:pPr>
        <w:pStyle w:val="Heading2"/>
        <w:rPr>
          <w:i w:val="0"/>
        </w:rPr>
      </w:pPr>
      <w:bookmarkStart w:id="70" w:name="_heading=h.wnyagw" w:colFirst="0" w:colLast="0"/>
      <w:bookmarkEnd w:id="70"/>
      <w:r>
        <w:rPr>
          <w:i w:val="0"/>
        </w:rPr>
        <w:t>Chapter 1</w:t>
      </w:r>
    </w:p>
    <w:p w14:paraId="7538F41C" w14:textId="77777777" w:rsidR="007C6BC5" w:rsidRDefault="00000000">
      <w:pPr>
        <w:rPr>
          <w:color w:val="222222"/>
        </w:rPr>
      </w:pPr>
      <w:r>
        <w:rPr>
          <w:color w:val="222222"/>
        </w:rPr>
        <w:t>Arora, L., Singh, P., Bhatt, V. and Sharma, B., 2021. Understanding and managing customer engagement through social customer relationship management.</w:t>
      </w:r>
      <w:r>
        <w:rPr>
          <w:i/>
          <w:color w:val="222222"/>
        </w:rPr>
        <w:t xml:space="preserve"> Journal of Decision Systems</w:t>
      </w:r>
      <w:r>
        <w:rPr>
          <w:color w:val="222222"/>
        </w:rPr>
        <w:t xml:space="preserve">, 30(2-3), pp.215-234. Available at: </w:t>
      </w:r>
      <w:hyperlink r:id="rId35">
        <w:r>
          <w:rPr>
            <w:color w:val="1155CC"/>
            <w:u w:val="single"/>
          </w:rPr>
          <w:t>https://doi.org/10.1080/12460125.2021.1881272</w:t>
        </w:r>
      </w:hyperlink>
      <w:r>
        <w:rPr>
          <w:color w:val="222222"/>
        </w:rPr>
        <w:t xml:space="preserve"> (Accessed on 27 April, 2024).</w:t>
      </w:r>
    </w:p>
    <w:p w14:paraId="24F9C9CA" w14:textId="77777777" w:rsidR="007C6BC5" w:rsidRDefault="00000000">
      <w:pPr>
        <w:rPr>
          <w:color w:val="222222"/>
        </w:rPr>
      </w:pPr>
      <w:r>
        <w:t xml:space="preserve">Coca-Cola, 2024. </w:t>
      </w:r>
      <w:r>
        <w:rPr>
          <w:i/>
        </w:rPr>
        <w:t>The Coca-Cola Company</w:t>
      </w:r>
      <w:r>
        <w:t xml:space="preserve">. [online] The Coca-Cola Company. Available at: </w:t>
      </w:r>
      <w:hyperlink r:id="rId36">
        <w:r>
          <w:rPr>
            <w:color w:val="1155CC"/>
            <w:u w:val="single"/>
          </w:rPr>
          <w:t>https://www.coca-colacompany.com/</w:t>
        </w:r>
      </w:hyperlink>
      <w:r>
        <w:t xml:space="preserve">. </w:t>
      </w:r>
      <w:r>
        <w:rPr>
          <w:color w:val="222222"/>
        </w:rPr>
        <w:t>(Accessed on 27 April 2024).</w:t>
      </w:r>
    </w:p>
    <w:p w14:paraId="1DBF085A" w14:textId="77777777" w:rsidR="007C6BC5" w:rsidRDefault="00000000">
      <w:r>
        <w:t xml:space="preserve">Digital Scholar, 2022. </w:t>
      </w:r>
      <w:r>
        <w:rPr>
          <w:i/>
        </w:rPr>
        <w:t>Coca-Cola’s Digital Marketing Strategies - Case Study</w:t>
      </w:r>
      <w:r>
        <w:t xml:space="preserve">. [online] Available at: </w:t>
      </w:r>
      <w:hyperlink r:id="rId37">
        <w:r>
          <w:rPr>
            <w:color w:val="1155CC"/>
            <w:u w:val="single"/>
          </w:rPr>
          <w:t>https://digitalscholar.in/coca-colas-digital-marketing-strategies/</w:t>
        </w:r>
      </w:hyperlink>
      <w:r>
        <w:t xml:space="preserve">. </w:t>
      </w:r>
      <w:r>
        <w:rPr>
          <w:color w:val="222222"/>
        </w:rPr>
        <w:t>(Accessed on 27 April 2024).</w:t>
      </w:r>
    </w:p>
    <w:p w14:paraId="44B0207D" w14:textId="77777777" w:rsidR="007C6BC5" w:rsidRDefault="00000000">
      <w:pPr>
        <w:rPr>
          <w:color w:val="222222"/>
        </w:rPr>
      </w:pPr>
      <w:r>
        <w:rPr>
          <w:color w:val="222222"/>
        </w:rPr>
        <w:t xml:space="preserve">Jacobson, J., Gruzd, A. and Hernández-García, Á., 2020. Social media marketing: Who is watching the watchers?. </w:t>
      </w:r>
      <w:r>
        <w:rPr>
          <w:i/>
          <w:color w:val="222222"/>
        </w:rPr>
        <w:t>Journal of retailing and consumer services</w:t>
      </w:r>
      <w:r>
        <w:rPr>
          <w:color w:val="222222"/>
        </w:rPr>
        <w:t xml:space="preserve">, 53, p.101774. Available at: </w:t>
      </w:r>
      <w:hyperlink r:id="rId38">
        <w:r>
          <w:rPr>
            <w:color w:val="1155CC"/>
            <w:u w:val="single"/>
          </w:rPr>
          <w:t>https://doi.org/10.1016/j.jretconser.2019.03.001</w:t>
        </w:r>
      </w:hyperlink>
      <w:r>
        <w:rPr>
          <w:color w:val="222222"/>
        </w:rPr>
        <w:t xml:space="preserve"> (Accessed on 27 April, 2024).</w:t>
      </w:r>
    </w:p>
    <w:p w14:paraId="33DB334D" w14:textId="77777777" w:rsidR="007C6BC5" w:rsidRDefault="00000000">
      <w:pPr>
        <w:rPr>
          <w:color w:val="222222"/>
        </w:rPr>
      </w:pPr>
      <w:r>
        <w:rPr>
          <w:color w:val="222222"/>
        </w:rPr>
        <w:t>Khan, I., 2023.</w:t>
      </w:r>
      <w:r>
        <w:rPr>
          <w:i/>
          <w:color w:val="222222"/>
        </w:rPr>
        <w:t xml:space="preserve"> A Study of sales promotion of coca cola’ (Doctoral dissertation, Rashtrasant Tukadoji Maharaj Nagpur University).</w:t>
      </w:r>
      <w:r>
        <w:rPr>
          <w:color w:val="222222"/>
        </w:rPr>
        <w:t xml:space="preserve"> Available at: </w:t>
      </w:r>
      <w:hyperlink r:id="rId39">
        <w:r>
          <w:rPr>
            <w:color w:val="1155CC"/>
            <w:u w:val="single"/>
          </w:rPr>
          <w:t>https://gscen.shikshamandal.org/wp-content/uploads/2023/07/37.pdf</w:t>
        </w:r>
      </w:hyperlink>
      <w:r>
        <w:rPr>
          <w:color w:val="222222"/>
        </w:rPr>
        <w:t xml:space="preserve"> (Accessed on 27 April, 2024).</w:t>
      </w:r>
    </w:p>
    <w:p w14:paraId="7B4BED48" w14:textId="77777777" w:rsidR="007C6BC5" w:rsidRDefault="00000000">
      <w:pPr>
        <w:rPr>
          <w:color w:val="222222"/>
        </w:rPr>
      </w:pPr>
      <w:r>
        <w:rPr>
          <w:color w:val="222222"/>
        </w:rPr>
        <w:t xml:space="preserve">Patel, R., 2020. CORPORATE SOCIAL RESPONSIBILITIES: A WINNING STRATEGY TO BUILD CUSTOMER RELATIONS. </w:t>
      </w:r>
      <w:r>
        <w:rPr>
          <w:i/>
          <w:color w:val="222222"/>
        </w:rPr>
        <w:t>Changing Landscape of Corporate Governance &amp; Corporate Social Responsibility</w:t>
      </w:r>
      <w:r>
        <w:rPr>
          <w:color w:val="222222"/>
        </w:rPr>
        <w:t xml:space="preserve">, p.94. Available at: </w:t>
      </w:r>
      <w:hyperlink r:id="rId40" w:anchor="page=100">
        <w:r>
          <w:rPr>
            <w:color w:val="0000FF"/>
            <w:u w:val="single"/>
          </w:rPr>
          <w:t>https://www.researchgate.net/profile/Ram-Singh-63/publication/354522151_CORPORATE_SOCIAL_RESPONSIBILITY_MAJOR_TENDS_IN_INDIA/links/629c3014a3fe3e3df85dd3e6/CORPORATESOCIALRESPONSIBILITYMAJOR-TENDS-IN-INDIA.pdf#page=100</w:t>
        </w:r>
      </w:hyperlink>
      <w:r>
        <w:rPr>
          <w:color w:val="222222"/>
        </w:rPr>
        <w:t xml:space="preserve"> (Accessed on 27 April, 2024).</w:t>
      </w:r>
    </w:p>
    <w:p w14:paraId="2ADADAF8" w14:textId="77777777" w:rsidR="007C6BC5" w:rsidRDefault="00000000">
      <w:pPr>
        <w:rPr>
          <w:color w:val="222222"/>
        </w:rPr>
      </w:pPr>
      <w:r>
        <w:rPr>
          <w:color w:val="222222"/>
        </w:rPr>
        <w:t xml:space="preserve">Sánchez Huguet, C., 2021. </w:t>
      </w:r>
      <w:r>
        <w:rPr>
          <w:i/>
          <w:color w:val="222222"/>
        </w:rPr>
        <w:t>Seizing big marketing opportunities in Europe: a roadmap for efficient big data implementation in Spanish SMEs.</w:t>
      </w:r>
      <w:r>
        <w:rPr>
          <w:color w:val="222222"/>
        </w:rPr>
        <w:t xml:space="preserve"> Available at: </w:t>
      </w:r>
      <w:hyperlink r:id="rId41">
        <w:r>
          <w:rPr>
            <w:color w:val="1155CC"/>
            <w:u w:val="single"/>
          </w:rPr>
          <w:t>https://academica-</w:t>
        </w:r>
        <w:r>
          <w:rPr>
            <w:color w:val="1155CC"/>
            <w:u w:val="single"/>
          </w:rPr>
          <w:lastRenderedPageBreak/>
          <w:t>e.unavarra.es/bitstream/handle/2454/40204/Memoria_TFE_1.pdf?sequence=1&amp;isAllowed=y</w:t>
        </w:r>
      </w:hyperlink>
      <w:r>
        <w:rPr>
          <w:color w:val="222222"/>
        </w:rPr>
        <w:t xml:space="preserve"> (Accessed on 27 April, 2024).</w:t>
      </w:r>
    </w:p>
    <w:p w14:paraId="290F20A8" w14:textId="77777777" w:rsidR="007C6BC5" w:rsidRDefault="00000000">
      <w:pPr>
        <w:rPr>
          <w:color w:val="222222"/>
        </w:rPr>
      </w:pPr>
      <w:r>
        <w:rPr>
          <w:color w:val="222222"/>
        </w:rPr>
        <w:t xml:space="preserve">Syahchari, D.H., Herlina, M.G. and Omar, A., 2023. The Role of Social Capital, Social Media Marketing, and Entrepreneurial Orientation in the Success of Small and Medium Enterprises in the Tourism Industry. </w:t>
      </w:r>
      <w:r>
        <w:rPr>
          <w:i/>
          <w:color w:val="222222"/>
        </w:rPr>
        <w:t>Binus Business Review</w:t>
      </w:r>
      <w:r>
        <w:rPr>
          <w:color w:val="222222"/>
        </w:rPr>
        <w:t xml:space="preserve">, 14(3), pp.331-341. Available at: </w:t>
      </w:r>
      <w:hyperlink r:id="rId42">
        <w:r>
          <w:rPr>
            <w:color w:val="1155CC"/>
            <w:u w:val="single"/>
          </w:rPr>
          <w:t>https://doi.org/10.21512/bbr.v14i3.1035</w:t>
        </w:r>
      </w:hyperlink>
      <w:r>
        <w:rPr>
          <w:color w:val="222222"/>
        </w:rPr>
        <w:t xml:space="preserve"> (Accessed on 27 April, 2024).</w:t>
      </w:r>
    </w:p>
    <w:p w14:paraId="4464883A" w14:textId="77777777" w:rsidR="007C6BC5" w:rsidRDefault="00000000">
      <w:pPr>
        <w:rPr>
          <w:color w:val="222222"/>
        </w:rPr>
      </w:pPr>
      <w:r>
        <w:rPr>
          <w:color w:val="222222"/>
        </w:rPr>
        <w:t xml:space="preserve">Xue, J., 2023. Social media marketing, customer relationship management strategies, and e-commerce strategies: Basis for marketing performance framework. </w:t>
      </w:r>
      <w:r>
        <w:rPr>
          <w:i/>
          <w:color w:val="222222"/>
        </w:rPr>
        <w:t>International Journal of Research</w:t>
      </w:r>
      <w:r>
        <w:rPr>
          <w:color w:val="222222"/>
        </w:rPr>
        <w:t xml:space="preserve">, 12(2), pp.155-166. Available at: </w:t>
      </w:r>
      <w:hyperlink r:id="rId43">
        <w:r>
          <w:rPr>
            <w:color w:val="0000FF"/>
            <w:u w:val="single"/>
          </w:rPr>
          <w:t>https://www.researchgate.net/profile/Xue-Jingjing-2/publication/379839334_SOCIAL_MEDIA_MARKETING_CUSTOMER_RELATIONSHIP_MANAGEMENT/links/661e4af743f8df018d0edfa8/SOCIALMEDIAMARKETINGCUSTOMER-RELATIONSHIP-MANAGEMENT.pdf</w:t>
        </w:r>
      </w:hyperlink>
      <w:r>
        <w:rPr>
          <w:color w:val="222222"/>
        </w:rPr>
        <w:t xml:space="preserve"> (Accessed on 27 April 2024).</w:t>
      </w:r>
    </w:p>
    <w:p w14:paraId="5FCADF94" w14:textId="77777777" w:rsidR="007C6BC5" w:rsidRDefault="00000000">
      <w:pPr>
        <w:pStyle w:val="Heading2"/>
      </w:pPr>
      <w:bookmarkStart w:id="71" w:name="_heading=h.3gnlt4p" w:colFirst="0" w:colLast="0"/>
      <w:bookmarkEnd w:id="71"/>
      <w:r>
        <w:t>Chapter 2</w:t>
      </w:r>
    </w:p>
    <w:p w14:paraId="04F007B0" w14:textId="77777777" w:rsidR="007C6BC5" w:rsidRDefault="00000000">
      <w:r>
        <w:rPr>
          <w:color w:val="222222"/>
        </w:rPr>
        <w:t>.</w:t>
      </w:r>
      <w:r>
        <w:t xml:space="preserve">Bağcan and Duygun., 2022. A MULTIDIMENSIONAL MARKETING COMMUNICATION MODEL ON SOCIAL MEDIA FOR GLOBAL BRANDS: THE CASE OF COCA-COLA TURKEY. </w:t>
      </w:r>
      <w:r>
        <w:rPr>
          <w:i/>
        </w:rPr>
        <w:t>Turkish Online Journal of Design Art and Communication</w:t>
      </w:r>
      <w:r>
        <w:t xml:space="preserve">, [online] 12(2), pp.469–482. Available at: </w:t>
      </w:r>
      <w:hyperlink r:id="rId44">
        <w:r>
          <w:rPr>
            <w:color w:val="1155CC"/>
            <w:u w:val="single"/>
          </w:rPr>
          <w:t>https://dergipark.org.tr/en/pub/tojdac/issue/68757/1057300</w:t>
        </w:r>
      </w:hyperlink>
      <w:r>
        <w:t xml:space="preserve">  [Accessed 27 April 2024].</w:t>
      </w:r>
    </w:p>
    <w:p w14:paraId="07639307" w14:textId="77777777" w:rsidR="007C6BC5" w:rsidRDefault="00000000">
      <w:r>
        <w:t xml:space="preserve">Bimo, S., 2022. </w:t>
      </w:r>
      <w:r>
        <w:rPr>
          <w:i/>
        </w:rPr>
        <w:t>Why’s Everyone on TikTok Now? The Algorithmized Self and the Future of Self-Making on Social Media - Aparajita Bhandari, Sara Bimo, 2022</w:t>
      </w:r>
      <w:r>
        <w:t xml:space="preserve">. [online] Social Media + Society. Available at: </w:t>
      </w:r>
      <w:hyperlink r:id="rId45">
        <w:r>
          <w:rPr>
            <w:color w:val="1155CC"/>
            <w:u w:val="single"/>
          </w:rPr>
          <w:t>https://journals.sagepub.com/doi/full/10.1177/20563051221086241</w:t>
        </w:r>
      </w:hyperlink>
      <w:r>
        <w:t xml:space="preserve">  [Accessed 27 April 2024].</w:t>
      </w:r>
    </w:p>
    <w:p w14:paraId="120C2DD7" w14:textId="77777777" w:rsidR="007C6BC5" w:rsidRDefault="00000000">
      <w:r>
        <w:t xml:space="preserve">Cao, P., 2023. Exploring Primary Demands of Chinese Network Literature Audience: Uses and Gratifications Perspective. </w:t>
      </w:r>
      <w:r>
        <w:rPr>
          <w:i/>
        </w:rPr>
        <w:t>Advances in Social Science, Education and Humanities Research/Advances in social science, education and humanities research</w:t>
      </w:r>
      <w:r>
        <w:t xml:space="preserve">, [online] pp.323–334. Available at: </w:t>
      </w:r>
      <w:hyperlink r:id="rId46">
        <w:r>
          <w:rPr>
            <w:color w:val="1155CC"/>
            <w:u w:val="single"/>
          </w:rPr>
          <w:t>https://doi.org/10.2991/978-2-38476-098-5_28</w:t>
        </w:r>
      </w:hyperlink>
      <w:r>
        <w:t>. [Accessed 27 April 2024].</w:t>
      </w:r>
    </w:p>
    <w:p w14:paraId="784750B7" w14:textId="77777777" w:rsidR="007C6BC5" w:rsidRDefault="00000000">
      <w:r>
        <w:lastRenderedPageBreak/>
        <w:t xml:space="preserve">‌Chaker, N.N., Nowlin, E.L., Pivonka, M.T., Itani, O.S. and Agnihotri, R., 2022. Inside sales social media use and its strategic implications for salesperson-customer digital engagement and performance. </w:t>
      </w:r>
      <w:r>
        <w:rPr>
          <w:i/>
        </w:rPr>
        <w:t>Industrial marketing management</w:t>
      </w:r>
      <w:r>
        <w:t xml:space="preserve">, [online] 100, pp.127–144. Available at: </w:t>
      </w:r>
      <w:hyperlink r:id="rId47">
        <w:r>
          <w:rPr>
            <w:color w:val="1155CC"/>
            <w:u w:val="single"/>
          </w:rPr>
          <w:t>https://doi.org/10.1016/j.indmarman.2021.10.006</w:t>
        </w:r>
      </w:hyperlink>
      <w:r>
        <w:t>. [Accessed 27 April 2024].</w:t>
      </w:r>
    </w:p>
    <w:p w14:paraId="62F084D9" w14:textId="77777777" w:rsidR="007C6BC5" w:rsidRDefault="00000000">
      <w:pPr>
        <w:rPr>
          <w:color w:val="222222"/>
        </w:rPr>
      </w:pPr>
      <w:r>
        <w:rPr>
          <w:color w:val="222222"/>
        </w:rPr>
        <w:t xml:space="preserve">Chaulagain, S. and Maharjan, S., 2020. Social Media as a Strategic Marketing Tool to Study the Consumer Behavior of Coca-Cola by K-Means Cluster Analysis: Evidence from Facebook. </w:t>
      </w:r>
      <w:r>
        <w:t xml:space="preserve">Available at: </w:t>
      </w:r>
      <w:r>
        <w:rPr>
          <w:color w:val="222222"/>
        </w:rPr>
        <w:t xml:space="preserve"> </w:t>
      </w:r>
      <w:hyperlink r:id="rId48">
        <w:r>
          <w:rPr>
            <w:color w:val="1155CC"/>
            <w:u w:val="single"/>
          </w:rPr>
          <w:t>http://conference.ioe.edu.np/publications/ioegc8/ioegc-8-081-80111.pdf</w:t>
        </w:r>
      </w:hyperlink>
      <w:r>
        <w:rPr>
          <w:color w:val="222222"/>
        </w:rPr>
        <w:t xml:space="preserve"> </w:t>
      </w:r>
      <w:r>
        <w:t xml:space="preserve"> [Accessed 27 April 2024].</w:t>
      </w:r>
    </w:p>
    <w:p w14:paraId="40256926" w14:textId="77777777" w:rsidR="007C6BC5" w:rsidRDefault="00000000">
      <w:pPr>
        <w:rPr>
          <w:color w:val="222222"/>
        </w:rPr>
      </w:pPr>
      <w:r>
        <w:rPr>
          <w:color w:val="222222"/>
        </w:rPr>
        <w:t xml:space="preserve">Dastane, D.O., 2020. Impact of digital marketing on online purchase intention: Mediation effect of customer relationship management. </w:t>
      </w:r>
      <w:r>
        <w:rPr>
          <w:i/>
          <w:color w:val="222222"/>
        </w:rPr>
        <w:t>Journal of Asian Business Strategy, DOI</w:t>
      </w:r>
      <w:r>
        <w:rPr>
          <w:color w:val="222222"/>
        </w:rPr>
        <w:t xml:space="preserve">, </w:t>
      </w:r>
      <w:r>
        <w:rPr>
          <w:i/>
          <w:color w:val="222222"/>
        </w:rPr>
        <w:t>10</w:t>
      </w:r>
      <w:r>
        <w:rPr>
          <w:color w:val="222222"/>
        </w:rPr>
        <w:t xml:space="preserve">, pp.142-158. </w:t>
      </w:r>
      <w:r>
        <w:t xml:space="preserve">Available at:  </w:t>
      </w:r>
      <w:hyperlink r:id="rId49">
        <w:r>
          <w:rPr>
            <w:color w:val="1155CC"/>
            <w:u w:val="single"/>
          </w:rPr>
          <w:t>https://www.researchgate.net/profile/Omkar-Dastane/publication/341479818_Impact_of_Digital_Marketing_on_Online_Purchase_Intention_Mediation_Effect_of_Customer_Relationship_Management/links/5ec36a53458515626cb4cf1e/Impact-of-Digital-Marketing-on-Online-Purchase-Intention-Mediation-Effect-of-Customer-Relationship-Management.pdf</w:t>
        </w:r>
      </w:hyperlink>
      <w:r>
        <w:rPr>
          <w:color w:val="222222"/>
        </w:rPr>
        <w:t xml:space="preserve"> </w:t>
      </w:r>
      <w:r>
        <w:t xml:space="preserve">  [Accessed 27 April 2024].</w:t>
      </w:r>
    </w:p>
    <w:p w14:paraId="763FBB5B" w14:textId="77777777" w:rsidR="007C6BC5" w:rsidRDefault="00000000">
      <w:pPr>
        <w:rPr>
          <w:color w:val="222222"/>
        </w:rPr>
      </w:pPr>
      <w:r>
        <w:rPr>
          <w:color w:val="222222"/>
        </w:rPr>
        <w:t xml:space="preserve">Davis, J., Wolff, H.G., Forret, M.L. and Sullivan, S.E., 2020. Networking via LinkedIn: An examination of usage and career benefits. </w:t>
      </w:r>
      <w:r>
        <w:rPr>
          <w:i/>
          <w:color w:val="222222"/>
        </w:rPr>
        <w:t>Journal of Vocational Behavior</w:t>
      </w:r>
      <w:r>
        <w:rPr>
          <w:color w:val="222222"/>
        </w:rPr>
        <w:t xml:space="preserve">, </w:t>
      </w:r>
      <w:r>
        <w:rPr>
          <w:i/>
          <w:color w:val="222222"/>
        </w:rPr>
        <w:t>118</w:t>
      </w:r>
      <w:r>
        <w:rPr>
          <w:color w:val="222222"/>
        </w:rPr>
        <w:t xml:space="preserve">, p.103396. </w:t>
      </w:r>
      <w:r>
        <w:t xml:space="preserve">Available at:  </w:t>
      </w:r>
      <w:hyperlink r:id="rId50">
        <w:r>
          <w:rPr>
            <w:color w:val="1155CC"/>
            <w:u w:val="single"/>
          </w:rPr>
          <w:t>https://doi.org/10.1016/j.jvb.2020.103396</w:t>
        </w:r>
      </w:hyperlink>
      <w:r>
        <w:rPr>
          <w:color w:val="222222"/>
        </w:rPr>
        <w:t xml:space="preserve"> </w:t>
      </w:r>
    </w:p>
    <w:p w14:paraId="06038920" w14:textId="77777777" w:rsidR="007C6BC5" w:rsidRDefault="00000000">
      <w:pPr>
        <w:rPr>
          <w:color w:val="222222"/>
        </w:rPr>
      </w:pPr>
      <w:r>
        <w:rPr>
          <w:color w:val="222222"/>
        </w:rPr>
        <w:t xml:space="preserve">Demirden, A., 2021. The critical examination of social identity theory. Politik Psikoloji Dergisi, 1(2), pp.39-56. </w:t>
      </w:r>
      <w:r>
        <w:t xml:space="preserve">Available at:  </w:t>
      </w:r>
      <w:hyperlink r:id="rId51">
        <w:r>
          <w:rPr>
            <w:color w:val="1155CC"/>
            <w:u w:val="single"/>
          </w:rPr>
          <w:t>https://www.politikpsikolojidergisi.com/index.php/pub/article/download/7/7</w:t>
        </w:r>
      </w:hyperlink>
      <w:r>
        <w:t xml:space="preserve"> [Accessed 27 April 2024].</w:t>
      </w:r>
    </w:p>
    <w:p w14:paraId="50B035DD" w14:textId="77777777" w:rsidR="007C6BC5" w:rsidRDefault="00000000">
      <w:r>
        <w:t xml:space="preserve">Dwivedi, Y.K., Ismagilova, E., D. Laurie Hughes, Carlson, J., Raffaele Filieri, Jacobson, J., Jain, V., Heikki Karjaluoto, Hajer Kefi, Krishen, A.S., Kumar, V., Rahman, M.M., Raman, R., Rauschnabel, P.A., Rowley, J.E., Salo, J., Tran, G.A. and Wang, Y., 2021. Setting the future of digital and social media marketing research: Perspectives and research propositions. </w:t>
      </w:r>
      <w:r>
        <w:rPr>
          <w:i/>
        </w:rPr>
        <w:t xml:space="preserve">International </w:t>
      </w:r>
      <w:r>
        <w:rPr>
          <w:i/>
        </w:rPr>
        <w:lastRenderedPageBreak/>
        <w:t>journal of information management</w:t>
      </w:r>
      <w:r>
        <w:t xml:space="preserve">, [online] 59, pp.102168–102168. Available at: </w:t>
      </w:r>
      <w:hyperlink r:id="rId52">
        <w:r>
          <w:rPr>
            <w:color w:val="1155CC"/>
            <w:u w:val="single"/>
          </w:rPr>
          <w:t>https://doi.org/10.1016/j.ijinfomgt.2020.102168</w:t>
        </w:r>
      </w:hyperlink>
      <w:r>
        <w:t>. (Accessed on 27 April, 2024).</w:t>
      </w:r>
    </w:p>
    <w:p w14:paraId="130F43B1" w14:textId="77777777" w:rsidR="007C6BC5" w:rsidRDefault="00000000">
      <w:r>
        <w:rPr>
          <w:color w:val="222222"/>
        </w:rPr>
        <w:t xml:space="preserve">Esper, T.L., Castillo, V.E., Ren, K., Sodero, A., Wan, X., Croxton, K.L., Knemeyer, A.M., DeNunzio, S., Zinn, W. and Goldsby, T.J., 2020. Everything old is new again: The age of consumer‐centric supply chain management. </w:t>
      </w:r>
      <w:r>
        <w:rPr>
          <w:i/>
          <w:color w:val="222222"/>
        </w:rPr>
        <w:t>Journal of Business Logistics</w:t>
      </w:r>
      <w:r>
        <w:rPr>
          <w:color w:val="222222"/>
        </w:rPr>
        <w:t xml:space="preserve">, </w:t>
      </w:r>
      <w:r>
        <w:rPr>
          <w:i/>
          <w:color w:val="222222"/>
        </w:rPr>
        <w:t>41</w:t>
      </w:r>
      <w:r>
        <w:rPr>
          <w:color w:val="222222"/>
        </w:rPr>
        <w:t xml:space="preserve">(4), pp.286-293. </w:t>
      </w:r>
      <w:r>
        <w:t xml:space="preserve">Available at:  </w:t>
      </w:r>
      <w:hyperlink r:id="rId53">
        <w:r>
          <w:rPr>
            <w:color w:val="1155CC"/>
            <w:u w:val="single"/>
          </w:rPr>
          <w:t>https://doi.org/10.1111/jbl.12267</w:t>
        </w:r>
      </w:hyperlink>
      <w:r>
        <w:t xml:space="preserve">  [Accessed 27 April 2024].</w:t>
      </w:r>
    </w:p>
    <w:p w14:paraId="4BA4A010" w14:textId="77777777" w:rsidR="007C6BC5" w:rsidRDefault="00000000">
      <w:r>
        <w:rPr>
          <w:color w:val="222222"/>
        </w:rPr>
        <w:t xml:space="preserve">Fanta, B.A. and Ayman, B., 2021. Social media as effective tool for understanding customer experience: a systematized review. </w:t>
      </w:r>
      <w:r>
        <w:rPr>
          <w:i/>
          <w:color w:val="222222"/>
        </w:rPr>
        <w:t>Marketing &amp; Menedzsment</w:t>
      </w:r>
      <w:r>
        <w:rPr>
          <w:color w:val="222222"/>
        </w:rPr>
        <w:t xml:space="preserve">, </w:t>
      </w:r>
      <w:r>
        <w:rPr>
          <w:i/>
          <w:color w:val="222222"/>
        </w:rPr>
        <w:t>55</w:t>
      </w:r>
      <w:r>
        <w:rPr>
          <w:color w:val="222222"/>
        </w:rPr>
        <w:t xml:space="preserve">(4), pp.15-25. </w:t>
      </w:r>
      <w:r>
        <w:t xml:space="preserve">Available at:  </w:t>
      </w:r>
      <w:hyperlink r:id="rId54">
        <w:r>
          <w:rPr>
            <w:color w:val="1155CC"/>
            <w:u w:val="single"/>
          </w:rPr>
          <w:t>https://doi.org/10.15170/MM.2021.55.04.02</w:t>
        </w:r>
      </w:hyperlink>
      <w:r>
        <w:t xml:space="preserve"> [Accessed 27 April 2024].</w:t>
      </w:r>
    </w:p>
    <w:p w14:paraId="059D5996" w14:textId="054EF24C" w:rsidR="007C6BC5" w:rsidRPr="001F6D25" w:rsidRDefault="00000000">
      <w:pPr>
        <w:spacing w:before="0" w:after="200"/>
      </w:pPr>
      <w:r w:rsidRPr="001F6D25">
        <w:t xml:space="preserve">Francis, Stuart.,  Rospigliosi, Asher and Samuel, Bruce. (2019). The Digital Marketing Power of Transmedia: Applying Keller’s Brand Resonance Pyramid to the Marvel Cinematic Universe. 10.17230/9789587206289ch13. Available at: </w:t>
      </w:r>
      <w:hyperlink r:id="rId55">
        <w:r w:rsidRPr="001F6D25">
          <w:rPr>
            <w:color w:val="1155CC"/>
            <w:u w:val="single"/>
          </w:rPr>
          <w:t>https://www.researchgate.net/publication/341840657_The_Digital_Marketing_Power_of_Transmedia_Applying_Keller's_Brand_Resonance_Pyramid_to_the_Marvel_Cinematic_Universe/citation/download?_tp=eyJjb250ZXh0Ijp7ImZpcnN0UGFnZSI6Il9kaXJlY3QiLCJwYWdlIjoiX2RpcmVjdCJ9fQ</w:t>
        </w:r>
      </w:hyperlink>
      <w:r w:rsidRPr="001F6D25">
        <w:t xml:space="preserve"> [Accessed 15 June 2024].</w:t>
      </w:r>
    </w:p>
    <w:p w14:paraId="008285D2" w14:textId="77777777" w:rsidR="007C6BC5" w:rsidRDefault="00000000">
      <w:r>
        <w:t xml:space="preserve">Hardwick, Philip and Letza, Stephen. 2022. The Relative Performance of Mutual and Proprietary Life Insurance Companies in the UK: An Exploratory Study.  Available at:  </w:t>
      </w:r>
      <w:hyperlink r:id="rId56">
        <w:r>
          <w:rPr>
            <w:color w:val="1155CC"/>
            <w:u w:val="single"/>
          </w:rPr>
          <w:t>https://www.researchgate.net/publication/237711067_The_Relative_Performance_of_Mutual_and_Proprietary_Life_Insurance_Companies_in_the_UK_An_Exploratory_Study/citation/download?_tp=eyJjb250ZXh0Ijp7ImZpcnN0UGFnZSI6Il9kaXJlY3QiLCJwYWdlIjoiX2RpcmVjdCJ9fQ</w:t>
        </w:r>
      </w:hyperlink>
      <w:r>
        <w:t xml:space="preserve">  [Accessed 27 April 2024].</w:t>
      </w:r>
    </w:p>
    <w:p w14:paraId="2A5470DA" w14:textId="77777777" w:rsidR="007C6BC5" w:rsidRDefault="00000000">
      <w:r>
        <w:t xml:space="preserve">Hossain, Kim, M. and Jahan, N., 2019. Can ‘Liking’ Behavior Lead to Usage Intention on Facebook? Uses and Gratification Theory Perspective. Sustainability, [online] 11(4), pp.1166–1166. Available at: </w:t>
      </w:r>
      <w:hyperlink r:id="rId57">
        <w:r>
          <w:rPr>
            <w:color w:val="1155CC"/>
            <w:u w:val="single"/>
          </w:rPr>
          <w:t>https://doi.org/10.3390/su11041166</w:t>
        </w:r>
      </w:hyperlink>
      <w:r>
        <w:t>. [Accessed 27 April 2024].</w:t>
      </w:r>
    </w:p>
    <w:p w14:paraId="047A3171" w14:textId="77777777" w:rsidR="007C6BC5" w:rsidRDefault="00000000">
      <w:r>
        <w:t xml:space="preserve">Iglesias-Sánchez, P.P., López-Delgado, P., Correia, M.B. and Jambrino-Maldonado, C., 2020. How do external openness and R&amp;D activity influence open innovation management and the </w:t>
      </w:r>
      <w:r>
        <w:lastRenderedPageBreak/>
        <w:t xml:space="preserve">potential contribution of social media in the tourism and hospitality industry? </w:t>
      </w:r>
      <w:r>
        <w:rPr>
          <w:i/>
        </w:rPr>
        <w:t>Information technology &amp; tourism</w:t>
      </w:r>
      <w:r>
        <w:t xml:space="preserve">, [online] 22(2), pp.297–323. Available at: </w:t>
      </w:r>
      <w:hyperlink r:id="rId58">
        <w:r>
          <w:rPr>
            <w:color w:val="1155CC"/>
            <w:u w:val="single"/>
          </w:rPr>
          <w:t>https://doi.org/10.1007/s40558-019-00165-y</w:t>
        </w:r>
      </w:hyperlink>
      <w:r>
        <w:t>. [Accessed 27 April 2024].</w:t>
      </w:r>
    </w:p>
    <w:p w14:paraId="5EC77DA6" w14:textId="77777777" w:rsidR="007C6BC5" w:rsidRDefault="00000000">
      <w:pPr>
        <w:rPr>
          <w:color w:val="222222"/>
        </w:rPr>
      </w:pPr>
      <w:r>
        <w:rPr>
          <w:color w:val="222222"/>
        </w:rPr>
        <w:t xml:space="preserve">Irene, Julius., daniels, chux., Kelly, Mary., Irene, Bridget., Frank, Regina and Okpara, Kingsley. 2023. A Social Identity Approach to Understanding Sustainability and Environmental Behaviours in South Africa. 10.20944/preprints202311.0362.v1.  </w:t>
      </w:r>
      <w:r>
        <w:t xml:space="preserve">Available at:  </w:t>
      </w:r>
      <w:hyperlink r:id="rId59">
        <w:r>
          <w:rPr>
            <w:color w:val="1155CC"/>
            <w:u w:val="single"/>
          </w:rPr>
          <w:t>https://www.researchgate.net/publication/375409534_A_Social_Identity_Approach_to_Understanding_Sustainability_and_Environmental_Behaviours_in_South_Africa/citation/download?_tp=eyJjb250ZXh0Ijp7ImZpcnN0UGFnZSI6Il9kaXJlY3QiLCJwYWdlIjoiX2RpcmVjdCJ9fQ</w:t>
        </w:r>
      </w:hyperlink>
      <w:r>
        <w:rPr>
          <w:color w:val="222222"/>
        </w:rPr>
        <w:t xml:space="preserve"> </w:t>
      </w:r>
      <w:r>
        <w:t xml:space="preserve"> [Accessed 27 April 2024].</w:t>
      </w:r>
    </w:p>
    <w:p w14:paraId="262C3757" w14:textId="77777777" w:rsidR="007C6BC5" w:rsidRDefault="00000000">
      <w:pPr>
        <w:rPr>
          <w:color w:val="222222"/>
        </w:rPr>
      </w:pPr>
      <w:r>
        <w:rPr>
          <w:color w:val="222222"/>
        </w:rPr>
        <w:t xml:space="preserve">Koivisto, E. and Mattila, P., 2020. Extending the luxury experience to social media–User-Generated Content co-creation in a branded event. </w:t>
      </w:r>
      <w:r>
        <w:rPr>
          <w:i/>
          <w:color w:val="222222"/>
        </w:rPr>
        <w:t>Journal of Business Research</w:t>
      </w:r>
      <w:r>
        <w:rPr>
          <w:color w:val="222222"/>
        </w:rPr>
        <w:t xml:space="preserve">, </w:t>
      </w:r>
      <w:r>
        <w:rPr>
          <w:i/>
          <w:color w:val="222222"/>
        </w:rPr>
        <w:t>117</w:t>
      </w:r>
      <w:r>
        <w:rPr>
          <w:color w:val="222222"/>
        </w:rPr>
        <w:t xml:space="preserve">, pp.570-578.  </w:t>
      </w:r>
      <w:r>
        <w:t xml:space="preserve">Available at:  </w:t>
      </w:r>
      <w:hyperlink r:id="rId60">
        <w:r>
          <w:rPr>
            <w:color w:val="1155CC"/>
            <w:u w:val="single"/>
          </w:rPr>
          <w:t>https://doi.org/10.1016/j.jbusres.2018.10.030</w:t>
        </w:r>
      </w:hyperlink>
      <w:r>
        <w:rPr>
          <w:color w:val="222222"/>
        </w:rPr>
        <w:t xml:space="preserve"> </w:t>
      </w:r>
      <w:r>
        <w:t xml:space="preserve"> [Accessed 27 April 2024].</w:t>
      </w:r>
    </w:p>
    <w:p w14:paraId="0953C14D" w14:textId="77777777" w:rsidR="007C6BC5" w:rsidRDefault="00000000">
      <w:pPr>
        <w:rPr>
          <w:color w:val="222222"/>
        </w:rPr>
      </w:pPr>
      <w:r>
        <w:rPr>
          <w:color w:val="222222"/>
        </w:rPr>
        <w:t xml:space="preserve">Kumar, T.A., 2024. Ethical Dilemmas In State And Local Tax Planning: Balancing Profit Maximization And Social Responsibility. </w:t>
      </w:r>
      <w:r>
        <w:rPr>
          <w:i/>
          <w:color w:val="222222"/>
        </w:rPr>
        <w:t>Educational Administration: Theory and Practice</w:t>
      </w:r>
      <w:r>
        <w:rPr>
          <w:color w:val="222222"/>
        </w:rPr>
        <w:t xml:space="preserve">, </w:t>
      </w:r>
      <w:r>
        <w:rPr>
          <w:i/>
          <w:color w:val="222222"/>
        </w:rPr>
        <w:t>30</w:t>
      </w:r>
      <w:r>
        <w:rPr>
          <w:color w:val="222222"/>
        </w:rPr>
        <w:t xml:space="preserve">(4), pp.667-678. </w:t>
      </w:r>
      <w:r>
        <w:t xml:space="preserve">Available at:  </w:t>
      </w:r>
      <w:hyperlink r:id="rId61">
        <w:r>
          <w:rPr>
            <w:color w:val="1155CC"/>
            <w:u w:val="single"/>
          </w:rPr>
          <w:t>https://doi.org/10.53555/kuey.v30i4.1534</w:t>
        </w:r>
      </w:hyperlink>
      <w:r>
        <w:rPr>
          <w:color w:val="222222"/>
        </w:rPr>
        <w:t xml:space="preserve"> </w:t>
      </w:r>
      <w:r>
        <w:t xml:space="preserve"> [Accessed 27 April 2024].</w:t>
      </w:r>
    </w:p>
    <w:p w14:paraId="6D2B5F64" w14:textId="77777777" w:rsidR="007C6BC5" w:rsidRDefault="00000000">
      <w:pPr>
        <w:rPr>
          <w:color w:val="222222"/>
        </w:rPr>
      </w:pPr>
      <w:r>
        <w:rPr>
          <w:color w:val="222222"/>
        </w:rPr>
        <w:t xml:space="preserve">Li, S. and Kallas, Z., 2021. Meta-analysis of consumers' willingness to pay for sustainable food products. </w:t>
      </w:r>
      <w:r>
        <w:rPr>
          <w:i/>
          <w:color w:val="222222"/>
        </w:rPr>
        <w:t>Appetite</w:t>
      </w:r>
      <w:r>
        <w:rPr>
          <w:color w:val="222222"/>
        </w:rPr>
        <w:t xml:space="preserve">, </w:t>
      </w:r>
      <w:r>
        <w:rPr>
          <w:i/>
          <w:color w:val="222222"/>
        </w:rPr>
        <w:t>163</w:t>
      </w:r>
      <w:r>
        <w:rPr>
          <w:color w:val="222222"/>
        </w:rPr>
        <w:t xml:space="preserve">, p.105239. </w:t>
      </w:r>
      <w:r>
        <w:t xml:space="preserve">Available at: </w:t>
      </w:r>
      <w:r>
        <w:rPr>
          <w:color w:val="222222"/>
        </w:rPr>
        <w:t xml:space="preserve">  </w:t>
      </w:r>
      <w:hyperlink r:id="rId62">
        <w:r>
          <w:rPr>
            <w:color w:val="1155CC"/>
            <w:u w:val="single"/>
          </w:rPr>
          <w:t>https://upcommons.upc.edu/bitstream/handle/2117/367784/Paper%20Congreso%20E%20Agr%20Cartagena.pdf?sequence=3</w:t>
        </w:r>
      </w:hyperlink>
      <w:r>
        <w:rPr>
          <w:color w:val="222222"/>
        </w:rPr>
        <w:t xml:space="preserve"> </w:t>
      </w:r>
      <w:r>
        <w:t xml:space="preserve"> [Accessed 27 April 2024].</w:t>
      </w:r>
    </w:p>
    <w:p w14:paraId="33F776EA" w14:textId="77777777" w:rsidR="007C6BC5" w:rsidRDefault="00000000">
      <w:pPr>
        <w:rPr>
          <w:color w:val="222222"/>
        </w:rPr>
      </w:pPr>
      <w:r>
        <w:rPr>
          <w:color w:val="222222"/>
        </w:rPr>
        <w:t xml:space="preserve">Lim, W.M., 2022. Toward a theory of social influence in the new normal. </w:t>
      </w:r>
      <w:r>
        <w:rPr>
          <w:i/>
          <w:color w:val="222222"/>
        </w:rPr>
        <w:t>Activities, Adaptation &amp; Aging</w:t>
      </w:r>
      <w:r>
        <w:rPr>
          <w:color w:val="222222"/>
        </w:rPr>
        <w:t xml:space="preserve">, </w:t>
      </w:r>
      <w:r>
        <w:rPr>
          <w:i/>
          <w:color w:val="222222"/>
        </w:rPr>
        <w:t>46</w:t>
      </w:r>
      <w:r>
        <w:rPr>
          <w:color w:val="222222"/>
        </w:rPr>
        <w:t xml:space="preserve">(1), pp.1-8. </w:t>
      </w:r>
      <w:r>
        <w:t xml:space="preserve">Available at:  </w:t>
      </w:r>
      <w:hyperlink r:id="rId63">
        <w:r>
          <w:rPr>
            <w:color w:val="1155CC"/>
            <w:u w:val="single"/>
          </w:rPr>
          <w:t>https://doi.org/10.1080/01924788.2022.2031165</w:t>
        </w:r>
      </w:hyperlink>
      <w:r>
        <w:rPr>
          <w:color w:val="222222"/>
        </w:rPr>
        <w:t xml:space="preserve"> </w:t>
      </w:r>
    </w:p>
    <w:p w14:paraId="3799C4F4" w14:textId="77777777" w:rsidR="007C6BC5" w:rsidRDefault="00000000">
      <w:r>
        <w:t xml:space="preserve">Muhammed and Mathew, S.K., 2022. The disaster of misinformation: a review of research in social media. </w:t>
      </w:r>
      <w:r>
        <w:rPr>
          <w:i/>
        </w:rPr>
        <w:t>International journal of data science and analytics</w:t>
      </w:r>
      <w:r>
        <w:t xml:space="preserve">, [online] 13(4), pp.271–285. Available at: </w:t>
      </w:r>
      <w:hyperlink r:id="rId64">
        <w:r>
          <w:rPr>
            <w:color w:val="1155CC"/>
            <w:u w:val="single"/>
          </w:rPr>
          <w:t>https://doi.org/10.1007/s41060-022-00311-6</w:t>
        </w:r>
      </w:hyperlink>
      <w:r>
        <w:t>. [Accessed 27 April 2024].</w:t>
      </w:r>
    </w:p>
    <w:p w14:paraId="2125853B" w14:textId="77777777" w:rsidR="007C6BC5" w:rsidRDefault="00000000">
      <w:r>
        <w:lastRenderedPageBreak/>
        <w:t xml:space="preserve">‌Nikolinakou, A. and Phua, J., 2019. ‘Do human values matter for promoting brands on social media? How social media users’ values influence valuable brand‐related activities such as sharing, content creation, and reviews’. </w:t>
      </w:r>
      <w:r>
        <w:rPr>
          <w:i/>
        </w:rPr>
        <w:t>Journal of consumer behaviour</w:t>
      </w:r>
      <w:r>
        <w:t xml:space="preserve">, [online] 19(1), pp.13–23. Available at: </w:t>
      </w:r>
      <w:hyperlink r:id="rId65">
        <w:r>
          <w:rPr>
            <w:color w:val="1155CC"/>
            <w:u w:val="single"/>
          </w:rPr>
          <w:t>https://doi.org/10.1002/cb.1790</w:t>
        </w:r>
      </w:hyperlink>
      <w:r>
        <w:t>. (Accessed on 27 April, 2024).</w:t>
      </w:r>
    </w:p>
    <w:p w14:paraId="3774F1F0" w14:textId="77777777" w:rsidR="007C6BC5" w:rsidRDefault="00000000">
      <w:r>
        <w:t xml:space="preserve">Obar, J. and Oeldorf-Hirsch, A., 2020. </w:t>
      </w:r>
      <w:r>
        <w:rPr>
          <w:i/>
        </w:rPr>
        <w:t>The biggest lie on the Internet: ignoring the privacy policies and terms of service policies of social networking services</w:t>
      </w:r>
      <w:r>
        <w:t xml:space="preserve">. [online] Information, Communication &amp; Society. Available at: </w:t>
      </w:r>
      <w:hyperlink r:id="rId66">
        <w:r>
          <w:rPr>
            <w:color w:val="1155CC"/>
            <w:u w:val="single"/>
          </w:rPr>
          <w:t>https://www.tandfonline.com/doi/abs/10.1080/1369118X.2018.1486870</w:t>
        </w:r>
      </w:hyperlink>
      <w:r>
        <w:t xml:space="preserve">  [Accessed 27 April 2024].</w:t>
      </w:r>
    </w:p>
    <w:p w14:paraId="1C72654C" w14:textId="77777777" w:rsidR="007C6BC5" w:rsidRDefault="00000000">
      <w:r>
        <w:t xml:space="preserve">Ogechi Adeola, Robert Ebo Hinson and Evans, O., 2019. Social Media in Marketing Communications: A Synthesis of Successful Strategies for the Digital Generation. </w:t>
      </w:r>
      <w:r>
        <w:rPr>
          <w:i/>
        </w:rPr>
        <w:t>Springer eBooks</w:t>
      </w:r>
      <w:r>
        <w:t xml:space="preserve">, [online] pp.61–81. Available at: </w:t>
      </w:r>
      <w:hyperlink r:id="rId67">
        <w:r>
          <w:rPr>
            <w:color w:val="1155CC"/>
            <w:u w:val="single"/>
          </w:rPr>
          <w:t>https://doi.org/10.1007/978-3-030-08277-2_4</w:t>
        </w:r>
      </w:hyperlink>
      <w:r>
        <w:t>. (Accessed on 27 April, 2024).</w:t>
      </w:r>
    </w:p>
    <w:p w14:paraId="6BA4D7AB" w14:textId="77777777" w:rsidR="007C6BC5" w:rsidRDefault="00000000">
      <w:pPr>
        <w:rPr>
          <w:color w:val="222222"/>
        </w:rPr>
      </w:pPr>
      <w:r>
        <w:rPr>
          <w:color w:val="222222"/>
        </w:rPr>
        <w:t xml:space="preserve">Park, C.I. and Namkung, Y., 2022. The effects of instagram marketing activities on customer-based brand equity in the coffee industry. </w:t>
      </w:r>
      <w:r>
        <w:rPr>
          <w:i/>
          <w:color w:val="222222"/>
        </w:rPr>
        <w:t>Sustainability</w:t>
      </w:r>
      <w:r>
        <w:rPr>
          <w:color w:val="222222"/>
        </w:rPr>
        <w:t xml:space="preserve">, </w:t>
      </w:r>
      <w:r>
        <w:rPr>
          <w:i/>
          <w:color w:val="222222"/>
        </w:rPr>
        <w:t>14</w:t>
      </w:r>
      <w:r>
        <w:rPr>
          <w:color w:val="222222"/>
        </w:rPr>
        <w:t xml:space="preserve">(3), p.1657. </w:t>
      </w:r>
      <w:r>
        <w:t xml:space="preserve">Available at:  </w:t>
      </w:r>
      <w:hyperlink r:id="rId68">
        <w:r>
          <w:rPr>
            <w:color w:val="1155CC"/>
            <w:u w:val="single"/>
          </w:rPr>
          <w:t>https://doi.org/10.3390/su14031657</w:t>
        </w:r>
      </w:hyperlink>
      <w:r>
        <w:rPr>
          <w:color w:val="222222"/>
        </w:rPr>
        <w:t xml:space="preserve"> </w:t>
      </w:r>
    </w:p>
    <w:p w14:paraId="2DF2AAC4" w14:textId="77777777" w:rsidR="007C6BC5" w:rsidRDefault="00000000">
      <w:r>
        <w:rPr>
          <w:color w:val="222222"/>
        </w:rPr>
        <w:t xml:space="preserve">Puventheran, S., Bakar, J.A., Katuk, N. and Sharipudin, M.N.S., 2021. Dashboard for Social Media Marketing Analysis Between B2B Company (Pepsi vs Coca-Cola). </w:t>
      </w:r>
      <w:r>
        <w:rPr>
          <w:i/>
          <w:color w:val="222222"/>
        </w:rPr>
        <w:t>Multidisciplinary Applied Research and Innovation</w:t>
      </w:r>
      <w:r>
        <w:rPr>
          <w:color w:val="222222"/>
        </w:rPr>
        <w:t xml:space="preserve">, </w:t>
      </w:r>
      <w:r>
        <w:rPr>
          <w:i/>
          <w:color w:val="222222"/>
        </w:rPr>
        <w:t>2</w:t>
      </w:r>
      <w:r>
        <w:rPr>
          <w:color w:val="222222"/>
        </w:rPr>
        <w:t xml:space="preserve">(3), pp.207-211.  </w:t>
      </w:r>
      <w:r>
        <w:t xml:space="preserve">Available at: </w:t>
      </w:r>
      <w:hyperlink r:id="rId69">
        <w:r>
          <w:rPr>
            <w:color w:val="1155CC"/>
            <w:u w:val="single"/>
          </w:rPr>
          <w:t>https://publisher.uthm.edu.my/periodicals/index.php/mari/article/download/5119/1540</w:t>
        </w:r>
      </w:hyperlink>
    </w:p>
    <w:p w14:paraId="518DED8E" w14:textId="77777777" w:rsidR="007C6BC5" w:rsidRDefault="00000000">
      <w:pPr>
        <w:rPr>
          <w:color w:val="222222"/>
        </w:rPr>
      </w:pPr>
      <w:r>
        <w:rPr>
          <w:color w:val="222222"/>
        </w:rPr>
        <w:t xml:space="preserve">Valentinov, V. and Chia, R., 2022. Stakeholder theory: A process‐ontological perspective. </w:t>
      </w:r>
      <w:r>
        <w:rPr>
          <w:i/>
          <w:color w:val="222222"/>
        </w:rPr>
        <w:t>Business Ethics, the Environment &amp; Responsibility</w:t>
      </w:r>
      <w:r>
        <w:rPr>
          <w:color w:val="222222"/>
        </w:rPr>
        <w:t xml:space="preserve">, </w:t>
      </w:r>
      <w:r>
        <w:rPr>
          <w:i/>
          <w:color w:val="222222"/>
        </w:rPr>
        <w:t>31</w:t>
      </w:r>
      <w:r>
        <w:rPr>
          <w:color w:val="222222"/>
        </w:rPr>
        <w:t xml:space="preserve">(3), pp.762-776. </w:t>
      </w:r>
      <w:r>
        <w:t xml:space="preserve">Available at:  </w:t>
      </w:r>
      <w:hyperlink r:id="rId70">
        <w:r>
          <w:rPr>
            <w:color w:val="1155CC"/>
            <w:u w:val="single"/>
          </w:rPr>
          <w:t>https://doi.org/10.1111/beer.12441</w:t>
        </w:r>
      </w:hyperlink>
      <w:r>
        <w:rPr>
          <w:color w:val="222222"/>
        </w:rPr>
        <w:t xml:space="preserve"> </w:t>
      </w:r>
      <w:r>
        <w:t xml:space="preserve"> [Accessed 27 April 2024].</w:t>
      </w:r>
    </w:p>
    <w:p w14:paraId="4CDF3DF2" w14:textId="77777777" w:rsidR="007C6BC5" w:rsidRDefault="00000000">
      <w:pPr>
        <w:rPr>
          <w:color w:val="222222"/>
        </w:rPr>
      </w:pPr>
      <w:r>
        <w:rPr>
          <w:color w:val="222222"/>
        </w:rPr>
        <w:t xml:space="preserve">Wiese, M., Martínez-Climent, C. and Botella-Carrubi, D., 2020. A framework for Facebook advertising effectiveness: A behavioral perspective. </w:t>
      </w:r>
      <w:r>
        <w:rPr>
          <w:i/>
          <w:color w:val="222222"/>
        </w:rPr>
        <w:t>Journal of Business Research</w:t>
      </w:r>
      <w:r>
        <w:rPr>
          <w:color w:val="222222"/>
        </w:rPr>
        <w:t xml:space="preserve">, </w:t>
      </w:r>
      <w:r>
        <w:rPr>
          <w:i/>
          <w:color w:val="222222"/>
        </w:rPr>
        <w:t>109</w:t>
      </w:r>
      <w:r>
        <w:rPr>
          <w:color w:val="222222"/>
        </w:rPr>
        <w:t xml:space="preserve">, pp.76-87. </w:t>
      </w:r>
      <w:r>
        <w:t xml:space="preserve">Available at:  </w:t>
      </w:r>
      <w:hyperlink r:id="rId71">
        <w:r>
          <w:rPr>
            <w:color w:val="1155CC"/>
            <w:u w:val="single"/>
          </w:rPr>
          <w:t>https://doi.org/10.1016/j.jbusres.2019.11.041</w:t>
        </w:r>
      </w:hyperlink>
      <w:r>
        <w:rPr>
          <w:color w:val="222222"/>
        </w:rPr>
        <w:t xml:space="preserve"> </w:t>
      </w:r>
    </w:p>
    <w:p w14:paraId="2B585331" w14:textId="77777777" w:rsidR="007C6BC5" w:rsidRDefault="00000000">
      <w:r>
        <w:rPr>
          <w:color w:val="222222"/>
        </w:rPr>
        <w:lastRenderedPageBreak/>
        <w:t xml:space="preserve">Zollo, L., Filieri, R., Rialti, R. and Yoon, S., 2020. Unpacking the relationship between social media marketing and brand equity: The mediating role of consumers’ benefits and experience. </w:t>
      </w:r>
      <w:r>
        <w:rPr>
          <w:i/>
          <w:color w:val="222222"/>
        </w:rPr>
        <w:t>Journal of Business research</w:t>
      </w:r>
      <w:r>
        <w:rPr>
          <w:color w:val="222222"/>
        </w:rPr>
        <w:t xml:space="preserve">, </w:t>
      </w:r>
      <w:r>
        <w:rPr>
          <w:i/>
          <w:color w:val="222222"/>
        </w:rPr>
        <w:t>117</w:t>
      </w:r>
      <w:r>
        <w:rPr>
          <w:color w:val="222222"/>
        </w:rPr>
        <w:t xml:space="preserve">, pp.256-267. </w:t>
      </w:r>
      <w:r>
        <w:t xml:space="preserve">Available at:  </w:t>
      </w:r>
      <w:hyperlink r:id="rId72">
        <w:r>
          <w:rPr>
            <w:color w:val="1155CC"/>
            <w:u w:val="single"/>
          </w:rPr>
          <w:t>https://doi.org/10.1016/j.jbusres.2020.05.001</w:t>
        </w:r>
      </w:hyperlink>
      <w:r>
        <w:rPr>
          <w:color w:val="222222"/>
        </w:rPr>
        <w:t xml:space="preserve"> </w:t>
      </w:r>
      <w:r>
        <w:t xml:space="preserve"> [Accessed 27 April 2024].</w:t>
      </w:r>
    </w:p>
    <w:p w14:paraId="767C5650" w14:textId="77777777" w:rsidR="007C6BC5" w:rsidRDefault="00000000">
      <w:r>
        <w:t xml:space="preserve">Liu, X., Min, Q. and Han, S., 2019. Understanding users’ continuous content contribution behaviours on microblogs: an integrated perspective of uses and gratification theory and social influence theory. [online] Behaviour &amp; Information Technology. Available at: </w:t>
      </w:r>
      <w:hyperlink r:id="rId73">
        <w:r>
          <w:rPr>
            <w:color w:val="1155CC"/>
            <w:u w:val="single"/>
          </w:rPr>
          <w:t>https://www.tandfonline.com/doi/abs/10.1080/0144929X.2019.1603326</w:t>
        </w:r>
      </w:hyperlink>
      <w:r>
        <w:t xml:space="preserve">  [Accessed 4 May 2024].</w:t>
      </w:r>
    </w:p>
    <w:p w14:paraId="1B084143" w14:textId="77777777" w:rsidR="007C6BC5" w:rsidRDefault="00000000">
      <w:r>
        <w:t xml:space="preserve">Murray, R., Koulanova and Sabiston, C. 2022. Understanding Girls’ Motivation to Participate in Sport: The Effects of Social Identity and Physical Self-Concept. </w:t>
      </w:r>
      <w:r>
        <w:rPr>
          <w:i/>
        </w:rPr>
        <w:t>Frontiers in sports and active living</w:t>
      </w:r>
      <w:r>
        <w:t xml:space="preserve">, [online] 3. Available at: </w:t>
      </w:r>
      <w:hyperlink r:id="rId74">
        <w:r>
          <w:rPr>
            <w:color w:val="1155CC"/>
            <w:u w:val="single"/>
          </w:rPr>
          <w:t>https://doi.org/10.3389/fspor.2021.787334</w:t>
        </w:r>
      </w:hyperlink>
      <w:r>
        <w:t>. [Accessed 4 May 2024].</w:t>
      </w:r>
    </w:p>
    <w:p w14:paraId="26BC671B" w14:textId="77777777" w:rsidR="007C6BC5" w:rsidRDefault="00000000">
      <w:pPr>
        <w:pStyle w:val="Heading2"/>
      </w:pPr>
      <w:bookmarkStart w:id="72" w:name="_heading=h.1vsw3ci" w:colFirst="0" w:colLast="0"/>
      <w:bookmarkEnd w:id="72"/>
      <w:r>
        <w:t>Chapter 3</w:t>
      </w:r>
    </w:p>
    <w:p w14:paraId="24CC4064" w14:textId="77777777" w:rsidR="007C6BC5" w:rsidRDefault="00000000">
      <w:pPr>
        <w:rPr>
          <w:color w:val="222222"/>
        </w:rPr>
      </w:pPr>
      <w:r>
        <w:rPr>
          <w:color w:val="222222"/>
        </w:rPr>
        <w:t xml:space="preserve">Abdelhakim, A.S., 2021. Adopted Research Designs by Tourism and Hospitality Postgraduates in The Light‎ of Research Onion. </w:t>
      </w:r>
      <w:r>
        <w:rPr>
          <w:i/>
          <w:color w:val="222222"/>
        </w:rPr>
        <w:t>International Journal of Tourism and Hospitality Management</w:t>
      </w:r>
      <w:r>
        <w:rPr>
          <w:color w:val="222222"/>
        </w:rPr>
        <w:t xml:space="preserve">, </w:t>
      </w:r>
      <w:r>
        <w:rPr>
          <w:i/>
          <w:color w:val="222222"/>
        </w:rPr>
        <w:t>4</w:t>
      </w:r>
      <w:r>
        <w:rPr>
          <w:color w:val="222222"/>
        </w:rPr>
        <w:t>(2), pp.98-124. Available at:</w:t>
      </w:r>
      <w:hyperlink r:id="rId75">
        <w:r>
          <w:rPr>
            <w:color w:val="222222"/>
          </w:rPr>
          <w:t xml:space="preserve"> </w:t>
        </w:r>
      </w:hyperlink>
      <w:hyperlink r:id="rId76">
        <w:r>
          <w:rPr>
            <w:color w:val="1155CC"/>
            <w:u w:val="single"/>
          </w:rPr>
          <w:t>https://ijthm.journals.ekb.eg/article_206774_39a512b92a6470df762792c8d0c60a12.pdf</w:t>
        </w:r>
      </w:hyperlink>
      <w:r>
        <w:rPr>
          <w:color w:val="222222"/>
        </w:rPr>
        <w:t xml:space="preserve"> [Accessed 06 May 2024].</w:t>
      </w:r>
    </w:p>
    <w:p w14:paraId="4ACEFE0A" w14:textId="77777777" w:rsidR="007C6BC5" w:rsidRDefault="00000000">
      <w:pPr>
        <w:rPr>
          <w:color w:val="222222"/>
        </w:rPr>
      </w:pPr>
      <w:r>
        <w:rPr>
          <w:color w:val="222222"/>
        </w:rPr>
        <w:t xml:space="preserve">Al-Ababneh, M., 2020. Linking ontology, epistemology and research methodology. </w:t>
      </w:r>
      <w:r>
        <w:rPr>
          <w:i/>
          <w:color w:val="222222"/>
        </w:rPr>
        <w:t>Science &amp; Philosophy</w:t>
      </w:r>
      <w:r>
        <w:rPr>
          <w:color w:val="222222"/>
        </w:rPr>
        <w:t xml:space="preserve">, </w:t>
      </w:r>
      <w:r>
        <w:rPr>
          <w:i/>
          <w:color w:val="222222"/>
        </w:rPr>
        <w:t>8</w:t>
      </w:r>
      <w:r>
        <w:rPr>
          <w:color w:val="222222"/>
        </w:rPr>
        <w:t>(1), pp.75-91. Available at:</w:t>
      </w:r>
      <w:hyperlink r:id="rId77">
        <w:r>
          <w:rPr>
            <w:color w:val="222222"/>
          </w:rPr>
          <w:t xml:space="preserve"> </w:t>
        </w:r>
      </w:hyperlink>
      <w:hyperlink r:id="rId78">
        <w:r>
          <w:rPr>
            <w:color w:val="1155CC"/>
            <w:u w:val="single"/>
          </w:rPr>
          <w:t>http://eiris.it/ojs/index.php/scienceandphilosophy/article/viewFile/500/732</w:t>
        </w:r>
      </w:hyperlink>
      <w:r>
        <w:rPr>
          <w:color w:val="222222"/>
        </w:rPr>
        <w:t xml:space="preserve"> [Accessed 06 May 2024].</w:t>
      </w:r>
    </w:p>
    <w:p w14:paraId="01F4AAF1" w14:textId="77777777" w:rsidR="007C6BC5" w:rsidRDefault="00000000">
      <w:pPr>
        <w:rPr>
          <w:color w:val="222222"/>
        </w:rPr>
      </w:pPr>
      <w:r>
        <w:rPr>
          <w:color w:val="222222"/>
        </w:rPr>
        <w:t xml:space="preserve">Amin, M.E.K., Nørgaard, L.S., Cavaco, A.M., Witry, M.J., Hillman, L., Cernasev, A. and Desselle, S.P., 2020. Establishing trustworthiness and authenticity in qualitative pharmacy research. </w:t>
      </w:r>
      <w:r>
        <w:rPr>
          <w:i/>
          <w:color w:val="222222"/>
        </w:rPr>
        <w:t>Research in social and administrative pharmacy</w:t>
      </w:r>
      <w:r>
        <w:rPr>
          <w:color w:val="222222"/>
        </w:rPr>
        <w:t xml:space="preserve">, </w:t>
      </w:r>
      <w:r>
        <w:rPr>
          <w:i/>
          <w:color w:val="222222"/>
        </w:rPr>
        <w:t>16</w:t>
      </w:r>
      <w:r>
        <w:rPr>
          <w:color w:val="222222"/>
        </w:rPr>
        <w:t>(10), pp.1472-1482. Available at:</w:t>
      </w:r>
      <w:hyperlink r:id="rId79">
        <w:r>
          <w:rPr>
            <w:color w:val="222222"/>
          </w:rPr>
          <w:t xml:space="preserve"> </w:t>
        </w:r>
      </w:hyperlink>
      <w:hyperlink r:id="rId80">
        <w:r>
          <w:rPr>
            <w:color w:val="1155CC"/>
            <w:u w:val="single"/>
          </w:rPr>
          <w:t>https://doi.org/10.1016/j.sapharm.2020.02.005</w:t>
        </w:r>
      </w:hyperlink>
      <w:r>
        <w:rPr>
          <w:color w:val="222222"/>
        </w:rPr>
        <w:t xml:space="preserve"> [Accessed 06 May 2024].</w:t>
      </w:r>
    </w:p>
    <w:p w14:paraId="224E82D8" w14:textId="77777777" w:rsidR="007C6BC5" w:rsidRDefault="00000000">
      <w:pPr>
        <w:rPr>
          <w:color w:val="222222"/>
        </w:rPr>
      </w:pPr>
      <w:r>
        <w:rPr>
          <w:color w:val="222222"/>
        </w:rPr>
        <w:lastRenderedPageBreak/>
        <w:t xml:space="preserve">Bauer, G.R., Churchill, S.M., Mahendran, M., Walwyn, C., Lizotte, D. and Villa-Rueda, A.A., 2021. Intersectionality in quantitative research: A systematic review of its emergence and applications of theory and methods. </w:t>
      </w:r>
      <w:r>
        <w:rPr>
          <w:i/>
          <w:color w:val="222222"/>
        </w:rPr>
        <w:t>SSM-population health</w:t>
      </w:r>
      <w:r>
        <w:rPr>
          <w:color w:val="222222"/>
        </w:rPr>
        <w:t xml:space="preserve">, </w:t>
      </w:r>
      <w:r>
        <w:rPr>
          <w:i/>
          <w:color w:val="222222"/>
        </w:rPr>
        <w:t>14</w:t>
      </w:r>
      <w:r>
        <w:rPr>
          <w:color w:val="222222"/>
        </w:rPr>
        <w:t>, p.100798. Available at:</w:t>
      </w:r>
      <w:hyperlink r:id="rId81">
        <w:r>
          <w:rPr>
            <w:color w:val="222222"/>
          </w:rPr>
          <w:t xml:space="preserve"> </w:t>
        </w:r>
      </w:hyperlink>
      <w:hyperlink r:id="rId82">
        <w:r>
          <w:rPr>
            <w:color w:val="1155CC"/>
            <w:u w:val="single"/>
          </w:rPr>
          <w:t>https://doi.org/10.1016/j.ssmph.2021.100798</w:t>
        </w:r>
      </w:hyperlink>
      <w:r>
        <w:rPr>
          <w:color w:val="222222"/>
        </w:rPr>
        <w:t xml:space="preserve"> [Accessed 06 May 2024].</w:t>
      </w:r>
    </w:p>
    <w:p w14:paraId="38FE6127" w14:textId="77777777" w:rsidR="007C6BC5" w:rsidRDefault="00000000">
      <w:pPr>
        <w:rPr>
          <w:color w:val="222222"/>
        </w:rPr>
      </w:pPr>
      <w:r>
        <w:rPr>
          <w:color w:val="222222"/>
        </w:rPr>
        <w:t xml:space="preserve">de Mast, J., Steiner, S.H., Nuijten, W.P. and Kapitan, D., 2023. Analytical problem solving based on causal, correlational and deductive models. </w:t>
      </w:r>
      <w:r>
        <w:rPr>
          <w:i/>
          <w:color w:val="222222"/>
        </w:rPr>
        <w:t>The American Statistician</w:t>
      </w:r>
      <w:r>
        <w:rPr>
          <w:color w:val="222222"/>
        </w:rPr>
        <w:t xml:space="preserve">, </w:t>
      </w:r>
      <w:r>
        <w:rPr>
          <w:i/>
          <w:color w:val="222222"/>
        </w:rPr>
        <w:t>77</w:t>
      </w:r>
      <w:r>
        <w:rPr>
          <w:color w:val="222222"/>
        </w:rPr>
        <w:t>(1), pp.51-61. Available at:</w:t>
      </w:r>
      <w:hyperlink r:id="rId83">
        <w:r>
          <w:rPr>
            <w:color w:val="222222"/>
          </w:rPr>
          <w:t xml:space="preserve"> </w:t>
        </w:r>
      </w:hyperlink>
      <w:hyperlink r:id="rId84">
        <w:r>
          <w:rPr>
            <w:color w:val="1155CC"/>
            <w:u w:val="single"/>
          </w:rPr>
          <w:t>https://doi.org/10.1080/00031305.2021.2023633</w:t>
        </w:r>
      </w:hyperlink>
      <w:r>
        <w:rPr>
          <w:color w:val="222222"/>
        </w:rPr>
        <w:t xml:space="preserve"> [Accessed 06 May 2024].</w:t>
      </w:r>
    </w:p>
    <w:p w14:paraId="11E1E6FE" w14:textId="77777777" w:rsidR="007C6BC5" w:rsidRDefault="00000000">
      <w:pPr>
        <w:rPr>
          <w:color w:val="222222"/>
        </w:rPr>
      </w:pPr>
      <w:r>
        <w:rPr>
          <w:color w:val="222222"/>
        </w:rPr>
        <w:t xml:space="preserve">Holtom, B., Baruch, Y., Aguinis, H. and A Ballinger, G., 2022. Survey response rates: Trends and a validity assessment framework. </w:t>
      </w:r>
      <w:r>
        <w:rPr>
          <w:i/>
          <w:color w:val="222222"/>
        </w:rPr>
        <w:t>Human relations</w:t>
      </w:r>
      <w:r>
        <w:rPr>
          <w:color w:val="222222"/>
        </w:rPr>
        <w:t xml:space="preserve">, </w:t>
      </w:r>
      <w:r>
        <w:rPr>
          <w:i/>
          <w:color w:val="222222"/>
        </w:rPr>
        <w:t>75</w:t>
      </w:r>
      <w:r>
        <w:rPr>
          <w:color w:val="222222"/>
        </w:rPr>
        <w:t>(8), pp.1560-1584. Available at:</w:t>
      </w:r>
      <w:hyperlink r:id="rId85">
        <w:r>
          <w:rPr>
            <w:color w:val="222222"/>
          </w:rPr>
          <w:t xml:space="preserve"> </w:t>
        </w:r>
      </w:hyperlink>
      <w:hyperlink r:id="rId86">
        <w:r>
          <w:rPr>
            <w:color w:val="1155CC"/>
            <w:u w:val="single"/>
          </w:rPr>
          <w:t>https://doi.org/10.1177/00187267211070769</w:t>
        </w:r>
      </w:hyperlink>
      <w:r>
        <w:rPr>
          <w:color w:val="222222"/>
        </w:rPr>
        <w:t xml:space="preserve"> [Accessed 06 May 2024].</w:t>
      </w:r>
    </w:p>
    <w:p w14:paraId="22675F3D" w14:textId="77777777" w:rsidR="007C6BC5" w:rsidRDefault="00000000">
      <w:pPr>
        <w:rPr>
          <w:color w:val="222222"/>
        </w:rPr>
      </w:pPr>
      <w:r>
        <w:rPr>
          <w:color w:val="222222"/>
        </w:rPr>
        <w:t xml:space="preserve">Ling, G.Y., Yuang, G., Zhicheng, G., Xuan, G.T.X., Maharani, C.D., Genira, C.F., Tyagi, N. and Saidhanyakumar, M., 2023. Analysis of factors affecting brand loyalty: A study of Coca-Cola. </w:t>
      </w:r>
      <w:r>
        <w:rPr>
          <w:i/>
          <w:color w:val="222222"/>
        </w:rPr>
        <w:t>Asia Pacific Journal of Management and Education (APJME)</w:t>
      </w:r>
      <w:r>
        <w:rPr>
          <w:color w:val="222222"/>
        </w:rPr>
        <w:t xml:space="preserve">, </w:t>
      </w:r>
      <w:r>
        <w:rPr>
          <w:i/>
          <w:color w:val="222222"/>
        </w:rPr>
        <w:t>6</w:t>
      </w:r>
      <w:r>
        <w:rPr>
          <w:color w:val="222222"/>
        </w:rPr>
        <w:t>(3), pp.16-29. Available at:</w:t>
      </w:r>
      <w:hyperlink r:id="rId87">
        <w:r>
          <w:rPr>
            <w:color w:val="222222"/>
          </w:rPr>
          <w:t xml:space="preserve"> </w:t>
        </w:r>
      </w:hyperlink>
      <w:hyperlink r:id="rId88">
        <w:r>
          <w:rPr>
            <w:color w:val="1155CC"/>
            <w:u w:val="single"/>
          </w:rPr>
          <w:t>https://doi.org/10.32535/apjme.v6i3.2635</w:t>
        </w:r>
      </w:hyperlink>
      <w:r>
        <w:rPr>
          <w:color w:val="222222"/>
        </w:rPr>
        <w:t xml:space="preserve"> [Accessed 06 May 2024].</w:t>
      </w:r>
    </w:p>
    <w:p w14:paraId="72BD6D24" w14:textId="77777777" w:rsidR="007C6BC5" w:rsidRDefault="00000000">
      <w:pPr>
        <w:rPr>
          <w:color w:val="222222"/>
        </w:rPr>
      </w:pPr>
      <w:r>
        <w:rPr>
          <w:color w:val="222222"/>
        </w:rPr>
        <w:t xml:space="preserve">Mahafzah, A.G., Aljawarneh, N.M., Alomari, K.A.K., Altahat, S. and Alomari, Z.S., 2020. Impact of customer relationship management on food and beverage service quality: The mediating role of employees satisfaction. </w:t>
      </w:r>
      <w:r>
        <w:rPr>
          <w:i/>
          <w:color w:val="222222"/>
        </w:rPr>
        <w:t>Humanities &amp; Social Sciences Reviews</w:t>
      </w:r>
      <w:r>
        <w:rPr>
          <w:color w:val="222222"/>
        </w:rPr>
        <w:t xml:space="preserve">, </w:t>
      </w:r>
      <w:r>
        <w:rPr>
          <w:i/>
          <w:color w:val="222222"/>
        </w:rPr>
        <w:t>8</w:t>
      </w:r>
      <w:r>
        <w:rPr>
          <w:color w:val="222222"/>
        </w:rPr>
        <w:t>(2), pp.222-230. Available at:</w:t>
      </w:r>
      <w:hyperlink r:id="rId89">
        <w:r>
          <w:rPr>
            <w:color w:val="222222"/>
          </w:rPr>
          <w:t xml:space="preserve"> </w:t>
        </w:r>
      </w:hyperlink>
      <w:hyperlink r:id="rId90">
        <w:r>
          <w:rPr>
            <w:color w:val="1155CC"/>
            <w:u w:val="single"/>
          </w:rPr>
          <w:t>https://doi.org/10.18510/hssr.2020.8226</w:t>
        </w:r>
      </w:hyperlink>
      <w:r>
        <w:rPr>
          <w:color w:val="222222"/>
        </w:rPr>
        <w:t xml:space="preserve"> [Accessed 06 May 2024].</w:t>
      </w:r>
    </w:p>
    <w:p w14:paraId="6810F0F1" w14:textId="77777777" w:rsidR="007C6BC5" w:rsidRDefault="00000000">
      <w:pPr>
        <w:rPr>
          <w:color w:val="222222"/>
        </w:rPr>
      </w:pPr>
      <w:r>
        <w:rPr>
          <w:color w:val="222222"/>
        </w:rPr>
        <w:t xml:space="preserve">Mazhar, S.A., Anjum, R., Anwar, A.I. and Khan, A.A., 2021. Methods of data collection: A fundamental tool of research. </w:t>
      </w:r>
      <w:r>
        <w:rPr>
          <w:i/>
          <w:color w:val="222222"/>
        </w:rPr>
        <w:t>Journal of Integrated Community Health (ISSN 2319-9113)</w:t>
      </w:r>
      <w:r>
        <w:rPr>
          <w:color w:val="222222"/>
        </w:rPr>
        <w:t xml:space="preserve">, </w:t>
      </w:r>
      <w:r>
        <w:rPr>
          <w:i/>
          <w:color w:val="222222"/>
        </w:rPr>
        <w:t>10</w:t>
      </w:r>
      <w:r>
        <w:rPr>
          <w:color w:val="222222"/>
        </w:rPr>
        <w:t>(1), pp.6-10. Available at:</w:t>
      </w:r>
      <w:hyperlink r:id="rId91">
        <w:r>
          <w:rPr>
            <w:color w:val="222222"/>
          </w:rPr>
          <w:t xml:space="preserve"> </w:t>
        </w:r>
      </w:hyperlink>
      <w:hyperlink r:id="rId92">
        <w:r>
          <w:rPr>
            <w:color w:val="1155CC"/>
            <w:u w:val="single"/>
          </w:rPr>
          <w:t>http://medicaljournalshouse.com/index.php/ADR-CommunityHealth/article/download/631/496</w:t>
        </w:r>
      </w:hyperlink>
      <w:r>
        <w:rPr>
          <w:color w:val="222222"/>
        </w:rPr>
        <w:t xml:space="preserve"> [Accessed 06 May 2024].</w:t>
      </w:r>
    </w:p>
    <w:p w14:paraId="6CF838EC" w14:textId="77777777" w:rsidR="007C6BC5" w:rsidRDefault="00000000">
      <w:pPr>
        <w:rPr>
          <w:color w:val="222222"/>
        </w:rPr>
      </w:pPr>
      <w:r>
        <w:rPr>
          <w:color w:val="222222"/>
        </w:rPr>
        <w:t xml:space="preserve">Pearse, N., 2021. Guidelines for theory development using qualitative research approaches. </w:t>
      </w:r>
      <w:r>
        <w:rPr>
          <w:i/>
          <w:color w:val="222222"/>
        </w:rPr>
        <w:t>Electronic Journal of Business Research Methods</w:t>
      </w:r>
      <w:r>
        <w:rPr>
          <w:color w:val="222222"/>
        </w:rPr>
        <w:t xml:space="preserve">, </w:t>
      </w:r>
      <w:r>
        <w:rPr>
          <w:i/>
          <w:color w:val="222222"/>
        </w:rPr>
        <w:t>19</w:t>
      </w:r>
      <w:r>
        <w:rPr>
          <w:color w:val="222222"/>
        </w:rPr>
        <w:t>(2), pp.pp95-103. Available at:</w:t>
      </w:r>
      <w:hyperlink r:id="rId93">
        <w:r>
          <w:rPr>
            <w:color w:val="222222"/>
          </w:rPr>
          <w:t xml:space="preserve"> </w:t>
        </w:r>
      </w:hyperlink>
      <w:hyperlink r:id="rId94">
        <w:r>
          <w:rPr>
            <w:color w:val="1155CC"/>
            <w:u w:val="single"/>
          </w:rPr>
          <w:t>https://academic-publishing.org/index.php/ejbrm/article/download/2512/2015</w:t>
        </w:r>
      </w:hyperlink>
      <w:r>
        <w:rPr>
          <w:color w:val="222222"/>
        </w:rPr>
        <w:t xml:space="preserve"> [Accessed 06 May 2024].</w:t>
      </w:r>
    </w:p>
    <w:p w14:paraId="09AC9ABE" w14:textId="77777777" w:rsidR="007C6BC5" w:rsidRDefault="00000000">
      <w:pPr>
        <w:rPr>
          <w:color w:val="222222"/>
        </w:rPr>
      </w:pPr>
      <w:r>
        <w:rPr>
          <w:color w:val="222222"/>
        </w:rPr>
        <w:lastRenderedPageBreak/>
        <w:t xml:space="preserve">Salkind, N.J. and Frey, B.B., 2021. </w:t>
      </w:r>
      <w:r>
        <w:rPr>
          <w:i/>
          <w:color w:val="222222"/>
        </w:rPr>
        <w:t>Statistics for people who (think they) hate statistics: Using Microsoft Excel</w:t>
      </w:r>
      <w:r>
        <w:rPr>
          <w:color w:val="222222"/>
        </w:rPr>
        <w:t>. Sage publications. Available at:</w:t>
      </w:r>
      <w:hyperlink r:id="rId95">
        <w:r>
          <w:rPr>
            <w:color w:val="222222"/>
          </w:rPr>
          <w:t xml:space="preserve"> </w:t>
        </w:r>
      </w:hyperlink>
      <w:hyperlink r:id="rId96">
        <w:r>
          <w:rPr>
            <w:color w:val="1155CC"/>
            <w:u w:val="single"/>
          </w:rPr>
          <w:t>https://citeseerx.ist.psu.edu/document?repid=rep1&amp;type=pdf&amp;doi=2b0ca135749f90cfd07b74359ba7e7fa275a5927</w:t>
        </w:r>
      </w:hyperlink>
      <w:r>
        <w:rPr>
          <w:color w:val="222222"/>
        </w:rPr>
        <w:t xml:space="preserve"> [Accessed 06 May 2024].</w:t>
      </w:r>
    </w:p>
    <w:p w14:paraId="3DB918CE" w14:textId="77777777" w:rsidR="007C6BC5" w:rsidRDefault="00000000">
      <w:pPr>
        <w:rPr>
          <w:color w:val="222222"/>
        </w:rPr>
      </w:pPr>
      <w:r>
        <w:rPr>
          <w:color w:val="222222"/>
        </w:rPr>
        <w:t xml:space="preserve">Seuring, S., Stella, T. and Stella, M., 2021. Developing and publishing strong empirical research in sustainability management—Addressing the intersection of theory, method, and empirical field. </w:t>
      </w:r>
      <w:r>
        <w:rPr>
          <w:i/>
          <w:color w:val="222222"/>
        </w:rPr>
        <w:t>Frontiers in Sustainability</w:t>
      </w:r>
      <w:r>
        <w:rPr>
          <w:color w:val="222222"/>
        </w:rPr>
        <w:t>, 1, p.617870. Available at:</w:t>
      </w:r>
      <w:hyperlink r:id="rId97">
        <w:r>
          <w:rPr>
            <w:color w:val="222222"/>
          </w:rPr>
          <w:t xml:space="preserve"> </w:t>
        </w:r>
      </w:hyperlink>
      <w:hyperlink r:id="rId98">
        <w:r>
          <w:rPr>
            <w:color w:val="1155CC"/>
            <w:u w:val="single"/>
          </w:rPr>
          <w:t>https://doi.org/10.3389/frsus.2020.617870</w:t>
        </w:r>
      </w:hyperlink>
      <w:r>
        <w:rPr>
          <w:color w:val="222222"/>
        </w:rPr>
        <w:t xml:space="preserve"> [Accessed 06 May 2024].</w:t>
      </w:r>
    </w:p>
    <w:p w14:paraId="7C4A8FAE" w14:textId="77777777" w:rsidR="007C6BC5" w:rsidRDefault="00000000">
      <w:pPr>
        <w:rPr>
          <w:color w:val="222222"/>
        </w:rPr>
      </w:pPr>
      <w:r>
        <w:rPr>
          <w:color w:val="222222"/>
        </w:rPr>
        <w:t xml:space="preserve">Stommel, W. and Rijk, L.D., 2021. Ethical approval: None sought. How discourse analysts report ethical issues around publicly available online data. </w:t>
      </w:r>
      <w:r>
        <w:rPr>
          <w:i/>
          <w:color w:val="222222"/>
        </w:rPr>
        <w:t>Research Ethics</w:t>
      </w:r>
      <w:r>
        <w:rPr>
          <w:color w:val="222222"/>
        </w:rPr>
        <w:t xml:space="preserve">, </w:t>
      </w:r>
      <w:r>
        <w:rPr>
          <w:i/>
          <w:color w:val="222222"/>
        </w:rPr>
        <w:t>17</w:t>
      </w:r>
      <w:r>
        <w:rPr>
          <w:color w:val="222222"/>
        </w:rPr>
        <w:t>(3), pp.275-297. Available at:</w:t>
      </w:r>
      <w:hyperlink r:id="rId99">
        <w:r>
          <w:rPr>
            <w:color w:val="222222"/>
          </w:rPr>
          <w:t xml:space="preserve"> </w:t>
        </w:r>
      </w:hyperlink>
      <w:hyperlink r:id="rId100">
        <w:r>
          <w:rPr>
            <w:color w:val="1155CC"/>
            <w:u w:val="single"/>
          </w:rPr>
          <w:t>https://doi.org/10.1177/1747016120988767</w:t>
        </w:r>
      </w:hyperlink>
      <w:r>
        <w:rPr>
          <w:color w:val="222222"/>
        </w:rPr>
        <w:t xml:space="preserve"> [Accessed 06 May 2024].</w:t>
      </w:r>
    </w:p>
    <w:p w14:paraId="537704B1" w14:textId="77777777" w:rsidR="007C6BC5" w:rsidRDefault="00000000">
      <w:pPr>
        <w:rPr>
          <w:color w:val="222222"/>
        </w:rPr>
      </w:pPr>
      <w:r>
        <w:rPr>
          <w:color w:val="222222"/>
        </w:rPr>
        <w:t xml:space="preserve">Taherdoost, H., 2021. Data collection methods and tools for research; a step-by-step guide to choose data collection technique for academic and business research projects. </w:t>
      </w:r>
      <w:r>
        <w:rPr>
          <w:i/>
          <w:color w:val="222222"/>
        </w:rPr>
        <w:t>International Journal of Academic Research in Management (IJARM)</w:t>
      </w:r>
      <w:r>
        <w:rPr>
          <w:color w:val="222222"/>
        </w:rPr>
        <w:t xml:space="preserve">, </w:t>
      </w:r>
      <w:r>
        <w:rPr>
          <w:i/>
          <w:color w:val="222222"/>
        </w:rPr>
        <w:t>10</w:t>
      </w:r>
      <w:r>
        <w:rPr>
          <w:color w:val="222222"/>
        </w:rPr>
        <w:t>(1), pp.10-38. Available at:</w:t>
      </w:r>
      <w:hyperlink r:id="rId101">
        <w:r>
          <w:rPr>
            <w:color w:val="222222"/>
          </w:rPr>
          <w:t xml:space="preserve"> </w:t>
        </w:r>
      </w:hyperlink>
      <w:hyperlink r:id="rId102">
        <w:r>
          <w:rPr>
            <w:color w:val="1155CC"/>
            <w:u w:val="single"/>
          </w:rPr>
          <w:t>https://hal.science/hal-03741847/document</w:t>
        </w:r>
      </w:hyperlink>
      <w:r>
        <w:rPr>
          <w:color w:val="222222"/>
        </w:rPr>
        <w:t xml:space="preserve"> [Accessed 06 May 2024].</w:t>
      </w:r>
    </w:p>
    <w:p w14:paraId="17FBD0B2" w14:textId="77777777" w:rsidR="007C6BC5" w:rsidRDefault="00000000">
      <w:pPr>
        <w:rPr>
          <w:color w:val="222222"/>
        </w:rPr>
      </w:pPr>
      <w:r>
        <w:rPr>
          <w:color w:val="222222"/>
        </w:rPr>
        <w:t xml:space="preserve">Ugwu, C.I., Ekere, J.N. and Onoh, C., 2021. Research paradigms and methodological choices in the research process. </w:t>
      </w:r>
      <w:r>
        <w:rPr>
          <w:i/>
          <w:color w:val="222222"/>
        </w:rPr>
        <w:t>Journal of Applied Information Science and Technology</w:t>
      </w:r>
      <w:r>
        <w:rPr>
          <w:color w:val="222222"/>
        </w:rPr>
        <w:t xml:space="preserve">, </w:t>
      </w:r>
      <w:r>
        <w:rPr>
          <w:i/>
          <w:color w:val="222222"/>
        </w:rPr>
        <w:t>14</w:t>
      </w:r>
      <w:r>
        <w:rPr>
          <w:color w:val="222222"/>
        </w:rPr>
        <w:t>(2), pp.116-124. Available at:</w:t>
      </w:r>
      <w:hyperlink r:id="rId103">
        <w:r>
          <w:rPr>
            <w:color w:val="222222"/>
          </w:rPr>
          <w:t xml:space="preserve"> </w:t>
        </w:r>
      </w:hyperlink>
      <w:hyperlink r:id="rId104">
        <w:r>
          <w:rPr>
            <w:color w:val="1155CC"/>
            <w:u w:val="single"/>
          </w:rPr>
          <w:t>https://www.jaistonline.org/14vol2/12.pdf</w:t>
        </w:r>
      </w:hyperlink>
      <w:r>
        <w:rPr>
          <w:color w:val="222222"/>
        </w:rPr>
        <w:t xml:space="preserve"> [Accessed 06 May 2024].</w:t>
      </w:r>
    </w:p>
    <w:p w14:paraId="328200B3" w14:textId="77777777" w:rsidR="007C6BC5" w:rsidRDefault="00000000">
      <w:pPr>
        <w:rPr>
          <w:color w:val="222222"/>
        </w:rPr>
      </w:pPr>
      <w:r>
        <w:rPr>
          <w:color w:val="222222"/>
        </w:rPr>
        <w:t xml:space="preserve">Xu, A., Baysari, M.T., Stocker, S.L., Leow, L.J., Day, R.O. and Carland, J.E., 2020. Researchers’ views on, and experiences with, the requirement to obtain informed consent in research involving human participants: a qualitative study. </w:t>
      </w:r>
      <w:r>
        <w:rPr>
          <w:i/>
          <w:color w:val="222222"/>
        </w:rPr>
        <w:t>BMC medical ethics</w:t>
      </w:r>
      <w:r>
        <w:rPr>
          <w:color w:val="222222"/>
        </w:rPr>
        <w:t xml:space="preserve">, </w:t>
      </w:r>
      <w:r>
        <w:rPr>
          <w:i/>
          <w:color w:val="222222"/>
        </w:rPr>
        <w:t>21</w:t>
      </w:r>
      <w:r>
        <w:rPr>
          <w:color w:val="222222"/>
        </w:rPr>
        <w:t>, pp.1-11. Available at:</w:t>
      </w:r>
      <w:hyperlink r:id="rId105">
        <w:r>
          <w:rPr>
            <w:color w:val="222222"/>
          </w:rPr>
          <w:t xml:space="preserve"> </w:t>
        </w:r>
      </w:hyperlink>
      <w:hyperlink r:id="rId106">
        <w:r>
          <w:rPr>
            <w:color w:val="1155CC"/>
            <w:u w:val="single"/>
          </w:rPr>
          <w:t>https://doi.org/10.1186/s12910-020-00538-7</w:t>
        </w:r>
      </w:hyperlink>
      <w:r>
        <w:rPr>
          <w:color w:val="222222"/>
        </w:rPr>
        <w:t xml:space="preserve"> [Accessed 06 May 2024].</w:t>
      </w:r>
    </w:p>
    <w:p w14:paraId="4061AA2B" w14:textId="77777777" w:rsidR="007C6BC5" w:rsidRDefault="00000000">
      <w:pPr>
        <w:rPr>
          <w:color w:val="222222"/>
        </w:rPr>
      </w:pPr>
      <w:r>
        <w:rPr>
          <w:color w:val="222222"/>
        </w:rPr>
        <w:t xml:space="preserve">Ye, J., Wang, Z. and Hai, J., 2022. Social networking service, patient-generated health data, and population health informatics: national cross-sectional study of patterns and implications of leveraging digital technologies to support mental health and well-being. </w:t>
      </w:r>
      <w:r>
        <w:rPr>
          <w:i/>
          <w:color w:val="222222"/>
        </w:rPr>
        <w:t>Journal of medical Internet research</w:t>
      </w:r>
      <w:r>
        <w:rPr>
          <w:color w:val="222222"/>
        </w:rPr>
        <w:t xml:space="preserve">, </w:t>
      </w:r>
      <w:r>
        <w:rPr>
          <w:i/>
          <w:color w:val="222222"/>
        </w:rPr>
        <w:t>24</w:t>
      </w:r>
      <w:r>
        <w:rPr>
          <w:color w:val="222222"/>
        </w:rPr>
        <w:t>(4), p.e30898. Available at:</w:t>
      </w:r>
      <w:hyperlink r:id="rId107">
        <w:r>
          <w:rPr>
            <w:color w:val="222222"/>
          </w:rPr>
          <w:t xml:space="preserve"> </w:t>
        </w:r>
      </w:hyperlink>
      <w:hyperlink r:id="rId108">
        <w:r>
          <w:rPr>
            <w:color w:val="1155CC"/>
            <w:u w:val="single"/>
          </w:rPr>
          <w:t>https://doi.org/10.2196/30898</w:t>
        </w:r>
      </w:hyperlink>
      <w:r>
        <w:rPr>
          <w:color w:val="222222"/>
        </w:rPr>
        <w:t xml:space="preserve"> [Accessed 06 May 2024].</w:t>
      </w:r>
    </w:p>
    <w:p w14:paraId="7DCA16F9" w14:textId="77777777" w:rsidR="007C6BC5" w:rsidRDefault="00000000">
      <w:pPr>
        <w:rPr>
          <w:color w:val="222222"/>
        </w:rPr>
      </w:pPr>
      <w:r>
        <w:rPr>
          <w:color w:val="222222"/>
        </w:rPr>
        <w:lastRenderedPageBreak/>
        <w:t xml:space="preserve">Zyphur, M.J. and Pierides, D.C., 2020. Making quantitative research work: From positivist dogma to actual social scientific inquiry. </w:t>
      </w:r>
      <w:r>
        <w:rPr>
          <w:i/>
          <w:color w:val="222222"/>
        </w:rPr>
        <w:t>Journal of Business Ethics</w:t>
      </w:r>
      <w:r>
        <w:rPr>
          <w:color w:val="222222"/>
        </w:rPr>
        <w:t xml:space="preserve">, </w:t>
      </w:r>
      <w:r>
        <w:rPr>
          <w:i/>
          <w:color w:val="222222"/>
        </w:rPr>
        <w:t>167</w:t>
      </w:r>
      <w:r>
        <w:rPr>
          <w:color w:val="222222"/>
        </w:rPr>
        <w:t>, pp.49-62. Available at:</w:t>
      </w:r>
      <w:hyperlink r:id="rId109">
        <w:r>
          <w:rPr>
            <w:color w:val="222222"/>
          </w:rPr>
          <w:t xml:space="preserve"> </w:t>
        </w:r>
      </w:hyperlink>
      <w:hyperlink r:id="rId110">
        <w:r>
          <w:rPr>
            <w:color w:val="1155CC"/>
            <w:u w:val="single"/>
          </w:rPr>
          <w:t>https://doi.org/10.1007/s10551-019-04189-6</w:t>
        </w:r>
      </w:hyperlink>
      <w:r>
        <w:rPr>
          <w:color w:val="222222"/>
        </w:rPr>
        <w:t xml:space="preserve"> [Accessed 06 May 2024].</w:t>
      </w:r>
    </w:p>
    <w:p w14:paraId="4CE0491D" w14:textId="77777777" w:rsidR="007C6BC5" w:rsidRDefault="00000000">
      <w:pPr>
        <w:pStyle w:val="Heading2"/>
      </w:pPr>
      <w:bookmarkStart w:id="73" w:name="_heading=h.4fsjm0b" w:colFirst="0" w:colLast="0"/>
      <w:bookmarkEnd w:id="73"/>
      <w:r>
        <w:t xml:space="preserve">Chapter 5: </w:t>
      </w:r>
    </w:p>
    <w:p w14:paraId="5361C4B6" w14:textId="77777777" w:rsidR="007C6BC5" w:rsidRDefault="00000000">
      <w:pPr>
        <w:rPr>
          <w:color w:val="222222"/>
        </w:rPr>
      </w:pPr>
      <w:r>
        <w:rPr>
          <w:color w:val="222222"/>
        </w:rPr>
        <w:t xml:space="preserve">Dastane, D.O., 2020. Impact of digital marketing on online purchase intention: Mediation effect of customer relationship management. Journal of Asian Business Strategy, DOI, 10, pp.142-158. Available at:  </w:t>
      </w:r>
      <w:hyperlink r:id="rId111">
        <w:r>
          <w:rPr>
            <w:color w:val="1155CC"/>
            <w:u w:val="single"/>
          </w:rPr>
          <w:t>https://www.researchgate.net/profile/Omkar-Dastane/publication/341479818_Impact_of_Digital_Marketing_on_Online_Purchase_Intention_Mediation_Effect_of_Customer_Relationship_Management/links/5ec36a53458515626cb4cf1e/Impact-of-Digital-Marketing-on-Online-Purchase-Intention-Mediation-Effect-of-Customer-Relationship-Management.pdf</w:t>
        </w:r>
      </w:hyperlink>
      <w:r>
        <w:rPr>
          <w:color w:val="222222"/>
        </w:rPr>
        <w:t xml:space="preserve"> [Accessed 30 May 2024]</w:t>
      </w:r>
    </w:p>
    <w:p w14:paraId="68C45886" w14:textId="77777777" w:rsidR="007C6BC5" w:rsidRDefault="00000000">
      <w:pPr>
        <w:rPr>
          <w:color w:val="222222"/>
        </w:rPr>
      </w:pPr>
      <w:r>
        <w:rPr>
          <w:color w:val="222222"/>
        </w:rPr>
        <w:t xml:space="preserve">Esper, T.L., Castillo, V.E., Ren, K., Sodero, A., Wan, X., Croxton, K.L., Knemeyer, A.M., DeNunzio, S., Zinn, W. and Goldsby, T.J., 2020. Everything old is new again: The age of consumer‐centric supply chain management. Journal of Business Logistics, 41(4), pp.286-293. Available at:  </w:t>
      </w:r>
      <w:hyperlink r:id="rId112">
        <w:r>
          <w:rPr>
            <w:color w:val="1155CC"/>
            <w:u w:val="single"/>
          </w:rPr>
          <w:t>https://doi.org/10.1111/jbl.12267</w:t>
        </w:r>
      </w:hyperlink>
      <w:r>
        <w:rPr>
          <w:color w:val="222222"/>
        </w:rPr>
        <w:t xml:space="preserve"> [Accessed 30 May 2024].</w:t>
      </w:r>
    </w:p>
    <w:p w14:paraId="4F8507C9" w14:textId="77777777" w:rsidR="007C6BC5" w:rsidRDefault="00000000">
      <w:pPr>
        <w:rPr>
          <w:color w:val="222222"/>
        </w:rPr>
      </w:pPr>
      <w:r>
        <w:rPr>
          <w:color w:val="222222"/>
        </w:rPr>
        <w:t xml:space="preserve">Valentinov, V. and Chia, R., 2022. Stakeholder theory: A process‐ontological perspective. Business Ethics, the Environment &amp; Responsibility, 31(3), pp.762-776. Available at:  </w:t>
      </w:r>
      <w:hyperlink r:id="rId113">
        <w:r>
          <w:rPr>
            <w:color w:val="1155CC"/>
            <w:u w:val="single"/>
          </w:rPr>
          <w:t>https://doi.org/10.1111/beer.12441</w:t>
        </w:r>
      </w:hyperlink>
      <w:r>
        <w:rPr>
          <w:color w:val="222222"/>
        </w:rPr>
        <w:t xml:space="preserve"> [Accessed 30 May 2024].</w:t>
      </w:r>
    </w:p>
    <w:p w14:paraId="3D889491" w14:textId="77777777" w:rsidR="007C6BC5" w:rsidRDefault="00000000">
      <w:pPr>
        <w:rPr>
          <w:color w:val="222222"/>
        </w:rPr>
      </w:pPr>
      <w:r>
        <w:rPr>
          <w:color w:val="222222"/>
        </w:rPr>
        <w:t xml:space="preserve">Kumar, T.A., 2024. Ethical Dilemmas In State And Local Tax Planning: Balancing Profit Maximization And Social Responsibility. Educational Administration: Theory and Practice, 30(4), pp.667-678. Available at:  </w:t>
      </w:r>
      <w:hyperlink r:id="rId114">
        <w:r>
          <w:rPr>
            <w:color w:val="1155CC"/>
            <w:u w:val="single"/>
          </w:rPr>
          <w:t>https://doi.org/10.53555/kuey.v30i4.1534</w:t>
        </w:r>
      </w:hyperlink>
      <w:r>
        <w:rPr>
          <w:color w:val="222222"/>
        </w:rPr>
        <w:t xml:space="preserve"> [Accessed 30 May 2024].</w:t>
      </w:r>
    </w:p>
    <w:p w14:paraId="3BB863C1" w14:textId="77777777" w:rsidR="007C6BC5" w:rsidRDefault="007C6BC5">
      <w:pPr>
        <w:rPr>
          <w:color w:val="222222"/>
        </w:rPr>
      </w:pPr>
    </w:p>
    <w:p w14:paraId="2BD7BE3A" w14:textId="77777777" w:rsidR="007C6BC5" w:rsidRDefault="007C6BC5">
      <w:pPr>
        <w:rPr>
          <w:color w:val="222222"/>
        </w:rPr>
      </w:pPr>
    </w:p>
    <w:p w14:paraId="0EA98C1E" w14:textId="77777777" w:rsidR="007C6BC5" w:rsidRDefault="00000000">
      <w:pPr>
        <w:pStyle w:val="Heading1"/>
      </w:pPr>
      <w:bookmarkStart w:id="74" w:name="_heading=h.2uxtw84" w:colFirst="0" w:colLast="0"/>
      <w:bookmarkEnd w:id="74"/>
      <w:r>
        <w:lastRenderedPageBreak/>
        <w:t xml:space="preserve">Appendix </w:t>
      </w:r>
    </w:p>
    <w:p w14:paraId="19711499" w14:textId="77777777" w:rsidR="007C6BC5" w:rsidRDefault="00000000">
      <w:pPr>
        <w:pStyle w:val="Heading2"/>
      </w:pPr>
      <w:bookmarkStart w:id="75" w:name="_heading=h.1a346fx" w:colFirst="0" w:colLast="0"/>
      <w:bookmarkEnd w:id="75"/>
      <w:r>
        <w:t xml:space="preserve">Appendix 1: Survey Questionnaire </w:t>
      </w:r>
    </w:p>
    <w:p w14:paraId="222FDFD1" w14:textId="77777777" w:rsidR="007C6BC5" w:rsidRDefault="00000000">
      <w:r>
        <w:t>1. How often do you engage with Coca-Cola’s content on social media?</w:t>
      </w:r>
    </w:p>
    <w:p w14:paraId="21AA0B2D" w14:textId="77777777" w:rsidR="007C6BC5" w:rsidRDefault="00000000">
      <w:r>
        <w:t>A. Multiple times a day</w:t>
      </w:r>
    </w:p>
    <w:p w14:paraId="137B844F" w14:textId="77777777" w:rsidR="007C6BC5" w:rsidRDefault="00000000">
      <w:r>
        <w:t>B. Once a day</w:t>
      </w:r>
    </w:p>
    <w:p w14:paraId="048F7EB4" w14:textId="77777777" w:rsidR="007C6BC5" w:rsidRDefault="00000000">
      <w:r>
        <w:t>C. A few times a week</w:t>
      </w:r>
    </w:p>
    <w:p w14:paraId="0FFC751E" w14:textId="77777777" w:rsidR="007C6BC5" w:rsidRDefault="00000000">
      <w:r>
        <w:t>D. Rarely or never</w:t>
      </w:r>
    </w:p>
    <w:p w14:paraId="6325BC70" w14:textId="77777777" w:rsidR="007C6BC5" w:rsidRDefault="007C6BC5"/>
    <w:p w14:paraId="39BB0BE6" w14:textId="77777777" w:rsidR="007C6BC5" w:rsidRDefault="00000000">
      <w:r>
        <w:t>2. Which Coca-Cola social media platform do you think is most effective in engaging customers?</w:t>
      </w:r>
    </w:p>
    <w:p w14:paraId="57C45005" w14:textId="77777777" w:rsidR="007C6BC5" w:rsidRDefault="00000000">
      <w:r>
        <w:t>A. Facebook</w:t>
      </w:r>
    </w:p>
    <w:p w14:paraId="213EA503" w14:textId="77777777" w:rsidR="007C6BC5" w:rsidRDefault="00000000">
      <w:r>
        <w:t>B. Instagram</w:t>
      </w:r>
    </w:p>
    <w:p w14:paraId="7B4D2BB8" w14:textId="77777777" w:rsidR="007C6BC5" w:rsidRDefault="00000000">
      <w:r>
        <w:t>C. Twitter</w:t>
      </w:r>
    </w:p>
    <w:p w14:paraId="5A93248F" w14:textId="77777777" w:rsidR="007C6BC5" w:rsidRDefault="00000000">
      <w:r>
        <w:t>D. YouTube</w:t>
      </w:r>
    </w:p>
    <w:p w14:paraId="59EE5F62" w14:textId="77777777" w:rsidR="007C6BC5" w:rsidRDefault="007C6BC5"/>
    <w:p w14:paraId="28CE1FD9" w14:textId="77777777" w:rsidR="007C6BC5" w:rsidRDefault="00000000">
      <w:r>
        <w:t>3. How would you rate your satisfaction with Coca-Cola's responsiveness on social media?</w:t>
      </w:r>
    </w:p>
    <w:p w14:paraId="06A89B3B" w14:textId="77777777" w:rsidR="007C6BC5" w:rsidRDefault="00000000">
      <w:r>
        <w:t>A. Very satisfied</w:t>
      </w:r>
    </w:p>
    <w:p w14:paraId="0D57E048" w14:textId="77777777" w:rsidR="007C6BC5" w:rsidRDefault="00000000">
      <w:r>
        <w:t>B. Somewhat satisfied</w:t>
      </w:r>
    </w:p>
    <w:p w14:paraId="7F43E652" w14:textId="77777777" w:rsidR="007C6BC5" w:rsidRDefault="00000000">
      <w:r>
        <w:t>C. Neutral</w:t>
      </w:r>
    </w:p>
    <w:p w14:paraId="6AE7D285" w14:textId="77777777" w:rsidR="007C6BC5" w:rsidRDefault="00000000">
      <w:r>
        <w:t>D. Dissatisfied</w:t>
      </w:r>
    </w:p>
    <w:p w14:paraId="5A842689" w14:textId="77777777" w:rsidR="007C6BC5" w:rsidRDefault="007C6BC5"/>
    <w:p w14:paraId="1AC7371B" w14:textId="77777777" w:rsidR="007C6BC5" w:rsidRDefault="00000000">
      <w:r>
        <w:t>4. Have you ever participated in a Coca-Cola campaign or contest on social media?</w:t>
      </w:r>
    </w:p>
    <w:p w14:paraId="6799B869" w14:textId="77777777" w:rsidR="007C6BC5" w:rsidRDefault="00000000">
      <w:r>
        <w:t>A. Yes, frequently</w:t>
      </w:r>
    </w:p>
    <w:p w14:paraId="0F44776E" w14:textId="77777777" w:rsidR="007C6BC5" w:rsidRDefault="00000000">
      <w:r>
        <w:t>B. Yes, once or twice</w:t>
      </w:r>
    </w:p>
    <w:p w14:paraId="50A65DEC" w14:textId="77777777" w:rsidR="007C6BC5" w:rsidRDefault="00000000">
      <w:r>
        <w:t>C. No, but I have considered it</w:t>
      </w:r>
    </w:p>
    <w:p w14:paraId="196E11F6" w14:textId="77777777" w:rsidR="007C6BC5" w:rsidRDefault="00000000">
      <w:r>
        <w:t>D. No, and I am not interested</w:t>
      </w:r>
    </w:p>
    <w:p w14:paraId="2EB3BB12" w14:textId="77777777" w:rsidR="007C6BC5" w:rsidRDefault="007C6BC5"/>
    <w:p w14:paraId="401C7DED" w14:textId="77777777" w:rsidR="007C6BC5" w:rsidRDefault="00000000">
      <w:r>
        <w:t>5. Which aspect of Coca-Cola’s social media presence do you value the most?</w:t>
      </w:r>
    </w:p>
    <w:p w14:paraId="2017C584" w14:textId="77777777" w:rsidR="007C6BC5" w:rsidRDefault="00000000">
      <w:r>
        <w:t>A. Product updates and news</w:t>
      </w:r>
    </w:p>
    <w:p w14:paraId="4B011951" w14:textId="77777777" w:rsidR="007C6BC5" w:rsidRDefault="00000000">
      <w:r>
        <w:t>B. Customer service and support</w:t>
      </w:r>
    </w:p>
    <w:p w14:paraId="04351365" w14:textId="77777777" w:rsidR="007C6BC5" w:rsidRDefault="00000000">
      <w:r>
        <w:t xml:space="preserve">C. Interactive content </w:t>
      </w:r>
    </w:p>
    <w:p w14:paraId="0335AA70" w14:textId="77777777" w:rsidR="007C6BC5" w:rsidRDefault="00000000">
      <w:r>
        <w:t>D. Promotions and giveaways</w:t>
      </w:r>
    </w:p>
    <w:p w14:paraId="3CD84CA0" w14:textId="77777777" w:rsidR="007C6BC5" w:rsidRDefault="007C6BC5"/>
    <w:p w14:paraId="510069F9" w14:textId="77777777" w:rsidR="007C6BC5" w:rsidRDefault="00000000">
      <w:r>
        <w:t>6. How likely are you to recommend Coca-Cola based on its social media activity?</w:t>
      </w:r>
    </w:p>
    <w:p w14:paraId="17EE49C1" w14:textId="77777777" w:rsidR="007C6BC5" w:rsidRDefault="00000000">
      <w:r>
        <w:t>A. Very likely</w:t>
      </w:r>
    </w:p>
    <w:p w14:paraId="2B9031DA" w14:textId="77777777" w:rsidR="007C6BC5" w:rsidRDefault="00000000">
      <w:r>
        <w:t>B. Somewhat likely</w:t>
      </w:r>
    </w:p>
    <w:p w14:paraId="55D54FA3" w14:textId="77777777" w:rsidR="007C6BC5" w:rsidRDefault="00000000">
      <w:r>
        <w:t>C. Not likely</w:t>
      </w:r>
    </w:p>
    <w:p w14:paraId="735CF914" w14:textId="77777777" w:rsidR="007C6BC5" w:rsidRDefault="00000000">
      <w:r>
        <w:t>D. Not at all likely</w:t>
      </w:r>
    </w:p>
    <w:p w14:paraId="50CC5E70" w14:textId="77777777" w:rsidR="007C6BC5" w:rsidRDefault="007C6BC5"/>
    <w:p w14:paraId="4B4FD75D" w14:textId="77777777" w:rsidR="007C6BC5" w:rsidRDefault="00000000">
      <w:r>
        <w:lastRenderedPageBreak/>
        <w:t>7. What kind of content do you prefer from Coca-Cola on social media?</w:t>
      </w:r>
    </w:p>
    <w:p w14:paraId="5105DB1C" w14:textId="77777777" w:rsidR="007C6BC5" w:rsidRDefault="00000000">
      <w:r>
        <w:t xml:space="preserve">A. Visual content </w:t>
      </w:r>
    </w:p>
    <w:p w14:paraId="68B39038" w14:textId="77777777" w:rsidR="007C6BC5" w:rsidRDefault="00000000">
      <w:r>
        <w:t xml:space="preserve">B. Educational content </w:t>
      </w:r>
    </w:p>
    <w:p w14:paraId="4BB0A662" w14:textId="77777777" w:rsidR="007C6BC5" w:rsidRDefault="00000000">
      <w:r>
        <w:t xml:space="preserve">C. User-generated content </w:t>
      </w:r>
    </w:p>
    <w:p w14:paraId="52EBE8F9" w14:textId="77777777" w:rsidR="007C6BC5" w:rsidRDefault="00000000">
      <w:r>
        <w:t>D. News and announcements</w:t>
      </w:r>
    </w:p>
    <w:p w14:paraId="3F557D76" w14:textId="77777777" w:rsidR="007C6BC5" w:rsidRDefault="007C6BC5"/>
    <w:p w14:paraId="4DBAEC03" w14:textId="77777777" w:rsidR="007C6BC5" w:rsidRDefault="00000000">
      <w:r>
        <w:t>8. How does Coca-Cola’s social media presence influence your perception of the brand?</w:t>
      </w:r>
    </w:p>
    <w:p w14:paraId="16FD0842" w14:textId="77777777" w:rsidR="007C6BC5" w:rsidRDefault="00000000">
      <w:r>
        <w:t>A. Significantly improves my perception</w:t>
      </w:r>
    </w:p>
    <w:p w14:paraId="0432854D" w14:textId="77777777" w:rsidR="007C6BC5" w:rsidRDefault="00000000">
      <w:r>
        <w:t>B. Somewhat improves my perception</w:t>
      </w:r>
    </w:p>
    <w:p w14:paraId="21308CBA" w14:textId="77777777" w:rsidR="007C6BC5" w:rsidRDefault="00000000">
      <w:r>
        <w:t>C. No change</w:t>
      </w:r>
    </w:p>
    <w:p w14:paraId="5E93866C" w14:textId="77777777" w:rsidR="007C6BC5" w:rsidRDefault="00000000">
      <w:r>
        <w:t>D. Negatively affects my perception</w:t>
      </w:r>
    </w:p>
    <w:p w14:paraId="5C98C8AE" w14:textId="77777777" w:rsidR="007C6BC5" w:rsidRDefault="007C6BC5"/>
    <w:p w14:paraId="6C57A72E" w14:textId="77777777" w:rsidR="007C6BC5" w:rsidRDefault="00000000">
      <w:r>
        <w:t>9. To what extent do you think Coca-Cola’s use of social media aligns with its brand values?</w:t>
      </w:r>
    </w:p>
    <w:p w14:paraId="79B58618" w14:textId="77777777" w:rsidR="007C6BC5" w:rsidRDefault="00000000">
      <w:r>
        <w:t>A. Strongly aligns</w:t>
      </w:r>
    </w:p>
    <w:p w14:paraId="43E6469F" w14:textId="77777777" w:rsidR="007C6BC5" w:rsidRDefault="00000000">
      <w:r>
        <w:t>B. Somewhat aligns</w:t>
      </w:r>
    </w:p>
    <w:p w14:paraId="74301DFF" w14:textId="77777777" w:rsidR="007C6BC5" w:rsidRDefault="00000000">
      <w:r>
        <w:t>C. Slightly aligns</w:t>
      </w:r>
    </w:p>
    <w:p w14:paraId="74FBB07A" w14:textId="77777777" w:rsidR="007C6BC5" w:rsidRDefault="00000000">
      <w:r>
        <w:t>D. Does not align at all</w:t>
      </w:r>
    </w:p>
    <w:p w14:paraId="76AE2770" w14:textId="77777777" w:rsidR="007C6BC5" w:rsidRDefault="007C6BC5"/>
    <w:p w14:paraId="122BDBEA" w14:textId="77777777" w:rsidR="007C6BC5" w:rsidRDefault="00000000">
      <w:r>
        <w:t>10. What do you believe is the biggest benefit of Coca-Cola’s social media interactions?</w:t>
      </w:r>
    </w:p>
    <w:p w14:paraId="37A06CF6" w14:textId="77777777" w:rsidR="007C6BC5" w:rsidRDefault="00000000">
      <w:r>
        <w:lastRenderedPageBreak/>
        <w:t>A. Better customer service</w:t>
      </w:r>
    </w:p>
    <w:p w14:paraId="2080E1C0" w14:textId="77777777" w:rsidR="007C6BC5" w:rsidRDefault="00000000">
      <w:r>
        <w:t>B. More engaging brand experience</w:t>
      </w:r>
    </w:p>
    <w:p w14:paraId="0B614810" w14:textId="77777777" w:rsidR="007C6BC5" w:rsidRDefault="00000000">
      <w:r>
        <w:t>C. Access to more information about products</w:t>
      </w:r>
    </w:p>
    <w:p w14:paraId="2E1641F7" w14:textId="77777777" w:rsidR="007C6BC5" w:rsidRDefault="00000000">
      <w:r>
        <w:t>D. Opportunities for customer rewards and recognition</w:t>
      </w:r>
    </w:p>
    <w:p w14:paraId="26ED6464" w14:textId="77777777" w:rsidR="007C6BC5" w:rsidRDefault="007C6BC5"/>
    <w:p w14:paraId="7C312AFD" w14:textId="77777777" w:rsidR="007C6BC5" w:rsidRDefault="00000000">
      <w:r>
        <w:t>11. Have you ever faced any issues while interacting with Coca-Cola on social media?</w:t>
      </w:r>
    </w:p>
    <w:p w14:paraId="054B23E0" w14:textId="77777777" w:rsidR="007C6BC5" w:rsidRDefault="00000000">
      <w:r>
        <w:t>A. Yes, frequently</w:t>
      </w:r>
    </w:p>
    <w:p w14:paraId="2EABF482" w14:textId="77777777" w:rsidR="007C6BC5" w:rsidRDefault="00000000">
      <w:r>
        <w:t>B. Yes, occasionally</w:t>
      </w:r>
    </w:p>
    <w:p w14:paraId="15CFF88B" w14:textId="77777777" w:rsidR="007C6BC5" w:rsidRDefault="00000000">
      <w:r>
        <w:t>C. Rarely</w:t>
      </w:r>
    </w:p>
    <w:p w14:paraId="667EB3C0" w14:textId="77777777" w:rsidR="007C6BC5" w:rsidRDefault="00000000">
      <w:r>
        <w:t>D. Never</w:t>
      </w:r>
    </w:p>
    <w:p w14:paraId="25C2C2FD" w14:textId="77777777" w:rsidR="007C6BC5" w:rsidRDefault="007C6BC5"/>
    <w:p w14:paraId="3BBF2F83" w14:textId="77777777" w:rsidR="007C6BC5" w:rsidRDefault="00000000">
      <w:r>
        <w:t>12. Which new feature would you like to see on Coca-Cola’s social media platforms?</w:t>
      </w:r>
    </w:p>
    <w:p w14:paraId="308E98FF" w14:textId="77777777" w:rsidR="007C6BC5" w:rsidRDefault="00000000">
      <w:r>
        <w:t>A. Augmented reality experiences</w:t>
      </w:r>
    </w:p>
    <w:p w14:paraId="69903165" w14:textId="77777777" w:rsidR="007C6BC5" w:rsidRDefault="00000000">
      <w:r>
        <w:t>B. Live Q&amp;A sessions with brand representatives</w:t>
      </w:r>
    </w:p>
    <w:p w14:paraId="5BC3E9D3" w14:textId="77777777" w:rsidR="007C6BC5" w:rsidRDefault="00000000">
      <w:r>
        <w:t>C. More behind-the-scenes content</w:t>
      </w:r>
    </w:p>
    <w:p w14:paraId="1B5B7789" w14:textId="35B32FE7" w:rsidR="007C6BC5" w:rsidRDefault="00000000" w:rsidP="00987FF9">
      <w:r>
        <w:t>D. Advanced customer service chatbots</w:t>
      </w:r>
      <w:bookmarkStart w:id="76" w:name="_heading=h.3u2rp3q" w:colFirst="0" w:colLast="0"/>
      <w:bookmarkEnd w:id="76"/>
    </w:p>
    <w:p w14:paraId="1F0572A7" w14:textId="758B1EE6" w:rsidR="007C6BC5" w:rsidRDefault="007C6BC5"/>
    <w:p w14:paraId="2F0C26C4" w14:textId="06AB5290" w:rsidR="007C6BC5" w:rsidRDefault="007C6BC5"/>
    <w:p w14:paraId="00380C97" w14:textId="77777777" w:rsidR="007C6BC5" w:rsidRDefault="00000000">
      <w:r>
        <w:t xml:space="preserve"> </w:t>
      </w:r>
    </w:p>
    <w:p w14:paraId="40E320E7" w14:textId="21983C84" w:rsidR="004B14F8" w:rsidRDefault="00000000">
      <w:pPr>
        <w:rPr>
          <w:b/>
          <w:i/>
        </w:rPr>
      </w:pPr>
      <w:r>
        <w:rPr>
          <w:b/>
          <w:i/>
        </w:rPr>
        <w:lastRenderedPageBreak/>
        <w:t>Screenshot of Survey Result</w:t>
      </w:r>
    </w:p>
    <w:p w14:paraId="4990F13C" w14:textId="77777777" w:rsidR="00C53C67" w:rsidRDefault="00C53C67">
      <w:pPr>
        <w:rPr>
          <w:b/>
          <w:i/>
        </w:rPr>
      </w:pPr>
    </w:p>
    <w:p w14:paraId="0783885B" w14:textId="7849C3A2" w:rsidR="00921734" w:rsidRPr="004B14F8" w:rsidRDefault="00F4214F">
      <w:pPr>
        <w:rPr>
          <w:b/>
          <w:i/>
        </w:rPr>
      </w:pPr>
      <w:r>
        <w:rPr>
          <w:noProof/>
        </w:rPr>
        <w:drawing>
          <wp:inline distT="0" distB="0" distL="0" distR="0" wp14:anchorId="7F5292A2" wp14:editId="7BCCA3DD">
            <wp:extent cx="1963972" cy="7075698"/>
            <wp:effectExtent l="0" t="0" r="0" b="0"/>
            <wp:docPr id="9847702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2012425" cy="7250261"/>
                    </a:xfrm>
                    <a:prstGeom prst="rect">
                      <a:avLst/>
                    </a:prstGeom>
                    <a:noFill/>
                    <a:ln>
                      <a:noFill/>
                    </a:ln>
                  </pic:spPr>
                </pic:pic>
              </a:graphicData>
            </a:graphic>
          </wp:inline>
        </w:drawing>
      </w:r>
      <w:r w:rsidRPr="00F4214F">
        <w:t xml:space="preserve"> </w:t>
      </w:r>
      <w:r w:rsidR="00921734">
        <w:rPr>
          <w:noProof/>
        </w:rPr>
        <w:t xml:space="preserve">                                       </w:t>
      </w:r>
      <w:r w:rsidR="00921734">
        <w:rPr>
          <w:noProof/>
        </w:rPr>
        <w:drawing>
          <wp:inline distT="0" distB="0" distL="0" distR="0" wp14:anchorId="37C289A3" wp14:editId="359E6D4B">
            <wp:extent cx="2393342" cy="7078980"/>
            <wp:effectExtent l="0" t="0" r="6985" b="7620"/>
            <wp:docPr id="9215219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2397000" cy="7089800"/>
                    </a:xfrm>
                    <a:prstGeom prst="rect">
                      <a:avLst/>
                    </a:prstGeom>
                    <a:noFill/>
                    <a:ln>
                      <a:noFill/>
                    </a:ln>
                  </pic:spPr>
                </pic:pic>
              </a:graphicData>
            </a:graphic>
          </wp:inline>
        </w:drawing>
      </w:r>
    </w:p>
    <w:p w14:paraId="7C696347" w14:textId="6CB51C63" w:rsidR="00941251" w:rsidRDefault="00921734">
      <w:r>
        <w:lastRenderedPageBreak/>
        <w:t xml:space="preserve">   </w:t>
      </w:r>
      <w:r w:rsidR="00F4214F">
        <w:rPr>
          <w:noProof/>
        </w:rPr>
        <w:drawing>
          <wp:inline distT="0" distB="0" distL="0" distR="0" wp14:anchorId="32EBF1E5" wp14:editId="2FC6319E">
            <wp:extent cx="1423284" cy="8227110"/>
            <wp:effectExtent l="0" t="0" r="5715" b="2540"/>
            <wp:docPr id="1037216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1430020" cy="8266048"/>
                    </a:xfrm>
                    <a:prstGeom prst="rect">
                      <a:avLst/>
                    </a:prstGeom>
                    <a:noFill/>
                    <a:ln>
                      <a:noFill/>
                    </a:ln>
                  </pic:spPr>
                </pic:pic>
              </a:graphicData>
            </a:graphic>
          </wp:inline>
        </w:drawing>
      </w:r>
      <w:r>
        <w:t xml:space="preserve">                         </w:t>
      </w:r>
      <w:r w:rsidR="00F4214F" w:rsidRPr="00F4214F">
        <w:t xml:space="preserve"> </w:t>
      </w:r>
      <w:r w:rsidR="00F4214F">
        <w:rPr>
          <w:noProof/>
        </w:rPr>
        <w:drawing>
          <wp:inline distT="0" distB="0" distL="0" distR="0" wp14:anchorId="06BC82F7" wp14:editId="0BBD176C">
            <wp:extent cx="1176793" cy="8227271"/>
            <wp:effectExtent l="0" t="0" r="4445" b="2540"/>
            <wp:docPr id="993641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0" y="0"/>
                      <a:ext cx="1181582" cy="8260749"/>
                    </a:xfrm>
                    <a:prstGeom prst="rect">
                      <a:avLst/>
                    </a:prstGeom>
                    <a:noFill/>
                    <a:ln>
                      <a:noFill/>
                    </a:ln>
                  </pic:spPr>
                </pic:pic>
              </a:graphicData>
            </a:graphic>
          </wp:inline>
        </w:drawing>
      </w:r>
      <w:r>
        <w:t xml:space="preserve">                  </w:t>
      </w:r>
      <w:r w:rsidR="00F4214F" w:rsidRPr="00F4214F">
        <w:t xml:space="preserve"> </w:t>
      </w:r>
      <w:r w:rsidR="00F4214F">
        <w:rPr>
          <w:noProof/>
        </w:rPr>
        <w:drawing>
          <wp:inline distT="0" distB="0" distL="0" distR="0" wp14:anchorId="0DA7597E" wp14:editId="40951C82">
            <wp:extent cx="1335819" cy="8229498"/>
            <wp:effectExtent l="0" t="0" r="0" b="635"/>
            <wp:docPr id="586832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1339999" cy="8255251"/>
                    </a:xfrm>
                    <a:prstGeom prst="rect">
                      <a:avLst/>
                    </a:prstGeom>
                    <a:noFill/>
                    <a:ln>
                      <a:noFill/>
                    </a:ln>
                  </pic:spPr>
                </pic:pic>
              </a:graphicData>
            </a:graphic>
          </wp:inline>
        </w:drawing>
      </w:r>
    </w:p>
    <w:sectPr w:rsidR="00941251">
      <w:footerReference w:type="default" r:id="rId12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707AEA" w14:textId="77777777" w:rsidR="00904AAA" w:rsidRDefault="00904AAA">
      <w:pPr>
        <w:spacing w:before="0" w:after="0" w:line="240" w:lineRule="auto"/>
      </w:pPr>
      <w:r>
        <w:separator/>
      </w:r>
    </w:p>
  </w:endnote>
  <w:endnote w:type="continuationSeparator" w:id="0">
    <w:p w14:paraId="45324ADB" w14:textId="77777777" w:rsidR="00904AAA" w:rsidRDefault="00904AA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733A2C" w14:textId="77777777" w:rsidR="007C6BC5"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902C20">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902C20">
      <w:rPr>
        <w:b/>
        <w:noProof/>
        <w:color w:val="000000"/>
      </w:rPr>
      <w:t>3</w:t>
    </w:r>
    <w:r>
      <w:rPr>
        <w:b/>
        <w:color w:val="000000"/>
      </w:rPr>
      <w:fldChar w:fldCharType="end"/>
    </w:r>
  </w:p>
  <w:p w14:paraId="6A8B6BC5" w14:textId="77777777" w:rsidR="007C6BC5" w:rsidRDefault="007C6BC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E2FD6D" w14:textId="77777777" w:rsidR="00904AAA" w:rsidRDefault="00904AAA">
      <w:pPr>
        <w:spacing w:before="0" w:after="0" w:line="240" w:lineRule="auto"/>
      </w:pPr>
      <w:r>
        <w:separator/>
      </w:r>
    </w:p>
  </w:footnote>
  <w:footnote w:type="continuationSeparator" w:id="0">
    <w:p w14:paraId="291AF937" w14:textId="77777777" w:rsidR="00904AAA" w:rsidRDefault="00904AA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DF6D34"/>
    <w:multiLevelType w:val="multilevel"/>
    <w:tmpl w:val="482C4E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7A173E"/>
    <w:multiLevelType w:val="multilevel"/>
    <w:tmpl w:val="947E17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917778D"/>
    <w:multiLevelType w:val="multilevel"/>
    <w:tmpl w:val="7A3266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384987661">
    <w:abstractNumId w:val="1"/>
  </w:num>
  <w:num w:numId="2" w16cid:durableId="380129112">
    <w:abstractNumId w:val="2"/>
  </w:num>
  <w:num w:numId="3" w16cid:durableId="1451165184">
    <w:abstractNumId w:val="0"/>
  </w:num>
  <w:num w:numId="4" w16cid:durableId="1061755026">
    <w:abstractNumId w:val="3"/>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6BC5"/>
    <w:rsid w:val="00040283"/>
    <w:rsid w:val="00062287"/>
    <w:rsid w:val="00073719"/>
    <w:rsid w:val="00075C35"/>
    <w:rsid w:val="000814C2"/>
    <w:rsid w:val="00083C58"/>
    <w:rsid w:val="00084E95"/>
    <w:rsid w:val="00087695"/>
    <w:rsid w:val="0009432C"/>
    <w:rsid w:val="000B6B68"/>
    <w:rsid w:val="000E2ECE"/>
    <w:rsid w:val="00104F0C"/>
    <w:rsid w:val="001504D4"/>
    <w:rsid w:val="001F433D"/>
    <w:rsid w:val="001F6D25"/>
    <w:rsid w:val="00220736"/>
    <w:rsid w:val="00223D1C"/>
    <w:rsid w:val="00246102"/>
    <w:rsid w:val="00246804"/>
    <w:rsid w:val="00267415"/>
    <w:rsid w:val="0028051E"/>
    <w:rsid w:val="002D131E"/>
    <w:rsid w:val="002F0CF5"/>
    <w:rsid w:val="0034202E"/>
    <w:rsid w:val="00360490"/>
    <w:rsid w:val="00363401"/>
    <w:rsid w:val="00376974"/>
    <w:rsid w:val="003D1479"/>
    <w:rsid w:val="003E06CE"/>
    <w:rsid w:val="003E2F38"/>
    <w:rsid w:val="00472AF7"/>
    <w:rsid w:val="004B14F8"/>
    <w:rsid w:val="004C33C9"/>
    <w:rsid w:val="004C5D14"/>
    <w:rsid w:val="004C6FDA"/>
    <w:rsid w:val="00515BD5"/>
    <w:rsid w:val="00585B44"/>
    <w:rsid w:val="005B4674"/>
    <w:rsid w:val="005D096D"/>
    <w:rsid w:val="006159F8"/>
    <w:rsid w:val="00616277"/>
    <w:rsid w:val="006529FF"/>
    <w:rsid w:val="006546D9"/>
    <w:rsid w:val="006612AB"/>
    <w:rsid w:val="006B7D1D"/>
    <w:rsid w:val="00707174"/>
    <w:rsid w:val="007A2089"/>
    <w:rsid w:val="007C6BC5"/>
    <w:rsid w:val="007D6199"/>
    <w:rsid w:val="00805F42"/>
    <w:rsid w:val="008E1E98"/>
    <w:rsid w:val="00902C20"/>
    <w:rsid w:val="00904AAA"/>
    <w:rsid w:val="00921734"/>
    <w:rsid w:val="00941251"/>
    <w:rsid w:val="00945082"/>
    <w:rsid w:val="00981EEC"/>
    <w:rsid w:val="0098680D"/>
    <w:rsid w:val="00987FF9"/>
    <w:rsid w:val="009D5BE6"/>
    <w:rsid w:val="00A2795B"/>
    <w:rsid w:val="00A72955"/>
    <w:rsid w:val="00AE72A3"/>
    <w:rsid w:val="00BB0F98"/>
    <w:rsid w:val="00BE59C1"/>
    <w:rsid w:val="00C425A2"/>
    <w:rsid w:val="00C53C67"/>
    <w:rsid w:val="00C705A0"/>
    <w:rsid w:val="00C913B3"/>
    <w:rsid w:val="00CB04E8"/>
    <w:rsid w:val="00CC3933"/>
    <w:rsid w:val="00CD42D5"/>
    <w:rsid w:val="00D757F7"/>
    <w:rsid w:val="00E02C39"/>
    <w:rsid w:val="00E221B9"/>
    <w:rsid w:val="00E72F15"/>
    <w:rsid w:val="00E73072"/>
    <w:rsid w:val="00EB0145"/>
    <w:rsid w:val="00ED29AB"/>
    <w:rsid w:val="00EF50AC"/>
    <w:rsid w:val="00F04E63"/>
    <w:rsid w:val="00F4214F"/>
    <w:rsid w:val="00FD08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76DC84"/>
  <w15:docId w15:val="{2DF5C3A4-A7B2-4412-A385-1DE1CFA0F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sz w:val="26"/>
      <w:szCs w:val="26"/>
    </w:rPr>
  </w:style>
  <w:style w:type="paragraph" w:styleId="Heading3">
    <w:name w:val="heading 3"/>
    <w:basedOn w:val="Normal"/>
    <w:next w:val="Normal"/>
    <w:uiPriority w:val="9"/>
    <w:unhideWhenUsed/>
    <w:qFormat/>
    <w:rsid w:val="002A7429"/>
    <w:pPr>
      <w:keepNext/>
      <w:keepLines/>
      <w:spacing w:before="320" w:after="80"/>
      <w:outlineLvl w:val="2"/>
    </w:pPr>
    <w:rPr>
      <w:b/>
      <w:i/>
      <w:color w:val="000000" w:themeColor="text1"/>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aption">
    <w:name w:val="caption"/>
    <w:basedOn w:val="Normal"/>
    <w:next w:val="Normal"/>
    <w:uiPriority w:val="35"/>
    <w:unhideWhenUsed/>
    <w:qFormat/>
    <w:rsid w:val="002A7429"/>
    <w:pPr>
      <w:spacing w:before="0" w:after="200" w:line="240" w:lineRule="auto"/>
    </w:pPr>
    <w:rPr>
      <w:i/>
      <w:iCs/>
      <w:color w:val="1F497D" w:themeColor="text2"/>
      <w:sz w:val="18"/>
      <w:szCs w:val="22"/>
    </w:rPr>
  </w:style>
  <w:style w:type="paragraph" w:styleId="TOC1">
    <w:name w:val="toc 1"/>
    <w:basedOn w:val="Normal"/>
    <w:next w:val="Normal"/>
    <w:autoRedefine/>
    <w:uiPriority w:val="39"/>
    <w:unhideWhenUsed/>
    <w:rsid w:val="002A7429"/>
    <w:pPr>
      <w:spacing w:after="100"/>
    </w:pPr>
    <w:rPr>
      <w:szCs w:val="30"/>
    </w:rPr>
  </w:style>
  <w:style w:type="paragraph" w:styleId="TOC2">
    <w:name w:val="toc 2"/>
    <w:basedOn w:val="Normal"/>
    <w:next w:val="Normal"/>
    <w:autoRedefine/>
    <w:uiPriority w:val="39"/>
    <w:unhideWhenUsed/>
    <w:rsid w:val="002A7429"/>
    <w:pPr>
      <w:spacing w:after="100"/>
      <w:ind w:left="240"/>
    </w:pPr>
    <w:rPr>
      <w:szCs w:val="30"/>
    </w:rPr>
  </w:style>
  <w:style w:type="paragraph" w:styleId="TOC3">
    <w:name w:val="toc 3"/>
    <w:basedOn w:val="Normal"/>
    <w:next w:val="Normal"/>
    <w:autoRedefine/>
    <w:uiPriority w:val="39"/>
    <w:unhideWhenUsed/>
    <w:rsid w:val="002A7429"/>
    <w:pPr>
      <w:spacing w:after="100"/>
      <w:ind w:left="480"/>
    </w:pPr>
    <w:rPr>
      <w:szCs w:val="30"/>
    </w:rPr>
  </w:style>
  <w:style w:type="character" w:styleId="Hyperlink">
    <w:name w:val="Hyperlink"/>
    <w:basedOn w:val="DefaultParagraphFont"/>
    <w:uiPriority w:val="99"/>
    <w:unhideWhenUsed/>
    <w:rsid w:val="002A7429"/>
    <w:rPr>
      <w:color w:val="0000FF" w:themeColor="hyperlink"/>
      <w:u w:val="single"/>
    </w:rPr>
  </w:style>
  <w:style w:type="paragraph" w:styleId="TableofFigures">
    <w:name w:val="table of figures"/>
    <w:basedOn w:val="Normal"/>
    <w:next w:val="Normal"/>
    <w:uiPriority w:val="99"/>
    <w:unhideWhenUsed/>
    <w:rsid w:val="002A7429"/>
    <w:pPr>
      <w:spacing w:after="0"/>
    </w:pPr>
    <w:rPr>
      <w:szCs w:val="30"/>
    </w:rPr>
  </w:style>
  <w:style w:type="paragraph" w:styleId="Header">
    <w:name w:val="header"/>
    <w:basedOn w:val="Normal"/>
    <w:link w:val="HeaderChar"/>
    <w:uiPriority w:val="99"/>
    <w:unhideWhenUsed/>
    <w:rsid w:val="00223D1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23D1C"/>
  </w:style>
  <w:style w:type="paragraph" w:styleId="Footer">
    <w:name w:val="footer"/>
    <w:basedOn w:val="Normal"/>
    <w:link w:val="FooterChar"/>
    <w:uiPriority w:val="99"/>
    <w:unhideWhenUsed/>
    <w:rsid w:val="00223D1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23D1C"/>
  </w:style>
  <w:style w:type="character" w:customStyle="1" w:styleId="apple-style-span">
    <w:name w:val="apple-style-span"/>
    <w:rsid w:val="00376974"/>
  </w:style>
  <w:style w:type="character" w:customStyle="1" w:styleId="nw1">
    <w:name w:val="nw1"/>
    <w:uiPriority w:val="99"/>
    <w:rsid w:val="003769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043505">
      <w:bodyDiv w:val="1"/>
      <w:marLeft w:val="0"/>
      <w:marRight w:val="0"/>
      <w:marTop w:val="0"/>
      <w:marBottom w:val="0"/>
      <w:divBdr>
        <w:top w:val="none" w:sz="0" w:space="0" w:color="auto"/>
        <w:left w:val="none" w:sz="0" w:space="0" w:color="auto"/>
        <w:bottom w:val="none" w:sz="0" w:space="0" w:color="auto"/>
        <w:right w:val="none" w:sz="0" w:space="0" w:color="auto"/>
      </w:divBdr>
    </w:div>
    <w:div w:id="95254154">
      <w:bodyDiv w:val="1"/>
      <w:marLeft w:val="0"/>
      <w:marRight w:val="0"/>
      <w:marTop w:val="0"/>
      <w:marBottom w:val="0"/>
      <w:divBdr>
        <w:top w:val="none" w:sz="0" w:space="0" w:color="auto"/>
        <w:left w:val="none" w:sz="0" w:space="0" w:color="auto"/>
        <w:bottom w:val="none" w:sz="0" w:space="0" w:color="auto"/>
        <w:right w:val="none" w:sz="0" w:space="0" w:color="auto"/>
      </w:divBdr>
    </w:div>
    <w:div w:id="1724522149">
      <w:bodyDiv w:val="1"/>
      <w:marLeft w:val="0"/>
      <w:marRight w:val="0"/>
      <w:marTop w:val="0"/>
      <w:marBottom w:val="0"/>
      <w:divBdr>
        <w:top w:val="none" w:sz="0" w:space="0" w:color="auto"/>
        <w:left w:val="none" w:sz="0" w:space="0" w:color="auto"/>
        <w:bottom w:val="none" w:sz="0" w:space="0" w:color="auto"/>
        <w:right w:val="none" w:sz="0" w:space="0" w:color="auto"/>
      </w:divBdr>
    </w:div>
    <w:div w:id="19098749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117" Type="http://schemas.openxmlformats.org/officeDocument/2006/relationships/image" Target="media/image27.jpeg"/><Relationship Id="rId21" Type="http://schemas.openxmlformats.org/officeDocument/2006/relationships/image" Target="media/image11.png"/><Relationship Id="rId42" Type="http://schemas.openxmlformats.org/officeDocument/2006/relationships/hyperlink" Target="https://doi.org/10.21512/bbr.v14i3.1035" TargetMode="External"/><Relationship Id="rId47" Type="http://schemas.openxmlformats.org/officeDocument/2006/relationships/hyperlink" Target="https://doi.org/10.1016/j.indmarman.2021.10.006" TargetMode="External"/><Relationship Id="rId63" Type="http://schemas.openxmlformats.org/officeDocument/2006/relationships/hyperlink" Target="https://doi.org/10.1080/01924788.2022.2031165" TargetMode="External"/><Relationship Id="rId68" Type="http://schemas.openxmlformats.org/officeDocument/2006/relationships/hyperlink" Target="https://doi.org/10.3390/su14031657" TargetMode="External"/><Relationship Id="rId84" Type="http://schemas.openxmlformats.org/officeDocument/2006/relationships/hyperlink" Target="https://doi.org/10.1080/00031305.2021.2023633" TargetMode="External"/><Relationship Id="rId89" Type="http://schemas.openxmlformats.org/officeDocument/2006/relationships/hyperlink" Target="https://doi.org/10.18510/hssr.2020.8226" TargetMode="External"/><Relationship Id="rId112" Type="http://schemas.openxmlformats.org/officeDocument/2006/relationships/hyperlink" Target="https://doi.org/10.1111/jbl.12267" TargetMode="External"/><Relationship Id="rId16" Type="http://schemas.openxmlformats.org/officeDocument/2006/relationships/image" Target="media/image6.png"/><Relationship Id="rId107" Type="http://schemas.openxmlformats.org/officeDocument/2006/relationships/hyperlink" Target="https://doi.org/10.2196/30898" TargetMode="External"/><Relationship Id="rId11" Type="http://schemas.openxmlformats.org/officeDocument/2006/relationships/hyperlink" Target="https://www.uwtsd.ac.uk/media/uwtsd-website/content-assets/documents/strategies-policies/RDM-Policy-2022-v3-28-04-22.pdf" TargetMode="External"/><Relationship Id="rId32" Type="http://schemas.openxmlformats.org/officeDocument/2006/relationships/image" Target="media/image22.png"/><Relationship Id="rId37" Type="http://schemas.openxmlformats.org/officeDocument/2006/relationships/hyperlink" Target="https://digitalscholar.in/coca-colas-digital-marketing-strategies/" TargetMode="External"/><Relationship Id="rId53" Type="http://schemas.openxmlformats.org/officeDocument/2006/relationships/hyperlink" Target="https://doi.org/10.1111/jbl.12267" TargetMode="External"/><Relationship Id="rId58" Type="http://schemas.openxmlformats.org/officeDocument/2006/relationships/hyperlink" Target="https://doi.org/10.1007/s40558-019-00165-y" TargetMode="External"/><Relationship Id="rId74" Type="http://schemas.openxmlformats.org/officeDocument/2006/relationships/hyperlink" Target="https://doi.org/10.3389/fspor.2021.787334" TargetMode="External"/><Relationship Id="rId79" Type="http://schemas.openxmlformats.org/officeDocument/2006/relationships/hyperlink" Target="https://doi.org/10.1016/j.sapharm.2020.02.005" TargetMode="External"/><Relationship Id="rId102" Type="http://schemas.openxmlformats.org/officeDocument/2006/relationships/hyperlink" Target="https://hal.science/hal-03741847/document" TargetMode="External"/><Relationship Id="rId5" Type="http://schemas.openxmlformats.org/officeDocument/2006/relationships/webSettings" Target="webSettings.xml"/><Relationship Id="rId90" Type="http://schemas.openxmlformats.org/officeDocument/2006/relationships/hyperlink" Target="https://doi.org/10.18510/hssr.2020.8226" TargetMode="External"/><Relationship Id="rId95" Type="http://schemas.openxmlformats.org/officeDocument/2006/relationships/hyperlink" Target="https://citeseerx.ist.psu.edu/document?repid=rep1&amp;type=pdf&amp;doi=2b0ca135749f90cfd07b74359ba7e7fa275a5927" TargetMode="External"/><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hyperlink" Target="https://www.researchgate.net/profile/Xue-Jingjing-2/publication/379839334_SOCIAL_MEDIA_MARKETING_CUSTOMER_RELATIONSHIP_MANAGEMENT/links/661e4af743f8df018d0edfa8/SOCIALMEDIAMARKETINGCUSTOMER-RELATIONSHIP-MANAGEMENT.pdf" TargetMode="External"/><Relationship Id="rId48" Type="http://schemas.openxmlformats.org/officeDocument/2006/relationships/hyperlink" Target="http://conference.ioe.edu.np/publications/ioegc8/ioegc-8-081-80111.pdf" TargetMode="External"/><Relationship Id="rId64" Type="http://schemas.openxmlformats.org/officeDocument/2006/relationships/hyperlink" Target="https://doi.org/10.1007/s41060-022-00311-6" TargetMode="External"/><Relationship Id="rId69" Type="http://schemas.openxmlformats.org/officeDocument/2006/relationships/hyperlink" Target="https://publisher.uthm.edu.my/periodicals/index.php/mari/article/download/5119/1540" TargetMode="External"/><Relationship Id="rId113" Type="http://schemas.openxmlformats.org/officeDocument/2006/relationships/hyperlink" Target="https://doi.org/10.1111/beer.12441" TargetMode="External"/><Relationship Id="rId118" Type="http://schemas.openxmlformats.org/officeDocument/2006/relationships/image" Target="media/image28.jpeg"/><Relationship Id="rId80" Type="http://schemas.openxmlformats.org/officeDocument/2006/relationships/hyperlink" Target="https://doi.org/10.1016/j.sapharm.2020.02.005" TargetMode="External"/><Relationship Id="rId85" Type="http://schemas.openxmlformats.org/officeDocument/2006/relationships/hyperlink" Target="https://doi.org/10.1177/00187267211070769" TargetMode="External"/><Relationship Id="rId12" Type="http://schemas.openxmlformats.org/officeDocument/2006/relationships/hyperlink" Target="mailto:2245268@student.uwtsd.ac.uk" TargetMode="External"/><Relationship Id="rId17" Type="http://schemas.openxmlformats.org/officeDocument/2006/relationships/image" Target="media/image7.png"/><Relationship Id="rId33" Type="http://schemas.openxmlformats.org/officeDocument/2006/relationships/image" Target="media/image23.png"/><Relationship Id="rId38" Type="http://schemas.openxmlformats.org/officeDocument/2006/relationships/hyperlink" Target="https://doi.org/10.1016/j.jretconser.2019.03.001" TargetMode="External"/><Relationship Id="rId59" Type="http://schemas.openxmlformats.org/officeDocument/2006/relationships/hyperlink" Target="https://www.researchgate.net/publication/375409534_A_Social_Identity_Approach_to_Understanding_Sustainability_and_Environmental_Behaviours_in_South_Africa/citation/download?_tp=eyJjb250ZXh0Ijp7ImZpcnN0UGFnZSI6Il9kaXJlY3QiLCJwYWdlIjoiX2RpcmVjdCJ9fQ" TargetMode="External"/><Relationship Id="rId103" Type="http://schemas.openxmlformats.org/officeDocument/2006/relationships/hyperlink" Target="https://www.jaistonline.org/14vol2/12.pdf" TargetMode="External"/><Relationship Id="rId108" Type="http://schemas.openxmlformats.org/officeDocument/2006/relationships/hyperlink" Target="https://doi.org/10.2196/30898" TargetMode="External"/><Relationship Id="rId54" Type="http://schemas.openxmlformats.org/officeDocument/2006/relationships/hyperlink" Target="https://doi.org/10.15170/MM.2021.55.04.02" TargetMode="External"/><Relationship Id="rId70" Type="http://schemas.openxmlformats.org/officeDocument/2006/relationships/hyperlink" Target="https://doi.org/10.1111/beer.12441" TargetMode="External"/><Relationship Id="rId75" Type="http://schemas.openxmlformats.org/officeDocument/2006/relationships/hyperlink" Target="https://ijthm.journals.ekb.eg/article_206774_39a512b92a6470df762792c8d0c60a12.pdf" TargetMode="External"/><Relationship Id="rId91" Type="http://schemas.openxmlformats.org/officeDocument/2006/relationships/hyperlink" Target="http://medicaljournalshouse.com/index.php/ADR-CommunityHealth/article/download/631/496" TargetMode="External"/><Relationship Id="rId96" Type="http://schemas.openxmlformats.org/officeDocument/2006/relationships/hyperlink" Target="https://citeseerx.ist.psu.edu/document?repid=rep1&amp;type=pdf&amp;doi=2b0ca135749f90cfd07b74359ba7e7fa275a5927"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3.png"/><Relationship Id="rId28" Type="http://schemas.openxmlformats.org/officeDocument/2006/relationships/image" Target="media/image18.png"/><Relationship Id="rId49" Type="http://schemas.openxmlformats.org/officeDocument/2006/relationships/hyperlink" Target="https://www.researchgate.net/profile/Omkar-Dastane/publication/341479818_Impact_of_Digital_Marketing_on_Online_Purchase_Intention_Mediation_Effect_of_Customer_Relationship_Management/links/5ec36a53458515626cb4cf1e/Impact-of-Digital-Marketing-on-Online-Purchase-Intention-Mediation-Effect-of-Customer-Relationship-Management.pdf" TargetMode="External"/><Relationship Id="rId114" Type="http://schemas.openxmlformats.org/officeDocument/2006/relationships/hyperlink" Target="https://doi.org/10.53555/kuey.v30i4.1534" TargetMode="External"/><Relationship Id="rId119" Type="http://schemas.openxmlformats.org/officeDocument/2006/relationships/image" Target="media/image29.jpeg"/><Relationship Id="rId44" Type="http://schemas.openxmlformats.org/officeDocument/2006/relationships/hyperlink" Target="https://dergipark.org.tr/en/pub/tojdac/issue/68757/1057300" TargetMode="External"/><Relationship Id="rId60" Type="http://schemas.openxmlformats.org/officeDocument/2006/relationships/hyperlink" Target="https://nscpolteksby.ac.id/ebook/files/Ebook/Journal%20International/Marketing/Journal%20of%20Business%20Research/Volume%20117%2C%20September%202020%2C%20Pages%20570-578.pdf" TargetMode="External"/><Relationship Id="rId65" Type="http://schemas.openxmlformats.org/officeDocument/2006/relationships/hyperlink" Target="https://doi.org/10.1002/cb.1790" TargetMode="External"/><Relationship Id="rId81" Type="http://schemas.openxmlformats.org/officeDocument/2006/relationships/hyperlink" Target="https://doi.org/10.1016/j.ssmph.2021.100798" TargetMode="External"/><Relationship Id="rId86" Type="http://schemas.openxmlformats.org/officeDocument/2006/relationships/hyperlink" Target="https://doi.org/10.1177/00187267211070769"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gscen.shikshamandal.org/wp-content/uploads/2023/07/37.pdf" TargetMode="External"/><Relationship Id="rId109" Type="http://schemas.openxmlformats.org/officeDocument/2006/relationships/hyperlink" Target="https://doi.org/10.1007/s10551-019-04189-6" TargetMode="External"/><Relationship Id="rId34" Type="http://schemas.openxmlformats.org/officeDocument/2006/relationships/image" Target="media/image24.png"/><Relationship Id="rId50" Type="http://schemas.openxmlformats.org/officeDocument/2006/relationships/hyperlink" Target="https://doi.org/10.1016/j.jvb.2020.103396" TargetMode="External"/><Relationship Id="rId55" Type="http://schemas.openxmlformats.org/officeDocument/2006/relationships/hyperlink" Target="https://www.researchgate.net/publication/341840657_The_Digital_Marketing_Power_of_Transmedia_Applying_Keller's_Brand_Resonance_Pyramid_to_the_Marvel_Cinematic_Universe/citation/download?_tp=eyJjb250ZXh0Ijp7ImZpcnN0UGFnZSI6Il9kaXJlY3QiLCJwYWdlIjoiX2RpcmVjdCJ9fQ" TargetMode="External"/><Relationship Id="rId76" Type="http://schemas.openxmlformats.org/officeDocument/2006/relationships/hyperlink" Target="https://ijthm.journals.ekb.eg/article_206774_39a512b92a6470df762792c8d0c60a12.pdf" TargetMode="External"/><Relationship Id="rId97" Type="http://schemas.openxmlformats.org/officeDocument/2006/relationships/hyperlink" Target="https://doi.org/10.3389/frsus.2020.617870" TargetMode="External"/><Relationship Id="rId104" Type="http://schemas.openxmlformats.org/officeDocument/2006/relationships/hyperlink" Target="https://www.jaistonline.org/14vol2/12.pdf" TargetMode="External"/><Relationship Id="rId120"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repository.up.ac.za/bitstream/handle/2263/3155/Wiese_Framework_2020.pdf?sequence=4" TargetMode="External"/><Relationship Id="rId92" Type="http://schemas.openxmlformats.org/officeDocument/2006/relationships/hyperlink" Target="http://medicaljournalshouse.com/index.php/ADR-CommunityHealth/article/download/631/496" TargetMode="External"/><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hyperlink" Target="https://www.researchgate.net/profile/Ram-Singh-63/publication/354522151_CORPORATE_SOCIAL_RESPONSIBILITY_MAJOR_TENDS_IN_INDIA/links/629c3014a3fe3e3df85dd3e6/CORPORATESOCIALRESPONSIBILITYMAJOR-TENDS-IN-INDIA.pdf" TargetMode="External"/><Relationship Id="rId45" Type="http://schemas.openxmlformats.org/officeDocument/2006/relationships/hyperlink" Target="https://journals.sagepub.com/doi/full/10.1177/20563051221086241" TargetMode="External"/><Relationship Id="rId66" Type="http://schemas.openxmlformats.org/officeDocument/2006/relationships/hyperlink" Target="https://www.tandfonline.com/doi/abs/10.1080/1369118X.2018.1486870" TargetMode="External"/><Relationship Id="rId87" Type="http://schemas.openxmlformats.org/officeDocument/2006/relationships/hyperlink" Target="https://doi.org/10.32535/apjme.v6i3.2635" TargetMode="External"/><Relationship Id="rId110" Type="http://schemas.openxmlformats.org/officeDocument/2006/relationships/hyperlink" Target="https://doi.org/10.1007/s10551-019-04189-6" TargetMode="External"/><Relationship Id="rId115" Type="http://schemas.openxmlformats.org/officeDocument/2006/relationships/image" Target="media/image25.jpeg"/><Relationship Id="rId61" Type="http://schemas.openxmlformats.org/officeDocument/2006/relationships/hyperlink" Target="https://doi.org/10.53555/kuey.v30i4.1534" TargetMode="External"/><Relationship Id="rId82" Type="http://schemas.openxmlformats.org/officeDocument/2006/relationships/hyperlink" Target="https://doi.org/10.1016/j.ssmph.2021.100798"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hyperlink" Target="https://doi.org/10.1080/12460125.2021.1881272" TargetMode="External"/><Relationship Id="rId56" Type="http://schemas.openxmlformats.org/officeDocument/2006/relationships/hyperlink" Target="https://www.researchgate.net/publication/237711067_The_Relative_Performance_of_Mutual_and_Proprietary_Life_Insurance_Companies_in_the_UK_An_Exploratory_Study/citation/download?_tp=eyJjb250ZXh0Ijp7ImZpcnN0UGFnZSI6Il9kaXJlY3QiLCJwYWdlIjoiX2RpcmVjdCJ9fQ" TargetMode="External"/><Relationship Id="rId77" Type="http://schemas.openxmlformats.org/officeDocument/2006/relationships/hyperlink" Target="http://eiris.it/ojs/index.php/scienceandphilosophy/article/viewFile/500/732" TargetMode="External"/><Relationship Id="rId100" Type="http://schemas.openxmlformats.org/officeDocument/2006/relationships/hyperlink" Target="https://doi.org/10.1177/1747016120988767" TargetMode="External"/><Relationship Id="rId105" Type="http://schemas.openxmlformats.org/officeDocument/2006/relationships/hyperlink" Target="https://doi.org/10.1186/s12910-020-00538-7" TargetMode="External"/><Relationship Id="rId8" Type="http://schemas.openxmlformats.org/officeDocument/2006/relationships/image" Target="media/image1.png"/><Relationship Id="rId51" Type="http://schemas.openxmlformats.org/officeDocument/2006/relationships/hyperlink" Target="https://www.politikpsikolojidergisi.com/index.php/pub/article/download/7/7" TargetMode="External"/><Relationship Id="rId72" Type="http://schemas.openxmlformats.org/officeDocument/2006/relationships/hyperlink" Target="https://www.sciencedirect.com/science/article/am/pii/S0148296320302885" TargetMode="External"/><Relationship Id="rId93" Type="http://schemas.openxmlformats.org/officeDocument/2006/relationships/hyperlink" Target="https://academic-publishing.org/index.php/ejbrm/article/download/2512/2015" TargetMode="External"/><Relationship Id="rId98" Type="http://schemas.openxmlformats.org/officeDocument/2006/relationships/hyperlink" Target="https://doi.org/10.3389/frsus.2020.617870" TargetMode="External"/><Relationship Id="rId121" Type="http://schemas.openxmlformats.org/officeDocument/2006/relationships/fontTable" Target="fontTable.xml"/><Relationship Id="rId3" Type="http://schemas.openxmlformats.org/officeDocument/2006/relationships/styles" Target="styles.xml"/><Relationship Id="rId25" Type="http://schemas.openxmlformats.org/officeDocument/2006/relationships/image" Target="media/image15.png"/><Relationship Id="rId46" Type="http://schemas.openxmlformats.org/officeDocument/2006/relationships/hyperlink" Target="https://doi.org/10.2991/978-2-38476-098-5_28" TargetMode="External"/><Relationship Id="rId67" Type="http://schemas.openxmlformats.org/officeDocument/2006/relationships/hyperlink" Target="https://doi.org/10.1007/978-3-030-08277-2_4" TargetMode="External"/><Relationship Id="rId116" Type="http://schemas.openxmlformats.org/officeDocument/2006/relationships/image" Target="media/image26.jpeg"/><Relationship Id="rId20" Type="http://schemas.openxmlformats.org/officeDocument/2006/relationships/image" Target="media/image10.png"/><Relationship Id="rId41" Type="http://schemas.openxmlformats.org/officeDocument/2006/relationships/hyperlink" Target="https://academica-e.unavarra.es/bitstream/handle/2454/40204/Memoria_TFE_1.pdf?sequence=1&amp;isAllowed=y" TargetMode="External"/><Relationship Id="rId62" Type="http://schemas.openxmlformats.org/officeDocument/2006/relationships/hyperlink" Target="https://upcommons.upc.edu/bitstream/handle/2117/367784/Paper%20Congreso%20E%20Agr%20Cartagena.pdf?sequence=3" TargetMode="External"/><Relationship Id="rId83" Type="http://schemas.openxmlformats.org/officeDocument/2006/relationships/hyperlink" Target="https://doi.org/10.1080/00031305.2021.2023633" TargetMode="External"/><Relationship Id="rId88" Type="http://schemas.openxmlformats.org/officeDocument/2006/relationships/hyperlink" Target="https://doi.org/10.32535/apjme.v6i3.2635" TargetMode="External"/><Relationship Id="rId111" Type="http://schemas.openxmlformats.org/officeDocument/2006/relationships/hyperlink" Target="https://www.researchgate.net/profile/Omkar-Dastane/publication/341479818_Impact_of_Digital_Marketing_on_Online_Purchase_Intention_Mediation_Effect_of_Customer_Relationship_Management/links/5ec36a53458515626cb4cf1e/Impact-of-Digital-Marketing-on-Online-Purchase-Intention-Mediation-Effect-of-Customer-Relationship-Management.pdf" TargetMode="External"/><Relationship Id="rId15" Type="http://schemas.openxmlformats.org/officeDocument/2006/relationships/image" Target="media/image5.png"/><Relationship Id="rId36" Type="http://schemas.openxmlformats.org/officeDocument/2006/relationships/hyperlink" Target="https://www.coca-colacompany.com/" TargetMode="External"/><Relationship Id="rId57" Type="http://schemas.openxmlformats.org/officeDocument/2006/relationships/hyperlink" Target="https://doi.org/10.3390/su11041166" TargetMode="External"/><Relationship Id="rId106" Type="http://schemas.openxmlformats.org/officeDocument/2006/relationships/hyperlink" Target="https://doi.org/10.1186/s12910-020-00538-7" TargetMode="External"/><Relationship Id="rId10" Type="http://schemas.openxmlformats.org/officeDocument/2006/relationships/hyperlink" Target="mailto:_2245268@student.uwtsd.ac.uk" TargetMode="External"/><Relationship Id="rId31" Type="http://schemas.openxmlformats.org/officeDocument/2006/relationships/image" Target="media/image21.png"/><Relationship Id="rId52" Type="http://schemas.openxmlformats.org/officeDocument/2006/relationships/hyperlink" Target="https://doi.org/10.1016/j.ijinfomgt.2020.102168" TargetMode="External"/><Relationship Id="rId73" Type="http://schemas.openxmlformats.org/officeDocument/2006/relationships/hyperlink" Target="https://www.tandfonline.com/doi/abs/10.1080/0144929X.2019.1603326" TargetMode="External"/><Relationship Id="rId78" Type="http://schemas.openxmlformats.org/officeDocument/2006/relationships/hyperlink" Target="http://eiris.it/ojs/index.php/scienceandphilosophy/article/viewFile/500/732" TargetMode="External"/><Relationship Id="rId94" Type="http://schemas.openxmlformats.org/officeDocument/2006/relationships/hyperlink" Target="https://academic-publishing.org/index.php/ejbrm/article/download/2512/2015" TargetMode="External"/><Relationship Id="rId99" Type="http://schemas.openxmlformats.org/officeDocument/2006/relationships/hyperlink" Target="https://doi.org/10.1177/1747016120988767" TargetMode="External"/><Relationship Id="rId101" Type="http://schemas.openxmlformats.org/officeDocument/2006/relationships/hyperlink" Target="https://hal.science/hal-03741847/document" TargetMode="External"/><Relationship Id="rId1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Yj0uq1+lyfKl9bDrRalGzLE1vg==">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90</Pages>
  <Words>22652</Words>
  <Characters>121871</Characters>
  <Application>Microsoft Office Word</Application>
  <DocSecurity>0</DocSecurity>
  <Lines>8124</Lines>
  <Paragraphs>3524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Smit Macwan</cp:lastModifiedBy>
  <cp:revision>63</cp:revision>
  <dcterms:created xsi:type="dcterms:W3CDTF">2024-05-30T07:59:00Z</dcterms:created>
  <dcterms:modified xsi:type="dcterms:W3CDTF">2024-06-17T12:17:00Z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86e2a17f846bdda01ba597a06e5143baa4dcf9909d6451f621a4dcbc143d3e0f</vt:lpwstr>
  </property>
</Properties>
</file>