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50DB54" w14:textId="77777777" w:rsidR="00FC077A" w:rsidRPr="001D1685" w:rsidRDefault="001D1685" w:rsidP="001D1685">
      <w:pPr>
        <w:pStyle w:val="paragraph"/>
        <w:spacing w:before="0" w:beforeAutospacing="0" w:after="0" w:afterAutospacing="0" w:line="480" w:lineRule="auto"/>
        <w:jc w:val="right"/>
        <w:textAlignment w:val="baseline"/>
        <w:rPr>
          <w:rStyle w:val="eop"/>
          <w:rFonts w:ascii="Calibri" w:hAnsi="Calibri" w:cs="Calibri"/>
          <w:sz w:val="22"/>
        </w:rPr>
      </w:pPr>
      <w:r w:rsidRPr="001D1685">
        <w:rPr>
          <w:rStyle w:val="normaltextrun"/>
          <w:rFonts w:ascii="Calibri" w:hAnsi="Calibri" w:cs="Calibri"/>
          <w:sz w:val="22"/>
        </w:rPr>
        <w:t>Tia Carson-Davies</w:t>
      </w:r>
    </w:p>
    <w:p w14:paraId="09FADA7E" w14:textId="77777777" w:rsidR="001D1685" w:rsidRPr="00B42328" w:rsidRDefault="001D1685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  <w:u w:val="single"/>
        </w:rPr>
      </w:pPr>
      <w:r w:rsidRPr="00B42328">
        <w:rPr>
          <w:rFonts w:ascii="Calibri" w:hAnsi="Calibri" w:cs="Calibri"/>
          <w:u w:val="single"/>
        </w:rPr>
        <w:t>Abstract</w:t>
      </w:r>
    </w:p>
    <w:p w14:paraId="779CD75B" w14:textId="2A6FF87F" w:rsidR="001D1685" w:rsidRPr="00B42328" w:rsidRDefault="00B42328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>In this report, I will be discussing the divorce laws, views on intermarriage and the specific dress codes within a Jewish wedding, from the perspectives of the two major branches of Judaism which are Orthodox and Reform Judaism.</w:t>
      </w:r>
    </w:p>
    <w:p w14:paraId="56FEB81E" w14:textId="77777777" w:rsidR="00FC077A" w:rsidRPr="00B42328" w:rsidRDefault="00FC077A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  <w:r w:rsidRPr="00B42328">
        <w:rPr>
          <w:rStyle w:val="normaltextrun"/>
          <w:rFonts w:ascii="Calibri" w:hAnsi="Calibri" w:cs="Calibri"/>
          <w:u w:val="single"/>
        </w:rPr>
        <w:t>Introduction</w:t>
      </w:r>
    </w:p>
    <w:p w14:paraId="43804A14" w14:textId="77777777" w:rsidR="00960048" w:rsidRPr="00B42328" w:rsidRDefault="00FC077A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</w:rPr>
      </w:pPr>
      <w:r w:rsidRPr="00B42328">
        <w:rPr>
          <w:rStyle w:val="normaltextrun"/>
          <w:rFonts w:ascii="Calibri" w:hAnsi="Calibri" w:cs="Calibri"/>
        </w:rPr>
        <w:t>I will be writing a report on the significance of the</w:t>
      </w:r>
      <w:r w:rsidR="00097A38" w:rsidRPr="00B42328">
        <w:rPr>
          <w:rStyle w:val="apple-converted-space"/>
          <w:rFonts w:ascii="Calibri" w:hAnsi="Calibri" w:cs="Calibri"/>
        </w:rPr>
        <w:t xml:space="preserve"> marriage and divorce </w:t>
      </w:r>
      <w:r w:rsidRPr="00B42328">
        <w:rPr>
          <w:rStyle w:val="normaltextrun"/>
          <w:rFonts w:ascii="Calibri" w:hAnsi="Calibri" w:cs="Calibri"/>
        </w:rPr>
        <w:t xml:space="preserve">laws in Judaism, </w:t>
      </w:r>
      <w:r w:rsidR="00960048" w:rsidRPr="00B42328">
        <w:rPr>
          <w:rStyle w:val="normaltextrun"/>
          <w:rFonts w:ascii="Calibri" w:hAnsi="Calibri" w:cs="Calibri"/>
        </w:rPr>
        <w:t>focussing on</w:t>
      </w:r>
      <w:r w:rsidRPr="00B42328">
        <w:rPr>
          <w:rStyle w:val="normaltextrun"/>
          <w:rFonts w:ascii="Calibri" w:hAnsi="Calibri" w:cs="Calibri"/>
        </w:rPr>
        <w:t xml:space="preserve"> the</w:t>
      </w:r>
      <w:r w:rsidR="00097A38" w:rsidRPr="00B42328">
        <w:rPr>
          <w:rStyle w:val="normaltextrun"/>
          <w:rFonts w:ascii="Calibri" w:hAnsi="Calibri" w:cs="Calibri"/>
        </w:rPr>
        <w:t xml:space="preserve"> differences between</w:t>
      </w:r>
      <w:r w:rsidRPr="00B42328">
        <w:rPr>
          <w:rStyle w:val="normaltextrun"/>
          <w:rFonts w:ascii="Calibri" w:hAnsi="Calibri" w:cs="Calibri"/>
        </w:rPr>
        <w:t xml:space="preserve"> </w:t>
      </w:r>
      <w:r w:rsidR="00097A38" w:rsidRPr="00B42328">
        <w:rPr>
          <w:rStyle w:val="normaltextrun"/>
          <w:rFonts w:ascii="Calibri" w:hAnsi="Calibri" w:cs="Calibri"/>
        </w:rPr>
        <w:t xml:space="preserve">Orthodox and Reform Judaism. </w:t>
      </w:r>
    </w:p>
    <w:p w14:paraId="33D6E523" w14:textId="2D9F5B40" w:rsidR="00960048" w:rsidRPr="00B42328" w:rsidRDefault="00B57E8D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</w:rPr>
      </w:pPr>
      <w:r w:rsidRPr="00B42328">
        <w:rPr>
          <w:rStyle w:val="normaltextrun"/>
          <w:rFonts w:ascii="Calibri" w:hAnsi="Calibri" w:cs="Calibri"/>
        </w:rPr>
        <w:t xml:space="preserve">The three main </w:t>
      </w:r>
      <w:r w:rsidR="00E54E14" w:rsidRPr="00B42328">
        <w:rPr>
          <w:rStyle w:val="normaltextrun"/>
          <w:rFonts w:ascii="Calibri" w:hAnsi="Calibri" w:cs="Calibri"/>
        </w:rPr>
        <w:t>branches</w:t>
      </w:r>
      <w:r w:rsidRPr="00B42328">
        <w:rPr>
          <w:rStyle w:val="normaltextrun"/>
          <w:rFonts w:ascii="Calibri" w:hAnsi="Calibri" w:cs="Calibri"/>
        </w:rPr>
        <w:t xml:space="preserve"> of Judaism are </w:t>
      </w:r>
      <w:r w:rsidR="00E54E14" w:rsidRPr="00B42328">
        <w:rPr>
          <w:rStyle w:val="normaltextrun"/>
          <w:rFonts w:ascii="Calibri" w:hAnsi="Calibri" w:cs="Calibri"/>
        </w:rPr>
        <w:t xml:space="preserve">Orthodox, Reform and Conservative Judaism. </w:t>
      </w:r>
      <w:r w:rsidR="00960048" w:rsidRPr="00B42328">
        <w:rPr>
          <w:rStyle w:val="normaltextrun"/>
          <w:rFonts w:ascii="Calibri" w:hAnsi="Calibri" w:cs="Calibri"/>
        </w:rPr>
        <w:t xml:space="preserve">Orthodox </w:t>
      </w:r>
      <w:r w:rsidR="00E54E14" w:rsidRPr="00B42328">
        <w:rPr>
          <w:rStyle w:val="normaltextrun"/>
          <w:rFonts w:ascii="Calibri" w:hAnsi="Calibri" w:cs="Calibri"/>
        </w:rPr>
        <w:t>Jews believe that the Written and Oral Torah were literally given to Moses by God, w</w:t>
      </w:r>
      <w:r w:rsidR="00960048" w:rsidRPr="00B42328">
        <w:rPr>
          <w:rStyle w:val="normaltextrun"/>
          <w:rFonts w:ascii="Calibri" w:hAnsi="Calibri" w:cs="Calibri"/>
        </w:rPr>
        <w:t xml:space="preserve">hereas Reform </w:t>
      </w:r>
      <w:r w:rsidR="00E54E14" w:rsidRPr="00B42328">
        <w:rPr>
          <w:rStyle w:val="normaltextrun"/>
          <w:rFonts w:ascii="Calibri" w:hAnsi="Calibri" w:cs="Calibri"/>
        </w:rPr>
        <w:t>Jews believe that Torah can be traced to different sources from different periods of time and that it can be adapted to fit in to modern society</w:t>
      </w:r>
    </w:p>
    <w:p w14:paraId="74E04F79" w14:textId="7DF8DCB9" w:rsidR="00960048" w:rsidRDefault="00960048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</w:rPr>
      </w:pPr>
      <w:r w:rsidRPr="00B42328">
        <w:rPr>
          <w:rStyle w:val="normaltextrun"/>
          <w:rFonts w:ascii="Calibri" w:hAnsi="Calibri" w:cs="Calibri"/>
        </w:rPr>
        <w:t xml:space="preserve">I will not be writing about Conservative Judaism </w:t>
      </w:r>
      <w:r w:rsidR="007D3DA6" w:rsidRPr="00B42328">
        <w:rPr>
          <w:rStyle w:val="normaltextrun"/>
          <w:rFonts w:ascii="Calibri" w:hAnsi="Calibri" w:cs="Calibri"/>
        </w:rPr>
        <w:t>as it would not be relevant for this specific report</w:t>
      </w:r>
      <w:r w:rsidRPr="00B42328">
        <w:rPr>
          <w:rStyle w:val="normaltextrun"/>
          <w:rFonts w:ascii="Calibri" w:hAnsi="Calibri" w:cs="Calibri"/>
        </w:rPr>
        <w:t xml:space="preserve">. </w:t>
      </w:r>
      <w:r w:rsidR="00FC077A" w:rsidRPr="00B42328">
        <w:rPr>
          <w:rStyle w:val="normaltextrun"/>
          <w:rFonts w:ascii="Calibri" w:hAnsi="Calibri" w:cs="Calibri"/>
        </w:rPr>
        <w:t>I will be</w:t>
      </w:r>
      <w:r w:rsidRPr="00B42328">
        <w:rPr>
          <w:rStyle w:val="normaltextrun"/>
          <w:rFonts w:ascii="Calibri" w:hAnsi="Calibri" w:cs="Calibri"/>
        </w:rPr>
        <w:t xml:space="preserve"> also not be</w:t>
      </w:r>
      <w:r w:rsidR="00FC077A" w:rsidRPr="00B42328">
        <w:rPr>
          <w:rStyle w:val="apple-converted-space"/>
          <w:rFonts w:ascii="Calibri" w:hAnsi="Calibri" w:cs="Calibri"/>
        </w:rPr>
        <w:t> </w:t>
      </w:r>
      <w:r w:rsidRPr="00B42328">
        <w:rPr>
          <w:rStyle w:val="normaltextrun"/>
          <w:rFonts w:ascii="Calibri" w:hAnsi="Calibri" w:cs="Calibri"/>
        </w:rPr>
        <w:t>discussing</w:t>
      </w:r>
      <w:r w:rsidR="00B42328" w:rsidRPr="00B42328">
        <w:rPr>
          <w:rStyle w:val="normaltextrun"/>
          <w:rFonts w:ascii="Calibri" w:hAnsi="Calibri" w:cs="Calibri"/>
        </w:rPr>
        <w:t xml:space="preserve"> the purity laws within Orthodox and Reform marriage or divorce laws</w:t>
      </w:r>
      <w:r w:rsidRPr="00B42328">
        <w:rPr>
          <w:rStyle w:val="normaltextrun"/>
          <w:rFonts w:ascii="Calibri" w:hAnsi="Calibri" w:cs="Calibri"/>
        </w:rPr>
        <w:t xml:space="preserve"> due to the </w:t>
      </w:r>
      <w:r w:rsidR="00E54E14" w:rsidRPr="00B42328">
        <w:rPr>
          <w:rStyle w:val="normaltextrun"/>
          <w:rFonts w:ascii="Calibri" w:hAnsi="Calibri" w:cs="Calibri"/>
        </w:rPr>
        <w:t xml:space="preserve">limitations with the </w:t>
      </w:r>
      <w:r w:rsidRPr="00B42328">
        <w:rPr>
          <w:rStyle w:val="normaltextrun"/>
          <w:rFonts w:ascii="Calibri" w:hAnsi="Calibri" w:cs="Calibri"/>
        </w:rPr>
        <w:t>word count, however I will be discussing</w:t>
      </w:r>
      <w:r w:rsidR="00B42328" w:rsidRPr="00B42328">
        <w:rPr>
          <w:rStyle w:val="normaltextrun"/>
          <w:rFonts w:ascii="Calibri" w:hAnsi="Calibri" w:cs="Calibri"/>
        </w:rPr>
        <w:t xml:space="preserve"> what Orthodox and Reform Jews believe about intermarriage, the dress codes within Orthodox and Reform Judaism and </w:t>
      </w:r>
      <w:r w:rsidR="00B42328">
        <w:rPr>
          <w:rStyle w:val="normaltextrun"/>
          <w:rFonts w:ascii="Calibri" w:hAnsi="Calibri" w:cs="Calibri"/>
        </w:rPr>
        <w:t>t</w:t>
      </w:r>
      <w:r w:rsidR="00B42328" w:rsidRPr="00B42328">
        <w:rPr>
          <w:rStyle w:val="normaltextrun"/>
          <w:rFonts w:ascii="Calibri" w:hAnsi="Calibri" w:cs="Calibri"/>
        </w:rPr>
        <w:t xml:space="preserve">he difference in the </w:t>
      </w:r>
      <w:r w:rsidR="00B42328">
        <w:rPr>
          <w:rStyle w:val="normaltextrun"/>
          <w:rFonts w:ascii="Calibri" w:hAnsi="Calibri" w:cs="Calibri"/>
        </w:rPr>
        <w:t>beliefs</w:t>
      </w:r>
      <w:r w:rsidR="00B42328" w:rsidRPr="00B42328">
        <w:rPr>
          <w:rStyle w:val="normaltextrun"/>
          <w:rFonts w:ascii="Calibri" w:hAnsi="Calibri" w:cs="Calibri"/>
        </w:rPr>
        <w:t xml:space="preserve"> of divorce within the two branches of Judaism.</w:t>
      </w:r>
    </w:p>
    <w:p w14:paraId="4BEA374A" w14:textId="77777777" w:rsidR="00FC077A" w:rsidRPr="00097A38" w:rsidRDefault="00FC077A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  <w:r w:rsidRPr="00097A38">
        <w:rPr>
          <w:rStyle w:val="eop"/>
          <w:rFonts w:ascii="Calibri" w:hAnsi="Calibri" w:cs="Calibri"/>
        </w:rPr>
        <w:t>  </w:t>
      </w:r>
    </w:p>
    <w:p w14:paraId="676EEE0E" w14:textId="77777777" w:rsidR="00B42328" w:rsidRDefault="00B42328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u w:val="single"/>
        </w:rPr>
      </w:pPr>
    </w:p>
    <w:p w14:paraId="59586FBA" w14:textId="77777777" w:rsidR="00B42328" w:rsidRDefault="00B42328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u w:val="single"/>
        </w:rPr>
      </w:pPr>
    </w:p>
    <w:p w14:paraId="4A09F86A" w14:textId="77777777" w:rsidR="00B42328" w:rsidRDefault="00B42328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u w:val="single"/>
        </w:rPr>
      </w:pPr>
    </w:p>
    <w:p w14:paraId="3E192F1C" w14:textId="77777777" w:rsidR="00B42328" w:rsidRDefault="00B42328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u w:val="single"/>
        </w:rPr>
      </w:pPr>
    </w:p>
    <w:p w14:paraId="60072436" w14:textId="77777777" w:rsidR="00B42328" w:rsidRDefault="00B42328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u w:val="single"/>
        </w:rPr>
      </w:pPr>
    </w:p>
    <w:p w14:paraId="1841420E" w14:textId="1A8FBFF8" w:rsidR="00B42328" w:rsidRDefault="00FC077A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u w:val="single"/>
        </w:rPr>
      </w:pPr>
      <w:r w:rsidRPr="00097A38">
        <w:rPr>
          <w:rStyle w:val="normaltextrun"/>
          <w:rFonts w:ascii="Calibri" w:hAnsi="Calibri" w:cs="Calibri"/>
          <w:u w:val="single"/>
        </w:rPr>
        <w:lastRenderedPageBreak/>
        <w:t>Orthodox and Reform Marriage Laws</w:t>
      </w:r>
    </w:p>
    <w:p w14:paraId="0425DD7D" w14:textId="3BDA5639" w:rsidR="0064766B" w:rsidRPr="00B42328" w:rsidRDefault="00BD558D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u w:val="single"/>
        </w:rPr>
      </w:pPr>
      <w:r w:rsidRPr="00C30E72">
        <w:rPr>
          <w:rStyle w:val="eop"/>
          <w:rFonts w:ascii="Calibri" w:hAnsi="Calibri" w:cs="Calibri"/>
        </w:rPr>
        <w:t>The first commandment said to humankind by God was</w:t>
      </w:r>
      <w:r w:rsidRPr="00C30E72">
        <w:rPr>
          <w:rFonts w:ascii="Calibri" w:hAnsi="Calibri" w:cs="Calibri"/>
        </w:rPr>
        <w:t xml:space="preserve"> </w:t>
      </w:r>
      <w:r w:rsidR="00FC077A" w:rsidRPr="00C30E72">
        <w:rPr>
          <w:rStyle w:val="normaltextrun"/>
          <w:rFonts w:ascii="Calibri" w:hAnsi="Calibri" w:cs="Calibri"/>
        </w:rPr>
        <w:t>“The Jewish home is built upon the institution</w:t>
      </w:r>
      <w:r w:rsidR="00FC077A" w:rsidRPr="00C30E72">
        <w:rPr>
          <w:rStyle w:val="apple-converted-space"/>
          <w:rFonts w:ascii="Calibri" w:hAnsi="Calibri" w:cs="Calibri"/>
        </w:rPr>
        <w:t> </w:t>
      </w:r>
      <w:r w:rsidR="00FC077A" w:rsidRPr="00C30E72">
        <w:rPr>
          <w:rStyle w:val="contextualspellingandgrammarerror"/>
          <w:rFonts w:ascii="Calibri" w:hAnsi="Calibri" w:cs="Calibri"/>
        </w:rPr>
        <w:t>of</w:t>
      </w:r>
      <w:r w:rsidR="00FC077A" w:rsidRPr="00C30E72">
        <w:rPr>
          <w:rStyle w:val="apple-converted-space"/>
          <w:rFonts w:ascii="Calibri" w:hAnsi="Calibri" w:cs="Calibri"/>
        </w:rPr>
        <w:t> </w:t>
      </w:r>
      <w:r w:rsidR="00FC077A" w:rsidRPr="00C30E72">
        <w:rPr>
          <w:rStyle w:val="normaltextrun"/>
          <w:rFonts w:ascii="Calibri" w:hAnsi="Calibri" w:cs="Calibri"/>
        </w:rPr>
        <w:t>marriage. It is considered a binding</w:t>
      </w:r>
      <w:r w:rsidR="00FC077A" w:rsidRPr="00C30E72">
        <w:rPr>
          <w:rStyle w:val="apple-converted-space"/>
          <w:rFonts w:ascii="Calibri" w:hAnsi="Calibri" w:cs="Calibri"/>
        </w:rPr>
        <w:t> </w:t>
      </w:r>
      <w:r w:rsidR="00FC077A" w:rsidRPr="00C30E72">
        <w:rPr>
          <w:rStyle w:val="normaltextrun"/>
          <w:rFonts w:ascii="Calibri" w:hAnsi="Calibri" w:cs="Calibri"/>
        </w:rPr>
        <w:t>obligation</w:t>
      </w:r>
      <w:r w:rsidR="00FC077A" w:rsidRPr="00C30E72">
        <w:rPr>
          <w:rStyle w:val="apple-converted-space"/>
          <w:rFonts w:ascii="Calibri" w:hAnsi="Calibri" w:cs="Calibri"/>
        </w:rPr>
        <w:t> </w:t>
      </w:r>
      <w:r w:rsidR="00FC077A" w:rsidRPr="00C30E72">
        <w:rPr>
          <w:rStyle w:val="normaltextrun"/>
          <w:rFonts w:ascii="Calibri" w:hAnsi="Calibri" w:cs="Calibri"/>
        </w:rPr>
        <w:t>to</w:t>
      </w:r>
      <w:r w:rsidR="00C30E72">
        <w:rPr>
          <w:rStyle w:val="FootnoteReference"/>
          <w:rFonts w:ascii="Calibri" w:hAnsi="Calibri" w:cs="Calibri"/>
        </w:rPr>
        <w:footnoteReference w:id="1"/>
      </w:r>
      <w:r w:rsidR="00FC077A" w:rsidRPr="00C30E72">
        <w:rPr>
          <w:rStyle w:val="normaltextrun"/>
          <w:rFonts w:ascii="Calibri" w:hAnsi="Calibri" w:cs="Calibri"/>
        </w:rPr>
        <w:t xml:space="preserve"> ‘be fruitful and multipl</w:t>
      </w:r>
      <w:r w:rsidR="00C30E72">
        <w:rPr>
          <w:rStyle w:val="normaltextrun"/>
          <w:rFonts w:ascii="Calibri" w:hAnsi="Calibri" w:cs="Calibri"/>
        </w:rPr>
        <w:t xml:space="preserve">y’. </w:t>
      </w:r>
      <w:proofErr w:type="gramStart"/>
      <w:r w:rsidR="00C30E72">
        <w:rPr>
          <w:rStyle w:val="normaltextrun"/>
          <w:rFonts w:ascii="Calibri" w:hAnsi="Calibri" w:cs="Calibri"/>
        </w:rPr>
        <w:t>(</w:t>
      </w:r>
      <w:proofErr w:type="gramEnd"/>
      <w:r w:rsidR="00C30E72">
        <w:rPr>
          <w:rStyle w:val="normaltextrun"/>
          <w:rFonts w:ascii="Calibri" w:hAnsi="Calibri" w:cs="Calibri"/>
        </w:rPr>
        <w:t>Genesis 1:28)</w:t>
      </w:r>
    </w:p>
    <w:p w14:paraId="42241A74" w14:textId="32E7DD69" w:rsidR="00E54E14" w:rsidRDefault="00E54E14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This is </w:t>
      </w:r>
      <w:r w:rsidR="00BD558D">
        <w:rPr>
          <w:rStyle w:val="eop"/>
          <w:rFonts w:ascii="Calibri" w:hAnsi="Calibri" w:cs="Calibri"/>
        </w:rPr>
        <w:t xml:space="preserve">very </w:t>
      </w:r>
      <w:r>
        <w:rPr>
          <w:rStyle w:val="eop"/>
          <w:rFonts w:ascii="Calibri" w:hAnsi="Calibri" w:cs="Calibri"/>
        </w:rPr>
        <w:t>significant for Judaism as for a person to ‘be fruitful and multiply’, they should first be married</w:t>
      </w:r>
      <w:r w:rsidR="00E50F0C">
        <w:rPr>
          <w:rStyle w:val="eop"/>
          <w:rFonts w:ascii="Calibri" w:hAnsi="Calibri" w:cs="Calibri"/>
        </w:rPr>
        <w:t xml:space="preserve"> in order </w:t>
      </w:r>
      <w:r w:rsidR="000C5949">
        <w:rPr>
          <w:rStyle w:val="eop"/>
          <w:rFonts w:ascii="Calibri" w:hAnsi="Calibri" w:cs="Calibri"/>
        </w:rPr>
        <w:t>to follow this commandment.</w:t>
      </w:r>
    </w:p>
    <w:p w14:paraId="6446655A" w14:textId="7AC5189D" w:rsidR="00B4177A" w:rsidRDefault="00B4177A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The law on intermarriage varies between Orthodox and Reform Judaism. In Orthodox communities often the “boy will still be a student when he marries</w:t>
      </w:r>
      <w:r w:rsidRPr="00B4177A">
        <w:rPr>
          <w:rStyle w:val="eop"/>
          <w:rFonts w:ascii="Calibri" w:hAnsi="Calibri" w:cs="Calibri"/>
        </w:rPr>
        <w:t xml:space="preserve"> </w:t>
      </w:r>
      <w:r w:rsidRPr="00901DB2">
        <w:rPr>
          <w:rStyle w:val="eop"/>
          <w:rFonts w:ascii="Calibri" w:hAnsi="Calibri" w:cs="Calibri"/>
        </w:rPr>
        <w:t>the couple are financed by both sets of parents until the young husband is ready to take on the duty of supporting his family.</w:t>
      </w:r>
      <w:r>
        <w:rPr>
          <w:rStyle w:val="eop"/>
          <w:rFonts w:ascii="Calibri" w:hAnsi="Calibri" w:cs="Calibri"/>
        </w:rPr>
        <w:t>”</w:t>
      </w:r>
      <w:r w:rsidR="00C30E72">
        <w:rPr>
          <w:rStyle w:val="FootnoteReference"/>
          <w:rFonts w:ascii="Calibri" w:hAnsi="Calibri" w:cs="Calibri"/>
        </w:rPr>
        <w:footnoteReference w:id="2"/>
      </w:r>
      <w:r>
        <w:rPr>
          <w:rStyle w:val="eop"/>
          <w:rFonts w:ascii="Calibri" w:hAnsi="Calibri" w:cs="Calibri"/>
        </w:rPr>
        <w:t xml:space="preserve"> </w:t>
      </w:r>
      <w:r w:rsidR="00C30E72">
        <w:rPr>
          <w:rStyle w:val="eop"/>
          <w:rFonts w:ascii="Calibri" w:hAnsi="Calibri" w:cs="Calibri"/>
        </w:rPr>
        <w:t>This is more difficult within</w:t>
      </w:r>
      <w:r w:rsidR="009A7869">
        <w:rPr>
          <w:rStyle w:val="eop"/>
          <w:rFonts w:ascii="Calibri" w:hAnsi="Calibri" w:cs="Calibri"/>
        </w:rPr>
        <w:t xml:space="preserve"> </w:t>
      </w:r>
      <w:r w:rsidR="00C30E72">
        <w:rPr>
          <w:rStyle w:val="eop"/>
          <w:rFonts w:ascii="Calibri" w:hAnsi="Calibri" w:cs="Calibri"/>
        </w:rPr>
        <w:t xml:space="preserve">Reform Judaism as the children tend to go to secular schools with non-Jews. However, </w:t>
      </w:r>
      <w:r w:rsidR="009A7869">
        <w:rPr>
          <w:rStyle w:val="eop"/>
          <w:rFonts w:ascii="Calibri" w:hAnsi="Calibri" w:cs="Calibri"/>
        </w:rPr>
        <w:t>if a Jew does marry a non-Jew the clergy will often “require that the couple take an introduction to Judaism class” and “commit to creating a Jewish home”</w:t>
      </w:r>
      <w:r w:rsidR="009A7869">
        <w:rPr>
          <w:rStyle w:val="FootnoteReference"/>
          <w:rFonts w:ascii="Calibri" w:hAnsi="Calibri" w:cs="Calibri"/>
        </w:rPr>
        <w:footnoteReference w:id="3"/>
      </w:r>
      <w:r w:rsidR="009A7869">
        <w:rPr>
          <w:rStyle w:val="eop"/>
          <w:rFonts w:ascii="Calibri" w:hAnsi="Calibri" w:cs="Calibri"/>
        </w:rPr>
        <w:t xml:space="preserve"> also to raise their children within the Jewish faith.</w:t>
      </w:r>
    </w:p>
    <w:p w14:paraId="003D786A" w14:textId="77777777" w:rsidR="009A7869" w:rsidRDefault="009A7869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</w:p>
    <w:p w14:paraId="6EC2EC0A" w14:textId="503F9E6D" w:rsidR="00573892" w:rsidRPr="00901DB2" w:rsidRDefault="00975800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Calibri" w:hAnsi="Calibri" w:cs="Calibri"/>
        </w:rPr>
      </w:pPr>
      <w:r w:rsidRPr="00901DB2">
        <w:rPr>
          <w:rStyle w:val="normaltextrun"/>
          <w:rFonts w:ascii="Calibri" w:hAnsi="Calibri" w:cs="Calibri"/>
          <w:u w:val="single"/>
        </w:rPr>
        <w:t xml:space="preserve">Dress within Orthodox and Reform Marriage </w:t>
      </w:r>
      <w:r w:rsidR="003B15CA">
        <w:rPr>
          <w:rStyle w:val="normaltextrun"/>
          <w:rFonts w:ascii="Calibri" w:hAnsi="Calibri" w:cs="Calibri"/>
          <w:u w:val="single"/>
        </w:rPr>
        <w:t>Ceremonies</w:t>
      </w:r>
    </w:p>
    <w:p w14:paraId="46E62129" w14:textId="3E11B7B1" w:rsidR="00140203" w:rsidRPr="00901DB2" w:rsidRDefault="009A7869" w:rsidP="00B42328">
      <w:pPr>
        <w:pStyle w:val="NormalWeb"/>
        <w:spacing w:before="0" w:beforeAutospacing="0" w:after="0" w:afterAutospacing="0" w:line="480" w:lineRule="auto"/>
        <w:rPr>
          <w:rFonts w:ascii="Calibri" w:hAnsi="Calibri" w:cs="Calibri"/>
          <w:color w:val="333333"/>
        </w:rPr>
      </w:pPr>
      <w:r>
        <w:rPr>
          <w:rFonts w:ascii="Calibri" w:hAnsi="Calibri" w:cs="Calibri"/>
          <w:color w:val="333333"/>
        </w:rPr>
        <w:t xml:space="preserve">Within Jewish marriages there are certain pieces of clothing required to be worn. The first example of this is a </w:t>
      </w:r>
      <w:r w:rsidR="00140203" w:rsidRPr="00901DB2">
        <w:rPr>
          <w:rFonts w:ascii="Calibri" w:hAnsi="Calibri" w:cs="Calibri"/>
          <w:color w:val="333333"/>
        </w:rPr>
        <w:t>white linen robe worn by Jewish men</w:t>
      </w:r>
      <w:r>
        <w:rPr>
          <w:rFonts w:ascii="Calibri" w:hAnsi="Calibri" w:cs="Calibri"/>
          <w:color w:val="333333"/>
        </w:rPr>
        <w:t xml:space="preserve"> called a Kittel. This is worn by Orthodox Jews but can also be worn by Reform Jews. It is worn on special occasions and </w:t>
      </w:r>
      <w:r>
        <w:rPr>
          <w:rFonts w:ascii="Calibri" w:hAnsi="Calibri" w:cs="Calibri"/>
          <w:color w:val="333333"/>
        </w:rPr>
        <w:lastRenderedPageBreak/>
        <w:t>signifies</w:t>
      </w:r>
      <w:r w:rsidR="00140203" w:rsidRPr="00901DB2">
        <w:rPr>
          <w:rFonts w:ascii="Calibri" w:hAnsi="Calibri" w:cs="Calibri"/>
          <w:color w:val="333333"/>
        </w:rPr>
        <w:t xml:space="preserve"> </w:t>
      </w:r>
      <w:r>
        <w:rPr>
          <w:rFonts w:ascii="Calibri" w:hAnsi="Calibri" w:cs="Calibri"/>
          <w:color w:val="333333"/>
        </w:rPr>
        <w:t>“</w:t>
      </w:r>
      <w:r w:rsidR="00140203" w:rsidRPr="00901DB2">
        <w:rPr>
          <w:rFonts w:ascii="Calibri" w:hAnsi="Calibri" w:cs="Calibri"/>
          <w:color w:val="333333"/>
        </w:rPr>
        <w:t>purity, holiness and new beginnings</w:t>
      </w:r>
      <w:r>
        <w:rPr>
          <w:rFonts w:ascii="Calibri" w:hAnsi="Calibri" w:cs="Calibri"/>
          <w:color w:val="333333"/>
        </w:rPr>
        <w:t>”</w:t>
      </w:r>
      <w:r w:rsidR="00140203" w:rsidRPr="00901DB2">
        <w:rPr>
          <w:rFonts w:ascii="Calibri" w:hAnsi="Calibri" w:cs="Calibri"/>
          <w:color w:val="333333"/>
        </w:rPr>
        <w:t xml:space="preserve">. </w:t>
      </w:r>
      <w:r>
        <w:rPr>
          <w:rFonts w:ascii="Calibri" w:hAnsi="Calibri" w:cs="Calibri"/>
          <w:color w:val="333333"/>
        </w:rPr>
        <w:t>“</w:t>
      </w:r>
      <w:r w:rsidR="00140203" w:rsidRPr="00901DB2">
        <w:rPr>
          <w:rFonts w:ascii="Calibri" w:hAnsi="Calibri" w:cs="Calibri"/>
          <w:color w:val="333333"/>
        </w:rPr>
        <w:t xml:space="preserve">Traditionally, a Jewish man </w:t>
      </w:r>
      <w:r>
        <w:rPr>
          <w:rFonts w:ascii="Calibri" w:hAnsi="Calibri" w:cs="Calibri"/>
          <w:color w:val="333333"/>
        </w:rPr>
        <w:t>will first</w:t>
      </w:r>
      <w:r w:rsidR="00140203" w:rsidRPr="00901DB2">
        <w:rPr>
          <w:rFonts w:ascii="Calibri" w:hAnsi="Calibri" w:cs="Calibri"/>
          <w:color w:val="333333"/>
        </w:rPr>
        <w:t xml:space="preserve"> wear</w:t>
      </w:r>
      <w:r>
        <w:rPr>
          <w:rFonts w:ascii="Calibri" w:hAnsi="Calibri" w:cs="Calibri"/>
          <w:color w:val="333333"/>
        </w:rPr>
        <w:t xml:space="preserve"> this </w:t>
      </w:r>
      <w:r w:rsidR="00140203" w:rsidRPr="00901DB2">
        <w:rPr>
          <w:rFonts w:ascii="Calibri" w:hAnsi="Calibri" w:cs="Calibri"/>
          <w:color w:val="333333"/>
        </w:rPr>
        <w:t>on his wedding day</w:t>
      </w:r>
      <w:r>
        <w:rPr>
          <w:rFonts w:ascii="Calibri" w:hAnsi="Calibri" w:cs="Calibri"/>
          <w:color w:val="333333"/>
        </w:rPr>
        <w:t>”</w:t>
      </w:r>
      <w:r>
        <w:rPr>
          <w:rStyle w:val="FootnoteReference"/>
          <w:rFonts w:ascii="Calibri" w:hAnsi="Calibri" w:cs="Calibri"/>
          <w:color w:val="333333"/>
        </w:rPr>
        <w:footnoteReference w:id="4"/>
      </w:r>
      <w:r w:rsidR="00140203" w:rsidRPr="00901DB2">
        <w:rPr>
          <w:rFonts w:ascii="Calibri" w:hAnsi="Calibri" w:cs="Calibri"/>
          <w:color w:val="333333"/>
        </w:rPr>
        <w:t xml:space="preserve">, </w:t>
      </w:r>
      <w:r>
        <w:rPr>
          <w:rFonts w:ascii="Calibri" w:hAnsi="Calibri" w:cs="Calibri"/>
          <w:color w:val="333333"/>
        </w:rPr>
        <w:t>and then</w:t>
      </w:r>
      <w:r w:rsidR="00140203" w:rsidRPr="00901DB2">
        <w:rPr>
          <w:rFonts w:ascii="Calibri" w:hAnsi="Calibri" w:cs="Calibri"/>
          <w:color w:val="333333"/>
        </w:rPr>
        <w:t xml:space="preserve"> on certain Jewish holidays</w:t>
      </w:r>
      <w:r>
        <w:rPr>
          <w:rFonts w:ascii="Calibri" w:hAnsi="Calibri" w:cs="Calibri"/>
          <w:color w:val="333333"/>
        </w:rPr>
        <w:t>.</w:t>
      </w:r>
    </w:p>
    <w:p w14:paraId="48F4787C" w14:textId="67EBE390" w:rsidR="007C2F48" w:rsidRPr="00901DB2" w:rsidRDefault="00941DAC" w:rsidP="00B42328">
      <w:pPr>
        <w:pStyle w:val="NormalWeb"/>
        <w:spacing w:before="0" w:beforeAutospacing="0" w:after="0" w:afterAutospacing="0" w:line="480" w:lineRule="auto"/>
        <w:rPr>
          <w:rFonts w:ascii="Calibri" w:hAnsi="Calibri" w:cs="Calibri"/>
          <w:color w:val="333333"/>
        </w:rPr>
      </w:pPr>
      <w:r>
        <w:rPr>
          <w:rFonts w:ascii="Calibri" w:hAnsi="Calibri" w:cs="Calibri"/>
          <w:color w:val="333333"/>
        </w:rPr>
        <w:t>Pieces of clothing worn by Orthodox Jewish Brides and not Reform Jewish Brides in their wedding ceremonies include a dress, specifically long sleeved, it does not have to have long sleeves in a Reform Jewish wedding. Also, the bride must wear a v</w:t>
      </w:r>
      <w:r w:rsidR="007C2F48" w:rsidRPr="00901DB2">
        <w:rPr>
          <w:rFonts w:ascii="Calibri" w:hAnsi="Calibri" w:cs="Calibri"/>
          <w:color w:val="333333"/>
        </w:rPr>
        <w:t>eil</w:t>
      </w:r>
      <w:r>
        <w:rPr>
          <w:rFonts w:ascii="Calibri" w:hAnsi="Calibri" w:cs="Calibri"/>
          <w:color w:val="333333"/>
        </w:rPr>
        <w:t>. This is significant because it was</w:t>
      </w:r>
      <w:r w:rsidR="007C2F48" w:rsidRPr="00901DB2">
        <w:rPr>
          <w:rFonts w:ascii="Calibri" w:hAnsi="Calibri" w:cs="Calibri"/>
          <w:color w:val="333333"/>
        </w:rPr>
        <w:t xml:space="preserve"> worn by Rebeka</w:t>
      </w:r>
      <w:r>
        <w:rPr>
          <w:rFonts w:ascii="Calibri" w:hAnsi="Calibri" w:cs="Calibri"/>
          <w:color w:val="333333"/>
        </w:rPr>
        <w:t>h in the Hebrew Bible</w:t>
      </w:r>
    </w:p>
    <w:p w14:paraId="0A23D585" w14:textId="102B0BDE" w:rsidR="00FC077A" w:rsidRPr="00941DAC" w:rsidRDefault="00941DAC" w:rsidP="00B42328">
      <w:pPr>
        <w:spacing w:before="100" w:beforeAutospacing="1" w:line="480" w:lineRule="auto"/>
        <w:rPr>
          <w:rStyle w:val="eop"/>
          <w:rFonts w:ascii="Calibri" w:eastAsia="Times New Roman" w:hAnsi="Calibri" w:cs="Calibri"/>
          <w:color w:val="212529"/>
        </w:rPr>
      </w:pPr>
      <w:r>
        <w:rPr>
          <w:rFonts w:ascii="Calibri" w:eastAsia="Times New Roman" w:hAnsi="Calibri" w:cs="Calibri"/>
          <w:color w:val="212529"/>
          <w:shd w:val="clear" w:color="auto" w:fill="FFFFFF"/>
        </w:rPr>
        <w:t>“</w:t>
      </w:r>
      <w:r w:rsidRPr="007C2F48">
        <w:rPr>
          <w:rFonts w:ascii="Calibri" w:eastAsia="Times New Roman" w:hAnsi="Calibri" w:cs="Calibri"/>
          <w:color w:val="212529"/>
          <w:shd w:val="clear" w:color="auto" w:fill="FFFFFF"/>
        </w:rPr>
        <w:t>Orthodox brides should be discreet: This means wearing dresses with long or three-quarter length sleeves, high-cut necklines (think bateau or jewel), ankle-length skirts, and covered backs.</w:t>
      </w:r>
      <w:r>
        <w:rPr>
          <w:rFonts w:ascii="Calibri" w:eastAsia="Times New Roman" w:hAnsi="Calibri" w:cs="Calibri"/>
          <w:color w:val="212529"/>
          <w:shd w:val="clear" w:color="auto" w:fill="FFFFFF"/>
        </w:rPr>
        <w:t>”</w:t>
      </w:r>
      <w:r>
        <w:rPr>
          <w:rStyle w:val="FootnoteReference"/>
          <w:rFonts w:ascii="Calibri" w:eastAsia="Times New Roman" w:hAnsi="Calibri" w:cs="Calibri"/>
          <w:color w:val="212529"/>
          <w:shd w:val="clear" w:color="auto" w:fill="FFFFFF"/>
        </w:rPr>
        <w:footnoteReference w:id="5"/>
      </w:r>
      <w:r>
        <w:rPr>
          <w:rFonts w:ascii="Calibri" w:eastAsia="Times New Roman" w:hAnsi="Calibri" w:cs="Calibri"/>
          <w:color w:val="212529"/>
          <w:shd w:val="clear" w:color="auto" w:fill="FFFFFF"/>
        </w:rPr>
        <w:t xml:space="preserve"> </w:t>
      </w:r>
      <w:r w:rsidR="00FC077A" w:rsidRPr="00901DB2">
        <w:rPr>
          <w:rStyle w:val="eop"/>
          <w:rFonts w:ascii="Calibri" w:hAnsi="Calibri" w:cs="Calibri"/>
        </w:rPr>
        <w:t> </w:t>
      </w:r>
    </w:p>
    <w:p w14:paraId="1BC30E55" w14:textId="5E72EE22" w:rsidR="00FC077A" w:rsidRPr="00901DB2" w:rsidRDefault="00FC077A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Calibri" w:hAnsi="Calibri" w:cs="Calibri"/>
        </w:rPr>
      </w:pPr>
      <w:r w:rsidRPr="00901DB2">
        <w:rPr>
          <w:rStyle w:val="normaltextrun"/>
          <w:rFonts w:ascii="Calibri" w:hAnsi="Calibri" w:cs="Calibri"/>
          <w:u w:val="single"/>
        </w:rPr>
        <w:t>Orthodox and Reform Divorce Laws</w:t>
      </w:r>
      <w:r w:rsidRPr="00901DB2">
        <w:rPr>
          <w:rStyle w:val="eop"/>
          <w:rFonts w:ascii="Calibri" w:hAnsi="Calibri" w:cs="Calibri"/>
        </w:rPr>
        <w:t> </w:t>
      </w:r>
    </w:p>
    <w:p w14:paraId="0309680B" w14:textId="77777777" w:rsidR="00941DAC" w:rsidRDefault="00191B77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  <w:r w:rsidRPr="00901DB2">
        <w:rPr>
          <w:rFonts w:ascii="Calibri" w:hAnsi="Calibri" w:cs="Calibri"/>
        </w:rPr>
        <w:t xml:space="preserve">According to the Book of Deuteronomy, </w:t>
      </w:r>
    </w:p>
    <w:p w14:paraId="6E776D58" w14:textId="76AAB05E" w:rsidR="003B15CA" w:rsidRPr="00901DB2" w:rsidRDefault="00191B77" w:rsidP="00B42328">
      <w:pPr>
        <w:pStyle w:val="paragraph"/>
        <w:spacing w:before="0" w:beforeAutospacing="0" w:after="0" w:afterAutospacing="0" w:line="480" w:lineRule="auto"/>
        <w:ind w:left="720"/>
        <w:textAlignment w:val="baseline"/>
        <w:rPr>
          <w:rFonts w:ascii="Calibri" w:hAnsi="Calibri" w:cs="Calibri"/>
        </w:rPr>
      </w:pPr>
      <w:r w:rsidRPr="00901DB2">
        <w:rPr>
          <w:rFonts w:ascii="Calibri" w:hAnsi="Calibri" w:cs="Calibri"/>
        </w:rPr>
        <w:t>‘When a man takes a wife and marries her, then she finds favour in his eyes because has f</w:t>
      </w:r>
      <w:r w:rsidR="00941DAC">
        <w:rPr>
          <w:rFonts w:ascii="Calibri" w:hAnsi="Calibri" w:cs="Calibri"/>
        </w:rPr>
        <w:t>o</w:t>
      </w:r>
      <w:r w:rsidRPr="00901DB2">
        <w:rPr>
          <w:rFonts w:ascii="Calibri" w:hAnsi="Calibri" w:cs="Calibri"/>
        </w:rPr>
        <w:t xml:space="preserve">und some indecency in her, and he writes her a bill of divorce and pits it in </w:t>
      </w:r>
      <w:r w:rsidR="00941DAC">
        <w:rPr>
          <w:rFonts w:ascii="Calibri" w:hAnsi="Calibri" w:cs="Calibri"/>
        </w:rPr>
        <w:t>h</w:t>
      </w:r>
      <w:r w:rsidRPr="00901DB2">
        <w:rPr>
          <w:rFonts w:ascii="Calibri" w:hAnsi="Calibri" w:cs="Calibri"/>
        </w:rPr>
        <w:t xml:space="preserve">er hand and sends her out </w:t>
      </w:r>
      <w:r w:rsidR="00941DAC">
        <w:rPr>
          <w:rFonts w:ascii="Calibri" w:hAnsi="Calibri" w:cs="Calibri"/>
        </w:rPr>
        <w:t>o</w:t>
      </w:r>
      <w:r w:rsidRPr="00901DB2">
        <w:rPr>
          <w:rFonts w:ascii="Calibri" w:hAnsi="Calibri" w:cs="Calibri"/>
        </w:rPr>
        <w:t>f his house’ (Deut.24. 1)</w:t>
      </w:r>
    </w:p>
    <w:p w14:paraId="45769E45" w14:textId="0F17CF45" w:rsidR="00E5450C" w:rsidRDefault="003B15CA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>Jews believe that t</w:t>
      </w:r>
      <w:r w:rsidR="00191B77" w:rsidRPr="00901DB2">
        <w:rPr>
          <w:rFonts w:ascii="Calibri" w:hAnsi="Calibri" w:cs="Calibri"/>
        </w:rPr>
        <w:t>he act of divorce must be in the form of a legal document.</w:t>
      </w:r>
      <w:r>
        <w:rPr>
          <w:rFonts w:ascii="Calibri" w:hAnsi="Calibri" w:cs="Calibri"/>
        </w:rPr>
        <w:t xml:space="preserve"> This divorce document is called the ‘get’, which is to be “drawn</w:t>
      </w:r>
      <w:r w:rsidR="00E5450C" w:rsidRPr="00901DB2">
        <w:rPr>
          <w:rFonts w:ascii="Calibri" w:hAnsi="Calibri" w:cs="Calibri"/>
        </w:rPr>
        <w:t xml:space="preserve"> up by a scribe following a formula based on Mishnaic law</w:t>
      </w:r>
      <w:r>
        <w:rPr>
          <w:rFonts w:ascii="Calibri" w:hAnsi="Calibri" w:cs="Calibri"/>
        </w:rPr>
        <w:t>”</w:t>
      </w:r>
      <w:r w:rsidR="00E5450C" w:rsidRPr="00901DB2">
        <w:rPr>
          <w:rFonts w:ascii="Calibri" w:hAnsi="Calibri" w:cs="Calibri"/>
        </w:rPr>
        <w:t xml:space="preserve">. </w:t>
      </w:r>
      <w:r>
        <w:rPr>
          <w:rFonts w:ascii="Calibri" w:hAnsi="Calibri" w:cs="Calibri"/>
        </w:rPr>
        <w:t>Then o</w:t>
      </w:r>
      <w:r w:rsidR="00E5450C" w:rsidRPr="00901DB2">
        <w:rPr>
          <w:rFonts w:ascii="Calibri" w:hAnsi="Calibri" w:cs="Calibri"/>
        </w:rPr>
        <w:t xml:space="preserve">nce it has been given to the wife, it is </w:t>
      </w:r>
      <w:r>
        <w:rPr>
          <w:rFonts w:ascii="Calibri" w:hAnsi="Calibri" w:cs="Calibri"/>
        </w:rPr>
        <w:t>“</w:t>
      </w:r>
      <w:r w:rsidR="00E5450C" w:rsidRPr="00901DB2">
        <w:rPr>
          <w:rFonts w:ascii="Calibri" w:hAnsi="Calibri" w:cs="Calibri"/>
        </w:rPr>
        <w:t>retained by the rabbi who cuts it in criss-cross fashion</w:t>
      </w:r>
      <w:r>
        <w:rPr>
          <w:rFonts w:ascii="Calibri" w:hAnsi="Calibri" w:cs="Calibri"/>
        </w:rPr>
        <w:t>”. This is significant as the document can no longer be used</w:t>
      </w:r>
      <w:r w:rsidR="00E5450C" w:rsidRPr="00901DB2">
        <w:rPr>
          <w:rFonts w:ascii="Calibri" w:hAnsi="Calibri" w:cs="Calibri"/>
        </w:rPr>
        <w:t xml:space="preserve">. The husband </w:t>
      </w:r>
      <w:r>
        <w:rPr>
          <w:rFonts w:ascii="Calibri" w:hAnsi="Calibri" w:cs="Calibri"/>
        </w:rPr>
        <w:t>will give</w:t>
      </w:r>
      <w:r w:rsidR="00E5450C" w:rsidRPr="00901DB2">
        <w:rPr>
          <w:rFonts w:ascii="Calibri" w:hAnsi="Calibri" w:cs="Calibri"/>
        </w:rPr>
        <w:t xml:space="preserve"> the wife </w:t>
      </w:r>
      <w:r>
        <w:rPr>
          <w:rFonts w:ascii="Calibri" w:hAnsi="Calibri" w:cs="Calibri"/>
        </w:rPr>
        <w:t>“</w:t>
      </w:r>
      <w:r w:rsidR="00E5450C" w:rsidRPr="00901DB2">
        <w:rPr>
          <w:rFonts w:ascii="Calibri" w:hAnsi="Calibri" w:cs="Calibri"/>
        </w:rPr>
        <w:t>a document (</w:t>
      </w:r>
      <w:proofErr w:type="spellStart"/>
      <w:r w:rsidR="00E5450C" w:rsidRPr="00901DB2">
        <w:rPr>
          <w:rFonts w:ascii="Calibri" w:hAnsi="Calibri" w:cs="Calibri"/>
        </w:rPr>
        <w:t>petor</w:t>
      </w:r>
      <w:proofErr w:type="spellEnd"/>
      <w:r w:rsidR="00E5450C" w:rsidRPr="00901DB2">
        <w:rPr>
          <w:rFonts w:ascii="Calibri" w:hAnsi="Calibri" w:cs="Calibri"/>
        </w:rPr>
        <w:t xml:space="preserve">) which </w:t>
      </w:r>
      <w:r>
        <w:rPr>
          <w:rFonts w:ascii="Calibri" w:hAnsi="Calibri" w:cs="Calibri"/>
        </w:rPr>
        <w:t xml:space="preserve">proves that they have had a divorce. </w:t>
      </w:r>
      <w:r>
        <w:rPr>
          <w:rFonts w:ascii="Calibri" w:hAnsi="Calibri" w:cs="Calibri"/>
        </w:rPr>
        <w:lastRenderedPageBreak/>
        <w:t>T</w:t>
      </w:r>
      <w:r w:rsidR="00E5450C" w:rsidRPr="00901DB2">
        <w:rPr>
          <w:rFonts w:ascii="Calibri" w:hAnsi="Calibri" w:cs="Calibri"/>
        </w:rPr>
        <w:t xml:space="preserve">he wife </w:t>
      </w:r>
      <w:r>
        <w:rPr>
          <w:rFonts w:ascii="Calibri" w:hAnsi="Calibri" w:cs="Calibri"/>
        </w:rPr>
        <w:t>can then remarry, but</w:t>
      </w:r>
      <w:r w:rsidR="00E5450C" w:rsidRPr="00901DB2">
        <w:rPr>
          <w:rFonts w:ascii="Calibri" w:hAnsi="Calibri" w:cs="Calibri"/>
        </w:rPr>
        <w:t xml:space="preserve"> only </w:t>
      </w:r>
      <w:r>
        <w:rPr>
          <w:rFonts w:ascii="Calibri" w:hAnsi="Calibri" w:cs="Calibri"/>
        </w:rPr>
        <w:t>“</w:t>
      </w:r>
      <w:r w:rsidR="00E5450C" w:rsidRPr="00901DB2">
        <w:rPr>
          <w:rFonts w:ascii="Calibri" w:hAnsi="Calibri" w:cs="Calibri"/>
        </w:rPr>
        <w:t>after ninety days, so as to ascertain whether she was pregnant at the stage of divorce.</w:t>
      </w:r>
      <w:r>
        <w:rPr>
          <w:rFonts w:ascii="Calibri" w:hAnsi="Calibri" w:cs="Calibri"/>
        </w:rPr>
        <w:t>”</w:t>
      </w:r>
    </w:p>
    <w:p w14:paraId="7E0EDB2D" w14:textId="6CE72168" w:rsidR="003B15CA" w:rsidRPr="00901DB2" w:rsidRDefault="003B15CA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However, within Orthodox Judaism, they </w:t>
      </w:r>
      <w:r w:rsidR="001230F3">
        <w:rPr>
          <w:rFonts w:ascii="Calibri" w:hAnsi="Calibri" w:cs="Calibri"/>
        </w:rPr>
        <w:t>believe that the wife cannot remarry if for example her husband has left without her knowing or has gone missing, therefor the wife then becomes a ‘tied’ woman, referred to in Judaism as ‘</w:t>
      </w:r>
      <w:proofErr w:type="spellStart"/>
      <w:r w:rsidR="001230F3">
        <w:rPr>
          <w:rFonts w:ascii="Calibri" w:hAnsi="Calibri" w:cs="Calibri"/>
        </w:rPr>
        <w:t>agunah</w:t>
      </w:r>
      <w:proofErr w:type="spellEnd"/>
      <w:r w:rsidR="001230F3">
        <w:rPr>
          <w:rFonts w:ascii="Calibri" w:hAnsi="Calibri" w:cs="Calibri"/>
        </w:rPr>
        <w:t xml:space="preserve">’. </w:t>
      </w:r>
    </w:p>
    <w:p w14:paraId="72A2A9A2" w14:textId="0E1CD65E" w:rsidR="00E5450C" w:rsidRDefault="001230F3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>“</w:t>
      </w:r>
      <w:r w:rsidR="003104F1" w:rsidRPr="00901DB2">
        <w:rPr>
          <w:rFonts w:ascii="Calibri" w:hAnsi="Calibri" w:cs="Calibri"/>
        </w:rPr>
        <w:t xml:space="preserve">In order to vitiate this </w:t>
      </w:r>
      <w:proofErr w:type="gramStart"/>
      <w:r w:rsidR="003104F1" w:rsidRPr="00901DB2">
        <w:rPr>
          <w:rFonts w:ascii="Calibri" w:hAnsi="Calibri" w:cs="Calibri"/>
        </w:rPr>
        <w:t>difficulty</w:t>
      </w:r>
      <w:proofErr w:type="gramEnd"/>
      <w:r w:rsidR="003104F1" w:rsidRPr="00901DB2">
        <w:rPr>
          <w:rFonts w:ascii="Calibri" w:hAnsi="Calibri" w:cs="Calibri"/>
        </w:rPr>
        <w:t xml:space="preserve"> the Rabbinical Assembly of the </w:t>
      </w:r>
      <w:proofErr w:type="spellStart"/>
      <w:r w:rsidR="003104F1" w:rsidRPr="00901DB2">
        <w:rPr>
          <w:rFonts w:ascii="Calibri" w:hAnsi="Calibri" w:cs="Calibri"/>
        </w:rPr>
        <w:t>Conserbative</w:t>
      </w:r>
      <w:proofErr w:type="spellEnd"/>
      <w:r w:rsidR="003104F1" w:rsidRPr="00901DB2">
        <w:rPr>
          <w:rFonts w:ascii="Calibri" w:hAnsi="Calibri" w:cs="Calibri"/>
        </w:rPr>
        <w:t xml:space="preserve"> </w:t>
      </w:r>
      <w:proofErr w:type="spellStart"/>
      <w:r w:rsidR="003104F1" w:rsidRPr="00901DB2">
        <w:rPr>
          <w:rFonts w:ascii="Calibri" w:hAnsi="Calibri" w:cs="Calibri"/>
        </w:rPr>
        <w:t>movemen</w:t>
      </w:r>
      <w:proofErr w:type="spellEnd"/>
      <w:r w:rsidR="003104F1" w:rsidRPr="00901DB2">
        <w:rPr>
          <w:rFonts w:ascii="Calibri" w:hAnsi="Calibri" w:cs="Calibri"/>
        </w:rPr>
        <w:t xml:space="preserve"> proposed a </w:t>
      </w:r>
      <w:proofErr w:type="spellStart"/>
      <w:r w:rsidR="003104F1" w:rsidRPr="00901DB2">
        <w:rPr>
          <w:rFonts w:ascii="Calibri" w:hAnsi="Calibri" w:cs="Calibri"/>
        </w:rPr>
        <w:t>takkanah</w:t>
      </w:r>
      <w:proofErr w:type="spellEnd"/>
      <w:r w:rsidR="003104F1" w:rsidRPr="00901DB2">
        <w:rPr>
          <w:rFonts w:ascii="Calibri" w:hAnsi="Calibri" w:cs="Calibri"/>
        </w:rPr>
        <w:t xml:space="preserve"> calling for the insertion of a clause in the marriage contract whereby both groom and </w:t>
      </w:r>
      <w:r>
        <w:rPr>
          <w:rFonts w:ascii="Calibri" w:hAnsi="Calibri" w:cs="Calibri"/>
        </w:rPr>
        <w:t>believe</w:t>
      </w:r>
      <w:r w:rsidR="003104F1" w:rsidRPr="00901DB2">
        <w:rPr>
          <w:rFonts w:ascii="Calibri" w:hAnsi="Calibri" w:cs="Calibri"/>
        </w:rPr>
        <w:t xml:space="preserve"> in grave c</w:t>
      </w:r>
      <w:r>
        <w:rPr>
          <w:rFonts w:ascii="Calibri" w:hAnsi="Calibri" w:cs="Calibri"/>
        </w:rPr>
        <w:t>i</w:t>
      </w:r>
      <w:r w:rsidR="003104F1" w:rsidRPr="00901DB2">
        <w:rPr>
          <w:rFonts w:ascii="Calibri" w:hAnsi="Calibri" w:cs="Calibri"/>
        </w:rPr>
        <w:t>rcumstances agree to abide by the decision of the religious court (bet din) of the Conservative movement.</w:t>
      </w:r>
      <w:r>
        <w:rPr>
          <w:rFonts w:ascii="Calibri" w:hAnsi="Calibri" w:cs="Calibri"/>
        </w:rPr>
        <w:t>”</w:t>
      </w:r>
      <w:r>
        <w:rPr>
          <w:rStyle w:val="FootnoteReference"/>
          <w:rFonts w:ascii="Calibri" w:hAnsi="Calibri" w:cs="Calibri"/>
        </w:rPr>
        <w:footnoteReference w:id="6"/>
      </w:r>
    </w:p>
    <w:p w14:paraId="0DAA6890" w14:textId="226CC52A" w:rsidR="001230F3" w:rsidRPr="00901DB2" w:rsidRDefault="001230F3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</w:p>
    <w:p w14:paraId="2BDB2C5B" w14:textId="11F101C4" w:rsidR="003104F1" w:rsidRPr="00774202" w:rsidRDefault="001230F3" w:rsidP="00B42328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  <w:color w:val="1D2936"/>
        </w:rPr>
      </w:pPr>
      <w:r>
        <w:rPr>
          <w:rFonts w:ascii="Calibri" w:hAnsi="Calibri" w:cs="Calibri"/>
        </w:rPr>
        <w:t>These divorce laws do not apply within Reform Judaism as a civil divorce counts as a plausible divorce. Th</w:t>
      </w:r>
      <w:r w:rsidR="00B42328">
        <w:rPr>
          <w:rFonts w:ascii="Calibri" w:hAnsi="Calibri" w:cs="Calibri"/>
        </w:rPr>
        <w:t xml:space="preserve">is can be shown when the </w:t>
      </w:r>
      <w:r w:rsidR="003104F1" w:rsidRPr="00901DB2">
        <w:rPr>
          <w:rFonts w:ascii="Calibri" w:hAnsi="Calibri" w:cs="Calibri"/>
          <w:color w:val="1D2936"/>
        </w:rPr>
        <w:t xml:space="preserve">Leaders of Reform Judaism ruled in 1869 that </w:t>
      </w:r>
      <w:bookmarkStart w:id="0" w:name="_GoBack"/>
      <w:bookmarkEnd w:id="0"/>
      <w:r w:rsidR="00B42328" w:rsidRPr="00774202">
        <w:rPr>
          <w:rFonts w:ascii="Calibri" w:hAnsi="Calibri" w:cs="Calibri"/>
          <w:color w:val="1D2936"/>
        </w:rPr>
        <w:t>“</w:t>
      </w:r>
      <w:r w:rsidR="003104F1" w:rsidRPr="00774202">
        <w:rPr>
          <w:rFonts w:ascii="Calibri" w:hAnsi="Calibri" w:cs="Calibri"/>
          <w:color w:val="1D2936"/>
        </w:rPr>
        <w:t>from a Jewish perspective</w:t>
      </w:r>
      <w:r w:rsidR="00B42328" w:rsidRPr="00774202">
        <w:rPr>
          <w:rFonts w:ascii="Calibri" w:hAnsi="Calibri" w:cs="Calibri"/>
          <w:color w:val="1D2936"/>
        </w:rPr>
        <w:t>, civil divorce was enough</w:t>
      </w:r>
      <w:r w:rsidR="003104F1" w:rsidRPr="00774202">
        <w:rPr>
          <w:rFonts w:ascii="Calibri" w:hAnsi="Calibri" w:cs="Calibri"/>
          <w:color w:val="1D2936"/>
        </w:rPr>
        <w:t xml:space="preserve"> to dissolve a marriage; there was no need for a get.</w:t>
      </w:r>
      <w:r w:rsidR="00B42328" w:rsidRPr="00774202">
        <w:rPr>
          <w:rFonts w:ascii="Calibri" w:hAnsi="Calibri" w:cs="Calibri"/>
          <w:color w:val="1D2936"/>
        </w:rPr>
        <w:t>”</w:t>
      </w:r>
      <w:r w:rsidR="00B42328" w:rsidRPr="00774202">
        <w:rPr>
          <w:rStyle w:val="FootnoteReference"/>
          <w:rFonts w:ascii="Calibri" w:hAnsi="Calibri" w:cs="Calibri"/>
          <w:color w:val="1D2936"/>
        </w:rPr>
        <w:footnoteReference w:id="7"/>
      </w:r>
    </w:p>
    <w:p w14:paraId="2D939612" w14:textId="77777777" w:rsidR="00B42328" w:rsidRPr="00774202" w:rsidRDefault="00B42328" w:rsidP="001D1685">
      <w:pPr>
        <w:pStyle w:val="paragraph"/>
        <w:spacing w:before="0" w:beforeAutospacing="0" w:after="0" w:afterAutospacing="0" w:line="480" w:lineRule="auto"/>
        <w:textAlignment w:val="baseline"/>
        <w:rPr>
          <w:rFonts w:ascii="Calibri" w:hAnsi="Calibri" w:cs="Calibri"/>
        </w:rPr>
      </w:pPr>
    </w:p>
    <w:p w14:paraId="0EFFD5F1" w14:textId="49506DDD" w:rsidR="00FC077A" w:rsidRDefault="00FC077A" w:rsidP="001D1685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Calibri" w:hAnsi="Calibri" w:cs="Calibri"/>
        </w:rPr>
      </w:pPr>
      <w:r w:rsidRPr="00774202">
        <w:rPr>
          <w:rStyle w:val="normaltextrun"/>
          <w:rFonts w:ascii="Calibri" w:hAnsi="Calibri" w:cs="Calibri"/>
          <w:u w:val="single"/>
        </w:rPr>
        <w:t>Conclusion</w:t>
      </w:r>
    </w:p>
    <w:p w14:paraId="413F0CA3" w14:textId="3A1FFFA5" w:rsidR="00C27784" w:rsidRPr="00B42328" w:rsidRDefault="009257F2" w:rsidP="00B42328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</w:rPr>
      </w:pPr>
      <w:r>
        <w:rPr>
          <w:rFonts w:ascii="Calibri" w:hAnsi="Calibri" w:cs="Calibri"/>
        </w:rPr>
        <w:t xml:space="preserve">To conclude, </w:t>
      </w:r>
      <w:r w:rsidR="00774202">
        <w:rPr>
          <w:rFonts w:ascii="Calibri" w:hAnsi="Calibri" w:cs="Calibri"/>
        </w:rPr>
        <w:t>Orthodox and Reform Judaism do share many of the same beliefs and laws within Marriage and Divorce, but their views do differ for many significant reasons.</w:t>
      </w:r>
    </w:p>
    <w:p w14:paraId="39E4E8BE" w14:textId="77777777" w:rsidR="00C27784" w:rsidRDefault="00C27784" w:rsidP="00FC077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u w:val="single"/>
        </w:rPr>
      </w:pPr>
    </w:p>
    <w:p w14:paraId="0D07E49C" w14:textId="55949950" w:rsidR="00FC077A" w:rsidRPr="00B42328" w:rsidRDefault="00FC077A" w:rsidP="00FC077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 w:rsidRPr="00B42328">
        <w:rPr>
          <w:rStyle w:val="normaltextrun"/>
          <w:rFonts w:ascii="Calibri" w:hAnsi="Calibri" w:cs="Calibri"/>
          <w:u w:val="single"/>
        </w:rPr>
        <w:t>Bibliography</w:t>
      </w:r>
      <w:r w:rsidRPr="00B42328">
        <w:rPr>
          <w:rStyle w:val="eop"/>
          <w:rFonts w:ascii="Calibri" w:hAnsi="Calibri" w:cs="Calibri"/>
        </w:rPr>
        <w:t> </w:t>
      </w:r>
    </w:p>
    <w:p w14:paraId="40CA7724" w14:textId="77777777" w:rsidR="00B42328" w:rsidRPr="00D63AE6" w:rsidRDefault="00B42328" w:rsidP="00FC077A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02D9DF29" w14:textId="6CEA3201" w:rsidR="00FC077A" w:rsidRPr="00D63AE6" w:rsidRDefault="00FC077A" w:rsidP="00FC077A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D63AE6">
        <w:rPr>
          <w:rStyle w:val="normaltextrun"/>
          <w:rFonts w:ascii="Calibri" w:hAnsi="Calibri" w:cs="Calibri"/>
        </w:rPr>
        <w:lastRenderedPageBreak/>
        <w:t>Blackman, P.</w:t>
      </w:r>
      <w:r w:rsidRPr="00D63AE6">
        <w:rPr>
          <w:rStyle w:val="apple-converted-space"/>
          <w:rFonts w:ascii="Calibri" w:hAnsi="Calibri" w:cs="Calibri"/>
        </w:rPr>
        <w:t> </w:t>
      </w:r>
      <w:proofErr w:type="spellStart"/>
      <w:r w:rsidRPr="00D63AE6">
        <w:rPr>
          <w:rStyle w:val="spellingerror"/>
          <w:rFonts w:ascii="Calibri" w:hAnsi="Calibri" w:cs="Calibri"/>
          <w:i/>
          <w:iCs/>
        </w:rPr>
        <w:t>Mishnayoth</w:t>
      </w:r>
      <w:proofErr w:type="spellEnd"/>
      <w:r w:rsidRPr="00D63AE6">
        <w:rPr>
          <w:rStyle w:val="apple-converted-space"/>
          <w:rFonts w:ascii="Calibri" w:hAnsi="Calibri" w:cs="Calibri"/>
        </w:rPr>
        <w:t> </w:t>
      </w:r>
      <w:proofErr w:type="spellStart"/>
      <w:r w:rsidRPr="00D63AE6">
        <w:rPr>
          <w:rStyle w:val="spellingerror"/>
          <w:rFonts w:ascii="Calibri" w:hAnsi="Calibri" w:cs="Calibri"/>
          <w:i/>
          <w:iCs/>
        </w:rPr>
        <w:t>Moed</w:t>
      </w:r>
      <w:proofErr w:type="spellEnd"/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2</w:t>
      </w:r>
      <w:r w:rsidRPr="00D63AE6">
        <w:rPr>
          <w:rStyle w:val="normaltextrun"/>
          <w:rFonts w:ascii="Calibri" w:hAnsi="Calibri" w:cs="Calibri"/>
          <w:vertAlign w:val="superscript"/>
        </w:rPr>
        <w:t>nd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Edition (New York: Judaica Press 1963)</w:t>
      </w:r>
      <w:r w:rsidRPr="00D63AE6">
        <w:rPr>
          <w:rStyle w:val="eop"/>
          <w:rFonts w:ascii="Calibri" w:hAnsi="Calibri" w:cs="Calibri"/>
        </w:rPr>
        <w:t> </w:t>
      </w:r>
    </w:p>
    <w:p w14:paraId="7B52DAFE" w14:textId="185204C8" w:rsidR="00FC077A" w:rsidRPr="00D63AE6" w:rsidRDefault="00FC077A" w:rsidP="00FC077A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D63AE6">
        <w:rPr>
          <w:rStyle w:val="normaltextrun"/>
          <w:rFonts w:ascii="Calibri" w:hAnsi="Calibri" w:cs="Calibri"/>
        </w:rPr>
        <w:t>Blackman, P.</w:t>
      </w:r>
      <w:r w:rsidRPr="00D63AE6">
        <w:rPr>
          <w:rStyle w:val="apple-converted-space"/>
          <w:rFonts w:ascii="Calibri" w:hAnsi="Calibri" w:cs="Calibri"/>
        </w:rPr>
        <w:t> </w:t>
      </w:r>
      <w:proofErr w:type="spellStart"/>
      <w:r w:rsidRPr="00D63AE6">
        <w:rPr>
          <w:rStyle w:val="spellingerror"/>
          <w:rFonts w:ascii="Calibri" w:hAnsi="Calibri" w:cs="Calibri"/>
          <w:i/>
          <w:iCs/>
        </w:rPr>
        <w:t>Mishnayoth</w:t>
      </w:r>
      <w:proofErr w:type="spellEnd"/>
      <w:r w:rsidRPr="00D63AE6">
        <w:rPr>
          <w:rStyle w:val="apple-converted-space"/>
          <w:rFonts w:ascii="Calibri" w:hAnsi="Calibri" w:cs="Calibri"/>
        </w:rPr>
        <w:t> </w:t>
      </w:r>
      <w:proofErr w:type="spellStart"/>
      <w:r w:rsidRPr="00D63AE6">
        <w:rPr>
          <w:rStyle w:val="spellingerror"/>
          <w:rFonts w:ascii="Calibri" w:hAnsi="Calibri" w:cs="Calibri"/>
          <w:i/>
          <w:iCs/>
        </w:rPr>
        <w:t>Nashim</w:t>
      </w:r>
      <w:proofErr w:type="spellEnd"/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2</w:t>
      </w:r>
      <w:r w:rsidRPr="00D63AE6">
        <w:rPr>
          <w:rStyle w:val="normaltextrun"/>
          <w:rFonts w:ascii="Calibri" w:hAnsi="Calibri" w:cs="Calibri"/>
          <w:vertAlign w:val="superscript"/>
        </w:rPr>
        <w:t>nd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Edition (New York: Judaica Press 1963)</w:t>
      </w:r>
      <w:r w:rsidRPr="00D63AE6">
        <w:rPr>
          <w:rStyle w:val="eop"/>
          <w:rFonts w:ascii="Calibri" w:hAnsi="Calibri" w:cs="Calibri"/>
        </w:rPr>
        <w:t> </w:t>
      </w:r>
    </w:p>
    <w:p w14:paraId="34A83DD5" w14:textId="1D8E1DF6" w:rsidR="00FC077A" w:rsidRPr="00D63AE6" w:rsidRDefault="00FC077A" w:rsidP="00FC077A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D63AE6">
        <w:rPr>
          <w:rStyle w:val="normaltextrun"/>
          <w:rFonts w:ascii="Calibri" w:hAnsi="Calibri" w:cs="Calibri"/>
        </w:rPr>
        <w:t>Blackman, P.</w:t>
      </w:r>
      <w:r w:rsidRPr="00D63AE6">
        <w:rPr>
          <w:rStyle w:val="apple-converted-space"/>
          <w:rFonts w:ascii="Calibri" w:hAnsi="Calibri" w:cs="Calibri"/>
        </w:rPr>
        <w:t> </w:t>
      </w:r>
      <w:proofErr w:type="spellStart"/>
      <w:r w:rsidRPr="00D63AE6">
        <w:rPr>
          <w:rStyle w:val="spellingerror"/>
          <w:rFonts w:ascii="Calibri" w:hAnsi="Calibri" w:cs="Calibri"/>
          <w:i/>
          <w:iCs/>
        </w:rPr>
        <w:t>Mishnayoth</w:t>
      </w:r>
      <w:proofErr w:type="spellEnd"/>
      <w:r w:rsidRPr="00D63AE6">
        <w:rPr>
          <w:rStyle w:val="apple-converted-space"/>
          <w:rFonts w:ascii="Calibri" w:hAnsi="Calibri" w:cs="Calibri"/>
        </w:rPr>
        <w:t> </w:t>
      </w:r>
      <w:proofErr w:type="spellStart"/>
      <w:r w:rsidRPr="00D63AE6">
        <w:rPr>
          <w:rStyle w:val="normaltextrun"/>
          <w:rFonts w:ascii="Calibri" w:hAnsi="Calibri" w:cs="Calibri"/>
          <w:i/>
          <w:iCs/>
        </w:rPr>
        <w:t>Taharoth</w:t>
      </w:r>
      <w:proofErr w:type="spellEnd"/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2</w:t>
      </w:r>
      <w:r w:rsidRPr="00D63AE6">
        <w:rPr>
          <w:rStyle w:val="normaltextrun"/>
          <w:rFonts w:ascii="Calibri" w:hAnsi="Calibri" w:cs="Calibri"/>
          <w:vertAlign w:val="superscript"/>
        </w:rPr>
        <w:t>nd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Edition (New York: Judaica Press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1964)</w:t>
      </w:r>
      <w:r w:rsidRPr="00D63AE6">
        <w:rPr>
          <w:rStyle w:val="eop"/>
          <w:rFonts w:ascii="Calibri" w:hAnsi="Calibri" w:cs="Calibri"/>
        </w:rPr>
        <w:t> </w:t>
      </w:r>
    </w:p>
    <w:p w14:paraId="3558F304" w14:textId="70202DC5" w:rsidR="00FC077A" w:rsidRPr="00D63AE6" w:rsidRDefault="00FC077A" w:rsidP="00D63AE6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D63AE6">
        <w:rPr>
          <w:rStyle w:val="normaltextrun"/>
          <w:rFonts w:ascii="Calibri" w:hAnsi="Calibri" w:cs="Calibri"/>
        </w:rPr>
        <w:t>Cohn-</w:t>
      </w:r>
      <w:proofErr w:type="spellStart"/>
      <w:r w:rsidRPr="00D63AE6">
        <w:rPr>
          <w:rStyle w:val="spellingerror"/>
          <w:rFonts w:ascii="Calibri" w:hAnsi="Calibri" w:cs="Calibri"/>
        </w:rPr>
        <w:t>Sherbock</w:t>
      </w:r>
      <w:proofErr w:type="spellEnd"/>
      <w:r w:rsidRPr="00D63AE6">
        <w:rPr>
          <w:rStyle w:val="normaltextrun"/>
          <w:rFonts w:ascii="Calibri" w:hAnsi="Calibri" w:cs="Calibri"/>
        </w:rPr>
        <w:t>, D.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The Jewish Faith</w:t>
      </w:r>
      <w:r w:rsidRPr="00D63AE6">
        <w:rPr>
          <w:rStyle w:val="normaltextrun"/>
          <w:rFonts w:ascii="Calibri" w:hAnsi="Calibri" w:cs="Calibri"/>
        </w:rPr>
        <w:t>, (London:</w:t>
      </w:r>
      <w:r w:rsidRPr="00D63AE6">
        <w:rPr>
          <w:rStyle w:val="apple-converted-space"/>
          <w:rFonts w:ascii="Calibri" w:hAnsi="Calibri" w:cs="Calibri"/>
        </w:rPr>
        <w:t> </w:t>
      </w:r>
      <w:proofErr w:type="spellStart"/>
      <w:r w:rsidRPr="00D63AE6">
        <w:rPr>
          <w:rStyle w:val="spellingerror"/>
          <w:rFonts w:ascii="Calibri" w:hAnsi="Calibri" w:cs="Calibri"/>
        </w:rPr>
        <w:t>Mackays</w:t>
      </w:r>
      <w:proofErr w:type="spellEnd"/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1993)</w:t>
      </w:r>
      <w:r w:rsidRPr="00D63AE6">
        <w:rPr>
          <w:rStyle w:val="eop"/>
          <w:rFonts w:ascii="Calibri" w:hAnsi="Calibri" w:cs="Calibri"/>
        </w:rPr>
        <w:t> </w:t>
      </w:r>
    </w:p>
    <w:p w14:paraId="306FA3BD" w14:textId="1D88E2BE" w:rsidR="00D63AE6" w:rsidRPr="00D63AE6" w:rsidRDefault="00FC077A" w:rsidP="00D63AE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i/>
          <w:iCs/>
        </w:rPr>
      </w:pPr>
      <w:r w:rsidRPr="00D63AE6">
        <w:rPr>
          <w:rStyle w:val="normaltextrun"/>
          <w:rFonts w:ascii="Calibri" w:hAnsi="Calibri" w:cs="Calibri"/>
        </w:rPr>
        <w:t>Cohn-</w:t>
      </w:r>
      <w:proofErr w:type="spellStart"/>
      <w:r w:rsidRPr="00D63AE6">
        <w:rPr>
          <w:rStyle w:val="spellingerror"/>
          <w:rFonts w:ascii="Calibri" w:hAnsi="Calibri" w:cs="Calibri"/>
        </w:rPr>
        <w:t>Sherbock</w:t>
      </w:r>
      <w:proofErr w:type="spellEnd"/>
      <w:r w:rsidRPr="00D63AE6">
        <w:rPr>
          <w:rStyle w:val="normaltextrun"/>
          <w:rFonts w:ascii="Calibri" w:hAnsi="Calibri" w:cs="Calibri"/>
        </w:rPr>
        <w:t>, D. and Lavinia,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A short introduction to Judaism (Oxford: WSOY 1997)</w:t>
      </w:r>
    </w:p>
    <w:p w14:paraId="45E967D8" w14:textId="2E365ADF" w:rsidR="00D63AE6" w:rsidRPr="00D63AE6" w:rsidRDefault="00D63AE6" w:rsidP="00D63AE6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proofErr w:type="spellStart"/>
      <w:r w:rsidRPr="00D63AE6">
        <w:rPr>
          <w:rFonts w:ascii="Calibri" w:hAnsi="Calibri" w:cs="Calibri"/>
        </w:rPr>
        <w:t>Ehrenstein</w:t>
      </w:r>
      <w:proofErr w:type="spellEnd"/>
      <w:r w:rsidRPr="00D63AE6">
        <w:rPr>
          <w:rFonts w:ascii="Calibri" w:hAnsi="Calibri" w:cs="Calibri"/>
        </w:rPr>
        <w:t xml:space="preserve">. E 1997-2018 </w:t>
      </w:r>
      <w:r w:rsidRPr="00D63AE6">
        <w:rPr>
          <w:rFonts w:ascii="Calibri" w:hAnsi="Calibri" w:cs="Calibri"/>
          <w:i/>
          <w:color w:val="1F1F1F"/>
        </w:rPr>
        <w:t>Have a Jewish Wedding? Dress Styles for the Jewish Bride</w:t>
      </w:r>
      <w:r w:rsidRPr="00D63AE6">
        <w:rPr>
          <w:rFonts w:ascii="Calibri" w:hAnsi="Calibri" w:cs="Calibri"/>
          <w:bCs/>
          <w:color w:val="1F1F1F"/>
        </w:rPr>
        <w:t xml:space="preserve"> </w:t>
      </w:r>
      <w:hyperlink r:id="rId8" w:history="1">
        <w:r w:rsidR="004D4A91" w:rsidRPr="003729A1">
          <w:rPr>
            <w:rStyle w:val="Hyperlink"/>
            <w:rFonts w:ascii="Calibri" w:hAnsi="Calibri" w:cs="Calibri"/>
          </w:rPr>
          <w:t>https://www.theknot.com/content/wedding-gown-style-for-the-jewish-bride</w:t>
        </w:r>
      </w:hyperlink>
      <w:r w:rsidRPr="00D63AE6">
        <w:rPr>
          <w:rFonts w:ascii="Calibri" w:hAnsi="Calibri" w:cs="Calibri"/>
        </w:rPr>
        <w:t>&gt; [Accessed November 3</w:t>
      </w:r>
      <w:r w:rsidRPr="00D63AE6">
        <w:rPr>
          <w:rFonts w:ascii="Calibri" w:hAnsi="Calibri" w:cs="Calibri"/>
          <w:vertAlign w:val="superscript"/>
        </w:rPr>
        <w:t>rd</w:t>
      </w:r>
      <w:r w:rsidRPr="00D63AE6">
        <w:rPr>
          <w:rFonts w:ascii="Calibri" w:hAnsi="Calibri" w:cs="Calibri"/>
        </w:rPr>
        <w:t>]</w:t>
      </w:r>
    </w:p>
    <w:p w14:paraId="2641AFAC" w14:textId="7648F832" w:rsidR="00FC077A" w:rsidRPr="00D63AE6" w:rsidRDefault="00FC077A" w:rsidP="00D63AE6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D63AE6">
        <w:rPr>
          <w:rStyle w:val="normaltextrun"/>
          <w:rFonts w:ascii="Calibri" w:hAnsi="Calibri" w:cs="Calibri"/>
        </w:rPr>
        <w:t>Lange, D.N,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A short introduction to Judaism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(Cambridge: The Press Syndicate 2000)</w:t>
      </w:r>
      <w:r w:rsidRPr="00D63AE6">
        <w:rPr>
          <w:rStyle w:val="eop"/>
          <w:rFonts w:ascii="Calibri" w:hAnsi="Calibri" w:cs="Calibri"/>
        </w:rPr>
        <w:t> </w:t>
      </w:r>
    </w:p>
    <w:p w14:paraId="40FD2A08" w14:textId="6866988A" w:rsidR="00FC077A" w:rsidRPr="00D63AE6" w:rsidRDefault="00FC077A" w:rsidP="00D63AE6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D63AE6">
        <w:rPr>
          <w:rStyle w:val="normaltextrun"/>
          <w:rFonts w:ascii="Calibri" w:hAnsi="Calibri" w:cs="Calibri"/>
        </w:rPr>
        <w:t>Lange, D.N,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An</w:t>
      </w:r>
      <w:r w:rsidRPr="00D63AE6">
        <w:rPr>
          <w:rStyle w:val="apple-converted-space"/>
          <w:rFonts w:ascii="Calibri" w:hAnsi="Calibri" w:cs="Calibri"/>
          <w:i/>
          <w:iCs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introduction to Judaism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(Cambridge: The University Press 2000)</w:t>
      </w:r>
      <w:r w:rsidRPr="00D63AE6">
        <w:rPr>
          <w:rStyle w:val="eop"/>
          <w:rFonts w:ascii="Calibri" w:hAnsi="Calibri" w:cs="Calibri"/>
        </w:rPr>
        <w:t> </w:t>
      </w:r>
    </w:p>
    <w:p w14:paraId="4B4258DC" w14:textId="0F800183" w:rsidR="00FC077A" w:rsidRPr="00D63AE6" w:rsidRDefault="00FC077A" w:rsidP="00D63AE6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 w:rsidRPr="00D63AE6">
        <w:rPr>
          <w:rStyle w:val="normaltextrun"/>
          <w:rFonts w:ascii="Calibri" w:hAnsi="Calibri" w:cs="Calibri"/>
        </w:rPr>
        <w:t>Lange, D.N,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Judaism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(Oxford: University Press 1986)</w:t>
      </w:r>
    </w:p>
    <w:p w14:paraId="4B57D599" w14:textId="2D8D4924" w:rsidR="00D63AE6" w:rsidRPr="00D63AE6" w:rsidRDefault="00D63AE6" w:rsidP="00D63AE6">
      <w:pPr>
        <w:rPr>
          <w:rStyle w:val="eop"/>
          <w:rFonts w:ascii="Calibri" w:hAnsi="Calibri" w:cs="Calibri"/>
        </w:rPr>
      </w:pPr>
      <w:r w:rsidRPr="00D63AE6">
        <w:rPr>
          <w:rFonts w:ascii="Calibri" w:hAnsi="Calibri" w:cs="Calibri"/>
          <w:bCs/>
          <w:color w:val="1F1F1F"/>
        </w:rPr>
        <w:t xml:space="preserve">MJL 2002-2018 </w:t>
      </w:r>
      <w:r w:rsidRPr="00D63AE6">
        <w:rPr>
          <w:rFonts w:ascii="Calibri" w:hAnsi="Calibri" w:cs="Calibri"/>
          <w:bCs/>
          <w:i/>
          <w:color w:val="1F1F1F"/>
        </w:rPr>
        <w:t xml:space="preserve">When a Get Ceremony is Not enough </w:t>
      </w:r>
      <w:r w:rsidRPr="00D63AE6">
        <w:rPr>
          <w:rFonts w:ascii="Calibri" w:hAnsi="Calibri" w:cs="Calibri"/>
          <w:bCs/>
          <w:color w:val="1F1F1F"/>
        </w:rPr>
        <w:t>&lt;</w:t>
      </w:r>
      <w:r w:rsidRPr="00D63AE6">
        <w:rPr>
          <w:rFonts w:ascii="Calibri" w:hAnsi="Calibri" w:cs="Calibri"/>
          <w:color w:val="1F1F1F"/>
        </w:rPr>
        <w:t>https://www.myjewishlearning.com/article/when-a-get-ceremony-is-not-enough/</w:t>
      </w:r>
      <w:r w:rsidRPr="00D63AE6">
        <w:rPr>
          <w:rFonts w:ascii="Calibri" w:hAnsi="Calibri" w:cs="Calibri"/>
          <w:bCs/>
          <w:color w:val="1F1F1F"/>
        </w:rPr>
        <w:t>&gt;</w:t>
      </w:r>
      <w:r w:rsidRPr="00D63AE6">
        <w:rPr>
          <w:rFonts w:ascii="Calibri" w:hAnsi="Calibri" w:cs="Calibri"/>
          <w:bCs/>
          <w:i/>
          <w:color w:val="1F1F1F"/>
        </w:rPr>
        <w:t xml:space="preserve"> </w:t>
      </w:r>
      <w:r w:rsidRPr="00D63AE6">
        <w:rPr>
          <w:rFonts w:ascii="Calibri" w:hAnsi="Calibri" w:cs="Calibri"/>
          <w:bCs/>
          <w:color w:val="1F1F1F"/>
        </w:rPr>
        <w:t>[Accessed November 2</w:t>
      </w:r>
      <w:r w:rsidRPr="00D63AE6">
        <w:rPr>
          <w:rFonts w:ascii="Calibri" w:hAnsi="Calibri" w:cs="Calibri"/>
          <w:bCs/>
          <w:color w:val="1F1F1F"/>
          <w:vertAlign w:val="superscript"/>
        </w:rPr>
        <w:t>nd</w:t>
      </w:r>
      <w:r w:rsidRPr="00D63AE6">
        <w:rPr>
          <w:rFonts w:ascii="Calibri" w:hAnsi="Calibri" w:cs="Calibri"/>
          <w:bCs/>
          <w:color w:val="1F1F1F"/>
        </w:rPr>
        <w:t>]</w:t>
      </w:r>
    </w:p>
    <w:p w14:paraId="03AA3B15" w14:textId="3033DBE8" w:rsidR="00D63AE6" w:rsidRPr="00D63AE6" w:rsidRDefault="00975800" w:rsidP="00D63AE6">
      <w:pPr>
        <w:rPr>
          <w:rFonts w:ascii="Calibri" w:hAnsi="Calibri" w:cs="Calibri"/>
        </w:rPr>
      </w:pPr>
      <w:r w:rsidRPr="00D63AE6">
        <w:rPr>
          <w:rFonts w:ascii="Calibri" w:eastAsia="Times New Roman" w:hAnsi="Calibri" w:cs="Calibri"/>
        </w:rPr>
        <w:t>Moment</w:t>
      </w:r>
      <w:r w:rsidR="00C72CFE" w:rsidRPr="00D63AE6">
        <w:rPr>
          <w:rFonts w:ascii="Calibri" w:eastAsia="Times New Roman" w:hAnsi="Calibri" w:cs="Calibri"/>
        </w:rPr>
        <w:t xml:space="preserve"> Mag, 2018 &lt;</w:t>
      </w:r>
      <w:hyperlink r:id="rId9" w:history="1">
        <w:r w:rsidR="00C72CFE" w:rsidRPr="00D63AE6">
          <w:rPr>
            <w:rStyle w:val="Hyperlink"/>
            <w:rFonts w:ascii="Calibri" w:hAnsi="Calibri" w:cs="Calibri"/>
          </w:rPr>
          <w:t>https://www.momentmag.com/intermarriage/</w:t>
        </w:r>
      </w:hyperlink>
      <w:r w:rsidR="00C72CFE" w:rsidRPr="00D63AE6">
        <w:rPr>
          <w:rFonts w:ascii="Calibri" w:hAnsi="Calibri" w:cs="Calibri"/>
        </w:rPr>
        <w:t>&gt;</w:t>
      </w:r>
      <w:r w:rsidRPr="00D63AE6">
        <w:rPr>
          <w:rFonts w:ascii="Calibri" w:hAnsi="Calibri" w:cs="Calibri"/>
        </w:rPr>
        <w:t xml:space="preserve"> </w:t>
      </w:r>
      <w:r w:rsidR="00C72CFE" w:rsidRPr="00D63AE6">
        <w:rPr>
          <w:rFonts w:ascii="Calibri" w:hAnsi="Calibri" w:cs="Calibri"/>
        </w:rPr>
        <w:t>[Accessed November 3</w:t>
      </w:r>
      <w:r w:rsidR="00C72CFE" w:rsidRPr="00D63AE6">
        <w:rPr>
          <w:rFonts w:ascii="Calibri" w:hAnsi="Calibri" w:cs="Calibri"/>
          <w:vertAlign w:val="superscript"/>
        </w:rPr>
        <w:t>rd</w:t>
      </w:r>
      <w:r w:rsidR="00C72CFE" w:rsidRPr="00D63AE6">
        <w:rPr>
          <w:rFonts w:ascii="Calibri" w:hAnsi="Calibri" w:cs="Calibri"/>
        </w:rPr>
        <w:t>]</w:t>
      </w:r>
    </w:p>
    <w:p w14:paraId="34A948B5" w14:textId="10A2ADAF" w:rsidR="00D63AE6" w:rsidRPr="00D63AE6" w:rsidRDefault="00D63AE6" w:rsidP="00D63AE6">
      <w:pPr>
        <w:rPr>
          <w:rFonts w:ascii="Calibri" w:hAnsi="Calibri" w:cs="Calibri"/>
          <w:bCs/>
          <w:color w:val="1F1F1F"/>
        </w:rPr>
      </w:pPr>
      <w:r w:rsidRPr="00D63AE6">
        <w:rPr>
          <w:rFonts w:ascii="Calibri" w:hAnsi="Calibri" w:cs="Calibri"/>
          <w:bCs/>
          <w:color w:val="1F1F1F"/>
        </w:rPr>
        <w:t xml:space="preserve">Religion Facts 2004-2018 </w:t>
      </w:r>
      <w:r w:rsidRPr="00D63AE6">
        <w:rPr>
          <w:rFonts w:ascii="Calibri" w:hAnsi="Calibri" w:cs="Calibri"/>
          <w:bCs/>
          <w:i/>
          <w:color w:val="1F1F1F"/>
        </w:rPr>
        <w:t xml:space="preserve">Jewish Ritual </w:t>
      </w:r>
      <w:proofErr w:type="gramStart"/>
      <w:r w:rsidRPr="00D63AE6">
        <w:rPr>
          <w:rFonts w:ascii="Calibri" w:hAnsi="Calibri" w:cs="Calibri"/>
          <w:bCs/>
          <w:i/>
          <w:color w:val="1F1F1F"/>
        </w:rPr>
        <w:t xml:space="preserve">Objects </w:t>
      </w:r>
      <w:r w:rsidRPr="00D63AE6">
        <w:rPr>
          <w:rFonts w:ascii="Calibri" w:hAnsi="Calibri" w:cs="Calibri"/>
          <w:bCs/>
          <w:color w:val="1F1F1F"/>
        </w:rPr>
        <w:t>,</w:t>
      </w:r>
      <w:proofErr w:type="gramEnd"/>
      <w:r w:rsidRPr="00D63AE6">
        <w:rPr>
          <w:rFonts w:ascii="Calibri" w:hAnsi="Calibri" w:cs="Calibri"/>
        </w:rPr>
        <w:t xml:space="preserve"> </w:t>
      </w:r>
      <w:hyperlink r:id="rId10" w:history="1">
        <w:r w:rsidRPr="00D63AE6">
          <w:rPr>
            <w:rStyle w:val="Hyperlink"/>
            <w:rFonts w:ascii="Calibri" w:hAnsi="Calibri" w:cs="Calibri"/>
          </w:rPr>
          <w:t>http://www.religionfacts.com/judaism/objects</w:t>
        </w:r>
      </w:hyperlink>
      <w:r w:rsidRPr="00D63AE6">
        <w:rPr>
          <w:rFonts w:ascii="Calibri" w:hAnsi="Calibri" w:cs="Calibri"/>
          <w:bCs/>
          <w:color w:val="1F1F1F"/>
        </w:rPr>
        <w:t>&gt; [Accessed November 2</w:t>
      </w:r>
      <w:r w:rsidRPr="00D63AE6">
        <w:rPr>
          <w:rFonts w:ascii="Calibri" w:hAnsi="Calibri" w:cs="Calibri"/>
          <w:bCs/>
          <w:color w:val="1F1F1F"/>
          <w:vertAlign w:val="superscript"/>
        </w:rPr>
        <w:t>nd</w:t>
      </w:r>
      <w:r w:rsidRPr="00D63AE6">
        <w:rPr>
          <w:rFonts w:ascii="Calibri" w:hAnsi="Calibri" w:cs="Calibri"/>
          <w:bCs/>
          <w:color w:val="1F1F1F"/>
        </w:rPr>
        <w:t>]</w:t>
      </w:r>
    </w:p>
    <w:p w14:paraId="2C45F92F" w14:textId="4BFD7594" w:rsidR="00BD558D" w:rsidRPr="00B42328" w:rsidRDefault="00D63AE6" w:rsidP="00D63AE6">
      <w:pPr>
        <w:rPr>
          <w:rFonts w:ascii="Calibri" w:hAnsi="Calibri" w:cs="Calibri"/>
          <w:bCs/>
          <w:color w:val="1F1F1F"/>
        </w:rPr>
      </w:pPr>
      <w:proofErr w:type="spellStart"/>
      <w:r w:rsidRPr="00D63AE6">
        <w:rPr>
          <w:rFonts w:ascii="Calibri" w:hAnsi="Calibri" w:cs="Calibri"/>
          <w:bCs/>
          <w:color w:val="1F1F1F"/>
        </w:rPr>
        <w:t>Zupan</w:t>
      </w:r>
      <w:proofErr w:type="spellEnd"/>
      <w:r w:rsidRPr="00D63AE6">
        <w:rPr>
          <w:rFonts w:ascii="Calibri" w:hAnsi="Calibri" w:cs="Calibri"/>
          <w:bCs/>
          <w:color w:val="1F1F1F"/>
        </w:rPr>
        <w:t xml:space="preserve">. R.J, 2018 </w:t>
      </w:r>
      <w:r w:rsidRPr="00D63AE6">
        <w:rPr>
          <w:rFonts w:ascii="Calibri" w:hAnsi="Calibri" w:cs="Calibri"/>
          <w:bCs/>
          <w:i/>
          <w:color w:val="1F1F1F"/>
        </w:rPr>
        <w:t>Marriage and Weddings</w:t>
      </w:r>
      <w:r w:rsidRPr="00D63AE6">
        <w:rPr>
          <w:rFonts w:ascii="Calibri" w:hAnsi="Calibri" w:cs="Calibri"/>
          <w:bCs/>
          <w:color w:val="1F1F1F"/>
        </w:rPr>
        <w:t xml:space="preserve"> </w:t>
      </w:r>
      <w:hyperlink r:id="rId11" w:history="1">
        <w:r w:rsidRPr="00D63AE6">
          <w:rPr>
            <w:rStyle w:val="Hyperlink"/>
            <w:rFonts w:ascii="Calibri" w:hAnsi="Calibri" w:cs="Calibri"/>
          </w:rPr>
          <w:t>https://reformjudaism.org/ask-rabbi-topic/marriage-and-weddings</w:t>
        </w:r>
      </w:hyperlink>
      <w:r w:rsidRPr="00D63AE6">
        <w:rPr>
          <w:rFonts w:ascii="Calibri" w:hAnsi="Calibri" w:cs="Calibri"/>
          <w:bCs/>
          <w:color w:val="1F1F1F"/>
        </w:rPr>
        <w:t xml:space="preserve"> [Accessed November 3</w:t>
      </w:r>
      <w:r w:rsidRPr="00D63AE6">
        <w:rPr>
          <w:rFonts w:ascii="Calibri" w:hAnsi="Calibri" w:cs="Calibri"/>
          <w:bCs/>
          <w:color w:val="1F1F1F"/>
          <w:vertAlign w:val="superscript"/>
        </w:rPr>
        <w:t>rd</w:t>
      </w:r>
      <w:r w:rsidRPr="00D63AE6">
        <w:rPr>
          <w:rFonts w:ascii="Calibri" w:hAnsi="Calibri" w:cs="Calibri"/>
          <w:bCs/>
          <w:color w:val="1F1F1F"/>
        </w:rPr>
        <w:t>]</w:t>
      </w:r>
    </w:p>
    <w:sectPr w:rsidR="00BD558D" w:rsidRPr="00B42328" w:rsidSect="006E5D3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539123" w14:textId="77777777" w:rsidR="009C1C63" w:rsidRDefault="009C1C63" w:rsidP="00573892">
      <w:r>
        <w:separator/>
      </w:r>
    </w:p>
  </w:endnote>
  <w:endnote w:type="continuationSeparator" w:id="0">
    <w:p w14:paraId="48500EEA" w14:textId="77777777" w:rsidR="009C1C63" w:rsidRDefault="009C1C63" w:rsidP="005738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793693" w14:textId="77777777" w:rsidR="009C1C63" w:rsidRDefault="009C1C63" w:rsidP="00573892">
      <w:r>
        <w:separator/>
      </w:r>
    </w:p>
  </w:footnote>
  <w:footnote w:type="continuationSeparator" w:id="0">
    <w:p w14:paraId="0AB57940" w14:textId="77777777" w:rsidR="009C1C63" w:rsidRDefault="009C1C63" w:rsidP="00573892">
      <w:r>
        <w:continuationSeparator/>
      </w:r>
    </w:p>
  </w:footnote>
  <w:footnote w:id="1">
    <w:p w14:paraId="6107A283" w14:textId="60DCBE98" w:rsidR="00C30E72" w:rsidRDefault="00C30E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63AE6">
        <w:rPr>
          <w:rStyle w:val="normaltextrun"/>
          <w:rFonts w:ascii="Calibri" w:hAnsi="Calibri" w:cs="Calibri"/>
        </w:rPr>
        <w:t>Lange, D.N,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An</w:t>
      </w:r>
      <w:r w:rsidRPr="00D63AE6">
        <w:rPr>
          <w:rStyle w:val="apple-converted-space"/>
          <w:rFonts w:ascii="Calibri" w:hAnsi="Calibri" w:cs="Calibri"/>
          <w:i/>
          <w:iCs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introduction to Judaism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(Cambridge: The University Press 2000)</w:t>
      </w:r>
    </w:p>
  </w:footnote>
  <w:footnote w:id="2">
    <w:p w14:paraId="0DBC1FBB" w14:textId="62835DEA" w:rsidR="00C30E72" w:rsidRPr="00C30E72" w:rsidRDefault="00C30E72" w:rsidP="00C30E72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r w:rsidRPr="00D63AE6">
        <w:rPr>
          <w:rStyle w:val="normaltextrun"/>
          <w:rFonts w:ascii="Calibri" w:hAnsi="Calibri" w:cs="Calibri"/>
        </w:rPr>
        <w:t>Lange, D.N,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  <w:i/>
          <w:iCs/>
        </w:rPr>
        <w:t>A short introduction to Judaism</w:t>
      </w:r>
      <w:r w:rsidRPr="00D63AE6">
        <w:rPr>
          <w:rStyle w:val="apple-converted-space"/>
          <w:rFonts w:ascii="Calibri" w:hAnsi="Calibri" w:cs="Calibri"/>
        </w:rPr>
        <w:t> </w:t>
      </w:r>
      <w:r w:rsidRPr="00D63AE6">
        <w:rPr>
          <w:rStyle w:val="normaltextrun"/>
          <w:rFonts w:ascii="Calibri" w:hAnsi="Calibri" w:cs="Calibri"/>
        </w:rPr>
        <w:t>(Cambridge: The Press Syndicate 2000)</w:t>
      </w:r>
      <w:r>
        <w:rPr>
          <w:rStyle w:val="eop"/>
          <w:rFonts w:ascii="Calibri" w:hAnsi="Calibri" w:cs="Calibri"/>
        </w:rPr>
        <w:t xml:space="preserve"> page. 106</w:t>
      </w:r>
    </w:p>
  </w:footnote>
  <w:footnote w:id="3">
    <w:p w14:paraId="764E2A55" w14:textId="20AB6BAB" w:rsidR="009A7869" w:rsidRPr="009A7869" w:rsidRDefault="009A7869" w:rsidP="009A7869">
      <w:pPr>
        <w:rPr>
          <w:rFonts w:ascii="Calibri" w:hAnsi="Calibri" w:cs="Calibri"/>
          <w:bCs/>
          <w:color w:val="1F1F1F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D63AE6">
        <w:rPr>
          <w:rFonts w:ascii="Calibri" w:hAnsi="Calibri" w:cs="Calibri"/>
          <w:bCs/>
          <w:color w:val="1F1F1F"/>
        </w:rPr>
        <w:t>Zupan</w:t>
      </w:r>
      <w:proofErr w:type="spellEnd"/>
      <w:r w:rsidRPr="00D63AE6">
        <w:rPr>
          <w:rFonts w:ascii="Calibri" w:hAnsi="Calibri" w:cs="Calibri"/>
          <w:bCs/>
          <w:color w:val="1F1F1F"/>
        </w:rPr>
        <w:t xml:space="preserve">. R.J, 2018 </w:t>
      </w:r>
      <w:r w:rsidRPr="00D63AE6">
        <w:rPr>
          <w:rFonts w:ascii="Calibri" w:hAnsi="Calibri" w:cs="Calibri"/>
          <w:bCs/>
          <w:i/>
          <w:color w:val="1F1F1F"/>
        </w:rPr>
        <w:t>Marriage and Weddings</w:t>
      </w:r>
      <w:r w:rsidRPr="00D63AE6">
        <w:rPr>
          <w:rFonts w:ascii="Calibri" w:hAnsi="Calibri" w:cs="Calibri"/>
          <w:bCs/>
          <w:color w:val="1F1F1F"/>
        </w:rPr>
        <w:t xml:space="preserve"> </w:t>
      </w:r>
      <w:hyperlink r:id="rId1" w:history="1">
        <w:r w:rsidRPr="00D63AE6">
          <w:rPr>
            <w:rStyle w:val="Hyperlink"/>
            <w:rFonts w:ascii="Calibri" w:hAnsi="Calibri" w:cs="Calibri"/>
          </w:rPr>
          <w:t>https://reformjudaism.org/ask-rabbi-topic/marriage-and-weddings</w:t>
        </w:r>
      </w:hyperlink>
      <w:r w:rsidRPr="00D63AE6">
        <w:rPr>
          <w:rFonts w:ascii="Calibri" w:hAnsi="Calibri" w:cs="Calibri"/>
          <w:bCs/>
          <w:color w:val="1F1F1F"/>
        </w:rPr>
        <w:t xml:space="preserve"> [Accessed November 3</w:t>
      </w:r>
      <w:r w:rsidRPr="00D63AE6">
        <w:rPr>
          <w:rFonts w:ascii="Calibri" w:hAnsi="Calibri" w:cs="Calibri"/>
          <w:bCs/>
          <w:color w:val="1F1F1F"/>
          <w:vertAlign w:val="superscript"/>
        </w:rPr>
        <w:t>rd</w:t>
      </w:r>
      <w:r w:rsidRPr="00D63AE6">
        <w:rPr>
          <w:rFonts w:ascii="Calibri" w:hAnsi="Calibri" w:cs="Calibri"/>
          <w:bCs/>
          <w:color w:val="1F1F1F"/>
        </w:rPr>
        <w:t>]</w:t>
      </w:r>
    </w:p>
  </w:footnote>
  <w:footnote w:id="4">
    <w:p w14:paraId="48C0CC01" w14:textId="3988C28D" w:rsidR="009A7869" w:rsidRPr="009A7869" w:rsidRDefault="009A7869" w:rsidP="009A7869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D63AE6">
        <w:rPr>
          <w:rFonts w:ascii="Calibri" w:hAnsi="Calibri" w:cs="Calibri"/>
        </w:rPr>
        <w:t>Ehrenstein</w:t>
      </w:r>
      <w:proofErr w:type="spellEnd"/>
      <w:r w:rsidRPr="00D63AE6">
        <w:rPr>
          <w:rFonts w:ascii="Calibri" w:hAnsi="Calibri" w:cs="Calibri"/>
        </w:rPr>
        <w:t xml:space="preserve">. E 1997-2018 </w:t>
      </w:r>
      <w:r w:rsidRPr="00D63AE6">
        <w:rPr>
          <w:rFonts w:ascii="Calibri" w:hAnsi="Calibri" w:cs="Calibri"/>
          <w:i/>
          <w:color w:val="1F1F1F"/>
        </w:rPr>
        <w:t>Have a Jewish Wedding? Dress Styles for the Jewish Bride</w:t>
      </w:r>
      <w:r w:rsidRPr="00D63AE6">
        <w:rPr>
          <w:rFonts w:ascii="Calibri" w:hAnsi="Calibri" w:cs="Calibri"/>
          <w:bCs/>
          <w:color w:val="1F1F1F"/>
        </w:rPr>
        <w:t xml:space="preserve"> </w:t>
      </w:r>
      <w:hyperlink r:id="rId2" w:history="1">
        <w:r w:rsidRPr="003729A1">
          <w:rPr>
            <w:rStyle w:val="Hyperlink"/>
            <w:rFonts w:ascii="Calibri" w:hAnsi="Calibri" w:cs="Calibri"/>
          </w:rPr>
          <w:t>https://www.theknot.com/content/wedding-gown-style-for-the-jewish-bride</w:t>
        </w:r>
      </w:hyperlink>
      <w:r w:rsidRPr="00D63AE6">
        <w:rPr>
          <w:rFonts w:ascii="Calibri" w:hAnsi="Calibri" w:cs="Calibri"/>
        </w:rPr>
        <w:t>&gt; [Accessed November 3</w:t>
      </w:r>
      <w:r w:rsidRPr="00D63AE6">
        <w:rPr>
          <w:rFonts w:ascii="Calibri" w:hAnsi="Calibri" w:cs="Calibri"/>
          <w:vertAlign w:val="superscript"/>
        </w:rPr>
        <w:t>rd</w:t>
      </w:r>
      <w:r w:rsidRPr="00D63AE6">
        <w:rPr>
          <w:rFonts w:ascii="Calibri" w:hAnsi="Calibri" w:cs="Calibri"/>
        </w:rPr>
        <w:t>]</w:t>
      </w:r>
    </w:p>
  </w:footnote>
  <w:footnote w:id="5">
    <w:p w14:paraId="4A55FCB3" w14:textId="364198BF" w:rsidR="00941DAC" w:rsidRDefault="00941D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Calibri" w:eastAsia="Times New Roman" w:hAnsi="Calibri" w:cs="Calibri"/>
          <w:color w:val="212529"/>
          <w:shd w:val="clear" w:color="auto" w:fill="FFFFFF"/>
        </w:rPr>
        <w:t>E</w:t>
      </w:r>
      <w:r w:rsidRPr="00D63AE6">
        <w:rPr>
          <w:rFonts w:ascii="Calibri" w:hAnsi="Calibri" w:cs="Calibri"/>
        </w:rPr>
        <w:t>hrenstein</w:t>
      </w:r>
      <w:proofErr w:type="spellEnd"/>
      <w:r w:rsidRPr="00D63AE6">
        <w:rPr>
          <w:rFonts w:ascii="Calibri" w:hAnsi="Calibri" w:cs="Calibri"/>
        </w:rPr>
        <w:t xml:space="preserve">. E 1997-2018 </w:t>
      </w:r>
      <w:r w:rsidRPr="00D63AE6">
        <w:rPr>
          <w:rFonts w:ascii="Calibri" w:hAnsi="Calibri" w:cs="Calibri"/>
          <w:i/>
          <w:color w:val="1F1F1F"/>
        </w:rPr>
        <w:t>Have a Jewish Wedding? Dress Styles for the Jewish Bride</w:t>
      </w:r>
      <w:r w:rsidRPr="00D63AE6">
        <w:rPr>
          <w:rFonts w:ascii="Calibri" w:hAnsi="Calibri" w:cs="Calibri"/>
          <w:bCs/>
          <w:color w:val="1F1F1F"/>
        </w:rPr>
        <w:t xml:space="preserve"> </w:t>
      </w:r>
      <w:hyperlink r:id="rId3" w:history="1">
        <w:r w:rsidRPr="003729A1">
          <w:rPr>
            <w:rStyle w:val="Hyperlink"/>
            <w:rFonts w:ascii="Calibri" w:hAnsi="Calibri" w:cs="Calibri"/>
          </w:rPr>
          <w:t>https://www.theknot.com/content/wedding-gown-style-for-the-jewish-bride</w:t>
        </w:r>
      </w:hyperlink>
      <w:r w:rsidRPr="00D63AE6">
        <w:rPr>
          <w:rFonts w:ascii="Calibri" w:hAnsi="Calibri" w:cs="Calibri"/>
        </w:rPr>
        <w:t>&gt; [Accessed November 3</w:t>
      </w:r>
      <w:r w:rsidRPr="00D63AE6">
        <w:rPr>
          <w:rFonts w:ascii="Calibri" w:hAnsi="Calibri" w:cs="Calibri"/>
          <w:vertAlign w:val="superscript"/>
        </w:rPr>
        <w:t>rd</w:t>
      </w:r>
      <w:r w:rsidRPr="00D63AE6">
        <w:rPr>
          <w:rFonts w:ascii="Calibri" w:hAnsi="Calibri" w:cs="Calibri"/>
        </w:rPr>
        <w:t>]</w:t>
      </w:r>
    </w:p>
  </w:footnote>
  <w:footnote w:id="6">
    <w:p w14:paraId="7CC3E449" w14:textId="77777777" w:rsidR="001230F3" w:rsidRPr="00D63AE6" w:rsidRDefault="001230F3" w:rsidP="001230F3">
      <w:pPr>
        <w:rPr>
          <w:rStyle w:val="eop"/>
          <w:rFonts w:ascii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r w:rsidRPr="00D63AE6">
        <w:rPr>
          <w:rFonts w:ascii="Calibri" w:hAnsi="Calibri" w:cs="Calibri"/>
          <w:bCs/>
          <w:color w:val="1F1F1F"/>
        </w:rPr>
        <w:t xml:space="preserve">MJL 2002-2018 </w:t>
      </w:r>
      <w:r w:rsidRPr="00D63AE6">
        <w:rPr>
          <w:rFonts w:ascii="Calibri" w:hAnsi="Calibri" w:cs="Calibri"/>
          <w:bCs/>
          <w:i/>
          <w:color w:val="1F1F1F"/>
        </w:rPr>
        <w:t xml:space="preserve">When a Get Ceremony is Not enough </w:t>
      </w:r>
      <w:r w:rsidRPr="00D63AE6">
        <w:rPr>
          <w:rFonts w:ascii="Calibri" w:hAnsi="Calibri" w:cs="Calibri"/>
          <w:bCs/>
          <w:color w:val="1F1F1F"/>
        </w:rPr>
        <w:t>&lt;</w:t>
      </w:r>
      <w:r w:rsidRPr="00D63AE6">
        <w:rPr>
          <w:rFonts w:ascii="Calibri" w:hAnsi="Calibri" w:cs="Calibri"/>
          <w:color w:val="1F1F1F"/>
        </w:rPr>
        <w:t>https://www.myjewishlearning.com/article/when-a-get-ceremony-is-not-enough/</w:t>
      </w:r>
      <w:r w:rsidRPr="00D63AE6">
        <w:rPr>
          <w:rFonts w:ascii="Calibri" w:hAnsi="Calibri" w:cs="Calibri"/>
          <w:bCs/>
          <w:color w:val="1F1F1F"/>
        </w:rPr>
        <w:t>&gt;</w:t>
      </w:r>
      <w:r w:rsidRPr="00D63AE6">
        <w:rPr>
          <w:rFonts w:ascii="Calibri" w:hAnsi="Calibri" w:cs="Calibri"/>
          <w:bCs/>
          <w:i/>
          <w:color w:val="1F1F1F"/>
        </w:rPr>
        <w:t xml:space="preserve"> </w:t>
      </w:r>
      <w:r w:rsidRPr="00D63AE6">
        <w:rPr>
          <w:rFonts w:ascii="Calibri" w:hAnsi="Calibri" w:cs="Calibri"/>
          <w:bCs/>
          <w:color w:val="1F1F1F"/>
        </w:rPr>
        <w:t>[Accessed November 2</w:t>
      </w:r>
      <w:r w:rsidRPr="00D63AE6">
        <w:rPr>
          <w:rFonts w:ascii="Calibri" w:hAnsi="Calibri" w:cs="Calibri"/>
          <w:bCs/>
          <w:color w:val="1F1F1F"/>
          <w:vertAlign w:val="superscript"/>
        </w:rPr>
        <w:t>nd</w:t>
      </w:r>
      <w:r w:rsidRPr="00D63AE6">
        <w:rPr>
          <w:rFonts w:ascii="Calibri" w:hAnsi="Calibri" w:cs="Calibri"/>
          <w:bCs/>
          <w:color w:val="1F1F1F"/>
        </w:rPr>
        <w:t>]</w:t>
      </w:r>
    </w:p>
    <w:p w14:paraId="0358829C" w14:textId="466A72D3" w:rsidR="001230F3" w:rsidRDefault="001230F3">
      <w:pPr>
        <w:pStyle w:val="FootnoteText"/>
      </w:pPr>
    </w:p>
  </w:footnote>
  <w:footnote w:id="7">
    <w:p w14:paraId="65DD6BC8" w14:textId="26229E70" w:rsidR="00B42328" w:rsidRPr="00B42328" w:rsidRDefault="00B42328" w:rsidP="00B42328">
      <w:pPr>
        <w:rPr>
          <w:rFonts w:ascii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r w:rsidRPr="00D63AE6">
        <w:rPr>
          <w:rFonts w:ascii="Calibri" w:hAnsi="Calibri" w:cs="Calibri"/>
          <w:bCs/>
          <w:color w:val="1F1F1F"/>
        </w:rPr>
        <w:t xml:space="preserve">MJL 2002-2018 </w:t>
      </w:r>
      <w:r w:rsidRPr="00D63AE6">
        <w:rPr>
          <w:rFonts w:ascii="Calibri" w:hAnsi="Calibri" w:cs="Calibri"/>
          <w:bCs/>
          <w:i/>
          <w:color w:val="1F1F1F"/>
        </w:rPr>
        <w:t xml:space="preserve">When a Get Ceremony is Not enough </w:t>
      </w:r>
      <w:r w:rsidRPr="00D63AE6">
        <w:rPr>
          <w:rFonts w:ascii="Calibri" w:hAnsi="Calibri" w:cs="Calibri"/>
          <w:bCs/>
          <w:color w:val="1F1F1F"/>
        </w:rPr>
        <w:t>&lt;</w:t>
      </w:r>
      <w:r w:rsidRPr="00D63AE6">
        <w:rPr>
          <w:rFonts w:ascii="Calibri" w:hAnsi="Calibri" w:cs="Calibri"/>
          <w:color w:val="1F1F1F"/>
        </w:rPr>
        <w:t>https://www.myjewishlearning.com/article/when-a-get-ceremony-is-not-enough/</w:t>
      </w:r>
      <w:r w:rsidRPr="00D63AE6">
        <w:rPr>
          <w:rFonts w:ascii="Calibri" w:hAnsi="Calibri" w:cs="Calibri"/>
          <w:bCs/>
          <w:color w:val="1F1F1F"/>
        </w:rPr>
        <w:t>&gt;</w:t>
      </w:r>
      <w:r w:rsidRPr="00D63AE6">
        <w:rPr>
          <w:rFonts w:ascii="Calibri" w:hAnsi="Calibri" w:cs="Calibri"/>
          <w:bCs/>
          <w:i/>
          <w:color w:val="1F1F1F"/>
        </w:rPr>
        <w:t xml:space="preserve"> </w:t>
      </w:r>
      <w:r w:rsidRPr="00D63AE6">
        <w:rPr>
          <w:rFonts w:ascii="Calibri" w:hAnsi="Calibri" w:cs="Calibri"/>
          <w:bCs/>
          <w:color w:val="1F1F1F"/>
        </w:rPr>
        <w:t>[Accessed November 2</w:t>
      </w:r>
      <w:r w:rsidRPr="00D63AE6">
        <w:rPr>
          <w:rFonts w:ascii="Calibri" w:hAnsi="Calibri" w:cs="Calibri"/>
          <w:bCs/>
          <w:color w:val="1F1F1F"/>
          <w:vertAlign w:val="superscript"/>
        </w:rPr>
        <w:t>nd</w:t>
      </w:r>
      <w:r w:rsidRPr="00D63AE6">
        <w:rPr>
          <w:rFonts w:ascii="Calibri" w:hAnsi="Calibri" w:cs="Calibri"/>
          <w:bCs/>
          <w:color w:val="1F1F1F"/>
        </w:rPr>
        <w:t>]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4A5F28"/>
    <w:multiLevelType w:val="multilevel"/>
    <w:tmpl w:val="794A99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11E6DC7"/>
    <w:multiLevelType w:val="hybridMultilevel"/>
    <w:tmpl w:val="FD8436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066A1C"/>
    <w:multiLevelType w:val="hybridMultilevel"/>
    <w:tmpl w:val="410616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7D0D21"/>
    <w:multiLevelType w:val="multilevel"/>
    <w:tmpl w:val="C27EF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73C365E"/>
    <w:multiLevelType w:val="multilevel"/>
    <w:tmpl w:val="C5F83C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CE27181"/>
    <w:multiLevelType w:val="multilevel"/>
    <w:tmpl w:val="6298B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0A40F5E"/>
    <w:multiLevelType w:val="multilevel"/>
    <w:tmpl w:val="7EE6B2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4A94A9A"/>
    <w:multiLevelType w:val="multilevel"/>
    <w:tmpl w:val="8ED625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523B6EBB"/>
    <w:multiLevelType w:val="multilevel"/>
    <w:tmpl w:val="90F6A92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9" w15:restartNumberingAfterBreak="0">
    <w:nsid w:val="548D59E9"/>
    <w:multiLevelType w:val="multilevel"/>
    <w:tmpl w:val="0DAE18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C5A07DB"/>
    <w:multiLevelType w:val="multilevel"/>
    <w:tmpl w:val="15640B3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1" w15:restartNumberingAfterBreak="0">
    <w:nsid w:val="6EC41C6D"/>
    <w:multiLevelType w:val="multilevel"/>
    <w:tmpl w:val="8D58E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FD8095E"/>
    <w:multiLevelType w:val="multilevel"/>
    <w:tmpl w:val="2DE27B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6212F23"/>
    <w:multiLevelType w:val="multilevel"/>
    <w:tmpl w:val="F8C0A46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11"/>
  </w:num>
  <w:num w:numId="2">
    <w:abstractNumId w:val="0"/>
  </w:num>
  <w:num w:numId="3">
    <w:abstractNumId w:val="3"/>
  </w:num>
  <w:num w:numId="4">
    <w:abstractNumId w:val="10"/>
  </w:num>
  <w:num w:numId="5">
    <w:abstractNumId w:val="9"/>
  </w:num>
  <w:num w:numId="6">
    <w:abstractNumId w:val="12"/>
  </w:num>
  <w:num w:numId="7">
    <w:abstractNumId w:val="4"/>
  </w:num>
  <w:num w:numId="8">
    <w:abstractNumId w:val="6"/>
  </w:num>
  <w:num w:numId="9">
    <w:abstractNumId w:val="5"/>
  </w:num>
  <w:num w:numId="10">
    <w:abstractNumId w:val="8"/>
  </w:num>
  <w:num w:numId="11">
    <w:abstractNumId w:val="7"/>
  </w:num>
  <w:num w:numId="12">
    <w:abstractNumId w:val="13"/>
  </w:num>
  <w:num w:numId="13">
    <w:abstractNumId w:val="2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077A"/>
    <w:rsid w:val="00087CD7"/>
    <w:rsid w:val="00097A38"/>
    <w:rsid w:val="000C5949"/>
    <w:rsid w:val="001230F3"/>
    <w:rsid w:val="00140203"/>
    <w:rsid w:val="00191B77"/>
    <w:rsid w:val="001D1685"/>
    <w:rsid w:val="001D2626"/>
    <w:rsid w:val="003104F1"/>
    <w:rsid w:val="00384B27"/>
    <w:rsid w:val="003B15CA"/>
    <w:rsid w:val="00455748"/>
    <w:rsid w:val="004D4A91"/>
    <w:rsid w:val="00550577"/>
    <w:rsid w:val="00573892"/>
    <w:rsid w:val="00623E0B"/>
    <w:rsid w:val="0064766B"/>
    <w:rsid w:val="006E5D33"/>
    <w:rsid w:val="00774202"/>
    <w:rsid w:val="007C2F48"/>
    <w:rsid w:val="007D3DA6"/>
    <w:rsid w:val="008073EA"/>
    <w:rsid w:val="00886ADF"/>
    <w:rsid w:val="00901DB2"/>
    <w:rsid w:val="009257F2"/>
    <w:rsid w:val="00941DAC"/>
    <w:rsid w:val="00960048"/>
    <w:rsid w:val="00975800"/>
    <w:rsid w:val="00976D9D"/>
    <w:rsid w:val="009A7869"/>
    <w:rsid w:val="009C1C63"/>
    <w:rsid w:val="00AF07ED"/>
    <w:rsid w:val="00B4177A"/>
    <w:rsid w:val="00B42328"/>
    <w:rsid w:val="00B57E8D"/>
    <w:rsid w:val="00B75373"/>
    <w:rsid w:val="00BD558D"/>
    <w:rsid w:val="00BF2A01"/>
    <w:rsid w:val="00C27784"/>
    <w:rsid w:val="00C30E72"/>
    <w:rsid w:val="00C72CFE"/>
    <w:rsid w:val="00C8147A"/>
    <w:rsid w:val="00D63AE6"/>
    <w:rsid w:val="00E50F0C"/>
    <w:rsid w:val="00E5450C"/>
    <w:rsid w:val="00E54E14"/>
    <w:rsid w:val="00FC0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679D6"/>
  <w15:chartTrackingRefBased/>
  <w15:docId w15:val="{A06BECDF-C739-3D43-B455-83CC26E88B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72CFE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C077A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normaltextrun">
    <w:name w:val="normaltextrun"/>
    <w:basedOn w:val="DefaultParagraphFont"/>
    <w:rsid w:val="00FC077A"/>
  </w:style>
  <w:style w:type="character" w:customStyle="1" w:styleId="eop">
    <w:name w:val="eop"/>
    <w:basedOn w:val="DefaultParagraphFont"/>
    <w:rsid w:val="00FC077A"/>
  </w:style>
  <w:style w:type="character" w:customStyle="1" w:styleId="apple-converted-space">
    <w:name w:val="apple-converted-space"/>
    <w:basedOn w:val="DefaultParagraphFont"/>
    <w:rsid w:val="00FC077A"/>
  </w:style>
  <w:style w:type="character" w:customStyle="1" w:styleId="contextualspellingandgrammarerror">
    <w:name w:val="contextualspellingandgrammarerror"/>
    <w:basedOn w:val="DefaultParagraphFont"/>
    <w:rsid w:val="00FC077A"/>
  </w:style>
  <w:style w:type="character" w:customStyle="1" w:styleId="spellingerror">
    <w:name w:val="spellingerror"/>
    <w:basedOn w:val="DefaultParagraphFont"/>
    <w:rsid w:val="00FC077A"/>
  </w:style>
  <w:style w:type="paragraph" w:styleId="FootnoteText">
    <w:name w:val="footnote text"/>
    <w:basedOn w:val="Normal"/>
    <w:link w:val="FootnoteTextChar"/>
    <w:uiPriority w:val="99"/>
    <w:semiHidden/>
    <w:unhideWhenUsed/>
    <w:rsid w:val="0057389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7389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73892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402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0203"/>
    <w:rPr>
      <w:color w:val="605E5C"/>
      <w:shd w:val="clear" w:color="auto" w:fill="E1DFDD"/>
    </w:rPr>
  </w:style>
  <w:style w:type="paragraph" w:customStyle="1" w:styleId="p1">
    <w:name w:val="p1"/>
    <w:basedOn w:val="Normal"/>
    <w:rsid w:val="00140203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NormalWeb">
    <w:name w:val="Normal (Web)"/>
    <w:basedOn w:val="Normal"/>
    <w:uiPriority w:val="99"/>
    <w:semiHidden/>
    <w:unhideWhenUsed/>
    <w:rsid w:val="00140203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3104F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975800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72CFE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064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8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0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87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957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230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517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2507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4442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54206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382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674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7949947">
                      <w:marLeft w:val="-150"/>
                      <w:marRight w:val="-15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06100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615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1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56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24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29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525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668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679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056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316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052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90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49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195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764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65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372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09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1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51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10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709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98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611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292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69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38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21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690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33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25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14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460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347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058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1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836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277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437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699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9156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630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04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04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80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4902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95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556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522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4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670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02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633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49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6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593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795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23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652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9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63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knot.com/content/wedding-gown-style-for-the-jewish-bride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eformjudaism.org/ask-rabbi-topic/marriage-and-wedding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religionfacts.com/judaism/object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omentmag.com/intermarriage/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theknot.com/content/wedding-gown-style-for-the-jewish-bride" TargetMode="External"/><Relationship Id="rId2" Type="http://schemas.openxmlformats.org/officeDocument/2006/relationships/hyperlink" Target="https://www.theknot.com/content/wedding-gown-style-for-the-jewish-bride" TargetMode="External"/><Relationship Id="rId1" Type="http://schemas.openxmlformats.org/officeDocument/2006/relationships/hyperlink" Target="https://reformjudaism.org/ask-rabbi-topic/marriage-and-wedding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95773E4-C0B3-FB46-B915-961031B189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152</TotalTime>
  <Pages>5</Pages>
  <Words>995</Words>
  <Characters>5674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Carson-davies (1801650)</dc:creator>
  <cp:keywords/>
  <dc:description/>
  <cp:lastModifiedBy>Tia Carson-davies (1801650)</cp:lastModifiedBy>
  <cp:revision>4</cp:revision>
  <dcterms:created xsi:type="dcterms:W3CDTF">2018-11-12T00:35:00Z</dcterms:created>
  <dcterms:modified xsi:type="dcterms:W3CDTF">2018-11-12T23:56:00Z</dcterms:modified>
</cp:coreProperties>
</file>