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021666944"/>
        <w:docPartObj>
          <w:docPartGallery w:val="Cover Pages"/>
          <w:docPartUnique/>
        </w:docPartObj>
      </w:sdtPr>
      <w:sdtEndPr/>
      <w:sdtContent>
        <w:p w14:paraId="58115BF9" w14:textId="5E091B8C" w:rsidR="00D00A74" w:rsidRDefault="00D00A74">
          <w:pPr>
            <w:pStyle w:val="NoSpacing"/>
          </w:pPr>
          <w:r>
            <w:rPr>
              <w:noProof/>
            </w:rPr>
            <mc:AlternateContent>
              <mc:Choice Requires="wpg">
                <w:drawing>
                  <wp:anchor distT="0" distB="0" distL="114300" distR="114300" simplePos="0" relativeHeight="251659264" behindDoc="1" locked="0" layoutInCell="1" allowOverlap="1" wp14:anchorId="2D02546C" wp14:editId="4D6D7B7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4-17T00:00:00Z">
                                      <w:dateFormat w:val="M/d/yyyy"/>
                                      <w:lid w:val="en-US"/>
                                      <w:storeMappedDataAs w:val="dateTime"/>
                                      <w:calendar w:val="gregorian"/>
                                    </w:date>
                                  </w:sdtPr>
                                  <w:sdtEndPr/>
                                  <w:sdtContent>
                                    <w:p w14:paraId="29449979" w14:textId="22014634" w:rsidR="00D00A74" w:rsidRDefault="00D00A74">
                                      <w:pPr>
                                        <w:pStyle w:val="NoSpacing"/>
                                        <w:jc w:val="right"/>
                                        <w:rPr>
                                          <w:color w:val="FFFFFF" w:themeColor="background1"/>
                                          <w:sz w:val="28"/>
                                          <w:szCs w:val="28"/>
                                        </w:rPr>
                                      </w:pPr>
                                      <w:r>
                                        <w:rPr>
                                          <w:color w:val="FFFFFF" w:themeColor="background1"/>
                                          <w:sz w:val="28"/>
                                          <w:szCs w:val="28"/>
                                        </w:rPr>
                                        <w:t>4/17/2023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D02546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4-17T00:00:00Z">
                                <w:dateFormat w:val="M/d/yyyy"/>
                                <w:lid w:val="en-US"/>
                                <w:storeMappedDataAs w:val="dateTime"/>
                                <w:calendar w:val="gregorian"/>
                              </w:date>
                            </w:sdtPr>
                            <w:sdtContent>
                              <w:p w14:paraId="29449979" w14:textId="22014634" w:rsidR="00D00A74" w:rsidRDefault="00D00A74">
                                <w:pPr>
                                  <w:pStyle w:val="NoSpacing"/>
                                  <w:jc w:val="right"/>
                                  <w:rPr>
                                    <w:color w:val="FFFFFF" w:themeColor="background1"/>
                                    <w:sz w:val="28"/>
                                    <w:szCs w:val="28"/>
                                  </w:rPr>
                                </w:pPr>
                                <w:r>
                                  <w:rPr>
                                    <w:color w:val="FFFFFF" w:themeColor="background1"/>
                                    <w:sz w:val="28"/>
                                    <w:szCs w:val="28"/>
                                  </w:rPr>
                                  <w:t>4/17/2023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C2661F6" wp14:editId="6789237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9A953" w14:textId="30D202F2" w:rsidR="00D00A74" w:rsidRDefault="0000177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00A74">
                                      <w:rPr>
                                        <w:color w:val="4472C4" w:themeColor="accent1"/>
                                        <w:sz w:val="26"/>
                                        <w:szCs w:val="26"/>
                                      </w:rPr>
                                      <w:t>Connor Planner</w:t>
                                    </w:r>
                                  </w:sdtContent>
                                </w:sdt>
                              </w:p>
                              <w:p w14:paraId="05419A51" w14:textId="4E4C1D44" w:rsidR="00D00A74" w:rsidRDefault="0000177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0A74">
                                      <w:rPr>
                                        <w:caps/>
                                        <w:color w:val="595959" w:themeColor="text1" w:themeTint="A6"/>
                                        <w:sz w:val="20"/>
                                        <w:szCs w:val="20"/>
                                      </w:rPr>
                                      <w:t>1805800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C2661F6"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CD9A953" w14:textId="30D202F2" w:rsidR="00D00A74" w:rsidRDefault="00D00A7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Connor Planner</w:t>
                              </w:r>
                            </w:sdtContent>
                          </w:sdt>
                        </w:p>
                        <w:p w14:paraId="05419A51" w14:textId="4E4C1D44" w:rsidR="00D00A74" w:rsidRDefault="00D00A7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1805800</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3233579" wp14:editId="48C72C3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304E7C" w14:textId="6365B2D2" w:rsidR="00D00A74" w:rsidRDefault="0000177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00A74">
                                      <w:rPr>
                                        <w:rFonts w:asciiTheme="majorHAnsi" w:eastAsiaTheme="majorEastAsia" w:hAnsiTheme="majorHAnsi" w:cstheme="majorBidi"/>
                                        <w:color w:val="262626" w:themeColor="text1" w:themeTint="D9"/>
                                        <w:sz w:val="72"/>
                                        <w:szCs w:val="72"/>
                                      </w:rPr>
                                      <w:t>ECAD7003</w:t>
                                    </w:r>
                                  </w:sdtContent>
                                </w:sdt>
                              </w:p>
                              <w:p w14:paraId="563F9E99" w14:textId="399F62A9" w:rsidR="00D00A74" w:rsidRDefault="0000177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36"/>
                                        <w:szCs w:val="36"/>
                                      </w:rPr>
                                      <w:t>How a school develops one aspect of its SDP: a report that critically reflects on the actions, impact, and evidence base.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3233579" id="_x0000_t202" coordsize="21600,21600" o:spt="202" path="m,l,21600r21600,l21600,xe">
                    <v:stroke joinstyle="miter"/>
                    <v:path gradientshapeok="t" o:connecttype="rect"/>
                  </v:shapetype>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6304E7C" w14:textId="6365B2D2" w:rsidR="00D00A74" w:rsidRDefault="0000177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00A74">
                                <w:rPr>
                                  <w:rFonts w:asciiTheme="majorHAnsi" w:eastAsiaTheme="majorEastAsia" w:hAnsiTheme="majorHAnsi" w:cstheme="majorBidi"/>
                                  <w:color w:val="262626" w:themeColor="text1" w:themeTint="D9"/>
                                  <w:sz w:val="72"/>
                                  <w:szCs w:val="72"/>
                                </w:rPr>
                                <w:t>ECAD7003</w:t>
                              </w:r>
                            </w:sdtContent>
                          </w:sdt>
                        </w:p>
                        <w:p w14:paraId="563F9E99" w14:textId="399F62A9" w:rsidR="00D00A74" w:rsidRDefault="0000177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36"/>
                                  <w:szCs w:val="36"/>
                                </w:rPr>
                                <w:t>How a school develops one aspect of its SDP: a report that critically reflects on the actions, impact, and evidence base.</w:t>
                              </w:r>
                            </w:sdtContent>
                          </w:sdt>
                        </w:p>
                      </w:txbxContent>
                    </v:textbox>
                    <w10:wrap anchorx="page" anchory="page"/>
                  </v:shape>
                </w:pict>
              </mc:Fallback>
            </mc:AlternateContent>
          </w:r>
        </w:p>
        <w:p w14:paraId="38205938" w14:textId="1BF8EC5D" w:rsidR="00D00A74" w:rsidRDefault="00D00A74">
          <w:r>
            <w:br w:type="page"/>
          </w:r>
        </w:p>
      </w:sdtContent>
    </w:sdt>
    <w:sdt>
      <w:sdtPr>
        <w:rPr>
          <w:rFonts w:asciiTheme="minorHAnsi" w:eastAsiaTheme="minorHAnsi" w:hAnsiTheme="minorHAnsi" w:cstheme="minorBidi"/>
          <w:color w:val="auto"/>
          <w:kern w:val="2"/>
          <w:sz w:val="22"/>
          <w:szCs w:val="22"/>
          <w:lang w:val="en-GB"/>
          <w14:ligatures w14:val="standardContextual"/>
        </w:rPr>
        <w:id w:val="-752663421"/>
        <w:docPartObj>
          <w:docPartGallery w:val="Table of Contents"/>
          <w:docPartUnique/>
        </w:docPartObj>
      </w:sdtPr>
      <w:sdtEndPr>
        <w:rPr>
          <w:b/>
          <w:bCs/>
          <w:noProof/>
        </w:rPr>
      </w:sdtEndPr>
      <w:sdtContent>
        <w:p w14:paraId="72BBD19D" w14:textId="47FA54BF" w:rsidR="00D00A74" w:rsidRDefault="00D00A74">
          <w:pPr>
            <w:pStyle w:val="TOCHeading"/>
          </w:pPr>
          <w:r>
            <w:t>Contents</w:t>
          </w:r>
        </w:p>
        <w:p w14:paraId="10D2F092" w14:textId="3759CEEC" w:rsidR="00D54B1F" w:rsidRDefault="00D00A74">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2201543" w:history="1">
            <w:r w:rsidR="00D54B1F" w:rsidRPr="00B71D05">
              <w:rPr>
                <w:rStyle w:val="Hyperlink"/>
                <w:b/>
                <w:bCs/>
                <w:noProof/>
              </w:rPr>
              <w:t>Introduction</w:t>
            </w:r>
            <w:r w:rsidR="00D54B1F">
              <w:rPr>
                <w:noProof/>
                <w:webHidden/>
              </w:rPr>
              <w:tab/>
            </w:r>
            <w:r w:rsidR="00D54B1F">
              <w:rPr>
                <w:noProof/>
                <w:webHidden/>
              </w:rPr>
              <w:fldChar w:fldCharType="begin"/>
            </w:r>
            <w:r w:rsidR="00D54B1F">
              <w:rPr>
                <w:noProof/>
                <w:webHidden/>
              </w:rPr>
              <w:instrText xml:space="preserve"> PAGEREF _Toc132201543 \h </w:instrText>
            </w:r>
            <w:r w:rsidR="00D54B1F">
              <w:rPr>
                <w:noProof/>
                <w:webHidden/>
              </w:rPr>
            </w:r>
            <w:r w:rsidR="00D54B1F">
              <w:rPr>
                <w:noProof/>
                <w:webHidden/>
              </w:rPr>
              <w:fldChar w:fldCharType="separate"/>
            </w:r>
            <w:r w:rsidR="00D54B1F">
              <w:rPr>
                <w:noProof/>
                <w:webHidden/>
              </w:rPr>
              <w:t>2</w:t>
            </w:r>
            <w:r w:rsidR="00D54B1F">
              <w:rPr>
                <w:noProof/>
                <w:webHidden/>
              </w:rPr>
              <w:fldChar w:fldCharType="end"/>
            </w:r>
          </w:hyperlink>
        </w:p>
        <w:p w14:paraId="0763CFC2" w14:textId="4869CB67" w:rsidR="00D54B1F" w:rsidRDefault="0000177A">
          <w:pPr>
            <w:pStyle w:val="TOC1"/>
            <w:tabs>
              <w:tab w:val="right" w:leader="dot" w:pos="9016"/>
            </w:tabs>
            <w:rPr>
              <w:rFonts w:eastAsiaTheme="minorEastAsia"/>
              <w:noProof/>
              <w:kern w:val="0"/>
              <w:lang w:eastAsia="en-GB"/>
              <w14:ligatures w14:val="none"/>
            </w:rPr>
          </w:pPr>
          <w:hyperlink w:anchor="_Toc132201544" w:history="1">
            <w:r w:rsidR="00D54B1F" w:rsidRPr="00B71D05">
              <w:rPr>
                <w:rStyle w:val="Hyperlink"/>
                <w:b/>
                <w:bCs/>
                <w:noProof/>
              </w:rPr>
              <w:t>Literature Review</w:t>
            </w:r>
            <w:r w:rsidR="00D54B1F">
              <w:rPr>
                <w:noProof/>
                <w:webHidden/>
              </w:rPr>
              <w:tab/>
            </w:r>
            <w:r w:rsidR="00D54B1F">
              <w:rPr>
                <w:noProof/>
                <w:webHidden/>
              </w:rPr>
              <w:fldChar w:fldCharType="begin"/>
            </w:r>
            <w:r w:rsidR="00D54B1F">
              <w:rPr>
                <w:noProof/>
                <w:webHidden/>
              </w:rPr>
              <w:instrText xml:space="preserve"> PAGEREF _Toc132201544 \h </w:instrText>
            </w:r>
            <w:r w:rsidR="00D54B1F">
              <w:rPr>
                <w:noProof/>
                <w:webHidden/>
              </w:rPr>
            </w:r>
            <w:r w:rsidR="00D54B1F">
              <w:rPr>
                <w:noProof/>
                <w:webHidden/>
              </w:rPr>
              <w:fldChar w:fldCharType="separate"/>
            </w:r>
            <w:r w:rsidR="00D54B1F">
              <w:rPr>
                <w:noProof/>
                <w:webHidden/>
              </w:rPr>
              <w:t>2</w:t>
            </w:r>
            <w:r w:rsidR="00D54B1F">
              <w:rPr>
                <w:noProof/>
                <w:webHidden/>
              </w:rPr>
              <w:fldChar w:fldCharType="end"/>
            </w:r>
          </w:hyperlink>
        </w:p>
        <w:p w14:paraId="1B25FA3B" w14:textId="4108F133" w:rsidR="00D54B1F" w:rsidRDefault="0000177A">
          <w:pPr>
            <w:pStyle w:val="TOC1"/>
            <w:tabs>
              <w:tab w:val="right" w:leader="dot" w:pos="9016"/>
            </w:tabs>
            <w:rPr>
              <w:rFonts w:eastAsiaTheme="minorEastAsia"/>
              <w:noProof/>
              <w:kern w:val="0"/>
              <w:lang w:eastAsia="en-GB"/>
              <w14:ligatures w14:val="none"/>
            </w:rPr>
          </w:pPr>
          <w:hyperlink w:anchor="_Toc132201545" w:history="1">
            <w:r w:rsidR="00D54B1F" w:rsidRPr="00B71D05">
              <w:rPr>
                <w:rStyle w:val="Hyperlink"/>
                <w:b/>
                <w:bCs/>
                <w:noProof/>
              </w:rPr>
              <w:t>Developing an Action Point</w:t>
            </w:r>
            <w:r w:rsidR="00D54B1F">
              <w:rPr>
                <w:noProof/>
                <w:webHidden/>
              </w:rPr>
              <w:tab/>
            </w:r>
            <w:r w:rsidR="00D54B1F">
              <w:rPr>
                <w:noProof/>
                <w:webHidden/>
              </w:rPr>
              <w:fldChar w:fldCharType="begin"/>
            </w:r>
            <w:r w:rsidR="00D54B1F">
              <w:rPr>
                <w:noProof/>
                <w:webHidden/>
              </w:rPr>
              <w:instrText xml:space="preserve"> PAGEREF _Toc132201545 \h </w:instrText>
            </w:r>
            <w:r w:rsidR="00D54B1F">
              <w:rPr>
                <w:noProof/>
                <w:webHidden/>
              </w:rPr>
            </w:r>
            <w:r w:rsidR="00D54B1F">
              <w:rPr>
                <w:noProof/>
                <w:webHidden/>
              </w:rPr>
              <w:fldChar w:fldCharType="separate"/>
            </w:r>
            <w:r w:rsidR="00D54B1F">
              <w:rPr>
                <w:noProof/>
                <w:webHidden/>
              </w:rPr>
              <w:t>3</w:t>
            </w:r>
            <w:r w:rsidR="00D54B1F">
              <w:rPr>
                <w:noProof/>
                <w:webHidden/>
              </w:rPr>
              <w:fldChar w:fldCharType="end"/>
            </w:r>
          </w:hyperlink>
        </w:p>
        <w:p w14:paraId="1AFD581E" w14:textId="0762E324" w:rsidR="00D54B1F" w:rsidRDefault="0000177A">
          <w:pPr>
            <w:pStyle w:val="TOC1"/>
            <w:tabs>
              <w:tab w:val="right" w:leader="dot" w:pos="9016"/>
            </w:tabs>
            <w:rPr>
              <w:rFonts w:eastAsiaTheme="minorEastAsia"/>
              <w:noProof/>
              <w:kern w:val="0"/>
              <w:lang w:eastAsia="en-GB"/>
              <w14:ligatures w14:val="none"/>
            </w:rPr>
          </w:pPr>
          <w:hyperlink w:anchor="_Toc132201546" w:history="1">
            <w:r w:rsidR="00D54B1F" w:rsidRPr="00B71D05">
              <w:rPr>
                <w:rStyle w:val="Hyperlink"/>
                <w:b/>
                <w:bCs/>
                <w:noProof/>
              </w:rPr>
              <w:t>Reflection and Evaluation</w:t>
            </w:r>
            <w:r w:rsidR="00D54B1F">
              <w:rPr>
                <w:noProof/>
                <w:webHidden/>
              </w:rPr>
              <w:tab/>
            </w:r>
            <w:r w:rsidR="00D54B1F">
              <w:rPr>
                <w:noProof/>
                <w:webHidden/>
              </w:rPr>
              <w:fldChar w:fldCharType="begin"/>
            </w:r>
            <w:r w:rsidR="00D54B1F">
              <w:rPr>
                <w:noProof/>
                <w:webHidden/>
              </w:rPr>
              <w:instrText xml:space="preserve"> PAGEREF _Toc132201546 \h </w:instrText>
            </w:r>
            <w:r w:rsidR="00D54B1F">
              <w:rPr>
                <w:noProof/>
                <w:webHidden/>
              </w:rPr>
            </w:r>
            <w:r w:rsidR="00D54B1F">
              <w:rPr>
                <w:noProof/>
                <w:webHidden/>
              </w:rPr>
              <w:fldChar w:fldCharType="separate"/>
            </w:r>
            <w:r w:rsidR="00D54B1F">
              <w:rPr>
                <w:noProof/>
                <w:webHidden/>
              </w:rPr>
              <w:t>5</w:t>
            </w:r>
            <w:r w:rsidR="00D54B1F">
              <w:rPr>
                <w:noProof/>
                <w:webHidden/>
              </w:rPr>
              <w:fldChar w:fldCharType="end"/>
            </w:r>
          </w:hyperlink>
        </w:p>
        <w:p w14:paraId="042A3099" w14:textId="0A631985" w:rsidR="00D54B1F" w:rsidRDefault="0000177A">
          <w:pPr>
            <w:pStyle w:val="TOC1"/>
            <w:tabs>
              <w:tab w:val="right" w:leader="dot" w:pos="9016"/>
            </w:tabs>
            <w:rPr>
              <w:rFonts w:eastAsiaTheme="minorEastAsia"/>
              <w:noProof/>
              <w:kern w:val="0"/>
              <w:lang w:eastAsia="en-GB"/>
              <w14:ligatures w14:val="none"/>
            </w:rPr>
          </w:pPr>
          <w:hyperlink w:anchor="_Toc132201547" w:history="1">
            <w:r w:rsidR="00D54B1F" w:rsidRPr="00B71D05">
              <w:rPr>
                <w:rStyle w:val="Hyperlink"/>
                <w:b/>
                <w:bCs/>
                <w:noProof/>
              </w:rPr>
              <w:t>Conclusion</w:t>
            </w:r>
            <w:r w:rsidR="00D54B1F">
              <w:rPr>
                <w:noProof/>
                <w:webHidden/>
              </w:rPr>
              <w:tab/>
            </w:r>
            <w:r w:rsidR="00D54B1F">
              <w:rPr>
                <w:noProof/>
                <w:webHidden/>
              </w:rPr>
              <w:fldChar w:fldCharType="begin"/>
            </w:r>
            <w:r w:rsidR="00D54B1F">
              <w:rPr>
                <w:noProof/>
                <w:webHidden/>
              </w:rPr>
              <w:instrText xml:space="preserve"> PAGEREF _Toc132201547 \h </w:instrText>
            </w:r>
            <w:r w:rsidR="00D54B1F">
              <w:rPr>
                <w:noProof/>
                <w:webHidden/>
              </w:rPr>
            </w:r>
            <w:r w:rsidR="00D54B1F">
              <w:rPr>
                <w:noProof/>
                <w:webHidden/>
              </w:rPr>
              <w:fldChar w:fldCharType="separate"/>
            </w:r>
            <w:r w:rsidR="00D54B1F">
              <w:rPr>
                <w:noProof/>
                <w:webHidden/>
              </w:rPr>
              <w:t>6</w:t>
            </w:r>
            <w:r w:rsidR="00D54B1F">
              <w:rPr>
                <w:noProof/>
                <w:webHidden/>
              </w:rPr>
              <w:fldChar w:fldCharType="end"/>
            </w:r>
          </w:hyperlink>
        </w:p>
        <w:p w14:paraId="61970BD0" w14:textId="7C59C3DE" w:rsidR="00D54B1F" w:rsidRDefault="0000177A">
          <w:pPr>
            <w:pStyle w:val="TOC1"/>
            <w:tabs>
              <w:tab w:val="right" w:leader="dot" w:pos="9016"/>
            </w:tabs>
            <w:rPr>
              <w:rFonts w:eastAsiaTheme="minorEastAsia"/>
              <w:noProof/>
              <w:kern w:val="0"/>
              <w:lang w:eastAsia="en-GB"/>
              <w14:ligatures w14:val="none"/>
            </w:rPr>
          </w:pPr>
          <w:hyperlink w:anchor="_Toc132201548" w:history="1">
            <w:r w:rsidR="00D54B1F" w:rsidRPr="00B71D05">
              <w:rPr>
                <w:rStyle w:val="Hyperlink"/>
                <w:b/>
                <w:bCs/>
                <w:noProof/>
              </w:rPr>
              <w:t>References</w:t>
            </w:r>
            <w:r w:rsidR="00D54B1F">
              <w:rPr>
                <w:noProof/>
                <w:webHidden/>
              </w:rPr>
              <w:tab/>
            </w:r>
            <w:r w:rsidR="00D54B1F">
              <w:rPr>
                <w:noProof/>
                <w:webHidden/>
              </w:rPr>
              <w:fldChar w:fldCharType="begin"/>
            </w:r>
            <w:r w:rsidR="00D54B1F">
              <w:rPr>
                <w:noProof/>
                <w:webHidden/>
              </w:rPr>
              <w:instrText xml:space="preserve"> PAGEREF _Toc132201548 \h </w:instrText>
            </w:r>
            <w:r w:rsidR="00D54B1F">
              <w:rPr>
                <w:noProof/>
                <w:webHidden/>
              </w:rPr>
            </w:r>
            <w:r w:rsidR="00D54B1F">
              <w:rPr>
                <w:noProof/>
                <w:webHidden/>
              </w:rPr>
              <w:fldChar w:fldCharType="separate"/>
            </w:r>
            <w:r w:rsidR="00D54B1F">
              <w:rPr>
                <w:noProof/>
                <w:webHidden/>
              </w:rPr>
              <w:t>7</w:t>
            </w:r>
            <w:r w:rsidR="00D54B1F">
              <w:rPr>
                <w:noProof/>
                <w:webHidden/>
              </w:rPr>
              <w:fldChar w:fldCharType="end"/>
            </w:r>
          </w:hyperlink>
        </w:p>
        <w:p w14:paraId="2A657151" w14:textId="7AAD072C" w:rsidR="00D00A74" w:rsidRDefault="00D00A74">
          <w:r>
            <w:rPr>
              <w:b/>
              <w:bCs/>
              <w:noProof/>
            </w:rPr>
            <w:fldChar w:fldCharType="end"/>
          </w:r>
        </w:p>
      </w:sdtContent>
    </w:sdt>
    <w:p w14:paraId="4564E1B2" w14:textId="4E7683FF" w:rsidR="00A16B8E" w:rsidRDefault="00A16B8E"/>
    <w:p w14:paraId="1782BC01" w14:textId="77777777" w:rsidR="00C112C6" w:rsidRDefault="00C112C6"/>
    <w:p w14:paraId="1576E6AB" w14:textId="77777777" w:rsidR="00C112C6" w:rsidRDefault="00C112C6"/>
    <w:p w14:paraId="50203B6E" w14:textId="77777777" w:rsidR="00C112C6" w:rsidRDefault="00C112C6"/>
    <w:p w14:paraId="2B222F41" w14:textId="77777777" w:rsidR="00C112C6" w:rsidRDefault="00C112C6"/>
    <w:p w14:paraId="1C71A7D5" w14:textId="77777777" w:rsidR="00C112C6" w:rsidRDefault="00C112C6"/>
    <w:p w14:paraId="74DCC783" w14:textId="77777777" w:rsidR="00C112C6" w:rsidRDefault="00C112C6"/>
    <w:p w14:paraId="1D8E85BF" w14:textId="77777777" w:rsidR="00C112C6" w:rsidRDefault="00C112C6"/>
    <w:p w14:paraId="4B5194C7" w14:textId="77777777" w:rsidR="00C112C6" w:rsidRDefault="00C112C6"/>
    <w:p w14:paraId="3FDFB023" w14:textId="77777777" w:rsidR="00C112C6" w:rsidRDefault="00C112C6"/>
    <w:p w14:paraId="25BD10A9" w14:textId="77777777" w:rsidR="00C112C6" w:rsidRDefault="00C112C6"/>
    <w:p w14:paraId="4262AFC3" w14:textId="77777777" w:rsidR="00C112C6" w:rsidRDefault="00C112C6"/>
    <w:p w14:paraId="025E7EB6" w14:textId="77777777" w:rsidR="00C112C6" w:rsidRDefault="00C112C6"/>
    <w:p w14:paraId="7A30763B" w14:textId="77777777" w:rsidR="00C112C6" w:rsidRDefault="00C112C6"/>
    <w:p w14:paraId="644F4C41" w14:textId="77777777" w:rsidR="00C112C6" w:rsidRDefault="00C112C6"/>
    <w:p w14:paraId="0F2F3AF4" w14:textId="77777777" w:rsidR="00C112C6" w:rsidRDefault="00C112C6"/>
    <w:p w14:paraId="4FEF9E3E" w14:textId="77777777" w:rsidR="00C112C6" w:rsidRDefault="00C112C6"/>
    <w:p w14:paraId="12DD0255" w14:textId="77777777" w:rsidR="00C112C6" w:rsidRDefault="00C112C6"/>
    <w:p w14:paraId="5E1DFA08" w14:textId="77777777" w:rsidR="00C112C6" w:rsidRDefault="00C112C6"/>
    <w:p w14:paraId="2F82E0CC" w14:textId="77777777" w:rsidR="00C112C6" w:rsidRDefault="00C112C6"/>
    <w:p w14:paraId="6A313CC4" w14:textId="77777777" w:rsidR="00C112C6" w:rsidRDefault="00C112C6"/>
    <w:p w14:paraId="1AA077A8" w14:textId="77777777" w:rsidR="00C112C6" w:rsidRDefault="00C112C6"/>
    <w:p w14:paraId="33B2AA53" w14:textId="0F236245" w:rsidR="00D00A74" w:rsidRDefault="00D00A74" w:rsidP="00D00A74">
      <w:pPr>
        <w:pStyle w:val="Heading1"/>
        <w:rPr>
          <w:b/>
          <w:bCs/>
          <w:color w:val="000000" w:themeColor="text1"/>
        </w:rPr>
      </w:pPr>
      <w:bookmarkStart w:id="0" w:name="_Toc132201543"/>
      <w:r w:rsidRPr="00D00A74">
        <w:rPr>
          <w:b/>
          <w:bCs/>
          <w:color w:val="000000" w:themeColor="text1"/>
        </w:rPr>
        <w:lastRenderedPageBreak/>
        <w:t>Introduction</w:t>
      </w:r>
      <w:bookmarkEnd w:id="0"/>
    </w:p>
    <w:p w14:paraId="031D7269" w14:textId="6BF25E73" w:rsidR="00D77695" w:rsidRDefault="000756DC" w:rsidP="000C5EF2">
      <w:pPr>
        <w:jc w:val="both"/>
      </w:pPr>
      <w:r>
        <w:t xml:space="preserve">The aim of this </w:t>
      </w:r>
      <w:r w:rsidR="00971889">
        <w:t xml:space="preserve">essay is to critically reflect on the actions, impact and evidence base of how a school develops one aspect of its SDP. </w:t>
      </w:r>
      <w:r w:rsidR="00E024B4">
        <w:t xml:space="preserve">The focus will be on the development of </w:t>
      </w:r>
      <w:r w:rsidR="00D071F8">
        <w:t>the schools second priority area to further develop standards in literacy</w:t>
      </w:r>
      <w:r w:rsidR="00F9605E">
        <w:t xml:space="preserve">: improving oracy skills in the foundation phase. </w:t>
      </w:r>
      <w:r w:rsidR="009F481E">
        <w:t>A literature review will be undertaken to provide an overview of current and previous research</w:t>
      </w:r>
      <w:r w:rsidR="00E934F5">
        <w:t xml:space="preserve"> related to the development of the identified aspect of the SDP. </w:t>
      </w:r>
      <w:r w:rsidR="00A81E68">
        <w:t xml:space="preserve">Within the develop an action point section the knowledge </w:t>
      </w:r>
      <w:r w:rsidR="005B4374">
        <w:t>and understanding of the processes the school will have used to develop their SDP will be demonstrated and dis</w:t>
      </w:r>
      <w:r w:rsidR="009C5165">
        <w:t>c</w:t>
      </w:r>
      <w:r w:rsidR="005B4374">
        <w:t>ussed</w:t>
      </w:r>
      <w:r w:rsidR="009C5165">
        <w:t xml:space="preserve"> whilst applying a degree of criticality. The</w:t>
      </w:r>
      <w:r w:rsidR="004441B7">
        <w:t>ir will be a reflection, evaluation, and conclusion on what the school has done during the development of their SDP whilst making practical suggestions based on the knowledge of theory and practice gained from researching th</w:t>
      </w:r>
      <w:r w:rsidR="000C5EF2">
        <w:t xml:space="preserve">e identified aspect. This essay aims to provide valuable insights and recommendations for schools looking to improve their SDP and achieve better outcomes for their students. </w:t>
      </w:r>
    </w:p>
    <w:p w14:paraId="53DCF842" w14:textId="559B8543" w:rsidR="008A405E" w:rsidRDefault="008A405E" w:rsidP="000C5EF2">
      <w:pPr>
        <w:jc w:val="both"/>
      </w:pPr>
      <w:r>
        <w:t>The school</w:t>
      </w:r>
      <w:r w:rsidR="00A27029">
        <w:t xml:space="preserve"> being discussed throughout this essay is a large primary school in Wales. The school currently has 570 </w:t>
      </w:r>
      <w:r w:rsidR="002D082D">
        <w:t xml:space="preserve">full-time education </w:t>
      </w:r>
      <w:r w:rsidR="00A27029">
        <w:t>pupils on roll</w:t>
      </w:r>
      <w:r w:rsidR="002D082D">
        <w:t xml:space="preserve"> </w:t>
      </w:r>
      <w:r w:rsidR="00F10EFF">
        <w:t xml:space="preserve">and also provides Flying Start and has a designated Complex Learning Needs LRC. </w:t>
      </w:r>
      <w:r w:rsidR="00B44E12">
        <w:t xml:space="preserve">The catchment area for the school can be described as </w:t>
      </w:r>
      <w:proofErr w:type="gramStart"/>
      <w:r w:rsidR="00B44E12">
        <w:t>economically disadvantaged</w:t>
      </w:r>
      <w:proofErr w:type="gramEnd"/>
      <w:r w:rsidR="00074585">
        <w:t>.</w:t>
      </w:r>
    </w:p>
    <w:p w14:paraId="29C081F5" w14:textId="7B57164D" w:rsidR="00727CC0" w:rsidRPr="00727CC0" w:rsidRDefault="00727CC0" w:rsidP="00727CC0">
      <w:pPr>
        <w:spacing w:after="0" w:line="240" w:lineRule="auto"/>
        <w:jc w:val="both"/>
        <w:textAlignment w:val="center"/>
        <w:rPr>
          <w:rFonts w:ascii="Calibri" w:eastAsia="Times New Roman" w:hAnsi="Calibri" w:cs="Calibri"/>
          <w:lang w:eastAsia="en-GB"/>
        </w:rPr>
      </w:pPr>
      <w:r>
        <w:rPr>
          <w:rFonts w:ascii="Calibri" w:eastAsia="Times New Roman" w:hAnsi="Calibri" w:cs="Calibri"/>
          <w:lang w:eastAsia="en-GB"/>
        </w:rPr>
        <w:t>This essay will implement, adhere, and respect the British Educational Research Association (BERA) Ethical Guidelines for Educational Research (2018) throughout. BERA guidelines are committed to principles of openness, integrity, and transparency, whilst seeking to uphold ethical values. The school and participants within the study will remain anonymous and throughout the assignment, the school being discussed will be referred to as, ‘School X’</w:t>
      </w:r>
      <w:r w:rsidR="006D536A">
        <w:rPr>
          <w:rFonts w:ascii="Calibri" w:eastAsia="Times New Roman" w:hAnsi="Calibri" w:cs="Calibri"/>
          <w:lang w:eastAsia="en-GB"/>
        </w:rPr>
        <w:t>.</w:t>
      </w:r>
      <w:r>
        <w:rPr>
          <w:rFonts w:ascii="Calibri" w:eastAsia="Times New Roman" w:hAnsi="Calibri" w:cs="Calibri"/>
          <w:lang w:eastAsia="en-GB"/>
        </w:rPr>
        <w:t xml:space="preserve"> </w:t>
      </w:r>
    </w:p>
    <w:p w14:paraId="23D66D47" w14:textId="06DA1DB1" w:rsidR="00D00A74" w:rsidRDefault="00D00A74" w:rsidP="00D00A74">
      <w:pPr>
        <w:pStyle w:val="Heading1"/>
        <w:rPr>
          <w:b/>
          <w:bCs/>
          <w:color w:val="000000" w:themeColor="text1"/>
        </w:rPr>
      </w:pPr>
      <w:bookmarkStart w:id="1" w:name="_Toc132201544"/>
      <w:r w:rsidRPr="00D00A74">
        <w:rPr>
          <w:b/>
          <w:bCs/>
          <w:color w:val="000000" w:themeColor="text1"/>
        </w:rPr>
        <w:t>Literature Review</w:t>
      </w:r>
      <w:bookmarkEnd w:id="1"/>
    </w:p>
    <w:p w14:paraId="500F4283" w14:textId="075D79A5" w:rsidR="003E2B76" w:rsidRDefault="003E2B76" w:rsidP="003E2B76">
      <w:pPr>
        <w:jc w:val="both"/>
      </w:pPr>
      <w:r>
        <w:t xml:space="preserve">The school development plan (SDP) is the school’s strategic plan for improvement. The document outlines the steps a school will take to improve learner outcomes (Welsh Government, 2014). Regular self-evaluation by the school will inform and influence the SDP, containing the school’s improvement priorities which will also address the national priorities of Welsh education. These national and school-based priorities are addressed through a combination of short and longer-term targets. </w:t>
      </w:r>
      <w:r w:rsidR="000E100B">
        <w:t>Chapman &amp; Sammons (2013)</w:t>
      </w:r>
      <w:r w:rsidR="004F29D5">
        <w:t xml:space="preserve"> </w:t>
      </w:r>
      <w:r w:rsidR="00385B0F">
        <w:t xml:space="preserve">suggest that teachers and school leaders are the key change agents for improvement and self-evaluation is a necessary but insufficient ingredient to stimulate school improvement. They </w:t>
      </w:r>
      <w:r w:rsidR="00DD2386">
        <w:t>also state</w:t>
      </w:r>
      <w:r w:rsidR="00385B0F">
        <w:t xml:space="preserve"> that </w:t>
      </w:r>
      <w:r w:rsidR="00C7052A">
        <w:t xml:space="preserve">school improvement should be </w:t>
      </w:r>
      <w:r w:rsidR="00DD2386">
        <w:t>formed through five phases</w:t>
      </w:r>
      <w:r w:rsidR="0063194E">
        <w:t>:</w:t>
      </w:r>
    </w:p>
    <w:p w14:paraId="199C1D87" w14:textId="39587AE9" w:rsidR="0063194E" w:rsidRDefault="0063194E" w:rsidP="0063194E">
      <w:pPr>
        <w:pStyle w:val="ListParagraph"/>
        <w:numPr>
          <w:ilvl w:val="0"/>
          <w:numId w:val="3"/>
        </w:numPr>
        <w:jc w:val="both"/>
      </w:pPr>
      <w:r>
        <w:t>Specific intervention and the highlighting of the importance of culture in any change process</w:t>
      </w:r>
    </w:p>
    <w:p w14:paraId="6EDC7E95" w14:textId="07F853B7" w:rsidR="0063194E" w:rsidRDefault="0063194E" w:rsidP="0063194E">
      <w:pPr>
        <w:pStyle w:val="ListParagraph"/>
        <w:numPr>
          <w:ilvl w:val="0"/>
          <w:numId w:val="3"/>
        </w:numPr>
        <w:jc w:val="both"/>
      </w:pPr>
      <w:r>
        <w:t>Focus on teacher action research and school self-review</w:t>
      </w:r>
    </w:p>
    <w:p w14:paraId="74005B41" w14:textId="3C059590" w:rsidR="0063194E" w:rsidRDefault="0063194E" w:rsidP="0063194E">
      <w:pPr>
        <w:pStyle w:val="ListParagraph"/>
        <w:numPr>
          <w:ilvl w:val="0"/>
          <w:numId w:val="3"/>
        </w:numPr>
        <w:jc w:val="both"/>
      </w:pPr>
      <w:r>
        <w:t>Building on the emerging school effectiveness knowledge base</w:t>
      </w:r>
    </w:p>
    <w:p w14:paraId="7A605577" w14:textId="53BBEC72" w:rsidR="0063194E" w:rsidRDefault="0063194E" w:rsidP="0063194E">
      <w:pPr>
        <w:pStyle w:val="ListParagraph"/>
        <w:numPr>
          <w:ilvl w:val="0"/>
          <w:numId w:val="3"/>
        </w:numPr>
        <w:jc w:val="both"/>
      </w:pPr>
      <w:r>
        <w:t>Scaling up reforms</w:t>
      </w:r>
    </w:p>
    <w:p w14:paraId="78ED6F1D" w14:textId="08DC9795" w:rsidR="0063194E" w:rsidRDefault="0063194E" w:rsidP="0063194E">
      <w:pPr>
        <w:pStyle w:val="ListParagraph"/>
        <w:numPr>
          <w:ilvl w:val="0"/>
          <w:numId w:val="3"/>
        </w:numPr>
        <w:jc w:val="both"/>
      </w:pPr>
      <w:r>
        <w:t>Systemic reform</w:t>
      </w:r>
    </w:p>
    <w:p w14:paraId="63AE954F" w14:textId="33D89A48" w:rsidR="0024721E" w:rsidRDefault="0024721E" w:rsidP="0024721E">
      <w:pPr>
        <w:jc w:val="both"/>
      </w:pPr>
      <w:r>
        <w:t xml:space="preserve">Hopkins </w:t>
      </w:r>
      <w:r>
        <w:rPr>
          <w:i/>
          <w:iCs/>
        </w:rPr>
        <w:t xml:space="preserve">et al., </w:t>
      </w:r>
      <w:r>
        <w:t>(2011) state that these steps should not be followed</w:t>
      </w:r>
      <w:r w:rsidR="00276F55">
        <w:t xml:space="preserve"> </w:t>
      </w:r>
      <w:r w:rsidR="00E5769F">
        <w:t xml:space="preserve">by practitioners as a </w:t>
      </w:r>
      <w:r w:rsidR="00046550">
        <w:t>recipe,</w:t>
      </w:r>
      <w:r w:rsidR="00E5769F">
        <w:t xml:space="preserve"> and they should not be treated as linear or hierarchical. Instead</w:t>
      </w:r>
      <w:r w:rsidR="00720412">
        <w:t>,</w:t>
      </w:r>
      <w:r w:rsidR="00E5769F">
        <w:t xml:space="preserve"> they should be fluid</w:t>
      </w:r>
      <w:r w:rsidR="00572E0F">
        <w:t xml:space="preserve"> and broad, with the different phases overlapping</w:t>
      </w:r>
      <w:r w:rsidR="00B21AEE">
        <w:t xml:space="preserve">. </w:t>
      </w:r>
      <w:r w:rsidR="00BA41B2">
        <w:t>Welsh Government (2014) outlined a school development planning cycle, with four key areas</w:t>
      </w:r>
      <w:r w:rsidR="008E4A41">
        <w:t xml:space="preserve"> that derive from a clear vision of what the school is aspiring to achieve. This clear vision will set the context for the SDP. </w:t>
      </w:r>
      <w:r w:rsidR="00A70B41">
        <w:t>Once the school has a clear purpose that is shared and understood by all</w:t>
      </w:r>
      <w:r w:rsidR="00374495">
        <w:t xml:space="preserve"> and is both motivational and achievable, there are four stages that follow:</w:t>
      </w:r>
    </w:p>
    <w:p w14:paraId="7873982E" w14:textId="6829A525" w:rsidR="00374495" w:rsidRDefault="00374495" w:rsidP="00374495">
      <w:pPr>
        <w:pStyle w:val="ListParagraph"/>
        <w:numPr>
          <w:ilvl w:val="0"/>
          <w:numId w:val="3"/>
        </w:numPr>
        <w:jc w:val="both"/>
      </w:pPr>
      <w:r>
        <w:t>Self-evaluation</w:t>
      </w:r>
    </w:p>
    <w:p w14:paraId="4EDD531A" w14:textId="6DC75CF8" w:rsidR="00374495" w:rsidRDefault="00374495" w:rsidP="00374495">
      <w:pPr>
        <w:pStyle w:val="ListParagraph"/>
        <w:numPr>
          <w:ilvl w:val="0"/>
          <w:numId w:val="3"/>
        </w:numPr>
        <w:jc w:val="both"/>
      </w:pPr>
      <w:r>
        <w:t>Strategic planning</w:t>
      </w:r>
    </w:p>
    <w:p w14:paraId="71180957" w14:textId="5EA995C5" w:rsidR="00374495" w:rsidRDefault="00374495" w:rsidP="00374495">
      <w:pPr>
        <w:pStyle w:val="ListParagraph"/>
        <w:numPr>
          <w:ilvl w:val="0"/>
          <w:numId w:val="3"/>
        </w:numPr>
        <w:jc w:val="both"/>
      </w:pPr>
      <w:r>
        <w:lastRenderedPageBreak/>
        <w:t>Making improvement/action</w:t>
      </w:r>
    </w:p>
    <w:p w14:paraId="7662B4B3" w14:textId="49847653" w:rsidR="00374495" w:rsidRDefault="00374495" w:rsidP="00374495">
      <w:pPr>
        <w:pStyle w:val="ListParagraph"/>
        <w:numPr>
          <w:ilvl w:val="0"/>
          <w:numId w:val="3"/>
        </w:numPr>
        <w:jc w:val="both"/>
      </w:pPr>
      <w:r>
        <w:t>Reviewing impact</w:t>
      </w:r>
    </w:p>
    <w:p w14:paraId="419C4C5B" w14:textId="09D19F8C" w:rsidR="00374495" w:rsidRDefault="00374495" w:rsidP="00374495">
      <w:pPr>
        <w:jc w:val="both"/>
      </w:pPr>
      <w:r>
        <w:t xml:space="preserve">These four steps help to raise standards and improve learner outcomes. </w:t>
      </w:r>
    </w:p>
    <w:p w14:paraId="076F2D73" w14:textId="24677446" w:rsidR="00B3478B" w:rsidRDefault="0000761C" w:rsidP="00B3478B">
      <w:pPr>
        <w:jc w:val="both"/>
      </w:pPr>
      <w:r w:rsidRPr="00304810">
        <w:t xml:space="preserve">According to Reynolds </w:t>
      </w:r>
      <w:r w:rsidRPr="00304810">
        <w:rPr>
          <w:i/>
          <w:iCs/>
        </w:rPr>
        <w:t>et al.,</w:t>
      </w:r>
      <w:r w:rsidRPr="00304810">
        <w:t xml:space="preserve"> (1996)</w:t>
      </w:r>
      <w:r w:rsidR="004B24E0" w:rsidRPr="00304810">
        <w:t xml:space="preserve">, </w:t>
      </w:r>
      <w:r w:rsidR="004B24E0">
        <w:t xml:space="preserve">school improvement research </w:t>
      </w:r>
      <w:r w:rsidR="00CC0BA0">
        <w:t xml:space="preserve">has a purpose to make schools better places for students, </w:t>
      </w:r>
      <w:r w:rsidR="008425CC">
        <w:t>teachers,</w:t>
      </w:r>
      <w:r w:rsidR="00CC0BA0">
        <w:t xml:space="preserve"> and the wider community</w:t>
      </w:r>
      <w:r w:rsidR="00881CC1">
        <w:t xml:space="preserve"> through relying on the engagement of teachers through continuing professional development. </w:t>
      </w:r>
      <w:r w:rsidR="00242EE9">
        <w:t xml:space="preserve">School improvement research and practice has </w:t>
      </w:r>
      <w:r w:rsidR="00C92CA1">
        <w:t xml:space="preserve">had a centralised view on improving </w:t>
      </w:r>
      <w:r w:rsidR="00FA2705">
        <w:t>students’</w:t>
      </w:r>
      <w:r w:rsidR="00C92CA1">
        <w:t xml:space="preserve"> outcomes by attempting to develop organ</w:t>
      </w:r>
      <w:r w:rsidR="00F7144D">
        <w:t>isational culture and capacity (Harris,</w:t>
      </w:r>
      <w:r w:rsidR="00131023">
        <w:t xml:space="preserve"> </w:t>
      </w:r>
      <w:r w:rsidR="00F7144D">
        <w:t xml:space="preserve">2002). </w:t>
      </w:r>
      <w:r w:rsidR="002F1D96">
        <w:t>Potter, Reynolds &amp; Chapman (</w:t>
      </w:r>
      <w:r w:rsidR="001A1D50">
        <w:t>2002)</w:t>
      </w:r>
      <w:r w:rsidR="00072B17">
        <w:t xml:space="preserve"> have argued that school improvement and the capacity to improve </w:t>
      </w:r>
      <w:r w:rsidR="00064C7C">
        <w:t xml:space="preserve">come from internal sources as opposed to beyond organisations. They state that </w:t>
      </w:r>
      <w:r w:rsidR="00D355B9">
        <w:t>school improvement should be viewed as a bottom-up approach rather than top-down</w:t>
      </w:r>
      <w:r w:rsidR="00FA2705">
        <w:t xml:space="preserve">, putting students and teachers at the core improvement. </w:t>
      </w:r>
    </w:p>
    <w:p w14:paraId="7C1CE644" w14:textId="4617B42C" w:rsidR="00250982" w:rsidRDefault="00080518" w:rsidP="00B3478B">
      <w:pPr>
        <w:jc w:val="both"/>
      </w:pPr>
      <w:r>
        <w:t xml:space="preserve">Self-evaluation should not be confused </w:t>
      </w:r>
      <w:r w:rsidR="00971331">
        <w:t xml:space="preserve">with self-review when seeking school improvement. Self-review occurs when a school wishes to gain an overview of their effectiveness and quality, whereas self-evaluation </w:t>
      </w:r>
      <w:r w:rsidR="00072AB1">
        <w:t>is a more selective and formative in-depth process</w:t>
      </w:r>
      <w:r w:rsidR="00CD0804">
        <w:t xml:space="preserve"> which can help to assist school development plans and school improvement. MacBeath (2008) defines self-evaluation as</w:t>
      </w:r>
      <w:r w:rsidR="00250982">
        <w:t>:</w:t>
      </w:r>
      <w:r w:rsidR="00337A76">
        <w:t xml:space="preserve"> </w:t>
      </w:r>
    </w:p>
    <w:p w14:paraId="2C6FA124" w14:textId="194B62E0" w:rsidR="005C63E2" w:rsidRDefault="00337A76" w:rsidP="00250982">
      <w:pPr>
        <w:ind w:left="720"/>
        <w:jc w:val="both"/>
      </w:pPr>
      <w:r>
        <w:t>‘</w:t>
      </w:r>
      <w:r w:rsidR="00250982">
        <w:t>A</w:t>
      </w:r>
      <w:r>
        <w:t xml:space="preserve"> process of reflection on practice, made systematic and transparent, with the aim of improving pupil, professional and organisational learning’.</w:t>
      </w:r>
    </w:p>
    <w:p w14:paraId="2BDBD5FB" w14:textId="77777777" w:rsidR="00945B3F" w:rsidRDefault="0010253E" w:rsidP="00250982">
      <w:pPr>
        <w:jc w:val="both"/>
      </w:pPr>
      <w:r>
        <w:t xml:space="preserve">Following on from the definition of school self-evaluation, </w:t>
      </w:r>
      <w:r w:rsidR="00992FDA">
        <w:t>debate around the purpose of self-evaluation has been cited (Chapman &amp; Sammons, 2013). There is evidence to suggest (NCSL,</w:t>
      </w:r>
      <w:r w:rsidR="00AB4D9D">
        <w:t xml:space="preserve"> </w:t>
      </w:r>
      <w:r w:rsidR="006C43F1">
        <w:t xml:space="preserve">2005) that </w:t>
      </w:r>
      <w:r w:rsidR="00013B41">
        <w:t xml:space="preserve">some </w:t>
      </w:r>
      <w:r w:rsidR="006C43F1">
        <w:t xml:space="preserve">professionals </w:t>
      </w:r>
      <w:r w:rsidR="00013B41">
        <w:t>who are part of the self-evaluation process are unclear about the purpose</w:t>
      </w:r>
      <w:r w:rsidR="00F024BE">
        <w:t xml:space="preserve">s of the process. Raising standards and preparation for inspection were two </w:t>
      </w:r>
      <w:r w:rsidR="00E87C4F">
        <w:t xml:space="preserve">popular responses when questioned about the purpose of self-evaluation. </w:t>
      </w:r>
      <w:r w:rsidR="009230EA">
        <w:t>MacBeath (</w:t>
      </w:r>
      <w:r w:rsidR="00EC633C">
        <w:t xml:space="preserve">2005) suggests that </w:t>
      </w:r>
      <w:r w:rsidR="00342D1F">
        <w:t>the desire to improve is a professional responsibility</w:t>
      </w:r>
      <w:r w:rsidR="00884C76">
        <w:t xml:space="preserve"> to the school and students</w:t>
      </w:r>
      <w:r w:rsidR="00A42E77">
        <w:t>, however, Gleeson and Husbands (2001)</w:t>
      </w:r>
      <w:r w:rsidR="00FB0EFE">
        <w:t xml:space="preserve"> </w:t>
      </w:r>
      <w:r w:rsidR="00884C76">
        <w:t xml:space="preserve">state </w:t>
      </w:r>
      <w:r w:rsidR="00B05D32">
        <w:t xml:space="preserve">that national and global contexts can affect the </w:t>
      </w:r>
      <w:r w:rsidR="00691FCF">
        <w:t xml:space="preserve">purpose behind self-evaluation. They suggest that due to being part of a system where educational outcomes </w:t>
      </w:r>
      <w:r w:rsidR="005B579B">
        <w:t xml:space="preserve">are often determined via PISA and information from the OECD, this can lead to discomfort and lack of clarity relating to the purposes of self-evaluation. </w:t>
      </w:r>
    </w:p>
    <w:p w14:paraId="5E67D2CF" w14:textId="6FB4E3DF" w:rsidR="003E2B76" w:rsidRPr="003E2B76" w:rsidRDefault="00B5462F" w:rsidP="00374495">
      <w:pPr>
        <w:jc w:val="both"/>
      </w:pPr>
      <w:r>
        <w:t xml:space="preserve">Self-evaluation should be shaped by the schools themselves, </w:t>
      </w:r>
      <w:proofErr w:type="gramStart"/>
      <w:r>
        <w:t>in order to</w:t>
      </w:r>
      <w:proofErr w:type="gramEnd"/>
      <w:r>
        <w:t xml:space="preserve"> create a unique </w:t>
      </w:r>
      <w:r w:rsidR="00742F41">
        <w:t>development plan tailored to the specific needs of the school</w:t>
      </w:r>
      <w:r w:rsidR="0049410F">
        <w:t>.</w:t>
      </w:r>
      <w:r w:rsidR="00742F41">
        <w:t xml:space="preserve"> Chapman </w:t>
      </w:r>
      <w:r w:rsidR="0049410F">
        <w:t>(</w:t>
      </w:r>
      <w:r w:rsidR="00742F41">
        <w:t>2008)</w:t>
      </w:r>
      <w:r w:rsidR="0049410F">
        <w:t xml:space="preserve"> argues that the self-evaluation process should be a collaborative practice which involves stakeholders</w:t>
      </w:r>
      <w:r w:rsidR="00101C58">
        <w:t xml:space="preserve">’ views and </w:t>
      </w:r>
      <w:r w:rsidR="00B25F38">
        <w:t xml:space="preserve">is regularly updated </w:t>
      </w:r>
      <w:r w:rsidR="006F11A0">
        <w:t xml:space="preserve">to reflect on the impact of the </w:t>
      </w:r>
      <w:r w:rsidR="00992FDA">
        <w:t>schools’</w:t>
      </w:r>
      <w:r w:rsidR="006F11A0">
        <w:t xml:space="preserve"> actions.</w:t>
      </w:r>
      <w:r w:rsidR="00945B3F">
        <w:t xml:space="preserve"> </w:t>
      </w:r>
      <w:r w:rsidR="00434B57">
        <w:t xml:space="preserve">Correct execution of school development planning has </w:t>
      </w:r>
      <w:r w:rsidR="005C36DE">
        <w:t xml:space="preserve">shown to provide challenges for schools and leaders alike. </w:t>
      </w:r>
      <w:r w:rsidR="00434B57">
        <w:t>Research has shown (</w:t>
      </w:r>
      <w:proofErr w:type="spellStart"/>
      <w:r w:rsidR="007A7F97">
        <w:t>Xaba</w:t>
      </w:r>
      <w:proofErr w:type="spellEnd"/>
      <w:r w:rsidR="007A7F97">
        <w:t>, 2006</w:t>
      </w:r>
      <w:r w:rsidR="00434B57">
        <w:t xml:space="preserve">) that </w:t>
      </w:r>
      <w:r w:rsidR="005C36DE">
        <w:t xml:space="preserve">some </w:t>
      </w:r>
      <w:r w:rsidR="00236E56">
        <w:t xml:space="preserve">school leaders found it difficult </w:t>
      </w:r>
      <w:r w:rsidR="0069207E">
        <w:t xml:space="preserve">to carry out the planning phase effectively due to the complexity and technical demand </w:t>
      </w:r>
      <w:r w:rsidR="00225004">
        <w:t xml:space="preserve">of the document. </w:t>
      </w:r>
      <w:r w:rsidR="00A75A24">
        <w:t>They stated that they found it difficult to articulate objectives and activities, to formulate performance indicators</w:t>
      </w:r>
      <w:r w:rsidR="00F35312">
        <w:t xml:space="preserve">, to cost the activities and resources need, to decide on realistic </w:t>
      </w:r>
      <w:r w:rsidR="00F20896">
        <w:t>timeframes</w:t>
      </w:r>
      <w:r w:rsidR="00F35312">
        <w:t xml:space="preserve">, and overall, to identify and avoid repetitions. </w:t>
      </w:r>
      <w:r w:rsidR="00B32C3B">
        <w:t>School development planning</w:t>
      </w:r>
      <w:r w:rsidR="0071203A">
        <w:t xml:space="preserve"> demands skill and technical expertise according to Robinson, Ward &amp; </w:t>
      </w:r>
      <w:proofErr w:type="spellStart"/>
      <w:r w:rsidR="0071203A">
        <w:t>Timperly</w:t>
      </w:r>
      <w:proofErr w:type="spellEnd"/>
      <w:r w:rsidR="0071203A">
        <w:t xml:space="preserve"> (2003)</w:t>
      </w:r>
      <w:r w:rsidR="00996AD6">
        <w:t xml:space="preserve">, which lists knowledge, skill and understanding of professional language or limited understanding of practical procedures and processes as </w:t>
      </w:r>
      <w:r w:rsidR="007554F8">
        <w:t>stakeholders’</w:t>
      </w:r>
      <w:r w:rsidR="00996AD6">
        <w:t xml:space="preserve"> limitat</w:t>
      </w:r>
      <w:r w:rsidR="007554F8">
        <w:t xml:space="preserve">ions and consequent communication barrier. </w:t>
      </w:r>
      <w:r w:rsidR="009A7ACC">
        <w:t xml:space="preserve">Limited training and development of skills towards school development planning </w:t>
      </w:r>
      <w:r w:rsidR="003D4648">
        <w:t xml:space="preserve">can cause school leaders </w:t>
      </w:r>
      <w:r w:rsidR="00EC6AA7">
        <w:t xml:space="preserve">and stakeholders </w:t>
      </w:r>
      <w:r w:rsidR="003D4648">
        <w:t>feeling less confident in developing an adequate SDP</w:t>
      </w:r>
      <w:r w:rsidR="00C41BED">
        <w:t>.</w:t>
      </w:r>
    </w:p>
    <w:p w14:paraId="78B1B97B" w14:textId="7C665D11" w:rsidR="00D00A74" w:rsidRDefault="00D00A74" w:rsidP="00D00A74">
      <w:pPr>
        <w:pStyle w:val="Heading1"/>
        <w:rPr>
          <w:b/>
          <w:bCs/>
          <w:color w:val="000000" w:themeColor="text1"/>
        </w:rPr>
      </w:pPr>
      <w:bookmarkStart w:id="2" w:name="_Toc132201545"/>
      <w:r w:rsidRPr="00D00A74">
        <w:rPr>
          <w:b/>
          <w:bCs/>
          <w:color w:val="000000" w:themeColor="text1"/>
        </w:rPr>
        <w:t>Developing an Action Point</w:t>
      </w:r>
      <w:bookmarkEnd w:id="2"/>
    </w:p>
    <w:p w14:paraId="347BA428" w14:textId="24A3D62F" w:rsidR="00C36861" w:rsidRPr="00C36861" w:rsidRDefault="004E69DB" w:rsidP="00B9605B">
      <w:pPr>
        <w:jc w:val="both"/>
        <w:rPr>
          <w:b/>
          <w:bCs/>
        </w:rPr>
      </w:pPr>
      <w:r w:rsidRPr="00C36861">
        <w:rPr>
          <w:b/>
          <w:bCs/>
        </w:rPr>
        <w:t xml:space="preserve">Focus </w:t>
      </w:r>
      <w:r w:rsidR="00C36861">
        <w:rPr>
          <w:b/>
          <w:bCs/>
        </w:rPr>
        <w:t>A</w:t>
      </w:r>
      <w:r w:rsidRPr="00C36861">
        <w:rPr>
          <w:b/>
          <w:bCs/>
        </w:rPr>
        <w:t>rea</w:t>
      </w:r>
      <w:r w:rsidR="00C36861">
        <w:rPr>
          <w:b/>
          <w:bCs/>
        </w:rPr>
        <w:t>:</w:t>
      </w:r>
    </w:p>
    <w:p w14:paraId="47E80527" w14:textId="277934B0" w:rsidR="00C36861" w:rsidRDefault="00C36861" w:rsidP="00B470D0">
      <w:pPr>
        <w:ind w:left="720"/>
        <w:jc w:val="both"/>
      </w:pPr>
      <w:r w:rsidRPr="00B470D0">
        <w:rPr>
          <w:b/>
          <w:bCs/>
        </w:rPr>
        <w:lastRenderedPageBreak/>
        <w:t>Further improve standards in Literacy</w:t>
      </w:r>
      <w:r>
        <w:t>: Improving oracy skills in the foundation phase</w:t>
      </w:r>
    </w:p>
    <w:p w14:paraId="18FF022A" w14:textId="14BF2509" w:rsidR="00086866" w:rsidRDefault="00382541" w:rsidP="00B9605B">
      <w:pPr>
        <w:jc w:val="both"/>
      </w:pPr>
      <w:r>
        <w:t>When developing action points</w:t>
      </w:r>
      <w:r w:rsidR="00416548">
        <w:t xml:space="preserve"> or specific focuses within the SDP, School X follows the Welsh Government (2014) school development planning cycle</w:t>
      </w:r>
      <w:r w:rsidR="00BA66DE">
        <w:t xml:space="preserve">, which sets out a typical improvement cycle of self-evaluation, planning, </w:t>
      </w:r>
      <w:r w:rsidR="005F7627">
        <w:t>implementation,</w:t>
      </w:r>
      <w:r w:rsidR="00BA66DE">
        <w:t xml:space="preserve"> and review set against the school’s long-term vision. </w:t>
      </w:r>
    </w:p>
    <w:p w14:paraId="6CEB7F06" w14:textId="1A077D8F" w:rsidR="00B7798A" w:rsidRDefault="00062D70" w:rsidP="00B9605B">
      <w:pPr>
        <w:jc w:val="both"/>
        <w:rPr>
          <w:b/>
          <w:bCs/>
        </w:rPr>
      </w:pPr>
      <w:r>
        <w:rPr>
          <w:b/>
          <w:bCs/>
        </w:rPr>
        <w:t xml:space="preserve">Stage 1: </w:t>
      </w:r>
      <w:r w:rsidR="00B7798A">
        <w:rPr>
          <w:b/>
          <w:bCs/>
        </w:rPr>
        <w:t>Self-evaluation</w:t>
      </w:r>
    </w:p>
    <w:p w14:paraId="5F072FDF" w14:textId="4E9AE089" w:rsidR="00490174" w:rsidRDefault="004E2D5E" w:rsidP="00B9605B">
      <w:pPr>
        <w:jc w:val="both"/>
      </w:pPr>
      <w:r>
        <w:t xml:space="preserve">When </w:t>
      </w:r>
      <w:r w:rsidR="00A566B0">
        <w:t>School X undertakes its self-evaluation</w:t>
      </w:r>
      <w:r w:rsidR="00AB39D4">
        <w:t xml:space="preserve">, it is completed with a </w:t>
      </w:r>
      <w:r w:rsidR="009A5507">
        <w:t>three</w:t>
      </w:r>
      <w:r w:rsidR="002A6766">
        <w:t>-</w:t>
      </w:r>
      <w:r w:rsidR="00AB39D4">
        <w:t>step process:</w:t>
      </w:r>
    </w:p>
    <w:p w14:paraId="5508D9FA" w14:textId="1BC08A36" w:rsidR="00803F19" w:rsidRPr="00BD3C0C" w:rsidRDefault="00BD3C0C" w:rsidP="00B9605B">
      <w:pPr>
        <w:pStyle w:val="ListParagraph"/>
        <w:numPr>
          <w:ilvl w:val="0"/>
          <w:numId w:val="7"/>
        </w:numPr>
        <w:jc w:val="both"/>
      </w:pPr>
      <w:r>
        <w:rPr>
          <w:b/>
          <w:bCs/>
        </w:rPr>
        <w:t>Evaluating learner progress</w:t>
      </w:r>
    </w:p>
    <w:p w14:paraId="6E2D5F1F" w14:textId="2CAF07F6" w:rsidR="00BD3C0C" w:rsidRPr="00803F19" w:rsidRDefault="00BD3C0C" w:rsidP="00BD3C0C">
      <w:pPr>
        <w:jc w:val="both"/>
      </w:pPr>
      <w:r>
        <w:t xml:space="preserve">Guidance around evaluating learner progress and the principles of progression and using data is </w:t>
      </w:r>
      <w:r w:rsidR="003A4E8A">
        <w:t>discussed with staff during meetings and inset training days.</w:t>
      </w:r>
      <w:r w:rsidR="007D75EA">
        <w:t xml:space="preserve"> </w:t>
      </w:r>
      <w:r w:rsidR="00306842">
        <w:t xml:space="preserve">By evaluating learner progress, </w:t>
      </w:r>
      <w:r w:rsidR="0022719D">
        <w:t>teachers’</w:t>
      </w:r>
      <w:r w:rsidR="00306842">
        <w:t xml:space="preserve"> </w:t>
      </w:r>
      <w:r w:rsidR="00F71452">
        <w:t xml:space="preserve">participation within the classroom has been found to shift from a content deliverer </w:t>
      </w:r>
      <w:r w:rsidR="00C276B5">
        <w:t>who controls classroom dynamics, to a moderator and facilitator of learning who collaborates with students during the class, supporting and monitoring their progress (</w:t>
      </w:r>
      <w:proofErr w:type="spellStart"/>
      <w:r w:rsidR="00AA769F">
        <w:t>Florez</w:t>
      </w:r>
      <w:proofErr w:type="spellEnd"/>
      <w:r w:rsidR="00AA769F">
        <w:t xml:space="preserve"> &amp; Sammons, 2013)</w:t>
      </w:r>
      <w:r w:rsidR="0022719D">
        <w:t xml:space="preserve">. Through this approach, School X was able to </w:t>
      </w:r>
      <w:r w:rsidR="00A958C7">
        <w:t xml:space="preserve">3 key sources of priority and evidence for further improving standards in literacy. They </w:t>
      </w:r>
      <w:r w:rsidR="00C03BDD">
        <w:t>discovered that there was increased numbers of children entering school with speech and language difficulties</w:t>
      </w:r>
      <w:r w:rsidR="00F0590E">
        <w:t xml:space="preserve">, </w:t>
      </w:r>
      <w:r w:rsidR="00B643BA">
        <w:t>have a long</w:t>
      </w:r>
      <w:r w:rsidR="009150D0">
        <w:t>-</w:t>
      </w:r>
      <w:r w:rsidR="00B643BA">
        <w:t xml:space="preserve">term aspiration to ensure everyone is a reader, and through data analysis they have targeted specific groups and areas to work on for each year group. </w:t>
      </w:r>
    </w:p>
    <w:p w14:paraId="34271416" w14:textId="6CB774CD" w:rsidR="00AB39D4" w:rsidRPr="00490174" w:rsidRDefault="00AB39D4" w:rsidP="00B9605B">
      <w:pPr>
        <w:pStyle w:val="ListParagraph"/>
        <w:numPr>
          <w:ilvl w:val="0"/>
          <w:numId w:val="7"/>
        </w:numPr>
        <w:jc w:val="both"/>
      </w:pPr>
      <w:r w:rsidRPr="00490174">
        <w:rPr>
          <w:b/>
          <w:bCs/>
        </w:rPr>
        <w:t>Looking at learning and teaching</w:t>
      </w:r>
    </w:p>
    <w:p w14:paraId="156C53AE" w14:textId="11CD15D5" w:rsidR="00490174" w:rsidRDefault="0038409A" w:rsidP="00B9605B">
      <w:pPr>
        <w:jc w:val="both"/>
      </w:pPr>
      <w:r>
        <w:t xml:space="preserve">Suggestions on approaches to evaluating learning and teaching </w:t>
      </w:r>
      <w:r w:rsidR="00B9605B">
        <w:t xml:space="preserve">are completed with staff and stakeholders within the school. </w:t>
      </w:r>
      <w:proofErr w:type="spellStart"/>
      <w:r w:rsidR="000E1164">
        <w:t>Kools</w:t>
      </w:r>
      <w:proofErr w:type="spellEnd"/>
      <w:r w:rsidR="000E1164">
        <w:t xml:space="preserve"> </w:t>
      </w:r>
      <w:r w:rsidR="000E1164">
        <w:rPr>
          <w:i/>
          <w:iCs/>
        </w:rPr>
        <w:t xml:space="preserve">et al., </w:t>
      </w:r>
      <w:r w:rsidR="000E1164">
        <w:t>(2019) has found a positive and significant relationship is found between the school as a learning organisation and both job satisfaction of staff</w:t>
      </w:r>
      <w:r w:rsidR="00A35418">
        <w:t xml:space="preserve"> and the school’s responsiveness to staff needs. </w:t>
      </w:r>
    </w:p>
    <w:p w14:paraId="7599B4CA" w14:textId="0F9D7ADB" w:rsidR="009A5507" w:rsidRPr="009A5507" w:rsidRDefault="009A5507" w:rsidP="009A5507">
      <w:pPr>
        <w:pStyle w:val="ListParagraph"/>
        <w:numPr>
          <w:ilvl w:val="0"/>
          <w:numId w:val="7"/>
        </w:numPr>
        <w:jc w:val="both"/>
      </w:pPr>
      <w:r>
        <w:rPr>
          <w:b/>
          <w:bCs/>
        </w:rPr>
        <w:t>Engaging with stakeholders</w:t>
      </w:r>
    </w:p>
    <w:p w14:paraId="4BA13CB0" w14:textId="3B16005F" w:rsidR="009A5507" w:rsidRPr="000E1164" w:rsidRDefault="00090FDE" w:rsidP="009A5507">
      <w:pPr>
        <w:jc w:val="both"/>
      </w:pPr>
      <w:r>
        <w:t xml:space="preserve">Information on how engaging with learning, school staff and wider school community support improvement is completed with an interactive activity. </w:t>
      </w:r>
      <w:r w:rsidR="00AB68AA">
        <w:t>Thomas (</w:t>
      </w:r>
      <w:r w:rsidR="00667302">
        <w:t>1998) stated the involved of stakeholders</w:t>
      </w:r>
      <w:r w:rsidR="002A2EA3">
        <w:t xml:space="preserve"> are critical throughout policy and improvement process, through identification, analysing, </w:t>
      </w:r>
      <w:r w:rsidR="004C1041">
        <w:t xml:space="preserve">developing and implementation. </w:t>
      </w:r>
    </w:p>
    <w:p w14:paraId="676E2E10" w14:textId="4C76A09D" w:rsidR="00490174" w:rsidRDefault="00A83637" w:rsidP="00ED1AC9">
      <w:pPr>
        <w:jc w:val="both"/>
      </w:pPr>
      <w:r>
        <w:t xml:space="preserve">Estyn (2014) </w:t>
      </w:r>
      <w:r w:rsidR="00CD2E05">
        <w:t xml:space="preserve">highlight the importance of schools identifying their strengths and areas for development through the self-evaluation process, and have identified </w:t>
      </w:r>
      <w:r w:rsidR="00ED1AC9">
        <w:t xml:space="preserve">a strong correlation between school self-evaluation that focuses on impact and outcomes, and improvement in educational experiences and outcomes for learners. </w:t>
      </w:r>
    </w:p>
    <w:p w14:paraId="656A9B91" w14:textId="0C7A186E" w:rsidR="003207B5" w:rsidRDefault="00062D70" w:rsidP="00ED1AC9">
      <w:pPr>
        <w:jc w:val="both"/>
        <w:rPr>
          <w:b/>
          <w:bCs/>
        </w:rPr>
      </w:pPr>
      <w:r>
        <w:rPr>
          <w:b/>
          <w:bCs/>
        </w:rPr>
        <w:t xml:space="preserve">Stage 2: </w:t>
      </w:r>
      <w:r w:rsidR="003207B5">
        <w:rPr>
          <w:b/>
          <w:bCs/>
        </w:rPr>
        <w:t>Strategic Planning</w:t>
      </w:r>
    </w:p>
    <w:p w14:paraId="45BC74F5" w14:textId="0A9A0CD7" w:rsidR="003207B5" w:rsidRDefault="00A80754" w:rsidP="00ED1AC9">
      <w:pPr>
        <w:jc w:val="both"/>
      </w:pPr>
      <w:r>
        <w:t>School development i</w:t>
      </w:r>
      <w:r w:rsidR="008A5CB4">
        <w:t>s driven by strategic planning</w:t>
      </w:r>
      <w:r w:rsidR="00DF0E80">
        <w:t xml:space="preserve"> (</w:t>
      </w:r>
      <w:r w:rsidR="001A3881">
        <w:t>Cheng, 2013)</w:t>
      </w:r>
      <w:r w:rsidR="008A5CB4">
        <w:t xml:space="preserve">, which has an overarching process </w:t>
      </w:r>
      <w:r w:rsidR="00DF0E80">
        <w:t>from thinking, planning, implementation, review, monitoring, and adjustment (Lumby, 2002)</w:t>
      </w:r>
      <w:r w:rsidR="009409FE">
        <w:t xml:space="preserve">. </w:t>
      </w:r>
      <w:r w:rsidR="00121C81">
        <w:t xml:space="preserve">Following on from the self-evaluation stage, schools </w:t>
      </w:r>
      <w:r w:rsidR="008C7C06">
        <w:t>will analyse any data collected to formulate a plan to</w:t>
      </w:r>
      <w:r w:rsidR="00320A9E">
        <w:t xml:space="preserve"> achieve the short or long-term targets they set. </w:t>
      </w:r>
      <w:r w:rsidR="00E317B1">
        <w:t>School X highlighted within their data analysis that they found increased numbers of children entering school with speech and language difficulties</w:t>
      </w:r>
      <w:r w:rsidR="003314EE">
        <w:t xml:space="preserve">. Through effective strategic planning they completed baseline oracy assessments </w:t>
      </w:r>
      <w:r w:rsidR="0011149A">
        <w:t xml:space="preserve">on a representative sample </w:t>
      </w:r>
      <w:r w:rsidR="00404910">
        <w:t>within the foundation phase</w:t>
      </w:r>
      <w:r w:rsidR="009A072B">
        <w:t xml:space="preserve"> and intend to use the baseline data to set </w:t>
      </w:r>
      <w:r w:rsidR="00CC4331">
        <w:t xml:space="preserve">individual </w:t>
      </w:r>
      <w:r w:rsidR="009A072B">
        <w:t xml:space="preserve">targets and actions </w:t>
      </w:r>
      <w:r w:rsidR="00CC4331">
        <w:t xml:space="preserve">for each student to work towards their target of improving oracy skills. </w:t>
      </w:r>
      <w:r w:rsidR="00D153D0">
        <w:t xml:space="preserve">Effective strategic planning </w:t>
      </w:r>
      <w:r w:rsidR="00150EF5">
        <w:t xml:space="preserve">relies on having a strong knowledge sharing culture amongst teachers (Cheng, 2008). </w:t>
      </w:r>
      <w:r w:rsidR="00C577C1">
        <w:t xml:space="preserve">Teachers </w:t>
      </w:r>
      <w:r w:rsidR="008B5FF8">
        <w:t>can</w:t>
      </w:r>
      <w:r w:rsidR="00C577C1">
        <w:t xml:space="preserve"> contribute more to </w:t>
      </w:r>
      <w:r w:rsidR="003746D4">
        <w:t xml:space="preserve">school development when they are actively involved in planning and </w:t>
      </w:r>
      <w:r w:rsidR="003746D4">
        <w:lastRenderedPageBreak/>
        <w:t xml:space="preserve">are familiar with </w:t>
      </w:r>
      <w:r w:rsidR="00381018">
        <w:t xml:space="preserve">school targets (Cheng, 2011). </w:t>
      </w:r>
      <w:r w:rsidR="00792187">
        <w:t>To achieve this culture, School X included a further action point for staff to improve their own oracy teaching skills</w:t>
      </w:r>
      <w:r w:rsidR="008B5FF8">
        <w:t xml:space="preserve"> and hosted oracy training delivered by an external agency</w:t>
      </w:r>
      <w:r w:rsidR="00BC0D93">
        <w:t xml:space="preserve"> </w:t>
      </w:r>
      <w:r w:rsidR="002E66E0">
        <w:t>to</w:t>
      </w:r>
      <w:r w:rsidR="00BC0D93">
        <w:t xml:space="preserve"> disseminate the </w:t>
      </w:r>
      <w:r w:rsidR="002E66E0">
        <w:t xml:space="preserve">action plan across the school. </w:t>
      </w:r>
    </w:p>
    <w:p w14:paraId="07C21935" w14:textId="566D132C" w:rsidR="009473E5" w:rsidRDefault="00062D70" w:rsidP="00ED1AC9">
      <w:pPr>
        <w:jc w:val="both"/>
        <w:rPr>
          <w:b/>
          <w:bCs/>
        </w:rPr>
      </w:pPr>
      <w:r>
        <w:rPr>
          <w:b/>
          <w:bCs/>
        </w:rPr>
        <w:t xml:space="preserve">Stage 3: </w:t>
      </w:r>
      <w:r w:rsidR="009473E5">
        <w:rPr>
          <w:b/>
          <w:bCs/>
        </w:rPr>
        <w:t>Making improvement/</w:t>
      </w:r>
      <w:proofErr w:type="gramStart"/>
      <w:r w:rsidR="009473E5">
        <w:rPr>
          <w:b/>
          <w:bCs/>
        </w:rPr>
        <w:t>action</w:t>
      </w:r>
      <w:proofErr w:type="gramEnd"/>
    </w:p>
    <w:p w14:paraId="21EBECB1" w14:textId="72FDFD73" w:rsidR="009473E5" w:rsidRDefault="0011149A" w:rsidP="00ED1AC9">
      <w:pPr>
        <w:jc w:val="both"/>
      </w:pPr>
      <w:r>
        <w:t xml:space="preserve">Through </w:t>
      </w:r>
      <w:r w:rsidR="00964F4D">
        <w:t xml:space="preserve">bringing together all relevant data and findings from the previous stages and outlining targets, schools </w:t>
      </w:r>
      <w:r w:rsidR="000A7A9F">
        <w:t>can</w:t>
      </w:r>
      <w:r w:rsidR="00964F4D">
        <w:t xml:space="preserve"> </w:t>
      </w:r>
      <w:r w:rsidR="000A7A9F">
        <w:t xml:space="preserve">put into practice the actions and strategies outlined in the SDP. Throughout the preparation and development of the SDP, specific staff would have been made aware of their individual responsibilities </w:t>
      </w:r>
      <w:r w:rsidR="00440867">
        <w:t xml:space="preserve">for school improvement. </w:t>
      </w:r>
      <w:r w:rsidR="00296E61">
        <w:t xml:space="preserve">For School X to achieve their intended targets, each priority area </w:t>
      </w:r>
      <w:r w:rsidR="000D253D">
        <w:t>has a designated link governor to evaluate the progress and implementation of actions.</w:t>
      </w:r>
      <w:r w:rsidR="00556923">
        <w:t xml:space="preserve"> Oracy leads and foundation phase staff are responsible for the implementation of </w:t>
      </w:r>
      <w:r w:rsidR="00292236">
        <w:t>actions within the priority area to further improve standards in literacy and improving oracy skills.</w:t>
      </w:r>
      <w:r w:rsidR="004A0BCD">
        <w:t xml:space="preserve"> To make the SDP user-friendly, success criteria has been included for staff to refer back to:</w:t>
      </w:r>
    </w:p>
    <w:p w14:paraId="7EE8A82C" w14:textId="283C9076" w:rsidR="004A0BCD" w:rsidRDefault="004A0BCD" w:rsidP="004A0BCD">
      <w:pPr>
        <w:pStyle w:val="ListParagraph"/>
        <w:numPr>
          <w:ilvl w:val="0"/>
          <w:numId w:val="3"/>
        </w:numPr>
        <w:jc w:val="both"/>
      </w:pPr>
      <w:r>
        <w:t xml:space="preserve">All staff deliver high quality oracy </w:t>
      </w:r>
      <w:r w:rsidR="00B91AC5">
        <w:t>education.</w:t>
      </w:r>
    </w:p>
    <w:p w14:paraId="26018ACA" w14:textId="7FD8AC7A" w:rsidR="004A0BCD" w:rsidRDefault="004A0BCD" w:rsidP="004A0BCD">
      <w:pPr>
        <w:pStyle w:val="ListParagraph"/>
        <w:numPr>
          <w:ilvl w:val="0"/>
          <w:numId w:val="3"/>
        </w:numPr>
        <w:jc w:val="both"/>
      </w:pPr>
      <w:r>
        <w:t xml:space="preserve">High expectations for oracy, value every voice, teach oracy explicitly, harness oracy to elevate </w:t>
      </w:r>
      <w:r w:rsidR="00B91AC5">
        <w:t>learning and appraise the progress in oracy.</w:t>
      </w:r>
    </w:p>
    <w:p w14:paraId="062861C9" w14:textId="5E7AF587" w:rsidR="00B91AC5" w:rsidRDefault="00B91AC5" w:rsidP="004A0BCD">
      <w:pPr>
        <w:pStyle w:val="ListParagraph"/>
        <w:numPr>
          <w:ilvl w:val="0"/>
          <w:numId w:val="3"/>
        </w:numPr>
        <w:jc w:val="both"/>
      </w:pPr>
      <w:r>
        <w:t>Standards in oracy increase.</w:t>
      </w:r>
    </w:p>
    <w:p w14:paraId="3CE717F9" w14:textId="292229A6" w:rsidR="00B91AC5" w:rsidRPr="00887FA2" w:rsidRDefault="00062D70" w:rsidP="00B91AC5">
      <w:pPr>
        <w:jc w:val="both"/>
        <w:rPr>
          <w:b/>
          <w:bCs/>
        </w:rPr>
      </w:pPr>
      <w:r>
        <w:rPr>
          <w:b/>
          <w:bCs/>
        </w:rPr>
        <w:t xml:space="preserve">Stage 4: </w:t>
      </w:r>
      <w:r w:rsidR="00887FA2">
        <w:rPr>
          <w:b/>
          <w:bCs/>
        </w:rPr>
        <w:t>Reviewing Impact</w:t>
      </w:r>
    </w:p>
    <w:p w14:paraId="1EF3171B" w14:textId="6653C056" w:rsidR="00086866" w:rsidRPr="00D079DD" w:rsidRDefault="00317367" w:rsidP="00F43352">
      <w:pPr>
        <w:jc w:val="both"/>
      </w:pPr>
      <w:r>
        <w:t xml:space="preserve">Each </w:t>
      </w:r>
      <w:r w:rsidR="003400F2">
        <w:t xml:space="preserve">target and action within School X’s SDP </w:t>
      </w:r>
      <w:proofErr w:type="gramStart"/>
      <w:r w:rsidR="00C24267">
        <w:t>is</w:t>
      </w:r>
      <w:proofErr w:type="gramEnd"/>
      <w:r w:rsidR="00C24267">
        <w:t xml:space="preserve"> given </w:t>
      </w:r>
      <w:r w:rsidR="002A05ED">
        <w:t>a specific timescale, link governor, and member of senior leadership to</w:t>
      </w:r>
      <w:r w:rsidR="00235AC4">
        <w:t xml:space="preserve"> monitor and evaluate the progress and impact of the area. </w:t>
      </w:r>
      <w:r w:rsidR="0019484C">
        <w:t xml:space="preserve">Following the baseline oracy assessments completed within the foundation phase, </w:t>
      </w:r>
      <w:r w:rsidR="00F36931">
        <w:t xml:space="preserve">another representative sample will be selected and analysed within the summer term by the foundation phase teachers to determine the progress </w:t>
      </w:r>
      <w:r w:rsidR="00F43352">
        <w:t>throughout the year.</w:t>
      </w:r>
      <w:r w:rsidR="00842D6F">
        <w:t xml:space="preserve"> The governing body will monitor, </w:t>
      </w:r>
      <w:r w:rsidR="00B470D0">
        <w:t>review,</w:t>
      </w:r>
      <w:r w:rsidR="00842D6F">
        <w:t xml:space="preserve"> and update the SDP annually</w:t>
      </w:r>
      <w:r w:rsidR="00B470D0">
        <w:t xml:space="preserve"> to ensure the schools improvement planning and strategies reflect the up-to-date context of the school. </w:t>
      </w:r>
    </w:p>
    <w:p w14:paraId="7E0D4DBB" w14:textId="122E389D" w:rsidR="00D00A74" w:rsidRDefault="00D00A74" w:rsidP="00D00A74">
      <w:pPr>
        <w:pStyle w:val="Heading1"/>
        <w:rPr>
          <w:b/>
          <w:bCs/>
          <w:color w:val="000000" w:themeColor="text1"/>
        </w:rPr>
      </w:pPr>
      <w:bookmarkStart w:id="3" w:name="_Toc132201546"/>
      <w:r w:rsidRPr="00D00A74">
        <w:rPr>
          <w:b/>
          <w:bCs/>
          <w:color w:val="000000" w:themeColor="text1"/>
        </w:rPr>
        <w:t>Reflection and Evaluation</w:t>
      </w:r>
      <w:bookmarkEnd w:id="3"/>
    </w:p>
    <w:p w14:paraId="0CD442F2" w14:textId="76B4553E" w:rsidR="00C7361B" w:rsidRDefault="00516BD4" w:rsidP="005C5BC8">
      <w:pPr>
        <w:jc w:val="both"/>
      </w:pPr>
      <w:r>
        <w:t xml:space="preserve">School X has </w:t>
      </w:r>
      <w:r w:rsidR="00C07D54">
        <w:t xml:space="preserve">undertaken a structured approach towards school development and improving literacy and oracy skills in the foundation phase through following Welsh Government guidance </w:t>
      </w:r>
      <w:r w:rsidR="005C5BC8">
        <w:t xml:space="preserve">and school development planning cycle. </w:t>
      </w:r>
      <w:r w:rsidR="008A32C4">
        <w:t xml:space="preserve">Through self-evaluation, School X </w:t>
      </w:r>
      <w:r w:rsidR="004B586D">
        <w:t xml:space="preserve">identified the need for oracy improvement </w:t>
      </w:r>
      <w:proofErr w:type="gramStart"/>
      <w:r w:rsidR="004B586D">
        <w:t>as a result of</w:t>
      </w:r>
      <w:proofErr w:type="gramEnd"/>
      <w:r w:rsidR="004B586D">
        <w:t xml:space="preserve"> increased speech and language difficulties </w:t>
      </w:r>
      <w:r w:rsidR="00D34AB4">
        <w:t xml:space="preserve">within the school on entry. </w:t>
      </w:r>
    </w:p>
    <w:p w14:paraId="01170199" w14:textId="64898C45" w:rsidR="00D34AB4" w:rsidRDefault="00D34AB4" w:rsidP="005C5BC8">
      <w:pPr>
        <w:jc w:val="both"/>
      </w:pPr>
      <w:r>
        <w:t>School X’s involvement of stakeholders when planning, developing, and implementing the SDP is a</w:t>
      </w:r>
      <w:r w:rsidR="006B0C48">
        <w:t xml:space="preserve"> noticeable strength. Management, teachers, support staff, governors</w:t>
      </w:r>
      <w:r w:rsidR="00622249">
        <w:t xml:space="preserve">, and the wider school community all work collectively to support school improvement. </w:t>
      </w:r>
      <w:r w:rsidR="00C755D5">
        <w:t xml:space="preserve">Thomas (1998) </w:t>
      </w:r>
      <w:r w:rsidR="00A82CDD">
        <w:t xml:space="preserve">emphasised the importance of involving stakeholders throughout the </w:t>
      </w:r>
      <w:r w:rsidR="00085B32">
        <w:t>school improvement process. However, to further improve the involvement of stakeholders</w:t>
      </w:r>
      <w:r w:rsidR="009412A8">
        <w:t xml:space="preserve">, School X could consider the impact of involving parents when supporting their children’s oracy skills. </w:t>
      </w:r>
      <w:proofErr w:type="spellStart"/>
      <w:r w:rsidR="00632374">
        <w:t>Desforges</w:t>
      </w:r>
      <w:proofErr w:type="spellEnd"/>
      <w:r w:rsidR="00632374">
        <w:t xml:space="preserve"> &amp; </w:t>
      </w:r>
      <w:proofErr w:type="spellStart"/>
      <w:r w:rsidR="00632374">
        <w:t>Abouchaar</w:t>
      </w:r>
      <w:proofErr w:type="spellEnd"/>
      <w:r w:rsidR="00632374">
        <w:t xml:space="preserve"> (2003)</w:t>
      </w:r>
      <w:r w:rsidR="00297533">
        <w:t xml:space="preserve"> discovered that parental involvement can become a critical factor in children’s academic achievement. School X should consider working with parents and engaging them in workshops</w:t>
      </w:r>
      <w:r w:rsidR="00C4600C">
        <w:t xml:space="preserve"> or family learning opportunities to support oracy development at home and at school. </w:t>
      </w:r>
    </w:p>
    <w:p w14:paraId="4972D337" w14:textId="3F09DE23" w:rsidR="006B746F" w:rsidRDefault="006B746F" w:rsidP="005C5BC8">
      <w:pPr>
        <w:jc w:val="both"/>
      </w:pPr>
      <w:r>
        <w:t xml:space="preserve">Through observation, it is clear to see the class teachers implementing oracy activities and opportunities for oracy skills to develop within their lessons. </w:t>
      </w:r>
      <w:r w:rsidR="00CA0215">
        <w:t>A variety of student-</w:t>
      </w:r>
      <w:proofErr w:type="spellStart"/>
      <w:r w:rsidR="00CA0215">
        <w:t>centered</w:t>
      </w:r>
      <w:proofErr w:type="spellEnd"/>
      <w:r w:rsidR="00CA0215">
        <w:t xml:space="preserve"> approaches such as group discussions, problem-solving tasks, independent learning, and </w:t>
      </w:r>
      <w:r w:rsidR="004946A9">
        <w:t xml:space="preserve">partner work has been implemented to engage learners in oracy activities. </w:t>
      </w:r>
      <w:r w:rsidR="00711C75">
        <w:t xml:space="preserve">Mercer and Littleton (2007) suggest that these </w:t>
      </w:r>
      <w:r w:rsidR="00711C75">
        <w:lastRenderedPageBreak/>
        <w:t xml:space="preserve">approaches can assist students </w:t>
      </w:r>
      <w:r w:rsidR="00DD6F03">
        <w:t xml:space="preserve">to learn from others and develop their understanding and reasoning skills which are critical for oracy development. </w:t>
      </w:r>
    </w:p>
    <w:p w14:paraId="01812F6F" w14:textId="04A363E9" w:rsidR="00C577E9" w:rsidRPr="005F7627" w:rsidRDefault="002108B9" w:rsidP="005C5BC8">
      <w:pPr>
        <w:jc w:val="both"/>
      </w:pPr>
      <w:r>
        <w:t xml:space="preserve">Teachers </w:t>
      </w:r>
      <w:r w:rsidR="00D965C2">
        <w:t xml:space="preserve">conducted baseline assessments on a </w:t>
      </w:r>
      <w:r w:rsidR="005A0893">
        <w:t xml:space="preserve">small </w:t>
      </w:r>
      <w:r w:rsidR="00D965C2">
        <w:t xml:space="preserve">representative sample upon entry and plan to complete the same assessments within the summer term to determine </w:t>
      </w:r>
      <w:r w:rsidR="00E84A9F">
        <w:t xml:space="preserve">progress. </w:t>
      </w:r>
      <w:r w:rsidR="00BD1526">
        <w:t xml:space="preserve">In total there are </w:t>
      </w:r>
      <w:r w:rsidR="00882C5C">
        <w:t>69 students within the foundation phase</w:t>
      </w:r>
      <w:r w:rsidR="00FC771B">
        <w:t xml:space="preserve">, 18 of those were chosen as a representative sample to </w:t>
      </w:r>
      <w:r w:rsidR="00644C3B">
        <w:t xml:space="preserve">monitor progress. Faber &amp; Fonseca (2014) </w:t>
      </w:r>
      <w:r w:rsidR="00B62392">
        <w:t xml:space="preserve">state that samples should not be too small since it can have limitations that can compromise the conclusions drawn from the findings. </w:t>
      </w:r>
      <w:r w:rsidR="002860DF">
        <w:t>Altman (1991) said having a sample that is too small can prevent the findings from being generalized</w:t>
      </w:r>
      <w:r w:rsidR="006A252A">
        <w:t xml:space="preserve"> and can emphasize statistical differences that are not clinically relevant. Although time may be a deciding factor in completing baseline assessments, a slightly larger sample size would </w:t>
      </w:r>
      <w:r w:rsidR="001F2301">
        <w:t xml:space="preserve">allow truer and more reliable </w:t>
      </w:r>
      <w:r w:rsidR="00220566">
        <w:t xml:space="preserve">results. </w:t>
      </w:r>
      <w:r w:rsidR="002860DF">
        <w:t xml:space="preserve"> </w:t>
      </w:r>
    </w:p>
    <w:p w14:paraId="123E9B95" w14:textId="575988E0" w:rsidR="00D00A74" w:rsidRDefault="00D00A74" w:rsidP="00D00A74">
      <w:pPr>
        <w:pStyle w:val="Heading1"/>
        <w:rPr>
          <w:b/>
          <w:bCs/>
          <w:color w:val="000000" w:themeColor="text1"/>
        </w:rPr>
      </w:pPr>
      <w:bookmarkStart w:id="4" w:name="_Toc132201547"/>
      <w:r w:rsidRPr="00D00A74">
        <w:rPr>
          <w:b/>
          <w:bCs/>
          <w:color w:val="000000" w:themeColor="text1"/>
        </w:rPr>
        <w:t>Conclusion</w:t>
      </w:r>
      <w:bookmarkEnd w:id="4"/>
    </w:p>
    <w:p w14:paraId="6A496FD7" w14:textId="510F60CB" w:rsidR="00B14F3F" w:rsidRDefault="00B14F3F" w:rsidP="000A28FE">
      <w:pPr>
        <w:jc w:val="both"/>
      </w:pPr>
      <w:r>
        <w:t xml:space="preserve">This </w:t>
      </w:r>
      <w:r w:rsidR="00245076">
        <w:t xml:space="preserve">assignment has focused on the school development planning process. </w:t>
      </w:r>
      <w:r w:rsidR="000A28FE">
        <w:t xml:space="preserve">There has been a specific focus on how School X is improving literacy and oracy skills within the foundation phase. </w:t>
      </w:r>
      <w:r w:rsidR="00245076">
        <w:t xml:space="preserve">The Welsh Government school development planning cycle has been the </w:t>
      </w:r>
      <w:r w:rsidR="00822760">
        <w:t>sole focus and structure for the assignment.</w:t>
      </w:r>
    </w:p>
    <w:p w14:paraId="061FB0C1" w14:textId="67C08454" w:rsidR="000A28FE" w:rsidRDefault="000A28FE" w:rsidP="000A28FE">
      <w:pPr>
        <w:jc w:val="both"/>
      </w:pPr>
      <w:r>
        <w:t>School X has been able to identify key areas f</w:t>
      </w:r>
      <w:r w:rsidR="00A463D3">
        <w:t>or development through following the school development planning process, and have been able to identify key action points and</w:t>
      </w:r>
      <w:r w:rsidR="004179C4">
        <w:t xml:space="preserve"> a strategic plan </w:t>
      </w:r>
      <w:r w:rsidR="004127AE">
        <w:t xml:space="preserve">to improve oracy skills in the foundation phase. </w:t>
      </w:r>
      <w:r w:rsidR="009C08CC">
        <w:t>Specific training for staff, baseline assessment, and ongoing stakeholder monitoring were all critical within the strategic plan</w:t>
      </w:r>
      <w:r w:rsidR="004047D2">
        <w:t xml:space="preserve">. </w:t>
      </w:r>
    </w:p>
    <w:p w14:paraId="5239D330" w14:textId="4321C454" w:rsidR="004047D2" w:rsidRDefault="004047D2" w:rsidP="000A28FE">
      <w:pPr>
        <w:jc w:val="both"/>
      </w:pPr>
      <w:r>
        <w:t xml:space="preserve">I have learned the importance of involving stakeholders when </w:t>
      </w:r>
      <w:r w:rsidR="001A6209">
        <w:t xml:space="preserve">trying to create a culture of knowledge sharing amongst teachers. This approach helps to improve educational outcomes and teaching and learning. The importance of self-evaluation has </w:t>
      </w:r>
      <w:r w:rsidR="00E038EE">
        <w:t>stood out to me as a critical element within school development</w:t>
      </w:r>
      <w:r w:rsidR="0008779A">
        <w:t xml:space="preserve">, and the impact it can have on </w:t>
      </w:r>
      <w:r w:rsidR="00C112C6">
        <w:t xml:space="preserve">strategic planning and school improvement. </w:t>
      </w:r>
    </w:p>
    <w:p w14:paraId="1373EC1F" w14:textId="77777777" w:rsidR="001E5941" w:rsidRDefault="001E5941" w:rsidP="000A28FE">
      <w:pPr>
        <w:jc w:val="both"/>
      </w:pPr>
    </w:p>
    <w:p w14:paraId="4209E887" w14:textId="77777777" w:rsidR="001E5941" w:rsidRDefault="001E5941" w:rsidP="000A28FE">
      <w:pPr>
        <w:jc w:val="both"/>
      </w:pPr>
    </w:p>
    <w:p w14:paraId="130B965C" w14:textId="77777777" w:rsidR="001E5941" w:rsidRDefault="001E5941" w:rsidP="000A28FE">
      <w:pPr>
        <w:jc w:val="both"/>
      </w:pPr>
    </w:p>
    <w:p w14:paraId="6C32FD05" w14:textId="77777777" w:rsidR="001E5941" w:rsidRDefault="001E5941" w:rsidP="000A28FE">
      <w:pPr>
        <w:jc w:val="both"/>
      </w:pPr>
    </w:p>
    <w:p w14:paraId="77888CD8" w14:textId="77777777" w:rsidR="001E5941" w:rsidRDefault="001E5941" w:rsidP="000A28FE">
      <w:pPr>
        <w:jc w:val="both"/>
      </w:pPr>
    </w:p>
    <w:p w14:paraId="79EDC4C4" w14:textId="77777777" w:rsidR="001E5941" w:rsidRDefault="001E5941" w:rsidP="000A28FE">
      <w:pPr>
        <w:jc w:val="both"/>
      </w:pPr>
    </w:p>
    <w:p w14:paraId="11AB61C3" w14:textId="77777777" w:rsidR="001E5941" w:rsidRDefault="001E5941" w:rsidP="000A28FE">
      <w:pPr>
        <w:jc w:val="both"/>
      </w:pPr>
    </w:p>
    <w:p w14:paraId="500403F4" w14:textId="77777777" w:rsidR="001E5941" w:rsidRDefault="001E5941" w:rsidP="000A28FE">
      <w:pPr>
        <w:jc w:val="both"/>
      </w:pPr>
    </w:p>
    <w:p w14:paraId="0801BEA3" w14:textId="77777777" w:rsidR="001E5941" w:rsidRDefault="001E5941" w:rsidP="000A28FE">
      <w:pPr>
        <w:jc w:val="both"/>
      </w:pPr>
    </w:p>
    <w:p w14:paraId="22AB8D30" w14:textId="77777777" w:rsidR="001E5941" w:rsidRDefault="001E5941" w:rsidP="000A28FE">
      <w:pPr>
        <w:jc w:val="both"/>
      </w:pPr>
    </w:p>
    <w:p w14:paraId="2E445AC7" w14:textId="77777777" w:rsidR="001E5941" w:rsidRDefault="001E5941" w:rsidP="000A28FE">
      <w:pPr>
        <w:jc w:val="both"/>
      </w:pPr>
    </w:p>
    <w:p w14:paraId="29985AE4" w14:textId="77777777" w:rsidR="001E5941" w:rsidRDefault="001E5941" w:rsidP="000A28FE">
      <w:pPr>
        <w:jc w:val="both"/>
      </w:pPr>
    </w:p>
    <w:p w14:paraId="1BED9F44" w14:textId="77777777" w:rsidR="001E5941" w:rsidRPr="00B14F3F" w:rsidRDefault="001E5941" w:rsidP="000A28FE">
      <w:pPr>
        <w:jc w:val="both"/>
      </w:pPr>
    </w:p>
    <w:p w14:paraId="20E4E20D" w14:textId="62C03B84" w:rsidR="00D00A74" w:rsidRDefault="00D00A74" w:rsidP="00D00A74">
      <w:pPr>
        <w:pStyle w:val="Heading1"/>
        <w:rPr>
          <w:b/>
          <w:bCs/>
          <w:color w:val="000000" w:themeColor="text1"/>
        </w:rPr>
      </w:pPr>
      <w:bookmarkStart w:id="5" w:name="_Toc132201548"/>
      <w:r w:rsidRPr="00D00A74">
        <w:rPr>
          <w:b/>
          <w:bCs/>
          <w:color w:val="000000" w:themeColor="text1"/>
        </w:rPr>
        <w:lastRenderedPageBreak/>
        <w:t>References</w:t>
      </w:r>
      <w:bookmarkEnd w:id="5"/>
    </w:p>
    <w:p w14:paraId="7154F1E5" w14:textId="77777777" w:rsidR="001E5941" w:rsidRDefault="001E5941" w:rsidP="001E5941">
      <w:pPr>
        <w:ind w:left="360"/>
        <w:jc w:val="both"/>
      </w:pPr>
      <w:r>
        <w:t xml:space="preserve">Altman, D. G. (1991) </w:t>
      </w:r>
      <w:r w:rsidRPr="001E5941">
        <w:rPr>
          <w:i/>
          <w:iCs/>
        </w:rPr>
        <w:t>Practical Statistics for Medical Research</w:t>
      </w:r>
      <w:r>
        <w:t>. London: Chapman &amp; Hall.</w:t>
      </w:r>
    </w:p>
    <w:p w14:paraId="046CF283" w14:textId="491CB08D" w:rsidR="0000177A" w:rsidRDefault="0000177A" w:rsidP="0000177A">
      <w:pPr>
        <w:ind w:left="360"/>
        <w:jc w:val="both"/>
      </w:pPr>
      <w:r>
        <w:t xml:space="preserve">British Educational Research Association </w:t>
      </w:r>
      <w:r>
        <w:t xml:space="preserve">[BERA] (2018) </w:t>
      </w:r>
      <w:r>
        <w:rPr>
          <w:i/>
          <w:iCs/>
        </w:rPr>
        <w:t xml:space="preserve">Ethical Guidelines for Educational Research, </w:t>
      </w:r>
      <w:r>
        <w:t xml:space="preserve">fourth edition. London. </w:t>
      </w:r>
    </w:p>
    <w:p w14:paraId="62D0E2D0" w14:textId="77777777" w:rsidR="001E5941" w:rsidRDefault="001E5941" w:rsidP="001E5941">
      <w:pPr>
        <w:ind w:left="360"/>
        <w:jc w:val="both"/>
      </w:pPr>
      <w:r>
        <w:t xml:space="preserve">Chapman, C. (2008) ‘towards a framework for school-to-school networking in challenging circumstances’, </w:t>
      </w:r>
      <w:r w:rsidRPr="001E5941">
        <w:rPr>
          <w:i/>
          <w:iCs/>
        </w:rPr>
        <w:t>Educational Research</w:t>
      </w:r>
      <w:r>
        <w:t xml:space="preserve">, 50(4), pp.403-420. </w:t>
      </w:r>
    </w:p>
    <w:p w14:paraId="029A32E3" w14:textId="77777777" w:rsidR="001E5941" w:rsidRPr="000C0F84" w:rsidRDefault="001E5941" w:rsidP="001E5941">
      <w:pPr>
        <w:ind w:left="360"/>
        <w:jc w:val="both"/>
      </w:pPr>
      <w:r>
        <w:t xml:space="preserve">Chapman, C., Sammons, P. (2013) </w:t>
      </w:r>
      <w:r w:rsidRPr="001E5941">
        <w:rPr>
          <w:i/>
          <w:iCs/>
        </w:rPr>
        <w:t xml:space="preserve">School self-evaluation for school improvement: what works and why? </w:t>
      </w:r>
    </w:p>
    <w:p w14:paraId="709EE276" w14:textId="77777777" w:rsidR="001E5941" w:rsidRDefault="001E5941" w:rsidP="001E5941">
      <w:pPr>
        <w:ind w:left="360"/>
        <w:jc w:val="both"/>
      </w:pPr>
      <w:r>
        <w:t xml:space="preserve">Cheng, E. C. K. (2008) ‘The effect of shared decision-making on the improvement in teachers job development’, </w:t>
      </w:r>
      <w:r w:rsidRPr="001E5941">
        <w:rPr>
          <w:i/>
          <w:iCs/>
        </w:rPr>
        <w:t>New Horizons in Education</w:t>
      </w:r>
      <w:r>
        <w:t>, 56(3), pp.31-46</w:t>
      </w:r>
    </w:p>
    <w:p w14:paraId="1A62CB53" w14:textId="77777777" w:rsidR="001E5941" w:rsidRDefault="001E5941" w:rsidP="001E5941">
      <w:pPr>
        <w:ind w:left="360"/>
        <w:jc w:val="both"/>
      </w:pPr>
      <w:r>
        <w:t xml:space="preserve">Cheng, E. C. K. (2011) ‘An examination of the predictive relationships of self-evaluation capacity and staff competency on strategic planning in Hong Kong aided secondary schools’, </w:t>
      </w:r>
      <w:r w:rsidRPr="001E5941">
        <w:rPr>
          <w:i/>
          <w:iCs/>
        </w:rPr>
        <w:t>Education Research for Policy, and Practice</w:t>
      </w:r>
      <w:r>
        <w:t xml:space="preserve">, 10(3), pp.221-223. </w:t>
      </w:r>
    </w:p>
    <w:p w14:paraId="5B1EDC55" w14:textId="77777777" w:rsidR="001E5941" w:rsidRDefault="001E5941" w:rsidP="001E5941">
      <w:pPr>
        <w:ind w:left="360"/>
        <w:jc w:val="both"/>
      </w:pPr>
      <w:r>
        <w:t xml:space="preserve">Cheng, E. C. K. (2012) ‘Knowledge strategies for enhancing school learning capacity’, </w:t>
      </w:r>
      <w:r w:rsidRPr="001E5941">
        <w:rPr>
          <w:i/>
          <w:iCs/>
        </w:rPr>
        <w:t xml:space="preserve">International Journal of Education Management, </w:t>
      </w:r>
      <w:r>
        <w:t>26(6), pp.557-</w:t>
      </w:r>
      <w:proofErr w:type="gramStart"/>
      <w:r>
        <w:t>592</w:t>
      </w:r>
      <w:proofErr w:type="gramEnd"/>
    </w:p>
    <w:p w14:paraId="49F79706" w14:textId="77777777" w:rsidR="001E5941" w:rsidRPr="006E3BF4" w:rsidRDefault="001E5941" w:rsidP="001E5941">
      <w:pPr>
        <w:ind w:left="360"/>
        <w:jc w:val="both"/>
      </w:pPr>
      <w:proofErr w:type="spellStart"/>
      <w:r>
        <w:t>Desforges</w:t>
      </w:r>
      <w:proofErr w:type="spellEnd"/>
      <w:r>
        <w:t xml:space="preserve">, C., </w:t>
      </w:r>
      <w:proofErr w:type="spellStart"/>
      <w:r>
        <w:t>Abouchaar</w:t>
      </w:r>
      <w:proofErr w:type="spellEnd"/>
      <w:r>
        <w:t xml:space="preserve">, A. (2003) </w:t>
      </w:r>
      <w:r w:rsidRPr="001E5941">
        <w:rPr>
          <w:i/>
          <w:iCs/>
        </w:rPr>
        <w:t>The impact of parental involvement, parental support, and family education on pupil achievements and adjustment: A literature review.</w:t>
      </w:r>
    </w:p>
    <w:p w14:paraId="3A699B78" w14:textId="77777777" w:rsidR="001E5941" w:rsidRDefault="001E5941" w:rsidP="001E5941">
      <w:pPr>
        <w:ind w:left="360"/>
        <w:jc w:val="both"/>
      </w:pPr>
      <w:r>
        <w:t xml:space="preserve">Estyn. (2014) </w:t>
      </w:r>
      <w:r w:rsidRPr="001E5941">
        <w:rPr>
          <w:i/>
          <w:iCs/>
        </w:rPr>
        <w:t>A self-evaluation manual for primary schools</w:t>
      </w:r>
      <w:r>
        <w:t>.</w:t>
      </w:r>
    </w:p>
    <w:p w14:paraId="007E1FB7" w14:textId="77777777" w:rsidR="001E5941" w:rsidRDefault="001E5941" w:rsidP="001E5941">
      <w:pPr>
        <w:ind w:left="360"/>
        <w:jc w:val="both"/>
      </w:pPr>
      <w:r>
        <w:t xml:space="preserve">Faber, J., Fonseca, L. (2014) ‘How sample size influences research outcomes’, </w:t>
      </w:r>
      <w:r w:rsidRPr="001E5941">
        <w:rPr>
          <w:i/>
          <w:iCs/>
        </w:rPr>
        <w:t>Dental Press Journal of Orthodontics’</w:t>
      </w:r>
      <w:r>
        <w:t xml:space="preserve">, 19(4), pp.27-29. </w:t>
      </w:r>
    </w:p>
    <w:p w14:paraId="01937026" w14:textId="77777777" w:rsidR="001E5941" w:rsidRDefault="001E5941" w:rsidP="001E5941">
      <w:pPr>
        <w:ind w:left="360"/>
        <w:jc w:val="both"/>
      </w:pPr>
      <w:proofErr w:type="spellStart"/>
      <w:r>
        <w:t>Florez</w:t>
      </w:r>
      <w:proofErr w:type="spellEnd"/>
      <w:r>
        <w:t xml:space="preserve">, M. T., Sammons, P. (2013) </w:t>
      </w:r>
      <w:r w:rsidRPr="001E5941">
        <w:rPr>
          <w:i/>
          <w:iCs/>
        </w:rPr>
        <w:t>Assessment for Learning: Effects and Impact</w:t>
      </w:r>
      <w:r>
        <w:t xml:space="preserve">. </w:t>
      </w:r>
      <w:proofErr w:type="spellStart"/>
      <w:r>
        <w:t>CfBT</w:t>
      </w:r>
      <w:proofErr w:type="spellEnd"/>
      <w:r>
        <w:t xml:space="preserve"> Education Trust: Reading. </w:t>
      </w:r>
    </w:p>
    <w:p w14:paraId="10420BEB" w14:textId="77777777" w:rsidR="001E5941" w:rsidRDefault="001E5941" w:rsidP="001E5941">
      <w:pPr>
        <w:ind w:left="360"/>
        <w:jc w:val="both"/>
      </w:pPr>
      <w:r>
        <w:t xml:space="preserve">Gleeson, D., Husbands, C.T. (2001) </w:t>
      </w:r>
      <w:r w:rsidRPr="001E5941">
        <w:rPr>
          <w:i/>
          <w:iCs/>
        </w:rPr>
        <w:t>Managing, teaching, and learning in a performance culture</w:t>
      </w:r>
      <w:r>
        <w:t xml:space="preserve">. London: Routledge Falmer. </w:t>
      </w:r>
    </w:p>
    <w:p w14:paraId="50CFF87E" w14:textId="77777777" w:rsidR="001E5941" w:rsidRDefault="001E5941" w:rsidP="001E5941">
      <w:pPr>
        <w:ind w:left="360"/>
        <w:jc w:val="both"/>
      </w:pPr>
      <w:r>
        <w:t xml:space="preserve">Harris, A. (2002) </w:t>
      </w:r>
      <w:r w:rsidRPr="001E5941">
        <w:rPr>
          <w:i/>
          <w:iCs/>
        </w:rPr>
        <w:t>School Improvement: what’s in it for schools?</w:t>
      </w:r>
      <w:r>
        <w:t xml:space="preserve"> London: Routledge Falmer.</w:t>
      </w:r>
    </w:p>
    <w:p w14:paraId="557CDB37" w14:textId="77777777" w:rsidR="001E5941" w:rsidRDefault="001E5941" w:rsidP="001E5941">
      <w:pPr>
        <w:ind w:left="360"/>
        <w:jc w:val="both"/>
      </w:pPr>
      <w:r>
        <w:t xml:space="preserve"> Hopkins, D., Harris, A., Stoll, L., McKay, L. (2011) </w:t>
      </w:r>
      <w:r w:rsidRPr="001E5941">
        <w:rPr>
          <w:i/>
          <w:iCs/>
        </w:rPr>
        <w:t>School and system improvement: state of the art review.</w:t>
      </w:r>
      <w:r>
        <w:t xml:space="preserve"> </w:t>
      </w:r>
    </w:p>
    <w:p w14:paraId="31F2C29E" w14:textId="77777777" w:rsidR="001E5941" w:rsidRDefault="001E5941" w:rsidP="001E5941">
      <w:pPr>
        <w:ind w:left="360"/>
        <w:jc w:val="both"/>
      </w:pPr>
      <w:proofErr w:type="spellStart"/>
      <w:r>
        <w:t>Kools</w:t>
      </w:r>
      <w:proofErr w:type="spellEnd"/>
      <w:r>
        <w:t xml:space="preserve">, M., </w:t>
      </w:r>
      <w:proofErr w:type="spellStart"/>
      <w:r>
        <w:t>Gouedard</w:t>
      </w:r>
      <w:proofErr w:type="spellEnd"/>
      <w:r>
        <w:t xml:space="preserve">, P., George, B., </w:t>
      </w:r>
      <w:proofErr w:type="spellStart"/>
      <w:r>
        <w:t>Steijn</w:t>
      </w:r>
      <w:proofErr w:type="spellEnd"/>
      <w:r>
        <w:t xml:space="preserve">, B., </w:t>
      </w:r>
      <w:proofErr w:type="spellStart"/>
      <w:r>
        <w:t>Bekkers</w:t>
      </w:r>
      <w:proofErr w:type="spellEnd"/>
      <w:r>
        <w:t xml:space="preserve">, V., Stoll, L. (2019) ‘The relationship between the school as a learning organisation and staff outcomes: A case study of Wales’, </w:t>
      </w:r>
      <w:r w:rsidRPr="001E5941">
        <w:rPr>
          <w:i/>
          <w:iCs/>
        </w:rPr>
        <w:t>European Journal of Education</w:t>
      </w:r>
      <w:r>
        <w:t>, 54(3), pp.426-442</w:t>
      </w:r>
    </w:p>
    <w:p w14:paraId="492107FB" w14:textId="77777777" w:rsidR="001E5941" w:rsidRDefault="001E5941" w:rsidP="001E5941">
      <w:pPr>
        <w:ind w:left="360"/>
        <w:jc w:val="both"/>
      </w:pPr>
      <w:r>
        <w:t xml:space="preserve">Lumby, J. (2002) ‘Vision and strategic planning’, </w:t>
      </w:r>
      <w:r w:rsidRPr="001E5941">
        <w:rPr>
          <w:i/>
          <w:iCs/>
        </w:rPr>
        <w:t>The principles of practice of education management</w:t>
      </w:r>
      <w:r>
        <w:t xml:space="preserve">, pp.86-100. </w:t>
      </w:r>
    </w:p>
    <w:p w14:paraId="133C0732" w14:textId="77777777" w:rsidR="001E5941" w:rsidRDefault="001E5941" w:rsidP="001E5941">
      <w:pPr>
        <w:ind w:left="360"/>
        <w:jc w:val="both"/>
      </w:pPr>
      <w:r>
        <w:t xml:space="preserve">MacBeath, J. (2005) </w:t>
      </w:r>
      <w:r w:rsidRPr="001E5941">
        <w:rPr>
          <w:i/>
          <w:iCs/>
        </w:rPr>
        <w:t>Background, principles, and key learning in self-evaluation: a guide for school leaders</w:t>
      </w:r>
      <w:r>
        <w:t xml:space="preserve">. Nottingham: National College for School Leadership. </w:t>
      </w:r>
    </w:p>
    <w:p w14:paraId="00ECC8EF" w14:textId="77777777" w:rsidR="001E5941" w:rsidRDefault="001E5941" w:rsidP="001E5941">
      <w:pPr>
        <w:ind w:left="360"/>
        <w:jc w:val="both"/>
      </w:pPr>
      <w:r>
        <w:t xml:space="preserve">MacBeath, J. (2008) ‘Leading learning in the self-evaluating school’, </w:t>
      </w:r>
      <w:r w:rsidRPr="001E5941">
        <w:rPr>
          <w:i/>
          <w:iCs/>
        </w:rPr>
        <w:t xml:space="preserve">School leadership &amp; management, </w:t>
      </w:r>
      <w:r>
        <w:t xml:space="preserve">28(4), pp.385-399. </w:t>
      </w:r>
    </w:p>
    <w:p w14:paraId="16E51C0B" w14:textId="77777777" w:rsidR="001E5941" w:rsidRDefault="001E5941" w:rsidP="001E5941">
      <w:pPr>
        <w:ind w:left="360"/>
        <w:jc w:val="both"/>
      </w:pPr>
      <w:r>
        <w:lastRenderedPageBreak/>
        <w:t xml:space="preserve">Mercer, N., Littleton, K. (2007) </w:t>
      </w:r>
      <w:r w:rsidRPr="001E5941">
        <w:rPr>
          <w:i/>
          <w:iCs/>
        </w:rPr>
        <w:t>Dialogue and the development of children’s thinking: a sociocultural approach</w:t>
      </w:r>
      <w:r>
        <w:t xml:space="preserve">, London: Routledge. </w:t>
      </w:r>
    </w:p>
    <w:p w14:paraId="6E7193B5" w14:textId="77777777" w:rsidR="001E5941" w:rsidRDefault="001E5941" w:rsidP="001E5941">
      <w:pPr>
        <w:ind w:left="360"/>
        <w:jc w:val="both"/>
      </w:pPr>
      <w:r>
        <w:t xml:space="preserve">National College for School Leadership. (2005) ‘School self-evaluation: a reflection and planning guide for school leaders’, </w:t>
      </w:r>
      <w:r w:rsidRPr="001E5941">
        <w:rPr>
          <w:i/>
          <w:iCs/>
        </w:rPr>
        <w:t>Self-evaluation: A guide for school leaders</w:t>
      </w:r>
      <w:r>
        <w:t>.</w:t>
      </w:r>
    </w:p>
    <w:p w14:paraId="163C7790" w14:textId="77777777" w:rsidR="001E5941" w:rsidRDefault="001E5941" w:rsidP="001E5941">
      <w:pPr>
        <w:ind w:left="360"/>
        <w:jc w:val="both"/>
      </w:pPr>
      <w:r>
        <w:t xml:space="preserve">Potter, D., Reynolds, D., </w:t>
      </w:r>
      <w:proofErr w:type="spellStart"/>
      <w:r>
        <w:t>Champman</w:t>
      </w:r>
      <w:proofErr w:type="spellEnd"/>
      <w:r>
        <w:t xml:space="preserve">, C. (2002) ‘School improvement for school facing challenging circumstances: a review of research and practice’, </w:t>
      </w:r>
      <w:r w:rsidRPr="001E5941">
        <w:rPr>
          <w:i/>
          <w:iCs/>
        </w:rPr>
        <w:t xml:space="preserve">School leadership and management, </w:t>
      </w:r>
      <w:r>
        <w:t>22(3), pp.243-256.</w:t>
      </w:r>
    </w:p>
    <w:p w14:paraId="28C3814B" w14:textId="77777777" w:rsidR="001E5941" w:rsidRDefault="001E5941" w:rsidP="001E5941">
      <w:pPr>
        <w:ind w:left="360"/>
        <w:jc w:val="both"/>
      </w:pPr>
      <w:r>
        <w:t xml:space="preserve">Reynolds, D., </w:t>
      </w:r>
      <w:proofErr w:type="spellStart"/>
      <w:r>
        <w:t>Creemers</w:t>
      </w:r>
      <w:proofErr w:type="spellEnd"/>
      <w:r>
        <w:t xml:space="preserve">, B., Hopkins, D., Stoll, L., </w:t>
      </w:r>
      <w:proofErr w:type="spellStart"/>
      <w:r>
        <w:t>Bollen</w:t>
      </w:r>
      <w:proofErr w:type="spellEnd"/>
      <w:r>
        <w:t>, R. (1996)</w:t>
      </w:r>
      <w:r w:rsidRPr="001E5941">
        <w:rPr>
          <w:i/>
          <w:iCs/>
        </w:rPr>
        <w:t xml:space="preserve"> Making good schools. </w:t>
      </w:r>
      <w:r>
        <w:t>London: Routledge.</w:t>
      </w:r>
    </w:p>
    <w:p w14:paraId="6F43D3A3" w14:textId="77777777" w:rsidR="001E5941" w:rsidRDefault="001E5941" w:rsidP="001E5941">
      <w:pPr>
        <w:ind w:left="360"/>
        <w:jc w:val="both"/>
      </w:pPr>
      <w:r>
        <w:t xml:space="preserve">Robinson, V., Ward, L., </w:t>
      </w:r>
      <w:proofErr w:type="spellStart"/>
      <w:r>
        <w:t>Timperly</w:t>
      </w:r>
      <w:proofErr w:type="spellEnd"/>
      <w:r>
        <w:t xml:space="preserve">, H. (2003) ‘The difficulties of school governance: a layperson’s job?’, </w:t>
      </w:r>
      <w:r w:rsidRPr="001E5941">
        <w:rPr>
          <w:i/>
          <w:iCs/>
        </w:rPr>
        <w:t>Educational Management &amp; Administration</w:t>
      </w:r>
      <w:r>
        <w:t>, 31, pp.263-281.</w:t>
      </w:r>
    </w:p>
    <w:p w14:paraId="181B19AA" w14:textId="77777777" w:rsidR="001E5941" w:rsidRDefault="001E5941" w:rsidP="001E5941">
      <w:pPr>
        <w:ind w:left="360"/>
        <w:jc w:val="both"/>
      </w:pPr>
      <w:r>
        <w:t xml:space="preserve">Thomas, C., Parsons, C., </w:t>
      </w:r>
      <w:proofErr w:type="spellStart"/>
      <w:r>
        <w:t>Stears</w:t>
      </w:r>
      <w:proofErr w:type="spellEnd"/>
      <w:r>
        <w:t xml:space="preserve">, D. (1998) ‘Implementing the European Network of Health Promoting Schools’, </w:t>
      </w:r>
      <w:r w:rsidRPr="001E5941">
        <w:rPr>
          <w:i/>
          <w:iCs/>
        </w:rPr>
        <w:t xml:space="preserve">Health </w:t>
      </w:r>
      <w:proofErr w:type="spellStart"/>
      <w:r w:rsidRPr="001E5941">
        <w:rPr>
          <w:i/>
          <w:iCs/>
        </w:rPr>
        <w:t>Promot</w:t>
      </w:r>
      <w:proofErr w:type="spellEnd"/>
      <w:r w:rsidRPr="001E5941">
        <w:rPr>
          <w:i/>
          <w:iCs/>
        </w:rPr>
        <w:t xml:space="preserve"> Int</w:t>
      </w:r>
      <w:r>
        <w:t>, 13(4), pp.329-338.</w:t>
      </w:r>
    </w:p>
    <w:p w14:paraId="62B45590" w14:textId="77777777" w:rsidR="001E5941" w:rsidRDefault="001E5941" w:rsidP="001E5941">
      <w:pPr>
        <w:ind w:left="360"/>
        <w:jc w:val="both"/>
      </w:pPr>
      <w:r>
        <w:t xml:space="preserve">Welsh Government (2014) </w:t>
      </w:r>
      <w:r w:rsidRPr="001E5941">
        <w:rPr>
          <w:i/>
          <w:iCs/>
        </w:rPr>
        <w:t>School Development Plans</w:t>
      </w:r>
      <w:r>
        <w:t>.</w:t>
      </w:r>
    </w:p>
    <w:p w14:paraId="3B43681A" w14:textId="77777777" w:rsidR="001E5941" w:rsidRDefault="001E5941" w:rsidP="001E5941">
      <w:pPr>
        <w:ind w:left="360"/>
        <w:jc w:val="both"/>
      </w:pPr>
      <w:proofErr w:type="spellStart"/>
      <w:r>
        <w:t>Xaba</w:t>
      </w:r>
      <w:proofErr w:type="spellEnd"/>
      <w:r>
        <w:t xml:space="preserve">, M. (2006) ‘The difficulties of school development planning’, </w:t>
      </w:r>
      <w:r w:rsidRPr="001E5941">
        <w:rPr>
          <w:i/>
          <w:iCs/>
        </w:rPr>
        <w:t>South African Journal of Education,</w:t>
      </w:r>
      <w:r>
        <w:t xml:space="preserve"> 26(1), pp.15-26. </w:t>
      </w:r>
    </w:p>
    <w:p w14:paraId="04E34E3E" w14:textId="77777777" w:rsidR="0039533A" w:rsidRPr="0039533A" w:rsidRDefault="0039533A" w:rsidP="00F04307"/>
    <w:sectPr w:rsidR="0039533A" w:rsidRPr="0039533A" w:rsidSect="00D00A74">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C9645" w14:textId="77777777" w:rsidR="00CB70F7" w:rsidRDefault="00CB70F7" w:rsidP="00D00A74">
      <w:pPr>
        <w:spacing w:after="0" w:line="240" w:lineRule="auto"/>
      </w:pPr>
      <w:r>
        <w:separator/>
      </w:r>
    </w:p>
  </w:endnote>
  <w:endnote w:type="continuationSeparator" w:id="0">
    <w:p w14:paraId="4E8A56D1" w14:textId="77777777" w:rsidR="00CB70F7" w:rsidRDefault="00CB70F7" w:rsidP="00D00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6935386"/>
      <w:docPartObj>
        <w:docPartGallery w:val="Page Numbers (Bottom of Page)"/>
        <w:docPartUnique/>
      </w:docPartObj>
    </w:sdtPr>
    <w:sdtEndPr>
      <w:rPr>
        <w:noProof/>
      </w:rPr>
    </w:sdtEndPr>
    <w:sdtContent>
      <w:p w14:paraId="75976DB4" w14:textId="253D05D5" w:rsidR="00D54B1F" w:rsidRDefault="00D54B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838678" w14:textId="77777777" w:rsidR="00D54B1F" w:rsidRDefault="00D54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40C77" w14:textId="77777777" w:rsidR="00CB70F7" w:rsidRDefault="00CB70F7" w:rsidP="00D00A74">
      <w:pPr>
        <w:spacing w:after="0" w:line="240" w:lineRule="auto"/>
      </w:pPr>
      <w:r>
        <w:separator/>
      </w:r>
    </w:p>
  </w:footnote>
  <w:footnote w:type="continuationSeparator" w:id="0">
    <w:p w14:paraId="1B23C888" w14:textId="77777777" w:rsidR="00CB70F7" w:rsidRDefault="00CB70F7" w:rsidP="00D00A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8E2F3" w14:textId="5ACE94D9" w:rsidR="00D00A74" w:rsidRDefault="00D00A74">
    <w:pPr>
      <w:pStyle w:val="Header"/>
    </w:pPr>
    <w:r>
      <w:t>ECAD7003</w:t>
    </w:r>
  </w:p>
  <w:p w14:paraId="42312E96" w14:textId="77777777" w:rsidR="00D00A74" w:rsidRDefault="00D00A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DD4"/>
    <w:multiLevelType w:val="hybridMultilevel"/>
    <w:tmpl w:val="CC8C9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A153E"/>
    <w:multiLevelType w:val="hybridMultilevel"/>
    <w:tmpl w:val="518E10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074CD7"/>
    <w:multiLevelType w:val="hybridMultilevel"/>
    <w:tmpl w:val="0AA2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B24C17"/>
    <w:multiLevelType w:val="hybridMultilevel"/>
    <w:tmpl w:val="EA9CEB72"/>
    <w:lvl w:ilvl="0" w:tplc="7648411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53A0703"/>
    <w:multiLevelType w:val="hybridMultilevel"/>
    <w:tmpl w:val="F084A2BE"/>
    <w:lvl w:ilvl="0" w:tplc="98AC6AF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3F2823"/>
    <w:multiLevelType w:val="hybridMultilevel"/>
    <w:tmpl w:val="402A006E"/>
    <w:lvl w:ilvl="0" w:tplc="EBEA157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EC09FB"/>
    <w:multiLevelType w:val="hybridMultilevel"/>
    <w:tmpl w:val="A8D44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0180836">
    <w:abstractNumId w:val="5"/>
  </w:num>
  <w:num w:numId="2" w16cid:durableId="375587290">
    <w:abstractNumId w:val="1"/>
  </w:num>
  <w:num w:numId="3" w16cid:durableId="1810510762">
    <w:abstractNumId w:val="4"/>
  </w:num>
  <w:num w:numId="4" w16cid:durableId="2032029444">
    <w:abstractNumId w:val="2"/>
  </w:num>
  <w:num w:numId="5" w16cid:durableId="2070226383">
    <w:abstractNumId w:val="3"/>
  </w:num>
  <w:num w:numId="6" w16cid:durableId="1943878551">
    <w:abstractNumId w:val="6"/>
  </w:num>
  <w:num w:numId="7" w16cid:durableId="520899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A74"/>
    <w:rsid w:val="0000177A"/>
    <w:rsid w:val="0000761C"/>
    <w:rsid w:val="00013B41"/>
    <w:rsid w:val="00046550"/>
    <w:rsid w:val="00062D70"/>
    <w:rsid w:val="00064C7C"/>
    <w:rsid w:val="0006684F"/>
    <w:rsid w:val="00072AB1"/>
    <w:rsid w:val="00072B17"/>
    <w:rsid w:val="00074585"/>
    <w:rsid w:val="000756DC"/>
    <w:rsid w:val="00080518"/>
    <w:rsid w:val="00085B32"/>
    <w:rsid w:val="00086866"/>
    <w:rsid w:val="0008779A"/>
    <w:rsid w:val="00090FDE"/>
    <w:rsid w:val="000A28FE"/>
    <w:rsid w:val="000A7A9F"/>
    <w:rsid w:val="000B418B"/>
    <w:rsid w:val="000C0F84"/>
    <w:rsid w:val="000C5EF2"/>
    <w:rsid w:val="000D253D"/>
    <w:rsid w:val="000E100B"/>
    <w:rsid w:val="000E1164"/>
    <w:rsid w:val="00101C58"/>
    <w:rsid w:val="0010253E"/>
    <w:rsid w:val="0011149A"/>
    <w:rsid w:val="00121C81"/>
    <w:rsid w:val="00125007"/>
    <w:rsid w:val="00131023"/>
    <w:rsid w:val="00150EF5"/>
    <w:rsid w:val="00184C19"/>
    <w:rsid w:val="0019484C"/>
    <w:rsid w:val="001A1D50"/>
    <w:rsid w:val="001A3881"/>
    <w:rsid w:val="001A6209"/>
    <w:rsid w:val="001C2239"/>
    <w:rsid w:val="001E5941"/>
    <w:rsid w:val="001F2301"/>
    <w:rsid w:val="002108B9"/>
    <w:rsid w:val="00220566"/>
    <w:rsid w:val="00225004"/>
    <w:rsid w:val="0022719D"/>
    <w:rsid w:val="00235AC4"/>
    <w:rsid w:val="00236E56"/>
    <w:rsid w:val="00242EE9"/>
    <w:rsid w:val="00245076"/>
    <w:rsid w:val="0024721E"/>
    <w:rsid w:val="00250982"/>
    <w:rsid w:val="00276F55"/>
    <w:rsid w:val="002860DF"/>
    <w:rsid w:val="00292236"/>
    <w:rsid w:val="00296E61"/>
    <w:rsid w:val="00297533"/>
    <w:rsid w:val="002A05ED"/>
    <w:rsid w:val="002A2EA3"/>
    <w:rsid w:val="002A6766"/>
    <w:rsid w:val="002C0117"/>
    <w:rsid w:val="002D082D"/>
    <w:rsid w:val="002E66E0"/>
    <w:rsid w:val="002F1D96"/>
    <w:rsid w:val="00304810"/>
    <w:rsid w:val="00306842"/>
    <w:rsid w:val="00317367"/>
    <w:rsid w:val="003207B5"/>
    <w:rsid w:val="00320A9E"/>
    <w:rsid w:val="00322376"/>
    <w:rsid w:val="003314EE"/>
    <w:rsid w:val="00337A76"/>
    <w:rsid w:val="003400F2"/>
    <w:rsid w:val="00342D1F"/>
    <w:rsid w:val="00370FB8"/>
    <w:rsid w:val="00374495"/>
    <w:rsid w:val="003746D4"/>
    <w:rsid w:val="00381018"/>
    <w:rsid w:val="00382541"/>
    <w:rsid w:val="0038409A"/>
    <w:rsid w:val="00385B0F"/>
    <w:rsid w:val="003874F1"/>
    <w:rsid w:val="0039533A"/>
    <w:rsid w:val="003A4E8A"/>
    <w:rsid w:val="003B406C"/>
    <w:rsid w:val="003C4B97"/>
    <w:rsid w:val="003D4648"/>
    <w:rsid w:val="003E2B76"/>
    <w:rsid w:val="004047D2"/>
    <w:rsid w:val="00404910"/>
    <w:rsid w:val="004127AE"/>
    <w:rsid w:val="00416548"/>
    <w:rsid w:val="004179C4"/>
    <w:rsid w:val="00434B57"/>
    <w:rsid w:val="00440867"/>
    <w:rsid w:val="004441B7"/>
    <w:rsid w:val="00452ED2"/>
    <w:rsid w:val="00471468"/>
    <w:rsid w:val="00490174"/>
    <w:rsid w:val="0049410F"/>
    <w:rsid w:val="004946A9"/>
    <w:rsid w:val="004A0BCD"/>
    <w:rsid w:val="004B24E0"/>
    <w:rsid w:val="004B586D"/>
    <w:rsid w:val="004C1041"/>
    <w:rsid w:val="004E2D5E"/>
    <w:rsid w:val="004E69DB"/>
    <w:rsid w:val="004F29D5"/>
    <w:rsid w:val="0050225B"/>
    <w:rsid w:val="00516BD4"/>
    <w:rsid w:val="00531D40"/>
    <w:rsid w:val="00556923"/>
    <w:rsid w:val="00572E0F"/>
    <w:rsid w:val="00582281"/>
    <w:rsid w:val="00590A39"/>
    <w:rsid w:val="005A0893"/>
    <w:rsid w:val="005A7275"/>
    <w:rsid w:val="005B266C"/>
    <w:rsid w:val="005B4374"/>
    <w:rsid w:val="005B579B"/>
    <w:rsid w:val="005C36DE"/>
    <w:rsid w:val="005C5BC8"/>
    <w:rsid w:val="005C63E2"/>
    <w:rsid w:val="005F7627"/>
    <w:rsid w:val="006031D6"/>
    <w:rsid w:val="00622249"/>
    <w:rsid w:val="006303FB"/>
    <w:rsid w:val="0063194E"/>
    <w:rsid w:val="00632374"/>
    <w:rsid w:val="00640F45"/>
    <w:rsid w:val="00644C3B"/>
    <w:rsid w:val="00667302"/>
    <w:rsid w:val="00687D94"/>
    <w:rsid w:val="00691FCF"/>
    <w:rsid w:val="0069207E"/>
    <w:rsid w:val="006A252A"/>
    <w:rsid w:val="006B0C48"/>
    <w:rsid w:val="006B746F"/>
    <w:rsid w:val="006C43F1"/>
    <w:rsid w:val="006D4A0B"/>
    <w:rsid w:val="006D536A"/>
    <w:rsid w:val="006E0D76"/>
    <w:rsid w:val="006E3BF4"/>
    <w:rsid w:val="006F11A0"/>
    <w:rsid w:val="00701EC5"/>
    <w:rsid w:val="00711C75"/>
    <w:rsid w:val="0071203A"/>
    <w:rsid w:val="00720412"/>
    <w:rsid w:val="00727CC0"/>
    <w:rsid w:val="00742F41"/>
    <w:rsid w:val="00747FA5"/>
    <w:rsid w:val="007554F8"/>
    <w:rsid w:val="00761A03"/>
    <w:rsid w:val="007760CE"/>
    <w:rsid w:val="00790CEB"/>
    <w:rsid w:val="00792187"/>
    <w:rsid w:val="007A7F97"/>
    <w:rsid w:val="007D75EA"/>
    <w:rsid w:val="00803F19"/>
    <w:rsid w:val="00822760"/>
    <w:rsid w:val="00840FCC"/>
    <w:rsid w:val="008425CC"/>
    <w:rsid w:val="00842D6F"/>
    <w:rsid w:val="00881CC1"/>
    <w:rsid w:val="00882C5C"/>
    <w:rsid w:val="00884C76"/>
    <w:rsid w:val="00887FA2"/>
    <w:rsid w:val="008A32C4"/>
    <w:rsid w:val="008A405E"/>
    <w:rsid w:val="008A5CB4"/>
    <w:rsid w:val="008B47CE"/>
    <w:rsid w:val="008B5FF8"/>
    <w:rsid w:val="008C7C06"/>
    <w:rsid w:val="008E4A41"/>
    <w:rsid w:val="009150D0"/>
    <w:rsid w:val="009230EA"/>
    <w:rsid w:val="009409FE"/>
    <w:rsid w:val="009412A8"/>
    <w:rsid w:val="00945B3F"/>
    <w:rsid w:val="009473E5"/>
    <w:rsid w:val="00964F4D"/>
    <w:rsid w:val="00965B6A"/>
    <w:rsid w:val="00971331"/>
    <w:rsid w:val="00971889"/>
    <w:rsid w:val="00992FDA"/>
    <w:rsid w:val="00996AD6"/>
    <w:rsid w:val="009A072B"/>
    <w:rsid w:val="009A5507"/>
    <w:rsid w:val="009A7ACC"/>
    <w:rsid w:val="009B3AAC"/>
    <w:rsid w:val="009C08CC"/>
    <w:rsid w:val="009C5165"/>
    <w:rsid w:val="009F481E"/>
    <w:rsid w:val="00A07C7D"/>
    <w:rsid w:val="00A16B8E"/>
    <w:rsid w:val="00A27029"/>
    <w:rsid w:val="00A339AB"/>
    <w:rsid w:val="00A35418"/>
    <w:rsid w:val="00A3610A"/>
    <w:rsid w:val="00A42E77"/>
    <w:rsid w:val="00A463D3"/>
    <w:rsid w:val="00A566B0"/>
    <w:rsid w:val="00A70B41"/>
    <w:rsid w:val="00A75A24"/>
    <w:rsid w:val="00A80754"/>
    <w:rsid w:val="00A816C7"/>
    <w:rsid w:val="00A81E68"/>
    <w:rsid w:val="00A82CDD"/>
    <w:rsid w:val="00A83637"/>
    <w:rsid w:val="00A958C7"/>
    <w:rsid w:val="00AA00CA"/>
    <w:rsid w:val="00AA769F"/>
    <w:rsid w:val="00AB2136"/>
    <w:rsid w:val="00AB39D4"/>
    <w:rsid w:val="00AB4D9D"/>
    <w:rsid w:val="00AB68AA"/>
    <w:rsid w:val="00AE6B0E"/>
    <w:rsid w:val="00B0299A"/>
    <w:rsid w:val="00B05D32"/>
    <w:rsid w:val="00B14F3F"/>
    <w:rsid w:val="00B21AEE"/>
    <w:rsid w:val="00B25F38"/>
    <w:rsid w:val="00B32C3B"/>
    <w:rsid w:val="00B3478B"/>
    <w:rsid w:val="00B44E12"/>
    <w:rsid w:val="00B470D0"/>
    <w:rsid w:val="00B5462F"/>
    <w:rsid w:val="00B62392"/>
    <w:rsid w:val="00B643BA"/>
    <w:rsid w:val="00B7798A"/>
    <w:rsid w:val="00B91AC5"/>
    <w:rsid w:val="00B9605B"/>
    <w:rsid w:val="00BA41B2"/>
    <w:rsid w:val="00BA66DE"/>
    <w:rsid w:val="00BC0D93"/>
    <w:rsid w:val="00BC567A"/>
    <w:rsid w:val="00BD1526"/>
    <w:rsid w:val="00BD3C0C"/>
    <w:rsid w:val="00C03BDD"/>
    <w:rsid w:val="00C07D54"/>
    <w:rsid w:val="00C112C6"/>
    <w:rsid w:val="00C24267"/>
    <w:rsid w:val="00C276B5"/>
    <w:rsid w:val="00C36861"/>
    <w:rsid w:val="00C41BED"/>
    <w:rsid w:val="00C4600C"/>
    <w:rsid w:val="00C577C1"/>
    <w:rsid w:val="00C577E9"/>
    <w:rsid w:val="00C7052A"/>
    <w:rsid w:val="00C7361B"/>
    <w:rsid w:val="00C755D5"/>
    <w:rsid w:val="00C92CA1"/>
    <w:rsid w:val="00C92CE4"/>
    <w:rsid w:val="00CA0215"/>
    <w:rsid w:val="00CB365E"/>
    <w:rsid w:val="00CB70F7"/>
    <w:rsid w:val="00CC0BA0"/>
    <w:rsid w:val="00CC4331"/>
    <w:rsid w:val="00CD0804"/>
    <w:rsid w:val="00CD2E05"/>
    <w:rsid w:val="00D00A74"/>
    <w:rsid w:val="00D071F8"/>
    <w:rsid w:val="00D079DD"/>
    <w:rsid w:val="00D153D0"/>
    <w:rsid w:val="00D34AB4"/>
    <w:rsid w:val="00D355B9"/>
    <w:rsid w:val="00D362BD"/>
    <w:rsid w:val="00D54B1F"/>
    <w:rsid w:val="00D77695"/>
    <w:rsid w:val="00D965C2"/>
    <w:rsid w:val="00D96954"/>
    <w:rsid w:val="00DA20F1"/>
    <w:rsid w:val="00DD2386"/>
    <w:rsid w:val="00DD6F03"/>
    <w:rsid w:val="00DF0E80"/>
    <w:rsid w:val="00E024B4"/>
    <w:rsid w:val="00E038EE"/>
    <w:rsid w:val="00E0624B"/>
    <w:rsid w:val="00E317B1"/>
    <w:rsid w:val="00E50552"/>
    <w:rsid w:val="00E5769F"/>
    <w:rsid w:val="00E84A9F"/>
    <w:rsid w:val="00E87C4F"/>
    <w:rsid w:val="00E934F5"/>
    <w:rsid w:val="00EC633C"/>
    <w:rsid w:val="00EC6AA7"/>
    <w:rsid w:val="00ED1AC9"/>
    <w:rsid w:val="00EF25E9"/>
    <w:rsid w:val="00EF3E7B"/>
    <w:rsid w:val="00F024BE"/>
    <w:rsid w:val="00F04307"/>
    <w:rsid w:val="00F0590E"/>
    <w:rsid w:val="00F10EFF"/>
    <w:rsid w:val="00F20896"/>
    <w:rsid w:val="00F35312"/>
    <w:rsid w:val="00F36931"/>
    <w:rsid w:val="00F43352"/>
    <w:rsid w:val="00F7144D"/>
    <w:rsid w:val="00F71452"/>
    <w:rsid w:val="00F9605E"/>
    <w:rsid w:val="00FA2705"/>
    <w:rsid w:val="00FB0EFE"/>
    <w:rsid w:val="00FC771B"/>
    <w:rsid w:val="00FF3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4182D"/>
  <w15:chartTrackingRefBased/>
  <w15:docId w15:val="{47F6800F-ACF0-4ED4-997E-3AB95C49E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0A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0A7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00A74"/>
    <w:rPr>
      <w:rFonts w:eastAsiaTheme="minorEastAsia"/>
      <w:kern w:val="0"/>
      <w:lang w:val="en-US"/>
      <w14:ligatures w14:val="none"/>
    </w:rPr>
  </w:style>
  <w:style w:type="paragraph" w:styleId="Header">
    <w:name w:val="header"/>
    <w:basedOn w:val="Normal"/>
    <w:link w:val="HeaderChar"/>
    <w:uiPriority w:val="99"/>
    <w:unhideWhenUsed/>
    <w:rsid w:val="00D00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A74"/>
  </w:style>
  <w:style w:type="paragraph" w:styleId="Footer">
    <w:name w:val="footer"/>
    <w:basedOn w:val="Normal"/>
    <w:link w:val="FooterChar"/>
    <w:uiPriority w:val="99"/>
    <w:unhideWhenUsed/>
    <w:rsid w:val="00D00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A74"/>
  </w:style>
  <w:style w:type="character" w:customStyle="1" w:styleId="Heading1Char">
    <w:name w:val="Heading 1 Char"/>
    <w:basedOn w:val="DefaultParagraphFont"/>
    <w:link w:val="Heading1"/>
    <w:uiPriority w:val="9"/>
    <w:rsid w:val="00D00A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0A74"/>
    <w:pPr>
      <w:outlineLvl w:val="9"/>
    </w:pPr>
    <w:rPr>
      <w:kern w:val="0"/>
      <w:lang w:val="en-US"/>
      <w14:ligatures w14:val="none"/>
    </w:rPr>
  </w:style>
  <w:style w:type="paragraph" w:styleId="TOC1">
    <w:name w:val="toc 1"/>
    <w:basedOn w:val="Normal"/>
    <w:next w:val="Normal"/>
    <w:autoRedefine/>
    <w:uiPriority w:val="39"/>
    <w:unhideWhenUsed/>
    <w:rsid w:val="00D00A74"/>
    <w:pPr>
      <w:spacing w:after="100"/>
    </w:pPr>
  </w:style>
  <w:style w:type="character" w:styleId="Hyperlink">
    <w:name w:val="Hyperlink"/>
    <w:basedOn w:val="DefaultParagraphFont"/>
    <w:uiPriority w:val="99"/>
    <w:unhideWhenUsed/>
    <w:rsid w:val="00D00A74"/>
    <w:rPr>
      <w:color w:val="0563C1" w:themeColor="hyperlink"/>
      <w:u w:val="single"/>
    </w:rPr>
  </w:style>
  <w:style w:type="paragraph" w:styleId="ListParagraph">
    <w:name w:val="List Paragraph"/>
    <w:basedOn w:val="Normal"/>
    <w:uiPriority w:val="34"/>
    <w:qFormat/>
    <w:rsid w:val="001250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709075-83D6-4255-856F-C9DFAE80E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3126</TotalTime>
  <Pages>9</Pages>
  <Words>3035</Words>
  <Characters>17305</Characters>
  <Application>Microsoft Office Word</Application>
  <DocSecurity>0</DocSecurity>
  <Lines>144</Lines>
  <Paragraphs>40</Paragraphs>
  <ScaleCrop>false</ScaleCrop>
  <Company>1805800</Company>
  <LinksUpToDate>false</LinksUpToDate>
  <CharactersWithSpaces>20300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ECAD7003</dc:title>
  <dc:subject>How a school develops one aspect of its SDP: a report that critically reflects on the actions, impact, and evidence base.</dc:subject>
  <dc:creator>Connor Planner</dc:creator>
  <cp:keywords/>
  <dc:description/>
  <cp:lastModifiedBy>Connor Planner</cp:lastModifiedBy>
  <cp:revision>297</cp:revision>
  <dcterms:created xsi:type="dcterms:W3CDTF">2023-04-10T09:07:00Z</dcterms:created>
  <dcterms:modified xsi:type="dcterms:W3CDTF">2023-04-16T12:58:00Z</dcterms:modified>
</cp:coreProperties>
</file>