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6B4BE9" w14:textId="77777777" w:rsidR="001538B0" w:rsidRDefault="001538B0" w:rsidP="001538B0">
      <w:pPr>
        <w:pStyle w:val="Title"/>
        <w:jc w:val="center"/>
        <w:rPr>
          <w:rFonts w:ascii="Arial" w:hAnsi="Arial" w:cs="Arial"/>
          <w:b/>
          <w:sz w:val="32"/>
          <w:szCs w:val="32"/>
        </w:rPr>
      </w:pPr>
      <w:r>
        <w:rPr>
          <w:rFonts w:ascii="Arial" w:hAnsi="Arial" w:cs="Arial"/>
          <w:b/>
          <w:sz w:val="32"/>
          <w:szCs w:val="32"/>
        </w:rPr>
        <w:t>Bachelor of Arts Business Management</w:t>
      </w:r>
    </w:p>
    <w:p w14:paraId="264C2295" w14:textId="77777777" w:rsidR="001538B0" w:rsidRDefault="001538B0" w:rsidP="001538B0">
      <w:pPr>
        <w:pStyle w:val="Normal1"/>
        <w:jc w:val="center"/>
      </w:pPr>
    </w:p>
    <w:p w14:paraId="51D7680C" w14:textId="77777777" w:rsidR="001538B0" w:rsidRDefault="001538B0" w:rsidP="001538B0">
      <w:pPr>
        <w:pStyle w:val="Normal1"/>
        <w:jc w:val="center"/>
        <w:rPr>
          <w:rFonts w:ascii="Arial" w:hAnsi="Arial" w:cs="Arial"/>
          <w:b/>
          <w:bCs/>
          <w:sz w:val="32"/>
          <w:szCs w:val="32"/>
        </w:rPr>
      </w:pPr>
      <w:r>
        <w:rPr>
          <w:rFonts w:ascii="Arial" w:hAnsi="Arial" w:cs="Arial"/>
          <w:b/>
          <w:bCs/>
          <w:sz w:val="32"/>
          <w:szCs w:val="32"/>
        </w:rPr>
        <w:t>LCBB4005</w:t>
      </w:r>
    </w:p>
    <w:p w14:paraId="4FBF7DDC" w14:textId="77777777" w:rsidR="001538B0" w:rsidRDefault="001538B0" w:rsidP="001538B0">
      <w:pPr>
        <w:pStyle w:val="Normal1"/>
        <w:jc w:val="center"/>
        <w:rPr>
          <w:rFonts w:ascii="Arial" w:hAnsi="Arial" w:cs="Arial"/>
          <w:b/>
          <w:bCs/>
          <w:sz w:val="32"/>
          <w:szCs w:val="32"/>
        </w:rPr>
      </w:pPr>
      <w:r>
        <w:rPr>
          <w:rFonts w:ascii="Arial" w:hAnsi="Arial" w:cs="Arial"/>
          <w:b/>
          <w:bCs/>
          <w:sz w:val="32"/>
          <w:szCs w:val="32"/>
        </w:rPr>
        <w:t>Glabal Business Management</w:t>
      </w:r>
    </w:p>
    <w:p w14:paraId="004C312D" w14:textId="77777777" w:rsidR="001538B0" w:rsidRDefault="001538B0" w:rsidP="001538B0">
      <w:pPr>
        <w:pStyle w:val="Normal1"/>
        <w:jc w:val="center"/>
      </w:pPr>
    </w:p>
    <w:p w14:paraId="06072D12" w14:textId="77777777" w:rsidR="001538B0" w:rsidRDefault="001538B0" w:rsidP="001538B0">
      <w:pPr>
        <w:pStyle w:val="Normal1"/>
        <w:jc w:val="center"/>
      </w:pPr>
    </w:p>
    <w:p w14:paraId="5C58B4F9" w14:textId="77777777" w:rsidR="001538B0" w:rsidRDefault="001538B0" w:rsidP="001538B0">
      <w:pPr>
        <w:pStyle w:val="Normal1"/>
        <w:jc w:val="center"/>
      </w:pPr>
    </w:p>
    <w:p w14:paraId="5223ADD3" w14:textId="77777777" w:rsidR="001538B0" w:rsidRDefault="001538B0" w:rsidP="001538B0">
      <w:pPr>
        <w:pStyle w:val="Normal1"/>
        <w:jc w:val="center"/>
        <w:rPr>
          <w:rFonts w:ascii="Arial" w:hAnsi="Arial" w:cs="Arial"/>
          <w:b/>
          <w:sz w:val="32"/>
          <w:szCs w:val="32"/>
        </w:rPr>
      </w:pPr>
      <w:r>
        <w:rPr>
          <w:rFonts w:ascii="Arial" w:hAnsi="Arial" w:cs="Arial"/>
          <w:b/>
          <w:sz w:val="32"/>
          <w:szCs w:val="32"/>
        </w:rPr>
        <w:t xml:space="preserve">Individual project report </w:t>
      </w:r>
    </w:p>
    <w:p w14:paraId="3DD06AE4" w14:textId="77777777" w:rsidR="001538B0" w:rsidRDefault="001538B0" w:rsidP="001538B0">
      <w:pPr>
        <w:pStyle w:val="Normal1"/>
        <w:jc w:val="center"/>
        <w:rPr>
          <w:rFonts w:ascii="Arial" w:hAnsi="Arial" w:cs="Arial"/>
          <w:b/>
          <w:sz w:val="32"/>
          <w:szCs w:val="32"/>
        </w:rPr>
      </w:pPr>
    </w:p>
    <w:p w14:paraId="7FA1949A" w14:textId="77777777" w:rsidR="001538B0" w:rsidRDefault="001538B0" w:rsidP="001538B0">
      <w:pPr>
        <w:pStyle w:val="Normal1"/>
        <w:jc w:val="center"/>
        <w:rPr>
          <w:rFonts w:ascii="Arial" w:hAnsi="Arial" w:cs="Arial"/>
          <w:b/>
          <w:sz w:val="32"/>
          <w:szCs w:val="32"/>
        </w:rPr>
      </w:pPr>
    </w:p>
    <w:p w14:paraId="74CEC7BC" w14:textId="77777777" w:rsidR="001538B0" w:rsidRDefault="001538B0" w:rsidP="001538B0">
      <w:pPr>
        <w:pStyle w:val="Normal1"/>
        <w:jc w:val="center"/>
        <w:rPr>
          <w:rFonts w:ascii="Arial" w:hAnsi="Arial" w:cs="Arial"/>
          <w:b/>
          <w:sz w:val="32"/>
          <w:szCs w:val="32"/>
        </w:rPr>
      </w:pPr>
    </w:p>
    <w:p w14:paraId="3BD177CD" w14:textId="77777777" w:rsidR="001538B0" w:rsidRDefault="001538B0" w:rsidP="001538B0">
      <w:pPr>
        <w:pStyle w:val="Normal1"/>
        <w:jc w:val="center"/>
        <w:rPr>
          <w:rFonts w:ascii="Arial" w:hAnsi="Arial" w:cs="Arial"/>
          <w:b/>
          <w:sz w:val="32"/>
          <w:szCs w:val="32"/>
        </w:rPr>
      </w:pPr>
    </w:p>
    <w:p w14:paraId="6DEDBABA" w14:textId="77777777" w:rsidR="001538B0" w:rsidRDefault="001538B0" w:rsidP="001538B0">
      <w:pPr>
        <w:pStyle w:val="Normal1"/>
        <w:jc w:val="center"/>
        <w:rPr>
          <w:rFonts w:ascii="Arial" w:hAnsi="Arial" w:cs="Arial"/>
          <w:b/>
          <w:sz w:val="32"/>
          <w:szCs w:val="32"/>
        </w:rPr>
      </w:pPr>
    </w:p>
    <w:p w14:paraId="542167CE" w14:textId="77777777" w:rsidR="001538B0" w:rsidRDefault="001538B0" w:rsidP="001538B0">
      <w:pPr>
        <w:pStyle w:val="Normal1"/>
        <w:jc w:val="center"/>
      </w:pPr>
    </w:p>
    <w:p w14:paraId="20983BF4" w14:textId="77777777" w:rsidR="001538B0" w:rsidRDefault="001538B0" w:rsidP="001538B0">
      <w:pPr>
        <w:pStyle w:val="Heading1"/>
        <w:rPr>
          <w:rFonts w:ascii="Arial" w:hAnsi="Arial" w:cs="Arial"/>
          <w:sz w:val="28"/>
          <w:szCs w:val="28"/>
        </w:rPr>
      </w:pPr>
      <w:r>
        <w:rPr>
          <w:rFonts w:ascii="Arial" w:hAnsi="Arial" w:cs="Arial"/>
          <w:sz w:val="28"/>
          <w:szCs w:val="28"/>
        </w:rPr>
        <w:t>Student Name: Ana-Maria Popescu</w:t>
      </w:r>
    </w:p>
    <w:p w14:paraId="0B40CB9F" w14:textId="77777777" w:rsidR="001538B0" w:rsidRDefault="001538B0" w:rsidP="001538B0">
      <w:pPr>
        <w:pStyle w:val="Heading1"/>
        <w:rPr>
          <w:rFonts w:ascii="Arial" w:hAnsi="Arial" w:cs="Arial"/>
          <w:sz w:val="28"/>
          <w:szCs w:val="28"/>
        </w:rPr>
      </w:pPr>
      <w:r>
        <w:rPr>
          <w:rFonts w:ascii="Arial" w:hAnsi="Arial" w:cs="Arial"/>
          <w:sz w:val="28"/>
          <w:szCs w:val="28"/>
        </w:rPr>
        <w:t>Student ID: 2128062</w:t>
      </w:r>
    </w:p>
    <w:p w14:paraId="0000000B" w14:textId="5D717F82" w:rsidR="009D13D0" w:rsidRPr="001538B0" w:rsidRDefault="001538B0" w:rsidP="001538B0">
      <w:pPr>
        <w:pStyle w:val="Normal1"/>
      </w:pPr>
      <w:r>
        <w:rPr>
          <w:rFonts w:ascii="Arial" w:hAnsi="Arial" w:cs="Arial"/>
          <w:b/>
          <w:bCs/>
          <w:sz w:val="28"/>
          <w:szCs w:val="28"/>
        </w:rPr>
        <w:t xml:space="preserve">Lecturer: </w:t>
      </w:r>
      <w:r w:rsidR="00651CEB">
        <w:rPr>
          <w:rFonts w:ascii="Arial" w:hAnsi="Arial" w:cs="Arial"/>
          <w:b/>
          <w:bCs/>
          <w:sz w:val="28"/>
          <w:szCs w:val="28"/>
        </w:rPr>
        <w:t>Abel Agoba</w:t>
      </w:r>
      <w:bookmarkStart w:id="0" w:name="_GoBack"/>
      <w:bookmarkEnd w:id="0"/>
      <w:r w:rsidR="00561839" w:rsidRPr="00E529A3">
        <w:br w:type="page"/>
      </w:r>
    </w:p>
    <w:p w14:paraId="0000000C" w14:textId="77777777" w:rsidR="009D13D0" w:rsidRPr="00AB52A6" w:rsidRDefault="00561839" w:rsidP="00E529A3">
      <w:pPr>
        <w:pStyle w:val="Normal1"/>
        <w:jc w:val="center"/>
        <w:rPr>
          <w:rFonts w:ascii="Arial" w:hAnsi="Arial" w:cs="Arial"/>
          <w:b/>
          <w:sz w:val="22"/>
          <w:szCs w:val="22"/>
        </w:rPr>
      </w:pPr>
      <w:r w:rsidRPr="00AB52A6">
        <w:rPr>
          <w:rFonts w:ascii="Arial" w:hAnsi="Arial" w:cs="Arial"/>
          <w:b/>
          <w:sz w:val="22"/>
          <w:szCs w:val="22"/>
        </w:rPr>
        <w:lastRenderedPageBreak/>
        <w:t xml:space="preserve">Table of contents </w:t>
      </w:r>
    </w:p>
    <w:sdt>
      <w:sdtPr>
        <w:rPr>
          <w:rFonts w:ascii="Arial" w:hAnsi="Arial" w:cs="Arial"/>
          <w:sz w:val="22"/>
          <w:szCs w:val="22"/>
        </w:rPr>
        <w:id w:val="1008310731"/>
        <w:docPartObj>
          <w:docPartGallery w:val="Table of Contents"/>
          <w:docPartUnique/>
        </w:docPartObj>
      </w:sdtPr>
      <w:sdtEndPr/>
      <w:sdtContent>
        <w:p w14:paraId="0000000D" w14:textId="77777777" w:rsidR="009D13D0" w:rsidRPr="00AB52A6" w:rsidRDefault="00561839" w:rsidP="00E529A3">
          <w:pPr>
            <w:pStyle w:val="Normal1"/>
            <w:tabs>
              <w:tab w:val="right" w:pos="9025"/>
            </w:tabs>
            <w:spacing w:before="80"/>
            <w:rPr>
              <w:rFonts w:ascii="Arial" w:hAnsi="Arial" w:cs="Arial"/>
              <w:sz w:val="22"/>
              <w:szCs w:val="22"/>
            </w:rPr>
          </w:pPr>
          <w:r w:rsidRPr="00AB52A6">
            <w:rPr>
              <w:rFonts w:ascii="Arial" w:hAnsi="Arial" w:cs="Arial"/>
              <w:sz w:val="22"/>
              <w:szCs w:val="22"/>
            </w:rPr>
            <w:fldChar w:fldCharType="begin"/>
          </w:r>
          <w:r w:rsidRPr="00AB52A6">
            <w:rPr>
              <w:rFonts w:ascii="Arial" w:hAnsi="Arial" w:cs="Arial"/>
              <w:sz w:val="22"/>
              <w:szCs w:val="22"/>
            </w:rPr>
            <w:instrText xml:space="preserve"> TOC \h \u \z </w:instrText>
          </w:r>
          <w:r w:rsidRPr="00AB52A6">
            <w:rPr>
              <w:rFonts w:ascii="Arial" w:hAnsi="Arial" w:cs="Arial"/>
              <w:sz w:val="22"/>
              <w:szCs w:val="22"/>
            </w:rPr>
            <w:fldChar w:fldCharType="separate"/>
          </w:r>
          <w:hyperlink w:anchor="_r5k9xviflgja">
            <w:r w:rsidRPr="00AB52A6">
              <w:rPr>
                <w:rFonts w:ascii="Arial" w:hAnsi="Arial" w:cs="Arial"/>
                <w:sz w:val="22"/>
                <w:szCs w:val="22"/>
              </w:rPr>
              <w:t>Introduction</w:t>
            </w:r>
          </w:hyperlink>
          <w:r w:rsidRPr="00AB52A6">
            <w:rPr>
              <w:rFonts w:ascii="Arial" w:hAnsi="Arial" w:cs="Arial"/>
              <w:sz w:val="22"/>
              <w:szCs w:val="22"/>
            </w:rPr>
            <w:tab/>
          </w:r>
          <w:r w:rsidRPr="00AB52A6">
            <w:rPr>
              <w:rFonts w:ascii="Arial" w:hAnsi="Arial" w:cs="Arial"/>
              <w:sz w:val="22"/>
              <w:szCs w:val="22"/>
            </w:rPr>
            <w:fldChar w:fldCharType="begin"/>
          </w:r>
          <w:r w:rsidRPr="00AB52A6">
            <w:rPr>
              <w:rFonts w:ascii="Arial" w:hAnsi="Arial" w:cs="Arial"/>
              <w:sz w:val="22"/>
              <w:szCs w:val="22"/>
            </w:rPr>
            <w:instrText xml:space="preserve"> PAGEREF _r5k9xviflgja \h </w:instrText>
          </w:r>
          <w:r w:rsidRPr="00AB52A6">
            <w:rPr>
              <w:rFonts w:ascii="Arial" w:hAnsi="Arial" w:cs="Arial"/>
              <w:sz w:val="22"/>
              <w:szCs w:val="22"/>
            </w:rPr>
          </w:r>
          <w:r w:rsidRPr="00AB52A6">
            <w:rPr>
              <w:rFonts w:ascii="Arial" w:hAnsi="Arial" w:cs="Arial"/>
              <w:sz w:val="22"/>
              <w:szCs w:val="22"/>
            </w:rPr>
            <w:fldChar w:fldCharType="separate"/>
          </w:r>
          <w:r w:rsidRPr="00AB52A6">
            <w:rPr>
              <w:rFonts w:ascii="Arial" w:hAnsi="Arial" w:cs="Arial"/>
              <w:sz w:val="22"/>
              <w:szCs w:val="22"/>
            </w:rPr>
            <w:t>3</w:t>
          </w:r>
          <w:r w:rsidRPr="00AB52A6">
            <w:rPr>
              <w:rFonts w:ascii="Arial" w:hAnsi="Arial" w:cs="Arial"/>
              <w:sz w:val="22"/>
              <w:szCs w:val="22"/>
            </w:rPr>
            <w:fldChar w:fldCharType="end"/>
          </w:r>
        </w:p>
        <w:p w14:paraId="0000000E" w14:textId="2B4739B1" w:rsidR="009D13D0" w:rsidRPr="00AB52A6" w:rsidRDefault="00651CEB" w:rsidP="00E529A3">
          <w:pPr>
            <w:pStyle w:val="Normal1"/>
            <w:tabs>
              <w:tab w:val="right" w:pos="9025"/>
            </w:tabs>
            <w:rPr>
              <w:rFonts w:ascii="Arial" w:hAnsi="Arial" w:cs="Arial"/>
              <w:sz w:val="22"/>
              <w:szCs w:val="22"/>
            </w:rPr>
          </w:pPr>
          <w:hyperlink w:anchor="_setlakqaqdar">
            <w:r w:rsidR="00561839" w:rsidRPr="00AB52A6">
              <w:rPr>
                <w:rFonts w:ascii="Arial" w:hAnsi="Arial" w:cs="Arial"/>
                <w:sz w:val="22"/>
                <w:szCs w:val="22"/>
              </w:rPr>
              <w:t>Overview of the sector selected</w:t>
            </w:r>
          </w:hyperlink>
          <w:r w:rsidR="00561839" w:rsidRPr="00AB52A6">
            <w:rPr>
              <w:rFonts w:ascii="Arial" w:hAnsi="Arial" w:cs="Arial"/>
              <w:sz w:val="22"/>
              <w:szCs w:val="22"/>
            </w:rPr>
            <w:tab/>
          </w:r>
          <w:r w:rsidR="00F07F32">
            <w:rPr>
              <w:rFonts w:ascii="Arial" w:hAnsi="Arial" w:cs="Arial"/>
              <w:sz w:val="22"/>
              <w:szCs w:val="22"/>
            </w:rPr>
            <w:t>4</w:t>
          </w:r>
        </w:p>
        <w:p w14:paraId="0000000F" w14:textId="458CEDC5" w:rsidR="009D13D0" w:rsidRPr="00AB52A6" w:rsidRDefault="00651CEB" w:rsidP="00E529A3">
          <w:pPr>
            <w:pStyle w:val="Normal1"/>
            <w:tabs>
              <w:tab w:val="right" w:pos="9025"/>
            </w:tabs>
            <w:rPr>
              <w:rFonts w:ascii="Arial" w:hAnsi="Arial" w:cs="Arial"/>
              <w:sz w:val="22"/>
              <w:szCs w:val="22"/>
            </w:rPr>
          </w:pPr>
          <w:hyperlink w:anchor="_s2h0ars10jth">
            <w:r w:rsidR="00561839" w:rsidRPr="00AB52A6">
              <w:rPr>
                <w:rFonts w:ascii="Arial" w:hAnsi="Arial" w:cs="Arial"/>
                <w:sz w:val="22"/>
                <w:szCs w:val="22"/>
              </w:rPr>
              <w:t>PEST</w:t>
            </w:r>
            <w:r w:rsidR="00F7419B">
              <w:rPr>
                <w:rFonts w:ascii="Arial" w:hAnsi="Arial" w:cs="Arial"/>
                <w:sz w:val="22"/>
                <w:szCs w:val="22"/>
              </w:rPr>
              <w:t>LE</w:t>
            </w:r>
          </w:hyperlink>
          <w:r w:rsidR="00561839" w:rsidRPr="00AB52A6">
            <w:rPr>
              <w:rFonts w:ascii="Arial" w:hAnsi="Arial" w:cs="Arial"/>
              <w:sz w:val="22"/>
              <w:szCs w:val="22"/>
            </w:rPr>
            <w:tab/>
          </w:r>
          <w:r w:rsidR="00F07F32">
            <w:rPr>
              <w:rFonts w:ascii="Arial" w:hAnsi="Arial" w:cs="Arial"/>
              <w:sz w:val="22"/>
              <w:szCs w:val="22"/>
            </w:rPr>
            <w:t>6</w:t>
          </w:r>
        </w:p>
        <w:p w14:paraId="00000010" w14:textId="77777777" w:rsidR="009D13D0" w:rsidRPr="00AB52A6" w:rsidRDefault="00651CEB" w:rsidP="00E529A3">
          <w:pPr>
            <w:pStyle w:val="Normal1"/>
            <w:tabs>
              <w:tab w:val="right" w:pos="9025"/>
            </w:tabs>
            <w:rPr>
              <w:rFonts w:ascii="Arial" w:hAnsi="Arial" w:cs="Arial"/>
              <w:sz w:val="22"/>
              <w:szCs w:val="22"/>
            </w:rPr>
          </w:pPr>
          <w:hyperlink w:anchor="_q6naupv32plv">
            <w:r w:rsidR="00561839" w:rsidRPr="00AB52A6">
              <w:rPr>
                <w:rFonts w:ascii="Arial" w:hAnsi="Arial" w:cs="Arial"/>
                <w:sz w:val="22"/>
                <w:szCs w:val="22"/>
              </w:rPr>
              <w:t>Porter’s Five Forces</w:t>
            </w:r>
          </w:hyperlink>
          <w:r w:rsidR="00561839" w:rsidRPr="00AB52A6">
            <w:rPr>
              <w:rFonts w:ascii="Arial" w:hAnsi="Arial" w:cs="Arial"/>
              <w:sz w:val="22"/>
              <w:szCs w:val="22"/>
            </w:rPr>
            <w:tab/>
          </w:r>
          <w:r w:rsidR="00561839" w:rsidRPr="00AB52A6">
            <w:rPr>
              <w:rFonts w:ascii="Arial" w:hAnsi="Arial" w:cs="Arial"/>
              <w:sz w:val="22"/>
              <w:szCs w:val="22"/>
            </w:rPr>
            <w:fldChar w:fldCharType="begin"/>
          </w:r>
          <w:r w:rsidR="00561839" w:rsidRPr="00AB52A6">
            <w:rPr>
              <w:rFonts w:ascii="Arial" w:hAnsi="Arial" w:cs="Arial"/>
              <w:sz w:val="22"/>
              <w:szCs w:val="22"/>
            </w:rPr>
            <w:instrText xml:space="preserve"> PAGEREF _q6naupv32plv \h </w:instrText>
          </w:r>
          <w:r w:rsidR="00561839" w:rsidRPr="00AB52A6">
            <w:rPr>
              <w:rFonts w:ascii="Arial" w:hAnsi="Arial" w:cs="Arial"/>
              <w:sz w:val="22"/>
              <w:szCs w:val="22"/>
            </w:rPr>
          </w:r>
          <w:r w:rsidR="00561839" w:rsidRPr="00AB52A6">
            <w:rPr>
              <w:rFonts w:ascii="Arial" w:hAnsi="Arial" w:cs="Arial"/>
              <w:sz w:val="22"/>
              <w:szCs w:val="22"/>
            </w:rPr>
            <w:fldChar w:fldCharType="separate"/>
          </w:r>
          <w:r w:rsidR="00561839" w:rsidRPr="00AB52A6">
            <w:rPr>
              <w:rFonts w:ascii="Arial" w:hAnsi="Arial" w:cs="Arial"/>
              <w:sz w:val="22"/>
              <w:szCs w:val="22"/>
            </w:rPr>
            <w:t>12</w:t>
          </w:r>
          <w:r w:rsidR="00561839" w:rsidRPr="00AB52A6">
            <w:rPr>
              <w:rFonts w:ascii="Arial" w:hAnsi="Arial" w:cs="Arial"/>
              <w:sz w:val="22"/>
              <w:szCs w:val="22"/>
            </w:rPr>
            <w:fldChar w:fldCharType="end"/>
          </w:r>
        </w:p>
        <w:p w14:paraId="00000011" w14:textId="77777777" w:rsidR="009D13D0" w:rsidRPr="00AB52A6" w:rsidRDefault="00651CEB" w:rsidP="00E529A3">
          <w:pPr>
            <w:pStyle w:val="Normal1"/>
            <w:tabs>
              <w:tab w:val="right" w:pos="9025"/>
            </w:tabs>
            <w:rPr>
              <w:rFonts w:ascii="Arial" w:hAnsi="Arial" w:cs="Arial"/>
              <w:sz w:val="22"/>
              <w:szCs w:val="22"/>
            </w:rPr>
          </w:pPr>
          <w:hyperlink w:anchor="_2321l7xtkg38">
            <w:r w:rsidR="00561839" w:rsidRPr="00AB52A6">
              <w:rPr>
                <w:rFonts w:ascii="Arial" w:hAnsi="Arial" w:cs="Arial"/>
                <w:sz w:val="22"/>
                <w:szCs w:val="22"/>
              </w:rPr>
              <w:t>Conclusion</w:t>
            </w:r>
          </w:hyperlink>
          <w:r w:rsidR="00561839" w:rsidRPr="00AB52A6">
            <w:rPr>
              <w:rFonts w:ascii="Arial" w:hAnsi="Arial" w:cs="Arial"/>
              <w:sz w:val="22"/>
              <w:szCs w:val="22"/>
            </w:rPr>
            <w:tab/>
          </w:r>
          <w:r w:rsidR="00561839" w:rsidRPr="00AB52A6">
            <w:rPr>
              <w:rFonts w:ascii="Arial" w:hAnsi="Arial" w:cs="Arial"/>
              <w:sz w:val="22"/>
              <w:szCs w:val="22"/>
            </w:rPr>
            <w:fldChar w:fldCharType="begin"/>
          </w:r>
          <w:r w:rsidR="00561839" w:rsidRPr="00AB52A6">
            <w:rPr>
              <w:rFonts w:ascii="Arial" w:hAnsi="Arial" w:cs="Arial"/>
              <w:sz w:val="22"/>
              <w:szCs w:val="22"/>
            </w:rPr>
            <w:instrText xml:space="preserve"> PAGEREF _2321l7xtkg38 \h </w:instrText>
          </w:r>
          <w:r w:rsidR="00561839" w:rsidRPr="00AB52A6">
            <w:rPr>
              <w:rFonts w:ascii="Arial" w:hAnsi="Arial" w:cs="Arial"/>
              <w:sz w:val="22"/>
              <w:szCs w:val="22"/>
            </w:rPr>
          </w:r>
          <w:r w:rsidR="00561839" w:rsidRPr="00AB52A6">
            <w:rPr>
              <w:rFonts w:ascii="Arial" w:hAnsi="Arial" w:cs="Arial"/>
              <w:sz w:val="22"/>
              <w:szCs w:val="22"/>
            </w:rPr>
            <w:fldChar w:fldCharType="separate"/>
          </w:r>
          <w:r w:rsidR="00561839" w:rsidRPr="00AB52A6">
            <w:rPr>
              <w:rFonts w:ascii="Arial" w:hAnsi="Arial" w:cs="Arial"/>
              <w:sz w:val="22"/>
              <w:szCs w:val="22"/>
            </w:rPr>
            <w:t>13</w:t>
          </w:r>
          <w:r w:rsidR="00561839" w:rsidRPr="00AB52A6">
            <w:rPr>
              <w:rFonts w:ascii="Arial" w:hAnsi="Arial" w:cs="Arial"/>
              <w:sz w:val="22"/>
              <w:szCs w:val="22"/>
            </w:rPr>
            <w:fldChar w:fldCharType="end"/>
          </w:r>
        </w:p>
        <w:p w14:paraId="00000012" w14:textId="77777777" w:rsidR="009D13D0" w:rsidRPr="00AB52A6" w:rsidRDefault="00651CEB" w:rsidP="00E529A3">
          <w:pPr>
            <w:pStyle w:val="Normal1"/>
            <w:tabs>
              <w:tab w:val="right" w:pos="9025"/>
            </w:tabs>
            <w:spacing w:after="80"/>
            <w:rPr>
              <w:rFonts w:ascii="Arial" w:hAnsi="Arial" w:cs="Arial"/>
              <w:sz w:val="22"/>
              <w:szCs w:val="22"/>
            </w:rPr>
          </w:pPr>
          <w:hyperlink w:anchor="_d9qiu2bxnf31">
            <w:r w:rsidR="00561839" w:rsidRPr="00AB52A6">
              <w:rPr>
                <w:rFonts w:ascii="Arial" w:hAnsi="Arial" w:cs="Arial"/>
                <w:sz w:val="22"/>
                <w:szCs w:val="22"/>
              </w:rPr>
              <w:t>Reference List</w:t>
            </w:r>
          </w:hyperlink>
          <w:r w:rsidR="00561839" w:rsidRPr="00AB52A6">
            <w:rPr>
              <w:rFonts w:ascii="Arial" w:hAnsi="Arial" w:cs="Arial"/>
              <w:sz w:val="22"/>
              <w:szCs w:val="22"/>
            </w:rPr>
            <w:tab/>
          </w:r>
          <w:r w:rsidR="00561839" w:rsidRPr="00AB52A6">
            <w:rPr>
              <w:rFonts w:ascii="Arial" w:hAnsi="Arial" w:cs="Arial"/>
              <w:sz w:val="22"/>
              <w:szCs w:val="22"/>
            </w:rPr>
            <w:fldChar w:fldCharType="begin"/>
          </w:r>
          <w:r w:rsidR="00561839" w:rsidRPr="00AB52A6">
            <w:rPr>
              <w:rFonts w:ascii="Arial" w:hAnsi="Arial" w:cs="Arial"/>
              <w:sz w:val="22"/>
              <w:szCs w:val="22"/>
            </w:rPr>
            <w:instrText xml:space="preserve"> PAGEREF _d9qiu2bxnf31 \h </w:instrText>
          </w:r>
          <w:r w:rsidR="00561839" w:rsidRPr="00AB52A6">
            <w:rPr>
              <w:rFonts w:ascii="Arial" w:hAnsi="Arial" w:cs="Arial"/>
              <w:sz w:val="22"/>
              <w:szCs w:val="22"/>
            </w:rPr>
          </w:r>
          <w:r w:rsidR="00561839" w:rsidRPr="00AB52A6">
            <w:rPr>
              <w:rFonts w:ascii="Arial" w:hAnsi="Arial" w:cs="Arial"/>
              <w:sz w:val="22"/>
              <w:szCs w:val="22"/>
            </w:rPr>
            <w:fldChar w:fldCharType="separate"/>
          </w:r>
          <w:r w:rsidR="00561839" w:rsidRPr="00AB52A6">
            <w:rPr>
              <w:rFonts w:ascii="Arial" w:hAnsi="Arial" w:cs="Arial"/>
              <w:sz w:val="22"/>
              <w:szCs w:val="22"/>
            </w:rPr>
            <w:t>14</w:t>
          </w:r>
          <w:r w:rsidR="00561839" w:rsidRPr="00AB52A6">
            <w:rPr>
              <w:rFonts w:ascii="Arial" w:hAnsi="Arial" w:cs="Arial"/>
              <w:sz w:val="22"/>
              <w:szCs w:val="22"/>
            </w:rPr>
            <w:fldChar w:fldCharType="end"/>
          </w:r>
          <w:r w:rsidR="00561839" w:rsidRPr="00AB52A6">
            <w:rPr>
              <w:rFonts w:ascii="Arial" w:hAnsi="Arial" w:cs="Arial"/>
              <w:sz w:val="22"/>
              <w:szCs w:val="22"/>
            </w:rPr>
            <w:fldChar w:fldCharType="end"/>
          </w:r>
        </w:p>
      </w:sdtContent>
    </w:sdt>
    <w:p w14:paraId="00000013" w14:textId="77777777" w:rsidR="009D13D0" w:rsidRPr="00AB52A6" w:rsidRDefault="009D13D0" w:rsidP="00E529A3">
      <w:pPr>
        <w:pStyle w:val="Normal1"/>
        <w:rPr>
          <w:rFonts w:ascii="Arial" w:hAnsi="Arial" w:cs="Arial"/>
          <w:b/>
          <w:sz w:val="22"/>
          <w:szCs w:val="22"/>
        </w:rPr>
      </w:pPr>
    </w:p>
    <w:p w14:paraId="00000014" w14:textId="77777777" w:rsidR="009D13D0" w:rsidRPr="00E529A3" w:rsidRDefault="009D13D0" w:rsidP="00E529A3">
      <w:pPr>
        <w:pStyle w:val="Normal1"/>
        <w:jc w:val="center"/>
        <w:rPr>
          <w:b/>
        </w:rPr>
      </w:pPr>
    </w:p>
    <w:p w14:paraId="00000015" w14:textId="77777777" w:rsidR="009D13D0" w:rsidRPr="00E529A3" w:rsidRDefault="009D13D0" w:rsidP="00E529A3">
      <w:pPr>
        <w:pStyle w:val="Normal1"/>
        <w:jc w:val="center"/>
        <w:rPr>
          <w:b/>
        </w:rPr>
      </w:pPr>
    </w:p>
    <w:p w14:paraId="00000016" w14:textId="77777777" w:rsidR="009D13D0" w:rsidRPr="00E529A3" w:rsidRDefault="009D13D0" w:rsidP="00E529A3">
      <w:pPr>
        <w:pStyle w:val="Normal1"/>
        <w:jc w:val="center"/>
        <w:rPr>
          <w:b/>
        </w:rPr>
      </w:pPr>
    </w:p>
    <w:p w14:paraId="00000017" w14:textId="77777777" w:rsidR="009D13D0" w:rsidRPr="00E529A3" w:rsidRDefault="009D13D0" w:rsidP="00E529A3">
      <w:pPr>
        <w:pStyle w:val="Normal1"/>
        <w:jc w:val="center"/>
        <w:rPr>
          <w:b/>
        </w:rPr>
      </w:pPr>
    </w:p>
    <w:p w14:paraId="00000018" w14:textId="77777777" w:rsidR="009D13D0" w:rsidRPr="00E529A3" w:rsidRDefault="009D13D0" w:rsidP="00E529A3">
      <w:pPr>
        <w:pStyle w:val="Normal1"/>
        <w:jc w:val="left"/>
        <w:rPr>
          <w:b/>
        </w:rPr>
      </w:pPr>
    </w:p>
    <w:p w14:paraId="00000019" w14:textId="77777777" w:rsidR="009D13D0" w:rsidRPr="00E529A3" w:rsidRDefault="009D13D0" w:rsidP="00E529A3">
      <w:pPr>
        <w:pStyle w:val="Normal1"/>
        <w:jc w:val="center"/>
        <w:rPr>
          <w:b/>
        </w:rPr>
      </w:pPr>
    </w:p>
    <w:p w14:paraId="0000001A" w14:textId="77777777" w:rsidR="009D13D0" w:rsidRPr="00E529A3" w:rsidRDefault="009D13D0" w:rsidP="00E529A3">
      <w:pPr>
        <w:pStyle w:val="Normal1"/>
        <w:jc w:val="center"/>
        <w:rPr>
          <w:b/>
        </w:rPr>
      </w:pPr>
    </w:p>
    <w:p w14:paraId="0000001B" w14:textId="77777777" w:rsidR="009D13D0" w:rsidRPr="00E529A3" w:rsidRDefault="00561839" w:rsidP="00E529A3">
      <w:pPr>
        <w:pStyle w:val="Normal1"/>
        <w:jc w:val="center"/>
        <w:rPr>
          <w:b/>
        </w:rPr>
      </w:pPr>
      <w:r w:rsidRPr="00E529A3">
        <w:br w:type="page"/>
      </w:r>
    </w:p>
    <w:p w14:paraId="0000001C" w14:textId="77777777" w:rsidR="009D13D0" w:rsidRPr="001538B0" w:rsidRDefault="00561839" w:rsidP="00E529A3">
      <w:pPr>
        <w:pStyle w:val="Heading1"/>
        <w:rPr>
          <w:rFonts w:ascii="Arial" w:hAnsi="Arial" w:cs="Arial"/>
          <w:sz w:val="22"/>
          <w:szCs w:val="22"/>
        </w:rPr>
      </w:pPr>
      <w:bookmarkStart w:id="1" w:name="_r5k9xviflgja" w:colFirst="0" w:colLast="0"/>
      <w:bookmarkEnd w:id="1"/>
      <w:r w:rsidRPr="001538B0">
        <w:rPr>
          <w:rFonts w:ascii="Arial" w:hAnsi="Arial" w:cs="Arial"/>
          <w:sz w:val="22"/>
          <w:szCs w:val="22"/>
        </w:rPr>
        <w:lastRenderedPageBreak/>
        <w:t xml:space="preserve">Introduction </w:t>
      </w:r>
    </w:p>
    <w:p w14:paraId="0E453060" w14:textId="77777777" w:rsidR="00F07F32" w:rsidRDefault="00561839" w:rsidP="00E529A3">
      <w:pPr>
        <w:pStyle w:val="Normal1"/>
        <w:rPr>
          <w:rFonts w:ascii="Arial" w:hAnsi="Arial" w:cs="Arial"/>
          <w:sz w:val="22"/>
          <w:szCs w:val="22"/>
        </w:rPr>
      </w:pPr>
      <w:r w:rsidRPr="001538B0">
        <w:rPr>
          <w:rFonts w:ascii="Arial" w:hAnsi="Arial" w:cs="Arial"/>
          <w:sz w:val="22"/>
          <w:szCs w:val="22"/>
        </w:rPr>
        <w:t>Business management can be defined as those activities coordinated and administered such as tasks, activities and resources to achieve a group of objectives of the business organisation. There are some environmental factors both internal and external which influence the appropriate working of the business of the company. These factors might disrupt the employees' workflow, ultimately negatively impacting the company. Those environmental factors are technological, economic, social, political, cultural and environmental. Some of these factors are classified as specific and general. Factors under the specific are those such as management of the business management and operations. Under the general factor comes the points such as the location or type of the company and its competitors in the market. The company upon which the impact of environmental factors will be analysed is Aston Martin</w:t>
      </w:r>
      <w:r w:rsidR="00A26539" w:rsidRPr="001538B0">
        <w:rPr>
          <w:rFonts w:ascii="Arial" w:hAnsi="Arial" w:cs="Arial"/>
          <w:sz w:val="22"/>
          <w:szCs w:val="22"/>
        </w:rPr>
        <w:t xml:space="preserve"> </w:t>
      </w:r>
      <w:r w:rsidRPr="001538B0">
        <w:rPr>
          <w:rFonts w:ascii="Arial" w:hAnsi="Arial" w:cs="Arial"/>
          <w:sz w:val="22"/>
          <w:szCs w:val="22"/>
        </w:rPr>
        <w:t xml:space="preserve">(Medeiros </w:t>
      </w:r>
      <w:r w:rsidRPr="001538B0">
        <w:rPr>
          <w:rFonts w:ascii="Arial" w:hAnsi="Arial" w:cs="Arial"/>
          <w:i/>
          <w:sz w:val="22"/>
          <w:szCs w:val="22"/>
        </w:rPr>
        <w:t>et a</w:t>
      </w:r>
      <w:r w:rsidR="00A26539" w:rsidRPr="001538B0">
        <w:rPr>
          <w:rFonts w:ascii="Arial" w:hAnsi="Arial" w:cs="Arial"/>
          <w:i/>
          <w:sz w:val="22"/>
          <w:szCs w:val="22"/>
        </w:rPr>
        <w:t>.</w:t>
      </w:r>
      <w:r w:rsidRPr="001538B0">
        <w:rPr>
          <w:rFonts w:ascii="Arial" w:hAnsi="Arial" w:cs="Arial"/>
          <w:i/>
          <w:sz w:val="22"/>
          <w:szCs w:val="22"/>
        </w:rPr>
        <w:t>l,</w:t>
      </w:r>
      <w:r w:rsidRPr="001538B0">
        <w:rPr>
          <w:rFonts w:ascii="Arial" w:hAnsi="Arial" w:cs="Arial"/>
          <w:sz w:val="22"/>
          <w:szCs w:val="22"/>
        </w:rPr>
        <w:t xml:space="preserve"> 2020). This is a renowned UK automobile company. The analysis will be done using Pestle and porter’s five forces and the findings will be mentioned in the body of this report.  </w:t>
      </w:r>
    </w:p>
    <w:p w14:paraId="10293131" w14:textId="77777777" w:rsidR="00F07F32" w:rsidRDefault="00F07F32" w:rsidP="00E529A3">
      <w:pPr>
        <w:pStyle w:val="Normal1"/>
        <w:rPr>
          <w:rFonts w:ascii="Arial" w:hAnsi="Arial" w:cs="Arial"/>
          <w:sz w:val="22"/>
          <w:szCs w:val="22"/>
        </w:rPr>
      </w:pPr>
    </w:p>
    <w:p w14:paraId="1526BAB7" w14:textId="77777777" w:rsidR="00F07F32" w:rsidRDefault="00F07F32" w:rsidP="00E529A3">
      <w:pPr>
        <w:pStyle w:val="Normal1"/>
        <w:rPr>
          <w:rFonts w:ascii="Arial" w:hAnsi="Arial" w:cs="Arial"/>
          <w:sz w:val="22"/>
          <w:szCs w:val="22"/>
        </w:rPr>
      </w:pPr>
    </w:p>
    <w:p w14:paraId="68775A63" w14:textId="77777777" w:rsidR="00F07F32" w:rsidRDefault="00F07F32" w:rsidP="00E529A3">
      <w:pPr>
        <w:pStyle w:val="Normal1"/>
        <w:rPr>
          <w:rFonts w:ascii="Arial" w:hAnsi="Arial" w:cs="Arial"/>
          <w:sz w:val="22"/>
          <w:szCs w:val="22"/>
        </w:rPr>
      </w:pPr>
    </w:p>
    <w:p w14:paraId="5B36382B" w14:textId="77777777" w:rsidR="00F07F32" w:rsidRDefault="00F07F32" w:rsidP="00E529A3">
      <w:pPr>
        <w:pStyle w:val="Normal1"/>
        <w:rPr>
          <w:rFonts w:ascii="Arial" w:hAnsi="Arial" w:cs="Arial"/>
          <w:sz w:val="22"/>
          <w:szCs w:val="22"/>
        </w:rPr>
      </w:pPr>
    </w:p>
    <w:p w14:paraId="3CB0C615" w14:textId="77777777" w:rsidR="00F07F32" w:rsidRDefault="00F07F32" w:rsidP="00E529A3">
      <w:pPr>
        <w:pStyle w:val="Normal1"/>
        <w:rPr>
          <w:rFonts w:ascii="Arial" w:hAnsi="Arial" w:cs="Arial"/>
          <w:sz w:val="22"/>
          <w:szCs w:val="22"/>
        </w:rPr>
      </w:pPr>
    </w:p>
    <w:p w14:paraId="2FCDE848" w14:textId="77777777" w:rsidR="00F07F32" w:rsidRDefault="00F07F32" w:rsidP="00E529A3">
      <w:pPr>
        <w:pStyle w:val="Normal1"/>
        <w:rPr>
          <w:rFonts w:ascii="Arial" w:hAnsi="Arial" w:cs="Arial"/>
          <w:sz w:val="22"/>
          <w:szCs w:val="22"/>
        </w:rPr>
      </w:pPr>
    </w:p>
    <w:p w14:paraId="1590399F" w14:textId="77777777" w:rsidR="00F07F32" w:rsidRDefault="00F07F32" w:rsidP="00E529A3">
      <w:pPr>
        <w:pStyle w:val="Normal1"/>
        <w:rPr>
          <w:rFonts w:ascii="Arial" w:hAnsi="Arial" w:cs="Arial"/>
          <w:sz w:val="22"/>
          <w:szCs w:val="22"/>
        </w:rPr>
      </w:pPr>
    </w:p>
    <w:p w14:paraId="516C30B4" w14:textId="77777777" w:rsidR="00F07F32" w:rsidRDefault="00F07F32" w:rsidP="00E529A3">
      <w:pPr>
        <w:pStyle w:val="Normal1"/>
        <w:rPr>
          <w:rFonts w:ascii="Arial" w:hAnsi="Arial" w:cs="Arial"/>
          <w:sz w:val="22"/>
          <w:szCs w:val="22"/>
        </w:rPr>
      </w:pPr>
    </w:p>
    <w:p w14:paraId="0138097A" w14:textId="77777777" w:rsidR="00F07F32" w:rsidRDefault="00F07F32" w:rsidP="00E529A3">
      <w:pPr>
        <w:pStyle w:val="Normal1"/>
        <w:rPr>
          <w:rFonts w:ascii="Arial" w:hAnsi="Arial" w:cs="Arial"/>
          <w:sz w:val="22"/>
          <w:szCs w:val="22"/>
        </w:rPr>
      </w:pPr>
    </w:p>
    <w:p w14:paraId="1A69773E" w14:textId="77777777" w:rsidR="00F07F32" w:rsidRDefault="00F07F32" w:rsidP="00E529A3">
      <w:pPr>
        <w:pStyle w:val="Normal1"/>
        <w:rPr>
          <w:rFonts w:ascii="Arial" w:hAnsi="Arial" w:cs="Arial"/>
          <w:sz w:val="22"/>
          <w:szCs w:val="22"/>
        </w:rPr>
      </w:pPr>
    </w:p>
    <w:p w14:paraId="17A40F78" w14:textId="77777777" w:rsidR="00F07F32" w:rsidRDefault="00F07F32" w:rsidP="00E529A3">
      <w:pPr>
        <w:pStyle w:val="Normal1"/>
        <w:rPr>
          <w:rFonts w:ascii="Arial" w:hAnsi="Arial" w:cs="Arial"/>
          <w:sz w:val="22"/>
          <w:szCs w:val="22"/>
        </w:rPr>
      </w:pPr>
    </w:p>
    <w:p w14:paraId="0000001D" w14:textId="5B1033E7" w:rsidR="009D13D0" w:rsidRPr="001538B0" w:rsidRDefault="00561839" w:rsidP="00E529A3">
      <w:pPr>
        <w:pStyle w:val="Normal1"/>
        <w:rPr>
          <w:rFonts w:ascii="Arial" w:hAnsi="Arial" w:cs="Arial"/>
          <w:b/>
          <w:sz w:val="22"/>
          <w:szCs w:val="22"/>
        </w:rPr>
      </w:pPr>
      <w:r w:rsidRPr="001538B0">
        <w:rPr>
          <w:rFonts w:ascii="Arial" w:hAnsi="Arial" w:cs="Arial"/>
          <w:sz w:val="22"/>
          <w:szCs w:val="22"/>
        </w:rPr>
        <w:t xml:space="preserve">    </w:t>
      </w:r>
    </w:p>
    <w:p w14:paraId="0000001E" w14:textId="537E28A1" w:rsidR="009D13D0" w:rsidRPr="001538B0" w:rsidRDefault="00561839" w:rsidP="00E529A3">
      <w:pPr>
        <w:pStyle w:val="Heading1"/>
        <w:rPr>
          <w:rFonts w:ascii="Arial" w:hAnsi="Arial" w:cs="Arial"/>
          <w:sz w:val="22"/>
          <w:szCs w:val="22"/>
        </w:rPr>
      </w:pPr>
      <w:bookmarkStart w:id="2" w:name="_setlakqaqdar" w:colFirst="0" w:colLast="0"/>
      <w:bookmarkEnd w:id="2"/>
      <w:r w:rsidRPr="001538B0">
        <w:rPr>
          <w:rFonts w:ascii="Arial" w:hAnsi="Arial" w:cs="Arial"/>
          <w:sz w:val="22"/>
          <w:szCs w:val="22"/>
        </w:rPr>
        <w:lastRenderedPageBreak/>
        <w:t xml:space="preserve">Overview of the sector selected </w:t>
      </w:r>
    </w:p>
    <w:p w14:paraId="0000001F" w14:textId="2751EA0D" w:rsidR="009D13D0" w:rsidRPr="001538B0" w:rsidRDefault="00561839" w:rsidP="00E529A3">
      <w:pPr>
        <w:pStyle w:val="Normal1"/>
        <w:rPr>
          <w:rFonts w:ascii="Arial" w:hAnsi="Arial" w:cs="Arial"/>
          <w:b/>
          <w:sz w:val="22"/>
          <w:szCs w:val="22"/>
        </w:rPr>
      </w:pPr>
      <w:r w:rsidRPr="001538B0">
        <w:rPr>
          <w:rFonts w:ascii="Arial" w:hAnsi="Arial" w:cs="Arial"/>
          <w:sz w:val="22"/>
          <w:szCs w:val="22"/>
        </w:rPr>
        <w:t>The automobile sector comprises those companies and activities which deal with the manufacturing of automobiles, as well as their parts including the engine and its body but tires, batteries and fuel, are excluded</w:t>
      </w:r>
      <w:r w:rsidR="00A26539" w:rsidRPr="001538B0">
        <w:rPr>
          <w:rFonts w:ascii="Arial" w:hAnsi="Arial" w:cs="Arial"/>
          <w:sz w:val="22"/>
          <w:szCs w:val="22"/>
        </w:rPr>
        <w:t xml:space="preserve"> </w:t>
      </w:r>
      <w:r w:rsidRPr="001538B0">
        <w:rPr>
          <w:rFonts w:ascii="Arial" w:hAnsi="Arial" w:cs="Arial"/>
          <w:sz w:val="22"/>
          <w:szCs w:val="22"/>
        </w:rPr>
        <w:t xml:space="preserve">(Carlier,2019). The main product of this sector is passenger vehicles such as light weighted trucks for pickups. The second type is commercial vehicles such as delivery and large transport trucks. This automobile </w:t>
      </w:r>
      <w:r w:rsidR="00A26539" w:rsidRPr="001538B0">
        <w:rPr>
          <w:rFonts w:ascii="Arial" w:hAnsi="Arial" w:cs="Arial"/>
          <w:sz w:val="22"/>
          <w:szCs w:val="22"/>
        </w:rPr>
        <w:t xml:space="preserve">company </w:t>
      </w:r>
      <w:r w:rsidRPr="001538B0">
        <w:rPr>
          <w:rFonts w:ascii="Arial" w:hAnsi="Arial" w:cs="Arial"/>
          <w:sz w:val="22"/>
          <w:szCs w:val="22"/>
        </w:rPr>
        <w:t>originated first in the 19th century in the US and initially dominated the industrial part of the world hugely. The steam-powered vehicles were the ones which were first produced but their origins are rooted in the first development of the gasoline engine in the 1860s in Frane and Germany</w:t>
      </w:r>
      <w:r w:rsidR="00A26539" w:rsidRPr="001538B0">
        <w:rPr>
          <w:rFonts w:ascii="Arial" w:hAnsi="Arial" w:cs="Arial"/>
          <w:sz w:val="22"/>
          <w:szCs w:val="22"/>
        </w:rPr>
        <w:t xml:space="preserve"> (Aston Martin, 2022)</w:t>
      </w:r>
      <w:r w:rsidRPr="001538B0">
        <w:rPr>
          <w:rFonts w:ascii="Arial" w:hAnsi="Arial" w:cs="Arial"/>
          <w:sz w:val="22"/>
          <w:szCs w:val="22"/>
        </w:rPr>
        <w:t>. In recent times the covid 19 pandemic and the shortage in semiconductors of automotive has led to the lowering of automotive production in 2020 and a further output decrease in 2021. New demands for automobiles were less after Covid 19.  The vehicle shipping, its engines and components are done to 150 countries across the world (Automotive Council UK,2022).  The sector supports skilled and efficient companies lying under them. The second largest expenditure regarding research and experimentation is made upon UK’s automobile industry. The total number of passenger cars produced in the UK according to the statistic report 2021 is 860,000. The total number of people employed in this automotive sector has grown to 781,800(Statista,2023).  UK exported the 2020 total number of 27.1 B cars giving it 8th rank in exporter of cars globally. In the year 2020 UK amounted to 32.1B cars being imported to it. This led to the 5th rank of importer of cars worldwide. Automobiles were the second most thing imported to the UK.  The average amount of people being employed by automobile firms has increased considerably between 2008 to 2018 in the west midlands(</w:t>
      </w:r>
      <w:r w:rsidR="00B95587" w:rsidRPr="001538B0">
        <w:rPr>
          <w:rFonts w:ascii="Arial" w:hAnsi="Arial" w:cs="Arial"/>
          <w:sz w:val="22"/>
          <w:szCs w:val="22"/>
        </w:rPr>
        <w:t>ons</w:t>
      </w:r>
      <w:r w:rsidRPr="001538B0">
        <w:rPr>
          <w:rFonts w:ascii="Arial" w:hAnsi="Arial" w:cs="Arial"/>
          <w:sz w:val="22"/>
          <w:szCs w:val="22"/>
        </w:rPr>
        <w:t>,2023). Throughout the decade larger businesses with 500 or more employees contributed an average of 91% of industry turnover and 92% of industry investment, despite representing one-fifth of all automobile manufacturing firms. With the second most gross value added to estimated industries, this industry has an estimated turnover of 77.8 billion in 2018</w:t>
      </w:r>
      <w:r w:rsidR="00A26539" w:rsidRPr="001538B0">
        <w:rPr>
          <w:rFonts w:ascii="Arial" w:hAnsi="Arial" w:cs="Arial"/>
          <w:sz w:val="22"/>
          <w:szCs w:val="22"/>
        </w:rPr>
        <w:t xml:space="preserve"> (Placek, 2021)</w:t>
      </w:r>
      <w:r w:rsidRPr="001538B0">
        <w:rPr>
          <w:rFonts w:ascii="Arial" w:hAnsi="Arial" w:cs="Arial"/>
          <w:sz w:val="22"/>
          <w:szCs w:val="22"/>
        </w:rPr>
        <w:t xml:space="preserve">. The manufacturing automobile sector accounted for 9.0% of the total manufacturer in the UK in 2018. Since 2008, The UK automotive industry has been exposed to a variety of domestic and global forces. These include the immediate aftermath of the global recession, the devaluation of the pound in 2016, growing awareness of climate change across the industry and recent political and economic uncertainty. According to the data provided by the society of motor manufacturers and traders (SMMT) which shows that car registrations in the UK have brought to 44.4% by march 2020, reflecting the aftermath of the corona. As the production lines and probable customers were under lockdown, the pandemic badly affected the domestic demand, supply chain and exports of this industry. Gradually there was an increase in the vehicles purchased due to the growth of household expenditures in the year </w:t>
      </w:r>
      <w:r w:rsidRPr="001538B0">
        <w:rPr>
          <w:rFonts w:ascii="Arial" w:hAnsi="Arial" w:cs="Arial"/>
          <w:sz w:val="22"/>
          <w:szCs w:val="22"/>
        </w:rPr>
        <w:lastRenderedPageBreak/>
        <w:t>2018. The output increase that occurred during this time also coincided with a break in diesel sales of automobiles between 2010 and 2014. The number of new diesel automobile registrations in the UK skyrocketed. An increase in environmental awareness programmes has led to lower purchasing of diesel cars by consumers. Investments in business more than the industry of 4.1% of annual turnover have equalled 10% of firms who have produced 66% of the UK’s total motor vehicle output from 2008 to 2018</w:t>
      </w:r>
      <w:r w:rsidR="00A26539" w:rsidRPr="001538B0">
        <w:rPr>
          <w:rFonts w:ascii="Arial" w:hAnsi="Arial" w:cs="Arial"/>
          <w:sz w:val="22"/>
          <w:szCs w:val="22"/>
        </w:rPr>
        <w:t xml:space="preserve"> </w:t>
      </w:r>
      <w:r w:rsidRPr="001538B0">
        <w:rPr>
          <w:rFonts w:ascii="Arial" w:hAnsi="Arial" w:cs="Arial"/>
          <w:sz w:val="22"/>
          <w:szCs w:val="22"/>
        </w:rPr>
        <w:t>(</w:t>
      </w:r>
      <w:r w:rsidR="00A26539" w:rsidRPr="001538B0">
        <w:rPr>
          <w:rFonts w:ascii="Arial" w:hAnsi="Arial" w:cs="Arial"/>
          <w:sz w:val="22"/>
          <w:szCs w:val="22"/>
        </w:rPr>
        <w:t>ons</w:t>
      </w:r>
      <w:r w:rsidRPr="001538B0">
        <w:rPr>
          <w:rFonts w:ascii="Arial" w:hAnsi="Arial" w:cs="Arial"/>
          <w:sz w:val="22"/>
          <w:szCs w:val="22"/>
        </w:rPr>
        <w:t>,2023).</w:t>
      </w:r>
    </w:p>
    <w:p w14:paraId="00000020" w14:textId="77777777" w:rsidR="009D13D0" w:rsidRPr="001538B0" w:rsidRDefault="009D13D0" w:rsidP="00E529A3">
      <w:pPr>
        <w:pStyle w:val="Normal1"/>
        <w:rPr>
          <w:rFonts w:ascii="Arial" w:hAnsi="Arial" w:cs="Arial"/>
          <w:b/>
          <w:sz w:val="22"/>
          <w:szCs w:val="22"/>
        </w:rPr>
        <w:sectPr w:rsidR="009D13D0" w:rsidRPr="001538B0">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08"/>
        </w:sectPr>
      </w:pPr>
    </w:p>
    <w:p w14:paraId="00000021" w14:textId="5FED5B39" w:rsidR="009D13D0" w:rsidRPr="001538B0" w:rsidRDefault="00561839" w:rsidP="00E529A3">
      <w:pPr>
        <w:pStyle w:val="Heading1"/>
        <w:rPr>
          <w:rFonts w:ascii="Arial" w:hAnsi="Arial" w:cs="Arial"/>
          <w:sz w:val="22"/>
          <w:szCs w:val="22"/>
        </w:rPr>
      </w:pPr>
      <w:bookmarkStart w:id="3" w:name="_s2h0ars10jth" w:colFirst="0" w:colLast="0"/>
      <w:bookmarkEnd w:id="3"/>
      <w:r w:rsidRPr="001538B0">
        <w:rPr>
          <w:rFonts w:ascii="Arial" w:hAnsi="Arial" w:cs="Arial"/>
          <w:sz w:val="22"/>
          <w:szCs w:val="22"/>
        </w:rPr>
        <w:lastRenderedPageBreak/>
        <w:t>PEST</w:t>
      </w:r>
      <w:r w:rsidR="00F95024">
        <w:rPr>
          <w:rFonts w:ascii="Arial" w:hAnsi="Arial" w:cs="Arial"/>
          <w:sz w:val="22"/>
          <w:szCs w:val="22"/>
        </w:rPr>
        <w:t>LE</w:t>
      </w:r>
      <w:r w:rsidRPr="001538B0">
        <w:rPr>
          <w:rFonts w:ascii="Arial" w:hAnsi="Arial" w:cs="Arial"/>
          <w:sz w:val="22"/>
          <w:szCs w:val="22"/>
        </w:rPr>
        <w:t xml:space="preserve"> </w:t>
      </w:r>
    </w:p>
    <w:tbl>
      <w:tblPr>
        <w:tblStyle w:val="Table1"/>
        <w:tblW w:w="1390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5"/>
        <w:gridCol w:w="3210"/>
        <w:gridCol w:w="8370"/>
      </w:tblGrid>
      <w:tr w:rsidR="00E529A3" w:rsidRPr="001538B0" w14:paraId="5B076512" w14:textId="77777777">
        <w:tc>
          <w:tcPr>
            <w:tcW w:w="2325" w:type="dxa"/>
            <w:shd w:val="clear" w:color="auto" w:fill="auto"/>
            <w:tcMar>
              <w:top w:w="100" w:type="dxa"/>
              <w:left w:w="100" w:type="dxa"/>
              <w:bottom w:w="100" w:type="dxa"/>
              <w:right w:w="100" w:type="dxa"/>
            </w:tcMar>
          </w:tcPr>
          <w:p w14:paraId="00000022" w14:textId="77777777" w:rsidR="009D13D0" w:rsidRPr="001538B0" w:rsidRDefault="00561839" w:rsidP="00E529A3">
            <w:pPr>
              <w:pStyle w:val="Normal1"/>
              <w:widowControl w:val="0"/>
              <w:jc w:val="center"/>
              <w:rPr>
                <w:rFonts w:ascii="Arial" w:hAnsi="Arial" w:cs="Arial"/>
                <w:b/>
                <w:sz w:val="22"/>
                <w:szCs w:val="22"/>
              </w:rPr>
            </w:pPr>
            <w:r w:rsidRPr="001538B0">
              <w:rPr>
                <w:rFonts w:ascii="Arial" w:hAnsi="Arial" w:cs="Arial"/>
                <w:b/>
                <w:sz w:val="22"/>
                <w:szCs w:val="22"/>
              </w:rPr>
              <w:t xml:space="preserve">Macroelements </w:t>
            </w:r>
          </w:p>
        </w:tc>
        <w:tc>
          <w:tcPr>
            <w:tcW w:w="3210" w:type="dxa"/>
            <w:shd w:val="clear" w:color="auto" w:fill="auto"/>
            <w:tcMar>
              <w:top w:w="100" w:type="dxa"/>
              <w:left w:w="100" w:type="dxa"/>
              <w:bottom w:w="100" w:type="dxa"/>
              <w:right w:w="100" w:type="dxa"/>
            </w:tcMar>
          </w:tcPr>
          <w:p w14:paraId="00000023" w14:textId="77777777" w:rsidR="009D13D0" w:rsidRPr="001538B0" w:rsidRDefault="00561839" w:rsidP="00E529A3">
            <w:pPr>
              <w:pStyle w:val="Normal1"/>
              <w:widowControl w:val="0"/>
              <w:jc w:val="center"/>
              <w:rPr>
                <w:rFonts w:ascii="Arial" w:hAnsi="Arial" w:cs="Arial"/>
                <w:b/>
                <w:sz w:val="22"/>
                <w:szCs w:val="22"/>
              </w:rPr>
            </w:pPr>
            <w:r w:rsidRPr="001538B0">
              <w:rPr>
                <w:rFonts w:ascii="Arial" w:hAnsi="Arial" w:cs="Arial"/>
                <w:b/>
                <w:sz w:val="22"/>
                <w:szCs w:val="22"/>
              </w:rPr>
              <w:t>Factors</w:t>
            </w:r>
          </w:p>
        </w:tc>
        <w:tc>
          <w:tcPr>
            <w:tcW w:w="8370" w:type="dxa"/>
            <w:shd w:val="clear" w:color="auto" w:fill="auto"/>
            <w:tcMar>
              <w:top w:w="100" w:type="dxa"/>
              <w:left w:w="100" w:type="dxa"/>
              <w:bottom w:w="100" w:type="dxa"/>
              <w:right w:w="100" w:type="dxa"/>
            </w:tcMar>
          </w:tcPr>
          <w:p w14:paraId="00000024" w14:textId="77777777" w:rsidR="009D13D0" w:rsidRPr="001538B0" w:rsidRDefault="00561839" w:rsidP="00E529A3">
            <w:pPr>
              <w:pStyle w:val="Normal1"/>
              <w:widowControl w:val="0"/>
              <w:jc w:val="center"/>
              <w:rPr>
                <w:rFonts w:ascii="Arial" w:hAnsi="Arial" w:cs="Arial"/>
                <w:b/>
                <w:sz w:val="22"/>
                <w:szCs w:val="22"/>
              </w:rPr>
            </w:pPr>
            <w:r w:rsidRPr="001538B0">
              <w:rPr>
                <w:rFonts w:ascii="Arial" w:hAnsi="Arial" w:cs="Arial"/>
                <w:b/>
                <w:sz w:val="22"/>
                <w:szCs w:val="22"/>
              </w:rPr>
              <w:t xml:space="preserve">Impact </w:t>
            </w:r>
          </w:p>
        </w:tc>
      </w:tr>
      <w:tr w:rsidR="00E529A3" w:rsidRPr="001538B0" w14:paraId="4E630AAF" w14:textId="77777777">
        <w:tc>
          <w:tcPr>
            <w:tcW w:w="2325" w:type="dxa"/>
            <w:shd w:val="clear" w:color="auto" w:fill="auto"/>
            <w:tcMar>
              <w:top w:w="100" w:type="dxa"/>
              <w:left w:w="100" w:type="dxa"/>
              <w:bottom w:w="100" w:type="dxa"/>
              <w:right w:w="100" w:type="dxa"/>
            </w:tcMar>
          </w:tcPr>
          <w:p w14:paraId="00000025"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Political</w:t>
            </w:r>
          </w:p>
        </w:tc>
        <w:tc>
          <w:tcPr>
            <w:tcW w:w="3210" w:type="dxa"/>
            <w:shd w:val="clear" w:color="auto" w:fill="auto"/>
            <w:tcMar>
              <w:top w:w="100" w:type="dxa"/>
              <w:left w:w="100" w:type="dxa"/>
              <w:bottom w:w="100" w:type="dxa"/>
              <w:right w:w="100" w:type="dxa"/>
            </w:tcMar>
          </w:tcPr>
          <w:p w14:paraId="00000026"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Political Stability</w:t>
            </w:r>
          </w:p>
          <w:p w14:paraId="00000027" w14:textId="77777777" w:rsidR="009D13D0" w:rsidRPr="001538B0" w:rsidRDefault="00561839" w:rsidP="00E529A3">
            <w:pPr>
              <w:pStyle w:val="Normal1"/>
              <w:widowControl w:val="0"/>
              <w:jc w:val="left"/>
              <w:rPr>
                <w:rFonts w:ascii="Arial" w:hAnsi="Arial" w:cs="Arial"/>
                <w:b/>
                <w:sz w:val="22"/>
                <w:szCs w:val="22"/>
              </w:rPr>
            </w:pPr>
            <w:r w:rsidRPr="001538B0">
              <w:rPr>
                <w:rFonts w:ascii="Arial" w:hAnsi="Arial" w:cs="Arial"/>
                <w:sz w:val="22"/>
                <w:szCs w:val="22"/>
              </w:rPr>
              <w:t>Brexit</w:t>
            </w:r>
            <w:r w:rsidRPr="001538B0">
              <w:rPr>
                <w:rFonts w:ascii="Arial" w:hAnsi="Arial" w:cs="Arial"/>
                <w:b/>
                <w:sz w:val="22"/>
                <w:szCs w:val="22"/>
              </w:rPr>
              <w:t xml:space="preserve"> </w:t>
            </w:r>
          </w:p>
        </w:tc>
        <w:tc>
          <w:tcPr>
            <w:tcW w:w="8370" w:type="dxa"/>
            <w:shd w:val="clear" w:color="auto" w:fill="auto"/>
            <w:tcMar>
              <w:top w:w="100" w:type="dxa"/>
              <w:left w:w="100" w:type="dxa"/>
              <w:bottom w:w="100" w:type="dxa"/>
              <w:right w:w="100" w:type="dxa"/>
            </w:tcMar>
          </w:tcPr>
          <w:p w14:paraId="00000028"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The index of political stability and violence absence can be defined as the likelihood of the government being overthrown by unlawful or violent means which includes political violence and terrorism. The political stability index of the UK was found to be 0.54 in 2021. In the last year 2020, the index was 0.49 (</w:t>
            </w:r>
            <w:r w:rsidRPr="001538B0">
              <w:rPr>
                <w:rFonts w:ascii="Arial" w:eastAsia="Roboto" w:hAnsi="Arial" w:cs="Arial"/>
                <w:sz w:val="22"/>
                <w:szCs w:val="22"/>
              </w:rPr>
              <w:t xml:space="preserve">Ahir </w:t>
            </w:r>
            <w:r w:rsidRPr="001538B0">
              <w:rPr>
                <w:rFonts w:ascii="Arial" w:eastAsia="Roboto" w:hAnsi="Arial" w:cs="Arial"/>
                <w:i/>
                <w:sz w:val="22"/>
                <w:szCs w:val="22"/>
              </w:rPr>
              <w:t>et al</w:t>
            </w:r>
            <w:r w:rsidRPr="001538B0">
              <w:rPr>
                <w:rFonts w:ascii="Arial" w:eastAsia="Roboto" w:hAnsi="Arial" w:cs="Arial"/>
                <w:sz w:val="22"/>
                <w:szCs w:val="22"/>
              </w:rPr>
              <w:t>,2022)</w:t>
            </w:r>
            <w:r w:rsidRPr="001538B0">
              <w:rPr>
                <w:rFonts w:ascii="Arial" w:hAnsi="Arial" w:cs="Arial"/>
                <w:sz w:val="22"/>
                <w:szCs w:val="22"/>
              </w:rPr>
              <w:t xml:space="preserve">. It seems that the political stability has increased for this country. This can positively affect the automobile industry in the UK. It is the same for the company Aston Martin as it was found that a high index impact positively as there were less political violence and interference of third parties in taking decisions for the company. </w:t>
            </w:r>
          </w:p>
          <w:p w14:paraId="00000029"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Brexit is taken from two English words, “Britain” and “exit” and refers to the withdrawal of the UK from the European Union. Due to the cause of Brexit, there were a total of 330,000 fewer workers found by the centre of European reform (David,2023). Though it was just a smaller amount for large industries, the ones such as retail, transport and hospitality were in a hard situation due to the UK’s exit from Britain. The negative impact on the automobile industry was that the workforce has been lowered immensely lowering the productivity rate. Due to the Brexit effect, luxury cars had to be priced at a low rate which negatively affected the profit rate of this company.     </w:t>
            </w:r>
          </w:p>
        </w:tc>
      </w:tr>
      <w:tr w:rsidR="00E529A3" w:rsidRPr="001538B0" w14:paraId="4B1ABBF1" w14:textId="77777777">
        <w:tc>
          <w:tcPr>
            <w:tcW w:w="2325" w:type="dxa"/>
            <w:shd w:val="clear" w:color="auto" w:fill="auto"/>
            <w:tcMar>
              <w:top w:w="100" w:type="dxa"/>
              <w:left w:w="100" w:type="dxa"/>
              <w:bottom w:w="100" w:type="dxa"/>
              <w:right w:w="100" w:type="dxa"/>
            </w:tcMar>
          </w:tcPr>
          <w:p w14:paraId="0000002A"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lastRenderedPageBreak/>
              <w:t>Economic</w:t>
            </w:r>
          </w:p>
        </w:tc>
        <w:tc>
          <w:tcPr>
            <w:tcW w:w="3210" w:type="dxa"/>
            <w:shd w:val="clear" w:color="auto" w:fill="auto"/>
            <w:tcMar>
              <w:top w:w="100" w:type="dxa"/>
              <w:left w:w="100" w:type="dxa"/>
              <w:bottom w:w="100" w:type="dxa"/>
              <w:right w:w="100" w:type="dxa"/>
            </w:tcMar>
          </w:tcPr>
          <w:p w14:paraId="0000002B"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Inflation Rate</w:t>
            </w:r>
          </w:p>
          <w:p w14:paraId="0000002C" w14:textId="77777777" w:rsidR="009D13D0" w:rsidRPr="001538B0" w:rsidRDefault="00561839" w:rsidP="00E529A3">
            <w:pPr>
              <w:pStyle w:val="Normal1"/>
              <w:widowControl w:val="0"/>
              <w:jc w:val="left"/>
              <w:rPr>
                <w:rFonts w:ascii="Arial" w:hAnsi="Arial" w:cs="Arial"/>
                <w:b/>
                <w:sz w:val="22"/>
                <w:szCs w:val="22"/>
              </w:rPr>
            </w:pPr>
            <w:r w:rsidRPr="001538B0">
              <w:rPr>
                <w:rFonts w:ascii="Arial" w:hAnsi="Arial" w:cs="Arial"/>
                <w:sz w:val="22"/>
                <w:szCs w:val="22"/>
              </w:rPr>
              <w:t>Liberation of Trade policy</w:t>
            </w:r>
            <w:r w:rsidRPr="001538B0">
              <w:rPr>
                <w:rFonts w:ascii="Arial" w:hAnsi="Arial" w:cs="Arial"/>
                <w:b/>
                <w:sz w:val="22"/>
                <w:szCs w:val="22"/>
              </w:rPr>
              <w:t xml:space="preserve"> </w:t>
            </w:r>
          </w:p>
        </w:tc>
        <w:tc>
          <w:tcPr>
            <w:tcW w:w="8370" w:type="dxa"/>
            <w:shd w:val="clear" w:color="auto" w:fill="auto"/>
            <w:tcMar>
              <w:top w:w="100" w:type="dxa"/>
              <w:left w:w="100" w:type="dxa"/>
              <w:bottom w:w="100" w:type="dxa"/>
              <w:right w:w="100" w:type="dxa"/>
            </w:tcMar>
          </w:tcPr>
          <w:p w14:paraId="0000002D" w14:textId="3B6177D5"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The index of consumer prices for the UK increased by 8.8% in January 2023 from 9.2% in 2022 December (</w:t>
            </w:r>
            <w:r w:rsidR="00B95587" w:rsidRPr="001538B0">
              <w:rPr>
                <w:rFonts w:ascii="Arial" w:hAnsi="Arial" w:cs="Arial"/>
                <w:sz w:val="22"/>
                <w:szCs w:val="22"/>
              </w:rPr>
              <w:t>ons</w:t>
            </w:r>
            <w:r w:rsidRPr="001538B0">
              <w:rPr>
                <w:rFonts w:ascii="Arial" w:hAnsi="Arial" w:cs="Arial"/>
                <w:sz w:val="22"/>
                <w:szCs w:val="22"/>
              </w:rPr>
              <w:t xml:space="preserve">, 2022). This rise in the inflation rate over the years has led to an increase in the labour, fuel, insurance and transport costs for the automobile industry. During the covid 19, the automobile industry had a negative impact due to the inflation rate. As lesser people purchased cars during that time the company Aston Martin run at a loss. The parts of the cars were brought at higher prices by the company and manufacturing and operational costs have increased to their heights. This negatively affected the company as profits lowered for the company.  </w:t>
            </w:r>
          </w:p>
          <w:p w14:paraId="0000002E"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It is found that in the UK the government has increased the liberation of trade policy. This increase in the UK’s trade policy liberalisation has helped remove barriers to trade between different countries by reducing tariffs and quotas. After Brexit, UK trade with the EU was affected badly. Trading with other countries on other hand increased. This created a positive impact on the automobile industry. Aston Martin company was able to easily export products to other countries. Investment by exportation to Japan regarding new sports cars has profited the company by £500million(BBC news,2017)</w:t>
            </w:r>
          </w:p>
          <w:p w14:paraId="0000002F"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This can be said that this trade liberation has positively impacted the company.</w:t>
            </w:r>
          </w:p>
        </w:tc>
      </w:tr>
      <w:tr w:rsidR="00E529A3" w:rsidRPr="001538B0" w14:paraId="4873552D" w14:textId="77777777">
        <w:tc>
          <w:tcPr>
            <w:tcW w:w="2325" w:type="dxa"/>
            <w:shd w:val="clear" w:color="auto" w:fill="auto"/>
            <w:tcMar>
              <w:top w:w="100" w:type="dxa"/>
              <w:left w:w="100" w:type="dxa"/>
              <w:bottom w:w="100" w:type="dxa"/>
              <w:right w:w="100" w:type="dxa"/>
            </w:tcMar>
          </w:tcPr>
          <w:p w14:paraId="00000030"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Social</w:t>
            </w:r>
          </w:p>
        </w:tc>
        <w:tc>
          <w:tcPr>
            <w:tcW w:w="3210" w:type="dxa"/>
            <w:shd w:val="clear" w:color="auto" w:fill="auto"/>
            <w:tcMar>
              <w:top w:w="100" w:type="dxa"/>
              <w:left w:w="100" w:type="dxa"/>
              <w:bottom w:w="100" w:type="dxa"/>
              <w:right w:w="100" w:type="dxa"/>
            </w:tcMar>
          </w:tcPr>
          <w:p w14:paraId="00000031"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Literacy Rate</w:t>
            </w:r>
          </w:p>
          <w:p w14:paraId="00000032" w14:textId="77777777" w:rsidR="009D13D0" w:rsidRPr="001538B0" w:rsidRDefault="00561839" w:rsidP="00E529A3">
            <w:pPr>
              <w:pStyle w:val="Normal1"/>
              <w:widowControl w:val="0"/>
              <w:jc w:val="left"/>
              <w:rPr>
                <w:rFonts w:ascii="Arial" w:hAnsi="Arial" w:cs="Arial"/>
                <w:b/>
                <w:sz w:val="22"/>
                <w:szCs w:val="22"/>
              </w:rPr>
            </w:pPr>
            <w:r w:rsidRPr="001538B0">
              <w:rPr>
                <w:rFonts w:ascii="Arial" w:hAnsi="Arial" w:cs="Arial"/>
                <w:sz w:val="22"/>
                <w:szCs w:val="22"/>
              </w:rPr>
              <w:t>Taste and preference</w:t>
            </w:r>
            <w:r w:rsidRPr="001538B0">
              <w:rPr>
                <w:rFonts w:ascii="Arial" w:hAnsi="Arial" w:cs="Arial"/>
                <w:b/>
                <w:sz w:val="22"/>
                <w:szCs w:val="22"/>
              </w:rPr>
              <w:t xml:space="preserve">  </w:t>
            </w:r>
          </w:p>
        </w:tc>
        <w:tc>
          <w:tcPr>
            <w:tcW w:w="8370" w:type="dxa"/>
            <w:shd w:val="clear" w:color="auto" w:fill="auto"/>
            <w:tcMar>
              <w:top w:w="100" w:type="dxa"/>
              <w:left w:w="100" w:type="dxa"/>
              <w:bottom w:w="100" w:type="dxa"/>
              <w:right w:w="100" w:type="dxa"/>
            </w:tcMar>
          </w:tcPr>
          <w:p w14:paraId="00000033" w14:textId="03136710"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Literacy means a person's ability to read, comprehend and write properly. When a person can write and read properly, it might help the person to get into any industry of their own choice. The literacy rate of the UK was found to be 99.76</w:t>
            </w:r>
            <w:r w:rsidR="003871C5" w:rsidRPr="001538B0">
              <w:rPr>
                <w:rFonts w:ascii="Arial" w:hAnsi="Arial" w:cs="Arial"/>
                <w:sz w:val="22"/>
                <w:szCs w:val="22"/>
              </w:rPr>
              <w:t>%(una</w:t>
            </w:r>
            <w:r w:rsidRPr="001538B0">
              <w:rPr>
                <w:rFonts w:ascii="Arial" w:hAnsi="Arial" w:cs="Arial"/>
                <w:sz w:val="22"/>
                <w:szCs w:val="22"/>
              </w:rPr>
              <w:t xml:space="preserve">,2023). </w:t>
            </w:r>
            <w:r w:rsidRPr="001538B0">
              <w:rPr>
                <w:rFonts w:ascii="Arial" w:hAnsi="Arial" w:cs="Arial"/>
                <w:sz w:val="22"/>
                <w:szCs w:val="22"/>
              </w:rPr>
              <w:lastRenderedPageBreak/>
              <w:t xml:space="preserve">After Uzbekistan, this country is the second most literate country. As the literacy rate is directly related to the increase in the employment rate therefore automobile industry is benefitted due to such an increment and the profit ratio of companies increases too. This will increase the rate of literate employees and thus will lead to more productivity in the industry. Aston Martin company benefits from such an index of literacy in the UK as more educated employees help the company's growth by developing better technologies and creative car models. This might help to increase the overall productivity of the company.  </w:t>
            </w:r>
          </w:p>
          <w:p w14:paraId="00000034"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Due to increase changes in tastes and preferences of the population of the UK, industries are facing problems to keep on par with it. Socio-economic class is an important factor which plays a big role in the flourishing of the automobile industry. The people who earn a minimum daily will not be able to afford good cars. Thus this will negatively impact the automobile industry. Aston Martin is a company whose car prices start from a minimum of 2.95 crores. This price range cannot be afforded by low socio-economic class people. Their taste and preference will not be the same following high socioeconomic people. Thus lowering the consumer base for the company led to a negative impact.  </w:t>
            </w:r>
          </w:p>
        </w:tc>
      </w:tr>
      <w:tr w:rsidR="00E529A3" w:rsidRPr="001538B0" w14:paraId="2C3BE34A" w14:textId="77777777">
        <w:tc>
          <w:tcPr>
            <w:tcW w:w="2325" w:type="dxa"/>
            <w:shd w:val="clear" w:color="auto" w:fill="auto"/>
            <w:tcMar>
              <w:top w:w="100" w:type="dxa"/>
              <w:left w:w="100" w:type="dxa"/>
              <w:bottom w:w="100" w:type="dxa"/>
              <w:right w:w="100" w:type="dxa"/>
            </w:tcMar>
          </w:tcPr>
          <w:p w14:paraId="00000035"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lastRenderedPageBreak/>
              <w:t>Technological</w:t>
            </w:r>
          </w:p>
        </w:tc>
        <w:tc>
          <w:tcPr>
            <w:tcW w:w="3210" w:type="dxa"/>
            <w:shd w:val="clear" w:color="auto" w:fill="auto"/>
            <w:tcMar>
              <w:top w:w="100" w:type="dxa"/>
              <w:left w:w="100" w:type="dxa"/>
              <w:bottom w:w="100" w:type="dxa"/>
              <w:right w:w="100" w:type="dxa"/>
            </w:tcMar>
          </w:tcPr>
          <w:p w14:paraId="00000036"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 xml:space="preserve">Internet penetration rate </w:t>
            </w:r>
          </w:p>
          <w:p w14:paraId="00000037"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Technological innovations</w:t>
            </w:r>
          </w:p>
        </w:tc>
        <w:tc>
          <w:tcPr>
            <w:tcW w:w="8370" w:type="dxa"/>
            <w:shd w:val="clear" w:color="auto" w:fill="auto"/>
            <w:tcMar>
              <w:top w:w="100" w:type="dxa"/>
              <w:left w:w="100" w:type="dxa"/>
              <w:bottom w:w="100" w:type="dxa"/>
              <w:right w:w="100" w:type="dxa"/>
            </w:tcMar>
          </w:tcPr>
          <w:p w14:paraId="00000038"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The internet penetration rate of the UK was found to be 92.74% in 2022(Statista, 2021). It is found that more people use the internet day by day. Advertisements on different platforms benefit the automobile industry. People tend to watch an ad </w:t>
            </w:r>
            <w:r w:rsidRPr="001538B0">
              <w:rPr>
                <w:rFonts w:ascii="Arial" w:hAnsi="Arial" w:cs="Arial"/>
                <w:sz w:val="22"/>
                <w:szCs w:val="22"/>
              </w:rPr>
              <w:lastRenderedPageBreak/>
              <w:t>regarding a new car launch and would be showing more interest in buying it. Aston martin uses premium ad units and led advertisements over 100 different media sites helping to increase its consumer base. This increased Internet usage positively impacts automobile companies.</w:t>
            </w:r>
          </w:p>
          <w:p w14:paraId="00000039"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The UK is a technologically advanced country. Constant advancement in technology might lead to an increase in expectations from the part of the automobile sector. It is often difficult to keep track of the new trending technologies coming out into the world. Aston Martin is found to be optimistic about their sales and was found to be slow in developing hypercars. Due to the rapid changes in technology, the company faces issues in manufacturing that negatively impacted the profit ratio. Consumer demands increase due to innovations in competitive industries therefore it is needed for the company to be technologically advanced as well.</w:t>
            </w:r>
          </w:p>
        </w:tc>
      </w:tr>
      <w:tr w:rsidR="00E529A3" w:rsidRPr="001538B0" w14:paraId="2ED46C67" w14:textId="77777777">
        <w:tc>
          <w:tcPr>
            <w:tcW w:w="2325" w:type="dxa"/>
            <w:shd w:val="clear" w:color="auto" w:fill="auto"/>
            <w:tcMar>
              <w:top w:w="100" w:type="dxa"/>
              <w:left w:w="100" w:type="dxa"/>
              <w:bottom w:w="100" w:type="dxa"/>
              <w:right w:w="100" w:type="dxa"/>
            </w:tcMar>
          </w:tcPr>
          <w:p w14:paraId="0000003A"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lastRenderedPageBreak/>
              <w:t>Legal</w:t>
            </w:r>
          </w:p>
        </w:tc>
        <w:tc>
          <w:tcPr>
            <w:tcW w:w="3210" w:type="dxa"/>
            <w:shd w:val="clear" w:color="auto" w:fill="auto"/>
            <w:tcMar>
              <w:top w:w="100" w:type="dxa"/>
              <w:left w:w="100" w:type="dxa"/>
              <w:bottom w:w="100" w:type="dxa"/>
              <w:right w:w="100" w:type="dxa"/>
            </w:tcMar>
          </w:tcPr>
          <w:p w14:paraId="0000003B"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Health and safety act 1974</w:t>
            </w:r>
          </w:p>
          <w:p w14:paraId="0000003C"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Equal pay act 1970</w:t>
            </w:r>
          </w:p>
        </w:tc>
        <w:tc>
          <w:tcPr>
            <w:tcW w:w="8370" w:type="dxa"/>
            <w:shd w:val="clear" w:color="auto" w:fill="auto"/>
            <w:tcMar>
              <w:top w:w="100" w:type="dxa"/>
              <w:left w:w="100" w:type="dxa"/>
              <w:bottom w:w="100" w:type="dxa"/>
              <w:right w:w="100" w:type="dxa"/>
            </w:tcMar>
          </w:tcPr>
          <w:p w14:paraId="0000003D"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The health and safety at work act 1974 (HASAWA) is an important workplace legislation in the UK. According to this act, every employer must create a safe and secure environment of work and check if their employees are safe and healthy at their place of work. The key aspects of this act include that the place of work must remain safe from any fire hazards, handling tools and harmful substances and maintaining cleanliness for sanitization. All electronic devices must be maintained properly so that no hazardous event might occur. As this activity has been popular employees in the automobile industry must feel safe to work regularly. The company Aston Martin tries </w:t>
            </w:r>
            <w:r w:rsidRPr="001538B0">
              <w:rPr>
                <w:rFonts w:ascii="Arial" w:hAnsi="Arial" w:cs="Arial"/>
                <w:sz w:val="22"/>
                <w:szCs w:val="22"/>
              </w:rPr>
              <w:lastRenderedPageBreak/>
              <w:t xml:space="preserve">to maintain high standards of health and safety which they try to achieve through various operations. This can positively impact the company cause people will trust in it more and will be motivated to work twice as hard.   </w:t>
            </w:r>
          </w:p>
          <w:p w14:paraId="0000003E"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According to the equal pay act of 1970, there must not be any kind of discrimination between men and women in case of the wage distribution. It is notably seen that there are not many differences in wage pay in the automobile sector of the UK. Aston Martin is seen to have a different way of distributing payroll to the employees of their company. The gender payroll is very much applicable for this company as 3.3% lower wages are paid to women than men employees at this company(Astonmartinlagonda,2023).</w:t>
            </w:r>
          </w:p>
          <w:p w14:paraId="0000003F"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  This can lead to a negative impact by lowering motivation levels within the company workforce.  </w:t>
            </w:r>
          </w:p>
        </w:tc>
      </w:tr>
      <w:tr w:rsidR="00E529A3" w:rsidRPr="001538B0" w14:paraId="4E5B9393" w14:textId="77777777">
        <w:tc>
          <w:tcPr>
            <w:tcW w:w="2325" w:type="dxa"/>
            <w:shd w:val="clear" w:color="auto" w:fill="auto"/>
            <w:tcMar>
              <w:top w:w="100" w:type="dxa"/>
              <w:left w:w="100" w:type="dxa"/>
              <w:bottom w:w="100" w:type="dxa"/>
              <w:right w:w="100" w:type="dxa"/>
            </w:tcMar>
          </w:tcPr>
          <w:p w14:paraId="00000040"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lastRenderedPageBreak/>
              <w:t>Environmental</w:t>
            </w:r>
          </w:p>
        </w:tc>
        <w:tc>
          <w:tcPr>
            <w:tcW w:w="3210" w:type="dxa"/>
            <w:shd w:val="clear" w:color="auto" w:fill="auto"/>
            <w:tcMar>
              <w:top w:w="100" w:type="dxa"/>
              <w:left w:w="100" w:type="dxa"/>
              <w:bottom w:w="100" w:type="dxa"/>
              <w:right w:w="100" w:type="dxa"/>
            </w:tcMar>
          </w:tcPr>
          <w:p w14:paraId="00000041"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Environment act 2021</w:t>
            </w:r>
          </w:p>
          <w:p w14:paraId="00000042" w14:textId="77777777" w:rsidR="009D13D0" w:rsidRPr="001538B0" w:rsidRDefault="00561839" w:rsidP="00E529A3">
            <w:pPr>
              <w:pStyle w:val="Normal1"/>
              <w:widowControl w:val="0"/>
              <w:jc w:val="left"/>
              <w:rPr>
                <w:rFonts w:ascii="Arial" w:hAnsi="Arial" w:cs="Arial"/>
                <w:sz w:val="22"/>
                <w:szCs w:val="22"/>
              </w:rPr>
            </w:pPr>
            <w:r w:rsidRPr="001538B0">
              <w:rPr>
                <w:rFonts w:ascii="Arial" w:hAnsi="Arial" w:cs="Arial"/>
                <w:sz w:val="22"/>
                <w:szCs w:val="22"/>
              </w:rPr>
              <w:t>Pandemic</w:t>
            </w:r>
          </w:p>
        </w:tc>
        <w:tc>
          <w:tcPr>
            <w:tcW w:w="8370" w:type="dxa"/>
            <w:shd w:val="clear" w:color="auto" w:fill="auto"/>
            <w:tcMar>
              <w:top w:w="100" w:type="dxa"/>
              <w:left w:w="100" w:type="dxa"/>
              <w:bottom w:w="100" w:type="dxa"/>
              <w:right w:w="100" w:type="dxa"/>
            </w:tcMar>
          </w:tcPr>
          <w:p w14:paraId="00000043" w14:textId="77777777" w:rsidR="009D13D0" w:rsidRPr="001538B0" w:rsidRDefault="00561839" w:rsidP="00E529A3">
            <w:pPr>
              <w:pStyle w:val="Normal1"/>
              <w:widowControl w:val="0"/>
              <w:rPr>
                <w:rFonts w:ascii="Arial" w:hAnsi="Arial" w:cs="Arial"/>
                <w:sz w:val="22"/>
                <w:szCs w:val="22"/>
              </w:rPr>
            </w:pPr>
            <w:r w:rsidRPr="001538B0">
              <w:rPr>
                <w:rFonts w:ascii="Arial" w:hAnsi="Arial" w:cs="Arial"/>
                <w:sz w:val="22"/>
                <w:szCs w:val="22"/>
              </w:rPr>
              <w:t xml:space="preserve">The Environmental Act of the UK covers the areas, which lead to better protection of the UK's environment such as improving the quality of air, water and biodiversity and reducing waste. The greenhouse emissions have increased to a level of 6% in the UK in 2021. The most important GHG is carbon dioxide which is next to methane. As consumer expenditure has led to 27% of Greenhouse gas emissions in the year 2021. This has led to a lowering of sustainability in the automobile industry. Aston Martin has worked for the sustainability of the UK by lowering GHG by 44%. This can lead to a positive impact on the company as it increases its sustainability as a whole. </w:t>
            </w:r>
            <w:r w:rsidRPr="001538B0">
              <w:rPr>
                <w:rFonts w:ascii="Arial" w:hAnsi="Arial" w:cs="Arial"/>
                <w:sz w:val="22"/>
                <w:szCs w:val="22"/>
              </w:rPr>
              <w:lastRenderedPageBreak/>
              <w:t xml:space="preserve">(Aston Martin,2022). </w:t>
            </w:r>
          </w:p>
          <w:p w14:paraId="00000044" w14:textId="77777777" w:rsidR="009D13D0" w:rsidRPr="001538B0" w:rsidRDefault="00561839" w:rsidP="00E529A3">
            <w:pPr>
              <w:pStyle w:val="Normal1"/>
              <w:widowControl w:val="0"/>
              <w:rPr>
                <w:rFonts w:ascii="Arial" w:hAnsi="Arial" w:cs="Arial"/>
                <w:b/>
                <w:sz w:val="22"/>
                <w:szCs w:val="22"/>
              </w:rPr>
            </w:pPr>
            <w:r w:rsidRPr="001538B0">
              <w:rPr>
                <w:rFonts w:ascii="Arial" w:hAnsi="Arial" w:cs="Arial"/>
                <w:sz w:val="22"/>
                <w:szCs w:val="22"/>
              </w:rPr>
              <w:t>The covid 19 pandemic has led to a loss of profit for the automobile industry. Thus the coronavirus is seen to harm the company Aston Martin as it has seemed to be at a loss of car sales by 227 million in the first half of 2020. As lesser people brought cars during the pandemic due to huge unemployment roaring in the country, this untimely led to a downfall of the profit margin of the company, Aston Martin.</w:t>
            </w:r>
            <w:r w:rsidRPr="001538B0">
              <w:rPr>
                <w:rFonts w:ascii="Arial" w:hAnsi="Arial" w:cs="Arial"/>
                <w:b/>
                <w:sz w:val="22"/>
                <w:szCs w:val="22"/>
              </w:rPr>
              <w:t xml:space="preserve"> </w:t>
            </w:r>
          </w:p>
        </w:tc>
      </w:tr>
    </w:tbl>
    <w:p w14:paraId="00000045" w14:textId="77777777" w:rsidR="009D13D0" w:rsidRPr="001538B0" w:rsidRDefault="00561839" w:rsidP="00E529A3">
      <w:pPr>
        <w:pStyle w:val="Normal1"/>
        <w:jc w:val="center"/>
        <w:rPr>
          <w:rFonts w:ascii="Arial" w:hAnsi="Arial" w:cs="Arial"/>
          <w:b/>
          <w:sz w:val="22"/>
          <w:szCs w:val="22"/>
        </w:rPr>
      </w:pPr>
      <w:r w:rsidRPr="001538B0">
        <w:rPr>
          <w:rFonts w:ascii="Arial" w:hAnsi="Arial" w:cs="Arial"/>
          <w:b/>
          <w:sz w:val="22"/>
          <w:szCs w:val="22"/>
        </w:rPr>
        <w:lastRenderedPageBreak/>
        <w:t>Table 1: PESTLE Analysis</w:t>
      </w:r>
    </w:p>
    <w:p w14:paraId="00000046" w14:textId="77777777" w:rsidR="009D13D0" w:rsidRPr="001538B0" w:rsidRDefault="00561839" w:rsidP="00E529A3">
      <w:pPr>
        <w:pStyle w:val="Normal1"/>
        <w:jc w:val="center"/>
        <w:rPr>
          <w:rFonts w:ascii="Arial" w:hAnsi="Arial" w:cs="Arial"/>
          <w:sz w:val="22"/>
          <w:szCs w:val="22"/>
        </w:rPr>
      </w:pPr>
      <w:r w:rsidRPr="001538B0">
        <w:rPr>
          <w:rFonts w:ascii="Arial" w:hAnsi="Arial" w:cs="Arial"/>
          <w:sz w:val="22"/>
          <w:szCs w:val="22"/>
        </w:rPr>
        <w:t>(source: created by the learner)</w:t>
      </w:r>
    </w:p>
    <w:p w14:paraId="00000047"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 xml:space="preserve">It is seen from the above table that various macro elements such as political, economic, social, technological, legal and environmental have both positive and negative impacts on the company Aston Martin. The factors which are seen to have been putting a positive impact on the company, Aston Martin are political stability, the liberation of trade policy, literacy rate, internet penetration rate, health and safety act and environment act. The negative impact is brought about by the factors such as the pandemic during 2020, differences in payment, taste and preference, technological innovations, Brexit and a high inflation rate.   </w:t>
      </w:r>
    </w:p>
    <w:p w14:paraId="00000048" w14:textId="77777777" w:rsidR="009D13D0" w:rsidRPr="001538B0" w:rsidRDefault="009D13D0" w:rsidP="00E529A3">
      <w:pPr>
        <w:pStyle w:val="Normal1"/>
        <w:rPr>
          <w:rFonts w:ascii="Arial" w:hAnsi="Arial" w:cs="Arial"/>
          <w:b/>
          <w:sz w:val="22"/>
          <w:szCs w:val="22"/>
        </w:rPr>
        <w:sectPr w:rsidR="009D13D0" w:rsidRPr="001538B0">
          <w:pgSz w:w="16834" w:h="11909" w:orient="landscape"/>
          <w:pgMar w:top="1440" w:right="1440" w:bottom="1440" w:left="1440" w:header="720" w:footer="720" w:gutter="0"/>
          <w:cols w:space="708"/>
        </w:sectPr>
      </w:pPr>
    </w:p>
    <w:p w14:paraId="00000049" w14:textId="77777777" w:rsidR="009D13D0" w:rsidRPr="001538B0" w:rsidRDefault="00561839" w:rsidP="00E529A3">
      <w:pPr>
        <w:pStyle w:val="Heading1"/>
        <w:rPr>
          <w:rFonts w:ascii="Arial" w:hAnsi="Arial" w:cs="Arial"/>
          <w:sz w:val="22"/>
          <w:szCs w:val="22"/>
        </w:rPr>
      </w:pPr>
      <w:bookmarkStart w:id="4" w:name="_q6naupv32plv" w:colFirst="0" w:colLast="0"/>
      <w:bookmarkEnd w:id="4"/>
      <w:r w:rsidRPr="001538B0">
        <w:rPr>
          <w:rFonts w:ascii="Arial" w:hAnsi="Arial" w:cs="Arial"/>
          <w:sz w:val="22"/>
          <w:szCs w:val="22"/>
        </w:rPr>
        <w:lastRenderedPageBreak/>
        <w:t xml:space="preserve">Porter’s Five Forces </w:t>
      </w:r>
    </w:p>
    <w:p w14:paraId="0000004A" w14:textId="2757C853" w:rsidR="009D13D0" w:rsidRPr="001538B0" w:rsidRDefault="00561839" w:rsidP="00E529A3">
      <w:pPr>
        <w:pStyle w:val="Normal1"/>
        <w:rPr>
          <w:rFonts w:ascii="Arial" w:hAnsi="Arial" w:cs="Arial"/>
          <w:sz w:val="22"/>
          <w:szCs w:val="22"/>
        </w:rPr>
      </w:pPr>
      <w:r w:rsidRPr="001538B0">
        <w:rPr>
          <w:rFonts w:ascii="Arial" w:hAnsi="Arial" w:cs="Arial"/>
          <w:sz w:val="22"/>
          <w:szCs w:val="22"/>
        </w:rPr>
        <w:t>Aston Martin’s porter five forces have been analysed</w:t>
      </w:r>
    </w:p>
    <w:p w14:paraId="0000004B"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 xml:space="preserve">The threat of new entrants(low) - A huge amount of capital investment and resources is needed to enter an industry. Aston martin will face a low threat of new entrants as there might be the imposition of new rules and regulations imposed upon new firms who are entering the market or the ones who want to be part of the market. Due to the imposition of a regulatory framework by the government, many new competitors might not want to subside their interests according to those regulations. The switching cost for the consumers might be high which will lead to low threat as the existing consumers of Aston martin might not want to switch according to their taste and preference. </w:t>
      </w:r>
    </w:p>
    <w:p w14:paraId="0000004C"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The threat of substitutes(high) - Available products or similar ones can make the market environment quite challenging for Aston Martin. The threat of substitutes might be high for Aston Martin cause average individuals who belong to middle-class or low socio-economic families might not be able to afford such high-end cars. This might lead to losing consumers who would prefer substitute products at much lesser prices.</w:t>
      </w:r>
    </w:p>
    <w:p w14:paraId="0000004D"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 xml:space="preserve">Bargaining power of suppliers(low) -  The number of suppliers is increasing at a slow rate in the UK. Due to this, the bargaining power of the suppliers might be low as there is low-cost switching for the company, Aston Martin from one supplier to another due to much availability in the market. </w:t>
      </w:r>
    </w:p>
    <w:p w14:paraId="0000004E"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Bargaining power of buyers (high) - Due to the availability of similar products in the market, the bargaining power of the buyers is high. Consumers prefer products at a cheaper rate with excellent quality. As they get it from other companies such as Ferrari, and Volkswagen cars at a lower price than Aston martin might attract more customers. The consumer base of Aston Martin might happen to bargain more as they might be getting cars with similar efficiency from another company.</w:t>
      </w:r>
    </w:p>
    <w:p w14:paraId="0000004F"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 xml:space="preserve">Competitive rivalry (high) - The competitive rivalry is high for Aston Martin as similar automobile companies might target and strategize the same market. This threat will be high also due to low switching costs by the consumers. The customers might not be loyal towards their existing company named Aston Martin as other automobile companies can strategize low pricing which is a benefit for consumers. They might easily switch to that company creating a loss for Aston Martin. </w:t>
      </w:r>
    </w:p>
    <w:p w14:paraId="00000050" w14:textId="77777777" w:rsidR="009D13D0" w:rsidRPr="001538B0" w:rsidRDefault="00561839" w:rsidP="00E529A3">
      <w:pPr>
        <w:pStyle w:val="Heading1"/>
        <w:rPr>
          <w:rFonts w:ascii="Arial" w:hAnsi="Arial" w:cs="Arial"/>
          <w:sz w:val="22"/>
          <w:szCs w:val="22"/>
        </w:rPr>
      </w:pPr>
      <w:bookmarkStart w:id="5" w:name="_2321l7xtkg38" w:colFirst="0" w:colLast="0"/>
      <w:bookmarkEnd w:id="5"/>
      <w:r w:rsidRPr="001538B0">
        <w:rPr>
          <w:rFonts w:ascii="Arial" w:hAnsi="Arial" w:cs="Arial"/>
          <w:sz w:val="22"/>
          <w:szCs w:val="22"/>
        </w:rPr>
        <w:lastRenderedPageBreak/>
        <w:t>Conclusion</w:t>
      </w:r>
    </w:p>
    <w:p w14:paraId="00000051" w14:textId="77777777" w:rsidR="009D13D0" w:rsidRPr="001538B0" w:rsidRDefault="00561839" w:rsidP="00E529A3">
      <w:pPr>
        <w:pStyle w:val="Normal1"/>
        <w:rPr>
          <w:rFonts w:ascii="Arial" w:hAnsi="Arial" w:cs="Arial"/>
          <w:sz w:val="22"/>
          <w:szCs w:val="22"/>
        </w:rPr>
      </w:pPr>
      <w:r w:rsidRPr="001538B0">
        <w:rPr>
          <w:rFonts w:ascii="Arial" w:hAnsi="Arial" w:cs="Arial"/>
          <w:sz w:val="22"/>
          <w:szCs w:val="22"/>
        </w:rPr>
        <w:t xml:space="preserve">Thus it can be concluded from the above study that the nature of business management was discussed. A brief overview of the automobile company was given which includes its history, number of employees, its overall turnover and number of car registrations each year. The effects of various macro elements such as political, social, economic, legal, technological and environmental have been discussed. Porter's five forces analysis was made concerning the existing company chosen called Aston Martin. It was thus found that the threat of substitutes, competitive rivalry and bargaining power of buyers was found to be high against the forces such as the threat of new entrants and bargaining power of the suppliers which in turn was found to be low for the above-mentioned company.  </w:t>
      </w:r>
    </w:p>
    <w:p w14:paraId="00000052" w14:textId="77777777" w:rsidR="009D13D0" w:rsidRPr="001538B0" w:rsidRDefault="00561839" w:rsidP="00E529A3">
      <w:pPr>
        <w:pStyle w:val="Normal1"/>
        <w:rPr>
          <w:rFonts w:ascii="Arial" w:hAnsi="Arial" w:cs="Arial"/>
          <w:b/>
          <w:sz w:val="22"/>
          <w:szCs w:val="22"/>
        </w:rPr>
      </w:pPr>
      <w:r w:rsidRPr="001538B0">
        <w:rPr>
          <w:rFonts w:ascii="Arial" w:hAnsi="Arial" w:cs="Arial"/>
          <w:sz w:val="22"/>
          <w:szCs w:val="22"/>
        </w:rPr>
        <w:br w:type="page"/>
      </w:r>
    </w:p>
    <w:p w14:paraId="00000053" w14:textId="77777777" w:rsidR="009D13D0" w:rsidRPr="001538B0" w:rsidRDefault="00561839" w:rsidP="00E529A3">
      <w:pPr>
        <w:pStyle w:val="Heading1"/>
        <w:rPr>
          <w:rFonts w:ascii="Arial" w:hAnsi="Arial" w:cs="Arial"/>
          <w:sz w:val="22"/>
          <w:szCs w:val="22"/>
        </w:rPr>
      </w:pPr>
      <w:bookmarkStart w:id="6" w:name="_d9qiu2bxnf31" w:colFirst="0" w:colLast="0"/>
      <w:bookmarkEnd w:id="6"/>
      <w:r w:rsidRPr="001538B0">
        <w:rPr>
          <w:rFonts w:ascii="Arial" w:hAnsi="Arial" w:cs="Arial"/>
          <w:sz w:val="22"/>
          <w:szCs w:val="22"/>
        </w:rPr>
        <w:lastRenderedPageBreak/>
        <w:t xml:space="preserve">Reference List </w:t>
      </w:r>
    </w:p>
    <w:p w14:paraId="5342B4C5"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Ahir, H., Bloom, N. and Furceri, D., 2022. The world uncertainty index (No. w29763). National bureau of economic research</w:t>
      </w:r>
    </w:p>
    <w:p w14:paraId="411DC282" w14:textId="0CA77D57" w:rsidR="003871C5" w:rsidRPr="001538B0" w:rsidRDefault="00A26539" w:rsidP="00E529A3">
      <w:pPr>
        <w:pStyle w:val="Normal1"/>
        <w:spacing w:before="0" w:after="240"/>
        <w:rPr>
          <w:rFonts w:ascii="Arial" w:hAnsi="Arial" w:cs="Arial"/>
          <w:sz w:val="22"/>
          <w:szCs w:val="22"/>
        </w:rPr>
      </w:pPr>
      <w:r w:rsidRPr="001538B0">
        <w:rPr>
          <w:rFonts w:ascii="Arial" w:hAnsi="Arial" w:cs="Arial"/>
          <w:sz w:val="22"/>
          <w:szCs w:val="22"/>
        </w:rPr>
        <w:t xml:space="preserve">Aston Martin </w:t>
      </w:r>
      <w:r w:rsidR="003871C5" w:rsidRPr="001538B0">
        <w:rPr>
          <w:rFonts w:ascii="Arial" w:hAnsi="Arial" w:cs="Arial"/>
          <w:sz w:val="22"/>
          <w:szCs w:val="22"/>
        </w:rPr>
        <w:t xml:space="preserve">(2022). </w:t>
      </w:r>
      <w:r w:rsidR="003871C5" w:rsidRPr="001538B0">
        <w:rPr>
          <w:rFonts w:ascii="Arial" w:hAnsi="Arial" w:cs="Arial"/>
          <w:i/>
          <w:sz w:val="22"/>
          <w:szCs w:val="22"/>
        </w:rPr>
        <w:t xml:space="preserve">Aston Martin accelerates journey to a world-leading sustainable ultra-luxury business with announcement of ambitious Racing.Green. strategy </w:t>
      </w:r>
      <w:r w:rsidR="003871C5" w:rsidRPr="001538B0">
        <w:rPr>
          <w:rFonts w:ascii="Arial" w:hAnsi="Arial" w:cs="Arial"/>
          <w:sz w:val="22"/>
          <w:szCs w:val="22"/>
        </w:rPr>
        <w:t>[online] Available at: &lt;https://www.astonmartin.com/en/our-world/news/2022/4/22/aston-martin-accelerates-journey-to-a-world-leading-sustainable-ultra-luxury-business-with-announcement-of-ambitious-racing-green-strategy&gt; [Accessed on : 2023].</w:t>
      </w:r>
    </w:p>
    <w:p w14:paraId="2DBBC002"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Astonmartinlagonda (2023). </w:t>
      </w:r>
      <w:r w:rsidRPr="001538B0">
        <w:rPr>
          <w:rFonts w:ascii="Arial" w:hAnsi="Arial" w:cs="Arial"/>
          <w:i/>
          <w:sz w:val="22"/>
          <w:szCs w:val="22"/>
        </w:rPr>
        <w:t>Gender Diversity</w:t>
      </w:r>
      <w:r w:rsidRPr="001538B0">
        <w:rPr>
          <w:rFonts w:ascii="Arial" w:hAnsi="Arial" w:cs="Arial"/>
          <w:sz w:val="22"/>
          <w:szCs w:val="22"/>
        </w:rPr>
        <w:t>. [online].astonmartinlagonda Available at: &lt;https://www.astonmartinlagonda.com/sustainability/gender-pay-gap-report&gt; [Accessed on : 24 Feb. 2023].</w:t>
      </w:r>
    </w:p>
    <w:p w14:paraId="16C1CAD8" w14:textId="77777777" w:rsidR="003871C5" w:rsidRPr="001538B0" w:rsidRDefault="003871C5" w:rsidP="00E529A3">
      <w:pPr>
        <w:pStyle w:val="Normal1"/>
        <w:spacing w:before="240" w:after="240"/>
        <w:rPr>
          <w:rFonts w:ascii="Arial" w:hAnsi="Arial" w:cs="Arial"/>
          <w:sz w:val="22"/>
          <w:szCs w:val="22"/>
        </w:rPr>
      </w:pPr>
      <w:r w:rsidRPr="001538B0">
        <w:rPr>
          <w:rFonts w:ascii="Arial" w:hAnsi="Arial" w:cs="Arial"/>
          <w:sz w:val="22"/>
          <w:szCs w:val="22"/>
        </w:rPr>
        <w:t xml:space="preserve">Automotive Council UK (2022) </w:t>
      </w:r>
      <w:r w:rsidRPr="001538B0">
        <w:rPr>
          <w:rFonts w:ascii="Arial" w:hAnsi="Arial" w:cs="Arial"/>
          <w:i/>
          <w:sz w:val="22"/>
          <w:szCs w:val="22"/>
        </w:rPr>
        <w:t>UK automotive sector: Overview</w:t>
      </w:r>
      <w:r w:rsidRPr="001538B0">
        <w:rPr>
          <w:rFonts w:ascii="Arial" w:hAnsi="Arial" w:cs="Arial"/>
          <w:sz w:val="22"/>
          <w:szCs w:val="22"/>
        </w:rPr>
        <w:t xml:space="preserve">, </w:t>
      </w:r>
      <w:r w:rsidRPr="001538B0">
        <w:rPr>
          <w:rFonts w:ascii="Arial" w:hAnsi="Arial" w:cs="Arial"/>
          <w:i/>
          <w:sz w:val="22"/>
          <w:szCs w:val="22"/>
        </w:rPr>
        <w:t>Automotive Council UK</w:t>
      </w:r>
      <w:r w:rsidRPr="001538B0">
        <w:rPr>
          <w:rFonts w:ascii="Arial" w:hAnsi="Arial" w:cs="Arial"/>
          <w:sz w:val="22"/>
          <w:szCs w:val="22"/>
        </w:rPr>
        <w:t xml:space="preserve">. automotivecouncil.co.uk.[online] Available at: &lt;https://www.automotivecouncil.co.uk/uk-automotive-sector/&gt; [Accessed on: February 24, 2023]. </w:t>
      </w:r>
    </w:p>
    <w:p w14:paraId="238F8A33"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BBC News (2017). Aston Martin announces £500m UK-Japan deal. </w:t>
      </w:r>
      <w:r w:rsidRPr="001538B0">
        <w:rPr>
          <w:rFonts w:ascii="Arial" w:hAnsi="Arial" w:cs="Arial"/>
          <w:i/>
          <w:sz w:val="22"/>
          <w:szCs w:val="22"/>
        </w:rPr>
        <w:t>BBC News</w:t>
      </w:r>
      <w:r w:rsidRPr="001538B0">
        <w:rPr>
          <w:rFonts w:ascii="Arial" w:hAnsi="Arial" w:cs="Arial"/>
          <w:sz w:val="22"/>
          <w:szCs w:val="22"/>
        </w:rPr>
        <w:t>. [online] 30 Aug. Available at: &lt;https://www.bbc.com/news/uk-wales-41093121&gt; [Accessed on 24 Feb. 2023].</w:t>
      </w:r>
    </w:p>
    <w:p w14:paraId="54B5962D"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Carlier, M. (2019). </w:t>
      </w:r>
      <w:r w:rsidRPr="001538B0">
        <w:rPr>
          <w:rFonts w:ascii="Arial" w:hAnsi="Arial" w:cs="Arial"/>
          <w:i/>
          <w:sz w:val="22"/>
          <w:szCs w:val="22"/>
        </w:rPr>
        <w:t>Topic: The UK Automotive Industry</w:t>
      </w:r>
      <w:r w:rsidRPr="001538B0">
        <w:rPr>
          <w:rFonts w:ascii="Arial" w:hAnsi="Arial" w:cs="Arial"/>
          <w:sz w:val="22"/>
          <w:szCs w:val="22"/>
        </w:rPr>
        <w:t>. [online] www.statista.com. Available at: https://www.statista.com/topics/1982/the-uk-automotive-industry/ [Accessed on: February 24, 2023].</w:t>
      </w:r>
    </w:p>
    <w:p w14:paraId="554F1968"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David, D. (2023). What impact has Brexit had on the UK economy? </w:t>
      </w:r>
      <w:r w:rsidRPr="001538B0">
        <w:rPr>
          <w:rFonts w:ascii="Arial" w:hAnsi="Arial" w:cs="Arial"/>
          <w:i/>
          <w:sz w:val="22"/>
          <w:szCs w:val="22"/>
        </w:rPr>
        <w:t>BBC News</w:t>
      </w:r>
      <w:r w:rsidRPr="001538B0">
        <w:rPr>
          <w:rFonts w:ascii="Arial" w:hAnsi="Arial" w:cs="Arial"/>
          <w:sz w:val="22"/>
          <w:szCs w:val="22"/>
        </w:rPr>
        <w:t>. [online] 31 Jan. Available at: &lt;https://www.bbc.com/news/business-64450882&gt; [Accessed on: February 24, 2023].</w:t>
      </w:r>
    </w:p>
    <w:p w14:paraId="568E9B8C" w14:textId="77777777" w:rsidR="003871C5" w:rsidRPr="001538B0" w:rsidRDefault="003871C5" w:rsidP="00E529A3">
      <w:pPr>
        <w:pStyle w:val="Normal1"/>
        <w:rPr>
          <w:rFonts w:ascii="Arial" w:hAnsi="Arial" w:cs="Arial"/>
          <w:sz w:val="22"/>
          <w:szCs w:val="22"/>
        </w:rPr>
      </w:pPr>
      <w:r w:rsidRPr="001538B0">
        <w:rPr>
          <w:rFonts w:ascii="Arial" w:hAnsi="Arial" w:cs="Arial"/>
          <w:sz w:val="22"/>
          <w:szCs w:val="22"/>
        </w:rPr>
        <w:t xml:space="preserve">Medeiros, M.M.D., Hoppen, N. and Maçada, A.C.G., 2020. Data science for business: Benefits, challenges and opportunities. </w:t>
      </w:r>
      <w:r w:rsidRPr="001538B0">
        <w:rPr>
          <w:rFonts w:ascii="Arial" w:hAnsi="Arial" w:cs="Arial"/>
          <w:i/>
          <w:sz w:val="22"/>
          <w:szCs w:val="22"/>
        </w:rPr>
        <w:t>The Bottom Line</w:t>
      </w:r>
      <w:r w:rsidRPr="001538B0">
        <w:rPr>
          <w:rFonts w:ascii="Arial" w:hAnsi="Arial" w:cs="Arial"/>
          <w:sz w:val="22"/>
          <w:szCs w:val="22"/>
        </w:rPr>
        <w:t xml:space="preserve">, </w:t>
      </w:r>
      <w:r w:rsidRPr="001538B0">
        <w:rPr>
          <w:rFonts w:ascii="Arial" w:hAnsi="Arial" w:cs="Arial"/>
          <w:i/>
          <w:sz w:val="22"/>
          <w:szCs w:val="22"/>
        </w:rPr>
        <w:t>33</w:t>
      </w:r>
      <w:r w:rsidRPr="001538B0">
        <w:rPr>
          <w:rFonts w:ascii="Arial" w:hAnsi="Arial" w:cs="Arial"/>
          <w:sz w:val="22"/>
          <w:szCs w:val="22"/>
        </w:rPr>
        <w:t>(2), pp.149-163</w:t>
      </w:r>
    </w:p>
    <w:p w14:paraId="37F231DC" w14:textId="0E4E89F8" w:rsidR="003871C5" w:rsidRPr="001538B0" w:rsidRDefault="00B95587" w:rsidP="00E529A3">
      <w:pPr>
        <w:pStyle w:val="Normal1"/>
        <w:spacing w:before="0" w:after="240"/>
        <w:rPr>
          <w:rFonts w:ascii="Arial" w:hAnsi="Arial" w:cs="Arial"/>
          <w:sz w:val="22"/>
          <w:szCs w:val="22"/>
        </w:rPr>
      </w:pPr>
      <w:r w:rsidRPr="001538B0">
        <w:rPr>
          <w:rFonts w:ascii="Arial" w:hAnsi="Arial" w:cs="Arial"/>
          <w:sz w:val="22"/>
          <w:szCs w:val="22"/>
        </w:rPr>
        <w:t xml:space="preserve">Ons, </w:t>
      </w:r>
      <w:r w:rsidR="003871C5" w:rsidRPr="001538B0">
        <w:rPr>
          <w:rFonts w:ascii="Arial" w:hAnsi="Arial" w:cs="Arial"/>
          <w:sz w:val="22"/>
          <w:szCs w:val="22"/>
        </w:rPr>
        <w:t xml:space="preserve">(2022). </w:t>
      </w:r>
      <w:r w:rsidR="003871C5" w:rsidRPr="001538B0">
        <w:rPr>
          <w:rFonts w:ascii="Arial" w:hAnsi="Arial" w:cs="Arial"/>
          <w:i/>
          <w:sz w:val="22"/>
          <w:szCs w:val="22"/>
        </w:rPr>
        <w:t>Inflation and price indices - Office for National Statistics</w:t>
      </w:r>
      <w:r w:rsidR="003871C5" w:rsidRPr="001538B0">
        <w:rPr>
          <w:rFonts w:ascii="Arial" w:hAnsi="Arial" w:cs="Arial"/>
          <w:sz w:val="22"/>
          <w:szCs w:val="22"/>
        </w:rPr>
        <w:t>. [online] www.ons.gov.uk. Available at: &lt;</w:t>
      </w:r>
      <w:hyperlink r:id="rId13" w:anchor=":~:text=The%20Consumer%20Prices%20Index%20including">
        <w:r w:rsidR="003871C5" w:rsidRPr="001538B0">
          <w:rPr>
            <w:rFonts w:ascii="Arial" w:hAnsi="Arial" w:cs="Arial"/>
            <w:sz w:val="22"/>
            <w:szCs w:val="22"/>
          </w:rPr>
          <w:t>https://www.ons.gov.uk/economy/inflationandpriceindices#:~:text=The%20Consumer%20Prices%20Index%20including</w:t>
        </w:r>
      </w:hyperlink>
      <w:r w:rsidR="003871C5" w:rsidRPr="001538B0">
        <w:rPr>
          <w:rFonts w:ascii="Arial" w:hAnsi="Arial" w:cs="Arial"/>
          <w:sz w:val="22"/>
          <w:szCs w:val="22"/>
        </w:rPr>
        <w:t>&gt; [Accessed on: February 24, 2023].</w:t>
      </w:r>
    </w:p>
    <w:p w14:paraId="616FA341" w14:textId="10DC6697" w:rsidR="003871C5" w:rsidRPr="001538B0" w:rsidRDefault="00B95587" w:rsidP="00E529A3">
      <w:pPr>
        <w:pStyle w:val="Normal1"/>
        <w:spacing w:before="0" w:after="240"/>
        <w:rPr>
          <w:rFonts w:ascii="Arial" w:hAnsi="Arial" w:cs="Arial"/>
          <w:sz w:val="22"/>
          <w:szCs w:val="22"/>
        </w:rPr>
      </w:pPr>
      <w:r w:rsidRPr="001538B0">
        <w:rPr>
          <w:rFonts w:ascii="Arial" w:hAnsi="Arial" w:cs="Arial"/>
          <w:sz w:val="22"/>
          <w:szCs w:val="22"/>
        </w:rPr>
        <w:lastRenderedPageBreak/>
        <w:t xml:space="preserve">ons </w:t>
      </w:r>
      <w:r w:rsidR="003871C5" w:rsidRPr="001538B0">
        <w:rPr>
          <w:rFonts w:ascii="Arial" w:hAnsi="Arial" w:cs="Arial"/>
          <w:sz w:val="22"/>
          <w:szCs w:val="22"/>
        </w:rPr>
        <w:t xml:space="preserve">(2023). </w:t>
      </w:r>
      <w:r w:rsidR="003871C5" w:rsidRPr="001538B0">
        <w:rPr>
          <w:rFonts w:ascii="Arial" w:hAnsi="Arial" w:cs="Arial"/>
          <w:i/>
          <w:sz w:val="22"/>
          <w:szCs w:val="22"/>
        </w:rPr>
        <w:t>The UK motor vehicle manufacturing industry: 2008 to 2018 - Office for National Statistics</w:t>
      </w:r>
      <w:r w:rsidR="003871C5" w:rsidRPr="001538B0">
        <w:rPr>
          <w:rFonts w:ascii="Arial" w:hAnsi="Arial" w:cs="Arial"/>
          <w:sz w:val="22"/>
          <w:szCs w:val="22"/>
        </w:rPr>
        <w:t>. [online] www.ons.gov.uk. Available at: &lt;https://www.ons.gov.uk/businessindustryandtrade/manufacturingandproductionindustry/articles/theukmotorvehiclemanufacturingindustry2008to2018/2020-04-16&gt; [Accessed on: February 24, 2023].</w:t>
      </w:r>
    </w:p>
    <w:p w14:paraId="12D6E8C1" w14:textId="77777777" w:rsidR="003871C5" w:rsidRPr="001538B0" w:rsidRDefault="003871C5" w:rsidP="00E529A3">
      <w:pPr>
        <w:pStyle w:val="Normal1"/>
        <w:rPr>
          <w:rFonts w:ascii="Arial" w:hAnsi="Arial" w:cs="Arial"/>
          <w:sz w:val="22"/>
          <w:szCs w:val="22"/>
        </w:rPr>
      </w:pPr>
      <w:r w:rsidRPr="001538B0">
        <w:rPr>
          <w:rFonts w:ascii="Arial" w:hAnsi="Arial" w:cs="Arial"/>
          <w:sz w:val="22"/>
          <w:szCs w:val="22"/>
        </w:rPr>
        <w:t xml:space="preserve">Placek, M. (2021) </w:t>
      </w:r>
      <w:r w:rsidRPr="001538B0">
        <w:rPr>
          <w:rFonts w:ascii="Arial" w:hAnsi="Arial" w:cs="Arial"/>
          <w:i/>
          <w:sz w:val="22"/>
          <w:szCs w:val="22"/>
        </w:rPr>
        <w:t>Topic: Automotive Manufacturing Industry in the United Kingdom</w:t>
      </w:r>
      <w:r w:rsidRPr="001538B0">
        <w:rPr>
          <w:rFonts w:ascii="Arial" w:hAnsi="Arial" w:cs="Arial"/>
          <w:sz w:val="22"/>
          <w:szCs w:val="22"/>
        </w:rPr>
        <w:t xml:space="preserve">, </w:t>
      </w:r>
      <w:r w:rsidRPr="001538B0">
        <w:rPr>
          <w:rFonts w:ascii="Arial" w:hAnsi="Arial" w:cs="Arial"/>
          <w:i/>
          <w:sz w:val="22"/>
          <w:szCs w:val="22"/>
        </w:rPr>
        <w:t>Statista</w:t>
      </w:r>
      <w:r w:rsidRPr="001538B0">
        <w:rPr>
          <w:rFonts w:ascii="Arial" w:hAnsi="Arial" w:cs="Arial"/>
          <w:sz w:val="22"/>
          <w:szCs w:val="22"/>
        </w:rPr>
        <w:t>. Statista. [online] Available at: &lt;https://www.statista.com/topics/5457/automotive-manufacturing-industry-in-the-uk/&gt;[Accessed on: February 24, 2023].</w:t>
      </w:r>
    </w:p>
    <w:p w14:paraId="59ABFC6B"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Statista (2021). </w:t>
      </w:r>
      <w:r w:rsidRPr="001538B0">
        <w:rPr>
          <w:rFonts w:ascii="Arial" w:hAnsi="Arial" w:cs="Arial"/>
          <w:i/>
          <w:sz w:val="22"/>
          <w:szCs w:val="22"/>
        </w:rPr>
        <w:t>UK: internet penetration 2000-2020</w:t>
      </w:r>
      <w:r w:rsidRPr="001538B0">
        <w:rPr>
          <w:rFonts w:ascii="Arial" w:hAnsi="Arial" w:cs="Arial"/>
          <w:sz w:val="22"/>
          <w:szCs w:val="22"/>
        </w:rPr>
        <w:t>. [online] Statista. Available at: &lt;https://www.statista.com/statistics/468663/uk-internet-penetration/&gt; [Accessed on : 2023].</w:t>
      </w:r>
    </w:p>
    <w:p w14:paraId="35FF7993" w14:textId="285204F5" w:rsidR="003871C5" w:rsidRPr="001538B0" w:rsidRDefault="00A26539" w:rsidP="00E529A3">
      <w:pPr>
        <w:pStyle w:val="Normal1"/>
        <w:spacing w:before="0" w:after="240"/>
        <w:rPr>
          <w:rFonts w:ascii="Arial" w:hAnsi="Arial" w:cs="Arial"/>
          <w:sz w:val="22"/>
          <w:szCs w:val="22"/>
        </w:rPr>
      </w:pPr>
      <w:r w:rsidRPr="001538B0">
        <w:rPr>
          <w:rFonts w:ascii="Arial" w:hAnsi="Arial" w:cs="Arial"/>
          <w:sz w:val="22"/>
          <w:szCs w:val="22"/>
        </w:rPr>
        <w:t>Statista</w:t>
      </w:r>
      <w:r w:rsidR="003871C5" w:rsidRPr="001538B0">
        <w:rPr>
          <w:rFonts w:ascii="Arial" w:hAnsi="Arial" w:cs="Arial"/>
          <w:sz w:val="22"/>
          <w:szCs w:val="22"/>
        </w:rPr>
        <w:t xml:space="preserve"> (2023). </w:t>
      </w:r>
      <w:r w:rsidR="003871C5" w:rsidRPr="001538B0">
        <w:rPr>
          <w:rFonts w:ascii="Arial" w:hAnsi="Arial" w:cs="Arial"/>
          <w:i/>
          <w:sz w:val="22"/>
          <w:szCs w:val="22"/>
        </w:rPr>
        <w:t>Topic: Automotive manufacturing industry in the United Kingdom</w:t>
      </w:r>
      <w:r w:rsidR="003871C5" w:rsidRPr="001538B0">
        <w:rPr>
          <w:rFonts w:ascii="Arial" w:hAnsi="Arial" w:cs="Arial"/>
          <w:sz w:val="22"/>
          <w:szCs w:val="22"/>
        </w:rPr>
        <w:t>. [online] Statista. [online] Available at: &lt;https://www.statista.com/topics/5457/automotive-manufacturing-industry-in-the-uk/#topicOverview&gt; [Accessed on: February 24, 2023].</w:t>
      </w:r>
    </w:p>
    <w:p w14:paraId="24E7DB0A" w14:textId="77777777" w:rsidR="003871C5" w:rsidRPr="001538B0" w:rsidRDefault="003871C5" w:rsidP="00E529A3">
      <w:pPr>
        <w:pStyle w:val="Normal1"/>
        <w:spacing w:before="0" w:after="240"/>
        <w:rPr>
          <w:rFonts w:ascii="Arial" w:hAnsi="Arial" w:cs="Arial"/>
          <w:sz w:val="22"/>
          <w:szCs w:val="22"/>
        </w:rPr>
      </w:pPr>
      <w:r w:rsidRPr="001538B0">
        <w:rPr>
          <w:rFonts w:ascii="Arial" w:hAnsi="Arial" w:cs="Arial"/>
          <w:sz w:val="22"/>
          <w:szCs w:val="22"/>
        </w:rPr>
        <w:t xml:space="preserve">Una, (2023). </w:t>
      </w:r>
      <w:r w:rsidRPr="001538B0">
        <w:rPr>
          <w:rFonts w:ascii="Arial" w:hAnsi="Arial" w:cs="Arial"/>
          <w:i/>
          <w:sz w:val="22"/>
          <w:szCs w:val="22"/>
        </w:rPr>
        <w:t>International Literacy Day - Factsheet</w:t>
      </w:r>
      <w:r w:rsidRPr="001538B0">
        <w:rPr>
          <w:rFonts w:ascii="Arial" w:hAnsi="Arial" w:cs="Arial"/>
          <w:sz w:val="22"/>
          <w:szCs w:val="22"/>
        </w:rPr>
        <w:t>. [online] United Nations Association. Available at: &lt;https://una.org.uk/international-literacy-day-factsheet&gt; [Accessed on : 2023].</w:t>
      </w:r>
    </w:p>
    <w:p w14:paraId="00000062" w14:textId="77777777" w:rsidR="009D13D0" w:rsidRPr="001538B0" w:rsidRDefault="009D13D0" w:rsidP="00E529A3">
      <w:pPr>
        <w:pStyle w:val="Normal1"/>
        <w:spacing w:before="0" w:after="240"/>
        <w:rPr>
          <w:rFonts w:ascii="Arial" w:hAnsi="Arial" w:cs="Arial"/>
          <w:sz w:val="22"/>
          <w:szCs w:val="22"/>
        </w:rPr>
      </w:pPr>
    </w:p>
    <w:p w14:paraId="00000063" w14:textId="77777777" w:rsidR="009D13D0" w:rsidRPr="001538B0" w:rsidRDefault="009D13D0" w:rsidP="00E529A3">
      <w:pPr>
        <w:pStyle w:val="Normal1"/>
        <w:spacing w:before="0" w:after="240"/>
        <w:rPr>
          <w:rFonts w:ascii="Arial" w:hAnsi="Arial" w:cs="Arial"/>
          <w:sz w:val="22"/>
          <w:szCs w:val="22"/>
        </w:rPr>
      </w:pPr>
    </w:p>
    <w:p w14:paraId="00000064" w14:textId="77777777" w:rsidR="009D13D0" w:rsidRPr="001538B0" w:rsidRDefault="009D13D0" w:rsidP="00E529A3">
      <w:pPr>
        <w:pStyle w:val="Normal1"/>
        <w:spacing w:before="0" w:after="240"/>
        <w:rPr>
          <w:rFonts w:ascii="Arial" w:hAnsi="Arial" w:cs="Arial"/>
          <w:sz w:val="22"/>
          <w:szCs w:val="22"/>
        </w:rPr>
      </w:pPr>
    </w:p>
    <w:p w14:paraId="00000065" w14:textId="77777777" w:rsidR="009D13D0" w:rsidRPr="001538B0" w:rsidRDefault="009D13D0" w:rsidP="00E529A3">
      <w:pPr>
        <w:pStyle w:val="Normal1"/>
        <w:spacing w:before="0" w:after="240"/>
        <w:rPr>
          <w:rFonts w:ascii="Arial" w:hAnsi="Arial" w:cs="Arial"/>
          <w:sz w:val="22"/>
          <w:szCs w:val="22"/>
        </w:rPr>
      </w:pPr>
    </w:p>
    <w:p w14:paraId="00000066" w14:textId="77777777" w:rsidR="009D13D0" w:rsidRPr="001538B0" w:rsidRDefault="009D13D0" w:rsidP="00E529A3">
      <w:pPr>
        <w:pStyle w:val="Normal1"/>
        <w:spacing w:before="0" w:after="240"/>
        <w:rPr>
          <w:rFonts w:ascii="Arial" w:hAnsi="Arial" w:cs="Arial"/>
          <w:sz w:val="22"/>
          <w:szCs w:val="22"/>
        </w:rPr>
      </w:pPr>
    </w:p>
    <w:p w14:paraId="00000067" w14:textId="77777777" w:rsidR="009D13D0" w:rsidRPr="001538B0" w:rsidRDefault="009D13D0" w:rsidP="00E529A3">
      <w:pPr>
        <w:pStyle w:val="Normal1"/>
        <w:spacing w:before="0" w:after="240"/>
        <w:rPr>
          <w:rFonts w:ascii="Arial" w:hAnsi="Arial" w:cs="Arial"/>
          <w:sz w:val="22"/>
          <w:szCs w:val="22"/>
        </w:rPr>
      </w:pPr>
    </w:p>
    <w:p w14:paraId="00000068" w14:textId="77777777" w:rsidR="009D13D0" w:rsidRPr="001538B0" w:rsidRDefault="009D13D0" w:rsidP="00E529A3">
      <w:pPr>
        <w:pStyle w:val="Normal1"/>
        <w:spacing w:before="0" w:after="240"/>
        <w:rPr>
          <w:rFonts w:ascii="Arial" w:hAnsi="Arial" w:cs="Arial"/>
          <w:sz w:val="22"/>
          <w:szCs w:val="22"/>
        </w:rPr>
      </w:pPr>
    </w:p>
    <w:p w14:paraId="0000006B" w14:textId="557CBDE2" w:rsidR="009D13D0" w:rsidRPr="00E529A3" w:rsidRDefault="009D13D0" w:rsidP="00E529A3">
      <w:pPr>
        <w:pStyle w:val="Normal1"/>
        <w:rPr>
          <w:b/>
        </w:rPr>
      </w:pPr>
    </w:p>
    <w:sectPr w:rsidR="009D13D0" w:rsidRPr="00E529A3">
      <w:pgSz w:w="11909" w:h="16834"/>
      <w:pgMar w:top="1440" w:right="1440" w:bottom="1440" w:left="1440" w:header="720" w:footer="720"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B8AE7" w14:textId="77777777" w:rsidR="00F254FD" w:rsidRDefault="00F254FD">
      <w:pPr>
        <w:spacing w:before="0" w:after="0" w:line="240" w:lineRule="auto"/>
      </w:pPr>
      <w:r>
        <w:separator/>
      </w:r>
    </w:p>
  </w:endnote>
  <w:endnote w:type="continuationSeparator" w:id="0">
    <w:p w14:paraId="34E32848" w14:textId="77777777" w:rsidR="00F254FD" w:rsidRDefault="00F254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A22141" w14:textId="77777777" w:rsidR="00D456BE" w:rsidRDefault="00D45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6C" w14:textId="678AD90D" w:rsidR="009D13D0" w:rsidRDefault="00561839">
    <w:pPr>
      <w:pStyle w:val="Normal1"/>
      <w:jc w:val="right"/>
    </w:pPr>
    <w:r>
      <w:fldChar w:fldCharType="begin"/>
    </w:r>
    <w:r>
      <w:instrText>PAGE</w:instrText>
    </w:r>
    <w:r>
      <w:fldChar w:fldCharType="separate"/>
    </w:r>
    <w:r w:rsidR="00A26539">
      <w:rPr>
        <w:noProof/>
      </w:rPr>
      <w:t>15</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8BE8D" w14:textId="77777777" w:rsidR="00D456BE" w:rsidRDefault="00D45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D6ABD" w14:textId="77777777" w:rsidR="00F254FD" w:rsidRDefault="00F254FD">
      <w:pPr>
        <w:spacing w:before="0" w:after="0" w:line="240" w:lineRule="auto"/>
      </w:pPr>
      <w:r>
        <w:separator/>
      </w:r>
    </w:p>
  </w:footnote>
  <w:footnote w:type="continuationSeparator" w:id="0">
    <w:p w14:paraId="76D984DB" w14:textId="77777777" w:rsidR="00F254FD" w:rsidRDefault="00F254F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3C75E" w14:textId="77777777" w:rsidR="00D456BE" w:rsidRDefault="00D456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F9BF19" w14:textId="77777777" w:rsidR="00D456BE" w:rsidRDefault="00D456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ABA2C0" w14:textId="77777777" w:rsidR="00D456BE" w:rsidRDefault="00D456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3D0"/>
    <w:rsid w:val="001538B0"/>
    <w:rsid w:val="003871C5"/>
    <w:rsid w:val="00561839"/>
    <w:rsid w:val="005E5B96"/>
    <w:rsid w:val="00651CEB"/>
    <w:rsid w:val="00741557"/>
    <w:rsid w:val="009D13D0"/>
    <w:rsid w:val="009F1077"/>
    <w:rsid w:val="00A26539"/>
    <w:rsid w:val="00AB52A6"/>
    <w:rsid w:val="00AF377E"/>
    <w:rsid w:val="00B95587"/>
    <w:rsid w:val="00CA615A"/>
    <w:rsid w:val="00D456BE"/>
    <w:rsid w:val="00E529A3"/>
    <w:rsid w:val="00F07F32"/>
    <w:rsid w:val="00F254FD"/>
    <w:rsid w:val="00F7419B"/>
    <w:rsid w:val="00F950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1A3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qFormat/>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qFormat/>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456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56BE"/>
  </w:style>
  <w:style w:type="paragraph" w:styleId="Footer">
    <w:name w:val="footer"/>
    <w:basedOn w:val="Normal"/>
    <w:link w:val="FooterChar"/>
    <w:uiPriority w:val="99"/>
    <w:unhideWhenUsed/>
    <w:rsid w:val="00D456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56BE"/>
  </w:style>
  <w:style w:type="character" w:customStyle="1" w:styleId="Heading1Char">
    <w:name w:val="Heading 1 Char"/>
    <w:basedOn w:val="DefaultParagraphFont"/>
    <w:link w:val="Heading1"/>
    <w:rsid w:val="001538B0"/>
    <w:rPr>
      <w:b/>
    </w:rPr>
  </w:style>
  <w:style w:type="character" w:customStyle="1" w:styleId="TitleChar">
    <w:name w:val="Title Char"/>
    <w:basedOn w:val="DefaultParagraphFont"/>
    <w:link w:val="Title"/>
    <w:rsid w:val="001538B0"/>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070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ons.gov.uk/economy/inflationandpriceindices"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2F4B0-68DA-40FD-BE53-DF55B9422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3145</Words>
  <Characters>17928</Characters>
  <Application>Microsoft Office Word</Application>
  <DocSecurity>0</DocSecurity>
  <Lines>149</Lines>
  <Paragraphs>42</Paragraphs>
  <ScaleCrop>false</ScaleCrop>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2023-02-27T05:38:00Z</dcterms:created>
  <dcterms:modified xsi:type="dcterms:W3CDTF">2023-03-03T21:19:00Z</dcterms:modified>
</cp:coreProperties>
</file>