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D81B5" w14:textId="77777777" w:rsidR="00CF01DA" w:rsidRDefault="00CF01DA" w:rsidP="00073A26">
      <w:pPr>
        <w:jc w:val="center"/>
        <w:rPr>
          <w:rFonts w:ascii="Arial" w:hAnsi="Arial" w:cs="Arial"/>
        </w:rPr>
      </w:pPr>
    </w:p>
    <w:p w14:paraId="444E128D" w14:textId="77777777" w:rsidR="00CF01DA" w:rsidRDefault="00CF01DA" w:rsidP="00073A26">
      <w:pPr>
        <w:jc w:val="center"/>
        <w:rPr>
          <w:rFonts w:ascii="Arial" w:hAnsi="Arial" w:cs="Arial"/>
        </w:rPr>
      </w:pPr>
    </w:p>
    <w:p w14:paraId="331D358C" w14:textId="77777777" w:rsidR="00CF01DA" w:rsidRDefault="00CF01DA" w:rsidP="00073A26">
      <w:pPr>
        <w:jc w:val="center"/>
        <w:rPr>
          <w:rFonts w:ascii="Arial" w:hAnsi="Arial" w:cs="Arial"/>
        </w:rPr>
      </w:pPr>
    </w:p>
    <w:p w14:paraId="380AC770" w14:textId="011DE7B9" w:rsidR="00CF01DA" w:rsidRDefault="00CF01DA" w:rsidP="00CF01DA">
      <w:pPr>
        <w:rPr>
          <w:rFonts w:ascii="Arial" w:hAnsi="Arial" w:cs="Arial"/>
        </w:rPr>
      </w:pPr>
      <w:r>
        <w:rPr>
          <w:rFonts w:ascii="Arial" w:hAnsi="Arial" w:cs="Arial"/>
        </w:rPr>
        <w:t xml:space="preserve">Student: Ana </w:t>
      </w:r>
      <w:proofErr w:type="spellStart"/>
      <w:r>
        <w:rPr>
          <w:rFonts w:ascii="Arial" w:hAnsi="Arial" w:cs="Arial"/>
        </w:rPr>
        <w:t>Milea</w:t>
      </w:r>
      <w:proofErr w:type="spellEnd"/>
      <w:r>
        <w:rPr>
          <w:rFonts w:ascii="Arial" w:hAnsi="Arial" w:cs="Arial"/>
        </w:rPr>
        <w:t xml:space="preserve"> 2025648</w:t>
      </w:r>
    </w:p>
    <w:p w14:paraId="5FEA8E0C" w14:textId="5C59798A" w:rsidR="00CF01DA" w:rsidRDefault="00CF01DA" w:rsidP="00CF01DA">
      <w:pPr>
        <w:rPr>
          <w:rFonts w:ascii="Arial" w:hAnsi="Arial" w:cs="Arial"/>
        </w:rPr>
      </w:pPr>
      <w:r>
        <w:rPr>
          <w:rFonts w:ascii="Arial" w:hAnsi="Arial" w:cs="Arial"/>
        </w:rPr>
        <w:t>Module: BMIH</w:t>
      </w:r>
      <w:r w:rsidR="00BB76D9">
        <w:rPr>
          <w:rFonts w:ascii="Arial" w:hAnsi="Arial" w:cs="Arial"/>
        </w:rPr>
        <w:t>4002</w:t>
      </w:r>
    </w:p>
    <w:p w14:paraId="6F9890C0" w14:textId="31E5D22F" w:rsidR="00BB76D9" w:rsidRDefault="00BB76D9" w:rsidP="00CF01DA">
      <w:pPr>
        <w:rPr>
          <w:rFonts w:ascii="Arial" w:hAnsi="Arial" w:cs="Arial"/>
        </w:rPr>
      </w:pPr>
      <w:r>
        <w:rPr>
          <w:rFonts w:ascii="Arial" w:hAnsi="Arial" w:cs="Arial"/>
        </w:rPr>
        <w:t>Lecturer: Laurence Blake</w:t>
      </w:r>
    </w:p>
    <w:p w14:paraId="1775F65D" w14:textId="77777777" w:rsidR="00CF01DA" w:rsidRDefault="00CF01DA" w:rsidP="004B5EB2">
      <w:pPr>
        <w:rPr>
          <w:rFonts w:ascii="Arial" w:hAnsi="Arial" w:cs="Arial"/>
        </w:rPr>
      </w:pPr>
    </w:p>
    <w:p w14:paraId="7437F8C0" w14:textId="77777777" w:rsidR="00CF01DA" w:rsidRDefault="00CF01DA" w:rsidP="00073A26">
      <w:pPr>
        <w:jc w:val="center"/>
        <w:rPr>
          <w:rFonts w:ascii="Arial" w:hAnsi="Arial" w:cs="Arial"/>
        </w:rPr>
      </w:pPr>
    </w:p>
    <w:p w14:paraId="1DA5F39A" w14:textId="2339B45E" w:rsidR="00073A26" w:rsidRDefault="00073A26" w:rsidP="004B5EB2">
      <w:pPr>
        <w:jc w:val="center"/>
        <w:rPr>
          <w:rFonts w:ascii="Arial" w:hAnsi="Arial" w:cs="Arial"/>
        </w:rPr>
      </w:pPr>
      <w:r w:rsidRPr="00073A26">
        <w:rPr>
          <w:rFonts w:ascii="Arial" w:hAnsi="Arial" w:cs="Arial"/>
        </w:rPr>
        <w:t>Allergies and intolerances and the importance within the industry</w:t>
      </w:r>
    </w:p>
    <w:p w14:paraId="63E54287" w14:textId="6D362164" w:rsidR="00073A26" w:rsidRDefault="00073A26" w:rsidP="00073A26">
      <w:pPr>
        <w:spacing w:line="360" w:lineRule="auto"/>
        <w:rPr>
          <w:rFonts w:ascii="Arial" w:hAnsi="Arial" w:cs="Arial"/>
        </w:rPr>
      </w:pPr>
    </w:p>
    <w:p w14:paraId="50ABDCD5" w14:textId="3A909E57" w:rsidR="00073A26" w:rsidRDefault="00D14D97" w:rsidP="00D31BD8">
      <w:pPr>
        <w:spacing w:line="360" w:lineRule="auto"/>
        <w:jc w:val="both"/>
        <w:rPr>
          <w:rFonts w:ascii="Arial" w:hAnsi="Arial" w:cs="Arial"/>
        </w:rPr>
      </w:pPr>
      <w:r>
        <w:rPr>
          <w:rFonts w:ascii="Arial" w:hAnsi="Arial" w:cs="Arial"/>
        </w:rPr>
        <w:t xml:space="preserve">     </w:t>
      </w:r>
      <w:r w:rsidR="00D31BD8">
        <w:rPr>
          <w:rFonts w:ascii="Arial" w:hAnsi="Arial" w:cs="Arial"/>
        </w:rPr>
        <w:t>A food allergy is when the body’s immune system reacts unusually to specific foods. Although allergic reactions are often mild, they can be very serious. A food intolerance is not the same as a food allergy. Food intolerances can cause people to feel ill, however, they are not usually as potentially harmful, but can affect the long-term health.</w:t>
      </w:r>
      <w:r>
        <w:rPr>
          <w:rFonts w:ascii="Arial" w:hAnsi="Arial" w:cs="Arial"/>
        </w:rPr>
        <w:t xml:space="preserve"> The effects take longer to notice than the effects of food allergies. </w:t>
      </w:r>
      <w:r w:rsidR="00D31BD8">
        <w:rPr>
          <w:rFonts w:ascii="Arial" w:hAnsi="Arial" w:cs="Arial"/>
        </w:rPr>
        <w:t xml:space="preserve"> Some common symptoms for </w:t>
      </w:r>
      <w:r>
        <w:rPr>
          <w:rFonts w:ascii="Arial" w:hAnsi="Arial" w:cs="Arial"/>
        </w:rPr>
        <w:t>allergies</w:t>
      </w:r>
      <w:r w:rsidR="00D31BD8">
        <w:rPr>
          <w:rFonts w:ascii="Arial" w:hAnsi="Arial" w:cs="Arial"/>
        </w:rPr>
        <w:t xml:space="preserve"> </w:t>
      </w:r>
      <w:r>
        <w:rPr>
          <w:rFonts w:ascii="Arial" w:hAnsi="Arial" w:cs="Arial"/>
        </w:rPr>
        <w:t>are</w:t>
      </w:r>
      <w:r w:rsidR="00D31BD8">
        <w:rPr>
          <w:rFonts w:ascii="Arial" w:hAnsi="Arial" w:cs="Arial"/>
        </w:rPr>
        <w:t xml:space="preserve"> itching, </w:t>
      </w:r>
      <w:r>
        <w:rPr>
          <w:rFonts w:ascii="Arial" w:hAnsi="Arial" w:cs="Arial"/>
        </w:rPr>
        <w:t>diarrhoea</w:t>
      </w:r>
      <w:r w:rsidR="00D31BD8">
        <w:rPr>
          <w:rFonts w:ascii="Arial" w:hAnsi="Arial" w:cs="Arial"/>
        </w:rPr>
        <w:t>, shortness of breath</w:t>
      </w:r>
      <w:r>
        <w:rPr>
          <w:rFonts w:ascii="Arial" w:hAnsi="Arial" w:cs="Arial"/>
        </w:rPr>
        <w:t>, skin reaction, coughing, runny nose and the worse one anaphylactic shock. Intolerance symptoms are headaches, tiredness, muscle pain and anaemia.</w:t>
      </w:r>
    </w:p>
    <w:p w14:paraId="7D7E3A21" w14:textId="643E9711" w:rsidR="00D14D97" w:rsidRDefault="00D14D97" w:rsidP="00D31BD8">
      <w:pPr>
        <w:spacing w:line="360" w:lineRule="auto"/>
        <w:jc w:val="both"/>
        <w:rPr>
          <w:rFonts w:ascii="Arial" w:hAnsi="Arial" w:cs="Arial"/>
        </w:rPr>
      </w:pPr>
      <w:r>
        <w:rPr>
          <w:rFonts w:ascii="Arial" w:hAnsi="Arial" w:cs="Arial"/>
        </w:rPr>
        <w:t xml:space="preserve">     Food </w:t>
      </w:r>
      <w:r w:rsidR="00BF698B">
        <w:rPr>
          <w:rFonts w:ascii="Arial" w:hAnsi="Arial" w:cs="Arial"/>
        </w:rPr>
        <w:t>suppliers</w:t>
      </w:r>
      <w:r>
        <w:rPr>
          <w:rFonts w:ascii="Arial" w:hAnsi="Arial" w:cs="Arial"/>
        </w:rPr>
        <w:t xml:space="preserve"> are </w:t>
      </w:r>
      <w:r w:rsidR="0044045F">
        <w:rPr>
          <w:rFonts w:ascii="Arial" w:hAnsi="Arial" w:cs="Arial"/>
        </w:rPr>
        <w:t>asked</w:t>
      </w:r>
      <w:r>
        <w:rPr>
          <w:rFonts w:ascii="Arial" w:hAnsi="Arial" w:cs="Arial"/>
        </w:rPr>
        <w:t xml:space="preserve"> to declare </w:t>
      </w:r>
      <w:r w:rsidR="0044045F">
        <w:rPr>
          <w:rFonts w:ascii="Arial" w:hAnsi="Arial" w:cs="Arial"/>
        </w:rPr>
        <w:t>if</w:t>
      </w:r>
      <w:r>
        <w:rPr>
          <w:rFonts w:ascii="Arial" w:hAnsi="Arial" w:cs="Arial"/>
        </w:rPr>
        <w:t xml:space="preserve"> their food contains any allergens</w:t>
      </w:r>
      <w:r w:rsidR="00BF698B">
        <w:rPr>
          <w:rFonts w:ascii="Arial" w:hAnsi="Arial" w:cs="Arial"/>
        </w:rPr>
        <w:t xml:space="preserve">, it is important to ensure that food items containing the 14 allergens it is known by customers as this information is required by law. </w:t>
      </w:r>
    </w:p>
    <w:p w14:paraId="6DE3A160" w14:textId="24359FC8" w:rsidR="00BF698B" w:rsidRDefault="00BF698B" w:rsidP="00D31BD8">
      <w:pPr>
        <w:spacing w:line="360" w:lineRule="auto"/>
        <w:jc w:val="both"/>
        <w:rPr>
          <w:rFonts w:ascii="Arial" w:hAnsi="Arial" w:cs="Arial"/>
        </w:rPr>
      </w:pPr>
      <w:r>
        <w:rPr>
          <w:rFonts w:ascii="Arial" w:hAnsi="Arial" w:cs="Arial"/>
        </w:rPr>
        <w:t xml:space="preserve">    The 14 allergens are:</w:t>
      </w:r>
    </w:p>
    <w:p w14:paraId="383F8ED4" w14:textId="3E1D1693" w:rsidR="00BF698B" w:rsidRDefault="00BF698B" w:rsidP="00BF698B">
      <w:pPr>
        <w:pStyle w:val="ListParagraph"/>
        <w:numPr>
          <w:ilvl w:val="0"/>
          <w:numId w:val="1"/>
        </w:numPr>
        <w:spacing w:line="360" w:lineRule="auto"/>
        <w:jc w:val="both"/>
        <w:rPr>
          <w:rFonts w:ascii="Arial" w:hAnsi="Arial" w:cs="Arial"/>
        </w:rPr>
      </w:pPr>
      <w:r>
        <w:rPr>
          <w:rFonts w:ascii="Arial" w:hAnsi="Arial" w:cs="Arial"/>
        </w:rPr>
        <w:t>Peanuts – groundnut oil, sauces, satay, biscuits and desserts</w:t>
      </w:r>
    </w:p>
    <w:p w14:paraId="726951C3" w14:textId="5A308995" w:rsidR="00BF698B" w:rsidRDefault="00BF698B" w:rsidP="00BF698B">
      <w:pPr>
        <w:pStyle w:val="ListParagraph"/>
        <w:numPr>
          <w:ilvl w:val="0"/>
          <w:numId w:val="1"/>
        </w:numPr>
        <w:spacing w:line="360" w:lineRule="auto"/>
        <w:jc w:val="both"/>
        <w:rPr>
          <w:rFonts w:ascii="Arial" w:hAnsi="Arial" w:cs="Arial"/>
        </w:rPr>
      </w:pPr>
      <w:r>
        <w:rPr>
          <w:rFonts w:ascii="Arial" w:hAnsi="Arial" w:cs="Arial"/>
        </w:rPr>
        <w:t>Tree Nuts – walnuts, almonds, pesto, crackers and marzipan</w:t>
      </w:r>
    </w:p>
    <w:p w14:paraId="131AF6F1" w14:textId="712CE67A" w:rsidR="00BF698B" w:rsidRDefault="00B90B62" w:rsidP="00BF698B">
      <w:pPr>
        <w:pStyle w:val="ListParagraph"/>
        <w:numPr>
          <w:ilvl w:val="0"/>
          <w:numId w:val="1"/>
        </w:numPr>
        <w:spacing w:line="360" w:lineRule="auto"/>
        <w:jc w:val="both"/>
        <w:rPr>
          <w:rFonts w:ascii="Arial" w:hAnsi="Arial" w:cs="Arial"/>
        </w:rPr>
      </w:pPr>
      <w:r>
        <w:rPr>
          <w:rFonts w:ascii="Arial" w:hAnsi="Arial" w:cs="Arial"/>
        </w:rPr>
        <w:t>Milk/Lactose – yogurt, cream, cheese, butter and stock cubes</w:t>
      </w:r>
    </w:p>
    <w:p w14:paraId="6292CD14" w14:textId="45873125" w:rsidR="00B90B62" w:rsidRDefault="00B90B62" w:rsidP="00BF698B">
      <w:pPr>
        <w:pStyle w:val="ListParagraph"/>
        <w:numPr>
          <w:ilvl w:val="0"/>
          <w:numId w:val="1"/>
        </w:numPr>
        <w:spacing w:line="360" w:lineRule="auto"/>
        <w:jc w:val="both"/>
        <w:rPr>
          <w:rFonts w:ascii="Arial" w:hAnsi="Arial" w:cs="Arial"/>
        </w:rPr>
      </w:pPr>
      <w:r>
        <w:rPr>
          <w:rFonts w:ascii="Arial" w:hAnsi="Arial" w:cs="Arial"/>
        </w:rPr>
        <w:t>Eggs – cakes, mousses, sauces, pasta and pastries</w:t>
      </w:r>
    </w:p>
    <w:p w14:paraId="6E7536D9" w14:textId="55B37048" w:rsidR="00B90B62" w:rsidRDefault="00B90B62" w:rsidP="00BF698B">
      <w:pPr>
        <w:pStyle w:val="ListParagraph"/>
        <w:numPr>
          <w:ilvl w:val="0"/>
          <w:numId w:val="1"/>
        </w:numPr>
        <w:spacing w:line="360" w:lineRule="auto"/>
        <w:jc w:val="both"/>
        <w:rPr>
          <w:rFonts w:ascii="Arial" w:hAnsi="Arial" w:cs="Arial"/>
        </w:rPr>
      </w:pPr>
      <w:r>
        <w:rPr>
          <w:rFonts w:ascii="Arial" w:hAnsi="Arial" w:cs="Arial"/>
        </w:rPr>
        <w:t>Fish – salad dressing, sauces, relishes, fish sauce and Worcestershire sauce</w:t>
      </w:r>
    </w:p>
    <w:p w14:paraId="5FE750B2" w14:textId="78FF20BA" w:rsidR="00B90B62" w:rsidRDefault="00B90B62" w:rsidP="00BF698B">
      <w:pPr>
        <w:pStyle w:val="ListParagraph"/>
        <w:numPr>
          <w:ilvl w:val="0"/>
          <w:numId w:val="1"/>
        </w:numPr>
        <w:spacing w:line="360" w:lineRule="auto"/>
        <w:jc w:val="both"/>
        <w:rPr>
          <w:rFonts w:ascii="Arial" w:hAnsi="Arial" w:cs="Arial"/>
        </w:rPr>
      </w:pPr>
      <w:r>
        <w:rPr>
          <w:rFonts w:ascii="Arial" w:hAnsi="Arial" w:cs="Arial"/>
        </w:rPr>
        <w:t>Soya – tofu, bean curd, desserts, meat products and soya sauce</w:t>
      </w:r>
    </w:p>
    <w:p w14:paraId="6E977B33" w14:textId="59B09CC1" w:rsidR="00B90B62" w:rsidRDefault="00B90B62" w:rsidP="00BF698B">
      <w:pPr>
        <w:pStyle w:val="ListParagraph"/>
        <w:numPr>
          <w:ilvl w:val="0"/>
          <w:numId w:val="1"/>
        </w:numPr>
        <w:spacing w:line="360" w:lineRule="auto"/>
        <w:jc w:val="both"/>
        <w:rPr>
          <w:rFonts w:ascii="Arial" w:hAnsi="Arial" w:cs="Arial"/>
        </w:rPr>
      </w:pPr>
      <w:r>
        <w:rPr>
          <w:rFonts w:ascii="Arial" w:hAnsi="Arial" w:cs="Arial"/>
        </w:rPr>
        <w:t>Sesame seeds – breads, breadsticks, tahini, houmous and sesame</w:t>
      </w:r>
    </w:p>
    <w:p w14:paraId="7F32834A" w14:textId="0FDB4985" w:rsidR="00B90B62" w:rsidRDefault="00B90B62" w:rsidP="00BF698B">
      <w:pPr>
        <w:pStyle w:val="ListParagraph"/>
        <w:numPr>
          <w:ilvl w:val="0"/>
          <w:numId w:val="1"/>
        </w:numPr>
        <w:spacing w:line="360" w:lineRule="auto"/>
        <w:jc w:val="both"/>
        <w:rPr>
          <w:rFonts w:ascii="Arial" w:hAnsi="Arial" w:cs="Arial"/>
        </w:rPr>
      </w:pPr>
      <w:r>
        <w:rPr>
          <w:rFonts w:ascii="Arial" w:hAnsi="Arial" w:cs="Arial"/>
        </w:rPr>
        <w:t>Celery and Celeriac – salads, soups, casseroles, gravy granules and celery salt</w:t>
      </w:r>
    </w:p>
    <w:p w14:paraId="6AA03D45" w14:textId="119641F5" w:rsidR="00B90B62" w:rsidRDefault="00B90B62" w:rsidP="00BF698B">
      <w:pPr>
        <w:pStyle w:val="ListParagraph"/>
        <w:numPr>
          <w:ilvl w:val="0"/>
          <w:numId w:val="1"/>
        </w:numPr>
        <w:spacing w:line="360" w:lineRule="auto"/>
        <w:jc w:val="both"/>
        <w:rPr>
          <w:rFonts w:ascii="Arial" w:hAnsi="Arial" w:cs="Arial"/>
        </w:rPr>
      </w:pPr>
      <w:r>
        <w:rPr>
          <w:rFonts w:ascii="Arial" w:hAnsi="Arial" w:cs="Arial"/>
        </w:rPr>
        <w:t xml:space="preserve">Lupin – </w:t>
      </w:r>
      <w:r w:rsidR="00022E97">
        <w:rPr>
          <w:rFonts w:ascii="Arial" w:hAnsi="Arial" w:cs="Arial"/>
        </w:rPr>
        <w:t>cakes, breads,</w:t>
      </w:r>
      <w:r>
        <w:rPr>
          <w:rFonts w:ascii="Arial" w:hAnsi="Arial" w:cs="Arial"/>
        </w:rPr>
        <w:t xml:space="preserve"> pastries, pies and dough</w:t>
      </w:r>
      <w:r w:rsidR="00022E97">
        <w:rPr>
          <w:rFonts w:ascii="Arial" w:hAnsi="Arial" w:cs="Arial"/>
        </w:rPr>
        <w:t>nuts</w:t>
      </w:r>
    </w:p>
    <w:p w14:paraId="1E14481F" w14:textId="263F0287" w:rsidR="00022E97" w:rsidRDefault="00022E97" w:rsidP="00BF698B">
      <w:pPr>
        <w:pStyle w:val="ListParagraph"/>
        <w:numPr>
          <w:ilvl w:val="0"/>
          <w:numId w:val="1"/>
        </w:numPr>
        <w:spacing w:line="360" w:lineRule="auto"/>
        <w:jc w:val="both"/>
        <w:rPr>
          <w:rFonts w:ascii="Arial" w:hAnsi="Arial" w:cs="Arial"/>
        </w:rPr>
      </w:pPr>
      <w:r>
        <w:rPr>
          <w:rFonts w:ascii="Arial" w:hAnsi="Arial" w:cs="Arial"/>
        </w:rPr>
        <w:t>Gluten – bread, sausages, burgers, pasta, pizza and pastry</w:t>
      </w:r>
    </w:p>
    <w:p w14:paraId="5A50B1E2" w14:textId="6CFEB4BB" w:rsidR="00022E97" w:rsidRDefault="00022E97" w:rsidP="00BF698B">
      <w:pPr>
        <w:pStyle w:val="ListParagraph"/>
        <w:numPr>
          <w:ilvl w:val="0"/>
          <w:numId w:val="1"/>
        </w:numPr>
        <w:spacing w:line="360" w:lineRule="auto"/>
        <w:jc w:val="both"/>
        <w:rPr>
          <w:rFonts w:ascii="Arial" w:hAnsi="Arial" w:cs="Arial"/>
        </w:rPr>
      </w:pPr>
      <w:r>
        <w:rPr>
          <w:rFonts w:ascii="Arial" w:hAnsi="Arial" w:cs="Arial"/>
        </w:rPr>
        <w:t>Shellfish – scampi, prawns, mussels, oysters, cockles, crab and squid</w:t>
      </w:r>
    </w:p>
    <w:p w14:paraId="026852B0" w14:textId="0141527B" w:rsidR="00022E97" w:rsidRDefault="00022E97" w:rsidP="00BF698B">
      <w:pPr>
        <w:pStyle w:val="ListParagraph"/>
        <w:numPr>
          <w:ilvl w:val="0"/>
          <w:numId w:val="1"/>
        </w:numPr>
        <w:spacing w:line="360" w:lineRule="auto"/>
        <w:jc w:val="both"/>
        <w:rPr>
          <w:rFonts w:ascii="Arial" w:hAnsi="Arial" w:cs="Arial"/>
        </w:rPr>
      </w:pPr>
      <w:r>
        <w:rPr>
          <w:rFonts w:ascii="Arial" w:hAnsi="Arial" w:cs="Arial"/>
        </w:rPr>
        <w:t>Mustard – liquid mustard, salad dressing, marinades, soups and stock cubes</w:t>
      </w:r>
    </w:p>
    <w:p w14:paraId="18A33ACD" w14:textId="414DD0A7" w:rsidR="00022E97" w:rsidRDefault="00022E97" w:rsidP="00BF698B">
      <w:pPr>
        <w:pStyle w:val="ListParagraph"/>
        <w:numPr>
          <w:ilvl w:val="0"/>
          <w:numId w:val="1"/>
        </w:numPr>
        <w:spacing w:line="360" w:lineRule="auto"/>
        <w:jc w:val="both"/>
        <w:rPr>
          <w:rFonts w:ascii="Arial" w:hAnsi="Arial" w:cs="Arial"/>
        </w:rPr>
      </w:pPr>
      <w:r>
        <w:rPr>
          <w:rFonts w:ascii="Arial" w:hAnsi="Arial" w:cs="Arial"/>
        </w:rPr>
        <w:t>Sulphur Dioxide – sausages, prawns, soft drinks, dried fruits, wines and beer</w:t>
      </w:r>
    </w:p>
    <w:p w14:paraId="286CD098" w14:textId="3F86F272" w:rsidR="00022E97" w:rsidRDefault="00022E97" w:rsidP="00BF698B">
      <w:pPr>
        <w:pStyle w:val="ListParagraph"/>
        <w:numPr>
          <w:ilvl w:val="0"/>
          <w:numId w:val="1"/>
        </w:numPr>
        <w:spacing w:line="360" w:lineRule="auto"/>
        <w:jc w:val="both"/>
        <w:rPr>
          <w:rFonts w:ascii="Arial" w:hAnsi="Arial" w:cs="Arial"/>
        </w:rPr>
      </w:pPr>
      <w:r>
        <w:rPr>
          <w:rFonts w:ascii="Arial" w:hAnsi="Arial" w:cs="Arial"/>
        </w:rPr>
        <w:t xml:space="preserve">Molluscs – clams, </w:t>
      </w:r>
      <w:r w:rsidR="00FE1EF1">
        <w:rPr>
          <w:rFonts w:ascii="Arial" w:hAnsi="Arial" w:cs="Arial"/>
        </w:rPr>
        <w:t>mussels</w:t>
      </w:r>
      <w:r>
        <w:rPr>
          <w:rFonts w:ascii="Arial" w:hAnsi="Arial" w:cs="Arial"/>
        </w:rPr>
        <w:t>, oysters, scallops and octopus</w:t>
      </w:r>
    </w:p>
    <w:p w14:paraId="6FE0AE55" w14:textId="080E7DCC" w:rsidR="00022E97" w:rsidRDefault="00022E97" w:rsidP="00022E97">
      <w:pPr>
        <w:spacing w:line="360" w:lineRule="auto"/>
        <w:jc w:val="both"/>
        <w:rPr>
          <w:rFonts w:ascii="Arial" w:hAnsi="Arial" w:cs="Arial"/>
        </w:rPr>
      </w:pPr>
    </w:p>
    <w:p w14:paraId="2BAE2BAB" w14:textId="37533A41" w:rsidR="00EB1877" w:rsidRDefault="00022E97" w:rsidP="00022E97">
      <w:pPr>
        <w:spacing w:line="360" w:lineRule="auto"/>
        <w:jc w:val="both"/>
        <w:rPr>
          <w:rFonts w:ascii="Arial" w:hAnsi="Arial" w:cs="Arial"/>
        </w:rPr>
      </w:pPr>
      <w:r>
        <w:rPr>
          <w:rFonts w:ascii="Arial" w:hAnsi="Arial" w:cs="Arial"/>
        </w:rPr>
        <w:t>If a customer</w:t>
      </w:r>
      <w:r w:rsidR="00A7779F">
        <w:rPr>
          <w:rFonts w:ascii="Arial" w:hAnsi="Arial" w:cs="Arial"/>
        </w:rPr>
        <w:t xml:space="preserve"> enquires </w:t>
      </w:r>
      <w:r w:rsidR="001A67C8">
        <w:rPr>
          <w:rFonts w:ascii="Arial" w:hAnsi="Arial" w:cs="Arial"/>
        </w:rPr>
        <w:t>if</w:t>
      </w:r>
      <w:r w:rsidR="00EB1877">
        <w:rPr>
          <w:rFonts w:ascii="Arial" w:hAnsi="Arial" w:cs="Arial"/>
        </w:rPr>
        <w:t xml:space="preserve"> a dish contains a certain ingredient, we must be able to identify all ingredients that are used to make up that meal. Any business serving food must supply information for every item on the menu that contains any of the 14 allergens as ingredients. Details of these allergens must be listed clearly in an obvious place such as a menu, board or information pack. Ignorance is no excuse. We cannot say that we do not know what allergens </w:t>
      </w:r>
      <w:r w:rsidR="001C706C">
        <w:rPr>
          <w:rFonts w:ascii="Arial" w:hAnsi="Arial" w:cs="Arial"/>
        </w:rPr>
        <w:t>are in the food we serve.</w:t>
      </w:r>
    </w:p>
    <w:p w14:paraId="343EE8B2" w14:textId="4AF62C1D" w:rsidR="001C706C" w:rsidRDefault="00443BFE" w:rsidP="00022E97">
      <w:pPr>
        <w:spacing w:line="360" w:lineRule="auto"/>
        <w:jc w:val="both"/>
        <w:rPr>
          <w:rFonts w:ascii="Arial" w:hAnsi="Arial" w:cs="Arial"/>
        </w:rPr>
      </w:pPr>
      <w:r>
        <w:rPr>
          <w:rFonts w:ascii="Arial" w:hAnsi="Arial" w:cs="Arial"/>
        </w:rPr>
        <w:t xml:space="preserve">      </w:t>
      </w:r>
      <w:r w:rsidR="001C706C">
        <w:rPr>
          <w:rFonts w:ascii="Arial" w:hAnsi="Arial" w:cs="Arial"/>
        </w:rPr>
        <w:t xml:space="preserve">Any business that </w:t>
      </w:r>
      <w:r w:rsidR="004230D8">
        <w:rPr>
          <w:rFonts w:ascii="Arial" w:hAnsi="Arial" w:cs="Arial"/>
        </w:rPr>
        <w:t>produces</w:t>
      </w:r>
      <w:r w:rsidR="001C706C">
        <w:rPr>
          <w:rFonts w:ascii="Arial" w:hAnsi="Arial" w:cs="Arial"/>
        </w:rPr>
        <w:t xml:space="preserve"> and supplies food Pre-Packed for Direct Sale (PPDS) are required to label it with the name of the food and a full ingredients list, with any of the 14 allergenic ingredients clearly emphasised.</w:t>
      </w:r>
      <w:r w:rsidR="004230D8">
        <w:rPr>
          <w:rFonts w:ascii="Arial" w:hAnsi="Arial" w:cs="Arial"/>
        </w:rPr>
        <w:t xml:space="preserve"> “A label saves a life” (Natasha’s Law, 2019). </w:t>
      </w:r>
      <w:r w:rsidR="00B65627">
        <w:rPr>
          <w:rFonts w:ascii="Arial" w:hAnsi="Arial" w:cs="Arial"/>
        </w:rPr>
        <w:t>Business</w:t>
      </w:r>
      <w:r w:rsidR="004230D8">
        <w:rPr>
          <w:rFonts w:ascii="Arial" w:hAnsi="Arial" w:cs="Arial"/>
        </w:rPr>
        <w:t xml:space="preserve"> should ensure that all staff are aware of the procedures and policies when it comes to handling all requests for allergen information. All staff should receive training on handling allergy information requests from their first day in the job.</w:t>
      </w:r>
    </w:p>
    <w:p w14:paraId="4031A5B6" w14:textId="297F020C" w:rsidR="004230D8" w:rsidRDefault="00443BFE" w:rsidP="00022E97">
      <w:pPr>
        <w:spacing w:line="360" w:lineRule="auto"/>
        <w:jc w:val="both"/>
        <w:rPr>
          <w:rFonts w:ascii="Arial" w:hAnsi="Arial" w:cs="Arial"/>
        </w:rPr>
      </w:pPr>
      <w:r>
        <w:rPr>
          <w:rFonts w:ascii="Arial" w:hAnsi="Arial" w:cs="Arial"/>
        </w:rPr>
        <w:t xml:space="preserve">    </w:t>
      </w:r>
      <w:r w:rsidR="00922291">
        <w:rPr>
          <w:rFonts w:ascii="Arial" w:hAnsi="Arial" w:cs="Arial"/>
        </w:rPr>
        <w:t>It is important for business to</w:t>
      </w:r>
      <w:r>
        <w:rPr>
          <w:rFonts w:ascii="Arial" w:hAnsi="Arial" w:cs="Arial"/>
        </w:rPr>
        <w:t xml:space="preserve"> avoid cross contamination </w:t>
      </w:r>
      <w:r w:rsidR="00922291">
        <w:rPr>
          <w:rFonts w:ascii="Arial" w:hAnsi="Arial" w:cs="Arial"/>
        </w:rPr>
        <w:t xml:space="preserve">in food preparation to protect customers with a food allergy. </w:t>
      </w:r>
      <w:r w:rsidR="00CF01DA">
        <w:rPr>
          <w:rFonts w:ascii="Arial" w:hAnsi="Arial" w:cs="Arial"/>
        </w:rPr>
        <w:t>Several</w:t>
      </w:r>
      <w:r w:rsidR="00922291">
        <w:rPr>
          <w:rFonts w:ascii="Arial" w:hAnsi="Arial" w:cs="Arial"/>
        </w:rPr>
        <w:t xml:space="preserve"> </w:t>
      </w:r>
      <w:r w:rsidR="00CF01DA">
        <w:rPr>
          <w:rFonts w:ascii="Arial" w:hAnsi="Arial" w:cs="Arial"/>
        </w:rPr>
        <w:t>actions</w:t>
      </w:r>
      <w:r w:rsidR="00922291">
        <w:rPr>
          <w:rFonts w:ascii="Arial" w:hAnsi="Arial" w:cs="Arial"/>
        </w:rPr>
        <w:t xml:space="preserve"> can be taken to prevent cross contamination:</w:t>
      </w:r>
    </w:p>
    <w:p w14:paraId="6496CDAD" w14:textId="2A7DDF26" w:rsidR="00922291" w:rsidRDefault="00922291" w:rsidP="00922291">
      <w:pPr>
        <w:pStyle w:val="ListParagraph"/>
        <w:numPr>
          <w:ilvl w:val="0"/>
          <w:numId w:val="2"/>
        </w:numPr>
        <w:spacing w:line="360" w:lineRule="auto"/>
        <w:jc w:val="both"/>
        <w:rPr>
          <w:rFonts w:ascii="Arial" w:hAnsi="Arial" w:cs="Arial"/>
        </w:rPr>
      </w:pPr>
      <w:r>
        <w:rPr>
          <w:rFonts w:ascii="Arial" w:hAnsi="Arial" w:cs="Arial"/>
        </w:rPr>
        <w:t>Cleaning utensils before each usage</w:t>
      </w:r>
    </w:p>
    <w:p w14:paraId="6F43FFDE" w14:textId="2DC9B65E" w:rsidR="00922291" w:rsidRDefault="00922291" w:rsidP="00922291">
      <w:pPr>
        <w:pStyle w:val="ListParagraph"/>
        <w:numPr>
          <w:ilvl w:val="0"/>
          <w:numId w:val="2"/>
        </w:numPr>
        <w:spacing w:line="360" w:lineRule="auto"/>
        <w:jc w:val="both"/>
        <w:rPr>
          <w:rFonts w:ascii="Arial" w:hAnsi="Arial" w:cs="Arial"/>
        </w:rPr>
      </w:pPr>
      <w:r>
        <w:rPr>
          <w:rFonts w:ascii="Arial" w:hAnsi="Arial" w:cs="Arial"/>
        </w:rPr>
        <w:t xml:space="preserve">Washing hands thoroughly between preparing dishes </w:t>
      </w:r>
    </w:p>
    <w:p w14:paraId="2E65F0FE" w14:textId="17C6A9BA" w:rsidR="00922291" w:rsidRDefault="00922291" w:rsidP="00922291">
      <w:pPr>
        <w:pStyle w:val="ListParagraph"/>
        <w:numPr>
          <w:ilvl w:val="0"/>
          <w:numId w:val="2"/>
        </w:numPr>
        <w:spacing w:line="360" w:lineRule="auto"/>
        <w:jc w:val="both"/>
        <w:rPr>
          <w:rFonts w:ascii="Arial" w:hAnsi="Arial" w:cs="Arial"/>
        </w:rPr>
      </w:pPr>
      <w:r>
        <w:rPr>
          <w:rFonts w:ascii="Arial" w:hAnsi="Arial" w:cs="Arial"/>
        </w:rPr>
        <w:t>Storing ingredients separately in closed and labelled containers</w:t>
      </w:r>
    </w:p>
    <w:p w14:paraId="3B6A0516" w14:textId="1F489901" w:rsidR="00922291" w:rsidRDefault="00CA6D79" w:rsidP="00922291">
      <w:pPr>
        <w:pStyle w:val="ListParagraph"/>
        <w:numPr>
          <w:ilvl w:val="0"/>
          <w:numId w:val="2"/>
        </w:numPr>
        <w:spacing w:line="360" w:lineRule="auto"/>
        <w:jc w:val="both"/>
        <w:rPr>
          <w:rFonts w:ascii="Arial" w:hAnsi="Arial" w:cs="Arial"/>
        </w:rPr>
      </w:pPr>
      <w:r>
        <w:rPr>
          <w:rFonts w:ascii="Arial" w:hAnsi="Arial" w:cs="Arial"/>
        </w:rPr>
        <w:t>Keeping ingredients that contain allergens separate from other ingredients</w:t>
      </w:r>
    </w:p>
    <w:p w14:paraId="3F22822C" w14:textId="39DF58C2" w:rsidR="00CA6D79" w:rsidRDefault="00CA6D79" w:rsidP="00922291">
      <w:pPr>
        <w:pStyle w:val="ListParagraph"/>
        <w:numPr>
          <w:ilvl w:val="0"/>
          <w:numId w:val="2"/>
        </w:numPr>
        <w:spacing w:line="360" w:lineRule="auto"/>
        <w:jc w:val="both"/>
        <w:rPr>
          <w:rFonts w:ascii="Arial" w:hAnsi="Arial" w:cs="Arial"/>
        </w:rPr>
      </w:pPr>
      <w:r>
        <w:rPr>
          <w:rFonts w:ascii="Arial" w:hAnsi="Arial" w:cs="Arial"/>
        </w:rPr>
        <w:t>Changing the cooking oil. To cook gluten free chips, we cannot use the same oil where we cooked battered fish.</w:t>
      </w:r>
    </w:p>
    <w:p w14:paraId="485CE046" w14:textId="685C947B" w:rsidR="00CA6D79" w:rsidRPr="00CA6D79" w:rsidRDefault="00CA6D79" w:rsidP="00CA6D79">
      <w:pPr>
        <w:spacing w:line="360" w:lineRule="auto"/>
        <w:jc w:val="both"/>
        <w:rPr>
          <w:rFonts w:ascii="Arial" w:hAnsi="Arial" w:cs="Arial"/>
        </w:rPr>
      </w:pPr>
      <w:r>
        <w:rPr>
          <w:rFonts w:ascii="Arial" w:hAnsi="Arial" w:cs="Arial"/>
        </w:rPr>
        <w:t xml:space="preserve">   If we cannot avoid cross contamination in food </w:t>
      </w:r>
      <w:r w:rsidR="009F7FC5">
        <w:rPr>
          <w:rFonts w:ascii="Arial" w:hAnsi="Arial" w:cs="Arial"/>
        </w:rPr>
        <w:t>preparation,</w:t>
      </w:r>
      <w:r>
        <w:rPr>
          <w:rFonts w:ascii="Arial" w:hAnsi="Arial" w:cs="Arial"/>
        </w:rPr>
        <w:t xml:space="preserve"> we should inform customers that we cannot provide an allergen free dish.</w:t>
      </w:r>
    </w:p>
    <w:p w14:paraId="275E1F8C" w14:textId="1755BB8D" w:rsidR="00443BFE" w:rsidRDefault="00443BFE" w:rsidP="00022E97">
      <w:pPr>
        <w:spacing w:line="360" w:lineRule="auto"/>
        <w:jc w:val="both"/>
        <w:rPr>
          <w:rFonts w:ascii="Arial" w:hAnsi="Arial" w:cs="Arial"/>
        </w:rPr>
      </w:pPr>
      <w:r>
        <w:rPr>
          <w:rFonts w:ascii="Arial" w:hAnsi="Arial" w:cs="Arial"/>
        </w:rPr>
        <w:t xml:space="preserve">   If a customer becomes ill as a result </w:t>
      </w:r>
      <w:r w:rsidR="00CC50DE">
        <w:rPr>
          <w:rFonts w:ascii="Arial" w:hAnsi="Arial" w:cs="Arial"/>
        </w:rPr>
        <w:t>of a food allergy, it is likely that person is suffering from an allergic reaction. They may use the word anaphylaxis. Immediately should call ambulance, ask them if they have an EpiPen and if they can administer themselves while waiting for help.</w:t>
      </w:r>
    </w:p>
    <w:p w14:paraId="6721B2A1" w14:textId="08E2DF28" w:rsidR="00EF0BAD" w:rsidRDefault="00414C68" w:rsidP="00022E97">
      <w:pPr>
        <w:spacing w:line="360" w:lineRule="auto"/>
        <w:jc w:val="both"/>
        <w:rPr>
          <w:rFonts w:ascii="Arial" w:hAnsi="Arial" w:cs="Arial"/>
        </w:rPr>
      </w:pPr>
      <w:r>
        <w:rPr>
          <w:rFonts w:ascii="Arial" w:hAnsi="Arial" w:cs="Arial"/>
        </w:rPr>
        <w:t xml:space="preserve">   </w:t>
      </w:r>
      <w:r w:rsidR="00EF0BAD">
        <w:rPr>
          <w:rFonts w:ascii="Arial" w:hAnsi="Arial" w:cs="Arial"/>
        </w:rPr>
        <w:t>Apart from the possibility of making customer seriously ill, the business could face the risk of financial and reputational damage</w:t>
      </w:r>
      <w:r>
        <w:rPr>
          <w:rFonts w:ascii="Arial" w:hAnsi="Arial" w:cs="Arial"/>
        </w:rPr>
        <w:t xml:space="preserve">. </w:t>
      </w:r>
      <w:r w:rsidR="009F7FC5">
        <w:rPr>
          <w:rFonts w:ascii="Arial" w:hAnsi="Arial" w:cs="Arial"/>
        </w:rPr>
        <w:t>Local authorities enforce allergen information regulations. Failure to comply can result in action from the local authority.</w:t>
      </w:r>
    </w:p>
    <w:p w14:paraId="4137C93E" w14:textId="63FB54FE" w:rsidR="00BF698B" w:rsidRDefault="005D0E72" w:rsidP="00D31BD8">
      <w:pPr>
        <w:spacing w:line="360" w:lineRule="auto"/>
        <w:jc w:val="both"/>
        <w:rPr>
          <w:rFonts w:ascii="Arial" w:hAnsi="Arial" w:cs="Arial"/>
        </w:rPr>
      </w:pPr>
      <w:r>
        <w:rPr>
          <w:rFonts w:ascii="Arial" w:hAnsi="Arial" w:cs="Arial"/>
        </w:rPr>
        <w:t xml:space="preserve">   </w:t>
      </w:r>
      <w:r w:rsidR="008B4AF5">
        <w:rPr>
          <w:rFonts w:ascii="Arial" w:hAnsi="Arial" w:cs="Arial"/>
        </w:rPr>
        <w:t xml:space="preserve">On conclusion, allergies are serious </w:t>
      </w:r>
      <w:r w:rsidR="00CE79BF">
        <w:rPr>
          <w:rFonts w:ascii="Arial" w:hAnsi="Arial" w:cs="Arial"/>
        </w:rPr>
        <w:t xml:space="preserve">public health problems, which increased over the last 20 years with over 14 allergen ingredients that are fatal for people with allergy. </w:t>
      </w:r>
      <w:r w:rsidR="00CE79BF">
        <w:rPr>
          <w:rFonts w:ascii="Arial" w:hAnsi="Arial" w:cs="Arial"/>
        </w:rPr>
        <w:lastRenderedPageBreak/>
        <w:t>There is no treatment and the best to be safe is to avoid them, lifetime risk and fear to consume the food makes the people affected social impacted.</w:t>
      </w:r>
    </w:p>
    <w:p w14:paraId="3BF88617" w14:textId="483CF6D3" w:rsidR="00937C1B" w:rsidRDefault="00937C1B" w:rsidP="00D31BD8">
      <w:pPr>
        <w:spacing w:line="360" w:lineRule="auto"/>
        <w:jc w:val="both"/>
        <w:rPr>
          <w:rFonts w:ascii="Arial" w:hAnsi="Arial" w:cs="Arial"/>
        </w:rPr>
      </w:pPr>
    </w:p>
    <w:p w14:paraId="65D5C7A7" w14:textId="55594B0D" w:rsidR="00937C1B" w:rsidRDefault="00937C1B" w:rsidP="00D31BD8">
      <w:pPr>
        <w:spacing w:line="360" w:lineRule="auto"/>
        <w:jc w:val="both"/>
        <w:rPr>
          <w:rFonts w:ascii="Arial" w:hAnsi="Arial" w:cs="Arial"/>
        </w:rPr>
      </w:pPr>
    </w:p>
    <w:p w14:paraId="5DA11573" w14:textId="07C0D3EB" w:rsidR="00937C1B" w:rsidRDefault="00937C1B" w:rsidP="00D31BD8">
      <w:pPr>
        <w:spacing w:line="360" w:lineRule="auto"/>
        <w:jc w:val="both"/>
        <w:rPr>
          <w:rFonts w:ascii="Arial" w:hAnsi="Arial" w:cs="Arial"/>
        </w:rPr>
      </w:pPr>
    </w:p>
    <w:p w14:paraId="0B8E8A82" w14:textId="7664502D" w:rsidR="00937C1B" w:rsidRDefault="00937C1B" w:rsidP="00D31BD8">
      <w:pPr>
        <w:spacing w:line="360" w:lineRule="auto"/>
        <w:jc w:val="both"/>
        <w:rPr>
          <w:rFonts w:ascii="Arial" w:hAnsi="Arial" w:cs="Arial"/>
        </w:rPr>
      </w:pPr>
    </w:p>
    <w:p w14:paraId="0164BBF9" w14:textId="108BE90C" w:rsidR="00937C1B" w:rsidRDefault="00937C1B" w:rsidP="00D31BD8">
      <w:pPr>
        <w:spacing w:line="360" w:lineRule="auto"/>
        <w:jc w:val="both"/>
        <w:rPr>
          <w:rFonts w:ascii="Arial" w:hAnsi="Arial" w:cs="Arial"/>
        </w:rPr>
      </w:pPr>
    </w:p>
    <w:p w14:paraId="62781D91" w14:textId="35132F76" w:rsidR="00937C1B" w:rsidRDefault="00937C1B" w:rsidP="00D31BD8">
      <w:pPr>
        <w:spacing w:line="360" w:lineRule="auto"/>
        <w:jc w:val="both"/>
        <w:rPr>
          <w:rFonts w:ascii="Arial" w:hAnsi="Arial" w:cs="Arial"/>
        </w:rPr>
      </w:pPr>
    </w:p>
    <w:p w14:paraId="3C1093B0" w14:textId="62FEAE43" w:rsidR="00937C1B" w:rsidRDefault="00937C1B" w:rsidP="00D31BD8">
      <w:pPr>
        <w:spacing w:line="360" w:lineRule="auto"/>
        <w:jc w:val="both"/>
        <w:rPr>
          <w:rFonts w:ascii="Arial" w:hAnsi="Arial" w:cs="Arial"/>
        </w:rPr>
      </w:pPr>
    </w:p>
    <w:p w14:paraId="5F702CAF" w14:textId="6D6F2870" w:rsidR="00937C1B" w:rsidRDefault="00937C1B" w:rsidP="00D31BD8">
      <w:pPr>
        <w:spacing w:line="360" w:lineRule="auto"/>
        <w:jc w:val="both"/>
        <w:rPr>
          <w:rFonts w:ascii="Arial" w:hAnsi="Arial" w:cs="Arial"/>
        </w:rPr>
      </w:pPr>
    </w:p>
    <w:p w14:paraId="5C6F3BFC" w14:textId="325D1095" w:rsidR="00937C1B" w:rsidRDefault="00937C1B" w:rsidP="00D31BD8">
      <w:pPr>
        <w:spacing w:line="360" w:lineRule="auto"/>
        <w:jc w:val="both"/>
        <w:rPr>
          <w:rFonts w:ascii="Arial" w:hAnsi="Arial" w:cs="Arial"/>
        </w:rPr>
      </w:pPr>
    </w:p>
    <w:p w14:paraId="3751FC65" w14:textId="5F4C877B" w:rsidR="00937C1B" w:rsidRDefault="00937C1B" w:rsidP="00D31BD8">
      <w:pPr>
        <w:spacing w:line="360" w:lineRule="auto"/>
        <w:jc w:val="both"/>
        <w:rPr>
          <w:rFonts w:ascii="Arial" w:hAnsi="Arial" w:cs="Arial"/>
        </w:rPr>
      </w:pPr>
    </w:p>
    <w:p w14:paraId="15F65CE4" w14:textId="27565D30" w:rsidR="00937C1B" w:rsidRDefault="00937C1B" w:rsidP="00D31BD8">
      <w:pPr>
        <w:spacing w:line="360" w:lineRule="auto"/>
        <w:jc w:val="both"/>
        <w:rPr>
          <w:rFonts w:ascii="Arial" w:hAnsi="Arial" w:cs="Arial"/>
        </w:rPr>
      </w:pPr>
    </w:p>
    <w:p w14:paraId="3741C36B" w14:textId="70F2B68F" w:rsidR="00937C1B" w:rsidRDefault="00937C1B" w:rsidP="00D31BD8">
      <w:pPr>
        <w:spacing w:line="360" w:lineRule="auto"/>
        <w:jc w:val="both"/>
        <w:rPr>
          <w:rFonts w:ascii="Arial" w:hAnsi="Arial" w:cs="Arial"/>
        </w:rPr>
      </w:pPr>
    </w:p>
    <w:p w14:paraId="2A529239" w14:textId="3CC05B5D" w:rsidR="00937C1B" w:rsidRDefault="00937C1B" w:rsidP="00D31BD8">
      <w:pPr>
        <w:spacing w:line="360" w:lineRule="auto"/>
        <w:jc w:val="both"/>
        <w:rPr>
          <w:rFonts w:ascii="Arial" w:hAnsi="Arial" w:cs="Arial"/>
        </w:rPr>
      </w:pPr>
    </w:p>
    <w:p w14:paraId="3A7DE3A4" w14:textId="0A92D0CA" w:rsidR="00937C1B" w:rsidRDefault="00937C1B" w:rsidP="00D31BD8">
      <w:pPr>
        <w:spacing w:line="360" w:lineRule="auto"/>
        <w:jc w:val="both"/>
        <w:rPr>
          <w:rFonts w:ascii="Arial" w:hAnsi="Arial" w:cs="Arial"/>
        </w:rPr>
      </w:pPr>
    </w:p>
    <w:p w14:paraId="3D60906D" w14:textId="3C918488" w:rsidR="00937C1B" w:rsidRDefault="00937C1B" w:rsidP="00D31BD8">
      <w:pPr>
        <w:spacing w:line="360" w:lineRule="auto"/>
        <w:jc w:val="both"/>
        <w:rPr>
          <w:rFonts w:ascii="Arial" w:hAnsi="Arial" w:cs="Arial"/>
        </w:rPr>
      </w:pPr>
    </w:p>
    <w:p w14:paraId="35963491" w14:textId="5E6B6C60" w:rsidR="00937C1B" w:rsidRDefault="00937C1B" w:rsidP="00D31BD8">
      <w:pPr>
        <w:spacing w:line="360" w:lineRule="auto"/>
        <w:jc w:val="both"/>
        <w:rPr>
          <w:rFonts w:ascii="Arial" w:hAnsi="Arial" w:cs="Arial"/>
        </w:rPr>
      </w:pPr>
    </w:p>
    <w:p w14:paraId="5A298693" w14:textId="061C9E3B" w:rsidR="00937C1B" w:rsidRDefault="00937C1B" w:rsidP="00D31BD8">
      <w:pPr>
        <w:spacing w:line="360" w:lineRule="auto"/>
        <w:jc w:val="both"/>
        <w:rPr>
          <w:rFonts w:ascii="Arial" w:hAnsi="Arial" w:cs="Arial"/>
        </w:rPr>
      </w:pPr>
    </w:p>
    <w:p w14:paraId="12EEF555" w14:textId="744684AF" w:rsidR="00937C1B" w:rsidRDefault="00937C1B" w:rsidP="00D31BD8">
      <w:pPr>
        <w:spacing w:line="360" w:lineRule="auto"/>
        <w:jc w:val="both"/>
        <w:rPr>
          <w:rFonts w:ascii="Arial" w:hAnsi="Arial" w:cs="Arial"/>
        </w:rPr>
      </w:pPr>
    </w:p>
    <w:p w14:paraId="505D205D" w14:textId="1FAF741E" w:rsidR="00937C1B" w:rsidRDefault="00937C1B" w:rsidP="00D31BD8">
      <w:pPr>
        <w:spacing w:line="360" w:lineRule="auto"/>
        <w:jc w:val="both"/>
        <w:rPr>
          <w:rFonts w:ascii="Arial" w:hAnsi="Arial" w:cs="Arial"/>
        </w:rPr>
      </w:pPr>
    </w:p>
    <w:p w14:paraId="29065EB1" w14:textId="746B8430" w:rsidR="00937C1B" w:rsidRDefault="00937C1B" w:rsidP="00D31BD8">
      <w:pPr>
        <w:spacing w:line="360" w:lineRule="auto"/>
        <w:jc w:val="both"/>
        <w:rPr>
          <w:rFonts w:ascii="Arial" w:hAnsi="Arial" w:cs="Arial"/>
        </w:rPr>
      </w:pPr>
    </w:p>
    <w:p w14:paraId="5BBB281C" w14:textId="35FEB1FC" w:rsidR="00937C1B" w:rsidRDefault="00937C1B" w:rsidP="00D31BD8">
      <w:pPr>
        <w:spacing w:line="360" w:lineRule="auto"/>
        <w:jc w:val="both"/>
        <w:rPr>
          <w:rFonts w:ascii="Arial" w:hAnsi="Arial" w:cs="Arial"/>
        </w:rPr>
      </w:pPr>
    </w:p>
    <w:p w14:paraId="06FED509" w14:textId="793F6E7E" w:rsidR="00937C1B" w:rsidRDefault="00937C1B" w:rsidP="00D31BD8">
      <w:pPr>
        <w:spacing w:line="360" w:lineRule="auto"/>
        <w:jc w:val="both"/>
        <w:rPr>
          <w:rFonts w:ascii="Arial" w:hAnsi="Arial" w:cs="Arial"/>
        </w:rPr>
      </w:pPr>
    </w:p>
    <w:p w14:paraId="117EC8C5" w14:textId="47E8DDBF" w:rsidR="00937C1B" w:rsidRDefault="00937C1B" w:rsidP="00D31BD8">
      <w:pPr>
        <w:spacing w:line="360" w:lineRule="auto"/>
        <w:jc w:val="both"/>
        <w:rPr>
          <w:rFonts w:ascii="Arial" w:hAnsi="Arial" w:cs="Arial"/>
        </w:rPr>
      </w:pPr>
    </w:p>
    <w:p w14:paraId="4B8FBA5C" w14:textId="63ED2A52" w:rsidR="00937C1B" w:rsidRDefault="00937C1B" w:rsidP="00D31BD8">
      <w:pPr>
        <w:spacing w:line="360" w:lineRule="auto"/>
        <w:jc w:val="both"/>
        <w:rPr>
          <w:rFonts w:ascii="Arial" w:hAnsi="Arial" w:cs="Arial"/>
        </w:rPr>
      </w:pPr>
    </w:p>
    <w:p w14:paraId="1C7D6FE5" w14:textId="133A7172" w:rsidR="00937C1B" w:rsidRDefault="00937C1B" w:rsidP="00D31BD8">
      <w:pPr>
        <w:spacing w:line="360" w:lineRule="auto"/>
        <w:jc w:val="both"/>
        <w:rPr>
          <w:rFonts w:ascii="Arial" w:hAnsi="Arial" w:cs="Arial"/>
        </w:rPr>
      </w:pPr>
    </w:p>
    <w:p w14:paraId="441EE04E" w14:textId="6F8FEB85" w:rsidR="00937C1B" w:rsidRDefault="00937C1B" w:rsidP="00D31BD8">
      <w:pPr>
        <w:spacing w:line="360" w:lineRule="auto"/>
        <w:jc w:val="both"/>
        <w:rPr>
          <w:rFonts w:ascii="Arial" w:hAnsi="Arial" w:cs="Arial"/>
        </w:rPr>
      </w:pPr>
    </w:p>
    <w:p w14:paraId="7F4B4FB0" w14:textId="073D153E" w:rsidR="00937C1B" w:rsidRDefault="00937C1B" w:rsidP="00D31BD8">
      <w:pPr>
        <w:spacing w:line="360" w:lineRule="auto"/>
        <w:jc w:val="both"/>
        <w:rPr>
          <w:rFonts w:ascii="Arial" w:hAnsi="Arial" w:cs="Arial"/>
        </w:rPr>
      </w:pPr>
    </w:p>
    <w:p w14:paraId="4D649A34" w14:textId="277C9CF3" w:rsidR="00937C1B" w:rsidRDefault="00937C1B" w:rsidP="00D31BD8">
      <w:pPr>
        <w:spacing w:line="360" w:lineRule="auto"/>
        <w:jc w:val="both"/>
        <w:rPr>
          <w:rFonts w:ascii="Arial" w:hAnsi="Arial" w:cs="Arial"/>
        </w:rPr>
      </w:pPr>
    </w:p>
    <w:p w14:paraId="729DEADE" w14:textId="2F4849A0" w:rsidR="00937C1B" w:rsidRDefault="00937C1B" w:rsidP="00D31BD8">
      <w:pPr>
        <w:spacing w:line="360" w:lineRule="auto"/>
        <w:jc w:val="both"/>
        <w:rPr>
          <w:rFonts w:ascii="Arial" w:hAnsi="Arial" w:cs="Arial"/>
        </w:rPr>
      </w:pPr>
    </w:p>
    <w:p w14:paraId="033D4616" w14:textId="60B66DFE" w:rsidR="00937C1B" w:rsidRDefault="00937C1B" w:rsidP="00D31BD8">
      <w:pPr>
        <w:spacing w:line="360" w:lineRule="auto"/>
        <w:jc w:val="both"/>
        <w:rPr>
          <w:rFonts w:ascii="Arial" w:hAnsi="Arial" w:cs="Arial"/>
        </w:rPr>
      </w:pPr>
    </w:p>
    <w:p w14:paraId="51A6855D" w14:textId="7C571454" w:rsidR="00937C1B" w:rsidRDefault="00937C1B" w:rsidP="00D31BD8">
      <w:pPr>
        <w:spacing w:line="360" w:lineRule="auto"/>
        <w:jc w:val="both"/>
        <w:rPr>
          <w:rFonts w:ascii="Arial" w:hAnsi="Arial" w:cs="Arial"/>
        </w:rPr>
      </w:pPr>
    </w:p>
    <w:p w14:paraId="6F57C764" w14:textId="158943A4" w:rsidR="00937C1B" w:rsidRDefault="00937C1B" w:rsidP="00D31BD8">
      <w:pPr>
        <w:spacing w:line="360" w:lineRule="auto"/>
        <w:jc w:val="both"/>
        <w:rPr>
          <w:rFonts w:ascii="Arial" w:hAnsi="Arial" w:cs="Arial"/>
        </w:rPr>
      </w:pPr>
    </w:p>
    <w:p w14:paraId="02D4B7E6" w14:textId="77777777" w:rsidR="00937C1B" w:rsidRDefault="00937C1B" w:rsidP="00D31BD8">
      <w:pPr>
        <w:spacing w:line="360" w:lineRule="auto"/>
        <w:jc w:val="both"/>
      </w:pPr>
      <w:r>
        <w:rPr>
          <w:rFonts w:ascii="Arial" w:hAnsi="Arial" w:cs="Arial"/>
        </w:rPr>
        <w:lastRenderedPageBreak/>
        <w:t>References:</w:t>
      </w:r>
      <w:r w:rsidRPr="00937C1B">
        <w:t xml:space="preserve"> </w:t>
      </w:r>
    </w:p>
    <w:p w14:paraId="0D2E34C1" w14:textId="69ED5E92" w:rsidR="00177D51" w:rsidRDefault="009367D7" w:rsidP="00177D51">
      <w:pPr>
        <w:pStyle w:val="ListParagraph"/>
        <w:numPr>
          <w:ilvl w:val="0"/>
          <w:numId w:val="3"/>
        </w:numPr>
        <w:spacing w:line="360" w:lineRule="auto"/>
        <w:jc w:val="both"/>
        <w:rPr>
          <w:rFonts w:ascii="Arial" w:hAnsi="Arial" w:cs="Arial"/>
        </w:rPr>
      </w:pPr>
      <w:hyperlink r:id="rId5" w:history="1">
        <w:r w:rsidR="00177D51" w:rsidRPr="00177D51">
          <w:rPr>
            <w:rStyle w:val="Hyperlink"/>
            <w:rFonts w:ascii="Arial" w:hAnsi="Arial" w:cs="Arial"/>
          </w:rPr>
          <w:t>https://images.app.goo.gl/SRT6BeMopogdi5Lq8</w:t>
        </w:r>
      </w:hyperlink>
      <w:r w:rsidR="00177D51" w:rsidRPr="00177D51">
        <w:rPr>
          <w:rFonts w:ascii="Arial" w:hAnsi="Arial" w:cs="Arial"/>
        </w:rPr>
        <w:t xml:space="preserve"> (Accessed on 10.02.2022)</w:t>
      </w:r>
    </w:p>
    <w:p w14:paraId="495E268D" w14:textId="3E573C8C" w:rsidR="00177D51" w:rsidRPr="00177D51" w:rsidRDefault="00177D51" w:rsidP="00177D51">
      <w:pPr>
        <w:pStyle w:val="ListParagraph"/>
        <w:numPr>
          <w:ilvl w:val="0"/>
          <w:numId w:val="3"/>
        </w:numPr>
        <w:spacing w:line="360" w:lineRule="auto"/>
        <w:rPr>
          <w:rFonts w:ascii="Arial" w:hAnsi="Arial" w:cs="Arial"/>
        </w:rPr>
      </w:pPr>
      <w:r>
        <w:rPr>
          <w:rFonts w:ascii="Arial" w:hAnsi="Arial" w:cs="Arial"/>
        </w:rPr>
        <w:t>Medicine and dentistry, food allergy (Accessed on 09.02.2022)</w:t>
      </w:r>
      <w:r w:rsidRPr="00177D51">
        <w:rPr>
          <w:rFonts w:ascii="Arial" w:hAnsi="Arial" w:cs="Arial"/>
        </w:rPr>
        <w:t xml:space="preserve"> https://www.sciencedirect.com/topics/medicine-and-dentistry/food-allergy</w:t>
      </w:r>
      <w:r w:rsidR="00937C1B" w:rsidRPr="00937C1B">
        <w:t xml:space="preserve"> </w:t>
      </w:r>
    </w:p>
    <w:p w14:paraId="090DF460" w14:textId="68153169" w:rsidR="00177D51" w:rsidRPr="00177D51" w:rsidRDefault="00177D51" w:rsidP="00177D51">
      <w:pPr>
        <w:pStyle w:val="ListParagraph"/>
        <w:numPr>
          <w:ilvl w:val="0"/>
          <w:numId w:val="3"/>
        </w:numPr>
        <w:spacing w:line="360" w:lineRule="auto"/>
        <w:rPr>
          <w:rFonts w:ascii="Arial" w:hAnsi="Arial" w:cs="Arial"/>
        </w:rPr>
      </w:pPr>
      <w:r>
        <w:rPr>
          <w:rFonts w:ascii="Arial" w:hAnsi="Arial" w:cs="Arial"/>
        </w:rPr>
        <w:t>Allergen (</w:t>
      </w:r>
      <w:r w:rsidR="00185CA2">
        <w:rPr>
          <w:rFonts w:ascii="Arial" w:hAnsi="Arial" w:cs="Arial"/>
        </w:rPr>
        <w:t>Accessed</w:t>
      </w:r>
      <w:r>
        <w:rPr>
          <w:rFonts w:ascii="Arial" w:hAnsi="Arial" w:cs="Arial"/>
        </w:rPr>
        <w:t xml:space="preserve"> </w:t>
      </w:r>
      <w:r w:rsidR="00185CA2">
        <w:rPr>
          <w:rFonts w:ascii="Arial" w:hAnsi="Arial" w:cs="Arial"/>
        </w:rPr>
        <w:t>on 09.02.2022)</w:t>
      </w:r>
      <w:r w:rsidR="00185CA2" w:rsidRPr="00177D51">
        <w:rPr>
          <w:rFonts w:ascii="Arial" w:hAnsi="Arial" w:cs="Arial"/>
        </w:rPr>
        <w:t xml:space="preserve"> https://www.collinsdictionary.com/dictionary/english/allergen</w:t>
      </w:r>
      <w:r w:rsidR="00937C1B" w:rsidRPr="00937C1B">
        <w:t xml:space="preserve"> </w:t>
      </w:r>
    </w:p>
    <w:p w14:paraId="5A0E9F6A" w14:textId="77777777" w:rsidR="00185CA2" w:rsidRDefault="00185CA2" w:rsidP="00185CA2">
      <w:pPr>
        <w:pStyle w:val="ListParagraph"/>
        <w:numPr>
          <w:ilvl w:val="0"/>
          <w:numId w:val="3"/>
        </w:numPr>
        <w:spacing w:line="360" w:lineRule="auto"/>
        <w:rPr>
          <w:rFonts w:ascii="Arial" w:hAnsi="Arial" w:cs="Arial"/>
          <w:sz w:val="22"/>
          <w:szCs w:val="22"/>
        </w:rPr>
      </w:pPr>
      <w:r w:rsidRPr="00185CA2">
        <w:rPr>
          <w:rFonts w:ascii="Arial" w:hAnsi="Arial" w:cs="Arial"/>
          <w:sz w:val="22"/>
          <w:szCs w:val="22"/>
        </w:rPr>
        <w:t>Food Allergen course (Accessed on10.02.2022)</w:t>
      </w:r>
    </w:p>
    <w:p w14:paraId="434A9D6B" w14:textId="46FDF5ED" w:rsidR="00937C1B" w:rsidRPr="00185CA2" w:rsidRDefault="009367D7" w:rsidP="00185CA2">
      <w:pPr>
        <w:pStyle w:val="ListParagraph"/>
        <w:spacing w:line="360" w:lineRule="auto"/>
        <w:rPr>
          <w:rFonts w:ascii="Arial" w:hAnsi="Arial" w:cs="Arial"/>
          <w:sz w:val="22"/>
          <w:szCs w:val="22"/>
        </w:rPr>
      </w:pPr>
      <w:hyperlink r:id="rId6" w:history="1">
        <w:r w:rsidR="00185CA2" w:rsidRPr="00783331">
          <w:rPr>
            <w:rStyle w:val="Hyperlink"/>
            <w:rFonts w:ascii="Arial" w:hAnsi="Arial" w:cs="Arial"/>
            <w:sz w:val="22"/>
            <w:szCs w:val="22"/>
          </w:rPr>
          <w:t>https://www.safetylearning.co.uk/login/system?notloggedin=true</w:t>
        </w:r>
      </w:hyperlink>
    </w:p>
    <w:p w14:paraId="5E0AE532" w14:textId="10157CFD" w:rsidR="00937C1B" w:rsidRDefault="00185CA2" w:rsidP="00177D51">
      <w:pPr>
        <w:pStyle w:val="ListParagraph"/>
        <w:numPr>
          <w:ilvl w:val="0"/>
          <w:numId w:val="3"/>
        </w:numPr>
        <w:spacing w:line="360" w:lineRule="auto"/>
        <w:rPr>
          <w:rFonts w:ascii="Arial" w:hAnsi="Arial" w:cs="Arial"/>
        </w:rPr>
      </w:pPr>
      <w:r>
        <w:rPr>
          <w:rFonts w:ascii="Arial" w:hAnsi="Arial" w:cs="Arial"/>
        </w:rPr>
        <w:t xml:space="preserve">Allergen guidance for food businesses (Accessed on 09.02.2022) </w:t>
      </w:r>
      <w:hyperlink r:id="rId7" w:history="1">
        <w:r w:rsidRPr="00783331">
          <w:rPr>
            <w:rStyle w:val="Hyperlink"/>
            <w:rFonts w:ascii="Arial" w:hAnsi="Arial" w:cs="Arial"/>
          </w:rPr>
          <w:t>https://www.food.gov.uk/business-guidance/allergen-guidance-for-food-businesses</w:t>
        </w:r>
      </w:hyperlink>
    </w:p>
    <w:p w14:paraId="4E816460" w14:textId="246E37AB" w:rsidR="00937C1B" w:rsidRDefault="00185CA2" w:rsidP="00185CA2">
      <w:pPr>
        <w:pStyle w:val="ListParagraph"/>
        <w:numPr>
          <w:ilvl w:val="0"/>
          <w:numId w:val="3"/>
        </w:numPr>
        <w:spacing w:line="360" w:lineRule="auto"/>
        <w:rPr>
          <w:rFonts w:ascii="Arial" w:hAnsi="Arial" w:cs="Arial"/>
        </w:rPr>
      </w:pPr>
      <w:r>
        <w:rPr>
          <w:rFonts w:ascii="Arial" w:hAnsi="Arial" w:cs="Arial"/>
        </w:rPr>
        <w:t xml:space="preserve">Health and safety (Accessed on 10.02.2022) </w:t>
      </w:r>
      <w:hyperlink r:id="rId8" w:history="1">
        <w:r w:rsidR="009367D7" w:rsidRPr="00783331">
          <w:rPr>
            <w:rStyle w:val="Hyperlink"/>
            <w:rFonts w:ascii="Arial" w:hAnsi="Arial" w:cs="Arial"/>
          </w:rPr>
          <w:t>https://www.highspeedtraining.co.uk/health-and-safety/?gclid=EAIaIQobChMIwM_Ngdb19QIVmO7tCh2r8wczEAAYASAAEgJFQfD_BwE</w:t>
        </w:r>
      </w:hyperlink>
    </w:p>
    <w:p w14:paraId="685CDE4C" w14:textId="54CD8BF0" w:rsidR="009367D7" w:rsidRPr="00185CA2" w:rsidRDefault="009367D7" w:rsidP="00185CA2">
      <w:pPr>
        <w:pStyle w:val="ListParagraph"/>
        <w:numPr>
          <w:ilvl w:val="0"/>
          <w:numId w:val="3"/>
        </w:numPr>
        <w:spacing w:line="360" w:lineRule="auto"/>
        <w:rPr>
          <w:rFonts w:ascii="Arial" w:hAnsi="Arial" w:cs="Arial"/>
        </w:rPr>
      </w:pPr>
      <w:r>
        <w:rPr>
          <w:rFonts w:ascii="Arial" w:hAnsi="Arial" w:cs="Arial"/>
        </w:rPr>
        <w:t xml:space="preserve">What is Natasha’s Law and when the new food safety rules come into effect? (Accessed on 10.02.2022) </w:t>
      </w:r>
      <w:r w:rsidRPr="009367D7">
        <w:rPr>
          <w:rFonts w:ascii="Arial" w:hAnsi="Arial" w:cs="Arial"/>
        </w:rPr>
        <w:t>https://www.walesonline.co.uk/news/uk-news/what-natashas-law-new-food-21559914</w:t>
      </w:r>
    </w:p>
    <w:sectPr w:rsidR="009367D7" w:rsidRPr="00185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D7DF2"/>
    <w:multiLevelType w:val="hybridMultilevel"/>
    <w:tmpl w:val="03C4C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F005C"/>
    <w:multiLevelType w:val="hybridMultilevel"/>
    <w:tmpl w:val="E8A23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561F65"/>
    <w:multiLevelType w:val="hybridMultilevel"/>
    <w:tmpl w:val="44B65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E92"/>
    <w:rsid w:val="00022E97"/>
    <w:rsid w:val="00073A26"/>
    <w:rsid w:val="00177D51"/>
    <w:rsid w:val="00185CA2"/>
    <w:rsid w:val="001A67C8"/>
    <w:rsid w:val="001C706C"/>
    <w:rsid w:val="001F6F6A"/>
    <w:rsid w:val="002C7528"/>
    <w:rsid w:val="00414C68"/>
    <w:rsid w:val="004230D8"/>
    <w:rsid w:val="0044045F"/>
    <w:rsid w:val="00443BFE"/>
    <w:rsid w:val="004B5EB2"/>
    <w:rsid w:val="005D0E72"/>
    <w:rsid w:val="00881587"/>
    <w:rsid w:val="008B4AF5"/>
    <w:rsid w:val="00922291"/>
    <w:rsid w:val="009367D7"/>
    <w:rsid w:val="00937C1B"/>
    <w:rsid w:val="009F7FC5"/>
    <w:rsid w:val="00A7779F"/>
    <w:rsid w:val="00B65627"/>
    <w:rsid w:val="00B90B62"/>
    <w:rsid w:val="00BB76D9"/>
    <w:rsid w:val="00BE0F22"/>
    <w:rsid w:val="00BF698B"/>
    <w:rsid w:val="00CA6D79"/>
    <w:rsid w:val="00CC50DE"/>
    <w:rsid w:val="00CE79BF"/>
    <w:rsid w:val="00CF01DA"/>
    <w:rsid w:val="00D14D97"/>
    <w:rsid w:val="00D31BD8"/>
    <w:rsid w:val="00E55E92"/>
    <w:rsid w:val="00EB1877"/>
    <w:rsid w:val="00EF0BAD"/>
    <w:rsid w:val="00FE1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C4F022"/>
  <w15:chartTrackingRefBased/>
  <w15:docId w15:val="{5C839E34-A759-9346-984B-FBD9DC724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98B"/>
    <w:pPr>
      <w:ind w:left="720"/>
      <w:contextualSpacing/>
    </w:pPr>
  </w:style>
  <w:style w:type="character" w:styleId="Hyperlink">
    <w:name w:val="Hyperlink"/>
    <w:basedOn w:val="DefaultParagraphFont"/>
    <w:uiPriority w:val="99"/>
    <w:unhideWhenUsed/>
    <w:rsid w:val="00937C1B"/>
    <w:rPr>
      <w:color w:val="0563C1" w:themeColor="hyperlink"/>
      <w:u w:val="single"/>
    </w:rPr>
  </w:style>
  <w:style w:type="character" w:styleId="UnresolvedMention">
    <w:name w:val="Unresolved Mention"/>
    <w:basedOn w:val="DefaultParagraphFont"/>
    <w:uiPriority w:val="99"/>
    <w:semiHidden/>
    <w:unhideWhenUsed/>
    <w:rsid w:val="00937C1B"/>
    <w:rPr>
      <w:color w:val="605E5C"/>
      <w:shd w:val="clear" w:color="auto" w:fill="E1DFDD"/>
    </w:rPr>
  </w:style>
  <w:style w:type="character" w:styleId="FollowedHyperlink">
    <w:name w:val="FollowedHyperlink"/>
    <w:basedOn w:val="DefaultParagraphFont"/>
    <w:uiPriority w:val="99"/>
    <w:semiHidden/>
    <w:unhideWhenUsed/>
    <w:rsid w:val="00177D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ealth-and-safety/?gclid=EAIaIQobChMIwM_Ngdb19QIVmO7tCh2r8wczEAAYASAAEgJFQfD_BwE" TargetMode="External"/><Relationship Id="rId3" Type="http://schemas.openxmlformats.org/officeDocument/2006/relationships/settings" Target="settings.xml"/><Relationship Id="rId7" Type="http://schemas.openxmlformats.org/officeDocument/2006/relationships/hyperlink" Target="https://www.food.gov.uk/business-guidance/allergen-guidance-for-food-business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afetylearning.co.uk/login/system?notloggedin=true" TargetMode="External"/><Relationship Id="rId5" Type="http://schemas.openxmlformats.org/officeDocument/2006/relationships/hyperlink" Target="https://images.app.goo.gl/SRT6BeMopogdi5Lq8"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4</Pages>
  <Words>864</Words>
  <Characters>4926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Diana Milea (2025648)</dc:creator>
  <cp:keywords/>
  <dc:description/>
  <cp:lastModifiedBy>Ana Diana Milea (2025648)</cp:lastModifiedBy>
  <cp:revision>43</cp:revision>
  <dcterms:created xsi:type="dcterms:W3CDTF">2022-02-10T09:30:00Z</dcterms:created>
  <dcterms:modified xsi:type="dcterms:W3CDTF">2022-02-10T18:40:00Z</dcterms:modified>
</cp:coreProperties>
</file>