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3C20" w:rsidRDefault="00B43C20" w:rsidP="00B43C20">
      <w:pPr>
        <w:spacing w:before="120" w:line="480" w:lineRule="auto"/>
        <w:jc w:val="both"/>
      </w:pPr>
      <w:r>
        <w:rPr>
          <w:noProof/>
        </w:rPr>
        <w:drawing>
          <wp:anchor distT="0" distB="0" distL="114300" distR="114300" simplePos="0" relativeHeight="251659264" behindDoc="0" locked="0" layoutInCell="1" allowOverlap="1" wp14:anchorId="19607066" wp14:editId="23C4B599">
            <wp:simplePos x="0" y="0"/>
            <wp:positionH relativeFrom="column">
              <wp:posOffset>1744980</wp:posOffset>
            </wp:positionH>
            <wp:positionV relativeFrom="paragraph">
              <wp:posOffset>245745</wp:posOffset>
            </wp:positionV>
            <wp:extent cx="2293620" cy="868680"/>
            <wp:effectExtent l="0" t="0" r="0" b="7620"/>
            <wp:wrapSquare wrapText="bothSides"/>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pic:spPr>
                </pic:pic>
              </a:graphicData>
            </a:graphic>
            <wp14:sizeRelH relativeFrom="page">
              <wp14:pctWidth>0</wp14:pctWidth>
            </wp14:sizeRelH>
            <wp14:sizeRelV relativeFrom="page">
              <wp14:pctHeight>0</wp14:pctHeight>
            </wp14:sizeRelV>
          </wp:anchor>
        </w:drawing>
      </w:r>
    </w:p>
    <w:p w:rsidR="00B43C20" w:rsidRDefault="00B43C20" w:rsidP="00B43C20">
      <w:pPr>
        <w:spacing w:before="120" w:line="480" w:lineRule="auto"/>
        <w:jc w:val="both"/>
      </w:pPr>
    </w:p>
    <w:p w:rsidR="00B43C20" w:rsidRDefault="00B43C20" w:rsidP="00B43C20">
      <w:pPr>
        <w:spacing w:before="120" w:line="480" w:lineRule="auto"/>
        <w:jc w:val="both"/>
      </w:pPr>
    </w:p>
    <w:p w:rsidR="00B43C20" w:rsidRDefault="00B43C20" w:rsidP="00B43C20">
      <w:pPr>
        <w:spacing w:before="120" w:line="480" w:lineRule="auto"/>
        <w:jc w:val="both"/>
      </w:pPr>
    </w:p>
    <w:p w:rsidR="00B43C20" w:rsidRDefault="00B43C20" w:rsidP="00B43C20">
      <w:pPr>
        <w:spacing w:line="360" w:lineRule="auto"/>
        <w:jc w:val="center"/>
        <w:rPr>
          <w:b/>
          <w:sz w:val="28"/>
          <w:szCs w:val="28"/>
        </w:rPr>
      </w:pPr>
    </w:p>
    <w:p w:rsidR="00B43C20" w:rsidRDefault="00B43C20" w:rsidP="00B43C20">
      <w:pPr>
        <w:spacing w:line="360" w:lineRule="auto"/>
        <w:jc w:val="center"/>
        <w:rPr>
          <w:b/>
          <w:sz w:val="28"/>
          <w:szCs w:val="28"/>
        </w:rPr>
      </w:pPr>
    </w:p>
    <w:p w:rsidR="00B43C20" w:rsidRDefault="00B43C20" w:rsidP="00B43C20">
      <w:pPr>
        <w:spacing w:line="360" w:lineRule="auto"/>
        <w:jc w:val="center"/>
        <w:rPr>
          <w:b/>
          <w:sz w:val="28"/>
          <w:szCs w:val="28"/>
        </w:rPr>
      </w:pPr>
    </w:p>
    <w:p w:rsidR="00B43C20" w:rsidRDefault="00B43C20" w:rsidP="00B43C20">
      <w:pPr>
        <w:spacing w:line="360" w:lineRule="auto"/>
        <w:jc w:val="center"/>
        <w:rPr>
          <w:b/>
          <w:sz w:val="28"/>
          <w:szCs w:val="28"/>
        </w:rPr>
      </w:pPr>
      <w:r>
        <w:rPr>
          <w:b/>
          <w:sz w:val="28"/>
          <w:szCs w:val="28"/>
        </w:rPr>
        <w:t>Dissertation proposal</w:t>
      </w:r>
    </w:p>
    <w:p w:rsidR="00B43C20" w:rsidRDefault="00B43C20" w:rsidP="00B43C20">
      <w:pPr>
        <w:spacing w:line="360" w:lineRule="auto"/>
        <w:jc w:val="center"/>
        <w:rPr>
          <w:b/>
          <w:sz w:val="28"/>
          <w:szCs w:val="28"/>
        </w:rPr>
      </w:pPr>
    </w:p>
    <w:p w:rsidR="00B43C20" w:rsidRDefault="00B43C20" w:rsidP="00B43C20">
      <w:pPr>
        <w:spacing w:line="360" w:lineRule="auto"/>
        <w:jc w:val="center"/>
        <w:rPr>
          <w:b/>
          <w:sz w:val="28"/>
          <w:szCs w:val="28"/>
        </w:rPr>
      </w:pPr>
    </w:p>
    <w:p w:rsidR="00B43C20" w:rsidRPr="00EF2E6E" w:rsidRDefault="00B43C20" w:rsidP="00B43C20">
      <w:pPr>
        <w:spacing w:line="360" w:lineRule="auto"/>
        <w:jc w:val="center"/>
        <w:rPr>
          <w:b/>
          <w:sz w:val="28"/>
          <w:szCs w:val="28"/>
        </w:rPr>
      </w:pPr>
      <w:r w:rsidRPr="00EF2E6E">
        <w:rPr>
          <w:b/>
          <w:sz w:val="28"/>
          <w:szCs w:val="28"/>
        </w:rPr>
        <w:t>Impact of Leadership Characteristics on the Performance of Luxury Retail in the UK</w:t>
      </w:r>
    </w:p>
    <w:p w:rsidR="00B43C20" w:rsidRDefault="00B43C20" w:rsidP="00B43C20">
      <w:pPr>
        <w:spacing w:before="120" w:line="360" w:lineRule="auto"/>
        <w:jc w:val="center"/>
        <w:rPr>
          <w:b/>
          <w:sz w:val="28"/>
          <w:szCs w:val="28"/>
        </w:rPr>
      </w:pPr>
      <w:r w:rsidRPr="00EF2E6E">
        <w:rPr>
          <w:b/>
          <w:sz w:val="28"/>
          <w:szCs w:val="28"/>
        </w:rPr>
        <w:t>Name of student: Elena Miloshevska 2024564</w:t>
      </w:r>
    </w:p>
    <w:p w:rsidR="00B43C20" w:rsidRPr="00EF2E6E" w:rsidRDefault="00B43C20" w:rsidP="00B43C20">
      <w:pPr>
        <w:spacing w:before="120" w:line="360" w:lineRule="auto"/>
        <w:jc w:val="center"/>
        <w:rPr>
          <w:b/>
          <w:sz w:val="28"/>
          <w:szCs w:val="28"/>
        </w:rPr>
      </w:pPr>
      <w:r>
        <w:rPr>
          <w:b/>
          <w:sz w:val="28"/>
          <w:szCs w:val="28"/>
        </w:rPr>
        <w:t xml:space="preserve">Name of </w:t>
      </w:r>
      <w:proofErr w:type="spellStart"/>
      <w:r>
        <w:rPr>
          <w:b/>
          <w:sz w:val="28"/>
          <w:szCs w:val="28"/>
        </w:rPr>
        <w:t>Supervizor</w:t>
      </w:r>
      <w:proofErr w:type="spellEnd"/>
      <w:r>
        <w:rPr>
          <w:b/>
          <w:sz w:val="28"/>
          <w:szCs w:val="28"/>
        </w:rPr>
        <w:t xml:space="preserve">: Laila </w:t>
      </w:r>
      <w:proofErr w:type="spellStart"/>
      <w:r>
        <w:rPr>
          <w:b/>
          <w:sz w:val="28"/>
          <w:szCs w:val="28"/>
        </w:rPr>
        <w:t>Maazouz</w:t>
      </w:r>
      <w:proofErr w:type="spellEnd"/>
    </w:p>
    <w:p w:rsidR="00B43C20" w:rsidRPr="00EF2E6E" w:rsidRDefault="00B43C20" w:rsidP="00B43C20">
      <w:pPr>
        <w:spacing w:before="120" w:line="360" w:lineRule="auto"/>
        <w:jc w:val="both"/>
        <w:rPr>
          <w:b/>
          <w:bCs/>
          <w:i/>
          <w:iCs/>
          <w:sz w:val="28"/>
          <w:szCs w:val="28"/>
        </w:rPr>
      </w:pPr>
    </w:p>
    <w:p w:rsidR="00B43C20" w:rsidRPr="00EF2E6E" w:rsidRDefault="00B43C20" w:rsidP="00B43C20">
      <w:pPr>
        <w:spacing w:before="120" w:line="360" w:lineRule="auto"/>
        <w:jc w:val="both"/>
        <w:rPr>
          <w:b/>
          <w:sz w:val="28"/>
          <w:szCs w:val="28"/>
        </w:rPr>
      </w:pPr>
    </w:p>
    <w:p w:rsidR="00B43C20" w:rsidRDefault="00B43C20" w:rsidP="00B43C20">
      <w:pPr>
        <w:spacing w:before="120" w:line="480" w:lineRule="auto"/>
        <w:jc w:val="both"/>
      </w:pPr>
    </w:p>
    <w:p w:rsidR="00B43C20" w:rsidRDefault="00B43C20" w:rsidP="00B43C20">
      <w:pPr>
        <w:spacing w:before="120" w:line="480" w:lineRule="auto"/>
        <w:jc w:val="both"/>
      </w:pPr>
    </w:p>
    <w:p w:rsidR="00B43C20" w:rsidRDefault="00B43C20" w:rsidP="00B43C20">
      <w:pPr>
        <w:spacing w:before="120" w:line="480" w:lineRule="auto"/>
        <w:jc w:val="right"/>
        <w:rPr>
          <w:b/>
          <w:sz w:val="28"/>
          <w:szCs w:val="28"/>
        </w:rPr>
      </w:pPr>
    </w:p>
    <w:p w:rsidR="00B43C20" w:rsidRDefault="00B43C20" w:rsidP="00B43C20">
      <w:pPr>
        <w:spacing w:before="120" w:line="480" w:lineRule="auto"/>
        <w:jc w:val="right"/>
        <w:rPr>
          <w:b/>
          <w:sz w:val="28"/>
          <w:szCs w:val="28"/>
        </w:rPr>
      </w:pPr>
    </w:p>
    <w:p w:rsidR="00B43C20" w:rsidRPr="00EF2E6E" w:rsidRDefault="00B43C20" w:rsidP="00B43C20">
      <w:pPr>
        <w:spacing w:before="120" w:line="480" w:lineRule="auto"/>
        <w:jc w:val="right"/>
        <w:rPr>
          <w:b/>
          <w:sz w:val="28"/>
          <w:szCs w:val="28"/>
        </w:rPr>
      </w:pPr>
      <w:r>
        <w:rPr>
          <w:b/>
          <w:sz w:val="28"/>
          <w:szCs w:val="28"/>
        </w:rPr>
        <w:t>D</w:t>
      </w:r>
      <w:r w:rsidRPr="00EF2E6E">
        <w:rPr>
          <w:b/>
          <w:sz w:val="28"/>
          <w:szCs w:val="28"/>
        </w:rPr>
        <w:t>ate</w:t>
      </w:r>
      <w:r>
        <w:rPr>
          <w:b/>
          <w:sz w:val="28"/>
          <w:szCs w:val="28"/>
        </w:rPr>
        <w:t>: 30.08.2023</w:t>
      </w:r>
    </w:p>
    <w:p w:rsidR="00B43C20" w:rsidRDefault="00B43C20" w:rsidP="00B43C20">
      <w:pPr>
        <w:spacing w:line="480" w:lineRule="auto"/>
      </w:pPr>
    </w:p>
    <w:p w:rsidR="00B43C20" w:rsidRDefault="00B43C20" w:rsidP="00B43C20">
      <w:pPr>
        <w:spacing w:line="480" w:lineRule="auto"/>
      </w:pPr>
    </w:p>
    <w:p w:rsidR="00B43C20" w:rsidRDefault="00B43C20" w:rsidP="00D642DF">
      <w:pPr>
        <w:pStyle w:val="Body"/>
        <w:spacing w:line="480" w:lineRule="auto"/>
        <w:jc w:val="center"/>
        <w:rPr>
          <w:rFonts w:ascii="Times New Roman" w:hAnsi="Times New Roman" w:cs="Times New Roman"/>
          <w:b/>
          <w:bCs/>
          <w:color w:val="auto"/>
        </w:rPr>
      </w:pPr>
    </w:p>
    <w:p w:rsidR="00B43C20" w:rsidRDefault="00B43C20" w:rsidP="00D642DF">
      <w:pPr>
        <w:pStyle w:val="Body"/>
        <w:spacing w:line="480" w:lineRule="auto"/>
        <w:jc w:val="center"/>
        <w:rPr>
          <w:rFonts w:ascii="Times New Roman" w:hAnsi="Times New Roman" w:cs="Times New Roman"/>
          <w:b/>
          <w:bCs/>
          <w:color w:val="auto"/>
        </w:rPr>
      </w:pPr>
    </w:p>
    <w:p w:rsidR="0065433E" w:rsidRPr="00D642DF" w:rsidRDefault="00F82C55" w:rsidP="00D642DF">
      <w:pPr>
        <w:pStyle w:val="Body"/>
        <w:spacing w:line="480" w:lineRule="auto"/>
        <w:jc w:val="center"/>
        <w:rPr>
          <w:rFonts w:ascii="Times New Roman" w:eastAsia="Times New Roman" w:hAnsi="Times New Roman" w:cs="Times New Roman"/>
          <w:b/>
          <w:bCs/>
          <w:color w:val="auto"/>
        </w:rPr>
      </w:pPr>
      <w:r w:rsidRPr="00D642DF">
        <w:rPr>
          <w:rFonts w:ascii="Times New Roman" w:hAnsi="Times New Roman" w:cs="Times New Roman"/>
          <w:b/>
          <w:bCs/>
          <w:color w:val="auto"/>
        </w:rPr>
        <w:t>Impact of Leadership Characteristics on the Performance of Luxury Retail in the UK</w:t>
      </w:r>
    </w:p>
    <w:p w:rsidR="003F7481" w:rsidRDefault="003F7481" w:rsidP="00D642DF">
      <w:pPr>
        <w:pStyle w:val="Body"/>
        <w:keepNext/>
        <w:keepLines/>
        <w:spacing w:line="480" w:lineRule="auto"/>
        <w:rPr>
          <w:rFonts w:ascii="Times New Roman" w:hAnsi="Times New Roman" w:cs="Times New Roman"/>
          <w:b/>
          <w:bCs/>
          <w:i/>
          <w:iCs/>
          <w:color w:val="auto"/>
          <w:lang w:val="fr-FR"/>
        </w:rPr>
      </w:pPr>
    </w:p>
    <w:p w:rsidR="003F7481" w:rsidRDefault="003F7481" w:rsidP="00D642DF">
      <w:pPr>
        <w:pStyle w:val="Body"/>
        <w:keepNext/>
        <w:keepLines/>
        <w:spacing w:line="480" w:lineRule="auto"/>
        <w:rPr>
          <w:rFonts w:ascii="Times New Roman" w:hAnsi="Times New Roman" w:cs="Times New Roman"/>
          <w:b/>
          <w:bCs/>
          <w:i/>
          <w:iCs/>
          <w:color w:val="auto"/>
          <w:lang w:val="fr-FR"/>
        </w:rPr>
      </w:pPr>
    </w:p>
    <w:p w:rsidR="0065433E" w:rsidRPr="00D642DF" w:rsidRDefault="00F82C55" w:rsidP="00D642DF">
      <w:pPr>
        <w:pStyle w:val="Body"/>
        <w:keepNext/>
        <w:keepLines/>
        <w:spacing w:line="480" w:lineRule="auto"/>
        <w:rPr>
          <w:rFonts w:ascii="Times New Roman" w:eastAsia="Times New Roman" w:hAnsi="Times New Roman" w:cs="Times New Roman"/>
          <w:b/>
          <w:bCs/>
          <w:i/>
          <w:iCs/>
          <w:color w:val="auto"/>
        </w:rPr>
      </w:pPr>
      <w:bookmarkStart w:id="0" w:name="_GoBack"/>
      <w:bookmarkEnd w:id="0"/>
      <w:proofErr w:type="spellStart"/>
      <w:r w:rsidRPr="00D642DF">
        <w:rPr>
          <w:rFonts w:ascii="Times New Roman" w:hAnsi="Times New Roman" w:cs="Times New Roman"/>
          <w:b/>
          <w:bCs/>
          <w:i/>
          <w:iCs/>
          <w:color w:val="auto"/>
          <w:lang w:val="fr-FR"/>
        </w:rPr>
        <w:t>Chapter</w:t>
      </w:r>
      <w:proofErr w:type="spellEnd"/>
      <w:r w:rsidRPr="00D642DF">
        <w:rPr>
          <w:rFonts w:ascii="Times New Roman" w:hAnsi="Times New Roman" w:cs="Times New Roman"/>
          <w:b/>
          <w:bCs/>
          <w:i/>
          <w:iCs/>
          <w:color w:val="auto"/>
          <w:lang w:val="fr-FR"/>
        </w:rPr>
        <w:t xml:space="preserve"> 1 - Introduction</w:t>
      </w: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1.1 About The Topic</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 United Kingdom's luxury goods and services market is famously cutthroat and ever-evolving to meet the demands of affluent consumers' shifting tastes</w:t>
      </w:r>
      <w:r w:rsidR="003106ED" w:rsidRPr="00D642DF">
        <w:rPr>
          <w:rFonts w:ascii="Times New Roman" w:hAnsi="Times New Roman" w:cs="Times New Roman"/>
          <w:color w:val="auto"/>
        </w:rPr>
        <w:t xml:space="preserve"> (Jensen et al, 2020)</w:t>
      </w:r>
      <w:r w:rsidRPr="00D642DF">
        <w:rPr>
          <w:rFonts w:ascii="Times New Roman" w:hAnsi="Times New Roman" w:cs="Times New Roman"/>
          <w:color w:val="auto"/>
        </w:rPr>
        <w:t>. A strong leader is crucial to the success of a high-end store. Leaders in this profession need to inspire their teams, comprehend the nuances of their business, and respond to the ever-changing preferences of their customers if they want to remain competitive. Leadership is essential in the luxury retail sector, but the impact of different leadership styles on the performance of the sector in the United Kingdom is little understood. While many studies have focused on leadership in the business world as a whole, the high-end retail industry has been mostly ignored. To help fill that vacuum in our understanding, the authors of this research analyse how different types of leadership affect the performance of high-end stores in the United Kingdom (Patiar &amp; Wang, 2020).</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1.2 Significance Of The Topic</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This research might help us better understand what makes for effective leadership in the high-end retail industry. Understanding how different leadership styles affect performance outcomes may help luxury retailers improve operations, employee engagement, customer satisfaction, and financial success. The findings will aid luxury goods merchants in comprehending the dynamic nature of the premium industry so they can adapt to it.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1.3 Purpose Of The Research</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 primary purpose of this research is to provide insight into the relationship between leadership qualities and the performance of high-end stores in the United Kingdom. The primary objective of the research was to identify and analyse the most prevalent leadership styles in the luxury retail industry in order to assist businesses enhance employee morale, customer service, and bottom lines.</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hAnsi="Times New Roman" w:cs="Times New Roman"/>
          <w:i/>
          <w:iCs/>
          <w:color w:val="auto"/>
          <w:lang w:val="fr-FR"/>
        </w:rPr>
      </w:pPr>
      <w:r w:rsidRPr="00D642DF">
        <w:rPr>
          <w:rFonts w:ascii="Times New Roman" w:hAnsi="Times New Roman" w:cs="Times New Roman"/>
          <w:i/>
          <w:iCs/>
          <w:color w:val="auto"/>
        </w:rPr>
        <w:t xml:space="preserve">1.4 Aims And </w:t>
      </w:r>
      <w:r w:rsidRPr="00D642DF">
        <w:rPr>
          <w:rFonts w:ascii="Times New Roman" w:hAnsi="Times New Roman" w:cs="Times New Roman"/>
          <w:i/>
          <w:iCs/>
          <w:color w:val="auto"/>
          <w:lang w:val="fr-FR"/>
        </w:rPr>
        <w:t>Objectives</w:t>
      </w:r>
    </w:p>
    <w:p w:rsidR="003106ED" w:rsidRPr="00D642DF" w:rsidRDefault="00F82C55" w:rsidP="00D642DF">
      <w:pPr>
        <w:spacing w:line="480" w:lineRule="auto"/>
        <w:rPr>
          <w:lang w:val="fr-FR"/>
        </w:rPr>
      </w:pPr>
      <w:r w:rsidRPr="00D642DF">
        <w:rPr>
          <w:lang w:val="fr-FR"/>
        </w:rPr>
        <w:t>This research aims to examine the impact that various styles of leadership have on the growth of high-end stores in the United Kingdom. These specific objectives are what will bring us there:</w:t>
      </w:r>
    </w:p>
    <w:p w:rsidR="003106ED" w:rsidRPr="00D642DF" w:rsidRDefault="00F82C55" w:rsidP="00D642DF">
      <w:pPr>
        <w:pStyle w:val="ListParagraph"/>
        <w:numPr>
          <w:ilvl w:val="0"/>
          <w:numId w:val="7"/>
        </w:numPr>
        <w:spacing w:line="480" w:lineRule="auto"/>
        <w:rPr>
          <w:lang w:val="fr-FR"/>
        </w:rPr>
      </w:pPr>
      <w:r w:rsidRPr="00D642DF">
        <w:rPr>
          <w:lang w:val="fr-FR"/>
        </w:rPr>
        <w:t>This research aims to examine and contrast numerous leadership styles prevalent in the luxury retail industry. These include transformational, transactional, and servant leadership.  Also, we aim To get an understanding of the effects of various leadership styles on employee motivation, commitment, and satisfaction in high-end retail.</w:t>
      </w:r>
    </w:p>
    <w:p w:rsidR="003106ED" w:rsidRPr="00D642DF" w:rsidRDefault="00F82C55" w:rsidP="00D642DF">
      <w:pPr>
        <w:pStyle w:val="ListParagraph"/>
        <w:numPr>
          <w:ilvl w:val="0"/>
          <w:numId w:val="7"/>
        </w:numPr>
        <w:spacing w:line="480" w:lineRule="auto"/>
        <w:rPr>
          <w:lang w:val="fr-FR"/>
        </w:rPr>
      </w:pPr>
      <w:r w:rsidRPr="00D642DF">
        <w:rPr>
          <w:lang w:val="fr-FR"/>
        </w:rPr>
        <w:t xml:space="preserve">This study aims to investigate the relationship between leadership practises such as open discussion, employee autonomy, and recognition, and the motivation and happiness of staff members at high-end department shops </w:t>
      </w:r>
      <w:r w:rsidRPr="00D642DF">
        <w:t>(Budur, 2020)</w:t>
      </w:r>
      <w:r w:rsidRPr="00D642DF">
        <w:rPr>
          <w:lang w:val="fr-FR"/>
        </w:rPr>
        <w:t>.</w:t>
      </w:r>
    </w:p>
    <w:p w:rsidR="003106ED" w:rsidRPr="00D642DF" w:rsidRDefault="00F82C55" w:rsidP="00D642DF">
      <w:pPr>
        <w:pStyle w:val="ListParagraph"/>
        <w:numPr>
          <w:ilvl w:val="0"/>
          <w:numId w:val="7"/>
        </w:numPr>
        <w:spacing w:line="480" w:lineRule="auto"/>
        <w:rPr>
          <w:lang w:val="fr-FR"/>
        </w:rPr>
      </w:pPr>
      <w:r w:rsidRPr="00D642DF">
        <w:rPr>
          <w:lang w:val="fr-FR"/>
        </w:rPr>
        <w:t>The goal of this research is to learn how different types of leadership -- empathic, honest, and visionary -- influence consumer satisfaction and loyalty in the luxury retail sector.</w:t>
      </w:r>
    </w:p>
    <w:p w:rsidR="003106ED" w:rsidRPr="00D642DF" w:rsidRDefault="00F82C55" w:rsidP="00D642DF">
      <w:pPr>
        <w:pStyle w:val="ListParagraph"/>
        <w:numPr>
          <w:ilvl w:val="0"/>
          <w:numId w:val="7"/>
        </w:numPr>
        <w:spacing w:line="480" w:lineRule="auto"/>
        <w:rPr>
          <w:lang w:val="fr-FR"/>
        </w:rPr>
      </w:pPr>
      <w:r w:rsidRPr="00D642DF">
        <w:rPr>
          <w:lang w:val="fr-FR"/>
        </w:rPr>
        <w:t>The focus of this research is on high-end retail establishments and the connection between leadership styles and business outcomes.</w:t>
      </w:r>
    </w:p>
    <w:p w:rsidR="003106ED" w:rsidRPr="00D642DF" w:rsidRDefault="00F82C55" w:rsidP="00D642DF">
      <w:pPr>
        <w:pStyle w:val="ListParagraph"/>
        <w:numPr>
          <w:ilvl w:val="0"/>
          <w:numId w:val="7"/>
        </w:numPr>
        <w:spacing w:line="480" w:lineRule="auto"/>
        <w:rPr>
          <w:lang w:val="fr-FR"/>
        </w:rPr>
      </w:pPr>
      <w:r w:rsidRPr="00D642DF">
        <w:rPr>
          <w:lang w:val="fr-FR"/>
        </w:rPr>
        <w:lastRenderedPageBreak/>
        <w:t>The goal of this guide is to help chief executive officers in the luxury retail sector enhance their leadership, staff engagement, customer happiness, and bottom line by drawing on scientific research.</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lang w:val="it-IT"/>
        </w:rPr>
        <w:t>1.5 Research Question</w:t>
      </w:r>
    </w:p>
    <w:p w:rsidR="0065433E" w:rsidRPr="00D642DF" w:rsidRDefault="00F82C55" w:rsidP="005C5FD7">
      <w:pPr>
        <w:pStyle w:val="Body"/>
        <w:spacing w:line="480" w:lineRule="auto"/>
        <w:rPr>
          <w:rFonts w:ascii="Times New Roman" w:eastAsia="Times New Roman" w:hAnsi="Times New Roman" w:cs="Times New Roman"/>
          <w:color w:val="auto"/>
        </w:rPr>
      </w:pPr>
      <w:r w:rsidRPr="00D642DF">
        <w:rPr>
          <w:rFonts w:ascii="Times New Roman" w:hAnsi="Times New Roman" w:cs="Times New Roman"/>
          <w:color w:val="auto"/>
        </w:rPr>
        <w:t xml:space="preserve">The primary research question is as follows: </w:t>
      </w:r>
    </w:p>
    <w:p w:rsidR="0065433E" w:rsidRPr="00D642DF" w:rsidRDefault="00F82C55" w:rsidP="005C5FD7">
      <w:pPr>
        <w:pStyle w:val="Body"/>
        <w:numPr>
          <w:ilvl w:val="0"/>
          <w:numId w:val="8"/>
        </w:numPr>
        <w:spacing w:line="480" w:lineRule="auto"/>
        <w:rPr>
          <w:rFonts w:ascii="Times New Roman" w:hAnsi="Times New Roman" w:cs="Times New Roman"/>
          <w:color w:val="auto"/>
        </w:rPr>
      </w:pPr>
      <w:r w:rsidRPr="00D642DF">
        <w:rPr>
          <w:rFonts w:ascii="Times New Roman" w:hAnsi="Times New Roman" w:cs="Times New Roman"/>
          <w:color w:val="auto"/>
        </w:rPr>
        <w:t>How do different types of leadership influence the performance of luxury retail establishments in the United Kingdom?</w:t>
      </w:r>
    </w:p>
    <w:p w:rsidR="0065433E" w:rsidRPr="00D642DF" w:rsidRDefault="00F82C55" w:rsidP="005C5FD7">
      <w:pPr>
        <w:pStyle w:val="Body"/>
        <w:numPr>
          <w:ilvl w:val="0"/>
          <w:numId w:val="8"/>
        </w:numPr>
        <w:spacing w:line="480" w:lineRule="auto"/>
        <w:rPr>
          <w:rFonts w:ascii="Times New Roman" w:hAnsi="Times New Roman" w:cs="Times New Roman"/>
          <w:color w:val="auto"/>
        </w:rPr>
      </w:pPr>
      <w:r w:rsidRPr="00D642DF">
        <w:rPr>
          <w:rFonts w:ascii="Times New Roman" w:hAnsi="Times New Roman" w:cs="Times New Roman"/>
          <w:color w:val="auto"/>
        </w:rPr>
        <w:t>How do different leadership influence the performance of luxury retail in the United Kingdom?</w:t>
      </w:r>
    </w:p>
    <w:p w:rsidR="0065433E" w:rsidRPr="00D642DF" w:rsidRDefault="0065433E" w:rsidP="00D642DF">
      <w:pPr>
        <w:pStyle w:val="Body"/>
        <w:spacing w:line="480" w:lineRule="auto"/>
        <w:rPr>
          <w:rFonts w:ascii="Times New Roman" w:eastAsia="Times New Roman" w:hAnsi="Times New Roman" w:cs="Times New Roman"/>
          <w:color w:val="auto"/>
        </w:rPr>
      </w:pPr>
    </w:p>
    <w:p w:rsidR="005C5FD7" w:rsidRDefault="00F82C55" w:rsidP="00D642DF">
      <w:pPr>
        <w:spacing w:line="480" w:lineRule="auto"/>
        <w:rPr>
          <w:b/>
          <w:bCs/>
          <w:i/>
          <w:iCs/>
        </w:rPr>
      </w:pPr>
      <w:r w:rsidRPr="00D642DF">
        <w:rPr>
          <w:b/>
          <w:bCs/>
          <w:i/>
          <w:iCs/>
        </w:rPr>
        <w:t>Chapter 2 - Literature Review</w:t>
      </w:r>
    </w:p>
    <w:p w:rsidR="00D642DF" w:rsidRPr="00D642DF" w:rsidRDefault="00F82C55" w:rsidP="005C5FD7">
      <w:pPr>
        <w:spacing w:line="480" w:lineRule="auto"/>
        <w:ind w:firstLine="720"/>
      </w:pPr>
      <w:r w:rsidRPr="00D642DF">
        <w:t>This part will conduct a comprehensive literature review on the issue of how different types of leadership influence the performance of luxury retail in the United Kingdom. The literature review will lay out the theoretical foundation for the investigation and highlight key findings from previous relevant studies.</w:t>
      </w:r>
    </w:p>
    <w:p w:rsidR="00D642DF" w:rsidRPr="00D642DF" w:rsidRDefault="00D642DF" w:rsidP="00D642DF">
      <w:pPr>
        <w:spacing w:line="480" w:lineRule="auto"/>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 xml:space="preserve">2.1 Impact </w:t>
      </w:r>
      <w:r w:rsidR="005C5FD7">
        <w:rPr>
          <w:rFonts w:ascii="Times New Roman" w:hAnsi="Times New Roman" w:cs="Times New Roman"/>
          <w:i/>
          <w:iCs/>
          <w:color w:val="auto"/>
        </w:rPr>
        <w:t>O</w:t>
      </w:r>
      <w:r w:rsidRPr="00D642DF">
        <w:rPr>
          <w:rFonts w:ascii="Times New Roman" w:hAnsi="Times New Roman" w:cs="Times New Roman"/>
          <w:i/>
          <w:iCs/>
          <w:color w:val="auto"/>
        </w:rPr>
        <w:t>f Leadership Characteristics On The Performance Of Luxury Retail In The UK</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Strong leadership is crucial for the UK's luxury retail industry to stay competitive and meet the expectations of affluent consumers</w:t>
      </w:r>
      <w:r w:rsidR="00D642DF" w:rsidRPr="00D642DF">
        <w:rPr>
          <w:rFonts w:ascii="Times New Roman" w:hAnsi="Times New Roman" w:cs="Times New Roman"/>
          <w:color w:val="auto"/>
        </w:rPr>
        <w:t xml:space="preserve"> (Farooq et al., 2022)</w:t>
      </w:r>
      <w:r w:rsidRPr="00D642DF">
        <w:rPr>
          <w:rFonts w:ascii="Times New Roman" w:hAnsi="Times New Roman" w:cs="Times New Roman"/>
          <w:color w:val="auto"/>
        </w:rPr>
        <w:t>. Previous research in the wider commercial environment has examined the effects of different leadership styles on the performance of organisations</w:t>
      </w:r>
      <w:r w:rsidR="00D642DF" w:rsidRPr="00D642DF">
        <w:rPr>
          <w:rFonts w:ascii="Times New Roman" w:hAnsi="Times New Roman" w:cs="Times New Roman"/>
          <w:color w:val="auto"/>
        </w:rPr>
        <w:t xml:space="preserve"> (Chiang et al., 2020)</w:t>
      </w:r>
      <w:r w:rsidRPr="00D642DF">
        <w:rPr>
          <w:rFonts w:ascii="Times New Roman" w:hAnsi="Times New Roman" w:cs="Times New Roman"/>
          <w:color w:val="auto"/>
        </w:rPr>
        <w:t>. However, the high-end retail sector in the UK lacks specific studies on management. Through a careful examination of the available research, this section of the book aims to identify crucial leadership qualities and their impact on the achievement of luxury retail.</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2.2 Leadership Styles In Luxury Retail</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There is a broad variety of leadership styles that may help high-end businesses succeed in the UK's dynamic luxury retail market. One might argue that high-end retail trends are always shifting, but with the correct management, these shifts are manageable. When it comes to leading transactions, accuracy and dependability are crucial to both satisfying customers and producing high-quality products. The servant leader's attention to staff satisfaction and personalised care is reminiscent of opulent practices. CEOs who radiate charm entice customers with their innovative thinking and unlimited enthusiasm. To provide seamless luxury experiences, cross-departmental leadership collaboration is essential (Jensen et al, 2020). Leaders who can see down the road are the ones that drive innovation. Leadership with flexibility is crucial in the ever-evolving luxury sector. Leadership in today's increasingly complex and cutthroat business environment calls for an artful synthesis of several schools of thought.</w:t>
      </w:r>
      <w:r w:rsidR="00C32841" w:rsidRPr="00D642DF">
        <w:rPr>
          <w:rFonts w:ascii="Times New Roman" w:hAnsi="Times New Roman" w:cs="Times New Roman"/>
          <w:color w:val="auto"/>
        </w:rPr>
        <w:t xml:space="preserve"> </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2.3 Impact On Employee Engagement And Motivation</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Open communication, distributing authority, and expressing gratitude are all leadership practices that impact employee engagement and motivation in the luxury retail industry. Leaders that can successfully communicate with their teams, engage them in decision-making, and publicly acknowledge and reward employees for their achievements create positive work environments and increase employee loyalty (Budur, 2020).</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lastRenderedPageBreak/>
        <w:t>2.4 Impact On Customer Satisfaction And Loyalty</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Some of the most important leadership skills in the luxury retail industry are empathy, honesty, and the ability to understand the larger picture. Leaders that put their followers' needs first are more likely to inspire loyalty (Chiang et al., 2020).</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2.5 Impact On Financial Performance</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How a luxury shop is managed might have an impact on its financial performance. Having transformative leaders that encourage originality and propel their teams might increase sales and profits. However, poor management has been associated with decreased output and financial losses in upscale retail establishments (Farooq et al., 2022).</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b/>
          <w:bCs/>
          <w:i/>
          <w:iCs/>
          <w:color w:val="auto"/>
        </w:rPr>
      </w:pPr>
      <w:r w:rsidRPr="00D642DF">
        <w:rPr>
          <w:rFonts w:ascii="Times New Roman" w:hAnsi="Times New Roman" w:cs="Times New Roman"/>
          <w:b/>
          <w:bCs/>
          <w:i/>
          <w:iCs/>
          <w:color w:val="auto"/>
        </w:rPr>
        <w:t>Chapter 3 - Research Method</w:t>
      </w: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3.1 Research Philosophy</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This study adopts an interpretive perspective since it is concerned with how the views on leadership qualities and their impact on performance held by luxury retail executives themselves inform the investigation. This approach allows for a more nuanced study of leadership practises in the luxury retail industry by focusing on the lived experiences of those involved</w:t>
      </w:r>
      <w:r w:rsidR="00D642DF" w:rsidRPr="00D642DF">
        <w:rPr>
          <w:rFonts w:ascii="Times New Roman" w:hAnsi="Times New Roman" w:cs="Times New Roman"/>
          <w:color w:val="auto"/>
        </w:rPr>
        <w:t xml:space="preserve"> (Jensen et al, 2020)</w:t>
      </w:r>
      <w:r w:rsidRPr="00D642DF">
        <w:rPr>
          <w:rFonts w:ascii="Times New Roman" w:hAnsi="Times New Roman" w:cs="Times New Roman"/>
          <w:color w:val="auto"/>
        </w:rPr>
        <w: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3.2 Research Paradigm</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 research takes a constructivist stance, which holds that reality is socially constructed and that meanings shift depending on the setting. This approach acknowledges that there is a range of opinions on what constitutes strong leadership and commercial success in the luxury retail sector</w:t>
      </w:r>
      <w:r w:rsidR="00D642DF" w:rsidRPr="00D642DF">
        <w:rPr>
          <w:rFonts w:ascii="Times New Roman" w:hAnsi="Times New Roman" w:cs="Times New Roman"/>
          <w:color w:val="auto"/>
        </w:rPr>
        <w:t xml:space="preserve"> (Patiar &amp; Wang, 2020)</w:t>
      </w:r>
      <w:r w:rsidRPr="00D642DF">
        <w:rPr>
          <w:rFonts w:ascii="Times New Roman" w:hAnsi="Times New Roman" w:cs="Times New Roman"/>
          <w:color w:val="auto"/>
        </w:rPr>
        <w: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lastRenderedPageBreak/>
        <w:t>3.3 Research Approach</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 research uses an inductive approach, which means that rather than testing hypotheses, it searches for commonalities in the data. This methodology is particularly useful for qualitative research on the links between leadership qualities and financial success in the luxury retail industry</w:t>
      </w:r>
      <w:r w:rsidR="00D642DF" w:rsidRPr="00D642DF">
        <w:rPr>
          <w:rFonts w:ascii="Times New Roman" w:hAnsi="Times New Roman" w:cs="Times New Roman"/>
          <w:color w:val="auto"/>
        </w:rPr>
        <w:t xml:space="preserve"> (Budur, 2020)</w:t>
      </w:r>
      <w:r w:rsidRPr="00D642DF">
        <w:rPr>
          <w:rFonts w:ascii="Times New Roman" w:hAnsi="Times New Roman" w:cs="Times New Roman"/>
          <w:color w:val="auto"/>
        </w:rPr>
        <w: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3.4 Research Methodology</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We opted for a qualitative approach for this study. This approach allows for the collection of detailed data, which may help throw light on the complex interaction between leadership in high-end retail and outcomes like employee motivation, customer satisfaction, and company success</w:t>
      </w:r>
      <w:r w:rsidR="00D642DF" w:rsidRPr="00D642DF">
        <w:rPr>
          <w:rFonts w:ascii="Times New Roman" w:hAnsi="Times New Roman" w:cs="Times New Roman"/>
          <w:color w:val="auto"/>
        </w:rPr>
        <w:t xml:space="preserve"> (Farooq et al., 2022)</w:t>
      </w:r>
      <w:r w:rsidRPr="00D642DF">
        <w:rPr>
          <w:rFonts w:ascii="Times New Roman" w:hAnsi="Times New Roman" w:cs="Times New Roman"/>
          <w:color w:val="auto"/>
        </w:rPr>
        <w: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3.5 Research Strategy</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eastAsia="Times New Roman" w:hAnsi="Times New Roman" w:cs="Times New Roman"/>
          <w:color w:val="auto"/>
        </w:rPr>
        <w:t>The in-depth case study of the qualitative research analyses the connection between leadership styles and business results in the luxury retail sector. Expert CEOs and other executives of high-end retail establishments are interviewed and their stories are analysed. Researchers may benefit from a thorough analysis of these accounts by learning more about the connections between leadership styles, employee engagement, consumer satisfaction, and business outcomes. The purpose of this research is to delve into the depth of the qualitative data in order to paint a more comprehensive picture of the factors that drive or prevent optimal performance outcomes in the luxury retail industry.</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3.6 Sampling Methods</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 xml:space="preserve">Methodological sampling will be used to identify a panel of CEOs with extensive experience in the high-end retail industry. Expertise and openness to discussion on the issue </w:t>
      </w:r>
      <w:r w:rsidRPr="00D642DF">
        <w:rPr>
          <w:rFonts w:ascii="Times New Roman" w:hAnsi="Times New Roman" w:cs="Times New Roman"/>
          <w:color w:val="auto"/>
        </w:rPr>
        <w:lastRenderedPageBreak/>
        <w:t>of leadership practise and their impact on the performance of high-end retailers will be used to choose participants.</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rPr>
        <w:t>3.7 Data Collection Methods</w:t>
      </w:r>
    </w:p>
    <w:p w:rsidR="0065433E" w:rsidRPr="00D642DF" w:rsidRDefault="00F82C55" w:rsidP="00D642DF">
      <w:pPr>
        <w:pStyle w:val="Body"/>
        <w:spacing w:line="480" w:lineRule="auto"/>
        <w:rPr>
          <w:rFonts w:ascii="Times New Roman" w:eastAsia="Times New Roman" w:hAnsi="Times New Roman" w:cs="Times New Roman"/>
          <w:b/>
          <w:bCs/>
          <w:color w:val="auto"/>
        </w:rPr>
      </w:pPr>
      <w:r w:rsidRPr="00D642DF">
        <w:rPr>
          <w:rFonts w:ascii="Times New Roman" w:hAnsi="Times New Roman" w:cs="Times New Roman"/>
          <w:b/>
          <w:bCs/>
          <w:color w:val="auto"/>
        </w:rPr>
        <w:t>Qualitative Data</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Data collection will mostly consist of semi-structured interviews. Interviewees might choose to take part in person or from a distance. By asking participants open-ended questions, we want to spark a conversation on what it takes to be a leader in the high-end retail industry.</w:t>
      </w:r>
    </w:p>
    <w:p w:rsidR="0065433E" w:rsidRPr="00D642DF" w:rsidRDefault="00F82C55" w:rsidP="00D642DF">
      <w:pPr>
        <w:pStyle w:val="Body"/>
        <w:spacing w:line="480" w:lineRule="auto"/>
        <w:rPr>
          <w:rFonts w:ascii="Times New Roman" w:eastAsia="Times New Roman" w:hAnsi="Times New Roman" w:cs="Times New Roman"/>
          <w:color w:val="auto"/>
        </w:rPr>
      </w:pPr>
      <w:r w:rsidRPr="00D642DF">
        <w:rPr>
          <w:rFonts w:ascii="Times New Roman" w:hAnsi="Times New Roman" w:cs="Times New Roman"/>
          <w:color w:val="auto"/>
        </w:rPr>
        <w:t>In order to have a permanent record of the participant's responses, interviews will be videotaped with their agreement. Field notes will be taken during the interviews to record any important nonverbal cues or observances.</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lang w:val="nl-NL"/>
        </w:rPr>
        <w:t>3.8 Interpreting Data:</w:t>
      </w:r>
    </w:p>
    <w:p w:rsidR="0065433E" w:rsidRPr="00D642DF" w:rsidRDefault="00F82C55" w:rsidP="00D642DF">
      <w:pPr>
        <w:pStyle w:val="Body"/>
        <w:spacing w:line="480" w:lineRule="auto"/>
        <w:rPr>
          <w:rFonts w:ascii="Times New Roman" w:eastAsia="Times New Roman" w:hAnsi="Times New Roman" w:cs="Times New Roman"/>
          <w:b/>
          <w:bCs/>
          <w:color w:val="auto"/>
        </w:rPr>
      </w:pPr>
      <w:r w:rsidRPr="00D642DF">
        <w:rPr>
          <w:rFonts w:ascii="Times New Roman" w:hAnsi="Times New Roman" w:cs="Times New Roman"/>
          <w:b/>
          <w:bCs/>
          <w:color w:val="auto"/>
        </w:rPr>
        <w:t>Thematic Analysis</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Thematic analysis will be the primary method used to make sense of the information gathered in this qualitative research project. The interviews will be transcribed word-for-word, then classified and categorised according to specified categories to uncover overarching themes and patterns concerning leadership attributes and their implications on staff engagement, customer happiness, and financial success in the luxury retail sector.</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The researchers will go through the data carefully in search of recurring patterns in the tales provided by the participants. The research team will engage in internal discussions to corroborate the themes and ensure their reliability and consistency throughout the investigation.</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i/>
          <w:iCs/>
          <w:color w:val="auto"/>
        </w:rPr>
      </w:pPr>
      <w:r w:rsidRPr="00D642DF">
        <w:rPr>
          <w:rFonts w:ascii="Times New Roman" w:hAnsi="Times New Roman" w:cs="Times New Roman"/>
          <w:i/>
          <w:iCs/>
          <w:color w:val="auto"/>
          <w:lang w:val="da-DK"/>
        </w:rPr>
        <w:lastRenderedPageBreak/>
        <w:t>3.9 Timeline</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A Gantt chart will be used to outline the many stages of the data collection, analysis, and report-writing processes. Using the chart, you may complete all of your assignments in a timely manner without sacrificing quality.</w:t>
      </w:r>
    </w:p>
    <w:p w:rsidR="0065433E" w:rsidRPr="00D642DF" w:rsidRDefault="0065433E" w:rsidP="00D642DF">
      <w:pPr>
        <w:pStyle w:val="Body"/>
        <w:spacing w:line="480" w:lineRule="auto"/>
        <w:jc w:val="center"/>
        <w:rPr>
          <w:rFonts w:ascii="Times New Roman" w:eastAsia="Times New Roman" w:hAnsi="Times New Roman" w:cs="Times New Roman"/>
          <w:color w:val="auto"/>
        </w:rPr>
      </w:pPr>
    </w:p>
    <w:p w:rsidR="0065433E" w:rsidRPr="00D642DF" w:rsidRDefault="00F82C55" w:rsidP="00D642DF">
      <w:pPr>
        <w:pStyle w:val="Body"/>
        <w:spacing w:line="480" w:lineRule="auto"/>
        <w:jc w:val="center"/>
        <w:rPr>
          <w:rFonts w:ascii="Times New Roman" w:eastAsia="Times New Roman" w:hAnsi="Times New Roman" w:cs="Times New Roman"/>
          <w:color w:val="auto"/>
        </w:rPr>
      </w:pPr>
      <w:r w:rsidRPr="00D642DF">
        <w:rPr>
          <w:rFonts w:ascii="Times New Roman" w:eastAsia="Times New Roman" w:hAnsi="Times New Roman" w:cs="Times New Roman"/>
          <w:noProof/>
          <w:color w:val="auto"/>
        </w:rPr>
        <mc:AlternateContent>
          <mc:Choice Requires="wpg">
            <w:drawing>
              <wp:inline distT="0" distB="0" distL="0" distR="0">
                <wp:extent cx="4032885" cy="2702561"/>
                <wp:effectExtent l="0" t="0" r="0" b="0"/>
                <wp:docPr id="1073741827" name="officeArt object" descr="Group"/>
                <wp:cNvGraphicFramePr/>
                <a:graphic xmlns:a="http://schemas.openxmlformats.org/drawingml/2006/main">
                  <a:graphicData uri="http://schemas.microsoft.com/office/word/2010/wordprocessingGroup">
                    <wpg:wgp>
                      <wpg:cNvGrpSpPr/>
                      <wpg:grpSpPr>
                        <a:xfrm>
                          <a:off x="0" y="0"/>
                          <a:ext cx="4032885" cy="2702561"/>
                          <a:chOff x="0" y="0"/>
                          <a:chExt cx="4032884" cy="2702560"/>
                        </a:xfrm>
                      </wpg:grpSpPr>
                      <wps:wsp>
                        <wps:cNvPr id="1073741825" name="Rectangle"/>
                        <wps:cNvSpPr/>
                        <wps:spPr>
                          <a:xfrm>
                            <a:off x="0" y="0"/>
                            <a:ext cx="4032885" cy="2702561"/>
                          </a:xfrm>
                          <a:prstGeom prst="rect">
                            <a:avLst/>
                          </a:prstGeom>
                          <a:solidFill>
                            <a:srgbClr val="FFFFFF"/>
                          </a:solidFill>
                          <a:ln w="12700">
                            <a:noFill/>
                            <a:miter lim="400000"/>
                          </a:ln>
                          <a:effectLst/>
                        </wps:spPr>
                        <wps:bodyPr/>
                      </wps:wsp>
                      <pic:pic xmlns:pic="http://schemas.openxmlformats.org/drawingml/2006/picture">
                        <pic:nvPicPr>
                          <pic:cNvPr id="1073741826" name="image1.tif" descr="image1.tif"/>
                          <pic:cNvPicPr>
                            <a:picLocks noChangeAspect="1"/>
                          </pic:cNvPicPr>
                        </pic:nvPicPr>
                        <pic:blipFill>
                          <a:blip r:embed="rId8"/>
                          <a:stretch>
                            <a:fillRect/>
                          </a:stretch>
                        </pic:blipFill>
                        <pic:spPr>
                          <a:xfrm>
                            <a:off x="0" y="0"/>
                            <a:ext cx="4032885" cy="2702561"/>
                          </a:xfrm>
                          <a:prstGeom prst="rect">
                            <a:avLst/>
                          </a:prstGeom>
                          <a:ln w="12700">
                            <a:noFill/>
                            <a:miter lim="400000"/>
                          </a:ln>
                          <a:effectLst/>
                        </pic:spPr>
                      </pic:pic>
                    </wpg:wg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w:pict>
              <v:group id="_x0000_i1025" style="width:317.5pt;height:212.8pt;visibility:visible" coordorigin="0,0" coordsize="4032885,2702560">
                <v:rect id="_x0000_s1026" style="width:4032885;height:2702560;position:absolute" fillcolor="white" stroked="f">
                  <v:fill type="solid"/>
                  <v:stroke joinstyle="miter" dashstyle="solid" linestyle="single" endcap="flat" startarrow="none" startarrowwidth="medium" startarrowlength="medium" endarrow="none" endarrowwidth="medium" endarrowlength="medium"/>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width:4032885;height:2702560;position:absolute">
                  <v:imagedata r:id="rId9" o:title="image1.png"/>
                </v:shape>
              </v:group>
            </w:pict>
          </mc:Fallback>
        </mc:AlternateContent>
      </w:r>
    </w:p>
    <w:p w:rsidR="0065433E" w:rsidRPr="00D642DF" w:rsidRDefault="00F82C55" w:rsidP="00D642DF">
      <w:pPr>
        <w:pStyle w:val="Body"/>
        <w:spacing w:line="480" w:lineRule="auto"/>
        <w:jc w:val="center"/>
        <w:rPr>
          <w:rFonts w:ascii="Times New Roman" w:eastAsia="Times New Roman" w:hAnsi="Times New Roman" w:cs="Times New Roman"/>
          <w:i/>
          <w:iCs/>
          <w:color w:val="auto"/>
        </w:rPr>
      </w:pPr>
      <w:r w:rsidRPr="00D642DF">
        <w:rPr>
          <w:rFonts w:ascii="Times New Roman" w:hAnsi="Times New Roman" w:cs="Times New Roman"/>
          <w:i/>
          <w:iCs/>
          <w:color w:val="auto"/>
        </w:rPr>
        <w:t>Figure: Gantt Chart</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b/>
          <w:bCs/>
          <w:i/>
          <w:iCs/>
          <w:color w:val="auto"/>
        </w:rPr>
      </w:pPr>
      <w:r w:rsidRPr="00D642DF">
        <w:rPr>
          <w:rFonts w:ascii="Times New Roman" w:hAnsi="Times New Roman" w:cs="Times New Roman"/>
          <w:b/>
          <w:bCs/>
          <w:i/>
          <w:iCs/>
          <w:color w:val="auto"/>
        </w:rPr>
        <w:t>Ethical Considerations</w:t>
      </w:r>
    </w:p>
    <w:p w:rsidR="0065433E" w:rsidRPr="00D642DF" w:rsidRDefault="00F82C55" w:rsidP="00D642DF">
      <w:pPr>
        <w:pStyle w:val="Body"/>
        <w:spacing w:line="480" w:lineRule="auto"/>
        <w:ind w:firstLine="720"/>
        <w:rPr>
          <w:rFonts w:ascii="Times New Roman" w:eastAsia="Times New Roman" w:hAnsi="Times New Roman" w:cs="Times New Roman"/>
          <w:color w:val="auto"/>
        </w:rPr>
      </w:pPr>
      <w:r w:rsidRPr="00D642DF">
        <w:rPr>
          <w:rFonts w:ascii="Times New Roman" w:hAnsi="Times New Roman" w:cs="Times New Roman"/>
          <w:color w:val="auto"/>
        </w:rPr>
        <w:t>Ethical considerations must be given serious thought whenever human beings are used in research. After being informed of the purpose of the research and assured of their privacy, all interviewees will voluntarily provide their consent. Participants' safety and confidentiality will be guaranteed by a thorough ethical review of the research.</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keepNext/>
        <w:keepLines/>
        <w:spacing w:line="480" w:lineRule="auto"/>
        <w:rPr>
          <w:rFonts w:ascii="Times New Roman" w:eastAsia="Times New Roman" w:hAnsi="Times New Roman" w:cs="Times New Roman"/>
          <w:b/>
          <w:bCs/>
          <w:i/>
          <w:iCs/>
          <w:color w:val="auto"/>
        </w:rPr>
      </w:pPr>
      <w:r w:rsidRPr="00D642DF">
        <w:rPr>
          <w:rFonts w:ascii="Times New Roman" w:hAnsi="Times New Roman" w:cs="Times New Roman"/>
          <w:b/>
          <w:bCs/>
          <w:i/>
          <w:iCs/>
          <w:color w:val="auto"/>
          <w:lang w:val="it-IT"/>
        </w:rPr>
        <w:t>Conclusion</w:t>
      </w:r>
    </w:p>
    <w:p w:rsidR="00D642DF" w:rsidRPr="00D642DF" w:rsidRDefault="00F82C55" w:rsidP="005C5FD7">
      <w:pPr>
        <w:pStyle w:val="Body"/>
        <w:spacing w:line="480" w:lineRule="auto"/>
        <w:ind w:firstLine="720"/>
        <w:rPr>
          <w:rFonts w:ascii="Times New Roman" w:hAnsi="Times New Roman" w:cs="Times New Roman"/>
          <w:color w:val="auto"/>
          <w:lang w:val="fr-FR"/>
        </w:rPr>
      </w:pPr>
      <w:r w:rsidRPr="00D642DF">
        <w:rPr>
          <w:rFonts w:ascii="Times New Roman" w:hAnsi="Times New Roman" w:cs="Times New Roman"/>
          <w:color w:val="auto"/>
        </w:rPr>
        <w:t xml:space="preserve">The proposed research seeks to answer the question, "How do different types of leadership affect the performance of high-end stores in the United Kingdom?" The study's overarching goal is to aid high-end retailers in competing successfully in the luxury market </w:t>
      </w:r>
      <w:r w:rsidRPr="00D642DF">
        <w:rPr>
          <w:rFonts w:ascii="Times New Roman" w:hAnsi="Times New Roman" w:cs="Times New Roman"/>
          <w:color w:val="auto"/>
        </w:rPr>
        <w:lastRenderedPageBreak/>
        <w:t>by examining leadership styles, behaviours, and attributes in the context of high-end retail and offering practical insights and suggestions based on those findings. This research was undertaken to fill a need in the existing literature by offering luxury retailers the qualitative data and thematic analysis they need to adapt to the evolving demands of the consumer market.</w:t>
      </w:r>
      <w:r w:rsidRPr="00D642DF">
        <w:rPr>
          <w:rFonts w:ascii="Times New Roman" w:hAnsi="Times New Roman" w:cs="Times New Roman"/>
          <w:color w:val="auto"/>
          <w:lang w:val="fr-FR"/>
        </w:rPr>
        <w:br w:type="page"/>
      </w:r>
    </w:p>
    <w:p w:rsidR="0065433E" w:rsidRPr="00D642DF" w:rsidRDefault="00F82C55" w:rsidP="00D642DF">
      <w:pPr>
        <w:pStyle w:val="Body"/>
        <w:keepNext/>
        <w:keepLines/>
        <w:spacing w:line="480" w:lineRule="auto"/>
        <w:jc w:val="center"/>
        <w:rPr>
          <w:rFonts w:ascii="Times New Roman" w:eastAsia="Times New Roman" w:hAnsi="Times New Roman" w:cs="Times New Roman"/>
          <w:color w:val="auto"/>
        </w:rPr>
      </w:pPr>
      <w:r w:rsidRPr="00D642DF">
        <w:rPr>
          <w:rFonts w:ascii="Times New Roman" w:hAnsi="Times New Roman" w:cs="Times New Roman"/>
          <w:color w:val="auto"/>
          <w:lang w:val="fr-FR"/>
        </w:rPr>
        <w:lastRenderedPageBreak/>
        <w:t>References</w:t>
      </w:r>
    </w:p>
    <w:p w:rsidR="0065433E" w:rsidRPr="00D642DF" w:rsidRDefault="0065433E" w:rsidP="00D642DF">
      <w:pPr>
        <w:pStyle w:val="Body"/>
        <w:spacing w:line="480" w:lineRule="auto"/>
        <w:rPr>
          <w:rFonts w:ascii="Times New Roman" w:eastAsia="Times New Roman" w:hAnsi="Times New Roman" w:cs="Times New Roman"/>
          <w:color w:val="auto"/>
        </w:rPr>
      </w:pP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rPr>
        <w:t>Budur, T., 2020. Effectiveness of transformational leadership among different cultures. </w:t>
      </w:r>
      <w:r w:rsidRPr="00D642DF">
        <w:rPr>
          <w:rFonts w:ascii="Times New Roman" w:hAnsi="Times New Roman" w:cs="Times New Roman"/>
          <w:i/>
          <w:iCs/>
          <w:color w:val="auto"/>
          <w:shd w:val="clear" w:color="auto" w:fill="FFFFFF"/>
        </w:rPr>
        <w:t>International Journal of Social Sciences &amp; Educational Studies</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7</w:t>
      </w:r>
      <w:r w:rsidRPr="00D642DF">
        <w:rPr>
          <w:rFonts w:ascii="Times New Roman" w:hAnsi="Times New Roman" w:cs="Times New Roman"/>
          <w:color w:val="auto"/>
          <w:shd w:val="clear" w:color="auto" w:fill="FFFFFF"/>
        </w:rPr>
        <w:t>(3), pp.119-129.</w:t>
      </w: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rPr>
        <w:t>Chiang, H.H., Han, T.S. and C McConville, D., 2020. A multilevel study of brand-specific transformational leadership: employee and customer effects. </w:t>
      </w:r>
      <w:r w:rsidRPr="00D642DF">
        <w:rPr>
          <w:rFonts w:ascii="Times New Roman" w:hAnsi="Times New Roman" w:cs="Times New Roman"/>
          <w:i/>
          <w:iCs/>
          <w:color w:val="auto"/>
          <w:shd w:val="clear" w:color="auto" w:fill="FFFFFF"/>
        </w:rPr>
        <w:t>Journal of Brand Management</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27</w:t>
      </w:r>
      <w:r w:rsidRPr="00D642DF">
        <w:rPr>
          <w:rFonts w:ascii="Times New Roman" w:hAnsi="Times New Roman" w:cs="Times New Roman"/>
          <w:color w:val="auto"/>
          <w:shd w:val="clear" w:color="auto" w:fill="FFFFFF"/>
        </w:rPr>
        <w:t>, pp.312-327.</w:t>
      </w: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rPr>
        <w:t>Farooq, R., Zhang, Z., Talwar, S. and Dhir, A., 2022. Do green human resource management and self-efficacy facilitate green creativity? A study of luxury hotels and resorts. </w:t>
      </w:r>
      <w:r w:rsidRPr="00D642DF">
        <w:rPr>
          <w:rFonts w:ascii="Times New Roman" w:hAnsi="Times New Roman" w:cs="Times New Roman"/>
          <w:i/>
          <w:iCs/>
          <w:color w:val="auto"/>
          <w:shd w:val="clear" w:color="auto" w:fill="FFFFFF"/>
        </w:rPr>
        <w:t>Journal of Sustainable Tourism</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30</w:t>
      </w:r>
      <w:r w:rsidRPr="00D642DF">
        <w:rPr>
          <w:rFonts w:ascii="Times New Roman" w:hAnsi="Times New Roman" w:cs="Times New Roman"/>
          <w:color w:val="auto"/>
          <w:shd w:val="clear" w:color="auto" w:fill="FFFFFF"/>
        </w:rPr>
        <w:t>(4), pp.824-845.</w:t>
      </w: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lang w:val="da-DK"/>
        </w:rPr>
        <w:t>Jensen, M., Poto</w:t>
      </w:r>
      <w:r w:rsidRPr="00D642DF">
        <w:rPr>
          <w:rFonts w:ascii="Times New Roman" w:hAnsi="Times New Roman" w:cs="Times New Roman"/>
          <w:color w:val="auto"/>
          <w:shd w:val="clear" w:color="auto" w:fill="FFFFFF"/>
        </w:rPr>
        <w:t>čnik, K. and Chaudhry, S., 2020. A mixed-methods study of CEO transformational leadership and firm performance. </w:t>
      </w:r>
      <w:r w:rsidRPr="00D642DF">
        <w:rPr>
          <w:rFonts w:ascii="Times New Roman" w:hAnsi="Times New Roman" w:cs="Times New Roman"/>
          <w:i/>
          <w:iCs/>
          <w:color w:val="auto"/>
          <w:shd w:val="clear" w:color="auto" w:fill="FFFFFF"/>
          <w:lang w:val="fr-FR"/>
        </w:rPr>
        <w:t>European Management Journal</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38</w:t>
      </w:r>
      <w:r w:rsidRPr="00D642DF">
        <w:rPr>
          <w:rFonts w:ascii="Times New Roman" w:hAnsi="Times New Roman" w:cs="Times New Roman"/>
          <w:color w:val="auto"/>
          <w:shd w:val="clear" w:color="auto" w:fill="FFFFFF"/>
        </w:rPr>
        <w:t>(6), pp.836-845.</w:t>
      </w: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rPr>
        <w:t>Khassawneh, O. and Elrehail, H., 2022. The effect of participative leadership style on employees’ performance: The contingent role of institutional theory. </w:t>
      </w:r>
      <w:r w:rsidRPr="00D642DF">
        <w:rPr>
          <w:rFonts w:ascii="Times New Roman" w:hAnsi="Times New Roman" w:cs="Times New Roman"/>
          <w:i/>
          <w:iCs/>
          <w:color w:val="auto"/>
          <w:shd w:val="clear" w:color="auto" w:fill="FFFFFF"/>
        </w:rPr>
        <w:t>Administrative Sciences</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12</w:t>
      </w:r>
      <w:r w:rsidRPr="00D642DF">
        <w:rPr>
          <w:rFonts w:ascii="Times New Roman" w:hAnsi="Times New Roman" w:cs="Times New Roman"/>
          <w:color w:val="auto"/>
          <w:shd w:val="clear" w:color="auto" w:fill="FFFFFF"/>
        </w:rPr>
        <w:t>(4), p.195.</w:t>
      </w:r>
    </w:p>
    <w:p w:rsidR="0065433E" w:rsidRPr="00D642DF" w:rsidRDefault="00F82C55" w:rsidP="00D642DF">
      <w:pPr>
        <w:pStyle w:val="Body"/>
        <w:spacing w:line="480" w:lineRule="auto"/>
        <w:ind w:left="720" w:hanging="720"/>
        <w:rPr>
          <w:rFonts w:ascii="Times New Roman" w:eastAsia="Times New Roman" w:hAnsi="Times New Roman" w:cs="Times New Roman"/>
          <w:color w:val="auto"/>
          <w:shd w:val="clear" w:color="auto" w:fill="FFFFFF"/>
        </w:rPr>
      </w:pPr>
      <w:r w:rsidRPr="00D642DF">
        <w:rPr>
          <w:rFonts w:ascii="Times New Roman" w:hAnsi="Times New Roman" w:cs="Times New Roman"/>
          <w:color w:val="auto"/>
          <w:shd w:val="clear" w:color="auto" w:fill="FFFFFF"/>
        </w:rPr>
        <w:t>Koo, B. and Curtis, C., 2020. An examination of the role of internal brand management: impact of contractual models. </w:t>
      </w:r>
      <w:r w:rsidRPr="00D642DF">
        <w:rPr>
          <w:rFonts w:ascii="Times New Roman" w:hAnsi="Times New Roman" w:cs="Times New Roman"/>
          <w:i/>
          <w:iCs/>
          <w:color w:val="auto"/>
          <w:shd w:val="clear" w:color="auto" w:fill="FFFFFF"/>
        </w:rPr>
        <w:t>Journal of Hospitality Marketing &amp; Management</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29</w:t>
      </w:r>
      <w:r w:rsidRPr="00D642DF">
        <w:rPr>
          <w:rFonts w:ascii="Times New Roman" w:hAnsi="Times New Roman" w:cs="Times New Roman"/>
          <w:color w:val="auto"/>
          <w:shd w:val="clear" w:color="auto" w:fill="FFFFFF"/>
        </w:rPr>
        <w:t>(4), pp.503-525.</w:t>
      </w:r>
    </w:p>
    <w:p w:rsidR="0065433E" w:rsidRPr="00D642DF" w:rsidRDefault="00F82C55" w:rsidP="00D642DF">
      <w:pPr>
        <w:pStyle w:val="Body"/>
        <w:spacing w:line="480" w:lineRule="auto"/>
        <w:ind w:left="720" w:hanging="720"/>
        <w:rPr>
          <w:rFonts w:ascii="Times New Roman" w:hAnsi="Times New Roman" w:cs="Times New Roman"/>
          <w:color w:val="auto"/>
        </w:rPr>
      </w:pPr>
      <w:r w:rsidRPr="00D642DF">
        <w:rPr>
          <w:rFonts w:ascii="Times New Roman" w:hAnsi="Times New Roman" w:cs="Times New Roman"/>
          <w:color w:val="auto"/>
          <w:shd w:val="clear" w:color="auto" w:fill="FFFFFF"/>
        </w:rPr>
        <w:t>Patiar, A. and Wang, Y., 2020. Managers' leadership, compensation and benefits, and departments’ performance: Evidence from upscale hotels in Australia. </w:t>
      </w:r>
      <w:r w:rsidRPr="00D642DF">
        <w:rPr>
          <w:rFonts w:ascii="Times New Roman" w:hAnsi="Times New Roman" w:cs="Times New Roman"/>
          <w:i/>
          <w:iCs/>
          <w:color w:val="auto"/>
          <w:shd w:val="clear" w:color="auto" w:fill="FFFFFF"/>
        </w:rPr>
        <w:t>Journal of Hospitality and Tourism Management</w:t>
      </w:r>
      <w:r w:rsidRPr="00D642DF">
        <w:rPr>
          <w:rFonts w:ascii="Times New Roman" w:hAnsi="Times New Roman" w:cs="Times New Roman"/>
          <w:color w:val="auto"/>
          <w:shd w:val="clear" w:color="auto" w:fill="FFFFFF"/>
        </w:rPr>
        <w:t>, </w:t>
      </w:r>
      <w:r w:rsidRPr="00D642DF">
        <w:rPr>
          <w:rFonts w:ascii="Times New Roman" w:hAnsi="Times New Roman" w:cs="Times New Roman"/>
          <w:i/>
          <w:iCs/>
          <w:color w:val="auto"/>
          <w:shd w:val="clear" w:color="auto" w:fill="FFFFFF"/>
        </w:rPr>
        <w:t>42</w:t>
      </w:r>
      <w:r w:rsidRPr="00D642DF">
        <w:rPr>
          <w:rFonts w:ascii="Times New Roman" w:hAnsi="Times New Roman" w:cs="Times New Roman"/>
          <w:color w:val="auto"/>
          <w:shd w:val="clear" w:color="auto" w:fill="FFFFFF"/>
        </w:rPr>
        <w:t>, pp.29-39.</w:t>
      </w:r>
    </w:p>
    <w:sectPr w:rsidR="0065433E" w:rsidRPr="00D642DF">
      <w:headerReference w:type="default" r:id="rId10"/>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4C79" w:rsidRDefault="00FF4C79">
      <w:r>
        <w:separator/>
      </w:r>
    </w:p>
  </w:endnote>
  <w:endnote w:type="continuationSeparator" w:id="0">
    <w:p w:rsidR="00FF4C79" w:rsidRDefault="00FF4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433E" w:rsidRDefault="0065433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4C79" w:rsidRDefault="00FF4C79">
      <w:r>
        <w:separator/>
      </w:r>
    </w:p>
  </w:footnote>
  <w:footnote w:type="continuationSeparator" w:id="0">
    <w:p w:rsidR="00FF4C79" w:rsidRDefault="00FF4C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433E" w:rsidRDefault="0065433E">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E63C6"/>
    <w:multiLevelType w:val="hybridMultilevel"/>
    <w:tmpl w:val="C1DA4F46"/>
    <w:lvl w:ilvl="0" w:tplc="1D5A6814">
      <w:start w:val="1"/>
      <w:numFmt w:val="bullet"/>
      <w:lvlText w:val=""/>
      <w:lvlJc w:val="left"/>
      <w:pPr>
        <w:ind w:left="720" w:hanging="360"/>
      </w:pPr>
      <w:rPr>
        <w:rFonts w:ascii="Symbol" w:hAnsi="Symbol" w:hint="default"/>
      </w:rPr>
    </w:lvl>
    <w:lvl w:ilvl="1" w:tplc="41F6109E" w:tentative="1">
      <w:start w:val="1"/>
      <w:numFmt w:val="bullet"/>
      <w:lvlText w:val="o"/>
      <w:lvlJc w:val="left"/>
      <w:pPr>
        <w:ind w:left="1440" w:hanging="360"/>
      </w:pPr>
      <w:rPr>
        <w:rFonts w:ascii="Courier New" w:hAnsi="Courier New" w:cs="Courier New" w:hint="default"/>
      </w:rPr>
    </w:lvl>
    <w:lvl w:ilvl="2" w:tplc="D6DE7B54" w:tentative="1">
      <w:start w:val="1"/>
      <w:numFmt w:val="bullet"/>
      <w:lvlText w:val=""/>
      <w:lvlJc w:val="left"/>
      <w:pPr>
        <w:ind w:left="2160" w:hanging="360"/>
      </w:pPr>
      <w:rPr>
        <w:rFonts w:ascii="Wingdings" w:hAnsi="Wingdings" w:hint="default"/>
      </w:rPr>
    </w:lvl>
    <w:lvl w:ilvl="3" w:tplc="A49A483E" w:tentative="1">
      <w:start w:val="1"/>
      <w:numFmt w:val="bullet"/>
      <w:lvlText w:val=""/>
      <w:lvlJc w:val="left"/>
      <w:pPr>
        <w:ind w:left="2880" w:hanging="360"/>
      </w:pPr>
      <w:rPr>
        <w:rFonts w:ascii="Symbol" w:hAnsi="Symbol" w:hint="default"/>
      </w:rPr>
    </w:lvl>
    <w:lvl w:ilvl="4" w:tplc="010A2956" w:tentative="1">
      <w:start w:val="1"/>
      <w:numFmt w:val="bullet"/>
      <w:lvlText w:val="o"/>
      <w:lvlJc w:val="left"/>
      <w:pPr>
        <w:ind w:left="3600" w:hanging="360"/>
      </w:pPr>
      <w:rPr>
        <w:rFonts w:ascii="Courier New" w:hAnsi="Courier New" w:cs="Courier New" w:hint="default"/>
      </w:rPr>
    </w:lvl>
    <w:lvl w:ilvl="5" w:tplc="12B4F122" w:tentative="1">
      <w:start w:val="1"/>
      <w:numFmt w:val="bullet"/>
      <w:lvlText w:val=""/>
      <w:lvlJc w:val="left"/>
      <w:pPr>
        <w:ind w:left="4320" w:hanging="360"/>
      </w:pPr>
      <w:rPr>
        <w:rFonts w:ascii="Wingdings" w:hAnsi="Wingdings" w:hint="default"/>
      </w:rPr>
    </w:lvl>
    <w:lvl w:ilvl="6" w:tplc="4BA2E166" w:tentative="1">
      <w:start w:val="1"/>
      <w:numFmt w:val="bullet"/>
      <w:lvlText w:val=""/>
      <w:lvlJc w:val="left"/>
      <w:pPr>
        <w:ind w:left="5040" w:hanging="360"/>
      </w:pPr>
      <w:rPr>
        <w:rFonts w:ascii="Symbol" w:hAnsi="Symbol" w:hint="default"/>
      </w:rPr>
    </w:lvl>
    <w:lvl w:ilvl="7" w:tplc="8A263CC0" w:tentative="1">
      <w:start w:val="1"/>
      <w:numFmt w:val="bullet"/>
      <w:lvlText w:val="o"/>
      <w:lvlJc w:val="left"/>
      <w:pPr>
        <w:ind w:left="5760" w:hanging="360"/>
      </w:pPr>
      <w:rPr>
        <w:rFonts w:ascii="Courier New" w:hAnsi="Courier New" w:cs="Courier New" w:hint="default"/>
      </w:rPr>
    </w:lvl>
    <w:lvl w:ilvl="8" w:tplc="134C8B4E" w:tentative="1">
      <w:start w:val="1"/>
      <w:numFmt w:val="bullet"/>
      <w:lvlText w:val=""/>
      <w:lvlJc w:val="left"/>
      <w:pPr>
        <w:ind w:left="6480" w:hanging="360"/>
      </w:pPr>
      <w:rPr>
        <w:rFonts w:ascii="Wingdings" w:hAnsi="Wingdings" w:hint="default"/>
      </w:rPr>
    </w:lvl>
  </w:abstractNum>
  <w:abstractNum w:abstractNumId="1" w15:restartNumberingAfterBreak="0">
    <w:nsid w:val="038C5209"/>
    <w:multiLevelType w:val="hybridMultilevel"/>
    <w:tmpl w:val="053E65B2"/>
    <w:numStyleLink w:val="ImportedStyle3"/>
  </w:abstractNum>
  <w:abstractNum w:abstractNumId="2" w15:restartNumberingAfterBreak="0">
    <w:nsid w:val="0EE87A6E"/>
    <w:multiLevelType w:val="hybridMultilevel"/>
    <w:tmpl w:val="381AA00C"/>
    <w:lvl w:ilvl="0" w:tplc="C1102860">
      <w:start w:val="1"/>
      <w:numFmt w:val="bullet"/>
      <w:lvlText w:val=""/>
      <w:lvlJc w:val="left"/>
      <w:pPr>
        <w:ind w:left="720" w:hanging="360"/>
      </w:pPr>
      <w:rPr>
        <w:rFonts w:ascii="Symbol" w:hAnsi="Symbol" w:hint="default"/>
      </w:rPr>
    </w:lvl>
    <w:lvl w:ilvl="1" w:tplc="530A1350" w:tentative="1">
      <w:start w:val="1"/>
      <w:numFmt w:val="bullet"/>
      <w:lvlText w:val="o"/>
      <w:lvlJc w:val="left"/>
      <w:pPr>
        <w:ind w:left="1440" w:hanging="360"/>
      </w:pPr>
      <w:rPr>
        <w:rFonts w:ascii="Courier New" w:hAnsi="Courier New" w:cs="Courier New" w:hint="default"/>
      </w:rPr>
    </w:lvl>
    <w:lvl w:ilvl="2" w:tplc="59FEF192" w:tentative="1">
      <w:start w:val="1"/>
      <w:numFmt w:val="bullet"/>
      <w:lvlText w:val=""/>
      <w:lvlJc w:val="left"/>
      <w:pPr>
        <w:ind w:left="2160" w:hanging="360"/>
      </w:pPr>
      <w:rPr>
        <w:rFonts w:ascii="Wingdings" w:hAnsi="Wingdings" w:hint="default"/>
      </w:rPr>
    </w:lvl>
    <w:lvl w:ilvl="3" w:tplc="2408964A" w:tentative="1">
      <w:start w:val="1"/>
      <w:numFmt w:val="bullet"/>
      <w:lvlText w:val=""/>
      <w:lvlJc w:val="left"/>
      <w:pPr>
        <w:ind w:left="2880" w:hanging="360"/>
      </w:pPr>
      <w:rPr>
        <w:rFonts w:ascii="Symbol" w:hAnsi="Symbol" w:hint="default"/>
      </w:rPr>
    </w:lvl>
    <w:lvl w:ilvl="4" w:tplc="FB08F4EA" w:tentative="1">
      <w:start w:val="1"/>
      <w:numFmt w:val="bullet"/>
      <w:lvlText w:val="o"/>
      <w:lvlJc w:val="left"/>
      <w:pPr>
        <w:ind w:left="3600" w:hanging="360"/>
      </w:pPr>
      <w:rPr>
        <w:rFonts w:ascii="Courier New" w:hAnsi="Courier New" w:cs="Courier New" w:hint="default"/>
      </w:rPr>
    </w:lvl>
    <w:lvl w:ilvl="5" w:tplc="4D0C2B4E" w:tentative="1">
      <w:start w:val="1"/>
      <w:numFmt w:val="bullet"/>
      <w:lvlText w:val=""/>
      <w:lvlJc w:val="left"/>
      <w:pPr>
        <w:ind w:left="4320" w:hanging="360"/>
      </w:pPr>
      <w:rPr>
        <w:rFonts w:ascii="Wingdings" w:hAnsi="Wingdings" w:hint="default"/>
      </w:rPr>
    </w:lvl>
    <w:lvl w:ilvl="6" w:tplc="BBDEC170" w:tentative="1">
      <w:start w:val="1"/>
      <w:numFmt w:val="bullet"/>
      <w:lvlText w:val=""/>
      <w:lvlJc w:val="left"/>
      <w:pPr>
        <w:ind w:left="5040" w:hanging="360"/>
      </w:pPr>
      <w:rPr>
        <w:rFonts w:ascii="Symbol" w:hAnsi="Symbol" w:hint="default"/>
      </w:rPr>
    </w:lvl>
    <w:lvl w:ilvl="7" w:tplc="68F4CC88" w:tentative="1">
      <w:start w:val="1"/>
      <w:numFmt w:val="bullet"/>
      <w:lvlText w:val="o"/>
      <w:lvlJc w:val="left"/>
      <w:pPr>
        <w:ind w:left="5760" w:hanging="360"/>
      </w:pPr>
      <w:rPr>
        <w:rFonts w:ascii="Courier New" w:hAnsi="Courier New" w:cs="Courier New" w:hint="default"/>
      </w:rPr>
    </w:lvl>
    <w:lvl w:ilvl="8" w:tplc="3550C464" w:tentative="1">
      <w:start w:val="1"/>
      <w:numFmt w:val="bullet"/>
      <w:lvlText w:val=""/>
      <w:lvlJc w:val="left"/>
      <w:pPr>
        <w:ind w:left="6480" w:hanging="360"/>
      </w:pPr>
      <w:rPr>
        <w:rFonts w:ascii="Wingdings" w:hAnsi="Wingdings" w:hint="default"/>
      </w:rPr>
    </w:lvl>
  </w:abstractNum>
  <w:abstractNum w:abstractNumId="3" w15:restartNumberingAfterBreak="0">
    <w:nsid w:val="276639C9"/>
    <w:multiLevelType w:val="hybridMultilevel"/>
    <w:tmpl w:val="449C9DD8"/>
    <w:styleLink w:val="ImportedStyle1"/>
    <w:lvl w:ilvl="0" w:tplc="93D6E0A6">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AEC8D80">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B1CADA8">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5DA44D0">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506032E">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A70A30A">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8F6EA06">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CB08F9E">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AA04190">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31AA0474"/>
    <w:multiLevelType w:val="hybridMultilevel"/>
    <w:tmpl w:val="BFBC47FC"/>
    <w:numStyleLink w:val="ImportedStyle2"/>
  </w:abstractNum>
  <w:abstractNum w:abstractNumId="5" w15:restartNumberingAfterBreak="0">
    <w:nsid w:val="4DBD2076"/>
    <w:multiLevelType w:val="hybridMultilevel"/>
    <w:tmpl w:val="053E65B2"/>
    <w:styleLink w:val="ImportedStyle3"/>
    <w:lvl w:ilvl="0" w:tplc="5F06BFAA">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7881D1E">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836195A">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05F4BD10">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5264B78">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C0E52CE">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04BE6DEA">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6E47FB6">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51CF0AA">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24F79F5"/>
    <w:multiLevelType w:val="hybridMultilevel"/>
    <w:tmpl w:val="449C9DD8"/>
    <w:numStyleLink w:val="ImportedStyle1"/>
  </w:abstractNum>
  <w:abstractNum w:abstractNumId="7" w15:restartNumberingAfterBreak="0">
    <w:nsid w:val="7DA16C98"/>
    <w:multiLevelType w:val="hybridMultilevel"/>
    <w:tmpl w:val="BFBC47FC"/>
    <w:styleLink w:val="ImportedStyle2"/>
    <w:lvl w:ilvl="0" w:tplc="E2E897BE">
      <w:start w:val="1"/>
      <w:numFmt w:val="decimal"/>
      <w:lvlText w:val="%1."/>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1" w:tplc="C2C821DC">
      <w:start w:val="1"/>
      <w:numFmt w:val="decimal"/>
      <w:lvlText w:val="%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tplc="757A4532">
      <w:start w:val="1"/>
      <w:numFmt w:val="decimal"/>
      <w:lvlText w:val="%3."/>
      <w:lvlJc w:val="left"/>
      <w:pPr>
        <w:tabs>
          <w:tab w:val="left" w:pos="720"/>
        </w:tabs>
        <w:ind w:left="1440" w:hanging="720"/>
      </w:pPr>
      <w:rPr>
        <w:rFonts w:hAnsi="Arial Unicode MS"/>
        <w:caps w:val="0"/>
        <w:smallCaps w:val="0"/>
        <w:strike w:val="0"/>
        <w:dstrike w:val="0"/>
        <w:outline w:val="0"/>
        <w:emboss w:val="0"/>
        <w:imprint w:val="0"/>
        <w:spacing w:val="0"/>
        <w:w w:val="100"/>
        <w:kern w:val="0"/>
        <w:position w:val="0"/>
        <w:highlight w:val="none"/>
        <w:vertAlign w:val="baseline"/>
      </w:rPr>
    </w:lvl>
    <w:lvl w:ilvl="3" w:tplc="166C7A32">
      <w:start w:val="1"/>
      <w:numFmt w:val="decimal"/>
      <w:lvlText w:val="%4."/>
      <w:lvlJc w:val="left"/>
      <w:pPr>
        <w:tabs>
          <w:tab w:val="left" w:pos="720"/>
        </w:tabs>
        <w:ind w:left="2160" w:hanging="720"/>
      </w:pPr>
      <w:rPr>
        <w:rFonts w:hAnsi="Arial Unicode MS"/>
        <w:caps w:val="0"/>
        <w:smallCaps w:val="0"/>
        <w:strike w:val="0"/>
        <w:dstrike w:val="0"/>
        <w:outline w:val="0"/>
        <w:emboss w:val="0"/>
        <w:imprint w:val="0"/>
        <w:spacing w:val="0"/>
        <w:w w:val="100"/>
        <w:kern w:val="0"/>
        <w:position w:val="0"/>
        <w:highlight w:val="none"/>
        <w:vertAlign w:val="baseline"/>
      </w:rPr>
    </w:lvl>
    <w:lvl w:ilvl="4" w:tplc="4FDAD336">
      <w:start w:val="1"/>
      <w:numFmt w:val="decimal"/>
      <w:lvlText w:val="%5."/>
      <w:lvlJc w:val="left"/>
      <w:pPr>
        <w:tabs>
          <w:tab w:val="left" w:pos="720"/>
        </w:tabs>
        <w:ind w:left="2880" w:hanging="720"/>
      </w:pPr>
      <w:rPr>
        <w:rFonts w:hAnsi="Arial Unicode MS"/>
        <w:caps w:val="0"/>
        <w:smallCaps w:val="0"/>
        <w:strike w:val="0"/>
        <w:dstrike w:val="0"/>
        <w:outline w:val="0"/>
        <w:emboss w:val="0"/>
        <w:imprint w:val="0"/>
        <w:spacing w:val="0"/>
        <w:w w:val="100"/>
        <w:kern w:val="0"/>
        <w:position w:val="0"/>
        <w:highlight w:val="none"/>
        <w:vertAlign w:val="baseline"/>
      </w:rPr>
    </w:lvl>
    <w:lvl w:ilvl="5" w:tplc="58449CCC">
      <w:start w:val="1"/>
      <w:numFmt w:val="decimal"/>
      <w:lvlText w:val="%6."/>
      <w:lvlJc w:val="left"/>
      <w:pPr>
        <w:tabs>
          <w:tab w:val="left" w:pos="720"/>
        </w:tabs>
        <w:ind w:left="3600" w:hanging="720"/>
      </w:pPr>
      <w:rPr>
        <w:rFonts w:hAnsi="Arial Unicode MS"/>
        <w:caps w:val="0"/>
        <w:smallCaps w:val="0"/>
        <w:strike w:val="0"/>
        <w:dstrike w:val="0"/>
        <w:outline w:val="0"/>
        <w:emboss w:val="0"/>
        <w:imprint w:val="0"/>
        <w:spacing w:val="0"/>
        <w:w w:val="100"/>
        <w:kern w:val="0"/>
        <w:position w:val="0"/>
        <w:highlight w:val="none"/>
        <w:vertAlign w:val="baseline"/>
      </w:rPr>
    </w:lvl>
    <w:lvl w:ilvl="6" w:tplc="EDDE1856">
      <w:start w:val="1"/>
      <w:numFmt w:val="decimal"/>
      <w:lvlText w:val="%7."/>
      <w:lvlJc w:val="left"/>
      <w:pPr>
        <w:tabs>
          <w:tab w:val="left" w:pos="720"/>
        </w:tabs>
        <w:ind w:left="4320" w:hanging="720"/>
      </w:pPr>
      <w:rPr>
        <w:rFonts w:hAnsi="Arial Unicode MS"/>
        <w:caps w:val="0"/>
        <w:smallCaps w:val="0"/>
        <w:strike w:val="0"/>
        <w:dstrike w:val="0"/>
        <w:outline w:val="0"/>
        <w:emboss w:val="0"/>
        <w:imprint w:val="0"/>
        <w:spacing w:val="0"/>
        <w:w w:val="100"/>
        <w:kern w:val="0"/>
        <w:position w:val="0"/>
        <w:highlight w:val="none"/>
        <w:vertAlign w:val="baseline"/>
      </w:rPr>
    </w:lvl>
    <w:lvl w:ilvl="7" w:tplc="DF3CC1A8">
      <w:start w:val="1"/>
      <w:numFmt w:val="decimal"/>
      <w:lvlText w:val="%8."/>
      <w:lvlJc w:val="left"/>
      <w:pPr>
        <w:tabs>
          <w:tab w:val="left" w:pos="720"/>
        </w:tabs>
        <w:ind w:left="5040" w:hanging="720"/>
      </w:pPr>
      <w:rPr>
        <w:rFonts w:hAnsi="Arial Unicode MS"/>
        <w:caps w:val="0"/>
        <w:smallCaps w:val="0"/>
        <w:strike w:val="0"/>
        <w:dstrike w:val="0"/>
        <w:outline w:val="0"/>
        <w:emboss w:val="0"/>
        <w:imprint w:val="0"/>
        <w:spacing w:val="0"/>
        <w:w w:val="100"/>
        <w:kern w:val="0"/>
        <w:position w:val="0"/>
        <w:highlight w:val="none"/>
        <w:vertAlign w:val="baseline"/>
      </w:rPr>
    </w:lvl>
    <w:lvl w:ilvl="8" w:tplc="DA046654">
      <w:start w:val="1"/>
      <w:numFmt w:val="decimal"/>
      <w:lvlText w:val="%9."/>
      <w:lvlJc w:val="left"/>
      <w:pPr>
        <w:tabs>
          <w:tab w:val="left" w:pos="720"/>
        </w:tabs>
        <w:ind w:left="5760" w:hanging="72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3"/>
  </w:num>
  <w:num w:numId="2">
    <w:abstractNumId w:val="6"/>
  </w:num>
  <w:num w:numId="3">
    <w:abstractNumId w:val="7"/>
  </w:num>
  <w:num w:numId="4">
    <w:abstractNumId w:val="4"/>
  </w:num>
  <w:num w:numId="5">
    <w:abstractNumId w:val="5"/>
  </w:num>
  <w:num w:numId="6">
    <w:abstractNumId w:val="1"/>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hideSpellingErrors/>
  <w:hideGrammaticalErrors/>
  <w:activeWritingStyle w:appName="MSWord" w:lang="fr-FR"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433E"/>
    <w:rsid w:val="003106ED"/>
    <w:rsid w:val="003F7481"/>
    <w:rsid w:val="005C5FD7"/>
    <w:rsid w:val="0065433E"/>
    <w:rsid w:val="00B43C20"/>
    <w:rsid w:val="00C32841"/>
    <w:rsid w:val="00D642DF"/>
    <w:rsid w:val="00E84048"/>
    <w:rsid w:val="00F82C55"/>
    <w:rsid w:val="00FF4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C41AC"/>
  <w15:docId w15:val="{21FA4C83-1BC5-49E2-AB4C-AABBB3774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hAnsi="Calibri" w:cs="Arial Unicode MS"/>
      <w:color w:val="000000"/>
      <w:kern w:val="2"/>
      <w:sz w:val="24"/>
      <w:szCs w:val="24"/>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106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06ED"/>
    <w:rPr>
      <w:rFonts w:ascii="Segoe UI" w:hAnsi="Segoe UI" w:cs="Segoe UI"/>
      <w:sz w:val="18"/>
      <w:szCs w:val="18"/>
    </w:rPr>
  </w:style>
  <w:style w:type="paragraph" w:styleId="ListParagraph">
    <w:name w:val="List Paragraph"/>
    <w:basedOn w:val="Normal"/>
    <w:uiPriority w:val="34"/>
    <w:qFormat/>
    <w:rsid w:val="00310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11</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cp:lastModifiedBy>
  <cp:revision>3</cp:revision>
  <dcterms:created xsi:type="dcterms:W3CDTF">2023-08-21T15:16:00Z</dcterms:created>
  <dcterms:modified xsi:type="dcterms:W3CDTF">2023-08-29T09:14:00Z</dcterms:modified>
</cp:coreProperties>
</file>