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0D03" w:rsidRDefault="00C6515A">
      <w:r>
        <w:t xml:space="preserve">On this essay I will be exploring the classic and contemporary aspects of creative approaches in education from a number of different people. </w:t>
      </w:r>
      <w:r w:rsidR="00960142">
        <w:t xml:space="preserve">From the 1960’s to the 80’s the UK’s primary schools were recognised as innovative and a democratic school where parents, teachers, and students have a say in their own education and how it is designed around the students instead of the students having to adapt to a standard schooling system. </w:t>
      </w:r>
    </w:p>
    <w:p w:rsidR="00491E09" w:rsidRDefault="00491E09" w:rsidP="00491E09"/>
    <w:p w:rsidR="00846719" w:rsidRDefault="00735081" w:rsidP="00846719">
      <w:r>
        <w:t xml:space="preserve">Ken </w:t>
      </w:r>
      <w:r w:rsidR="002917EC">
        <w:t xml:space="preserve">Robinson who is a British author, speaker and international advisor on education in the arts to government, non profits, education and arts bodies. From 1985 to 1988, Robison was the director of the Arts in Schools Project, it was initiated to develop the arts education through all of England and Wales. </w:t>
      </w:r>
      <w:r w:rsidR="00ED16E9">
        <w:t>This huge project consisted of over 2,000 teachers, administrators, and artists who work in a network of over 300 initiatives to help form the National Curriculum in England. Whilst this project was ongoing Robinson also worked as an advisor to Hong Kong’s Academy for the Performing Arts.</w:t>
      </w:r>
      <w:r w:rsidR="00BC191E">
        <w:t xml:space="preserve"> </w:t>
      </w:r>
    </w:p>
    <w:p w:rsidR="00630675" w:rsidRDefault="00BD7CA2">
      <w:r>
        <w:t xml:space="preserve">In 1998 he led a UK commission on creativity, education and the economy </w:t>
      </w:r>
      <w:r w:rsidR="00BF2043">
        <w:t xml:space="preserve">this influenced many people as it was a report on Creativity, culture and Education. </w:t>
      </w:r>
      <w:r w:rsidR="00846719">
        <w:t xml:space="preserve">The Times said of it: "This report raises some of the most important issues facing business in the 21st century. It should have every CEO and human resources director thumping the table and demanding action". </w:t>
      </w:r>
      <w:r w:rsidR="0042522E">
        <w:t xml:space="preserve">Robison </w:t>
      </w:r>
      <w:r w:rsidR="004D7A69">
        <w:t xml:space="preserve">has created many strategies </w:t>
      </w:r>
      <w:r w:rsidR="008877CE">
        <w:t>that are creative and economically beneficial for development as part of the Peace Process in Northern Ireland.</w:t>
      </w:r>
      <w:r w:rsidR="009E7FC4">
        <w:t xml:space="preserve"> He is also a regular speaker at TED conferences, Robinson spoke of creativity in education in YouTube videos that have been viewed over 80 million times. His presentation questions “Do schools kill creativity?”, “How to escape educations Death Valley” where he zones in on the three crucial </w:t>
      </w:r>
      <w:r w:rsidR="0011540E">
        <w:t xml:space="preserve">aspects for the human mind to </w:t>
      </w:r>
      <w:r w:rsidR="006A34EA">
        <w:t xml:space="preserve">thrive, and how American education and culture works the complete opposite. </w:t>
      </w:r>
      <w:r w:rsidR="0011540E">
        <w:t xml:space="preserve"> </w:t>
      </w:r>
      <w:r w:rsidR="006A34EA">
        <w:t>Robis</w:t>
      </w:r>
      <w:r w:rsidR="006C51D4">
        <w:t xml:space="preserve">on </w:t>
      </w:r>
      <w:r w:rsidR="008D6553">
        <w:t xml:space="preserve">believes that for people to succeed and engage in education there are three things that must be developed. The first is that it needs to offer a wide curriculum one that can be made to encourage individualism and helps students explore this through their work. Secondly, it has to want a child to be creative and give them ways in which they can do this to their full potential through teaching, in which that then depends on how teachers are taught through high quality training. Lastly, it should give full responsibility the the student and teachers to define their educational course, by helping them find their creativity and not use standardise testing. </w:t>
      </w:r>
      <w:r w:rsidR="00330EA6">
        <w:t xml:space="preserve">He believes that we can only succeed by seeing the educational system as an organic system instead of a mechanical one. </w:t>
      </w:r>
      <w:r w:rsidR="00C40603">
        <w:t xml:space="preserve">You can only have a successful school by </w:t>
      </w:r>
      <w:r w:rsidR="008A1A3F">
        <w:t>helping to foster the climate not by trying to control and make it happen.</w:t>
      </w:r>
    </w:p>
    <w:p w:rsidR="00630675" w:rsidRDefault="001D0EF8">
      <w:r>
        <w:rPr>
          <w:noProof/>
        </w:rPr>
        <w:drawing>
          <wp:anchor distT="0" distB="0" distL="114300" distR="114300" simplePos="0" relativeHeight="251659264" behindDoc="0" locked="0" layoutInCell="1" allowOverlap="1" wp14:anchorId="6316276C" wp14:editId="04526C61">
            <wp:simplePos x="0" y="0"/>
            <wp:positionH relativeFrom="column">
              <wp:posOffset>91440</wp:posOffset>
            </wp:positionH>
            <wp:positionV relativeFrom="paragraph">
              <wp:posOffset>136525</wp:posOffset>
            </wp:positionV>
            <wp:extent cx="1773555" cy="2541905"/>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73555" cy="2541905"/>
                    </a:xfrm>
                    <a:prstGeom prst="rect">
                      <a:avLst/>
                    </a:prstGeom>
                  </pic:spPr>
                </pic:pic>
              </a:graphicData>
            </a:graphic>
            <wp14:sizeRelH relativeFrom="margin">
              <wp14:pctWidth>0</wp14:pctWidth>
            </wp14:sizeRelH>
            <wp14:sizeRelV relativeFrom="margin">
              <wp14:pctHeight>0</wp14:pctHeight>
            </wp14:sizeRelV>
          </wp:anchor>
        </w:drawing>
      </w:r>
    </w:p>
    <w:p w:rsidR="009A2065" w:rsidRDefault="009A2065">
      <w:r>
        <w:t xml:space="preserve">Jean Piaget </w:t>
      </w:r>
      <w:r w:rsidR="000E3819">
        <w:t xml:space="preserve">study on the cognitive development of children focuses on the development of logic. Children and adults have logical and creative thinking which deals with their reality of thinking. This study aims to explore the cognitive structure in which is much like that of Piaget’s cognitive development theories of students when creative thinking is involved. In this study students were </w:t>
      </w:r>
      <w:r w:rsidR="000E3819">
        <w:lastRenderedPageBreak/>
        <w:t xml:space="preserve">given a mathematical problem which they had to solve by using originality, sensitivity, fluency and flexibility which will show through their cognitive structure. </w:t>
      </w:r>
      <w:r w:rsidR="00FB6DA5">
        <w:t xml:space="preserve">As the picture explains Piaget believes that if you want creativity then you should always keep a part of your inner child before it is taken over by adulthood. A child’s creativity is endless there is always a way in which they will keep themselves entertained with their mind. Whereas, adults seem to lose a sense of creativity and do not harbour it as much as a child. </w:t>
      </w:r>
      <w:r w:rsidR="00A06F2C">
        <w:t>Piaget has four theories in development-:</w:t>
      </w:r>
    </w:p>
    <w:p w:rsidR="00A01CB7" w:rsidRDefault="00A01CB7" w:rsidP="00A01CB7">
      <w:pPr>
        <w:pStyle w:val="ListParagraph"/>
        <w:numPr>
          <w:ilvl w:val="0"/>
          <w:numId w:val="1"/>
        </w:numPr>
      </w:pPr>
      <w:r>
        <w:t xml:space="preserve">Sensorimotor stage –  0-2 years: imitation, memory and thought begin to be </w:t>
      </w:r>
      <w:proofErr w:type="spellStart"/>
      <w:r>
        <w:t>utilized</w:t>
      </w:r>
      <w:proofErr w:type="spellEnd"/>
    </w:p>
    <w:p w:rsidR="00A01CB7" w:rsidRDefault="00A01CB7" w:rsidP="00A01CB7">
      <w:pPr>
        <w:pStyle w:val="ListParagraph"/>
        <w:numPr>
          <w:ilvl w:val="0"/>
          <w:numId w:val="1"/>
        </w:numPr>
      </w:pPr>
      <w:proofErr w:type="spellStart"/>
      <w:r>
        <w:t>Preoperational</w:t>
      </w:r>
      <w:proofErr w:type="spellEnd"/>
      <w:r>
        <w:t xml:space="preserve"> stage- 2-7 years: language development and </w:t>
      </w:r>
      <w:proofErr w:type="spellStart"/>
      <w:r>
        <w:t>recognizing</w:t>
      </w:r>
      <w:proofErr w:type="spellEnd"/>
      <w:r>
        <w:t xml:space="preserve"> symbolic form</w:t>
      </w:r>
    </w:p>
    <w:p w:rsidR="00A01CB7" w:rsidRDefault="00A01CB7" w:rsidP="00A01CB7">
      <w:pPr>
        <w:pStyle w:val="ListParagraph"/>
        <w:numPr>
          <w:ilvl w:val="0"/>
          <w:numId w:val="1"/>
        </w:numPr>
      </w:pPr>
      <w:r>
        <w:t>Concrete operational stage- 7-11 years: able to solve hands-on problems logically</w:t>
      </w:r>
    </w:p>
    <w:p w:rsidR="00A06F2C" w:rsidRDefault="00A01CB7" w:rsidP="00A01CB7">
      <w:pPr>
        <w:pStyle w:val="ListParagraph"/>
        <w:numPr>
          <w:ilvl w:val="0"/>
          <w:numId w:val="1"/>
        </w:numPr>
      </w:pPr>
      <w:r>
        <w:t>Formal operational stage- 11-15 years : able to solve abstract problems in a logical fashion</w:t>
      </w:r>
    </w:p>
    <w:p w:rsidR="00A01CB7" w:rsidRDefault="00A01CB7" w:rsidP="00A01CB7">
      <w:r>
        <w:t xml:space="preserve">These stages show a child’s ability to perform different </w:t>
      </w:r>
      <w:r w:rsidR="00355F12">
        <w:t xml:space="preserve">problems at different ages. </w:t>
      </w:r>
    </w:p>
    <w:p w:rsidR="00092391" w:rsidRDefault="00927CF6" w:rsidP="00A01CB7">
      <w:r w:rsidRPr="00927CF6">
        <w:t xml:space="preserve">To Piaget, cognitive development was a progressive </w:t>
      </w:r>
      <w:proofErr w:type="spellStart"/>
      <w:r w:rsidRPr="00927CF6">
        <w:t>reorganization</w:t>
      </w:r>
      <w:proofErr w:type="spellEnd"/>
      <w:r w:rsidRPr="00927CF6">
        <w:t xml:space="preserve"> of mental processes resulting from biological maturation and environmental experience. He believed that children construct an understanding of the world around them, experience discrepancies between what they already know and what they discover in their environment, then adjust their ideas accordingly.</w:t>
      </w:r>
    </w:p>
    <w:p w:rsidR="00927CF6" w:rsidRDefault="00927CF6" w:rsidP="00A01CB7"/>
    <w:p w:rsidR="009A2065" w:rsidRDefault="009A2065">
      <w:r>
        <w:rPr>
          <w:noProof/>
        </w:rPr>
        <w:drawing>
          <wp:anchor distT="0" distB="0" distL="114300" distR="114300" simplePos="0" relativeHeight="251661312" behindDoc="0" locked="0" layoutInCell="1" allowOverlap="1" wp14:anchorId="3066960C" wp14:editId="687734E8">
            <wp:simplePos x="0" y="0"/>
            <wp:positionH relativeFrom="column">
              <wp:posOffset>0</wp:posOffset>
            </wp:positionH>
            <wp:positionV relativeFrom="paragraph">
              <wp:posOffset>328930</wp:posOffset>
            </wp:positionV>
            <wp:extent cx="3328035" cy="1417955"/>
            <wp:effectExtent l="0" t="0" r="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28035" cy="1417955"/>
                    </a:xfrm>
                    <a:prstGeom prst="rect">
                      <a:avLst/>
                    </a:prstGeom>
                  </pic:spPr>
                </pic:pic>
              </a:graphicData>
            </a:graphic>
            <wp14:sizeRelH relativeFrom="margin">
              <wp14:pctWidth>0</wp14:pctWidth>
            </wp14:sizeRelH>
            <wp14:sizeRelV relativeFrom="margin">
              <wp14:pctHeight>0</wp14:pctHeight>
            </wp14:sizeRelV>
          </wp:anchor>
        </w:drawing>
      </w:r>
    </w:p>
    <w:p w:rsidR="009A2065" w:rsidRDefault="009A2065"/>
    <w:p w:rsidR="009A2065" w:rsidRDefault="009A2065"/>
    <w:p w:rsidR="001D7AA7" w:rsidRDefault="001D7AA7"/>
    <w:p w:rsidR="001D7AA7" w:rsidRDefault="001D7AA7"/>
    <w:p w:rsidR="001326B4" w:rsidRDefault="001D7AA7" w:rsidP="001326B4">
      <w:r>
        <w:t xml:space="preserve">The work of Lev </w:t>
      </w:r>
      <w:proofErr w:type="spellStart"/>
      <w:r>
        <w:t>Vygotsky</w:t>
      </w:r>
      <w:proofErr w:type="spellEnd"/>
      <w:r>
        <w:t xml:space="preserve"> (1934) has become the foundation of much research and theory in cognitive development over the past several decades, particularly of what has become known as Social Development Theory.</w:t>
      </w:r>
      <w:r w:rsidR="00194C39">
        <w:t xml:space="preserve"> His theory </w:t>
      </w:r>
      <w:r w:rsidR="00C964D3">
        <w:t>stress</w:t>
      </w:r>
      <w:r w:rsidR="00194C39">
        <w:t xml:space="preserve"> on the fundamental role of social interaction a</w:t>
      </w:r>
      <w:r w:rsidR="00CF7561">
        <w:t xml:space="preserve">s he strongly believed that community plays a strong role in the “making meaning” process. </w:t>
      </w:r>
      <w:proofErr w:type="spellStart"/>
      <w:r w:rsidR="00D526A5">
        <w:t>Vygotsky</w:t>
      </w:r>
      <w:proofErr w:type="spellEnd"/>
      <w:r w:rsidR="00D526A5">
        <w:t xml:space="preserve"> has developed a sociocultural approach to cognitive development. He developed his theories at around the same time as Jean Piaget was starting to develop his ideas (1920's and 30's), but he died at the age of 38</w:t>
      </w:r>
      <w:r w:rsidR="007167EB">
        <w:t xml:space="preserve">. </w:t>
      </w:r>
      <w:r w:rsidR="00E03F14">
        <w:t xml:space="preserve">Individual development cannot be understood without reference to the social and cultural context. </w:t>
      </w:r>
      <w:proofErr w:type="spellStart"/>
      <w:r w:rsidR="00E03F14">
        <w:t>Vygotsky</w:t>
      </w:r>
      <w:proofErr w:type="spellEnd"/>
      <w:r w:rsidR="00E03F14">
        <w:t xml:space="preserve"> places more emphasis on cultural aspects affecting cognitive development. This </w:t>
      </w:r>
      <w:r w:rsidR="008B4CDA">
        <w:t xml:space="preserve">says the opposite to Piaget’s view of universal stages and content of development. Whereas Piaget states cognitive development is mostly universal in cultures, </w:t>
      </w:r>
      <w:proofErr w:type="spellStart"/>
      <w:r w:rsidR="008B4CDA">
        <w:t>Vygotsky</w:t>
      </w:r>
      <w:proofErr w:type="spellEnd"/>
      <w:r w:rsidR="008B4CDA">
        <w:t xml:space="preserve"> believes that is varies across different cultures</w:t>
      </w:r>
      <w:r w:rsidR="00C964D3">
        <w:t xml:space="preserve">. Although, like Piaget, </w:t>
      </w:r>
      <w:proofErr w:type="spellStart"/>
      <w:r w:rsidR="00C964D3">
        <w:t>Vygotsky</w:t>
      </w:r>
      <w:proofErr w:type="spellEnd"/>
      <w:r w:rsidR="00C964D3">
        <w:t xml:space="preserve"> </w:t>
      </w:r>
      <w:r w:rsidR="0040452F">
        <w:t xml:space="preserve">claims that babies are born with the basic abilities and understandings for intellectual development but Piaget also focuses on motor reflexes and sensory abilities. </w:t>
      </w:r>
    </w:p>
    <w:p w:rsidR="001326B4" w:rsidRDefault="001326B4" w:rsidP="001326B4">
      <w:r>
        <w:t xml:space="preserve">Lev </w:t>
      </w:r>
      <w:proofErr w:type="spellStart"/>
      <w:r>
        <w:t>Vygotsky</w:t>
      </w:r>
      <w:proofErr w:type="spellEnd"/>
      <w:r>
        <w:t xml:space="preserve"> refers to 'elementary mental functions' –</w:t>
      </w:r>
    </w:p>
    <w:p w:rsidR="00967421" w:rsidRDefault="001326B4" w:rsidP="00967421">
      <w:pPr>
        <w:pStyle w:val="ListParagraph"/>
        <w:numPr>
          <w:ilvl w:val="0"/>
          <w:numId w:val="6"/>
        </w:numPr>
      </w:pPr>
      <w:r>
        <w:t>Attention</w:t>
      </w:r>
    </w:p>
    <w:p w:rsidR="00967421" w:rsidRDefault="001326B4" w:rsidP="00967421">
      <w:pPr>
        <w:pStyle w:val="ListParagraph"/>
        <w:numPr>
          <w:ilvl w:val="0"/>
          <w:numId w:val="6"/>
        </w:numPr>
      </w:pPr>
      <w:r>
        <w:t>Sensation</w:t>
      </w:r>
    </w:p>
    <w:p w:rsidR="00967421" w:rsidRDefault="001326B4" w:rsidP="00967421">
      <w:pPr>
        <w:pStyle w:val="ListParagraph"/>
        <w:numPr>
          <w:ilvl w:val="0"/>
          <w:numId w:val="6"/>
        </w:numPr>
      </w:pPr>
      <w:r>
        <w:t>Perception</w:t>
      </w:r>
      <w:r w:rsidR="00967421">
        <w:t xml:space="preserve"> </w:t>
      </w:r>
    </w:p>
    <w:p w:rsidR="00585C38" w:rsidRDefault="001326B4" w:rsidP="00967421">
      <w:pPr>
        <w:pStyle w:val="ListParagraph"/>
        <w:numPr>
          <w:ilvl w:val="0"/>
          <w:numId w:val="2"/>
        </w:numPr>
      </w:pPr>
      <w:r>
        <w:t>Memory</w:t>
      </w:r>
    </w:p>
    <w:p w:rsidR="00585C38" w:rsidRDefault="00585C38"/>
    <w:p w:rsidR="00585C38" w:rsidRDefault="00585C38"/>
    <w:p w:rsidR="00585C38" w:rsidRDefault="006B6E8F" w:rsidP="006B6C3E">
      <w:r>
        <w:lastRenderedPageBreak/>
        <w:t xml:space="preserve">Like Piaget, </w:t>
      </w:r>
      <w:proofErr w:type="spellStart"/>
      <w:r>
        <w:t>Vygotsky</w:t>
      </w:r>
      <w:proofErr w:type="spellEnd"/>
      <w:r>
        <w:t xml:space="preserve"> believes that young children are curious and actively involved in their own learning and the discovery and development of new</w:t>
      </w:r>
      <w:r w:rsidR="0061036D">
        <w:t xml:space="preserve"> schemas.</w:t>
      </w:r>
      <w:r>
        <w:t xml:space="preserve">  However, </w:t>
      </w:r>
      <w:proofErr w:type="spellStart"/>
      <w:r>
        <w:t>Vygotsky</w:t>
      </w:r>
      <w:proofErr w:type="spellEnd"/>
      <w:r>
        <w:t xml:space="preserve"> placed more emphasis on social contributions to the process of development, whereas Piaget </w:t>
      </w:r>
      <w:proofErr w:type="spellStart"/>
      <w:r>
        <w:t>emphasized</w:t>
      </w:r>
      <w:proofErr w:type="spellEnd"/>
      <w:r>
        <w:t xml:space="preserve"> self-initiated discovery.</w:t>
      </w:r>
      <w:r w:rsidR="00FA51E0">
        <w:t xml:space="preserve"> According to </w:t>
      </w:r>
      <w:proofErr w:type="spellStart"/>
      <w:r w:rsidR="00FA51E0">
        <w:t>Vygostsky</w:t>
      </w:r>
      <w:proofErr w:type="spellEnd"/>
      <w:r w:rsidR="00FA51E0">
        <w:t xml:space="preserve"> the child learns through social interaction with an intelligent tutor who knows how to help the child the way they need to learn. The student and teacher cooperate and they help to build an understanding which is given verbally. </w:t>
      </w:r>
      <w:r>
        <w:t xml:space="preserve">The child seeks to understand the actions or instructions provided by the tutor (often the parent or teacher) then </w:t>
      </w:r>
      <w:r w:rsidR="006B6C3E">
        <w:t>internalises</w:t>
      </w:r>
      <w:r>
        <w:t xml:space="preserve"> the information, using it to guide or regulate their own performance.</w:t>
      </w:r>
    </w:p>
    <w:p w:rsidR="00585C38" w:rsidRDefault="00585C38"/>
    <w:p w:rsidR="00585C38" w:rsidRDefault="007649A6">
      <w:r>
        <w:rPr>
          <w:noProof/>
        </w:rPr>
        <w:drawing>
          <wp:anchor distT="0" distB="0" distL="114300" distR="114300" simplePos="0" relativeHeight="251663360" behindDoc="0" locked="0" layoutInCell="1" allowOverlap="1" wp14:anchorId="3C0BBFDA" wp14:editId="706DF91E">
            <wp:simplePos x="0" y="0"/>
            <wp:positionH relativeFrom="column">
              <wp:posOffset>0</wp:posOffset>
            </wp:positionH>
            <wp:positionV relativeFrom="paragraph">
              <wp:posOffset>27305</wp:posOffset>
            </wp:positionV>
            <wp:extent cx="3681095" cy="2760980"/>
            <wp:effectExtent l="0" t="0" r="190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81095" cy="2760980"/>
                    </a:xfrm>
                    <a:prstGeom prst="rect">
                      <a:avLst/>
                    </a:prstGeom>
                  </pic:spPr>
                </pic:pic>
              </a:graphicData>
            </a:graphic>
            <wp14:sizeRelH relativeFrom="margin">
              <wp14:pctWidth>0</wp14:pctWidth>
            </wp14:sizeRelH>
            <wp14:sizeRelV relativeFrom="margin">
              <wp14:pctHeight>0</wp14:pctHeight>
            </wp14:sizeRelV>
          </wp:anchor>
        </w:drawing>
      </w:r>
    </w:p>
    <w:p w:rsidR="00585C38" w:rsidRDefault="00585C38"/>
    <w:p w:rsidR="00585C38" w:rsidRDefault="00585C38"/>
    <w:p w:rsidR="00585C38" w:rsidRDefault="007649A6">
      <w:r>
        <w:t xml:space="preserve">Overall, by each of these classical and contemporary educational explorers we can see that they all have a clear understanding that the child needs to be influenced by a tutor/ parent in order to accept their creativity and learn from it enabling them to create many things in order to teach themselves. Piaget and </w:t>
      </w:r>
      <w:proofErr w:type="spellStart"/>
      <w:r>
        <w:t>Vygotsky</w:t>
      </w:r>
      <w:proofErr w:type="spellEnd"/>
      <w:r>
        <w:t xml:space="preserve"> believe that children start learning from a very young age and believe that they open up their own paths to excel in their learning. </w:t>
      </w:r>
    </w:p>
    <w:p w:rsidR="00585C38" w:rsidRDefault="00585C38"/>
    <w:p w:rsidR="00585C38" w:rsidRDefault="00585C38"/>
    <w:p w:rsidR="00585C38" w:rsidRDefault="00585C38"/>
    <w:p w:rsidR="00585C38" w:rsidRDefault="00585C38"/>
    <w:p w:rsidR="00585C38" w:rsidRDefault="00585C38"/>
    <w:p w:rsidR="00585C38" w:rsidRDefault="00585C38"/>
    <w:p w:rsidR="00585C38" w:rsidRDefault="00585C38"/>
    <w:p w:rsidR="00585C38" w:rsidRDefault="00585C38"/>
    <w:p w:rsidR="005D5C2B" w:rsidRDefault="005D5C2B"/>
    <w:p w:rsidR="005D5C2B" w:rsidRDefault="005D5C2B"/>
    <w:p w:rsidR="005D5C2B" w:rsidRDefault="005D5C2B"/>
    <w:p w:rsidR="005D5C2B" w:rsidRDefault="005D5C2B"/>
    <w:p w:rsidR="005D5C2B" w:rsidRDefault="005D5C2B"/>
    <w:p w:rsidR="005D5C2B" w:rsidRDefault="005D5C2B"/>
    <w:p w:rsidR="005D5C2B" w:rsidRDefault="005D5C2B"/>
    <w:p w:rsidR="005D5C2B" w:rsidRDefault="005D5C2B"/>
    <w:p w:rsidR="005D5C2B" w:rsidRDefault="005D5C2B">
      <w:bookmarkStart w:id="0" w:name="_GoBack"/>
      <w:bookmarkEnd w:id="0"/>
    </w:p>
    <w:p w:rsidR="00585C38" w:rsidRDefault="00585C38"/>
    <w:p w:rsidR="00585C38" w:rsidRDefault="00585C38"/>
    <w:p w:rsidR="00585C38" w:rsidRDefault="00585C38">
      <w:r>
        <w:t xml:space="preserve">Reference list </w:t>
      </w:r>
    </w:p>
    <w:p w:rsidR="00585C38" w:rsidRDefault="00585C38"/>
    <w:p w:rsidR="00177CBA" w:rsidRDefault="00177CBA">
      <w:r w:rsidRPr="00177CBA">
        <w:t>, S. (2007, February 5). Jean Piaget’s Theory Of Cognitive Development | Simply Psychology. Retrieved May 20, 2019, from http://www.simplypsychology.org/piaget.html</w:t>
      </w:r>
    </w:p>
    <w:p w:rsidR="00585C38" w:rsidRDefault="00585C38"/>
    <w:p w:rsidR="00585C38" w:rsidRDefault="00585C38">
      <w:r w:rsidRPr="00585C38">
        <w:t xml:space="preserve">(n.d.). Jean Piaget: Cognitive Development In The Classroom | </w:t>
      </w:r>
      <w:proofErr w:type="spellStart"/>
      <w:r w:rsidRPr="00585C38">
        <w:t>Funderstanding</w:t>
      </w:r>
      <w:proofErr w:type="spellEnd"/>
      <w:r w:rsidRPr="00585C38">
        <w:t xml:space="preserve">: Education, Curriculum And Learning Resources. Retrieved May 20, 2019, from </w:t>
      </w:r>
      <w:hyperlink r:id="rId8" w:history="1">
        <w:r w:rsidR="00C61D8C" w:rsidRPr="00BF3DB5">
          <w:rPr>
            <w:rStyle w:val="Hyperlink"/>
          </w:rPr>
          <w:t>https://www.funderstanding.com/educators/jean-piaget-cognitive-development-in-the-classroom/</w:t>
        </w:r>
      </w:hyperlink>
    </w:p>
    <w:p w:rsidR="00C61D8C" w:rsidRDefault="00C61D8C">
      <w:r w:rsidRPr="00C61D8C">
        <w:t xml:space="preserve">(n.d.). Lev </w:t>
      </w:r>
      <w:proofErr w:type="spellStart"/>
      <w:r w:rsidRPr="00C61D8C">
        <w:t>Vygotsky</w:t>
      </w:r>
      <w:proofErr w:type="spellEnd"/>
      <w:r w:rsidRPr="00C61D8C">
        <w:t xml:space="preserve"> | Teague’s Tech Treks. Retrieved May 20, 2019, from </w:t>
      </w:r>
      <w:hyperlink r:id="rId9" w:history="1">
        <w:r w:rsidRPr="00BF3DB5">
          <w:rPr>
            <w:rStyle w:val="Hyperlink"/>
          </w:rPr>
          <w:t>https://4oops.edublogs.org/tag/lev-vygotsky/</w:t>
        </w:r>
      </w:hyperlink>
    </w:p>
    <w:p w:rsidR="00C61D8C" w:rsidRDefault="00C61D8C"/>
    <w:p w:rsidR="00C61D8C" w:rsidRDefault="00184809">
      <w:r w:rsidRPr="00184809">
        <w:t xml:space="preserve">(n.d.). </w:t>
      </w:r>
      <w:proofErr w:type="spellStart"/>
      <w:r w:rsidRPr="00184809">
        <w:t>Vygotsky</w:t>
      </w:r>
      <w:proofErr w:type="spellEnd"/>
      <w:r w:rsidRPr="00184809">
        <w:t xml:space="preserve"> | Simply Psychology. Retrieved May 20, 2019, from </w:t>
      </w:r>
      <w:hyperlink r:id="rId10" w:history="1">
        <w:r w:rsidRPr="00BF3DB5">
          <w:rPr>
            <w:rStyle w:val="Hyperlink"/>
          </w:rPr>
          <w:t>https://www.simplypsychology.org/vygotsky.html</w:t>
        </w:r>
      </w:hyperlink>
    </w:p>
    <w:p w:rsidR="00184809" w:rsidRDefault="00184809"/>
    <w:p w:rsidR="00184809" w:rsidRDefault="008E3495">
      <w:r w:rsidRPr="008E3495">
        <w:t xml:space="preserve">(n.d.). Cognitive Development | </w:t>
      </w:r>
      <w:proofErr w:type="spellStart"/>
      <w:r w:rsidRPr="008E3495">
        <w:t>Encyclopedia</w:t>
      </w:r>
      <w:proofErr w:type="spellEnd"/>
      <w:r w:rsidRPr="008E3495">
        <w:t xml:space="preserve"> Of Special Education: A Reference For The Education Of Children, Adolescents, And Adults With Disabilities And Other Exceptional Individuals - Credo Reference. Retrieved May 20, 2019, from </w:t>
      </w:r>
      <w:hyperlink r:id="rId11" w:history="1">
        <w:r w:rsidRPr="00BF3DB5">
          <w:rPr>
            <w:rStyle w:val="Hyperlink"/>
          </w:rPr>
          <w:t>https://search.credoreference.com/content/entry/wileyse/cognitive_development/0</w:t>
        </w:r>
      </w:hyperlink>
    </w:p>
    <w:p w:rsidR="008E3495" w:rsidRDefault="008E3495"/>
    <w:p w:rsidR="008E3495" w:rsidRDefault="005D5C2B">
      <w:r w:rsidRPr="005D5C2B">
        <w:t>(n.d.). JEAN PIAGET | Key Thinkers In Linguistics And The Philosophy Of Language - Credo Reference. Retrieved May 20, 2019, from https://search.credoreference.com/content/entry/edinburghthinkl/jean_piaget/0</w:t>
      </w:r>
    </w:p>
    <w:sectPr w:rsidR="008E3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A27D4"/>
    <w:multiLevelType w:val="hybridMultilevel"/>
    <w:tmpl w:val="3EF0D6A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0CB735F"/>
    <w:multiLevelType w:val="hybridMultilevel"/>
    <w:tmpl w:val="BF64F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33FB5"/>
    <w:multiLevelType w:val="hybridMultilevel"/>
    <w:tmpl w:val="74B6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77D0C"/>
    <w:multiLevelType w:val="hybridMultilevel"/>
    <w:tmpl w:val="2BB65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5601B"/>
    <w:multiLevelType w:val="hybridMultilevel"/>
    <w:tmpl w:val="50D44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364C72"/>
    <w:multiLevelType w:val="hybridMultilevel"/>
    <w:tmpl w:val="D03A0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03"/>
    <w:rsid w:val="00092391"/>
    <w:rsid w:val="000E3819"/>
    <w:rsid w:val="0011540E"/>
    <w:rsid w:val="001326B4"/>
    <w:rsid w:val="00135255"/>
    <w:rsid w:val="00177CBA"/>
    <w:rsid w:val="00184809"/>
    <w:rsid w:val="00194C39"/>
    <w:rsid w:val="001D0EF8"/>
    <w:rsid w:val="001D7AA7"/>
    <w:rsid w:val="00217367"/>
    <w:rsid w:val="002917EC"/>
    <w:rsid w:val="002E7C20"/>
    <w:rsid w:val="00330EA6"/>
    <w:rsid w:val="00355F12"/>
    <w:rsid w:val="0040452F"/>
    <w:rsid w:val="0042522E"/>
    <w:rsid w:val="00491E09"/>
    <w:rsid w:val="00497DFC"/>
    <w:rsid w:val="004D7A69"/>
    <w:rsid w:val="00585C38"/>
    <w:rsid w:val="005D5C2B"/>
    <w:rsid w:val="0061036D"/>
    <w:rsid w:val="00630675"/>
    <w:rsid w:val="006A34EA"/>
    <w:rsid w:val="006B6C3E"/>
    <w:rsid w:val="006B6E8F"/>
    <w:rsid w:val="006C51D4"/>
    <w:rsid w:val="00701460"/>
    <w:rsid w:val="007167EB"/>
    <w:rsid w:val="00735081"/>
    <w:rsid w:val="007649A6"/>
    <w:rsid w:val="00846719"/>
    <w:rsid w:val="008877CE"/>
    <w:rsid w:val="008A1A3F"/>
    <w:rsid w:val="008A5786"/>
    <w:rsid w:val="008B4CDA"/>
    <w:rsid w:val="008D6553"/>
    <w:rsid w:val="008E3495"/>
    <w:rsid w:val="00907DE2"/>
    <w:rsid w:val="00927CF6"/>
    <w:rsid w:val="00960142"/>
    <w:rsid w:val="00967421"/>
    <w:rsid w:val="00976647"/>
    <w:rsid w:val="009A2065"/>
    <w:rsid w:val="009E7FC4"/>
    <w:rsid w:val="00A01CB7"/>
    <w:rsid w:val="00A06F2C"/>
    <w:rsid w:val="00B30228"/>
    <w:rsid w:val="00BC191E"/>
    <w:rsid w:val="00BD7CA2"/>
    <w:rsid w:val="00BF2043"/>
    <w:rsid w:val="00C30D03"/>
    <w:rsid w:val="00C32AA2"/>
    <w:rsid w:val="00C40603"/>
    <w:rsid w:val="00C61D8C"/>
    <w:rsid w:val="00C6515A"/>
    <w:rsid w:val="00C964D3"/>
    <w:rsid w:val="00CF7561"/>
    <w:rsid w:val="00D276A0"/>
    <w:rsid w:val="00D504ED"/>
    <w:rsid w:val="00D526A5"/>
    <w:rsid w:val="00DE111A"/>
    <w:rsid w:val="00E03F14"/>
    <w:rsid w:val="00E56A7D"/>
    <w:rsid w:val="00ED16E9"/>
    <w:rsid w:val="00FA51E0"/>
    <w:rsid w:val="00FB6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69421D"/>
  <w15:chartTrackingRefBased/>
  <w15:docId w15:val="{4F24B60C-13E4-7041-8D9D-F2D67C6EA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F2C"/>
    <w:pPr>
      <w:ind w:left="720"/>
      <w:contextualSpacing/>
    </w:pPr>
  </w:style>
  <w:style w:type="character" w:styleId="Hyperlink">
    <w:name w:val="Hyperlink"/>
    <w:basedOn w:val="DefaultParagraphFont"/>
    <w:uiPriority w:val="99"/>
    <w:unhideWhenUsed/>
    <w:rsid w:val="00C61D8C"/>
    <w:rPr>
      <w:color w:val="0563C1" w:themeColor="hyperlink"/>
      <w:u w:val="single"/>
    </w:rPr>
  </w:style>
  <w:style w:type="character" w:styleId="UnresolvedMention">
    <w:name w:val="Unresolved Mention"/>
    <w:basedOn w:val="DefaultParagraphFont"/>
    <w:uiPriority w:val="99"/>
    <w:semiHidden/>
    <w:unhideWhenUsed/>
    <w:rsid w:val="00C61D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nderstanding.com/educators/jean-piaget-cognitive-development-in-the-classro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search.credoreference.com/content/entry/wileyse/cognitive_development/0" TargetMode="External"/><Relationship Id="rId5" Type="http://schemas.openxmlformats.org/officeDocument/2006/relationships/image" Target="media/image1.jpeg"/><Relationship Id="rId10" Type="http://schemas.openxmlformats.org/officeDocument/2006/relationships/hyperlink" Target="https://www.simplypsychology.org/vygotsky.html" TargetMode="External"/><Relationship Id="rId4" Type="http://schemas.openxmlformats.org/officeDocument/2006/relationships/webSettings" Target="webSettings.xml"/><Relationship Id="rId9" Type="http://schemas.openxmlformats.org/officeDocument/2006/relationships/hyperlink" Target="https://4oops.edublogs.org/tag/lev-vygots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1294</Words>
  <Characters>7376</Characters>
  <Application>Microsoft Office Word</Application>
  <DocSecurity>0</DocSecurity>
  <Lines>61</Lines>
  <Paragraphs>17</Paragraphs>
  <ScaleCrop>false</ScaleCrop>
  <Company/>
  <LinksUpToDate>false</LinksUpToDate>
  <CharactersWithSpaces>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jones</dc:creator>
  <cp:keywords/>
  <dc:description/>
  <cp:lastModifiedBy>chelsea jones</cp:lastModifiedBy>
  <cp:revision>2</cp:revision>
  <dcterms:created xsi:type="dcterms:W3CDTF">2019-05-20T20:35:00Z</dcterms:created>
  <dcterms:modified xsi:type="dcterms:W3CDTF">2019-05-20T20:35:00Z</dcterms:modified>
</cp:coreProperties>
</file>