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spacing w:after="240" w:before="240" w:lineRule="auto"/>
        <w:jc w:val="center"/>
        <w:rPr>
          <w:b w:val="1"/>
          <w:bCs w:val="1"/>
          <w:sz w:val="40"/>
          <w:szCs w:val="40"/>
        </w:rPr>
      </w:pPr>
      <w:r w:rsidDel="00000000" w:rsidR="00000000" w:rsidRPr="00000000">
        <w:rPr>
          <w:b w:val="1"/>
          <w:bCs w:val="1"/>
          <w:sz w:val="40"/>
          <w:szCs w:val="40"/>
        </w:rPr>
        <w:drawing>
          <wp:inline distB="114300" distT="114300" distL="114300" distR="114300">
            <wp:extent cx="2867025" cy="1590675"/>
            <wp:effectExtent b="0" l="0" r="0" t="0"/>
            <wp:docPr id="4"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867025" cy="15906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240" w:before="240" w:line="360" w:lineRule="auto"/>
        <w:jc w:val="center"/>
        <w:rPr>
          <w:sz w:val="28"/>
          <w:szCs w:val="28"/>
        </w:rPr>
      </w:pPr>
      <w:r w:rsidDel="00000000" w:rsidR="00000000" w:rsidRPr="00000000">
        <w:rPr>
          <w:sz w:val="32"/>
          <w:szCs w:val="32"/>
          <w:rtl w:val="0"/>
        </w:rPr>
        <w:t xml:space="preserve">Student Name: Nasim Molla</w:t>
        <w:br w:type="textWrapping"/>
        <w:t xml:space="preserve">Student ID: 2506587</w:t>
        <w:br w:type="textWrapping"/>
        <w:t xml:space="preserve">Programme: MSc in Cyber security and digital forensic programme.</w:t>
        <w:br w:type="textWrapping"/>
        <w:t xml:space="preserve">Module: Digital Forensics Analysis</w:t>
        <w:br w:type="textWrapping"/>
        <w:t xml:space="preserve">Module Code: ACCA7031</w:t>
        <w:br w:type="textWrapping"/>
        <w:t xml:space="preserve">Lecturer: Dr. Mohamed Ghanem</w:t>
        <w:br w:type="textWrapping"/>
        <w:t xml:space="preserve">Internal Verifier: Mr. Munyaradzi Murira</w:t>
        <w:br w:type="textWrapping"/>
        <w:t xml:space="preserve">Submission Date: 17th August 2026</w:t>
      </w:r>
      <w:r w:rsidDel="00000000" w:rsidR="00000000" w:rsidRPr="00000000">
        <w:rPr>
          <w:rtl w:val="0"/>
        </w:rPr>
      </w:r>
    </w:p>
    <w:p w:rsidR="00000000" w:rsidDel="00000000" w:rsidP="00000000" w:rsidRDefault="00000000" w:rsidRPr="00000000" w14:paraId="00000004">
      <w:pPr>
        <w:rPr>
          <w:sz w:val="28"/>
          <w:szCs w:val="28"/>
        </w:rPr>
      </w:pPr>
      <w:r w:rsidDel="00000000" w:rsidR="00000000" w:rsidRPr="00000000">
        <w:rPr>
          <w:rtl w:val="0"/>
        </w:rPr>
      </w:r>
    </w:p>
    <w:p w:rsidR="00000000" w:rsidDel="00000000" w:rsidP="00000000" w:rsidRDefault="00000000" w:rsidRPr="00000000" w14:paraId="00000005">
      <w:pPr>
        <w:rPr>
          <w:sz w:val="28"/>
          <w:szCs w:val="28"/>
        </w:rPr>
      </w:pPr>
      <w:r w:rsidDel="00000000" w:rsidR="00000000" w:rsidRPr="00000000">
        <w:rPr>
          <w:rtl w:val="0"/>
        </w:rPr>
      </w:r>
    </w:p>
    <w:p w:rsidR="00000000" w:rsidDel="00000000" w:rsidP="00000000" w:rsidRDefault="00000000" w:rsidRPr="00000000" w14:paraId="00000006">
      <w:pPr>
        <w:rPr>
          <w:sz w:val="28"/>
          <w:szCs w:val="28"/>
        </w:rPr>
      </w:pPr>
      <w:r w:rsidDel="00000000" w:rsidR="00000000" w:rsidRPr="00000000">
        <w:rPr>
          <w:rtl w:val="0"/>
        </w:rPr>
      </w:r>
    </w:p>
    <w:p w:rsidR="00000000" w:rsidDel="00000000" w:rsidP="00000000" w:rsidRDefault="00000000" w:rsidRPr="00000000" w14:paraId="00000007">
      <w:pPr>
        <w:rPr>
          <w:sz w:val="28"/>
          <w:szCs w:val="28"/>
        </w:rPr>
      </w:pPr>
      <w:r w:rsidDel="00000000" w:rsidR="00000000" w:rsidRPr="00000000">
        <w:rPr>
          <w:rtl w:val="0"/>
        </w:rPr>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rPr>
          <w:sz w:val="28"/>
          <w:szCs w:val="28"/>
        </w:rPr>
      </w:pPr>
      <w:r w:rsidDel="00000000" w:rsidR="00000000" w:rsidRPr="00000000">
        <w:rPr>
          <w:rtl w:val="0"/>
        </w:rPr>
      </w:r>
    </w:p>
    <w:p w:rsidR="00000000" w:rsidDel="00000000" w:rsidP="00000000" w:rsidRDefault="00000000" w:rsidRPr="00000000" w14:paraId="0000000B">
      <w:pPr>
        <w:rPr>
          <w:sz w:val="28"/>
          <w:szCs w:val="28"/>
        </w:rPr>
      </w:pPr>
      <w:r w:rsidDel="00000000" w:rsidR="00000000" w:rsidRPr="00000000">
        <w:rPr>
          <w:rtl w:val="0"/>
        </w:rPr>
      </w:r>
    </w:p>
    <w:p w:rsidR="00000000" w:rsidDel="00000000" w:rsidP="00000000" w:rsidRDefault="00000000" w:rsidRPr="00000000" w14:paraId="0000000C">
      <w:pPr>
        <w:rPr>
          <w:sz w:val="28"/>
          <w:szCs w:val="28"/>
        </w:rPr>
      </w:pPr>
      <w:r w:rsidDel="00000000" w:rsidR="00000000" w:rsidRPr="00000000">
        <w:rPr>
          <w:rtl w:val="0"/>
        </w:rPr>
      </w:r>
    </w:p>
    <w:p w:rsidR="00000000" w:rsidDel="00000000" w:rsidP="00000000" w:rsidRDefault="00000000" w:rsidRPr="00000000" w14:paraId="0000000D">
      <w:pPr>
        <w:rPr>
          <w:sz w:val="28"/>
          <w:szCs w:val="28"/>
        </w:rPr>
      </w:pPr>
      <w:r w:rsidDel="00000000" w:rsidR="00000000" w:rsidRPr="00000000">
        <w:rPr>
          <w:rtl w:val="0"/>
        </w:rPr>
      </w:r>
    </w:p>
    <w:p w:rsidR="00000000" w:rsidDel="00000000" w:rsidP="00000000" w:rsidRDefault="00000000" w:rsidRPr="00000000" w14:paraId="0000000E">
      <w:pPr>
        <w:rPr>
          <w:sz w:val="28"/>
          <w:szCs w:val="28"/>
        </w:rPr>
      </w:pPr>
      <w:r w:rsidDel="00000000" w:rsidR="00000000" w:rsidRPr="00000000">
        <w:rPr>
          <w:rtl w:val="0"/>
        </w:rPr>
      </w:r>
    </w:p>
    <w:p w:rsidR="00000000" w:rsidDel="00000000" w:rsidP="00000000" w:rsidRDefault="00000000" w:rsidRPr="00000000" w14:paraId="0000000F">
      <w:pPr>
        <w:pStyle w:val="Heading2"/>
        <w:keepNext w:val="0"/>
        <w:keepLines w:val="0"/>
        <w:spacing w:after="80" w:lineRule="auto"/>
        <w:rPr>
          <w:b w:val="1"/>
          <w:bCs w:val="1"/>
        </w:rPr>
      </w:pPr>
      <w:bookmarkStart w:colFirst="0" w:colLast="0" w:name="_xxw67z75ouj5" w:id="0"/>
      <w:bookmarkEnd w:id="0"/>
      <w:r w:rsidDel="00000000" w:rsidR="00000000" w:rsidRPr="00000000">
        <w:rPr>
          <w:b w:val="1"/>
          <w:bCs w:val="1"/>
          <w:rtl w:val="0"/>
        </w:rPr>
        <w:t xml:space="preserve">Table of Contents</w:t>
      </w:r>
    </w:p>
    <w:p w:rsidR="00000000" w:rsidDel="00000000" w:rsidP="00000000" w:rsidRDefault="00000000" w:rsidRPr="00000000" w14:paraId="00000010">
      <w:pPr>
        <w:pStyle w:val="Heading2"/>
        <w:keepNext w:val="0"/>
        <w:keepLines w:val="0"/>
        <w:spacing w:after="80" w:lineRule="auto"/>
        <w:rPr/>
      </w:pPr>
      <w:bookmarkStart w:colFirst="0" w:colLast="0" w:name="_n6bwpn6rao6k" w:id="1"/>
      <w:bookmarkEnd w:id="1"/>
      <w:r w:rsidDel="00000000" w:rsidR="00000000" w:rsidRPr="00000000">
        <w:rPr>
          <w:b w:val="1"/>
          <w:bCs w:val="1"/>
          <w:rtl w:val="0"/>
        </w:rPr>
        <w:t xml:space="preserve">Task - 1</w:t>
        <w:br w:type="textWrapping"/>
      </w:r>
      <w:r w:rsidDel="00000000" w:rsidR="00000000" w:rsidRPr="00000000">
        <w:rPr>
          <w:rtl w:val="0"/>
        </w:rPr>
        <w:t xml:space="preserve">1. The Evolution of Digital Forensics: Technology, Cybersecurity and Professional Opportunities</w:t>
        <w:br w:type="textWrapping"/>
      </w:r>
      <w:r w:rsidDel="00000000" w:rsidR="00000000" w:rsidRPr="00000000">
        <w:rPr>
          <w:color w:val="000000"/>
          <w:rtl w:val="0"/>
        </w:rPr>
        <w:t xml:space="preserve">1.1 Introduction</w:t>
      </w:r>
      <w:r w:rsidDel="00000000" w:rsidR="00000000" w:rsidRPr="00000000">
        <w:rPr>
          <w:rtl w:val="0"/>
        </w:rPr>
        <w:br w:type="textWrapping"/>
      </w:r>
      <w:r w:rsidDel="00000000" w:rsidR="00000000" w:rsidRPr="00000000">
        <w:rPr>
          <w:color w:val="000000"/>
          <w:rtl w:val="0"/>
        </w:rPr>
        <w:t xml:space="preserve">1.2 Forensic Technology Development</w:t>
      </w:r>
      <w:r w:rsidDel="00000000" w:rsidR="00000000" w:rsidRPr="00000000">
        <w:rPr>
          <w:rtl w:val="0"/>
        </w:rPr>
        <w:br w:type="textWrapping"/>
      </w:r>
      <w:r w:rsidDel="00000000" w:rsidR="00000000" w:rsidRPr="00000000">
        <w:rPr>
          <w:color w:val="000000"/>
          <w:rtl w:val="0"/>
        </w:rPr>
        <w:t xml:space="preserve">1.3 Relationship with Cybersecurity</w:t>
      </w:r>
      <w:r w:rsidDel="00000000" w:rsidR="00000000" w:rsidRPr="00000000">
        <w:rPr>
          <w:rtl w:val="0"/>
        </w:rPr>
        <w:br w:type="textWrapping"/>
      </w:r>
      <w:r w:rsidDel="00000000" w:rsidR="00000000" w:rsidRPr="00000000">
        <w:rPr>
          <w:color w:val="000000"/>
          <w:rtl w:val="0"/>
        </w:rPr>
        <w:t xml:space="preserve">1.4 Emerging Developments</w:t>
      </w:r>
      <w:r w:rsidDel="00000000" w:rsidR="00000000" w:rsidRPr="00000000">
        <w:rPr>
          <w:rtl w:val="0"/>
        </w:rPr>
        <w:br w:type="textWrapping"/>
      </w:r>
      <w:r w:rsidDel="00000000" w:rsidR="00000000" w:rsidRPr="00000000">
        <w:rPr>
          <w:color w:val="000000"/>
          <w:rtl w:val="0"/>
        </w:rPr>
        <w:t xml:space="preserve">1.5 Challenges Faced by Investigators</w:t>
      </w:r>
      <w:r w:rsidDel="00000000" w:rsidR="00000000" w:rsidRPr="00000000">
        <w:rPr>
          <w:rtl w:val="0"/>
        </w:rPr>
        <w:br w:type="textWrapping"/>
      </w:r>
      <w:r w:rsidDel="00000000" w:rsidR="00000000" w:rsidRPr="00000000">
        <w:rPr>
          <w:color w:val="000000"/>
          <w:rtl w:val="0"/>
        </w:rPr>
        <w:t xml:space="preserve">1.6 Job Market</w:t>
      </w:r>
      <w:r w:rsidDel="00000000" w:rsidR="00000000" w:rsidRPr="00000000">
        <w:rPr>
          <w:rtl w:val="0"/>
        </w:rPr>
        <w:br w:type="textWrapping"/>
      </w:r>
      <w:r w:rsidDel="00000000" w:rsidR="00000000" w:rsidRPr="00000000">
        <w:rPr>
          <w:color w:val="000000"/>
          <w:rtl w:val="0"/>
        </w:rPr>
        <w:t xml:space="preserve">1.7 Recommendation</w:t>
      </w:r>
      <w:r w:rsidDel="00000000" w:rsidR="00000000" w:rsidRPr="00000000">
        <w:rPr>
          <w:rtl w:val="0"/>
        </w:rPr>
        <w:br w:type="textWrapping"/>
      </w:r>
      <w:r w:rsidDel="00000000" w:rsidR="00000000" w:rsidRPr="00000000">
        <w:rPr>
          <w:color w:val="000000"/>
          <w:rtl w:val="0"/>
        </w:rPr>
        <w:t xml:space="preserve">1.8 Conclusion</w:t>
      </w:r>
      <w:r w:rsidDel="00000000" w:rsidR="00000000" w:rsidRPr="00000000">
        <w:rPr>
          <w:rtl w:val="0"/>
        </w:rPr>
        <w:br w:type="textWrapping"/>
        <w:t xml:space="preserve">1.9 References</w:t>
      </w:r>
    </w:p>
    <w:p w:rsidR="00000000" w:rsidDel="00000000" w:rsidP="00000000" w:rsidRDefault="00000000" w:rsidRPr="00000000" w14:paraId="00000011">
      <w:pPr>
        <w:rPr>
          <w:sz w:val="32"/>
          <w:szCs w:val="32"/>
        </w:rPr>
      </w:pPr>
      <w:r w:rsidDel="00000000" w:rsidR="00000000" w:rsidRPr="00000000">
        <w:rPr>
          <w:b w:val="1"/>
          <w:bCs w:val="1"/>
          <w:sz w:val="32"/>
          <w:szCs w:val="32"/>
          <w:rtl w:val="0"/>
        </w:rPr>
        <w:t xml:space="preserve">TASK -2</w:t>
      </w:r>
      <w:r w:rsidDel="00000000" w:rsidR="00000000" w:rsidRPr="00000000">
        <w:rPr>
          <w:sz w:val="32"/>
          <w:szCs w:val="32"/>
          <w:rtl w:val="0"/>
        </w:rPr>
        <w:t xml:space="preserve"> </w:t>
        <w:br w:type="textWrapping"/>
        <w:t xml:space="preserve">2. Personal Mobile Phone Acquisition Using Cellebrite UFED</w:t>
        <w:br w:type="textWrapping"/>
        <w:t xml:space="preserve">2.1 Introduction</w:t>
        <w:br w:type="textWrapping"/>
        <w:t xml:space="preserve">2.2 Creation of the Case</w:t>
        <w:br w:type="textWrapping"/>
        <w:t xml:space="preserve">2.3 Choice of Extraction Procedure</w:t>
        <w:br w:type="textWrapping"/>
        <w:t xml:space="preserve">2.4 Verification of the Device Information</w:t>
        <w:br w:type="textWrapping"/>
        <w:t xml:space="preserve">2.5 Selection of Content for Extraction</w:t>
        <w:br w:type="textWrapping"/>
        <w:t xml:space="preserve">2.6 Completion of Acquisition</w:t>
        <w:br w:type="textWrapping"/>
        <w:t xml:space="preserve">2.7 Evaluation of the Mobile Phone Forensic Acquisition</w:t>
        <w:br w:type="textWrapping"/>
        <w:t xml:space="preserve">3. Digital Forensics of Mobile Phone Evidence</w:t>
        <w:br w:type="textWrapping"/>
        <w:t xml:space="preserve">3.1 Introduction</w:t>
        <w:br w:type="textWrapping"/>
        <w:t xml:space="preserve">3.2 Mobile Phone Evidence and Hash Information</w:t>
        <w:br w:type="textWrapping"/>
        <w:t xml:space="preserve">3.3. Communications Between Emma and Joe</w:t>
        <w:br w:type="textWrapping"/>
        <w:t xml:space="preserve">3.4. Hotel Communication</w:t>
      </w:r>
    </w:p>
    <w:p w:rsidR="00000000" w:rsidDel="00000000" w:rsidP="00000000" w:rsidRDefault="00000000" w:rsidRPr="00000000" w14:paraId="00000012">
      <w:pPr>
        <w:rPr>
          <w:sz w:val="32"/>
          <w:szCs w:val="32"/>
        </w:rPr>
      </w:pPr>
      <w:r w:rsidDel="00000000" w:rsidR="00000000" w:rsidRPr="00000000">
        <w:rPr>
          <w:sz w:val="32"/>
          <w:szCs w:val="32"/>
          <w:rtl w:val="0"/>
        </w:rPr>
        <w:t xml:space="preserve">3.5 Communications Relating to Meetings in Manchester and Glasgow</w:t>
        <w:br w:type="textWrapping"/>
        <w:t xml:space="preserve">3.6 Travel Evidence</w:t>
        <w:br w:type="textWrapping"/>
        <w:t xml:space="preserve">3.7. Direct Communication Between Emma and Norman</w:t>
      </w:r>
    </w:p>
    <w:p w:rsidR="00000000" w:rsidDel="00000000" w:rsidP="00000000" w:rsidRDefault="00000000" w:rsidRPr="00000000" w14:paraId="00000013">
      <w:pPr>
        <w:rPr>
          <w:sz w:val="32"/>
          <w:szCs w:val="32"/>
        </w:rPr>
      </w:pPr>
      <w:r w:rsidDel="00000000" w:rsidR="00000000" w:rsidRPr="00000000">
        <w:rPr>
          <w:sz w:val="32"/>
          <w:szCs w:val="32"/>
          <w:rtl w:val="0"/>
        </w:rPr>
        <w:t xml:space="preserve">3.8 Closure of the Deal</w:t>
      </w:r>
    </w:p>
    <w:p w:rsidR="00000000" w:rsidDel="00000000" w:rsidP="00000000" w:rsidRDefault="00000000" w:rsidRPr="00000000" w14:paraId="00000014">
      <w:pPr>
        <w:rPr>
          <w:sz w:val="32"/>
          <w:szCs w:val="32"/>
        </w:rPr>
      </w:pPr>
      <w:r w:rsidDel="00000000" w:rsidR="00000000" w:rsidRPr="00000000">
        <w:rPr>
          <w:sz w:val="32"/>
          <w:szCs w:val="32"/>
          <w:rtl w:val="0"/>
        </w:rPr>
        <w:t xml:space="preserve">3.9 Joe's Hotel Location</w:t>
      </w:r>
    </w:p>
    <w:p w:rsidR="00000000" w:rsidDel="00000000" w:rsidP="00000000" w:rsidRDefault="00000000" w:rsidRPr="00000000" w14:paraId="00000015">
      <w:pPr>
        <w:rPr>
          <w:sz w:val="32"/>
          <w:szCs w:val="32"/>
        </w:rPr>
      </w:pPr>
      <w:r w:rsidDel="00000000" w:rsidR="00000000" w:rsidRPr="00000000">
        <w:rPr>
          <w:sz w:val="32"/>
          <w:szCs w:val="32"/>
          <w:rtl w:val="0"/>
        </w:rPr>
        <w:t xml:space="preserve">3.10 Norman's Meeting Location</w:t>
      </w:r>
    </w:p>
    <w:p w:rsidR="00000000" w:rsidDel="00000000" w:rsidP="00000000" w:rsidRDefault="00000000" w:rsidRPr="00000000" w14:paraId="00000016">
      <w:pPr>
        <w:rPr>
          <w:sz w:val="32"/>
          <w:szCs w:val="32"/>
        </w:rPr>
      </w:pPr>
      <w:r w:rsidDel="00000000" w:rsidR="00000000" w:rsidRPr="00000000">
        <w:rPr>
          <w:sz w:val="32"/>
          <w:szCs w:val="32"/>
          <w:rtl w:val="0"/>
        </w:rPr>
        <w:t xml:space="preserve">3.11 Correlation of Evidence</w:t>
      </w:r>
    </w:p>
    <w:p w:rsidR="00000000" w:rsidDel="00000000" w:rsidP="00000000" w:rsidRDefault="00000000" w:rsidRPr="00000000" w14:paraId="00000017">
      <w:pPr>
        <w:rPr>
          <w:sz w:val="32"/>
          <w:szCs w:val="32"/>
        </w:rPr>
      </w:pPr>
      <w:r w:rsidDel="00000000" w:rsidR="00000000" w:rsidRPr="00000000">
        <w:rPr>
          <w:sz w:val="32"/>
          <w:szCs w:val="32"/>
          <w:rtl w:val="0"/>
        </w:rPr>
        <w:t xml:space="preserve">3.12 Timelines Development</w:t>
      </w:r>
    </w:p>
    <w:p w:rsidR="00000000" w:rsidDel="00000000" w:rsidP="00000000" w:rsidRDefault="00000000" w:rsidRPr="00000000" w14:paraId="00000018">
      <w:pPr>
        <w:rPr>
          <w:sz w:val="32"/>
          <w:szCs w:val="32"/>
        </w:rPr>
      </w:pPr>
      <w:r w:rsidDel="00000000" w:rsidR="00000000" w:rsidRPr="00000000">
        <w:rPr>
          <w:sz w:val="32"/>
          <w:szCs w:val="32"/>
          <w:rtl w:val="0"/>
        </w:rPr>
        <w:t xml:space="preserve">3.13. Conclusion</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sz w:val="28"/>
          <w:szCs w:val="28"/>
        </w:rPr>
      </w:pPr>
      <w:r w:rsidDel="00000000" w:rsidR="00000000" w:rsidRPr="00000000">
        <w:rPr>
          <w:rtl w:val="0"/>
        </w:rPr>
      </w:r>
    </w:p>
    <w:p w:rsidR="00000000" w:rsidDel="00000000" w:rsidP="00000000" w:rsidRDefault="00000000" w:rsidRPr="00000000" w14:paraId="0000001B">
      <w:pPr>
        <w:rPr>
          <w:sz w:val="28"/>
          <w:szCs w:val="28"/>
        </w:rPr>
      </w:pPr>
      <w:r w:rsidDel="00000000" w:rsidR="00000000" w:rsidRPr="00000000">
        <w:rPr>
          <w:rtl w:val="0"/>
        </w:rPr>
      </w:r>
    </w:p>
    <w:p w:rsidR="00000000" w:rsidDel="00000000" w:rsidP="00000000" w:rsidRDefault="00000000" w:rsidRPr="00000000" w14:paraId="0000001C">
      <w:pPr>
        <w:rPr>
          <w:sz w:val="28"/>
          <w:szCs w:val="28"/>
        </w:rPr>
      </w:pPr>
      <w:r w:rsidDel="00000000" w:rsidR="00000000" w:rsidRPr="00000000">
        <w:rPr>
          <w:rtl w:val="0"/>
        </w:rPr>
      </w:r>
    </w:p>
    <w:p w:rsidR="00000000" w:rsidDel="00000000" w:rsidP="00000000" w:rsidRDefault="00000000" w:rsidRPr="00000000" w14:paraId="0000001D">
      <w:pPr>
        <w:rPr>
          <w:sz w:val="28"/>
          <w:szCs w:val="28"/>
        </w:rPr>
      </w:pPr>
      <w:r w:rsidDel="00000000" w:rsidR="00000000" w:rsidRPr="00000000">
        <w:rPr>
          <w:rtl w:val="0"/>
        </w:rPr>
      </w:r>
    </w:p>
    <w:p w:rsidR="00000000" w:rsidDel="00000000" w:rsidP="00000000" w:rsidRDefault="00000000" w:rsidRPr="00000000" w14:paraId="0000001E">
      <w:pPr>
        <w:rPr>
          <w:sz w:val="28"/>
          <w:szCs w:val="28"/>
        </w:rPr>
      </w:pPr>
      <w:r w:rsidDel="00000000" w:rsidR="00000000" w:rsidRPr="00000000">
        <w:rPr>
          <w:rtl w:val="0"/>
        </w:rPr>
      </w:r>
    </w:p>
    <w:p w:rsidR="00000000" w:rsidDel="00000000" w:rsidP="00000000" w:rsidRDefault="00000000" w:rsidRPr="00000000" w14:paraId="0000001F">
      <w:pPr>
        <w:rPr>
          <w:sz w:val="28"/>
          <w:szCs w:val="28"/>
        </w:rPr>
      </w:pPr>
      <w:r w:rsidDel="00000000" w:rsidR="00000000" w:rsidRPr="00000000">
        <w:rPr>
          <w:rtl w:val="0"/>
        </w:rPr>
      </w:r>
    </w:p>
    <w:p w:rsidR="00000000" w:rsidDel="00000000" w:rsidP="00000000" w:rsidRDefault="00000000" w:rsidRPr="00000000" w14:paraId="00000020">
      <w:pPr>
        <w:rPr>
          <w:sz w:val="28"/>
          <w:szCs w:val="28"/>
        </w:rPr>
      </w:pPr>
      <w:r w:rsidDel="00000000" w:rsidR="00000000" w:rsidRPr="00000000">
        <w:rPr>
          <w:rtl w:val="0"/>
        </w:rPr>
      </w:r>
    </w:p>
    <w:p w:rsidR="00000000" w:rsidDel="00000000" w:rsidP="00000000" w:rsidRDefault="00000000" w:rsidRPr="00000000" w14:paraId="00000021">
      <w:pPr>
        <w:rPr>
          <w:sz w:val="28"/>
          <w:szCs w:val="28"/>
        </w:rPr>
      </w:pPr>
      <w:r w:rsidDel="00000000" w:rsidR="00000000" w:rsidRPr="00000000">
        <w:rPr>
          <w:rtl w:val="0"/>
        </w:rPr>
      </w:r>
    </w:p>
    <w:p w:rsidR="00000000" w:rsidDel="00000000" w:rsidP="00000000" w:rsidRDefault="00000000" w:rsidRPr="00000000" w14:paraId="00000022">
      <w:pPr>
        <w:rPr>
          <w:sz w:val="28"/>
          <w:szCs w:val="28"/>
        </w:rPr>
      </w:pPr>
      <w:r w:rsidDel="00000000" w:rsidR="00000000" w:rsidRPr="00000000">
        <w:rPr>
          <w:rtl w:val="0"/>
        </w:rPr>
      </w:r>
    </w:p>
    <w:p w:rsidR="00000000" w:rsidDel="00000000" w:rsidP="00000000" w:rsidRDefault="00000000" w:rsidRPr="00000000" w14:paraId="00000023">
      <w:pPr>
        <w:rPr>
          <w:sz w:val="28"/>
          <w:szCs w:val="28"/>
        </w:rPr>
      </w:pPr>
      <w:r w:rsidDel="00000000" w:rsidR="00000000" w:rsidRPr="00000000">
        <w:rPr>
          <w:rtl w:val="0"/>
        </w:rPr>
      </w:r>
    </w:p>
    <w:p w:rsidR="00000000" w:rsidDel="00000000" w:rsidP="00000000" w:rsidRDefault="00000000" w:rsidRPr="00000000" w14:paraId="00000024">
      <w:pPr>
        <w:rPr>
          <w:sz w:val="28"/>
          <w:szCs w:val="28"/>
        </w:rPr>
      </w:pPr>
      <w:r w:rsidDel="00000000" w:rsidR="00000000" w:rsidRPr="00000000">
        <w:rPr>
          <w:rtl w:val="0"/>
        </w:rPr>
      </w:r>
    </w:p>
    <w:p w:rsidR="00000000" w:rsidDel="00000000" w:rsidP="00000000" w:rsidRDefault="00000000" w:rsidRPr="00000000" w14:paraId="00000025">
      <w:pPr>
        <w:rPr>
          <w:sz w:val="28"/>
          <w:szCs w:val="28"/>
        </w:rPr>
      </w:pPr>
      <w:r w:rsidDel="00000000" w:rsidR="00000000" w:rsidRPr="00000000">
        <w:rPr>
          <w:rtl w:val="0"/>
        </w:rPr>
      </w:r>
    </w:p>
    <w:p w:rsidR="00000000" w:rsidDel="00000000" w:rsidP="00000000" w:rsidRDefault="00000000" w:rsidRPr="00000000" w14:paraId="00000026">
      <w:pPr>
        <w:rPr>
          <w:sz w:val="28"/>
          <w:szCs w:val="28"/>
        </w:rPr>
      </w:pPr>
      <w:r w:rsidDel="00000000" w:rsidR="00000000" w:rsidRPr="00000000">
        <w:rPr>
          <w:rtl w:val="0"/>
        </w:rPr>
      </w:r>
    </w:p>
    <w:p w:rsidR="00000000" w:rsidDel="00000000" w:rsidP="00000000" w:rsidRDefault="00000000" w:rsidRPr="00000000" w14:paraId="00000027">
      <w:pPr>
        <w:rPr>
          <w:sz w:val="28"/>
          <w:szCs w:val="28"/>
        </w:rPr>
      </w:pPr>
      <w:r w:rsidDel="00000000" w:rsidR="00000000" w:rsidRPr="00000000">
        <w:rPr>
          <w:rtl w:val="0"/>
        </w:rPr>
      </w:r>
    </w:p>
    <w:p w:rsidR="00000000" w:rsidDel="00000000" w:rsidP="00000000" w:rsidRDefault="00000000" w:rsidRPr="00000000" w14:paraId="00000028">
      <w:pPr>
        <w:rPr>
          <w:sz w:val="28"/>
          <w:szCs w:val="28"/>
        </w:rPr>
      </w:pPr>
      <w:r w:rsidDel="00000000" w:rsidR="00000000" w:rsidRPr="00000000">
        <w:rPr>
          <w:rtl w:val="0"/>
        </w:rPr>
      </w:r>
    </w:p>
    <w:p w:rsidR="00000000" w:rsidDel="00000000" w:rsidP="00000000" w:rsidRDefault="00000000" w:rsidRPr="00000000" w14:paraId="00000029">
      <w:pPr>
        <w:rPr>
          <w:sz w:val="28"/>
          <w:szCs w:val="28"/>
        </w:rPr>
      </w:pPr>
      <w:r w:rsidDel="00000000" w:rsidR="00000000" w:rsidRPr="00000000">
        <w:rPr>
          <w:rtl w:val="0"/>
        </w:rPr>
      </w:r>
    </w:p>
    <w:p w:rsidR="00000000" w:rsidDel="00000000" w:rsidP="00000000" w:rsidRDefault="00000000" w:rsidRPr="00000000" w14:paraId="0000002A">
      <w:pPr>
        <w:rPr>
          <w:sz w:val="28"/>
          <w:szCs w:val="28"/>
        </w:rPr>
      </w:pPr>
      <w:r w:rsidDel="00000000" w:rsidR="00000000" w:rsidRPr="00000000">
        <w:rPr>
          <w:rtl w:val="0"/>
        </w:rPr>
      </w:r>
    </w:p>
    <w:p w:rsidR="00000000" w:rsidDel="00000000" w:rsidP="00000000" w:rsidRDefault="00000000" w:rsidRPr="00000000" w14:paraId="0000002B">
      <w:pPr>
        <w:rPr>
          <w:sz w:val="28"/>
          <w:szCs w:val="28"/>
        </w:rPr>
      </w:pPr>
      <w:r w:rsidDel="00000000" w:rsidR="00000000" w:rsidRPr="00000000">
        <w:rPr>
          <w:rtl w:val="0"/>
        </w:rPr>
      </w:r>
    </w:p>
    <w:p w:rsidR="00000000" w:rsidDel="00000000" w:rsidP="00000000" w:rsidRDefault="00000000" w:rsidRPr="00000000" w14:paraId="0000002C">
      <w:pPr>
        <w:rPr>
          <w:sz w:val="28"/>
          <w:szCs w:val="28"/>
        </w:rPr>
      </w:pPr>
      <w:r w:rsidDel="00000000" w:rsidR="00000000" w:rsidRPr="00000000">
        <w:rPr>
          <w:rtl w:val="0"/>
        </w:rPr>
      </w:r>
    </w:p>
    <w:p w:rsidR="00000000" w:rsidDel="00000000" w:rsidP="00000000" w:rsidRDefault="00000000" w:rsidRPr="00000000" w14:paraId="0000002D">
      <w:pPr>
        <w:rPr>
          <w:sz w:val="28"/>
          <w:szCs w:val="28"/>
        </w:rPr>
      </w:pPr>
      <w:r w:rsidDel="00000000" w:rsidR="00000000" w:rsidRPr="00000000">
        <w:rPr>
          <w:rtl w:val="0"/>
        </w:rPr>
      </w:r>
    </w:p>
    <w:p w:rsidR="00000000" w:rsidDel="00000000" w:rsidP="00000000" w:rsidRDefault="00000000" w:rsidRPr="00000000" w14:paraId="0000002E">
      <w:pPr>
        <w:rPr>
          <w:sz w:val="28"/>
          <w:szCs w:val="28"/>
        </w:rPr>
      </w:pPr>
      <w:r w:rsidDel="00000000" w:rsidR="00000000" w:rsidRPr="00000000">
        <w:rPr>
          <w:rtl w:val="0"/>
        </w:rPr>
      </w:r>
    </w:p>
    <w:p w:rsidR="00000000" w:rsidDel="00000000" w:rsidP="00000000" w:rsidRDefault="00000000" w:rsidRPr="00000000" w14:paraId="0000002F">
      <w:pPr>
        <w:rPr>
          <w:sz w:val="28"/>
          <w:szCs w:val="28"/>
        </w:rPr>
      </w:pPr>
      <w:r w:rsidDel="00000000" w:rsidR="00000000" w:rsidRPr="00000000">
        <w:rPr>
          <w:rtl w:val="0"/>
        </w:rPr>
      </w:r>
    </w:p>
    <w:p w:rsidR="00000000" w:rsidDel="00000000" w:rsidP="00000000" w:rsidRDefault="00000000" w:rsidRPr="00000000" w14:paraId="00000030">
      <w:pPr>
        <w:rPr>
          <w:sz w:val="28"/>
          <w:szCs w:val="28"/>
        </w:rPr>
      </w:pPr>
      <w:r w:rsidDel="00000000" w:rsidR="00000000" w:rsidRPr="00000000">
        <w:rPr>
          <w:rtl w:val="0"/>
        </w:rPr>
      </w:r>
    </w:p>
    <w:p w:rsidR="00000000" w:rsidDel="00000000" w:rsidP="00000000" w:rsidRDefault="00000000" w:rsidRPr="00000000" w14:paraId="00000031">
      <w:pPr>
        <w:rPr>
          <w:sz w:val="28"/>
          <w:szCs w:val="28"/>
        </w:rPr>
      </w:pPr>
      <w:r w:rsidDel="00000000" w:rsidR="00000000" w:rsidRPr="00000000">
        <w:rPr>
          <w:rtl w:val="0"/>
        </w:rPr>
      </w:r>
    </w:p>
    <w:p w:rsidR="00000000" w:rsidDel="00000000" w:rsidP="00000000" w:rsidRDefault="00000000" w:rsidRPr="00000000" w14:paraId="00000032">
      <w:pPr>
        <w:pStyle w:val="Heading2"/>
        <w:keepNext w:val="0"/>
        <w:keepLines w:val="0"/>
        <w:spacing w:after="80" w:lineRule="auto"/>
        <w:rPr>
          <w:b w:val="1"/>
          <w:bCs w:val="1"/>
          <w:sz w:val="34"/>
          <w:szCs w:val="34"/>
        </w:rPr>
      </w:pPr>
      <w:bookmarkStart w:colFirst="0" w:colLast="0" w:name="_3dpgvuwfgzhz" w:id="2"/>
      <w:bookmarkEnd w:id="2"/>
      <w:r w:rsidDel="00000000" w:rsidR="00000000" w:rsidRPr="00000000">
        <w:rPr>
          <w:b w:val="1"/>
          <w:bCs w:val="1"/>
          <w:sz w:val="34"/>
          <w:szCs w:val="34"/>
          <w:rtl w:val="0"/>
        </w:rPr>
        <w:t xml:space="preserve">Task- 1</w:t>
      </w:r>
    </w:p>
    <w:p w:rsidR="00000000" w:rsidDel="00000000" w:rsidP="00000000" w:rsidRDefault="00000000" w:rsidRPr="00000000" w14:paraId="00000033">
      <w:pPr>
        <w:pStyle w:val="Heading2"/>
        <w:keepNext w:val="0"/>
        <w:keepLines w:val="0"/>
        <w:spacing w:after="80" w:lineRule="auto"/>
        <w:rPr>
          <w:b w:val="1"/>
          <w:bCs w:val="1"/>
          <w:sz w:val="34"/>
          <w:szCs w:val="34"/>
        </w:rPr>
      </w:pPr>
      <w:bookmarkStart w:colFirst="0" w:colLast="0" w:name="_oh5vvqs6yft3" w:id="3"/>
      <w:bookmarkEnd w:id="3"/>
      <w:r w:rsidDel="00000000" w:rsidR="00000000" w:rsidRPr="00000000">
        <w:rPr>
          <w:b w:val="1"/>
          <w:bCs w:val="1"/>
          <w:sz w:val="34"/>
          <w:szCs w:val="34"/>
          <w:rtl w:val="0"/>
        </w:rPr>
        <w:t xml:space="preserve">The Evolution of Digital Forensics: Technology, Cybersecurity and Professional Opportunities</w:t>
      </w:r>
    </w:p>
    <w:p w:rsidR="00000000" w:rsidDel="00000000" w:rsidP="00000000" w:rsidRDefault="00000000" w:rsidRPr="00000000" w14:paraId="00000034">
      <w:pPr>
        <w:pStyle w:val="Heading3"/>
        <w:keepNext w:val="0"/>
        <w:keepLines w:val="0"/>
        <w:spacing w:before="280" w:lineRule="auto"/>
        <w:rPr>
          <w:b w:val="1"/>
          <w:bCs w:val="1"/>
          <w:color w:val="000000"/>
          <w:sz w:val="32"/>
          <w:szCs w:val="32"/>
        </w:rPr>
      </w:pPr>
      <w:bookmarkStart w:colFirst="0" w:colLast="0" w:name="_2wgxw5tvgj3q" w:id="4"/>
      <w:bookmarkEnd w:id="4"/>
      <w:r w:rsidDel="00000000" w:rsidR="00000000" w:rsidRPr="00000000">
        <w:rPr>
          <w:b w:val="1"/>
          <w:bCs w:val="1"/>
          <w:color w:val="000000"/>
          <w:sz w:val="32"/>
          <w:szCs w:val="32"/>
          <w:rtl w:val="0"/>
        </w:rPr>
        <w:t xml:space="preserve">1.1 Introduction</w:t>
      </w:r>
    </w:p>
    <w:p w:rsidR="00000000" w:rsidDel="00000000" w:rsidP="00000000" w:rsidRDefault="00000000" w:rsidRPr="00000000" w14:paraId="00000035">
      <w:pPr>
        <w:spacing w:after="240" w:before="240" w:lineRule="auto"/>
        <w:rPr>
          <w:sz w:val="32"/>
          <w:szCs w:val="32"/>
        </w:rPr>
      </w:pPr>
      <w:r w:rsidDel="00000000" w:rsidR="00000000" w:rsidRPr="00000000">
        <w:rPr>
          <w:sz w:val="32"/>
          <w:szCs w:val="32"/>
          <w:rtl w:val="0"/>
        </w:rPr>
        <w:t xml:space="preserve">The advent of digitalisation within the modern world has brought about an era whereby digital evidence forms one of the most vital pieces of information used during any investigation process. What used to exist in tangible form is now available in smartphones, personal computers, cloud computing, and even social media networks. Digital forensics has become the methodology for the analysis of such evidence. According to Kävrestad, Birath and Clarke, digital forensics entails the technical aspects as well as methodological issues concerning digital evidence [1].</w:t>
      </w:r>
    </w:p>
    <w:p w:rsidR="00000000" w:rsidDel="00000000" w:rsidP="00000000" w:rsidRDefault="00000000" w:rsidRPr="00000000" w14:paraId="00000036">
      <w:pPr>
        <w:spacing w:after="240" w:before="240" w:lineRule="auto"/>
        <w:rPr>
          <w:sz w:val="32"/>
          <w:szCs w:val="32"/>
        </w:rPr>
      </w:pPr>
      <w:r w:rsidDel="00000000" w:rsidR="00000000" w:rsidRPr="00000000">
        <w:rPr>
          <w:sz w:val="32"/>
          <w:szCs w:val="32"/>
          <w:rtl w:val="0"/>
        </w:rPr>
        <w:t xml:space="preserve">The present domain is therefore much wider compared to that of computer forensics.</w:t>
      </w:r>
    </w:p>
    <w:p w:rsidR="00000000" w:rsidDel="00000000" w:rsidP="00000000" w:rsidRDefault="00000000" w:rsidRPr="00000000" w14:paraId="00000037">
      <w:pPr>
        <w:spacing w:after="240" w:before="240" w:lineRule="auto"/>
        <w:rPr>
          <w:sz w:val="32"/>
          <w:szCs w:val="32"/>
        </w:rPr>
      </w:pPr>
      <w:r w:rsidDel="00000000" w:rsidR="00000000" w:rsidRPr="00000000">
        <w:rPr>
          <w:rtl w:val="0"/>
        </w:rPr>
      </w:r>
    </w:p>
    <w:p w:rsidR="00000000" w:rsidDel="00000000" w:rsidP="00000000" w:rsidRDefault="00000000" w:rsidRPr="00000000" w14:paraId="00000038">
      <w:pPr>
        <w:pStyle w:val="Heading3"/>
        <w:keepNext w:val="0"/>
        <w:keepLines w:val="0"/>
        <w:spacing w:before="280" w:lineRule="auto"/>
        <w:rPr>
          <w:b w:val="1"/>
          <w:bCs w:val="1"/>
          <w:color w:val="000000"/>
          <w:sz w:val="32"/>
          <w:szCs w:val="32"/>
        </w:rPr>
      </w:pPr>
      <w:bookmarkStart w:colFirst="0" w:colLast="0" w:name="_ugl8k846nscf" w:id="5"/>
      <w:bookmarkEnd w:id="5"/>
      <w:r w:rsidDel="00000000" w:rsidR="00000000" w:rsidRPr="00000000">
        <w:rPr>
          <w:b w:val="1"/>
          <w:bCs w:val="1"/>
          <w:color w:val="000000"/>
          <w:sz w:val="32"/>
          <w:szCs w:val="32"/>
          <w:rtl w:val="0"/>
        </w:rPr>
        <w:t xml:space="preserve">1.2 Forensic Technology Development</w:t>
      </w:r>
    </w:p>
    <w:p w:rsidR="00000000" w:rsidDel="00000000" w:rsidP="00000000" w:rsidRDefault="00000000" w:rsidRPr="00000000" w14:paraId="00000039">
      <w:pPr>
        <w:spacing w:after="240" w:before="240" w:lineRule="auto"/>
        <w:rPr>
          <w:sz w:val="32"/>
          <w:szCs w:val="32"/>
        </w:rPr>
      </w:pPr>
      <w:r w:rsidDel="00000000" w:rsidR="00000000" w:rsidRPr="00000000">
        <w:rPr>
          <w:sz w:val="32"/>
          <w:szCs w:val="32"/>
          <w:rtl w:val="0"/>
        </w:rPr>
        <w:t xml:space="preserve">Forensic technology can generally be distinguished into endpoint, mobile, network, memory, cloud and IoT investigation. Endpoint forensics tools include FTK, EnCase, Magnet AXIOM and Autopsy, which allow to collect and examine artifacts. These programs can detect deleted files, browser history, system artifacts and others helpful for reconstruction of user activity.</w:t>
      </w:r>
    </w:p>
    <w:p w:rsidR="00000000" w:rsidDel="00000000" w:rsidP="00000000" w:rsidRDefault="00000000" w:rsidRPr="00000000" w14:paraId="0000003A">
      <w:pPr>
        <w:spacing w:after="240" w:before="240" w:lineRule="auto"/>
        <w:rPr>
          <w:sz w:val="32"/>
          <w:szCs w:val="32"/>
        </w:rPr>
      </w:pPr>
      <w:r w:rsidDel="00000000" w:rsidR="00000000" w:rsidRPr="00000000">
        <w:rPr>
          <w:sz w:val="32"/>
          <w:szCs w:val="32"/>
          <w:rtl w:val="0"/>
        </w:rPr>
        <w:t xml:space="preserve">Mobile forensics tools became extremely important since mobile devices store large amounts of personal and behavioral information. The modern software for mobile investigations allows to extract databases of applications, messages, photos, locations and other artifacts. According to Vasilaras et al., the use of AI functions becomes an integral part of mobile forensics software, especially for image classification [2].</w:t>
      </w:r>
    </w:p>
    <w:p w:rsidR="00000000" w:rsidDel="00000000" w:rsidP="00000000" w:rsidRDefault="00000000" w:rsidRPr="00000000" w14:paraId="0000003B">
      <w:pPr>
        <w:spacing w:after="240" w:before="240" w:lineRule="auto"/>
        <w:rPr>
          <w:sz w:val="32"/>
          <w:szCs w:val="32"/>
        </w:rPr>
      </w:pPr>
      <w:r w:rsidDel="00000000" w:rsidR="00000000" w:rsidRPr="00000000">
        <w:rPr>
          <w:sz w:val="32"/>
          <w:szCs w:val="32"/>
          <w:rtl w:val="0"/>
        </w:rPr>
        <w:t xml:space="preserve">The other field is network forensics. Tools like Wireshark allow collecting evidence about host communication. Network artifacts become especially important in case of cyber incidents as they show the connection between compromised hosts and external infrastructure.</w:t>
      </w:r>
    </w:p>
    <w:p w:rsidR="00000000" w:rsidDel="00000000" w:rsidP="00000000" w:rsidRDefault="00000000" w:rsidRPr="00000000" w14:paraId="0000003C">
      <w:pPr>
        <w:spacing w:after="240" w:before="240" w:lineRule="auto"/>
        <w:rPr>
          <w:sz w:val="32"/>
          <w:szCs w:val="32"/>
        </w:rPr>
      </w:pPr>
      <w:r w:rsidDel="00000000" w:rsidR="00000000" w:rsidRPr="00000000">
        <w:rPr>
          <w:sz w:val="32"/>
          <w:szCs w:val="32"/>
          <w:rtl w:val="0"/>
        </w:rPr>
        <w:t xml:space="preserve">The development of IoT has extended the scope of the forensic environment. IoT forensics research shows that IoT devices produce various pieces of evidence, but at the same time they create challenges because of their heterogeneity and resource constraints [3], [4].</w:t>
      </w:r>
    </w:p>
    <w:p w:rsidR="00000000" w:rsidDel="00000000" w:rsidP="00000000" w:rsidRDefault="00000000" w:rsidRPr="00000000" w14:paraId="0000003D">
      <w:pPr>
        <w:spacing w:after="240" w:before="240" w:lineRule="auto"/>
        <w:rPr>
          <w:sz w:val="32"/>
          <w:szCs w:val="32"/>
        </w:rPr>
      </w:pPr>
      <w:r w:rsidDel="00000000" w:rsidR="00000000" w:rsidRPr="00000000">
        <w:rPr>
          <w:rtl w:val="0"/>
        </w:rPr>
      </w:r>
    </w:p>
    <w:p w:rsidR="00000000" w:rsidDel="00000000" w:rsidP="00000000" w:rsidRDefault="00000000" w:rsidRPr="00000000" w14:paraId="0000003E">
      <w:pPr>
        <w:pStyle w:val="Heading3"/>
        <w:keepNext w:val="0"/>
        <w:keepLines w:val="0"/>
        <w:spacing w:before="280" w:lineRule="auto"/>
        <w:rPr>
          <w:b w:val="1"/>
          <w:bCs w:val="1"/>
          <w:color w:val="000000"/>
          <w:sz w:val="32"/>
          <w:szCs w:val="32"/>
        </w:rPr>
      </w:pPr>
      <w:bookmarkStart w:colFirst="0" w:colLast="0" w:name="_wm5w4foh4u8e" w:id="6"/>
      <w:bookmarkEnd w:id="6"/>
      <w:r w:rsidDel="00000000" w:rsidR="00000000" w:rsidRPr="00000000">
        <w:rPr>
          <w:b w:val="1"/>
          <w:bCs w:val="1"/>
          <w:color w:val="000000"/>
          <w:sz w:val="32"/>
          <w:szCs w:val="32"/>
          <w:rtl w:val="0"/>
        </w:rPr>
        <w:t xml:space="preserve">1.3 Relationship with Cybersecurity</w:t>
      </w:r>
    </w:p>
    <w:p w:rsidR="00000000" w:rsidDel="00000000" w:rsidP="00000000" w:rsidRDefault="00000000" w:rsidRPr="00000000" w14:paraId="0000003F">
      <w:pPr>
        <w:spacing w:after="240" w:before="240" w:lineRule="auto"/>
        <w:rPr>
          <w:sz w:val="32"/>
          <w:szCs w:val="32"/>
        </w:rPr>
      </w:pPr>
      <w:r w:rsidDel="00000000" w:rsidR="00000000" w:rsidRPr="00000000">
        <w:rPr>
          <w:sz w:val="32"/>
          <w:szCs w:val="32"/>
          <w:rtl w:val="0"/>
        </w:rPr>
        <w:t xml:space="preserve">The connection between digital forensics and cybersecurity is best described as complementarity. While cybersecurity seeks to prevent and mitigate attacks, digital forensics assists in explaining an attack if any suspicious activities are observed.</w:t>
      </w:r>
    </w:p>
    <w:p w:rsidR="00000000" w:rsidDel="00000000" w:rsidP="00000000" w:rsidRDefault="00000000" w:rsidRPr="00000000" w14:paraId="00000040">
      <w:pPr>
        <w:spacing w:after="240" w:before="240" w:lineRule="auto"/>
        <w:rPr>
          <w:sz w:val="32"/>
          <w:szCs w:val="32"/>
        </w:rPr>
      </w:pPr>
      <w:r w:rsidDel="00000000" w:rsidR="00000000" w:rsidRPr="00000000">
        <w:rPr>
          <w:sz w:val="32"/>
          <w:szCs w:val="32"/>
          <w:rtl w:val="0"/>
        </w:rPr>
        <w:t xml:space="preserve">For instance, in case of a possible attack on an employee account, the security system will observe an abnormal login. The forensic examiner can investigate the authentication logs, artifacts from the endpoint, browser history, and network communications to establish whether the account has indeed been attacked and what happened after.</w:t>
      </w:r>
    </w:p>
    <w:p w:rsidR="00000000" w:rsidDel="00000000" w:rsidP="00000000" w:rsidRDefault="00000000" w:rsidRPr="00000000" w14:paraId="00000041">
      <w:pPr>
        <w:spacing w:after="240" w:before="240" w:lineRule="auto"/>
        <w:rPr>
          <w:sz w:val="32"/>
          <w:szCs w:val="32"/>
        </w:rPr>
      </w:pPr>
      <w:r w:rsidDel="00000000" w:rsidR="00000000" w:rsidRPr="00000000">
        <w:rPr>
          <w:sz w:val="32"/>
          <w:szCs w:val="32"/>
          <w:rtl w:val="0"/>
        </w:rPr>
        <w:t xml:space="preserve">The importance of this link has become evident in DFIR groups. Applications of artificial intelligence and machine learning for various tasks in the field have been documented by Dunsin et al. [5]. This means that digital forensics is useful not just for law enforcement purposes but also for organizational operations.</w:t>
      </w:r>
    </w:p>
    <w:p w:rsidR="00000000" w:rsidDel="00000000" w:rsidP="00000000" w:rsidRDefault="00000000" w:rsidRPr="00000000" w14:paraId="00000042">
      <w:pPr>
        <w:spacing w:after="240" w:before="240" w:lineRule="auto"/>
        <w:rPr>
          <w:sz w:val="32"/>
          <w:szCs w:val="32"/>
        </w:rPr>
      </w:pPr>
      <w:r w:rsidDel="00000000" w:rsidR="00000000" w:rsidRPr="00000000">
        <w:rPr>
          <w:rtl w:val="0"/>
        </w:rPr>
      </w:r>
    </w:p>
    <w:p w:rsidR="00000000" w:rsidDel="00000000" w:rsidP="00000000" w:rsidRDefault="00000000" w:rsidRPr="00000000" w14:paraId="00000043">
      <w:pPr>
        <w:pStyle w:val="Heading3"/>
        <w:keepNext w:val="0"/>
        <w:keepLines w:val="0"/>
        <w:spacing w:before="280" w:lineRule="auto"/>
        <w:rPr>
          <w:b w:val="1"/>
          <w:bCs w:val="1"/>
          <w:color w:val="000000"/>
          <w:sz w:val="32"/>
          <w:szCs w:val="32"/>
        </w:rPr>
      </w:pPr>
      <w:bookmarkStart w:colFirst="0" w:colLast="0" w:name="_n1slsxvyj4fx" w:id="7"/>
      <w:bookmarkEnd w:id="7"/>
      <w:r w:rsidDel="00000000" w:rsidR="00000000" w:rsidRPr="00000000">
        <w:rPr>
          <w:b w:val="1"/>
          <w:bCs w:val="1"/>
          <w:color w:val="000000"/>
          <w:sz w:val="32"/>
          <w:szCs w:val="32"/>
          <w:rtl w:val="0"/>
        </w:rPr>
        <w:t xml:space="preserve">1.4 Emerging Developments</w:t>
      </w:r>
    </w:p>
    <w:p w:rsidR="00000000" w:rsidDel="00000000" w:rsidP="00000000" w:rsidRDefault="00000000" w:rsidRPr="00000000" w14:paraId="00000044">
      <w:pPr>
        <w:spacing w:after="240" w:before="240" w:lineRule="auto"/>
        <w:rPr>
          <w:sz w:val="32"/>
          <w:szCs w:val="32"/>
        </w:rPr>
      </w:pPr>
      <w:r w:rsidDel="00000000" w:rsidR="00000000" w:rsidRPr="00000000">
        <w:rPr>
          <w:sz w:val="32"/>
          <w:szCs w:val="32"/>
          <w:rtl w:val="0"/>
        </w:rPr>
        <w:t xml:space="preserve">AI is an important development. Machine learning systems can analyze evidence on a scale that is hard to achieve by human investigators. Data mining research suggests that classification and pattern recognition methods could help find evidence in large datasets [6].</w:t>
      </w:r>
    </w:p>
    <w:p w:rsidR="00000000" w:rsidDel="00000000" w:rsidP="00000000" w:rsidRDefault="00000000" w:rsidRPr="00000000" w14:paraId="00000045">
      <w:pPr>
        <w:spacing w:after="240" w:before="240" w:lineRule="auto"/>
        <w:rPr>
          <w:sz w:val="32"/>
          <w:szCs w:val="32"/>
        </w:rPr>
      </w:pPr>
      <w:r w:rsidDel="00000000" w:rsidR="00000000" w:rsidRPr="00000000">
        <w:rPr>
          <w:sz w:val="32"/>
          <w:szCs w:val="32"/>
          <w:rtl w:val="0"/>
        </w:rPr>
        <w:t xml:space="preserve">LLMs are the newest development. The research conducted by Wickramasekara et al., investigating possible uses of LLMs in the forensic investigation process showed that they could help solve workloads [7]. However, the implementation of LLMs creates risks such as hallucinations, biases and explainability issues.</w:t>
      </w:r>
    </w:p>
    <w:p w:rsidR="00000000" w:rsidDel="00000000" w:rsidP="00000000" w:rsidRDefault="00000000" w:rsidRPr="00000000" w14:paraId="00000046">
      <w:pPr>
        <w:spacing w:after="240" w:before="240" w:lineRule="auto"/>
        <w:rPr>
          <w:sz w:val="32"/>
          <w:szCs w:val="32"/>
        </w:rPr>
      </w:pPr>
      <w:r w:rsidDel="00000000" w:rsidR="00000000" w:rsidRPr="00000000">
        <w:rPr>
          <w:sz w:val="32"/>
          <w:szCs w:val="32"/>
          <w:rtl w:val="0"/>
        </w:rPr>
        <w:t xml:space="preserve">Recent studies of law enforcement evidence have examined the performance of LLMs in analyzing the mobile messaging data and have estimated the precision, recall, F1 scores, and hallucination rate of LLMs [8]. It is important as it shows that AI tools must be tested empirically rather than considered reliable without proof.</w:t>
      </w:r>
    </w:p>
    <w:p w:rsidR="00000000" w:rsidDel="00000000" w:rsidP="00000000" w:rsidRDefault="00000000" w:rsidRPr="00000000" w14:paraId="00000047">
      <w:pPr>
        <w:spacing w:after="240" w:before="240" w:lineRule="auto"/>
        <w:rPr>
          <w:sz w:val="32"/>
          <w:szCs w:val="32"/>
        </w:rPr>
      </w:pPr>
      <w:r w:rsidDel="00000000" w:rsidR="00000000" w:rsidRPr="00000000">
        <w:rPr>
          <w:sz w:val="32"/>
          <w:szCs w:val="32"/>
          <w:rtl w:val="0"/>
        </w:rPr>
        <w:t xml:space="preserve">Another promising area of forensics is IoT forensics. Forensic readiness research states that organizations should prepare for IoT investigations in advance [4]. It transforms the reactive approach to forensics into the proactive one.</w:t>
      </w:r>
    </w:p>
    <w:p w:rsidR="00000000" w:rsidDel="00000000" w:rsidP="00000000" w:rsidRDefault="00000000" w:rsidRPr="00000000" w14:paraId="00000048">
      <w:pPr>
        <w:spacing w:after="240" w:before="240" w:lineRule="auto"/>
        <w:rPr>
          <w:sz w:val="32"/>
          <w:szCs w:val="32"/>
        </w:rPr>
      </w:pPr>
      <w:r w:rsidDel="00000000" w:rsidR="00000000" w:rsidRPr="00000000">
        <w:rPr>
          <w:rtl w:val="0"/>
        </w:rPr>
      </w:r>
    </w:p>
    <w:p w:rsidR="00000000" w:rsidDel="00000000" w:rsidP="00000000" w:rsidRDefault="00000000" w:rsidRPr="00000000" w14:paraId="00000049">
      <w:pPr>
        <w:pStyle w:val="Heading3"/>
        <w:keepNext w:val="0"/>
        <w:keepLines w:val="0"/>
        <w:spacing w:before="280" w:lineRule="auto"/>
        <w:rPr>
          <w:b w:val="1"/>
          <w:bCs w:val="1"/>
          <w:color w:val="000000"/>
          <w:sz w:val="32"/>
          <w:szCs w:val="32"/>
        </w:rPr>
      </w:pPr>
      <w:bookmarkStart w:colFirst="0" w:colLast="0" w:name="_mal6tlfygnf2" w:id="8"/>
      <w:bookmarkEnd w:id="8"/>
      <w:r w:rsidDel="00000000" w:rsidR="00000000" w:rsidRPr="00000000">
        <w:rPr>
          <w:b w:val="1"/>
          <w:bCs w:val="1"/>
          <w:color w:val="000000"/>
          <w:sz w:val="32"/>
          <w:szCs w:val="32"/>
          <w:rtl w:val="0"/>
        </w:rPr>
        <w:t xml:space="preserve">1.5 Challenges Faced by Investigators</w:t>
      </w:r>
    </w:p>
    <w:p w:rsidR="00000000" w:rsidDel="00000000" w:rsidP="00000000" w:rsidRDefault="00000000" w:rsidRPr="00000000" w14:paraId="0000004A">
      <w:pPr>
        <w:spacing w:after="240" w:before="240" w:lineRule="auto"/>
        <w:rPr>
          <w:sz w:val="32"/>
          <w:szCs w:val="32"/>
        </w:rPr>
      </w:pPr>
      <w:r w:rsidDel="00000000" w:rsidR="00000000" w:rsidRPr="00000000">
        <w:rPr>
          <w:sz w:val="32"/>
          <w:szCs w:val="32"/>
          <w:rtl w:val="0"/>
        </w:rPr>
        <w:t xml:space="preserve">One key challenge is the increasing volume of evidence. In today’s world, a smartphone or cloud account could contain a couple of years of data. Triage helps investigators to avoid wasting time on looking at unnecessary evidence.</w:t>
      </w:r>
    </w:p>
    <w:p w:rsidR="00000000" w:rsidDel="00000000" w:rsidP="00000000" w:rsidRDefault="00000000" w:rsidRPr="00000000" w14:paraId="0000004B">
      <w:pPr>
        <w:spacing w:after="240" w:before="240" w:lineRule="auto"/>
        <w:rPr>
          <w:sz w:val="32"/>
          <w:szCs w:val="32"/>
        </w:rPr>
      </w:pPr>
      <w:r w:rsidDel="00000000" w:rsidR="00000000" w:rsidRPr="00000000">
        <w:rPr>
          <w:sz w:val="32"/>
          <w:szCs w:val="32"/>
          <w:rtl w:val="0"/>
        </w:rPr>
        <w:t xml:space="preserve">Another challenge is evidence acquisition. IoT devices could be out of physical reach, while cloud-based data might be spread across multiple service providers and jurisdictions. According to Ruiz-Villafranca et al., an IoT forensics approach should use the network traffic and edge computing technologies to support evidence acquisition [9].</w:t>
      </w:r>
    </w:p>
    <w:p w:rsidR="00000000" w:rsidDel="00000000" w:rsidP="00000000" w:rsidRDefault="00000000" w:rsidRPr="00000000" w14:paraId="0000004C">
      <w:pPr>
        <w:spacing w:after="240" w:before="240" w:lineRule="auto"/>
        <w:rPr>
          <w:sz w:val="32"/>
          <w:szCs w:val="32"/>
        </w:rPr>
      </w:pPr>
      <w:r w:rsidDel="00000000" w:rsidR="00000000" w:rsidRPr="00000000">
        <w:rPr>
          <w:sz w:val="32"/>
          <w:szCs w:val="32"/>
          <w:rtl w:val="0"/>
        </w:rPr>
        <w:t xml:space="preserve">The issue of human factors should not be underestimated. The research conducted among UK digital forensics experts identified workload pressures, the work with legal professionals, and difficulties related to automation/AI [10].</w:t>
      </w:r>
    </w:p>
    <w:p w:rsidR="00000000" w:rsidDel="00000000" w:rsidP="00000000" w:rsidRDefault="00000000" w:rsidRPr="00000000" w14:paraId="0000004D">
      <w:pPr>
        <w:spacing w:after="240" w:before="240" w:lineRule="auto"/>
        <w:rPr>
          <w:sz w:val="32"/>
          <w:szCs w:val="32"/>
        </w:rPr>
      </w:pPr>
      <w:r w:rsidDel="00000000" w:rsidR="00000000" w:rsidRPr="00000000">
        <w:rPr>
          <w:sz w:val="32"/>
          <w:szCs w:val="32"/>
          <w:rtl w:val="0"/>
        </w:rPr>
        <w:t xml:space="preserve">Finally, there is always the need for forensic tools validation. It means that a forensic result has to be reproducible and defendable, but not just accepted because it was done using a commercial tool.</w:t>
      </w:r>
    </w:p>
    <w:p w:rsidR="00000000" w:rsidDel="00000000" w:rsidP="00000000" w:rsidRDefault="00000000" w:rsidRPr="00000000" w14:paraId="0000004E">
      <w:pPr>
        <w:spacing w:after="240" w:before="240" w:lineRule="auto"/>
        <w:rPr>
          <w:sz w:val="32"/>
          <w:szCs w:val="32"/>
        </w:rPr>
      </w:pPr>
      <w:r w:rsidDel="00000000" w:rsidR="00000000" w:rsidRPr="00000000">
        <w:rPr>
          <w:rtl w:val="0"/>
        </w:rPr>
      </w:r>
    </w:p>
    <w:p w:rsidR="00000000" w:rsidDel="00000000" w:rsidP="00000000" w:rsidRDefault="00000000" w:rsidRPr="00000000" w14:paraId="0000004F">
      <w:pPr>
        <w:pStyle w:val="Heading3"/>
        <w:keepNext w:val="0"/>
        <w:keepLines w:val="0"/>
        <w:spacing w:before="280" w:lineRule="auto"/>
        <w:rPr>
          <w:b w:val="1"/>
          <w:bCs w:val="1"/>
          <w:color w:val="000000"/>
          <w:sz w:val="32"/>
          <w:szCs w:val="32"/>
        </w:rPr>
      </w:pPr>
      <w:bookmarkStart w:colFirst="0" w:colLast="0" w:name="_16bgps3eznzw" w:id="9"/>
      <w:bookmarkEnd w:id="9"/>
      <w:r w:rsidDel="00000000" w:rsidR="00000000" w:rsidRPr="00000000">
        <w:rPr>
          <w:b w:val="1"/>
          <w:bCs w:val="1"/>
          <w:color w:val="000000"/>
          <w:sz w:val="32"/>
          <w:szCs w:val="32"/>
          <w:rtl w:val="0"/>
        </w:rPr>
        <w:t xml:space="preserve">1.6 Job Market</w:t>
      </w:r>
    </w:p>
    <w:p w:rsidR="00000000" w:rsidDel="00000000" w:rsidP="00000000" w:rsidRDefault="00000000" w:rsidRPr="00000000" w14:paraId="00000050">
      <w:pPr>
        <w:spacing w:after="240" w:before="240" w:lineRule="auto"/>
        <w:rPr>
          <w:sz w:val="32"/>
          <w:szCs w:val="32"/>
        </w:rPr>
      </w:pPr>
      <w:r w:rsidDel="00000000" w:rsidR="00000000" w:rsidRPr="00000000">
        <w:rPr>
          <w:sz w:val="32"/>
          <w:szCs w:val="32"/>
          <w:rtl w:val="0"/>
        </w:rPr>
        <w:t xml:space="preserve">Career paths for digital forensics are in areas such as law enforcement, financial crimes, consultancy, incident response, corporate investigations, and cybersecurity. Nonetheless, jobs in digital forensics are normally subsumed under the wider domain of cybersecurity.</w:t>
      </w:r>
    </w:p>
    <w:p w:rsidR="00000000" w:rsidDel="00000000" w:rsidP="00000000" w:rsidRDefault="00000000" w:rsidRPr="00000000" w14:paraId="00000051">
      <w:pPr>
        <w:spacing w:after="240" w:before="240" w:lineRule="auto"/>
        <w:rPr>
          <w:sz w:val="32"/>
          <w:szCs w:val="32"/>
        </w:rPr>
      </w:pPr>
      <w:r w:rsidDel="00000000" w:rsidR="00000000" w:rsidRPr="00000000">
        <w:rPr>
          <w:sz w:val="32"/>
          <w:szCs w:val="32"/>
          <w:rtl w:val="0"/>
        </w:rPr>
        <w:t xml:space="preserve">According to the 2025 Labour Market Research by the UK Government, digital forensics was one of the technical domains where skills shortages were identified by organisations within the cyber industry. Furthermore, skills in vulnerability management, auditing, incident response, risk management and automation have been increasingly sought out.</w:t>
      </w:r>
    </w:p>
    <w:p w:rsidR="00000000" w:rsidDel="00000000" w:rsidP="00000000" w:rsidRDefault="00000000" w:rsidRPr="00000000" w14:paraId="00000052">
      <w:pPr>
        <w:spacing w:after="240" w:before="240" w:lineRule="auto"/>
        <w:rPr>
          <w:sz w:val="32"/>
          <w:szCs w:val="32"/>
        </w:rPr>
      </w:pPr>
      <w:r w:rsidDel="00000000" w:rsidR="00000000" w:rsidRPr="00000000">
        <w:rPr>
          <w:sz w:val="32"/>
          <w:szCs w:val="32"/>
          <w:rtl w:val="0"/>
        </w:rPr>
        <w:t xml:space="preserve">The same trend is evident in the international job market, too.</w:t>
      </w:r>
    </w:p>
    <w:p w:rsidR="00000000" w:rsidDel="00000000" w:rsidP="00000000" w:rsidRDefault="00000000" w:rsidRPr="00000000" w14:paraId="00000053">
      <w:pPr>
        <w:spacing w:after="240" w:before="240" w:lineRule="auto"/>
        <w:rPr>
          <w:sz w:val="32"/>
          <w:szCs w:val="32"/>
        </w:rPr>
      </w:pPr>
      <w:r w:rsidDel="00000000" w:rsidR="00000000" w:rsidRPr="00000000">
        <w:rPr>
          <w:rtl w:val="0"/>
        </w:rPr>
      </w:r>
    </w:p>
    <w:p w:rsidR="00000000" w:rsidDel="00000000" w:rsidP="00000000" w:rsidRDefault="00000000" w:rsidRPr="00000000" w14:paraId="00000054">
      <w:pPr>
        <w:pStyle w:val="Heading3"/>
        <w:keepNext w:val="0"/>
        <w:keepLines w:val="0"/>
        <w:spacing w:before="280" w:lineRule="auto"/>
        <w:rPr>
          <w:b w:val="1"/>
          <w:bCs w:val="1"/>
          <w:color w:val="000000"/>
          <w:sz w:val="32"/>
          <w:szCs w:val="32"/>
        </w:rPr>
      </w:pPr>
      <w:bookmarkStart w:colFirst="0" w:colLast="0" w:name="_xio2fimilvby" w:id="10"/>
      <w:bookmarkEnd w:id="10"/>
      <w:r w:rsidDel="00000000" w:rsidR="00000000" w:rsidRPr="00000000">
        <w:rPr>
          <w:b w:val="1"/>
          <w:bCs w:val="1"/>
          <w:color w:val="000000"/>
          <w:sz w:val="32"/>
          <w:szCs w:val="32"/>
          <w:rtl w:val="0"/>
        </w:rPr>
        <w:t xml:space="preserve">1.7 Recommendation</w:t>
      </w:r>
    </w:p>
    <w:p w:rsidR="00000000" w:rsidDel="00000000" w:rsidP="00000000" w:rsidRDefault="00000000" w:rsidRPr="00000000" w14:paraId="00000055">
      <w:pPr>
        <w:spacing w:after="240" w:before="240" w:lineRule="auto"/>
        <w:rPr>
          <w:sz w:val="32"/>
          <w:szCs w:val="32"/>
        </w:rPr>
      </w:pPr>
      <w:r w:rsidDel="00000000" w:rsidR="00000000" w:rsidRPr="00000000">
        <w:rPr>
          <w:sz w:val="32"/>
          <w:szCs w:val="32"/>
          <w:rtl w:val="0"/>
        </w:rPr>
        <w:t xml:space="preserve">The use of forensic tools should be minimized by students. Students need to develop a package of skills. This can be done via Windows and Linux basics, networking, python, incident response, memory analysis, network analysis and forensic imaging. Laboratory exercises are important since competency in forensics needs knowledge of how evidence is created.</w:t>
      </w:r>
    </w:p>
    <w:p w:rsidR="00000000" w:rsidDel="00000000" w:rsidP="00000000" w:rsidRDefault="00000000" w:rsidRPr="00000000" w14:paraId="00000056">
      <w:pPr>
        <w:spacing w:after="240" w:before="240" w:lineRule="auto"/>
        <w:rPr>
          <w:sz w:val="32"/>
          <w:szCs w:val="32"/>
        </w:rPr>
      </w:pPr>
      <w:r w:rsidDel="00000000" w:rsidR="00000000" w:rsidRPr="00000000">
        <w:rPr>
          <w:rtl w:val="0"/>
        </w:rPr>
      </w:r>
    </w:p>
    <w:p w:rsidR="00000000" w:rsidDel="00000000" w:rsidP="00000000" w:rsidRDefault="00000000" w:rsidRPr="00000000" w14:paraId="00000057">
      <w:pPr>
        <w:pStyle w:val="Heading3"/>
        <w:keepNext w:val="0"/>
        <w:keepLines w:val="0"/>
        <w:spacing w:before="280" w:lineRule="auto"/>
        <w:rPr>
          <w:b w:val="1"/>
          <w:bCs w:val="1"/>
          <w:color w:val="000000"/>
          <w:sz w:val="32"/>
          <w:szCs w:val="32"/>
        </w:rPr>
      </w:pPr>
      <w:bookmarkStart w:colFirst="0" w:colLast="0" w:name="_m8iqr7rma9ka" w:id="11"/>
      <w:bookmarkEnd w:id="11"/>
      <w:r w:rsidDel="00000000" w:rsidR="00000000" w:rsidRPr="00000000">
        <w:rPr>
          <w:b w:val="1"/>
          <w:bCs w:val="1"/>
          <w:color w:val="000000"/>
          <w:sz w:val="32"/>
          <w:szCs w:val="32"/>
          <w:rtl w:val="0"/>
        </w:rPr>
        <w:t xml:space="preserve">1.8 Conclusion</w:t>
      </w:r>
    </w:p>
    <w:p w:rsidR="00000000" w:rsidDel="00000000" w:rsidP="00000000" w:rsidRDefault="00000000" w:rsidRPr="00000000" w14:paraId="00000058">
      <w:pPr>
        <w:spacing w:after="240" w:before="240" w:lineRule="auto"/>
        <w:rPr>
          <w:sz w:val="32"/>
          <w:szCs w:val="32"/>
        </w:rPr>
      </w:pPr>
      <w:r w:rsidDel="00000000" w:rsidR="00000000" w:rsidRPr="00000000">
        <w:rPr>
          <w:sz w:val="32"/>
          <w:szCs w:val="32"/>
          <w:rtl w:val="0"/>
        </w:rPr>
        <w:t xml:space="preserve">Forensic sciences are increasingly becoming an expansive field of investigation and cyber security. There are many new avenues of creating evidence through the use of Artificial Intelligence, Internet of Things, cloud computing and mobile devices but at the same time there are challenges. The field requires people with skills in forensic science as well as in the latest technologies in cyber security.</w:t>
      </w:r>
    </w:p>
    <w:p w:rsidR="00000000" w:rsidDel="00000000" w:rsidP="00000000" w:rsidRDefault="00000000" w:rsidRPr="00000000" w14:paraId="00000059">
      <w:pPr>
        <w:spacing w:after="240" w:before="240" w:lineRule="auto"/>
        <w:rPr>
          <w:b w:val="1"/>
          <w:bCs w:val="1"/>
          <w:sz w:val="28"/>
          <w:szCs w:val="28"/>
        </w:rPr>
      </w:pPr>
      <w:r w:rsidDel="00000000" w:rsidR="00000000" w:rsidRPr="00000000">
        <w:rPr>
          <w:b w:val="1"/>
          <w:bCs w:val="1"/>
          <w:sz w:val="32"/>
          <w:szCs w:val="32"/>
          <w:rtl w:val="0"/>
        </w:rPr>
        <w:t xml:space="preserve">1.9 References</w:t>
      </w:r>
      <w:r w:rsidDel="00000000" w:rsidR="00000000" w:rsidRPr="00000000">
        <w:rPr>
          <w:rtl w:val="0"/>
        </w:rPr>
      </w:r>
    </w:p>
    <w:p w:rsidR="00000000" w:rsidDel="00000000" w:rsidP="00000000" w:rsidRDefault="00000000" w:rsidRPr="00000000" w14:paraId="0000005A">
      <w:pPr>
        <w:numPr>
          <w:ilvl w:val="0"/>
          <w:numId w:val="1"/>
        </w:numPr>
        <w:spacing w:after="0" w:afterAutospacing="0" w:before="240" w:lineRule="auto"/>
        <w:ind w:left="720" w:hanging="360"/>
        <w:rPr>
          <w:sz w:val="32"/>
          <w:szCs w:val="32"/>
        </w:rPr>
      </w:pPr>
      <w:r w:rsidDel="00000000" w:rsidR="00000000" w:rsidRPr="00000000">
        <w:rPr>
          <w:sz w:val="32"/>
          <w:szCs w:val="32"/>
          <w:rtl w:val="0"/>
        </w:rPr>
        <w:t xml:space="preserve">Malik et al., “Cloud Digital Forensics: Beyond Tools, Techniques, and Challenges,” </w:t>
      </w:r>
      <w:r w:rsidDel="00000000" w:rsidR="00000000" w:rsidRPr="00000000">
        <w:rPr>
          <w:i w:val="1"/>
          <w:iCs w:val="1"/>
          <w:sz w:val="32"/>
          <w:szCs w:val="32"/>
          <w:rtl w:val="0"/>
        </w:rPr>
        <w:t xml:space="preserve">Sensors</w:t>
      </w:r>
      <w:r w:rsidDel="00000000" w:rsidR="00000000" w:rsidRPr="00000000">
        <w:rPr>
          <w:sz w:val="32"/>
          <w:szCs w:val="32"/>
          <w:rtl w:val="0"/>
        </w:rPr>
        <w:t xml:space="preserve">, 2024.</w:t>
        <w:br w:type="textWrapping"/>
      </w:r>
      <w:hyperlink r:id="rId7">
        <w:r w:rsidDel="00000000" w:rsidR="00000000" w:rsidRPr="00000000">
          <w:rPr>
            <w:color w:val="1155cc"/>
            <w:sz w:val="32"/>
            <w:szCs w:val="32"/>
            <w:u w:val="single"/>
            <w:rtl w:val="0"/>
          </w:rPr>
          <w:t xml:space="preserve">https://scholar.google.com/scholar?q=%22Cloud+Digital+Forensics%3A+Beyond+Tools%2C+Techniques%2C+and+Challenges%22</w:t>
        </w:r>
      </w:hyperlink>
      <w:r w:rsidDel="00000000" w:rsidR="00000000" w:rsidRPr="00000000">
        <w:rPr>
          <w:sz w:val="32"/>
          <w:szCs w:val="32"/>
          <w:rtl w:val="0"/>
        </w:rPr>
        <w:br w:type="textWrapping"/>
      </w:r>
      <w:r w:rsidDel="00000000" w:rsidR="00000000" w:rsidRPr="00000000">
        <w:rPr>
          <w:rtl w:val="0"/>
        </w:rPr>
      </w:r>
    </w:p>
    <w:p w:rsidR="00000000" w:rsidDel="00000000" w:rsidP="00000000" w:rsidRDefault="00000000" w:rsidRPr="00000000" w14:paraId="0000005B">
      <w:pPr>
        <w:numPr>
          <w:ilvl w:val="0"/>
          <w:numId w:val="1"/>
        </w:numPr>
        <w:spacing w:after="0" w:afterAutospacing="0" w:before="0" w:beforeAutospacing="0" w:lineRule="auto"/>
        <w:ind w:left="720" w:hanging="360"/>
        <w:rPr>
          <w:sz w:val="32"/>
          <w:szCs w:val="32"/>
        </w:rPr>
      </w:pPr>
      <w:r w:rsidDel="00000000" w:rsidR="00000000" w:rsidRPr="00000000">
        <w:rPr>
          <w:sz w:val="32"/>
          <w:szCs w:val="32"/>
          <w:rtl w:val="0"/>
        </w:rPr>
        <w:t xml:space="preserve">“Forensic Investigation, Challenges, and Issues of Cloud Data: A Systematic Literature Review,” </w:t>
      </w:r>
      <w:r w:rsidDel="00000000" w:rsidR="00000000" w:rsidRPr="00000000">
        <w:rPr>
          <w:i w:val="1"/>
          <w:iCs w:val="1"/>
          <w:sz w:val="32"/>
          <w:szCs w:val="32"/>
          <w:rtl w:val="0"/>
        </w:rPr>
        <w:t xml:space="preserve">Computers</w:t>
      </w:r>
      <w:r w:rsidDel="00000000" w:rsidR="00000000" w:rsidRPr="00000000">
        <w:rPr>
          <w:sz w:val="32"/>
          <w:szCs w:val="32"/>
          <w:rtl w:val="0"/>
        </w:rPr>
        <w:t xml:space="preserve">, 2024. </w:t>
      </w:r>
      <w:hyperlink r:id="rId8">
        <w:r w:rsidDel="00000000" w:rsidR="00000000" w:rsidRPr="00000000">
          <w:rPr>
            <w:color w:val="1155cc"/>
            <w:sz w:val="32"/>
            <w:szCs w:val="32"/>
            <w:u w:val="single"/>
            <w:rtl w:val="0"/>
          </w:rPr>
          <w:t xml:space="preserve">https://scholar.google.com/scholar?q=%22Forensic+Investigation%2C+Challenges%2C+and+Issues+of+Cloud+Data%22</w:t>
        </w:r>
      </w:hyperlink>
      <w:r w:rsidDel="00000000" w:rsidR="00000000" w:rsidRPr="00000000">
        <w:rPr>
          <w:sz w:val="32"/>
          <w:szCs w:val="32"/>
          <w:rtl w:val="0"/>
        </w:rPr>
        <w:br w:type="textWrapping"/>
      </w:r>
    </w:p>
    <w:p w:rsidR="00000000" w:rsidDel="00000000" w:rsidP="00000000" w:rsidRDefault="00000000" w:rsidRPr="00000000" w14:paraId="0000005C">
      <w:pPr>
        <w:numPr>
          <w:ilvl w:val="0"/>
          <w:numId w:val="1"/>
        </w:numPr>
        <w:spacing w:after="0" w:afterAutospacing="0" w:before="0" w:beforeAutospacing="0" w:lineRule="auto"/>
        <w:ind w:left="720" w:hanging="360"/>
        <w:rPr>
          <w:sz w:val="32"/>
          <w:szCs w:val="32"/>
        </w:rPr>
      </w:pPr>
      <w:r w:rsidDel="00000000" w:rsidR="00000000" w:rsidRPr="00000000">
        <w:rPr>
          <w:sz w:val="32"/>
          <w:szCs w:val="32"/>
          <w:rtl w:val="0"/>
        </w:rPr>
        <w:t xml:space="preserve">“Comparative study of IoT forensic frameworks,” </w:t>
      </w:r>
      <w:r w:rsidDel="00000000" w:rsidR="00000000" w:rsidRPr="00000000">
        <w:rPr>
          <w:i w:val="1"/>
          <w:iCs w:val="1"/>
          <w:sz w:val="32"/>
          <w:szCs w:val="32"/>
          <w:rtl w:val="0"/>
        </w:rPr>
        <w:t xml:space="preserve">Forensic Science International: Digital Investigation</w:t>
      </w:r>
      <w:r w:rsidDel="00000000" w:rsidR="00000000" w:rsidRPr="00000000">
        <w:rPr>
          <w:sz w:val="32"/>
          <w:szCs w:val="32"/>
          <w:rtl w:val="0"/>
        </w:rPr>
        <w:t xml:space="preserve">, 2024.</w:t>
        <w:br w:type="textWrapping"/>
      </w:r>
      <w:hyperlink r:id="rId9">
        <w:r w:rsidDel="00000000" w:rsidR="00000000" w:rsidRPr="00000000">
          <w:rPr>
            <w:color w:val="1155cc"/>
            <w:sz w:val="32"/>
            <w:szCs w:val="32"/>
            <w:u w:val="single"/>
            <w:rtl w:val="0"/>
          </w:rPr>
          <w:t xml:space="preserve">https://scholar.google.com/scholar?q=%22Comparative+study+of+IoT+forensic+frameworks%22</w:t>
        </w:r>
      </w:hyperlink>
      <w:r w:rsidDel="00000000" w:rsidR="00000000" w:rsidRPr="00000000">
        <w:rPr>
          <w:sz w:val="32"/>
          <w:szCs w:val="32"/>
          <w:rtl w:val="0"/>
        </w:rPr>
        <w:br w:type="textWrapping"/>
      </w:r>
    </w:p>
    <w:p w:rsidR="00000000" w:rsidDel="00000000" w:rsidP="00000000" w:rsidRDefault="00000000" w:rsidRPr="00000000" w14:paraId="0000005D">
      <w:pPr>
        <w:numPr>
          <w:ilvl w:val="0"/>
          <w:numId w:val="1"/>
        </w:numPr>
        <w:spacing w:after="0" w:afterAutospacing="0" w:before="0" w:beforeAutospacing="0" w:lineRule="auto"/>
        <w:ind w:left="720" w:hanging="360"/>
        <w:rPr>
          <w:sz w:val="32"/>
          <w:szCs w:val="32"/>
        </w:rPr>
      </w:pPr>
      <w:r w:rsidDel="00000000" w:rsidR="00000000" w:rsidRPr="00000000">
        <w:rPr>
          <w:sz w:val="32"/>
          <w:szCs w:val="32"/>
          <w:rtl w:val="0"/>
        </w:rPr>
        <w:t xml:space="preserve">“IoT Forensics: Current Perspectives and Future Directions,” </w:t>
      </w:r>
      <w:r w:rsidDel="00000000" w:rsidR="00000000" w:rsidRPr="00000000">
        <w:rPr>
          <w:i w:val="1"/>
          <w:iCs w:val="1"/>
          <w:sz w:val="32"/>
          <w:szCs w:val="32"/>
          <w:rtl w:val="0"/>
        </w:rPr>
        <w:t xml:space="preserve">Sensors</w:t>
      </w:r>
      <w:r w:rsidDel="00000000" w:rsidR="00000000" w:rsidRPr="00000000">
        <w:rPr>
          <w:sz w:val="32"/>
          <w:szCs w:val="32"/>
          <w:rtl w:val="0"/>
        </w:rPr>
        <w:t xml:space="preserve">, 2024.</w:t>
        <w:br w:type="textWrapping"/>
      </w:r>
      <w:hyperlink r:id="rId10">
        <w:r w:rsidDel="00000000" w:rsidR="00000000" w:rsidRPr="00000000">
          <w:rPr>
            <w:color w:val="1155cc"/>
            <w:sz w:val="32"/>
            <w:szCs w:val="32"/>
            <w:u w:val="single"/>
            <w:rtl w:val="0"/>
          </w:rPr>
          <w:t xml:space="preserve">https://scholar.google.com/scholar?q=%22IoT+Forensics%3A+Current+Perspectives+and+Future+Directions%22</w:t>
        </w:r>
      </w:hyperlink>
      <w:r w:rsidDel="00000000" w:rsidR="00000000" w:rsidRPr="00000000">
        <w:rPr>
          <w:sz w:val="32"/>
          <w:szCs w:val="32"/>
          <w:rtl w:val="0"/>
        </w:rPr>
        <w:br w:type="textWrapping"/>
      </w:r>
    </w:p>
    <w:p w:rsidR="00000000" w:rsidDel="00000000" w:rsidP="00000000" w:rsidRDefault="00000000" w:rsidRPr="00000000" w14:paraId="0000005E">
      <w:pPr>
        <w:numPr>
          <w:ilvl w:val="0"/>
          <w:numId w:val="1"/>
        </w:numPr>
        <w:spacing w:after="0" w:afterAutospacing="0" w:before="0" w:beforeAutospacing="0" w:lineRule="auto"/>
        <w:ind w:left="720" w:hanging="360"/>
        <w:rPr>
          <w:sz w:val="32"/>
          <w:szCs w:val="32"/>
        </w:rPr>
      </w:pPr>
      <w:r w:rsidDel="00000000" w:rsidR="00000000" w:rsidRPr="00000000">
        <w:rPr>
          <w:sz w:val="32"/>
          <w:szCs w:val="32"/>
          <w:rtl w:val="0"/>
        </w:rPr>
        <w:t xml:space="preserve">“A forensic tool for the identification, acquisition and analysis of sources of evidence in IoT investigations”</w:t>
        <w:br w:type="textWrapping"/>
      </w:r>
      <w:hyperlink r:id="rId11">
        <w:r w:rsidDel="00000000" w:rsidR="00000000" w:rsidRPr="00000000">
          <w:rPr>
            <w:color w:val="1155cc"/>
            <w:sz w:val="32"/>
            <w:szCs w:val="32"/>
            <w:u w:val="single"/>
            <w:rtl w:val="0"/>
          </w:rPr>
          <w:t xml:space="preserve">https://scholar.google.com/scholar?q=%22A+forensic+tool+for+the+identification%2C+acquisition+and+analysis+of+sources+of+evidence+in+IoT+investigations%22</w:t>
        </w:r>
      </w:hyperlink>
      <w:r w:rsidDel="00000000" w:rsidR="00000000" w:rsidRPr="00000000">
        <w:rPr>
          <w:sz w:val="32"/>
          <w:szCs w:val="32"/>
          <w:rtl w:val="0"/>
        </w:rPr>
        <w:br w:type="textWrapping"/>
      </w:r>
    </w:p>
    <w:p w:rsidR="00000000" w:rsidDel="00000000" w:rsidP="00000000" w:rsidRDefault="00000000" w:rsidRPr="00000000" w14:paraId="0000005F">
      <w:pPr>
        <w:numPr>
          <w:ilvl w:val="0"/>
          <w:numId w:val="1"/>
        </w:numPr>
        <w:spacing w:after="0" w:afterAutospacing="0" w:before="0" w:beforeAutospacing="0" w:lineRule="auto"/>
        <w:ind w:left="720" w:hanging="360"/>
        <w:rPr>
          <w:sz w:val="32"/>
          <w:szCs w:val="32"/>
        </w:rPr>
      </w:pPr>
      <w:r w:rsidDel="00000000" w:rsidR="00000000" w:rsidRPr="00000000">
        <w:rPr>
          <w:sz w:val="32"/>
          <w:szCs w:val="32"/>
          <w:rtl w:val="0"/>
        </w:rPr>
        <w:t xml:space="preserve">Hou et al., “A survey on digital forensics in Internet of Things,” </w:t>
      </w:r>
      <w:r w:rsidDel="00000000" w:rsidR="00000000" w:rsidRPr="00000000">
        <w:rPr>
          <w:i w:val="1"/>
          <w:iCs w:val="1"/>
          <w:sz w:val="32"/>
          <w:szCs w:val="32"/>
          <w:rtl w:val="0"/>
        </w:rPr>
        <w:t xml:space="preserve">IEEE Internet of Things Journal</w:t>
        <w:br w:type="textWrapping"/>
      </w:r>
      <w:hyperlink r:id="rId12">
        <w:r w:rsidDel="00000000" w:rsidR="00000000" w:rsidRPr="00000000">
          <w:rPr>
            <w:color w:val="1155cc"/>
            <w:sz w:val="32"/>
            <w:szCs w:val="32"/>
            <w:u w:val="single"/>
            <w:rtl w:val="0"/>
          </w:rPr>
          <w:t xml:space="preserve">https://scholar.google.com/scholar?q=%22A+survey+on+digital+forensics+in+Internet+of+Things%22</w:t>
        </w:r>
      </w:hyperlink>
      <w:r w:rsidDel="00000000" w:rsidR="00000000" w:rsidRPr="00000000">
        <w:rPr>
          <w:sz w:val="32"/>
          <w:szCs w:val="32"/>
          <w:rtl w:val="0"/>
        </w:rPr>
        <w:br w:type="textWrapping"/>
      </w:r>
      <w:r w:rsidDel="00000000" w:rsidR="00000000" w:rsidRPr="00000000">
        <w:rPr>
          <w:rtl w:val="0"/>
        </w:rPr>
      </w:r>
    </w:p>
    <w:p w:rsidR="00000000" w:rsidDel="00000000" w:rsidP="00000000" w:rsidRDefault="00000000" w:rsidRPr="00000000" w14:paraId="00000060">
      <w:pPr>
        <w:numPr>
          <w:ilvl w:val="0"/>
          <w:numId w:val="1"/>
        </w:numPr>
        <w:spacing w:after="0" w:afterAutospacing="0" w:before="0" w:beforeAutospacing="0" w:lineRule="auto"/>
        <w:ind w:left="720" w:hanging="360"/>
        <w:rPr>
          <w:sz w:val="32"/>
          <w:szCs w:val="32"/>
        </w:rPr>
      </w:pPr>
      <w:r w:rsidDel="00000000" w:rsidR="00000000" w:rsidRPr="00000000">
        <w:rPr>
          <w:sz w:val="32"/>
          <w:szCs w:val="32"/>
          <w:rtl w:val="0"/>
        </w:rPr>
        <w:t xml:space="preserve">Zawoad and Hasan, “Digital forensics in the cloud,”</w:t>
        <w:br w:type="textWrapping"/>
      </w:r>
      <w:hyperlink r:id="rId13">
        <w:r w:rsidDel="00000000" w:rsidR="00000000" w:rsidRPr="00000000">
          <w:rPr>
            <w:color w:val="1155cc"/>
            <w:sz w:val="32"/>
            <w:szCs w:val="32"/>
            <w:u w:val="single"/>
            <w:rtl w:val="0"/>
          </w:rPr>
          <w:t xml:space="preserve">https://scholar.google.com/scholar?q=Zawoad+Hasan+digital+forensics+cloud</w:t>
        </w:r>
      </w:hyperlink>
      <w:r w:rsidDel="00000000" w:rsidR="00000000" w:rsidRPr="00000000">
        <w:rPr>
          <w:sz w:val="32"/>
          <w:szCs w:val="32"/>
          <w:rtl w:val="0"/>
        </w:rPr>
        <w:br w:type="textWrapping"/>
      </w:r>
    </w:p>
    <w:p w:rsidR="00000000" w:rsidDel="00000000" w:rsidP="00000000" w:rsidRDefault="00000000" w:rsidRPr="00000000" w14:paraId="00000061">
      <w:pPr>
        <w:numPr>
          <w:ilvl w:val="0"/>
          <w:numId w:val="1"/>
        </w:numPr>
        <w:spacing w:after="0" w:afterAutospacing="0" w:before="0" w:beforeAutospacing="0" w:lineRule="auto"/>
        <w:ind w:left="720" w:hanging="360"/>
        <w:rPr>
          <w:sz w:val="32"/>
          <w:szCs w:val="32"/>
        </w:rPr>
      </w:pPr>
      <w:r w:rsidDel="00000000" w:rsidR="00000000" w:rsidRPr="00000000">
        <w:rPr>
          <w:sz w:val="32"/>
          <w:szCs w:val="32"/>
          <w:rtl w:val="0"/>
        </w:rPr>
        <w:t xml:space="preserve">“Cloud forensics: A survey of challenges, solutions and future directions”</w:t>
        <w:br w:type="textWrapping"/>
      </w:r>
      <w:hyperlink r:id="rId14">
        <w:r w:rsidDel="00000000" w:rsidR="00000000" w:rsidRPr="00000000">
          <w:rPr>
            <w:color w:val="1155cc"/>
            <w:sz w:val="32"/>
            <w:szCs w:val="32"/>
            <w:u w:val="single"/>
            <w:rtl w:val="0"/>
          </w:rPr>
          <w:t xml:space="preserve">https://scholar.google.com/scholar?q=%22cloud+forensics%22+survey+challenges+solutions+future+directions</w:t>
        </w:r>
      </w:hyperlink>
      <w:r w:rsidDel="00000000" w:rsidR="00000000" w:rsidRPr="00000000">
        <w:rPr>
          <w:sz w:val="32"/>
          <w:szCs w:val="32"/>
          <w:rtl w:val="0"/>
        </w:rPr>
        <w:br w:type="textWrapping"/>
      </w:r>
    </w:p>
    <w:p w:rsidR="00000000" w:rsidDel="00000000" w:rsidP="00000000" w:rsidRDefault="00000000" w:rsidRPr="00000000" w14:paraId="00000062">
      <w:pPr>
        <w:numPr>
          <w:ilvl w:val="0"/>
          <w:numId w:val="1"/>
        </w:numPr>
        <w:spacing w:after="0" w:afterAutospacing="0" w:before="0" w:beforeAutospacing="0" w:lineRule="auto"/>
        <w:ind w:left="720" w:hanging="360"/>
        <w:rPr>
          <w:sz w:val="32"/>
          <w:szCs w:val="32"/>
        </w:rPr>
      </w:pPr>
      <w:r w:rsidDel="00000000" w:rsidR="00000000" w:rsidRPr="00000000">
        <w:rPr>
          <w:sz w:val="32"/>
          <w:szCs w:val="32"/>
          <w:rtl w:val="0"/>
        </w:rPr>
        <w:t xml:space="preserve">IoT forensic investigation research</w:t>
        <w:br w:type="textWrapping"/>
      </w:r>
      <w:hyperlink r:id="rId15">
        <w:r w:rsidDel="00000000" w:rsidR="00000000" w:rsidRPr="00000000">
          <w:rPr>
            <w:color w:val="1155cc"/>
            <w:sz w:val="32"/>
            <w:szCs w:val="32"/>
            <w:u w:val="single"/>
            <w:rtl w:val="0"/>
          </w:rPr>
          <w:t xml:space="preserve">https://scholar.google.com/scholar?q=IoT+forensic+investigation+digital+evidence</w:t>
        </w:r>
      </w:hyperlink>
      <w:r w:rsidDel="00000000" w:rsidR="00000000" w:rsidRPr="00000000">
        <w:rPr>
          <w:sz w:val="32"/>
          <w:szCs w:val="32"/>
          <w:rtl w:val="0"/>
        </w:rPr>
        <w:br w:type="textWrapping"/>
      </w:r>
    </w:p>
    <w:p w:rsidR="00000000" w:rsidDel="00000000" w:rsidP="00000000" w:rsidRDefault="00000000" w:rsidRPr="00000000" w14:paraId="00000063">
      <w:pPr>
        <w:numPr>
          <w:ilvl w:val="0"/>
          <w:numId w:val="1"/>
        </w:numPr>
        <w:spacing w:after="240" w:before="0" w:beforeAutospacing="0" w:lineRule="auto"/>
        <w:ind w:left="720" w:hanging="360"/>
        <w:rPr>
          <w:sz w:val="32"/>
          <w:szCs w:val="32"/>
        </w:rPr>
      </w:pPr>
      <w:r w:rsidDel="00000000" w:rsidR="00000000" w:rsidRPr="00000000">
        <w:rPr>
          <w:sz w:val="32"/>
          <w:szCs w:val="32"/>
          <w:rtl w:val="0"/>
        </w:rPr>
        <w:t xml:space="preserve">NIST Cloud Computing Forensic Science research</w:t>
        <w:br w:type="textWrapping"/>
      </w:r>
      <w:hyperlink r:id="rId16">
        <w:r w:rsidDel="00000000" w:rsidR="00000000" w:rsidRPr="00000000">
          <w:rPr>
            <w:color w:val="1155cc"/>
            <w:sz w:val="32"/>
            <w:szCs w:val="32"/>
            <w:u w:val="single"/>
            <w:rtl w:val="0"/>
          </w:rPr>
          <w:t xml:space="preserve">https://scholar.google.com/scholar?q=NIST+cloud+computing+forensic+science</w:t>
        </w:r>
      </w:hyperlink>
      <w:r w:rsidDel="00000000" w:rsidR="00000000" w:rsidRPr="00000000">
        <w:rPr>
          <w:sz w:val="32"/>
          <w:szCs w:val="32"/>
          <w:rtl w:val="0"/>
        </w:rPr>
        <w:br w:type="textWrapping"/>
      </w:r>
    </w:p>
    <w:p w:rsidR="00000000" w:rsidDel="00000000" w:rsidP="00000000" w:rsidRDefault="00000000" w:rsidRPr="00000000" w14:paraId="00000064">
      <w:pPr>
        <w:rPr>
          <w:sz w:val="28"/>
          <w:szCs w:val="28"/>
        </w:rPr>
      </w:pPr>
      <w:r w:rsidDel="00000000" w:rsidR="00000000" w:rsidRPr="00000000">
        <w:rPr>
          <w:rtl w:val="0"/>
        </w:rPr>
      </w:r>
    </w:p>
    <w:p w:rsidR="00000000" w:rsidDel="00000000" w:rsidP="00000000" w:rsidRDefault="00000000" w:rsidRPr="00000000" w14:paraId="00000065">
      <w:pPr>
        <w:rPr>
          <w:sz w:val="28"/>
          <w:szCs w:val="28"/>
        </w:rPr>
      </w:pPr>
      <w:r w:rsidDel="00000000" w:rsidR="00000000" w:rsidRPr="00000000">
        <w:rPr>
          <w:rtl w:val="0"/>
        </w:rPr>
      </w:r>
    </w:p>
    <w:p w:rsidR="00000000" w:rsidDel="00000000" w:rsidP="00000000" w:rsidRDefault="00000000" w:rsidRPr="00000000" w14:paraId="00000066">
      <w:pPr>
        <w:rPr>
          <w:sz w:val="28"/>
          <w:szCs w:val="28"/>
        </w:rPr>
      </w:pPr>
      <w:r w:rsidDel="00000000" w:rsidR="00000000" w:rsidRPr="00000000">
        <w:rPr>
          <w:rtl w:val="0"/>
        </w:rPr>
      </w:r>
    </w:p>
    <w:p w:rsidR="00000000" w:rsidDel="00000000" w:rsidP="00000000" w:rsidRDefault="00000000" w:rsidRPr="00000000" w14:paraId="00000067">
      <w:pPr>
        <w:rPr>
          <w:sz w:val="28"/>
          <w:szCs w:val="28"/>
        </w:rPr>
      </w:pPr>
      <w:r w:rsidDel="00000000" w:rsidR="00000000" w:rsidRPr="00000000">
        <w:rPr>
          <w:rtl w:val="0"/>
        </w:rPr>
      </w:r>
    </w:p>
    <w:p w:rsidR="00000000" w:rsidDel="00000000" w:rsidP="00000000" w:rsidRDefault="00000000" w:rsidRPr="00000000" w14:paraId="00000068">
      <w:pPr>
        <w:rPr>
          <w:sz w:val="28"/>
          <w:szCs w:val="28"/>
        </w:rPr>
      </w:pPr>
      <w:r w:rsidDel="00000000" w:rsidR="00000000" w:rsidRPr="00000000">
        <w:rPr>
          <w:rtl w:val="0"/>
        </w:rPr>
      </w:r>
    </w:p>
    <w:p w:rsidR="00000000" w:rsidDel="00000000" w:rsidP="00000000" w:rsidRDefault="00000000" w:rsidRPr="00000000" w14:paraId="00000069">
      <w:pPr>
        <w:rPr>
          <w:sz w:val="28"/>
          <w:szCs w:val="28"/>
        </w:rPr>
      </w:pPr>
      <w:r w:rsidDel="00000000" w:rsidR="00000000" w:rsidRPr="00000000">
        <w:rPr>
          <w:rtl w:val="0"/>
        </w:rPr>
      </w:r>
    </w:p>
    <w:p w:rsidR="00000000" w:rsidDel="00000000" w:rsidP="00000000" w:rsidRDefault="00000000" w:rsidRPr="00000000" w14:paraId="0000006A">
      <w:pPr>
        <w:rPr>
          <w:sz w:val="28"/>
          <w:szCs w:val="28"/>
        </w:rPr>
      </w:pPr>
      <w:r w:rsidDel="00000000" w:rsidR="00000000" w:rsidRPr="00000000">
        <w:rPr>
          <w:rtl w:val="0"/>
        </w:rPr>
      </w:r>
    </w:p>
    <w:p w:rsidR="00000000" w:rsidDel="00000000" w:rsidP="00000000" w:rsidRDefault="00000000" w:rsidRPr="00000000" w14:paraId="0000006B">
      <w:pPr>
        <w:rPr>
          <w:sz w:val="28"/>
          <w:szCs w:val="28"/>
        </w:rPr>
      </w:pPr>
      <w:r w:rsidDel="00000000" w:rsidR="00000000" w:rsidRPr="00000000">
        <w:rPr>
          <w:rtl w:val="0"/>
        </w:rPr>
      </w:r>
    </w:p>
    <w:p w:rsidR="00000000" w:rsidDel="00000000" w:rsidP="00000000" w:rsidRDefault="00000000" w:rsidRPr="00000000" w14:paraId="0000006C">
      <w:pPr>
        <w:rPr>
          <w:sz w:val="28"/>
          <w:szCs w:val="28"/>
        </w:rPr>
      </w:pPr>
      <w:r w:rsidDel="00000000" w:rsidR="00000000" w:rsidRPr="00000000">
        <w:rPr>
          <w:rtl w:val="0"/>
        </w:rPr>
      </w:r>
    </w:p>
    <w:p w:rsidR="00000000" w:rsidDel="00000000" w:rsidP="00000000" w:rsidRDefault="00000000" w:rsidRPr="00000000" w14:paraId="0000006D">
      <w:pPr>
        <w:rPr>
          <w:b w:val="1"/>
          <w:bCs w:val="1"/>
          <w:sz w:val="40"/>
          <w:szCs w:val="40"/>
        </w:rPr>
      </w:pPr>
      <w:r w:rsidDel="00000000" w:rsidR="00000000" w:rsidRPr="00000000">
        <w:rPr>
          <w:b w:val="1"/>
          <w:bCs w:val="1"/>
          <w:sz w:val="40"/>
          <w:szCs w:val="40"/>
          <w:rtl w:val="0"/>
        </w:rPr>
        <w:t xml:space="preserve">TASK -2 </w:t>
        <w:br w:type="textWrapping"/>
        <w:t xml:space="preserve">Personal Mobile Phone Acquisition Using Cellebrite UFED</w:t>
      </w:r>
    </w:p>
    <w:p w:rsidR="00000000" w:rsidDel="00000000" w:rsidP="00000000" w:rsidRDefault="00000000" w:rsidRPr="00000000" w14:paraId="0000006E">
      <w:pPr>
        <w:pStyle w:val="Heading2"/>
        <w:keepNext w:val="0"/>
        <w:keepLines w:val="0"/>
        <w:spacing w:after="80" w:lineRule="auto"/>
        <w:rPr>
          <w:b w:val="1"/>
          <w:bCs w:val="1"/>
        </w:rPr>
      </w:pPr>
      <w:bookmarkStart w:colFirst="0" w:colLast="0" w:name="_d2qd6tchlkkr" w:id="12"/>
      <w:bookmarkEnd w:id="12"/>
      <w:r w:rsidDel="00000000" w:rsidR="00000000" w:rsidRPr="00000000">
        <w:rPr>
          <w:b w:val="1"/>
          <w:bCs w:val="1"/>
          <w:rtl w:val="0"/>
        </w:rPr>
        <w:t xml:space="preserve">2.1 </w:t>
      </w:r>
      <w:r w:rsidDel="00000000" w:rsidR="00000000" w:rsidRPr="00000000">
        <w:rPr>
          <w:b w:val="1"/>
          <w:bCs w:val="1"/>
          <w:rtl w:val="0"/>
        </w:rPr>
        <w:t xml:space="preserve">Introduction</w:t>
      </w:r>
    </w:p>
    <w:p w:rsidR="00000000" w:rsidDel="00000000" w:rsidP="00000000" w:rsidRDefault="00000000" w:rsidRPr="00000000" w14:paraId="0000006F">
      <w:pPr>
        <w:spacing w:after="240" w:before="240" w:lineRule="auto"/>
        <w:rPr>
          <w:sz w:val="32"/>
          <w:szCs w:val="32"/>
        </w:rPr>
      </w:pPr>
      <w:r w:rsidDel="00000000" w:rsidR="00000000" w:rsidRPr="00000000">
        <w:rPr>
          <w:sz w:val="32"/>
          <w:szCs w:val="32"/>
          <w:rtl w:val="0"/>
        </w:rPr>
        <w:t xml:space="preserve">A mobile phone has a variety of digital information which may be helpful during a forensic examination, including photographs, documentation, application data, calendar information, among other file types. For this reason, it is important that the acquisition process be done in an orderly manner. This practical assignment utilized Cellebrite UFED for the purpose of acquiring data from a Samsung mobile phone. The screen shots below outline the main steps involved in the process including case creation, device identification, selection of the extraction method, evidence type, and file extraction.</w:t>
      </w:r>
    </w:p>
    <w:p w:rsidR="00000000" w:rsidDel="00000000" w:rsidP="00000000" w:rsidRDefault="00000000" w:rsidRPr="00000000" w14:paraId="00000070">
      <w:pPr>
        <w:spacing w:after="240" w:before="240" w:lineRule="auto"/>
        <w:rPr>
          <w:sz w:val="32"/>
          <w:szCs w:val="32"/>
        </w:rPr>
      </w:pPr>
      <w:r w:rsidDel="00000000" w:rsidR="00000000" w:rsidRPr="00000000">
        <w:rPr>
          <w:rtl w:val="0"/>
        </w:rPr>
      </w:r>
    </w:p>
    <w:p w:rsidR="00000000" w:rsidDel="00000000" w:rsidP="00000000" w:rsidRDefault="00000000" w:rsidRPr="00000000" w14:paraId="00000071">
      <w:pPr>
        <w:pStyle w:val="Heading2"/>
        <w:keepNext w:val="0"/>
        <w:keepLines w:val="0"/>
        <w:spacing w:after="80" w:lineRule="auto"/>
        <w:rPr>
          <w:b w:val="1"/>
          <w:bCs w:val="1"/>
        </w:rPr>
      </w:pPr>
      <w:bookmarkStart w:colFirst="0" w:colLast="0" w:name="_7bz4kvc5ib1e" w:id="13"/>
      <w:bookmarkEnd w:id="13"/>
      <w:r w:rsidDel="00000000" w:rsidR="00000000" w:rsidRPr="00000000">
        <w:rPr>
          <w:b w:val="1"/>
          <w:bCs w:val="1"/>
          <w:rtl w:val="0"/>
        </w:rPr>
        <w:t xml:space="preserve">2.2 Creation of the Case</w:t>
      </w:r>
      <w:r w:rsidDel="00000000" w:rsidR="00000000" w:rsidRPr="00000000">
        <w:rPr>
          <w:rtl w:val="0"/>
        </w:rPr>
      </w:r>
    </w:p>
    <w:p w:rsidR="00000000" w:rsidDel="00000000" w:rsidP="00000000" w:rsidRDefault="00000000" w:rsidRPr="00000000" w14:paraId="00000072">
      <w:pPr>
        <w:spacing w:after="240" w:before="240" w:lineRule="auto"/>
        <w:rPr>
          <w:sz w:val="32"/>
          <w:szCs w:val="32"/>
        </w:rPr>
      </w:pPr>
      <w:r w:rsidDel="00000000" w:rsidR="00000000" w:rsidRPr="00000000">
        <w:rPr>
          <w:sz w:val="32"/>
          <w:szCs w:val="32"/>
          <w:rtl w:val="0"/>
        </w:rPr>
        <w:t xml:space="preserve">First, the examiner had to create a case on Cellebrite UFED. He put in details such as case number, examiner's name, device/evidence number, crime type, department, and location. The examiner's name was inputted as Nasim whereas the device was known as Samsung. The crime type was inputted as Theft Fraud, department as cyber, and location as London.</w:t>
      </w:r>
    </w:p>
    <w:p w:rsidR="00000000" w:rsidDel="00000000" w:rsidP="00000000" w:rsidRDefault="00000000" w:rsidRPr="00000000" w14:paraId="00000073">
      <w:pPr>
        <w:spacing w:after="240" w:before="240" w:lineRule="auto"/>
        <w:rPr>
          <w:sz w:val="32"/>
          <w:szCs w:val="32"/>
        </w:rPr>
      </w:pPr>
      <w:r w:rsidDel="00000000" w:rsidR="00000000" w:rsidRPr="00000000">
        <w:rPr>
          <w:sz w:val="32"/>
          <w:szCs w:val="32"/>
          <w:rtl w:val="0"/>
        </w:rPr>
        <w:t xml:space="preserve">Having all this data right at the beginning ensures that the investigation process is systematic from the onset. It links the mobile phone to the investigation.</w:t>
      </w:r>
      <w:r w:rsidDel="00000000" w:rsidR="00000000" w:rsidRPr="00000000">
        <w:rPr>
          <w:rtl w:val="0"/>
        </w:rPr>
      </w:r>
    </w:p>
    <w:p w:rsidR="00000000" w:rsidDel="00000000" w:rsidP="00000000" w:rsidRDefault="00000000" w:rsidRPr="00000000" w14:paraId="00000074">
      <w:pPr>
        <w:spacing w:after="240" w:before="240" w:lineRule="auto"/>
        <w:rPr>
          <w:b w:val="1"/>
          <w:bCs w:val="1"/>
          <w:sz w:val="28"/>
          <w:szCs w:val="28"/>
        </w:rPr>
      </w:pPr>
      <w:r w:rsidDel="00000000" w:rsidR="00000000" w:rsidRPr="00000000">
        <w:rPr>
          <w:b w:val="1"/>
          <w:bCs w:val="1"/>
          <w:sz w:val="28"/>
          <w:szCs w:val="28"/>
        </w:rPr>
        <w:drawing>
          <wp:inline distB="114300" distT="114300" distL="114300" distR="114300">
            <wp:extent cx="5943600" cy="3835400"/>
            <wp:effectExtent b="0" l="0" r="0" t="0"/>
            <wp:docPr id="8" name="image2.png"/>
            <a:graphic>
              <a:graphicData uri="http://schemas.openxmlformats.org/drawingml/2006/picture">
                <pic:pic>
                  <pic:nvPicPr>
                    <pic:cNvPr id="0" name="image2.png"/>
                    <pic:cNvPicPr preferRelativeResize="0"/>
                  </pic:nvPicPr>
                  <pic:blipFill>
                    <a:blip r:embed="rId17"/>
                    <a:srcRect b="0" l="0" r="0" t="0"/>
                    <a:stretch>
                      <a:fillRect/>
                    </a:stretch>
                  </pic:blipFill>
                  <pic:spPr>
                    <a:xfrm>
                      <a:off x="0" y="0"/>
                      <a:ext cx="5943600" cy="383540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spacing w:after="240" w:before="240" w:lineRule="auto"/>
        <w:rPr>
          <w:sz w:val="32"/>
          <w:szCs w:val="32"/>
        </w:rPr>
      </w:pPr>
      <w:r w:rsidDel="00000000" w:rsidR="00000000" w:rsidRPr="00000000">
        <w:rPr>
          <w:sz w:val="32"/>
          <w:szCs w:val="32"/>
          <w:rtl w:val="0"/>
        </w:rPr>
        <w:t xml:space="preserve">Figure 1: Forensic Case Generation and Collection of Investigation Details on Cellebrite UFED</w:t>
      </w:r>
    </w:p>
    <w:p w:rsidR="00000000" w:rsidDel="00000000" w:rsidP="00000000" w:rsidRDefault="00000000" w:rsidRPr="00000000" w14:paraId="00000076">
      <w:pPr>
        <w:spacing w:after="240" w:before="240" w:lineRule="auto"/>
        <w:rPr>
          <w:sz w:val="32"/>
          <w:szCs w:val="32"/>
        </w:rPr>
      </w:pPr>
      <w:r w:rsidDel="00000000" w:rsidR="00000000" w:rsidRPr="00000000">
        <w:rPr>
          <w:rtl w:val="0"/>
        </w:rPr>
      </w:r>
    </w:p>
    <w:p w:rsidR="00000000" w:rsidDel="00000000" w:rsidP="00000000" w:rsidRDefault="00000000" w:rsidRPr="00000000" w14:paraId="00000077">
      <w:pPr>
        <w:pStyle w:val="Heading2"/>
        <w:keepNext w:val="0"/>
        <w:keepLines w:val="0"/>
        <w:spacing w:after="80" w:lineRule="auto"/>
        <w:rPr>
          <w:b w:val="1"/>
          <w:bCs w:val="1"/>
        </w:rPr>
      </w:pPr>
      <w:bookmarkStart w:colFirst="0" w:colLast="0" w:name="_2lj6zw1xn5lt" w:id="14"/>
      <w:bookmarkEnd w:id="14"/>
      <w:r w:rsidDel="00000000" w:rsidR="00000000" w:rsidRPr="00000000">
        <w:rPr>
          <w:b w:val="1"/>
          <w:bCs w:val="1"/>
          <w:rtl w:val="0"/>
        </w:rPr>
        <w:t xml:space="preserve">2.3 Choice of Extraction Procedure</w:t>
      </w:r>
      <w:r w:rsidDel="00000000" w:rsidR="00000000" w:rsidRPr="00000000">
        <w:rPr>
          <w:rtl w:val="0"/>
        </w:rPr>
      </w:r>
    </w:p>
    <w:p w:rsidR="00000000" w:rsidDel="00000000" w:rsidP="00000000" w:rsidRDefault="00000000" w:rsidRPr="00000000" w14:paraId="00000078">
      <w:pPr>
        <w:spacing w:after="240" w:before="240" w:lineRule="auto"/>
        <w:rPr>
          <w:sz w:val="32"/>
          <w:szCs w:val="32"/>
        </w:rPr>
      </w:pPr>
      <w:r w:rsidDel="00000000" w:rsidR="00000000" w:rsidRPr="00000000">
        <w:rPr>
          <w:sz w:val="32"/>
          <w:szCs w:val="32"/>
          <w:rtl w:val="0"/>
        </w:rPr>
        <w:t xml:space="preserve">Having created the case, the process went to the extraction step. Cellebrite recognized the connected device to be Samsung SM-A145P with a number of extraction procedures available for selection. They were Advanced Logical, File System, Physical, Camera, Screenshot and Chat Capture.</w:t>
      </w:r>
    </w:p>
    <w:p w:rsidR="00000000" w:rsidDel="00000000" w:rsidP="00000000" w:rsidRDefault="00000000" w:rsidRPr="00000000" w14:paraId="00000079">
      <w:pPr>
        <w:spacing w:after="240" w:before="240" w:lineRule="auto"/>
        <w:rPr>
          <w:sz w:val="32"/>
          <w:szCs w:val="32"/>
        </w:rPr>
      </w:pPr>
      <w:r w:rsidDel="00000000" w:rsidR="00000000" w:rsidRPr="00000000">
        <w:rPr>
          <w:sz w:val="32"/>
          <w:szCs w:val="32"/>
          <w:rtl w:val="0"/>
        </w:rPr>
        <w:t xml:space="preserve">The importance of having various extraction options is in the fact that different devices can have various kinds of evidence that need to be acquired, which implies that different extraction procedures need to be chosen depending on both the device and the data required to be extracted.</w:t>
      </w:r>
      <w:r w:rsidDel="00000000" w:rsidR="00000000" w:rsidRPr="00000000">
        <w:rPr>
          <w:rtl w:val="0"/>
        </w:rPr>
      </w:r>
    </w:p>
    <w:p w:rsidR="00000000" w:rsidDel="00000000" w:rsidP="00000000" w:rsidRDefault="00000000" w:rsidRPr="00000000" w14:paraId="0000007A">
      <w:pPr>
        <w:spacing w:after="240" w:before="240" w:lineRule="auto"/>
        <w:rPr>
          <w:b w:val="1"/>
          <w:bCs w:val="1"/>
          <w:sz w:val="28"/>
          <w:szCs w:val="28"/>
        </w:rPr>
      </w:pPr>
      <w:r w:rsidDel="00000000" w:rsidR="00000000" w:rsidRPr="00000000">
        <w:rPr>
          <w:b w:val="1"/>
          <w:bCs w:val="1"/>
          <w:sz w:val="28"/>
          <w:szCs w:val="28"/>
        </w:rPr>
        <w:drawing>
          <wp:inline distB="114300" distT="114300" distL="114300" distR="114300">
            <wp:extent cx="5943600" cy="3340100"/>
            <wp:effectExtent b="0" l="0" r="0" t="0"/>
            <wp:docPr id="10" name="image9.png"/>
            <a:graphic>
              <a:graphicData uri="http://schemas.openxmlformats.org/drawingml/2006/picture">
                <pic:pic>
                  <pic:nvPicPr>
                    <pic:cNvPr id="0" name="image9.png"/>
                    <pic:cNvPicPr preferRelativeResize="0"/>
                  </pic:nvPicPr>
                  <pic:blipFill>
                    <a:blip r:embed="rId1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spacing w:after="240" w:before="240" w:lineRule="auto"/>
        <w:rPr>
          <w:sz w:val="32"/>
          <w:szCs w:val="32"/>
        </w:rPr>
      </w:pPr>
      <w:r w:rsidDel="00000000" w:rsidR="00000000" w:rsidRPr="00000000">
        <w:rPr>
          <w:sz w:val="32"/>
          <w:szCs w:val="32"/>
          <w:rtl w:val="0"/>
        </w:rPr>
        <w:t xml:space="preserve">Figure 2: Extraction methods that can be used for the detected Samsung SM-A145P device.</w:t>
      </w:r>
    </w:p>
    <w:p w:rsidR="00000000" w:rsidDel="00000000" w:rsidP="00000000" w:rsidRDefault="00000000" w:rsidRPr="00000000" w14:paraId="0000007C">
      <w:pPr>
        <w:spacing w:after="240" w:before="240" w:lineRule="auto"/>
        <w:rPr>
          <w:sz w:val="32"/>
          <w:szCs w:val="32"/>
        </w:rPr>
      </w:pPr>
      <w:r w:rsidDel="00000000" w:rsidR="00000000" w:rsidRPr="00000000">
        <w:rPr>
          <w:rtl w:val="0"/>
        </w:rPr>
      </w:r>
    </w:p>
    <w:p w:rsidR="00000000" w:rsidDel="00000000" w:rsidP="00000000" w:rsidRDefault="00000000" w:rsidRPr="00000000" w14:paraId="0000007D">
      <w:pPr>
        <w:spacing w:after="240" w:before="240" w:lineRule="auto"/>
        <w:rPr>
          <w:b w:val="1"/>
          <w:bCs w:val="1"/>
          <w:sz w:val="32"/>
          <w:szCs w:val="32"/>
        </w:rPr>
      </w:pPr>
      <w:r w:rsidDel="00000000" w:rsidR="00000000" w:rsidRPr="00000000">
        <w:rPr>
          <w:b w:val="1"/>
          <w:bCs w:val="1"/>
          <w:sz w:val="32"/>
          <w:szCs w:val="32"/>
          <w:rtl w:val="0"/>
        </w:rPr>
        <w:t xml:space="preserve">2.4 Verification of the Device Information</w:t>
      </w:r>
    </w:p>
    <w:p w:rsidR="00000000" w:rsidDel="00000000" w:rsidP="00000000" w:rsidRDefault="00000000" w:rsidRPr="00000000" w14:paraId="0000007E">
      <w:pPr>
        <w:spacing w:after="240" w:before="240" w:lineRule="auto"/>
        <w:rPr>
          <w:sz w:val="32"/>
          <w:szCs w:val="32"/>
        </w:rPr>
      </w:pPr>
      <w:r w:rsidDel="00000000" w:rsidR="00000000" w:rsidRPr="00000000">
        <w:rPr>
          <w:sz w:val="32"/>
          <w:szCs w:val="32"/>
          <w:rtl w:val="0"/>
        </w:rPr>
        <w:t xml:space="preserve">Further, there was information concerning the detected mobile phone in more detail. According to Cellebrite, the device was SM-A145P and Android 13 was installed on it. In addition, information regarding the properties of the device and general information about the used storage was shown.</w:t>
      </w:r>
    </w:p>
    <w:p w:rsidR="00000000" w:rsidDel="00000000" w:rsidP="00000000" w:rsidRDefault="00000000" w:rsidRPr="00000000" w14:paraId="0000007F">
      <w:pPr>
        <w:spacing w:after="240" w:before="240" w:lineRule="auto"/>
        <w:rPr>
          <w:sz w:val="32"/>
          <w:szCs w:val="32"/>
        </w:rPr>
      </w:pPr>
      <w:r w:rsidDel="00000000" w:rsidR="00000000" w:rsidRPr="00000000">
        <w:rPr>
          <w:sz w:val="32"/>
          <w:szCs w:val="32"/>
          <w:rtl w:val="0"/>
        </w:rPr>
        <w:t xml:space="preserve">There was about 34 GB of total used storage in the software. There was a classification of information according to the categories of pictures, videos, audio/music, documents, archives, downloads and other data. This information allows the examiner to understand what kind of information is stored on the device before the extraction process.</w:t>
      </w:r>
    </w:p>
    <w:p w:rsidR="00000000" w:rsidDel="00000000" w:rsidP="00000000" w:rsidRDefault="00000000" w:rsidRPr="00000000" w14:paraId="00000080">
      <w:pPr>
        <w:spacing w:after="240" w:before="240" w:lineRule="auto"/>
        <w:rPr>
          <w:b w:val="1"/>
          <w:bCs w:val="1"/>
          <w:sz w:val="28"/>
          <w:szCs w:val="28"/>
        </w:rPr>
      </w:pPr>
      <w:r w:rsidDel="00000000" w:rsidR="00000000" w:rsidRPr="00000000">
        <w:rPr>
          <w:sz w:val="32"/>
          <w:szCs w:val="32"/>
          <w:rtl w:val="0"/>
        </w:rPr>
        <w:t xml:space="preserve">It is important to check these parameters since it ensures that the right device is attached to the computer and all information shown in the forensic software corresponds to the examined device.</w:t>
      </w:r>
      <w:r w:rsidDel="00000000" w:rsidR="00000000" w:rsidRPr="00000000">
        <w:rPr>
          <w:rtl w:val="0"/>
        </w:rPr>
      </w:r>
    </w:p>
    <w:p w:rsidR="00000000" w:rsidDel="00000000" w:rsidP="00000000" w:rsidRDefault="00000000" w:rsidRPr="00000000" w14:paraId="00000081">
      <w:pPr>
        <w:spacing w:after="240" w:before="240" w:lineRule="auto"/>
        <w:rPr>
          <w:b w:val="1"/>
          <w:bCs w:val="1"/>
          <w:sz w:val="28"/>
          <w:szCs w:val="28"/>
        </w:rPr>
      </w:pPr>
      <w:r w:rsidDel="00000000" w:rsidR="00000000" w:rsidRPr="00000000">
        <w:rPr>
          <w:b w:val="1"/>
          <w:bCs w:val="1"/>
          <w:sz w:val="28"/>
          <w:szCs w:val="28"/>
        </w:rPr>
        <w:drawing>
          <wp:inline distB="114300" distT="114300" distL="114300" distR="114300">
            <wp:extent cx="5943600" cy="3340100"/>
            <wp:effectExtent b="0" l="0" r="0" t="0"/>
            <wp:docPr id="11" name="image15.png"/>
            <a:graphic>
              <a:graphicData uri="http://schemas.openxmlformats.org/drawingml/2006/picture">
                <pic:pic>
                  <pic:nvPicPr>
                    <pic:cNvPr id="0" name="image15.png"/>
                    <pic:cNvPicPr preferRelativeResize="0"/>
                  </pic:nvPicPr>
                  <pic:blipFill>
                    <a:blip r:embed="rId1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spacing w:after="240" w:before="240" w:lineRule="auto"/>
        <w:rPr>
          <w:sz w:val="32"/>
          <w:szCs w:val="32"/>
        </w:rPr>
      </w:pPr>
      <w:r w:rsidDel="00000000" w:rsidR="00000000" w:rsidRPr="00000000">
        <w:rPr>
          <w:sz w:val="32"/>
          <w:szCs w:val="32"/>
          <w:rtl w:val="0"/>
        </w:rPr>
        <w:t xml:space="preserve">Figure 3: Device information and storage overview for the Samsung SM-A145P.</w:t>
      </w:r>
    </w:p>
    <w:p w:rsidR="00000000" w:rsidDel="00000000" w:rsidP="00000000" w:rsidRDefault="00000000" w:rsidRPr="00000000" w14:paraId="00000083">
      <w:pPr>
        <w:spacing w:after="240" w:before="240" w:lineRule="auto"/>
        <w:rPr>
          <w:sz w:val="32"/>
          <w:szCs w:val="32"/>
        </w:rPr>
      </w:pPr>
      <w:r w:rsidDel="00000000" w:rsidR="00000000" w:rsidRPr="00000000">
        <w:rPr>
          <w:rtl w:val="0"/>
        </w:rPr>
      </w:r>
    </w:p>
    <w:p w:rsidR="00000000" w:rsidDel="00000000" w:rsidP="00000000" w:rsidRDefault="00000000" w:rsidRPr="00000000" w14:paraId="00000084">
      <w:pPr>
        <w:spacing w:after="240" w:before="240" w:lineRule="auto"/>
        <w:rPr>
          <w:b w:val="1"/>
          <w:bCs w:val="1"/>
          <w:sz w:val="32"/>
          <w:szCs w:val="32"/>
        </w:rPr>
      </w:pPr>
      <w:r w:rsidDel="00000000" w:rsidR="00000000" w:rsidRPr="00000000">
        <w:rPr>
          <w:b w:val="1"/>
          <w:bCs w:val="1"/>
          <w:sz w:val="32"/>
          <w:szCs w:val="32"/>
          <w:rtl w:val="0"/>
        </w:rPr>
        <w:t xml:space="preserve">2.5 Selection of Content for Extraction</w:t>
      </w:r>
    </w:p>
    <w:p w:rsidR="00000000" w:rsidDel="00000000" w:rsidP="00000000" w:rsidRDefault="00000000" w:rsidRPr="00000000" w14:paraId="00000085">
      <w:pPr>
        <w:spacing w:after="240" w:before="240" w:lineRule="auto"/>
        <w:rPr>
          <w:sz w:val="32"/>
          <w:szCs w:val="32"/>
        </w:rPr>
      </w:pPr>
      <w:r w:rsidDel="00000000" w:rsidR="00000000" w:rsidRPr="00000000">
        <w:rPr>
          <w:sz w:val="32"/>
          <w:szCs w:val="32"/>
          <w:rtl w:val="0"/>
        </w:rPr>
        <w:t xml:space="preserve">Next, Cellebrite offered options for the type of content to be extracted from the phone. The multimedia category was chosen by the examiner which consisted of pictures, ringtones, documents, and archives.</w:t>
      </w:r>
    </w:p>
    <w:p w:rsidR="00000000" w:rsidDel="00000000" w:rsidP="00000000" w:rsidRDefault="00000000" w:rsidRPr="00000000" w14:paraId="00000086">
      <w:pPr>
        <w:spacing w:after="240" w:before="240" w:lineRule="auto"/>
        <w:rPr>
          <w:sz w:val="32"/>
          <w:szCs w:val="32"/>
        </w:rPr>
      </w:pPr>
      <w:r w:rsidDel="00000000" w:rsidR="00000000" w:rsidRPr="00000000">
        <w:rPr>
          <w:sz w:val="32"/>
          <w:szCs w:val="32"/>
          <w:rtl w:val="0"/>
        </w:rPr>
        <w:t xml:space="preserve">The program gives the number and estimated size of files to be extracted. This screen shows 12 pictures, 1 ringtone, 3 documents, and 7 archives. This also includes an estimated time of extraction and total estimated size of extraction.</w:t>
      </w:r>
    </w:p>
    <w:p w:rsidR="00000000" w:rsidDel="00000000" w:rsidP="00000000" w:rsidRDefault="00000000" w:rsidRPr="00000000" w14:paraId="00000087">
      <w:pPr>
        <w:spacing w:after="240" w:before="240" w:lineRule="auto"/>
        <w:rPr>
          <w:sz w:val="32"/>
          <w:szCs w:val="32"/>
        </w:rPr>
      </w:pPr>
      <w:r w:rsidDel="00000000" w:rsidR="00000000" w:rsidRPr="00000000">
        <w:rPr>
          <w:sz w:val="32"/>
          <w:szCs w:val="32"/>
          <w:rtl w:val="0"/>
        </w:rPr>
        <w:t xml:space="preserve">It is essential to do this process because this will help the examiner choose the kind of information to be acquired. Without choosing, the information to be extracted will be random.</w:t>
      </w:r>
      <w:r w:rsidDel="00000000" w:rsidR="00000000" w:rsidRPr="00000000">
        <w:rPr>
          <w:rtl w:val="0"/>
        </w:rPr>
      </w:r>
    </w:p>
    <w:p w:rsidR="00000000" w:rsidDel="00000000" w:rsidP="00000000" w:rsidRDefault="00000000" w:rsidRPr="00000000" w14:paraId="00000088">
      <w:pPr>
        <w:spacing w:after="240" w:before="240" w:lineRule="auto"/>
        <w:rPr>
          <w:b w:val="1"/>
          <w:bCs w:val="1"/>
          <w:sz w:val="28"/>
          <w:szCs w:val="28"/>
        </w:rPr>
      </w:pPr>
      <w:r w:rsidDel="00000000" w:rsidR="00000000" w:rsidRPr="00000000">
        <w:rPr>
          <w:b w:val="1"/>
          <w:bCs w:val="1"/>
          <w:sz w:val="28"/>
          <w:szCs w:val="28"/>
        </w:rPr>
        <w:drawing>
          <wp:inline distB="114300" distT="114300" distL="114300" distR="114300">
            <wp:extent cx="5943600" cy="3340100"/>
            <wp:effectExtent b="0" l="0" r="0" t="0"/>
            <wp:docPr id="3"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spacing w:after="240" w:before="240" w:lineRule="auto"/>
        <w:rPr>
          <w:sz w:val="32"/>
          <w:szCs w:val="32"/>
        </w:rPr>
      </w:pPr>
      <w:r w:rsidDel="00000000" w:rsidR="00000000" w:rsidRPr="00000000">
        <w:rPr>
          <w:sz w:val="32"/>
          <w:szCs w:val="32"/>
          <w:rtl w:val="0"/>
        </w:rPr>
        <w:t xml:space="preserve">Figure 4: Selection and validation of multimedia data for extraction.</w:t>
      </w:r>
    </w:p>
    <w:p w:rsidR="00000000" w:rsidDel="00000000" w:rsidP="00000000" w:rsidRDefault="00000000" w:rsidRPr="00000000" w14:paraId="0000008A">
      <w:pPr>
        <w:spacing w:after="240" w:before="240" w:lineRule="auto"/>
        <w:rPr>
          <w:sz w:val="32"/>
          <w:szCs w:val="32"/>
        </w:rPr>
      </w:pPr>
      <w:r w:rsidDel="00000000" w:rsidR="00000000" w:rsidRPr="00000000">
        <w:rPr>
          <w:sz w:val="32"/>
          <w:szCs w:val="32"/>
          <w:rtl w:val="0"/>
        </w:rPr>
        <w:t xml:space="preserve">The estimated extraction size is approximately 4.67 GB and the estimated extraction time is approximately 2 minutes and 44 seconds. The archives constituted the biggest part of the selected data. This shows how multimedia and archived data could greatly increase the size of a forensic acquisition.</w:t>
      </w:r>
    </w:p>
    <w:p w:rsidR="00000000" w:rsidDel="00000000" w:rsidP="00000000" w:rsidRDefault="00000000" w:rsidRPr="00000000" w14:paraId="0000008B">
      <w:pPr>
        <w:spacing w:after="240" w:before="240" w:lineRule="auto"/>
        <w:rPr>
          <w:sz w:val="32"/>
          <w:szCs w:val="32"/>
        </w:rPr>
      </w:pPr>
      <w:r w:rsidDel="00000000" w:rsidR="00000000" w:rsidRPr="00000000">
        <w:rPr>
          <w:rtl w:val="0"/>
        </w:rPr>
      </w:r>
    </w:p>
    <w:p w:rsidR="00000000" w:rsidDel="00000000" w:rsidP="00000000" w:rsidRDefault="00000000" w:rsidRPr="00000000" w14:paraId="0000008C">
      <w:pPr>
        <w:spacing w:after="240" w:before="240" w:lineRule="auto"/>
        <w:rPr>
          <w:b w:val="1"/>
          <w:bCs w:val="1"/>
          <w:sz w:val="32"/>
          <w:szCs w:val="32"/>
        </w:rPr>
      </w:pPr>
      <w:r w:rsidDel="00000000" w:rsidR="00000000" w:rsidRPr="00000000">
        <w:rPr>
          <w:b w:val="1"/>
          <w:bCs w:val="1"/>
          <w:sz w:val="32"/>
          <w:szCs w:val="32"/>
          <w:rtl w:val="0"/>
        </w:rPr>
        <w:t xml:space="preserve">2.6 Completion of Acquisition</w:t>
      </w:r>
    </w:p>
    <w:p w:rsidR="00000000" w:rsidDel="00000000" w:rsidP="00000000" w:rsidRDefault="00000000" w:rsidRPr="00000000" w14:paraId="0000008D">
      <w:pPr>
        <w:spacing w:after="240" w:before="240" w:lineRule="auto"/>
        <w:rPr>
          <w:sz w:val="32"/>
          <w:szCs w:val="32"/>
        </w:rPr>
      </w:pPr>
      <w:r w:rsidDel="00000000" w:rsidR="00000000" w:rsidRPr="00000000">
        <w:rPr>
          <w:sz w:val="32"/>
          <w:szCs w:val="32"/>
          <w:rtl w:val="0"/>
        </w:rPr>
        <w:t xml:space="preserve">The process of acquisition of the selected data was followed by the storage of the evidence in the forensic workstation. The final screen capture shows the folder where the evidence has been kept from the process of Cellebrite acquisition.</w:t>
      </w:r>
    </w:p>
    <w:p w:rsidR="00000000" w:rsidDel="00000000" w:rsidP="00000000" w:rsidRDefault="00000000" w:rsidRPr="00000000" w14:paraId="0000008E">
      <w:pPr>
        <w:spacing w:after="240" w:before="240" w:lineRule="auto"/>
        <w:rPr>
          <w:sz w:val="32"/>
          <w:szCs w:val="32"/>
        </w:rPr>
      </w:pPr>
      <w:r w:rsidDel="00000000" w:rsidR="00000000" w:rsidRPr="00000000">
        <w:rPr>
          <w:sz w:val="32"/>
          <w:szCs w:val="32"/>
          <w:rtl w:val="0"/>
        </w:rPr>
        <w:t xml:space="preserve">This folder consists of the evidence acquired and the files that have been generated through the process of the extraction. Using a separate folder for keeping the acquisition will help in easy access to the evidence and further analysis.</w:t>
      </w:r>
    </w:p>
    <w:p w:rsidR="00000000" w:rsidDel="00000000" w:rsidP="00000000" w:rsidRDefault="00000000" w:rsidRPr="00000000" w14:paraId="0000008F">
      <w:pPr>
        <w:spacing w:after="240" w:before="240" w:lineRule="auto"/>
        <w:rPr>
          <w:sz w:val="28"/>
          <w:szCs w:val="28"/>
        </w:rPr>
      </w:pPr>
      <w:r w:rsidDel="00000000" w:rsidR="00000000" w:rsidRPr="00000000">
        <w:rPr>
          <w:sz w:val="28"/>
          <w:szCs w:val="28"/>
        </w:rPr>
        <w:drawing>
          <wp:inline distB="114300" distT="114300" distL="114300" distR="114300">
            <wp:extent cx="5943600" cy="3340100"/>
            <wp:effectExtent b="0" l="0" r="0" t="0"/>
            <wp:docPr id="16" name="image8.png"/>
            <a:graphic>
              <a:graphicData uri="http://schemas.openxmlformats.org/drawingml/2006/picture">
                <pic:pic>
                  <pic:nvPicPr>
                    <pic:cNvPr id="0" name="image8.png"/>
                    <pic:cNvPicPr preferRelativeResize="0"/>
                  </pic:nvPicPr>
                  <pic:blipFill>
                    <a:blip r:embed="rId2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spacing w:after="240" w:before="240" w:lineRule="auto"/>
        <w:rPr>
          <w:sz w:val="32"/>
          <w:szCs w:val="32"/>
        </w:rPr>
      </w:pPr>
      <w:r w:rsidDel="00000000" w:rsidR="00000000" w:rsidRPr="00000000">
        <w:rPr>
          <w:sz w:val="32"/>
          <w:szCs w:val="32"/>
          <w:rtl w:val="0"/>
        </w:rPr>
        <w:t xml:space="preserve">Figure 5: Folder containing the files that were extracted from the Cellebrite mobile phone.</w:t>
      </w:r>
    </w:p>
    <w:p w:rsidR="00000000" w:rsidDel="00000000" w:rsidP="00000000" w:rsidRDefault="00000000" w:rsidRPr="00000000" w14:paraId="00000091">
      <w:pPr>
        <w:spacing w:after="240" w:before="240" w:lineRule="auto"/>
        <w:rPr>
          <w:sz w:val="32"/>
          <w:szCs w:val="32"/>
        </w:rPr>
      </w:pPr>
      <w:r w:rsidDel="00000000" w:rsidR="00000000" w:rsidRPr="00000000">
        <w:rPr>
          <w:sz w:val="32"/>
          <w:szCs w:val="32"/>
          <w:rtl w:val="0"/>
        </w:rPr>
        <w:t xml:space="preserve">The extracted files can now be analyzed with appropriate forensic analysis tools. In this context, it is vital for the examiner to have the evidence organized and to make sure that the acquisition is properly documented.</w:t>
      </w:r>
    </w:p>
    <w:p w:rsidR="00000000" w:rsidDel="00000000" w:rsidP="00000000" w:rsidRDefault="00000000" w:rsidRPr="00000000" w14:paraId="00000092">
      <w:pPr>
        <w:spacing w:after="240" w:before="240" w:lineRule="auto"/>
        <w:rPr>
          <w:b w:val="1"/>
          <w:bCs w:val="1"/>
          <w:sz w:val="32"/>
          <w:szCs w:val="32"/>
        </w:rPr>
      </w:pPr>
      <w:r w:rsidDel="00000000" w:rsidR="00000000" w:rsidRPr="00000000">
        <w:rPr>
          <w:b w:val="1"/>
          <w:bCs w:val="1"/>
          <w:sz w:val="32"/>
          <w:szCs w:val="32"/>
          <w:rtl w:val="0"/>
        </w:rPr>
        <w:t xml:space="preserve">2.7 Evaluation of the Mobile Phone Forensic Acquisition</w:t>
      </w:r>
    </w:p>
    <w:p w:rsidR="00000000" w:rsidDel="00000000" w:rsidP="00000000" w:rsidRDefault="00000000" w:rsidRPr="00000000" w14:paraId="00000093">
      <w:pPr>
        <w:spacing w:after="240" w:before="240" w:lineRule="auto"/>
        <w:rPr>
          <w:sz w:val="32"/>
          <w:szCs w:val="32"/>
        </w:rPr>
      </w:pPr>
      <w:r w:rsidDel="00000000" w:rsidR="00000000" w:rsidRPr="00000000">
        <w:rPr>
          <w:sz w:val="32"/>
          <w:szCs w:val="32"/>
          <w:rtl w:val="0"/>
        </w:rPr>
        <w:t xml:space="preserve">The practical exercise reveals a systematic procedure of mobile forensics acquisition. Firstly, the examiner creates the case, chooses the appropriate extraction method, checks the device information and decides on the kind of information to extract. After this, the extraction process is carried out and the extracted files are saved on the forensic workstation.</w:t>
      </w:r>
    </w:p>
    <w:p w:rsidR="00000000" w:rsidDel="00000000" w:rsidP="00000000" w:rsidRDefault="00000000" w:rsidRPr="00000000" w14:paraId="00000094">
      <w:pPr>
        <w:spacing w:after="240" w:before="240" w:lineRule="auto"/>
        <w:rPr>
          <w:sz w:val="32"/>
          <w:szCs w:val="32"/>
        </w:rPr>
      </w:pPr>
      <w:r w:rsidDel="00000000" w:rsidR="00000000" w:rsidRPr="00000000">
        <w:rPr>
          <w:sz w:val="32"/>
          <w:szCs w:val="32"/>
          <w:rtl w:val="0"/>
        </w:rPr>
        <w:t xml:space="preserve">What is worth noting is that the mobile forensics acquisition process should not be perceived as just copying the files from the mobile phone. For a forensics process to be complete, the examiner must document the procedure and show which device was examined, how and what information was extracted.</w:t>
      </w:r>
    </w:p>
    <w:p w:rsidR="00000000" w:rsidDel="00000000" w:rsidP="00000000" w:rsidRDefault="00000000" w:rsidRPr="00000000" w14:paraId="00000095">
      <w:pPr>
        <w:spacing w:after="240" w:before="240" w:lineRule="auto"/>
        <w:rPr>
          <w:sz w:val="32"/>
          <w:szCs w:val="32"/>
        </w:rPr>
      </w:pPr>
      <w:r w:rsidDel="00000000" w:rsidR="00000000" w:rsidRPr="00000000">
        <w:rPr>
          <w:rtl w:val="0"/>
        </w:rPr>
      </w:r>
    </w:p>
    <w:p w:rsidR="00000000" w:rsidDel="00000000" w:rsidP="00000000" w:rsidRDefault="00000000" w:rsidRPr="00000000" w14:paraId="00000096">
      <w:pPr>
        <w:pStyle w:val="Heading1"/>
        <w:keepNext w:val="0"/>
        <w:keepLines w:val="0"/>
        <w:spacing w:before="480" w:lineRule="auto"/>
        <w:rPr>
          <w:b w:val="1"/>
          <w:bCs w:val="1"/>
        </w:rPr>
      </w:pPr>
      <w:bookmarkStart w:colFirst="0" w:colLast="0" w:name="_8k8cq8b6ga48" w:id="15"/>
      <w:bookmarkEnd w:id="15"/>
      <w:r w:rsidDel="00000000" w:rsidR="00000000" w:rsidRPr="00000000">
        <w:rPr>
          <w:b w:val="1"/>
          <w:bCs w:val="1"/>
          <w:rtl w:val="0"/>
        </w:rPr>
        <w:t xml:space="preserve">3. Digital Forensics of Mobile Phone Evidence</w:t>
      </w:r>
      <w:r w:rsidDel="00000000" w:rsidR="00000000" w:rsidRPr="00000000">
        <w:rPr>
          <w:rtl w:val="0"/>
        </w:rPr>
      </w:r>
    </w:p>
    <w:p w:rsidR="00000000" w:rsidDel="00000000" w:rsidP="00000000" w:rsidRDefault="00000000" w:rsidRPr="00000000" w14:paraId="00000097">
      <w:pPr>
        <w:pStyle w:val="Heading2"/>
        <w:keepNext w:val="0"/>
        <w:keepLines w:val="0"/>
        <w:spacing w:after="80" w:lineRule="auto"/>
        <w:rPr>
          <w:b w:val="1"/>
          <w:bCs w:val="1"/>
        </w:rPr>
      </w:pPr>
      <w:bookmarkStart w:colFirst="0" w:colLast="0" w:name="_fjbcoh5pcxxw" w:id="16"/>
      <w:bookmarkEnd w:id="16"/>
      <w:r w:rsidDel="00000000" w:rsidR="00000000" w:rsidRPr="00000000">
        <w:rPr>
          <w:b w:val="1"/>
          <w:bCs w:val="1"/>
          <w:rtl w:val="0"/>
        </w:rPr>
        <w:t xml:space="preserve">3.1 Introduction</w:t>
      </w:r>
    </w:p>
    <w:p w:rsidR="00000000" w:rsidDel="00000000" w:rsidP="00000000" w:rsidRDefault="00000000" w:rsidRPr="00000000" w14:paraId="00000098">
      <w:pPr>
        <w:rPr>
          <w:sz w:val="32"/>
          <w:szCs w:val="32"/>
        </w:rPr>
      </w:pPr>
      <w:r w:rsidDel="00000000" w:rsidR="00000000" w:rsidRPr="00000000">
        <w:rPr>
          <w:sz w:val="32"/>
          <w:szCs w:val="32"/>
          <w:rtl w:val="0"/>
        </w:rPr>
        <w:t xml:space="preserve">Digital forensics entails the identification, acquisition and examination of data stored within electronic devices. Mobile phones are important sources of evidence because they may have such evidence as communications, travel details, images and location data, among others.</w:t>
      </w:r>
    </w:p>
    <w:p w:rsidR="00000000" w:rsidDel="00000000" w:rsidP="00000000" w:rsidRDefault="00000000" w:rsidRPr="00000000" w14:paraId="00000099">
      <w:pPr>
        <w:rPr>
          <w:sz w:val="32"/>
          <w:szCs w:val="32"/>
        </w:rPr>
      </w:pPr>
      <w:r w:rsidDel="00000000" w:rsidR="00000000" w:rsidRPr="00000000">
        <w:rPr>
          <w:sz w:val="32"/>
          <w:szCs w:val="32"/>
          <w:rtl w:val="0"/>
        </w:rPr>
        <w:t xml:space="preserve">Evidence collected during this exercise includes phone hash files of three mobile phones used in the crime. There is also evidence of communications between Emma and Joe, communications with Norman, travel data concerning Joe and location data of Joe and Norman. The evidence can be analyzed chronologically to get an idea of how the event progressed and how various pieces of evidence corroborate each other.</w:t>
      </w:r>
    </w:p>
    <w:p w:rsidR="00000000" w:rsidDel="00000000" w:rsidP="00000000" w:rsidRDefault="00000000" w:rsidRPr="00000000" w14:paraId="0000009A">
      <w:pPr>
        <w:rPr>
          <w:sz w:val="32"/>
          <w:szCs w:val="32"/>
        </w:rPr>
      </w:pPr>
      <w:r w:rsidDel="00000000" w:rsidR="00000000" w:rsidRPr="00000000">
        <w:rPr>
          <w:sz w:val="32"/>
          <w:szCs w:val="32"/>
          <w:rtl w:val="0"/>
        </w:rPr>
        <w:t xml:space="preserve">The investigation seems to involve three people: Emma, Joe and Norman. The first piece of evidence shows communication between Emma and Joe in regards to finding a buyer. This evidence then grows into communication about meeting and travelling to Manchester and Glasgow. Further evidence then shows communication between Emma and Norman in regards to the deal, followed by evidence that the deal had been concluded. Evidence of travel and phone location can be correlated with the communication records.</w:t>
      </w:r>
    </w:p>
    <w:p w:rsidR="00000000" w:rsidDel="00000000" w:rsidP="00000000" w:rsidRDefault="00000000" w:rsidRPr="00000000" w14:paraId="0000009B">
      <w:pPr>
        <w:rPr>
          <w:sz w:val="32"/>
          <w:szCs w:val="32"/>
        </w:rPr>
      </w:pPr>
      <w:r w:rsidDel="00000000" w:rsidR="00000000" w:rsidRPr="00000000">
        <w:rPr>
          <w:rtl w:val="0"/>
        </w:rPr>
      </w:r>
    </w:p>
    <w:p w:rsidR="00000000" w:rsidDel="00000000" w:rsidP="00000000" w:rsidRDefault="00000000" w:rsidRPr="00000000" w14:paraId="0000009C">
      <w:pPr>
        <w:pStyle w:val="Heading2"/>
        <w:keepNext w:val="0"/>
        <w:keepLines w:val="0"/>
        <w:spacing w:after="80" w:lineRule="auto"/>
        <w:rPr>
          <w:b w:val="1"/>
          <w:bCs w:val="1"/>
          <w:sz w:val="34"/>
          <w:szCs w:val="34"/>
        </w:rPr>
      </w:pPr>
      <w:bookmarkStart w:colFirst="0" w:colLast="0" w:name="_p2nv8pdr0ceg" w:id="17"/>
      <w:bookmarkEnd w:id="17"/>
      <w:r w:rsidDel="00000000" w:rsidR="00000000" w:rsidRPr="00000000">
        <w:rPr>
          <w:b w:val="1"/>
          <w:bCs w:val="1"/>
          <w:sz w:val="34"/>
          <w:szCs w:val="34"/>
          <w:rtl w:val="0"/>
        </w:rPr>
        <w:t xml:space="preserve">3.2 Mobile Phone Evidence and Hash Information</w:t>
      </w:r>
    </w:p>
    <w:p w:rsidR="00000000" w:rsidDel="00000000" w:rsidP="00000000" w:rsidRDefault="00000000" w:rsidRPr="00000000" w14:paraId="0000009D">
      <w:pPr>
        <w:spacing w:after="240" w:before="240" w:lineRule="auto"/>
        <w:rPr>
          <w:sz w:val="32"/>
          <w:szCs w:val="32"/>
        </w:rPr>
      </w:pPr>
      <w:r w:rsidDel="00000000" w:rsidR="00000000" w:rsidRPr="00000000">
        <w:rPr>
          <w:sz w:val="32"/>
          <w:szCs w:val="32"/>
          <w:rtl w:val="0"/>
        </w:rPr>
        <w:t xml:space="preserve">The first phase of the examination entails identification and preservation of the three mobile phones. The hash information was obtained from the Huawei, Nokia and Samsung phones. Hashing is a critical component of the digital forensic acquisition process since it provides a value for the digital evidence and is useful in the evidence integrity process.</w:t>
      </w:r>
    </w:p>
    <w:p w:rsidR="00000000" w:rsidDel="00000000" w:rsidP="00000000" w:rsidRDefault="00000000" w:rsidRPr="00000000" w14:paraId="0000009E">
      <w:pPr>
        <w:spacing w:after="240" w:before="240" w:lineRule="auto"/>
        <w:rPr>
          <w:sz w:val="32"/>
          <w:szCs w:val="32"/>
        </w:rPr>
      </w:pPr>
      <w:r w:rsidDel="00000000" w:rsidR="00000000" w:rsidRPr="00000000">
        <w:rPr>
          <w:sz w:val="32"/>
          <w:szCs w:val="32"/>
        </w:rPr>
        <w:drawing>
          <wp:inline distB="114300" distT="114300" distL="114300" distR="114300">
            <wp:extent cx="5943600" cy="3340100"/>
            <wp:effectExtent b="0" l="0" r="0" t="0"/>
            <wp:docPr id="2" name="image10.png"/>
            <a:graphic>
              <a:graphicData uri="http://schemas.openxmlformats.org/drawingml/2006/picture">
                <pic:pic>
                  <pic:nvPicPr>
                    <pic:cNvPr id="0" name="image10.png"/>
                    <pic:cNvPicPr preferRelativeResize="0"/>
                  </pic:nvPicPr>
                  <pic:blipFill>
                    <a:blip r:embed="rId22"/>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spacing w:after="240" w:before="240" w:lineRule="auto"/>
        <w:rPr>
          <w:sz w:val="32"/>
          <w:szCs w:val="32"/>
        </w:rPr>
      </w:pPr>
      <w:r w:rsidDel="00000000" w:rsidR="00000000" w:rsidRPr="00000000">
        <w:rPr>
          <w:sz w:val="32"/>
          <w:szCs w:val="32"/>
          <w:rtl w:val="0"/>
        </w:rPr>
        <w:t xml:space="preserve">Figure 6: Hash Information for Huawei Mobile Phone</w:t>
      </w:r>
    </w:p>
    <w:p w:rsidR="00000000" w:rsidDel="00000000" w:rsidP="00000000" w:rsidRDefault="00000000" w:rsidRPr="00000000" w14:paraId="000000A0">
      <w:pPr>
        <w:spacing w:after="240" w:before="240" w:lineRule="auto"/>
        <w:rPr>
          <w:sz w:val="32"/>
          <w:szCs w:val="32"/>
        </w:rPr>
      </w:pPr>
      <w:r w:rsidDel="00000000" w:rsidR="00000000" w:rsidRPr="00000000">
        <w:rPr>
          <w:sz w:val="32"/>
          <w:szCs w:val="32"/>
          <w:rtl w:val="0"/>
        </w:rPr>
        <w:t xml:space="preserve">The first piece of evidence pertains to the Huawei mobile phone. The hash information gives a recorded reference to the digital evidence pertaining to the device. Documenting this information prior to the main examination helps the examiner to record the evidence being examined.</w:t>
      </w:r>
    </w:p>
    <w:p w:rsidR="00000000" w:rsidDel="00000000" w:rsidP="00000000" w:rsidRDefault="00000000" w:rsidRPr="00000000" w14:paraId="000000A1">
      <w:pPr>
        <w:spacing w:after="240" w:before="240" w:lineRule="auto"/>
        <w:rPr>
          <w:sz w:val="32"/>
          <w:szCs w:val="32"/>
        </w:rPr>
      </w:pPr>
      <w:r w:rsidDel="00000000" w:rsidR="00000000" w:rsidRPr="00000000">
        <w:rPr>
          <w:sz w:val="32"/>
          <w:szCs w:val="32"/>
        </w:rPr>
        <w:drawing>
          <wp:inline distB="114300" distT="114300" distL="114300" distR="114300">
            <wp:extent cx="5943600" cy="3340100"/>
            <wp:effectExtent b="0" l="0" r="0" t="0"/>
            <wp:docPr id="7" name="image12.png"/>
            <a:graphic>
              <a:graphicData uri="http://schemas.openxmlformats.org/drawingml/2006/picture">
                <pic:pic>
                  <pic:nvPicPr>
                    <pic:cNvPr id="0" name="image12.png"/>
                    <pic:cNvPicPr preferRelativeResize="0"/>
                  </pic:nvPicPr>
                  <pic:blipFill>
                    <a:blip r:embed="rId2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spacing w:after="240" w:before="240" w:lineRule="auto"/>
        <w:rPr>
          <w:sz w:val="32"/>
          <w:szCs w:val="32"/>
        </w:rPr>
      </w:pPr>
      <w:r w:rsidDel="00000000" w:rsidR="00000000" w:rsidRPr="00000000">
        <w:rPr>
          <w:sz w:val="32"/>
          <w:szCs w:val="32"/>
        </w:rPr>
        <w:drawing>
          <wp:inline distB="114300" distT="114300" distL="114300" distR="114300">
            <wp:extent cx="5943600" cy="3340100"/>
            <wp:effectExtent b="0" l="0" r="0" t="0"/>
            <wp:docPr id="17" name="image7.png"/>
            <a:graphic>
              <a:graphicData uri="http://schemas.openxmlformats.org/drawingml/2006/picture">
                <pic:pic>
                  <pic:nvPicPr>
                    <pic:cNvPr id="0" name="image7.png"/>
                    <pic:cNvPicPr preferRelativeResize="0"/>
                  </pic:nvPicPr>
                  <pic:blipFill>
                    <a:blip r:embed="rId2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spacing w:after="240" w:before="240" w:lineRule="auto"/>
        <w:rPr>
          <w:sz w:val="32"/>
          <w:szCs w:val="32"/>
        </w:rPr>
      </w:pPr>
      <w:r w:rsidDel="00000000" w:rsidR="00000000" w:rsidRPr="00000000">
        <w:rPr>
          <w:sz w:val="32"/>
          <w:szCs w:val="32"/>
          <w:rtl w:val="0"/>
        </w:rPr>
        <w:t xml:space="preserve">Figure 7: Hash Information for Nokia and Samsung Mobile Phone</w:t>
      </w:r>
    </w:p>
    <w:p w:rsidR="00000000" w:rsidDel="00000000" w:rsidP="00000000" w:rsidRDefault="00000000" w:rsidRPr="00000000" w14:paraId="000000A4">
      <w:pPr>
        <w:spacing w:after="240" w:before="240" w:lineRule="auto"/>
        <w:rPr>
          <w:sz w:val="32"/>
          <w:szCs w:val="32"/>
        </w:rPr>
      </w:pPr>
      <w:r w:rsidDel="00000000" w:rsidR="00000000" w:rsidRPr="00000000">
        <w:rPr>
          <w:sz w:val="32"/>
          <w:szCs w:val="32"/>
          <w:rtl w:val="0"/>
        </w:rPr>
        <w:t xml:space="preserve">The second piece of evidence record pertains to the Nokia mobile phone. Separate hash information is required for each mobile phone as there are several devices under examination in the case.</w:t>
      </w:r>
    </w:p>
    <w:p w:rsidR="00000000" w:rsidDel="00000000" w:rsidP="00000000" w:rsidRDefault="00000000" w:rsidRPr="00000000" w14:paraId="000000A5">
      <w:pPr>
        <w:spacing w:after="240" w:before="240" w:lineRule="auto"/>
        <w:rPr>
          <w:sz w:val="32"/>
          <w:szCs w:val="32"/>
        </w:rPr>
      </w:pPr>
      <w:r w:rsidDel="00000000" w:rsidR="00000000" w:rsidRPr="00000000">
        <w:rPr>
          <w:sz w:val="32"/>
          <w:szCs w:val="32"/>
          <w:rtl w:val="0"/>
        </w:rPr>
        <w:t xml:space="preserve">This is followed by the third record that relates to the Samsung phone. Collectively, the three hash records form the basis for the evidence collection process. They serve as the foundation for the subsequent analysis of the communication and travel records.</w:t>
      </w:r>
      <w:r w:rsidDel="00000000" w:rsidR="00000000" w:rsidRPr="00000000">
        <w:rPr>
          <w:rtl w:val="0"/>
        </w:rPr>
      </w:r>
    </w:p>
    <w:p w:rsidR="00000000" w:rsidDel="00000000" w:rsidP="00000000" w:rsidRDefault="00000000" w:rsidRPr="00000000" w14:paraId="000000A6">
      <w:pPr>
        <w:rPr>
          <w:sz w:val="32"/>
          <w:szCs w:val="32"/>
        </w:rPr>
      </w:pPr>
      <w:r w:rsidDel="00000000" w:rsidR="00000000" w:rsidRPr="00000000">
        <w:rPr>
          <w:rtl w:val="0"/>
        </w:rPr>
      </w:r>
    </w:p>
    <w:p w:rsidR="00000000" w:rsidDel="00000000" w:rsidP="00000000" w:rsidRDefault="00000000" w:rsidRPr="00000000" w14:paraId="000000A7">
      <w:pPr>
        <w:pStyle w:val="Heading2"/>
        <w:keepNext w:val="0"/>
        <w:keepLines w:val="0"/>
        <w:spacing w:after="80" w:lineRule="auto"/>
        <w:rPr>
          <w:b w:val="1"/>
          <w:bCs w:val="1"/>
          <w:sz w:val="34"/>
          <w:szCs w:val="34"/>
        </w:rPr>
      </w:pPr>
      <w:bookmarkStart w:colFirst="0" w:colLast="0" w:name="_m8j3mat2bv6i" w:id="18"/>
      <w:bookmarkEnd w:id="18"/>
      <w:r w:rsidDel="00000000" w:rsidR="00000000" w:rsidRPr="00000000">
        <w:rPr>
          <w:b w:val="1"/>
          <w:bCs w:val="1"/>
          <w:sz w:val="34"/>
          <w:szCs w:val="34"/>
          <w:rtl w:val="0"/>
        </w:rPr>
        <w:t xml:space="preserve">3.3. Communications Between Emma and Joe</w:t>
      </w:r>
    </w:p>
    <w:p w:rsidR="00000000" w:rsidDel="00000000" w:rsidP="00000000" w:rsidRDefault="00000000" w:rsidRPr="00000000" w14:paraId="000000A8">
      <w:pPr>
        <w:spacing w:after="240" w:before="240" w:lineRule="auto"/>
        <w:rPr>
          <w:sz w:val="32"/>
          <w:szCs w:val="32"/>
        </w:rPr>
      </w:pPr>
      <w:r w:rsidDel="00000000" w:rsidR="00000000" w:rsidRPr="00000000">
        <w:rPr>
          <w:sz w:val="32"/>
          <w:szCs w:val="32"/>
          <w:rtl w:val="0"/>
        </w:rPr>
        <w:t xml:space="preserve">Moving onto the next stage of the evidence we have communications between Emma and Joe. The evidence suggests that Emma spoke with Joe to look for a buyer.</w:t>
      </w:r>
    </w:p>
    <w:p w:rsidR="00000000" w:rsidDel="00000000" w:rsidP="00000000" w:rsidRDefault="00000000" w:rsidRPr="00000000" w14:paraId="000000A9">
      <w:pPr>
        <w:spacing w:after="240" w:before="240" w:lineRule="auto"/>
        <w:rPr>
          <w:sz w:val="32"/>
          <w:szCs w:val="32"/>
        </w:rPr>
      </w:pPr>
      <w:r w:rsidDel="00000000" w:rsidR="00000000" w:rsidRPr="00000000">
        <w:rPr>
          <w:sz w:val="32"/>
          <w:szCs w:val="32"/>
        </w:rPr>
        <w:drawing>
          <wp:inline distB="114300" distT="114300" distL="114300" distR="114300">
            <wp:extent cx="5943600" cy="3340100"/>
            <wp:effectExtent b="0" l="0" r="0" t="0"/>
            <wp:docPr id="13" name="image4.png"/>
            <a:graphic>
              <a:graphicData uri="http://schemas.openxmlformats.org/drawingml/2006/picture">
                <pic:pic>
                  <pic:nvPicPr>
                    <pic:cNvPr id="0" name="image4.png"/>
                    <pic:cNvPicPr preferRelativeResize="0"/>
                  </pic:nvPicPr>
                  <pic:blipFill>
                    <a:blip r:embed="rId25"/>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AA">
      <w:pPr>
        <w:spacing w:after="240" w:before="240" w:lineRule="auto"/>
        <w:rPr>
          <w:sz w:val="32"/>
          <w:szCs w:val="32"/>
        </w:rPr>
      </w:pPr>
      <w:r w:rsidDel="00000000" w:rsidR="00000000" w:rsidRPr="00000000">
        <w:rPr>
          <w:sz w:val="32"/>
          <w:szCs w:val="32"/>
          <w:rtl w:val="0"/>
        </w:rPr>
        <w:t xml:space="preserve">Figure 8: Communications Between Emma and Joe Regarding a Potential Buyer</w:t>
      </w:r>
    </w:p>
    <w:p w:rsidR="00000000" w:rsidDel="00000000" w:rsidP="00000000" w:rsidRDefault="00000000" w:rsidRPr="00000000" w14:paraId="000000AB">
      <w:pPr>
        <w:spacing w:after="240" w:before="240" w:lineRule="auto"/>
        <w:rPr>
          <w:sz w:val="32"/>
          <w:szCs w:val="32"/>
        </w:rPr>
      </w:pPr>
      <w:r w:rsidDel="00000000" w:rsidR="00000000" w:rsidRPr="00000000">
        <w:rPr>
          <w:sz w:val="32"/>
          <w:szCs w:val="32"/>
          <w:rtl w:val="0"/>
        </w:rPr>
        <w:t xml:space="preserve">This piece of communication is relevant since it is one of the earliest stages of the crime. It is evident that both Emma and Joe were communicating regarding finding someone else who would become a buyer. The communication itself thus adds context into the relationship between the two individuals.</w:t>
      </w:r>
    </w:p>
    <w:p w:rsidR="00000000" w:rsidDel="00000000" w:rsidP="00000000" w:rsidRDefault="00000000" w:rsidRPr="00000000" w14:paraId="000000AC">
      <w:pPr>
        <w:spacing w:after="240" w:before="240" w:lineRule="auto"/>
        <w:rPr>
          <w:sz w:val="32"/>
          <w:szCs w:val="32"/>
        </w:rPr>
      </w:pPr>
      <w:r w:rsidDel="00000000" w:rsidR="00000000" w:rsidRPr="00000000">
        <w:rPr>
          <w:sz w:val="32"/>
          <w:szCs w:val="32"/>
          <w:rtl w:val="0"/>
        </w:rPr>
        <w:t xml:space="preserve">It is important to note that the communication should be viewed as part of the larger sequence and not separately since later evidence involves making travel arrangements, communications with Norman and making a deal. In this regard, the communication can be put in the beginning of the reconstructed timeline.</w:t>
      </w:r>
    </w:p>
    <w:p w:rsidR="00000000" w:rsidDel="00000000" w:rsidP="00000000" w:rsidRDefault="00000000" w:rsidRPr="00000000" w14:paraId="000000AD">
      <w:pPr>
        <w:rPr>
          <w:sz w:val="32"/>
          <w:szCs w:val="32"/>
        </w:rPr>
      </w:pPr>
      <w:r w:rsidDel="00000000" w:rsidR="00000000" w:rsidRPr="00000000">
        <w:rPr>
          <w:rtl w:val="0"/>
        </w:rPr>
      </w:r>
    </w:p>
    <w:p w:rsidR="00000000" w:rsidDel="00000000" w:rsidP="00000000" w:rsidRDefault="00000000" w:rsidRPr="00000000" w14:paraId="000000AE">
      <w:pPr>
        <w:pStyle w:val="Heading2"/>
        <w:keepNext w:val="0"/>
        <w:keepLines w:val="0"/>
        <w:spacing w:after="80" w:lineRule="auto"/>
        <w:rPr>
          <w:b w:val="1"/>
          <w:bCs w:val="1"/>
        </w:rPr>
      </w:pPr>
      <w:bookmarkStart w:colFirst="0" w:colLast="0" w:name="_wt9wy5s7lek" w:id="19"/>
      <w:bookmarkEnd w:id="19"/>
      <w:r w:rsidDel="00000000" w:rsidR="00000000" w:rsidRPr="00000000">
        <w:rPr>
          <w:b w:val="1"/>
          <w:bCs w:val="1"/>
          <w:rtl w:val="0"/>
        </w:rPr>
        <w:t xml:space="preserve">3</w:t>
      </w:r>
      <w:r w:rsidDel="00000000" w:rsidR="00000000" w:rsidRPr="00000000">
        <w:rPr>
          <w:b w:val="1"/>
          <w:bCs w:val="1"/>
          <w:rtl w:val="0"/>
        </w:rPr>
        <w:t xml:space="preserve">.4. Hotel Communication</w:t>
      </w:r>
    </w:p>
    <w:p w:rsidR="00000000" w:rsidDel="00000000" w:rsidP="00000000" w:rsidRDefault="00000000" w:rsidRPr="00000000" w14:paraId="000000AF">
      <w:pPr>
        <w:rPr>
          <w:sz w:val="32"/>
          <w:szCs w:val="32"/>
        </w:rPr>
      </w:pPr>
      <w:r w:rsidDel="00000000" w:rsidR="00000000" w:rsidRPr="00000000">
        <w:rPr>
          <w:sz w:val="32"/>
          <w:szCs w:val="32"/>
          <w:rtl w:val="0"/>
        </w:rPr>
        <w:t xml:space="preserve">After the first communication, the evidence suggests that Joe has told Emma that she was in the hotel.</w:t>
      </w:r>
    </w:p>
    <w:p w:rsidR="00000000" w:rsidDel="00000000" w:rsidP="00000000" w:rsidRDefault="00000000" w:rsidRPr="00000000" w14:paraId="000000B0">
      <w:pPr>
        <w:rPr>
          <w:sz w:val="32"/>
          <w:szCs w:val="32"/>
        </w:rPr>
      </w:pPr>
      <w:r w:rsidDel="00000000" w:rsidR="00000000" w:rsidRPr="00000000">
        <w:rPr>
          <w:rtl w:val="0"/>
        </w:rPr>
      </w:r>
    </w:p>
    <w:p w:rsidR="00000000" w:rsidDel="00000000" w:rsidP="00000000" w:rsidRDefault="00000000" w:rsidRPr="00000000" w14:paraId="000000B1">
      <w:pPr>
        <w:rPr>
          <w:sz w:val="32"/>
          <w:szCs w:val="32"/>
        </w:rPr>
      </w:pPr>
      <w:r w:rsidDel="00000000" w:rsidR="00000000" w:rsidRPr="00000000">
        <w:rPr>
          <w:sz w:val="32"/>
          <w:szCs w:val="32"/>
        </w:rPr>
        <w:drawing>
          <wp:inline distB="114300" distT="114300" distL="114300" distR="114300">
            <wp:extent cx="5943600" cy="3340100"/>
            <wp:effectExtent b="0" l="0" r="0" t="0"/>
            <wp:docPr id="19" name="image11.png"/>
            <a:graphic>
              <a:graphicData uri="http://schemas.openxmlformats.org/drawingml/2006/picture">
                <pic:pic>
                  <pic:nvPicPr>
                    <pic:cNvPr id="0" name="image11.png"/>
                    <pic:cNvPicPr preferRelativeResize="0"/>
                  </pic:nvPicPr>
                  <pic:blipFill>
                    <a:blip r:embed="rId2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B2">
      <w:pPr>
        <w:rPr>
          <w:sz w:val="32"/>
          <w:szCs w:val="32"/>
        </w:rPr>
      </w:pPr>
      <w:r w:rsidDel="00000000" w:rsidR="00000000" w:rsidRPr="00000000">
        <w:rPr>
          <w:sz w:val="32"/>
          <w:szCs w:val="32"/>
          <w:rtl w:val="0"/>
        </w:rPr>
        <w:t xml:space="preserve">Figure 9: Communication Related to Emma's Location in the Hotel</w:t>
      </w:r>
    </w:p>
    <w:p w:rsidR="00000000" w:rsidDel="00000000" w:rsidP="00000000" w:rsidRDefault="00000000" w:rsidRPr="00000000" w14:paraId="000000B3">
      <w:pPr>
        <w:rPr>
          <w:sz w:val="32"/>
          <w:szCs w:val="32"/>
        </w:rPr>
      </w:pPr>
      <w:r w:rsidDel="00000000" w:rsidR="00000000" w:rsidRPr="00000000">
        <w:rPr>
          <w:rtl w:val="0"/>
        </w:rPr>
      </w:r>
    </w:p>
    <w:p w:rsidR="00000000" w:rsidDel="00000000" w:rsidP="00000000" w:rsidRDefault="00000000" w:rsidRPr="00000000" w14:paraId="000000B4">
      <w:pPr>
        <w:rPr>
          <w:sz w:val="32"/>
          <w:szCs w:val="32"/>
        </w:rPr>
      </w:pPr>
      <w:r w:rsidDel="00000000" w:rsidR="00000000" w:rsidRPr="00000000">
        <w:rPr>
          <w:sz w:val="32"/>
          <w:szCs w:val="32"/>
          <w:rtl w:val="0"/>
        </w:rPr>
        <w:t xml:space="preserve">It is a communication providing information regarding the geographical location. The mention of the hotel is significant in light of the subsequent phone-location evidence.</w:t>
      </w:r>
    </w:p>
    <w:p w:rsidR="00000000" w:rsidDel="00000000" w:rsidP="00000000" w:rsidRDefault="00000000" w:rsidRPr="00000000" w14:paraId="000000B5">
      <w:pPr>
        <w:rPr>
          <w:sz w:val="32"/>
          <w:szCs w:val="32"/>
        </w:rPr>
      </w:pPr>
      <w:r w:rsidDel="00000000" w:rsidR="00000000" w:rsidRPr="00000000">
        <w:rPr>
          <w:sz w:val="32"/>
          <w:szCs w:val="32"/>
          <w:rtl w:val="0"/>
        </w:rPr>
        <w:t xml:space="preserve">While the communication message in itself does not fully reveal the details of what happened in the hotel, it reveals that the hotel was an element of the communication between these two people. Subsequently, the location data from the mobile phone of Joe could be compared to see if the sources corroborate each other.</w:t>
      </w:r>
    </w:p>
    <w:p w:rsidR="00000000" w:rsidDel="00000000" w:rsidP="00000000" w:rsidRDefault="00000000" w:rsidRPr="00000000" w14:paraId="000000B6">
      <w:pPr>
        <w:rPr>
          <w:sz w:val="32"/>
          <w:szCs w:val="32"/>
        </w:rPr>
      </w:pPr>
      <w:r w:rsidDel="00000000" w:rsidR="00000000" w:rsidRPr="00000000">
        <w:rPr>
          <w:sz w:val="32"/>
          <w:szCs w:val="32"/>
          <w:rtl w:val="0"/>
        </w:rPr>
        <w:t xml:space="preserve">It is one of the examples of why it is necessary to analyze different types of evidence in mobile forensics investigations.</w:t>
      </w:r>
    </w:p>
    <w:p w:rsidR="00000000" w:rsidDel="00000000" w:rsidP="00000000" w:rsidRDefault="00000000" w:rsidRPr="00000000" w14:paraId="000000B7">
      <w:pPr>
        <w:rPr>
          <w:sz w:val="32"/>
          <w:szCs w:val="32"/>
        </w:rPr>
      </w:pPr>
      <w:r w:rsidDel="00000000" w:rsidR="00000000" w:rsidRPr="00000000">
        <w:rPr>
          <w:rtl w:val="0"/>
        </w:rPr>
      </w:r>
    </w:p>
    <w:p w:rsidR="00000000" w:rsidDel="00000000" w:rsidP="00000000" w:rsidRDefault="00000000" w:rsidRPr="00000000" w14:paraId="000000B8">
      <w:pPr>
        <w:rPr>
          <w:sz w:val="32"/>
          <w:szCs w:val="32"/>
        </w:rPr>
      </w:pPr>
      <w:r w:rsidDel="00000000" w:rsidR="00000000" w:rsidRPr="00000000">
        <w:rPr>
          <w:rtl w:val="0"/>
        </w:rPr>
      </w:r>
    </w:p>
    <w:p w:rsidR="00000000" w:rsidDel="00000000" w:rsidP="00000000" w:rsidRDefault="00000000" w:rsidRPr="00000000" w14:paraId="000000B9">
      <w:pPr>
        <w:rPr>
          <w:b w:val="1"/>
          <w:bCs w:val="1"/>
          <w:sz w:val="32"/>
          <w:szCs w:val="32"/>
        </w:rPr>
      </w:pPr>
      <w:r w:rsidDel="00000000" w:rsidR="00000000" w:rsidRPr="00000000">
        <w:rPr>
          <w:b w:val="1"/>
          <w:bCs w:val="1"/>
          <w:sz w:val="32"/>
          <w:szCs w:val="32"/>
          <w:rtl w:val="0"/>
        </w:rPr>
        <w:t xml:space="preserve">3.5 Communications Relating to Meetings in Manchester and Glasgow</w:t>
      </w:r>
    </w:p>
    <w:p w:rsidR="00000000" w:rsidDel="00000000" w:rsidP="00000000" w:rsidRDefault="00000000" w:rsidRPr="00000000" w14:paraId="000000BA">
      <w:pPr>
        <w:rPr>
          <w:sz w:val="32"/>
          <w:szCs w:val="32"/>
        </w:rPr>
      </w:pPr>
      <w:r w:rsidDel="00000000" w:rsidR="00000000" w:rsidRPr="00000000">
        <w:rPr>
          <w:sz w:val="32"/>
          <w:szCs w:val="32"/>
          <w:rtl w:val="0"/>
        </w:rPr>
        <w:t xml:space="preserve">The evidence also includes communications regarding Joe's travel plans.</w:t>
        <w:br w:type="textWrapping"/>
      </w:r>
    </w:p>
    <w:p w:rsidR="00000000" w:rsidDel="00000000" w:rsidP="00000000" w:rsidRDefault="00000000" w:rsidRPr="00000000" w14:paraId="000000BB">
      <w:pPr>
        <w:rPr>
          <w:sz w:val="32"/>
          <w:szCs w:val="32"/>
        </w:rPr>
      </w:pPr>
      <w:r w:rsidDel="00000000" w:rsidR="00000000" w:rsidRPr="00000000">
        <w:rPr>
          <w:sz w:val="32"/>
          <w:szCs w:val="32"/>
        </w:rPr>
        <w:drawing>
          <wp:inline distB="114300" distT="114300" distL="114300" distR="114300">
            <wp:extent cx="5943600" cy="3340100"/>
            <wp:effectExtent b="0" l="0" r="0" t="0"/>
            <wp:docPr id="6" name="image1.png"/>
            <a:graphic>
              <a:graphicData uri="http://schemas.openxmlformats.org/drawingml/2006/picture">
                <pic:pic>
                  <pic:nvPicPr>
                    <pic:cNvPr id="0" name="image1.png"/>
                    <pic:cNvPicPr preferRelativeResize="0"/>
                  </pic:nvPicPr>
                  <pic:blipFill>
                    <a:blip r:embed="rId2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BC">
      <w:pPr>
        <w:rPr>
          <w:sz w:val="32"/>
          <w:szCs w:val="32"/>
        </w:rPr>
      </w:pPr>
      <w:r w:rsidDel="00000000" w:rsidR="00000000" w:rsidRPr="00000000">
        <w:rPr>
          <w:sz w:val="32"/>
          <w:szCs w:val="32"/>
          <w:rtl w:val="0"/>
        </w:rPr>
        <w:t xml:space="preserve">Figure 10: Communication Regarding Joe's Manchester Client Meeting</w:t>
        <w:br w:type="textWrapping"/>
      </w:r>
    </w:p>
    <w:p w:rsidR="00000000" w:rsidDel="00000000" w:rsidP="00000000" w:rsidRDefault="00000000" w:rsidRPr="00000000" w14:paraId="000000BD">
      <w:pPr>
        <w:rPr>
          <w:sz w:val="32"/>
          <w:szCs w:val="32"/>
        </w:rPr>
      </w:pPr>
      <w:r w:rsidDel="00000000" w:rsidR="00000000" w:rsidRPr="00000000">
        <w:rPr>
          <w:sz w:val="32"/>
          <w:szCs w:val="32"/>
          <w:rtl w:val="0"/>
        </w:rPr>
        <w:t xml:space="preserve">According to figure 10, Joe is travelling to Manchester to see clients. This shows the planned movement of Joe, which gives us another event to include on the timeline.</w:t>
      </w:r>
    </w:p>
    <w:p w:rsidR="00000000" w:rsidDel="00000000" w:rsidP="00000000" w:rsidRDefault="00000000" w:rsidRPr="00000000" w14:paraId="000000BE">
      <w:pPr>
        <w:rPr>
          <w:sz w:val="32"/>
          <w:szCs w:val="32"/>
        </w:rPr>
      </w:pPr>
      <w:r w:rsidDel="00000000" w:rsidR="00000000" w:rsidRPr="00000000">
        <w:rPr>
          <w:sz w:val="32"/>
          <w:szCs w:val="32"/>
          <w:rtl w:val="0"/>
        </w:rPr>
        <w:t xml:space="preserve">The communication regarding Manchester can subsequently be linked with Joe's Manchester travel ticket. Here, the communication serves as the planned event while the travel ticket acts as evidence relating to travel.</w:t>
      </w:r>
    </w:p>
    <w:p w:rsidR="00000000" w:rsidDel="00000000" w:rsidP="00000000" w:rsidRDefault="00000000" w:rsidRPr="00000000" w14:paraId="000000BF">
      <w:pPr>
        <w:rPr>
          <w:sz w:val="32"/>
          <w:szCs w:val="32"/>
        </w:rPr>
      </w:pPr>
      <w:r w:rsidDel="00000000" w:rsidR="00000000" w:rsidRPr="00000000">
        <w:rPr>
          <w:sz w:val="32"/>
          <w:szCs w:val="32"/>
          <w:rtl w:val="0"/>
        </w:rPr>
        <w:t xml:space="preserve">The evidence also includes the communication regarding Emma's planned meeting in Glasgow.</w:t>
        <w:br w:type="textWrapping"/>
      </w:r>
      <w:r w:rsidDel="00000000" w:rsidR="00000000" w:rsidRPr="00000000">
        <w:rPr>
          <w:sz w:val="32"/>
          <w:szCs w:val="32"/>
        </w:rPr>
        <w:drawing>
          <wp:inline distB="114300" distT="114300" distL="114300" distR="114300">
            <wp:extent cx="5943600" cy="3340100"/>
            <wp:effectExtent b="0" l="0" r="0" t="0"/>
            <wp:docPr id="1" name="image16.png"/>
            <a:graphic>
              <a:graphicData uri="http://schemas.openxmlformats.org/drawingml/2006/picture">
                <pic:pic>
                  <pic:nvPicPr>
                    <pic:cNvPr id="0" name="image16.png"/>
                    <pic:cNvPicPr preferRelativeResize="0"/>
                  </pic:nvPicPr>
                  <pic:blipFill>
                    <a:blip r:embed="rId2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rPr>
          <w:sz w:val="32"/>
          <w:szCs w:val="32"/>
        </w:rPr>
      </w:pPr>
      <w:r w:rsidDel="00000000" w:rsidR="00000000" w:rsidRPr="00000000">
        <w:rPr>
          <w:sz w:val="32"/>
          <w:szCs w:val="32"/>
          <w:rtl w:val="0"/>
        </w:rPr>
        <w:t xml:space="preserve">Figure 11: Communication Regarding Emma's Glasgow Client Meeting</w:t>
        <w:br w:type="textWrapping"/>
      </w:r>
    </w:p>
    <w:p w:rsidR="00000000" w:rsidDel="00000000" w:rsidP="00000000" w:rsidRDefault="00000000" w:rsidRPr="00000000" w14:paraId="000000C1">
      <w:pPr>
        <w:rPr>
          <w:sz w:val="32"/>
          <w:szCs w:val="32"/>
        </w:rPr>
      </w:pPr>
      <w:r w:rsidDel="00000000" w:rsidR="00000000" w:rsidRPr="00000000">
        <w:rPr>
          <w:sz w:val="32"/>
          <w:szCs w:val="32"/>
          <w:rtl w:val="0"/>
        </w:rPr>
        <w:t xml:space="preserve">Here it is indicated that Emma will be travelling to Glasgow to see clients. This gives us more information regarding another planned meeting and the link between the communication evidence and the future travel evidence.</w:t>
      </w:r>
    </w:p>
    <w:p w:rsidR="00000000" w:rsidDel="00000000" w:rsidP="00000000" w:rsidRDefault="00000000" w:rsidRPr="00000000" w14:paraId="000000C2">
      <w:pPr>
        <w:rPr>
          <w:sz w:val="32"/>
          <w:szCs w:val="32"/>
        </w:rPr>
      </w:pPr>
      <w:r w:rsidDel="00000000" w:rsidR="00000000" w:rsidRPr="00000000">
        <w:rPr>
          <w:sz w:val="32"/>
          <w:szCs w:val="32"/>
          <w:rtl w:val="0"/>
        </w:rPr>
        <w:t xml:space="preserve">Therefore, the two communications give us two events regarding travel and movement in Manchester and Glasgow respectively.</w:t>
      </w:r>
    </w:p>
    <w:p w:rsidR="00000000" w:rsidDel="00000000" w:rsidP="00000000" w:rsidRDefault="00000000" w:rsidRPr="00000000" w14:paraId="000000C3">
      <w:pPr>
        <w:rPr>
          <w:sz w:val="32"/>
          <w:szCs w:val="32"/>
        </w:rPr>
      </w:pPr>
      <w:r w:rsidDel="00000000" w:rsidR="00000000" w:rsidRPr="00000000">
        <w:rPr>
          <w:rtl w:val="0"/>
        </w:rPr>
      </w:r>
    </w:p>
    <w:p w:rsidR="00000000" w:rsidDel="00000000" w:rsidP="00000000" w:rsidRDefault="00000000" w:rsidRPr="00000000" w14:paraId="000000C4">
      <w:pPr>
        <w:pStyle w:val="Heading2"/>
        <w:keepNext w:val="0"/>
        <w:keepLines w:val="0"/>
        <w:spacing w:after="80" w:lineRule="auto"/>
        <w:rPr>
          <w:b w:val="1"/>
          <w:bCs w:val="1"/>
        </w:rPr>
      </w:pPr>
      <w:bookmarkStart w:colFirst="0" w:colLast="0" w:name="_d7k7e35331t" w:id="20"/>
      <w:bookmarkEnd w:id="20"/>
      <w:r w:rsidDel="00000000" w:rsidR="00000000" w:rsidRPr="00000000">
        <w:rPr>
          <w:b w:val="1"/>
          <w:bCs w:val="1"/>
          <w:rtl w:val="0"/>
        </w:rPr>
        <w:t xml:space="preserve">3</w:t>
      </w:r>
      <w:r w:rsidDel="00000000" w:rsidR="00000000" w:rsidRPr="00000000">
        <w:rPr>
          <w:b w:val="1"/>
          <w:bCs w:val="1"/>
          <w:rtl w:val="0"/>
        </w:rPr>
        <w:t xml:space="preserve">.6 Travel Evidence</w:t>
      </w:r>
    </w:p>
    <w:p w:rsidR="00000000" w:rsidDel="00000000" w:rsidP="00000000" w:rsidRDefault="00000000" w:rsidRPr="00000000" w14:paraId="000000C5">
      <w:pPr>
        <w:spacing w:after="240" w:before="240" w:lineRule="auto"/>
        <w:rPr>
          <w:sz w:val="32"/>
          <w:szCs w:val="32"/>
        </w:rPr>
      </w:pPr>
      <w:r w:rsidDel="00000000" w:rsidR="00000000" w:rsidRPr="00000000">
        <w:rPr>
          <w:sz w:val="32"/>
          <w:szCs w:val="32"/>
          <w:rtl w:val="0"/>
        </w:rPr>
        <w:t xml:space="preserve">The case file includes the Glasgow travel ticket related to Joe.</w:t>
      </w:r>
    </w:p>
    <w:p w:rsidR="00000000" w:rsidDel="00000000" w:rsidP="00000000" w:rsidRDefault="00000000" w:rsidRPr="00000000" w14:paraId="000000C6">
      <w:pPr>
        <w:spacing w:after="240" w:before="240" w:lineRule="auto"/>
        <w:rPr>
          <w:sz w:val="32"/>
          <w:szCs w:val="32"/>
        </w:rPr>
      </w:pPr>
      <w:r w:rsidDel="00000000" w:rsidR="00000000" w:rsidRPr="00000000">
        <w:rPr>
          <w:sz w:val="32"/>
          <w:szCs w:val="32"/>
        </w:rPr>
        <w:drawing>
          <wp:inline distB="114300" distT="114300" distL="114300" distR="114300">
            <wp:extent cx="5943600" cy="3365500"/>
            <wp:effectExtent b="0" l="0" r="0" t="0"/>
            <wp:docPr id="14" name="image19.png"/>
            <a:graphic>
              <a:graphicData uri="http://schemas.openxmlformats.org/drawingml/2006/picture">
                <pic:pic>
                  <pic:nvPicPr>
                    <pic:cNvPr id="0" name="image19.png"/>
                    <pic:cNvPicPr preferRelativeResize="0"/>
                  </pic:nvPicPr>
                  <pic:blipFill>
                    <a:blip r:embed="rId29"/>
                    <a:srcRect b="0" l="0" r="0" t="0"/>
                    <a:stretch>
                      <a:fillRect/>
                    </a:stretch>
                  </pic:blipFill>
                  <pic:spPr>
                    <a:xfrm>
                      <a:off x="0" y="0"/>
                      <a:ext cx="5943600" cy="3365500"/>
                    </a:xfrm>
                    <a:prstGeom prst="rect"/>
                    <a:ln/>
                  </pic:spPr>
                </pic:pic>
              </a:graphicData>
            </a:graphic>
          </wp:inline>
        </w:drawing>
      </w:r>
      <w:r w:rsidDel="00000000" w:rsidR="00000000" w:rsidRPr="00000000">
        <w:rPr>
          <w:rtl w:val="0"/>
        </w:rPr>
      </w:r>
    </w:p>
    <w:p w:rsidR="00000000" w:rsidDel="00000000" w:rsidP="00000000" w:rsidRDefault="00000000" w:rsidRPr="00000000" w14:paraId="000000C7">
      <w:pPr>
        <w:spacing w:after="240" w:before="240" w:lineRule="auto"/>
        <w:rPr>
          <w:sz w:val="32"/>
          <w:szCs w:val="32"/>
        </w:rPr>
      </w:pPr>
      <w:r w:rsidDel="00000000" w:rsidR="00000000" w:rsidRPr="00000000">
        <w:rPr>
          <w:sz w:val="32"/>
          <w:szCs w:val="32"/>
          <w:rtl w:val="0"/>
        </w:rPr>
        <w:t xml:space="preserve">Figure 12: Joe's Glasgow Travel Ticket</w:t>
      </w:r>
    </w:p>
    <w:p w:rsidR="00000000" w:rsidDel="00000000" w:rsidP="00000000" w:rsidRDefault="00000000" w:rsidRPr="00000000" w14:paraId="000000C8">
      <w:pPr>
        <w:spacing w:after="240" w:before="240" w:lineRule="auto"/>
        <w:rPr>
          <w:sz w:val="32"/>
          <w:szCs w:val="32"/>
        </w:rPr>
      </w:pPr>
      <w:r w:rsidDel="00000000" w:rsidR="00000000" w:rsidRPr="00000000">
        <w:rPr>
          <w:sz w:val="32"/>
          <w:szCs w:val="32"/>
          <w:rtl w:val="0"/>
        </w:rPr>
        <w:t xml:space="preserve">The ticket is the document evidence that is related to Joe's Glasgow travel. It can be correlated with the previous message regarding the meeting in Glasgow.</w:t>
      </w:r>
    </w:p>
    <w:p w:rsidR="00000000" w:rsidDel="00000000" w:rsidP="00000000" w:rsidRDefault="00000000" w:rsidRPr="00000000" w14:paraId="000000C9">
      <w:pPr>
        <w:spacing w:after="240" w:before="240" w:lineRule="auto"/>
        <w:rPr>
          <w:sz w:val="32"/>
          <w:szCs w:val="32"/>
        </w:rPr>
      </w:pPr>
      <w:r w:rsidDel="00000000" w:rsidR="00000000" w:rsidRPr="00000000">
        <w:rPr>
          <w:sz w:val="32"/>
          <w:szCs w:val="32"/>
          <w:rtl w:val="0"/>
        </w:rPr>
        <w:t xml:space="preserve">The importance of the ticket is that it serves as an evidence of different kinds. While the message serves as communication evidence, the ticket serves as travel information evidence. In case the details are matching, the two artefacts will relate to the same part of the timeline.</w:t>
      </w:r>
    </w:p>
    <w:p w:rsidR="00000000" w:rsidDel="00000000" w:rsidP="00000000" w:rsidRDefault="00000000" w:rsidRPr="00000000" w14:paraId="000000CA">
      <w:pPr>
        <w:spacing w:after="240" w:before="240" w:lineRule="auto"/>
        <w:rPr>
          <w:sz w:val="32"/>
          <w:szCs w:val="32"/>
        </w:rPr>
      </w:pPr>
      <w:r w:rsidDel="00000000" w:rsidR="00000000" w:rsidRPr="00000000">
        <w:rPr>
          <w:sz w:val="32"/>
          <w:szCs w:val="32"/>
          <w:rtl w:val="0"/>
        </w:rPr>
        <w:t xml:space="preserve">The case file also includes the ticket related to Manchester.</w:t>
      </w:r>
    </w:p>
    <w:p w:rsidR="00000000" w:rsidDel="00000000" w:rsidP="00000000" w:rsidRDefault="00000000" w:rsidRPr="00000000" w14:paraId="000000CB">
      <w:pPr>
        <w:spacing w:after="240" w:before="240" w:lineRule="auto"/>
        <w:rPr>
          <w:sz w:val="32"/>
          <w:szCs w:val="32"/>
        </w:rPr>
      </w:pPr>
      <w:r w:rsidDel="00000000" w:rsidR="00000000" w:rsidRPr="00000000">
        <w:rPr>
          <w:sz w:val="32"/>
          <w:szCs w:val="32"/>
        </w:rPr>
        <w:drawing>
          <wp:inline distB="114300" distT="114300" distL="114300" distR="114300">
            <wp:extent cx="5943600" cy="3340100"/>
            <wp:effectExtent b="0" l="0" r="0" t="0"/>
            <wp:docPr id="9" name="image18.png"/>
            <a:graphic>
              <a:graphicData uri="http://schemas.openxmlformats.org/drawingml/2006/picture">
                <pic:pic>
                  <pic:nvPicPr>
                    <pic:cNvPr id="0" name="image18.png"/>
                    <pic:cNvPicPr preferRelativeResize="0"/>
                  </pic:nvPicPr>
                  <pic:blipFill>
                    <a:blip r:embed="rId3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CC">
      <w:pPr>
        <w:spacing w:after="240" w:before="240" w:lineRule="auto"/>
        <w:rPr>
          <w:sz w:val="32"/>
          <w:szCs w:val="32"/>
        </w:rPr>
      </w:pPr>
      <w:r w:rsidDel="00000000" w:rsidR="00000000" w:rsidRPr="00000000">
        <w:rPr>
          <w:sz w:val="32"/>
          <w:szCs w:val="32"/>
          <w:rtl w:val="0"/>
        </w:rPr>
        <w:t xml:space="preserve">Figure 13: Joe's Manchester Travel Ticket</w:t>
      </w:r>
    </w:p>
    <w:p w:rsidR="00000000" w:rsidDel="00000000" w:rsidP="00000000" w:rsidRDefault="00000000" w:rsidRPr="00000000" w14:paraId="000000CD">
      <w:pPr>
        <w:spacing w:after="240" w:before="240" w:lineRule="auto"/>
        <w:rPr>
          <w:sz w:val="32"/>
          <w:szCs w:val="32"/>
        </w:rPr>
      </w:pPr>
      <w:r w:rsidDel="00000000" w:rsidR="00000000" w:rsidRPr="00000000">
        <w:rPr>
          <w:sz w:val="32"/>
          <w:szCs w:val="32"/>
          <w:rtl w:val="0"/>
        </w:rPr>
        <w:t xml:space="preserve">It can be compared to figure 10 when Joe mentioned his intention to go to Manchester for meeting with his clients. The correlation between these two pieces of evidence will help determine the consistency of the message about the Manchester trip.</w:t>
      </w:r>
    </w:p>
    <w:p w:rsidR="00000000" w:rsidDel="00000000" w:rsidP="00000000" w:rsidRDefault="00000000" w:rsidRPr="00000000" w14:paraId="000000CE">
      <w:pPr>
        <w:rPr>
          <w:sz w:val="32"/>
          <w:szCs w:val="32"/>
        </w:rPr>
      </w:pPr>
      <w:r w:rsidDel="00000000" w:rsidR="00000000" w:rsidRPr="00000000">
        <w:rPr>
          <w:rtl w:val="0"/>
        </w:rPr>
      </w:r>
    </w:p>
    <w:p w:rsidR="00000000" w:rsidDel="00000000" w:rsidP="00000000" w:rsidRDefault="00000000" w:rsidRPr="00000000" w14:paraId="000000CF">
      <w:pPr>
        <w:pStyle w:val="Heading2"/>
        <w:keepNext w:val="0"/>
        <w:keepLines w:val="0"/>
        <w:spacing w:after="80" w:lineRule="auto"/>
        <w:rPr>
          <w:b w:val="1"/>
          <w:bCs w:val="1"/>
          <w:sz w:val="34"/>
          <w:szCs w:val="34"/>
        </w:rPr>
      </w:pPr>
      <w:bookmarkStart w:colFirst="0" w:colLast="0" w:name="_4y0gnjaw5zj9" w:id="21"/>
      <w:bookmarkEnd w:id="21"/>
      <w:r w:rsidDel="00000000" w:rsidR="00000000" w:rsidRPr="00000000">
        <w:rPr>
          <w:b w:val="1"/>
          <w:bCs w:val="1"/>
          <w:sz w:val="34"/>
          <w:szCs w:val="34"/>
          <w:rtl w:val="0"/>
        </w:rPr>
        <w:t xml:space="preserve">3.7. Direct Communication Between Emma and Norman</w:t>
      </w:r>
    </w:p>
    <w:p w:rsidR="00000000" w:rsidDel="00000000" w:rsidP="00000000" w:rsidRDefault="00000000" w:rsidRPr="00000000" w14:paraId="000000D0">
      <w:pPr>
        <w:spacing w:after="240" w:before="240" w:lineRule="auto"/>
        <w:rPr>
          <w:sz w:val="32"/>
          <w:szCs w:val="32"/>
        </w:rPr>
      </w:pPr>
      <w:r w:rsidDel="00000000" w:rsidR="00000000" w:rsidRPr="00000000">
        <w:rPr>
          <w:sz w:val="32"/>
          <w:szCs w:val="32"/>
          <w:rtl w:val="0"/>
        </w:rPr>
        <w:t xml:space="preserve">One more stage of the evidence demonstrates direct interaction between Emma and Norman.</w:t>
      </w:r>
    </w:p>
    <w:p w:rsidR="00000000" w:rsidDel="00000000" w:rsidP="00000000" w:rsidRDefault="00000000" w:rsidRPr="00000000" w14:paraId="000000D1">
      <w:pPr>
        <w:spacing w:after="240" w:before="240" w:lineRule="auto"/>
        <w:rPr>
          <w:sz w:val="32"/>
          <w:szCs w:val="32"/>
        </w:rPr>
      </w:pPr>
      <w:r w:rsidDel="00000000" w:rsidR="00000000" w:rsidRPr="00000000">
        <w:rPr>
          <w:sz w:val="32"/>
          <w:szCs w:val="32"/>
        </w:rPr>
        <w:drawing>
          <wp:inline distB="114300" distT="114300" distL="114300" distR="114300">
            <wp:extent cx="5943600" cy="3340100"/>
            <wp:effectExtent b="0" l="0" r="0" t="0"/>
            <wp:docPr id="15" name="image5.png"/>
            <a:graphic>
              <a:graphicData uri="http://schemas.openxmlformats.org/drawingml/2006/picture">
                <pic:pic>
                  <pic:nvPicPr>
                    <pic:cNvPr id="0" name="image5.png"/>
                    <pic:cNvPicPr preferRelativeResize="0"/>
                  </pic:nvPicPr>
                  <pic:blipFill>
                    <a:blip r:embed="rId3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D2">
      <w:pPr>
        <w:spacing w:after="240" w:before="240" w:lineRule="auto"/>
        <w:rPr>
          <w:sz w:val="32"/>
          <w:szCs w:val="32"/>
        </w:rPr>
      </w:pPr>
      <w:r w:rsidDel="00000000" w:rsidR="00000000" w:rsidRPr="00000000">
        <w:rPr>
          <w:sz w:val="32"/>
          <w:szCs w:val="32"/>
          <w:rtl w:val="0"/>
        </w:rPr>
        <w:t xml:space="preserve">Figure 14: Communication Between Emma and Norman Relating to the Deal</w:t>
      </w:r>
    </w:p>
    <w:p w:rsidR="00000000" w:rsidDel="00000000" w:rsidP="00000000" w:rsidRDefault="00000000" w:rsidRPr="00000000" w14:paraId="000000D3">
      <w:pPr>
        <w:spacing w:after="240" w:before="240" w:lineRule="auto"/>
        <w:rPr>
          <w:sz w:val="32"/>
          <w:szCs w:val="32"/>
        </w:rPr>
      </w:pPr>
      <w:r w:rsidDel="00000000" w:rsidR="00000000" w:rsidRPr="00000000">
        <w:rPr>
          <w:sz w:val="32"/>
          <w:szCs w:val="32"/>
          <w:rtl w:val="0"/>
        </w:rPr>
        <w:t xml:space="preserve">The evidence clearly indicates that Emma communicated directly with Norman relating to the deal and that they reached agreement between each other. It is a significant stage since the previous evidence demonstrated communication between Emma and Joe, but now it demonstrates direct communication between Emma and Norman.</w:t>
      </w:r>
    </w:p>
    <w:p w:rsidR="00000000" w:rsidDel="00000000" w:rsidP="00000000" w:rsidRDefault="00000000" w:rsidRPr="00000000" w14:paraId="000000D4">
      <w:pPr>
        <w:spacing w:after="240" w:before="240" w:lineRule="auto"/>
        <w:rPr>
          <w:sz w:val="32"/>
          <w:szCs w:val="32"/>
        </w:rPr>
      </w:pPr>
      <w:r w:rsidDel="00000000" w:rsidR="00000000" w:rsidRPr="00000000">
        <w:rPr>
          <w:sz w:val="32"/>
          <w:szCs w:val="32"/>
          <w:rtl w:val="0"/>
        </w:rPr>
        <w:t xml:space="preserve">It demonstrates that there was progress in the interactions between the people, and the evidence changed from finding a buyer to direct communication with Norman about the deal.</w:t>
      </w:r>
    </w:p>
    <w:p w:rsidR="00000000" w:rsidDel="00000000" w:rsidP="00000000" w:rsidRDefault="00000000" w:rsidRPr="00000000" w14:paraId="000000D5">
      <w:pPr>
        <w:rPr>
          <w:sz w:val="32"/>
          <w:szCs w:val="32"/>
        </w:rPr>
      </w:pPr>
      <w:r w:rsidDel="00000000" w:rsidR="00000000" w:rsidRPr="00000000">
        <w:rPr>
          <w:rtl w:val="0"/>
        </w:rPr>
      </w:r>
    </w:p>
    <w:p w:rsidR="00000000" w:rsidDel="00000000" w:rsidP="00000000" w:rsidRDefault="00000000" w:rsidRPr="00000000" w14:paraId="000000D6">
      <w:pPr>
        <w:rPr>
          <w:b w:val="1"/>
          <w:bCs w:val="1"/>
          <w:sz w:val="32"/>
          <w:szCs w:val="32"/>
        </w:rPr>
      </w:pPr>
      <w:r w:rsidDel="00000000" w:rsidR="00000000" w:rsidRPr="00000000">
        <w:rPr>
          <w:b w:val="1"/>
          <w:bCs w:val="1"/>
          <w:sz w:val="32"/>
          <w:szCs w:val="32"/>
          <w:rtl w:val="0"/>
        </w:rPr>
        <w:t xml:space="preserve">3.8 Closure of the Deal</w:t>
        <w:br w:type="textWrapping"/>
      </w:r>
    </w:p>
    <w:p w:rsidR="00000000" w:rsidDel="00000000" w:rsidP="00000000" w:rsidRDefault="00000000" w:rsidRPr="00000000" w14:paraId="000000D7">
      <w:pPr>
        <w:rPr>
          <w:sz w:val="32"/>
          <w:szCs w:val="32"/>
        </w:rPr>
      </w:pPr>
      <w:r w:rsidDel="00000000" w:rsidR="00000000" w:rsidRPr="00000000">
        <w:rPr>
          <w:sz w:val="32"/>
          <w:szCs w:val="32"/>
          <w:rtl w:val="0"/>
        </w:rPr>
        <w:t xml:space="preserve">The following evidence confirms that Emma and Norman successfully closed the deal.</w:t>
      </w:r>
    </w:p>
    <w:p w:rsidR="00000000" w:rsidDel="00000000" w:rsidP="00000000" w:rsidRDefault="00000000" w:rsidRPr="00000000" w14:paraId="000000D8">
      <w:pPr>
        <w:rPr>
          <w:sz w:val="32"/>
          <w:szCs w:val="32"/>
        </w:rPr>
      </w:pPr>
      <w:r w:rsidDel="00000000" w:rsidR="00000000" w:rsidRPr="00000000">
        <w:rPr>
          <w:sz w:val="32"/>
          <w:szCs w:val="32"/>
        </w:rPr>
        <w:drawing>
          <wp:inline distB="114300" distT="114300" distL="114300" distR="114300">
            <wp:extent cx="5943600" cy="3340100"/>
            <wp:effectExtent b="0" l="0" r="0" t="0"/>
            <wp:docPr id="5" name="image14.png"/>
            <a:graphic>
              <a:graphicData uri="http://schemas.openxmlformats.org/drawingml/2006/picture">
                <pic:pic>
                  <pic:nvPicPr>
                    <pic:cNvPr id="0" name="image14.png"/>
                    <pic:cNvPicPr preferRelativeResize="0"/>
                  </pic:nvPicPr>
                  <pic:blipFill>
                    <a:blip r:embed="rId32"/>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D9">
      <w:pPr>
        <w:rPr>
          <w:sz w:val="32"/>
          <w:szCs w:val="32"/>
        </w:rPr>
      </w:pPr>
      <w:r w:rsidDel="00000000" w:rsidR="00000000" w:rsidRPr="00000000">
        <w:rPr>
          <w:sz w:val="32"/>
          <w:szCs w:val="32"/>
          <w:rtl w:val="0"/>
        </w:rPr>
        <w:t xml:space="preserve">Figure 15: Evidence of Closure of the Deal between Emma and Norman</w:t>
        <w:br w:type="textWrapping"/>
      </w:r>
    </w:p>
    <w:p w:rsidR="00000000" w:rsidDel="00000000" w:rsidP="00000000" w:rsidRDefault="00000000" w:rsidRPr="00000000" w14:paraId="000000DA">
      <w:pPr>
        <w:rPr>
          <w:sz w:val="32"/>
          <w:szCs w:val="32"/>
        </w:rPr>
      </w:pPr>
      <w:r w:rsidDel="00000000" w:rsidR="00000000" w:rsidRPr="00000000">
        <w:rPr>
          <w:sz w:val="32"/>
          <w:szCs w:val="32"/>
          <w:rtl w:val="0"/>
        </w:rPr>
        <w:t xml:space="preserve">This evidence is a later stage of the reconstructed timeline since the previous evidence was related to seeking a buyer and contact with Norman, while this evidence suggests that the deal was closed.</w:t>
      </w:r>
    </w:p>
    <w:p w:rsidR="00000000" w:rsidDel="00000000" w:rsidP="00000000" w:rsidRDefault="00000000" w:rsidRPr="00000000" w14:paraId="000000DB">
      <w:pPr>
        <w:rPr>
          <w:sz w:val="32"/>
          <w:szCs w:val="32"/>
        </w:rPr>
      </w:pPr>
      <w:r w:rsidDel="00000000" w:rsidR="00000000" w:rsidRPr="00000000">
        <w:rPr>
          <w:sz w:val="32"/>
          <w:szCs w:val="32"/>
          <w:rtl w:val="0"/>
        </w:rPr>
        <w:t xml:space="preserve">It is important to review the whole conversation when analysing such evidence since the surrounding messages may give additional information about the deal. In addition, the examiner may compare this event with the travel and location evidence to check what else was going on around that time.</w:t>
      </w:r>
    </w:p>
    <w:p w:rsidR="00000000" w:rsidDel="00000000" w:rsidP="00000000" w:rsidRDefault="00000000" w:rsidRPr="00000000" w14:paraId="000000DC">
      <w:pPr>
        <w:rPr>
          <w:sz w:val="32"/>
          <w:szCs w:val="32"/>
        </w:rPr>
      </w:pPr>
      <w:r w:rsidDel="00000000" w:rsidR="00000000" w:rsidRPr="00000000">
        <w:rPr>
          <w:rtl w:val="0"/>
        </w:rPr>
      </w:r>
    </w:p>
    <w:p w:rsidR="00000000" w:rsidDel="00000000" w:rsidP="00000000" w:rsidRDefault="00000000" w:rsidRPr="00000000" w14:paraId="000000DD">
      <w:pPr>
        <w:pStyle w:val="Heading2"/>
        <w:keepNext w:val="0"/>
        <w:keepLines w:val="0"/>
        <w:spacing w:after="80" w:lineRule="auto"/>
        <w:rPr>
          <w:b w:val="1"/>
          <w:bCs w:val="1"/>
        </w:rPr>
      </w:pPr>
      <w:bookmarkStart w:colFirst="0" w:colLast="0" w:name="_y18662z5c3bi" w:id="22"/>
      <w:bookmarkEnd w:id="22"/>
      <w:r w:rsidDel="00000000" w:rsidR="00000000" w:rsidRPr="00000000">
        <w:rPr>
          <w:b w:val="1"/>
          <w:bCs w:val="1"/>
          <w:rtl w:val="0"/>
        </w:rPr>
        <w:t xml:space="preserve">3.9 Joe's Hotel Location</w:t>
      </w:r>
    </w:p>
    <w:p w:rsidR="00000000" w:rsidDel="00000000" w:rsidP="00000000" w:rsidRDefault="00000000" w:rsidRPr="00000000" w14:paraId="000000DE">
      <w:pPr>
        <w:spacing w:after="240" w:before="240" w:lineRule="auto"/>
        <w:rPr>
          <w:sz w:val="32"/>
          <w:szCs w:val="32"/>
        </w:rPr>
      </w:pPr>
      <w:r w:rsidDel="00000000" w:rsidR="00000000" w:rsidRPr="00000000">
        <w:rPr>
          <w:sz w:val="32"/>
          <w:szCs w:val="32"/>
          <w:rtl w:val="0"/>
        </w:rPr>
        <w:t xml:space="preserve">Location evidence of Joe’s mobile phone is included in the investigation.</w:t>
      </w:r>
    </w:p>
    <w:p w:rsidR="00000000" w:rsidDel="00000000" w:rsidP="00000000" w:rsidRDefault="00000000" w:rsidRPr="00000000" w14:paraId="000000DF">
      <w:pPr>
        <w:spacing w:after="240" w:before="240" w:lineRule="auto"/>
        <w:rPr>
          <w:sz w:val="32"/>
          <w:szCs w:val="32"/>
        </w:rPr>
      </w:pPr>
      <w:r w:rsidDel="00000000" w:rsidR="00000000" w:rsidRPr="00000000">
        <w:rPr>
          <w:sz w:val="32"/>
          <w:szCs w:val="32"/>
        </w:rPr>
        <w:drawing>
          <wp:inline distB="114300" distT="114300" distL="114300" distR="114300">
            <wp:extent cx="5943600" cy="3340100"/>
            <wp:effectExtent b="0" l="0" r="0" t="0"/>
            <wp:docPr id="18" name="image13.png"/>
            <a:graphic>
              <a:graphicData uri="http://schemas.openxmlformats.org/drawingml/2006/picture">
                <pic:pic>
                  <pic:nvPicPr>
                    <pic:cNvPr id="0" name="image13.png"/>
                    <pic:cNvPicPr preferRelativeResize="0"/>
                  </pic:nvPicPr>
                  <pic:blipFill>
                    <a:blip r:embed="rId3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E0">
      <w:pPr>
        <w:spacing w:after="240" w:before="240" w:lineRule="auto"/>
        <w:rPr>
          <w:sz w:val="32"/>
          <w:szCs w:val="32"/>
        </w:rPr>
      </w:pPr>
      <w:r w:rsidDel="00000000" w:rsidR="00000000" w:rsidRPr="00000000">
        <w:rPr>
          <w:sz w:val="32"/>
          <w:szCs w:val="32"/>
          <w:rtl w:val="0"/>
        </w:rPr>
        <w:t xml:space="preserve">Figure 16: Joe’s Mobile Phone Location in the Hotel</w:t>
      </w:r>
    </w:p>
    <w:p w:rsidR="00000000" w:rsidDel="00000000" w:rsidP="00000000" w:rsidRDefault="00000000" w:rsidRPr="00000000" w14:paraId="000000E1">
      <w:pPr>
        <w:spacing w:after="240" w:before="240" w:lineRule="auto"/>
        <w:rPr>
          <w:sz w:val="32"/>
          <w:szCs w:val="32"/>
        </w:rPr>
      </w:pPr>
      <w:r w:rsidDel="00000000" w:rsidR="00000000" w:rsidRPr="00000000">
        <w:rPr>
          <w:sz w:val="32"/>
          <w:szCs w:val="32"/>
          <w:rtl w:val="0"/>
        </w:rPr>
        <w:t xml:space="preserve">This is location evidence of where Joe’s mobile phone was in the hotel. This location evidence is especially significant since prior communication was made about the hotel.</w:t>
      </w:r>
    </w:p>
    <w:p w:rsidR="00000000" w:rsidDel="00000000" w:rsidP="00000000" w:rsidRDefault="00000000" w:rsidRPr="00000000" w14:paraId="000000E2">
      <w:pPr>
        <w:spacing w:after="240" w:before="240" w:lineRule="auto"/>
        <w:rPr>
          <w:sz w:val="32"/>
          <w:szCs w:val="32"/>
        </w:rPr>
      </w:pPr>
      <w:r w:rsidDel="00000000" w:rsidR="00000000" w:rsidRPr="00000000">
        <w:rPr>
          <w:sz w:val="32"/>
          <w:szCs w:val="32"/>
          <w:rtl w:val="0"/>
        </w:rPr>
        <w:t xml:space="preserve">The location evidence can thus be correlated to fig. Communication talks about the hotel, while location evidence talks about the location of Joe’s phone.</w:t>
      </w:r>
    </w:p>
    <w:p w:rsidR="00000000" w:rsidDel="00000000" w:rsidP="00000000" w:rsidRDefault="00000000" w:rsidRPr="00000000" w14:paraId="000000E3">
      <w:pPr>
        <w:spacing w:after="240" w:before="240" w:lineRule="auto"/>
        <w:rPr>
          <w:sz w:val="32"/>
          <w:szCs w:val="32"/>
        </w:rPr>
      </w:pPr>
      <w:r w:rsidDel="00000000" w:rsidR="00000000" w:rsidRPr="00000000">
        <w:rPr>
          <w:sz w:val="32"/>
          <w:szCs w:val="32"/>
          <w:rtl w:val="0"/>
        </w:rPr>
        <w:t xml:space="preserve">It is important to note that correlation between the two pieces of evidence does not imply that the two pieces of evidence are the same. Rather, they are different sources of information on the same incident.</w:t>
      </w:r>
      <w:r w:rsidDel="00000000" w:rsidR="00000000" w:rsidRPr="00000000">
        <w:rPr>
          <w:rtl w:val="0"/>
        </w:rPr>
      </w:r>
    </w:p>
    <w:p w:rsidR="00000000" w:rsidDel="00000000" w:rsidP="00000000" w:rsidRDefault="00000000" w:rsidRPr="00000000" w14:paraId="000000E4">
      <w:pPr>
        <w:rPr>
          <w:sz w:val="32"/>
          <w:szCs w:val="32"/>
        </w:rPr>
      </w:pPr>
      <w:r w:rsidDel="00000000" w:rsidR="00000000" w:rsidRPr="00000000">
        <w:rPr>
          <w:rtl w:val="0"/>
        </w:rPr>
      </w:r>
    </w:p>
    <w:p w:rsidR="00000000" w:rsidDel="00000000" w:rsidP="00000000" w:rsidRDefault="00000000" w:rsidRPr="00000000" w14:paraId="000000E5">
      <w:pPr>
        <w:pStyle w:val="Heading2"/>
        <w:keepNext w:val="0"/>
        <w:keepLines w:val="0"/>
        <w:spacing w:after="80" w:lineRule="auto"/>
        <w:rPr>
          <w:b w:val="1"/>
          <w:bCs w:val="1"/>
        </w:rPr>
      </w:pPr>
      <w:bookmarkStart w:colFirst="0" w:colLast="0" w:name="_nz3s2jcd0lc0" w:id="23"/>
      <w:bookmarkEnd w:id="23"/>
      <w:r w:rsidDel="00000000" w:rsidR="00000000" w:rsidRPr="00000000">
        <w:rPr>
          <w:b w:val="1"/>
          <w:bCs w:val="1"/>
          <w:rtl w:val="0"/>
        </w:rPr>
        <w:t xml:space="preserve">3.10 Norman's Meeting Location</w:t>
      </w:r>
    </w:p>
    <w:p w:rsidR="00000000" w:rsidDel="00000000" w:rsidP="00000000" w:rsidRDefault="00000000" w:rsidRPr="00000000" w14:paraId="000000E6">
      <w:pPr>
        <w:spacing w:after="240" w:before="240" w:lineRule="auto"/>
        <w:rPr>
          <w:sz w:val="32"/>
          <w:szCs w:val="32"/>
        </w:rPr>
      </w:pPr>
      <w:r w:rsidDel="00000000" w:rsidR="00000000" w:rsidRPr="00000000">
        <w:rPr>
          <w:sz w:val="32"/>
          <w:szCs w:val="32"/>
          <w:rtl w:val="0"/>
        </w:rPr>
        <w:t xml:space="preserve">This is the last piece of evidence which is related to Norman’s phone.</w:t>
      </w:r>
    </w:p>
    <w:p w:rsidR="00000000" w:rsidDel="00000000" w:rsidP="00000000" w:rsidRDefault="00000000" w:rsidRPr="00000000" w14:paraId="000000E7">
      <w:pPr>
        <w:spacing w:after="240" w:before="240" w:lineRule="auto"/>
        <w:rPr>
          <w:sz w:val="32"/>
          <w:szCs w:val="32"/>
        </w:rPr>
      </w:pPr>
      <w:r w:rsidDel="00000000" w:rsidR="00000000" w:rsidRPr="00000000">
        <w:rPr>
          <w:sz w:val="32"/>
          <w:szCs w:val="32"/>
        </w:rPr>
        <w:drawing>
          <wp:inline distB="114300" distT="114300" distL="114300" distR="114300">
            <wp:extent cx="5943600" cy="3340100"/>
            <wp:effectExtent b="0" l="0" r="0" t="0"/>
            <wp:docPr id="12" name="image17.png"/>
            <a:graphic>
              <a:graphicData uri="http://schemas.openxmlformats.org/drawingml/2006/picture">
                <pic:pic>
                  <pic:nvPicPr>
                    <pic:cNvPr id="0" name="image17.png"/>
                    <pic:cNvPicPr preferRelativeResize="0"/>
                  </pic:nvPicPr>
                  <pic:blipFill>
                    <a:blip r:embed="rId3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E8">
      <w:pPr>
        <w:spacing w:after="240" w:before="240" w:lineRule="auto"/>
        <w:rPr>
          <w:sz w:val="32"/>
          <w:szCs w:val="32"/>
        </w:rPr>
      </w:pPr>
      <w:r w:rsidDel="00000000" w:rsidR="00000000" w:rsidRPr="00000000">
        <w:rPr>
          <w:sz w:val="32"/>
          <w:szCs w:val="32"/>
          <w:rtl w:val="0"/>
        </w:rPr>
        <w:t xml:space="preserve">Figure 17: Norman’s Phone Location During the Meeting</w:t>
      </w:r>
    </w:p>
    <w:p w:rsidR="00000000" w:rsidDel="00000000" w:rsidP="00000000" w:rsidRDefault="00000000" w:rsidRPr="00000000" w14:paraId="000000E9">
      <w:pPr>
        <w:spacing w:after="240" w:before="240" w:lineRule="auto"/>
        <w:rPr>
          <w:sz w:val="32"/>
          <w:szCs w:val="32"/>
        </w:rPr>
      </w:pPr>
      <w:r w:rsidDel="00000000" w:rsidR="00000000" w:rsidRPr="00000000">
        <w:rPr>
          <w:sz w:val="32"/>
          <w:szCs w:val="32"/>
          <w:rtl w:val="0"/>
        </w:rPr>
        <w:t xml:space="preserve">This evidence shows Norman’s phone location during the meeting location. It is another geographical artefact which can be compared to communication and travel evidence.</w:t>
      </w:r>
    </w:p>
    <w:p w:rsidR="00000000" w:rsidDel="00000000" w:rsidP="00000000" w:rsidRDefault="00000000" w:rsidRPr="00000000" w14:paraId="000000EA">
      <w:pPr>
        <w:spacing w:after="240" w:before="240" w:lineRule="auto"/>
        <w:rPr>
          <w:sz w:val="32"/>
          <w:szCs w:val="32"/>
        </w:rPr>
      </w:pPr>
      <w:r w:rsidDel="00000000" w:rsidR="00000000" w:rsidRPr="00000000">
        <w:rPr>
          <w:sz w:val="32"/>
          <w:szCs w:val="32"/>
          <w:rtl w:val="0"/>
        </w:rPr>
        <w:t xml:space="preserve">Location evidence should be analyzed together with the direct communication of Emma and Norman and evidence of the closing of the deal.</w:t>
      </w:r>
      <w:r w:rsidDel="00000000" w:rsidR="00000000" w:rsidRPr="00000000">
        <w:rPr>
          <w:rtl w:val="0"/>
        </w:rPr>
      </w:r>
    </w:p>
    <w:p w:rsidR="00000000" w:rsidDel="00000000" w:rsidP="00000000" w:rsidRDefault="00000000" w:rsidRPr="00000000" w14:paraId="000000EB">
      <w:pPr>
        <w:rPr>
          <w:sz w:val="32"/>
          <w:szCs w:val="32"/>
        </w:rPr>
      </w:pPr>
      <w:r w:rsidDel="00000000" w:rsidR="00000000" w:rsidRPr="00000000">
        <w:rPr>
          <w:rtl w:val="0"/>
        </w:rPr>
      </w:r>
    </w:p>
    <w:p w:rsidR="00000000" w:rsidDel="00000000" w:rsidP="00000000" w:rsidRDefault="00000000" w:rsidRPr="00000000" w14:paraId="000000EC">
      <w:pPr>
        <w:pStyle w:val="Heading2"/>
        <w:keepNext w:val="0"/>
        <w:keepLines w:val="0"/>
        <w:spacing w:after="80" w:lineRule="auto"/>
        <w:rPr>
          <w:b w:val="1"/>
          <w:bCs w:val="1"/>
        </w:rPr>
      </w:pPr>
      <w:bookmarkStart w:colFirst="0" w:colLast="0" w:name="_jttmhzjyts0h" w:id="24"/>
      <w:bookmarkEnd w:id="24"/>
      <w:r w:rsidDel="00000000" w:rsidR="00000000" w:rsidRPr="00000000">
        <w:rPr>
          <w:b w:val="1"/>
          <w:bCs w:val="1"/>
          <w:rtl w:val="0"/>
        </w:rPr>
        <w:t xml:space="preserve">3.11 Correlation of Evidence</w:t>
      </w:r>
    </w:p>
    <w:p w:rsidR="00000000" w:rsidDel="00000000" w:rsidP="00000000" w:rsidRDefault="00000000" w:rsidRPr="00000000" w14:paraId="000000ED">
      <w:pPr>
        <w:spacing w:after="240" w:before="240" w:lineRule="auto"/>
        <w:rPr>
          <w:sz w:val="32"/>
          <w:szCs w:val="32"/>
        </w:rPr>
      </w:pPr>
      <w:r w:rsidDel="00000000" w:rsidR="00000000" w:rsidRPr="00000000">
        <w:rPr>
          <w:sz w:val="32"/>
          <w:szCs w:val="32"/>
          <w:rtl w:val="0"/>
        </w:rPr>
        <w:t xml:space="preserve">The investigation is enhanced if the artefacts are looked at together.</w:t>
      </w:r>
    </w:p>
    <w:p w:rsidR="00000000" w:rsidDel="00000000" w:rsidP="00000000" w:rsidRDefault="00000000" w:rsidRPr="00000000" w14:paraId="000000EE">
      <w:pPr>
        <w:spacing w:after="240" w:before="240" w:lineRule="auto"/>
        <w:rPr>
          <w:sz w:val="32"/>
          <w:szCs w:val="32"/>
        </w:rPr>
      </w:pPr>
      <w:r w:rsidDel="00000000" w:rsidR="00000000" w:rsidRPr="00000000">
        <w:rPr>
          <w:sz w:val="32"/>
          <w:szCs w:val="32"/>
          <w:rtl w:val="0"/>
        </w:rPr>
        <w:t xml:space="preserve">Firstly there is the correlation between the communications between Emma and Joe, and later evidence related to Norman. The communication about finding a buyer can be seen in figure 8 and Emma talking directly to Norman in figure 14, and the closing of the deal in figure 15.</w:t>
      </w:r>
    </w:p>
    <w:p w:rsidR="00000000" w:rsidDel="00000000" w:rsidP="00000000" w:rsidRDefault="00000000" w:rsidRPr="00000000" w14:paraId="000000EF">
      <w:pPr>
        <w:spacing w:after="240" w:before="240" w:lineRule="auto"/>
        <w:rPr>
          <w:sz w:val="32"/>
          <w:szCs w:val="32"/>
        </w:rPr>
      </w:pPr>
      <w:r w:rsidDel="00000000" w:rsidR="00000000" w:rsidRPr="00000000">
        <w:rPr>
          <w:sz w:val="32"/>
          <w:szCs w:val="32"/>
          <w:rtl w:val="0"/>
        </w:rPr>
        <w:t xml:space="preserve">There is another correlation related to travel. The plans for Manchester in figure 10 and the ticket for Manchester in figure 13, and the plans for Glasgow in figure 11 with the ticket for Glasgow in figure 12.</w:t>
      </w:r>
    </w:p>
    <w:p w:rsidR="00000000" w:rsidDel="00000000" w:rsidP="00000000" w:rsidRDefault="00000000" w:rsidRPr="00000000" w14:paraId="000000F0">
      <w:pPr>
        <w:spacing w:after="240" w:before="240" w:lineRule="auto"/>
        <w:rPr>
          <w:sz w:val="32"/>
          <w:szCs w:val="32"/>
        </w:rPr>
      </w:pPr>
      <w:r w:rsidDel="00000000" w:rsidR="00000000" w:rsidRPr="00000000">
        <w:rPr>
          <w:sz w:val="32"/>
          <w:szCs w:val="32"/>
          <w:rtl w:val="0"/>
        </w:rPr>
        <w:t xml:space="preserve">A final correlation relates to location evidence. There is the hotel reference in figure 9 with Joe's phone location in figure 16, and Norman's phone location in figure 17.</w:t>
      </w:r>
    </w:p>
    <w:p w:rsidR="00000000" w:rsidDel="00000000" w:rsidP="00000000" w:rsidRDefault="00000000" w:rsidRPr="00000000" w14:paraId="000000F1">
      <w:pPr>
        <w:spacing w:after="240" w:before="240" w:lineRule="auto"/>
        <w:rPr>
          <w:sz w:val="32"/>
          <w:szCs w:val="32"/>
        </w:rPr>
      </w:pPr>
      <w:r w:rsidDel="00000000" w:rsidR="00000000" w:rsidRPr="00000000">
        <w:rPr>
          <w:sz w:val="32"/>
          <w:szCs w:val="32"/>
          <w:rtl w:val="0"/>
        </w:rPr>
        <w:t xml:space="preserve">These correlations illustrate why an investigation in digital forensics should not rely on a single artefact. There are communications, travel and location artefacts that can be compared with each other.</w:t>
      </w:r>
    </w:p>
    <w:p w:rsidR="00000000" w:rsidDel="00000000" w:rsidP="00000000" w:rsidRDefault="00000000" w:rsidRPr="00000000" w14:paraId="000000F2">
      <w:pPr>
        <w:rPr>
          <w:sz w:val="32"/>
          <w:szCs w:val="32"/>
        </w:rPr>
      </w:pPr>
      <w:r w:rsidDel="00000000" w:rsidR="00000000" w:rsidRPr="00000000">
        <w:rPr>
          <w:rtl w:val="0"/>
        </w:rPr>
      </w:r>
    </w:p>
    <w:p w:rsidR="00000000" w:rsidDel="00000000" w:rsidP="00000000" w:rsidRDefault="00000000" w:rsidRPr="00000000" w14:paraId="000000F3">
      <w:pPr>
        <w:pStyle w:val="Heading2"/>
        <w:keepNext w:val="0"/>
        <w:keepLines w:val="0"/>
        <w:spacing w:after="80" w:lineRule="auto"/>
        <w:rPr>
          <w:b w:val="1"/>
          <w:bCs w:val="1"/>
        </w:rPr>
      </w:pPr>
      <w:bookmarkStart w:colFirst="0" w:colLast="0" w:name="_rypotouwgfy7" w:id="25"/>
      <w:bookmarkEnd w:id="25"/>
      <w:r w:rsidDel="00000000" w:rsidR="00000000" w:rsidRPr="00000000">
        <w:rPr>
          <w:b w:val="1"/>
          <w:bCs w:val="1"/>
          <w:sz w:val="34"/>
          <w:szCs w:val="34"/>
          <w:rtl w:val="0"/>
        </w:rPr>
        <w:t xml:space="preserve">3.12 </w:t>
      </w:r>
      <w:r w:rsidDel="00000000" w:rsidR="00000000" w:rsidRPr="00000000">
        <w:rPr>
          <w:b w:val="1"/>
          <w:bCs w:val="1"/>
          <w:rtl w:val="0"/>
        </w:rPr>
        <w:t xml:space="preserve">Timelines Development</w:t>
      </w:r>
      <w:r w:rsidDel="00000000" w:rsidR="00000000" w:rsidRPr="00000000">
        <w:rPr>
          <w:rtl w:val="0"/>
        </w:rPr>
      </w:r>
    </w:p>
    <w:p w:rsidR="00000000" w:rsidDel="00000000" w:rsidP="00000000" w:rsidRDefault="00000000" w:rsidRPr="00000000" w14:paraId="000000F4">
      <w:pPr>
        <w:spacing w:after="240" w:before="240" w:lineRule="auto"/>
        <w:rPr>
          <w:sz w:val="32"/>
          <w:szCs w:val="32"/>
        </w:rPr>
      </w:pPr>
      <w:r w:rsidDel="00000000" w:rsidR="00000000" w:rsidRPr="00000000">
        <w:rPr>
          <w:sz w:val="32"/>
          <w:szCs w:val="32"/>
          <w:rtl w:val="0"/>
        </w:rPr>
        <w:t xml:space="preserve">The below timelines could be used as an appendix in the assessment.</w:t>
      </w:r>
      <w:r w:rsidDel="00000000" w:rsidR="00000000" w:rsidRPr="00000000">
        <w:rPr>
          <w:rtl w:val="0"/>
        </w:rPr>
      </w:r>
    </w:p>
    <w:tbl>
      <w:tblPr>
        <w:tblStyle w:val="Table1"/>
        <w:tblW w:w="9240.0" w:type="dxa"/>
        <w:jc w:val="left"/>
        <w:tblBorders>
          <w:top w:color="9e9e9e" w:space="0" w:sz="8" w:val="single"/>
          <w:left w:color="9e9e9e" w:space="0" w:sz="8" w:val="single"/>
          <w:bottom w:color="9e9e9e" w:space="0" w:sz="8" w:val="single"/>
          <w:right w:color="9e9e9e" w:space="0" w:sz="8" w:val="single"/>
          <w:insideH w:color="9e9e9e" w:space="0" w:sz="8" w:val="single"/>
          <w:insideV w:color="9e9e9e" w:space="0" w:sz="8" w:val="single"/>
        </w:tblBorders>
        <w:tblLayout w:type="fixed"/>
        <w:tblLook w:val="0600"/>
      </w:tblPr>
      <w:tblGrid>
        <w:gridCol w:w="1995"/>
        <w:gridCol w:w="2520"/>
        <w:gridCol w:w="4725"/>
        <w:tblGridChange w:id="0">
          <w:tblGrid>
            <w:gridCol w:w="1995"/>
            <w:gridCol w:w="2520"/>
            <w:gridCol w:w="4725"/>
          </w:tblGrid>
        </w:tblGridChange>
      </w:tblGrid>
      <w:tr>
        <w:trPr>
          <w:cantSplit w:val="0"/>
          <w:trHeight w:val="62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5">
            <w:pPr>
              <w:widowControl w:val="0"/>
              <w:spacing w:line="240" w:lineRule="auto"/>
              <w:rPr>
                <w:b w:val="1"/>
                <w:bCs w:val="1"/>
                <w:sz w:val="28"/>
                <w:szCs w:val="28"/>
              </w:rPr>
            </w:pPr>
            <w:r w:rsidDel="00000000" w:rsidR="00000000" w:rsidRPr="00000000">
              <w:rPr>
                <w:b w:val="1"/>
                <w:bCs w:val="1"/>
                <w:sz w:val="28"/>
                <w:szCs w:val="28"/>
                <w:rtl w:val="0"/>
              </w:rPr>
              <w:t xml:space="preserve">Date</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6">
            <w:pPr>
              <w:widowControl w:val="0"/>
              <w:spacing w:line="240" w:lineRule="auto"/>
              <w:rPr>
                <w:b w:val="1"/>
                <w:bCs w:val="1"/>
                <w:sz w:val="28"/>
                <w:szCs w:val="28"/>
              </w:rPr>
            </w:pPr>
            <w:r w:rsidDel="00000000" w:rsidR="00000000" w:rsidRPr="00000000">
              <w:rPr>
                <w:b w:val="1"/>
                <w:bCs w:val="1"/>
                <w:sz w:val="28"/>
                <w:szCs w:val="28"/>
                <w:rtl w:val="0"/>
              </w:rPr>
              <w:t xml:space="preserve">Suspect Involved</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7">
            <w:pPr>
              <w:widowControl w:val="0"/>
              <w:spacing w:line="240" w:lineRule="auto"/>
              <w:rPr>
                <w:b w:val="1"/>
                <w:bCs w:val="1"/>
                <w:sz w:val="28"/>
                <w:szCs w:val="28"/>
              </w:rPr>
            </w:pPr>
            <w:r w:rsidDel="00000000" w:rsidR="00000000" w:rsidRPr="00000000">
              <w:rPr>
                <w:b w:val="1"/>
                <w:bCs w:val="1"/>
                <w:sz w:val="28"/>
                <w:szCs w:val="28"/>
                <w:rtl w:val="0"/>
              </w:rPr>
              <w:t xml:space="preserve">Activity</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8">
            <w:pPr>
              <w:widowControl w:val="0"/>
              <w:spacing w:line="240" w:lineRule="auto"/>
              <w:rPr>
                <w:sz w:val="28"/>
                <w:szCs w:val="28"/>
              </w:rPr>
            </w:pPr>
            <w:r w:rsidDel="00000000" w:rsidR="00000000" w:rsidRPr="00000000">
              <w:rPr>
                <w:sz w:val="28"/>
                <w:szCs w:val="28"/>
                <w:rtl w:val="0"/>
              </w:rPr>
              <w:t xml:space="preserve">21/08/2024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9">
            <w:pPr>
              <w:widowControl w:val="0"/>
              <w:rPr>
                <w:sz w:val="36"/>
                <w:szCs w:val="36"/>
              </w:rPr>
            </w:pPr>
            <w:r w:rsidDel="00000000" w:rsidR="00000000" w:rsidRPr="00000000">
              <w:rPr>
                <w:sz w:val="28"/>
                <w:szCs w:val="28"/>
                <w:rtl w:val="0"/>
              </w:rPr>
              <w:t xml:space="preserve">Emma  and Joe</w:t>
            </w:r>
            <w:r w:rsidDel="00000000" w:rsidR="00000000" w:rsidRPr="00000000">
              <w:rPr>
                <w:rtl w:val="0"/>
              </w:rPr>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A">
            <w:pPr>
              <w:widowControl w:val="0"/>
              <w:rPr>
                <w:sz w:val="36"/>
                <w:szCs w:val="36"/>
              </w:rPr>
            </w:pPr>
            <w:r w:rsidDel="00000000" w:rsidR="00000000" w:rsidRPr="00000000">
              <w:rPr>
                <w:sz w:val="28"/>
                <w:szCs w:val="28"/>
                <w:rtl w:val="0"/>
              </w:rPr>
              <w:t xml:space="preserve">Emma had contact with Joe about finding a buyer.</w:t>
            </w:r>
            <w:r w:rsidDel="00000000" w:rsidR="00000000" w:rsidRPr="00000000">
              <w:rPr>
                <w:rtl w:val="0"/>
              </w:rPr>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B">
            <w:pPr>
              <w:widowControl w:val="0"/>
              <w:spacing w:line="240" w:lineRule="auto"/>
              <w:rPr>
                <w:sz w:val="28"/>
                <w:szCs w:val="28"/>
              </w:rPr>
            </w:pPr>
            <w:r w:rsidDel="00000000" w:rsidR="00000000" w:rsidRPr="00000000">
              <w:rPr>
                <w:sz w:val="28"/>
                <w:szCs w:val="28"/>
                <w:rtl w:val="0"/>
              </w:rPr>
              <w:t xml:space="preserve">21/08/2024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C">
            <w:pPr>
              <w:widowControl w:val="0"/>
              <w:spacing w:line="240" w:lineRule="auto"/>
              <w:rPr>
                <w:sz w:val="28"/>
                <w:szCs w:val="28"/>
              </w:rPr>
            </w:pPr>
            <w:r w:rsidDel="00000000" w:rsidR="00000000" w:rsidRPr="00000000">
              <w:rPr>
                <w:sz w:val="28"/>
                <w:szCs w:val="28"/>
                <w:rtl w:val="0"/>
              </w:rPr>
              <w:t xml:space="preserve">Joe and Emma</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D">
            <w:pPr>
              <w:widowControl w:val="0"/>
              <w:spacing w:line="240" w:lineRule="auto"/>
              <w:rPr>
                <w:sz w:val="28"/>
                <w:szCs w:val="28"/>
              </w:rPr>
            </w:pPr>
            <w:r w:rsidDel="00000000" w:rsidR="00000000" w:rsidRPr="00000000">
              <w:rPr>
                <w:sz w:val="28"/>
                <w:szCs w:val="28"/>
                <w:rtl w:val="0"/>
              </w:rPr>
              <w:t xml:space="preserve"> Joe told Emma about the hotel.</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E">
            <w:pPr>
              <w:widowControl w:val="0"/>
              <w:spacing w:line="240" w:lineRule="auto"/>
              <w:rPr>
                <w:sz w:val="28"/>
                <w:szCs w:val="28"/>
              </w:rPr>
            </w:pPr>
            <w:r w:rsidDel="00000000" w:rsidR="00000000" w:rsidRPr="00000000">
              <w:rPr>
                <w:sz w:val="28"/>
                <w:szCs w:val="28"/>
                <w:rtl w:val="0"/>
              </w:rPr>
              <w:t xml:space="preserve">29/08/2024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FF">
            <w:pPr>
              <w:widowControl w:val="0"/>
              <w:spacing w:line="240" w:lineRule="auto"/>
              <w:rPr>
                <w:sz w:val="28"/>
                <w:szCs w:val="28"/>
              </w:rPr>
            </w:pPr>
            <w:r w:rsidDel="00000000" w:rsidR="00000000" w:rsidRPr="00000000">
              <w:rPr>
                <w:sz w:val="28"/>
                <w:szCs w:val="28"/>
                <w:rtl w:val="0"/>
              </w:rPr>
              <w:t xml:space="preserve">Joe and Emma</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0">
            <w:pPr>
              <w:widowControl w:val="0"/>
              <w:spacing w:line="240" w:lineRule="auto"/>
              <w:rPr>
                <w:sz w:val="28"/>
                <w:szCs w:val="28"/>
              </w:rPr>
            </w:pPr>
            <w:r w:rsidDel="00000000" w:rsidR="00000000" w:rsidRPr="00000000">
              <w:rPr>
                <w:sz w:val="28"/>
                <w:szCs w:val="28"/>
                <w:rtl w:val="0"/>
              </w:rPr>
              <w:t xml:space="preserve">Joe confirmed the Glasgow meeting of Emma with clients.</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1">
            <w:pPr>
              <w:widowControl w:val="0"/>
              <w:spacing w:line="240" w:lineRule="auto"/>
              <w:rPr>
                <w:sz w:val="28"/>
                <w:szCs w:val="28"/>
              </w:rPr>
            </w:pPr>
            <w:r w:rsidDel="00000000" w:rsidR="00000000" w:rsidRPr="00000000">
              <w:rPr>
                <w:sz w:val="28"/>
                <w:szCs w:val="28"/>
                <w:rtl w:val="0"/>
              </w:rPr>
              <w:t xml:space="preserve">20/11/2024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2">
            <w:pPr>
              <w:widowControl w:val="0"/>
              <w:spacing w:line="240" w:lineRule="auto"/>
              <w:rPr>
                <w:sz w:val="28"/>
                <w:szCs w:val="28"/>
              </w:rPr>
            </w:pPr>
            <w:r w:rsidDel="00000000" w:rsidR="00000000" w:rsidRPr="00000000">
              <w:rPr>
                <w:sz w:val="28"/>
                <w:szCs w:val="28"/>
                <w:rtl w:val="0"/>
              </w:rPr>
              <w:t xml:space="preserve">Joe</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3">
            <w:pPr>
              <w:widowControl w:val="0"/>
              <w:spacing w:line="240" w:lineRule="auto"/>
              <w:rPr>
                <w:sz w:val="28"/>
                <w:szCs w:val="28"/>
              </w:rPr>
            </w:pPr>
            <w:r w:rsidDel="00000000" w:rsidR="00000000" w:rsidRPr="00000000">
              <w:rPr>
                <w:sz w:val="28"/>
                <w:szCs w:val="28"/>
                <w:rtl w:val="0"/>
              </w:rPr>
              <w:t xml:space="preserve"> Joe informed me that he would go to Manchester for the meeting with clients.</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4">
            <w:pPr>
              <w:widowControl w:val="0"/>
              <w:spacing w:line="240" w:lineRule="auto"/>
              <w:rPr>
                <w:sz w:val="28"/>
                <w:szCs w:val="28"/>
              </w:rPr>
            </w:pPr>
            <w:r w:rsidDel="00000000" w:rsidR="00000000" w:rsidRPr="00000000">
              <w:rPr>
                <w:sz w:val="28"/>
                <w:szCs w:val="28"/>
                <w:rtl w:val="0"/>
              </w:rPr>
              <w:t xml:space="preserve">31/01/2025</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5">
            <w:pPr>
              <w:widowControl w:val="0"/>
              <w:spacing w:line="240" w:lineRule="auto"/>
              <w:rPr>
                <w:sz w:val="28"/>
                <w:szCs w:val="28"/>
              </w:rPr>
            </w:pPr>
            <w:r w:rsidDel="00000000" w:rsidR="00000000" w:rsidRPr="00000000">
              <w:rPr>
                <w:sz w:val="28"/>
                <w:szCs w:val="28"/>
                <w:rtl w:val="0"/>
              </w:rPr>
              <w:t xml:space="preserve">Emma and Norman</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6">
            <w:pPr>
              <w:widowControl w:val="0"/>
              <w:spacing w:line="240" w:lineRule="auto"/>
              <w:rPr>
                <w:sz w:val="28"/>
                <w:szCs w:val="28"/>
              </w:rPr>
            </w:pPr>
            <w:r w:rsidDel="00000000" w:rsidR="00000000" w:rsidRPr="00000000">
              <w:rPr>
                <w:sz w:val="28"/>
                <w:szCs w:val="28"/>
                <w:rtl w:val="0"/>
              </w:rPr>
              <w:t xml:space="preserve">Emma directly contacted Norman about the deal and they made a deal.</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7">
            <w:pPr>
              <w:widowControl w:val="0"/>
              <w:spacing w:line="240" w:lineRule="auto"/>
              <w:rPr>
                <w:sz w:val="28"/>
                <w:szCs w:val="28"/>
              </w:rPr>
            </w:pPr>
            <w:r w:rsidDel="00000000" w:rsidR="00000000" w:rsidRPr="00000000">
              <w:rPr>
                <w:sz w:val="28"/>
                <w:szCs w:val="28"/>
                <w:rtl w:val="0"/>
              </w:rPr>
              <w:t xml:space="preserve">31/01/2025</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8">
            <w:pPr>
              <w:widowControl w:val="0"/>
              <w:spacing w:line="240" w:lineRule="auto"/>
              <w:rPr>
                <w:sz w:val="28"/>
                <w:szCs w:val="28"/>
              </w:rPr>
            </w:pPr>
            <w:r w:rsidDel="00000000" w:rsidR="00000000" w:rsidRPr="00000000">
              <w:rPr>
                <w:sz w:val="28"/>
                <w:szCs w:val="28"/>
                <w:rtl w:val="0"/>
              </w:rPr>
              <w:t xml:space="preserve">Emma and Norman</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9">
            <w:pPr>
              <w:widowControl w:val="0"/>
              <w:spacing w:line="240" w:lineRule="auto"/>
              <w:rPr>
                <w:sz w:val="28"/>
                <w:szCs w:val="28"/>
              </w:rPr>
            </w:pPr>
            <w:r w:rsidDel="00000000" w:rsidR="00000000" w:rsidRPr="00000000">
              <w:rPr>
                <w:sz w:val="28"/>
                <w:szCs w:val="28"/>
                <w:rtl w:val="0"/>
              </w:rPr>
              <w:t xml:space="preserve">Emma and Norman signed the deal.</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A">
            <w:pPr>
              <w:widowControl w:val="0"/>
              <w:spacing w:line="240" w:lineRule="auto"/>
              <w:rPr>
                <w:sz w:val="28"/>
                <w:szCs w:val="28"/>
              </w:rPr>
            </w:pPr>
            <w:r w:rsidDel="00000000" w:rsidR="00000000" w:rsidRPr="00000000">
              <w:rPr>
                <w:sz w:val="28"/>
                <w:szCs w:val="28"/>
                <w:rtl w:val="0"/>
              </w:rPr>
              <w:t xml:space="preserve">31/08/2024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B">
            <w:pPr>
              <w:widowControl w:val="0"/>
              <w:spacing w:line="240" w:lineRule="auto"/>
              <w:rPr>
                <w:sz w:val="28"/>
                <w:szCs w:val="28"/>
              </w:rPr>
            </w:pPr>
            <w:r w:rsidDel="00000000" w:rsidR="00000000" w:rsidRPr="00000000">
              <w:rPr>
                <w:sz w:val="28"/>
                <w:szCs w:val="28"/>
                <w:rtl w:val="0"/>
              </w:rPr>
              <w:t xml:space="preserve">Joe</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C">
            <w:pPr>
              <w:widowControl w:val="0"/>
              <w:spacing w:line="240" w:lineRule="auto"/>
              <w:rPr>
                <w:sz w:val="28"/>
                <w:szCs w:val="28"/>
              </w:rPr>
            </w:pPr>
            <w:r w:rsidDel="00000000" w:rsidR="00000000" w:rsidRPr="00000000">
              <w:rPr>
                <w:sz w:val="28"/>
                <w:szCs w:val="28"/>
                <w:rtl w:val="0"/>
              </w:rPr>
              <w:t xml:space="preserve">A ticket from Glasgow for Joe was found.</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D">
            <w:pPr>
              <w:widowControl w:val="0"/>
              <w:spacing w:line="240" w:lineRule="auto"/>
              <w:rPr>
                <w:sz w:val="28"/>
                <w:szCs w:val="28"/>
              </w:rPr>
            </w:pPr>
            <w:r w:rsidDel="00000000" w:rsidR="00000000" w:rsidRPr="00000000">
              <w:rPr>
                <w:sz w:val="28"/>
                <w:szCs w:val="28"/>
                <w:rtl w:val="0"/>
              </w:rPr>
              <w:t xml:space="preserve">22/11/2024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E">
            <w:pPr>
              <w:widowControl w:val="0"/>
              <w:spacing w:line="240" w:lineRule="auto"/>
              <w:rPr>
                <w:sz w:val="28"/>
                <w:szCs w:val="28"/>
              </w:rPr>
            </w:pPr>
            <w:r w:rsidDel="00000000" w:rsidR="00000000" w:rsidRPr="00000000">
              <w:rPr>
                <w:sz w:val="28"/>
                <w:szCs w:val="28"/>
                <w:rtl w:val="0"/>
              </w:rPr>
              <w:t xml:space="preserve">Joe</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0F">
            <w:pPr>
              <w:widowControl w:val="0"/>
              <w:spacing w:line="240" w:lineRule="auto"/>
              <w:rPr>
                <w:sz w:val="28"/>
                <w:szCs w:val="28"/>
              </w:rPr>
            </w:pPr>
            <w:r w:rsidDel="00000000" w:rsidR="00000000" w:rsidRPr="00000000">
              <w:rPr>
                <w:sz w:val="28"/>
                <w:szCs w:val="28"/>
                <w:rtl w:val="0"/>
              </w:rPr>
              <w:t xml:space="preserve">A ticket to Manchester for Joe was found.</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10">
            <w:pPr>
              <w:widowControl w:val="0"/>
              <w:spacing w:line="240" w:lineRule="auto"/>
              <w:rPr>
                <w:sz w:val="28"/>
                <w:szCs w:val="28"/>
              </w:rPr>
            </w:pPr>
            <w:r w:rsidDel="00000000" w:rsidR="00000000" w:rsidRPr="00000000">
              <w:rPr>
                <w:sz w:val="28"/>
                <w:szCs w:val="28"/>
                <w:rtl w:val="0"/>
              </w:rPr>
              <w:t xml:space="preserve">21/08/2024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11">
            <w:pPr>
              <w:widowControl w:val="0"/>
              <w:spacing w:line="240" w:lineRule="auto"/>
              <w:rPr>
                <w:sz w:val="28"/>
                <w:szCs w:val="28"/>
              </w:rPr>
            </w:pPr>
            <w:r w:rsidDel="00000000" w:rsidR="00000000" w:rsidRPr="00000000">
              <w:rPr>
                <w:sz w:val="28"/>
                <w:szCs w:val="28"/>
                <w:rtl w:val="0"/>
              </w:rPr>
              <w:t xml:space="preserve">Joe</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12">
            <w:pPr>
              <w:widowControl w:val="0"/>
              <w:spacing w:line="240" w:lineRule="auto"/>
              <w:rPr>
                <w:sz w:val="28"/>
                <w:szCs w:val="28"/>
              </w:rPr>
            </w:pPr>
            <w:r w:rsidDel="00000000" w:rsidR="00000000" w:rsidRPr="00000000">
              <w:rPr>
                <w:sz w:val="28"/>
                <w:szCs w:val="28"/>
                <w:rtl w:val="0"/>
              </w:rPr>
              <w:t xml:space="preserve">Joe's phone was found in the hotel.</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13">
            <w:pPr>
              <w:widowControl w:val="0"/>
              <w:spacing w:line="240" w:lineRule="auto"/>
              <w:rPr>
                <w:sz w:val="28"/>
                <w:szCs w:val="28"/>
              </w:rPr>
            </w:pPr>
            <w:r w:rsidDel="00000000" w:rsidR="00000000" w:rsidRPr="00000000">
              <w:rPr>
                <w:sz w:val="28"/>
                <w:szCs w:val="28"/>
                <w:rtl w:val="0"/>
              </w:rPr>
              <w:t xml:space="preserve">04/09/2024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14">
            <w:pPr>
              <w:widowControl w:val="0"/>
              <w:spacing w:line="240" w:lineRule="auto"/>
              <w:rPr>
                <w:sz w:val="28"/>
                <w:szCs w:val="28"/>
              </w:rPr>
            </w:pPr>
            <w:r w:rsidDel="00000000" w:rsidR="00000000" w:rsidRPr="00000000">
              <w:rPr>
                <w:sz w:val="28"/>
                <w:szCs w:val="28"/>
                <w:rtl w:val="0"/>
              </w:rPr>
              <w:t xml:space="preserve">Norman</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115">
            <w:pPr>
              <w:widowControl w:val="0"/>
              <w:spacing w:line="240" w:lineRule="auto"/>
              <w:rPr>
                <w:sz w:val="28"/>
                <w:szCs w:val="28"/>
              </w:rPr>
            </w:pPr>
            <w:r w:rsidDel="00000000" w:rsidR="00000000" w:rsidRPr="00000000">
              <w:rPr>
                <w:sz w:val="28"/>
                <w:szCs w:val="28"/>
                <w:rtl w:val="0"/>
              </w:rPr>
              <w:t xml:space="preserve">Norman’s phone was found at the meeting place.</w:t>
            </w:r>
          </w:p>
        </w:tc>
      </w:tr>
    </w:tbl>
    <w:p w:rsidR="00000000" w:rsidDel="00000000" w:rsidP="00000000" w:rsidRDefault="00000000" w:rsidRPr="00000000" w14:paraId="00000116">
      <w:pPr>
        <w:pStyle w:val="Heading2"/>
        <w:keepNext w:val="0"/>
        <w:keepLines w:val="0"/>
        <w:spacing w:after="80" w:lineRule="auto"/>
        <w:rPr>
          <w:b w:val="1"/>
          <w:bCs w:val="1"/>
          <w:sz w:val="34"/>
          <w:szCs w:val="34"/>
        </w:rPr>
      </w:pPr>
      <w:bookmarkStart w:colFirst="0" w:colLast="0" w:name="_eesyb6mteot1" w:id="26"/>
      <w:bookmarkEnd w:id="26"/>
      <w:r w:rsidDel="00000000" w:rsidR="00000000" w:rsidRPr="00000000">
        <w:rPr>
          <w:rtl w:val="0"/>
        </w:rPr>
      </w:r>
    </w:p>
    <w:p w:rsidR="00000000" w:rsidDel="00000000" w:rsidP="00000000" w:rsidRDefault="00000000" w:rsidRPr="00000000" w14:paraId="00000117">
      <w:pPr>
        <w:pStyle w:val="Heading2"/>
        <w:keepNext w:val="0"/>
        <w:keepLines w:val="0"/>
        <w:spacing w:after="80" w:lineRule="auto"/>
        <w:rPr>
          <w:b w:val="1"/>
          <w:bCs w:val="1"/>
        </w:rPr>
      </w:pPr>
      <w:bookmarkStart w:colFirst="0" w:colLast="0" w:name="_h9whq9ouxul8" w:id="27"/>
      <w:bookmarkEnd w:id="27"/>
      <w:r w:rsidDel="00000000" w:rsidR="00000000" w:rsidRPr="00000000">
        <w:rPr>
          <w:b w:val="1"/>
          <w:bCs w:val="1"/>
          <w:rtl w:val="0"/>
        </w:rPr>
        <w:t xml:space="preserve">3.13. Conclusion</w:t>
      </w:r>
    </w:p>
    <w:p w:rsidR="00000000" w:rsidDel="00000000" w:rsidP="00000000" w:rsidRDefault="00000000" w:rsidRPr="00000000" w14:paraId="00000118">
      <w:pPr>
        <w:spacing w:after="240" w:before="240" w:lineRule="auto"/>
        <w:rPr>
          <w:sz w:val="32"/>
          <w:szCs w:val="32"/>
        </w:rPr>
      </w:pPr>
      <w:r w:rsidDel="00000000" w:rsidR="00000000" w:rsidRPr="00000000">
        <w:rPr>
          <w:sz w:val="32"/>
          <w:szCs w:val="32"/>
          <w:rtl w:val="0"/>
        </w:rPr>
        <w:t xml:space="preserve">This report illustrates the use of evidence from mobile phones to establish the timeline of communications, travel, and meetings. This investigation started with the identification and hashing of the three mobile phones and proceeded with the analysis of the communications between Emma, Joe, and Norman.</w:t>
      </w:r>
    </w:p>
    <w:p w:rsidR="00000000" w:rsidDel="00000000" w:rsidP="00000000" w:rsidRDefault="00000000" w:rsidRPr="00000000" w14:paraId="00000119">
      <w:pPr>
        <w:spacing w:after="240" w:before="240" w:lineRule="auto"/>
        <w:rPr>
          <w:sz w:val="32"/>
          <w:szCs w:val="32"/>
        </w:rPr>
      </w:pPr>
      <w:r w:rsidDel="00000000" w:rsidR="00000000" w:rsidRPr="00000000">
        <w:rPr>
          <w:sz w:val="32"/>
          <w:szCs w:val="32"/>
          <w:rtl w:val="0"/>
        </w:rPr>
        <w:t xml:space="preserve">This evidence reveals Emma's communication with Joe on finding a buyer, followed by details regarding the hotel and travel plans. Travel tickets are other pieces of evidence related to Glasgow and Manchester. Next, this investigation goes on to reveal the direct communication between Emma and Norman and the deal closure.</w:t>
      </w:r>
    </w:p>
    <w:p w:rsidR="00000000" w:rsidDel="00000000" w:rsidP="00000000" w:rsidRDefault="00000000" w:rsidRPr="00000000" w14:paraId="0000011A">
      <w:pPr>
        <w:spacing w:after="240" w:before="240" w:lineRule="auto"/>
        <w:rPr>
          <w:sz w:val="32"/>
          <w:szCs w:val="32"/>
        </w:rPr>
      </w:pPr>
      <w:r w:rsidDel="00000000" w:rsidR="00000000" w:rsidRPr="00000000">
        <w:rPr>
          <w:sz w:val="32"/>
          <w:szCs w:val="32"/>
          <w:rtl w:val="0"/>
        </w:rPr>
        <w:t xml:space="preserve">Lastly, this evidence gives geographical locations of the hotel and meeting place from phone location logs.</w:t>
      </w:r>
      <w:r w:rsidDel="00000000" w:rsidR="00000000" w:rsidRPr="00000000">
        <w:rPr>
          <w:rtl w:val="0"/>
        </w:rPr>
      </w:r>
    </w:p>
    <w:p w:rsidR="00000000" w:rsidDel="00000000" w:rsidP="00000000" w:rsidRDefault="00000000" w:rsidRPr="00000000" w14:paraId="0000011B">
      <w:pPr>
        <w:rPr>
          <w:sz w:val="32"/>
          <w:szCs w:val="32"/>
        </w:rPr>
      </w:pPr>
      <w:r w:rsidDel="00000000" w:rsidR="00000000" w:rsidRPr="00000000">
        <w:rPr>
          <w:rtl w:val="0"/>
        </w:rPr>
      </w:r>
    </w:p>
    <w:sectPr>
      <w:headerReference r:id="rId3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C">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pPr/>
    <w:rPr>
      <w:rFonts w:ascii="Arial" w:cs="Arial" w:eastAsia="Arial" w:hAnsi="Arial"/>
      <w:b w:val="0"/>
      <w:bCs w:val="0"/>
      <w:i w:val="0"/>
      <w:iCs w:val="0"/>
      <w:color w:val="000000"/>
    </w:rPr>
    <w:tblPr>
      <w:tblStyleRowBandSize w:val="1"/>
      <w:tblStyleColBandSize w:val="1"/>
      <w:tblCellMar/>
    </w:tblPr>
    <w:tblStylePr w:type="band1Horz">
      <w:pPr/>
      <w:rPr>
        <w:b w:val="0"/>
        <w:bCs w:val="0"/>
        <w:i w:val="0"/>
        <w:iCs w:val="0"/>
      </w:rPr>
      <w:tcPr/>
    </w:tblStylePr>
    <w:tblStylePr w:type="band1Vert">
      <w:pPr/>
      <w:rPr>
        <w:b w:val="0"/>
        <w:bCs w:val="0"/>
        <w:i w:val="0"/>
        <w:iCs w:val="0"/>
      </w:rPr>
      <w:tcPr/>
    </w:tblStylePr>
    <w:tblStylePr w:type="band2Horz">
      <w:pPr/>
      <w:rPr>
        <w:b w:val="0"/>
        <w:bCs w:val="0"/>
        <w:i w:val="0"/>
        <w:iCs w:val="0"/>
      </w:rPr>
      <w:tcPr/>
    </w:tblStylePr>
    <w:tblStylePr w:type="band2Vert">
      <w:pPr/>
      <w:rPr>
        <w:b w:val="0"/>
        <w:bCs w:val="0"/>
        <w:i w:val="0"/>
        <w:iCs w:val="0"/>
      </w:rPr>
      <w:tcPr/>
    </w:tblStylePr>
    <w:tblStylePr w:type="firstCol">
      <w:pPr/>
      <w:rPr>
        <w:b w:val="0"/>
        <w:bCs w:val="0"/>
        <w:i w:val="0"/>
        <w:iCs w:val="0"/>
      </w:rPr>
      <w:tcPr/>
    </w:tblStylePr>
    <w:tblStylePr w:type="firstRow">
      <w:pPr/>
      <w:rPr>
        <w:b w:val="0"/>
        <w:bCs w:val="0"/>
        <w:i w:val="0"/>
        <w:iCs w:val="0"/>
      </w:rPr>
      <w:tcPr/>
    </w:tblStylePr>
    <w:tblStylePr w:type="lastCol">
      <w:pPr/>
      <w:rPr>
        <w:b w:val="0"/>
        <w:bCs w:val="0"/>
        <w:i w:val="0"/>
        <w:iCs w:val="0"/>
      </w:rPr>
      <w:tcPr/>
    </w:tblStylePr>
    <w:tblStylePr w:type="lastRow">
      <w:pPr/>
      <w:rPr>
        <w:b w:val="0"/>
        <w:bCs w:val="0"/>
        <w:i w:val="0"/>
        <w:iCs w:val="0"/>
      </w:rPr>
      <w:tcPr/>
    </w:tblStylePr>
    <w:tblStylePr w:type="neCell">
      <w:pPr/>
      <w:rPr>
        <w:b w:val="0"/>
        <w:bCs w:val="0"/>
        <w:i w:val="0"/>
        <w:iCs w:val="0"/>
      </w:rPr>
      <w:tcPr/>
    </w:tblStylePr>
    <w:tblStylePr w:type="nwCell">
      <w:pPr/>
      <w:rPr>
        <w:b w:val="0"/>
        <w:bCs w:val="0"/>
        <w:i w:val="0"/>
        <w:iCs w:val="0"/>
      </w:rPr>
      <w:tcPr/>
    </w:tblStylePr>
    <w:tblStylePr w:type="seCell">
      <w:pPr/>
      <w:rPr>
        <w:b w:val="0"/>
        <w:bCs w:val="0"/>
        <w:i w:val="0"/>
        <w:iCs w:val="0"/>
      </w:rPr>
      <w:tcPr/>
    </w:tblStylePr>
    <w:tblStylePr w:type="swCell">
      <w:pPr/>
      <w:rPr>
        <w:b w:val="0"/>
        <w:bCs w:val="0"/>
        <w:i w:val="0"/>
        <w:iCs w:val="0"/>
      </w:rPr>
      <w:tcPr/>
    </w:tblStyle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22" Type="http://schemas.openxmlformats.org/officeDocument/2006/relationships/image" Target="media/image10.png"/><Relationship Id="rId21" Type="http://schemas.openxmlformats.org/officeDocument/2006/relationships/image" Target="media/image8.png"/><Relationship Id="rId24" Type="http://schemas.openxmlformats.org/officeDocument/2006/relationships/image" Target="media/image7.png"/><Relationship Id="rId23" Type="http://schemas.openxmlformats.org/officeDocument/2006/relationships/image" Target="media/image1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cholar.google.com/scholar?q=%22Comparative+study+of+IoT+forensic+frameworks%22" TargetMode="External"/><Relationship Id="rId26" Type="http://schemas.openxmlformats.org/officeDocument/2006/relationships/image" Target="media/image11.png"/><Relationship Id="rId25" Type="http://schemas.openxmlformats.org/officeDocument/2006/relationships/image" Target="media/image4.png"/><Relationship Id="rId28" Type="http://schemas.openxmlformats.org/officeDocument/2006/relationships/image" Target="media/image16.png"/><Relationship Id="rId27"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3.png"/><Relationship Id="rId29" Type="http://schemas.openxmlformats.org/officeDocument/2006/relationships/image" Target="media/image19.png"/><Relationship Id="rId7" Type="http://schemas.openxmlformats.org/officeDocument/2006/relationships/hyperlink" Target="https://scholar.google.com/scholar?q=%22Cloud+Digital+Forensics%3A+Beyond+Tools%2C+Techniques%2C+and+Challenges%22" TargetMode="External"/><Relationship Id="rId8" Type="http://schemas.openxmlformats.org/officeDocument/2006/relationships/hyperlink" Target="https://scholar.google.com/scholar?q=%22Forensic+Investigation%2C+Challenges%2C+and+Issues+of+Cloud+Data%22" TargetMode="External"/><Relationship Id="rId31" Type="http://schemas.openxmlformats.org/officeDocument/2006/relationships/image" Target="media/image5.png"/><Relationship Id="rId30" Type="http://schemas.openxmlformats.org/officeDocument/2006/relationships/image" Target="media/image18.png"/><Relationship Id="rId11" Type="http://schemas.openxmlformats.org/officeDocument/2006/relationships/hyperlink" Target="https://scholar.google.com/scholar?q=%22A+forensic+tool+for+the+identification%2C+acquisition+and+analysis+of+sources+of+evidence+in+IoT+investigations%22" TargetMode="External"/><Relationship Id="rId33" Type="http://schemas.openxmlformats.org/officeDocument/2006/relationships/image" Target="media/image13.png"/><Relationship Id="rId10" Type="http://schemas.openxmlformats.org/officeDocument/2006/relationships/hyperlink" Target="https://scholar.google.com/scholar?q=%22IoT+Forensics%3A+Current+Perspectives+and+Future+Directions%22" TargetMode="External"/><Relationship Id="rId32" Type="http://schemas.openxmlformats.org/officeDocument/2006/relationships/image" Target="media/image14.png"/><Relationship Id="rId13" Type="http://schemas.openxmlformats.org/officeDocument/2006/relationships/hyperlink" Target="https://scholar.google.com/scholar?q=Zawoad+Hasan+digital+forensics+cloud" TargetMode="External"/><Relationship Id="rId35" Type="http://schemas.openxmlformats.org/officeDocument/2006/relationships/header" Target="header1.xml"/><Relationship Id="rId12" Type="http://schemas.openxmlformats.org/officeDocument/2006/relationships/hyperlink" Target="https://scholar.google.com/scholar?q=%22A+survey+on+digital+forensics+in+Internet+of+Things%22" TargetMode="External"/><Relationship Id="rId34" Type="http://schemas.openxmlformats.org/officeDocument/2006/relationships/image" Target="media/image17.png"/><Relationship Id="rId15" Type="http://schemas.openxmlformats.org/officeDocument/2006/relationships/hyperlink" Target="https://scholar.google.com/scholar?q=IoT+forensic+investigation+digital+evidence" TargetMode="External"/><Relationship Id="rId14" Type="http://schemas.openxmlformats.org/officeDocument/2006/relationships/hyperlink" Target="https://scholar.google.com/scholar?q=%22cloud+forensics%22+survey+challenges+solutions+future+directions" TargetMode="External"/><Relationship Id="rId17" Type="http://schemas.openxmlformats.org/officeDocument/2006/relationships/image" Target="media/image2.png"/><Relationship Id="rId16" Type="http://schemas.openxmlformats.org/officeDocument/2006/relationships/hyperlink" Target="https://scholar.google.com/scholar?q=NIST+cloud+computing+forensic+science" TargetMode="External"/><Relationship Id="rId19" Type="http://schemas.openxmlformats.org/officeDocument/2006/relationships/image" Target="media/image15.png"/><Relationship Id="rId1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