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295139308"/>
        <w:docPartObj>
          <w:docPartGallery w:val="Cover Pages"/>
          <w:docPartUnique/>
        </w:docPartObj>
      </w:sdtPr>
      <w:sdtEndPr>
        <w:rPr>
          <w:rFonts w:eastAsiaTheme="minorHAnsi"/>
          <w:sz w:val="24"/>
        </w:rPr>
      </w:sdtEndPr>
      <w:sdtContent>
        <w:p w:rsidR="008B67BA" w:rsidRDefault="008B67BA">
          <w:pPr>
            <w:pStyle w:val="NoSpacing"/>
            <w:rPr>
              <w:sz w:val="2"/>
            </w:rPr>
          </w:pPr>
        </w:p>
        <w:p w:rsidR="008B67BA" w:rsidRDefault="008B67BA">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102473205" w:displacedByCustomXml="next"/>
                              <w:sdt>
                                <w:sdtPr>
                                  <w:rPr>
                                    <w:rStyle w:val="Heading1Char"/>
                                    <w:sz w:val="56"/>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8B67BA" w:rsidRPr="00747153" w:rsidRDefault="00747153">
                                    <w:pPr>
                                      <w:pStyle w:val="NoSpacing"/>
                                      <w:rPr>
                                        <w:rStyle w:val="Heading1Char"/>
                                        <w:sz w:val="56"/>
                                        <w:szCs w:val="72"/>
                                      </w:rPr>
                                    </w:pPr>
                                    <w:r w:rsidRPr="00747153">
                                      <w:rPr>
                                        <w:rStyle w:val="Heading1Char"/>
                                        <w:sz w:val="56"/>
                                        <w:szCs w:val="72"/>
                                      </w:rPr>
                                      <w:t>International Financial Management</w:t>
                                    </w:r>
                                  </w:p>
                                </w:sdtContent>
                              </w:sdt>
                              <w:bookmarkEnd w:id="0" w:displacedByCustomXml="prev"/>
                              <w:p w:rsidR="008B67BA" w:rsidRPr="00747153" w:rsidRDefault="008B67BA">
                                <w:pPr>
                                  <w:pStyle w:val="NoSpacing"/>
                                  <w:spacing w:before="120"/>
                                  <w:rPr>
                                    <w:color w:val="2E74B5" w:themeColor="accent1" w:themeShade="BF"/>
                                    <w:sz w:val="40"/>
                                    <w:szCs w:val="40"/>
                                  </w:rPr>
                                </w:pPr>
                                <w:sdt>
                                  <w:sdtPr>
                                    <w:rPr>
                                      <w:color w:val="2E74B5" w:themeColor="accent1" w:themeShade="BF"/>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47153">
                                      <w:rPr>
                                        <w:color w:val="2E74B5" w:themeColor="accent1" w:themeShade="BF"/>
                                        <w:sz w:val="40"/>
                                        <w:szCs w:val="40"/>
                                      </w:rPr>
                                      <w:t>LCBB6002</w:t>
                                    </w:r>
                                  </w:sdtContent>
                                </w:sdt>
                                <w:r w:rsidRPr="00747153">
                                  <w:rPr>
                                    <w:noProof/>
                                    <w:color w:val="2E74B5" w:themeColor="accent1" w:themeShade="BF"/>
                                    <w:sz w:val="40"/>
                                    <w:szCs w:val="40"/>
                                  </w:rPr>
                                  <w:t xml:space="preserve"> </w:t>
                                </w:r>
                              </w:p>
                              <w:p w:rsidR="00747153" w:rsidRDefault="00747153">
                                <w:pPr>
                                  <w:rPr>
                                    <w:color w:val="2E74B5" w:themeColor="accent1" w:themeShade="BF"/>
                                    <w:sz w:val="40"/>
                                    <w:szCs w:val="40"/>
                                  </w:rPr>
                                </w:pPr>
                                <w:r w:rsidRPr="00747153">
                                  <w:rPr>
                                    <w:color w:val="2E74B5" w:themeColor="accent1" w:themeShade="BF"/>
                                    <w:sz w:val="40"/>
                                    <w:szCs w:val="40"/>
                                  </w:rPr>
                                  <w:t>Dr. Taye Timothy Osadiya</w:t>
                                </w:r>
                              </w:p>
                              <w:p w:rsidR="00747153" w:rsidRDefault="00747153">
                                <w:pPr>
                                  <w:rPr>
                                    <w:color w:val="2E74B5" w:themeColor="accent1" w:themeShade="BF"/>
                                    <w:sz w:val="40"/>
                                    <w:szCs w:val="40"/>
                                  </w:rPr>
                                </w:pPr>
                              </w:p>
                              <w:p w:rsidR="00747153" w:rsidRDefault="00747153">
                                <w:pPr>
                                  <w:rPr>
                                    <w:color w:val="2E74B5" w:themeColor="accent1" w:themeShade="BF"/>
                                    <w:sz w:val="40"/>
                                    <w:szCs w:val="40"/>
                                  </w:rPr>
                                </w:pPr>
                                <w:r>
                                  <w:rPr>
                                    <w:color w:val="2E74B5" w:themeColor="accent1" w:themeShade="BF"/>
                                    <w:sz w:val="40"/>
                                    <w:szCs w:val="40"/>
                                  </w:rPr>
                                  <w:t>Lyuben Eftimov (1913402)</w:t>
                                </w:r>
                              </w:p>
                              <w:p w:rsidR="00747153" w:rsidRDefault="00747153">
                                <w:pPr>
                                  <w:rPr>
                                    <w:color w:val="2E74B5" w:themeColor="accent1" w:themeShade="BF"/>
                                    <w:sz w:val="40"/>
                                    <w:szCs w:val="40"/>
                                  </w:rPr>
                                </w:pPr>
                                <w:r>
                                  <w:rPr>
                                    <w:color w:val="2E74B5" w:themeColor="accent1" w:themeShade="BF"/>
                                    <w:sz w:val="40"/>
                                    <w:szCs w:val="40"/>
                                  </w:rPr>
                                  <w:t xml:space="preserve">BA Business Management </w:t>
                                </w:r>
                              </w:p>
                              <w:p w:rsidR="00747153" w:rsidRDefault="00747153">
                                <w:pPr>
                                  <w:rPr>
                                    <w:color w:val="2E74B5" w:themeColor="accent1" w:themeShade="BF"/>
                                    <w:sz w:val="40"/>
                                    <w:szCs w:val="40"/>
                                  </w:rPr>
                                </w:pPr>
                                <w:r>
                                  <w:rPr>
                                    <w:color w:val="2E74B5" w:themeColor="accent1" w:themeShade="BF"/>
                                    <w:sz w:val="40"/>
                                    <w:szCs w:val="40"/>
                                  </w:rPr>
                                  <w:t>Term 1 Level 6</w:t>
                                </w:r>
                              </w:p>
                              <w:p w:rsidR="00747153" w:rsidRDefault="00747153">
                                <w:pPr>
                                  <w:rPr>
                                    <w:color w:val="2E74B5" w:themeColor="accent1" w:themeShade="BF"/>
                                    <w:sz w:val="40"/>
                                    <w:szCs w:val="40"/>
                                  </w:rPr>
                                </w:pPr>
                              </w:p>
                              <w:p w:rsidR="00747153" w:rsidRPr="00747153" w:rsidRDefault="009024C4">
                                <w:pPr>
                                  <w:rPr>
                                    <w:color w:val="2E74B5" w:themeColor="accent1" w:themeShade="BF"/>
                                    <w:sz w:val="40"/>
                                    <w:szCs w:val="40"/>
                                  </w:rPr>
                                </w:pPr>
                                <w:r>
                                  <w:rPr>
                                    <w:color w:val="2E74B5" w:themeColor="accent1" w:themeShade="BF"/>
                                    <w:sz w:val="40"/>
                                    <w:szCs w:val="40"/>
                                  </w:rPr>
                                  <w:t>Assessment</w:t>
                                </w:r>
                                <w:r w:rsidR="00747153">
                                  <w:rPr>
                                    <w:color w:val="2E74B5" w:themeColor="accent1" w:themeShade="BF"/>
                                    <w:sz w:val="40"/>
                                    <w:szCs w:val="40"/>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bookmarkStart w:id="1" w:name="_Toc102473205" w:displacedByCustomXml="next"/>
                        <w:sdt>
                          <w:sdtPr>
                            <w:rPr>
                              <w:rStyle w:val="Heading1Char"/>
                              <w:sz w:val="56"/>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8B67BA" w:rsidRPr="00747153" w:rsidRDefault="00747153">
                              <w:pPr>
                                <w:pStyle w:val="NoSpacing"/>
                                <w:rPr>
                                  <w:rStyle w:val="Heading1Char"/>
                                  <w:sz w:val="56"/>
                                  <w:szCs w:val="72"/>
                                </w:rPr>
                              </w:pPr>
                              <w:r w:rsidRPr="00747153">
                                <w:rPr>
                                  <w:rStyle w:val="Heading1Char"/>
                                  <w:sz w:val="56"/>
                                  <w:szCs w:val="72"/>
                                </w:rPr>
                                <w:t>International Financial Management</w:t>
                              </w:r>
                            </w:p>
                          </w:sdtContent>
                        </w:sdt>
                        <w:bookmarkEnd w:id="1" w:displacedByCustomXml="prev"/>
                        <w:p w:rsidR="008B67BA" w:rsidRPr="00747153" w:rsidRDefault="008B67BA">
                          <w:pPr>
                            <w:pStyle w:val="NoSpacing"/>
                            <w:spacing w:before="120"/>
                            <w:rPr>
                              <w:color w:val="2E74B5" w:themeColor="accent1" w:themeShade="BF"/>
                              <w:sz w:val="40"/>
                              <w:szCs w:val="40"/>
                            </w:rPr>
                          </w:pPr>
                          <w:sdt>
                            <w:sdtPr>
                              <w:rPr>
                                <w:color w:val="2E74B5" w:themeColor="accent1" w:themeShade="BF"/>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47153">
                                <w:rPr>
                                  <w:color w:val="2E74B5" w:themeColor="accent1" w:themeShade="BF"/>
                                  <w:sz w:val="40"/>
                                  <w:szCs w:val="40"/>
                                </w:rPr>
                                <w:t>LCBB6002</w:t>
                              </w:r>
                            </w:sdtContent>
                          </w:sdt>
                          <w:r w:rsidRPr="00747153">
                            <w:rPr>
                              <w:noProof/>
                              <w:color w:val="2E74B5" w:themeColor="accent1" w:themeShade="BF"/>
                              <w:sz w:val="40"/>
                              <w:szCs w:val="40"/>
                            </w:rPr>
                            <w:t xml:space="preserve"> </w:t>
                          </w:r>
                        </w:p>
                        <w:p w:rsidR="00747153" w:rsidRDefault="00747153">
                          <w:pPr>
                            <w:rPr>
                              <w:color w:val="2E74B5" w:themeColor="accent1" w:themeShade="BF"/>
                              <w:sz w:val="40"/>
                              <w:szCs w:val="40"/>
                            </w:rPr>
                          </w:pPr>
                          <w:r w:rsidRPr="00747153">
                            <w:rPr>
                              <w:color w:val="2E74B5" w:themeColor="accent1" w:themeShade="BF"/>
                              <w:sz w:val="40"/>
                              <w:szCs w:val="40"/>
                            </w:rPr>
                            <w:t>Dr. Taye Timothy Osadiya</w:t>
                          </w:r>
                        </w:p>
                        <w:p w:rsidR="00747153" w:rsidRDefault="00747153">
                          <w:pPr>
                            <w:rPr>
                              <w:color w:val="2E74B5" w:themeColor="accent1" w:themeShade="BF"/>
                              <w:sz w:val="40"/>
                              <w:szCs w:val="40"/>
                            </w:rPr>
                          </w:pPr>
                        </w:p>
                        <w:p w:rsidR="00747153" w:rsidRDefault="00747153">
                          <w:pPr>
                            <w:rPr>
                              <w:color w:val="2E74B5" w:themeColor="accent1" w:themeShade="BF"/>
                              <w:sz w:val="40"/>
                              <w:szCs w:val="40"/>
                            </w:rPr>
                          </w:pPr>
                          <w:r>
                            <w:rPr>
                              <w:color w:val="2E74B5" w:themeColor="accent1" w:themeShade="BF"/>
                              <w:sz w:val="40"/>
                              <w:szCs w:val="40"/>
                            </w:rPr>
                            <w:t>Lyuben Eftimov (1913402)</w:t>
                          </w:r>
                        </w:p>
                        <w:p w:rsidR="00747153" w:rsidRDefault="00747153">
                          <w:pPr>
                            <w:rPr>
                              <w:color w:val="2E74B5" w:themeColor="accent1" w:themeShade="BF"/>
                              <w:sz w:val="40"/>
                              <w:szCs w:val="40"/>
                            </w:rPr>
                          </w:pPr>
                          <w:r>
                            <w:rPr>
                              <w:color w:val="2E74B5" w:themeColor="accent1" w:themeShade="BF"/>
                              <w:sz w:val="40"/>
                              <w:szCs w:val="40"/>
                            </w:rPr>
                            <w:t xml:space="preserve">BA Business Management </w:t>
                          </w:r>
                        </w:p>
                        <w:p w:rsidR="00747153" w:rsidRDefault="00747153">
                          <w:pPr>
                            <w:rPr>
                              <w:color w:val="2E74B5" w:themeColor="accent1" w:themeShade="BF"/>
                              <w:sz w:val="40"/>
                              <w:szCs w:val="40"/>
                            </w:rPr>
                          </w:pPr>
                          <w:r>
                            <w:rPr>
                              <w:color w:val="2E74B5" w:themeColor="accent1" w:themeShade="BF"/>
                              <w:sz w:val="40"/>
                              <w:szCs w:val="40"/>
                            </w:rPr>
                            <w:t>Term 1 Level 6</w:t>
                          </w:r>
                        </w:p>
                        <w:p w:rsidR="00747153" w:rsidRDefault="00747153">
                          <w:pPr>
                            <w:rPr>
                              <w:color w:val="2E74B5" w:themeColor="accent1" w:themeShade="BF"/>
                              <w:sz w:val="40"/>
                              <w:szCs w:val="40"/>
                            </w:rPr>
                          </w:pPr>
                        </w:p>
                        <w:p w:rsidR="00747153" w:rsidRPr="00747153" w:rsidRDefault="009024C4">
                          <w:pPr>
                            <w:rPr>
                              <w:color w:val="2E74B5" w:themeColor="accent1" w:themeShade="BF"/>
                              <w:sz w:val="40"/>
                              <w:szCs w:val="40"/>
                            </w:rPr>
                          </w:pPr>
                          <w:r>
                            <w:rPr>
                              <w:color w:val="2E74B5" w:themeColor="accent1" w:themeShade="BF"/>
                              <w:sz w:val="40"/>
                              <w:szCs w:val="40"/>
                            </w:rPr>
                            <w:t>Assessment</w:t>
                          </w:r>
                          <w:r w:rsidR="00747153">
                            <w:rPr>
                              <w:color w:val="2E74B5" w:themeColor="accent1" w:themeShade="BF"/>
                              <w:sz w:val="40"/>
                              <w:szCs w:val="40"/>
                            </w:rPr>
                            <w:t xml:space="preserve"> 1</w:t>
                          </w:r>
                        </w:p>
                      </w:txbxContent>
                    </v:textbox>
                    <w10:wrap anchorx="page" anchory="margin"/>
                  </v:shape>
                </w:pict>
              </mc:Fallback>
            </mc:AlternateContent>
          </w:r>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07711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67BA" w:rsidRDefault="008B67BA">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747153">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8B67BA" w:rsidRDefault="00747153">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8B67BA" w:rsidRDefault="008B67BA">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747153">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8B67BA" w:rsidRDefault="00747153">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8B67BA" w:rsidRDefault="008B67BA">
          <w:r>
            <w:rPr>
              <w:sz w:val="22"/>
            </w:rPr>
            <w:br w:type="page"/>
          </w:r>
        </w:p>
      </w:sdtContent>
    </w:sdt>
    <w:sdt>
      <w:sdtPr>
        <w:rPr>
          <w:rFonts w:asciiTheme="minorHAnsi" w:eastAsiaTheme="minorHAnsi" w:hAnsiTheme="minorHAnsi" w:cstheme="minorBidi"/>
          <w:color w:val="auto"/>
          <w:sz w:val="22"/>
          <w:szCs w:val="22"/>
        </w:rPr>
        <w:id w:val="1063140136"/>
        <w:docPartObj>
          <w:docPartGallery w:val="Table of Contents"/>
          <w:docPartUnique/>
        </w:docPartObj>
      </w:sdtPr>
      <w:sdtEndPr>
        <w:rPr>
          <w:b/>
          <w:bCs/>
          <w:noProof/>
          <w:sz w:val="24"/>
        </w:rPr>
      </w:sdtEndPr>
      <w:sdtContent>
        <w:p w:rsidR="00D335D6" w:rsidRDefault="00D335D6">
          <w:pPr>
            <w:pStyle w:val="TOCHeading"/>
          </w:pPr>
          <w:r>
            <w:t>Table of C</w:t>
          </w:r>
          <w:bookmarkStart w:id="2" w:name="_GoBack"/>
          <w:bookmarkEnd w:id="2"/>
          <w:r>
            <w:t>ontents</w:t>
          </w:r>
        </w:p>
        <w:p w:rsidR="009024C4" w:rsidRDefault="00D335D6">
          <w:pPr>
            <w:pStyle w:val="TOC1"/>
            <w:tabs>
              <w:tab w:val="right" w:leader="dot" w:pos="9350"/>
            </w:tabs>
            <w:rPr>
              <w:rFonts w:eastAsiaTheme="minorEastAsia"/>
              <w:noProof/>
              <w:sz w:val="22"/>
              <w:lang w:val="en-GB" w:eastAsia="en-GB"/>
            </w:rPr>
          </w:pPr>
          <w:r>
            <w:fldChar w:fldCharType="begin"/>
          </w:r>
          <w:r>
            <w:instrText xml:space="preserve"> TOC \o "1-3" \h \z \u </w:instrText>
          </w:r>
          <w:r>
            <w:fldChar w:fldCharType="separate"/>
          </w:r>
          <w:hyperlink r:id="rId8" w:anchor="_Toc102473205" w:history="1">
            <w:r w:rsidR="009024C4" w:rsidRPr="008F6B4B">
              <w:rPr>
                <w:rStyle w:val="Hyperlink"/>
                <w:noProof/>
              </w:rPr>
              <w:t>International Financial Management</w:t>
            </w:r>
            <w:r w:rsidR="009024C4">
              <w:rPr>
                <w:noProof/>
                <w:webHidden/>
              </w:rPr>
              <w:tab/>
            </w:r>
            <w:r w:rsidR="009024C4">
              <w:rPr>
                <w:noProof/>
                <w:webHidden/>
              </w:rPr>
              <w:fldChar w:fldCharType="begin"/>
            </w:r>
            <w:r w:rsidR="009024C4">
              <w:rPr>
                <w:noProof/>
                <w:webHidden/>
              </w:rPr>
              <w:instrText xml:space="preserve"> PAGEREF _Toc102473205 \h </w:instrText>
            </w:r>
            <w:r w:rsidR="009024C4">
              <w:rPr>
                <w:noProof/>
                <w:webHidden/>
              </w:rPr>
            </w:r>
            <w:r w:rsidR="009024C4">
              <w:rPr>
                <w:noProof/>
                <w:webHidden/>
              </w:rPr>
              <w:fldChar w:fldCharType="separate"/>
            </w:r>
            <w:r w:rsidR="009024C4">
              <w:rPr>
                <w:noProof/>
                <w:webHidden/>
              </w:rPr>
              <w:t>0</w:t>
            </w:r>
            <w:r w:rsidR="009024C4">
              <w:rPr>
                <w:noProof/>
                <w:webHidden/>
              </w:rPr>
              <w:fldChar w:fldCharType="end"/>
            </w:r>
          </w:hyperlink>
        </w:p>
        <w:p w:rsidR="009024C4" w:rsidRDefault="009024C4">
          <w:pPr>
            <w:pStyle w:val="TOC1"/>
            <w:tabs>
              <w:tab w:val="right" w:leader="dot" w:pos="9350"/>
            </w:tabs>
            <w:rPr>
              <w:rFonts w:eastAsiaTheme="minorEastAsia"/>
              <w:noProof/>
              <w:sz w:val="22"/>
              <w:lang w:val="en-GB" w:eastAsia="en-GB"/>
            </w:rPr>
          </w:pPr>
          <w:hyperlink w:anchor="_Toc102473206" w:history="1">
            <w:r w:rsidRPr="008F6B4B">
              <w:rPr>
                <w:rStyle w:val="Hyperlink"/>
                <w:noProof/>
              </w:rPr>
              <w:t>Introduction</w:t>
            </w:r>
            <w:r>
              <w:rPr>
                <w:noProof/>
                <w:webHidden/>
              </w:rPr>
              <w:tab/>
            </w:r>
            <w:r>
              <w:rPr>
                <w:noProof/>
                <w:webHidden/>
              </w:rPr>
              <w:fldChar w:fldCharType="begin"/>
            </w:r>
            <w:r>
              <w:rPr>
                <w:noProof/>
                <w:webHidden/>
              </w:rPr>
              <w:instrText xml:space="preserve"> PAGEREF _Toc102473206 \h </w:instrText>
            </w:r>
            <w:r>
              <w:rPr>
                <w:noProof/>
                <w:webHidden/>
              </w:rPr>
            </w:r>
            <w:r>
              <w:rPr>
                <w:noProof/>
                <w:webHidden/>
              </w:rPr>
              <w:fldChar w:fldCharType="separate"/>
            </w:r>
            <w:r>
              <w:rPr>
                <w:noProof/>
                <w:webHidden/>
              </w:rPr>
              <w:t>2</w:t>
            </w:r>
            <w:r>
              <w:rPr>
                <w:noProof/>
                <w:webHidden/>
              </w:rPr>
              <w:fldChar w:fldCharType="end"/>
            </w:r>
          </w:hyperlink>
        </w:p>
        <w:p w:rsidR="009024C4" w:rsidRDefault="009024C4">
          <w:pPr>
            <w:pStyle w:val="TOC1"/>
            <w:tabs>
              <w:tab w:val="right" w:leader="dot" w:pos="9350"/>
            </w:tabs>
            <w:rPr>
              <w:rFonts w:eastAsiaTheme="minorEastAsia"/>
              <w:noProof/>
              <w:sz w:val="22"/>
              <w:lang w:val="en-GB" w:eastAsia="en-GB"/>
            </w:rPr>
          </w:pPr>
          <w:hyperlink w:anchor="_Toc102473207" w:history="1">
            <w:r w:rsidRPr="008F6B4B">
              <w:rPr>
                <w:rStyle w:val="Hyperlink"/>
                <w:noProof/>
              </w:rPr>
              <w:t>Main Body</w:t>
            </w:r>
            <w:r>
              <w:rPr>
                <w:noProof/>
                <w:webHidden/>
              </w:rPr>
              <w:tab/>
            </w:r>
            <w:r>
              <w:rPr>
                <w:noProof/>
                <w:webHidden/>
              </w:rPr>
              <w:fldChar w:fldCharType="begin"/>
            </w:r>
            <w:r>
              <w:rPr>
                <w:noProof/>
                <w:webHidden/>
              </w:rPr>
              <w:instrText xml:space="preserve"> PAGEREF _Toc102473207 \h </w:instrText>
            </w:r>
            <w:r>
              <w:rPr>
                <w:noProof/>
                <w:webHidden/>
              </w:rPr>
            </w:r>
            <w:r>
              <w:rPr>
                <w:noProof/>
                <w:webHidden/>
              </w:rPr>
              <w:fldChar w:fldCharType="separate"/>
            </w:r>
            <w:r>
              <w:rPr>
                <w:noProof/>
                <w:webHidden/>
              </w:rPr>
              <w:t>2</w:t>
            </w:r>
            <w:r>
              <w:rPr>
                <w:noProof/>
                <w:webHidden/>
              </w:rPr>
              <w:fldChar w:fldCharType="end"/>
            </w:r>
          </w:hyperlink>
        </w:p>
        <w:p w:rsidR="009024C4" w:rsidRDefault="009024C4">
          <w:pPr>
            <w:pStyle w:val="TOC1"/>
            <w:tabs>
              <w:tab w:val="right" w:leader="dot" w:pos="9350"/>
            </w:tabs>
            <w:rPr>
              <w:rFonts w:eastAsiaTheme="minorEastAsia"/>
              <w:noProof/>
              <w:sz w:val="22"/>
              <w:lang w:val="en-GB" w:eastAsia="en-GB"/>
            </w:rPr>
          </w:pPr>
          <w:hyperlink w:anchor="_Toc102473208" w:history="1">
            <w:r w:rsidRPr="008F6B4B">
              <w:rPr>
                <w:rStyle w:val="Hyperlink"/>
                <w:noProof/>
              </w:rPr>
              <w:t>Conclusion</w:t>
            </w:r>
            <w:r>
              <w:rPr>
                <w:noProof/>
                <w:webHidden/>
              </w:rPr>
              <w:tab/>
            </w:r>
            <w:r>
              <w:rPr>
                <w:noProof/>
                <w:webHidden/>
              </w:rPr>
              <w:fldChar w:fldCharType="begin"/>
            </w:r>
            <w:r>
              <w:rPr>
                <w:noProof/>
                <w:webHidden/>
              </w:rPr>
              <w:instrText xml:space="preserve"> PAGEREF _Toc102473208 \h </w:instrText>
            </w:r>
            <w:r>
              <w:rPr>
                <w:noProof/>
                <w:webHidden/>
              </w:rPr>
            </w:r>
            <w:r>
              <w:rPr>
                <w:noProof/>
                <w:webHidden/>
              </w:rPr>
              <w:fldChar w:fldCharType="separate"/>
            </w:r>
            <w:r>
              <w:rPr>
                <w:noProof/>
                <w:webHidden/>
              </w:rPr>
              <w:t>5</w:t>
            </w:r>
            <w:r>
              <w:rPr>
                <w:noProof/>
                <w:webHidden/>
              </w:rPr>
              <w:fldChar w:fldCharType="end"/>
            </w:r>
          </w:hyperlink>
        </w:p>
        <w:p w:rsidR="009024C4" w:rsidRDefault="009024C4">
          <w:pPr>
            <w:pStyle w:val="TOC1"/>
            <w:tabs>
              <w:tab w:val="right" w:leader="dot" w:pos="9350"/>
            </w:tabs>
            <w:rPr>
              <w:rFonts w:eastAsiaTheme="minorEastAsia"/>
              <w:noProof/>
              <w:sz w:val="22"/>
              <w:lang w:val="en-GB" w:eastAsia="en-GB"/>
            </w:rPr>
          </w:pPr>
          <w:hyperlink w:anchor="_Toc102473209" w:history="1">
            <w:r w:rsidRPr="008F6B4B">
              <w:rPr>
                <w:rStyle w:val="Hyperlink"/>
                <w:noProof/>
              </w:rPr>
              <w:t>Referencing List</w:t>
            </w:r>
            <w:r>
              <w:rPr>
                <w:noProof/>
                <w:webHidden/>
              </w:rPr>
              <w:tab/>
            </w:r>
            <w:r>
              <w:rPr>
                <w:noProof/>
                <w:webHidden/>
              </w:rPr>
              <w:fldChar w:fldCharType="begin"/>
            </w:r>
            <w:r>
              <w:rPr>
                <w:noProof/>
                <w:webHidden/>
              </w:rPr>
              <w:instrText xml:space="preserve"> PAGEREF _Toc102473209 \h </w:instrText>
            </w:r>
            <w:r>
              <w:rPr>
                <w:noProof/>
                <w:webHidden/>
              </w:rPr>
            </w:r>
            <w:r>
              <w:rPr>
                <w:noProof/>
                <w:webHidden/>
              </w:rPr>
              <w:fldChar w:fldCharType="separate"/>
            </w:r>
            <w:r>
              <w:rPr>
                <w:noProof/>
                <w:webHidden/>
              </w:rPr>
              <w:t>6</w:t>
            </w:r>
            <w:r>
              <w:rPr>
                <w:noProof/>
                <w:webHidden/>
              </w:rPr>
              <w:fldChar w:fldCharType="end"/>
            </w:r>
          </w:hyperlink>
        </w:p>
        <w:p w:rsidR="00D335D6" w:rsidRDefault="00D335D6">
          <w:r>
            <w:rPr>
              <w:b/>
              <w:bCs/>
              <w:noProof/>
            </w:rPr>
            <w:fldChar w:fldCharType="end"/>
          </w:r>
        </w:p>
      </w:sdtContent>
    </w:sdt>
    <w:p w:rsidR="009410F4" w:rsidRDefault="009410F4">
      <w:r>
        <w:br w:type="page"/>
      </w:r>
    </w:p>
    <w:p w:rsidR="00BB7764" w:rsidRPr="00747153" w:rsidRDefault="00D1279F" w:rsidP="00747153">
      <w:pPr>
        <w:pStyle w:val="Heading1"/>
      </w:pPr>
      <w:bookmarkStart w:id="3" w:name="_Toc102473206"/>
      <w:r w:rsidRPr="00747153">
        <w:lastRenderedPageBreak/>
        <w:t>Introduction</w:t>
      </w:r>
      <w:bookmarkEnd w:id="3"/>
    </w:p>
    <w:p w:rsidR="00D1279F" w:rsidRDefault="004D1C9F" w:rsidP="00747153">
      <w:pPr>
        <w:rPr>
          <w:rFonts w:cstheme="minorHAnsi"/>
          <w:szCs w:val="24"/>
        </w:rPr>
      </w:pPr>
      <w:r w:rsidRPr="00747153">
        <w:rPr>
          <w:rFonts w:cstheme="minorHAnsi"/>
          <w:szCs w:val="24"/>
        </w:rPr>
        <w:t xml:space="preserve">The </w:t>
      </w:r>
      <w:r w:rsidR="003E293B" w:rsidRPr="00747153">
        <w:rPr>
          <w:rFonts w:cstheme="minorHAnsi"/>
          <w:szCs w:val="24"/>
        </w:rPr>
        <w:t>business</w:t>
      </w:r>
      <w:r w:rsidRPr="00747153">
        <w:rPr>
          <w:rFonts w:cstheme="minorHAnsi"/>
          <w:szCs w:val="24"/>
        </w:rPr>
        <w:t xml:space="preserve"> environment has become very competitive. The competition is growing globally and those businesses which have their presence in multiple parts of the world are face with extensive challenges. The environment of the different countries is unique and similarly their financial markets are different. The businesses have to understand these differences and adopt strategies to meet the international market challenges. Vodafone is a big telecom</w:t>
      </w:r>
      <w:r w:rsidR="00B932A5" w:rsidRPr="00747153">
        <w:rPr>
          <w:rFonts w:cstheme="minorHAnsi"/>
          <w:szCs w:val="24"/>
        </w:rPr>
        <w:t xml:space="preserve"> company based in UK. </w:t>
      </w:r>
      <w:r w:rsidR="00A6305E" w:rsidRPr="00747153">
        <w:rPr>
          <w:rFonts w:cstheme="minorHAnsi"/>
          <w:szCs w:val="24"/>
        </w:rPr>
        <w:t>They have their presence throughout Europe and Africa. They have also recently started ventures in South East Asia as part of their global expansion</w:t>
      </w:r>
      <w:r w:rsidR="00574391" w:rsidRPr="00747153">
        <w:rPr>
          <w:rFonts w:cstheme="minorHAnsi"/>
          <w:szCs w:val="24"/>
        </w:rPr>
        <w:t xml:space="preserve"> (Vodafone</w:t>
      </w:r>
      <w:r w:rsidR="00790613" w:rsidRPr="00747153">
        <w:rPr>
          <w:rFonts w:cstheme="minorHAnsi"/>
          <w:szCs w:val="24"/>
        </w:rPr>
        <w:t>.co.uk</w:t>
      </w:r>
      <w:r w:rsidR="00574391" w:rsidRPr="00747153">
        <w:rPr>
          <w:rFonts w:cstheme="minorHAnsi"/>
          <w:szCs w:val="24"/>
        </w:rPr>
        <w:t>, 2022)</w:t>
      </w:r>
      <w:r w:rsidR="00A6305E" w:rsidRPr="00747153">
        <w:rPr>
          <w:rFonts w:cstheme="minorHAnsi"/>
          <w:szCs w:val="24"/>
        </w:rPr>
        <w:t xml:space="preserve">. </w:t>
      </w:r>
      <w:r w:rsidR="000414FF" w:rsidRPr="00747153">
        <w:rPr>
          <w:rFonts w:cstheme="minorHAnsi"/>
          <w:szCs w:val="24"/>
        </w:rPr>
        <w:t xml:space="preserve">The knowledge of international financial management is very important for them and they are also facing different challenges in this regard which will be </w:t>
      </w:r>
      <w:r w:rsidR="003E293B" w:rsidRPr="00747153">
        <w:rPr>
          <w:rFonts w:cstheme="minorHAnsi"/>
          <w:szCs w:val="24"/>
        </w:rPr>
        <w:t>discussed</w:t>
      </w:r>
      <w:r w:rsidR="000414FF" w:rsidRPr="00747153">
        <w:rPr>
          <w:rFonts w:cstheme="minorHAnsi"/>
          <w:szCs w:val="24"/>
        </w:rPr>
        <w:t xml:space="preserve"> in this essay. The dividend distribution strategy and project appraising methods of Vodafone will be critically </w:t>
      </w:r>
      <w:r w:rsidR="00747153" w:rsidRPr="00747153">
        <w:rPr>
          <w:rFonts w:cstheme="minorHAnsi"/>
          <w:szCs w:val="24"/>
        </w:rPr>
        <w:t>analyzed</w:t>
      </w:r>
      <w:r w:rsidR="000414FF" w:rsidRPr="00747153">
        <w:rPr>
          <w:rFonts w:cstheme="minorHAnsi"/>
          <w:szCs w:val="24"/>
        </w:rPr>
        <w:t xml:space="preserve">. The efficient market hypothesis strategy will also be </w:t>
      </w:r>
      <w:r w:rsidR="003E293B" w:rsidRPr="00747153">
        <w:rPr>
          <w:rFonts w:cstheme="minorHAnsi"/>
          <w:szCs w:val="24"/>
        </w:rPr>
        <w:t>evaluating</w:t>
      </w:r>
      <w:r w:rsidR="000414FF" w:rsidRPr="00747153">
        <w:rPr>
          <w:rFonts w:cstheme="minorHAnsi"/>
          <w:szCs w:val="24"/>
        </w:rPr>
        <w:t xml:space="preserve"> in context of the company.</w:t>
      </w:r>
    </w:p>
    <w:p w:rsidR="00747153" w:rsidRPr="00747153" w:rsidRDefault="00747153" w:rsidP="00747153">
      <w:pPr>
        <w:rPr>
          <w:rFonts w:cstheme="minorHAnsi"/>
          <w:szCs w:val="24"/>
        </w:rPr>
      </w:pPr>
    </w:p>
    <w:p w:rsidR="00D1279F" w:rsidRPr="00BD6CAA" w:rsidRDefault="00D1279F" w:rsidP="009410F4">
      <w:pPr>
        <w:pStyle w:val="Heading1"/>
      </w:pPr>
      <w:bookmarkStart w:id="4" w:name="_Toc102473207"/>
      <w:r w:rsidRPr="00BD6CAA">
        <w:t>Main Body</w:t>
      </w:r>
      <w:bookmarkEnd w:id="4"/>
    </w:p>
    <w:p w:rsidR="00747153" w:rsidRDefault="002F018D" w:rsidP="00BD6CAA">
      <w:pPr>
        <w:jc w:val="both"/>
      </w:pPr>
      <w:r w:rsidRPr="00BD6CAA">
        <w:t xml:space="preserve">The </w:t>
      </w:r>
      <w:r w:rsidR="00747153" w:rsidRPr="00BD6CAA">
        <w:t>organizations</w:t>
      </w:r>
      <w:r w:rsidRPr="00BD6CAA">
        <w:t xml:space="preserve"> which have their presence around the world have to deal with different challenges related </w:t>
      </w:r>
      <w:r w:rsidR="00627F8A" w:rsidRPr="00BD6CAA">
        <w:t>to their business. As the businesses are dealing in an international environment they have to understand the dynamics of the different</w:t>
      </w:r>
      <w:r w:rsidR="001628F8" w:rsidRPr="00BD6CAA">
        <w:t xml:space="preserve"> International</w:t>
      </w:r>
      <w:r w:rsidR="00627F8A" w:rsidRPr="00BD6CAA">
        <w:t xml:space="preserve"> financial markets of their region in which they are operating. </w:t>
      </w:r>
      <w:r w:rsidR="008B2595" w:rsidRPr="00BD6CAA">
        <w:t xml:space="preserve">The business can deal with this challenge through international financial management (IFM). The IFM provides the </w:t>
      </w:r>
      <w:r w:rsidR="003E293B" w:rsidRPr="00BD6CAA">
        <w:t>business</w:t>
      </w:r>
      <w:r w:rsidR="008B2595" w:rsidRPr="00BD6CAA">
        <w:t xml:space="preserve"> with different theories and techniques to manage the financial challenges of working globally</w:t>
      </w:r>
      <w:r w:rsidR="00574391">
        <w:t xml:space="preserve"> (Maudra and Fox, 2021)</w:t>
      </w:r>
      <w:r w:rsidR="008B2595" w:rsidRPr="00BD6CAA">
        <w:t xml:space="preserve">. </w:t>
      </w:r>
      <w:r w:rsidR="00F06EC2" w:rsidRPr="00BD6CAA">
        <w:t xml:space="preserve">The businesses can effectively interact with other </w:t>
      </w:r>
      <w:r w:rsidR="003E293B" w:rsidRPr="00BD6CAA">
        <w:t>business</w:t>
      </w:r>
      <w:r w:rsidR="00F06EC2" w:rsidRPr="00BD6CAA">
        <w:t xml:space="preserve"> </w:t>
      </w:r>
      <w:r w:rsidR="00747153" w:rsidRPr="00BD6CAA">
        <w:t>organizations</w:t>
      </w:r>
      <w:r w:rsidR="00F06EC2" w:rsidRPr="00BD6CAA">
        <w:t xml:space="preserve">, vendors, suppliers and customers based on their understanding of the international financial markets. </w:t>
      </w:r>
      <w:r w:rsidR="00C5535A" w:rsidRPr="00BD6CAA">
        <w:t xml:space="preserve">The businesses should understand that each market has their own unique dynamic and in order to run successfully they have to manage their business finances accordingly. Failing to do so will cause negative impact on the </w:t>
      </w:r>
      <w:r w:rsidR="003E293B" w:rsidRPr="00BD6CAA">
        <w:t>business</w:t>
      </w:r>
      <w:r w:rsidR="00C5535A" w:rsidRPr="00BD6CAA">
        <w:t xml:space="preserve"> and they will have trouble in maintaining their sustainability in that particular area. </w:t>
      </w:r>
      <w:r w:rsidR="001628F8" w:rsidRPr="00BD6CAA">
        <w:t>The knowledge of IFM</w:t>
      </w:r>
      <w:r w:rsidR="004C03A5" w:rsidRPr="00BD6CAA">
        <w:t xml:space="preserve"> helps the business in expansion and allows them to enter the markets in an efficient manner. </w:t>
      </w:r>
    </w:p>
    <w:p w:rsidR="002F018D" w:rsidRPr="00BD6CAA" w:rsidRDefault="000C25F7" w:rsidP="00BD6CAA">
      <w:pPr>
        <w:jc w:val="both"/>
      </w:pPr>
      <w:r w:rsidRPr="00BD6CAA">
        <w:lastRenderedPageBreak/>
        <w:t>The businesses can work on procuring different materials / products from other markets and also at the same time can move their production to that particular place</w:t>
      </w:r>
      <w:r w:rsidR="00574391">
        <w:t xml:space="preserve"> (Rastogi, 2019)</w:t>
      </w:r>
      <w:r w:rsidRPr="00BD6CAA">
        <w:t xml:space="preserve">. </w:t>
      </w:r>
      <w:r w:rsidR="007A5B13" w:rsidRPr="00BD6CAA">
        <w:t>The understanding of IFM can also help the business in attracting foreign investments for their existing businesses.</w:t>
      </w:r>
    </w:p>
    <w:p w:rsidR="00D0556D" w:rsidRDefault="00D0556D" w:rsidP="00BD6CAA">
      <w:pPr>
        <w:jc w:val="both"/>
      </w:pPr>
      <w:r w:rsidRPr="00BD6CAA">
        <w:t xml:space="preserve">It is important to understand that the </w:t>
      </w:r>
      <w:r w:rsidR="003E293B" w:rsidRPr="00BD6CAA">
        <w:t>presence</w:t>
      </w:r>
      <w:r w:rsidRPr="00BD6CAA">
        <w:t xml:space="preserve"> in different markets not only presents the challenges to the </w:t>
      </w:r>
      <w:r w:rsidR="009024C4" w:rsidRPr="00BD6CAA">
        <w:t>organization</w:t>
      </w:r>
      <w:r w:rsidRPr="00BD6CAA">
        <w:t xml:space="preserve"> </w:t>
      </w:r>
      <w:r w:rsidR="003E293B" w:rsidRPr="00BD6CAA">
        <w:t>related</w:t>
      </w:r>
      <w:r w:rsidRPr="00BD6CAA">
        <w:t xml:space="preserve"> to their </w:t>
      </w:r>
      <w:r w:rsidR="003E293B" w:rsidRPr="00BD6CAA">
        <w:t>business</w:t>
      </w:r>
      <w:r w:rsidRPr="00BD6CAA">
        <w:t xml:space="preserve"> but also poses a big challenge in relation to managing their finances in different markets</w:t>
      </w:r>
      <w:r w:rsidR="00790613">
        <w:t xml:space="preserve"> (Maudra and Fox, 2021)</w:t>
      </w:r>
      <w:r w:rsidRPr="00BD6CAA">
        <w:t xml:space="preserve">. </w:t>
      </w:r>
      <w:r w:rsidR="00924FDF" w:rsidRPr="00BD6CAA">
        <w:t xml:space="preserve">Vodafone is a </w:t>
      </w:r>
      <w:r w:rsidR="003E293B" w:rsidRPr="00BD6CAA">
        <w:t>business</w:t>
      </w:r>
      <w:r w:rsidR="00924FDF" w:rsidRPr="00BD6CAA">
        <w:t xml:space="preserve"> which has been present in different international markets. There are </w:t>
      </w:r>
      <w:r w:rsidR="007A4C32" w:rsidRPr="00BD6CAA">
        <w:t>various</w:t>
      </w:r>
      <w:r w:rsidR="00924FDF" w:rsidRPr="00BD6CAA">
        <w:t xml:space="preserve"> challenges which are faced by the company based on their presence in the different financial markets.</w:t>
      </w:r>
      <w:r w:rsidR="0080017D" w:rsidRPr="00BD6CAA">
        <w:t xml:space="preserve"> One of the challenge that is faced by the business is that Brexit has happened which means that England is no longer a part of European Union. Previously, the company was able to manage their finances based on Euro and the changes in foreign exchange markets were not having much effect on them. </w:t>
      </w:r>
      <w:r w:rsidR="009024C4" w:rsidRPr="00BD6CAA">
        <w:t>This</w:t>
      </w:r>
      <w:r w:rsidR="0080017D" w:rsidRPr="00BD6CAA">
        <w:t xml:space="preserve"> is very important for a business to understand as the foreign exchange movements can influence the </w:t>
      </w:r>
      <w:r w:rsidR="003E293B" w:rsidRPr="00BD6CAA">
        <w:t>business</w:t>
      </w:r>
      <w:r w:rsidR="0080017D" w:rsidRPr="00BD6CAA">
        <w:t xml:space="preserve"> decisions and operations.</w:t>
      </w:r>
      <w:r w:rsidR="00591198" w:rsidRPr="00BD6CAA">
        <w:t xml:space="preserve"> Another challenge for the </w:t>
      </w:r>
      <w:r w:rsidR="003E293B" w:rsidRPr="00BD6CAA">
        <w:t>businesses</w:t>
      </w:r>
      <w:r w:rsidR="00591198" w:rsidRPr="00BD6CAA">
        <w:t xml:space="preserve"> is that they have to face the challenges due to borrowings they have done in new markets. </w:t>
      </w:r>
      <w:r w:rsidR="001608E8" w:rsidRPr="00BD6CAA">
        <w:t xml:space="preserve">The company </w:t>
      </w:r>
      <w:r w:rsidR="003E293B" w:rsidRPr="00BD6CAA">
        <w:t>business</w:t>
      </w:r>
      <w:r w:rsidR="001608E8" w:rsidRPr="00BD6CAA">
        <w:t xml:space="preserve"> may not become stable or profitable based on their success in one region. Vodafone Idea has not been able to generate great profitability in India and they have been under pressure based on the loans they have taken for launching of the business</w:t>
      </w:r>
      <w:r w:rsidR="00790613">
        <w:t xml:space="preserve"> (Lele, 2021)</w:t>
      </w:r>
      <w:r w:rsidR="001608E8" w:rsidRPr="00BD6CAA">
        <w:t xml:space="preserve">. This </w:t>
      </w:r>
      <w:r w:rsidR="00667942" w:rsidRPr="00BD6CAA">
        <w:t>has caused</w:t>
      </w:r>
      <w:r w:rsidR="001608E8" w:rsidRPr="00BD6CAA">
        <w:t xml:space="preserve"> pressure on company operations and the parent company may h</w:t>
      </w:r>
      <w:r w:rsidR="00667942" w:rsidRPr="00BD6CAA">
        <w:t>ave to send some investments to manage the situation if the things do not get better.</w:t>
      </w:r>
    </w:p>
    <w:p w:rsidR="00747153" w:rsidRDefault="003D0D1E" w:rsidP="00BD6CAA">
      <w:pPr>
        <w:jc w:val="both"/>
      </w:pPr>
      <w:r>
        <w:t xml:space="preserve">An aspect of the </w:t>
      </w:r>
      <w:r w:rsidR="003E293B">
        <w:t>business</w:t>
      </w:r>
      <w:r>
        <w:t xml:space="preserve"> which is critical to understand is the dividend distribution policy of the company. </w:t>
      </w:r>
      <w:r w:rsidR="00742FBC">
        <w:t xml:space="preserve">This policy helps the </w:t>
      </w:r>
      <w:r w:rsidR="003E293B">
        <w:t>business</w:t>
      </w:r>
      <w:r w:rsidR="00742FBC">
        <w:t xml:space="preserve"> establish the payout they are going to give to their shareholders. At the same time, the dividends distribution policy of a business is important in establishing the pay-out of the company earnings as well as the amount that will be retained for future earnings. </w:t>
      </w:r>
      <w:r w:rsidR="00F4197E">
        <w:t>The businesses which are operating in international markets have to make sure that their dividend distribution policy is suitable as per the financial requirements of the business in that particular environment</w:t>
      </w:r>
      <w:r w:rsidR="00790613">
        <w:t xml:space="preserve"> (Rastogi, 2019)</w:t>
      </w:r>
      <w:r w:rsidR="00F4197E">
        <w:t xml:space="preserve">. </w:t>
      </w:r>
    </w:p>
    <w:p w:rsidR="007A3008" w:rsidRDefault="000447AB" w:rsidP="00BD6CAA">
      <w:pPr>
        <w:jc w:val="both"/>
      </w:pPr>
      <w:r>
        <w:lastRenderedPageBreak/>
        <w:t>Vodafone has realized the importance of establishing the different practices in different regions based on the requirement</w:t>
      </w:r>
      <w:r w:rsidR="00275DBC">
        <w:t xml:space="preserve">s of the business. </w:t>
      </w:r>
      <w:r w:rsidR="0086175C">
        <w:t xml:space="preserve">In England and several other countries, the company has adopted a regular dividend policy. The reason behind this approach is that Vodafone has established their </w:t>
      </w:r>
      <w:r w:rsidR="003E293B">
        <w:t>business</w:t>
      </w:r>
      <w:r w:rsidR="0086175C">
        <w:t xml:space="preserve"> successfully in these regions and business outlook is </w:t>
      </w:r>
      <w:r w:rsidR="003E293B">
        <w:t>positive</w:t>
      </w:r>
      <w:r w:rsidR="0086175C">
        <w:t xml:space="preserve">. For this purpose, they regularly pay the </w:t>
      </w:r>
      <w:r w:rsidR="003E293B">
        <w:t>dividends</w:t>
      </w:r>
      <w:r w:rsidR="0086175C">
        <w:t xml:space="preserve"> to their stockholders from the company earnings. On the other hand, the company has adopted no divided policy in India as they are going through difficult times and </w:t>
      </w:r>
      <w:r w:rsidR="003E293B">
        <w:t>business</w:t>
      </w:r>
      <w:r w:rsidR="0086175C">
        <w:t xml:space="preserve"> needs finances for future survival. In Egypt, they have </w:t>
      </w:r>
      <w:r w:rsidR="003E293B">
        <w:t>adopted</w:t>
      </w:r>
      <w:r w:rsidR="0086175C">
        <w:t xml:space="preserve"> the irregular </w:t>
      </w:r>
      <w:r w:rsidR="003E293B">
        <w:t>dividend</w:t>
      </w:r>
      <w:r w:rsidR="0086175C">
        <w:t xml:space="preserve"> policy based on their current </w:t>
      </w:r>
      <w:r w:rsidR="003E293B">
        <w:t>expansion</w:t>
      </w:r>
      <w:r w:rsidR="0086175C">
        <w:t xml:space="preserve"> strategy which requires huge investments. The company sometimes retains the </w:t>
      </w:r>
      <w:r w:rsidR="003E293B">
        <w:t>earnings</w:t>
      </w:r>
      <w:r w:rsidR="0086175C">
        <w:t xml:space="preserve"> to be used for such projects</w:t>
      </w:r>
      <w:r w:rsidR="00790613">
        <w:t xml:space="preserve"> (Tarek, 2021)</w:t>
      </w:r>
      <w:r w:rsidR="0086175C">
        <w:t>.</w:t>
      </w:r>
    </w:p>
    <w:p w:rsidR="009B6277" w:rsidRDefault="00943B1D" w:rsidP="00BD6CAA">
      <w:pPr>
        <w:jc w:val="both"/>
      </w:pPr>
      <w:r>
        <w:t xml:space="preserve">Another very important concept is the efficient market hypothesis theory. </w:t>
      </w:r>
      <w:r w:rsidR="005D2333">
        <w:t xml:space="preserve">This theory is based on the idea that the share prices are a reflection of all the available information. This means that the stock prices are done of fair market value. The prices of the stock at any given time represent the actual situation of the company as these prices have been developed based on the information about the business available in the market. This theory proposes that the market cannot be dodged or cheated on the constant basis as any new information results in the changes in </w:t>
      </w:r>
      <w:r w:rsidR="003E293B">
        <w:t>their</w:t>
      </w:r>
      <w:r w:rsidR="005D2333">
        <w:t xml:space="preserve"> market. </w:t>
      </w:r>
      <w:r w:rsidR="00B11742">
        <w:t xml:space="preserve">Based on this reaction in the market, the changes in the stock prices takes place. </w:t>
      </w:r>
      <w:r w:rsidR="00B6089D">
        <w:t xml:space="preserve">This also means that the investors can only </w:t>
      </w:r>
      <w:r w:rsidR="003E293B">
        <w:t>buy</w:t>
      </w:r>
      <w:r w:rsidR="00B6089D">
        <w:t xml:space="preserve"> the stocks at the fair market price and there is no such concept as over-valuation or undervaluation of stocks</w:t>
      </w:r>
      <w:r w:rsidR="00790613">
        <w:t xml:space="preserve"> (Lukasevich, 2021)</w:t>
      </w:r>
      <w:r w:rsidR="00B6089D">
        <w:t xml:space="preserve">. </w:t>
      </w:r>
      <w:r w:rsidR="00960284">
        <w:t xml:space="preserve">As per the </w:t>
      </w:r>
      <w:r w:rsidR="003E293B">
        <w:t>proponents</w:t>
      </w:r>
      <w:r w:rsidR="00960284">
        <w:t xml:space="preserve"> of this theory, the </w:t>
      </w:r>
      <w:r w:rsidR="003E293B">
        <w:t>investment</w:t>
      </w:r>
      <w:r w:rsidR="00960284">
        <w:t xml:space="preserve"> in the lower cost passive stocks is </w:t>
      </w:r>
      <w:r w:rsidR="003E293B">
        <w:t>favorable</w:t>
      </w:r>
      <w:r w:rsidR="00960284">
        <w:t xml:space="preserve"> in the longer run instead of investing in high risk more return options. </w:t>
      </w:r>
      <w:r w:rsidR="00B777B7">
        <w:t xml:space="preserve">Vodafone is a big company and they have made financial investments in the stocks of different companies as part of their investment portfolio. </w:t>
      </w:r>
      <w:r w:rsidR="007A0583">
        <w:t xml:space="preserve">The company tends to invest in such stocks which are stable and lower risks are associated with </w:t>
      </w:r>
      <w:r w:rsidR="003E293B">
        <w:t>them</w:t>
      </w:r>
      <w:r w:rsidR="007A0583">
        <w:t>. This results in the safety of the company investment as well as generation of stable profits for the company</w:t>
      </w:r>
      <w:r w:rsidR="00790613">
        <w:t xml:space="preserve"> (Farag and Johan, 2021)</w:t>
      </w:r>
      <w:r w:rsidR="007A0583">
        <w:t xml:space="preserve">. </w:t>
      </w:r>
      <w:r w:rsidR="00C761F0">
        <w:t xml:space="preserve">The company sometimes invests in high risks stocks but these </w:t>
      </w:r>
      <w:r w:rsidR="003E293B">
        <w:t>investments</w:t>
      </w:r>
      <w:r w:rsidR="00C761F0">
        <w:t xml:space="preserve"> are relatively low. This represents that the company does not fully follow this theory and believe that taking higher risks can be more profitable for the </w:t>
      </w:r>
      <w:r w:rsidR="003E293B">
        <w:t>business</w:t>
      </w:r>
      <w:r w:rsidR="00C761F0">
        <w:t xml:space="preserve">. </w:t>
      </w:r>
    </w:p>
    <w:p w:rsidR="00851C5A" w:rsidRPr="00BD6CAA" w:rsidRDefault="00851C5A" w:rsidP="00BD6CAA">
      <w:pPr>
        <w:jc w:val="both"/>
      </w:pPr>
      <w:r>
        <w:lastRenderedPageBreak/>
        <w:t xml:space="preserve">The businesses are involved in making </w:t>
      </w:r>
      <w:r w:rsidR="003E293B">
        <w:t>investments</w:t>
      </w:r>
      <w:r>
        <w:t xml:space="preserve"> in different projects with the intention of making more profits or </w:t>
      </w:r>
      <w:r w:rsidR="003E293B">
        <w:t>expansion</w:t>
      </w:r>
      <w:r>
        <w:t xml:space="preserve"> of the </w:t>
      </w:r>
      <w:r w:rsidR="003E293B">
        <w:t>business</w:t>
      </w:r>
      <w:r>
        <w:t xml:space="preserve">. All of these steps are taken with the intention of making the </w:t>
      </w:r>
      <w:r w:rsidR="003E293B">
        <w:t>business</w:t>
      </w:r>
      <w:r>
        <w:t xml:space="preserve"> successful in longer run. </w:t>
      </w:r>
      <w:r w:rsidR="007B28B0">
        <w:t xml:space="preserve">There are different ways which the business can adopt for </w:t>
      </w:r>
      <w:r w:rsidR="003E293B">
        <w:t>appraising</w:t>
      </w:r>
      <w:r w:rsidR="007B28B0">
        <w:t xml:space="preserve"> the different projects. </w:t>
      </w:r>
      <w:r w:rsidR="00F01CF7">
        <w:t>They can do a financial analysis to have an idea about the financial stability of the project in long run. They can also conduct a market analysis to understand the current competitive environment of their product / services to be launched. The project can be appraised based on the management team and their competence levels</w:t>
      </w:r>
      <w:r w:rsidR="00790613">
        <w:t xml:space="preserve"> (Maudra and Fox, 2021)</w:t>
      </w:r>
      <w:r w:rsidR="00F01CF7">
        <w:t xml:space="preserve">. Similarly, the different technical aspects of the project can be appraised. The Vodafone relies on multiple appraisal methodologies to make a decision about their new projects. Their expansion plan in </w:t>
      </w:r>
      <w:r w:rsidR="003E293B">
        <w:t>Egypt</w:t>
      </w:r>
      <w:r w:rsidR="00F01CF7">
        <w:t xml:space="preserve"> was based on the financial appraisal about the future prospects of the project. </w:t>
      </w:r>
      <w:r w:rsidR="00026ACB">
        <w:t xml:space="preserve">While launching their project named Vodafone Idea in India the financial appraisal, market appraisal as well as technical feasibility of the project </w:t>
      </w:r>
      <w:r w:rsidR="003F4D2C">
        <w:t>was appraised</w:t>
      </w:r>
      <w:r w:rsidR="00790613">
        <w:t xml:space="preserve"> (Lele, 2019)</w:t>
      </w:r>
      <w:r w:rsidR="003F4D2C">
        <w:t xml:space="preserve">. The company have a very strategic management approach and they </w:t>
      </w:r>
      <w:r w:rsidR="00747153">
        <w:t>utilize</w:t>
      </w:r>
      <w:r w:rsidR="003F4D2C">
        <w:t xml:space="preserve"> it to manage their </w:t>
      </w:r>
      <w:r w:rsidR="003E293B">
        <w:t>business</w:t>
      </w:r>
      <w:r w:rsidR="003F4D2C">
        <w:t xml:space="preserve"> at international scale.</w:t>
      </w:r>
      <w:r w:rsidR="00F01CF7">
        <w:t xml:space="preserve"> </w:t>
      </w:r>
    </w:p>
    <w:p w:rsidR="00D1279F" w:rsidRPr="00BD6CAA" w:rsidRDefault="00D1279F" w:rsidP="009410F4">
      <w:pPr>
        <w:pStyle w:val="Heading1"/>
      </w:pPr>
      <w:bookmarkStart w:id="5" w:name="_Toc102473208"/>
      <w:r w:rsidRPr="00BD6CAA">
        <w:t>Conclusion</w:t>
      </w:r>
      <w:bookmarkEnd w:id="5"/>
    </w:p>
    <w:p w:rsidR="00F81ED5" w:rsidRDefault="00BC28A0" w:rsidP="00BD6CAA">
      <w:pPr>
        <w:jc w:val="both"/>
      </w:pPr>
      <w:r>
        <w:t xml:space="preserve">The businesses have to understand the dynamics of the financial market in order to make more effective decisions. The international </w:t>
      </w:r>
      <w:r w:rsidR="00747153">
        <w:t>organizations</w:t>
      </w:r>
      <w:r>
        <w:t xml:space="preserve"> such as </w:t>
      </w:r>
      <w:r w:rsidR="003E293B">
        <w:t>Vodafone</w:t>
      </w:r>
      <w:r>
        <w:t xml:space="preserve"> which are operating in multiple countries have to make sure they have a good understanding of international financial management. This will help them in expanding their business, attracting investments and making better financial decisions internationally. Each financial market has a different mechanism and hence the challenges are different. For example, Vodafone is facing challenge in India as the company is not much profitable but there is lots of pressure based on the debt taken for business launch. Vodafone has adopted different dividend distribution strategy in different regions. </w:t>
      </w:r>
      <w:r w:rsidR="00F41DF9">
        <w:t>The dividends are regular in UK and most of Europe. Their investment in stocks is mostly in stable stocks and this may show their tendency towards efficient market hypothesis theory. They apply different methods of appraisals for their new project and this differs based on the nature of the project.</w:t>
      </w:r>
    </w:p>
    <w:p w:rsidR="00F81ED5" w:rsidRDefault="00F81ED5">
      <w:r>
        <w:br w:type="page"/>
      </w:r>
    </w:p>
    <w:p w:rsidR="00D1279F" w:rsidRDefault="00F81ED5" w:rsidP="009410F4">
      <w:pPr>
        <w:pStyle w:val="Heading1"/>
      </w:pPr>
      <w:bookmarkStart w:id="6" w:name="_Toc102473209"/>
      <w:r>
        <w:lastRenderedPageBreak/>
        <w:t>Referencing List</w:t>
      </w:r>
      <w:bookmarkEnd w:id="6"/>
    </w:p>
    <w:p w:rsidR="003E293B" w:rsidRPr="00785491" w:rsidRDefault="003E293B" w:rsidP="00785491">
      <w:pPr>
        <w:jc w:val="both"/>
        <w:rPr>
          <w:rFonts w:cstheme="minorHAnsi"/>
          <w:color w:val="000000" w:themeColor="text1"/>
          <w:szCs w:val="24"/>
          <w:shd w:val="clear" w:color="auto" w:fill="FFFFFF"/>
        </w:rPr>
      </w:pPr>
      <w:r w:rsidRPr="00785491">
        <w:rPr>
          <w:rFonts w:cstheme="minorHAnsi"/>
          <w:color w:val="000000" w:themeColor="text1"/>
          <w:szCs w:val="24"/>
          <w:shd w:val="clear" w:color="auto" w:fill="FFFFFF"/>
        </w:rPr>
        <w:t>Farag, H., and S. Johan. 2021. How alternative finance informs central themes in corporate finance. </w:t>
      </w:r>
      <w:r w:rsidRPr="00785491">
        <w:rPr>
          <w:rFonts w:cstheme="minorHAnsi"/>
          <w:i/>
          <w:iCs/>
          <w:color w:val="000000" w:themeColor="text1"/>
          <w:szCs w:val="24"/>
          <w:shd w:val="clear" w:color="auto" w:fill="FFFFFF"/>
        </w:rPr>
        <w:t>Journal of Corporate Finance</w:t>
      </w:r>
      <w:r w:rsidRPr="00785491">
        <w:rPr>
          <w:rFonts w:cstheme="minorHAnsi"/>
          <w:color w:val="000000" w:themeColor="text1"/>
          <w:szCs w:val="24"/>
          <w:shd w:val="clear" w:color="auto" w:fill="FFFFFF"/>
        </w:rPr>
        <w:t> 67: 101879.</w:t>
      </w:r>
    </w:p>
    <w:p w:rsidR="00430B2D" w:rsidRPr="00785491" w:rsidRDefault="00515403" w:rsidP="00785491">
      <w:pPr>
        <w:jc w:val="both"/>
        <w:rPr>
          <w:rFonts w:cstheme="minorHAnsi"/>
          <w:color w:val="000000"/>
          <w:szCs w:val="24"/>
          <w:shd w:val="clear" w:color="auto" w:fill="FFFFFF"/>
        </w:rPr>
      </w:pPr>
      <w:r w:rsidRPr="00785491">
        <w:rPr>
          <w:rFonts w:cstheme="minorHAnsi"/>
          <w:color w:val="000000"/>
          <w:szCs w:val="24"/>
          <w:shd w:val="clear" w:color="auto" w:fill="FFFFFF"/>
        </w:rPr>
        <w:t>Lele, A., 2021. </w:t>
      </w:r>
      <w:r w:rsidRPr="00785491">
        <w:rPr>
          <w:rFonts w:cstheme="minorHAnsi"/>
          <w:i/>
          <w:iCs/>
          <w:color w:val="000000"/>
          <w:szCs w:val="24"/>
          <w:shd w:val="clear" w:color="auto" w:fill="FFFFFF"/>
        </w:rPr>
        <w:t>Risks of Vodafone Idea's financial profile worsening are receding: Lenders</w:t>
      </w:r>
      <w:r w:rsidRPr="00785491">
        <w:rPr>
          <w:rFonts w:cstheme="minorHAnsi"/>
          <w:color w:val="000000"/>
          <w:szCs w:val="24"/>
          <w:shd w:val="clear" w:color="auto" w:fill="FFFFFF"/>
        </w:rPr>
        <w:t>. [online] Business-standard.com. Available at: &lt;https://www.business-standard.com/article/companies/risks-of-vodafone-idea-s-financial-profile-worsening-are-receding-lenders-121101800262_1.html&gt; [Accessed 9 April 2022].</w:t>
      </w:r>
    </w:p>
    <w:p w:rsidR="00785491" w:rsidRPr="00785491" w:rsidRDefault="00785491" w:rsidP="00785491">
      <w:pPr>
        <w:jc w:val="both"/>
        <w:rPr>
          <w:rFonts w:cstheme="minorHAnsi"/>
          <w:color w:val="000000"/>
          <w:szCs w:val="24"/>
          <w:shd w:val="clear" w:color="auto" w:fill="FFFFFF"/>
        </w:rPr>
      </w:pPr>
      <w:r w:rsidRPr="00785491">
        <w:rPr>
          <w:rFonts w:cstheme="minorHAnsi"/>
          <w:color w:val="000000"/>
          <w:szCs w:val="24"/>
          <w:shd w:val="clear" w:color="auto" w:fill="FFFFFF"/>
        </w:rPr>
        <w:t>Lukasevich, I., 2021. Efficient Market Hypothesis and Fractal Market Hypothesis: evidence from Russian stock exchange. </w:t>
      </w:r>
      <w:r w:rsidRPr="00785491">
        <w:rPr>
          <w:rFonts w:cstheme="minorHAnsi"/>
          <w:i/>
          <w:iCs/>
          <w:color w:val="000000"/>
          <w:szCs w:val="24"/>
          <w:shd w:val="clear" w:color="auto" w:fill="FFFFFF"/>
        </w:rPr>
        <w:t>Management and Business Administration</w:t>
      </w:r>
      <w:r w:rsidRPr="00785491">
        <w:rPr>
          <w:rFonts w:cstheme="minorHAnsi"/>
          <w:color w:val="000000"/>
          <w:szCs w:val="24"/>
          <w:shd w:val="clear" w:color="auto" w:fill="FFFFFF"/>
        </w:rPr>
        <w:t>, (2), pp.62-80.</w:t>
      </w:r>
    </w:p>
    <w:p w:rsidR="00F81ED5" w:rsidRPr="00785491" w:rsidRDefault="003E293B" w:rsidP="00785491">
      <w:pPr>
        <w:jc w:val="both"/>
        <w:rPr>
          <w:rFonts w:cstheme="minorHAnsi"/>
          <w:color w:val="000000"/>
          <w:szCs w:val="24"/>
          <w:shd w:val="clear" w:color="auto" w:fill="FFFFFF"/>
        </w:rPr>
      </w:pPr>
      <w:r w:rsidRPr="00785491">
        <w:rPr>
          <w:rFonts w:cstheme="minorHAnsi"/>
          <w:color w:val="000000"/>
          <w:szCs w:val="24"/>
          <w:shd w:val="clear" w:color="auto" w:fill="FFFFFF"/>
        </w:rPr>
        <w:t>Madura, J. and Fox, R., 2021. </w:t>
      </w:r>
      <w:r w:rsidRPr="00785491">
        <w:rPr>
          <w:rFonts w:cstheme="minorHAnsi"/>
          <w:i/>
          <w:iCs/>
          <w:color w:val="000000"/>
          <w:szCs w:val="24"/>
          <w:shd w:val="clear" w:color="auto" w:fill="FFFFFF"/>
        </w:rPr>
        <w:t>International financial management</w:t>
      </w:r>
      <w:r w:rsidRPr="00785491">
        <w:rPr>
          <w:rFonts w:cstheme="minorHAnsi"/>
          <w:color w:val="000000"/>
          <w:szCs w:val="24"/>
          <w:shd w:val="clear" w:color="auto" w:fill="FFFFFF"/>
        </w:rPr>
        <w:t>. 13th ed. New York: Cengage.</w:t>
      </w:r>
    </w:p>
    <w:p w:rsidR="003E293B" w:rsidRPr="00785491" w:rsidRDefault="00515403" w:rsidP="00785491">
      <w:pPr>
        <w:jc w:val="both"/>
        <w:rPr>
          <w:rFonts w:cstheme="minorHAnsi"/>
          <w:color w:val="000000"/>
          <w:szCs w:val="24"/>
          <w:shd w:val="clear" w:color="auto" w:fill="FFFFFF"/>
        </w:rPr>
      </w:pPr>
      <w:r w:rsidRPr="00785491">
        <w:rPr>
          <w:rFonts w:cstheme="minorHAnsi"/>
          <w:color w:val="000000"/>
          <w:szCs w:val="24"/>
          <w:shd w:val="clear" w:color="auto" w:fill="FFFFFF"/>
        </w:rPr>
        <w:t>Rastogi, M., 2019. </w:t>
      </w:r>
      <w:r w:rsidRPr="00785491">
        <w:rPr>
          <w:rFonts w:cstheme="minorHAnsi"/>
          <w:i/>
          <w:iCs/>
          <w:color w:val="000000"/>
          <w:szCs w:val="24"/>
          <w:shd w:val="clear" w:color="auto" w:fill="FFFFFF"/>
        </w:rPr>
        <w:t>A textbook of international financial management</w:t>
      </w:r>
      <w:r w:rsidRPr="00785491">
        <w:rPr>
          <w:rFonts w:cstheme="minorHAnsi"/>
          <w:color w:val="000000"/>
          <w:szCs w:val="24"/>
          <w:shd w:val="clear" w:color="auto" w:fill="FFFFFF"/>
        </w:rPr>
        <w:t>. 5th ed. Bangalore: University Science Press.</w:t>
      </w:r>
    </w:p>
    <w:p w:rsidR="00515403" w:rsidRPr="00785491" w:rsidRDefault="00430B2D" w:rsidP="00785491">
      <w:pPr>
        <w:jc w:val="both"/>
        <w:rPr>
          <w:rFonts w:cstheme="minorHAnsi"/>
          <w:color w:val="000000"/>
          <w:szCs w:val="24"/>
          <w:shd w:val="clear" w:color="auto" w:fill="FFFFFF"/>
        </w:rPr>
      </w:pPr>
      <w:r w:rsidRPr="00785491">
        <w:rPr>
          <w:rFonts w:cstheme="minorHAnsi"/>
          <w:color w:val="000000"/>
          <w:szCs w:val="24"/>
          <w:shd w:val="clear" w:color="auto" w:fill="FFFFFF"/>
        </w:rPr>
        <w:t>Tarek, S., 2021. </w:t>
      </w:r>
      <w:r w:rsidRPr="00785491">
        <w:rPr>
          <w:rFonts w:cstheme="minorHAnsi"/>
          <w:i/>
          <w:iCs/>
          <w:color w:val="000000"/>
          <w:szCs w:val="24"/>
          <w:shd w:val="clear" w:color="auto" w:fill="FFFFFF"/>
        </w:rPr>
        <w:t>Vodafone Egypt poised to become key player in financial market after acquisition by Vodacom</w:t>
      </w:r>
      <w:r w:rsidRPr="00785491">
        <w:rPr>
          <w:rFonts w:cstheme="minorHAnsi"/>
          <w:color w:val="000000"/>
          <w:szCs w:val="24"/>
          <w:shd w:val="clear" w:color="auto" w:fill="FFFFFF"/>
        </w:rPr>
        <w:t>. [online] The Africa Report.com. Available at: &lt;https://www.theafricareport.com/151425/vodafone-egypt-poised-to-become-key-player-in-financial-market-after-acquisition-by-vodacom/&gt; [Accessed 9 April 2022].</w:t>
      </w:r>
    </w:p>
    <w:p w:rsidR="00430B2D" w:rsidRPr="00785491" w:rsidRDefault="00430B2D" w:rsidP="00785491">
      <w:pPr>
        <w:jc w:val="both"/>
        <w:rPr>
          <w:rFonts w:cstheme="minorHAnsi"/>
          <w:szCs w:val="24"/>
        </w:rPr>
      </w:pPr>
      <w:r w:rsidRPr="00785491">
        <w:rPr>
          <w:rFonts w:cstheme="minorHAnsi"/>
          <w:color w:val="000000"/>
          <w:szCs w:val="24"/>
          <w:shd w:val="clear" w:color="auto" w:fill="FFFFFF"/>
        </w:rPr>
        <w:t>Vodafone.co.uk. 2022. </w:t>
      </w:r>
      <w:r w:rsidRPr="00785491">
        <w:rPr>
          <w:rFonts w:cstheme="minorHAnsi"/>
          <w:i/>
          <w:iCs/>
          <w:color w:val="000000"/>
          <w:szCs w:val="24"/>
          <w:shd w:val="clear" w:color="auto" w:fill="FFFFFF"/>
        </w:rPr>
        <w:t>About Vodafone UK | Vodafone UK</w:t>
      </w:r>
      <w:r w:rsidRPr="00785491">
        <w:rPr>
          <w:rFonts w:cstheme="minorHAnsi"/>
          <w:color w:val="000000"/>
          <w:szCs w:val="24"/>
          <w:shd w:val="clear" w:color="auto" w:fill="FFFFFF"/>
        </w:rPr>
        <w:t>. [online] Available at: &lt;https://www.vodafone.co.uk/about-us/about-vodafone-uk#:~:text=Our%20purpose,potential%2C%20and%20improving%20the%20future.&gt; [Accessed 9 April 2022].</w:t>
      </w:r>
    </w:p>
    <w:sectPr w:rsidR="00430B2D" w:rsidRPr="00785491" w:rsidSect="00D335D6">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0DB" w:rsidRDefault="009870DB" w:rsidP="003E293B">
      <w:pPr>
        <w:spacing w:after="0" w:line="240" w:lineRule="auto"/>
      </w:pPr>
      <w:r>
        <w:separator/>
      </w:r>
    </w:p>
  </w:endnote>
  <w:endnote w:type="continuationSeparator" w:id="0">
    <w:p w:rsidR="009870DB" w:rsidRDefault="009870DB" w:rsidP="003E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35230"/>
      <w:docPartObj>
        <w:docPartGallery w:val="Page Numbers (Bottom of Page)"/>
        <w:docPartUnique/>
      </w:docPartObj>
    </w:sdtPr>
    <w:sdtEndPr>
      <w:rPr>
        <w:noProof/>
      </w:rPr>
    </w:sdtEndPr>
    <w:sdtContent>
      <w:p w:rsidR="003E293B" w:rsidRDefault="003E293B">
        <w:pPr>
          <w:pStyle w:val="Footer"/>
          <w:jc w:val="center"/>
        </w:pPr>
        <w:r>
          <w:fldChar w:fldCharType="begin"/>
        </w:r>
        <w:r>
          <w:instrText xml:space="preserve"> PAGE   \* MERGEFORMAT </w:instrText>
        </w:r>
        <w:r>
          <w:fldChar w:fldCharType="separate"/>
        </w:r>
        <w:r w:rsidR="009024C4">
          <w:rPr>
            <w:noProof/>
          </w:rPr>
          <w:t>1</w:t>
        </w:r>
        <w:r>
          <w:rPr>
            <w:noProof/>
          </w:rPr>
          <w:fldChar w:fldCharType="end"/>
        </w:r>
      </w:p>
    </w:sdtContent>
  </w:sdt>
  <w:p w:rsidR="003E293B" w:rsidRDefault="003E2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0DB" w:rsidRDefault="009870DB" w:rsidP="003E293B">
      <w:pPr>
        <w:spacing w:after="0" w:line="240" w:lineRule="auto"/>
      </w:pPr>
      <w:r>
        <w:separator/>
      </w:r>
    </w:p>
  </w:footnote>
  <w:footnote w:type="continuationSeparator" w:id="0">
    <w:p w:rsidR="009870DB" w:rsidRDefault="009870DB" w:rsidP="003E29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79F"/>
    <w:rsid w:val="00026ACB"/>
    <w:rsid w:val="000414FF"/>
    <w:rsid w:val="000447AB"/>
    <w:rsid w:val="000C25F7"/>
    <w:rsid w:val="001608E8"/>
    <w:rsid w:val="001628F8"/>
    <w:rsid w:val="00275DBC"/>
    <w:rsid w:val="002C2A5A"/>
    <w:rsid w:val="002F018D"/>
    <w:rsid w:val="003D0D1E"/>
    <w:rsid w:val="003E293B"/>
    <w:rsid w:val="003F4D2C"/>
    <w:rsid w:val="00430B2D"/>
    <w:rsid w:val="004A001F"/>
    <w:rsid w:val="004C03A5"/>
    <w:rsid w:val="004D1C9F"/>
    <w:rsid w:val="00515403"/>
    <w:rsid w:val="00574391"/>
    <w:rsid w:val="00591198"/>
    <w:rsid w:val="005D2333"/>
    <w:rsid w:val="00610B4B"/>
    <w:rsid w:val="00627F8A"/>
    <w:rsid w:val="00667942"/>
    <w:rsid w:val="006E7D78"/>
    <w:rsid w:val="00742FBC"/>
    <w:rsid w:val="00747153"/>
    <w:rsid w:val="00785491"/>
    <w:rsid w:val="00790613"/>
    <w:rsid w:val="007A0583"/>
    <w:rsid w:val="007A3008"/>
    <w:rsid w:val="007A4C32"/>
    <w:rsid w:val="007A5B13"/>
    <w:rsid w:val="007B28B0"/>
    <w:rsid w:val="0080017D"/>
    <w:rsid w:val="00851C5A"/>
    <w:rsid w:val="0086175C"/>
    <w:rsid w:val="008B2595"/>
    <w:rsid w:val="008B67BA"/>
    <w:rsid w:val="009024C4"/>
    <w:rsid w:val="00924FDF"/>
    <w:rsid w:val="009410F4"/>
    <w:rsid w:val="00943B1D"/>
    <w:rsid w:val="00960284"/>
    <w:rsid w:val="009870DB"/>
    <w:rsid w:val="00997138"/>
    <w:rsid w:val="009B6277"/>
    <w:rsid w:val="00A6305E"/>
    <w:rsid w:val="00B11742"/>
    <w:rsid w:val="00B6089D"/>
    <w:rsid w:val="00B777B7"/>
    <w:rsid w:val="00B932A5"/>
    <w:rsid w:val="00BC28A0"/>
    <w:rsid w:val="00BD6CAA"/>
    <w:rsid w:val="00C5535A"/>
    <w:rsid w:val="00C761F0"/>
    <w:rsid w:val="00D0556D"/>
    <w:rsid w:val="00D1279F"/>
    <w:rsid w:val="00D335D6"/>
    <w:rsid w:val="00D51D3C"/>
    <w:rsid w:val="00F01CF7"/>
    <w:rsid w:val="00F06EC2"/>
    <w:rsid w:val="00F4197E"/>
    <w:rsid w:val="00F41DF9"/>
    <w:rsid w:val="00F81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663FB"/>
  <w15:chartTrackingRefBased/>
  <w15:docId w15:val="{0FF74B21-D9C4-441E-8D83-EE22240F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153"/>
    <w:pPr>
      <w:spacing w:line="360" w:lineRule="auto"/>
    </w:pPr>
    <w:rPr>
      <w:sz w:val="24"/>
    </w:rPr>
  </w:style>
  <w:style w:type="paragraph" w:styleId="Heading1">
    <w:name w:val="heading 1"/>
    <w:basedOn w:val="Normal"/>
    <w:next w:val="Normal"/>
    <w:link w:val="Heading1Char"/>
    <w:uiPriority w:val="9"/>
    <w:qFormat/>
    <w:rsid w:val="00747153"/>
    <w:pPr>
      <w:keepNext/>
      <w:keepLines/>
      <w:spacing w:before="240" w:after="0"/>
      <w:outlineLvl w:val="0"/>
    </w:pPr>
    <w:rPr>
      <w:rFonts w:asciiTheme="majorHAnsi" w:eastAsiaTheme="majorEastAsia" w:hAnsiTheme="majorHAnsi" w:cstheme="majorBidi"/>
      <w:color w:val="2E74B5" w:themeColor="accent1" w:themeShade="BF"/>
      <w:sz w:val="40"/>
      <w:szCs w:val="32"/>
    </w:rPr>
  </w:style>
  <w:style w:type="paragraph" w:styleId="Heading2">
    <w:name w:val="heading 2"/>
    <w:basedOn w:val="Normal"/>
    <w:next w:val="Normal"/>
    <w:link w:val="Heading2Char"/>
    <w:uiPriority w:val="9"/>
    <w:semiHidden/>
    <w:unhideWhenUsed/>
    <w:qFormat/>
    <w:rsid w:val="008B67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153"/>
    <w:rPr>
      <w:rFonts w:asciiTheme="majorHAnsi" w:eastAsiaTheme="majorEastAsia" w:hAnsiTheme="majorHAnsi" w:cstheme="majorBidi"/>
      <w:color w:val="2E74B5" w:themeColor="accent1" w:themeShade="BF"/>
      <w:sz w:val="40"/>
      <w:szCs w:val="32"/>
    </w:rPr>
  </w:style>
  <w:style w:type="paragraph" w:styleId="TOCHeading">
    <w:name w:val="TOC Heading"/>
    <w:basedOn w:val="Heading1"/>
    <w:next w:val="Normal"/>
    <w:uiPriority w:val="39"/>
    <w:unhideWhenUsed/>
    <w:qFormat/>
    <w:rsid w:val="00D335D6"/>
    <w:pPr>
      <w:outlineLvl w:val="9"/>
    </w:pPr>
  </w:style>
  <w:style w:type="paragraph" w:styleId="TOC1">
    <w:name w:val="toc 1"/>
    <w:basedOn w:val="Normal"/>
    <w:next w:val="Normal"/>
    <w:autoRedefine/>
    <w:uiPriority w:val="39"/>
    <w:unhideWhenUsed/>
    <w:rsid w:val="00D335D6"/>
    <w:pPr>
      <w:spacing w:after="100"/>
    </w:pPr>
  </w:style>
  <w:style w:type="character" w:styleId="Hyperlink">
    <w:name w:val="Hyperlink"/>
    <w:basedOn w:val="DefaultParagraphFont"/>
    <w:uiPriority w:val="99"/>
    <w:unhideWhenUsed/>
    <w:rsid w:val="00D335D6"/>
    <w:rPr>
      <w:color w:val="0563C1" w:themeColor="hyperlink"/>
      <w:u w:val="single"/>
    </w:rPr>
  </w:style>
  <w:style w:type="paragraph" w:styleId="NoSpacing">
    <w:name w:val="No Spacing"/>
    <w:link w:val="NoSpacingChar"/>
    <w:uiPriority w:val="1"/>
    <w:qFormat/>
    <w:rsid w:val="00D335D6"/>
    <w:pPr>
      <w:spacing w:after="0" w:line="240" w:lineRule="auto"/>
    </w:pPr>
    <w:rPr>
      <w:rFonts w:eastAsiaTheme="minorEastAsia"/>
    </w:rPr>
  </w:style>
  <w:style w:type="character" w:customStyle="1" w:styleId="NoSpacingChar">
    <w:name w:val="No Spacing Char"/>
    <w:basedOn w:val="DefaultParagraphFont"/>
    <w:link w:val="NoSpacing"/>
    <w:uiPriority w:val="1"/>
    <w:rsid w:val="00D335D6"/>
    <w:rPr>
      <w:rFonts w:eastAsiaTheme="minorEastAsia"/>
    </w:rPr>
  </w:style>
  <w:style w:type="paragraph" w:styleId="Header">
    <w:name w:val="header"/>
    <w:basedOn w:val="Normal"/>
    <w:link w:val="HeaderChar"/>
    <w:uiPriority w:val="99"/>
    <w:unhideWhenUsed/>
    <w:rsid w:val="003E29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93B"/>
  </w:style>
  <w:style w:type="paragraph" w:styleId="Footer">
    <w:name w:val="footer"/>
    <w:basedOn w:val="Normal"/>
    <w:link w:val="FooterChar"/>
    <w:uiPriority w:val="99"/>
    <w:unhideWhenUsed/>
    <w:rsid w:val="003E29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93B"/>
  </w:style>
  <w:style w:type="character" w:customStyle="1" w:styleId="Heading2Char">
    <w:name w:val="Heading 2 Char"/>
    <w:basedOn w:val="DefaultParagraphFont"/>
    <w:link w:val="Heading2"/>
    <w:uiPriority w:val="9"/>
    <w:semiHidden/>
    <w:rsid w:val="008B67B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esktop\LCBB6002%20IFM%20-%20Assessment%20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870"/>
    <w:rsid w:val="0086346F"/>
    <w:rsid w:val="00935870"/>
    <w:rsid w:val="00D15024"/>
    <w:rsid w:val="00F22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1F4FAC392240848BEF882008595E39">
    <w:name w:val="861F4FAC392240848BEF882008595E39"/>
    <w:rsid w:val="00935870"/>
  </w:style>
  <w:style w:type="paragraph" w:customStyle="1" w:styleId="9AAF73ADF9834D33A25818E5AB4DC50B">
    <w:name w:val="9AAF73ADF9834D33A25818E5AB4DC50B"/>
    <w:rsid w:val="00935870"/>
  </w:style>
  <w:style w:type="paragraph" w:customStyle="1" w:styleId="BD246A7962CD4310A05BC65F9F1BBC3A">
    <w:name w:val="BD246A7962CD4310A05BC65F9F1BBC3A"/>
    <w:rsid w:val="00F22021"/>
    <w:rPr>
      <w:lang w:val="en-GB" w:eastAsia="en-GB"/>
    </w:rPr>
  </w:style>
  <w:style w:type="paragraph" w:customStyle="1" w:styleId="AFE4712F80684BDEA172621706B803D7">
    <w:name w:val="AFE4712F80684BDEA172621706B803D7"/>
    <w:rsid w:val="00F22021"/>
    <w:rPr>
      <w:lang w:val="en-GB" w:eastAsia="en-GB"/>
    </w:rPr>
  </w:style>
  <w:style w:type="paragraph" w:customStyle="1" w:styleId="E668B19CF48F4EB084E35657AFF0223E">
    <w:name w:val="E668B19CF48F4EB084E35657AFF0223E"/>
    <w:rsid w:val="00F22021"/>
    <w:rPr>
      <w:lang w:val="en-GB" w:eastAsia="en-GB"/>
    </w:rPr>
  </w:style>
  <w:style w:type="paragraph" w:customStyle="1" w:styleId="FA87946BF251429280DB79C2FC9BB657">
    <w:name w:val="FA87946BF251429280DB79C2FC9BB657"/>
    <w:rsid w:val="00F22021"/>
    <w:rPr>
      <w:lang w:val="en-GB" w:eastAsia="en-GB"/>
    </w:rPr>
  </w:style>
  <w:style w:type="paragraph" w:customStyle="1" w:styleId="864B3ED300324748AF2F6C0C822EFF97">
    <w:name w:val="864B3ED300324748AF2F6C0C822EFF97"/>
    <w:rsid w:val="00F22021"/>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CB05D6-3C80-4B24-B726-BCAE7E9C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1699</Words>
  <Characters>9688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LCBB6002</dc:subject>
  <dc:creator>Hamdan</dc:creator>
  <cp:keywords/>
  <dc:description/>
  <cp:lastModifiedBy>home</cp:lastModifiedBy>
  <cp:revision>51</cp:revision>
  <dcterms:created xsi:type="dcterms:W3CDTF">2022-04-08T20:48:00Z</dcterms:created>
  <dcterms:modified xsi:type="dcterms:W3CDTF">2022-05-03T11:26:00Z</dcterms:modified>
</cp:coreProperties>
</file>