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9B9B9"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656C92C"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A706418"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64BCAEA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358536E1"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5297130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08C1E3B7"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114993BD"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4EB56C3C"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21062AF1" w14:textId="77777777" w:rsidR="00C756A9" w:rsidRPr="00D07F07" w:rsidRDefault="00C756A9">
      <w:pPr>
        <w:pStyle w:val="Normal1"/>
        <w:jc w:val="center"/>
        <w:rPr>
          <w:rFonts w:asciiTheme="majorHAnsi" w:eastAsia="Times New Roman" w:hAnsiTheme="majorHAnsi" w:cstheme="majorHAnsi"/>
          <w:b/>
          <w:sz w:val="24"/>
          <w:szCs w:val="24"/>
          <w:lang w:val="en-GB"/>
        </w:rPr>
      </w:pPr>
    </w:p>
    <w:p w14:paraId="04AA1DAC" w14:textId="77777777" w:rsidR="00C756A9" w:rsidRDefault="000D0A76">
      <w:pPr>
        <w:pStyle w:val="Normal1"/>
        <w:jc w:val="center"/>
        <w:rPr>
          <w:rFonts w:asciiTheme="majorHAnsi" w:eastAsia="Times New Roman" w:hAnsiTheme="majorHAnsi" w:cstheme="majorHAnsi"/>
          <w:b/>
          <w:sz w:val="36"/>
          <w:szCs w:val="24"/>
          <w:lang w:val="en-GB"/>
        </w:rPr>
      </w:pPr>
      <w:r w:rsidRPr="00D07F07">
        <w:rPr>
          <w:rFonts w:asciiTheme="majorHAnsi" w:eastAsia="Times New Roman" w:hAnsiTheme="majorHAnsi" w:cstheme="majorHAnsi"/>
          <w:b/>
          <w:sz w:val="36"/>
          <w:szCs w:val="24"/>
          <w:lang w:val="en-GB"/>
        </w:rPr>
        <w:t>A comparison of the marketing methods of two multinational hotel brands</w:t>
      </w:r>
    </w:p>
    <w:p w14:paraId="376D3CC8" w14:textId="77777777" w:rsidR="00B55E6B" w:rsidRPr="00D07F07" w:rsidRDefault="00B55E6B">
      <w:pPr>
        <w:pStyle w:val="Normal1"/>
        <w:jc w:val="center"/>
        <w:rPr>
          <w:rFonts w:asciiTheme="majorHAnsi" w:eastAsia="Times New Roman" w:hAnsiTheme="majorHAnsi" w:cstheme="majorHAnsi"/>
          <w:b/>
          <w:sz w:val="36"/>
          <w:szCs w:val="24"/>
          <w:lang w:val="en-GB"/>
        </w:rPr>
      </w:pPr>
    </w:p>
    <w:p w14:paraId="40059E91"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Student Name: Iulia Maria Luca</w:t>
      </w:r>
    </w:p>
    <w:p w14:paraId="32A105E8"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Student Id: 2239007</w:t>
      </w:r>
    </w:p>
    <w:p w14:paraId="666C57F7"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Module name: Marketing Essentials BMIH4005</w:t>
      </w:r>
    </w:p>
    <w:p w14:paraId="657791E5"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Your lecturer’s name: Scott James</w:t>
      </w:r>
    </w:p>
    <w:p w14:paraId="3724DF00" w14:textId="77777777" w:rsidR="00B55E6B" w:rsidRDefault="00B55E6B" w:rsidP="00B55E6B">
      <w:pPr>
        <w:pStyle w:val="Normal1"/>
        <w:jc w:val="center"/>
        <w:rPr>
          <w:rFonts w:asciiTheme="majorHAnsi" w:eastAsia="Times New Roman" w:hAnsiTheme="majorHAnsi" w:cstheme="majorHAnsi"/>
          <w:b/>
          <w:i/>
          <w:sz w:val="24"/>
          <w:szCs w:val="24"/>
          <w:lang w:val="en-GB"/>
        </w:rPr>
      </w:pPr>
      <w:r>
        <w:rPr>
          <w:rFonts w:asciiTheme="majorHAnsi" w:eastAsia="Times New Roman" w:hAnsiTheme="majorHAnsi" w:cstheme="majorHAnsi"/>
          <w:b/>
          <w:i/>
          <w:sz w:val="24"/>
          <w:szCs w:val="24"/>
          <w:lang w:val="en-GB"/>
        </w:rPr>
        <w:t>Word Count: 1803</w:t>
      </w:r>
    </w:p>
    <w:p w14:paraId="7343D332" w14:textId="77777777" w:rsidR="00C756A9" w:rsidRPr="00D07F07" w:rsidRDefault="00C756A9">
      <w:pPr>
        <w:pStyle w:val="Normal1"/>
        <w:jc w:val="center"/>
        <w:rPr>
          <w:rFonts w:asciiTheme="majorHAnsi" w:eastAsia="Times New Roman" w:hAnsiTheme="majorHAnsi" w:cstheme="majorHAnsi"/>
          <w:b/>
          <w:i/>
          <w:sz w:val="24"/>
          <w:szCs w:val="24"/>
          <w:lang w:val="en-GB"/>
        </w:rPr>
      </w:pPr>
    </w:p>
    <w:p w14:paraId="0C0A29DE" w14:textId="77777777" w:rsidR="00C756A9" w:rsidRPr="00D07F07" w:rsidRDefault="000D0A76">
      <w:pPr>
        <w:pStyle w:val="Normal1"/>
        <w:jc w:val="center"/>
        <w:rPr>
          <w:rFonts w:asciiTheme="majorHAnsi" w:eastAsia="Times New Roman" w:hAnsiTheme="majorHAnsi" w:cstheme="majorHAnsi"/>
          <w:b/>
          <w:sz w:val="24"/>
          <w:szCs w:val="24"/>
          <w:lang w:val="en-GB"/>
        </w:rPr>
      </w:pPr>
      <w:r w:rsidRPr="00D07F07">
        <w:rPr>
          <w:rFonts w:asciiTheme="majorHAnsi" w:hAnsiTheme="majorHAnsi" w:cstheme="majorHAnsi"/>
          <w:sz w:val="24"/>
          <w:szCs w:val="24"/>
          <w:lang w:val="en-GB"/>
        </w:rPr>
        <w:br w:type="page"/>
      </w:r>
    </w:p>
    <w:p w14:paraId="5707FAFD" w14:textId="77777777" w:rsidR="00C756A9" w:rsidRPr="00D07F07" w:rsidRDefault="000D0A76" w:rsidP="00C9317C">
      <w:pPr>
        <w:pStyle w:val="Heading1"/>
        <w:rPr>
          <w:lang w:val="en-GB"/>
        </w:rPr>
      </w:pPr>
      <w:r w:rsidRPr="00D07F07">
        <w:rPr>
          <w:lang w:val="en-GB"/>
        </w:rPr>
        <w:lastRenderedPageBreak/>
        <w:t>1. Introduction</w:t>
      </w:r>
    </w:p>
    <w:p w14:paraId="456A2C86" w14:textId="11AD98C5" w:rsidR="00C756A9" w:rsidRPr="00D07F07" w:rsidRDefault="000D0A76" w:rsidP="00B6518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As opined by Bowie,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(2017), </w:t>
      </w:r>
      <w:r w:rsidR="003B093D" w:rsidRPr="003B093D">
        <w:rPr>
          <w:rFonts w:asciiTheme="majorHAnsi" w:eastAsia="Times New Roman" w:hAnsiTheme="majorHAnsi" w:cstheme="majorHAnsi"/>
          <w:sz w:val="24"/>
          <w:szCs w:val="24"/>
          <w:lang w:val="en-GB"/>
        </w:rPr>
        <w:t>to understand and operate in the market, the proper understanding of different market elements</w:t>
      </w:r>
      <w:r w:rsidRPr="00D07F07">
        <w:rPr>
          <w:rFonts w:asciiTheme="majorHAnsi" w:eastAsia="Times New Roman" w:hAnsiTheme="majorHAnsi" w:cstheme="majorHAnsi"/>
          <w:sz w:val="24"/>
          <w:szCs w:val="24"/>
          <w:lang w:val="en-GB"/>
        </w:rPr>
        <w:t xml:space="preserve"> has to be considered and evaluated. Marketing methods are the way an organization operates in a marketplace in order to survive the competition and get growth opportunities.  Different business uses a different strategy to understand the market demand and operate accordingly and that is why the marketing methods vary among different organizations (Jobber and Ellis-Chadwick, 2020). This essay is conducted to understand the marketing methods of two hospitality sector-based hotels Six Senses and Holiday Inn. </w:t>
      </w:r>
    </w:p>
    <w:p w14:paraId="10DEFB02" w14:textId="6405AFB3" w:rsidR="00C756A9" w:rsidRDefault="000D0A76" w:rsidP="00B6518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Holiday Inn was established in 1951 by Kemmons Wilson Companies. Kemmons was the first </w:t>
      </w:r>
      <w:r w:rsidR="003B093D" w:rsidRPr="003B093D">
        <w:rPr>
          <w:rFonts w:asciiTheme="majorHAnsi" w:eastAsia="Times New Roman" w:hAnsiTheme="majorHAnsi" w:cstheme="majorHAnsi"/>
          <w:sz w:val="24"/>
          <w:szCs w:val="24"/>
          <w:lang w:val="en-GB"/>
        </w:rPr>
        <w:t xml:space="preserve">to introduce hospitality standards involving all home-like facilities starting from </w:t>
      </w:r>
      <w:r w:rsidRPr="00D07F07">
        <w:rPr>
          <w:rFonts w:asciiTheme="majorHAnsi" w:eastAsia="Times New Roman" w:hAnsiTheme="majorHAnsi" w:cstheme="majorHAnsi"/>
          <w:sz w:val="24"/>
          <w:szCs w:val="24"/>
          <w:lang w:val="en-GB"/>
        </w:rPr>
        <w:t xml:space="preserve">standardized rooms, </w:t>
      </w:r>
      <w:r w:rsidR="003B093D">
        <w:rPr>
          <w:rFonts w:asciiTheme="majorHAnsi" w:eastAsia="Times New Roman" w:hAnsiTheme="majorHAnsi" w:cstheme="majorHAnsi"/>
          <w:sz w:val="24"/>
          <w:szCs w:val="24"/>
          <w:lang w:val="en-GB"/>
        </w:rPr>
        <w:t>telephones</w:t>
      </w:r>
      <w:r w:rsidRPr="00D07F07">
        <w:rPr>
          <w:rFonts w:asciiTheme="majorHAnsi" w:eastAsia="Times New Roman" w:hAnsiTheme="majorHAnsi" w:cstheme="majorHAnsi"/>
          <w:sz w:val="24"/>
          <w:szCs w:val="24"/>
          <w:lang w:val="en-GB"/>
        </w:rPr>
        <w:t xml:space="preserve">, swimming pools, restaurants, and ice machines. Six Senses was founded in 1995 to promote the luxury hospitality sector. Both hotels are owned </w:t>
      </w:r>
      <w:r w:rsidR="00AE0A27" w:rsidRPr="00D07F07">
        <w:rPr>
          <w:rFonts w:asciiTheme="majorHAnsi" w:eastAsia="Times New Roman" w:hAnsiTheme="majorHAnsi" w:cstheme="majorHAnsi"/>
          <w:sz w:val="24"/>
          <w:szCs w:val="24"/>
          <w:lang w:val="en-GB"/>
        </w:rPr>
        <w:t>by InterContinental</w:t>
      </w:r>
      <w:r w:rsidRPr="00D07F07">
        <w:rPr>
          <w:rFonts w:asciiTheme="majorHAnsi" w:eastAsia="Times New Roman" w:hAnsiTheme="majorHAnsi" w:cstheme="majorHAnsi"/>
          <w:sz w:val="24"/>
          <w:szCs w:val="24"/>
          <w:lang w:val="en-GB"/>
        </w:rPr>
        <w:t xml:space="preserve"> Hotels and Resorts. </w:t>
      </w:r>
    </w:p>
    <w:p w14:paraId="5A2CDF02" w14:textId="09F33A38" w:rsidR="00C9317C" w:rsidRPr="00D07F07" w:rsidRDefault="00C9317C" w:rsidP="00C9317C">
      <w:pPr>
        <w:pStyle w:val="Heading1"/>
        <w:rPr>
          <w:lang w:val="en-GB"/>
        </w:rPr>
      </w:pPr>
      <w:r>
        <w:rPr>
          <w:lang w:val="en-GB"/>
        </w:rPr>
        <w:t>Findings and discussion</w:t>
      </w:r>
    </w:p>
    <w:p w14:paraId="22A1F8F1" w14:textId="4026E255" w:rsidR="007B07F1" w:rsidRDefault="000D0A76"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This essay consist</w:t>
      </w:r>
      <w:r w:rsidR="00C33B27" w:rsidRPr="00D07F07">
        <w:rPr>
          <w:rFonts w:asciiTheme="majorHAnsi" w:eastAsia="Times New Roman" w:hAnsiTheme="majorHAnsi" w:cstheme="majorHAnsi"/>
          <w:sz w:val="24"/>
          <w:szCs w:val="24"/>
          <w:lang w:val="en-GB"/>
        </w:rPr>
        <w:t>s</w:t>
      </w:r>
      <w:r w:rsidRPr="00D07F07">
        <w:rPr>
          <w:rFonts w:asciiTheme="majorHAnsi" w:eastAsia="Times New Roman" w:hAnsiTheme="majorHAnsi" w:cstheme="majorHAnsi"/>
          <w:sz w:val="24"/>
          <w:szCs w:val="24"/>
          <w:lang w:val="en-GB"/>
        </w:rPr>
        <w:t xml:space="preserve"> of different analyses between companies Holiday Inn and Six Senses. Various </w:t>
      </w:r>
      <w:r w:rsidR="003B093D">
        <w:rPr>
          <w:rFonts w:asciiTheme="majorHAnsi" w:eastAsia="Times New Roman" w:hAnsiTheme="majorHAnsi" w:cstheme="majorHAnsi"/>
          <w:sz w:val="24"/>
          <w:szCs w:val="24"/>
          <w:lang w:val="en-GB"/>
        </w:rPr>
        <w:t>analyses</w:t>
      </w:r>
      <w:r w:rsidRPr="00D07F07">
        <w:rPr>
          <w:rFonts w:asciiTheme="majorHAnsi" w:eastAsia="Times New Roman" w:hAnsiTheme="majorHAnsi" w:cstheme="majorHAnsi"/>
          <w:sz w:val="24"/>
          <w:szCs w:val="24"/>
          <w:lang w:val="en-GB"/>
        </w:rPr>
        <w:t xml:space="preserve"> like PESTLE, SWOT, and STP </w:t>
      </w:r>
      <w:r w:rsidR="00C33B27" w:rsidRPr="00D07F07">
        <w:rPr>
          <w:rFonts w:asciiTheme="majorHAnsi" w:eastAsia="Times New Roman" w:hAnsiTheme="majorHAnsi" w:cstheme="majorHAnsi"/>
          <w:sz w:val="24"/>
          <w:szCs w:val="24"/>
          <w:lang w:val="en-GB"/>
        </w:rPr>
        <w:t>are</w:t>
      </w:r>
      <w:r w:rsidRPr="00D07F07">
        <w:rPr>
          <w:rFonts w:asciiTheme="majorHAnsi" w:eastAsia="Times New Roman" w:hAnsiTheme="majorHAnsi" w:cstheme="majorHAnsi"/>
          <w:sz w:val="24"/>
          <w:szCs w:val="24"/>
          <w:lang w:val="en-GB"/>
        </w:rPr>
        <w:t xml:space="preserve"> being discussed to understand the competitive position between the two hotels (ihg.com, 2023).</w:t>
      </w:r>
    </w:p>
    <w:p w14:paraId="1B9B181A" w14:textId="0C4E7024"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hotel is highly dependent on the policies formulated by the government (Smith &amp; Zook, 2020). </w:t>
      </w:r>
      <w:r w:rsidR="002F7D74">
        <w:rPr>
          <w:rFonts w:asciiTheme="majorHAnsi" w:eastAsia="Times New Roman" w:hAnsiTheme="majorHAnsi" w:cstheme="majorHAnsi"/>
          <w:sz w:val="24"/>
          <w:szCs w:val="24"/>
          <w:lang w:val="en-GB"/>
        </w:rPr>
        <w:t xml:space="preserve">The </w:t>
      </w:r>
      <w:r w:rsidRPr="00D07F07">
        <w:rPr>
          <w:rFonts w:asciiTheme="majorHAnsi" w:eastAsia="Times New Roman" w:hAnsiTheme="majorHAnsi" w:cstheme="majorHAnsi"/>
          <w:sz w:val="24"/>
          <w:szCs w:val="24"/>
          <w:lang w:val="en-GB"/>
        </w:rPr>
        <w:t xml:space="preserve">government's influence is high over the hotel as it operates in multiple regions and is a hospitality segment organization, government retention is high in this segment as it deals with public privacy and data (Kotler,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2020).  </w:t>
      </w:r>
      <w:r>
        <w:rPr>
          <w:rFonts w:asciiTheme="majorHAnsi" w:eastAsia="Times New Roman" w:hAnsiTheme="majorHAnsi" w:cstheme="majorHAnsi"/>
          <w:sz w:val="24"/>
          <w:szCs w:val="24"/>
          <w:lang w:val="en-GB"/>
        </w:rPr>
        <w:t xml:space="preserve">On the other hand, </w:t>
      </w:r>
      <w:r w:rsidRPr="00D07F07">
        <w:rPr>
          <w:rFonts w:asciiTheme="majorHAnsi" w:eastAsia="Times New Roman" w:hAnsiTheme="majorHAnsi" w:cstheme="majorHAnsi"/>
          <w:sz w:val="24"/>
          <w:szCs w:val="24"/>
          <w:lang w:val="en-GB"/>
        </w:rPr>
        <w:t>the government has a strong hold over all the companies operating in the hospitality sector. As expressed by Chaffey and Ellis- Chadwick, (2019),</w:t>
      </w:r>
      <w:r w:rsidRPr="00D07F07">
        <w:rPr>
          <w:rFonts w:asciiTheme="majorHAnsi" w:hAnsiTheme="majorHAnsi" w:cstheme="majorHAnsi"/>
          <w:sz w:val="24"/>
          <w:szCs w:val="24"/>
          <w:lang w:val="en-GB"/>
        </w:rPr>
        <w:t xml:space="preserve"> at</w:t>
      </w:r>
      <w:r w:rsidRPr="00D07F07">
        <w:rPr>
          <w:rFonts w:asciiTheme="majorHAnsi" w:eastAsia="Times New Roman" w:hAnsiTheme="majorHAnsi" w:cstheme="majorHAnsi"/>
          <w:sz w:val="24"/>
          <w:szCs w:val="24"/>
          <w:lang w:val="en-GB"/>
        </w:rPr>
        <w:t xml:space="preserve"> any point, any conflict between the political parties of a particular country can result in the loss of position for any hotel and resort. Six Senses operating in the UK market can enjoy certain tax reforms (Clow &amp; Baack, 2013). The UK government offers lower tax liability for the hospitality sector.</w:t>
      </w:r>
    </w:p>
    <w:p w14:paraId="641111B1" w14:textId="6EA3D0D6"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hotel has got some </w:t>
      </w:r>
      <w:r w:rsidR="003B093D" w:rsidRPr="00D07F07">
        <w:rPr>
          <w:rFonts w:asciiTheme="majorHAnsi" w:eastAsia="Times New Roman" w:hAnsiTheme="majorHAnsi" w:cstheme="majorHAnsi"/>
          <w:sz w:val="24"/>
          <w:szCs w:val="24"/>
          <w:lang w:val="en-GB"/>
        </w:rPr>
        <w:t>good</w:t>
      </w:r>
      <w:r w:rsidRPr="00D07F07">
        <w:rPr>
          <w:rFonts w:asciiTheme="majorHAnsi" w:eastAsia="Times New Roman" w:hAnsiTheme="majorHAnsi" w:cstheme="majorHAnsi"/>
          <w:sz w:val="24"/>
          <w:szCs w:val="24"/>
          <w:lang w:val="en-GB"/>
        </w:rPr>
        <w:t xml:space="preserve"> working tactics. Holiday Inn always conducts advanced economic analysis on a regular basis to stay updated with the forecasted opportunities and threats (Ghauri, 2014). The biggest markets of the organization are Asia, America, and Europe. But </w:t>
      </w:r>
      <w:r w:rsidRPr="00D07F07">
        <w:rPr>
          <w:rFonts w:asciiTheme="majorHAnsi" w:eastAsia="Times New Roman" w:hAnsiTheme="majorHAnsi" w:cstheme="majorHAnsi"/>
          <w:sz w:val="24"/>
          <w:szCs w:val="24"/>
          <w:lang w:val="en-GB"/>
        </w:rPr>
        <w:lastRenderedPageBreak/>
        <w:t xml:space="preserve">the organization faced some serious downfall during the pandemic situation.  Tourist also tends to travel less where the currency strength is higher than in their own countries (Housden, 2008). Any economic changes in any country can adversely affect the hospitality sector of that country. Similarly, Six Senses is more prone to the </w:t>
      </w:r>
      <w:r w:rsidR="003B093D">
        <w:rPr>
          <w:rFonts w:asciiTheme="majorHAnsi" w:eastAsia="Times New Roman" w:hAnsiTheme="majorHAnsi" w:cstheme="majorHAnsi"/>
          <w:sz w:val="24"/>
          <w:szCs w:val="24"/>
          <w:lang w:val="en-GB"/>
        </w:rPr>
        <w:t>country’s economic cycle</w:t>
      </w:r>
      <w:r w:rsidRPr="00D07F07">
        <w:rPr>
          <w:rFonts w:asciiTheme="majorHAnsi" w:eastAsia="Times New Roman" w:hAnsiTheme="majorHAnsi" w:cstheme="majorHAnsi"/>
          <w:sz w:val="24"/>
          <w:szCs w:val="24"/>
          <w:lang w:val="en-GB"/>
        </w:rPr>
        <w:t xml:space="preserve">.   </w:t>
      </w:r>
    </w:p>
    <w:p w14:paraId="35028CA9" w14:textId="2012493A" w:rsidR="007308CC" w:rsidRDefault="007308CC" w:rsidP="007B07F1">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As expressed by Shavitt and Barnes, (2020), the company is working in various regions where consumer demand is diverse and cultural difference prevails. The changing demand of the consumer for cheap service with premium facilities has been addressed by the hotel and Holiday Inn has effectively implemented this requirement.</w:t>
      </w:r>
      <w:r>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sz w:val="24"/>
          <w:szCs w:val="24"/>
          <w:lang w:val="en-GB"/>
        </w:rPr>
        <w:t>Six Sense also faces some serious c</w:t>
      </w:r>
      <w:r>
        <w:rPr>
          <w:rFonts w:asciiTheme="majorHAnsi" w:eastAsia="Times New Roman" w:hAnsiTheme="majorHAnsi" w:cstheme="majorHAnsi"/>
          <w:sz w:val="24"/>
          <w:szCs w:val="24"/>
          <w:lang w:val="en-GB"/>
        </w:rPr>
        <w:t xml:space="preserve">ompetitive issues with Airbnb. Furthermore, </w:t>
      </w:r>
      <w:r w:rsidRPr="00D07F07">
        <w:rPr>
          <w:rFonts w:asciiTheme="majorHAnsi" w:eastAsia="Times New Roman" w:hAnsiTheme="majorHAnsi" w:cstheme="majorHAnsi"/>
          <w:sz w:val="24"/>
          <w:szCs w:val="24"/>
          <w:lang w:val="en-GB"/>
        </w:rPr>
        <w:t xml:space="preserve">Digital transformation has become a prominent part of all sectors (Kotler and Kartajaya, 2017). Holiday Inn has also started implementing some aspects of digitalization into its operation. The company provides online booking and cancellation for the booking as well. The hotel is also concerned with infusing some AI assistance into their hotels.  </w:t>
      </w:r>
      <w:r>
        <w:rPr>
          <w:rFonts w:asciiTheme="majorHAnsi" w:eastAsia="Times New Roman" w:hAnsiTheme="majorHAnsi" w:cstheme="majorHAnsi"/>
          <w:sz w:val="24"/>
          <w:szCs w:val="24"/>
          <w:lang w:val="en-GB"/>
        </w:rPr>
        <w:t xml:space="preserve">On the other hand, </w:t>
      </w:r>
      <w:r w:rsidRPr="00D07F07">
        <w:rPr>
          <w:rFonts w:asciiTheme="majorHAnsi" w:eastAsia="Times New Roman" w:hAnsiTheme="majorHAnsi" w:cstheme="majorHAnsi"/>
          <w:sz w:val="24"/>
          <w:szCs w:val="24"/>
          <w:lang w:val="en-GB"/>
        </w:rPr>
        <w:t xml:space="preserve">the hotel uses some of the basic technologies like online booking and cancellation. As opined by Khanra, </w:t>
      </w:r>
      <w:r w:rsidRPr="00D07F07">
        <w:rPr>
          <w:rFonts w:asciiTheme="majorHAnsi" w:eastAsia="Times New Roman" w:hAnsiTheme="majorHAnsi" w:cstheme="majorHAnsi"/>
          <w:i/>
          <w:sz w:val="24"/>
          <w:szCs w:val="24"/>
          <w:lang w:val="en-GB"/>
        </w:rPr>
        <w:t>et al.,</w:t>
      </w:r>
      <w:r w:rsidRPr="00D07F07">
        <w:rPr>
          <w:rFonts w:asciiTheme="majorHAnsi" w:eastAsia="Times New Roman" w:hAnsiTheme="majorHAnsi" w:cstheme="majorHAnsi"/>
          <w:sz w:val="24"/>
          <w:szCs w:val="24"/>
          <w:lang w:val="en-GB"/>
        </w:rPr>
        <w:t xml:space="preserve"> (2021) </w:t>
      </w:r>
      <w:r w:rsidRPr="00D07F07">
        <w:rPr>
          <w:rFonts w:asciiTheme="majorHAnsi" w:hAnsiTheme="majorHAnsi" w:cstheme="majorHAnsi"/>
          <w:color w:val="222222"/>
          <w:sz w:val="24"/>
          <w:szCs w:val="24"/>
          <w:highlight w:val="white"/>
          <w:lang w:val="en-GB"/>
        </w:rPr>
        <w:t>t</w:t>
      </w:r>
      <w:r w:rsidRPr="00D07F07">
        <w:rPr>
          <w:rFonts w:asciiTheme="majorHAnsi" w:eastAsia="Times New Roman" w:hAnsiTheme="majorHAnsi" w:cstheme="majorHAnsi"/>
          <w:sz w:val="24"/>
          <w:szCs w:val="24"/>
          <w:lang w:val="en-GB"/>
        </w:rPr>
        <w:t xml:space="preserve">he organization is also trying to get involved in some advanced technologies.   </w:t>
      </w:r>
    </w:p>
    <w:p w14:paraId="24F25F44" w14:textId="238BEF62" w:rsidR="00C756A9" w:rsidRPr="007308CC" w:rsidRDefault="007308CC" w:rsidP="007308CC">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The increasing crime rates related to different hotels have also affected the image of this hotel. The company has suffered some significant reputation downfall due to this fact. The mandatory law for all hotels is the Innkeeper law which ensures the safety and security of the hotel</w:t>
      </w:r>
      <w:r>
        <w:rPr>
          <w:rFonts w:asciiTheme="majorHAnsi" w:eastAsia="Times New Roman" w:hAnsiTheme="majorHAnsi" w:cstheme="majorHAnsi"/>
          <w:sz w:val="24"/>
          <w:szCs w:val="24"/>
          <w:lang w:val="en-GB"/>
        </w:rPr>
        <w:t xml:space="preserve">. Moreover, </w:t>
      </w:r>
      <w:r w:rsidR="003B093D" w:rsidRPr="00D07F07">
        <w:rPr>
          <w:rFonts w:asciiTheme="majorHAnsi" w:eastAsia="Times New Roman" w:hAnsiTheme="majorHAnsi" w:cstheme="majorHAnsi"/>
          <w:sz w:val="24"/>
          <w:szCs w:val="24"/>
          <w:lang w:val="en-GB"/>
        </w:rPr>
        <w:t>like</w:t>
      </w:r>
      <w:r w:rsidRPr="00D07F07">
        <w:rPr>
          <w:rFonts w:asciiTheme="majorHAnsi" w:eastAsia="Times New Roman" w:hAnsiTheme="majorHAnsi" w:cstheme="majorHAnsi"/>
          <w:sz w:val="24"/>
          <w:szCs w:val="24"/>
          <w:lang w:val="en-GB"/>
        </w:rPr>
        <w:t xml:space="preserve"> any hotel in the hospitality sector, Six Senses also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face some direct legal control over the organization (Ryan, 2012). Any hospitality-based business is highly prone to serious legal actions and Six Senses also needs to follow the various legal factors of different countries.  The environmental conditions of different regions are different and being a multi-national global hospitality company, Holiday Inn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abide by various environmental aspects of different countries.</w:t>
      </w:r>
      <w:r>
        <w:rPr>
          <w:rFonts w:asciiTheme="majorHAnsi" w:eastAsia="Times New Roman" w:hAnsiTheme="majorHAnsi" w:cstheme="majorHAnsi"/>
          <w:sz w:val="24"/>
          <w:szCs w:val="24"/>
          <w:lang w:val="en-GB"/>
        </w:rPr>
        <w:t xml:space="preserve"> Hence, </w:t>
      </w:r>
      <w:r w:rsidRPr="00D07F07">
        <w:rPr>
          <w:rFonts w:asciiTheme="majorHAnsi" w:eastAsia="Times New Roman" w:hAnsiTheme="majorHAnsi" w:cstheme="majorHAnsi"/>
          <w:sz w:val="24"/>
          <w:szCs w:val="24"/>
          <w:lang w:val="en-GB"/>
        </w:rPr>
        <w:t>Hospitality sectors are directly connected to the environmental condition of an economy. The lower the environmental condition the lower will be the expected return from the country. The contribution of Six Senses towards the environmental cause is appreciated.</w:t>
      </w:r>
    </w:p>
    <w:p w14:paraId="013D80A9" w14:textId="386B759B" w:rsidR="00C756A9" w:rsidRPr="00D07F07" w:rsidRDefault="000D0A76" w:rsidP="000D0A76">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Both the companies, Holiday Inn and Six Senses have been owned by the similar parent group InterContinental Hotel. </w:t>
      </w:r>
      <w:r w:rsidR="00C33B27" w:rsidRPr="00D07F07">
        <w:rPr>
          <w:rFonts w:asciiTheme="majorHAnsi" w:eastAsia="Times New Roman" w:hAnsiTheme="majorHAnsi" w:cstheme="majorHAnsi"/>
          <w:sz w:val="24"/>
          <w:szCs w:val="24"/>
          <w:lang w:val="en-GB"/>
        </w:rPr>
        <w:t>However,</w:t>
      </w:r>
      <w:r w:rsidRPr="00D07F07">
        <w:rPr>
          <w:rFonts w:asciiTheme="majorHAnsi" w:eastAsia="Times New Roman" w:hAnsiTheme="majorHAnsi" w:cstheme="majorHAnsi"/>
          <w:sz w:val="24"/>
          <w:szCs w:val="24"/>
          <w:lang w:val="en-GB"/>
        </w:rPr>
        <w:t xml:space="preserve"> the various factors of the external environment also contradict each other. Both organizations operate in the hospitality sector and are also involved in offering luxury stay experiences. The political factors are also very similar to each other along with the other factors.</w:t>
      </w:r>
    </w:p>
    <w:p w14:paraId="053050D6" w14:textId="1D81FB47" w:rsidR="00C756A9" w:rsidRPr="00D07F07" w:rsidRDefault="007308CC" w:rsidP="007B07F1">
      <w:pPr>
        <w:pStyle w:val="Normal1"/>
        <w:spacing w:line="360" w:lineRule="auto"/>
        <w:jc w:val="both"/>
        <w:rPr>
          <w:rFonts w:asciiTheme="majorHAnsi" w:eastAsia="Times New Roman" w:hAnsiTheme="majorHAnsi" w:cstheme="majorHAnsi"/>
          <w:b/>
          <w:sz w:val="24"/>
          <w:szCs w:val="24"/>
          <w:lang w:val="en-GB"/>
        </w:rPr>
      </w:pPr>
      <w:r w:rsidRPr="007308CC">
        <w:rPr>
          <w:rFonts w:asciiTheme="majorHAnsi" w:eastAsia="Times New Roman" w:hAnsiTheme="majorHAnsi" w:cstheme="majorHAnsi"/>
          <w:sz w:val="24"/>
          <w:szCs w:val="24"/>
          <w:lang w:val="en-GB"/>
        </w:rPr>
        <w:lastRenderedPageBreak/>
        <w:t>As part of strength</w:t>
      </w:r>
      <w:r w:rsidR="003B093D">
        <w:rPr>
          <w:rFonts w:asciiTheme="majorHAnsi" w:eastAsia="Times New Roman" w:hAnsiTheme="majorHAnsi" w:cstheme="majorHAnsi"/>
          <w:sz w:val="24"/>
          <w:szCs w:val="24"/>
          <w:lang w:val="en-GB"/>
        </w:rPr>
        <w:t>,</w:t>
      </w:r>
      <w:r w:rsidRPr="007308CC">
        <w:rPr>
          <w:rFonts w:asciiTheme="majorHAnsi" w:eastAsia="Times New Roman" w:hAnsiTheme="majorHAnsi" w:cstheme="majorHAnsi"/>
          <w:sz w:val="24"/>
          <w:szCs w:val="24"/>
          <w:lang w:val="en-GB"/>
        </w:rPr>
        <w:t xml:space="preserve"> it is learned that</w:t>
      </w:r>
      <w:r w:rsidR="007B07F1" w:rsidRPr="007308CC">
        <w:rPr>
          <w:rFonts w:asciiTheme="majorHAnsi" w:eastAsia="Times New Roman" w:hAnsiTheme="majorHAnsi" w:cstheme="majorHAnsi"/>
          <w:sz w:val="24"/>
          <w:szCs w:val="24"/>
          <w:lang w:val="en-GB"/>
        </w:rPr>
        <w:t xml:space="preserve"> Global</w:t>
      </w:r>
      <w:r w:rsidR="007B07F1" w:rsidRPr="00D07F07">
        <w:rPr>
          <w:rFonts w:asciiTheme="majorHAnsi" w:eastAsia="Times New Roman" w:hAnsiTheme="majorHAnsi" w:cstheme="majorHAnsi"/>
          <w:sz w:val="24"/>
          <w:szCs w:val="24"/>
          <w:lang w:val="en-GB"/>
        </w:rPr>
        <w:t xml:space="preserve"> chain and </w:t>
      </w:r>
      <w:r w:rsidR="000D0A76" w:rsidRPr="00D07F07">
        <w:rPr>
          <w:rFonts w:asciiTheme="majorHAnsi" w:eastAsia="Times New Roman" w:hAnsiTheme="majorHAnsi" w:cstheme="majorHAnsi"/>
          <w:sz w:val="24"/>
          <w:szCs w:val="24"/>
          <w:lang w:val="en-GB"/>
        </w:rPr>
        <w:t>Strong parent company</w:t>
      </w:r>
      <w:r w:rsidR="007B07F1" w:rsidRPr="00D07F07">
        <w:rPr>
          <w:rFonts w:asciiTheme="majorHAnsi" w:eastAsia="Times New Roman" w:hAnsiTheme="majorHAnsi" w:cstheme="majorHAnsi"/>
          <w:sz w:val="24"/>
          <w:szCs w:val="24"/>
          <w:lang w:val="en-GB"/>
        </w:rPr>
        <w:t xml:space="preserve"> as well as large</w:t>
      </w:r>
      <w:r w:rsidR="000D0A76" w:rsidRPr="00D07F07">
        <w:rPr>
          <w:rFonts w:asciiTheme="majorHAnsi" w:eastAsia="Times New Roman" w:hAnsiTheme="majorHAnsi" w:cstheme="majorHAnsi"/>
          <w:sz w:val="24"/>
          <w:szCs w:val="24"/>
          <w:lang w:val="en-GB"/>
        </w:rPr>
        <w:t xml:space="preserve"> market</w:t>
      </w:r>
      <w:r w:rsidR="007B07F1" w:rsidRPr="00D07F07">
        <w:rPr>
          <w:rFonts w:asciiTheme="majorHAnsi" w:eastAsia="Times New Roman" w:hAnsiTheme="majorHAnsi" w:cstheme="majorHAnsi"/>
          <w:sz w:val="24"/>
          <w:szCs w:val="24"/>
          <w:lang w:val="en-GB"/>
        </w:rPr>
        <w:t xml:space="preserve"> grip</w:t>
      </w:r>
      <w:r w:rsidR="007B07F1" w:rsidRPr="007308CC">
        <w:rPr>
          <w:rFonts w:asciiTheme="majorHAnsi" w:eastAsia="Times New Roman" w:hAnsiTheme="majorHAnsi" w:cstheme="majorHAnsi"/>
          <w:sz w:val="24"/>
          <w:szCs w:val="24"/>
          <w:lang w:val="en-GB"/>
        </w:rPr>
        <w:t>.</w:t>
      </w:r>
      <w:r w:rsidRPr="007308CC">
        <w:rPr>
          <w:rFonts w:asciiTheme="majorHAnsi" w:eastAsia="Times New Roman" w:hAnsiTheme="majorHAnsi" w:cstheme="majorHAnsi"/>
          <w:sz w:val="24"/>
          <w:szCs w:val="24"/>
          <w:lang w:val="en-GB"/>
        </w:rPr>
        <w:t xml:space="preserve"> For weaknesses as discussed is outdated</w:t>
      </w:r>
      <w:r w:rsidR="000D0A76" w:rsidRPr="00D07F07">
        <w:rPr>
          <w:rFonts w:asciiTheme="majorHAnsi" w:eastAsia="Times New Roman" w:hAnsiTheme="majorHAnsi" w:cstheme="majorHAnsi"/>
          <w:sz w:val="24"/>
          <w:szCs w:val="24"/>
          <w:lang w:val="en-GB"/>
        </w:rPr>
        <w:t xml:space="preserve"> technology </w:t>
      </w:r>
      <w:r w:rsidR="007B07F1" w:rsidRPr="00D07F07">
        <w:rPr>
          <w:rFonts w:asciiTheme="majorHAnsi" w:eastAsia="Times New Roman" w:hAnsiTheme="majorHAnsi" w:cstheme="majorHAnsi"/>
          <w:sz w:val="24"/>
          <w:szCs w:val="24"/>
          <w:lang w:val="en-GB"/>
        </w:rPr>
        <w:t>and p</w:t>
      </w:r>
      <w:r w:rsidR="000D0A76" w:rsidRPr="00D07F07">
        <w:rPr>
          <w:rFonts w:asciiTheme="majorHAnsi" w:eastAsia="Times New Roman" w:hAnsiTheme="majorHAnsi" w:cstheme="majorHAnsi"/>
          <w:sz w:val="24"/>
          <w:szCs w:val="24"/>
          <w:lang w:val="en-GB"/>
        </w:rPr>
        <w:t>oor market performance in terms of un</w:t>
      </w:r>
      <w:r>
        <w:rPr>
          <w:rFonts w:asciiTheme="majorHAnsi" w:eastAsia="Times New Roman" w:hAnsiTheme="majorHAnsi" w:cstheme="majorHAnsi"/>
          <w:sz w:val="24"/>
          <w:szCs w:val="24"/>
          <w:lang w:val="en-GB"/>
        </w:rPr>
        <w:t>derstanding the consumer market. Moreover, opportunistically, a</w:t>
      </w:r>
      <w:r w:rsidR="000D0A76" w:rsidRPr="00D07F07">
        <w:rPr>
          <w:rFonts w:asciiTheme="majorHAnsi" w:eastAsia="Times New Roman" w:hAnsiTheme="majorHAnsi" w:cstheme="majorHAnsi"/>
          <w:sz w:val="24"/>
          <w:szCs w:val="24"/>
          <w:lang w:val="en-GB"/>
        </w:rPr>
        <w:t>daptation of the advanced technology</w:t>
      </w:r>
      <w:r w:rsidR="007B07F1" w:rsidRPr="00D07F07">
        <w:rPr>
          <w:rFonts w:asciiTheme="majorHAnsi" w:eastAsia="Times New Roman" w:hAnsiTheme="majorHAnsi" w:cstheme="majorHAnsi"/>
          <w:b/>
          <w:sz w:val="24"/>
          <w:szCs w:val="24"/>
          <w:lang w:val="en-GB"/>
        </w:rPr>
        <w:t xml:space="preserve"> </w:t>
      </w:r>
      <w:r w:rsidR="007B07F1" w:rsidRPr="00D07F07">
        <w:rPr>
          <w:rFonts w:asciiTheme="majorHAnsi" w:eastAsia="Times New Roman" w:hAnsiTheme="majorHAnsi" w:cstheme="majorHAnsi"/>
          <w:sz w:val="24"/>
          <w:szCs w:val="24"/>
          <w:lang w:val="en-GB"/>
        </w:rPr>
        <w:t xml:space="preserve">and </w:t>
      </w:r>
      <w:r>
        <w:rPr>
          <w:rFonts w:asciiTheme="majorHAnsi" w:eastAsia="Times New Roman" w:hAnsiTheme="majorHAnsi" w:cstheme="majorHAnsi"/>
          <w:sz w:val="24"/>
          <w:szCs w:val="24"/>
          <w:lang w:val="en-GB"/>
        </w:rPr>
        <w:t>Consumer market analysis. Lastly</w:t>
      </w:r>
      <w:r w:rsidR="003B093D">
        <w:rPr>
          <w:rFonts w:asciiTheme="majorHAnsi" w:eastAsia="Times New Roman" w:hAnsiTheme="majorHAnsi" w:cstheme="majorHAnsi"/>
          <w:sz w:val="24"/>
          <w:szCs w:val="24"/>
          <w:lang w:val="en-GB"/>
        </w:rPr>
        <w:t>,</w:t>
      </w:r>
      <w:r>
        <w:rPr>
          <w:rFonts w:asciiTheme="majorHAnsi" w:eastAsia="Times New Roman" w:hAnsiTheme="majorHAnsi" w:cstheme="majorHAnsi"/>
          <w:sz w:val="24"/>
          <w:szCs w:val="24"/>
          <w:lang w:val="en-GB"/>
        </w:rPr>
        <w:t xml:space="preserve"> for the part of </w:t>
      </w:r>
      <w:r w:rsidR="003B093D">
        <w:rPr>
          <w:rFonts w:asciiTheme="majorHAnsi" w:eastAsia="Times New Roman" w:hAnsiTheme="majorHAnsi" w:cstheme="majorHAnsi"/>
          <w:sz w:val="24"/>
          <w:szCs w:val="24"/>
          <w:lang w:val="en-GB"/>
        </w:rPr>
        <w:t xml:space="preserve">the </w:t>
      </w:r>
      <w:r>
        <w:rPr>
          <w:rFonts w:asciiTheme="majorHAnsi" w:eastAsia="Times New Roman" w:hAnsiTheme="majorHAnsi" w:cstheme="majorHAnsi"/>
          <w:sz w:val="24"/>
          <w:szCs w:val="24"/>
          <w:lang w:val="en-GB"/>
        </w:rPr>
        <w:t>threat it is there as h</w:t>
      </w:r>
      <w:r w:rsidR="000D0A76" w:rsidRPr="00D07F07">
        <w:rPr>
          <w:rFonts w:asciiTheme="majorHAnsi" w:eastAsia="Times New Roman" w:hAnsiTheme="majorHAnsi" w:cstheme="majorHAnsi"/>
          <w:sz w:val="24"/>
          <w:szCs w:val="24"/>
          <w:lang w:val="en-GB"/>
        </w:rPr>
        <w:t>igh potential competitors</w:t>
      </w:r>
      <w:r>
        <w:rPr>
          <w:rFonts w:asciiTheme="majorHAnsi" w:eastAsia="Times New Roman" w:hAnsiTheme="majorHAnsi" w:cstheme="majorHAnsi"/>
          <w:sz w:val="24"/>
          <w:szCs w:val="24"/>
          <w:lang w:val="en-GB"/>
        </w:rPr>
        <w:t>.</w:t>
      </w:r>
      <w:r w:rsidR="000D0A76" w:rsidRPr="00D07F07">
        <w:rPr>
          <w:rFonts w:asciiTheme="majorHAnsi" w:eastAsia="Times New Roman" w:hAnsiTheme="majorHAnsi" w:cstheme="majorHAnsi"/>
          <w:sz w:val="24"/>
          <w:szCs w:val="24"/>
          <w:lang w:val="en-GB"/>
        </w:rPr>
        <w:t xml:space="preserve">     </w:t>
      </w:r>
    </w:p>
    <w:p w14:paraId="22D894C6" w14:textId="35F918BD"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As expressed by Mahadewi,</w:t>
      </w:r>
      <w:r w:rsidRPr="00D07F07">
        <w:rPr>
          <w:rFonts w:asciiTheme="majorHAnsi" w:eastAsia="Times New Roman" w:hAnsiTheme="majorHAnsi" w:cstheme="majorHAnsi"/>
          <w:i/>
          <w:sz w:val="24"/>
          <w:szCs w:val="24"/>
          <w:lang w:val="en-GB"/>
        </w:rPr>
        <w:t xml:space="preserve"> et al</w:t>
      </w:r>
      <w:r w:rsidRPr="00D07F07">
        <w:rPr>
          <w:rFonts w:asciiTheme="majorHAnsi" w:eastAsia="Times New Roman" w:hAnsiTheme="majorHAnsi" w:cstheme="majorHAnsi"/>
          <w:sz w:val="24"/>
          <w:szCs w:val="24"/>
          <w:lang w:val="en-GB"/>
        </w:rPr>
        <w:t>., (2020</w:t>
      </w:r>
      <w:r w:rsidR="00AE0A27" w:rsidRPr="00D07F07">
        <w:rPr>
          <w:rFonts w:asciiTheme="majorHAnsi" w:eastAsia="Times New Roman" w:hAnsiTheme="majorHAnsi" w:cstheme="majorHAnsi"/>
          <w:sz w:val="24"/>
          <w:szCs w:val="24"/>
          <w:lang w:val="en-GB"/>
        </w:rPr>
        <w:t>), the</w:t>
      </w:r>
      <w:r w:rsidRPr="00D07F07">
        <w:rPr>
          <w:rFonts w:asciiTheme="majorHAnsi" w:eastAsia="Times New Roman" w:hAnsiTheme="majorHAnsi" w:cstheme="majorHAnsi"/>
          <w:sz w:val="24"/>
          <w:szCs w:val="24"/>
          <w:lang w:val="en-GB"/>
        </w:rPr>
        <w:t xml:space="preserve"> products of the hospitality sector can be considered as the facilities and services offered by them. The products of the Holiday Inn and Six Senses are guest rooms, banqueting rooms, food and beverages, a travel desk, an executive lounge, and similar other amenities. The hospitality sector deals in different and variable environments and the service and facility preference of different region is also different and these hotels have to change their services accordingly.   </w:t>
      </w:r>
    </w:p>
    <w:p w14:paraId="75466C46" w14:textId="3036D54A"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rate at which these hotels deal is premium pricing. Both hotels deal with a similar price range. The demand for a comfortable stay among the people is high and the hotels own the monopoly to charge as high as they intend to. The price range of these hotels also fluctuates based on the seasons and holiday periods. There is no fixed pricing available for the services and these keep on fluctuating.  </w:t>
      </w:r>
    </w:p>
    <w:p w14:paraId="1148BB62" w14:textId="42A14E6D"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Holiday Inn and Six Senses operate in the global market. Both hotels hold a high market position and reputation globally (Nelson, 2022). Hotels have been operating in the major parts of Europe, Asia, and America.   </w:t>
      </w:r>
      <w:r w:rsidRPr="00D07F07">
        <w:rPr>
          <w:rFonts w:asciiTheme="majorHAnsi" w:eastAsia="Times New Roman" w:hAnsiTheme="majorHAnsi" w:cstheme="majorHAnsi"/>
          <w:b/>
          <w:sz w:val="24"/>
          <w:szCs w:val="24"/>
          <w:lang w:val="en-GB"/>
        </w:rPr>
        <w:t xml:space="preserve"> </w:t>
      </w:r>
    </w:p>
    <w:p w14:paraId="4F00EDE0" w14:textId="414A7D92"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Holiday Inn conducts its promotion through banners and big posters along with that also promotes its services through various digital advertisements. </w:t>
      </w:r>
      <w:r w:rsidR="00AE0A27" w:rsidRPr="00D07F07">
        <w:rPr>
          <w:rFonts w:asciiTheme="majorHAnsi" w:eastAsia="Times New Roman" w:hAnsiTheme="majorHAnsi" w:cstheme="majorHAnsi"/>
          <w:sz w:val="24"/>
          <w:szCs w:val="24"/>
          <w:lang w:val="en-GB"/>
        </w:rPr>
        <w:t>Six Sense</w:t>
      </w:r>
      <w:r w:rsidRPr="00D07F07">
        <w:rPr>
          <w:rFonts w:asciiTheme="majorHAnsi" w:eastAsia="Times New Roman" w:hAnsiTheme="majorHAnsi" w:cstheme="majorHAnsi"/>
          <w:sz w:val="24"/>
          <w:szCs w:val="24"/>
          <w:lang w:val="en-GB"/>
        </w:rPr>
        <w:t xml:space="preserve"> Hotel promotes its services through television advertisements and celebrity and influencer advertisements. </w:t>
      </w:r>
    </w:p>
    <w:p w14:paraId="69531A78" w14:textId="73402341"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physical evidence of any organization defines the tangible evidence of the existence and better performance of the organization. For the physical evidence of these two hotels, their hotel rooms and place </w:t>
      </w:r>
      <w:r w:rsidR="003B093D">
        <w:rPr>
          <w:rFonts w:asciiTheme="majorHAnsi" w:eastAsia="Times New Roman" w:hAnsiTheme="majorHAnsi" w:cstheme="majorHAnsi"/>
          <w:sz w:val="24"/>
          <w:szCs w:val="24"/>
          <w:lang w:val="en-GB"/>
        </w:rPr>
        <w:t>ambience</w:t>
      </w:r>
      <w:r w:rsidRPr="00D07F07">
        <w:rPr>
          <w:rFonts w:asciiTheme="majorHAnsi" w:eastAsia="Times New Roman" w:hAnsiTheme="majorHAnsi" w:cstheme="majorHAnsi"/>
          <w:sz w:val="24"/>
          <w:szCs w:val="24"/>
          <w:lang w:val="en-GB"/>
        </w:rPr>
        <w:t xml:space="preserve"> serve as a great advantage. The hotels are also involved in the creation of the outdoor adventure experience by providing swimming pools and pool resting and partying areas. </w:t>
      </w:r>
    </w:p>
    <w:p w14:paraId="7D76E6F0" w14:textId="51E3FF33"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parent company IHG is altogether holding nearly about 350000 people in total. Both the hotels jointly have a good amount of share in the stated figure, these are the two most popular hotels in the IHG group </w:t>
      </w:r>
      <w:r w:rsidR="003B093D" w:rsidRPr="00D07F07">
        <w:rPr>
          <w:rFonts w:asciiTheme="majorHAnsi" w:eastAsia="Times New Roman" w:hAnsiTheme="majorHAnsi" w:cstheme="majorHAnsi"/>
          <w:sz w:val="24"/>
          <w:szCs w:val="24"/>
          <w:lang w:val="en-GB"/>
        </w:rPr>
        <w:t>and</w:t>
      </w:r>
      <w:r w:rsidRPr="00D07F07">
        <w:rPr>
          <w:rFonts w:asciiTheme="majorHAnsi" w:eastAsia="Times New Roman" w:hAnsiTheme="majorHAnsi" w:cstheme="majorHAnsi"/>
          <w:sz w:val="24"/>
          <w:szCs w:val="24"/>
          <w:lang w:val="en-GB"/>
        </w:rPr>
        <w:t xml:space="preserve"> include various employee benefit and incentive schemes.   </w:t>
      </w:r>
    </w:p>
    <w:p w14:paraId="24C39E8F" w14:textId="0515BC1E"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This involves various policies and conducts of an organization that helps it in operating smoothly and requires the involvement of the various parties to implement it in the </w:t>
      </w:r>
      <w:r w:rsidRPr="00D07F07">
        <w:rPr>
          <w:rFonts w:asciiTheme="majorHAnsi" w:eastAsia="Times New Roman" w:hAnsiTheme="majorHAnsi" w:cstheme="majorHAnsi"/>
          <w:sz w:val="24"/>
          <w:szCs w:val="24"/>
          <w:lang w:val="en-GB"/>
        </w:rPr>
        <w:lastRenderedPageBreak/>
        <w:t xml:space="preserve">workplace. The process of Holiday Inn and Six Senses is consisting of </w:t>
      </w:r>
      <w:r w:rsidR="003B093D" w:rsidRPr="00D07F07">
        <w:rPr>
          <w:rFonts w:asciiTheme="majorHAnsi" w:eastAsia="Times New Roman" w:hAnsiTheme="majorHAnsi" w:cstheme="majorHAnsi"/>
          <w:sz w:val="24"/>
          <w:szCs w:val="24"/>
          <w:lang w:val="en-GB"/>
        </w:rPr>
        <w:t>several</w:t>
      </w:r>
      <w:r w:rsidRPr="00D07F07">
        <w:rPr>
          <w:rFonts w:asciiTheme="majorHAnsi" w:eastAsia="Times New Roman" w:hAnsiTheme="majorHAnsi" w:cstheme="majorHAnsi"/>
          <w:sz w:val="24"/>
          <w:szCs w:val="24"/>
          <w:lang w:val="en-GB"/>
        </w:rPr>
        <w:t xml:space="preserve"> rules and regulations that the employees </w:t>
      </w:r>
      <w:r w:rsidR="003B093D" w:rsidRPr="00D07F07">
        <w:rPr>
          <w:rFonts w:asciiTheme="majorHAnsi" w:eastAsia="Times New Roman" w:hAnsiTheme="majorHAnsi" w:cstheme="majorHAnsi"/>
          <w:sz w:val="24"/>
          <w:szCs w:val="24"/>
          <w:lang w:val="en-GB"/>
        </w:rPr>
        <w:t>must</w:t>
      </w:r>
      <w:r w:rsidRPr="00D07F07">
        <w:rPr>
          <w:rFonts w:asciiTheme="majorHAnsi" w:eastAsia="Times New Roman" w:hAnsiTheme="majorHAnsi" w:cstheme="majorHAnsi"/>
          <w:sz w:val="24"/>
          <w:szCs w:val="24"/>
          <w:lang w:val="en-GB"/>
        </w:rPr>
        <w:t xml:space="preserve"> follow in order to abide by the compan</w:t>
      </w:r>
      <w:r w:rsidR="003B093D">
        <w:rPr>
          <w:rFonts w:asciiTheme="majorHAnsi" w:eastAsia="Times New Roman" w:hAnsiTheme="majorHAnsi" w:cstheme="majorHAnsi"/>
          <w:sz w:val="24"/>
          <w:szCs w:val="24"/>
          <w:lang w:val="en-GB"/>
        </w:rPr>
        <w:t>ies.</w:t>
      </w:r>
    </w:p>
    <w:p w14:paraId="6F221F17" w14:textId="052EA6D3" w:rsidR="00C756A9" w:rsidRPr="00D07F07" w:rsidRDefault="000D0A76" w:rsidP="000D0A76">
      <w:pPr>
        <w:pStyle w:val="Normal1"/>
        <w:spacing w:line="360" w:lineRule="auto"/>
        <w:jc w:val="both"/>
        <w:rPr>
          <w:rFonts w:asciiTheme="majorHAnsi" w:eastAsia="Times New Roman" w:hAnsiTheme="majorHAnsi" w:cstheme="majorHAnsi"/>
          <w:b/>
          <w:sz w:val="24"/>
          <w:szCs w:val="24"/>
          <w:lang w:val="en-GB"/>
        </w:rPr>
      </w:pPr>
      <w:r w:rsidRPr="00D07F07">
        <w:rPr>
          <w:rFonts w:asciiTheme="majorHAnsi" w:eastAsia="Times New Roman" w:hAnsiTheme="majorHAnsi" w:cstheme="majorHAnsi"/>
          <w:sz w:val="24"/>
          <w:szCs w:val="24"/>
          <w:lang w:val="en-GB"/>
        </w:rPr>
        <w:t xml:space="preserve">The segmentation </w:t>
      </w:r>
      <w:r w:rsidR="003B093D">
        <w:rPr>
          <w:rFonts w:asciiTheme="majorHAnsi" w:eastAsia="Times New Roman" w:hAnsiTheme="majorHAnsi" w:cstheme="majorHAnsi"/>
          <w:sz w:val="24"/>
          <w:szCs w:val="24"/>
          <w:lang w:val="en-GB"/>
        </w:rPr>
        <w:t xml:space="preserve">in </w:t>
      </w:r>
      <w:r w:rsidRPr="00D07F07">
        <w:rPr>
          <w:rFonts w:asciiTheme="majorHAnsi" w:eastAsia="Times New Roman" w:hAnsiTheme="majorHAnsi" w:cstheme="majorHAnsi"/>
          <w:sz w:val="24"/>
          <w:szCs w:val="24"/>
          <w:lang w:val="en-GB"/>
        </w:rPr>
        <w:t xml:space="preserve">which both hotel work is a hybrid between demographic and geographic segmentation. The demographic aims at targeting the population depending on different factors like age, gender, and income but the geographic segmentation aims at the population based on the geographical boundary. Being a globally operating organization, the geographical segmentation is strong in both organizations and under the demographic segmentation, these organizations target all gender from middle to rich income groups.  </w:t>
      </w:r>
    </w:p>
    <w:p w14:paraId="353FCE9B" w14:textId="27EA380B" w:rsidR="00C756A9" w:rsidRPr="007308CC" w:rsidRDefault="007308CC" w:rsidP="007308CC">
      <w:pPr>
        <w:pStyle w:val="Normal1"/>
        <w:spacing w:line="360" w:lineRule="auto"/>
        <w:jc w:val="both"/>
        <w:rPr>
          <w:rFonts w:asciiTheme="majorHAnsi" w:eastAsia="Times New Roman" w:hAnsiTheme="majorHAnsi" w:cstheme="majorHAnsi"/>
          <w:sz w:val="24"/>
          <w:szCs w:val="24"/>
          <w:lang w:val="en-GB"/>
        </w:rPr>
      </w:pPr>
      <w:r>
        <w:rPr>
          <w:rFonts w:asciiTheme="majorHAnsi" w:eastAsia="Times New Roman" w:hAnsiTheme="majorHAnsi" w:cstheme="majorHAnsi"/>
          <w:sz w:val="24"/>
          <w:szCs w:val="24"/>
          <w:lang w:val="en-GB"/>
        </w:rPr>
        <w:t xml:space="preserve">The target location is learned to be in </w:t>
      </w:r>
      <w:r w:rsidR="003B093D">
        <w:rPr>
          <w:rFonts w:asciiTheme="majorHAnsi" w:eastAsia="Times New Roman" w:hAnsiTheme="majorHAnsi" w:cstheme="majorHAnsi"/>
          <w:sz w:val="24"/>
          <w:szCs w:val="24"/>
          <w:lang w:val="en-GB"/>
        </w:rPr>
        <w:t xml:space="preserve">a </w:t>
      </w:r>
      <w:r>
        <w:rPr>
          <w:rFonts w:asciiTheme="majorHAnsi" w:eastAsia="Times New Roman" w:hAnsiTheme="majorHAnsi" w:cstheme="majorHAnsi"/>
          <w:sz w:val="24"/>
          <w:szCs w:val="24"/>
          <w:lang w:val="en-GB"/>
        </w:rPr>
        <w:t xml:space="preserve">global platform whereas </w:t>
      </w:r>
      <w:r w:rsidR="003B093D">
        <w:rPr>
          <w:rFonts w:asciiTheme="majorHAnsi" w:eastAsia="Times New Roman" w:hAnsiTheme="majorHAnsi" w:cstheme="majorHAnsi"/>
          <w:sz w:val="24"/>
          <w:szCs w:val="24"/>
          <w:lang w:val="en-GB"/>
        </w:rPr>
        <w:t xml:space="preserve">the </w:t>
      </w:r>
      <w:r>
        <w:rPr>
          <w:rFonts w:asciiTheme="majorHAnsi" w:eastAsia="Times New Roman" w:hAnsiTheme="majorHAnsi" w:cstheme="majorHAnsi"/>
          <w:sz w:val="24"/>
          <w:szCs w:val="24"/>
          <w:lang w:val="en-GB"/>
        </w:rPr>
        <w:t>targeted income background is middle to rich classes and the age group marked as 18 to 80 years.</w:t>
      </w:r>
    </w:p>
    <w:p w14:paraId="5950370E" w14:textId="77777777" w:rsidR="00C756A9" w:rsidRPr="00D07F07" w:rsidRDefault="000D0A76" w:rsidP="00C9317C">
      <w:pPr>
        <w:pStyle w:val="Heading1"/>
        <w:rPr>
          <w:lang w:val="en-GB"/>
        </w:rPr>
      </w:pPr>
      <w:r w:rsidRPr="00D07F07">
        <w:rPr>
          <w:lang w:val="en-GB"/>
        </w:rPr>
        <w:t>Conclusion</w:t>
      </w:r>
    </w:p>
    <w:p w14:paraId="755CFD82" w14:textId="11AB8E80" w:rsidR="00C756A9" w:rsidRPr="00D07F07" w:rsidRDefault="000D0A76" w:rsidP="000D0A76">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The Essay has been conducted to reflect upon the market situation of the Holiday Inn and Six Senses. Both hotels are owned by the same parent group, IHG. The competitive analysis of both hotels has been conducted through PESTLE analysis and their market position has been evaluated through the marketing mix of both organizations. The organizations are very similar to </w:t>
      </w:r>
      <w:r w:rsidR="003B093D" w:rsidRPr="00D07F07">
        <w:rPr>
          <w:rFonts w:asciiTheme="majorHAnsi" w:eastAsia="Times New Roman" w:hAnsiTheme="majorHAnsi" w:cstheme="majorHAnsi"/>
          <w:sz w:val="24"/>
          <w:szCs w:val="24"/>
          <w:lang w:val="en-GB"/>
        </w:rPr>
        <w:t>each other,</w:t>
      </w:r>
      <w:r w:rsidRPr="00D07F07">
        <w:rPr>
          <w:rFonts w:asciiTheme="majorHAnsi" w:eastAsia="Times New Roman" w:hAnsiTheme="majorHAnsi" w:cstheme="majorHAnsi"/>
          <w:sz w:val="24"/>
          <w:szCs w:val="24"/>
          <w:lang w:val="en-GB"/>
        </w:rPr>
        <w:t xml:space="preserve"> </w:t>
      </w:r>
      <w:r w:rsidR="003B093D" w:rsidRPr="00D07F07">
        <w:rPr>
          <w:rFonts w:asciiTheme="majorHAnsi" w:eastAsia="Times New Roman" w:hAnsiTheme="majorHAnsi" w:cstheme="majorHAnsi"/>
          <w:sz w:val="24"/>
          <w:szCs w:val="24"/>
          <w:lang w:val="en-GB"/>
        </w:rPr>
        <w:t>and</w:t>
      </w:r>
      <w:r w:rsidRPr="00D07F07">
        <w:rPr>
          <w:rFonts w:asciiTheme="majorHAnsi" w:eastAsia="Times New Roman" w:hAnsiTheme="majorHAnsi" w:cstheme="majorHAnsi"/>
          <w:sz w:val="24"/>
          <w:szCs w:val="24"/>
          <w:lang w:val="en-GB"/>
        </w:rPr>
        <w:t xml:space="preserve"> the factor and forces of both organizations are similar in nature. The internal analysis is done through SWOT analysis and the market position is determined through the STP. The competitive edges of both organizations hold similar </w:t>
      </w:r>
      <w:r w:rsidR="003B093D" w:rsidRPr="00D07F07">
        <w:rPr>
          <w:rFonts w:asciiTheme="majorHAnsi" w:eastAsia="Times New Roman" w:hAnsiTheme="majorHAnsi" w:cstheme="majorHAnsi"/>
          <w:sz w:val="24"/>
          <w:szCs w:val="24"/>
          <w:lang w:val="en-GB"/>
        </w:rPr>
        <w:t>potential,</w:t>
      </w:r>
      <w:r w:rsidRPr="00D07F07">
        <w:rPr>
          <w:rFonts w:asciiTheme="majorHAnsi" w:eastAsia="Times New Roman" w:hAnsiTheme="majorHAnsi" w:cstheme="majorHAnsi"/>
          <w:sz w:val="24"/>
          <w:szCs w:val="24"/>
          <w:lang w:val="en-GB"/>
        </w:rPr>
        <w:t xml:space="preserve"> and the market methods of these organizations are as per the required standards and levels of each other. </w:t>
      </w:r>
      <w:r w:rsidR="00AE0A27" w:rsidRPr="00D07F07">
        <w:rPr>
          <w:rFonts w:asciiTheme="majorHAnsi" w:eastAsia="Times New Roman" w:hAnsiTheme="majorHAnsi" w:cstheme="majorHAnsi"/>
          <w:sz w:val="24"/>
          <w:szCs w:val="24"/>
          <w:lang w:val="en-GB"/>
        </w:rPr>
        <w:t>The PESTLE</w:t>
      </w:r>
      <w:r w:rsidRPr="00D07F07">
        <w:rPr>
          <w:rFonts w:asciiTheme="majorHAnsi" w:eastAsia="Times New Roman" w:hAnsiTheme="majorHAnsi" w:cstheme="majorHAnsi"/>
          <w:sz w:val="24"/>
          <w:szCs w:val="24"/>
          <w:lang w:val="en-GB"/>
        </w:rPr>
        <w:t xml:space="preserve"> and SWOT analysis has reflected a thorough explanation of the structural analysis of both organizations and as a result, there is some difference in their </w:t>
      </w:r>
      <w:r w:rsidR="003B093D" w:rsidRPr="00D07F07">
        <w:rPr>
          <w:rFonts w:asciiTheme="majorHAnsi" w:eastAsia="Times New Roman" w:hAnsiTheme="majorHAnsi" w:cstheme="majorHAnsi"/>
          <w:sz w:val="24"/>
          <w:szCs w:val="24"/>
          <w:lang w:val="en-GB"/>
        </w:rPr>
        <w:t>approach,</w:t>
      </w:r>
      <w:r w:rsidRPr="00D07F07">
        <w:rPr>
          <w:rFonts w:asciiTheme="majorHAnsi" w:eastAsia="Times New Roman" w:hAnsiTheme="majorHAnsi" w:cstheme="majorHAnsi"/>
          <w:sz w:val="24"/>
          <w:szCs w:val="24"/>
          <w:lang w:val="en-GB"/>
        </w:rPr>
        <w:t xml:space="preserve"> but it can be considered negligible.</w:t>
      </w:r>
    </w:p>
    <w:p w14:paraId="0B7653E0" w14:textId="77777777" w:rsidR="00C756A9" w:rsidRPr="00D07F07" w:rsidRDefault="000D0A76">
      <w:pPr>
        <w:pStyle w:val="Normal1"/>
        <w:rPr>
          <w:rFonts w:asciiTheme="majorHAnsi" w:eastAsia="Times New Roman" w:hAnsiTheme="majorHAnsi" w:cstheme="majorHAnsi"/>
          <w:sz w:val="24"/>
          <w:szCs w:val="24"/>
          <w:lang w:val="en-GB"/>
        </w:rPr>
      </w:pPr>
      <w:r w:rsidRPr="00D07F07">
        <w:rPr>
          <w:rFonts w:asciiTheme="majorHAnsi" w:hAnsiTheme="majorHAnsi" w:cstheme="majorHAnsi"/>
          <w:sz w:val="24"/>
          <w:szCs w:val="24"/>
          <w:lang w:val="en-GB"/>
        </w:rPr>
        <w:br w:type="page"/>
      </w:r>
    </w:p>
    <w:p w14:paraId="557C5E5D" w14:textId="77777777" w:rsidR="00C756A9" w:rsidRPr="00D07F07" w:rsidRDefault="000D0A76" w:rsidP="00C9317C">
      <w:pPr>
        <w:pStyle w:val="Heading1"/>
        <w:rPr>
          <w:lang w:val="en-GB"/>
        </w:rPr>
      </w:pPr>
      <w:r w:rsidRPr="00D07F07">
        <w:rPr>
          <w:lang w:val="en-GB"/>
        </w:rPr>
        <w:lastRenderedPageBreak/>
        <w:t xml:space="preserve">References </w:t>
      </w:r>
    </w:p>
    <w:p w14:paraId="1F3CF326" w14:textId="77777777" w:rsidR="00C756A9" w:rsidRPr="00D07F07" w:rsidRDefault="000D0A76">
      <w:pPr>
        <w:pStyle w:val="Normal1"/>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 xml:space="preserve">Websites </w:t>
      </w:r>
    </w:p>
    <w:p w14:paraId="0048B8B9" w14:textId="77777777" w:rsidR="00C756A9" w:rsidRPr="00D07F07" w:rsidRDefault="000D0A76">
      <w:pPr>
        <w:pStyle w:val="Normal1"/>
        <w:spacing w:before="240" w:after="240"/>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ihg.com, 2023, Available at</w:t>
      </w:r>
      <w:hyperlink r:id="rId7">
        <w:r w:rsidRPr="00D07F07">
          <w:rPr>
            <w:rFonts w:asciiTheme="majorHAnsi" w:eastAsia="Times New Roman" w:hAnsiTheme="majorHAnsi" w:cstheme="majorHAnsi"/>
            <w:sz w:val="24"/>
            <w:szCs w:val="24"/>
            <w:lang w:val="en-GB"/>
          </w:rPr>
          <w:t xml:space="preserve"> </w:t>
        </w:r>
      </w:hyperlink>
      <w:hyperlink r:id="rId8">
        <w:r w:rsidRPr="00D07F07">
          <w:rPr>
            <w:rFonts w:asciiTheme="majorHAnsi" w:eastAsia="Times New Roman" w:hAnsiTheme="majorHAnsi" w:cstheme="majorHAnsi"/>
            <w:sz w:val="24"/>
            <w:szCs w:val="24"/>
            <w:u w:val="single"/>
            <w:lang w:val="en-GB"/>
          </w:rPr>
          <w:t>https://www.ihg.com/hotels/us/en/reservation</w:t>
        </w:r>
      </w:hyperlink>
      <w:r w:rsidRPr="00D07F07">
        <w:rPr>
          <w:rFonts w:asciiTheme="majorHAnsi" w:eastAsia="Times New Roman" w:hAnsiTheme="majorHAnsi" w:cstheme="majorHAnsi"/>
          <w:sz w:val="24"/>
          <w:szCs w:val="24"/>
          <w:lang w:val="en-GB"/>
        </w:rPr>
        <w:t xml:space="preserve"> (Accessed on May 2nd 2023) </w:t>
      </w:r>
    </w:p>
    <w:p w14:paraId="00E3425D" w14:textId="77777777" w:rsidR="00C756A9" w:rsidRPr="00D07F07" w:rsidRDefault="000D0A76">
      <w:pPr>
        <w:pStyle w:val="Normal1"/>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 xml:space="preserve">Journals </w:t>
      </w:r>
    </w:p>
    <w:p w14:paraId="19FD3777"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Bowie,D. Buttle,F. Brookes,M &amp; Mariussen,A (2017), Hospitality Marketing. 3</w:t>
      </w:r>
      <w:r w:rsidRPr="00D07F07">
        <w:rPr>
          <w:rFonts w:asciiTheme="majorHAnsi" w:eastAsia="Times New Roman" w:hAnsiTheme="majorHAnsi" w:cstheme="majorHAnsi"/>
          <w:sz w:val="24"/>
          <w:szCs w:val="24"/>
          <w:vertAlign w:val="superscript"/>
          <w:lang w:val="en-GB"/>
        </w:rPr>
        <w:t>rd</w:t>
      </w:r>
      <w:r w:rsidRPr="00D07F07">
        <w:rPr>
          <w:rFonts w:asciiTheme="majorHAnsi" w:eastAsia="Times New Roman" w:hAnsiTheme="majorHAnsi" w:cstheme="majorHAnsi"/>
          <w:sz w:val="24"/>
          <w:szCs w:val="24"/>
          <w:lang w:val="en-GB"/>
        </w:rPr>
        <w:t xml:space="preserve"> ed, Routledge, London</w:t>
      </w:r>
    </w:p>
    <w:p w14:paraId="22459564"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Chaffey, D and Ellis- Chadwick, F. (2019) Digital Marketing. 7</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Pearsons, London. </w:t>
      </w:r>
    </w:p>
    <w:p w14:paraId="6280E9E7"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Clow, K &amp; Baack, D (2013), Integrated Advertising, Promotion and Marketing Communications. 6</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Pearson, London </w:t>
      </w:r>
    </w:p>
    <w:p w14:paraId="069A3530"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Ghauri, P N (2014) International Marketing, 4</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McGraw Hill, London</w:t>
      </w:r>
    </w:p>
    <w:p w14:paraId="64F725FC"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Housden M (2008), Marketing Research &amp; Information, Butterworth Heinemann, Oxford.</w:t>
      </w:r>
    </w:p>
    <w:p w14:paraId="7879338C"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Jobber, D. and Ellis-Chadwick, F (2020), Principles and practice of marketing. 9th ed. London:  </w:t>
      </w:r>
    </w:p>
    <w:p w14:paraId="5CBB7D7D" w14:textId="77777777" w:rsidR="00C9317C" w:rsidRPr="00D07F07" w:rsidRDefault="00C9317C">
      <w:pPr>
        <w:pStyle w:val="Normal1"/>
        <w:spacing w:before="240" w:after="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 xml:space="preserve">Khanra, S., Dhir, A., Kaur, P. and Joseph, R.P., 2021. Factors influencing the adoption postponement of mobile payment services in the hospitality sector during a pandemic. </w:t>
      </w:r>
      <w:r w:rsidRPr="00D07F07">
        <w:rPr>
          <w:rFonts w:asciiTheme="majorHAnsi" w:eastAsia="Times New Roman" w:hAnsiTheme="majorHAnsi" w:cstheme="majorHAnsi"/>
          <w:i/>
          <w:sz w:val="24"/>
          <w:szCs w:val="24"/>
          <w:lang w:val="en-GB"/>
        </w:rPr>
        <w:t>Journal of Hospitality and Tourism Management</w:t>
      </w:r>
      <w:r w:rsidRPr="00D07F07">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i/>
          <w:sz w:val="24"/>
          <w:szCs w:val="24"/>
          <w:lang w:val="en-GB"/>
        </w:rPr>
        <w:t>46</w:t>
      </w:r>
      <w:r w:rsidRPr="00D07F07">
        <w:rPr>
          <w:rFonts w:asciiTheme="majorHAnsi" w:eastAsia="Times New Roman" w:hAnsiTheme="majorHAnsi" w:cstheme="majorHAnsi"/>
          <w:sz w:val="24"/>
          <w:szCs w:val="24"/>
          <w:lang w:val="en-GB"/>
        </w:rPr>
        <w:t>, pp.26-39.</w:t>
      </w:r>
      <w:hyperlink r:id="rId9">
        <w:r w:rsidRPr="00D07F07">
          <w:rPr>
            <w:rFonts w:asciiTheme="majorHAnsi" w:eastAsia="Times New Roman" w:hAnsiTheme="majorHAnsi" w:cstheme="majorHAnsi"/>
            <w:sz w:val="24"/>
            <w:szCs w:val="24"/>
            <w:lang w:val="en-GB"/>
          </w:rPr>
          <w:t xml:space="preserve"> </w:t>
        </w:r>
      </w:hyperlink>
      <w:hyperlink r:id="rId10">
        <w:r w:rsidRPr="00D07F07">
          <w:rPr>
            <w:rFonts w:asciiTheme="majorHAnsi" w:eastAsia="Times New Roman" w:hAnsiTheme="majorHAnsi" w:cstheme="majorHAnsi"/>
            <w:sz w:val="24"/>
            <w:szCs w:val="24"/>
            <w:u w:val="single"/>
            <w:lang w:val="en-GB"/>
          </w:rPr>
          <w:t>https://www.sciencedirect.com/science/article/pii/S1447677020302382</w:t>
        </w:r>
      </w:hyperlink>
    </w:p>
    <w:p w14:paraId="1FCA1986"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Kotler, P., Armstrong, G., Harris, L. and He, H., 2020. Principles of marketing. 8</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European ed, London: Pearson Education Limited.  </w:t>
      </w:r>
    </w:p>
    <w:p w14:paraId="2741FFD9"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Kotler,P and Kartajaya, H. Marketing 4.0 Moving from Traditional to Digital (2017) Wiley. New York.</w:t>
      </w:r>
    </w:p>
    <w:p w14:paraId="2A00FD54" w14:textId="77777777" w:rsidR="00C9317C" w:rsidRPr="00D07F07" w:rsidRDefault="00C9317C">
      <w:pPr>
        <w:pStyle w:val="Normal1"/>
        <w:spacing w:before="240" w:after="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Mahadewi, E., Heryana, A., Herwanto, R.A. and Surip, N., 2020. Marketing Mix Study using Social Media in Hospital.</w:t>
      </w:r>
      <w:hyperlink r:id="rId11">
        <w:r w:rsidRPr="00D07F07">
          <w:rPr>
            <w:rFonts w:asciiTheme="majorHAnsi" w:eastAsia="Times New Roman" w:hAnsiTheme="majorHAnsi" w:cstheme="majorHAnsi"/>
            <w:sz w:val="24"/>
            <w:szCs w:val="24"/>
            <w:lang w:val="en-GB"/>
          </w:rPr>
          <w:t xml:space="preserve"> </w:t>
        </w:r>
      </w:hyperlink>
      <w:hyperlink r:id="rId12">
        <w:r w:rsidRPr="00D07F07">
          <w:rPr>
            <w:rFonts w:asciiTheme="majorHAnsi" w:eastAsia="Times New Roman" w:hAnsiTheme="majorHAnsi" w:cstheme="majorHAnsi"/>
            <w:sz w:val="24"/>
            <w:szCs w:val="24"/>
            <w:u w:val="single"/>
            <w:lang w:val="en-GB"/>
          </w:rPr>
          <w:t>https://pdfs.semanticscholar.org/cd8a/8a30626a07e771871e0132e14b660962a53a.pdf</w:t>
        </w:r>
      </w:hyperlink>
    </w:p>
    <w:p w14:paraId="03033CA9" w14:textId="77777777" w:rsidR="00C9317C" w:rsidRPr="00D07F07" w:rsidRDefault="00C9317C">
      <w:pPr>
        <w:pStyle w:val="Normal1"/>
        <w:spacing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lastRenderedPageBreak/>
        <w:t>Nelson, D., 2022. Global marketing executive and national trial lawyer to speak at Georgia Southern’s fall 2022 Commencement ceremonies.</w:t>
      </w:r>
      <w:hyperlink r:id="rId13">
        <w:r w:rsidRPr="00D07F07">
          <w:rPr>
            <w:rFonts w:asciiTheme="majorHAnsi" w:eastAsia="Times New Roman" w:hAnsiTheme="majorHAnsi" w:cstheme="majorHAnsi"/>
            <w:sz w:val="24"/>
            <w:szCs w:val="24"/>
            <w:lang w:val="en-GB"/>
          </w:rPr>
          <w:t xml:space="preserve"> </w:t>
        </w:r>
      </w:hyperlink>
      <w:hyperlink r:id="rId14">
        <w:r w:rsidRPr="00D07F07">
          <w:rPr>
            <w:rFonts w:asciiTheme="majorHAnsi" w:eastAsia="Times New Roman" w:hAnsiTheme="majorHAnsi" w:cstheme="majorHAnsi"/>
            <w:sz w:val="24"/>
            <w:szCs w:val="24"/>
            <w:u w:val="single"/>
            <w:lang w:val="en-GB"/>
          </w:rPr>
          <w:t>https://digitalcommons.georgiasouthern.edu/cgi/viewcontent.cgi?article=3122&amp;context=newsroom</w:t>
        </w:r>
      </w:hyperlink>
    </w:p>
    <w:p w14:paraId="2E3ADB43"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Ryan, D. (2012) Understanding Digital marketing: Marketing Strategies for Engaging The Digital Generation. Kogan Page, London.</w:t>
      </w:r>
    </w:p>
    <w:p w14:paraId="22FA7834" w14:textId="77777777" w:rsidR="00C9317C" w:rsidRPr="00D07F07" w:rsidRDefault="00C9317C">
      <w:pPr>
        <w:pStyle w:val="Normal1"/>
        <w:spacing w:before="240" w:line="360" w:lineRule="auto"/>
        <w:jc w:val="both"/>
        <w:rPr>
          <w:rFonts w:asciiTheme="majorHAnsi" w:eastAsia="Times New Roman" w:hAnsiTheme="majorHAnsi" w:cstheme="majorHAnsi"/>
          <w:sz w:val="24"/>
          <w:szCs w:val="24"/>
          <w:u w:val="single"/>
          <w:lang w:val="en-GB"/>
        </w:rPr>
      </w:pPr>
      <w:r w:rsidRPr="00D07F07">
        <w:rPr>
          <w:rFonts w:asciiTheme="majorHAnsi" w:eastAsia="Times New Roman" w:hAnsiTheme="majorHAnsi" w:cstheme="majorHAnsi"/>
          <w:sz w:val="24"/>
          <w:szCs w:val="24"/>
          <w:lang w:val="en-GB"/>
        </w:rPr>
        <w:t xml:space="preserve"> Shavitt, S. and Barnes, A.J., 2020. Culture and the consumer journey. </w:t>
      </w:r>
      <w:r w:rsidRPr="00D07F07">
        <w:rPr>
          <w:rFonts w:asciiTheme="majorHAnsi" w:eastAsia="Times New Roman" w:hAnsiTheme="majorHAnsi" w:cstheme="majorHAnsi"/>
          <w:i/>
          <w:sz w:val="24"/>
          <w:szCs w:val="24"/>
          <w:lang w:val="en-GB"/>
        </w:rPr>
        <w:t>Journal of Retailing</w:t>
      </w:r>
      <w:r w:rsidRPr="00D07F07">
        <w:rPr>
          <w:rFonts w:asciiTheme="majorHAnsi" w:eastAsia="Times New Roman" w:hAnsiTheme="majorHAnsi" w:cstheme="majorHAnsi"/>
          <w:sz w:val="24"/>
          <w:szCs w:val="24"/>
          <w:lang w:val="en-GB"/>
        </w:rPr>
        <w:t xml:space="preserve">, </w:t>
      </w:r>
      <w:r w:rsidRPr="00D07F07">
        <w:rPr>
          <w:rFonts w:asciiTheme="majorHAnsi" w:eastAsia="Times New Roman" w:hAnsiTheme="majorHAnsi" w:cstheme="majorHAnsi"/>
          <w:i/>
          <w:sz w:val="24"/>
          <w:szCs w:val="24"/>
          <w:lang w:val="en-GB"/>
        </w:rPr>
        <w:t>96</w:t>
      </w:r>
      <w:r w:rsidRPr="00D07F07">
        <w:rPr>
          <w:rFonts w:asciiTheme="majorHAnsi" w:eastAsia="Times New Roman" w:hAnsiTheme="majorHAnsi" w:cstheme="majorHAnsi"/>
          <w:sz w:val="24"/>
          <w:szCs w:val="24"/>
          <w:lang w:val="en-GB"/>
        </w:rPr>
        <w:t>(1), pp.40-54.</w:t>
      </w:r>
      <w:hyperlink r:id="rId15">
        <w:r w:rsidRPr="00D07F07">
          <w:rPr>
            <w:rFonts w:asciiTheme="majorHAnsi" w:eastAsia="Times New Roman" w:hAnsiTheme="majorHAnsi" w:cstheme="majorHAnsi"/>
            <w:sz w:val="24"/>
            <w:szCs w:val="24"/>
            <w:lang w:val="en-GB"/>
          </w:rPr>
          <w:t xml:space="preserve"> </w:t>
        </w:r>
      </w:hyperlink>
      <w:hyperlink r:id="rId16">
        <w:r w:rsidRPr="00D07F07">
          <w:rPr>
            <w:rFonts w:asciiTheme="majorHAnsi" w:eastAsia="Times New Roman" w:hAnsiTheme="majorHAnsi" w:cstheme="majorHAnsi"/>
            <w:sz w:val="24"/>
            <w:szCs w:val="24"/>
            <w:u w:val="single"/>
            <w:lang w:val="en-GB"/>
          </w:rPr>
          <w:t>https://www.sciencedirect.com/science/article/pii/S0022435919300867</w:t>
        </w:r>
      </w:hyperlink>
      <w:r w:rsidRPr="00D07F07">
        <w:rPr>
          <w:rFonts w:asciiTheme="majorHAnsi" w:eastAsia="Times New Roman" w:hAnsiTheme="majorHAnsi" w:cstheme="majorHAnsi"/>
          <w:sz w:val="24"/>
          <w:szCs w:val="24"/>
          <w:lang w:val="en-GB"/>
        </w:rPr>
        <w:t xml:space="preserve"> </w:t>
      </w:r>
    </w:p>
    <w:p w14:paraId="7DE22BB8" w14:textId="77CFE58A" w:rsidR="00A00DD3" w:rsidRDefault="00C9317C">
      <w:pPr>
        <w:pStyle w:val="Normal1"/>
        <w:spacing w:before="240" w:line="360" w:lineRule="auto"/>
        <w:jc w:val="both"/>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Smith PR &amp; Zook ZE (2020) Marketing Communications. 7</w:t>
      </w:r>
      <w:r w:rsidRPr="00D07F07">
        <w:rPr>
          <w:rFonts w:asciiTheme="majorHAnsi" w:eastAsia="Times New Roman" w:hAnsiTheme="majorHAnsi" w:cstheme="majorHAnsi"/>
          <w:sz w:val="24"/>
          <w:szCs w:val="24"/>
          <w:vertAlign w:val="superscript"/>
          <w:lang w:val="en-GB"/>
        </w:rPr>
        <w:t>th</w:t>
      </w:r>
      <w:r w:rsidRPr="00D07F07">
        <w:rPr>
          <w:rFonts w:asciiTheme="majorHAnsi" w:eastAsia="Times New Roman" w:hAnsiTheme="majorHAnsi" w:cstheme="majorHAnsi"/>
          <w:sz w:val="24"/>
          <w:szCs w:val="24"/>
          <w:lang w:val="en-GB"/>
        </w:rPr>
        <w:t xml:space="preserve"> ed, Kogan Page, London</w:t>
      </w:r>
    </w:p>
    <w:p w14:paraId="7DA5E2DA" w14:textId="77777777" w:rsidR="00A00DD3" w:rsidRDefault="00A00DD3">
      <w:pPr>
        <w:rPr>
          <w:rFonts w:asciiTheme="majorHAnsi" w:eastAsia="Times New Roman" w:hAnsiTheme="majorHAnsi" w:cstheme="majorHAnsi"/>
          <w:sz w:val="24"/>
          <w:szCs w:val="24"/>
          <w:lang w:val="en-GB"/>
        </w:rPr>
      </w:pPr>
      <w:r>
        <w:rPr>
          <w:rFonts w:asciiTheme="majorHAnsi" w:eastAsia="Times New Roman" w:hAnsiTheme="majorHAnsi" w:cstheme="majorHAnsi"/>
          <w:sz w:val="24"/>
          <w:szCs w:val="24"/>
          <w:lang w:val="en-GB"/>
        </w:rPr>
        <w:br w:type="page"/>
      </w:r>
    </w:p>
    <w:p w14:paraId="3A8768E5" w14:textId="745A3575" w:rsidR="00C9317C" w:rsidRPr="00A00DD3" w:rsidRDefault="00A00DD3">
      <w:pPr>
        <w:pStyle w:val="Normal1"/>
        <w:spacing w:before="240" w:line="360" w:lineRule="auto"/>
        <w:jc w:val="both"/>
        <w:rPr>
          <w:rFonts w:asciiTheme="majorHAnsi" w:eastAsia="Times New Roman" w:hAnsiTheme="majorHAnsi" w:cstheme="majorHAnsi"/>
          <w:b/>
          <w:sz w:val="24"/>
          <w:szCs w:val="24"/>
          <w:lang w:val="en-GB"/>
        </w:rPr>
      </w:pPr>
      <w:r w:rsidRPr="00A00DD3">
        <w:rPr>
          <w:rFonts w:asciiTheme="majorHAnsi" w:eastAsia="Times New Roman" w:hAnsiTheme="majorHAnsi" w:cstheme="majorHAnsi"/>
          <w:b/>
          <w:sz w:val="24"/>
          <w:szCs w:val="24"/>
          <w:lang w:val="en-GB"/>
        </w:rPr>
        <w:lastRenderedPageBreak/>
        <w:t>Appendices</w:t>
      </w:r>
    </w:p>
    <w:p w14:paraId="34FF8E61" w14:textId="5EED3AD5" w:rsidR="00A00DD3" w:rsidRPr="00A00DD3" w:rsidRDefault="00A00DD3">
      <w:pPr>
        <w:pStyle w:val="Normal1"/>
        <w:spacing w:before="240" w:line="360" w:lineRule="auto"/>
        <w:jc w:val="both"/>
        <w:rPr>
          <w:rFonts w:asciiTheme="majorHAnsi" w:eastAsia="Times New Roman" w:hAnsiTheme="majorHAnsi" w:cstheme="majorHAnsi"/>
          <w:b/>
          <w:sz w:val="24"/>
          <w:szCs w:val="24"/>
          <w:lang w:val="en-GB"/>
        </w:rPr>
      </w:pPr>
      <w:r w:rsidRPr="00A00DD3">
        <w:rPr>
          <w:rFonts w:asciiTheme="majorHAnsi" w:eastAsia="Times New Roman" w:hAnsiTheme="majorHAnsi" w:cstheme="majorHAnsi"/>
          <w:b/>
          <w:sz w:val="24"/>
          <w:szCs w:val="24"/>
          <w:lang w:val="en-GB"/>
        </w:rPr>
        <w:t>Appendix</w:t>
      </w:r>
      <w:r>
        <w:rPr>
          <w:rFonts w:asciiTheme="majorHAnsi" w:eastAsia="Times New Roman" w:hAnsiTheme="majorHAnsi" w:cstheme="majorHAnsi"/>
          <w:b/>
          <w:sz w:val="24"/>
          <w:szCs w:val="24"/>
          <w:lang w:val="en-GB"/>
        </w:rPr>
        <w:t xml:space="preserve"> 1</w:t>
      </w:r>
    </w:p>
    <w:p w14:paraId="43C1D28D" w14:textId="77777777" w:rsidR="00A00DD3" w:rsidRPr="00D07F07" w:rsidRDefault="00A00DD3" w:rsidP="00A00DD3">
      <w:pPr>
        <w:pStyle w:val="Normal1"/>
        <w:jc w:val="center"/>
        <w:rPr>
          <w:rFonts w:asciiTheme="majorHAnsi" w:eastAsia="Times New Roman" w:hAnsiTheme="majorHAnsi" w:cstheme="majorHAnsi"/>
          <w:b/>
          <w:sz w:val="24"/>
          <w:szCs w:val="24"/>
          <w:lang w:val="en-GB"/>
        </w:rPr>
      </w:pPr>
      <w:r w:rsidRPr="00D07F07">
        <w:rPr>
          <w:rFonts w:asciiTheme="majorHAnsi" w:eastAsia="Times New Roman" w:hAnsiTheme="majorHAnsi" w:cstheme="majorHAnsi"/>
          <w:b/>
          <w:noProof/>
          <w:sz w:val="24"/>
          <w:szCs w:val="24"/>
          <w:lang w:val="en-IN" w:eastAsia="en-IN"/>
        </w:rPr>
        <w:drawing>
          <wp:inline distT="114300" distB="114300" distL="114300" distR="114300" wp14:anchorId="1489A944" wp14:editId="002F6342">
            <wp:extent cx="4491038" cy="293185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4491038" cy="2931857"/>
                    </a:xfrm>
                    <a:prstGeom prst="rect">
                      <a:avLst/>
                    </a:prstGeom>
                    <a:ln w="25400">
                      <a:solidFill>
                        <a:srgbClr val="000000"/>
                      </a:solidFill>
                      <a:prstDash val="solid"/>
                    </a:ln>
                  </pic:spPr>
                </pic:pic>
              </a:graphicData>
            </a:graphic>
          </wp:inline>
        </w:drawing>
      </w:r>
    </w:p>
    <w:p w14:paraId="7DB732C7" w14:textId="4DF6DB0A" w:rsidR="00A00DD3" w:rsidRPr="00D07F07" w:rsidRDefault="00A00DD3" w:rsidP="00A00DD3">
      <w:pPr>
        <w:pStyle w:val="Normal1"/>
        <w:jc w:val="center"/>
        <w:rPr>
          <w:rFonts w:asciiTheme="majorHAnsi" w:eastAsia="Times New Roman" w:hAnsiTheme="majorHAnsi" w:cstheme="majorHAnsi"/>
          <w:b/>
          <w:sz w:val="24"/>
          <w:szCs w:val="24"/>
          <w:lang w:val="en-GB"/>
        </w:rPr>
      </w:pPr>
      <w:r w:rsidRPr="00D07F07">
        <w:rPr>
          <w:rFonts w:asciiTheme="majorHAnsi" w:eastAsia="Times New Roman" w:hAnsiTheme="majorHAnsi" w:cstheme="majorHAnsi"/>
          <w:b/>
          <w:sz w:val="24"/>
          <w:szCs w:val="24"/>
          <w:lang w:val="en-GB"/>
        </w:rPr>
        <w:t>Figure</w:t>
      </w:r>
      <w:r>
        <w:rPr>
          <w:rFonts w:asciiTheme="majorHAnsi" w:eastAsia="Times New Roman" w:hAnsiTheme="majorHAnsi" w:cstheme="majorHAnsi"/>
          <w:b/>
          <w:sz w:val="24"/>
          <w:szCs w:val="24"/>
          <w:lang w:val="en-GB"/>
        </w:rPr>
        <w:t xml:space="preserve"> 1</w:t>
      </w:r>
      <w:r w:rsidRPr="00D07F07">
        <w:rPr>
          <w:rFonts w:asciiTheme="majorHAnsi" w:eastAsia="Times New Roman" w:hAnsiTheme="majorHAnsi" w:cstheme="majorHAnsi"/>
          <w:b/>
          <w:sz w:val="24"/>
          <w:szCs w:val="24"/>
          <w:lang w:val="en-GB"/>
        </w:rPr>
        <w:t>: Position Map of Holiday Inn and Six Senses</w:t>
      </w:r>
    </w:p>
    <w:p w14:paraId="7823E809" w14:textId="77777777" w:rsidR="00A00DD3" w:rsidRPr="00D07F07" w:rsidRDefault="00A00DD3" w:rsidP="00A00DD3">
      <w:pPr>
        <w:pStyle w:val="Normal1"/>
        <w:jc w:val="center"/>
        <w:rPr>
          <w:rFonts w:asciiTheme="majorHAnsi" w:eastAsia="Times New Roman" w:hAnsiTheme="majorHAnsi" w:cstheme="majorHAnsi"/>
          <w:sz w:val="24"/>
          <w:szCs w:val="24"/>
          <w:lang w:val="en-GB"/>
        </w:rPr>
      </w:pPr>
      <w:r w:rsidRPr="00D07F07">
        <w:rPr>
          <w:rFonts w:asciiTheme="majorHAnsi" w:eastAsia="Times New Roman" w:hAnsiTheme="majorHAnsi" w:cstheme="majorHAnsi"/>
          <w:sz w:val="24"/>
          <w:szCs w:val="24"/>
          <w:lang w:val="en-GB"/>
        </w:rPr>
        <w:t xml:space="preserve">(Source: Developed by the learner) </w:t>
      </w:r>
    </w:p>
    <w:p w14:paraId="01109614" w14:textId="77777777" w:rsidR="00A00DD3" w:rsidRPr="00D07F07" w:rsidRDefault="00A00DD3">
      <w:pPr>
        <w:pStyle w:val="Normal1"/>
        <w:spacing w:before="240" w:line="360" w:lineRule="auto"/>
        <w:jc w:val="both"/>
        <w:rPr>
          <w:rFonts w:asciiTheme="majorHAnsi" w:eastAsia="Times New Roman" w:hAnsiTheme="majorHAnsi" w:cstheme="majorHAnsi"/>
          <w:sz w:val="24"/>
          <w:szCs w:val="24"/>
          <w:lang w:val="en-GB"/>
        </w:rPr>
      </w:pPr>
    </w:p>
    <w:sectPr w:rsidR="00A00DD3" w:rsidRPr="00D07F07">
      <w:footerReference w:type="default" r:id="rId1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954C8" w14:textId="77777777" w:rsidR="005548B8" w:rsidRDefault="005548B8" w:rsidP="00D07F07">
      <w:pPr>
        <w:spacing w:line="240" w:lineRule="auto"/>
      </w:pPr>
      <w:r>
        <w:separator/>
      </w:r>
    </w:p>
  </w:endnote>
  <w:endnote w:type="continuationSeparator" w:id="0">
    <w:p w14:paraId="7B837B4C" w14:textId="77777777" w:rsidR="005548B8" w:rsidRDefault="005548B8" w:rsidP="00D07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355268"/>
      <w:docPartObj>
        <w:docPartGallery w:val="Page Numbers (Bottom of Page)"/>
        <w:docPartUnique/>
      </w:docPartObj>
    </w:sdtPr>
    <w:sdtEndPr>
      <w:rPr>
        <w:noProof/>
      </w:rPr>
    </w:sdtEndPr>
    <w:sdtContent>
      <w:p w14:paraId="611305C9" w14:textId="5961E146" w:rsidR="00D07F07" w:rsidRDefault="00D07F07">
        <w:pPr>
          <w:pStyle w:val="Footer"/>
          <w:jc w:val="right"/>
        </w:pPr>
        <w:r>
          <w:fldChar w:fldCharType="begin"/>
        </w:r>
        <w:r>
          <w:instrText xml:space="preserve"> PAGE   \* MERGEFORMAT </w:instrText>
        </w:r>
        <w:r>
          <w:fldChar w:fldCharType="separate"/>
        </w:r>
        <w:r w:rsidR="002F7D74">
          <w:rPr>
            <w:noProof/>
          </w:rPr>
          <w:t>6</w:t>
        </w:r>
        <w:r>
          <w:rPr>
            <w:noProof/>
          </w:rPr>
          <w:fldChar w:fldCharType="end"/>
        </w:r>
      </w:p>
    </w:sdtContent>
  </w:sdt>
  <w:p w14:paraId="6205816B" w14:textId="77777777" w:rsidR="00D07F07" w:rsidRDefault="00D0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3B31B" w14:textId="77777777" w:rsidR="005548B8" w:rsidRDefault="005548B8" w:rsidP="00D07F07">
      <w:pPr>
        <w:spacing w:line="240" w:lineRule="auto"/>
      </w:pPr>
      <w:r>
        <w:separator/>
      </w:r>
    </w:p>
  </w:footnote>
  <w:footnote w:type="continuationSeparator" w:id="0">
    <w:p w14:paraId="01D072FD" w14:textId="77777777" w:rsidR="005548B8" w:rsidRDefault="005548B8" w:rsidP="00D07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08B83"/>
    <w:multiLevelType w:val="hybridMultilevel"/>
    <w:tmpl w:val="00000000"/>
    <w:lvl w:ilvl="0" w:tplc="7786F588">
      <w:start w:val="1"/>
      <w:numFmt w:val="bullet"/>
      <w:lvlText w:val="●"/>
      <w:lvlJc w:val="left"/>
      <w:pPr>
        <w:ind w:left="360" w:hanging="360"/>
      </w:pPr>
      <w:rPr>
        <w:u w:val="none"/>
      </w:rPr>
    </w:lvl>
    <w:lvl w:ilvl="1" w:tplc="0D4A1726">
      <w:start w:val="1"/>
      <w:numFmt w:val="bullet"/>
      <w:lvlText w:val="○"/>
      <w:lvlJc w:val="left"/>
      <w:pPr>
        <w:ind w:left="1080" w:hanging="360"/>
      </w:pPr>
      <w:rPr>
        <w:u w:val="none"/>
      </w:rPr>
    </w:lvl>
    <w:lvl w:ilvl="2" w:tplc="93606302">
      <w:start w:val="1"/>
      <w:numFmt w:val="bullet"/>
      <w:lvlText w:val="■"/>
      <w:lvlJc w:val="left"/>
      <w:pPr>
        <w:ind w:left="1800" w:hanging="360"/>
      </w:pPr>
      <w:rPr>
        <w:u w:val="none"/>
      </w:rPr>
    </w:lvl>
    <w:lvl w:ilvl="3" w:tplc="B400DA5A">
      <w:start w:val="1"/>
      <w:numFmt w:val="bullet"/>
      <w:lvlText w:val="●"/>
      <w:lvlJc w:val="left"/>
      <w:pPr>
        <w:ind w:left="2520" w:hanging="360"/>
      </w:pPr>
      <w:rPr>
        <w:u w:val="none"/>
      </w:rPr>
    </w:lvl>
    <w:lvl w:ilvl="4" w:tplc="4718D86C">
      <w:start w:val="1"/>
      <w:numFmt w:val="bullet"/>
      <w:lvlText w:val="○"/>
      <w:lvlJc w:val="left"/>
      <w:pPr>
        <w:ind w:left="3240" w:hanging="360"/>
      </w:pPr>
      <w:rPr>
        <w:u w:val="none"/>
      </w:rPr>
    </w:lvl>
    <w:lvl w:ilvl="5" w:tplc="457278EE">
      <w:start w:val="1"/>
      <w:numFmt w:val="bullet"/>
      <w:lvlText w:val="■"/>
      <w:lvlJc w:val="left"/>
      <w:pPr>
        <w:ind w:left="3960" w:hanging="360"/>
      </w:pPr>
      <w:rPr>
        <w:u w:val="none"/>
      </w:rPr>
    </w:lvl>
    <w:lvl w:ilvl="6" w:tplc="9DD0D0AE">
      <w:start w:val="1"/>
      <w:numFmt w:val="bullet"/>
      <w:lvlText w:val="●"/>
      <w:lvlJc w:val="left"/>
      <w:pPr>
        <w:ind w:left="4680" w:hanging="360"/>
      </w:pPr>
      <w:rPr>
        <w:u w:val="none"/>
      </w:rPr>
    </w:lvl>
    <w:lvl w:ilvl="7" w:tplc="44805E02">
      <w:start w:val="1"/>
      <w:numFmt w:val="bullet"/>
      <w:lvlText w:val="○"/>
      <w:lvlJc w:val="left"/>
      <w:pPr>
        <w:ind w:left="5400" w:hanging="360"/>
      </w:pPr>
      <w:rPr>
        <w:u w:val="none"/>
      </w:rPr>
    </w:lvl>
    <w:lvl w:ilvl="8" w:tplc="E3F48D8E">
      <w:start w:val="1"/>
      <w:numFmt w:val="bullet"/>
      <w:lvlText w:val="■"/>
      <w:lvlJc w:val="left"/>
      <w:pPr>
        <w:ind w:left="6120" w:hanging="360"/>
      </w:pPr>
      <w:rPr>
        <w:u w:val="none"/>
      </w:rPr>
    </w:lvl>
  </w:abstractNum>
  <w:abstractNum w:abstractNumId="1" w15:restartNumberingAfterBreak="0">
    <w:nsid w:val="57558326"/>
    <w:multiLevelType w:val="hybridMultilevel"/>
    <w:tmpl w:val="00000000"/>
    <w:lvl w:ilvl="0" w:tplc="0A9A2394">
      <w:start w:val="1"/>
      <w:numFmt w:val="bullet"/>
      <w:lvlText w:val="●"/>
      <w:lvlJc w:val="left"/>
      <w:pPr>
        <w:ind w:left="360" w:hanging="360"/>
      </w:pPr>
      <w:rPr>
        <w:u w:val="none"/>
      </w:rPr>
    </w:lvl>
    <w:lvl w:ilvl="1" w:tplc="4E629814">
      <w:start w:val="1"/>
      <w:numFmt w:val="bullet"/>
      <w:lvlText w:val="○"/>
      <w:lvlJc w:val="left"/>
      <w:pPr>
        <w:ind w:left="1080" w:hanging="360"/>
      </w:pPr>
      <w:rPr>
        <w:u w:val="none"/>
      </w:rPr>
    </w:lvl>
    <w:lvl w:ilvl="2" w:tplc="E5EE8CD8">
      <w:start w:val="1"/>
      <w:numFmt w:val="bullet"/>
      <w:lvlText w:val="■"/>
      <w:lvlJc w:val="left"/>
      <w:pPr>
        <w:ind w:left="1800" w:hanging="360"/>
      </w:pPr>
      <w:rPr>
        <w:u w:val="none"/>
      </w:rPr>
    </w:lvl>
    <w:lvl w:ilvl="3" w:tplc="D2C0850A">
      <w:start w:val="1"/>
      <w:numFmt w:val="bullet"/>
      <w:lvlText w:val="●"/>
      <w:lvlJc w:val="left"/>
      <w:pPr>
        <w:ind w:left="2520" w:hanging="360"/>
      </w:pPr>
      <w:rPr>
        <w:u w:val="none"/>
      </w:rPr>
    </w:lvl>
    <w:lvl w:ilvl="4" w:tplc="5BC055AA">
      <w:start w:val="1"/>
      <w:numFmt w:val="bullet"/>
      <w:lvlText w:val="○"/>
      <w:lvlJc w:val="left"/>
      <w:pPr>
        <w:ind w:left="3240" w:hanging="360"/>
      </w:pPr>
      <w:rPr>
        <w:u w:val="none"/>
      </w:rPr>
    </w:lvl>
    <w:lvl w:ilvl="5" w:tplc="D5CE0076">
      <w:start w:val="1"/>
      <w:numFmt w:val="bullet"/>
      <w:lvlText w:val="■"/>
      <w:lvlJc w:val="left"/>
      <w:pPr>
        <w:ind w:left="3960" w:hanging="360"/>
      </w:pPr>
      <w:rPr>
        <w:u w:val="none"/>
      </w:rPr>
    </w:lvl>
    <w:lvl w:ilvl="6" w:tplc="1214ED72">
      <w:start w:val="1"/>
      <w:numFmt w:val="bullet"/>
      <w:lvlText w:val="●"/>
      <w:lvlJc w:val="left"/>
      <w:pPr>
        <w:ind w:left="4680" w:hanging="360"/>
      </w:pPr>
      <w:rPr>
        <w:u w:val="none"/>
      </w:rPr>
    </w:lvl>
    <w:lvl w:ilvl="7" w:tplc="BEFC3FF8">
      <w:start w:val="1"/>
      <w:numFmt w:val="bullet"/>
      <w:lvlText w:val="○"/>
      <w:lvlJc w:val="left"/>
      <w:pPr>
        <w:ind w:left="5400" w:hanging="360"/>
      </w:pPr>
      <w:rPr>
        <w:u w:val="none"/>
      </w:rPr>
    </w:lvl>
    <w:lvl w:ilvl="8" w:tplc="9248543C">
      <w:start w:val="1"/>
      <w:numFmt w:val="bullet"/>
      <w:lvlText w:val="■"/>
      <w:lvlJc w:val="left"/>
      <w:pPr>
        <w:ind w:left="6120" w:hanging="360"/>
      </w:pPr>
      <w:rPr>
        <w:u w:val="none"/>
      </w:rPr>
    </w:lvl>
  </w:abstractNum>
  <w:abstractNum w:abstractNumId="2" w15:restartNumberingAfterBreak="0">
    <w:nsid w:val="635CB0C9"/>
    <w:multiLevelType w:val="hybridMultilevel"/>
    <w:tmpl w:val="00000000"/>
    <w:lvl w:ilvl="0" w:tplc="0E02DA00">
      <w:start w:val="1"/>
      <w:numFmt w:val="bullet"/>
      <w:lvlText w:val="●"/>
      <w:lvlJc w:val="left"/>
      <w:pPr>
        <w:ind w:left="360" w:hanging="360"/>
      </w:pPr>
      <w:rPr>
        <w:u w:val="none"/>
      </w:rPr>
    </w:lvl>
    <w:lvl w:ilvl="1" w:tplc="CBBA1752">
      <w:start w:val="1"/>
      <w:numFmt w:val="bullet"/>
      <w:lvlText w:val="○"/>
      <w:lvlJc w:val="left"/>
      <w:pPr>
        <w:ind w:left="1080" w:hanging="360"/>
      </w:pPr>
      <w:rPr>
        <w:u w:val="none"/>
      </w:rPr>
    </w:lvl>
    <w:lvl w:ilvl="2" w:tplc="08A29458">
      <w:start w:val="1"/>
      <w:numFmt w:val="bullet"/>
      <w:lvlText w:val="■"/>
      <w:lvlJc w:val="left"/>
      <w:pPr>
        <w:ind w:left="1800" w:hanging="360"/>
      </w:pPr>
      <w:rPr>
        <w:u w:val="none"/>
      </w:rPr>
    </w:lvl>
    <w:lvl w:ilvl="3" w:tplc="746AA08E">
      <w:start w:val="1"/>
      <w:numFmt w:val="bullet"/>
      <w:lvlText w:val="●"/>
      <w:lvlJc w:val="left"/>
      <w:pPr>
        <w:ind w:left="2520" w:hanging="360"/>
      </w:pPr>
      <w:rPr>
        <w:u w:val="none"/>
      </w:rPr>
    </w:lvl>
    <w:lvl w:ilvl="4" w:tplc="D0EEFACC">
      <w:start w:val="1"/>
      <w:numFmt w:val="bullet"/>
      <w:lvlText w:val="○"/>
      <w:lvlJc w:val="left"/>
      <w:pPr>
        <w:ind w:left="3240" w:hanging="360"/>
      </w:pPr>
      <w:rPr>
        <w:u w:val="none"/>
      </w:rPr>
    </w:lvl>
    <w:lvl w:ilvl="5" w:tplc="FFD89C7A">
      <w:start w:val="1"/>
      <w:numFmt w:val="bullet"/>
      <w:lvlText w:val="■"/>
      <w:lvlJc w:val="left"/>
      <w:pPr>
        <w:ind w:left="3960" w:hanging="360"/>
      </w:pPr>
      <w:rPr>
        <w:u w:val="none"/>
      </w:rPr>
    </w:lvl>
    <w:lvl w:ilvl="6" w:tplc="89EA598C">
      <w:start w:val="1"/>
      <w:numFmt w:val="bullet"/>
      <w:lvlText w:val="●"/>
      <w:lvlJc w:val="left"/>
      <w:pPr>
        <w:ind w:left="4680" w:hanging="360"/>
      </w:pPr>
      <w:rPr>
        <w:u w:val="none"/>
      </w:rPr>
    </w:lvl>
    <w:lvl w:ilvl="7" w:tplc="D4FA1BEC">
      <w:start w:val="1"/>
      <w:numFmt w:val="bullet"/>
      <w:lvlText w:val="○"/>
      <w:lvlJc w:val="left"/>
      <w:pPr>
        <w:ind w:left="5400" w:hanging="360"/>
      </w:pPr>
      <w:rPr>
        <w:u w:val="none"/>
      </w:rPr>
    </w:lvl>
    <w:lvl w:ilvl="8" w:tplc="752E02DE">
      <w:start w:val="1"/>
      <w:numFmt w:val="bullet"/>
      <w:lvlText w:val="■"/>
      <w:lvlJc w:val="left"/>
      <w:pPr>
        <w:ind w:left="6120" w:hanging="360"/>
      </w:pPr>
      <w:rPr>
        <w:u w:val="none"/>
      </w:rPr>
    </w:lvl>
  </w:abstractNum>
  <w:abstractNum w:abstractNumId="3" w15:restartNumberingAfterBreak="0">
    <w:nsid w:val="63878FBB"/>
    <w:multiLevelType w:val="hybridMultilevel"/>
    <w:tmpl w:val="00000000"/>
    <w:lvl w:ilvl="0" w:tplc="DFC0820E">
      <w:start w:val="1"/>
      <w:numFmt w:val="bullet"/>
      <w:lvlText w:val="●"/>
      <w:lvlJc w:val="left"/>
      <w:pPr>
        <w:ind w:left="360" w:hanging="360"/>
      </w:pPr>
      <w:rPr>
        <w:u w:val="none"/>
      </w:rPr>
    </w:lvl>
    <w:lvl w:ilvl="1" w:tplc="BEE27396">
      <w:start w:val="1"/>
      <w:numFmt w:val="bullet"/>
      <w:lvlText w:val="○"/>
      <w:lvlJc w:val="left"/>
      <w:pPr>
        <w:ind w:left="1080" w:hanging="360"/>
      </w:pPr>
      <w:rPr>
        <w:u w:val="none"/>
      </w:rPr>
    </w:lvl>
    <w:lvl w:ilvl="2" w:tplc="B7BEAB2E">
      <w:start w:val="1"/>
      <w:numFmt w:val="bullet"/>
      <w:lvlText w:val="■"/>
      <w:lvlJc w:val="left"/>
      <w:pPr>
        <w:ind w:left="1800" w:hanging="360"/>
      </w:pPr>
      <w:rPr>
        <w:u w:val="none"/>
      </w:rPr>
    </w:lvl>
    <w:lvl w:ilvl="3" w:tplc="9E78E4EE">
      <w:start w:val="1"/>
      <w:numFmt w:val="bullet"/>
      <w:lvlText w:val="●"/>
      <w:lvlJc w:val="left"/>
      <w:pPr>
        <w:ind w:left="2520" w:hanging="360"/>
      </w:pPr>
      <w:rPr>
        <w:u w:val="none"/>
      </w:rPr>
    </w:lvl>
    <w:lvl w:ilvl="4" w:tplc="3346700E">
      <w:start w:val="1"/>
      <w:numFmt w:val="bullet"/>
      <w:lvlText w:val="○"/>
      <w:lvlJc w:val="left"/>
      <w:pPr>
        <w:ind w:left="3240" w:hanging="360"/>
      </w:pPr>
      <w:rPr>
        <w:u w:val="none"/>
      </w:rPr>
    </w:lvl>
    <w:lvl w:ilvl="5" w:tplc="380A23FC">
      <w:start w:val="1"/>
      <w:numFmt w:val="bullet"/>
      <w:lvlText w:val="■"/>
      <w:lvlJc w:val="left"/>
      <w:pPr>
        <w:ind w:left="3960" w:hanging="360"/>
      </w:pPr>
      <w:rPr>
        <w:u w:val="none"/>
      </w:rPr>
    </w:lvl>
    <w:lvl w:ilvl="6" w:tplc="D0D07844">
      <w:start w:val="1"/>
      <w:numFmt w:val="bullet"/>
      <w:lvlText w:val="●"/>
      <w:lvlJc w:val="left"/>
      <w:pPr>
        <w:ind w:left="4680" w:hanging="360"/>
      </w:pPr>
      <w:rPr>
        <w:u w:val="none"/>
      </w:rPr>
    </w:lvl>
    <w:lvl w:ilvl="7" w:tplc="3B323CA8">
      <w:start w:val="1"/>
      <w:numFmt w:val="bullet"/>
      <w:lvlText w:val="○"/>
      <w:lvlJc w:val="left"/>
      <w:pPr>
        <w:ind w:left="5400" w:hanging="360"/>
      </w:pPr>
      <w:rPr>
        <w:u w:val="none"/>
      </w:rPr>
    </w:lvl>
    <w:lvl w:ilvl="8" w:tplc="79C2ACC2">
      <w:start w:val="1"/>
      <w:numFmt w:val="bullet"/>
      <w:lvlText w:val="■"/>
      <w:lvlJc w:val="left"/>
      <w:pPr>
        <w:ind w:left="6120" w:hanging="360"/>
      </w:pPr>
      <w:rPr>
        <w:u w:val="none"/>
      </w:rPr>
    </w:lvl>
  </w:abstractNum>
  <w:num w:numId="1" w16cid:durableId="1955866488">
    <w:abstractNumId w:val="0"/>
  </w:num>
  <w:num w:numId="2" w16cid:durableId="1362392003">
    <w:abstractNumId w:val="3"/>
  </w:num>
  <w:num w:numId="3" w16cid:durableId="1052198359">
    <w:abstractNumId w:val="2"/>
  </w:num>
  <w:num w:numId="4" w16cid:durableId="315375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6A9"/>
    <w:rsid w:val="000D0A76"/>
    <w:rsid w:val="000E3E9D"/>
    <w:rsid w:val="00190C52"/>
    <w:rsid w:val="00203CA6"/>
    <w:rsid w:val="002F7D74"/>
    <w:rsid w:val="003B093D"/>
    <w:rsid w:val="00486A84"/>
    <w:rsid w:val="005548B8"/>
    <w:rsid w:val="00617D83"/>
    <w:rsid w:val="007226C3"/>
    <w:rsid w:val="007308CC"/>
    <w:rsid w:val="007B07F1"/>
    <w:rsid w:val="00A00DD3"/>
    <w:rsid w:val="00A50C8F"/>
    <w:rsid w:val="00AE0A27"/>
    <w:rsid w:val="00B55E6B"/>
    <w:rsid w:val="00B65181"/>
    <w:rsid w:val="00C15730"/>
    <w:rsid w:val="00C33B27"/>
    <w:rsid w:val="00C756A9"/>
    <w:rsid w:val="00C9317C"/>
    <w:rsid w:val="00D07F07"/>
    <w:rsid w:val="00E127C3"/>
    <w:rsid w:val="00E41CC5"/>
    <w:rsid w:val="00FD7A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73CA7"/>
  <w15:docId w15:val="{0DF90C27-5384-4957-B4F2-46E9DBC4E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9317C"/>
    <w:pPr>
      <w:keepNext/>
      <w:keepLines/>
      <w:spacing w:before="400" w:after="120" w:line="360" w:lineRule="auto"/>
      <w:jc w:val="both"/>
      <w:outlineLvl w:val="0"/>
    </w:pPr>
    <w:rPr>
      <w:rFonts w:asciiTheme="majorHAnsi" w:hAnsiTheme="majorHAnsi"/>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07F07"/>
    <w:pPr>
      <w:tabs>
        <w:tab w:val="center" w:pos="4513"/>
        <w:tab w:val="right" w:pos="9026"/>
      </w:tabs>
      <w:spacing w:line="240" w:lineRule="auto"/>
    </w:pPr>
  </w:style>
  <w:style w:type="character" w:customStyle="1" w:styleId="HeaderChar">
    <w:name w:val="Header Char"/>
    <w:basedOn w:val="DefaultParagraphFont"/>
    <w:link w:val="Header"/>
    <w:uiPriority w:val="99"/>
    <w:rsid w:val="00D07F07"/>
  </w:style>
  <w:style w:type="paragraph" w:styleId="Footer">
    <w:name w:val="footer"/>
    <w:basedOn w:val="Normal"/>
    <w:link w:val="FooterChar"/>
    <w:uiPriority w:val="99"/>
    <w:unhideWhenUsed/>
    <w:rsid w:val="00D07F07"/>
    <w:pPr>
      <w:tabs>
        <w:tab w:val="center" w:pos="4513"/>
        <w:tab w:val="right" w:pos="9026"/>
      </w:tabs>
      <w:spacing w:line="240" w:lineRule="auto"/>
    </w:pPr>
  </w:style>
  <w:style w:type="character" w:customStyle="1" w:styleId="FooterChar">
    <w:name w:val="Footer Char"/>
    <w:basedOn w:val="DefaultParagraphFont"/>
    <w:link w:val="Footer"/>
    <w:uiPriority w:val="99"/>
    <w:rsid w:val="00D07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6558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tels/us/en/reservation" TargetMode="External"/><Relationship Id="rId13" Type="http://schemas.openxmlformats.org/officeDocument/2006/relationships/hyperlink" Target="https://digitalcommons.georgiasouthern.edu/cgi/viewcontent.cgi?article=3122&amp;context=newsro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hg.com/hotels/us/en/reservation" TargetMode="External"/><Relationship Id="rId12" Type="http://schemas.openxmlformats.org/officeDocument/2006/relationships/hyperlink" Target="https://pdfs.semanticscholar.org/cd8a/8a30626a07e771871e0132e14b660962a53a.pdf"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02243591930086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dfs.semanticscholar.org/cd8a/8a30626a07e771871e0132e14b660962a53a.pdf" TargetMode="External"/><Relationship Id="rId5" Type="http://schemas.openxmlformats.org/officeDocument/2006/relationships/footnotes" Target="footnotes.xml"/><Relationship Id="rId15" Type="http://schemas.openxmlformats.org/officeDocument/2006/relationships/hyperlink" Target="https://www.sciencedirect.com/science/article/pii/S0022435919300867" TargetMode="External"/><Relationship Id="rId10" Type="http://schemas.openxmlformats.org/officeDocument/2006/relationships/hyperlink" Target="https://www.sciencedirect.com/science/article/pii/S144767702030238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447677020302382" TargetMode="External"/><Relationship Id="rId14" Type="http://schemas.openxmlformats.org/officeDocument/2006/relationships/hyperlink" Target="https://digitalcommons.georgiasouthern.edu/cgi/viewcontent.cgi?article=3122&amp;context=new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Iulia Maria Luca (2239007)</cp:lastModifiedBy>
  <cp:revision>4</cp:revision>
  <dcterms:created xsi:type="dcterms:W3CDTF">2023-05-19T16:29:00Z</dcterms:created>
  <dcterms:modified xsi:type="dcterms:W3CDTF">2023-05-19T16:38:00Z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0e7417549f661f85f2c27dfd88488a851236b310d35f26b96245cd7cdfc0a2d9</vt:lpwstr>
  </property>
</Properties>
</file>