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2E91F1" w14:textId="77777777" w:rsidR="00341BBD" w:rsidRPr="00A60C3B" w:rsidRDefault="00341BBD" w:rsidP="00341BBD">
      <w:pPr>
        <w:jc w:val="center"/>
        <w:rPr>
          <w:rFonts w:ascii="Arial" w:hAnsi="Arial" w:cs="Arial"/>
          <w:b/>
          <w:color w:val="000000" w:themeColor="text1"/>
          <w:sz w:val="40"/>
          <w:szCs w:val="40"/>
          <w:u w:val="single"/>
        </w:rPr>
      </w:pPr>
      <w:r w:rsidRPr="00A60C3B">
        <w:rPr>
          <w:rFonts w:ascii="Arial" w:hAnsi="Arial" w:cs="Arial"/>
          <w:b/>
          <w:color w:val="000000" w:themeColor="text1"/>
          <w:sz w:val="40"/>
          <w:szCs w:val="40"/>
          <w:u w:val="single"/>
        </w:rPr>
        <w:t>Employment Law</w:t>
      </w:r>
      <w:r w:rsidR="008619F8" w:rsidRPr="00A60C3B">
        <w:rPr>
          <w:rFonts w:ascii="Arial" w:hAnsi="Arial" w:cs="Arial"/>
          <w:b/>
          <w:color w:val="000000" w:themeColor="text1"/>
          <w:sz w:val="40"/>
          <w:szCs w:val="40"/>
          <w:u w:val="single"/>
        </w:rPr>
        <w:t xml:space="preserve"> – BMHR7003</w:t>
      </w:r>
    </w:p>
    <w:p w14:paraId="1EA18FF0" w14:textId="77777777" w:rsidR="00341BBD" w:rsidRPr="00A60C3B" w:rsidRDefault="00341BBD" w:rsidP="00341BBD">
      <w:pPr>
        <w:spacing w:line="480" w:lineRule="auto"/>
        <w:jc w:val="center"/>
        <w:rPr>
          <w:rFonts w:ascii="Arial" w:hAnsi="Arial" w:cs="Arial"/>
          <w:b/>
          <w:color w:val="000000" w:themeColor="text1"/>
          <w:u w:val="single"/>
        </w:rPr>
      </w:pPr>
    </w:p>
    <w:p w14:paraId="371BA54F" w14:textId="77777777" w:rsidR="00341BBD" w:rsidRPr="00A60C3B" w:rsidRDefault="008619F8" w:rsidP="00341BBD">
      <w:pPr>
        <w:rPr>
          <w:rFonts w:ascii="Arial" w:hAnsi="Arial" w:cs="Arial"/>
          <w:color w:val="000000" w:themeColor="text1"/>
        </w:rPr>
      </w:pPr>
      <w:r w:rsidRPr="00A60C3B">
        <w:rPr>
          <w:rFonts w:ascii="Arial" w:hAnsi="Arial" w:cs="Arial"/>
          <w:b/>
          <w:bCs/>
          <w:color w:val="000000" w:themeColor="text1"/>
        </w:rPr>
        <w:t>Assignment</w:t>
      </w:r>
      <w:r w:rsidR="00341BBD" w:rsidRPr="00A60C3B">
        <w:rPr>
          <w:rFonts w:ascii="Arial" w:hAnsi="Arial" w:cs="Arial"/>
          <w:b/>
          <w:bCs/>
          <w:color w:val="000000" w:themeColor="text1"/>
        </w:rPr>
        <w:t xml:space="preserve"> Title:</w:t>
      </w:r>
      <w:r w:rsidR="00341BBD" w:rsidRPr="00A60C3B">
        <w:rPr>
          <w:rFonts w:ascii="Arial" w:hAnsi="Arial" w:cs="Arial"/>
          <w:color w:val="000000" w:themeColor="text1"/>
        </w:rPr>
        <w:t xml:space="preserve"> </w:t>
      </w:r>
      <w:r w:rsidRPr="00A60C3B">
        <w:rPr>
          <w:rFonts w:ascii="Arial" w:hAnsi="Arial" w:cs="Arial"/>
          <w:color w:val="000000" w:themeColor="text1"/>
        </w:rPr>
        <w:t>HRM Issues at Big Buses Limited</w:t>
      </w:r>
    </w:p>
    <w:p w14:paraId="3AA1873D" w14:textId="77777777" w:rsidR="00341BBD" w:rsidRPr="00A60C3B" w:rsidRDefault="00341BBD" w:rsidP="00341BBD">
      <w:pPr>
        <w:rPr>
          <w:rFonts w:ascii="Arial" w:hAnsi="Arial" w:cs="Arial"/>
          <w:color w:val="000000" w:themeColor="text1"/>
        </w:rPr>
      </w:pPr>
    </w:p>
    <w:p w14:paraId="61CE0A32" w14:textId="77777777" w:rsidR="00341BBD" w:rsidRPr="00A60C3B" w:rsidRDefault="00341BBD" w:rsidP="00341BBD">
      <w:pPr>
        <w:rPr>
          <w:rFonts w:ascii="Arial" w:hAnsi="Arial" w:cs="Arial"/>
          <w:color w:val="000000" w:themeColor="text1"/>
        </w:rPr>
      </w:pPr>
    </w:p>
    <w:p w14:paraId="386A149A" w14:textId="77777777" w:rsidR="00341BBD" w:rsidRPr="00A60C3B" w:rsidRDefault="00341BBD" w:rsidP="00341BBD">
      <w:pPr>
        <w:rPr>
          <w:rFonts w:ascii="Arial" w:hAnsi="Arial" w:cs="Arial"/>
          <w:color w:val="000000" w:themeColor="text1"/>
        </w:rPr>
      </w:pPr>
    </w:p>
    <w:p w14:paraId="58A53C20" w14:textId="77777777" w:rsidR="00341BBD" w:rsidRPr="00A60C3B" w:rsidRDefault="00341BBD" w:rsidP="00341BBD">
      <w:pPr>
        <w:rPr>
          <w:rFonts w:ascii="Arial" w:hAnsi="Arial" w:cs="Arial"/>
          <w:color w:val="000000" w:themeColor="text1"/>
        </w:rPr>
      </w:pPr>
      <w:r w:rsidRPr="00A60C3B">
        <w:rPr>
          <w:rFonts w:ascii="Arial" w:hAnsi="Arial" w:cs="Arial"/>
          <w:b/>
          <w:bCs/>
          <w:color w:val="000000" w:themeColor="text1"/>
        </w:rPr>
        <w:t>Course Title/Module:</w:t>
      </w:r>
      <w:r w:rsidRPr="00A60C3B">
        <w:rPr>
          <w:rFonts w:ascii="Arial" w:hAnsi="Arial" w:cs="Arial"/>
          <w:color w:val="000000" w:themeColor="text1"/>
        </w:rPr>
        <w:t xml:space="preserve"> Postgraduate Diplom</w:t>
      </w:r>
      <w:r w:rsidR="008619F8" w:rsidRPr="00A60C3B">
        <w:rPr>
          <w:rFonts w:ascii="Arial" w:hAnsi="Arial" w:cs="Arial"/>
          <w:color w:val="000000" w:themeColor="text1"/>
        </w:rPr>
        <w:t>a in Human Resources Management/ Employment Law</w:t>
      </w:r>
    </w:p>
    <w:p w14:paraId="56006BD8" w14:textId="77777777" w:rsidR="00341BBD" w:rsidRPr="00A60C3B" w:rsidRDefault="00341BBD" w:rsidP="00341BBD">
      <w:pPr>
        <w:rPr>
          <w:rFonts w:ascii="Arial" w:hAnsi="Arial" w:cs="Arial"/>
          <w:color w:val="000000" w:themeColor="text1"/>
        </w:rPr>
      </w:pPr>
    </w:p>
    <w:p w14:paraId="69361D99" w14:textId="77777777" w:rsidR="00341BBD" w:rsidRPr="00A60C3B" w:rsidRDefault="00341BBD" w:rsidP="00341BBD">
      <w:pPr>
        <w:rPr>
          <w:rFonts w:ascii="Arial" w:hAnsi="Arial" w:cs="Arial"/>
          <w:color w:val="000000" w:themeColor="text1"/>
        </w:rPr>
      </w:pPr>
    </w:p>
    <w:p w14:paraId="5C1A7882" w14:textId="77777777" w:rsidR="00341BBD" w:rsidRPr="00A60C3B" w:rsidRDefault="00341BBD" w:rsidP="00341BBD">
      <w:pPr>
        <w:rPr>
          <w:rFonts w:ascii="Arial" w:hAnsi="Arial" w:cs="Arial"/>
          <w:color w:val="000000" w:themeColor="text1"/>
        </w:rPr>
      </w:pPr>
    </w:p>
    <w:p w14:paraId="7E8DEBB7" w14:textId="77777777" w:rsidR="00341BBD" w:rsidRPr="00A60C3B" w:rsidRDefault="00341BBD" w:rsidP="00341BBD">
      <w:pPr>
        <w:spacing w:line="480" w:lineRule="auto"/>
        <w:rPr>
          <w:rFonts w:ascii="Arial" w:hAnsi="Arial" w:cs="Arial"/>
          <w:color w:val="000000" w:themeColor="text1"/>
        </w:rPr>
      </w:pPr>
      <w:r w:rsidRPr="00A60C3B">
        <w:rPr>
          <w:rFonts w:ascii="Arial" w:hAnsi="Arial" w:cs="Arial"/>
          <w:b/>
          <w:bCs/>
          <w:color w:val="000000" w:themeColor="text1"/>
        </w:rPr>
        <w:t>Name:</w:t>
      </w:r>
      <w:r w:rsidRPr="00A60C3B">
        <w:rPr>
          <w:rFonts w:ascii="Arial" w:hAnsi="Arial" w:cs="Arial"/>
          <w:color w:val="000000" w:themeColor="text1"/>
        </w:rPr>
        <w:t xml:space="preserve">  Dayna James</w:t>
      </w:r>
    </w:p>
    <w:p w14:paraId="2598B92D" w14:textId="77777777" w:rsidR="00341BBD" w:rsidRPr="00A60C3B" w:rsidRDefault="00341BBD" w:rsidP="00341BBD">
      <w:pPr>
        <w:spacing w:line="480" w:lineRule="auto"/>
        <w:rPr>
          <w:rFonts w:ascii="Arial" w:hAnsi="Arial" w:cs="Arial"/>
          <w:color w:val="000000" w:themeColor="text1"/>
        </w:rPr>
      </w:pPr>
    </w:p>
    <w:p w14:paraId="6F04CA30" w14:textId="77777777" w:rsidR="00341BBD" w:rsidRPr="00A60C3B" w:rsidRDefault="00341BBD" w:rsidP="00341BBD">
      <w:pPr>
        <w:spacing w:line="480" w:lineRule="auto"/>
        <w:rPr>
          <w:rFonts w:ascii="Arial" w:hAnsi="Arial" w:cs="Arial"/>
          <w:color w:val="000000" w:themeColor="text1"/>
        </w:rPr>
      </w:pPr>
      <w:r w:rsidRPr="00A60C3B">
        <w:rPr>
          <w:rFonts w:ascii="Arial" w:hAnsi="Arial" w:cs="Arial"/>
          <w:b/>
          <w:bCs/>
          <w:color w:val="000000" w:themeColor="text1"/>
        </w:rPr>
        <w:t xml:space="preserve">Student Number: </w:t>
      </w:r>
      <w:r w:rsidRPr="00A60C3B">
        <w:rPr>
          <w:rFonts w:ascii="Arial" w:hAnsi="Arial" w:cs="Arial"/>
          <w:color w:val="000000" w:themeColor="text1"/>
        </w:rPr>
        <w:t>1709313</w:t>
      </w:r>
    </w:p>
    <w:p w14:paraId="25CD8149" w14:textId="77777777" w:rsidR="00341BBD" w:rsidRPr="00A60C3B" w:rsidRDefault="00341BBD" w:rsidP="00341BBD">
      <w:pPr>
        <w:spacing w:line="480" w:lineRule="auto"/>
        <w:rPr>
          <w:rFonts w:ascii="Arial" w:hAnsi="Arial" w:cs="Arial"/>
          <w:b/>
          <w:bCs/>
          <w:color w:val="000000" w:themeColor="text1"/>
        </w:rPr>
      </w:pPr>
    </w:p>
    <w:p w14:paraId="57E58C15" w14:textId="77777777" w:rsidR="00341BBD" w:rsidRPr="00A60C3B" w:rsidRDefault="00341BBD" w:rsidP="00341BBD">
      <w:pPr>
        <w:spacing w:line="480" w:lineRule="auto"/>
        <w:rPr>
          <w:rFonts w:ascii="Arial" w:hAnsi="Arial" w:cs="Arial"/>
          <w:color w:val="000000" w:themeColor="text1"/>
        </w:rPr>
      </w:pPr>
      <w:r w:rsidRPr="00A60C3B">
        <w:rPr>
          <w:rFonts w:ascii="Arial" w:hAnsi="Arial" w:cs="Arial"/>
          <w:b/>
          <w:bCs/>
          <w:color w:val="000000" w:themeColor="text1"/>
        </w:rPr>
        <w:t>CIPD Membership Number:</w:t>
      </w:r>
      <w:r w:rsidRPr="00A60C3B">
        <w:rPr>
          <w:rFonts w:ascii="Arial" w:hAnsi="Arial" w:cs="Arial"/>
          <w:color w:val="000000" w:themeColor="text1"/>
        </w:rPr>
        <w:t xml:space="preserve">  49165316</w:t>
      </w:r>
    </w:p>
    <w:p w14:paraId="1C3BF52C" w14:textId="77777777" w:rsidR="00341BBD" w:rsidRPr="00A60C3B" w:rsidRDefault="00341BBD" w:rsidP="00341BBD">
      <w:pPr>
        <w:spacing w:line="480" w:lineRule="auto"/>
        <w:rPr>
          <w:rFonts w:ascii="Arial" w:hAnsi="Arial" w:cs="Arial"/>
          <w:color w:val="000000" w:themeColor="text1"/>
        </w:rPr>
      </w:pPr>
    </w:p>
    <w:p w14:paraId="43394FE8" w14:textId="731E4AF0" w:rsidR="00341BBD" w:rsidRPr="009E6D4C" w:rsidRDefault="00341BBD" w:rsidP="00341BBD">
      <w:pPr>
        <w:spacing w:line="480" w:lineRule="auto"/>
        <w:rPr>
          <w:rFonts w:ascii="Arial" w:hAnsi="Arial" w:cs="Arial"/>
          <w:color w:val="000000" w:themeColor="text1"/>
        </w:rPr>
      </w:pPr>
      <w:r w:rsidRPr="00A60C3B">
        <w:rPr>
          <w:rFonts w:ascii="Arial" w:hAnsi="Arial" w:cs="Arial"/>
          <w:b/>
          <w:bCs/>
          <w:color w:val="000000" w:themeColor="text1"/>
        </w:rPr>
        <w:t xml:space="preserve">Date: </w:t>
      </w:r>
      <w:r w:rsidR="009E6D4C">
        <w:rPr>
          <w:rFonts w:ascii="Arial" w:hAnsi="Arial" w:cs="Arial"/>
          <w:color w:val="000000" w:themeColor="text1"/>
        </w:rPr>
        <w:t>30</w:t>
      </w:r>
      <w:r w:rsidR="009E6D4C" w:rsidRPr="009E6D4C">
        <w:rPr>
          <w:rFonts w:ascii="Arial" w:hAnsi="Arial" w:cs="Arial"/>
          <w:color w:val="000000" w:themeColor="text1"/>
          <w:vertAlign w:val="superscript"/>
        </w:rPr>
        <w:t>th</w:t>
      </w:r>
      <w:r w:rsidR="009E6D4C">
        <w:rPr>
          <w:rFonts w:ascii="Arial" w:hAnsi="Arial" w:cs="Arial"/>
          <w:color w:val="000000" w:themeColor="text1"/>
        </w:rPr>
        <w:t xml:space="preserve"> April 2021</w:t>
      </w:r>
    </w:p>
    <w:p w14:paraId="08BB5698" w14:textId="77777777" w:rsidR="00341BBD" w:rsidRPr="00A60C3B" w:rsidRDefault="00341BBD" w:rsidP="00341BBD">
      <w:pPr>
        <w:spacing w:line="480" w:lineRule="auto"/>
        <w:rPr>
          <w:rFonts w:ascii="Arial" w:hAnsi="Arial" w:cs="Arial"/>
          <w:color w:val="000000" w:themeColor="text1"/>
        </w:rPr>
      </w:pPr>
    </w:p>
    <w:p w14:paraId="15F5BA7F" w14:textId="1B60ABF2" w:rsidR="00341BBD" w:rsidRPr="00A60C3B" w:rsidRDefault="00341BBD" w:rsidP="00341BBD">
      <w:pPr>
        <w:spacing w:line="480" w:lineRule="auto"/>
        <w:rPr>
          <w:rFonts w:ascii="Arial" w:hAnsi="Arial" w:cs="Arial"/>
          <w:b/>
          <w:color w:val="000000" w:themeColor="text1"/>
        </w:rPr>
      </w:pPr>
      <w:r w:rsidRPr="00A60C3B">
        <w:rPr>
          <w:rFonts w:ascii="Arial" w:hAnsi="Arial" w:cs="Arial"/>
          <w:b/>
          <w:color w:val="000000" w:themeColor="text1"/>
        </w:rPr>
        <w:t>Word count:</w:t>
      </w:r>
      <w:r w:rsidRPr="00A60C3B">
        <w:rPr>
          <w:rFonts w:ascii="Arial" w:hAnsi="Arial" w:cs="Arial"/>
          <w:bCs/>
          <w:color w:val="000000" w:themeColor="text1"/>
        </w:rPr>
        <w:t xml:space="preserve"> </w:t>
      </w:r>
      <w:r w:rsidR="008619F8" w:rsidRPr="00A60C3B">
        <w:rPr>
          <w:rFonts w:ascii="Arial" w:hAnsi="Arial" w:cs="Arial"/>
          <w:bCs/>
          <w:color w:val="000000" w:themeColor="text1"/>
        </w:rPr>
        <w:t>4,</w:t>
      </w:r>
      <w:r w:rsidR="00BA5C2E">
        <w:rPr>
          <w:rFonts w:ascii="Arial" w:hAnsi="Arial" w:cs="Arial"/>
          <w:bCs/>
          <w:color w:val="000000" w:themeColor="text1"/>
        </w:rPr>
        <w:t>730 (excluding headers)</w:t>
      </w:r>
    </w:p>
    <w:p w14:paraId="0F00533C" w14:textId="77777777" w:rsidR="00341BBD" w:rsidRPr="00A60C3B" w:rsidRDefault="00341BBD" w:rsidP="00341BBD">
      <w:pPr>
        <w:spacing w:line="480" w:lineRule="auto"/>
        <w:rPr>
          <w:rFonts w:ascii="Arial" w:hAnsi="Arial" w:cs="Arial"/>
          <w:b/>
          <w:color w:val="000000" w:themeColor="text1"/>
        </w:rPr>
      </w:pPr>
    </w:p>
    <w:p w14:paraId="1A85E803" w14:textId="77777777" w:rsidR="00341BBD" w:rsidRPr="00A60C3B" w:rsidRDefault="00341BBD" w:rsidP="00341BBD">
      <w:pPr>
        <w:spacing w:line="480" w:lineRule="auto"/>
        <w:rPr>
          <w:rFonts w:ascii="Arial" w:hAnsi="Arial" w:cs="Arial"/>
          <w:b/>
          <w:color w:val="000000" w:themeColor="text1"/>
        </w:rPr>
      </w:pPr>
    </w:p>
    <w:p w14:paraId="1E226BF2" w14:textId="77777777" w:rsidR="00341BBD" w:rsidRPr="00A60C3B" w:rsidRDefault="00341BBD" w:rsidP="00341BBD">
      <w:pPr>
        <w:spacing w:line="480" w:lineRule="auto"/>
        <w:rPr>
          <w:rFonts w:ascii="Arial" w:hAnsi="Arial" w:cs="Arial"/>
          <w:color w:val="000000" w:themeColor="text1"/>
        </w:rPr>
      </w:pPr>
      <w:r w:rsidRPr="00A60C3B">
        <w:rPr>
          <w:rFonts w:ascii="Arial" w:hAnsi="Arial" w:cs="Arial"/>
          <w:color w:val="000000" w:themeColor="text1"/>
        </w:rPr>
        <w:t>I declare that this assignment is my own work and that any information obtained from books and other sources have been appropriately referenced.</w:t>
      </w:r>
    </w:p>
    <w:p w14:paraId="2993E6E0" w14:textId="77777777" w:rsidR="00341BBD" w:rsidRPr="00A60C3B" w:rsidRDefault="00341BBD" w:rsidP="00341BBD">
      <w:pPr>
        <w:spacing w:line="480" w:lineRule="auto"/>
        <w:rPr>
          <w:rFonts w:ascii="Arial" w:hAnsi="Arial" w:cs="Arial"/>
          <w:color w:val="000000" w:themeColor="text1"/>
        </w:rPr>
      </w:pPr>
    </w:p>
    <w:p w14:paraId="2A0CEF8D" w14:textId="7F8728C6" w:rsidR="00341BBD" w:rsidRPr="00A60C3B" w:rsidRDefault="00341BBD" w:rsidP="00341BBD">
      <w:pPr>
        <w:spacing w:line="480" w:lineRule="auto"/>
        <w:rPr>
          <w:rFonts w:ascii="Arial" w:hAnsi="Arial" w:cs="Arial"/>
          <w:color w:val="000000" w:themeColor="text1"/>
        </w:rPr>
      </w:pPr>
      <w:r w:rsidRPr="00A60C3B">
        <w:rPr>
          <w:rFonts w:ascii="Arial" w:hAnsi="Arial" w:cs="Arial"/>
          <w:color w:val="000000" w:themeColor="text1"/>
        </w:rPr>
        <w:t>Signed:</w:t>
      </w:r>
      <w:r w:rsidR="009118ED" w:rsidRPr="00A60C3B">
        <w:rPr>
          <w:rFonts w:ascii="Arial" w:hAnsi="Arial" w:cs="Arial"/>
          <w:noProof/>
          <w:color w:val="000000" w:themeColor="text1"/>
        </w:rPr>
        <w:drawing>
          <wp:inline distT="0" distB="0" distL="0" distR="0" wp14:anchorId="1CD0759C" wp14:editId="043CA317">
            <wp:extent cx="2241550" cy="1085850"/>
            <wp:effectExtent l="0" t="0" r="0" b="0"/>
            <wp:docPr id="1" name="Picture 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picture containing drawing&#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1550" cy="1085850"/>
                    </a:xfrm>
                    <a:prstGeom prst="rect">
                      <a:avLst/>
                    </a:prstGeom>
                    <a:noFill/>
                    <a:ln>
                      <a:noFill/>
                    </a:ln>
                  </pic:spPr>
                </pic:pic>
              </a:graphicData>
            </a:graphic>
          </wp:inline>
        </w:drawing>
      </w:r>
      <w:r w:rsidRPr="00A60C3B">
        <w:rPr>
          <w:rFonts w:ascii="Arial" w:hAnsi="Arial" w:cs="Arial"/>
          <w:color w:val="000000" w:themeColor="text1"/>
        </w:rPr>
        <w:tab/>
        <w:t xml:space="preserve">Date: </w:t>
      </w:r>
      <w:r w:rsidR="009E6D4C">
        <w:rPr>
          <w:rFonts w:ascii="Arial" w:hAnsi="Arial" w:cs="Arial"/>
          <w:color w:val="000000" w:themeColor="text1"/>
        </w:rPr>
        <w:t>30</w:t>
      </w:r>
      <w:r w:rsidR="009E6D4C" w:rsidRPr="009E6D4C">
        <w:rPr>
          <w:rFonts w:ascii="Arial" w:hAnsi="Arial" w:cs="Arial"/>
          <w:color w:val="000000" w:themeColor="text1"/>
          <w:vertAlign w:val="superscript"/>
        </w:rPr>
        <w:t>th</w:t>
      </w:r>
      <w:r w:rsidR="009E6D4C">
        <w:rPr>
          <w:rFonts w:ascii="Arial" w:hAnsi="Arial" w:cs="Arial"/>
          <w:color w:val="000000" w:themeColor="text1"/>
        </w:rPr>
        <w:t xml:space="preserve"> April 2021</w:t>
      </w:r>
    </w:p>
    <w:p w14:paraId="4D4EB556" w14:textId="77777777" w:rsidR="00E4515A" w:rsidRPr="00A60C3B" w:rsidRDefault="00E4515A" w:rsidP="00341BBD">
      <w:pPr>
        <w:spacing w:line="480" w:lineRule="auto"/>
        <w:rPr>
          <w:rFonts w:ascii="Arial" w:hAnsi="Arial" w:cs="Arial"/>
          <w:color w:val="000000" w:themeColor="text1"/>
        </w:rPr>
      </w:pPr>
    </w:p>
    <w:p w14:paraId="5F8F7829" w14:textId="77777777" w:rsidR="00257930" w:rsidRPr="00A60C3B" w:rsidRDefault="00257930"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1E01A785" w14:textId="77777777" w:rsidR="00B22E4A" w:rsidRPr="00BA5C2E" w:rsidRDefault="00B22E4A" w:rsidP="00D2162C">
      <w:pPr>
        <w:pStyle w:val="NormalWeb"/>
        <w:spacing w:beforeLines="50" w:before="120" w:beforeAutospacing="0" w:afterLines="50" w:after="120" w:afterAutospacing="0" w:line="360" w:lineRule="auto"/>
        <w:rPr>
          <w:rFonts w:ascii="Arial" w:hAnsi="Arial" w:cs="Arial"/>
          <w:b/>
          <w:bCs/>
          <w:color w:val="000000" w:themeColor="text1"/>
          <w:u w:val="single"/>
        </w:rPr>
      </w:pPr>
      <w:r w:rsidRPr="00BA5C2E">
        <w:rPr>
          <w:rFonts w:ascii="Arial" w:hAnsi="Arial" w:cs="Arial"/>
          <w:b/>
          <w:bCs/>
          <w:color w:val="000000" w:themeColor="text1"/>
          <w:u w:val="single"/>
        </w:rPr>
        <w:t>Glossary of Terms</w:t>
      </w:r>
    </w:p>
    <w:p w14:paraId="40845F00" w14:textId="77777777" w:rsidR="00945B91" w:rsidRPr="00A60C3B" w:rsidRDefault="00945B91"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Gethin</w:t>
      </w:r>
      <w:r w:rsidR="00850129" w:rsidRPr="00A60C3B">
        <w:rPr>
          <w:rFonts w:ascii="Arial" w:hAnsi="Arial" w:cs="Arial"/>
          <w:color w:val="000000" w:themeColor="text1"/>
        </w:rPr>
        <w:t xml:space="preserve"> Rees -</w:t>
      </w:r>
      <w:r w:rsidRPr="00A60C3B">
        <w:rPr>
          <w:rFonts w:ascii="Arial" w:hAnsi="Arial" w:cs="Arial"/>
          <w:color w:val="000000" w:themeColor="text1"/>
        </w:rPr>
        <w:t xml:space="preserve"> GR</w:t>
      </w:r>
    </w:p>
    <w:p w14:paraId="313D59FE" w14:textId="77777777" w:rsidR="00850129" w:rsidRPr="00A60C3B" w:rsidRDefault="00850129"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ACAS Code of Practice </w:t>
      </w:r>
      <w:r w:rsidR="00D86E9B" w:rsidRPr="00A60C3B">
        <w:rPr>
          <w:rFonts w:ascii="Arial" w:hAnsi="Arial" w:cs="Arial"/>
          <w:color w:val="000000" w:themeColor="text1"/>
        </w:rPr>
        <w:t>–</w:t>
      </w:r>
      <w:r w:rsidRPr="00A60C3B">
        <w:rPr>
          <w:rFonts w:ascii="Arial" w:hAnsi="Arial" w:cs="Arial"/>
          <w:color w:val="000000" w:themeColor="text1"/>
        </w:rPr>
        <w:t xml:space="preserve"> </w:t>
      </w:r>
      <w:proofErr w:type="spellStart"/>
      <w:r w:rsidRPr="00A60C3B">
        <w:rPr>
          <w:rFonts w:ascii="Arial" w:hAnsi="Arial" w:cs="Arial"/>
          <w:color w:val="000000" w:themeColor="text1"/>
        </w:rPr>
        <w:t>ACASCoP</w:t>
      </w:r>
      <w:proofErr w:type="spellEnd"/>
    </w:p>
    <w:p w14:paraId="19B23AB2" w14:textId="77777777" w:rsidR="00F554BC" w:rsidRPr="00A60C3B" w:rsidRDefault="00B13F8B"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BB -</w:t>
      </w:r>
      <w:r w:rsidR="00F554BC" w:rsidRPr="00A60C3B">
        <w:rPr>
          <w:rFonts w:ascii="Arial" w:hAnsi="Arial" w:cs="Arial"/>
          <w:color w:val="000000" w:themeColor="text1"/>
        </w:rPr>
        <w:t xml:space="preserve"> Big Buses Ltd</w:t>
      </w:r>
    </w:p>
    <w:p w14:paraId="658274D6" w14:textId="77777777" w:rsidR="00D86E9B" w:rsidRPr="00A60C3B" w:rsidRDefault="00D86E9B"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Trade Union – TU </w:t>
      </w:r>
    </w:p>
    <w:p w14:paraId="58C91C18" w14:textId="77777777" w:rsidR="00D86E9B" w:rsidRPr="00A60C3B" w:rsidRDefault="00D86E9B"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Steve Smith </w:t>
      </w:r>
      <w:r w:rsidR="00BC4B66" w:rsidRPr="00A60C3B">
        <w:rPr>
          <w:rFonts w:ascii="Arial" w:hAnsi="Arial" w:cs="Arial"/>
          <w:color w:val="000000" w:themeColor="text1"/>
        </w:rPr>
        <w:t>–</w:t>
      </w:r>
      <w:r w:rsidRPr="00A60C3B">
        <w:rPr>
          <w:rFonts w:ascii="Arial" w:hAnsi="Arial" w:cs="Arial"/>
          <w:color w:val="000000" w:themeColor="text1"/>
        </w:rPr>
        <w:t xml:space="preserve"> SS</w:t>
      </w:r>
    </w:p>
    <w:p w14:paraId="3647A334" w14:textId="77777777" w:rsidR="00BC4B66" w:rsidRPr="00A60C3B" w:rsidRDefault="00BC4B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Health &amp; Safety – H&amp;S</w:t>
      </w:r>
    </w:p>
    <w:p w14:paraId="754CDD9A" w14:textId="77777777" w:rsidR="00BC4B66" w:rsidRPr="00A60C3B" w:rsidRDefault="00BC4B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Employment Rights Act </w:t>
      </w:r>
      <w:r w:rsidR="007107B3" w:rsidRPr="00A60C3B">
        <w:rPr>
          <w:rFonts w:ascii="Arial" w:hAnsi="Arial" w:cs="Arial"/>
          <w:color w:val="000000" w:themeColor="text1"/>
        </w:rPr>
        <w:t xml:space="preserve">1998 </w:t>
      </w:r>
      <w:r w:rsidR="005D3964" w:rsidRPr="00A60C3B">
        <w:rPr>
          <w:rFonts w:ascii="Arial" w:hAnsi="Arial" w:cs="Arial"/>
          <w:color w:val="000000" w:themeColor="text1"/>
        </w:rPr>
        <w:t>–</w:t>
      </w:r>
      <w:r w:rsidRPr="00A60C3B">
        <w:rPr>
          <w:rFonts w:ascii="Arial" w:hAnsi="Arial" w:cs="Arial"/>
          <w:color w:val="000000" w:themeColor="text1"/>
        </w:rPr>
        <w:t xml:space="preserve"> ERA</w:t>
      </w:r>
      <w:r w:rsidR="007107B3" w:rsidRPr="00A60C3B">
        <w:rPr>
          <w:rFonts w:ascii="Arial" w:hAnsi="Arial" w:cs="Arial"/>
          <w:color w:val="000000" w:themeColor="text1"/>
        </w:rPr>
        <w:t xml:space="preserve"> 1998</w:t>
      </w:r>
    </w:p>
    <w:p w14:paraId="20DE4360" w14:textId="77777777" w:rsidR="005D3964" w:rsidRPr="00A60C3B" w:rsidRDefault="005D3964"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Employment Relations Act </w:t>
      </w:r>
      <w:r w:rsidR="003A5E69" w:rsidRPr="00A60C3B">
        <w:rPr>
          <w:rFonts w:ascii="Arial" w:hAnsi="Arial" w:cs="Arial"/>
          <w:color w:val="000000" w:themeColor="text1"/>
        </w:rPr>
        <w:t>1999 –</w:t>
      </w:r>
      <w:r w:rsidRPr="00A60C3B">
        <w:rPr>
          <w:rFonts w:ascii="Arial" w:hAnsi="Arial" w:cs="Arial"/>
          <w:color w:val="000000" w:themeColor="text1"/>
        </w:rPr>
        <w:t xml:space="preserve"> </w:t>
      </w:r>
      <w:proofErr w:type="spellStart"/>
      <w:r w:rsidRPr="00A60C3B">
        <w:rPr>
          <w:rFonts w:ascii="Arial" w:hAnsi="Arial" w:cs="Arial"/>
          <w:color w:val="000000" w:themeColor="text1"/>
        </w:rPr>
        <w:t>EmpRA</w:t>
      </w:r>
      <w:proofErr w:type="spellEnd"/>
      <w:r w:rsidR="003A5E69" w:rsidRPr="00A60C3B">
        <w:rPr>
          <w:rFonts w:ascii="Arial" w:hAnsi="Arial" w:cs="Arial"/>
          <w:color w:val="000000" w:themeColor="text1"/>
        </w:rPr>
        <w:t xml:space="preserve"> 1999</w:t>
      </w:r>
    </w:p>
    <w:p w14:paraId="09CB790B" w14:textId="77777777" w:rsidR="00444620" w:rsidRPr="00A60C3B" w:rsidRDefault="00444620"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5DEF5331"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4157617B"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50438DFD"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4AAB08BD"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1E7B0EBB"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71F0EE21"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42EC4BCB"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7E24827C"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59AEC3C9"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2099CFDC"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47C7FC98"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5E322C9B"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45E62AE6"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2A08854F"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color w:val="000000" w:themeColor="text1"/>
        </w:rPr>
      </w:pPr>
    </w:p>
    <w:p w14:paraId="23EEF3AE"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color w:val="000000" w:themeColor="text1"/>
        </w:rPr>
      </w:pPr>
    </w:p>
    <w:p w14:paraId="210714BB" w14:textId="77777777" w:rsidR="00B22E4A" w:rsidRPr="00A60C3B" w:rsidRDefault="00B22E4A" w:rsidP="00D2162C">
      <w:pPr>
        <w:pStyle w:val="NormalWeb"/>
        <w:spacing w:beforeLines="50" w:before="120" w:beforeAutospacing="0" w:afterLines="50" w:after="120" w:afterAutospacing="0" w:line="360" w:lineRule="auto"/>
        <w:rPr>
          <w:rFonts w:ascii="Arial" w:hAnsi="Arial" w:cs="Arial"/>
          <w:b/>
          <w:color w:val="000000" w:themeColor="text1"/>
        </w:rPr>
      </w:pPr>
      <w:r w:rsidRPr="00A60C3B">
        <w:rPr>
          <w:rFonts w:ascii="Arial" w:hAnsi="Arial" w:cs="Arial"/>
          <w:b/>
          <w:color w:val="000000" w:themeColor="text1"/>
        </w:rPr>
        <w:lastRenderedPageBreak/>
        <w:t>Section A</w:t>
      </w:r>
    </w:p>
    <w:p w14:paraId="27B31E74"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b/>
          <w:color w:val="000000" w:themeColor="text1"/>
        </w:rPr>
      </w:pPr>
    </w:p>
    <w:p w14:paraId="1DA41DC9" w14:textId="77777777" w:rsidR="00D2162C" w:rsidRPr="00D2162C" w:rsidRDefault="00D2162C" w:rsidP="00D2162C">
      <w:pPr>
        <w:pBdr>
          <w:top w:val="double" w:sz="6" w:space="8" w:color="404040"/>
          <w:bottom w:val="double" w:sz="6" w:space="8" w:color="404040"/>
        </w:pBdr>
        <w:spacing w:beforeLines="50" w:before="120" w:afterLines="50" w:after="120" w:line="360" w:lineRule="auto"/>
        <w:contextualSpacing/>
        <w:jc w:val="center"/>
        <w:rPr>
          <w:rFonts w:ascii="Arial" w:hAnsi="Arial" w:cs="Arial"/>
          <w:b/>
          <w:caps/>
          <w:color w:val="000000" w:themeColor="text1"/>
          <w:spacing w:val="20"/>
          <w:lang w:val="en-US" w:eastAsia="en-US"/>
        </w:rPr>
      </w:pPr>
      <w:r w:rsidRPr="00D2162C">
        <w:rPr>
          <w:rFonts w:ascii="Arial" w:hAnsi="Arial" w:cs="Arial"/>
          <w:b/>
          <w:caps/>
          <w:color w:val="000000" w:themeColor="text1"/>
          <w:spacing w:val="20"/>
          <w:lang w:val="en-US" w:eastAsia="en-US"/>
        </w:rPr>
        <w:t>interoffice memorandum</w:t>
      </w:r>
    </w:p>
    <w:tbl>
      <w:tblPr>
        <w:tblW w:w="5000" w:type="pct"/>
        <w:tblLayout w:type="fixed"/>
        <w:tblCellMar>
          <w:left w:w="0" w:type="dxa"/>
          <w:right w:w="0" w:type="dxa"/>
        </w:tblCellMar>
        <w:tblLook w:val="04A0" w:firstRow="1" w:lastRow="0" w:firstColumn="1" w:lastColumn="0" w:noHBand="0" w:noVBand="1"/>
      </w:tblPr>
      <w:tblGrid>
        <w:gridCol w:w="1417"/>
        <w:gridCol w:w="7603"/>
      </w:tblGrid>
      <w:tr w:rsidR="00A60C3B" w:rsidRPr="00A60C3B" w14:paraId="321D7226" w14:textId="77777777" w:rsidTr="004321F8">
        <w:trPr>
          <w:cantSplit/>
        </w:trPr>
        <w:tc>
          <w:tcPr>
            <w:tcW w:w="1357" w:type="dxa"/>
          </w:tcPr>
          <w:p w14:paraId="3C177319" w14:textId="77777777" w:rsidR="00D2162C" w:rsidRPr="00A60C3B"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p>
        </w:tc>
        <w:tc>
          <w:tcPr>
            <w:tcW w:w="7283" w:type="dxa"/>
          </w:tcPr>
          <w:p w14:paraId="6AA76012" w14:textId="77777777" w:rsidR="00D2162C" w:rsidRPr="00A60C3B"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p>
        </w:tc>
      </w:tr>
      <w:tr w:rsidR="00A60C3B" w:rsidRPr="00A60C3B" w14:paraId="2B53411C" w14:textId="77777777" w:rsidTr="004321F8">
        <w:trPr>
          <w:cantSplit/>
        </w:trPr>
        <w:tc>
          <w:tcPr>
            <w:tcW w:w="1357" w:type="dxa"/>
          </w:tcPr>
          <w:p w14:paraId="2EB0ECF4" w14:textId="77777777" w:rsidR="00D2162C" w:rsidRPr="00A60C3B"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p>
        </w:tc>
        <w:tc>
          <w:tcPr>
            <w:tcW w:w="7283" w:type="dxa"/>
          </w:tcPr>
          <w:p w14:paraId="547F1B9D" w14:textId="77777777" w:rsidR="00D2162C" w:rsidRPr="00A60C3B"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p>
        </w:tc>
      </w:tr>
      <w:tr w:rsidR="00A60C3B" w:rsidRPr="00D2162C" w14:paraId="1864399D" w14:textId="77777777" w:rsidTr="004321F8">
        <w:trPr>
          <w:cantSplit/>
        </w:trPr>
        <w:tc>
          <w:tcPr>
            <w:tcW w:w="1357" w:type="dxa"/>
          </w:tcPr>
          <w:p w14:paraId="33F5984E" w14:textId="77777777" w:rsidR="00D2162C" w:rsidRPr="00D2162C"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r w:rsidRPr="00D2162C">
              <w:rPr>
                <w:rFonts w:ascii="Arial" w:hAnsi="Arial" w:cs="Arial"/>
                <w:b/>
                <w:caps/>
                <w:color w:val="000000" w:themeColor="text1"/>
                <w:lang w:val="en-US" w:eastAsia="en-US"/>
              </w:rPr>
              <w:t>to:</w:t>
            </w:r>
          </w:p>
        </w:tc>
        <w:tc>
          <w:tcPr>
            <w:tcW w:w="7283" w:type="dxa"/>
          </w:tcPr>
          <w:p w14:paraId="6FE0A699" w14:textId="77777777" w:rsidR="00D2162C" w:rsidRPr="00D2162C"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r w:rsidRPr="00A60C3B">
              <w:rPr>
                <w:rFonts w:ascii="Arial" w:hAnsi="Arial" w:cs="Arial"/>
                <w:caps/>
                <w:color w:val="000000" w:themeColor="text1"/>
                <w:lang w:val="en-US" w:eastAsia="en-US"/>
              </w:rPr>
              <w:t>mr dave thomas</w:t>
            </w:r>
          </w:p>
        </w:tc>
      </w:tr>
      <w:tr w:rsidR="00A60C3B" w:rsidRPr="00D2162C" w14:paraId="4E6A2C6D" w14:textId="77777777" w:rsidTr="004321F8">
        <w:trPr>
          <w:cantSplit/>
        </w:trPr>
        <w:tc>
          <w:tcPr>
            <w:tcW w:w="1357" w:type="dxa"/>
          </w:tcPr>
          <w:p w14:paraId="58030397" w14:textId="77777777" w:rsidR="00D2162C" w:rsidRPr="00D2162C"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r w:rsidRPr="00A60C3B">
              <w:rPr>
                <w:rFonts w:ascii="Arial" w:hAnsi="Arial" w:cs="Arial"/>
                <w:b/>
                <w:caps/>
                <w:color w:val="000000" w:themeColor="text1"/>
                <w:lang w:val="en-US" w:eastAsia="en-US"/>
              </w:rPr>
              <w:t>Case</w:t>
            </w:r>
            <w:r w:rsidRPr="00D2162C">
              <w:rPr>
                <w:rFonts w:ascii="Arial" w:hAnsi="Arial" w:cs="Arial"/>
                <w:b/>
                <w:caps/>
                <w:color w:val="000000" w:themeColor="text1"/>
                <w:lang w:val="en-US" w:eastAsia="en-US"/>
              </w:rPr>
              <w:t>:</w:t>
            </w:r>
          </w:p>
        </w:tc>
        <w:tc>
          <w:tcPr>
            <w:tcW w:w="7283" w:type="dxa"/>
          </w:tcPr>
          <w:p w14:paraId="06ADA39B" w14:textId="77777777" w:rsidR="00D2162C" w:rsidRPr="00D2162C"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r w:rsidRPr="00A60C3B">
              <w:rPr>
                <w:rFonts w:ascii="Arial" w:hAnsi="Arial" w:cs="Arial"/>
                <w:caps/>
                <w:color w:val="000000" w:themeColor="text1"/>
                <w:lang w:val="en-US" w:eastAsia="en-US"/>
              </w:rPr>
              <w:t>gethin rees v big buses limited</w:t>
            </w:r>
          </w:p>
        </w:tc>
      </w:tr>
      <w:tr w:rsidR="00A60C3B" w:rsidRPr="00D2162C" w14:paraId="590FF035" w14:textId="77777777" w:rsidTr="004321F8">
        <w:trPr>
          <w:cantSplit/>
        </w:trPr>
        <w:tc>
          <w:tcPr>
            <w:tcW w:w="1357" w:type="dxa"/>
          </w:tcPr>
          <w:p w14:paraId="5A373780" w14:textId="77777777" w:rsidR="00D2162C" w:rsidRPr="00D2162C"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r w:rsidRPr="00A60C3B">
              <w:rPr>
                <w:rFonts w:ascii="Arial" w:hAnsi="Arial" w:cs="Arial"/>
                <w:b/>
                <w:caps/>
                <w:color w:val="000000" w:themeColor="text1"/>
                <w:lang w:val="en-US" w:eastAsia="en-US"/>
              </w:rPr>
              <w:t>Number</w:t>
            </w:r>
            <w:r w:rsidRPr="00D2162C">
              <w:rPr>
                <w:rFonts w:ascii="Arial" w:hAnsi="Arial" w:cs="Arial"/>
                <w:b/>
                <w:caps/>
                <w:color w:val="000000" w:themeColor="text1"/>
                <w:lang w:val="en-US" w:eastAsia="en-US"/>
              </w:rPr>
              <w:t>:</w:t>
            </w:r>
          </w:p>
        </w:tc>
        <w:tc>
          <w:tcPr>
            <w:tcW w:w="7283" w:type="dxa"/>
          </w:tcPr>
          <w:p w14:paraId="1359048A" w14:textId="77777777" w:rsidR="00D2162C" w:rsidRPr="00D2162C"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r w:rsidRPr="00A60C3B">
              <w:rPr>
                <w:rFonts w:ascii="Arial" w:hAnsi="Arial" w:cs="Arial"/>
                <w:caps/>
                <w:color w:val="000000" w:themeColor="text1"/>
                <w:lang w:val="en-US" w:eastAsia="en-US"/>
              </w:rPr>
              <w:t>37898</w:t>
            </w:r>
          </w:p>
        </w:tc>
      </w:tr>
      <w:tr w:rsidR="00A60C3B" w:rsidRPr="00D2162C" w14:paraId="64C57FA1" w14:textId="77777777" w:rsidTr="004321F8">
        <w:trPr>
          <w:cantSplit/>
        </w:trPr>
        <w:tc>
          <w:tcPr>
            <w:tcW w:w="1357" w:type="dxa"/>
          </w:tcPr>
          <w:p w14:paraId="537F056F" w14:textId="77777777" w:rsidR="00D2162C" w:rsidRPr="00D2162C"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r w:rsidRPr="00D2162C">
              <w:rPr>
                <w:rFonts w:ascii="Arial" w:hAnsi="Arial" w:cs="Arial"/>
                <w:b/>
                <w:caps/>
                <w:color w:val="000000" w:themeColor="text1"/>
                <w:lang w:val="en-US" w:eastAsia="en-US"/>
              </w:rPr>
              <w:t>date:</w:t>
            </w:r>
          </w:p>
        </w:tc>
        <w:tc>
          <w:tcPr>
            <w:tcW w:w="7283" w:type="dxa"/>
          </w:tcPr>
          <w:p w14:paraId="4B00478B" w14:textId="77777777" w:rsidR="00D2162C" w:rsidRPr="00D2162C"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r w:rsidRPr="00A60C3B">
              <w:rPr>
                <w:rFonts w:ascii="Arial" w:hAnsi="Arial" w:cs="Arial"/>
                <w:caps/>
                <w:color w:val="000000" w:themeColor="text1"/>
                <w:lang w:val="en-US" w:eastAsia="en-US"/>
              </w:rPr>
              <w:t>10</w:t>
            </w:r>
            <w:r w:rsidRPr="00A60C3B">
              <w:rPr>
                <w:rFonts w:ascii="Arial" w:hAnsi="Arial" w:cs="Arial"/>
                <w:caps/>
                <w:color w:val="000000" w:themeColor="text1"/>
                <w:vertAlign w:val="superscript"/>
                <w:lang w:val="en-US" w:eastAsia="en-US"/>
              </w:rPr>
              <w:t>th</w:t>
            </w:r>
            <w:r w:rsidRPr="00A60C3B">
              <w:rPr>
                <w:rFonts w:ascii="Arial" w:hAnsi="Arial" w:cs="Arial"/>
                <w:caps/>
                <w:color w:val="000000" w:themeColor="text1"/>
                <w:lang w:val="en-US" w:eastAsia="en-US"/>
              </w:rPr>
              <w:t xml:space="preserve"> May 2021</w:t>
            </w:r>
          </w:p>
        </w:tc>
      </w:tr>
      <w:tr w:rsidR="00A60C3B" w:rsidRPr="00D2162C" w14:paraId="33C01B50" w14:textId="77777777" w:rsidTr="004321F8">
        <w:trPr>
          <w:cantSplit/>
        </w:trPr>
        <w:tc>
          <w:tcPr>
            <w:tcW w:w="1357" w:type="dxa"/>
            <w:tcBorders>
              <w:bottom w:val="single" w:sz="4" w:space="0" w:color="auto"/>
            </w:tcBorders>
            <w:tcMar>
              <w:bottom w:w="259" w:type="dxa"/>
            </w:tcMar>
          </w:tcPr>
          <w:p w14:paraId="07BE1F0E" w14:textId="77777777" w:rsidR="00D2162C" w:rsidRPr="00D2162C"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p>
        </w:tc>
        <w:tc>
          <w:tcPr>
            <w:tcW w:w="7283" w:type="dxa"/>
            <w:tcBorders>
              <w:bottom w:val="single" w:sz="4" w:space="0" w:color="auto"/>
            </w:tcBorders>
            <w:tcMar>
              <w:bottom w:w="259" w:type="dxa"/>
            </w:tcMar>
          </w:tcPr>
          <w:p w14:paraId="23BA0E37" w14:textId="77777777" w:rsidR="00D2162C" w:rsidRPr="00D2162C"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p>
        </w:tc>
      </w:tr>
    </w:tbl>
    <w:p w14:paraId="6BE4A2E7" w14:textId="77777777" w:rsidR="00D2162C" w:rsidRPr="00A60C3B" w:rsidRDefault="00D2162C" w:rsidP="00D2162C">
      <w:pPr>
        <w:spacing w:beforeLines="50" w:before="120" w:afterLines="50" w:after="120" w:line="360" w:lineRule="auto"/>
        <w:rPr>
          <w:rFonts w:ascii="Arial" w:hAnsi="Arial" w:cs="Arial"/>
          <w:color w:val="000000" w:themeColor="text1"/>
        </w:rPr>
      </w:pPr>
    </w:p>
    <w:p w14:paraId="3D4A65C3" w14:textId="77777777" w:rsidR="003B474F" w:rsidRPr="00A60C3B" w:rsidRDefault="003B474F"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In response to your enquiry relating to the tribunal claim made </w:t>
      </w:r>
      <w:r w:rsidR="00F554BC" w:rsidRPr="00A60C3B">
        <w:rPr>
          <w:rFonts w:ascii="Arial" w:hAnsi="Arial" w:cs="Arial"/>
          <w:color w:val="000000" w:themeColor="text1"/>
        </w:rPr>
        <w:t>by GR,</w:t>
      </w:r>
      <w:r w:rsidR="008619F8" w:rsidRPr="00A60C3B">
        <w:rPr>
          <w:rFonts w:ascii="Arial" w:hAnsi="Arial" w:cs="Arial"/>
          <w:color w:val="000000" w:themeColor="text1"/>
        </w:rPr>
        <w:t xml:space="preserve"> Mechanic</w:t>
      </w:r>
      <w:r w:rsidR="00945B91" w:rsidRPr="00A60C3B">
        <w:rPr>
          <w:rFonts w:ascii="Arial" w:hAnsi="Arial" w:cs="Arial"/>
          <w:color w:val="000000" w:themeColor="text1"/>
        </w:rPr>
        <w:t>,</w:t>
      </w:r>
      <w:r w:rsidRPr="00A60C3B">
        <w:rPr>
          <w:rFonts w:ascii="Arial" w:hAnsi="Arial" w:cs="Arial"/>
          <w:color w:val="000000" w:themeColor="text1"/>
        </w:rPr>
        <w:t xml:space="preserve"> </w:t>
      </w:r>
      <w:r w:rsidR="00945B91" w:rsidRPr="00A60C3B">
        <w:rPr>
          <w:rFonts w:ascii="Arial" w:hAnsi="Arial" w:cs="Arial"/>
          <w:color w:val="000000" w:themeColor="text1"/>
        </w:rPr>
        <w:t>I write to you as a summary of</w:t>
      </w:r>
      <w:r w:rsidRPr="00A60C3B">
        <w:rPr>
          <w:rFonts w:ascii="Arial" w:hAnsi="Arial" w:cs="Arial"/>
          <w:color w:val="000000" w:themeColor="text1"/>
        </w:rPr>
        <w:t xml:space="preserve"> claim</w:t>
      </w:r>
      <w:r w:rsidR="00945B91" w:rsidRPr="00A60C3B">
        <w:rPr>
          <w:rFonts w:ascii="Arial" w:hAnsi="Arial" w:cs="Arial"/>
          <w:color w:val="000000" w:themeColor="text1"/>
        </w:rPr>
        <w:t>/s being made</w:t>
      </w:r>
      <w:r w:rsidR="00F92624" w:rsidRPr="00A60C3B">
        <w:rPr>
          <w:rFonts w:ascii="Arial" w:hAnsi="Arial" w:cs="Arial"/>
          <w:color w:val="000000" w:themeColor="text1"/>
        </w:rPr>
        <w:t xml:space="preserve"> due to dismissal for gross misconduct,</w:t>
      </w:r>
      <w:r w:rsidRPr="00A60C3B">
        <w:rPr>
          <w:rFonts w:ascii="Arial" w:hAnsi="Arial" w:cs="Arial"/>
          <w:color w:val="000000" w:themeColor="text1"/>
        </w:rPr>
        <w:t xml:space="preserve"> </w:t>
      </w:r>
      <w:r w:rsidR="00945B91" w:rsidRPr="00A60C3B">
        <w:rPr>
          <w:rFonts w:ascii="Arial" w:hAnsi="Arial" w:cs="Arial"/>
          <w:color w:val="000000" w:themeColor="text1"/>
        </w:rPr>
        <w:t xml:space="preserve">and advise you of the </w:t>
      </w:r>
      <w:proofErr w:type="gramStart"/>
      <w:r w:rsidR="00945B91" w:rsidRPr="00A60C3B">
        <w:rPr>
          <w:rFonts w:ascii="Arial" w:hAnsi="Arial" w:cs="Arial"/>
          <w:color w:val="000000" w:themeColor="text1"/>
        </w:rPr>
        <w:t>following;</w:t>
      </w:r>
      <w:proofErr w:type="gramEnd"/>
    </w:p>
    <w:p w14:paraId="6A2ECEC4" w14:textId="77777777" w:rsidR="00444620" w:rsidRPr="00A60C3B" w:rsidRDefault="00444620" w:rsidP="00D2162C">
      <w:pPr>
        <w:pStyle w:val="NormalWeb"/>
        <w:spacing w:beforeLines="50" w:before="120" w:beforeAutospacing="0" w:afterLines="50" w:after="120" w:afterAutospacing="0" w:line="360" w:lineRule="auto"/>
        <w:rPr>
          <w:rFonts w:ascii="Arial" w:hAnsi="Arial" w:cs="Arial"/>
          <w:color w:val="000000" w:themeColor="text1"/>
        </w:rPr>
      </w:pPr>
    </w:p>
    <w:p w14:paraId="20BF28BF" w14:textId="77777777" w:rsidR="003B474F"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u w:val="single"/>
        </w:rPr>
      </w:pPr>
      <w:r w:rsidRPr="00A60C3B">
        <w:rPr>
          <w:rFonts w:ascii="Arial" w:hAnsi="Arial" w:cs="Arial"/>
          <w:color w:val="000000" w:themeColor="text1"/>
          <w:u w:val="single"/>
        </w:rPr>
        <w:t xml:space="preserve">1. </w:t>
      </w:r>
      <w:r w:rsidR="00D2162C" w:rsidRPr="00A60C3B">
        <w:rPr>
          <w:rFonts w:ascii="Arial" w:hAnsi="Arial" w:cs="Arial"/>
          <w:color w:val="000000" w:themeColor="text1"/>
          <w:u w:val="single"/>
        </w:rPr>
        <w:t>Process</w:t>
      </w:r>
      <w:r w:rsidR="003B474F" w:rsidRPr="00A60C3B">
        <w:rPr>
          <w:rFonts w:ascii="Arial" w:hAnsi="Arial" w:cs="Arial"/>
          <w:color w:val="000000" w:themeColor="text1"/>
          <w:u w:val="single"/>
        </w:rPr>
        <w:t xml:space="preserve"> and times</w:t>
      </w:r>
      <w:r w:rsidR="00257930" w:rsidRPr="00A60C3B">
        <w:rPr>
          <w:rFonts w:ascii="Arial" w:hAnsi="Arial" w:cs="Arial"/>
          <w:color w:val="000000" w:themeColor="text1"/>
          <w:u w:val="single"/>
        </w:rPr>
        <w:t xml:space="preserve">cales for responding to the </w:t>
      </w:r>
      <w:proofErr w:type="gramStart"/>
      <w:r w:rsidR="00257930" w:rsidRPr="00A60C3B">
        <w:rPr>
          <w:rFonts w:ascii="Arial" w:hAnsi="Arial" w:cs="Arial"/>
          <w:color w:val="000000" w:themeColor="text1"/>
          <w:u w:val="single"/>
        </w:rPr>
        <w:t>ET1;</w:t>
      </w:r>
      <w:proofErr w:type="gramEnd"/>
    </w:p>
    <w:p w14:paraId="608ADE4F" w14:textId="6A407DBE" w:rsidR="00257930" w:rsidRPr="00A60C3B" w:rsidRDefault="00115494"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A</w:t>
      </w:r>
      <w:r w:rsidR="003B474F" w:rsidRPr="00A60C3B">
        <w:rPr>
          <w:rFonts w:ascii="Arial" w:hAnsi="Arial" w:cs="Arial"/>
          <w:color w:val="000000" w:themeColor="text1"/>
        </w:rPr>
        <w:t xml:space="preserve"> claim </w:t>
      </w:r>
      <w:r w:rsidRPr="00A60C3B">
        <w:rPr>
          <w:rFonts w:ascii="Arial" w:hAnsi="Arial" w:cs="Arial"/>
          <w:color w:val="000000" w:themeColor="text1"/>
        </w:rPr>
        <w:t>has</w:t>
      </w:r>
      <w:r w:rsidR="003B474F" w:rsidRPr="00A60C3B">
        <w:rPr>
          <w:rFonts w:ascii="Arial" w:hAnsi="Arial" w:cs="Arial"/>
          <w:color w:val="000000" w:themeColor="text1"/>
        </w:rPr>
        <w:t xml:space="preserve"> been issued by </w:t>
      </w:r>
      <w:r w:rsidR="00257930" w:rsidRPr="00A60C3B">
        <w:rPr>
          <w:rFonts w:ascii="Arial" w:hAnsi="Arial" w:cs="Arial"/>
          <w:color w:val="000000" w:themeColor="text1"/>
        </w:rPr>
        <w:t>GR</w:t>
      </w:r>
      <w:r w:rsidR="00CD0A0E" w:rsidRPr="00A60C3B">
        <w:rPr>
          <w:rFonts w:ascii="Arial" w:hAnsi="Arial" w:cs="Arial"/>
          <w:color w:val="000000" w:themeColor="text1"/>
        </w:rPr>
        <w:t xml:space="preserve"> </w:t>
      </w:r>
      <w:r w:rsidR="00850129" w:rsidRPr="00A60C3B">
        <w:rPr>
          <w:rFonts w:ascii="Arial" w:hAnsi="Arial" w:cs="Arial"/>
          <w:color w:val="000000" w:themeColor="text1"/>
        </w:rPr>
        <w:t>and I understand</w:t>
      </w:r>
      <w:r w:rsidR="003B5EBA" w:rsidRPr="00A60C3B">
        <w:rPr>
          <w:rFonts w:ascii="Arial" w:hAnsi="Arial" w:cs="Arial"/>
          <w:color w:val="000000" w:themeColor="text1"/>
        </w:rPr>
        <w:t xml:space="preserve"> have received an ET2</w:t>
      </w:r>
      <w:r w:rsidR="003B474F" w:rsidRPr="00A60C3B">
        <w:rPr>
          <w:rFonts w:ascii="Arial" w:hAnsi="Arial" w:cs="Arial"/>
          <w:color w:val="000000" w:themeColor="text1"/>
        </w:rPr>
        <w:t xml:space="preserve"> dated </w:t>
      </w:r>
      <w:r w:rsidR="00EF5163" w:rsidRPr="00A60C3B">
        <w:rPr>
          <w:rFonts w:ascii="Arial" w:hAnsi="Arial" w:cs="Arial"/>
          <w:color w:val="000000" w:themeColor="text1"/>
        </w:rPr>
        <w:t>06</w:t>
      </w:r>
      <w:r w:rsidR="00EF5163" w:rsidRPr="00A60C3B">
        <w:rPr>
          <w:rFonts w:ascii="Arial" w:hAnsi="Arial" w:cs="Arial"/>
          <w:color w:val="000000" w:themeColor="text1"/>
          <w:vertAlign w:val="superscript"/>
        </w:rPr>
        <w:t>th</w:t>
      </w:r>
      <w:r w:rsidR="00EF5163" w:rsidRPr="00A60C3B">
        <w:rPr>
          <w:rFonts w:ascii="Arial" w:hAnsi="Arial" w:cs="Arial"/>
          <w:color w:val="000000" w:themeColor="text1"/>
        </w:rPr>
        <w:t xml:space="preserve"> December 2020</w:t>
      </w:r>
      <w:r w:rsidR="003B5EBA" w:rsidRPr="00A60C3B">
        <w:rPr>
          <w:rFonts w:ascii="Arial" w:hAnsi="Arial" w:cs="Arial"/>
          <w:color w:val="000000" w:themeColor="text1"/>
        </w:rPr>
        <w:t>, and you</w:t>
      </w:r>
      <w:r w:rsidR="003B474F" w:rsidRPr="00A60C3B">
        <w:rPr>
          <w:rFonts w:ascii="Arial" w:hAnsi="Arial" w:cs="Arial"/>
          <w:color w:val="000000" w:themeColor="text1"/>
        </w:rPr>
        <w:t xml:space="preserve"> have 28 days to respond to the claim/s</w:t>
      </w:r>
      <w:r w:rsidR="00FC447E" w:rsidRPr="00A60C3B">
        <w:rPr>
          <w:rFonts w:ascii="Arial" w:hAnsi="Arial" w:cs="Arial"/>
          <w:color w:val="000000" w:themeColor="text1"/>
        </w:rPr>
        <w:t xml:space="preserve"> and the opportunity to present your side of the case</w:t>
      </w:r>
      <w:r w:rsidR="003B474F" w:rsidRPr="00A60C3B">
        <w:rPr>
          <w:rFonts w:ascii="Arial" w:hAnsi="Arial" w:cs="Arial"/>
          <w:color w:val="000000" w:themeColor="text1"/>
        </w:rPr>
        <w:t xml:space="preserve"> </w:t>
      </w:r>
      <w:r w:rsidR="002343A5" w:rsidRPr="00A60C3B">
        <w:rPr>
          <w:rFonts w:ascii="Arial" w:hAnsi="Arial" w:cs="Arial"/>
          <w:noProof/>
          <w:color w:val="000000" w:themeColor="text1"/>
        </w:rPr>
        <w:t>(Gov.uk, 2021</w:t>
      </w:r>
      <w:r w:rsidR="00796AA0">
        <w:rPr>
          <w:rFonts w:ascii="Arial" w:hAnsi="Arial" w:cs="Arial"/>
          <w:noProof/>
          <w:color w:val="000000" w:themeColor="text1"/>
        </w:rPr>
        <w:t>a</w:t>
      </w:r>
      <w:r w:rsidR="002343A5" w:rsidRPr="00A60C3B">
        <w:rPr>
          <w:rFonts w:ascii="Arial" w:hAnsi="Arial" w:cs="Arial"/>
          <w:noProof/>
          <w:color w:val="000000" w:themeColor="text1"/>
        </w:rPr>
        <w:t>)</w:t>
      </w:r>
      <w:r w:rsidR="003B5EBA" w:rsidRPr="00A60C3B">
        <w:rPr>
          <w:rFonts w:ascii="Arial" w:hAnsi="Arial" w:cs="Arial"/>
          <w:color w:val="000000" w:themeColor="text1"/>
        </w:rPr>
        <w:t xml:space="preserve">. </w:t>
      </w:r>
      <w:r w:rsidR="003B474F" w:rsidRPr="00A60C3B">
        <w:rPr>
          <w:rFonts w:ascii="Arial" w:hAnsi="Arial" w:cs="Arial"/>
          <w:color w:val="000000" w:themeColor="text1"/>
        </w:rPr>
        <w:t>Please read and understand the claims being made before responding and submitting ET3</w:t>
      </w:r>
      <w:r w:rsidR="00945B91" w:rsidRPr="00A60C3B">
        <w:rPr>
          <w:rFonts w:ascii="Arial" w:hAnsi="Arial" w:cs="Arial"/>
          <w:color w:val="000000" w:themeColor="text1"/>
        </w:rPr>
        <w:t xml:space="preserve"> </w:t>
      </w:r>
      <w:r w:rsidR="00945B91" w:rsidRPr="00A60C3B">
        <w:rPr>
          <w:rFonts w:ascii="Arial" w:hAnsi="Arial" w:cs="Arial"/>
          <w:b/>
          <w:i/>
          <w:color w:val="000000" w:themeColor="text1"/>
        </w:rPr>
        <w:t>by 03rd January 2021.</w:t>
      </w:r>
      <w:r w:rsidR="00945B91" w:rsidRPr="00A60C3B">
        <w:rPr>
          <w:rFonts w:ascii="Arial" w:hAnsi="Arial" w:cs="Arial"/>
          <w:b/>
          <w:color w:val="000000" w:themeColor="text1"/>
        </w:rPr>
        <w:t xml:space="preserve"> </w:t>
      </w:r>
      <w:r w:rsidR="003B474F" w:rsidRPr="00A60C3B">
        <w:rPr>
          <w:rFonts w:ascii="Arial" w:hAnsi="Arial" w:cs="Arial"/>
          <w:color w:val="000000" w:themeColor="text1"/>
        </w:rPr>
        <w:t xml:space="preserve"> To file your ET3 response, you will need to advise if you are defending the claim</w:t>
      </w:r>
      <w:r w:rsidR="00945B91" w:rsidRPr="00A60C3B">
        <w:rPr>
          <w:rFonts w:ascii="Arial" w:hAnsi="Arial" w:cs="Arial"/>
          <w:color w:val="000000" w:themeColor="text1"/>
        </w:rPr>
        <w:t>/</w:t>
      </w:r>
      <w:r w:rsidR="003B474F" w:rsidRPr="00A60C3B">
        <w:rPr>
          <w:rFonts w:ascii="Arial" w:hAnsi="Arial" w:cs="Arial"/>
          <w:color w:val="000000" w:themeColor="text1"/>
        </w:rPr>
        <w:t xml:space="preserve">s </w:t>
      </w:r>
      <w:r w:rsidR="00FC447E" w:rsidRPr="00A60C3B">
        <w:rPr>
          <w:rFonts w:ascii="Arial" w:hAnsi="Arial" w:cs="Arial"/>
          <w:color w:val="000000" w:themeColor="text1"/>
        </w:rPr>
        <w:t>being made by GR</w:t>
      </w:r>
      <w:r w:rsidR="002343A5" w:rsidRPr="00A60C3B">
        <w:rPr>
          <w:rFonts w:ascii="Arial" w:hAnsi="Arial" w:cs="Arial"/>
          <w:noProof/>
          <w:color w:val="000000" w:themeColor="text1"/>
        </w:rPr>
        <w:t xml:space="preserve"> (Gov.uk, 2014)</w:t>
      </w:r>
      <w:r w:rsidR="00F554BC" w:rsidRPr="00A60C3B">
        <w:rPr>
          <w:rFonts w:ascii="Arial" w:hAnsi="Arial" w:cs="Arial"/>
          <w:color w:val="000000" w:themeColor="text1"/>
        </w:rPr>
        <w:t xml:space="preserve">. When responding to claims, it is important that you deal with the claim promptly, assess the merits of the claim, focus on the relevant issue and pay attention to the </w:t>
      </w:r>
      <w:proofErr w:type="gramStart"/>
      <w:r w:rsidR="00F554BC" w:rsidRPr="00A60C3B">
        <w:rPr>
          <w:rFonts w:ascii="Arial" w:hAnsi="Arial" w:cs="Arial"/>
          <w:color w:val="000000" w:themeColor="text1"/>
        </w:rPr>
        <w:t>detail;</w:t>
      </w:r>
      <w:proofErr w:type="gramEnd"/>
      <w:r w:rsidR="00F554BC" w:rsidRPr="00A60C3B">
        <w:rPr>
          <w:rFonts w:ascii="Arial" w:hAnsi="Arial" w:cs="Arial"/>
          <w:color w:val="000000" w:themeColor="text1"/>
        </w:rPr>
        <w:t xml:space="preserve"> following the </w:t>
      </w:r>
      <w:proofErr w:type="spellStart"/>
      <w:r w:rsidR="00F554BC" w:rsidRPr="00A60C3B">
        <w:rPr>
          <w:rFonts w:ascii="Arial" w:hAnsi="Arial" w:cs="Arial"/>
          <w:color w:val="000000" w:themeColor="text1"/>
        </w:rPr>
        <w:t>ACASCoP</w:t>
      </w:r>
      <w:proofErr w:type="spellEnd"/>
      <w:r w:rsidR="00F554BC" w:rsidRPr="00A60C3B">
        <w:rPr>
          <w:rFonts w:ascii="Arial" w:hAnsi="Arial" w:cs="Arial"/>
          <w:color w:val="000000" w:themeColor="text1"/>
        </w:rPr>
        <w:t xml:space="preserve"> </w:t>
      </w:r>
      <w:r w:rsidR="002343A5" w:rsidRPr="00A60C3B">
        <w:rPr>
          <w:rFonts w:ascii="Arial" w:hAnsi="Arial" w:cs="Arial"/>
          <w:noProof/>
          <w:color w:val="000000" w:themeColor="text1"/>
        </w:rPr>
        <w:t>(Personnel Today, 2015)</w:t>
      </w:r>
      <w:r w:rsidR="00F554BC" w:rsidRPr="00A60C3B">
        <w:rPr>
          <w:rFonts w:ascii="Arial" w:hAnsi="Arial" w:cs="Arial"/>
          <w:color w:val="000000" w:themeColor="text1"/>
        </w:rPr>
        <w:t xml:space="preserve">. </w:t>
      </w:r>
      <w:r w:rsidR="003B474F" w:rsidRPr="00A60C3B">
        <w:rPr>
          <w:rFonts w:ascii="Arial" w:hAnsi="Arial" w:cs="Arial"/>
          <w:color w:val="000000" w:themeColor="text1"/>
        </w:rPr>
        <w:t xml:space="preserve">The response can be </w:t>
      </w:r>
      <w:r w:rsidR="00945B91" w:rsidRPr="00A60C3B">
        <w:rPr>
          <w:rFonts w:ascii="Arial" w:hAnsi="Arial" w:cs="Arial"/>
          <w:color w:val="000000" w:themeColor="text1"/>
        </w:rPr>
        <w:t xml:space="preserve">sent to the tribunals via email, </w:t>
      </w:r>
      <w:r w:rsidR="003B474F" w:rsidRPr="00A60C3B">
        <w:rPr>
          <w:rFonts w:ascii="Arial" w:hAnsi="Arial" w:cs="Arial"/>
          <w:color w:val="000000" w:themeColor="text1"/>
        </w:rPr>
        <w:t xml:space="preserve">a conformation email </w:t>
      </w:r>
      <w:r w:rsidR="00FC447E" w:rsidRPr="00A60C3B">
        <w:rPr>
          <w:rFonts w:ascii="Arial" w:hAnsi="Arial" w:cs="Arial"/>
          <w:color w:val="000000" w:themeColor="text1"/>
        </w:rPr>
        <w:t>returned</w:t>
      </w:r>
      <w:r w:rsidR="00945B91" w:rsidRPr="00A60C3B">
        <w:rPr>
          <w:rFonts w:ascii="Arial" w:hAnsi="Arial" w:cs="Arial"/>
          <w:color w:val="000000" w:themeColor="text1"/>
        </w:rPr>
        <w:t xml:space="preserve"> once </w:t>
      </w:r>
      <w:r w:rsidR="003B474F" w:rsidRPr="00A60C3B">
        <w:rPr>
          <w:rFonts w:ascii="Arial" w:hAnsi="Arial" w:cs="Arial"/>
          <w:color w:val="000000" w:themeColor="text1"/>
        </w:rPr>
        <w:t xml:space="preserve">received. </w:t>
      </w:r>
      <w:r w:rsidR="00FC447E" w:rsidRPr="00A60C3B">
        <w:rPr>
          <w:rFonts w:ascii="Arial" w:hAnsi="Arial" w:cs="Arial"/>
          <w:color w:val="000000" w:themeColor="text1"/>
        </w:rPr>
        <w:t xml:space="preserve">From the receipt of the ET3, </w:t>
      </w:r>
      <w:r w:rsidRPr="00A60C3B">
        <w:rPr>
          <w:rFonts w:ascii="Arial" w:hAnsi="Arial" w:cs="Arial"/>
          <w:color w:val="000000" w:themeColor="text1"/>
        </w:rPr>
        <w:t xml:space="preserve">an employment judge will usually sift and </w:t>
      </w:r>
      <w:r w:rsidR="00FC447E" w:rsidRPr="00A60C3B">
        <w:rPr>
          <w:rFonts w:ascii="Arial" w:hAnsi="Arial" w:cs="Arial"/>
          <w:color w:val="000000" w:themeColor="text1"/>
        </w:rPr>
        <w:t xml:space="preserve">decide whether there will be a full hearing to decide on your case and </w:t>
      </w:r>
      <w:r w:rsidRPr="00A60C3B">
        <w:rPr>
          <w:rFonts w:ascii="Arial" w:hAnsi="Arial" w:cs="Arial"/>
          <w:color w:val="000000" w:themeColor="text1"/>
        </w:rPr>
        <w:t>issue a case management order setting out steps for both parties to take</w:t>
      </w:r>
      <w:r w:rsidR="00FC447E" w:rsidRPr="00A60C3B">
        <w:rPr>
          <w:rFonts w:ascii="Arial" w:hAnsi="Arial" w:cs="Arial"/>
          <w:color w:val="000000" w:themeColor="text1"/>
        </w:rPr>
        <w:t>. If you do not submit the ET3 response, the tribunal will decide the outcome without your in</w:t>
      </w:r>
      <w:r w:rsidR="00257930" w:rsidRPr="00A60C3B">
        <w:rPr>
          <w:rFonts w:ascii="Arial" w:hAnsi="Arial" w:cs="Arial"/>
          <w:color w:val="000000" w:themeColor="text1"/>
        </w:rPr>
        <w:t>put</w:t>
      </w:r>
      <w:r w:rsidR="00850129" w:rsidRPr="00A60C3B">
        <w:rPr>
          <w:rFonts w:ascii="Arial" w:hAnsi="Arial" w:cs="Arial"/>
          <w:color w:val="000000" w:themeColor="text1"/>
        </w:rPr>
        <w:t xml:space="preserve"> which is called a ‘default judgement’ </w:t>
      </w:r>
      <w:r w:rsidR="002343A5" w:rsidRPr="00A60C3B">
        <w:rPr>
          <w:rFonts w:ascii="Arial" w:hAnsi="Arial" w:cs="Arial"/>
          <w:noProof/>
          <w:color w:val="000000" w:themeColor="text1"/>
        </w:rPr>
        <w:t>(Citizens Advice, 2021</w:t>
      </w:r>
      <w:r w:rsidR="00796AA0">
        <w:rPr>
          <w:rFonts w:ascii="Arial" w:hAnsi="Arial" w:cs="Arial"/>
          <w:noProof/>
          <w:color w:val="000000" w:themeColor="text1"/>
        </w:rPr>
        <w:t>a</w:t>
      </w:r>
      <w:r w:rsidR="002343A5" w:rsidRPr="00A60C3B">
        <w:rPr>
          <w:rFonts w:ascii="Arial" w:hAnsi="Arial" w:cs="Arial"/>
          <w:noProof/>
          <w:color w:val="000000" w:themeColor="text1"/>
        </w:rPr>
        <w:t>)</w:t>
      </w:r>
      <w:r w:rsidRPr="00A60C3B">
        <w:rPr>
          <w:rFonts w:ascii="Arial" w:hAnsi="Arial" w:cs="Arial"/>
          <w:color w:val="000000" w:themeColor="text1"/>
        </w:rPr>
        <w:t xml:space="preserve">. The judge may also </w:t>
      </w:r>
      <w:r w:rsidRPr="00A60C3B">
        <w:rPr>
          <w:rFonts w:ascii="Arial" w:hAnsi="Arial" w:cs="Arial"/>
          <w:color w:val="000000" w:themeColor="text1"/>
        </w:rPr>
        <w:lastRenderedPageBreak/>
        <w:t>list a preliminary hearing to consider case management issues. The hearing itself is generally less formal than other courts. However, the party can only appeal a tribunal decision to the EAT on a point of law within 42 days.</w:t>
      </w:r>
      <w:r w:rsidR="00257930" w:rsidRPr="00A60C3B">
        <w:rPr>
          <w:rFonts w:ascii="Arial" w:hAnsi="Arial" w:cs="Arial"/>
          <w:color w:val="000000" w:themeColor="text1"/>
        </w:rPr>
        <w:t xml:space="preserve"> </w:t>
      </w:r>
    </w:p>
    <w:p w14:paraId="4A7F5C02" w14:textId="77777777" w:rsidR="00257930" w:rsidRPr="00A60C3B" w:rsidRDefault="00257930" w:rsidP="00D2162C">
      <w:pPr>
        <w:spacing w:beforeLines="50" w:before="120" w:afterLines="50" w:after="120" w:line="360" w:lineRule="auto"/>
        <w:rPr>
          <w:rFonts w:ascii="Arial" w:hAnsi="Arial" w:cs="Arial"/>
          <w:color w:val="000000" w:themeColor="text1"/>
        </w:rPr>
      </w:pPr>
      <w:proofErr w:type="gramStart"/>
      <w:r w:rsidRPr="00A60C3B">
        <w:rPr>
          <w:rFonts w:ascii="Arial" w:hAnsi="Arial" w:cs="Arial"/>
          <w:color w:val="000000" w:themeColor="text1"/>
        </w:rPr>
        <w:t>Costs;</w:t>
      </w:r>
      <w:proofErr w:type="gramEnd"/>
    </w:p>
    <w:p w14:paraId="12F9945E" w14:textId="77777777" w:rsidR="00115494" w:rsidRPr="00A60C3B" w:rsidRDefault="00115494"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Costs do not ‘follow the event’ in employment tribunals as they do in civil courts. In other words, if a party is successful in bringing or defending a claim, the tribunal will not necessarily make an order that the unsuccessful party pays their costs. </w:t>
      </w:r>
    </w:p>
    <w:p w14:paraId="0BBD933F" w14:textId="77777777" w:rsidR="00257930" w:rsidRPr="00A60C3B" w:rsidRDefault="00257930"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Covid-</w:t>
      </w:r>
      <w:proofErr w:type="gramStart"/>
      <w:r w:rsidRPr="00A60C3B">
        <w:rPr>
          <w:rFonts w:ascii="Arial" w:hAnsi="Arial" w:cs="Arial"/>
          <w:color w:val="000000" w:themeColor="text1"/>
        </w:rPr>
        <w:t>19;</w:t>
      </w:r>
      <w:proofErr w:type="gramEnd"/>
    </w:p>
    <w:p w14:paraId="02C69B1A" w14:textId="3EFE5D12" w:rsidR="00257930" w:rsidRPr="00A60C3B" w:rsidRDefault="00257930"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Hearings may be postponed and </w:t>
      </w:r>
      <w:r w:rsidR="00963E9D" w:rsidRPr="00A60C3B">
        <w:rPr>
          <w:rFonts w:ascii="Arial" w:hAnsi="Arial" w:cs="Arial"/>
          <w:color w:val="000000" w:themeColor="text1"/>
        </w:rPr>
        <w:t xml:space="preserve">may </w:t>
      </w:r>
      <w:r w:rsidRPr="00A60C3B">
        <w:rPr>
          <w:rFonts w:ascii="Arial" w:hAnsi="Arial" w:cs="Arial"/>
          <w:color w:val="000000" w:themeColor="text1"/>
        </w:rPr>
        <w:t xml:space="preserve">take place by phone or video </w:t>
      </w:r>
      <w:r w:rsidR="002343A5" w:rsidRPr="00A60C3B">
        <w:rPr>
          <w:rFonts w:ascii="Arial" w:hAnsi="Arial" w:cs="Arial"/>
          <w:noProof/>
          <w:color w:val="000000" w:themeColor="text1"/>
        </w:rPr>
        <w:t>(Gov.uk, 2021</w:t>
      </w:r>
      <w:r w:rsidR="00796AA0">
        <w:rPr>
          <w:rFonts w:ascii="Arial" w:hAnsi="Arial" w:cs="Arial"/>
          <w:noProof/>
          <w:color w:val="000000" w:themeColor="text1"/>
        </w:rPr>
        <w:t xml:space="preserve">b; </w:t>
      </w:r>
      <w:r w:rsidR="00796AA0" w:rsidRPr="00796AA0">
        <w:rPr>
          <w:rFonts w:ascii="Arial" w:hAnsi="Arial" w:cs="Arial"/>
          <w:noProof/>
          <w:color w:val="000000" w:themeColor="text1"/>
        </w:rPr>
        <w:t>The Employment Tribunals in England and Wales and in Scotland, 2021)</w:t>
      </w:r>
    </w:p>
    <w:p w14:paraId="1838E54D" w14:textId="0AE7CE09" w:rsidR="00F554BC" w:rsidRPr="00A60C3B" w:rsidRDefault="00F554BC"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In addition, early conciliation can be offered if the claimant agrees and you will not need to go to tribunal, early conciliation will be dealt with by ACAC </w:t>
      </w:r>
      <w:r w:rsidR="002343A5" w:rsidRPr="00A60C3B">
        <w:rPr>
          <w:rFonts w:ascii="Arial" w:hAnsi="Arial" w:cs="Arial"/>
          <w:noProof/>
          <w:color w:val="000000" w:themeColor="text1"/>
        </w:rPr>
        <w:t>(ACAS, 2021</w:t>
      </w:r>
      <w:r w:rsidR="00796AA0">
        <w:rPr>
          <w:rFonts w:ascii="Arial" w:hAnsi="Arial" w:cs="Arial"/>
          <w:noProof/>
          <w:color w:val="000000" w:themeColor="text1"/>
        </w:rPr>
        <w:t>a</w:t>
      </w:r>
      <w:r w:rsidR="002343A5" w:rsidRPr="00A60C3B">
        <w:rPr>
          <w:rFonts w:ascii="Arial" w:hAnsi="Arial" w:cs="Arial"/>
          <w:noProof/>
          <w:color w:val="000000" w:themeColor="text1"/>
        </w:rPr>
        <w:t>)</w:t>
      </w:r>
      <w:r w:rsidRPr="00A60C3B">
        <w:rPr>
          <w:rFonts w:ascii="Arial" w:hAnsi="Arial" w:cs="Arial"/>
          <w:color w:val="000000" w:themeColor="text1"/>
        </w:rPr>
        <w:t>.</w:t>
      </w:r>
    </w:p>
    <w:p w14:paraId="59C17EEF" w14:textId="77777777" w:rsidR="00444620" w:rsidRPr="00A60C3B" w:rsidRDefault="00444620" w:rsidP="00D2162C">
      <w:pPr>
        <w:spacing w:beforeLines="50" w:before="120" w:afterLines="50" w:after="120" w:line="360" w:lineRule="auto"/>
        <w:rPr>
          <w:rFonts w:ascii="Arial" w:hAnsi="Arial" w:cs="Arial"/>
          <w:color w:val="000000" w:themeColor="text1"/>
        </w:rPr>
      </w:pPr>
    </w:p>
    <w:p w14:paraId="6F2F7DFF" w14:textId="77777777" w:rsidR="00A23900"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u w:val="single"/>
        </w:rPr>
      </w:pPr>
      <w:r w:rsidRPr="00A60C3B">
        <w:rPr>
          <w:rFonts w:ascii="Arial" w:hAnsi="Arial" w:cs="Arial"/>
          <w:color w:val="000000" w:themeColor="text1"/>
          <w:u w:val="single"/>
        </w:rPr>
        <w:t xml:space="preserve">2. </w:t>
      </w:r>
      <w:r w:rsidR="003B474F" w:rsidRPr="00A60C3B">
        <w:rPr>
          <w:rFonts w:ascii="Arial" w:hAnsi="Arial" w:cs="Arial"/>
          <w:color w:val="000000" w:themeColor="text1"/>
          <w:u w:val="single"/>
        </w:rPr>
        <w:t>D</w:t>
      </w:r>
      <w:r w:rsidR="00A23900" w:rsidRPr="00A60C3B">
        <w:rPr>
          <w:rFonts w:ascii="Arial" w:hAnsi="Arial" w:cs="Arial"/>
          <w:color w:val="000000" w:themeColor="text1"/>
          <w:u w:val="single"/>
        </w:rPr>
        <w:t>etails of the ground(s</w:t>
      </w:r>
      <w:r w:rsidR="00257930" w:rsidRPr="00A60C3B">
        <w:rPr>
          <w:rFonts w:ascii="Arial" w:hAnsi="Arial" w:cs="Arial"/>
          <w:color w:val="000000" w:themeColor="text1"/>
          <w:u w:val="single"/>
        </w:rPr>
        <w:t xml:space="preserve">) of any claim(s) being </w:t>
      </w:r>
      <w:proofErr w:type="gramStart"/>
      <w:r w:rsidR="00257930" w:rsidRPr="00A60C3B">
        <w:rPr>
          <w:rFonts w:ascii="Arial" w:hAnsi="Arial" w:cs="Arial"/>
          <w:color w:val="000000" w:themeColor="text1"/>
          <w:u w:val="single"/>
        </w:rPr>
        <w:t>brought;</w:t>
      </w:r>
      <w:proofErr w:type="gramEnd"/>
    </w:p>
    <w:p w14:paraId="0C01A46A" w14:textId="77777777" w:rsidR="00D86E9B" w:rsidRPr="00A60C3B" w:rsidRDefault="00D86E9B"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A dismissal for misconduct will only be fair if, </w:t>
      </w:r>
      <w:r w:rsidRPr="00A60C3B">
        <w:rPr>
          <w:rFonts w:ascii="Arial" w:hAnsi="Arial" w:cs="Arial"/>
          <w:color w:val="000000" w:themeColor="text1"/>
          <w:u w:val="single"/>
        </w:rPr>
        <w:t>at the time of dismissal:</w:t>
      </w:r>
    </w:p>
    <w:p w14:paraId="360D24E4" w14:textId="77777777" w:rsidR="00D86E9B" w:rsidRPr="00A60C3B" w:rsidRDefault="00D86E9B" w:rsidP="00D2162C">
      <w:pPr>
        <w:pStyle w:val="NormalWeb"/>
        <w:numPr>
          <w:ilvl w:val="0"/>
          <w:numId w:val="23"/>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The employer believed that employee to be guilty of misconduct</w:t>
      </w:r>
    </w:p>
    <w:p w14:paraId="314D0304" w14:textId="77777777" w:rsidR="00D86E9B" w:rsidRPr="00A60C3B" w:rsidRDefault="00D86E9B" w:rsidP="00D2162C">
      <w:pPr>
        <w:pStyle w:val="NormalWeb"/>
        <w:numPr>
          <w:ilvl w:val="0"/>
          <w:numId w:val="23"/>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The employer had reasonable grounds for believing that the employee was guilty of that misconduct</w:t>
      </w:r>
    </w:p>
    <w:p w14:paraId="72796F2A" w14:textId="639FB97E" w:rsidR="00D86E9B" w:rsidRPr="00A60C3B" w:rsidRDefault="00D86E9B" w:rsidP="00D2162C">
      <w:pPr>
        <w:pStyle w:val="NormalWeb"/>
        <w:numPr>
          <w:ilvl w:val="0"/>
          <w:numId w:val="23"/>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At the time it held that belief, it had carried out as much investigation as was reasonable</w:t>
      </w:r>
      <w:r w:rsidR="00F554BC" w:rsidRPr="00A60C3B">
        <w:rPr>
          <w:rFonts w:ascii="Arial" w:hAnsi="Arial" w:cs="Arial"/>
          <w:color w:val="000000" w:themeColor="text1"/>
        </w:rPr>
        <w:t xml:space="preserve"> </w:t>
      </w:r>
      <w:r w:rsidR="002343A5" w:rsidRPr="00A60C3B">
        <w:rPr>
          <w:rFonts w:ascii="Arial" w:hAnsi="Arial" w:cs="Arial"/>
          <w:noProof/>
          <w:color w:val="000000" w:themeColor="text1"/>
        </w:rPr>
        <w:t>(Citizens Advice, 2021</w:t>
      </w:r>
      <w:r w:rsidR="00796AA0">
        <w:rPr>
          <w:rFonts w:ascii="Arial" w:hAnsi="Arial" w:cs="Arial"/>
          <w:noProof/>
          <w:color w:val="000000" w:themeColor="text1"/>
        </w:rPr>
        <w:t>b</w:t>
      </w:r>
      <w:r w:rsidR="002343A5" w:rsidRPr="00A60C3B">
        <w:rPr>
          <w:rFonts w:ascii="Arial" w:hAnsi="Arial" w:cs="Arial"/>
          <w:noProof/>
          <w:color w:val="000000" w:themeColor="text1"/>
        </w:rPr>
        <w:t>)</w:t>
      </w:r>
      <w:r w:rsidR="00F554BC" w:rsidRPr="00A60C3B">
        <w:rPr>
          <w:rFonts w:ascii="Arial" w:hAnsi="Arial" w:cs="Arial"/>
          <w:color w:val="000000" w:themeColor="text1"/>
        </w:rPr>
        <w:t>.</w:t>
      </w:r>
    </w:p>
    <w:p w14:paraId="37AA9FBC" w14:textId="77777777" w:rsidR="00D86E9B" w:rsidRPr="00A60C3B" w:rsidRDefault="00D86E9B" w:rsidP="00D2162C">
      <w:pPr>
        <w:pStyle w:val="NormalWeb"/>
        <w:spacing w:beforeLines="50" w:before="120" w:beforeAutospacing="0" w:afterLines="50" w:after="120" w:afterAutospacing="0" w:line="360" w:lineRule="auto"/>
        <w:rPr>
          <w:rFonts w:ascii="Arial" w:hAnsi="Arial" w:cs="Arial"/>
          <w:color w:val="000000" w:themeColor="text1"/>
        </w:rPr>
      </w:pPr>
    </w:p>
    <w:p w14:paraId="27BEC458" w14:textId="77777777" w:rsidR="003B474F" w:rsidRPr="00A60C3B" w:rsidRDefault="00F554BC"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A review</w:t>
      </w:r>
      <w:r w:rsidR="003B474F" w:rsidRPr="00A60C3B">
        <w:rPr>
          <w:rFonts w:ascii="Arial" w:hAnsi="Arial" w:cs="Arial"/>
          <w:color w:val="000000" w:themeColor="text1"/>
        </w:rPr>
        <w:t xml:space="preserve"> of the documents provided, </w:t>
      </w:r>
      <w:r w:rsidR="00257930" w:rsidRPr="00A60C3B">
        <w:rPr>
          <w:rFonts w:ascii="Arial" w:hAnsi="Arial" w:cs="Arial"/>
          <w:color w:val="000000" w:themeColor="text1"/>
        </w:rPr>
        <w:t>GR</w:t>
      </w:r>
      <w:r w:rsidR="007C1EEF" w:rsidRPr="00A60C3B">
        <w:rPr>
          <w:rFonts w:ascii="Arial" w:hAnsi="Arial" w:cs="Arial"/>
          <w:color w:val="000000" w:themeColor="text1"/>
        </w:rPr>
        <w:t xml:space="preserve"> </w:t>
      </w:r>
      <w:r w:rsidR="003B474F" w:rsidRPr="00A60C3B">
        <w:rPr>
          <w:rFonts w:ascii="Arial" w:hAnsi="Arial" w:cs="Arial"/>
          <w:color w:val="000000" w:themeColor="text1"/>
        </w:rPr>
        <w:t>potentially</w:t>
      </w:r>
      <w:r w:rsidR="007C1EEF" w:rsidRPr="00A60C3B">
        <w:rPr>
          <w:rFonts w:ascii="Arial" w:hAnsi="Arial" w:cs="Arial"/>
          <w:color w:val="000000" w:themeColor="text1"/>
        </w:rPr>
        <w:t xml:space="preserve"> could</w:t>
      </w:r>
      <w:r w:rsidR="003B474F" w:rsidRPr="00A60C3B">
        <w:rPr>
          <w:rFonts w:ascii="Arial" w:hAnsi="Arial" w:cs="Arial"/>
          <w:color w:val="000000" w:themeColor="text1"/>
        </w:rPr>
        <w:t xml:space="preserve"> make the </w:t>
      </w:r>
      <w:r w:rsidR="00CD0A0E" w:rsidRPr="00A60C3B">
        <w:rPr>
          <w:rFonts w:ascii="Arial" w:hAnsi="Arial" w:cs="Arial"/>
          <w:color w:val="000000" w:themeColor="text1"/>
        </w:rPr>
        <w:t>subsequent</w:t>
      </w:r>
      <w:r w:rsidR="003B474F" w:rsidRPr="00A60C3B">
        <w:rPr>
          <w:rFonts w:ascii="Arial" w:hAnsi="Arial" w:cs="Arial"/>
          <w:color w:val="000000" w:themeColor="text1"/>
        </w:rPr>
        <w:t xml:space="preserve"> claims</w:t>
      </w:r>
      <w:r w:rsidR="00CD0A0E" w:rsidRPr="00A60C3B">
        <w:rPr>
          <w:rFonts w:ascii="Arial" w:hAnsi="Arial" w:cs="Arial"/>
          <w:color w:val="000000" w:themeColor="text1"/>
        </w:rPr>
        <w:t xml:space="preserve"> based on the following grounds</w:t>
      </w:r>
      <w:r w:rsidR="002C3502" w:rsidRPr="00A60C3B">
        <w:rPr>
          <w:rFonts w:ascii="Arial" w:hAnsi="Arial" w:cs="Arial"/>
          <w:color w:val="000000" w:themeColor="text1"/>
        </w:rPr>
        <w:t xml:space="preserve"> that he, as an employee, has the right not to be unfairly </w:t>
      </w:r>
      <w:proofErr w:type="gramStart"/>
      <w:r w:rsidR="002C3502" w:rsidRPr="00A60C3B">
        <w:rPr>
          <w:rFonts w:ascii="Arial" w:hAnsi="Arial" w:cs="Arial"/>
          <w:color w:val="000000" w:themeColor="text1"/>
        </w:rPr>
        <w:t>dismissed</w:t>
      </w:r>
      <w:r w:rsidR="00CD0A0E" w:rsidRPr="00A60C3B">
        <w:rPr>
          <w:rFonts w:ascii="Arial" w:hAnsi="Arial" w:cs="Arial"/>
          <w:color w:val="000000" w:themeColor="text1"/>
        </w:rPr>
        <w:t>;</w:t>
      </w:r>
      <w:proofErr w:type="gramEnd"/>
    </w:p>
    <w:p w14:paraId="5C7F1DAA" w14:textId="77777777" w:rsidR="00057283" w:rsidRPr="00A60C3B" w:rsidRDefault="00057283" w:rsidP="00D2162C">
      <w:pPr>
        <w:pStyle w:val="NormalWeb"/>
        <w:spacing w:beforeLines="50" w:before="120" w:beforeAutospacing="0" w:afterLines="50" w:after="120" w:afterAutospacing="0" w:line="360" w:lineRule="auto"/>
        <w:rPr>
          <w:rFonts w:ascii="Arial" w:hAnsi="Arial" w:cs="Arial"/>
          <w:color w:val="000000" w:themeColor="text1"/>
        </w:rPr>
      </w:pPr>
    </w:p>
    <w:p w14:paraId="13A1D75B" w14:textId="77777777" w:rsidR="00FC5468"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A) </w:t>
      </w:r>
      <w:r w:rsidR="00115494" w:rsidRPr="00A60C3B">
        <w:rPr>
          <w:rFonts w:ascii="Arial" w:hAnsi="Arial" w:cs="Arial"/>
          <w:color w:val="000000" w:themeColor="text1"/>
        </w:rPr>
        <w:t>U</w:t>
      </w:r>
      <w:r w:rsidR="00A23900" w:rsidRPr="00A60C3B">
        <w:rPr>
          <w:rFonts w:ascii="Arial" w:hAnsi="Arial" w:cs="Arial"/>
          <w:color w:val="000000" w:themeColor="text1"/>
        </w:rPr>
        <w:t xml:space="preserve">nfair </w:t>
      </w:r>
      <w:r w:rsidR="00115494" w:rsidRPr="00A60C3B">
        <w:rPr>
          <w:rFonts w:ascii="Arial" w:hAnsi="Arial" w:cs="Arial"/>
          <w:color w:val="000000" w:themeColor="text1"/>
        </w:rPr>
        <w:t>D</w:t>
      </w:r>
      <w:r w:rsidR="00A23900" w:rsidRPr="00A60C3B">
        <w:rPr>
          <w:rFonts w:ascii="Arial" w:hAnsi="Arial" w:cs="Arial"/>
          <w:color w:val="000000" w:themeColor="text1"/>
        </w:rPr>
        <w:t>ismissal</w:t>
      </w:r>
      <w:r w:rsidR="00404C89" w:rsidRPr="00A60C3B">
        <w:rPr>
          <w:rFonts w:ascii="Arial" w:hAnsi="Arial" w:cs="Arial"/>
          <w:color w:val="000000" w:themeColor="text1"/>
        </w:rPr>
        <w:t xml:space="preserve"> (</w:t>
      </w:r>
      <w:r w:rsidR="008B08B9" w:rsidRPr="00A60C3B">
        <w:rPr>
          <w:rFonts w:ascii="Arial" w:hAnsi="Arial" w:cs="Arial"/>
          <w:color w:val="000000" w:themeColor="text1"/>
        </w:rPr>
        <w:t>minimum of two years</w:t>
      </w:r>
      <w:r w:rsidR="002343A5" w:rsidRPr="00A60C3B">
        <w:rPr>
          <w:rFonts w:ascii="Arial" w:hAnsi="Arial" w:cs="Arial"/>
          <w:noProof/>
          <w:color w:val="000000" w:themeColor="text1"/>
        </w:rPr>
        <w:t xml:space="preserve"> (Lewis &amp; Sargeant, 2020)</w:t>
      </w:r>
      <w:r w:rsidR="00404C89" w:rsidRPr="00A60C3B">
        <w:rPr>
          <w:rFonts w:ascii="Arial" w:hAnsi="Arial" w:cs="Arial"/>
          <w:color w:val="000000" w:themeColor="text1"/>
        </w:rPr>
        <w:t>)</w:t>
      </w:r>
      <w:r w:rsidR="00A23900" w:rsidRPr="00A60C3B">
        <w:rPr>
          <w:rFonts w:ascii="Arial" w:hAnsi="Arial" w:cs="Arial"/>
          <w:color w:val="000000" w:themeColor="text1"/>
        </w:rPr>
        <w:t xml:space="preserve"> – </w:t>
      </w:r>
      <w:r w:rsidR="00850129" w:rsidRPr="00A60C3B">
        <w:rPr>
          <w:rFonts w:ascii="Arial" w:hAnsi="Arial" w:cs="Arial"/>
          <w:color w:val="000000" w:themeColor="text1"/>
        </w:rPr>
        <w:t>BB</w:t>
      </w:r>
      <w:r w:rsidR="003B474F" w:rsidRPr="00A60C3B">
        <w:rPr>
          <w:rFonts w:ascii="Arial" w:hAnsi="Arial" w:cs="Arial"/>
          <w:color w:val="000000" w:themeColor="text1"/>
        </w:rPr>
        <w:t xml:space="preserve"> did </w:t>
      </w:r>
      <w:r w:rsidR="00A23900" w:rsidRPr="00A60C3B">
        <w:rPr>
          <w:rFonts w:ascii="Arial" w:hAnsi="Arial" w:cs="Arial"/>
          <w:color w:val="000000" w:themeColor="text1"/>
        </w:rPr>
        <w:t>not follow</w:t>
      </w:r>
      <w:r w:rsidR="003B474F" w:rsidRPr="00A60C3B">
        <w:rPr>
          <w:rFonts w:ascii="Arial" w:hAnsi="Arial" w:cs="Arial"/>
          <w:color w:val="000000" w:themeColor="text1"/>
        </w:rPr>
        <w:t xml:space="preserve"> </w:t>
      </w:r>
      <w:proofErr w:type="spellStart"/>
      <w:r w:rsidR="00850129" w:rsidRPr="00A60C3B">
        <w:rPr>
          <w:rFonts w:ascii="Arial" w:hAnsi="Arial" w:cs="Arial"/>
          <w:color w:val="000000" w:themeColor="text1"/>
        </w:rPr>
        <w:t>ACASCoP</w:t>
      </w:r>
      <w:proofErr w:type="spellEnd"/>
      <w:r w:rsidR="005D3964" w:rsidRPr="00A60C3B">
        <w:rPr>
          <w:rFonts w:ascii="Arial" w:hAnsi="Arial" w:cs="Arial"/>
          <w:color w:val="000000" w:themeColor="text1"/>
        </w:rPr>
        <w:t xml:space="preserve">, </w:t>
      </w:r>
      <w:r w:rsidR="007C3FE7" w:rsidRPr="00A60C3B">
        <w:rPr>
          <w:rFonts w:ascii="Arial" w:hAnsi="Arial" w:cs="Arial"/>
          <w:color w:val="000000" w:themeColor="text1"/>
        </w:rPr>
        <w:t>(</w:t>
      </w:r>
      <w:r w:rsidR="005D3964" w:rsidRPr="00A60C3B">
        <w:rPr>
          <w:rFonts w:ascii="Arial" w:hAnsi="Arial" w:cs="Arial"/>
          <w:color w:val="000000" w:themeColor="text1"/>
        </w:rPr>
        <w:t>p. 34</w:t>
      </w:r>
      <w:r w:rsidR="007C3FE7" w:rsidRPr="00A60C3B">
        <w:rPr>
          <w:rFonts w:ascii="Arial" w:hAnsi="Arial" w:cs="Arial"/>
          <w:color w:val="000000" w:themeColor="text1"/>
        </w:rPr>
        <w:t>)</w:t>
      </w:r>
      <w:r w:rsidR="005D3964" w:rsidRPr="00A60C3B">
        <w:rPr>
          <w:rFonts w:ascii="Arial" w:hAnsi="Arial" w:cs="Arial"/>
          <w:color w:val="000000" w:themeColor="text1"/>
        </w:rPr>
        <w:t>,</w:t>
      </w:r>
      <w:r w:rsidR="00850129" w:rsidRPr="00A60C3B">
        <w:rPr>
          <w:rFonts w:ascii="Arial" w:hAnsi="Arial" w:cs="Arial"/>
          <w:color w:val="000000" w:themeColor="text1"/>
        </w:rPr>
        <w:t xml:space="preserve"> </w:t>
      </w:r>
      <w:r w:rsidR="003B474F" w:rsidRPr="00A60C3B">
        <w:rPr>
          <w:rFonts w:ascii="Arial" w:hAnsi="Arial" w:cs="Arial"/>
          <w:color w:val="000000" w:themeColor="text1"/>
        </w:rPr>
        <w:t xml:space="preserve">in allowing </w:t>
      </w:r>
      <w:r w:rsidR="00850129" w:rsidRPr="00A60C3B">
        <w:rPr>
          <w:rFonts w:ascii="Arial" w:hAnsi="Arial" w:cs="Arial"/>
          <w:color w:val="000000" w:themeColor="text1"/>
        </w:rPr>
        <w:t>GR</w:t>
      </w:r>
      <w:r w:rsidR="003B474F" w:rsidRPr="00A60C3B">
        <w:rPr>
          <w:rFonts w:ascii="Arial" w:hAnsi="Arial" w:cs="Arial"/>
          <w:color w:val="000000" w:themeColor="text1"/>
        </w:rPr>
        <w:t xml:space="preserve"> </w:t>
      </w:r>
      <w:r w:rsidR="00A23900" w:rsidRPr="00A60C3B">
        <w:rPr>
          <w:rFonts w:ascii="Arial" w:hAnsi="Arial" w:cs="Arial"/>
          <w:color w:val="000000" w:themeColor="text1"/>
        </w:rPr>
        <w:t>ade</w:t>
      </w:r>
      <w:r w:rsidRPr="00A60C3B">
        <w:rPr>
          <w:rFonts w:ascii="Arial" w:hAnsi="Arial" w:cs="Arial"/>
          <w:color w:val="000000" w:themeColor="text1"/>
        </w:rPr>
        <w:t>quate time for appeal</w:t>
      </w:r>
      <w:r w:rsidR="00850129" w:rsidRPr="00A60C3B">
        <w:rPr>
          <w:rFonts w:ascii="Arial" w:hAnsi="Arial" w:cs="Arial"/>
          <w:color w:val="000000" w:themeColor="text1"/>
        </w:rPr>
        <w:t xml:space="preserve">, </w:t>
      </w:r>
      <w:r w:rsidR="004A148D" w:rsidRPr="00A60C3B">
        <w:rPr>
          <w:rFonts w:ascii="Arial" w:hAnsi="Arial" w:cs="Arial"/>
          <w:color w:val="000000" w:themeColor="text1"/>
        </w:rPr>
        <w:t xml:space="preserve">see </w:t>
      </w:r>
      <w:r w:rsidR="003B474F" w:rsidRPr="00A60C3B">
        <w:rPr>
          <w:rFonts w:ascii="Arial" w:hAnsi="Arial" w:cs="Arial"/>
          <w:color w:val="000000" w:themeColor="text1"/>
        </w:rPr>
        <w:t>document 4</w:t>
      </w:r>
      <w:r w:rsidR="00D86E9B" w:rsidRPr="00A60C3B">
        <w:rPr>
          <w:rFonts w:ascii="Arial" w:hAnsi="Arial" w:cs="Arial"/>
          <w:color w:val="000000" w:themeColor="text1"/>
        </w:rPr>
        <w:t xml:space="preserve"> </w:t>
      </w:r>
      <w:r w:rsidR="002343A5" w:rsidRPr="00A60C3B">
        <w:rPr>
          <w:rFonts w:ascii="Arial" w:hAnsi="Arial" w:cs="Arial"/>
          <w:noProof/>
          <w:color w:val="000000" w:themeColor="text1"/>
        </w:rPr>
        <w:t>(ACAS, 2015)</w:t>
      </w:r>
      <w:r w:rsidR="003B474F" w:rsidRPr="00A60C3B">
        <w:rPr>
          <w:rFonts w:ascii="Arial" w:hAnsi="Arial" w:cs="Arial"/>
          <w:color w:val="000000" w:themeColor="text1"/>
        </w:rPr>
        <w:t>.</w:t>
      </w:r>
      <w:r w:rsidR="00A23900" w:rsidRPr="00A60C3B">
        <w:rPr>
          <w:rFonts w:ascii="Arial" w:hAnsi="Arial" w:cs="Arial"/>
          <w:color w:val="000000" w:themeColor="text1"/>
        </w:rPr>
        <w:t xml:space="preserve"> </w:t>
      </w:r>
      <w:r w:rsidR="008619F8" w:rsidRPr="00A60C3B">
        <w:rPr>
          <w:rFonts w:ascii="Arial" w:hAnsi="Arial" w:cs="Arial"/>
          <w:color w:val="000000" w:themeColor="text1"/>
        </w:rPr>
        <w:t>In addition</w:t>
      </w:r>
      <w:r w:rsidR="004A148D" w:rsidRPr="00A60C3B">
        <w:rPr>
          <w:rFonts w:ascii="Arial" w:hAnsi="Arial" w:cs="Arial"/>
          <w:color w:val="000000" w:themeColor="text1"/>
        </w:rPr>
        <w:t>,</w:t>
      </w:r>
      <w:r w:rsidR="003B474F" w:rsidRPr="00A60C3B">
        <w:rPr>
          <w:rFonts w:ascii="Arial" w:hAnsi="Arial" w:cs="Arial"/>
          <w:color w:val="000000" w:themeColor="text1"/>
        </w:rPr>
        <w:t xml:space="preserve"> </w:t>
      </w:r>
      <w:r w:rsidR="00D86E9B" w:rsidRPr="00A60C3B">
        <w:rPr>
          <w:rFonts w:ascii="Arial" w:hAnsi="Arial" w:cs="Arial"/>
          <w:color w:val="000000" w:themeColor="text1"/>
        </w:rPr>
        <w:t xml:space="preserve">TU </w:t>
      </w:r>
      <w:r w:rsidR="004A148D" w:rsidRPr="00A60C3B">
        <w:rPr>
          <w:rFonts w:ascii="Arial" w:hAnsi="Arial" w:cs="Arial"/>
          <w:color w:val="000000" w:themeColor="text1"/>
        </w:rPr>
        <w:t xml:space="preserve">representation was </w:t>
      </w:r>
      <w:r w:rsidR="00E65262" w:rsidRPr="00A60C3B">
        <w:rPr>
          <w:rFonts w:ascii="Arial" w:hAnsi="Arial" w:cs="Arial"/>
          <w:color w:val="000000" w:themeColor="text1"/>
        </w:rPr>
        <w:t xml:space="preserve">not </w:t>
      </w:r>
      <w:r w:rsidR="004A148D" w:rsidRPr="00A60C3B">
        <w:rPr>
          <w:rFonts w:ascii="Arial" w:hAnsi="Arial" w:cs="Arial"/>
          <w:color w:val="000000" w:themeColor="text1"/>
        </w:rPr>
        <w:t>given to GR</w:t>
      </w:r>
      <w:r w:rsidR="00604CE7" w:rsidRPr="00A60C3B">
        <w:rPr>
          <w:rFonts w:ascii="Arial" w:hAnsi="Arial" w:cs="Arial"/>
          <w:color w:val="000000" w:themeColor="text1"/>
        </w:rPr>
        <w:t xml:space="preserve">, and procedurally </w:t>
      </w:r>
      <w:r w:rsidR="003B474F" w:rsidRPr="00A60C3B">
        <w:rPr>
          <w:rFonts w:ascii="Arial" w:hAnsi="Arial" w:cs="Arial"/>
          <w:color w:val="000000" w:themeColor="text1"/>
        </w:rPr>
        <w:t>void</w:t>
      </w:r>
      <w:r w:rsidR="00E65262" w:rsidRPr="00A60C3B">
        <w:rPr>
          <w:rFonts w:ascii="Arial" w:hAnsi="Arial" w:cs="Arial"/>
          <w:color w:val="000000" w:themeColor="text1"/>
        </w:rPr>
        <w:t xml:space="preserve"> (</w:t>
      </w:r>
      <w:r w:rsidR="00F554BC" w:rsidRPr="00A60C3B">
        <w:rPr>
          <w:rFonts w:ascii="Arial" w:hAnsi="Arial" w:cs="Arial"/>
          <w:color w:val="000000" w:themeColor="text1"/>
        </w:rPr>
        <w:t xml:space="preserve">ERA 1999, </w:t>
      </w:r>
      <w:r w:rsidR="005D3964" w:rsidRPr="00A60C3B">
        <w:rPr>
          <w:rFonts w:ascii="Arial" w:hAnsi="Arial" w:cs="Arial"/>
          <w:color w:val="000000" w:themeColor="text1"/>
        </w:rPr>
        <w:t>section 10</w:t>
      </w:r>
      <w:r w:rsidR="00F554BC" w:rsidRPr="00A60C3B">
        <w:rPr>
          <w:rFonts w:ascii="Arial" w:hAnsi="Arial" w:cs="Arial"/>
          <w:color w:val="000000" w:themeColor="text1"/>
        </w:rPr>
        <w:t xml:space="preserve">; </w:t>
      </w:r>
      <w:r w:rsidR="00E65262" w:rsidRPr="00A60C3B">
        <w:rPr>
          <w:rFonts w:ascii="Arial" w:hAnsi="Arial" w:cs="Arial"/>
          <w:color w:val="000000" w:themeColor="text1"/>
        </w:rPr>
        <w:t>ACAS Guide P23-26)</w:t>
      </w:r>
      <w:r w:rsidR="003B474F" w:rsidRPr="00A60C3B">
        <w:rPr>
          <w:rFonts w:ascii="Arial" w:hAnsi="Arial" w:cs="Arial"/>
          <w:color w:val="000000" w:themeColor="text1"/>
        </w:rPr>
        <w:t xml:space="preserve">. </w:t>
      </w:r>
      <w:r w:rsidR="004A148D" w:rsidRPr="00A60C3B">
        <w:rPr>
          <w:rFonts w:ascii="Arial" w:hAnsi="Arial" w:cs="Arial"/>
          <w:color w:val="000000" w:themeColor="text1"/>
        </w:rPr>
        <w:t>N</w:t>
      </w:r>
      <w:r w:rsidR="003B474F" w:rsidRPr="00A60C3B">
        <w:rPr>
          <w:rFonts w:ascii="Arial" w:hAnsi="Arial" w:cs="Arial"/>
          <w:color w:val="000000" w:themeColor="text1"/>
        </w:rPr>
        <w:t>o fair investigation</w:t>
      </w:r>
      <w:r w:rsidR="0096580A" w:rsidRPr="00A60C3B">
        <w:rPr>
          <w:rFonts w:ascii="Arial" w:hAnsi="Arial" w:cs="Arial"/>
          <w:color w:val="000000" w:themeColor="text1"/>
        </w:rPr>
        <w:t xml:space="preserve"> </w:t>
      </w:r>
      <w:r w:rsidR="00D86E9B" w:rsidRPr="00A60C3B">
        <w:rPr>
          <w:rFonts w:ascii="Arial" w:hAnsi="Arial" w:cs="Arial"/>
          <w:color w:val="000000" w:themeColor="text1"/>
        </w:rPr>
        <w:t>undertaken</w:t>
      </w:r>
      <w:r w:rsidRPr="00A60C3B">
        <w:rPr>
          <w:rFonts w:ascii="Arial" w:hAnsi="Arial" w:cs="Arial"/>
          <w:color w:val="000000" w:themeColor="text1"/>
        </w:rPr>
        <w:t xml:space="preserve"> </w:t>
      </w:r>
      <w:r w:rsidRPr="00A60C3B">
        <w:rPr>
          <w:rFonts w:ascii="Arial" w:hAnsi="Arial" w:cs="Arial"/>
          <w:color w:val="000000" w:themeColor="text1"/>
        </w:rPr>
        <w:lastRenderedPageBreak/>
        <w:t>including</w:t>
      </w:r>
      <w:r w:rsidR="00D86E9B" w:rsidRPr="00A60C3B">
        <w:rPr>
          <w:rFonts w:ascii="Arial" w:hAnsi="Arial" w:cs="Arial"/>
          <w:color w:val="000000" w:themeColor="text1"/>
        </w:rPr>
        <w:t xml:space="preserve"> collection of </w:t>
      </w:r>
      <w:r w:rsidR="0096580A" w:rsidRPr="00A60C3B">
        <w:rPr>
          <w:rFonts w:ascii="Arial" w:hAnsi="Arial" w:cs="Arial"/>
          <w:color w:val="000000" w:themeColor="text1"/>
        </w:rPr>
        <w:t>supporting evidence to determine there is a case to answer</w:t>
      </w:r>
      <w:r w:rsidR="00D86E9B" w:rsidRPr="00A60C3B">
        <w:rPr>
          <w:rFonts w:ascii="Arial" w:hAnsi="Arial" w:cs="Arial"/>
          <w:color w:val="000000" w:themeColor="text1"/>
        </w:rPr>
        <w:t xml:space="preserve"> </w:t>
      </w:r>
      <w:r w:rsidR="002343A5" w:rsidRPr="00A60C3B">
        <w:rPr>
          <w:rFonts w:ascii="Arial" w:hAnsi="Arial" w:cs="Arial"/>
          <w:noProof/>
          <w:color w:val="000000" w:themeColor="text1"/>
        </w:rPr>
        <w:t>(ACAS, 2015)</w:t>
      </w:r>
      <w:r w:rsidR="0096580A" w:rsidRPr="00A60C3B">
        <w:rPr>
          <w:rFonts w:ascii="Arial" w:hAnsi="Arial" w:cs="Arial"/>
          <w:color w:val="000000" w:themeColor="text1"/>
        </w:rPr>
        <w:t xml:space="preserve">. </w:t>
      </w:r>
      <w:r w:rsidR="004A148D" w:rsidRPr="00A60C3B">
        <w:rPr>
          <w:rFonts w:ascii="Arial" w:hAnsi="Arial" w:cs="Arial"/>
          <w:color w:val="000000" w:themeColor="text1"/>
        </w:rPr>
        <w:t>Based on the</w:t>
      </w:r>
      <w:r w:rsidRPr="00A60C3B">
        <w:rPr>
          <w:rFonts w:ascii="Arial" w:hAnsi="Arial" w:cs="Arial"/>
          <w:color w:val="000000" w:themeColor="text1"/>
        </w:rPr>
        <w:t xml:space="preserve"> application of the</w:t>
      </w:r>
      <w:r w:rsidR="004A148D" w:rsidRPr="00A60C3B">
        <w:rPr>
          <w:rFonts w:ascii="Arial" w:hAnsi="Arial" w:cs="Arial"/>
          <w:color w:val="000000" w:themeColor="text1"/>
        </w:rPr>
        <w:t xml:space="preserve"> Burchell test, </w:t>
      </w:r>
      <w:r w:rsidR="007C3FE7" w:rsidRPr="00A60C3B">
        <w:rPr>
          <w:rFonts w:ascii="Arial" w:hAnsi="Arial" w:cs="Arial"/>
          <w:color w:val="000000" w:themeColor="text1"/>
        </w:rPr>
        <w:t xml:space="preserve">if </w:t>
      </w:r>
      <w:r w:rsidR="007C1EEF" w:rsidRPr="00A60C3B">
        <w:rPr>
          <w:rFonts w:ascii="Arial" w:hAnsi="Arial" w:cs="Arial"/>
          <w:color w:val="000000" w:themeColor="text1"/>
        </w:rPr>
        <w:t>BB</w:t>
      </w:r>
      <w:r w:rsidRPr="00A60C3B">
        <w:rPr>
          <w:rFonts w:ascii="Arial" w:hAnsi="Arial" w:cs="Arial"/>
          <w:color w:val="000000" w:themeColor="text1"/>
        </w:rPr>
        <w:t xml:space="preserve"> were</w:t>
      </w:r>
      <w:r w:rsidR="003B474F" w:rsidRPr="00A60C3B">
        <w:rPr>
          <w:rFonts w:ascii="Arial" w:hAnsi="Arial" w:cs="Arial"/>
          <w:color w:val="000000" w:themeColor="text1"/>
        </w:rPr>
        <w:t xml:space="preserve"> ch</w:t>
      </w:r>
      <w:r w:rsidR="0096580A" w:rsidRPr="00A60C3B">
        <w:rPr>
          <w:rFonts w:ascii="Arial" w:hAnsi="Arial" w:cs="Arial"/>
          <w:color w:val="000000" w:themeColor="text1"/>
        </w:rPr>
        <w:t>allenged</w:t>
      </w:r>
      <w:r w:rsidR="008619F8" w:rsidRPr="00A60C3B">
        <w:rPr>
          <w:rFonts w:ascii="Arial" w:hAnsi="Arial" w:cs="Arial"/>
          <w:color w:val="000000" w:themeColor="text1"/>
        </w:rPr>
        <w:t xml:space="preserve">, would </w:t>
      </w:r>
      <w:r w:rsidR="007C1EEF" w:rsidRPr="00A60C3B">
        <w:rPr>
          <w:rFonts w:ascii="Arial" w:hAnsi="Arial" w:cs="Arial"/>
          <w:color w:val="000000" w:themeColor="text1"/>
        </w:rPr>
        <w:t>BB</w:t>
      </w:r>
      <w:r w:rsidR="003B474F" w:rsidRPr="00A60C3B">
        <w:rPr>
          <w:rFonts w:ascii="Arial" w:hAnsi="Arial" w:cs="Arial"/>
          <w:color w:val="000000" w:themeColor="text1"/>
        </w:rPr>
        <w:t xml:space="preserve"> be able to defend the claim </w:t>
      </w:r>
      <w:r w:rsidRPr="00A60C3B">
        <w:rPr>
          <w:rFonts w:ascii="Arial" w:hAnsi="Arial" w:cs="Arial"/>
          <w:color w:val="000000" w:themeColor="text1"/>
        </w:rPr>
        <w:t>of</w:t>
      </w:r>
      <w:r w:rsidR="003B474F" w:rsidRPr="00A60C3B">
        <w:rPr>
          <w:rFonts w:ascii="Arial" w:hAnsi="Arial" w:cs="Arial"/>
          <w:color w:val="000000" w:themeColor="text1"/>
        </w:rPr>
        <w:t xml:space="preserve"> ordinary unfair dism</w:t>
      </w:r>
      <w:r w:rsidR="008619F8" w:rsidRPr="00A60C3B">
        <w:rPr>
          <w:rFonts w:ascii="Arial" w:hAnsi="Arial" w:cs="Arial"/>
          <w:color w:val="000000" w:themeColor="text1"/>
        </w:rPr>
        <w:t xml:space="preserve">issal </w:t>
      </w:r>
      <w:r w:rsidRPr="00A60C3B">
        <w:rPr>
          <w:rFonts w:ascii="Arial" w:hAnsi="Arial" w:cs="Arial"/>
          <w:color w:val="000000" w:themeColor="text1"/>
        </w:rPr>
        <w:t>linked to the</w:t>
      </w:r>
      <w:r w:rsidR="00FC5468" w:rsidRPr="00A60C3B">
        <w:rPr>
          <w:rFonts w:ascii="Arial" w:hAnsi="Arial" w:cs="Arial"/>
          <w:color w:val="000000" w:themeColor="text1"/>
        </w:rPr>
        <w:t xml:space="preserve"> 5 potential fair reasons for dismissal, </w:t>
      </w:r>
      <w:r w:rsidR="008619F8" w:rsidRPr="00A60C3B">
        <w:rPr>
          <w:rFonts w:ascii="Arial" w:hAnsi="Arial" w:cs="Arial"/>
          <w:color w:val="000000" w:themeColor="text1"/>
        </w:rPr>
        <w:t xml:space="preserve">and evidence that </w:t>
      </w:r>
      <w:r w:rsidR="007C1EEF" w:rsidRPr="00A60C3B">
        <w:rPr>
          <w:rFonts w:ascii="Arial" w:hAnsi="Arial" w:cs="Arial"/>
          <w:color w:val="000000" w:themeColor="text1"/>
        </w:rPr>
        <w:t>BB</w:t>
      </w:r>
      <w:r w:rsidR="003B474F" w:rsidRPr="00A60C3B">
        <w:rPr>
          <w:rFonts w:ascii="Arial" w:hAnsi="Arial" w:cs="Arial"/>
          <w:color w:val="000000" w:themeColor="text1"/>
        </w:rPr>
        <w:t xml:space="preserve"> had a genuine belief </w:t>
      </w:r>
      <w:r w:rsidR="00257930" w:rsidRPr="00A60C3B">
        <w:rPr>
          <w:rFonts w:ascii="Arial" w:hAnsi="Arial" w:cs="Arial"/>
          <w:color w:val="000000" w:themeColor="text1"/>
        </w:rPr>
        <w:t>GR</w:t>
      </w:r>
      <w:r w:rsidR="003B474F" w:rsidRPr="00A60C3B">
        <w:rPr>
          <w:rFonts w:ascii="Arial" w:hAnsi="Arial" w:cs="Arial"/>
          <w:color w:val="000000" w:themeColor="text1"/>
        </w:rPr>
        <w:t xml:space="preserve"> committed the offence, on reasonable grounds</w:t>
      </w:r>
      <w:r w:rsidRPr="00A60C3B">
        <w:rPr>
          <w:rFonts w:ascii="Arial" w:hAnsi="Arial" w:cs="Arial"/>
          <w:color w:val="000000" w:themeColor="text1"/>
        </w:rPr>
        <w:t>,</w:t>
      </w:r>
      <w:r w:rsidR="003B474F" w:rsidRPr="00A60C3B">
        <w:rPr>
          <w:rFonts w:ascii="Arial" w:hAnsi="Arial" w:cs="Arial"/>
          <w:color w:val="000000" w:themeColor="text1"/>
        </w:rPr>
        <w:t xml:space="preserve"> followed a r</w:t>
      </w:r>
      <w:r w:rsidRPr="00A60C3B">
        <w:rPr>
          <w:rFonts w:ascii="Arial" w:hAnsi="Arial" w:cs="Arial"/>
          <w:color w:val="000000" w:themeColor="text1"/>
        </w:rPr>
        <w:t>easonable investigation</w:t>
      </w:r>
      <w:r w:rsidR="00604CE7" w:rsidRPr="00A60C3B">
        <w:rPr>
          <w:rFonts w:ascii="Arial" w:hAnsi="Arial" w:cs="Arial"/>
          <w:color w:val="000000" w:themeColor="text1"/>
        </w:rPr>
        <w:t xml:space="preserve"> was </w:t>
      </w:r>
      <w:r w:rsidRPr="00A60C3B">
        <w:rPr>
          <w:rFonts w:ascii="Arial" w:hAnsi="Arial" w:cs="Arial"/>
          <w:color w:val="000000" w:themeColor="text1"/>
        </w:rPr>
        <w:t>conducted</w:t>
      </w:r>
      <w:r w:rsidR="007C3FE7" w:rsidRPr="00A60C3B">
        <w:rPr>
          <w:rFonts w:ascii="Arial" w:hAnsi="Arial" w:cs="Arial"/>
          <w:color w:val="000000" w:themeColor="text1"/>
        </w:rPr>
        <w:t>. P</w:t>
      </w:r>
      <w:r w:rsidR="00FC5468" w:rsidRPr="00A60C3B">
        <w:rPr>
          <w:rFonts w:ascii="Arial" w:hAnsi="Arial" w:cs="Arial"/>
          <w:color w:val="000000" w:themeColor="text1"/>
        </w:rPr>
        <w:t>rocedural</w:t>
      </w:r>
      <w:r w:rsidR="007C3FE7" w:rsidRPr="00A60C3B">
        <w:rPr>
          <w:rFonts w:ascii="Arial" w:hAnsi="Arial" w:cs="Arial"/>
          <w:color w:val="000000" w:themeColor="text1"/>
        </w:rPr>
        <w:t>ly,</w:t>
      </w:r>
      <w:r w:rsidR="00FC5468" w:rsidRPr="00A60C3B">
        <w:rPr>
          <w:rFonts w:ascii="Arial" w:hAnsi="Arial" w:cs="Arial"/>
          <w:color w:val="000000" w:themeColor="text1"/>
        </w:rPr>
        <w:t xml:space="preserve"> </w:t>
      </w:r>
      <w:r w:rsidRPr="00A60C3B">
        <w:rPr>
          <w:rFonts w:ascii="Arial" w:hAnsi="Arial" w:cs="Arial"/>
          <w:color w:val="000000" w:themeColor="text1"/>
        </w:rPr>
        <w:t>was</w:t>
      </w:r>
      <w:r w:rsidR="00FC5468" w:rsidRPr="00A60C3B">
        <w:rPr>
          <w:rFonts w:ascii="Arial" w:hAnsi="Arial" w:cs="Arial"/>
          <w:color w:val="000000" w:themeColor="text1"/>
        </w:rPr>
        <w:t xml:space="preserve"> GR given every o</w:t>
      </w:r>
      <w:r w:rsidRPr="00A60C3B">
        <w:rPr>
          <w:rFonts w:ascii="Arial" w:hAnsi="Arial" w:cs="Arial"/>
          <w:color w:val="000000" w:themeColor="text1"/>
        </w:rPr>
        <w:t xml:space="preserve">pportunity in accordance with </w:t>
      </w:r>
      <w:r w:rsidR="00FC5468" w:rsidRPr="00A60C3B">
        <w:rPr>
          <w:rFonts w:ascii="Arial" w:hAnsi="Arial" w:cs="Arial"/>
          <w:color w:val="000000" w:themeColor="text1"/>
        </w:rPr>
        <w:t>fair process for him to defend himself</w:t>
      </w:r>
      <w:r w:rsidR="00115494" w:rsidRPr="00A60C3B">
        <w:rPr>
          <w:rFonts w:ascii="Arial" w:hAnsi="Arial" w:cs="Arial"/>
          <w:color w:val="000000" w:themeColor="text1"/>
        </w:rPr>
        <w:t xml:space="preserve">. </w:t>
      </w:r>
      <w:r w:rsidR="007C3FE7" w:rsidRPr="00A60C3B">
        <w:rPr>
          <w:rFonts w:ascii="Arial" w:hAnsi="Arial" w:cs="Arial"/>
          <w:color w:val="000000" w:themeColor="text1"/>
        </w:rPr>
        <w:t>I</w:t>
      </w:r>
      <w:r w:rsidR="00115494" w:rsidRPr="00A60C3B">
        <w:rPr>
          <w:rFonts w:ascii="Arial" w:hAnsi="Arial" w:cs="Arial"/>
          <w:color w:val="000000" w:themeColor="text1"/>
        </w:rPr>
        <w:t xml:space="preserve">n </w:t>
      </w:r>
      <w:r w:rsidR="007C3FE7" w:rsidRPr="00A60C3B">
        <w:rPr>
          <w:rFonts w:ascii="Arial" w:hAnsi="Arial" w:cs="Arial"/>
          <w:color w:val="000000" w:themeColor="text1"/>
        </w:rPr>
        <w:t xml:space="preserve">light of </w:t>
      </w:r>
      <w:r w:rsidR="00782917" w:rsidRPr="00A60C3B">
        <w:rPr>
          <w:rFonts w:ascii="Arial" w:hAnsi="Arial" w:cs="Arial"/>
          <w:color w:val="000000" w:themeColor="text1"/>
        </w:rPr>
        <w:t>evidence</w:t>
      </w:r>
      <w:r w:rsidRPr="00A60C3B">
        <w:rPr>
          <w:rFonts w:ascii="Arial" w:hAnsi="Arial" w:cs="Arial"/>
          <w:color w:val="000000" w:themeColor="text1"/>
        </w:rPr>
        <w:t xml:space="preserve">, </w:t>
      </w:r>
      <w:r w:rsidR="0096580A" w:rsidRPr="00A60C3B">
        <w:rPr>
          <w:rFonts w:ascii="Arial" w:hAnsi="Arial" w:cs="Arial"/>
          <w:color w:val="000000" w:themeColor="text1"/>
        </w:rPr>
        <w:t>no fair investigation</w:t>
      </w:r>
      <w:r w:rsidRPr="00A60C3B">
        <w:rPr>
          <w:rFonts w:ascii="Arial" w:hAnsi="Arial" w:cs="Arial"/>
          <w:color w:val="000000" w:themeColor="text1"/>
        </w:rPr>
        <w:t xml:space="preserve"> in line with </w:t>
      </w:r>
      <w:proofErr w:type="spellStart"/>
      <w:r w:rsidRPr="00A60C3B">
        <w:rPr>
          <w:rFonts w:ascii="Arial" w:hAnsi="Arial" w:cs="Arial"/>
          <w:color w:val="000000" w:themeColor="text1"/>
        </w:rPr>
        <w:t>ACASCoP</w:t>
      </w:r>
      <w:proofErr w:type="spellEnd"/>
      <w:r w:rsidRPr="00A60C3B">
        <w:rPr>
          <w:rFonts w:ascii="Arial" w:hAnsi="Arial" w:cs="Arial"/>
          <w:color w:val="000000" w:themeColor="text1"/>
        </w:rPr>
        <w:t xml:space="preserve"> was conducted,</w:t>
      </w:r>
      <w:r w:rsidR="0096580A" w:rsidRPr="00A60C3B">
        <w:rPr>
          <w:rFonts w:ascii="Arial" w:hAnsi="Arial" w:cs="Arial"/>
          <w:color w:val="000000" w:themeColor="text1"/>
        </w:rPr>
        <w:t xml:space="preserve"> only </w:t>
      </w:r>
      <w:r w:rsidR="00522F04" w:rsidRPr="00A60C3B">
        <w:rPr>
          <w:rFonts w:ascii="Arial" w:hAnsi="Arial" w:cs="Arial"/>
          <w:color w:val="000000" w:themeColor="text1"/>
        </w:rPr>
        <w:t>information</w:t>
      </w:r>
      <w:r w:rsidR="0096580A" w:rsidRPr="00A60C3B">
        <w:rPr>
          <w:rFonts w:ascii="Arial" w:hAnsi="Arial" w:cs="Arial"/>
          <w:color w:val="000000" w:themeColor="text1"/>
        </w:rPr>
        <w:t xml:space="preserve"> discovered prior to issuing a sanction may be relied upon, </w:t>
      </w:r>
      <w:r w:rsidRPr="00A60C3B">
        <w:rPr>
          <w:rFonts w:ascii="Arial" w:hAnsi="Arial" w:cs="Arial"/>
          <w:color w:val="000000" w:themeColor="text1"/>
        </w:rPr>
        <w:t>making the s</w:t>
      </w:r>
      <w:r w:rsidR="0096580A" w:rsidRPr="00A60C3B">
        <w:rPr>
          <w:rFonts w:ascii="Arial" w:hAnsi="Arial" w:cs="Arial"/>
          <w:color w:val="000000" w:themeColor="text1"/>
        </w:rPr>
        <w:t xml:space="preserve">tatement </w:t>
      </w:r>
      <w:r w:rsidR="00782917" w:rsidRPr="00A60C3B">
        <w:rPr>
          <w:rFonts w:ascii="Arial" w:hAnsi="Arial" w:cs="Arial"/>
          <w:color w:val="000000" w:themeColor="text1"/>
        </w:rPr>
        <w:t>of SS not a valid evidence</w:t>
      </w:r>
      <w:r w:rsidR="00115494" w:rsidRPr="00A60C3B">
        <w:rPr>
          <w:rFonts w:ascii="Arial" w:hAnsi="Arial" w:cs="Arial"/>
          <w:color w:val="000000" w:themeColor="text1"/>
        </w:rPr>
        <w:t>.</w:t>
      </w:r>
      <w:r w:rsidR="00FC5468" w:rsidRPr="00A60C3B">
        <w:rPr>
          <w:rFonts w:ascii="Arial" w:hAnsi="Arial" w:cs="Arial"/>
          <w:color w:val="000000" w:themeColor="text1"/>
        </w:rPr>
        <w:t xml:space="preserve"> The ERA</w:t>
      </w:r>
      <w:r w:rsidR="007107B3" w:rsidRPr="00A60C3B">
        <w:rPr>
          <w:rFonts w:ascii="Arial" w:hAnsi="Arial" w:cs="Arial"/>
          <w:color w:val="000000" w:themeColor="text1"/>
        </w:rPr>
        <w:t xml:space="preserve"> 1998</w:t>
      </w:r>
      <w:r w:rsidRPr="00A60C3B">
        <w:rPr>
          <w:rFonts w:ascii="Arial" w:hAnsi="Arial" w:cs="Arial"/>
          <w:color w:val="000000" w:themeColor="text1"/>
        </w:rPr>
        <w:t>, Section 98 determines</w:t>
      </w:r>
      <w:r w:rsidR="00FC5468" w:rsidRPr="00A60C3B">
        <w:rPr>
          <w:rFonts w:ascii="Arial" w:hAnsi="Arial" w:cs="Arial"/>
          <w:color w:val="000000" w:themeColor="text1"/>
        </w:rPr>
        <w:t xml:space="preserve"> w</w:t>
      </w:r>
      <w:r w:rsidRPr="00A60C3B">
        <w:rPr>
          <w:rFonts w:ascii="Arial" w:hAnsi="Arial" w:cs="Arial"/>
          <w:color w:val="000000" w:themeColor="text1"/>
        </w:rPr>
        <w:t>hether the</w:t>
      </w:r>
      <w:r w:rsidR="00FC5468" w:rsidRPr="00A60C3B">
        <w:rPr>
          <w:rFonts w:ascii="Arial" w:hAnsi="Arial" w:cs="Arial"/>
          <w:color w:val="000000" w:themeColor="text1"/>
        </w:rPr>
        <w:t xml:space="preserve"> fairness of dismissal is whether </w:t>
      </w:r>
      <w:r w:rsidRPr="00A60C3B">
        <w:rPr>
          <w:rFonts w:ascii="Arial" w:hAnsi="Arial" w:cs="Arial"/>
          <w:color w:val="000000" w:themeColor="text1"/>
        </w:rPr>
        <w:t>BB</w:t>
      </w:r>
      <w:r w:rsidR="00FC5468" w:rsidRPr="00A60C3B">
        <w:rPr>
          <w:rFonts w:ascii="Arial" w:hAnsi="Arial" w:cs="Arial"/>
          <w:color w:val="000000" w:themeColor="text1"/>
        </w:rPr>
        <w:t xml:space="preserve"> acted reasonably in treating the conduct as a reasonable reason </w:t>
      </w:r>
      <w:r w:rsidRPr="00A60C3B">
        <w:rPr>
          <w:rFonts w:ascii="Arial" w:hAnsi="Arial" w:cs="Arial"/>
          <w:color w:val="000000" w:themeColor="text1"/>
        </w:rPr>
        <w:t xml:space="preserve">for dismissing, demonstrating </w:t>
      </w:r>
      <w:r w:rsidR="00FC5468" w:rsidRPr="00A60C3B">
        <w:rPr>
          <w:rFonts w:ascii="Arial" w:hAnsi="Arial" w:cs="Arial"/>
          <w:color w:val="000000" w:themeColor="text1"/>
        </w:rPr>
        <w:t xml:space="preserve">fair process and that BHS test is satisfied, reinforced in </w:t>
      </w:r>
      <w:r w:rsidRPr="00A60C3B">
        <w:rPr>
          <w:rFonts w:ascii="Arial" w:hAnsi="Arial" w:cs="Arial"/>
          <w:color w:val="000000" w:themeColor="text1"/>
        </w:rPr>
        <w:t xml:space="preserve">the case of </w:t>
      </w:r>
      <w:r w:rsidR="00FC5468" w:rsidRPr="00A60C3B">
        <w:rPr>
          <w:rFonts w:ascii="Arial" w:hAnsi="Arial" w:cs="Arial"/>
          <w:color w:val="000000" w:themeColor="text1"/>
        </w:rPr>
        <w:t>Icel</w:t>
      </w:r>
      <w:r w:rsidR="00782917" w:rsidRPr="00A60C3B">
        <w:rPr>
          <w:rFonts w:ascii="Arial" w:hAnsi="Arial" w:cs="Arial"/>
          <w:color w:val="000000" w:themeColor="text1"/>
        </w:rPr>
        <w:t>and Frozen Foods v Jones {1983}.</w:t>
      </w:r>
    </w:p>
    <w:p w14:paraId="42CF744F" w14:textId="77777777" w:rsidR="003B474F"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The ET will look into whether </w:t>
      </w:r>
      <w:r w:rsidR="00D86E9B" w:rsidRPr="00A60C3B">
        <w:rPr>
          <w:rFonts w:ascii="Arial" w:hAnsi="Arial" w:cs="Arial"/>
          <w:color w:val="000000" w:themeColor="text1"/>
        </w:rPr>
        <w:t>SS</w:t>
      </w:r>
      <w:r w:rsidR="00115494" w:rsidRPr="00A60C3B">
        <w:rPr>
          <w:rFonts w:ascii="Arial" w:hAnsi="Arial" w:cs="Arial"/>
          <w:color w:val="000000" w:themeColor="text1"/>
        </w:rPr>
        <w:t xml:space="preserve"> immediately reacted to the situation and rushed to arrange a disciplinary investigation before consulting with employees </w:t>
      </w:r>
      <w:r w:rsidR="00D86E9B" w:rsidRPr="00A60C3B">
        <w:rPr>
          <w:rFonts w:ascii="Arial" w:hAnsi="Arial" w:cs="Arial"/>
          <w:color w:val="000000" w:themeColor="text1"/>
        </w:rPr>
        <w:t xml:space="preserve">to establish the </w:t>
      </w:r>
      <w:r w:rsidRPr="00A60C3B">
        <w:rPr>
          <w:rFonts w:ascii="Arial" w:hAnsi="Arial" w:cs="Arial"/>
          <w:color w:val="000000" w:themeColor="text1"/>
        </w:rPr>
        <w:t xml:space="preserve">genuine </w:t>
      </w:r>
      <w:r w:rsidR="00D86E9B" w:rsidRPr="00A60C3B">
        <w:rPr>
          <w:rFonts w:ascii="Arial" w:hAnsi="Arial" w:cs="Arial"/>
          <w:color w:val="000000" w:themeColor="text1"/>
        </w:rPr>
        <w:t>event</w:t>
      </w:r>
      <w:r w:rsidR="007C3FE7" w:rsidRPr="00A60C3B">
        <w:rPr>
          <w:rFonts w:ascii="Arial" w:hAnsi="Arial" w:cs="Arial"/>
          <w:color w:val="000000" w:themeColor="text1"/>
        </w:rPr>
        <w:t>/</w:t>
      </w:r>
      <w:r w:rsidR="00D86E9B" w:rsidRPr="00A60C3B">
        <w:rPr>
          <w:rFonts w:ascii="Arial" w:hAnsi="Arial" w:cs="Arial"/>
          <w:color w:val="000000" w:themeColor="text1"/>
        </w:rPr>
        <w:t xml:space="preserve">s </w:t>
      </w:r>
      <w:r w:rsidRPr="00A60C3B">
        <w:rPr>
          <w:rFonts w:ascii="Arial" w:hAnsi="Arial" w:cs="Arial"/>
          <w:color w:val="000000" w:themeColor="text1"/>
        </w:rPr>
        <w:t xml:space="preserve">that </w:t>
      </w:r>
      <w:r w:rsidR="00115494" w:rsidRPr="00A60C3B">
        <w:rPr>
          <w:rFonts w:ascii="Arial" w:hAnsi="Arial" w:cs="Arial"/>
          <w:color w:val="000000" w:themeColor="text1"/>
        </w:rPr>
        <w:t xml:space="preserve">took place. </w:t>
      </w:r>
      <w:r w:rsidR="00257930" w:rsidRPr="00A60C3B">
        <w:rPr>
          <w:rFonts w:ascii="Arial" w:hAnsi="Arial" w:cs="Arial"/>
          <w:color w:val="000000" w:themeColor="text1"/>
        </w:rPr>
        <w:t xml:space="preserve">GR </w:t>
      </w:r>
      <w:r w:rsidR="00D86E9B" w:rsidRPr="00A60C3B">
        <w:rPr>
          <w:rFonts w:ascii="Arial" w:hAnsi="Arial" w:cs="Arial"/>
          <w:color w:val="000000" w:themeColor="text1"/>
        </w:rPr>
        <w:t>was under a</w:t>
      </w:r>
      <w:r w:rsidR="00115494" w:rsidRPr="00A60C3B">
        <w:rPr>
          <w:rFonts w:ascii="Arial" w:hAnsi="Arial" w:cs="Arial"/>
          <w:color w:val="000000" w:themeColor="text1"/>
        </w:rPr>
        <w:t xml:space="preserve"> period of absence whilst the investigation process</w:t>
      </w:r>
      <w:r w:rsidR="00D86E9B" w:rsidRPr="00A60C3B">
        <w:rPr>
          <w:rFonts w:ascii="Arial" w:hAnsi="Arial" w:cs="Arial"/>
          <w:color w:val="000000" w:themeColor="text1"/>
        </w:rPr>
        <w:t xml:space="preserve"> took place</w:t>
      </w:r>
      <w:r w:rsidR="007C3FE7" w:rsidRPr="00A60C3B">
        <w:rPr>
          <w:rFonts w:ascii="Arial" w:hAnsi="Arial" w:cs="Arial"/>
          <w:color w:val="000000" w:themeColor="text1"/>
        </w:rPr>
        <w:t xml:space="preserve">, although an altercation happened, BB </w:t>
      </w:r>
      <w:r w:rsidRPr="00A60C3B">
        <w:rPr>
          <w:rFonts w:ascii="Arial" w:hAnsi="Arial" w:cs="Arial"/>
          <w:color w:val="000000" w:themeColor="text1"/>
        </w:rPr>
        <w:t>maintains that its</w:t>
      </w:r>
      <w:r w:rsidR="007C3FE7" w:rsidRPr="00A60C3B">
        <w:rPr>
          <w:rFonts w:ascii="Arial" w:hAnsi="Arial" w:cs="Arial"/>
          <w:color w:val="000000" w:themeColor="text1"/>
        </w:rPr>
        <w:t xml:space="preserve"> duty of care </w:t>
      </w:r>
      <w:r w:rsidRPr="00A60C3B">
        <w:rPr>
          <w:rFonts w:ascii="Arial" w:hAnsi="Arial" w:cs="Arial"/>
          <w:color w:val="000000" w:themeColor="text1"/>
        </w:rPr>
        <w:t xml:space="preserve">to its staff </w:t>
      </w:r>
      <w:r w:rsidR="007C3FE7" w:rsidRPr="00A60C3B">
        <w:rPr>
          <w:rFonts w:ascii="Arial" w:hAnsi="Arial" w:cs="Arial"/>
          <w:color w:val="000000" w:themeColor="text1"/>
        </w:rPr>
        <w:t>and could have consulted with GR about the leave of absence and if he wanted to continue to take it which he is within his right to under</w:t>
      </w:r>
      <w:r w:rsidR="00385956" w:rsidRPr="00A60C3B">
        <w:rPr>
          <w:rFonts w:ascii="Arial" w:hAnsi="Arial" w:cs="Arial"/>
          <w:color w:val="000000" w:themeColor="text1"/>
        </w:rPr>
        <w:t>, however administrative leave to both participants would have been a beneficial choice to avoid conflict to those involved in the investigation process.</w:t>
      </w:r>
      <w:r w:rsidR="00D86E9B" w:rsidRPr="00A60C3B">
        <w:rPr>
          <w:rFonts w:ascii="Arial" w:hAnsi="Arial" w:cs="Arial"/>
          <w:color w:val="000000" w:themeColor="text1"/>
        </w:rPr>
        <w:t xml:space="preserve"> However, </w:t>
      </w:r>
      <w:r w:rsidR="00115494" w:rsidRPr="00A60C3B">
        <w:rPr>
          <w:rFonts w:ascii="Arial" w:hAnsi="Arial" w:cs="Arial"/>
          <w:color w:val="000000" w:themeColor="text1"/>
        </w:rPr>
        <w:t>no evidence has been pres</w:t>
      </w:r>
      <w:r w:rsidR="00D86E9B" w:rsidRPr="00A60C3B">
        <w:rPr>
          <w:rFonts w:ascii="Arial" w:hAnsi="Arial" w:cs="Arial"/>
          <w:color w:val="000000" w:themeColor="text1"/>
        </w:rPr>
        <w:t>ented</w:t>
      </w:r>
      <w:r w:rsidR="00115494" w:rsidRPr="00A60C3B">
        <w:rPr>
          <w:rFonts w:ascii="Arial" w:hAnsi="Arial" w:cs="Arial"/>
          <w:color w:val="000000" w:themeColor="text1"/>
        </w:rPr>
        <w:t xml:space="preserve"> to note that </w:t>
      </w:r>
      <w:r w:rsidR="00257930" w:rsidRPr="00A60C3B">
        <w:rPr>
          <w:rFonts w:ascii="Arial" w:hAnsi="Arial" w:cs="Arial"/>
          <w:color w:val="000000" w:themeColor="text1"/>
        </w:rPr>
        <w:t>GR</w:t>
      </w:r>
      <w:r w:rsidR="00115494" w:rsidRPr="00A60C3B">
        <w:rPr>
          <w:rFonts w:ascii="Arial" w:hAnsi="Arial" w:cs="Arial"/>
          <w:color w:val="000000" w:themeColor="text1"/>
        </w:rPr>
        <w:t xml:space="preserve"> was able to comment on any statements prior to the dismissal to defend his case.</w:t>
      </w:r>
      <w:r w:rsidR="00F92624" w:rsidRPr="00A60C3B">
        <w:rPr>
          <w:rFonts w:ascii="Arial" w:hAnsi="Arial" w:cs="Arial"/>
          <w:color w:val="000000" w:themeColor="text1"/>
        </w:rPr>
        <w:t xml:space="preserve"> </w:t>
      </w:r>
    </w:p>
    <w:p w14:paraId="2BADC1A8" w14:textId="77777777" w:rsidR="007C3FE7" w:rsidRPr="00A60C3B" w:rsidRDefault="007C3FE7" w:rsidP="00D2162C">
      <w:pPr>
        <w:pStyle w:val="NormalWeb"/>
        <w:spacing w:beforeLines="50" w:before="120" w:beforeAutospacing="0" w:afterLines="50" w:after="120" w:afterAutospacing="0" w:line="360" w:lineRule="auto"/>
        <w:rPr>
          <w:rFonts w:ascii="Arial" w:hAnsi="Arial" w:cs="Arial"/>
          <w:color w:val="000000" w:themeColor="text1"/>
        </w:rPr>
      </w:pPr>
    </w:p>
    <w:p w14:paraId="43EB2465" w14:textId="77777777" w:rsidR="007C3FE7" w:rsidRPr="00A60C3B" w:rsidRDefault="00D80D66"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 xml:space="preserve">B) </w:t>
      </w:r>
      <w:r w:rsidR="007C3FE7" w:rsidRPr="00A60C3B">
        <w:rPr>
          <w:rFonts w:ascii="Arial" w:hAnsi="Arial" w:cs="Arial"/>
          <w:bCs/>
          <w:color w:val="000000" w:themeColor="text1"/>
        </w:rPr>
        <w:t xml:space="preserve">Unfair dismissal Interim Relief – GR could claim for interim relief that preserves his employment, at least as far as pay is concerned, until the tribunal has decided the claims for unfair dismissal. While these types of applications were previously rare as they have to be made within a short space of time (after Early Conciliation) and they can only be made in respect of certain claims, such as whistleblowing under PIDA. There </w:t>
      </w:r>
      <w:proofErr w:type="gramStart"/>
      <w:r w:rsidR="007C3FE7" w:rsidRPr="00A60C3B">
        <w:rPr>
          <w:rFonts w:ascii="Arial" w:hAnsi="Arial" w:cs="Arial"/>
          <w:bCs/>
          <w:color w:val="000000" w:themeColor="text1"/>
        </w:rPr>
        <w:t>have</w:t>
      </w:r>
      <w:proofErr w:type="gramEnd"/>
      <w:r w:rsidR="007C3FE7" w:rsidRPr="00A60C3B">
        <w:rPr>
          <w:rFonts w:ascii="Arial" w:hAnsi="Arial" w:cs="Arial"/>
          <w:bCs/>
          <w:color w:val="000000" w:themeColor="text1"/>
        </w:rPr>
        <w:t xml:space="preserve"> been a rise in these cases since Covid began </w:t>
      </w:r>
      <w:r w:rsidR="002343A5" w:rsidRPr="00A60C3B">
        <w:rPr>
          <w:rFonts w:ascii="Arial" w:hAnsi="Arial" w:cs="Arial"/>
          <w:noProof/>
          <w:color w:val="000000" w:themeColor="text1"/>
        </w:rPr>
        <w:t>(Smith, 2021)</w:t>
      </w:r>
      <w:r w:rsidR="007C3FE7" w:rsidRPr="00A60C3B">
        <w:rPr>
          <w:rFonts w:ascii="Arial" w:hAnsi="Arial" w:cs="Arial"/>
          <w:bCs/>
          <w:color w:val="000000" w:themeColor="text1"/>
        </w:rPr>
        <w:t>.</w:t>
      </w:r>
    </w:p>
    <w:p w14:paraId="2EE012C8" w14:textId="77777777" w:rsidR="00D80D66"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p>
    <w:p w14:paraId="653D3F32" w14:textId="77777777" w:rsidR="00522F04"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lastRenderedPageBreak/>
        <w:t xml:space="preserve">C) </w:t>
      </w:r>
      <w:r w:rsidR="009B2A35" w:rsidRPr="00A60C3B">
        <w:rPr>
          <w:rFonts w:ascii="Arial" w:hAnsi="Arial" w:cs="Arial"/>
          <w:color w:val="000000" w:themeColor="text1"/>
        </w:rPr>
        <w:t xml:space="preserve">Automatic </w:t>
      </w:r>
      <w:r w:rsidR="00404C89" w:rsidRPr="00A60C3B">
        <w:rPr>
          <w:rFonts w:ascii="Arial" w:hAnsi="Arial" w:cs="Arial"/>
          <w:color w:val="000000" w:themeColor="text1"/>
        </w:rPr>
        <w:t>U</w:t>
      </w:r>
      <w:r w:rsidR="009B2A35" w:rsidRPr="00A60C3B">
        <w:rPr>
          <w:rFonts w:ascii="Arial" w:hAnsi="Arial" w:cs="Arial"/>
          <w:color w:val="000000" w:themeColor="text1"/>
        </w:rPr>
        <w:t xml:space="preserve">nfair dismissal </w:t>
      </w:r>
      <w:r w:rsidR="00404C89" w:rsidRPr="00A60C3B">
        <w:rPr>
          <w:rFonts w:ascii="Arial" w:hAnsi="Arial" w:cs="Arial"/>
          <w:color w:val="000000" w:themeColor="text1"/>
        </w:rPr>
        <w:t>–</w:t>
      </w:r>
      <w:r w:rsidR="00301C56" w:rsidRPr="00A60C3B">
        <w:rPr>
          <w:rFonts w:ascii="Arial" w:hAnsi="Arial" w:cs="Arial"/>
          <w:color w:val="000000" w:themeColor="text1"/>
        </w:rPr>
        <w:t xml:space="preserve"> </w:t>
      </w:r>
      <w:r w:rsidR="003E357F" w:rsidRPr="00A60C3B">
        <w:rPr>
          <w:rFonts w:ascii="Arial" w:hAnsi="Arial" w:cs="Arial"/>
          <w:bCs/>
          <w:color w:val="000000" w:themeColor="text1"/>
        </w:rPr>
        <w:t>The Public Interest Disclosure Act 1998</w:t>
      </w:r>
      <w:r w:rsidR="003E357F" w:rsidRPr="00A60C3B">
        <w:rPr>
          <w:rFonts w:ascii="Arial" w:hAnsi="Arial" w:cs="Arial"/>
          <w:color w:val="000000" w:themeColor="text1"/>
        </w:rPr>
        <w:t xml:space="preserve"> </w:t>
      </w:r>
      <w:r w:rsidR="00BC4B66" w:rsidRPr="00A60C3B">
        <w:rPr>
          <w:rFonts w:ascii="Arial" w:hAnsi="Arial" w:cs="Arial"/>
          <w:color w:val="000000" w:themeColor="text1"/>
        </w:rPr>
        <w:t>provides protection for workers who report</w:t>
      </w:r>
      <w:r w:rsidR="003E357F" w:rsidRPr="00A60C3B">
        <w:rPr>
          <w:rFonts w:ascii="Arial" w:hAnsi="Arial" w:cs="Arial"/>
          <w:color w:val="000000" w:themeColor="text1"/>
        </w:rPr>
        <w:t xml:space="preserve"> malpractices or protected disclosures by their employers or third parties against victimisation or dismissal. </w:t>
      </w:r>
      <w:r w:rsidR="00257930" w:rsidRPr="00A60C3B">
        <w:rPr>
          <w:rFonts w:ascii="Arial" w:hAnsi="Arial" w:cs="Arial"/>
          <w:color w:val="000000" w:themeColor="text1"/>
        </w:rPr>
        <w:t>GR</w:t>
      </w:r>
      <w:r w:rsidR="003E357F" w:rsidRPr="00A60C3B">
        <w:rPr>
          <w:rFonts w:ascii="Arial" w:hAnsi="Arial" w:cs="Arial"/>
          <w:color w:val="000000" w:themeColor="text1"/>
        </w:rPr>
        <w:t xml:space="preserve"> could claim</w:t>
      </w:r>
      <w:r w:rsidR="00301C56" w:rsidRPr="00A60C3B">
        <w:rPr>
          <w:rFonts w:ascii="Arial" w:hAnsi="Arial" w:cs="Arial"/>
          <w:color w:val="000000" w:themeColor="text1"/>
        </w:rPr>
        <w:t xml:space="preserve"> unfairly dismissed on the grounds of making a protected disclosure after raising</w:t>
      </w:r>
      <w:r w:rsidR="009B2A35" w:rsidRPr="00A60C3B">
        <w:rPr>
          <w:rFonts w:ascii="Arial" w:hAnsi="Arial" w:cs="Arial"/>
          <w:color w:val="000000" w:themeColor="text1"/>
        </w:rPr>
        <w:t xml:space="preserve"> </w:t>
      </w:r>
      <w:r w:rsidR="00BC4B66" w:rsidRPr="00A60C3B">
        <w:rPr>
          <w:rFonts w:ascii="Arial" w:hAnsi="Arial" w:cs="Arial"/>
          <w:color w:val="000000" w:themeColor="text1"/>
        </w:rPr>
        <w:t xml:space="preserve">H&amp;S </w:t>
      </w:r>
      <w:r w:rsidR="009B2A35" w:rsidRPr="00A60C3B">
        <w:rPr>
          <w:rFonts w:ascii="Arial" w:hAnsi="Arial" w:cs="Arial"/>
          <w:color w:val="000000" w:themeColor="text1"/>
        </w:rPr>
        <w:t>concerns</w:t>
      </w:r>
      <w:r w:rsidR="00404C89" w:rsidRPr="00A60C3B">
        <w:rPr>
          <w:rFonts w:ascii="Arial" w:hAnsi="Arial" w:cs="Arial"/>
          <w:color w:val="000000" w:themeColor="text1"/>
        </w:rPr>
        <w:t xml:space="preserve"> surrounding </w:t>
      </w:r>
      <w:r w:rsidR="007C1EEF" w:rsidRPr="00A60C3B">
        <w:rPr>
          <w:rFonts w:ascii="Arial" w:hAnsi="Arial" w:cs="Arial"/>
          <w:color w:val="000000" w:themeColor="text1"/>
        </w:rPr>
        <w:t>BB</w:t>
      </w:r>
      <w:r w:rsidR="00404C89" w:rsidRPr="00A60C3B">
        <w:rPr>
          <w:rFonts w:ascii="Arial" w:hAnsi="Arial" w:cs="Arial"/>
          <w:color w:val="000000" w:themeColor="text1"/>
        </w:rPr>
        <w:t xml:space="preserve"> n</w:t>
      </w:r>
      <w:r w:rsidR="009B2A35" w:rsidRPr="00A60C3B">
        <w:rPr>
          <w:rFonts w:ascii="Arial" w:hAnsi="Arial" w:cs="Arial"/>
          <w:color w:val="000000" w:themeColor="text1"/>
        </w:rPr>
        <w:t>ot enforcing</w:t>
      </w:r>
      <w:r w:rsidR="00404C89" w:rsidRPr="00A60C3B">
        <w:rPr>
          <w:rFonts w:ascii="Arial" w:hAnsi="Arial" w:cs="Arial"/>
          <w:color w:val="000000" w:themeColor="text1"/>
        </w:rPr>
        <w:t xml:space="preserve"> the wear of</w:t>
      </w:r>
      <w:r w:rsidR="009B2A35" w:rsidRPr="00A60C3B">
        <w:rPr>
          <w:rFonts w:ascii="Arial" w:hAnsi="Arial" w:cs="Arial"/>
          <w:color w:val="000000" w:themeColor="text1"/>
        </w:rPr>
        <w:t xml:space="preserve"> </w:t>
      </w:r>
      <w:proofErr w:type="spellStart"/>
      <w:r w:rsidR="009B2A35" w:rsidRPr="00A60C3B">
        <w:rPr>
          <w:rFonts w:ascii="Arial" w:hAnsi="Arial" w:cs="Arial"/>
          <w:color w:val="000000" w:themeColor="text1"/>
        </w:rPr>
        <w:t>facemarks</w:t>
      </w:r>
      <w:proofErr w:type="spellEnd"/>
      <w:r w:rsidR="0028739D" w:rsidRPr="00A60C3B">
        <w:rPr>
          <w:rFonts w:ascii="Arial" w:hAnsi="Arial" w:cs="Arial"/>
          <w:color w:val="000000" w:themeColor="text1"/>
        </w:rPr>
        <w:t xml:space="preserve"> which is covered in The</w:t>
      </w:r>
      <w:r w:rsidR="00404C89" w:rsidRPr="00A60C3B">
        <w:rPr>
          <w:rFonts w:ascii="Arial" w:hAnsi="Arial" w:cs="Arial"/>
          <w:b/>
          <w:color w:val="000000" w:themeColor="text1"/>
        </w:rPr>
        <w:t xml:space="preserve"> </w:t>
      </w:r>
      <w:r w:rsidR="00BC4B66" w:rsidRPr="00A60C3B">
        <w:rPr>
          <w:rFonts w:ascii="Arial" w:hAnsi="Arial" w:cs="Arial"/>
          <w:bCs/>
          <w:color w:val="000000" w:themeColor="text1"/>
        </w:rPr>
        <w:t>ERA</w:t>
      </w:r>
      <w:r w:rsidR="0028739D" w:rsidRPr="00A60C3B">
        <w:rPr>
          <w:rFonts w:ascii="Arial" w:hAnsi="Arial" w:cs="Arial"/>
          <w:bCs/>
          <w:color w:val="000000" w:themeColor="text1"/>
        </w:rPr>
        <w:t xml:space="preserve"> 1996</w:t>
      </w:r>
      <w:r w:rsidR="00404C89" w:rsidRPr="00A60C3B">
        <w:rPr>
          <w:rFonts w:ascii="Arial" w:hAnsi="Arial" w:cs="Arial"/>
          <w:bCs/>
          <w:color w:val="000000" w:themeColor="text1"/>
        </w:rPr>
        <w:t>, S</w:t>
      </w:r>
      <w:r w:rsidR="009B2A35" w:rsidRPr="00A60C3B">
        <w:rPr>
          <w:rFonts w:ascii="Arial" w:hAnsi="Arial" w:cs="Arial"/>
          <w:bCs/>
          <w:color w:val="000000" w:themeColor="text1"/>
        </w:rPr>
        <w:t>ection</w:t>
      </w:r>
      <w:r w:rsidR="007C3FE7" w:rsidRPr="00A60C3B">
        <w:rPr>
          <w:rFonts w:ascii="Arial" w:hAnsi="Arial" w:cs="Arial"/>
          <w:bCs/>
          <w:color w:val="000000" w:themeColor="text1"/>
        </w:rPr>
        <w:t xml:space="preserve"> 44</w:t>
      </w:r>
      <w:r w:rsidR="009B2A35" w:rsidRPr="00A60C3B">
        <w:rPr>
          <w:rFonts w:ascii="Arial" w:hAnsi="Arial" w:cs="Arial"/>
          <w:bCs/>
          <w:color w:val="000000" w:themeColor="text1"/>
        </w:rPr>
        <w:t>.</w:t>
      </w:r>
      <w:r w:rsidR="00404C89" w:rsidRPr="00A60C3B">
        <w:rPr>
          <w:rFonts w:ascii="Arial" w:hAnsi="Arial" w:cs="Arial"/>
          <w:color w:val="000000" w:themeColor="text1"/>
        </w:rPr>
        <w:t xml:space="preserve"> </w:t>
      </w:r>
      <w:r w:rsidR="00BD64C1" w:rsidRPr="00A60C3B">
        <w:rPr>
          <w:rFonts w:ascii="Arial" w:hAnsi="Arial" w:cs="Arial"/>
          <w:color w:val="000000" w:themeColor="text1"/>
        </w:rPr>
        <w:t xml:space="preserve"> </w:t>
      </w:r>
      <w:r w:rsidR="00301C56" w:rsidRPr="00A60C3B">
        <w:rPr>
          <w:rFonts w:ascii="Arial" w:hAnsi="Arial" w:cs="Arial"/>
          <w:color w:val="000000" w:themeColor="text1"/>
        </w:rPr>
        <w:t xml:space="preserve">Subsequently, </w:t>
      </w:r>
      <w:r w:rsidR="00522F04" w:rsidRPr="00A60C3B">
        <w:rPr>
          <w:rFonts w:ascii="Arial" w:hAnsi="Arial" w:cs="Arial"/>
          <w:color w:val="000000" w:themeColor="text1"/>
        </w:rPr>
        <w:t xml:space="preserve">The </w:t>
      </w:r>
      <w:r w:rsidR="00BD64C1" w:rsidRPr="00A60C3B">
        <w:rPr>
          <w:rFonts w:ascii="Arial" w:hAnsi="Arial" w:cs="Arial"/>
          <w:color w:val="000000" w:themeColor="text1"/>
        </w:rPr>
        <w:t>ERA</w:t>
      </w:r>
      <w:r w:rsidR="007107B3" w:rsidRPr="00A60C3B">
        <w:rPr>
          <w:rFonts w:ascii="Arial" w:hAnsi="Arial" w:cs="Arial"/>
          <w:color w:val="000000" w:themeColor="text1"/>
        </w:rPr>
        <w:t xml:space="preserve"> 1998</w:t>
      </w:r>
      <w:r w:rsidR="00BD64C1" w:rsidRPr="00A60C3B">
        <w:rPr>
          <w:rFonts w:ascii="Arial" w:hAnsi="Arial" w:cs="Arial"/>
          <w:color w:val="000000" w:themeColor="text1"/>
        </w:rPr>
        <w:t>, Section 100(</w:t>
      </w:r>
      <w:r w:rsidR="00522F04" w:rsidRPr="00A60C3B">
        <w:rPr>
          <w:rFonts w:ascii="Arial" w:hAnsi="Arial" w:cs="Arial"/>
          <w:color w:val="000000" w:themeColor="text1"/>
        </w:rPr>
        <w:t>1</w:t>
      </w:r>
      <w:r w:rsidR="00BD64C1" w:rsidRPr="00A60C3B">
        <w:rPr>
          <w:rFonts w:ascii="Arial" w:hAnsi="Arial" w:cs="Arial"/>
          <w:color w:val="000000" w:themeColor="text1"/>
        </w:rPr>
        <w:t>,</w:t>
      </w:r>
      <w:r w:rsidR="00522F04" w:rsidRPr="00A60C3B">
        <w:rPr>
          <w:rFonts w:ascii="Arial" w:hAnsi="Arial" w:cs="Arial"/>
          <w:color w:val="000000" w:themeColor="text1"/>
        </w:rPr>
        <w:t>C</w:t>
      </w:r>
      <w:r w:rsidR="00BD64C1" w:rsidRPr="00A60C3B">
        <w:rPr>
          <w:rFonts w:ascii="Arial" w:hAnsi="Arial" w:cs="Arial"/>
          <w:color w:val="000000" w:themeColor="text1"/>
        </w:rPr>
        <w:t>)</w:t>
      </w:r>
      <w:r w:rsidR="00522F04" w:rsidRPr="00A60C3B">
        <w:rPr>
          <w:rFonts w:ascii="Arial" w:hAnsi="Arial" w:cs="Arial"/>
          <w:color w:val="000000" w:themeColor="text1"/>
        </w:rPr>
        <w:t xml:space="preserve">, </w:t>
      </w:r>
      <w:r w:rsidR="00267ADE" w:rsidRPr="00A60C3B">
        <w:rPr>
          <w:rFonts w:ascii="Arial" w:hAnsi="Arial" w:cs="Arial"/>
          <w:color w:val="000000" w:themeColor="text1"/>
        </w:rPr>
        <w:t xml:space="preserve">an </w:t>
      </w:r>
      <w:r w:rsidR="00522F04" w:rsidRPr="00A60C3B">
        <w:rPr>
          <w:rFonts w:ascii="Arial" w:hAnsi="Arial" w:cs="Arial"/>
          <w:color w:val="000000" w:themeColor="text1"/>
        </w:rPr>
        <w:t xml:space="preserve">employee who was dismissed should be regarded for the purposes as being unfairly dismissed if the reason for dismissal is </w:t>
      </w:r>
      <w:r w:rsidR="00267ADE" w:rsidRPr="00A60C3B">
        <w:rPr>
          <w:rFonts w:ascii="Arial" w:hAnsi="Arial" w:cs="Arial"/>
          <w:color w:val="000000" w:themeColor="text1"/>
        </w:rPr>
        <w:t>‘</w:t>
      </w:r>
      <w:r w:rsidR="00522F04" w:rsidRPr="00A60C3B">
        <w:rPr>
          <w:rFonts w:ascii="Arial" w:hAnsi="Arial" w:cs="Arial"/>
          <w:color w:val="000000" w:themeColor="text1"/>
        </w:rPr>
        <w:t>being an employee at a place where there were no safety committee</w:t>
      </w:r>
      <w:r w:rsidR="00267ADE" w:rsidRPr="00A60C3B">
        <w:rPr>
          <w:rFonts w:ascii="Arial" w:hAnsi="Arial" w:cs="Arial"/>
          <w:color w:val="000000" w:themeColor="text1"/>
        </w:rPr>
        <w:t>’</w:t>
      </w:r>
      <w:r w:rsidR="00522F04" w:rsidRPr="00A60C3B">
        <w:rPr>
          <w:rFonts w:ascii="Arial" w:hAnsi="Arial" w:cs="Arial"/>
          <w:color w:val="000000" w:themeColor="text1"/>
        </w:rPr>
        <w:t xml:space="preserve">, and brought to his employers attention circumstances connected with his work which he reasonably believed were harmful or potentially harmful to H&amp;S. Would </w:t>
      </w:r>
      <w:r w:rsidR="007C1EEF" w:rsidRPr="00A60C3B">
        <w:rPr>
          <w:rFonts w:ascii="Arial" w:hAnsi="Arial" w:cs="Arial"/>
          <w:color w:val="000000" w:themeColor="text1"/>
        </w:rPr>
        <w:t>BB</w:t>
      </w:r>
      <w:r w:rsidR="00522F04" w:rsidRPr="00A60C3B">
        <w:rPr>
          <w:rFonts w:ascii="Arial" w:hAnsi="Arial" w:cs="Arial"/>
          <w:color w:val="000000" w:themeColor="text1"/>
        </w:rPr>
        <w:t xml:space="preserve"> be able to evidence the transformation of H&amp;S in dealing with Covid-19 aside from displaying posters around</w:t>
      </w:r>
      <w:r w:rsidR="00267ADE" w:rsidRPr="00A60C3B">
        <w:rPr>
          <w:rFonts w:ascii="Arial" w:hAnsi="Arial" w:cs="Arial"/>
          <w:color w:val="000000" w:themeColor="text1"/>
        </w:rPr>
        <w:t xml:space="preserve"> the workplace and the matters of H&amp;S raised by GR, if any, were appropriately dealt with. </w:t>
      </w:r>
      <w:r w:rsidR="007C3FE7" w:rsidRPr="00A60C3B">
        <w:rPr>
          <w:rFonts w:ascii="Arial" w:hAnsi="Arial" w:cs="Arial"/>
          <w:color w:val="000000" w:themeColor="text1"/>
        </w:rPr>
        <w:t>In addition, GR could claim he was unfairly dismissal on the ground of asserting a statutory right under The ERA 1996, section 104(4).</w:t>
      </w:r>
    </w:p>
    <w:p w14:paraId="79AE585F" w14:textId="77777777" w:rsidR="00522F04" w:rsidRPr="00A60C3B" w:rsidRDefault="00522F04" w:rsidP="00D2162C">
      <w:pPr>
        <w:pStyle w:val="NormalWeb"/>
        <w:spacing w:beforeLines="50" w:before="120" w:beforeAutospacing="0" w:afterLines="50" w:after="120" w:afterAutospacing="0" w:line="360" w:lineRule="auto"/>
        <w:rPr>
          <w:rFonts w:ascii="Arial" w:hAnsi="Arial" w:cs="Arial"/>
          <w:color w:val="000000" w:themeColor="text1"/>
        </w:rPr>
      </w:pPr>
    </w:p>
    <w:p w14:paraId="30813457" w14:textId="79D7D362" w:rsidR="0048393C" w:rsidRPr="00A60C3B" w:rsidRDefault="00267ADE"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Alternatively, potential</w:t>
      </w:r>
      <w:r w:rsidR="00404C89" w:rsidRPr="00A60C3B">
        <w:rPr>
          <w:rFonts w:ascii="Arial" w:hAnsi="Arial" w:cs="Arial"/>
          <w:color w:val="000000" w:themeColor="text1"/>
        </w:rPr>
        <w:t xml:space="preserve"> claim </w:t>
      </w:r>
      <w:r w:rsidRPr="00A60C3B">
        <w:rPr>
          <w:rFonts w:ascii="Arial" w:hAnsi="Arial" w:cs="Arial"/>
          <w:color w:val="000000" w:themeColor="text1"/>
        </w:rPr>
        <w:t xml:space="preserve">of </w:t>
      </w:r>
      <w:r w:rsidR="00994423" w:rsidRPr="00A60C3B">
        <w:rPr>
          <w:rFonts w:ascii="Arial" w:hAnsi="Arial" w:cs="Arial"/>
          <w:color w:val="000000" w:themeColor="text1"/>
        </w:rPr>
        <w:t>associative</w:t>
      </w:r>
      <w:r w:rsidRPr="00A60C3B">
        <w:rPr>
          <w:rFonts w:ascii="Arial" w:hAnsi="Arial" w:cs="Arial"/>
          <w:color w:val="000000" w:themeColor="text1"/>
        </w:rPr>
        <w:t xml:space="preserve"> discrimination</w:t>
      </w:r>
      <w:r w:rsidR="009B2A35" w:rsidRPr="00A60C3B">
        <w:rPr>
          <w:rFonts w:ascii="Arial" w:hAnsi="Arial" w:cs="Arial"/>
          <w:color w:val="000000" w:themeColor="text1"/>
        </w:rPr>
        <w:t xml:space="preserve"> </w:t>
      </w:r>
      <w:r w:rsidR="00404C89" w:rsidRPr="00A60C3B">
        <w:rPr>
          <w:rFonts w:ascii="Arial" w:hAnsi="Arial" w:cs="Arial"/>
          <w:color w:val="000000" w:themeColor="text1"/>
        </w:rPr>
        <w:t xml:space="preserve">based on </w:t>
      </w:r>
      <w:r w:rsidR="00522F04" w:rsidRPr="00A60C3B">
        <w:rPr>
          <w:rFonts w:ascii="Arial" w:hAnsi="Arial" w:cs="Arial"/>
          <w:color w:val="000000" w:themeColor="text1"/>
        </w:rPr>
        <w:t>the grounds</w:t>
      </w:r>
      <w:r w:rsidR="00404C89" w:rsidRPr="00A60C3B">
        <w:rPr>
          <w:rFonts w:ascii="Arial" w:hAnsi="Arial" w:cs="Arial"/>
          <w:color w:val="000000" w:themeColor="text1"/>
        </w:rPr>
        <w:t xml:space="preserve"> that a </w:t>
      </w:r>
      <w:r w:rsidR="009B2A35" w:rsidRPr="00A60C3B">
        <w:rPr>
          <w:rFonts w:ascii="Arial" w:hAnsi="Arial" w:cs="Arial"/>
          <w:color w:val="000000" w:themeColor="text1"/>
        </w:rPr>
        <w:t xml:space="preserve">disclosure </w:t>
      </w:r>
      <w:r w:rsidR="00404C89" w:rsidRPr="00A60C3B">
        <w:rPr>
          <w:rFonts w:ascii="Arial" w:hAnsi="Arial" w:cs="Arial"/>
          <w:color w:val="000000" w:themeColor="text1"/>
        </w:rPr>
        <w:t xml:space="preserve">was made </w:t>
      </w:r>
      <w:r w:rsidRPr="00A60C3B">
        <w:rPr>
          <w:rFonts w:ascii="Arial" w:hAnsi="Arial" w:cs="Arial"/>
          <w:color w:val="000000" w:themeColor="text1"/>
        </w:rPr>
        <w:t>of GR’s</w:t>
      </w:r>
      <w:r w:rsidR="009B2A35" w:rsidRPr="00A60C3B">
        <w:rPr>
          <w:rFonts w:ascii="Arial" w:hAnsi="Arial" w:cs="Arial"/>
          <w:color w:val="000000" w:themeColor="text1"/>
        </w:rPr>
        <w:t xml:space="preserve"> mother</w:t>
      </w:r>
      <w:r w:rsidRPr="00A60C3B">
        <w:rPr>
          <w:rFonts w:ascii="Arial" w:hAnsi="Arial" w:cs="Arial"/>
          <w:color w:val="000000" w:themeColor="text1"/>
        </w:rPr>
        <w:t>’s</w:t>
      </w:r>
      <w:r w:rsidR="00404C89" w:rsidRPr="00A60C3B">
        <w:rPr>
          <w:rFonts w:ascii="Arial" w:hAnsi="Arial" w:cs="Arial"/>
          <w:color w:val="000000" w:themeColor="text1"/>
        </w:rPr>
        <w:t xml:space="preserve"> health/ disability</w:t>
      </w:r>
      <w:r w:rsidR="009B2A35" w:rsidRPr="00A60C3B">
        <w:rPr>
          <w:rFonts w:ascii="Arial" w:hAnsi="Arial" w:cs="Arial"/>
          <w:color w:val="000000" w:themeColor="text1"/>
        </w:rPr>
        <w:t xml:space="preserve"> to work colleague. </w:t>
      </w:r>
      <w:r w:rsidR="00404C89" w:rsidRPr="00A60C3B">
        <w:rPr>
          <w:rFonts w:ascii="Arial" w:hAnsi="Arial" w:cs="Arial"/>
          <w:color w:val="000000" w:themeColor="text1"/>
        </w:rPr>
        <w:t xml:space="preserve">However, I am of the belief that this claim is </w:t>
      </w:r>
      <w:r w:rsidR="009B2A35" w:rsidRPr="00A60C3B">
        <w:rPr>
          <w:rFonts w:ascii="Arial" w:hAnsi="Arial" w:cs="Arial"/>
          <w:color w:val="000000" w:themeColor="text1"/>
        </w:rPr>
        <w:t xml:space="preserve">weak </w:t>
      </w:r>
      <w:r w:rsidR="007C3FE7" w:rsidRPr="00A60C3B">
        <w:rPr>
          <w:rFonts w:ascii="Arial" w:hAnsi="Arial" w:cs="Arial"/>
          <w:color w:val="000000" w:themeColor="text1"/>
        </w:rPr>
        <w:t xml:space="preserve">based on the grounds that </w:t>
      </w:r>
      <w:r w:rsidR="00994423" w:rsidRPr="00A60C3B">
        <w:rPr>
          <w:rFonts w:ascii="Arial" w:hAnsi="Arial" w:cs="Arial"/>
          <w:color w:val="000000" w:themeColor="text1"/>
        </w:rPr>
        <w:t>associative</w:t>
      </w:r>
      <w:r w:rsidR="009B2A35" w:rsidRPr="00A60C3B">
        <w:rPr>
          <w:rFonts w:ascii="Arial" w:hAnsi="Arial" w:cs="Arial"/>
          <w:color w:val="000000" w:themeColor="text1"/>
        </w:rPr>
        <w:t xml:space="preserve"> discrimination is </w:t>
      </w:r>
      <w:r w:rsidR="00522F04" w:rsidRPr="00A60C3B">
        <w:rPr>
          <w:rFonts w:ascii="Arial" w:hAnsi="Arial" w:cs="Arial"/>
          <w:color w:val="000000" w:themeColor="text1"/>
        </w:rPr>
        <w:t>generally</w:t>
      </w:r>
      <w:r w:rsidR="009B2A35" w:rsidRPr="00A60C3B">
        <w:rPr>
          <w:rFonts w:ascii="Arial" w:hAnsi="Arial" w:cs="Arial"/>
          <w:color w:val="000000" w:themeColor="text1"/>
        </w:rPr>
        <w:t xml:space="preserve"> linked t</w:t>
      </w:r>
      <w:r w:rsidRPr="00A60C3B">
        <w:rPr>
          <w:rFonts w:ascii="Arial" w:hAnsi="Arial" w:cs="Arial"/>
          <w:color w:val="000000" w:themeColor="text1"/>
        </w:rPr>
        <w:t>o being treated less favourably</w:t>
      </w:r>
      <w:r w:rsidR="007C3FE7" w:rsidRPr="00A60C3B">
        <w:rPr>
          <w:rFonts w:ascii="Arial" w:hAnsi="Arial" w:cs="Arial"/>
          <w:color w:val="000000" w:themeColor="text1"/>
        </w:rPr>
        <w:t xml:space="preserve"> as evidenced in the case of</w:t>
      </w:r>
      <w:r w:rsidRPr="00A60C3B">
        <w:rPr>
          <w:rFonts w:ascii="Arial" w:hAnsi="Arial" w:cs="Arial"/>
          <w:color w:val="000000" w:themeColor="text1"/>
        </w:rPr>
        <w:t xml:space="preserve"> </w:t>
      </w:r>
      <w:r w:rsidR="009B2A35" w:rsidRPr="00A60C3B">
        <w:rPr>
          <w:rFonts w:ascii="Arial" w:hAnsi="Arial" w:cs="Arial"/>
          <w:bCs/>
          <w:color w:val="000000" w:themeColor="text1"/>
        </w:rPr>
        <w:t xml:space="preserve">Coleman V </w:t>
      </w:r>
      <w:proofErr w:type="spellStart"/>
      <w:r w:rsidR="009B2A35" w:rsidRPr="00A60C3B">
        <w:rPr>
          <w:rFonts w:ascii="Arial" w:hAnsi="Arial" w:cs="Arial"/>
          <w:bCs/>
          <w:color w:val="000000" w:themeColor="text1"/>
        </w:rPr>
        <w:t>A</w:t>
      </w:r>
      <w:r w:rsidR="007C3FE7" w:rsidRPr="00A60C3B">
        <w:rPr>
          <w:rFonts w:ascii="Arial" w:hAnsi="Arial" w:cs="Arial"/>
          <w:bCs/>
          <w:color w:val="000000" w:themeColor="text1"/>
        </w:rPr>
        <w:t>tt</w:t>
      </w:r>
      <w:r w:rsidR="009B2A35" w:rsidRPr="00A60C3B">
        <w:rPr>
          <w:rFonts w:ascii="Arial" w:hAnsi="Arial" w:cs="Arial"/>
          <w:bCs/>
          <w:color w:val="000000" w:themeColor="text1"/>
        </w:rPr>
        <w:t>ridge</w:t>
      </w:r>
      <w:proofErr w:type="spellEnd"/>
      <w:r w:rsidR="009B2A35" w:rsidRPr="00A60C3B">
        <w:rPr>
          <w:rFonts w:ascii="Arial" w:hAnsi="Arial" w:cs="Arial"/>
          <w:bCs/>
          <w:color w:val="000000" w:themeColor="text1"/>
        </w:rPr>
        <w:t xml:space="preserve"> </w:t>
      </w:r>
      <w:r w:rsidR="007C3FE7" w:rsidRPr="00A60C3B">
        <w:rPr>
          <w:rFonts w:ascii="Arial" w:hAnsi="Arial" w:cs="Arial"/>
          <w:bCs/>
          <w:color w:val="000000" w:themeColor="text1"/>
        </w:rPr>
        <w:t>Law {2008}</w:t>
      </w:r>
      <w:r w:rsidRPr="00A60C3B">
        <w:rPr>
          <w:rFonts w:ascii="Arial" w:hAnsi="Arial" w:cs="Arial"/>
          <w:bCs/>
          <w:color w:val="000000" w:themeColor="text1"/>
        </w:rPr>
        <w:t>.</w:t>
      </w:r>
      <w:r w:rsidRPr="00A60C3B">
        <w:rPr>
          <w:rFonts w:ascii="Arial" w:hAnsi="Arial" w:cs="Arial"/>
          <w:color w:val="000000" w:themeColor="text1"/>
        </w:rPr>
        <w:t xml:space="preserve"> The</w:t>
      </w:r>
      <w:r w:rsidR="00FD1C08" w:rsidRPr="00A60C3B">
        <w:rPr>
          <w:rFonts w:ascii="Arial" w:hAnsi="Arial" w:cs="Arial"/>
          <w:color w:val="000000" w:themeColor="text1"/>
        </w:rPr>
        <w:t xml:space="preserve"> tribunal </w:t>
      </w:r>
      <w:r w:rsidRPr="00A60C3B">
        <w:rPr>
          <w:rFonts w:ascii="Arial" w:hAnsi="Arial" w:cs="Arial"/>
          <w:color w:val="000000" w:themeColor="text1"/>
        </w:rPr>
        <w:t xml:space="preserve">will look to see if there is a clear </w:t>
      </w:r>
      <w:r w:rsidR="00FD1C08" w:rsidRPr="00A60C3B">
        <w:rPr>
          <w:rFonts w:ascii="Arial" w:hAnsi="Arial" w:cs="Arial"/>
          <w:color w:val="000000" w:themeColor="text1"/>
        </w:rPr>
        <w:t>link between</w:t>
      </w:r>
      <w:r w:rsidRPr="00A60C3B">
        <w:rPr>
          <w:rFonts w:ascii="Arial" w:hAnsi="Arial" w:cs="Arial"/>
          <w:color w:val="000000" w:themeColor="text1"/>
        </w:rPr>
        <w:t xml:space="preserve"> the </w:t>
      </w:r>
      <w:r w:rsidR="009A27AF" w:rsidRPr="00A60C3B">
        <w:rPr>
          <w:rFonts w:ascii="Arial" w:hAnsi="Arial" w:cs="Arial"/>
          <w:color w:val="000000" w:themeColor="text1"/>
        </w:rPr>
        <w:t>dismissal</w:t>
      </w:r>
      <w:r w:rsidRPr="00A60C3B">
        <w:rPr>
          <w:rFonts w:ascii="Arial" w:hAnsi="Arial" w:cs="Arial"/>
          <w:color w:val="000000" w:themeColor="text1"/>
        </w:rPr>
        <w:t xml:space="preserve"> of GR </w:t>
      </w:r>
      <w:r w:rsidR="009A27AF" w:rsidRPr="00A60C3B">
        <w:rPr>
          <w:rFonts w:ascii="Arial" w:hAnsi="Arial" w:cs="Arial"/>
          <w:color w:val="000000" w:themeColor="text1"/>
        </w:rPr>
        <w:t xml:space="preserve">on the </w:t>
      </w:r>
      <w:r w:rsidR="00FD1C08" w:rsidRPr="00A60C3B">
        <w:rPr>
          <w:rFonts w:ascii="Arial" w:hAnsi="Arial" w:cs="Arial"/>
          <w:color w:val="000000" w:themeColor="text1"/>
        </w:rPr>
        <w:t>grounds that he disclosed H&amp;S concern</w:t>
      </w:r>
      <w:r w:rsidR="009A27AF" w:rsidRPr="00A60C3B">
        <w:rPr>
          <w:rFonts w:ascii="Arial" w:hAnsi="Arial" w:cs="Arial"/>
          <w:color w:val="000000" w:themeColor="text1"/>
        </w:rPr>
        <w:t>s</w:t>
      </w:r>
      <w:r w:rsidR="00FD1C08" w:rsidRPr="00A60C3B">
        <w:rPr>
          <w:rFonts w:ascii="Arial" w:hAnsi="Arial" w:cs="Arial"/>
          <w:color w:val="000000" w:themeColor="text1"/>
        </w:rPr>
        <w:t>.</w:t>
      </w:r>
      <w:r w:rsidR="007C3FE7" w:rsidRPr="00A60C3B">
        <w:rPr>
          <w:rFonts w:ascii="Arial" w:hAnsi="Arial" w:cs="Arial"/>
          <w:color w:val="000000" w:themeColor="text1"/>
        </w:rPr>
        <w:t xml:space="preserve"> </w:t>
      </w:r>
      <w:r w:rsidR="0048393C" w:rsidRPr="00A60C3B">
        <w:rPr>
          <w:rFonts w:ascii="Arial" w:hAnsi="Arial" w:cs="Arial"/>
          <w:color w:val="000000" w:themeColor="text1"/>
        </w:rPr>
        <w:t xml:space="preserve">However, there is instances where misconduct is deficiently serious that an employee can be dismissed without warning, </w:t>
      </w:r>
      <w:proofErr w:type="spellStart"/>
      <w:r w:rsidR="0048393C" w:rsidRPr="00A60C3B">
        <w:rPr>
          <w:rFonts w:ascii="Arial" w:hAnsi="Arial" w:cs="Arial"/>
          <w:color w:val="000000" w:themeColor="text1"/>
        </w:rPr>
        <w:t>ACASCop</w:t>
      </w:r>
      <w:proofErr w:type="spellEnd"/>
      <w:r w:rsidR="0048393C" w:rsidRPr="00A60C3B">
        <w:rPr>
          <w:rFonts w:ascii="Arial" w:hAnsi="Arial" w:cs="Arial"/>
          <w:color w:val="000000" w:themeColor="text1"/>
        </w:rPr>
        <w:t>, Paragraph 24, notes that the employee should be given ‘examples of acts which the employer regards as acts of gross misconduct’</w:t>
      </w:r>
      <w:r w:rsidR="007C3FE7" w:rsidRPr="00A60C3B">
        <w:rPr>
          <w:rFonts w:ascii="Arial" w:hAnsi="Arial" w:cs="Arial"/>
          <w:color w:val="000000" w:themeColor="text1"/>
        </w:rPr>
        <w:t xml:space="preserve"> </w:t>
      </w:r>
      <w:r w:rsidR="002343A5" w:rsidRPr="00A60C3B">
        <w:rPr>
          <w:rFonts w:ascii="Arial" w:hAnsi="Arial" w:cs="Arial"/>
          <w:noProof/>
          <w:color w:val="000000" w:themeColor="text1"/>
        </w:rPr>
        <w:t>(ACAS, 2021</w:t>
      </w:r>
      <w:r w:rsidR="00796AA0">
        <w:rPr>
          <w:rFonts w:ascii="Arial" w:hAnsi="Arial" w:cs="Arial"/>
          <w:noProof/>
          <w:color w:val="000000" w:themeColor="text1"/>
        </w:rPr>
        <w:t>b</w:t>
      </w:r>
      <w:r w:rsidR="002343A5" w:rsidRPr="00A60C3B">
        <w:rPr>
          <w:rFonts w:ascii="Arial" w:hAnsi="Arial" w:cs="Arial"/>
          <w:noProof/>
          <w:color w:val="000000" w:themeColor="text1"/>
        </w:rPr>
        <w:t>; Lewis &amp; Sargeant, 2020)</w:t>
      </w:r>
      <w:r w:rsidR="007C3FE7" w:rsidRPr="00A60C3B">
        <w:rPr>
          <w:rFonts w:ascii="Arial" w:hAnsi="Arial" w:cs="Arial"/>
          <w:color w:val="000000" w:themeColor="text1"/>
        </w:rPr>
        <w:t>.</w:t>
      </w:r>
    </w:p>
    <w:p w14:paraId="67C1C2F2" w14:textId="77777777" w:rsidR="00057283" w:rsidRPr="00A60C3B" w:rsidRDefault="00057283"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0F60B9D9" w14:textId="77777777" w:rsidR="00057283" w:rsidRPr="00A60C3B" w:rsidRDefault="009A27AF"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 make reference to </w:t>
      </w:r>
      <w:r w:rsidR="007C3FE7" w:rsidRPr="00A60C3B">
        <w:rPr>
          <w:rFonts w:ascii="Arial" w:hAnsi="Arial" w:cs="Arial"/>
          <w:noProof/>
          <w:color w:val="000000" w:themeColor="text1"/>
        </w:rPr>
        <w:t>John Lewis plc v Coyne, 2000</w:t>
      </w:r>
      <w:r w:rsidRPr="00A60C3B">
        <w:rPr>
          <w:rFonts w:ascii="Arial" w:hAnsi="Arial" w:cs="Arial"/>
          <w:bCs/>
          <w:color w:val="000000" w:themeColor="text1"/>
        </w:rPr>
        <w:t>, it was held that the employer acted unfairly in dismissing</w:t>
      </w:r>
      <w:r w:rsidR="007C3FE7" w:rsidRPr="00A60C3B">
        <w:rPr>
          <w:rFonts w:ascii="Arial" w:hAnsi="Arial" w:cs="Arial"/>
          <w:bCs/>
          <w:color w:val="000000" w:themeColor="text1"/>
        </w:rPr>
        <w:t>.</w:t>
      </w:r>
      <w:r w:rsidRPr="00A60C3B">
        <w:rPr>
          <w:rFonts w:ascii="Arial" w:hAnsi="Arial" w:cs="Arial"/>
          <w:color w:val="000000" w:themeColor="text1"/>
        </w:rPr>
        <w:t xml:space="preserve"> </w:t>
      </w:r>
      <w:r w:rsidR="00057283" w:rsidRPr="00A60C3B">
        <w:rPr>
          <w:rFonts w:ascii="Arial" w:hAnsi="Arial" w:cs="Arial"/>
          <w:color w:val="000000" w:themeColor="text1"/>
        </w:rPr>
        <w:t>In summary, the tribunal will find tha</w:t>
      </w:r>
      <w:r w:rsidR="00F3136C" w:rsidRPr="00A60C3B">
        <w:rPr>
          <w:rFonts w:ascii="Arial" w:hAnsi="Arial" w:cs="Arial"/>
          <w:color w:val="000000" w:themeColor="text1"/>
        </w:rPr>
        <w:t>t</w:t>
      </w:r>
      <w:r w:rsidR="00057283" w:rsidRPr="00A60C3B">
        <w:rPr>
          <w:rFonts w:ascii="Arial" w:hAnsi="Arial" w:cs="Arial"/>
          <w:color w:val="000000" w:themeColor="text1"/>
        </w:rPr>
        <w:t xml:space="preserve"> the dismissal of an employee is unfair unless the employer can show </w:t>
      </w:r>
      <w:proofErr w:type="gramStart"/>
      <w:r w:rsidR="00057283" w:rsidRPr="00A60C3B">
        <w:rPr>
          <w:rFonts w:ascii="Arial" w:hAnsi="Arial" w:cs="Arial"/>
          <w:color w:val="000000" w:themeColor="text1"/>
        </w:rPr>
        <w:t>that;</w:t>
      </w:r>
      <w:proofErr w:type="gramEnd"/>
    </w:p>
    <w:p w14:paraId="0CC67DF2" w14:textId="77777777" w:rsidR="00057283" w:rsidRPr="00A60C3B" w:rsidRDefault="00057283" w:rsidP="00D2162C">
      <w:pPr>
        <w:pStyle w:val="NormalWeb"/>
        <w:spacing w:beforeLines="50" w:before="120" w:beforeAutospacing="0" w:afterLines="50" w:after="120" w:afterAutospacing="0" w:line="360" w:lineRule="auto"/>
        <w:ind w:left="720"/>
        <w:rPr>
          <w:rFonts w:ascii="Arial" w:hAnsi="Arial" w:cs="Arial"/>
          <w:color w:val="000000" w:themeColor="text1"/>
        </w:rPr>
      </w:pPr>
      <w:r w:rsidRPr="00A60C3B">
        <w:rPr>
          <w:rFonts w:ascii="Arial" w:hAnsi="Arial" w:cs="Arial"/>
          <w:color w:val="000000" w:themeColor="text1"/>
        </w:rPr>
        <w:t xml:space="preserve">1. </w:t>
      </w:r>
      <w:r w:rsidR="00F3136C" w:rsidRPr="00A60C3B">
        <w:rPr>
          <w:rFonts w:ascii="Arial" w:hAnsi="Arial" w:cs="Arial"/>
          <w:color w:val="000000" w:themeColor="text1"/>
        </w:rPr>
        <w:t>The</w:t>
      </w:r>
      <w:r w:rsidRPr="00A60C3B">
        <w:rPr>
          <w:rFonts w:ascii="Arial" w:hAnsi="Arial" w:cs="Arial"/>
          <w:color w:val="000000" w:themeColor="text1"/>
        </w:rPr>
        <w:t xml:space="preserve"> reason for dismissal was one of the 5 potential fair </w:t>
      </w:r>
      <w:proofErr w:type="gramStart"/>
      <w:r w:rsidRPr="00A60C3B">
        <w:rPr>
          <w:rFonts w:ascii="Arial" w:hAnsi="Arial" w:cs="Arial"/>
          <w:color w:val="000000" w:themeColor="text1"/>
        </w:rPr>
        <w:t>reasons;</w:t>
      </w:r>
      <w:proofErr w:type="gramEnd"/>
    </w:p>
    <w:p w14:paraId="35DA64A9" w14:textId="77777777" w:rsidR="00057283" w:rsidRPr="00A60C3B" w:rsidRDefault="00057283" w:rsidP="00D2162C">
      <w:pPr>
        <w:pStyle w:val="NormalWeb"/>
        <w:spacing w:beforeLines="50" w:before="120" w:beforeAutospacing="0" w:afterLines="50" w:after="120" w:afterAutospacing="0" w:line="360" w:lineRule="auto"/>
        <w:ind w:left="720"/>
        <w:rPr>
          <w:rFonts w:ascii="Arial" w:hAnsi="Arial" w:cs="Arial"/>
          <w:color w:val="000000" w:themeColor="text1"/>
        </w:rPr>
      </w:pPr>
      <w:r w:rsidRPr="00A60C3B">
        <w:rPr>
          <w:rFonts w:ascii="Arial" w:hAnsi="Arial" w:cs="Arial"/>
          <w:color w:val="000000" w:themeColor="text1"/>
        </w:rPr>
        <w:lastRenderedPageBreak/>
        <w:t xml:space="preserve">2. </w:t>
      </w:r>
      <w:r w:rsidR="00F3136C" w:rsidRPr="00A60C3B">
        <w:rPr>
          <w:rFonts w:ascii="Arial" w:hAnsi="Arial" w:cs="Arial"/>
          <w:color w:val="000000" w:themeColor="text1"/>
        </w:rPr>
        <w:t>A</w:t>
      </w:r>
      <w:r w:rsidRPr="00A60C3B">
        <w:rPr>
          <w:rFonts w:ascii="Arial" w:hAnsi="Arial" w:cs="Arial"/>
          <w:color w:val="000000" w:themeColor="text1"/>
        </w:rPr>
        <w:t xml:space="preserve"> reasonable procedure was </w:t>
      </w:r>
      <w:proofErr w:type="gramStart"/>
      <w:r w:rsidRPr="00A60C3B">
        <w:rPr>
          <w:rFonts w:ascii="Arial" w:hAnsi="Arial" w:cs="Arial"/>
          <w:color w:val="000000" w:themeColor="text1"/>
        </w:rPr>
        <w:t>followed;</w:t>
      </w:r>
      <w:proofErr w:type="gramEnd"/>
    </w:p>
    <w:p w14:paraId="165486A2" w14:textId="77777777" w:rsidR="00057283" w:rsidRPr="00A60C3B" w:rsidRDefault="00057283" w:rsidP="00D2162C">
      <w:pPr>
        <w:pStyle w:val="NormalWeb"/>
        <w:spacing w:beforeLines="50" w:before="120" w:beforeAutospacing="0" w:afterLines="50" w:after="120" w:afterAutospacing="0" w:line="360" w:lineRule="auto"/>
        <w:ind w:left="720"/>
        <w:rPr>
          <w:rFonts w:ascii="Arial" w:hAnsi="Arial" w:cs="Arial"/>
          <w:color w:val="000000" w:themeColor="text1"/>
        </w:rPr>
      </w:pPr>
      <w:r w:rsidRPr="00A60C3B">
        <w:rPr>
          <w:rFonts w:ascii="Arial" w:hAnsi="Arial" w:cs="Arial"/>
          <w:color w:val="000000" w:themeColor="text1"/>
        </w:rPr>
        <w:t>3. That the dismissal was reasonable in the circumstances</w:t>
      </w:r>
    </w:p>
    <w:p w14:paraId="43BDA328" w14:textId="77777777" w:rsidR="007C3FE7" w:rsidRPr="00A60C3B" w:rsidRDefault="007C3FE7" w:rsidP="00D2162C">
      <w:pPr>
        <w:spacing w:beforeLines="50" w:before="120" w:afterLines="50" w:after="120" w:line="360" w:lineRule="auto"/>
        <w:rPr>
          <w:rFonts w:ascii="Arial" w:hAnsi="Arial" w:cs="Arial"/>
          <w:color w:val="000000" w:themeColor="text1"/>
        </w:rPr>
      </w:pPr>
    </w:p>
    <w:p w14:paraId="5D29191C" w14:textId="019BFB1B" w:rsidR="00522F04" w:rsidRPr="00A60C3B" w:rsidRDefault="00D80D66"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D)</w:t>
      </w:r>
      <w:r w:rsidR="00F3136C" w:rsidRPr="00A60C3B">
        <w:rPr>
          <w:rFonts w:ascii="Arial" w:hAnsi="Arial" w:cs="Arial"/>
          <w:color w:val="000000" w:themeColor="text1"/>
        </w:rPr>
        <w:t xml:space="preserve"> </w:t>
      </w:r>
      <w:r w:rsidR="00FD1C08" w:rsidRPr="00A60C3B">
        <w:rPr>
          <w:rFonts w:ascii="Arial" w:hAnsi="Arial" w:cs="Arial"/>
          <w:color w:val="000000" w:themeColor="text1"/>
        </w:rPr>
        <w:t>Wrongful dismissal –</w:t>
      </w:r>
      <w:r w:rsidR="00FE7C80" w:rsidRPr="00A60C3B">
        <w:rPr>
          <w:rFonts w:ascii="Arial" w:hAnsi="Arial" w:cs="Arial"/>
          <w:color w:val="000000" w:themeColor="text1"/>
        </w:rPr>
        <w:t xml:space="preserve"> </w:t>
      </w:r>
      <w:r w:rsidR="007107B3" w:rsidRPr="00A60C3B">
        <w:rPr>
          <w:rFonts w:ascii="Arial" w:hAnsi="Arial" w:cs="Arial"/>
          <w:color w:val="000000" w:themeColor="text1"/>
        </w:rPr>
        <w:t>Claim</w:t>
      </w:r>
      <w:r w:rsidR="00FD1C08" w:rsidRPr="00A60C3B">
        <w:rPr>
          <w:rFonts w:ascii="Arial" w:hAnsi="Arial" w:cs="Arial"/>
          <w:color w:val="000000" w:themeColor="text1"/>
        </w:rPr>
        <w:t xml:space="preserve"> </w:t>
      </w:r>
      <w:r w:rsidR="006B471A" w:rsidRPr="00A60C3B">
        <w:rPr>
          <w:rFonts w:ascii="Arial" w:hAnsi="Arial" w:cs="Arial"/>
          <w:color w:val="000000" w:themeColor="text1"/>
        </w:rPr>
        <w:t xml:space="preserve">brought </w:t>
      </w:r>
      <w:r w:rsidR="007107B3" w:rsidRPr="00A60C3B">
        <w:rPr>
          <w:rFonts w:ascii="Arial" w:hAnsi="Arial" w:cs="Arial"/>
          <w:color w:val="000000" w:themeColor="text1"/>
        </w:rPr>
        <w:t>that GR was</w:t>
      </w:r>
      <w:r w:rsidR="00994423" w:rsidRPr="00A60C3B">
        <w:rPr>
          <w:rFonts w:ascii="Arial" w:hAnsi="Arial" w:cs="Arial"/>
          <w:color w:val="000000" w:themeColor="text1"/>
        </w:rPr>
        <w:t xml:space="preserve"> not given notice</w:t>
      </w:r>
      <w:r w:rsidR="00FD1C08" w:rsidRPr="00A60C3B">
        <w:rPr>
          <w:rFonts w:ascii="Arial" w:hAnsi="Arial" w:cs="Arial"/>
          <w:color w:val="000000" w:themeColor="text1"/>
        </w:rPr>
        <w:t xml:space="preserve"> pay</w:t>
      </w:r>
      <w:r w:rsidR="00E4515A" w:rsidRPr="00A60C3B">
        <w:rPr>
          <w:rFonts w:ascii="Arial" w:hAnsi="Arial" w:cs="Arial"/>
          <w:color w:val="000000" w:themeColor="text1"/>
        </w:rPr>
        <w:t xml:space="preserve"> which is a variation of his contract</w:t>
      </w:r>
      <w:r w:rsidR="007107B3" w:rsidRPr="00A60C3B">
        <w:rPr>
          <w:rFonts w:ascii="Arial" w:hAnsi="Arial" w:cs="Arial"/>
          <w:color w:val="000000" w:themeColor="text1"/>
        </w:rPr>
        <w:t xml:space="preserve"> under ERA 1996, Section 86</w:t>
      </w:r>
      <w:r w:rsidR="002343A5" w:rsidRPr="00A60C3B">
        <w:rPr>
          <w:rFonts w:ascii="Arial" w:hAnsi="Arial" w:cs="Arial"/>
          <w:noProof/>
          <w:color w:val="000000" w:themeColor="text1"/>
        </w:rPr>
        <w:t xml:space="preserve"> (Citizens Advice, 2021</w:t>
      </w:r>
      <w:r w:rsidR="00796AA0">
        <w:rPr>
          <w:rFonts w:ascii="Arial" w:hAnsi="Arial" w:cs="Arial"/>
          <w:noProof/>
          <w:color w:val="000000" w:themeColor="text1"/>
        </w:rPr>
        <w:t>b</w:t>
      </w:r>
      <w:r w:rsidR="002343A5" w:rsidRPr="00A60C3B">
        <w:rPr>
          <w:rFonts w:ascii="Arial" w:hAnsi="Arial" w:cs="Arial"/>
          <w:noProof/>
          <w:color w:val="000000" w:themeColor="text1"/>
        </w:rPr>
        <w:t>)</w:t>
      </w:r>
      <w:r w:rsidR="00994423" w:rsidRPr="00A60C3B">
        <w:rPr>
          <w:rFonts w:ascii="Arial" w:hAnsi="Arial" w:cs="Arial"/>
          <w:color w:val="000000" w:themeColor="text1"/>
        </w:rPr>
        <w:t xml:space="preserve">. </w:t>
      </w:r>
      <w:r w:rsidR="00FD1C08" w:rsidRPr="00A60C3B">
        <w:rPr>
          <w:rFonts w:ascii="Arial" w:hAnsi="Arial" w:cs="Arial"/>
          <w:color w:val="000000" w:themeColor="text1"/>
        </w:rPr>
        <w:t xml:space="preserve">As a matter of law, </w:t>
      </w:r>
      <w:r w:rsidR="00257930" w:rsidRPr="00A60C3B">
        <w:rPr>
          <w:rFonts w:ascii="Arial" w:hAnsi="Arial" w:cs="Arial"/>
          <w:color w:val="000000" w:themeColor="text1"/>
        </w:rPr>
        <w:t>GR’s</w:t>
      </w:r>
      <w:r w:rsidR="00994423" w:rsidRPr="00A60C3B">
        <w:rPr>
          <w:rFonts w:ascii="Arial" w:hAnsi="Arial" w:cs="Arial"/>
          <w:color w:val="000000" w:themeColor="text1"/>
        </w:rPr>
        <w:t xml:space="preserve"> </w:t>
      </w:r>
      <w:r w:rsidR="00FD1C08" w:rsidRPr="00A60C3B">
        <w:rPr>
          <w:rFonts w:ascii="Arial" w:hAnsi="Arial" w:cs="Arial"/>
          <w:color w:val="000000" w:themeColor="text1"/>
        </w:rPr>
        <w:t xml:space="preserve">5 </w:t>
      </w:r>
      <w:proofErr w:type="spellStart"/>
      <w:r w:rsidR="00FD1C08" w:rsidRPr="00A60C3B">
        <w:rPr>
          <w:rFonts w:ascii="Arial" w:hAnsi="Arial" w:cs="Arial"/>
          <w:color w:val="000000" w:themeColor="text1"/>
        </w:rPr>
        <w:t>years service</w:t>
      </w:r>
      <w:proofErr w:type="spellEnd"/>
      <w:r w:rsidR="00FD1C08" w:rsidRPr="00A60C3B">
        <w:rPr>
          <w:rFonts w:ascii="Arial" w:hAnsi="Arial" w:cs="Arial"/>
          <w:color w:val="000000" w:themeColor="text1"/>
        </w:rPr>
        <w:t xml:space="preserve"> should equate to the </w:t>
      </w:r>
      <w:r w:rsidR="00994423" w:rsidRPr="00A60C3B">
        <w:rPr>
          <w:rFonts w:ascii="Arial" w:hAnsi="Arial" w:cs="Arial"/>
          <w:color w:val="000000" w:themeColor="text1"/>
        </w:rPr>
        <w:t xml:space="preserve">statutory notice </w:t>
      </w:r>
      <w:r w:rsidR="00FD1C08" w:rsidRPr="00A60C3B">
        <w:rPr>
          <w:rFonts w:ascii="Arial" w:hAnsi="Arial" w:cs="Arial"/>
          <w:color w:val="000000" w:themeColor="text1"/>
        </w:rPr>
        <w:t>of a minimum of</w:t>
      </w:r>
      <w:r w:rsidR="00994423" w:rsidRPr="00A60C3B">
        <w:rPr>
          <w:rFonts w:ascii="Arial" w:hAnsi="Arial" w:cs="Arial"/>
          <w:color w:val="000000" w:themeColor="text1"/>
        </w:rPr>
        <w:t xml:space="preserve"> 5 </w:t>
      </w:r>
      <w:proofErr w:type="spellStart"/>
      <w:r w:rsidR="00994423" w:rsidRPr="00A60C3B">
        <w:rPr>
          <w:rFonts w:ascii="Arial" w:hAnsi="Arial" w:cs="Arial"/>
          <w:color w:val="000000" w:themeColor="text1"/>
        </w:rPr>
        <w:t>weeks notice</w:t>
      </w:r>
      <w:proofErr w:type="spellEnd"/>
      <w:r w:rsidR="002343A5" w:rsidRPr="00A60C3B">
        <w:rPr>
          <w:rFonts w:ascii="Arial" w:hAnsi="Arial" w:cs="Arial"/>
          <w:noProof/>
          <w:color w:val="000000" w:themeColor="text1"/>
        </w:rPr>
        <w:t xml:space="preserve"> (ACAS, 2021</w:t>
      </w:r>
      <w:r w:rsidR="00796AA0">
        <w:rPr>
          <w:rFonts w:ascii="Arial" w:hAnsi="Arial" w:cs="Arial"/>
          <w:noProof/>
          <w:color w:val="000000" w:themeColor="text1"/>
        </w:rPr>
        <w:t>c</w:t>
      </w:r>
      <w:r w:rsidR="002343A5" w:rsidRPr="00A60C3B">
        <w:rPr>
          <w:rFonts w:ascii="Arial" w:hAnsi="Arial" w:cs="Arial"/>
          <w:noProof/>
          <w:color w:val="000000" w:themeColor="text1"/>
        </w:rPr>
        <w:t>)</w:t>
      </w:r>
      <w:r w:rsidR="00FD1C08" w:rsidRPr="00A60C3B">
        <w:rPr>
          <w:rFonts w:ascii="Arial" w:hAnsi="Arial" w:cs="Arial"/>
          <w:color w:val="000000" w:themeColor="text1"/>
        </w:rPr>
        <w:t>.</w:t>
      </w:r>
      <w:r w:rsidR="007107B3" w:rsidRPr="00A60C3B">
        <w:rPr>
          <w:rFonts w:ascii="Arial" w:hAnsi="Arial" w:cs="Arial"/>
          <w:color w:val="000000" w:themeColor="text1"/>
        </w:rPr>
        <w:t xml:space="preserve"> </w:t>
      </w:r>
      <w:r w:rsidR="00994423" w:rsidRPr="00A60C3B">
        <w:rPr>
          <w:rFonts w:ascii="Arial" w:hAnsi="Arial" w:cs="Arial"/>
          <w:color w:val="000000" w:themeColor="text1"/>
        </w:rPr>
        <w:t>If f</w:t>
      </w:r>
      <w:r w:rsidR="00FD1C08" w:rsidRPr="00A60C3B">
        <w:rPr>
          <w:rFonts w:ascii="Arial" w:hAnsi="Arial" w:cs="Arial"/>
          <w:color w:val="000000" w:themeColor="text1"/>
        </w:rPr>
        <w:t>ound to be</w:t>
      </w:r>
      <w:r w:rsidR="00782917" w:rsidRPr="00A60C3B">
        <w:rPr>
          <w:rFonts w:ascii="Arial" w:hAnsi="Arial" w:cs="Arial"/>
          <w:color w:val="000000" w:themeColor="text1"/>
        </w:rPr>
        <w:t xml:space="preserve"> wrongfully dismissed by RT</w:t>
      </w:r>
      <w:r w:rsidR="00FD1C08" w:rsidRPr="00A60C3B">
        <w:rPr>
          <w:rFonts w:ascii="Arial" w:hAnsi="Arial" w:cs="Arial"/>
          <w:color w:val="000000" w:themeColor="text1"/>
        </w:rPr>
        <w:t>,</w:t>
      </w:r>
      <w:r w:rsidR="00994423" w:rsidRPr="00A60C3B">
        <w:rPr>
          <w:rFonts w:ascii="Arial" w:hAnsi="Arial" w:cs="Arial"/>
          <w:color w:val="000000" w:themeColor="text1"/>
        </w:rPr>
        <w:t xml:space="preserve"> claim </w:t>
      </w:r>
      <w:r w:rsidR="00782917" w:rsidRPr="00A60C3B">
        <w:rPr>
          <w:rFonts w:ascii="Arial" w:hAnsi="Arial" w:cs="Arial"/>
          <w:color w:val="000000" w:themeColor="text1"/>
        </w:rPr>
        <w:t xml:space="preserve">of </w:t>
      </w:r>
      <w:r w:rsidR="00994423" w:rsidRPr="00A60C3B">
        <w:rPr>
          <w:rFonts w:ascii="Arial" w:hAnsi="Arial" w:cs="Arial"/>
          <w:color w:val="000000" w:themeColor="text1"/>
        </w:rPr>
        <w:t xml:space="preserve">monies due </w:t>
      </w:r>
      <w:r w:rsidR="00782917" w:rsidRPr="00A60C3B">
        <w:rPr>
          <w:rFonts w:ascii="Arial" w:hAnsi="Arial" w:cs="Arial"/>
          <w:color w:val="000000" w:themeColor="text1"/>
        </w:rPr>
        <w:t>to GR</w:t>
      </w:r>
      <w:r w:rsidR="00994423" w:rsidRPr="00A60C3B">
        <w:rPr>
          <w:rFonts w:ascii="Arial" w:hAnsi="Arial" w:cs="Arial"/>
          <w:color w:val="000000" w:themeColor="text1"/>
        </w:rPr>
        <w:t xml:space="preserve"> on the </w:t>
      </w:r>
      <w:r w:rsidR="00782917" w:rsidRPr="00A60C3B">
        <w:rPr>
          <w:rFonts w:ascii="Arial" w:hAnsi="Arial" w:cs="Arial"/>
          <w:color w:val="000000" w:themeColor="text1"/>
        </w:rPr>
        <w:t>ground statutory notice was not provided. C</w:t>
      </w:r>
      <w:r w:rsidR="007107B3" w:rsidRPr="00A60C3B">
        <w:rPr>
          <w:rFonts w:ascii="Arial" w:hAnsi="Arial" w:cs="Arial"/>
          <w:color w:val="000000" w:themeColor="text1"/>
        </w:rPr>
        <w:t>ase</w:t>
      </w:r>
      <w:r w:rsidR="00782917" w:rsidRPr="00A60C3B">
        <w:rPr>
          <w:rFonts w:ascii="Arial" w:hAnsi="Arial" w:cs="Arial"/>
          <w:color w:val="000000" w:themeColor="text1"/>
        </w:rPr>
        <w:t xml:space="preserve"> of</w:t>
      </w:r>
      <w:r w:rsidR="007107B3" w:rsidRPr="00A60C3B">
        <w:rPr>
          <w:rFonts w:ascii="Arial" w:hAnsi="Arial" w:cs="Arial"/>
          <w:color w:val="000000" w:themeColor="text1"/>
        </w:rPr>
        <w:t xml:space="preserve"> </w:t>
      </w:r>
      <w:proofErr w:type="spellStart"/>
      <w:r w:rsidR="007107B3" w:rsidRPr="00A60C3B">
        <w:rPr>
          <w:rFonts w:ascii="Arial" w:hAnsi="Arial" w:cs="Arial"/>
          <w:color w:val="000000" w:themeColor="text1"/>
        </w:rPr>
        <w:t>Rodliffe</w:t>
      </w:r>
      <w:proofErr w:type="spellEnd"/>
      <w:r w:rsidR="007107B3" w:rsidRPr="00A60C3B">
        <w:rPr>
          <w:rFonts w:ascii="Arial" w:hAnsi="Arial" w:cs="Arial"/>
          <w:color w:val="000000" w:themeColor="text1"/>
        </w:rPr>
        <w:t xml:space="preserve"> v SOS Parking, </w:t>
      </w:r>
      <w:r w:rsidR="007C3FE7" w:rsidRPr="00A60C3B">
        <w:rPr>
          <w:rFonts w:ascii="Arial" w:hAnsi="Arial" w:cs="Arial"/>
          <w:color w:val="000000" w:themeColor="text1"/>
        </w:rPr>
        <w:t>D</w:t>
      </w:r>
      <w:r w:rsidR="00F24CBD" w:rsidRPr="00A60C3B">
        <w:rPr>
          <w:rFonts w:ascii="Arial" w:hAnsi="Arial" w:cs="Arial"/>
          <w:color w:val="000000" w:themeColor="text1"/>
        </w:rPr>
        <w:t xml:space="preserve">ocument 4 </w:t>
      </w:r>
      <w:r w:rsidR="007107B3" w:rsidRPr="00A60C3B">
        <w:rPr>
          <w:rFonts w:ascii="Arial" w:hAnsi="Arial" w:cs="Arial"/>
          <w:color w:val="000000" w:themeColor="text1"/>
        </w:rPr>
        <w:t>evidence’s</w:t>
      </w:r>
      <w:r w:rsidR="007C3FE7" w:rsidRPr="00A60C3B">
        <w:rPr>
          <w:rFonts w:ascii="Arial" w:hAnsi="Arial" w:cs="Arial"/>
          <w:color w:val="000000" w:themeColor="text1"/>
        </w:rPr>
        <w:t xml:space="preserve"> </w:t>
      </w:r>
      <w:r w:rsidR="00257930" w:rsidRPr="00A60C3B">
        <w:rPr>
          <w:rFonts w:ascii="Arial" w:hAnsi="Arial" w:cs="Arial"/>
          <w:color w:val="000000" w:themeColor="text1"/>
        </w:rPr>
        <w:t>GR</w:t>
      </w:r>
      <w:r w:rsidR="00F24CBD" w:rsidRPr="00A60C3B">
        <w:rPr>
          <w:rFonts w:ascii="Arial" w:hAnsi="Arial" w:cs="Arial"/>
          <w:color w:val="000000" w:themeColor="text1"/>
        </w:rPr>
        <w:t xml:space="preserve"> was ‘dismissed without notice’ and ‘with immediate effect’</w:t>
      </w:r>
      <w:r w:rsidR="00FB6845" w:rsidRPr="00A60C3B">
        <w:rPr>
          <w:rFonts w:ascii="Arial" w:hAnsi="Arial" w:cs="Arial"/>
          <w:color w:val="000000" w:themeColor="text1"/>
        </w:rPr>
        <w:t xml:space="preserve"> as a result of gross misconduct </w:t>
      </w:r>
      <w:r w:rsidR="002343A5" w:rsidRPr="00A60C3B">
        <w:rPr>
          <w:rFonts w:ascii="Arial" w:hAnsi="Arial" w:cs="Arial"/>
          <w:noProof/>
          <w:color w:val="000000" w:themeColor="text1"/>
        </w:rPr>
        <w:t>(ICAEW, 2017)</w:t>
      </w:r>
      <w:r w:rsidR="00385956" w:rsidRPr="00A60C3B">
        <w:rPr>
          <w:rFonts w:ascii="Arial" w:hAnsi="Arial" w:cs="Arial"/>
          <w:color w:val="000000" w:themeColor="text1"/>
        </w:rPr>
        <w:t xml:space="preserve">. </w:t>
      </w:r>
      <w:r w:rsidR="00522F04" w:rsidRPr="00A60C3B">
        <w:rPr>
          <w:rFonts w:ascii="Arial" w:hAnsi="Arial" w:cs="Arial"/>
          <w:color w:val="000000" w:themeColor="text1"/>
        </w:rPr>
        <w:t xml:space="preserve">In addition, </w:t>
      </w:r>
      <w:r w:rsidR="00257930" w:rsidRPr="00A60C3B">
        <w:rPr>
          <w:rFonts w:ascii="Arial" w:hAnsi="Arial" w:cs="Arial"/>
          <w:color w:val="000000" w:themeColor="text1"/>
        </w:rPr>
        <w:t>GR’s</w:t>
      </w:r>
      <w:r w:rsidR="00522F04" w:rsidRPr="00A60C3B">
        <w:rPr>
          <w:rFonts w:ascii="Arial" w:hAnsi="Arial" w:cs="Arial"/>
          <w:color w:val="000000" w:themeColor="text1"/>
        </w:rPr>
        <w:t xml:space="preserve"> invite letter dated 01</w:t>
      </w:r>
      <w:r w:rsidR="00522F04" w:rsidRPr="00A60C3B">
        <w:rPr>
          <w:rFonts w:ascii="Arial" w:hAnsi="Arial" w:cs="Arial"/>
          <w:color w:val="000000" w:themeColor="text1"/>
          <w:vertAlign w:val="superscript"/>
        </w:rPr>
        <w:t>st</w:t>
      </w:r>
      <w:r w:rsidR="00522F04" w:rsidRPr="00A60C3B">
        <w:rPr>
          <w:rFonts w:ascii="Arial" w:hAnsi="Arial" w:cs="Arial"/>
          <w:color w:val="000000" w:themeColor="text1"/>
        </w:rPr>
        <w:t xml:space="preserve"> November 2020 noted that </w:t>
      </w:r>
      <w:r w:rsidR="00782917" w:rsidRPr="00A60C3B">
        <w:rPr>
          <w:rFonts w:ascii="Arial" w:hAnsi="Arial" w:cs="Arial"/>
          <w:color w:val="000000" w:themeColor="text1"/>
        </w:rPr>
        <w:t xml:space="preserve">GR was given the opportunity </w:t>
      </w:r>
      <w:r w:rsidR="00522F04" w:rsidRPr="00A60C3B">
        <w:rPr>
          <w:rFonts w:ascii="Arial" w:hAnsi="Arial" w:cs="Arial"/>
          <w:color w:val="000000" w:themeColor="text1"/>
        </w:rPr>
        <w:t xml:space="preserve">to bring a work colleague to the meeting. </w:t>
      </w:r>
      <w:r w:rsidR="007C3FE7" w:rsidRPr="00A60C3B">
        <w:rPr>
          <w:rFonts w:ascii="Arial" w:hAnsi="Arial" w:cs="Arial"/>
          <w:color w:val="000000" w:themeColor="text1"/>
        </w:rPr>
        <w:t>H</w:t>
      </w:r>
      <w:r w:rsidR="00522F04" w:rsidRPr="00A60C3B">
        <w:rPr>
          <w:rFonts w:ascii="Arial" w:hAnsi="Arial" w:cs="Arial"/>
          <w:color w:val="000000" w:themeColor="text1"/>
        </w:rPr>
        <w:t>owever,</w:t>
      </w:r>
      <w:r w:rsidR="007C3FE7" w:rsidRPr="00A60C3B">
        <w:rPr>
          <w:rFonts w:ascii="Arial" w:hAnsi="Arial" w:cs="Arial"/>
          <w:color w:val="000000" w:themeColor="text1"/>
        </w:rPr>
        <w:t xml:space="preserve"> </w:t>
      </w:r>
      <w:r w:rsidR="00522F04" w:rsidRPr="00A60C3B">
        <w:rPr>
          <w:rFonts w:ascii="Arial" w:hAnsi="Arial" w:cs="Arial"/>
          <w:color w:val="000000" w:themeColor="text1"/>
        </w:rPr>
        <w:t xml:space="preserve">the statutory right to be accompanies either by a </w:t>
      </w:r>
      <w:r w:rsidR="00E65262" w:rsidRPr="00A60C3B">
        <w:rPr>
          <w:rFonts w:ascii="Arial" w:hAnsi="Arial" w:cs="Arial"/>
          <w:color w:val="000000" w:themeColor="text1"/>
        </w:rPr>
        <w:t>TU</w:t>
      </w:r>
      <w:r w:rsidR="00522F04" w:rsidRPr="00A60C3B">
        <w:rPr>
          <w:rFonts w:ascii="Arial" w:hAnsi="Arial" w:cs="Arial"/>
          <w:color w:val="000000" w:themeColor="text1"/>
        </w:rPr>
        <w:t xml:space="preserve"> representative </w:t>
      </w:r>
      <w:r w:rsidR="007C3FE7" w:rsidRPr="00A60C3B">
        <w:rPr>
          <w:rFonts w:ascii="Arial" w:hAnsi="Arial" w:cs="Arial"/>
          <w:color w:val="000000" w:themeColor="text1"/>
        </w:rPr>
        <w:t xml:space="preserve">under The </w:t>
      </w:r>
      <w:proofErr w:type="spellStart"/>
      <w:r w:rsidR="003F260C" w:rsidRPr="00A60C3B">
        <w:rPr>
          <w:rFonts w:ascii="Arial" w:hAnsi="Arial" w:cs="Arial"/>
          <w:color w:val="000000" w:themeColor="text1"/>
        </w:rPr>
        <w:t>EmpRA</w:t>
      </w:r>
      <w:proofErr w:type="spellEnd"/>
      <w:r w:rsidR="007C3FE7" w:rsidRPr="00A60C3B">
        <w:rPr>
          <w:rFonts w:ascii="Arial" w:hAnsi="Arial" w:cs="Arial"/>
          <w:color w:val="000000" w:themeColor="text1"/>
        </w:rPr>
        <w:t xml:space="preserve"> 1999, Section 10</w:t>
      </w:r>
      <w:r w:rsidR="00522F04" w:rsidRPr="00A60C3B">
        <w:rPr>
          <w:rFonts w:ascii="Arial" w:hAnsi="Arial" w:cs="Arial"/>
          <w:color w:val="000000" w:themeColor="text1"/>
        </w:rPr>
        <w:t xml:space="preserve">. Subsequently, </w:t>
      </w:r>
      <w:r w:rsidR="003A223B" w:rsidRPr="00A60C3B">
        <w:rPr>
          <w:rFonts w:ascii="Arial" w:hAnsi="Arial" w:cs="Arial"/>
          <w:color w:val="000000" w:themeColor="text1"/>
        </w:rPr>
        <w:t>it is the</w:t>
      </w:r>
      <w:r w:rsidR="00522F04" w:rsidRPr="00A60C3B">
        <w:rPr>
          <w:rFonts w:ascii="Arial" w:hAnsi="Arial" w:cs="Arial"/>
          <w:color w:val="000000" w:themeColor="text1"/>
        </w:rPr>
        <w:t xml:space="preserve"> </w:t>
      </w:r>
      <w:r w:rsidR="00963E9D" w:rsidRPr="00A60C3B">
        <w:rPr>
          <w:rFonts w:ascii="Arial" w:hAnsi="Arial" w:cs="Arial"/>
          <w:color w:val="000000" w:themeColor="text1"/>
        </w:rPr>
        <w:t>employer’s</w:t>
      </w:r>
      <w:r w:rsidR="003A223B" w:rsidRPr="00A60C3B">
        <w:rPr>
          <w:rFonts w:ascii="Arial" w:hAnsi="Arial" w:cs="Arial"/>
          <w:color w:val="000000" w:themeColor="text1"/>
        </w:rPr>
        <w:t xml:space="preserve"> responsibility to </w:t>
      </w:r>
      <w:r w:rsidR="00522F04" w:rsidRPr="00A60C3B">
        <w:rPr>
          <w:rFonts w:ascii="Arial" w:hAnsi="Arial" w:cs="Arial"/>
          <w:color w:val="000000" w:themeColor="text1"/>
        </w:rPr>
        <w:t xml:space="preserve">warn employees that outcome may result in dismissal </w:t>
      </w:r>
      <w:r w:rsidR="003A223B" w:rsidRPr="00A60C3B">
        <w:rPr>
          <w:rFonts w:ascii="Arial" w:hAnsi="Arial" w:cs="Arial"/>
          <w:color w:val="000000" w:themeColor="text1"/>
        </w:rPr>
        <w:t>and the intention that the employer tends to seek evidence to reply upon</w:t>
      </w:r>
      <w:r w:rsidR="002343A5" w:rsidRPr="00A60C3B">
        <w:rPr>
          <w:rFonts w:ascii="Arial" w:hAnsi="Arial" w:cs="Arial"/>
          <w:noProof/>
          <w:color w:val="000000" w:themeColor="text1"/>
        </w:rPr>
        <w:t xml:space="preserve"> </w:t>
      </w:r>
      <w:sdt>
        <w:sdtPr>
          <w:rPr>
            <w:rFonts w:ascii="Arial" w:hAnsi="Arial" w:cs="Arial"/>
            <w:noProof/>
            <w:color w:val="000000" w:themeColor="text1"/>
          </w:rPr>
          <w:id w:val="730354279"/>
          <w:citation/>
        </w:sdtPr>
        <w:sdtContent>
          <w:r w:rsidR="00796AA0">
            <w:rPr>
              <w:rFonts w:ascii="Arial" w:hAnsi="Arial" w:cs="Arial"/>
              <w:noProof/>
              <w:color w:val="000000" w:themeColor="text1"/>
            </w:rPr>
            <w:fldChar w:fldCharType="begin"/>
          </w:r>
          <w:r w:rsidR="00796AA0">
            <w:rPr>
              <w:rFonts w:ascii="Arial" w:hAnsi="Arial" w:cs="Arial"/>
              <w:noProof/>
              <w:color w:val="000000" w:themeColor="text1"/>
            </w:rPr>
            <w:instrText xml:space="preserve"> CITATION ACA213 \l 2057 </w:instrText>
          </w:r>
          <w:r w:rsidR="00796AA0">
            <w:rPr>
              <w:rFonts w:ascii="Arial" w:hAnsi="Arial" w:cs="Arial"/>
              <w:noProof/>
              <w:color w:val="000000" w:themeColor="text1"/>
            </w:rPr>
            <w:fldChar w:fldCharType="separate"/>
          </w:r>
          <w:r w:rsidR="00796AA0" w:rsidRPr="00796AA0">
            <w:rPr>
              <w:rFonts w:ascii="Arial" w:hAnsi="Arial" w:cs="Arial"/>
              <w:noProof/>
              <w:color w:val="000000" w:themeColor="text1"/>
            </w:rPr>
            <w:t>(ACAS, 2021b)</w:t>
          </w:r>
          <w:r w:rsidR="00796AA0">
            <w:rPr>
              <w:rFonts w:ascii="Arial" w:hAnsi="Arial" w:cs="Arial"/>
              <w:noProof/>
              <w:color w:val="000000" w:themeColor="text1"/>
            </w:rPr>
            <w:fldChar w:fldCharType="end"/>
          </w:r>
        </w:sdtContent>
      </w:sdt>
      <w:r w:rsidR="003A223B" w:rsidRPr="00A60C3B">
        <w:rPr>
          <w:rFonts w:ascii="Arial" w:hAnsi="Arial" w:cs="Arial"/>
          <w:color w:val="000000" w:themeColor="text1"/>
        </w:rPr>
        <w:t>. The outcome should not be prejudged</w:t>
      </w:r>
      <w:r w:rsidR="003F260C" w:rsidRPr="00A60C3B">
        <w:rPr>
          <w:rFonts w:ascii="Arial" w:hAnsi="Arial" w:cs="Arial"/>
          <w:color w:val="000000" w:themeColor="text1"/>
        </w:rPr>
        <w:t xml:space="preserve">, </w:t>
      </w:r>
      <w:r w:rsidR="00963E9D" w:rsidRPr="00A60C3B">
        <w:rPr>
          <w:rFonts w:ascii="Arial" w:hAnsi="Arial" w:cs="Arial"/>
          <w:color w:val="000000" w:themeColor="text1"/>
        </w:rPr>
        <w:t>Gilham v Kent County Council</w:t>
      </w:r>
      <w:r w:rsidR="007C3FE7" w:rsidRPr="00A60C3B">
        <w:rPr>
          <w:rFonts w:ascii="Arial" w:hAnsi="Arial" w:cs="Arial"/>
          <w:color w:val="000000" w:themeColor="text1"/>
        </w:rPr>
        <w:t xml:space="preserve"> and </w:t>
      </w:r>
      <w:r w:rsidR="007C3FE7" w:rsidRPr="00A60C3B">
        <w:rPr>
          <w:rFonts w:ascii="Arial" w:hAnsi="Arial" w:cs="Arial"/>
          <w:i/>
          <w:iCs/>
          <w:color w:val="000000" w:themeColor="text1"/>
        </w:rPr>
        <w:t>Smith v Penfold Motors Ltd 1101378/2009</w:t>
      </w:r>
      <w:r w:rsidR="003A223B" w:rsidRPr="00A60C3B">
        <w:rPr>
          <w:rFonts w:ascii="Arial" w:hAnsi="Arial" w:cs="Arial"/>
          <w:color w:val="000000" w:themeColor="text1"/>
        </w:rPr>
        <w:t>. The tribunal will consider mitigating factors and whether b</w:t>
      </w:r>
      <w:r w:rsidR="007C3FE7" w:rsidRPr="00A60C3B">
        <w:rPr>
          <w:rFonts w:ascii="Arial" w:hAnsi="Arial" w:cs="Arial"/>
          <w:color w:val="000000" w:themeColor="text1"/>
        </w:rPr>
        <w:t>ea</w:t>
      </w:r>
      <w:r w:rsidR="003A223B" w:rsidRPr="00A60C3B">
        <w:rPr>
          <w:rFonts w:ascii="Arial" w:hAnsi="Arial" w:cs="Arial"/>
          <w:color w:val="000000" w:themeColor="text1"/>
        </w:rPr>
        <w:t xml:space="preserve">ring on the outcome. </w:t>
      </w:r>
    </w:p>
    <w:p w14:paraId="0CB53060"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color w:val="000000" w:themeColor="text1"/>
        </w:rPr>
      </w:pPr>
    </w:p>
    <w:p w14:paraId="1E0D8741" w14:textId="77777777" w:rsidR="00A23900" w:rsidRPr="00A60C3B" w:rsidRDefault="00835A75" w:rsidP="00D2162C">
      <w:pPr>
        <w:pStyle w:val="NormalWeb"/>
        <w:spacing w:beforeLines="50" w:before="120" w:beforeAutospacing="0" w:afterLines="50" w:after="120" w:afterAutospacing="0" w:line="360" w:lineRule="auto"/>
        <w:rPr>
          <w:rFonts w:ascii="Arial" w:hAnsi="Arial" w:cs="Arial"/>
          <w:bCs/>
          <w:color w:val="000000" w:themeColor="text1"/>
          <w:u w:val="single"/>
        </w:rPr>
      </w:pPr>
      <w:r w:rsidRPr="00A60C3B">
        <w:rPr>
          <w:rFonts w:ascii="Arial" w:hAnsi="Arial" w:cs="Arial"/>
          <w:bCs/>
          <w:color w:val="000000" w:themeColor="text1"/>
          <w:u w:val="single"/>
        </w:rPr>
        <w:t xml:space="preserve">3. </w:t>
      </w:r>
      <w:r w:rsidR="00F24CBD" w:rsidRPr="00A60C3B">
        <w:rPr>
          <w:rFonts w:ascii="Arial" w:hAnsi="Arial" w:cs="Arial"/>
          <w:bCs/>
          <w:color w:val="000000" w:themeColor="text1"/>
          <w:u w:val="single"/>
        </w:rPr>
        <w:t>D</w:t>
      </w:r>
      <w:r w:rsidR="00A23900" w:rsidRPr="00A60C3B">
        <w:rPr>
          <w:rFonts w:ascii="Arial" w:hAnsi="Arial" w:cs="Arial"/>
          <w:bCs/>
          <w:color w:val="000000" w:themeColor="text1"/>
          <w:u w:val="single"/>
        </w:rPr>
        <w:t xml:space="preserve">efences to the claim(s) </w:t>
      </w:r>
      <w:r w:rsidRPr="00A60C3B">
        <w:rPr>
          <w:rFonts w:ascii="Arial" w:hAnsi="Arial" w:cs="Arial"/>
          <w:bCs/>
          <w:color w:val="000000" w:themeColor="text1"/>
          <w:u w:val="single"/>
        </w:rPr>
        <w:t>including r</w:t>
      </w:r>
      <w:r w:rsidR="008940E5" w:rsidRPr="00A60C3B">
        <w:rPr>
          <w:rFonts w:ascii="Arial" w:hAnsi="Arial" w:cs="Arial"/>
          <w:bCs/>
          <w:color w:val="000000" w:themeColor="text1"/>
          <w:u w:val="single"/>
        </w:rPr>
        <w:t xml:space="preserve">elevant legal principles and cases in support of your advice </w:t>
      </w:r>
    </w:p>
    <w:p w14:paraId="080A7AD2" w14:textId="77777777" w:rsidR="00444620" w:rsidRPr="00A60C3B" w:rsidRDefault="003F260C"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ET will</w:t>
      </w:r>
      <w:r w:rsidR="005A6C31" w:rsidRPr="00A60C3B">
        <w:rPr>
          <w:rFonts w:ascii="Arial" w:hAnsi="Arial" w:cs="Arial"/>
          <w:bCs/>
          <w:color w:val="000000" w:themeColor="text1"/>
        </w:rPr>
        <w:t xml:space="preserve"> </w:t>
      </w:r>
      <w:proofErr w:type="gramStart"/>
      <w:r w:rsidR="005A6C31" w:rsidRPr="00A60C3B">
        <w:rPr>
          <w:rFonts w:ascii="Arial" w:hAnsi="Arial" w:cs="Arial"/>
          <w:bCs/>
          <w:color w:val="000000" w:themeColor="text1"/>
        </w:rPr>
        <w:t>determine</w:t>
      </w:r>
      <w:r w:rsidRPr="00A60C3B">
        <w:rPr>
          <w:rFonts w:ascii="Arial" w:hAnsi="Arial" w:cs="Arial"/>
          <w:bCs/>
          <w:color w:val="000000" w:themeColor="text1"/>
        </w:rPr>
        <w:t>d</w:t>
      </w:r>
      <w:proofErr w:type="gramEnd"/>
      <w:r w:rsidRPr="00A60C3B">
        <w:rPr>
          <w:rFonts w:ascii="Arial" w:hAnsi="Arial" w:cs="Arial"/>
          <w:bCs/>
          <w:color w:val="000000" w:themeColor="text1"/>
        </w:rPr>
        <w:t xml:space="preserve"> what </w:t>
      </w:r>
      <w:r w:rsidR="005A6C31" w:rsidRPr="00A60C3B">
        <w:rPr>
          <w:rFonts w:ascii="Arial" w:hAnsi="Arial" w:cs="Arial"/>
          <w:bCs/>
          <w:color w:val="000000" w:themeColor="text1"/>
        </w:rPr>
        <w:t xml:space="preserve">workplace disciplinary </w:t>
      </w:r>
      <w:r w:rsidR="00FB6845" w:rsidRPr="00A60C3B">
        <w:rPr>
          <w:rFonts w:ascii="Arial" w:hAnsi="Arial" w:cs="Arial"/>
          <w:bCs/>
          <w:color w:val="000000" w:themeColor="text1"/>
        </w:rPr>
        <w:t>have been</w:t>
      </w:r>
      <w:r w:rsidR="00A61833" w:rsidRPr="00A60C3B">
        <w:rPr>
          <w:rFonts w:ascii="Arial" w:hAnsi="Arial" w:cs="Arial"/>
          <w:bCs/>
          <w:color w:val="000000" w:themeColor="text1"/>
        </w:rPr>
        <w:t xml:space="preserve"> </w:t>
      </w:r>
      <w:r w:rsidR="005A6C31" w:rsidRPr="00A60C3B">
        <w:rPr>
          <w:rFonts w:ascii="Arial" w:hAnsi="Arial" w:cs="Arial"/>
          <w:bCs/>
          <w:color w:val="000000" w:themeColor="text1"/>
        </w:rPr>
        <w:t xml:space="preserve">identify </w:t>
      </w:r>
      <w:r w:rsidR="00A61833" w:rsidRPr="00A60C3B">
        <w:rPr>
          <w:rFonts w:ascii="Arial" w:hAnsi="Arial" w:cs="Arial"/>
          <w:bCs/>
          <w:color w:val="000000" w:themeColor="text1"/>
        </w:rPr>
        <w:t xml:space="preserve">as </w:t>
      </w:r>
      <w:r w:rsidR="005A6C31" w:rsidRPr="00A60C3B">
        <w:rPr>
          <w:rFonts w:ascii="Arial" w:hAnsi="Arial" w:cs="Arial"/>
          <w:bCs/>
          <w:color w:val="000000" w:themeColor="text1"/>
        </w:rPr>
        <w:t>unacceptable conduct, the degree of severity with it is regarded and how acts of misconduct in the workplace will be dealt with</w:t>
      </w:r>
      <w:r w:rsidR="002343A5" w:rsidRPr="00A60C3B">
        <w:rPr>
          <w:rFonts w:ascii="Arial" w:hAnsi="Arial" w:cs="Arial"/>
          <w:bCs/>
          <w:noProof/>
          <w:color w:val="000000" w:themeColor="text1"/>
        </w:rPr>
        <w:t xml:space="preserve"> </w:t>
      </w:r>
      <w:r w:rsidR="002343A5" w:rsidRPr="00A60C3B">
        <w:rPr>
          <w:rFonts w:ascii="Arial" w:hAnsi="Arial" w:cs="Arial"/>
          <w:noProof/>
          <w:color w:val="000000" w:themeColor="text1"/>
        </w:rPr>
        <w:t>(CIPD, 2020)</w:t>
      </w:r>
      <w:r w:rsidR="005A6C31" w:rsidRPr="00A60C3B">
        <w:rPr>
          <w:rFonts w:ascii="Arial" w:hAnsi="Arial" w:cs="Arial"/>
          <w:bCs/>
          <w:color w:val="000000" w:themeColor="text1"/>
        </w:rPr>
        <w:t xml:space="preserve">. Employees must </w:t>
      </w:r>
      <w:proofErr w:type="gramStart"/>
      <w:r w:rsidR="005A6C31" w:rsidRPr="00A60C3B">
        <w:rPr>
          <w:rFonts w:ascii="Arial" w:hAnsi="Arial" w:cs="Arial"/>
          <w:bCs/>
          <w:color w:val="000000" w:themeColor="text1"/>
        </w:rPr>
        <w:t>evidence;</w:t>
      </w:r>
      <w:proofErr w:type="gramEnd"/>
      <w:r w:rsidR="005A6C31" w:rsidRPr="00A60C3B">
        <w:rPr>
          <w:rFonts w:ascii="Arial" w:hAnsi="Arial" w:cs="Arial"/>
          <w:bCs/>
          <w:color w:val="000000" w:themeColor="text1"/>
        </w:rPr>
        <w:t xml:space="preserve"> </w:t>
      </w:r>
    </w:p>
    <w:p w14:paraId="1516723B"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 xml:space="preserve">- The misconduct was the reason for </w:t>
      </w:r>
      <w:proofErr w:type="gramStart"/>
      <w:r w:rsidRPr="00A60C3B">
        <w:rPr>
          <w:rFonts w:ascii="Arial" w:hAnsi="Arial" w:cs="Arial"/>
          <w:bCs/>
          <w:color w:val="000000" w:themeColor="text1"/>
        </w:rPr>
        <w:t>dismissal;</w:t>
      </w:r>
      <w:proofErr w:type="gramEnd"/>
    </w:p>
    <w:p w14:paraId="1928EDCB"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 xml:space="preserve">- That the reasonable process was </w:t>
      </w:r>
      <w:proofErr w:type="gramStart"/>
      <w:r w:rsidRPr="00A60C3B">
        <w:rPr>
          <w:rFonts w:ascii="Arial" w:hAnsi="Arial" w:cs="Arial"/>
          <w:bCs/>
          <w:color w:val="000000" w:themeColor="text1"/>
        </w:rPr>
        <w:t>followed;</w:t>
      </w:r>
      <w:proofErr w:type="gramEnd"/>
    </w:p>
    <w:p w14:paraId="52374C9A"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 That dismissal was a proportionate and reasonable response</w:t>
      </w:r>
    </w:p>
    <w:p w14:paraId="2E829134"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bCs/>
          <w:color w:val="000000" w:themeColor="text1"/>
        </w:rPr>
      </w:pPr>
    </w:p>
    <w:p w14:paraId="620948E3"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 xml:space="preserve">In defence of the claims, </w:t>
      </w:r>
      <w:r w:rsidR="007C1EEF" w:rsidRPr="00A60C3B">
        <w:rPr>
          <w:rFonts w:ascii="Arial" w:hAnsi="Arial" w:cs="Arial"/>
          <w:bCs/>
          <w:color w:val="000000" w:themeColor="text1"/>
        </w:rPr>
        <w:t>BB</w:t>
      </w:r>
      <w:r w:rsidRPr="00A60C3B">
        <w:rPr>
          <w:rFonts w:ascii="Arial" w:hAnsi="Arial" w:cs="Arial"/>
          <w:bCs/>
          <w:color w:val="000000" w:themeColor="text1"/>
        </w:rPr>
        <w:t xml:space="preserve"> </w:t>
      </w:r>
      <w:r w:rsidR="00FB6845" w:rsidRPr="00A60C3B">
        <w:rPr>
          <w:rFonts w:ascii="Arial" w:hAnsi="Arial" w:cs="Arial"/>
          <w:bCs/>
          <w:color w:val="000000" w:themeColor="text1"/>
        </w:rPr>
        <w:t>must</w:t>
      </w:r>
      <w:r w:rsidRPr="00A60C3B">
        <w:rPr>
          <w:rFonts w:ascii="Arial" w:hAnsi="Arial" w:cs="Arial"/>
          <w:bCs/>
          <w:color w:val="000000" w:themeColor="text1"/>
        </w:rPr>
        <w:t xml:space="preserve"> consider the </w:t>
      </w:r>
      <w:proofErr w:type="gramStart"/>
      <w:r w:rsidRPr="00A60C3B">
        <w:rPr>
          <w:rFonts w:ascii="Arial" w:hAnsi="Arial" w:cs="Arial"/>
          <w:bCs/>
          <w:color w:val="000000" w:themeColor="text1"/>
        </w:rPr>
        <w:t>following;</w:t>
      </w:r>
      <w:proofErr w:type="gramEnd"/>
    </w:p>
    <w:p w14:paraId="193E13DE" w14:textId="77777777" w:rsidR="00385956"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lastRenderedPageBreak/>
        <w:t xml:space="preserve">A) </w:t>
      </w:r>
      <w:r w:rsidR="008940E5" w:rsidRPr="00A60C3B">
        <w:rPr>
          <w:rFonts w:ascii="Arial" w:hAnsi="Arial" w:cs="Arial"/>
          <w:color w:val="000000" w:themeColor="text1"/>
        </w:rPr>
        <w:t xml:space="preserve">Gross Misconduct </w:t>
      </w:r>
      <w:r w:rsidR="003F260C" w:rsidRPr="00A60C3B">
        <w:rPr>
          <w:rFonts w:ascii="Arial" w:hAnsi="Arial" w:cs="Arial"/>
          <w:color w:val="000000" w:themeColor="text1"/>
        </w:rPr>
        <w:t>-</w:t>
      </w:r>
      <w:r w:rsidR="008619F8" w:rsidRPr="00A60C3B">
        <w:rPr>
          <w:rFonts w:ascii="Arial" w:hAnsi="Arial" w:cs="Arial"/>
          <w:color w:val="000000" w:themeColor="text1"/>
        </w:rPr>
        <w:t xml:space="preserve"> would </w:t>
      </w:r>
      <w:r w:rsidR="007C1EEF" w:rsidRPr="00A60C3B">
        <w:rPr>
          <w:rFonts w:ascii="Arial" w:hAnsi="Arial" w:cs="Arial"/>
          <w:color w:val="000000" w:themeColor="text1"/>
        </w:rPr>
        <w:t>BB</w:t>
      </w:r>
      <w:r w:rsidR="00F24CBD" w:rsidRPr="00A60C3B">
        <w:rPr>
          <w:rFonts w:ascii="Arial" w:hAnsi="Arial" w:cs="Arial"/>
          <w:color w:val="000000" w:themeColor="text1"/>
        </w:rPr>
        <w:t xml:space="preserve"> be able to </w:t>
      </w:r>
      <w:r w:rsidR="00385956" w:rsidRPr="00A60C3B">
        <w:rPr>
          <w:rFonts w:ascii="Arial" w:hAnsi="Arial" w:cs="Arial"/>
          <w:color w:val="000000" w:themeColor="text1"/>
        </w:rPr>
        <w:t>uphold</w:t>
      </w:r>
      <w:r w:rsidR="00F24CBD" w:rsidRPr="00A60C3B">
        <w:rPr>
          <w:rFonts w:ascii="Arial" w:hAnsi="Arial" w:cs="Arial"/>
          <w:color w:val="000000" w:themeColor="text1"/>
        </w:rPr>
        <w:t xml:space="preserve"> </w:t>
      </w:r>
      <w:r w:rsidR="00385956" w:rsidRPr="00A60C3B">
        <w:rPr>
          <w:rFonts w:ascii="Arial" w:hAnsi="Arial" w:cs="Arial"/>
          <w:color w:val="000000" w:themeColor="text1"/>
        </w:rPr>
        <w:t xml:space="preserve">their decision of </w:t>
      </w:r>
      <w:r w:rsidR="00F24CBD" w:rsidRPr="00A60C3B">
        <w:rPr>
          <w:rFonts w:ascii="Arial" w:hAnsi="Arial" w:cs="Arial"/>
          <w:color w:val="000000" w:themeColor="text1"/>
        </w:rPr>
        <w:t>gross misconduct</w:t>
      </w:r>
      <w:r w:rsidR="003F260C" w:rsidRPr="00A60C3B">
        <w:rPr>
          <w:rFonts w:ascii="Arial" w:hAnsi="Arial" w:cs="Arial"/>
          <w:color w:val="000000" w:themeColor="text1"/>
        </w:rPr>
        <w:t xml:space="preserve"> and</w:t>
      </w:r>
      <w:r w:rsidR="00385956" w:rsidRPr="00A60C3B">
        <w:rPr>
          <w:rFonts w:ascii="Arial" w:hAnsi="Arial" w:cs="Arial"/>
          <w:color w:val="000000" w:themeColor="text1"/>
        </w:rPr>
        <w:t xml:space="preserve"> evidence that</w:t>
      </w:r>
      <w:r w:rsidR="00FB6845" w:rsidRPr="00A60C3B">
        <w:rPr>
          <w:rFonts w:ascii="Arial" w:hAnsi="Arial" w:cs="Arial"/>
          <w:color w:val="000000" w:themeColor="text1"/>
        </w:rPr>
        <w:t xml:space="preserve"> GR was not unfairly dismissed</w:t>
      </w:r>
      <w:r w:rsidR="00385956" w:rsidRPr="00A60C3B">
        <w:rPr>
          <w:rFonts w:ascii="Arial" w:hAnsi="Arial" w:cs="Arial"/>
          <w:color w:val="000000" w:themeColor="text1"/>
        </w:rPr>
        <w:t xml:space="preserve">. </w:t>
      </w:r>
      <w:r w:rsidR="00257930" w:rsidRPr="00A60C3B">
        <w:rPr>
          <w:rFonts w:ascii="Arial" w:hAnsi="Arial" w:cs="Arial"/>
          <w:color w:val="000000" w:themeColor="text1"/>
        </w:rPr>
        <w:t>GR</w:t>
      </w:r>
      <w:r w:rsidR="00F24CBD" w:rsidRPr="00A60C3B">
        <w:rPr>
          <w:rFonts w:ascii="Arial" w:hAnsi="Arial" w:cs="Arial"/>
          <w:color w:val="000000" w:themeColor="text1"/>
        </w:rPr>
        <w:t xml:space="preserve"> counterargument could</w:t>
      </w:r>
      <w:r w:rsidR="0091138A" w:rsidRPr="00A60C3B">
        <w:rPr>
          <w:rFonts w:ascii="Arial" w:hAnsi="Arial" w:cs="Arial"/>
          <w:color w:val="000000" w:themeColor="text1"/>
        </w:rPr>
        <w:t xml:space="preserve"> </w:t>
      </w:r>
      <w:r w:rsidR="00385956" w:rsidRPr="00A60C3B">
        <w:rPr>
          <w:rFonts w:ascii="Arial" w:hAnsi="Arial" w:cs="Arial"/>
          <w:color w:val="000000" w:themeColor="text1"/>
        </w:rPr>
        <w:t>rest</w:t>
      </w:r>
      <w:r w:rsidR="00F24CBD" w:rsidRPr="00A60C3B">
        <w:rPr>
          <w:rFonts w:ascii="Arial" w:hAnsi="Arial" w:cs="Arial"/>
          <w:color w:val="000000" w:themeColor="text1"/>
        </w:rPr>
        <w:t xml:space="preserve"> on the issue of provocation. </w:t>
      </w:r>
      <w:r w:rsidR="00385956" w:rsidRPr="00A60C3B">
        <w:rPr>
          <w:rFonts w:ascii="Arial" w:hAnsi="Arial" w:cs="Arial"/>
          <w:color w:val="000000" w:themeColor="text1"/>
        </w:rPr>
        <w:t xml:space="preserve">To </w:t>
      </w:r>
      <w:proofErr w:type="gramStart"/>
      <w:r w:rsidR="00385956" w:rsidRPr="00A60C3B">
        <w:rPr>
          <w:rFonts w:ascii="Arial" w:hAnsi="Arial" w:cs="Arial"/>
          <w:color w:val="000000" w:themeColor="text1"/>
        </w:rPr>
        <w:t>consider;</w:t>
      </w:r>
      <w:proofErr w:type="gramEnd"/>
    </w:p>
    <w:p w14:paraId="7D8CF899" w14:textId="77777777" w:rsidR="00385956" w:rsidRPr="00A60C3B" w:rsidRDefault="00385956" w:rsidP="00D2162C">
      <w:pPr>
        <w:pStyle w:val="NormalWeb"/>
        <w:numPr>
          <w:ilvl w:val="0"/>
          <w:numId w:val="25"/>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D</w:t>
      </w:r>
      <w:r w:rsidR="008619F8" w:rsidRPr="00A60C3B">
        <w:rPr>
          <w:rFonts w:ascii="Arial" w:hAnsi="Arial" w:cs="Arial"/>
          <w:color w:val="000000" w:themeColor="text1"/>
        </w:rPr>
        <w:t xml:space="preserve">id </w:t>
      </w:r>
      <w:r w:rsidR="007C1EEF" w:rsidRPr="00A60C3B">
        <w:rPr>
          <w:rFonts w:ascii="Arial" w:hAnsi="Arial" w:cs="Arial"/>
          <w:color w:val="000000" w:themeColor="text1"/>
        </w:rPr>
        <w:t>BB</w:t>
      </w:r>
      <w:r w:rsidR="00F24CBD" w:rsidRPr="00A60C3B">
        <w:rPr>
          <w:rFonts w:ascii="Arial" w:hAnsi="Arial" w:cs="Arial"/>
          <w:color w:val="000000" w:themeColor="text1"/>
        </w:rPr>
        <w:t xml:space="preserve"> gather witness statements which informed the decision. </w:t>
      </w:r>
    </w:p>
    <w:p w14:paraId="2429F454" w14:textId="77777777" w:rsidR="00385956" w:rsidRPr="00A60C3B" w:rsidRDefault="00F24CBD" w:rsidP="00D2162C">
      <w:pPr>
        <w:pStyle w:val="NormalWeb"/>
        <w:numPr>
          <w:ilvl w:val="0"/>
          <w:numId w:val="25"/>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Is there </w:t>
      </w:r>
      <w:r w:rsidR="00385956" w:rsidRPr="00A60C3B">
        <w:rPr>
          <w:rFonts w:ascii="Arial" w:hAnsi="Arial" w:cs="Arial"/>
          <w:color w:val="000000" w:themeColor="text1"/>
        </w:rPr>
        <w:t xml:space="preserve">other </w:t>
      </w:r>
      <w:r w:rsidRPr="00A60C3B">
        <w:rPr>
          <w:rFonts w:ascii="Arial" w:hAnsi="Arial" w:cs="Arial"/>
          <w:color w:val="000000" w:themeColor="text1"/>
        </w:rPr>
        <w:t xml:space="preserve">evidence that supports the claims being made that </w:t>
      </w:r>
      <w:r w:rsidR="00385956" w:rsidRPr="00A60C3B">
        <w:rPr>
          <w:rFonts w:ascii="Arial" w:hAnsi="Arial" w:cs="Arial"/>
          <w:color w:val="000000" w:themeColor="text1"/>
        </w:rPr>
        <w:t>RT</w:t>
      </w:r>
      <w:r w:rsidRPr="00A60C3B">
        <w:rPr>
          <w:rFonts w:ascii="Arial" w:hAnsi="Arial" w:cs="Arial"/>
          <w:color w:val="000000" w:themeColor="text1"/>
        </w:rPr>
        <w:t xml:space="preserve"> coughed in </w:t>
      </w:r>
      <w:r w:rsidR="00257930" w:rsidRPr="00A60C3B">
        <w:rPr>
          <w:rFonts w:ascii="Arial" w:hAnsi="Arial" w:cs="Arial"/>
          <w:color w:val="000000" w:themeColor="text1"/>
        </w:rPr>
        <w:t>GR’s</w:t>
      </w:r>
      <w:r w:rsidRPr="00A60C3B">
        <w:rPr>
          <w:rFonts w:ascii="Arial" w:hAnsi="Arial" w:cs="Arial"/>
          <w:color w:val="000000" w:themeColor="text1"/>
        </w:rPr>
        <w:t xml:space="preserve"> face? </w:t>
      </w:r>
    </w:p>
    <w:p w14:paraId="788EFFF9" w14:textId="77777777" w:rsidR="00385956" w:rsidRPr="00A60C3B" w:rsidRDefault="00385956" w:rsidP="00D2162C">
      <w:pPr>
        <w:pStyle w:val="NormalWeb"/>
        <w:numPr>
          <w:ilvl w:val="0"/>
          <w:numId w:val="25"/>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Evidence that supports RT</w:t>
      </w:r>
      <w:r w:rsidR="0091138A" w:rsidRPr="00A60C3B">
        <w:rPr>
          <w:rFonts w:ascii="Arial" w:hAnsi="Arial" w:cs="Arial"/>
          <w:color w:val="000000" w:themeColor="text1"/>
        </w:rPr>
        <w:t xml:space="preserve"> </w:t>
      </w:r>
      <w:r w:rsidR="00F24CBD" w:rsidRPr="00A60C3B">
        <w:rPr>
          <w:rFonts w:ascii="Arial" w:hAnsi="Arial" w:cs="Arial"/>
          <w:color w:val="000000" w:themeColor="text1"/>
        </w:rPr>
        <w:t>claim</w:t>
      </w:r>
      <w:r w:rsidRPr="00A60C3B">
        <w:rPr>
          <w:rFonts w:ascii="Arial" w:hAnsi="Arial" w:cs="Arial"/>
          <w:color w:val="000000" w:themeColor="text1"/>
        </w:rPr>
        <w:t xml:space="preserve"> </w:t>
      </w:r>
      <w:r w:rsidR="00F24CBD" w:rsidRPr="00A60C3B">
        <w:rPr>
          <w:rFonts w:ascii="Arial" w:hAnsi="Arial" w:cs="Arial"/>
          <w:color w:val="000000" w:themeColor="text1"/>
        </w:rPr>
        <w:t>that he</w:t>
      </w:r>
      <w:r w:rsidRPr="00A60C3B">
        <w:rPr>
          <w:rFonts w:ascii="Arial" w:hAnsi="Arial" w:cs="Arial"/>
          <w:color w:val="000000" w:themeColor="text1"/>
        </w:rPr>
        <w:t xml:space="preserve"> did not</w:t>
      </w:r>
      <w:r w:rsidR="00F24CBD" w:rsidRPr="00A60C3B">
        <w:rPr>
          <w:rFonts w:ascii="Arial" w:hAnsi="Arial" w:cs="Arial"/>
          <w:color w:val="000000" w:themeColor="text1"/>
        </w:rPr>
        <w:t xml:space="preserve"> provoked </w:t>
      </w:r>
      <w:r w:rsidR="00257930" w:rsidRPr="00A60C3B">
        <w:rPr>
          <w:rFonts w:ascii="Arial" w:hAnsi="Arial" w:cs="Arial"/>
          <w:color w:val="000000" w:themeColor="text1"/>
        </w:rPr>
        <w:t>GR</w:t>
      </w:r>
      <w:r w:rsidR="00F24CBD" w:rsidRPr="00A60C3B">
        <w:rPr>
          <w:rFonts w:ascii="Arial" w:hAnsi="Arial" w:cs="Arial"/>
          <w:color w:val="000000" w:themeColor="text1"/>
        </w:rPr>
        <w:t xml:space="preserve"> which resulted in </w:t>
      </w:r>
      <w:r w:rsidR="00257930" w:rsidRPr="00A60C3B">
        <w:rPr>
          <w:rFonts w:ascii="Arial" w:hAnsi="Arial" w:cs="Arial"/>
          <w:color w:val="000000" w:themeColor="text1"/>
        </w:rPr>
        <w:t>GR</w:t>
      </w:r>
      <w:r w:rsidR="00F24CBD" w:rsidRPr="00A60C3B">
        <w:rPr>
          <w:rFonts w:ascii="Arial" w:hAnsi="Arial" w:cs="Arial"/>
          <w:color w:val="000000" w:themeColor="text1"/>
        </w:rPr>
        <w:t xml:space="preserve"> taking action. </w:t>
      </w:r>
    </w:p>
    <w:p w14:paraId="20FEDBE9" w14:textId="77777777" w:rsidR="00385956" w:rsidRPr="00A60C3B" w:rsidRDefault="00385956" w:rsidP="00D2162C">
      <w:pPr>
        <w:pStyle w:val="NormalWeb"/>
        <w:numPr>
          <w:ilvl w:val="0"/>
          <w:numId w:val="25"/>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E</w:t>
      </w:r>
      <w:r w:rsidR="00F24CBD" w:rsidRPr="00A60C3B">
        <w:rPr>
          <w:rFonts w:ascii="Arial" w:hAnsi="Arial" w:cs="Arial"/>
          <w:color w:val="000000" w:themeColor="text1"/>
        </w:rPr>
        <w:t xml:space="preserve">vidence that </w:t>
      </w:r>
      <w:r w:rsidRPr="00A60C3B">
        <w:rPr>
          <w:rFonts w:ascii="Arial" w:hAnsi="Arial" w:cs="Arial"/>
          <w:color w:val="000000" w:themeColor="text1"/>
        </w:rPr>
        <w:t>RT</w:t>
      </w:r>
      <w:r w:rsidR="00F24CBD" w:rsidRPr="00A60C3B">
        <w:rPr>
          <w:rFonts w:ascii="Arial" w:hAnsi="Arial" w:cs="Arial"/>
          <w:color w:val="000000" w:themeColor="text1"/>
        </w:rPr>
        <w:t xml:space="preserve"> and </w:t>
      </w:r>
      <w:r w:rsidR="00257930" w:rsidRPr="00A60C3B">
        <w:rPr>
          <w:rFonts w:ascii="Arial" w:hAnsi="Arial" w:cs="Arial"/>
          <w:color w:val="000000" w:themeColor="text1"/>
        </w:rPr>
        <w:t>GR</w:t>
      </w:r>
      <w:r w:rsidR="00F24CBD" w:rsidRPr="00A60C3B">
        <w:rPr>
          <w:rFonts w:ascii="Arial" w:hAnsi="Arial" w:cs="Arial"/>
          <w:color w:val="000000" w:themeColor="text1"/>
        </w:rPr>
        <w:t xml:space="preserve"> were not messing around which resulted in </w:t>
      </w:r>
      <w:r w:rsidRPr="00A60C3B">
        <w:rPr>
          <w:rFonts w:ascii="Arial" w:hAnsi="Arial" w:cs="Arial"/>
          <w:color w:val="000000" w:themeColor="text1"/>
        </w:rPr>
        <w:t xml:space="preserve">RT </w:t>
      </w:r>
      <w:r w:rsidR="00F24CBD" w:rsidRPr="00A60C3B">
        <w:rPr>
          <w:rFonts w:ascii="Arial" w:hAnsi="Arial" w:cs="Arial"/>
          <w:color w:val="000000" w:themeColor="text1"/>
        </w:rPr>
        <w:t xml:space="preserve">being on the ground before </w:t>
      </w:r>
      <w:r w:rsidRPr="00A60C3B">
        <w:rPr>
          <w:rFonts w:ascii="Arial" w:hAnsi="Arial" w:cs="Arial"/>
          <w:color w:val="000000" w:themeColor="text1"/>
        </w:rPr>
        <w:t>SS</w:t>
      </w:r>
      <w:r w:rsidR="00F24CBD" w:rsidRPr="00A60C3B">
        <w:rPr>
          <w:rFonts w:ascii="Arial" w:hAnsi="Arial" w:cs="Arial"/>
          <w:color w:val="000000" w:themeColor="text1"/>
        </w:rPr>
        <w:t xml:space="preserve"> </w:t>
      </w:r>
      <w:proofErr w:type="gramStart"/>
      <w:r w:rsidR="00F24CBD" w:rsidRPr="00A60C3B">
        <w:rPr>
          <w:rFonts w:ascii="Arial" w:hAnsi="Arial" w:cs="Arial"/>
          <w:color w:val="000000" w:themeColor="text1"/>
        </w:rPr>
        <w:t>witnessing</w:t>
      </w:r>
      <w:r w:rsidRPr="00A60C3B">
        <w:rPr>
          <w:rFonts w:ascii="Arial" w:hAnsi="Arial" w:cs="Arial"/>
          <w:color w:val="000000" w:themeColor="text1"/>
        </w:rPr>
        <w:t xml:space="preserve">, </w:t>
      </w:r>
      <w:r w:rsidR="00F24CBD" w:rsidRPr="00A60C3B">
        <w:rPr>
          <w:rFonts w:ascii="Arial" w:hAnsi="Arial" w:cs="Arial"/>
          <w:color w:val="000000" w:themeColor="text1"/>
        </w:rPr>
        <w:t>and</w:t>
      </w:r>
      <w:proofErr w:type="gramEnd"/>
      <w:r w:rsidR="00F24CBD" w:rsidRPr="00A60C3B">
        <w:rPr>
          <w:rFonts w:ascii="Arial" w:hAnsi="Arial" w:cs="Arial"/>
          <w:color w:val="000000" w:themeColor="text1"/>
        </w:rPr>
        <w:t xml:space="preserve"> adding complications of </w:t>
      </w:r>
      <w:r w:rsidR="00257930" w:rsidRPr="00A60C3B">
        <w:rPr>
          <w:rFonts w:ascii="Arial" w:hAnsi="Arial" w:cs="Arial"/>
          <w:color w:val="000000" w:themeColor="text1"/>
        </w:rPr>
        <w:t>GR</w:t>
      </w:r>
      <w:r w:rsidR="00F24CBD" w:rsidRPr="00A60C3B">
        <w:rPr>
          <w:rFonts w:ascii="Arial" w:hAnsi="Arial" w:cs="Arial"/>
          <w:color w:val="000000" w:themeColor="text1"/>
        </w:rPr>
        <w:t xml:space="preserve"> not wearing a face covering. </w:t>
      </w:r>
    </w:p>
    <w:p w14:paraId="6C473536" w14:textId="77777777" w:rsidR="00F24CBD" w:rsidRPr="00A60C3B" w:rsidRDefault="00F24CBD" w:rsidP="00D2162C">
      <w:pPr>
        <w:pStyle w:val="NormalWeb"/>
        <w:numPr>
          <w:ilvl w:val="0"/>
          <w:numId w:val="25"/>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Is there an independent witness outside of the investigating officer that supports claims being made and to </w:t>
      </w:r>
      <w:r w:rsidR="00257930" w:rsidRPr="00A60C3B">
        <w:rPr>
          <w:rFonts w:ascii="Arial" w:hAnsi="Arial" w:cs="Arial"/>
          <w:color w:val="000000" w:themeColor="text1"/>
        </w:rPr>
        <w:t>GR</w:t>
      </w:r>
      <w:r w:rsidRPr="00A60C3B">
        <w:rPr>
          <w:rFonts w:ascii="Arial" w:hAnsi="Arial" w:cs="Arial"/>
          <w:color w:val="000000" w:themeColor="text1"/>
        </w:rPr>
        <w:t xml:space="preserve"> being provoked?</w:t>
      </w:r>
    </w:p>
    <w:p w14:paraId="02D141F8" w14:textId="77777777" w:rsidR="00385956" w:rsidRPr="00A60C3B" w:rsidRDefault="00385956" w:rsidP="00D2162C">
      <w:pPr>
        <w:spacing w:beforeLines="50" w:before="120" w:afterLines="50" w:after="120" w:line="360" w:lineRule="auto"/>
        <w:rPr>
          <w:rFonts w:ascii="Arial" w:hAnsi="Arial" w:cs="Arial"/>
          <w:color w:val="000000" w:themeColor="text1"/>
          <w:shd w:val="clear" w:color="auto" w:fill="F8F8F8"/>
        </w:rPr>
      </w:pPr>
      <w:r w:rsidRPr="00A60C3B">
        <w:rPr>
          <w:rFonts w:ascii="Arial" w:hAnsi="Arial" w:cs="Arial"/>
          <w:color w:val="000000" w:themeColor="text1"/>
        </w:rPr>
        <w:t xml:space="preserve">Using </w:t>
      </w:r>
      <w:r w:rsidRPr="00A60C3B">
        <w:rPr>
          <w:rFonts w:ascii="Arial" w:hAnsi="Arial" w:cs="Arial"/>
          <w:i/>
          <w:color w:val="000000" w:themeColor="text1"/>
        </w:rPr>
        <w:t xml:space="preserve">Burchell test, </w:t>
      </w:r>
      <w:r w:rsidR="00F24CBD" w:rsidRPr="00A60C3B">
        <w:rPr>
          <w:rFonts w:ascii="Arial" w:hAnsi="Arial" w:cs="Arial"/>
          <w:color w:val="000000" w:themeColor="text1"/>
        </w:rPr>
        <w:t xml:space="preserve">are </w:t>
      </w:r>
      <w:r w:rsidR="007C1EEF" w:rsidRPr="00A60C3B">
        <w:rPr>
          <w:rFonts w:ascii="Arial" w:hAnsi="Arial" w:cs="Arial"/>
          <w:color w:val="000000" w:themeColor="text1"/>
        </w:rPr>
        <w:t>BB</w:t>
      </w:r>
      <w:r w:rsidR="00F24CBD" w:rsidRPr="00A60C3B">
        <w:rPr>
          <w:rFonts w:ascii="Arial" w:hAnsi="Arial" w:cs="Arial"/>
          <w:color w:val="000000" w:themeColor="text1"/>
        </w:rPr>
        <w:t xml:space="preserve"> able to evidence in a tribunal that they </w:t>
      </w:r>
      <w:r w:rsidR="003F260C" w:rsidRPr="00A60C3B">
        <w:rPr>
          <w:rFonts w:ascii="Arial" w:hAnsi="Arial" w:cs="Arial"/>
          <w:color w:val="000000" w:themeColor="text1"/>
        </w:rPr>
        <w:t>exercised the test</w:t>
      </w:r>
      <w:r w:rsidR="00F24CBD" w:rsidRPr="00A60C3B">
        <w:rPr>
          <w:rFonts w:ascii="Arial" w:hAnsi="Arial" w:cs="Arial"/>
          <w:color w:val="000000" w:themeColor="text1"/>
        </w:rPr>
        <w:t xml:space="preserve">, </w:t>
      </w:r>
      <w:r w:rsidRPr="00A60C3B">
        <w:rPr>
          <w:rFonts w:ascii="Arial" w:hAnsi="Arial" w:cs="Arial"/>
          <w:color w:val="000000" w:themeColor="text1"/>
        </w:rPr>
        <w:t xml:space="preserve">[noting at present, </w:t>
      </w:r>
      <w:r w:rsidR="00F24CBD" w:rsidRPr="00A60C3B">
        <w:rPr>
          <w:rFonts w:ascii="Arial" w:hAnsi="Arial" w:cs="Arial"/>
          <w:color w:val="000000" w:themeColor="text1"/>
        </w:rPr>
        <w:t xml:space="preserve">the </w:t>
      </w:r>
      <w:r w:rsidR="0091138A" w:rsidRPr="00A60C3B">
        <w:rPr>
          <w:rFonts w:ascii="Arial" w:hAnsi="Arial" w:cs="Arial"/>
          <w:color w:val="000000" w:themeColor="text1"/>
        </w:rPr>
        <w:t xml:space="preserve">investigation </w:t>
      </w:r>
      <w:r w:rsidR="00F24CBD" w:rsidRPr="00A60C3B">
        <w:rPr>
          <w:rFonts w:ascii="Arial" w:hAnsi="Arial" w:cs="Arial"/>
          <w:color w:val="000000" w:themeColor="text1"/>
        </w:rPr>
        <w:t xml:space="preserve">process failed and is </w:t>
      </w:r>
      <w:r w:rsidR="0091138A" w:rsidRPr="00A60C3B">
        <w:rPr>
          <w:rFonts w:ascii="Arial" w:hAnsi="Arial" w:cs="Arial"/>
          <w:color w:val="000000" w:themeColor="text1"/>
        </w:rPr>
        <w:t>difficult to explain</w:t>
      </w:r>
      <w:r w:rsidR="00F24CBD" w:rsidRPr="00A60C3B">
        <w:rPr>
          <w:rFonts w:ascii="Arial" w:hAnsi="Arial" w:cs="Arial"/>
          <w:color w:val="000000" w:themeColor="text1"/>
        </w:rPr>
        <w:t xml:space="preserve"> without proof of additional </w:t>
      </w:r>
      <w:r w:rsidR="008619F8" w:rsidRPr="00A60C3B">
        <w:rPr>
          <w:rFonts w:ascii="Arial" w:hAnsi="Arial" w:cs="Arial"/>
          <w:color w:val="000000" w:themeColor="text1"/>
        </w:rPr>
        <w:t xml:space="preserve">evidence] that </w:t>
      </w:r>
      <w:r w:rsidR="007C1EEF" w:rsidRPr="00A60C3B">
        <w:rPr>
          <w:rFonts w:ascii="Arial" w:hAnsi="Arial" w:cs="Arial"/>
          <w:color w:val="000000" w:themeColor="text1"/>
        </w:rPr>
        <w:t>BB</w:t>
      </w:r>
      <w:r w:rsidR="0091138A" w:rsidRPr="00A60C3B">
        <w:rPr>
          <w:rFonts w:ascii="Arial" w:hAnsi="Arial" w:cs="Arial"/>
          <w:color w:val="000000" w:themeColor="text1"/>
        </w:rPr>
        <w:t xml:space="preserve"> believed there were </w:t>
      </w:r>
      <w:r w:rsidR="004C6909" w:rsidRPr="00A60C3B">
        <w:rPr>
          <w:rFonts w:ascii="Arial" w:hAnsi="Arial" w:cs="Arial"/>
          <w:color w:val="000000" w:themeColor="text1"/>
        </w:rPr>
        <w:t>no reasonable evidence before me</w:t>
      </w:r>
      <w:r w:rsidR="0091138A" w:rsidRPr="00A60C3B">
        <w:rPr>
          <w:rFonts w:ascii="Arial" w:hAnsi="Arial" w:cs="Arial"/>
          <w:color w:val="000000" w:themeColor="text1"/>
        </w:rPr>
        <w:t xml:space="preserve"> that </w:t>
      </w:r>
      <w:r w:rsidR="00257930" w:rsidRPr="00A60C3B">
        <w:rPr>
          <w:rFonts w:ascii="Arial" w:hAnsi="Arial" w:cs="Arial"/>
          <w:color w:val="000000" w:themeColor="text1"/>
        </w:rPr>
        <w:t>GR</w:t>
      </w:r>
      <w:r w:rsidR="0091138A" w:rsidRPr="00A60C3B">
        <w:rPr>
          <w:rFonts w:ascii="Arial" w:hAnsi="Arial" w:cs="Arial"/>
          <w:color w:val="000000" w:themeColor="text1"/>
        </w:rPr>
        <w:t xml:space="preserve"> was provoked. </w:t>
      </w:r>
      <w:r w:rsidR="003F260C" w:rsidRPr="00A60C3B">
        <w:rPr>
          <w:rFonts w:ascii="Arial" w:hAnsi="Arial" w:cs="Arial"/>
          <w:color w:val="000000" w:themeColor="text1"/>
        </w:rPr>
        <w:t>Is there</w:t>
      </w:r>
      <w:r w:rsidRPr="00A60C3B">
        <w:rPr>
          <w:rFonts w:ascii="Arial" w:hAnsi="Arial" w:cs="Arial"/>
          <w:color w:val="000000" w:themeColor="text1"/>
        </w:rPr>
        <w:t xml:space="preserve"> </w:t>
      </w:r>
      <w:r w:rsidR="0091138A" w:rsidRPr="00A60C3B">
        <w:rPr>
          <w:rFonts w:ascii="Arial" w:hAnsi="Arial" w:cs="Arial"/>
          <w:color w:val="000000" w:themeColor="text1"/>
        </w:rPr>
        <w:t>ev</w:t>
      </w:r>
      <w:r w:rsidR="003F260C" w:rsidRPr="00A60C3B">
        <w:rPr>
          <w:rFonts w:ascii="Arial" w:hAnsi="Arial" w:cs="Arial"/>
          <w:color w:val="000000" w:themeColor="text1"/>
        </w:rPr>
        <w:t>idence</w:t>
      </w:r>
      <w:r w:rsidRPr="00A60C3B">
        <w:rPr>
          <w:rFonts w:ascii="Arial" w:hAnsi="Arial" w:cs="Arial"/>
          <w:color w:val="000000" w:themeColor="text1"/>
        </w:rPr>
        <w:t xml:space="preserve"> </w:t>
      </w:r>
      <w:r w:rsidR="004C6909" w:rsidRPr="00A60C3B">
        <w:rPr>
          <w:rFonts w:ascii="Arial" w:hAnsi="Arial" w:cs="Arial"/>
          <w:color w:val="000000" w:themeColor="text1"/>
        </w:rPr>
        <w:t xml:space="preserve">that </w:t>
      </w:r>
      <w:r w:rsidR="00257930" w:rsidRPr="00A60C3B">
        <w:rPr>
          <w:rFonts w:ascii="Arial" w:hAnsi="Arial" w:cs="Arial"/>
          <w:color w:val="000000" w:themeColor="text1"/>
        </w:rPr>
        <w:t>GR</w:t>
      </w:r>
      <w:r w:rsidR="004C6909" w:rsidRPr="00A60C3B">
        <w:rPr>
          <w:rFonts w:ascii="Arial" w:hAnsi="Arial" w:cs="Arial"/>
          <w:color w:val="000000" w:themeColor="text1"/>
        </w:rPr>
        <w:t xml:space="preserve"> had started </w:t>
      </w:r>
      <w:r w:rsidRPr="00A60C3B">
        <w:rPr>
          <w:rFonts w:ascii="Arial" w:hAnsi="Arial" w:cs="Arial"/>
          <w:color w:val="000000" w:themeColor="text1"/>
        </w:rPr>
        <w:t>the</w:t>
      </w:r>
      <w:r w:rsidR="004C6909" w:rsidRPr="00A60C3B">
        <w:rPr>
          <w:rFonts w:ascii="Arial" w:hAnsi="Arial" w:cs="Arial"/>
          <w:color w:val="000000" w:themeColor="text1"/>
        </w:rPr>
        <w:t xml:space="preserve"> altercation</w:t>
      </w:r>
      <w:r w:rsidR="0091138A" w:rsidRPr="00A60C3B">
        <w:rPr>
          <w:rFonts w:ascii="Arial" w:hAnsi="Arial" w:cs="Arial"/>
          <w:color w:val="000000" w:themeColor="text1"/>
        </w:rPr>
        <w:t xml:space="preserve">, smashed </w:t>
      </w:r>
      <w:r w:rsidR="004C6909" w:rsidRPr="00A60C3B">
        <w:rPr>
          <w:rFonts w:ascii="Arial" w:hAnsi="Arial" w:cs="Arial"/>
          <w:color w:val="000000" w:themeColor="text1"/>
        </w:rPr>
        <w:t>possessions</w:t>
      </w:r>
      <w:r w:rsidR="0091138A" w:rsidRPr="00A60C3B">
        <w:rPr>
          <w:rFonts w:ascii="Arial" w:hAnsi="Arial" w:cs="Arial"/>
          <w:color w:val="000000" w:themeColor="text1"/>
        </w:rPr>
        <w:t xml:space="preserve"> over an</w:t>
      </w:r>
      <w:r w:rsidR="004C6909" w:rsidRPr="00A60C3B">
        <w:rPr>
          <w:rFonts w:ascii="Arial" w:hAnsi="Arial" w:cs="Arial"/>
          <w:color w:val="000000" w:themeColor="text1"/>
        </w:rPr>
        <w:t xml:space="preserve">d </w:t>
      </w:r>
      <w:r w:rsidR="003F260C" w:rsidRPr="00A60C3B">
        <w:rPr>
          <w:rFonts w:ascii="Arial" w:hAnsi="Arial" w:cs="Arial"/>
          <w:color w:val="000000" w:themeColor="text1"/>
        </w:rPr>
        <w:t>H&amp;S</w:t>
      </w:r>
      <w:r w:rsidR="0091138A" w:rsidRPr="00A60C3B">
        <w:rPr>
          <w:rFonts w:ascii="Arial" w:hAnsi="Arial" w:cs="Arial"/>
          <w:color w:val="000000" w:themeColor="text1"/>
        </w:rPr>
        <w:t xml:space="preserve"> environment caused</w:t>
      </w:r>
      <w:r w:rsidR="003F260C" w:rsidRPr="00A60C3B">
        <w:rPr>
          <w:rFonts w:ascii="Arial" w:hAnsi="Arial" w:cs="Arial"/>
          <w:color w:val="000000" w:themeColor="text1"/>
        </w:rPr>
        <w:t xml:space="preserve"> </w:t>
      </w:r>
      <w:r w:rsidR="004C6909" w:rsidRPr="00A60C3B">
        <w:rPr>
          <w:rFonts w:ascii="Arial" w:hAnsi="Arial" w:cs="Arial"/>
          <w:color w:val="000000" w:themeColor="text1"/>
        </w:rPr>
        <w:t xml:space="preserve">damage to </w:t>
      </w:r>
      <w:r w:rsidR="003F260C" w:rsidRPr="00A60C3B">
        <w:rPr>
          <w:rFonts w:ascii="Arial" w:hAnsi="Arial" w:cs="Arial"/>
          <w:color w:val="000000" w:themeColor="text1"/>
        </w:rPr>
        <w:t>equipment.</w:t>
      </w:r>
      <w:r w:rsidR="004C6909" w:rsidRPr="00A60C3B">
        <w:rPr>
          <w:rFonts w:ascii="Arial" w:hAnsi="Arial" w:cs="Arial"/>
          <w:color w:val="000000" w:themeColor="text1"/>
        </w:rPr>
        <w:t xml:space="preserve"> </w:t>
      </w:r>
      <w:r w:rsidR="003F260C" w:rsidRPr="00A60C3B">
        <w:rPr>
          <w:rFonts w:ascii="Arial" w:hAnsi="Arial" w:cs="Arial"/>
          <w:color w:val="000000" w:themeColor="text1"/>
        </w:rPr>
        <w:t>BB would require evidence to show a</w:t>
      </w:r>
      <w:r w:rsidR="004C6909" w:rsidRPr="00A60C3B">
        <w:rPr>
          <w:rFonts w:ascii="Arial" w:hAnsi="Arial" w:cs="Arial"/>
          <w:color w:val="000000" w:themeColor="text1"/>
        </w:rPr>
        <w:t xml:space="preserve"> perfectly legitimate </w:t>
      </w:r>
      <w:r w:rsidR="003F260C" w:rsidRPr="00A60C3B">
        <w:rPr>
          <w:rFonts w:ascii="Arial" w:hAnsi="Arial" w:cs="Arial"/>
          <w:color w:val="000000" w:themeColor="text1"/>
        </w:rPr>
        <w:t xml:space="preserve">reason </w:t>
      </w:r>
      <w:r w:rsidR="004C6909" w:rsidRPr="00A60C3B">
        <w:rPr>
          <w:rFonts w:ascii="Arial" w:hAnsi="Arial" w:cs="Arial"/>
          <w:color w:val="000000" w:themeColor="text1"/>
        </w:rPr>
        <w:t xml:space="preserve">that </w:t>
      </w:r>
      <w:r w:rsidR="007C1EEF" w:rsidRPr="00A60C3B">
        <w:rPr>
          <w:rFonts w:ascii="Arial" w:hAnsi="Arial" w:cs="Arial"/>
          <w:color w:val="000000" w:themeColor="text1"/>
        </w:rPr>
        <w:t>BB</w:t>
      </w:r>
      <w:r w:rsidR="0091138A" w:rsidRPr="00A60C3B">
        <w:rPr>
          <w:rFonts w:ascii="Arial" w:hAnsi="Arial" w:cs="Arial"/>
          <w:color w:val="000000" w:themeColor="text1"/>
        </w:rPr>
        <w:t xml:space="preserve"> </w:t>
      </w:r>
      <w:r w:rsidR="003F260C" w:rsidRPr="00A60C3B">
        <w:rPr>
          <w:rFonts w:ascii="Arial" w:hAnsi="Arial" w:cs="Arial"/>
          <w:color w:val="000000" w:themeColor="text1"/>
        </w:rPr>
        <w:t>decided on</w:t>
      </w:r>
      <w:r w:rsidR="0091138A" w:rsidRPr="00A60C3B">
        <w:rPr>
          <w:rFonts w:ascii="Arial" w:hAnsi="Arial" w:cs="Arial"/>
          <w:color w:val="000000" w:themeColor="text1"/>
        </w:rPr>
        <w:t xml:space="preserve"> gross misconduct. </w:t>
      </w:r>
      <w:r w:rsidRPr="00A60C3B">
        <w:rPr>
          <w:rFonts w:ascii="Arial" w:hAnsi="Arial" w:cs="Arial"/>
          <w:color w:val="000000" w:themeColor="text1"/>
        </w:rPr>
        <w:t xml:space="preserve">The case of </w:t>
      </w:r>
      <w:proofErr w:type="spellStart"/>
      <w:r w:rsidRPr="00A60C3B">
        <w:rPr>
          <w:rStyle w:val="Emphasis"/>
          <w:rFonts w:ascii="Arial" w:hAnsi="Arial" w:cs="Arial"/>
          <w:color w:val="000000" w:themeColor="text1"/>
        </w:rPr>
        <w:t>Hadjioannou</w:t>
      </w:r>
      <w:proofErr w:type="spellEnd"/>
      <w:r w:rsidRPr="00A60C3B">
        <w:rPr>
          <w:rStyle w:val="Emphasis"/>
          <w:rFonts w:ascii="Arial" w:hAnsi="Arial" w:cs="Arial"/>
          <w:color w:val="000000" w:themeColor="text1"/>
        </w:rPr>
        <w:t xml:space="preserve"> v Coral Casinos Ltd</w:t>
      </w:r>
      <w:r w:rsidRPr="00A60C3B">
        <w:rPr>
          <w:rStyle w:val="apple-converted-space"/>
          <w:rFonts w:ascii="Arial" w:hAnsi="Arial" w:cs="Arial"/>
          <w:i/>
          <w:iCs/>
          <w:color w:val="000000" w:themeColor="text1"/>
        </w:rPr>
        <w:t> </w:t>
      </w:r>
      <w:r w:rsidRPr="00A60C3B">
        <w:rPr>
          <w:rFonts w:ascii="Arial" w:hAnsi="Arial" w:cs="Arial"/>
          <w:color w:val="000000" w:themeColor="text1"/>
          <w:shd w:val="clear" w:color="auto" w:fill="F8F8F8"/>
        </w:rPr>
        <w:t xml:space="preserve">[1981] IRLR 352 will look at a dismissal may be unfair where employees guilty of similar misconduct in “truly parallel” circumstances are treated differently.  </w:t>
      </w:r>
      <w:r w:rsidRPr="00A60C3B">
        <w:rPr>
          <w:rFonts w:ascii="Arial" w:hAnsi="Arial" w:cs="Arial"/>
          <w:color w:val="000000" w:themeColor="text1"/>
        </w:rPr>
        <w:t xml:space="preserve">In the case of </w:t>
      </w:r>
      <w:proofErr w:type="spellStart"/>
      <w:r w:rsidRPr="00A60C3B">
        <w:rPr>
          <w:rFonts w:ascii="Arial" w:hAnsi="Arial" w:cs="Arial"/>
          <w:color w:val="000000" w:themeColor="text1"/>
        </w:rPr>
        <w:t>Dornsfield</w:t>
      </w:r>
      <w:proofErr w:type="spellEnd"/>
      <w:r w:rsidRPr="00A60C3B">
        <w:rPr>
          <w:rFonts w:ascii="Arial" w:hAnsi="Arial" w:cs="Arial"/>
          <w:color w:val="000000" w:themeColor="text1"/>
        </w:rPr>
        <w:t xml:space="preserve"> v University of Reading, and </w:t>
      </w:r>
      <w:proofErr w:type="spellStart"/>
      <w:r w:rsidRPr="00A60C3B">
        <w:rPr>
          <w:rFonts w:ascii="Arial" w:hAnsi="Arial" w:cs="Arial"/>
          <w:color w:val="000000" w:themeColor="text1"/>
        </w:rPr>
        <w:t>Ramphal</w:t>
      </w:r>
      <w:proofErr w:type="spellEnd"/>
      <w:r w:rsidRPr="00A60C3B">
        <w:rPr>
          <w:rFonts w:ascii="Arial" w:hAnsi="Arial" w:cs="Arial"/>
          <w:color w:val="000000" w:themeColor="text1"/>
        </w:rPr>
        <w:t xml:space="preserve"> v Department of Transport the E</w:t>
      </w:r>
      <w:r w:rsidR="003F260C" w:rsidRPr="00A60C3B">
        <w:rPr>
          <w:rFonts w:ascii="Arial" w:hAnsi="Arial" w:cs="Arial"/>
          <w:color w:val="000000" w:themeColor="text1"/>
        </w:rPr>
        <w:t>AT found that the HR and Legal D</w:t>
      </w:r>
      <w:r w:rsidRPr="00A60C3B">
        <w:rPr>
          <w:rFonts w:ascii="Arial" w:hAnsi="Arial" w:cs="Arial"/>
          <w:color w:val="000000" w:themeColor="text1"/>
        </w:rPr>
        <w:t xml:space="preserve">epartment heavily influenced the dismissal. </w:t>
      </w:r>
    </w:p>
    <w:p w14:paraId="30DC898E" w14:textId="77777777" w:rsidR="00385956" w:rsidRPr="00A60C3B" w:rsidRDefault="00385956" w:rsidP="00D2162C">
      <w:pPr>
        <w:pStyle w:val="NormalWeb"/>
        <w:spacing w:beforeLines="50" w:before="120" w:beforeAutospacing="0" w:afterLines="50" w:after="120" w:afterAutospacing="0" w:line="360" w:lineRule="auto"/>
        <w:rPr>
          <w:rFonts w:ascii="Arial" w:hAnsi="Arial" w:cs="Arial"/>
          <w:color w:val="000000" w:themeColor="text1"/>
        </w:rPr>
      </w:pPr>
    </w:p>
    <w:p w14:paraId="1795EADA" w14:textId="6BD72AE6" w:rsidR="005A6C31"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B) </w:t>
      </w:r>
      <w:r w:rsidR="005A6C31" w:rsidRPr="00A60C3B">
        <w:rPr>
          <w:rFonts w:ascii="Arial" w:hAnsi="Arial" w:cs="Arial"/>
          <w:color w:val="000000" w:themeColor="text1"/>
        </w:rPr>
        <w:t xml:space="preserve">Wrongful Dismissal – </w:t>
      </w:r>
      <w:r w:rsidR="00205AAA" w:rsidRPr="00A60C3B">
        <w:rPr>
          <w:rFonts w:ascii="Arial" w:hAnsi="Arial" w:cs="Arial"/>
          <w:color w:val="000000" w:themeColor="text1"/>
        </w:rPr>
        <w:t>In defence of</w:t>
      </w:r>
      <w:r w:rsidR="005A6C31" w:rsidRPr="00A60C3B">
        <w:rPr>
          <w:rFonts w:ascii="Arial" w:hAnsi="Arial" w:cs="Arial"/>
          <w:color w:val="000000" w:themeColor="text1"/>
        </w:rPr>
        <w:t xml:space="preserve"> </w:t>
      </w:r>
      <w:r w:rsidR="00465CDA" w:rsidRPr="00A60C3B">
        <w:rPr>
          <w:rFonts w:ascii="Arial" w:hAnsi="Arial" w:cs="Arial"/>
          <w:color w:val="000000" w:themeColor="text1"/>
        </w:rPr>
        <w:t xml:space="preserve">dismissal outcome to be </w:t>
      </w:r>
      <w:r w:rsidR="005A6C31" w:rsidRPr="00A60C3B">
        <w:rPr>
          <w:rFonts w:ascii="Arial" w:hAnsi="Arial" w:cs="Arial"/>
          <w:color w:val="000000" w:themeColor="text1"/>
        </w:rPr>
        <w:t xml:space="preserve">gross misconduct, </w:t>
      </w:r>
      <w:r w:rsidR="007C1EEF" w:rsidRPr="00A60C3B">
        <w:rPr>
          <w:rFonts w:ascii="Arial" w:hAnsi="Arial" w:cs="Arial"/>
          <w:color w:val="000000" w:themeColor="text1"/>
        </w:rPr>
        <w:t>BB</w:t>
      </w:r>
      <w:r w:rsidR="005A6C31" w:rsidRPr="00A60C3B">
        <w:rPr>
          <w:rFonts w:ascii="Arial" w:hAnsi="Arial" w:cs="Arial"/>
          <w:color w:val="000000" w:themeColor="text1"/>
        </w:rPr>
        <w:t xml:space="preserve"> </w:t>
      </w:r>
      <w:r w:rsidR="00385956" w:rsidRPr="00A60C3B">
        <w:rPr>
          <w:rFonts w:ascii="Arial" w:hAnsi="Arial" w:cs="Arial"/>
          <w:color w:val="000000" w:themeColor="text1"/>
        </w:rPr>
        <w:t>have</w:t>
      </w:r>
      <w:r w:rsidR="005A6C31" w:rsidRPr="00A60C3B">
        <w:rPr>
          <w:rFonts w:ascii="Arial" w:hAnsi="Arial" w:cs="Arial"/>
          <w:color w:val="000000" w:themeColor="text1"/>
        </w:rPr>
        <w:t xml:space="preserve"> </w:t>
      </w:r>
      <w:r w:rsidR="00205AAA" w:rsidRPr="00A60C3B">
        <w:rPr>
          <w:rFonts w:ascii="Arial" w:hAnsi="Arial" w:cs="Arial"/>
          <w:color w:val="000000" w:themeColor="text1"/>
        </w:rPr>
        <w:t xml:space="preserve">legal </w:t>
      </w:r>
      <w:r w:rsidR="00465CDA" w:rsidRPr="00A60C3B">
        <w:rPr>
          <w:rFonts w:ascii="Arial" w:hAnsi="Arial" w:cs="Arial"/>
          <w:color w:val="000000" w:themeColor="text1"/>
        </w:rPr>
        <w:t>right</w:t>
      </w:r>
      <w:r w:rsidR="005A6C31" w:rsidRPr="00A60C3B">
        <w:rPr>
          <w:rFonts w:ascii="Arial" w:hAnsi="Arial" w:cs="Arial"/>
          <w:color w:val="000000" w:themeColor="text1"/>
        </w:rPr>
        <w:t xml:space="preserve"> to dismiss without notice or any further payments</w:t>
      </w:r>
      <w:r w:rsidR="00205AAA" w:rsidRPr="00A60C3B">
        <w:rPr>
          <w:rFonts w:ascii="Arial" w:hAnsi="Arial" w:cs="Arial"/>
          <w:color w:val="000000" w:themeColor="text1"/>
        </w:rPr>
        <w:t xml:space="preserve"> should</w:t>
      </w:r>
      <w:r w:rsidR="005A6C31" w:rsidRPr="00A60C3B">
        <w:rPr>
          <w:rFonts w:ascii="Arial" w:hAnsi="Arial" w:cs="Arial"/>
          <w:color w:val="000000" w:themeColor="text1"/>
        </w:rPr>
        <w:t xml:space="preserve"> </w:t>
      </w:r>
      <w:r w:rsidR="007C1EEF" w:rsidRPr="00A60C3B">
        <w:rPr>
          <w:rFonts w:ascii="Arial" w:hAnsi="Arial" w:cs="Arial"/>
          <w:color w:val="000000" w:themeColor="text1"/>
        </w:rPr>
        <w:t>BB</w:t>
      </w:r>
      <w:r w:rsidR="005A6C31" w:rsidRPr="00A60C3B">
        <w:rPr>
          <w:rFonts w:ascii="Arial" w:hAnsi="Arial" w:cs="Arial"/>
          <w:color w:val="000000" w:themeColor="text1"/>
        </w:rPr>
        <w:t xml:space="preserve"> </w:t>
      </w:r>
      <w:r w:rsidR="00205AAA" w:rsidRPr="00A60C3B">
        <w:rPr>
          <w:rFonts w:ascii="Arial" w:hAnsi="Arial" w:cs="Arial"/>
          <w:color w:val="000000" w:themeColor="text1"/>
        </w:rPr>
        <w:t xml:space="preserve">hold a genuine belief that </w:t>
      </w:r>
      <w:r w:rsidR="007C1EEF" w:rsidRPr="00A60C3B">
        <w:rPr>
          <w:rFonts w:ascii="Arial" w:hAnsi="Arial" w:cs="Arial"/>
          <w:color w:val="000000" w:themeColor="text1"/>
        </w:rPr>
        <w:t>GR</w:t>
      </w:r>
      <w:r w:rsidR="005A6C31" w:rsidRPr="00A60C3B">
        <w:rPr>
          <w:rFonts w:ascii="Arial" w:hAnsi="Arial" w:cs="Arial"/>
          <w:color w:val="000000" w:themeColor="text1"/>
        </w:rPr>
        <w:t xml:space="preserve"> </w:t>
      </w:r>
      <w:r w:rsidR="00205AAA" w:rsidRPr="00A60C3B">
        <w:rPr>
          <w:rFonts w:ascii="Arial" w:hAnsi="Arial" w:cs="Arial"/>
          <w:color w:val="000000" w:themeColor="text1"/>
        </w:rPr>
        <w:t>implemented an unprovoked assault on</w:t>
      </w:r>
      <w:r w:rsidR="005A6C31" w:rsidRPr="00A60C3B">
        <w:rPr>
          <w:rFonts w:ascii="Arial" w:hAnsi="Arial" w:cs="Arial"/>
          <w:color w:val="000000" w:themeColor="text1"/>
        </w:rPr>
        <w:t xml:space="preserve"> </w:t>
      </w:r>
      <w:r w:rsidR="003F260C" w:rsidRPr="00A60C3B">
        <w:rPr>
          <w:rFonts w:ascii="Arial" w:hAnsi="Arial" w:cs="Arial"/>
          <w:color w:val="000000" w:themeColor="text1"/>
        </w:rPr>
        <w:t>RT</w:t>
      </w:r>
      <w:r w:rsidR="005A6C31" w:rsidRPr="00A60C3B">
        <w:rPr>
          <w:rFonts w:ascii="Arial" w:hAnsi="Arial" w:cs="Arial"/>
          <w:color w:val="000000" w:themeColor="text1"/>
        </w:rPr>
        <w:t>.</w:t>
      </w:r>
      <w:r w:rsidR="00205AAA" w:rsidRPr="00A60C3B">
        <w:rPr>
          <w:rFonts w:ascii="Arial" w:hAnsi="Arial" w:cs="Arial"/>
          <w:color w:val="000000" w:themeColor="text1"/>
        </w:rPr>
        <w:t xml:space="preserve"> However, </w:t>
      </w:r>
      <w:r w:rsidR="003F260C" w:rsidRPr="00A60C3B">
        <w:rPr>
          <w:rFonts w:ascii="Arial" w:hAnsi="Arial" w:cs="Arial"/>
          <w:color w:val="000000" w:themeColor="text1"/>
        </w:rPr>
        <w:t xml:space="preserve">should ET find </w:t>
      </w:r>
      <w:r w:rsidR="00465CDA" w:rsidRPr="00A60C3B">
        <w:rPr>
          <w:rFonts w:ascii="Arial" w:hAnsi="Arial" w:cs="Arial"/>
          <w:color w:val="000000" w:themeColor="text1"/>
        </w:rPr>
        <w:t xml:space="preserve">the attack resulted in </w:t>
      </w:r>
      <w:r w:rsidR="007C1EEF" w:rsidRPr="00A60C3B">
        <w:rPr>
          <w:rFonts w:ascii="Arial" w:hAnsi="Arial" w:cs="Arial"/>
          <w:color w:val="000000" w:themeColor="text1"/>
        </w:rPr>
        <w:t>GR</w:t>
      </w:r>
      <w:r w:rsidR="00465CDA" w:rsidRPr="00A60C3B">
        <w:rPr>
          <w:rFonts w:ascii="Arial" w:hAnsi="Arial" w:cs="Arial"/>
          <w:color w:val="000000" w:themeColor="text1"/>
        </w:rPr>
        <w:t xml:space="preserve"> being provoked then </w:t>
      </w:r>
      <w:r w:rsidR="007C1EEF" w:rsidRPr="00A60C3B">
        <w:rPr>
          <w:rFonts w:ascii="Arial" w:hAnsi="Arial" w:cs="Arial"/>
          <w:color w:val="000000" w:themeColor="text1"/>
        </w:rPr>
        <w:t>BB</w:t>
      </w:r>
      <w:r w:rsidR="00465CDA" w:rsidRPr="00A60C3B">
        <w:rPr>
          <w:rFonts w:ascii="Arial" w:hAnsi="Arial" w:cs="Arial"/>
          <w:color w:val="000000" w:themeColor="text1"/>
        </w:rPr>
        <w:t xml:space="preserve"> would be in breach of a contractual disciplinary procedure and statutory notice </w:t>
      </w:r>
      <w:r w:rsidR="00385956" w:rsidRPr="00A60C3B">
        <w:rPr>
          <w:rFonts w:ascii="Arial" w:hAnsi="Arial" w:cs="Arial"/>
          <w:color w:val="000000" w:themeColor="text1"/>
        </w:rPr>
        <w:t>constrained</w:t>
      </w:r>
      <w:r w:rsidR="00465CDA" w:rsidRPr="00A60C3B">
        <w:rPr>
          <w:rFonts w:ascii="Arial" w:hAnsi="Arial" w:cs="Arial"/>
          <w:color w:val="000000" w:themeColor="text1"/>
        </w:rPr>
        <w:t xml:space="preserve"> in The </w:t>
      </w:r>
      <w:r w:rsidR="00385956" w:rsidRPr="00A60C3B">
        <w:rPr>
          <w:rFonts w:ascii="Arial" w:hAnsi="Arial" w:cs="Arial"/>
          <w:color w:val="000000" w:themeColor="text1"/>
        </w:rPr>
        <w:t xml:space="preserve">ERA </w:t>
      </w:r>
      <w:r w:rsidR="00465CDA" w:rsidRPr="00A60C3B">
        <w:rPr>
          <w:rFonts w:ascii="Arial" w:hAnsi="Arial" w:cs="Arial"/>
          <w:color w:val="000000" w:themeColor="text1"/>
        </w:rPr>
        <w:t xml:space="preserve">1996, Section 86 outlines an employee with more than 2 </w:t>
      </w:r>
      <w:proofErr w:type="spellStart"/>
      <w:r w:rsidR="00465CDA" w:rsidRPr="00A60C3B">
        <w:rPr>
          <w:rFonts w:ascii="Arial" w:hAnsi="Arial" w:cs="Arial"/>
          <w:color w:val="000000" w:themeColor="text1"/>
        </w:rPr>
        <w:t>years service</w:t>
      </w:r>
      <w:proofErr w:type="spellEnd"/>
      <w:r w:rsidR="00465CDA" w:rsidRPr="00A60C3B">
        <w:rPr>
          <w:rFonts w:ascii="Arial" w:hAnsi="Arial" w:cs="Arial"/>
          <w:color w:val="000000" w:themeColor="text1"/>
        </w:rPr>
        <w:t xml:space="preserve"> but less than </w:t>
      </w:r>
      <w:r w:rsidR="00465CDA" w:rsidRPr="00A60C3B">
        <w:rPr>
          <w:rFonts w:ascii="Arial" w:hAnsi="Arial" w:cs="Arial"/>
          <w:color w:val="000000" w:themeColor="text1"/>
        </w:rPr>
        <w:lastRenderedPageBreak/>
        <w:t>12 years are entitled to one weeks statutory notice for each year of continuous employment</w:t>
      </w:r>
      <w:r w:rsidR="00385956" w:rsidRPr="00A60C3B">
        <w:rPr>
          <w:rFonts w:ascii="Arial" w:hAnsi="Arial" w:cs="Arial"/>
          <w:color w:val="000000" w:themeColor="text1"/>
        </w:rPr>
        <w:t xml:space="preserve">, </w:t>
      </w:r>
      <w:r w:rsidR="003F260C" w:rsidRPr="00A60C3B">
        <w:rPr>
          <w:rFonts w:ascii="Arial" w:hAnsi="Arial" w:cs="Arial"/>
          <w:color w:val="000000" w:themeColor="text1"/>
        </w:rPr>
        <w:t xml:space="preserve">similar to the case of </w:t>
      </w:r>
      <w:proofErr w:type="spellStart"/>
      <w:r w:rsidR="003F260C" w:rsidRPr="00A60C3B">
        <w:rPr>
          <w:rFonts w:ascii="Arial" w:hAnsi="Arial" w:cs="Arial"/>
          <w:color w:val="000000" w:themeColor="text1"/>
        </w:rPr>
        <w:t>Rodliffe</w:t>
      </w:r>
      <w:proofErr w:type="spellEnd"/>
      <w:r w:rsidR="003F260C" w:rsidRPr="00A60C3B">
        <w:rPr>
          <w:rFonts w:ascii="Arial" w:hAnsi="Arial" w:cs="Arial"/>
          <w:color w:val="000000" w:themeColor="text1"/>
        </w:rPr>
        <w:t xml:space="preserve"> v SOS Parking where t</w:t>
      </w:r>
      <w:r w:rsidR="00FE7C80" w:rsidRPr="00A60C3B">
        <w:rPr>
          <w:rFonts w:ascii="Arial" w:hAnsi="Arial" w:cs="Arial"/>
          <w:color w:val="000000" w:themeColor="text1"/>
        </w:rPr>
        <w:t xml:space="preserve">ermination without notice, unless instant dismissal without notice or pay in lieu of notice linked to gross misconduct </w:t>
      </w:r>
      <w:r w:rsidR="002343A5" w:rsidRPr="00A60C3B">
        <w:rPr>
          <w:rFonts w:ascii="Arial" w:hAnsi="Arial" w:cs="Arial"/>
          <w:noProof/>
          <w:color w:val="000000" w:themeColor="text1"/>
        </w:rPr>
        <w:t>(Gov.uk, 2021</w:t>
      </w:r>
      <w:r w:rsidR="00796AA0">
        <w:rPr>
          <w:rFonts w:ascii="Arial" w:hAnsi="Arial" w:cs="Arial"/>
          <w:noProof/>
          <w:color w:val="000000" w:themeColor="text1"/>
        </w:rPr>
        <w:t>c)</w:t>
      </w:r>
      <w:r w:rsidR="00FE7C80" w:rsidRPr="00A60C3B">
        <w:rPr>
          <w:rFonts w:ascii="Arial" w:hAnsi="Arial" w:cs="Arial"/>
          <w:color w:val="000000" w:themeColor="text1"/>
        </w:rPr>
        <w:t>.</w:t>
      </w:r>
    </w:p>
    <w:p w14:paraId="6D5F64A4" w14:textId="77777777" w:rsidR="00444620" w:rsidRPr="00A60C3B" w:rsidRDefault="00444620"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7FA4D14C" w14:textId="77777777" w:rsidR="005A6C31"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C) </w:t>
      </w:r>
      <w:r w:rsidR="005A6C31" w:rsidRPr="00A60C3B">
        <w:rPr>
          <w:rFonts w:ascii="Arial" w:hAnsi="Arial" w:cs="Arial"/>
          <w:color w:val="000000" w:themeColor="text1"/>
        </w:rPr>
        <w:t xml:space="preserve">Statement of Steve Smith – </w:t>
      </w:r>
      <w:r w:rsidR="00012A77" w:rsidRPr="00A60C3B">
        <w:rPr>
          <w:rFonts w:ascii="Arial" w:hAnsi="Arial" w:cs="Arial"/>
          <w:color w:val="000000" w:themeColor="text1"/>
        </w:rPr>
        <w:t>T</w:t>
      </w:r>
      <w:r w:rsidR="005A6C31" w:rsidRPr="00A60C3B">
        <w:rPr>
          <w:rFonts w:ascii="Arial" w:hAnsi="Arial" w:cs="Arial"/>
          <w:color w:val="000000" w:themeColor="text1"/>
        </w:rPr>
        <w:t xml:space="preserve">he statement provided no </w:t>
      </w:r>
      <w:r w:rsidR="00012A77" w:rsidRPr="00A60C3B">
        <w:rPr>
          <w:rFonts w:ascii="Arial" w:hAnsi="Arial" w:cs="Arial"/>
          <w:color w:val="000000" w:themeColor="text1"/>
        </w:rPr>
        <w:t>satisfactory explanation for GR</w:t>
      </w:r>
      <w:r w:rsidR="005A6C31" w:rsidRPr="00A60C3B">
        <w:rPr>
          <w:rFonts w:ascii="Arial" w:hAnsi="Arial" w:cs="Arial"/>
          <w:color w:val="000000" w:themeColor="text1"/>
        </w:rPr>
        <w:t xml:space="preserve"> assault on </w:t>
      </w:r>
      <w:r w:rsidR="00012A77" w:rsidRPr="00A60C3B">
        <w:rPr>
          <w:rFonts w:ascii="Arial" w:hAnsi="Arial" w:cs="Arial"/>
          <w:color w:val="000000" w:themeColor="text1"/>
        </w:rPr>
        <w:t>RT</w:t>
      </w:r>
      <w:r w:rsidR="005A6C31" w:rsidRPr="00A60C3B">
        <w:rPr>
          <w:rFonts w:ascii="Arial" w:hAnsi="Arial" w:cs="Arial"/>
          <w:color w:val="000000" w:themeColor="text1"/>
        </w:rPr>
        <w:t xml:space="preserve">, or </w:t>
      </w:r>
      <w:r w:rsidR="00012A77" w:rsidRPr="00A60C3B">
        <w:rPr>
          <w:rFonts w:ascii="Arial" w:hAnsi="Arial" w:cs="Arial"/>
          <w:color w:val="000000" w:themeColor="text1"/>
        </w:rPr>
        <w:t>GR</w:t>
      </w:r>
      <w:r w:rsidR="005A6C31" w:rsidRPr="00A60C3B">
        <w:rPr>
          <w:rFonts w:ascii="Arial" w:hAnsi="Arial" w:cs="Arial"/>
          <w:color w:val="000000" w:themeColor="text1"/>
        </w:rPr>
        <w:t xml:space="preserve"> failure to wear</w:t>
      </w:r>
      <w:r w:rsidR="00012A77" w:rsidRPr="00A60C3B">
        <w:rPr>
          <w:rFonts w:ascii="Arial" w:hAnsi="Arial" w:cs="Arial"/>
          <w:color w:val="000000" w:themeColor="text1"/>
        </w:rPr>
        <w:t xml:space="preserve">ing </w:t>
      </w:r>
      <w:proofErr w:type="gramStart"/>
      <w:r w:rsidR="00012A77" w:rsidRPr="00A60C3B">
        <w:rPr>
          <w:rFonts w:ascii="Arial" w:hAnsi="Arial" w:cs="Arial"/>
          <w:color w:val="000000" w:themeColor="text1"/>
        </w:rPr>
        <w:t>no</w:t>
      </w:r>
      <w:proofErr w:type="gramEnd"/>
      <w:r w:rsidR="005A6C31" w:rsidRPr="00A60C3B">
        <w:rPr>
          <w:rFonts w:ascii="Arial" w:hAnsi="Arial" w:cs="Arial"/>
          <w:color w:val="000000" w:themeColor="text1"/>
        </w:rPr>
        <w:t xml:space="preserve"> a face mask. Documents 1, Point 8 mentions </w:t>
      </w:r>
      <w:r w:rsidR="00012A77" w:rsidRPr="00A60C3B">
        <w:rPr>
          <w:rFonts w:ascii="Arial" w:hAnsi="Arial" w:cs="Arial"/>
          <w:color w:val="000000" w:themeColor="text1"/>
        </w:rPr>
        <w:t>RT</w:t>
      </w:r>
      <w:r w:rsidR="005A6C31" w:rsidRPr="00A60C3B">
        <w:rPr>
          <w:rFonts w:ascii="Arial" w:hAnsi="Arial" w:cs="Arial"/>
          <w:color w:val="000000" w:themeColor="text1"/>
        </w:rPr>
        <w:t xml:space="preserve"> had provoked </w:t>
      </w:r>
      <w:r w:rsidR="007C1EEF" w:rsidRPr="00A60C3B">
        <w:rPr>
          <w:rFonts w:ascii="Arial" w:hAnsi="Arial" w:cs="Arial"/>
          <w:color w:val="000000" w:themeColor="text1"/>
        </w:rPr>
        <w:t>GR</w:t>
      </w:r>
      <w:r w:rsidR="00012A77" w:rsidRPr="00A60C3B">
        <w:rPr>
          <w:rFonts w:ascii="Arial" w:hAnsi="Arial" w:cs="Arial"/>
          <w:color w:val="000000" w:themeColor="text1"/>
        </w:rPr>
        <w:t>. However, RT denies claim</w:t>
      </w:r>
      <w:r w:rsidR="005A6C31" w:rsidRPr="00A60C3B">
        <w:rPr>
          <w:rFonts w:ascii="Arial" w:hAnsi="Arial" w:cs="Arial"/>
          <w:color w:val="000000" w:themeColor="text1"/>
        </w:rPr>
        <w:t xml:space="preserve">. It is important to note that nothing happened to </w:t>
      </w:r>
      <w:r w:rsidR="00012A77" w:rsidRPr="00A60C3B">
        <w:rPr>
          <w:rFonts w:ascii="Arial" w:hAnsi="Arial" w:cs="Arial"/>
          <w:color w:val="000000" w:themeColor="text1"/>
        </w:rPr>
        <w:t>RT that</w:t>
      </w:r>
      <w:r w:rsidR="005A6C31" w:rsidRPr="00A60C3B">
        <w:rPr>
          <w:rFonts w:ascii="Arial" w:hAnsi="Arial" w:cs="Arial"/>
          <w:color w:val="000000" w:themeColor="text1"/>
        </w:rPr>
        <w:t xml:space="preserve"> shows inconsistency of treatment which </w:t>
      </w:r>
      <w:r w:rsidR="007C1EEF" w:rsidRPr="00A60C3B">
        <w:rPr>
          <w:rFonts w:ascii="Arial" w:hAnsi="Arial" w:cs="Arial"/>
          <w:color w:val="000000" w:themeColor="text1"/>
        </w:rPr>
        <w:t>GR</w:t>
      </w:r>
      <w:r w:rsidR="005A6C31" w:rsidRPr="00A60C3B">
        <w:rPr>
          <w:rFonts w:ascii="Arial" w:hAnsi="Arial" w:cs="Arial"/>
          <w:color w:val="000000" w:themeColor="text1"/>
        </w:rPr>
        <w:t xml:space="preserve"> is able to bring a further claim. Will </w:t>
      </w:r>
      <w:r w:rsidR="00012A77" w:rsidRPr="00A60C3B">
        <w:rPr>
          <w:rFonts w:ascii="Arial" w:hAnsi="Arial" w:cs="Arial"/>
          <w:color w:val="000000" w:themeColor="text1"/>
        </w:rPr>
        <w:t>SS</w:t>
      </w:r>
      <w:r w:rsidR="005A6C31" w:rsidRPr="00A60C3B">
        <w:rPr>
          <w:rFonts w:ascii="Arial" w:hAnsi="Arial" w:cs="Arial"/>
          <w:color w:val="000000" w:themeColor="text1"/>
        </w:rPr>
        <w:t xml:space="preserve"> be able to establish at a tribunal that his version of events [</w:t>
      </w:r>
      <w:r w:rsidR="007C1EEF" w:rsidRPr="00A60C3B">
        <w:rPr>
          <w:rFonts w:ascii="Arial" w:hAnsi="Arial" w:cs="Arial"/>
          <w:color w:val="000000" w:themeColor="text1"/>
        </w:rPr>
        <w:t>GR</w:t>
      </w:r>
      <w:r w:rsidR="00012A77" w:rsidRPr="00A60C3B">
        <w:rPr>
          <w:rFonts w:ascii="Arial" w:hAnsi="Arial" w:cs="Arial"/>
          <w:color w:val="000000" w:themeColor="text1"/>
        </w:rPr>
        <w:t xml:space="preserve"> </w:t>
      </w:r>
      <w:r w:rsidR="005A6C31" w:rsidRPr="00A60C3B">
        <w:rPr>
          <w:rFonts w:ascii="Arial" w:hAnsi="Arial" w:cs="Arial"/>
          <w:color w:val="000000" w:themeColor="text1"/>
        </w:rPr>
        <w:t xml:space="preserve">not being provoked </w:t>
      </w:r>
      <w:r w:rsidR="00012A77" w:rsidRPr="00A60C3B">
        <w:rPr>
          <w:rFonts w:ascii="Arial" w:hAnsi="Arial" w:cs="Arial"/>
          <w:color w:val="000000" w:themeColor="text1"/>
        </w:rPr>
        <w:t>RT</w:t>
      </w:r>
      <w:r w:rsidR="005A6C31" w:rsidRPr="00A60C3B">
        <w:rPr>
          <w:rFonts w:ascii="Arial" w:hAnsi="Arial" w:cs="Arial"/>
          <w:color w:val="000000" w:themeColor="text1"/>
        </w:rPr>
        <w:t xml:space="preserve"> is true – Does </w:t>
      </w:r>
      <w:r w:rsidR="00012A77" w:rsidRPr="00A60C3B">
        <w:rPr>
          <w:rFonts w:ascii="Arial" w:hAnsi="Arial" w:cs="Arial"/>
          <w:color w:val="000000" w:themeColor="text1"/>
        </w:rPr>
        <w:t>SS</w:t>
      </w:r>
      <w:r w:rsidR="005A6C31" w:rsidRPr="00A60C3B">
        <w:rPr>
          <w:rFonts w:ascii="Arial" w:hAnsi="Arial" w:cs="Arial"/>
          <w:color w:val="000000" w:themeColor="text1"/>
        </w:rPr>
        <w:t xml:space="preserve"> a genuine belief on reasonable grounds, following reasonable investigation, whether </w:t>
      </w:r>
      <w:r w:rsidR="007C1EEF" w:rsidRPr="00A60C3B">
        <w:rPr>
          <w:rFonts w:ascii="Arial" w:hAnsi="Arial" w:cs="Arial"/>
          <w:color w:val="000000" w:themeColor="text1"/>
        </w:rPr>
        <w:t>GR</w:t>
      </w:r>
      <w:r w:rsidR="005A6C31" w:rsidRPr="00A60C3B">
        <w:rPr>
          <w:rFonts w:ascii="Arial" w:hAnsi="Arial" w:cs="Arial"/>
          <w:color w:val="000000" w:themeColor="text1"/>
        </w:rPr>
        <w:t xml:space="preserve"> had actually been provoked by </w:t>
      </w:r>
      <w:r w:rsidR="00012A77" w:rsidRPr="00A60C3B">
        <w:rPr>
          <w:rFonts w:ascii="Arial" w:hAnsi="Arial" w:cs="Arial"/>
          <w:color w:val="000000" w:themeColor="text1"/>
        </w:rPr>
        <w:t>RT</w:t>
      </w:r>
      <w:r w:rsidR="005A6C31" w:rsidRPr="00A60C3B">
        <w:rPr>
          <w:rFonts w:ascii="Arial" w:hAnsi="Arial" w:cs="Arial"/>
          <w:color w:val="000000" w:themeColor="text1"/>
        </w:rPr>
        <w:t xml:space="preserve">]? </w:t>
      </w:r>
      <w:r w:rsidR="00012A77" w:rsidRPr="00A60C3B">
        <w:rPr>
          <w:rFonts w:ascii="Arial" w:hAnsi="Arial" w:cs="Arial"/>
          <w:color w:val="000000" w:themeColor="text1"/>
        </w:rPr>
        <w:t>B</w:t>
      </w:r>
      <w:r w:rsidR="005A6C31" w:rsidRPr="00A60C3B">
        <w:rPr>
          <w:rFonts w:ascii="Arial" w:hAnsi="Arial" w:cs="Arial"/>
          <w:color w:val="000000" w:themeColor="text1"/>
        </w:rPr>
        <w:t xml:space="preserve">ased on the grounds that copies of the statements were not given to </w:t>
      </w:r>
      <w:r w:rsidR="007C1EEF" w:rsidRPr="00A60C3B">
        <w:rPr>
          <w:rFonts w:ascii="Arial" w:hAnsi="Arial" w:cs="Arial"/>
          <w:color w:val="000000" w:themeColor="text1"/>
        </w:rPr>
        <w:t>GR</w:t>
      </w:r>
      <w:r w:rsidR="005A6C31" w:rsidRPr="00A60C3B">
        <w:rPr>
          <w:rFonts w:ascii="Arial" w:hAnsi="Arial" w:cs="Arial"/>
          <w:color w:val="000000" w:themeColor="text1"/>
        </w:rPr>
        <w:t xml:space="preserve"> prior to dismissal in order for him to defend himself and therefore, </w:t>
      </w:r>
      <w:r w:rsidR="007C1EEF" w:rsidRPr="00A60C3B">
        <w:rPr>
          <w:rFonts w:ascii="Arial" w:hAnsi="Arial" w:cs="Arial"/>
          <w:color w:val="000000" w:themeColor="text1"/>
        </w:rPr>
        <w:t>BB</w:t>
      </w:r>
      <w:r w:rsidR="005A6C31" w:rsidRPr="00A60C3B">
        <w:rPr>
          <w:rFonts w:ascii="Arial" w:hAnsi="Arial" w:cs="Arial"/>
          <w:color w:val="000000" w:themeColor="text1"/>
        </w:rPr>
        <w:t xml:space="preserve"> did not follow the correct </w:t>
      </w:r>
      <w:proofErr w:type="spellStart"/>
      <w:r w:rsidR="00012A77" w:rsidRPr="00A60C3B">
        <w:rPr>
          <w:rFonts w:ascii="Arial" w:hAnsi="Arial" w:cs="Arial"/>
          <w:color w:val="000000" w:themeColor="text1"/>
        </w:rPr>
        <w:t>ACASCoP</w:t>
      </w:r>
      <w:proofErr w:type="spellEnd"/>
      <w:r w:rsidR="00012A77" w:rsidRPr="00A60C3B">
        <w:rPr>
          <w:rFonts w:ascii="Arial" w:hAnsi="Arial" w:cs="Arial"/>
          <w:color w:val="000000" w:themeColor="text1"/>
        </w:rPr>
        <w:t xml:space="preserve"> </w:t>
      </w:r>
      <w:r w:rsidR="005A6C31" w:rsidRPr="00A60C3B">
        <w:rPr>
          <w:rFonts w:ascii="Arial" w:hAnsi="Arial" w:cs="Arial"/>
          <w:color w:val="000000" w:themeColor="text1"/>
        </w:rPr>
        <w:t>process or investigation, with acknowledgement code of investigative better.</w:t>
      </w:r>
    </w:p>
    <w:p w14:paraId="70FE5C33" w14:textId="77777777" w:rsidR="00444620" w:rsidRPr="00A60C3B" w:rsidRDefault="00444620" w:rsidP="00D2162C">
      <w:pPr>
        <w:pStyle w:val="NormalWeb"/>
        <w:spacing w:beforeLines="50" w:before="120" w:beforeAutospacing="0" w:afterLines="50" w:after="120" w:afterAutospacing="0" w:line="360" w:lineRule="auto"/>
        <w:rPr>
          <w:rFonts w:ascii="Arial" w:hAnsi="Arial" w:cs="Arial"/>
          <w:color w:val="000000" w:themeColor="text1"/>
        </w:rPr>
      </w:pPr>
    </w:p>
    <w:p w14:paraId="6923F9A6" w14:textId="77777777" w:rsidR="00CA2B01"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D) </w:t>
      </w:r>
      <w:r w:rsidR="00CA2B01" w:rsidRPr="00A60C3B">
        <w:rPr>
          <w:rFonts w:ascii="Arial" w:hAnsi="Arial" w:cs="Arial"/>
          <w:color w:val="000000" w:themeColor="text1"/>
        </w:rPr>
        <w:t>Whistleblowing –</w:t>
      </w:r>
      <w:r w:rsidR="003E357F" w:rsidRPr="00A60C3B">
        <w:rPr>
          <w:rFonts w:ascii="Arial" w:hAnsi="Arial" w:cs="Arial"/>
          <w:color w:val="000000" w:themeColor="text1"/>
        </w:rPr>
        <w:t xml:space="preserve"> I</w:t>
      </w:r>
      <w:r w:rsidR="00CA2B01" w:rsidRPr="00A60C3B">
        <w:rPr>
          <w:rFonts w:ascii="Arial" w:hAnsi="Arial" w:cs="Arial"/>
          <w:color w:val="000000" w:themeColor="text1"/>
        </w:rPr>
        <w:t xml:space="preserve">n </w:t>
      </w:r>
      <w:r w:rsidR="008619F8" w:rsidRPr="00A60C3B">
        <w:rPr>
          <w:rFonts w:ascii="Arial" w:hAnsi="Arial" w:cs="Arial"/>
          <w:color w:val="000000" w:themeColor="text1"/>
        </w:rPr>
        <w:t xml:space="preserve">defence, </w:t>
      </w:r>
      <w:r w:rsidR="007C1EEF" w:rsidRPr="00A60C3B">
        <w:rPr>
          <w:rFonts w:ascii="Arial" w:hAnsi="Arial" w:cs="Arial"/>
          <w:color w:val="000000" w:themeColor="text1"/>
        </w:rPr>
        <w:t>BB</w:t>
      </w:r>
      <w:r w:rsidR="00CA2B01" w:rsidRPr="00A60C3B">
        <w:rPr>
          <w:rFonts w:ascii="Arial" w:hAnsi="Arial" w:cs="Arial"/>
          <w:color w:val="000000" w:themeColor="text1"/>
        </w:rPr>
        <w:t xml:space="preserve"> needs to evidence that measures were in place but ultimately </w:t>
      </w:r>
      <w:r w:rsidR="00012A77" w:rsidRPr="00A60C3B">
        <w:rPr>
          <w:rFonts w:ascii="Arial" w:hAnsi="Arial" w:cs="Arial"/>
          <w:color w:val="000000" w:themeColor="text1"/>
        </w:rPr>
        <w:t>cannot</w:t>
      </w:r>
      <w:r w:rsidR="00CA2B01" w:rsidRPr="00A60C3B">
        <w:rPr>
          <w:rFonts w:ascii="Arial" w:hAnsi="Arial" w:cs="Arial"/>
          <w:color w:val="000000" w:themeColor="text1"/>
        </w:rPr>
        <w:t xml:space="preserve"> be monitored 24/7 [</w:t>
      </w:r>
      <w:r w:rsidR="001A6F44" w:rsidRPr="00A60C3B">
        <w:rPr>
          <w:rFonts w:ascii="Arial" w:hAnsi="Arial" w:cs="Arial"/>
          <w:color w:val="000000" w:themeColor="text1"/>
        </w:rPr>
        <w:t>need evidence from slides fo</w:t>
      </w:r>
      <w:r w:rsidR="00CA2B01" w:rsidRPr="00A60C3B">
        <w:rPr>
          <w:rFonts w:ascii="Arial" w:hAnsi="Arial" w:cs="Arial"/>
          <w:color w:val="000000" w:themeColor="text1"/>
        </w:rPr>
        <w:t xml:space="preserve">r case law examples]. </w:t>
      </w:r>
      <w:r w:rsidR="003E357F" w:rsidRPr="00A60C3B">
        <w:rPr>
          <w:rFonts w:ascii="Arial" w:hAnsi="Arial" w:cs="Arial"/>
          <w:color w:val="000000" w:themeColor="text1"/>
        </w:rPr>
        <w:t>The Public Interest Disclosure Act 1998</w:t>
      </w:r>
      <w:r w:rsidR="00012A77" w:rsidRPr="00A60C3B">
        <w:rPr>
          <w:rFonts w:ascii="Arial" w:hAnsi="Arial" w:cs="Arial"/>
          <w:color w:val="000000" w:themeColor="text1"/>
        </w:rPr>
        <w:t>, section 43A to 43L and 103A into the ERA 1996</w:t>
      </w:r>
      <w:r w:rsidR="002343A5" w:rsidRPr="00A60C3B">
        <w:rPr>
          <w:rFonts w:ascii="Arial" w:hAnsi="Arial" w:cs="Arial"/>
          <w:color w:val="000000" w:themeColor="text1"/>
        </w:rPr>
        <w:t>,</w:t>
      </w:r>
      <w:r w:rsidR="003E357F" w:rsidRPr="00A60C3B">
        <w:rPr>
          <w:rFonts w:ascii="Arial" w:hAnsi="Arial" w:cs="Arial"/>
          <w:color w:val="000000" w:themeColor="text1"/>
        </w:rPr>
        <w:t xml:space="preserve"> notes that a </w:t>
      </w:r>
      <w:proofErr w:type="spellStart"/>
      <w:r w:rsidR="003E357F" w:rsidRPr="00A60C3B">
        <w:rPr>
          <w:rFonts w:ascii="Arial" w:hAnsi="Arial" w:cs="Arial"/>
          <w:color w:val="000000" w:themeColor="text1"/>
        </w:rPr>
        <w:t>whistlblower</w:t>
      </w:r>
      <w:proofErr w:type="spellEnd"/>
      <w:r w:rsidR="003E357F" w:rsidRPr="00A60C3B">
        <w:rPr>
          <w:rFonts w:ascii="Arial" w:hAnsi="Arial" w:cs="Arial"/>
          <w:color w:val="000000" w:themeColor="text1"/>
        </w:rPr>
        <w:t xml:space="preserve"> qualifies for protection following satisfactory test under the Act. Have </w:t>
      </w:r>
      <w:r w:rsidR="002343A5" w:rsidRPr="00A60C3B">
        <w:rPr>
          <w:rFonts w:ascii="Arial" w:hAnsi="Arial" w:cs="Arial"/>
          <w:color w:val="000000" w:themeColor="text1"/>
        </w:rPr>
        <w:t>GR</w:t>
      </w:r>
      <w:r w:rsidR="003E357F" w:rsidRPr="00A60C3B">
        <w:rPr>
          <w:rFonts w:ascii="Arial" w:hAnsi="Arial" w:cs="Arial"/>
          <w:color w:val="000000" w:themeColor="text1"/>
        </w:rPr>
        <w:t xml:space="preserve"> made a qualifying disclosure</w:t>
      </w:r>
      <w:r w:rsidR="002343A5" w:rsidRPr="00A60C3B">
        <w:rPr>
          <w:rFonts w:ascii="Arial" w:hAnsi="Arial" w:cs="Arial"/>
          <w:color w:val="000000" w:themeColor="text1"/>
        </w:rPr>
        <w:t xml:space="preserve"> of information following the case of Cavendish Munro professional Risks Management Ltd v Geduld UK, case found that disclosure should be made, and not simply voice a concern or an allegation.</w:t>
      </w:r>
      <w:r w:rsidR="003E357F" w:rsidRPr="00A60C3B">
        <w:rPr>
          <w:rFonts w:ascii="Arial" w:hAnsi="Arial" w:cs="Arial"/>
          <w:color w:val="000000" w:themeColor="text1"/>
        </w:rPr>
        <w:t xml:space="preserve"> </w:t>
      </w:r>
      <w:r w:rsidR="002343A5" w:rsidRPr="00A60C3B">
        <w:rPr>
          <w:rFonts w:ascii="Arial" w:hAnsi="Arial" w:cs="Arial"/>
          <w:color w:val="000000" w:themeColor="text1"/>
        </w:rPr>
        <w:t>E</w:t>
      </w:r>
      <w:r w:rsidR="003E357F" w:rsidRPr="00A60C3B">
        <w:rPr>
          <w:rFonts w:ascii="Arial" w:hAnsi="Arial" w:cs="Arial"/>
          <w:color w:val="000000" w:themeColor="text1"/>
        </w:rPr>
        <w:t>vidence to support claim</w:t>
      </w:r>
      <w:r w:rsidR="002343A5" w:rsidRPr="00A60C3B">
        <w:rPr>
          <w:rFonts w:ascii="Arial" w:hAnsi="Arial" w:cs="Arial"/>
          <w:color w:val="000000" w:themeColor="text1"/>
        </w:rPr>
        <w:t xml:space="preserve"> of H&amp;S must be provided</w:t>
      </w:r>
      <w:r w:rsidR="003E357F" w:rsidRPr="00A60C3B">
        <w:rPr>
          <w:rFonts w:ascii="Arial" w:hAnsi="Arial" w:cs="Arial"/>
          <w:color w:val="000000" w:themeColor="text1"/>
        </w:rPr>
        <w:t xml:space="preserve"> and must meet one of the six types of ‘relevant </w:t>
      </w:r>
      <w:proofErr w:type="gramStart"/>
      <w:r w:rsidR="003E357F" w:rsidRPr="00A60C3B">
        <w:rPr>
          <w:rFonts w:ascii="Arial" w:hAnsi="Arial" w:cs="Arial"/>
          <w:color w:val="000000" w:themeColor="text1"/>
        </w:rPr>
        <w:t>disclosures’</w:t>
      </w:r>
      <w:proofErr w:type="gramEnd"/>
      <w:r w:rsidR="003E357F" w:rsidRPr="00A60C3B">
        <w:rPr>
          <w:rFonts w:ascii="Arial" w:hAnsi="Arial" w:cs="Arial"/>
          <w:color w:val="000000" w:themeColor="text1"/>
        </w:rPr>
        <w:t xml:space="preserve">. </w:t>
      </w:r>
      <w:r w:rsidR="002343A5" w:rsidRPr="00A60C3B">
        <w:rPr>
          <w:rFonts w:ascii="Arial" w:hAnsi="Arial" w:cs="Arial"/>
          <w:color w:val="000000" w:themeColor="text1"/>
        </w:rPr>
        <w:t>Did</w:t>
      </w:r>
      <w:r w:rsidR="00CA2B01" w:rsidRPr="00A60C3B">
        <w:rPr>
          <w:rFonts w:ascii="Arial" w:hAnsi="Arial" w:cs="Arial"/>
          <w:color w:val="000000" w:themeColor="text1"/>
        </w:rPr>
        <w:t xml:space="preserve"> </w:t>
      </w:r>
      <w:r w:rsidR="007C1EEF" w:rsidRPr="00A60C3B">
        <w:rPr>
          <w:rFonts w:ascii="Arial" w:hAnsi="Arial" w:cs="Arial"/>
          <w:color w:val="000000" w:themeColor="text1"/>
        </w:rPr>
        <w:t>GR</w:t>
      </w:r>
      <w:r w:rsidR="00CA2B01" w:rsidRPr="00A60C3B">
        <w:rPr>
          <w:rFonts w:ascii="Arial" w:hAnsi="Arial" w:cs="Arial"/>
          <w:color w:val="000000" w:themeColor="text1"/>
        </w:rPr>
        <w:t xml:space="preserve"> actually </w:t>
      </w:r>
      <w:proofErr w:type="gramStart"/>
      <w:r w:rsidR="00CA2B01" w:rsidRPr="00A60C3B">
        <w:rPr>
          <w:rFonts w:ascii="Arial" w:hAnsi="Arial" w:cs="Arial"/>
          <w:color w:val="000000" w:themeColor="text1"/>
        </w:rPr>
        <w:t>raised</w:t>
      </w:r>
      <w:proofErr w:type="gramEnd"/>
      <w:r w:rsidR="00CA2B01" w:rsidRPr="00A60C3B">
        <w:rPr>
          <w:rFonts w:ascii="Arial" w:hAnsi="Arial" w:cs="Arial"/>
          <w:color w:val="000000" w:themeColor="text1"/>
        </w:rPr>
        <w:t xml:space="preserve"> H&amp;S concerns of facemask to </w:t>
      </w:r>
      <w:r w:rsidR="002343A5" w:rsidRPr="00A60C3B">
        <w:rPr>
          <w:rFonts w:ascii="Arial" w:hAnsi="Arial" w:cs="Arial"/>
          <w:color w:val="000000" w:themeColor="text1"/>
        </w:rPr>
        <w:t>SS</w:t>
      </w:r>
      <w:r w:rsidR="00CA2B01" w:rsidRPr="00A60C3B">
        <w:rPr>
          <w:rFonts w:ascii="Arial" w:hAnsi="Arial" w:cs="Arial"/>
          <w:color w:val="000000" w:themeColor="text1"/>
        </w:rPr>
        <w:t xml:space="preserve">? Does </w:t>
      </w:r>
      <w:r w:rsidR="002343A5" w:rsidRPr="00A60C3B">
        <w:rPr>
          <w:rFonts w:ascii="Arial" w:hAnsi="Arial" w:cs="Arial"/>
          <w:color w:val="000000" w:themeColor="text1"/>
        </w:rPr>
        <w:t xml:space="preserve">SS </w:t>
      </w:r>
      <w:r w:rsidR="00CA2B01" w:rsidRPr="00A60C3B">
        <w:rPr>
          <w:rFonts w:ascii="Arial" w:hAnsi="Arial" w:cs="Arial"/>
          <w:color w:val="000000" w:themeColor="text1"/>
        </w:rPr>
        <w:t xml:space="preserve">accept or deny claims? Again, was </w:t>
      </w:r>
      <w:r w:rsidR="007C1EEF" w:rsidRPr="00A60C3B">
        <w:rPr>
          <w:rFonts w:ascii="Arial" w:hAnsi="Arial" w:cs="Arial"/>
          <w:color w:val="000000" w:themeColor="text1"/>
        </w:rPr>
        <w:t>GR</w:t>
      </w:r>
      <w:r w:rsidR="00CA2B01" w:rsidRPr="00A60C3B">
        <w:rPr>
          <w:rFonts w:ascii="Arial" w:hAnsi="Arial" w:cs="Arial"/>
          <w:color w:val="000000" w:themeColor="text1"/>
        </w:rPr>
        <w:t xml:space="preserve"> actually dismissed on the ground that he raised H&amp;S concerns, is there a link between </w:t>
      </w:r>
      <w:r w:rsidR="002343A5" w:rsidRPr="00A60C3B">
        <w:rPr>
          <w:rFonts w:ascii="Arial" w:hAnsi="Arial" w:cs="Arial"/>
          <w:color w:val="000000" w:themeColor="text1"/>
        </w:rPr>
        <w:t>SS</w:t>
      </w:r>
      <w:r w:rsidR="00CA2B01" w:rsidRPr="00A60C3B">
        <w:rPr>
          <w:rFonts w:ascii="Arial" w:hAnsi="Arial" w:cs="Arial"/>
          <w:color w:val="000000" w:themeColor="text1"/>
        </w:rPr>
        <w:t xml:space="preserve"> view which influenced the dismissal because of the incident?</w:t>
      </w:r>
      <w:r w:rsidR="002343A5" w:rsidRPr="00A60C3B">
        <w:rPr>
          <w:rFonts w:ascii="Arial" w:hAnsi="Arial" w:cs="Arial"/>
          <w:color w:val="000000" w:themeColor="text1"/>
        </w:rPr>
        <w:t xml:space="preserve"> Similar, </w:t>
      </w:r>
      <w:proofErr w:type="spellStart"/>
      <w:r w:rsidR="002343A5" w:rsidRPr="00A60C3B">
        <w:rPr>
          <w:rFonts w:ascii="Arial" w:hAnsi="Arial" w:cs="Arial"/>
          <w:color w:val="000000" w:themeColor="text1"/>
        </w:rPr>
        <w:t>Kilraine</w:t>
      </w:r>
      <w:proofErr w:type="spellEnd"/>
      <w:r w:rsidR="002343A5" w:rsidRPr="00A60C3B">
        <w:rPr>
          <w:rFonts w:ascii="Arial" w:hAnsi="Arial" w:cs="Arial"/>
          <w:color w:val="000000" w:themeColor="text1"/>
        </w:rPr>
        <w:t xml:space="preserve"> V London Borough of Wandsworth 2018 would apply where it was simply an allegation and not true information supplied.</w:t>
      </w:r>
    </w:p>
    <w:p w14:paraId="242D4F84" w14:textId="77777777" w:rsidR="00205AAA" w:rsidRPr="00A60C3B" w:rsidRDefault="00205AAA" w:rsidP="00D2162C">
      <w:pPr>
        <w:pStyle w:val="NormalWeb"/>
        <w:spacing w:beforeLines="50" w:before="120" w:beforeAutospacing="0" w:afterLines="50" w:after="120" w:afterAutospacing="0" w:line="360" w:lineRule="auto"/>
        <w:rPr>
          <w:rFonts w:ascii="Arial" w:hAnsi="Arial" w:cs="Arial"/>
          <w:color w:val="000000" w:themeColor="text1"/>
        </w:rPr>
      </w:pPr>
    </w:p>
    <w:p w14:paraId="7950383E" w14:textId="77777777" w:rsidR="00205AAA"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lastRenderedPageBreak/>
        <w:t xml:space="preserve">E) </w:t>
      </w:r>
      <w:r w:rsidR="00205AAA" w:rsidRPr="00A60C3B">
        <w:rPr>
          <w:rFonts w:ascii="Arial" w:hAnsi="Arial" w:cs="Arial"/>
          <w:color w:val="000000" w:themeColor="text1"/>
        </w:rPr>
        <w:t xml:space="preserve">Unfair dismissal - Based on the ground that </w:t>
      </w:r>
      <w:r w:rsidR="007C1EEF" w:rsidRPr="00A60C3B">
        <w:rPr>
          <w:rFonts w:ascii="Arial" w:hAnsi="Arial" w:cs="Arial"/>
          <w:color w:val="000000" w:themeColor="text1"/>
        </w:rPr>
        <w:t>BB</w:t>
      </w:r>
      <w:r w:rsidR="00205AAA" w:rsidRPr="00A60C3B">
        <w:rPr>
          <w:rFonts w:ascii="Arial" w:hAnsi="Arial" w:cs="Arial"/>
          <w:color w:val="000000" w:themeColor="text1"/>
        </w:rPr>
        <w:t xml:space="preserve"> failed to consult and did not act reasonably in dismissing </w:t>
      </w:r>
      <w:r w:rsidR="007C1EEF" w:rsidRPr="00A60C3B">
        <w:rPr>
          <w:rFonts w:ascii="Arial" w:hAnsi="Arial" w:cs="Arial"/>
          <w:color w:val="000000" w:themeColor="text1"/>
        </w:rPr>
        <w:t>GR</w:t>
      </w:r>
      <w:r w:rsidR="00205AAA" w:rsidRPr="00A60C3B">
        <w:rPr>
          <w:rFonts w:ascii="Arial" w:hAnsi="Arial" w:cs="Arial"/>
          <w:color w:val="000000" w:themeColor="text1"/>
        </w:rPr>
        <w:t xml:space="preserve">, he could bring this claim of unfair dismissal in support of the </w:t>
      </w:r>
      <w:proofErr w:type="spellStart"/>
      <w:r w:rsidR="00205AAA" w:rsidRPr="00A60C3B">
        <w:rPr>
          <w:rFonts w:ascii="Arial" w:hAnsi="Arial" w:cs="Arial"/>
          <w:i/>
          <w:color w:val="000000" w:themeColor="text1"/>
        </w:rPr>
        <w:t>Polkey</w:t>
      </w:r>
      <w:proofErr w:type="spellEnd"/>
      <w:r w:rsidR="00205AAA" w:rsidRPr="00A60C3B">
        <w:rPr>
          <w:rFonts w:ascii="Arial" w:hAnsi="Arial" w:cs="Arial"/>
          <w:i/>
          <w:color w:val="000000" w:themeColor="text1"/>
        </w:rPr>
        <w:t xml:space="preserve"> v AE Dayton Services Ltd 1987</w:t>
      </w:r>
      <w:r w:rsidR="00301C56" w:rsidRPr="00A60C3B">
        <w:rPr>
          <w:rFonts w:ascii="Arial" w:hAnsi="Arial" w:cs="Arial"/>
          <w:color w:val="000000" w:themeColor="text1"/>
        </w:rPr>
        <w:t xml:space="preserve"> </w:t>
      </w:r>
      <w:proofErr w:type="gramStart"/>
      <w:r w:rsidR="00301C56" w:rsidRPr="00A60C3B">
        <w:rPr>
          <w:rFonts w:ascii="Arial" w:hAnsi="Arial" w:cs="Arial"/>
          <w:color w:val="000000" w:themeColor="text1"/>
        </w:rPr>
        <w:t>case</w:t>
      </w:r>
      <w:proofErr w:type="gramEnd"/>
      <w:r w:rsidR="00301C56" w:rsidRPr="00A60C3B">
        <w:rPr>
          <w:rFonts w:ascii="Arial" w:hAnsi="Arial" w:cs="Arial"/>
          <w:color w:val="000000" w:themeColor="text1"/>
        </w:rPr>
        <w:t xml:space="preserve"> and the reasonableness test set out in The </w:t>
      </w:r>
      <w:r w:rsidR="00385956" w:rsidRPr="00A60C3B">
        <w:rPr>
          <w:rFonts w:ascii="Arial" w:hAnsi="Arial" w:cs="Arial"/>
          <w:color w:val="000000" w:themeColor="text1"/>
        </w:rPr>
        <w:t xml:space="preserve">ERA </w:t>
      </w:r>
      <w:r w:rsidR="00301C56" w:rsidRPr="00A60C3B">
        <w:rPr>
          <w:rFonts w:ascii="Arial" w:hAnsi="Arial" w:cs="Arial"/>
          <w:color w:val="000000" w:themeColor="text1"/>
        </w:rPr>
        <w:t>1996, section 98</w:t>
      </w:r>
      <w:r w:rsidR="00385956" w:rsidRPr="00A60C3B">
        <w:rPr>
          <w:rFonts w:ascii="Arial" w:hAnsi="Arial" w:cs="Arial"/>
          <w:color w:val="000000" w:themeColor="text1"/>
        </w:rPr>
        <w:t>, and supported in the case of John-Charles v NHS Business Services Authority for not being told about the significance of the process ‘breach of the rules of national justice’. In addition, Shrestha v Genesis Housing Association Ltd for not following a reasonable investigation, following a dismissal for gross misconduct, and the case of Harvey v Vista Hotels for following a fair procedure that resulted in £11,000 compensations for being unfairly dismissed.</w:t>
      </w:r>
    </w:p>
    <w:p w14:paraId="158A92B2"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color w:val="000000" w:themeColor="text1"/>
        </w:rPr>
      </w:pPr>
    </w:p>
    <w:p w14:paraId="002A66FF" w14:textId="77777777" w:rsidR="001A6F44" w:rsidRPr="00A60C3B" w:rsidRDefault="00835A75" w:rsidP="00D2162C">
      <w:pPr>
        <w:pStyle w:val="NormalWeb"/>
        <w:spacing w:beforeLines="50" w:before="120" w:beforeAutospacing="0" w:afterLines="50" w:after="120" w:afterAutospacing="0" w:line="360" w:lineRule="auto"/>
        <w:rPr>
          <w:rFonts w:ascii="Arial" w:hAnsi="Arial" w:cs="Arial"/>
          <w:bCs/>
          <w:color w:val="000000" w:themeColor="text1"/>
          <w:u w:val="single"/>
        </w:rPr>
      </w:pPr>
      <w:r w:rsidRPr="00A60C3B">
        <w:rPr>
          <w:rFonts w:ascii="Arial" w:hAnsi="Arial" w:cs="Arial"/>
          <w:bCs/>
          <w:color w:val="000000" w:themeColor="text1"/>
          <w:u w:val="single"/>
        </w:rPr>
        <w:t xml:space="preserve">4. </w:t>
      </w:r>
      <w:r w:rsidR="008940E5" w:rsidRPr="00A60C3B">
        <w:rPr>
          <w:rFonts w:ascii="Arial" w:hAnsi="Arial" w:cs="Arial"/>
          <w:bCs/>
          <w:color w:val="000000" w:themeColor="text1"/>
          <w:u w:val="single"/>
        </w:rPr>
        <w:t>A</w:t>
      </w:r>
      <w:r w:rsidR="00A23900" w:rsidRPr="00A60C3B">
        <w:rPr>
          <w:rFonts w:ascii="Arial" w:hAnsi="Arial" w:cs="Arial"/>
          <w:bCs/>
          <w:color w:val="000000" w:themeColor="text1"/>
          <w:u w:val="single"/>
        </w:rPr>
        <w:t xml:space="preserve">ssessment </w:t>
      </w:r>
      <w:r w:rsidRPr="00A60C3B">
        <w:rPr>
          <w:rFonts w:ascii="Arial" w:hAnsi="Arial" w:cs="Arial"/>
          <w:bCs/>
          <w:color w:val="000000" w:themeColor="text1"/>
          <w:u w:val="single"/>
        </w:rPr>
        <w:t>of the strengths and weaknesses</w:t>
      </w:r>
    </w:p>
    <w:p w14:paraId="75BDFE2E" w14:textId="77777777" w:rsidR="001A6F44" w:rsidRPr="00A60C3B" w:rsidRDefault="001A6F44"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1) </w:t>
      </w:r>
      <w:r w:rsidR="009A04E8" w:rsidRPr="00A60C3B">
        <w:rPr>
          <w:rFonts w:ascii="Arial" w:hAnsi="Arial" w:cs="Arial"/>
          <w:color w:val="000000" w:themeColor="text1"/>
        </w:rPr>
        <w:t xml:space="preserve">Weakness - </w:t>
      </w:r>
      <w:r w:rsidR="002343A5" w:rsidRPr="00A60C3B">
        <w:rPr>
          <w:rFonts w:ascii="Arial" w:hAnsi="Arial" w:cs="Arial"/>
          <w:color w:val="000000" w:themeColor="text1"/>
        </w:rPr>
        <w:t>SS</w:t>
      </w:r>
      <w:r w:rsidR="008940E5" w:rsidRPr="00A60C3B">
        <w:rPr>
          <w:rFonts w:ascii="Arial" w:hAnsi="Arial" w:cs="Arial"/>
          <w:color w:val="000000" w:themeColor="text1"/>
        </w:rPr>
        <w:t xml:space="preserve"> has had to speak to </w:t>
      </w:r>
      <w:r w:rsidR="007C1EEF" w:rsidRPr="00A60C3B">
        <w:rPr>
          <w:rFonts w:ascii="Arial" w:hAnsi="Arial" w:cs="Arial"/>
          <w:color w:val="000000" w:themeColor="text1"/>
        </w:rPr>
        <w:t>GR</w:t>
      </w:r>
      <w:r w:rsidR="008940E5" w:rsidRPr="00A60C3B">
        <w:rPr>
          <w:rFonts w:ascii="Arial" w:hAnsi="Arial" w:cs="Arial"/>
          <w:color w:val="000000" w:themeColor="text1"/>
        </w:rPr>
        <w:t xml:space="preserve"> on a number of </w:t>
      </w:r>
      <w:r w:rsidR="009A04E8" w:rsidRPr="00A60C3B">
        <w:rPr>
          <w:rFonts w:ascii="Arial" w:hAnsi="Arial" w:cs="Arial"/>
          <w:color w:val="000000" w:themeColor="text1"/>
        </w:rPr>
        <w:t>occasions</w:t>
      </w:r>
      <w:r w:rsidR="008940E5" w:rsidRPr="00A60C3B">
        <w:rPr>
          <w:rFonts w:ascii="Arial" w:hAnsi="Arial" w:cs="Arial"/>
          <w:color w:val="000000" w:themeColor="text1"/>
        </w:rPr>
        <w:t xml:space="preserve">, however this is not recorded on </w:t>
      </w:r>
      <w:r w:rsidR="007C1EEF" w:rsidRPr="00A60C3B">
        <w:rPr>
          <w:rFonts w:ascii="Arial" w:hAnsi="Arial" w:cs="Arial"/>
          <w:color w:val="000000" w:themeColor="text1"/>
        </w:rPr>
        <w:t>GR’s</w:t>
      </w:r>
      <w:r w:rsidR="002343A5" w:rsidRPr="00A60C3B">
        <w:rPr>
          <w:rFonts w:ascii="Arial" w:hAnsi="Arial" w:cs="Arial"/>
          <w:color w:val="000000" w:themeColor="text1"/>
        </w:rPr>
        <w:t xml:space="preserve"> personal file</w:t>
      </w:r>
      <w:r w:rsidR="008940E5" w:rsidRPr="00A60C3B">
        <w:rPr>
          <w:rFonts w:ascii="Arial" w:hAnsi="Arial" w:cs="Arial"/>
          <w:color w:val="000000" w:themeColor="text1"/>
        </w:rPr>
        <w:t xml:space="preserve"> record for evidence </w:t>
      </w:r>
      <w:r w:rsidR="009A04E8" w:rsidRPr="00A60C3B">
        <w:rPr>
          <w:rFonts w:ascii="Arial" w:hAnsi="Arial" w:cs="Arial"/>
          <w:color w:val="000000" w:themeColor="text1"/>
        </w:rPr>
        <w:t xml:space="preserve">and the allegation of </w:t>
      </w:r>
      <w:r w:rsidR="002343A5" w:rsidRPr="00A60C3B">
        <w:rPr>
          <w:rFonts w:ascii="Arial" w:hAnsi="Arial" w:cs="Arial"/>
          <w:color w:val="000000" w:themeColor="text1"/>
        </w:rPr>
        <w:t>‘</w:t>
      </w:r>
      <w:r w:rsidR="009A04E8" w:rsidRPr="00A60C3B">
        <w:rPr>
          <w:rFonts w:ascii="Arial" w:hAnsi="Arial" w:cs="Arial"/>
          <w:color w:val="000000" w:themeColor="text1"/>
        </w:rPr>
        <w:t>speaking</w:t>
      </w:r>
      <w:r w:rsidR="002343A5" w:rsidRPr="00A60C3B">
        <w:rPr>
          <w:rFonts w:ascii="Arial" w:hAnsi="Arial" w:cs="Arial"/>
          <w:color w:val="000000" w:themeColor="text1"/>
        </w:rPr>
        <w:t>’</w:t>
      </w:r>
      <w:r w:rsidR="009A04E8" w:rsidRPr="00A60C3B">
        <w:rPr>
          <w:rFonts w:ascii="Arial" w:hAnsi="Arial" w:cs="Arial"/>
          <w:color w:val="000000" w:themeColor="text1"/>
        </w:rPr>
        <w:t xml:space="preserve"> </w:t>
      </w:r>
      <w:r w:rsidR="002343A5" w:rsidRPr="00A60C3B">
        <w:rPr>
          <w:rFonts w:ascii="Arial" w:hAnsi="Arial" w:cs="Arial"/>
          <w:color w:val="000000" w:themeColor="text1"/>
        </w:rPr>
        <w:t xml:space="preserve">to GR </w:t>
      </w:r>
      <w:r w:rsidR="009A04E8" w:rsidRPr="00A60C3B">
        <w:rPr>
          <w:rFonts w:ascii="Arial" w:hAnsi="Arial" w:cs="Arial"/>
          <w:color w:val="000000" w:themeColor="text1"/>
        </w:rPr>
        <w:t>is not persistent.</w:t>
      </w:r>
      <w:r w:rsidRPr="00A60C3B">
        <w:rPr>
          <w:rFonts w:ascii="Arial" w:hAnsi="Arial" w:cs="Arial"/>
          <w:color w:val="000000" w:themeColor="text1"/>
        </w:rPr>
        <w:t xml:space="preserve"> </w:t>
      </w:r>
    </w:p>
    <w:p w14:paraId="14CD17BC" w14:textId="77777777" w:rsidR="001A6F44" w:rsidRPr="00A60C3B" w:rsidRDefault="001A6F44"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2) </w:t>
      </w:r>
      <w:r w:rsidR="009A04E8" w:rsidRPr="00A60C3B">
        <w:rPr>
          <w:rFonts w:ascii="Arial" w:hAnsi="Arial" w:cs="Arial"/>
          <w:color w:val="000000" w:themeColor="text1"/>
        </w:rPr>
        <w:t xml:space="preserve">Weakness </w:t>
      </w:r>
      <w:r w:rsidR="007C1EEF" w:rsidRPr="00A60C3B">
        <w:rPr>
          <w:rFonts w:ascii="Arial" w:hAnsi="Arial" w:cs="Arial"/>
          <w:color w:val="000000" w:themeColor="text1"/>
        </w:rPr>
        <w:t>–</w:t>
      </w:r>
      <w:r w:rsidR="009A04E8" w:rsidRPr="00A60C3B">
        <w:rPr>
          <w:rFonts w:ascii="Arial" w:hAnsi="Arial" w:cs="Arial"/>
          <w:color w:val="000000" w:themeColor="text1"/>
        </w:rPr>
        <w:t xml:space="preserve"> </w:t>
      </w:r>
      <w:r w:rsidR="007C1EEF" w:rsidRPr="00A60C3B">
        <w:rPr>
          <w:rFonts w:ascii="Arial" w:hAnsi="Arial" w:cs="Arial"/>
          <w:color w:val="000000" w:themeColor="text1"/>
        </w:rPr>
        <w:t>GR’s</w:t>
      </w:r>
      <w:r w:rsidR="009A04E8" w:rsidRPr="00A60C3B">
        <w:rPr>
          <w:rFonts w:ascii="Arial" w:hAnsi="Arial" w:cs="Arial"/>
          <w:color w:val="000000" w:themeColor="text1"/>
        </w:rPr>
        <w:t xml:space="preserve"> record </w:t>
      </w:r>
      <w:proofErr w:type="gramStart"/>
      <w:r w:rsidR="009A04E8" w:rsidRPr="00A60C3B">
        <w:rPr>
          <w:rFonts w:ascii="Arial" w:hAnsi="Arial" w:cs="Arial"/>
          <w:color w:val="000000" w:themeColor="text1"/>
        </w:rPr>
        <w:t>evidences</w:t>
      </w:r>
      <w:proofErr w:type="gramEnd"/>
      <w:r w:rsidR="009A04E8" w:rsidRPr="00A60C3B">
        <w:rPr>
          <w:rFonts w:ascii="Arial" w:hAnsi="Arial" w:cs="Arial"/>
          <w:color w:val="000000" w:themeColor="text1"/>
        </w:rPr>
        <w:t xml:space="preserve"> good behaviour. However</w:t>
      </w:r>
      <w:r w:rsidR="002343A5" w:rsidRPr="00A60C3B">
        <w:rPr>
          <w:rFonts w:ascii="Arial" w:hAnsi="Arial" w:cs="Arial"/>
          <w:color w:val="000000" w:themeColor="text1"/>
        </w:rPr>
        <w:t>,</w:t>
      </w:r>
      <w:r w:rsidR="009A04E8" w:rsidRPr="00A60C3B">
        <w:rPr>
          <w:rFonts w:ascii="Arial" w:hAnsi="Arial" w:cs="Arial"/>
          <w:color w:val="000000" w:themeColor="text1"/>
        </w:rPr>
        <w:t xml:space="preserve"> </w:t>
      </w:r>
      <w:r w:rsidRPr="00A60C3B">
        <w:rPr>
          <w:rFonts w:ascii="Arial" w:hAnsi="Arial" w:cs="Arial"/>
          <w:color w:val="000000" w:themeColor="text1"/>
        </w:rPr>
        <w:t>one disciplinary</w:t>
      </w:r>
      <w:r w:rsidR="009A04E8" w:rsidRPr="00A60C3B">
        <w:rPr>
          <w:rFonts w:ascii="Arial" w:hAnsi="Arial" w:cs="Arial"/>
          <w:color w:val="000000" w:themeColor="text1"/>
        </w:rPr>
        <w:t xml:space="preserve"> recorded linked to </w:t>
      </w:r>
      <w:r w:rsidR="007C1EEF" w:rsidRPr="00A60C3B">
        <w:rPr>
          <w:rFonts w:ascii="Arial" w:hAnsi="Arial" w:cs="Arial"/>
          <w:color w:val="000000" w:themeColor="text1"/>
        </w:rPr>
        <w:t>GR</w:t>
      </w:r>
      <w:r w:rsidR="009A04E8" w:rsidRPr="00A60C3B">
        <w:rPr>
          <w:rFonts w:ascii="Arial" w:hAnsi="Arial" w:cs="Arial"/>
          <w:color w:val="000000" w:themeColor="text1"/>
        </w:rPr>
        <w:t xml:space="preserve"> being late</w:t>
      </w:r>
      <w:r w:rsidR="002343A5" w:rsidRPr="00A60C3B">
        <w:rPr>
          <w:rFonts w:ascii="Arial" w:hAnsi="Arial" w:cs="Arial"/>
          <w:color w:val="000000" w:themeColor="text1"/>
        </w:rPr>
        <w:t>. This does not</w:t>
      </w:r>
      <w:r w:rsidR="009A04E8" w:rsidRPr="00A60C3B">
        <w:rPr>
          <w:rFonts w:ascii="Arial" w:hAnsi="Arial" w:cs="Arial"/>
          <w:color w:val="000000" w:themeColor="text1"/>
        </w:rPr>
        <w:t xml:space="preserve"> support claim made in </w:t>
      </w:r>
      <w:r w:rsidR="002343A5" w:rsidRPr="00A60C3B">
        <w:rPr>
          <w:rFonts w:ascii="Arial" w:hAnsi="Arial" w:cs="Arial"/>
          <w:color w:val="000000" w:themeColor="text1"/>
        </w:rPr>
        <w:t>SS’s</w:t>
      </w:r>
      <w:r w:rsidR="009A04E8" w:rsidRPr="00A60C3B">
        <w:rPr>
          <w:rFonts w:ascii="Arial" w:hAnsi="Arial" w:cs="Arial"/>
          <w:color w:val="000000" w:themeColor="text1"/>
        </w:rPr>
        <w:t xml:space="preserve"> statement that he has had to talk to </w:t>
      </w:r>
      <w:r w:rsidR="007C1EEF" w:rsidRPr="00A60C3B">
        <w:rPr>
          <w:rFonts w:ascii="Arial" w:hAnsi="Arial" w:cs="Arial"/>
          <w:color w:val="000000" w:themeColor="text1"/>
        </w:rPr>
        <w:t>GR</w:t>
      </w:r>
      <w:r w:rsidR="009A04E8" w:rsidRPr="00A60C3B">
        <w:rPr>
          <w:rFonts w:ascii="Arial" w:hAnsi="Arial" w:cs="Arial"/>
          <w:color w:val="000000" w:themeColor="text1"/>
        </w:rPr>
        <w:t xml:space="preserve"> on </w:t>
      </w:r>
      <w:r w:rsidR="002343A5" w:rsidRPr="00A60C3B">
        <w:rPr>
          <w:rFonts w:ascii="Arial" w:hAnsi="Arial" w:cs="Arial"/>
          <w:color w:val="000000" w:themeColor="text1"/>
        </w:rPr>
        <w:t>‘</w:t>
      </w:r>
      <w:r w:rsidR="009A04E8" w:rsidRPr="00A60C3B">
        <w:rPr>
          <w:rFonts w:ascii="Arial" w:hAnsi="Arial" w:cs="Arial"/>
          <w:color w:val="000000" w:themeColor="text1"/>
        </w:rPr>
        <w:t xml:space="preserve">several </w:t>
      </w:r>
      <w:r w:rsidR="007C1EEF" w:rsidRPr="00A60C3B">
        <w:rPr>
          <w:rFonts w:ascii="Arial" w:hAnsi="Arial" w:cs="Arial"/>
          <w:color w:val="000000" w:themeColor="text1"/>
        </w:rPr>
        <w:t>occasions</w:t>
      </w:r>
      <w:r w:rsidR="009A04E8" w:rsidRPr="00A60C3B">
        <w:rPr>
          <w:rFonts w:ascii="Arial" w:hAnsi="Arial" w:cs="Arial"/>
          <w:color w:val="000000" w:themeColor="text1"/>
        </w:rPr>
        <w:t xml:space="preserve"> to behave appropriately and to adopt a more mature approach to his work</w:t>
      </w:r>
      <w:r w:rsidR="002343A5" w:rsidRPr="00A60C3B">
        <w:rPr>
          <w:rFonts w:ascii="Arial" w:hAnsi="Arial" w:cs="Arial"/>
          <w:color w:val="000000" w:themeColor="text1"/>
        </w:rPr>
        <w:t>’</w:t>
      </w:r>
      <w:r w:rsidR="009A04E8" w:rsidRPr="00A60C3B">
        <w:rPr>
          <w:rFonts w:ascii="Arial" w:hAnsi="Arial" w:cs="Arial"/>
          <w:color w:val="000000" w:themeColor="text1"/>
        </w:rPr>
        <w:t>.</w:t>
      </w:r>
    </w:p>
    <w:p w14:paraId="1B145440" w14:textId="77777777" w:rsidR="00F13ACD" w:rsidRPr="00A60C3B" w:rsidRDefault="002343A5"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4) Weakness - SS is a witness to the altercation. </w:t>
      </w:r>
      <w:proofErr w:type="spellStart"/>
      <w:r w:rsidRPr="00A60C3B">
        <w:rPr>
          <w:rFonts w:ascii="Arial" w:hAnsi="Arial" w:cs="Arial"/>
          <w:color w:val="000000" w:themeColor="text1"/>
        </w:rPr>
        <w:t>ACASCoP</w:t>
      </w:r>
      <w:proofErr w:type="spellEnd"/>
      <w:r w:rsidRPr="00A60C3B">
        <w:rPr>
          <w:rFonts w:ascii="Arial" w:hAnsi="Arial" w:cs="Arial"/>
          <w:color w:val="000000" w:themeColor="text1"/>
        </w:rPr>
        <w:t xml:space="preserve"> explains that witness should not be the Investigating O</w:t>
      </w:r>
      <w:r w:rsidR="00F13ACD" w:rsidRPr="00A60C3B">
        <w:rPr>
          <w:rFonts w:ascii="Arial" w:hAnsi="Arial" w:cs="Arial"/>
          <w:color w:val="000000" w:themeColor="text1"/>
        </w:rPr>
        <w:t>fficer, or on the dismissal panel.</w:t>
      </w:r>
    </w:p>
    <w:p w14:paraId="75F0E3A1" w14:textId="77777777" w:rsidR="002343A5" w:rsidRPr="00A60C3B" w:rsidRDefault="002343A5"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5) Weakness – </w:t>
      </w:r>
      <w:r w:rsidR="00F13ACD" w:rsidRPr="00A60C3B">
        <w:rPr>
          <w:rFonts w:ascii="Arial" w:hAnsi="Arial" w:cs="Arial"/>
          <w:color w:val="000000" w:themeColor="text1"/>
        </w:rPr>
        <w:t>SS</w:t>
      </w:r>
      <w:r w:rsidRPr="00A60C3B">
        <w:rPr>
          <w:rFonts w:ascii="Arial" w:hAnsi="Arial" w:cs="Arial"/>
          <w:color w:val="000000" w:themeColor="text1"/>
        </w:rPr>
        <w:t xml:space="preserve"> conducted his own investigation and does not allow GR to review</w:t>
      </w:r>
      <w:r w:rsidR="00F13ACD" w:rsidRPr="00A60C3B">
        <w:rPr>
          <w:rFonts w:ascii="Arial" w:hAnsi="Arial" w:cs="Arial"/>
          <w:color w:val="000000" w:themeColor="text1"/>
        </w:rPr>
        <w:t xml:space="preserve"> and allow an opportunity </w:t>
      </w:r>
      <w:r w:rsidRPr="00A60C3B">
        <w:rPr>
          <w:rFonts w:ascii="Arial" w:hAnsi="Arial" w:cs="Arial"/>
          <w:color w:val="000000" w:themeColor="text1"/>
        </w:rPr>
        <w:t xml:space="preserve">to defend </w:t>
      </w:r>
      <w:proofErr w:type="gramStart"/>
      <w:r w:rsidRPr="00A60C3B">
        <w:rPr>
          <w:rFonts w:ascii="Arial" w:hAnsi="Arial" w:cs="Arial"/>
          <w:color w:val="000000" w:themeColor="text1"/>
        </w:rPr>
        <w:t>himself;</w:t>
      </w:r>
      <w:proofErr w:type="gramEnd"/>
      <w:r w:rsidRPr="00A60C3B">
        <w:rPr>
          <w:rFonts w:ascii="Arial" w:hAnsi="Arial" w:cs="Arial"/>
          <w:color w:val="000000" w:themeColor="text1"/>
        </w:rPr>
        <w:t xml:space="preserve"> </w:t>
      </w:r>
    </w:p>
    <w:p w14:paraId="35598329" w14:textId="77777777" w:rsidR="002343A5" w:rsidRPr="00A60C3B" w:rsidRDefault="002343A5" w:rsidP="00D2162C">
      <w:pPr>
        <w:pStyle w:val="NormalWeb"/>
        <w:spacing w:beforeLines="50" w:before="120" w:beforeAutospacing="0" w:afterLines="50" w:after="120" w:afterAutospacing="0" w:line="360" w:lineRule="auto"/>
        <w:ind w:left="720"/>
        <w:rPr>
          <w:rFonts w:ascii="Arial" w:hAnsi="Arial" w:cs="Arial"/>
          <w:color w:val="000000" w:themeColor="text1"/>
        </w:rPr>
      </w:pPr>
      <w:r w:rsidRPr="00A60C3B">
        <w:rPr>
          <w:rFonts w:ascii="Arial" w:hAnsi="Arial" w:cs="Arial"/>
          <w:color w:val="000000" w:themeColor="text1"/>
        </w:rPr>
        <w:t>A) Adopting a fair process when dismissi</w:t>
      </w:r>
      <w:r w:rsidR="00F13ACD" w:rsidRPr="00A60C3B">
        <w:rPr>
          <w:rFonts w:ascii="Arial" w:hAnsi="Arial" w:cs="Arial"/>
          <w:color w:val="000000" w:themeColor="text1"/>
        </w:rPr>
        <w:t xml:space="preserve">ng someone. Did not follow </w:t>
      </w:r>
      <w:proofErr w:type="spellStart"/>
      <w:r w:rsidR="00F13ACD" w:rsidRPr="00A60C3B">
        <w:rPr>
          <w:rFonts w:ascii="Arial" w:hAnsi="Arial" w:cs="Arial"/>
          <w:color w:val="000000" w:themeColor="text1"/>
        </w:rPr>
        <w:t>ACASCoP</w:t>
      </w:r>
      <w:proofErr w:type="spellEnd"/>
      <w:r w:rsidR="00F13ACD" w:rsidRPr="00A60C3B">
        <w:rPr>
          <w:rFonts w:ascii="Arial" w:hAnsi="Arial" w:cs="Arial"/>
          <w:color w:val="000000" w:themeColor="text1"/>
        </w:rPr>
        <w:t xml:space="preserve"> </w:t>
      </w:r>
      <w:r w:rsidRPr="00A60C3B">
        <w:rPr>
          <w:rFonts w:ascii="Arial" w:hAnsi="Arial" w:cs="Arial"/>
          <w:color w:val="000000" w:themeColor="text1"/>
        </w:rPr>
        <w:t xml:space="preserve">and dismissal and grievance linked to be procedurally unfair dismissal. </w:t>
      </w:r>
    </w:p>
    <w:p w14:paraId="4609967C" w14:textId="77777777" w:rsidR="002343A5" w:rsidRPr="00A60C3B" w:rsidRDefault="002343A5" w:rsidP="00D2162C">
      <w:pPr>
        <w:pStyle w:val="NormalWeb"/>
        <w:spacing w:beforeLines="50" w:before="120" w:beforeAutospacing="0" w:afterLines="50" w:after="120" w:afterAutospacing="0" w:line="360" w:lineRule="auto"/>
        <w:ind w:left="720"/>
        <w:rPr>
          <w:rFonts w:ascii="Arial" w:hAnsi="Arial" w:cs="Arial"/>
          <w:color w:val="000000" w:themeColor="text1"/>
        </w:rPr>
      </w:pPr>
      <w:r w:rsidRPr="00A60C3B">
        <w:rPr>
          <w:rFonts w:ascii="Arial" w:hAnsi="Arial" w:cs="Arial"/>
          <w:color w:val="000000" w:themeColor="text1"/>
        </w:rPr>
        <w:t xml:space="preserve">B) Tribunal will look into whether </w:t>
      </w:r>
      <w:r w:rsidR="00F13ACD" w:rsidRPr="00A60C3B">
        <w:rPr>
          <w:rFonts w:ascii="Arial" w:hAnsi="Arial" w:cs="Arial"/>
          <w:color w:val="000000" w:themeColor="text1"/>
        </w:rPr>
        <w:t xml:space="preserve">SS </w:t>
      </w:r>
      <w:r w:rsidRPr="00A60C3B">
        <w:rPr>
          <w:rFonts w:ascii="Arial" w:hAnsi="Arial" w:cs="Arial"/>
          <w:color w:val="000000" w:themeColor="text1"/>
        </w:rPr>
        <w:t>railroaded the investigation, potentially undermines his credibility</w:t>
      </w:r>
      <w:r w:rsidR="00F13ACD" w:rsidRPr="00A60C3B">
        <w:rPr>
          <w:rFonts w:ascii="Arial" w:hAnsi="Arial" w:cs="Arial"/>
          <w:color w:val="000000" w:themeColor="text1"/>
        </w:rPr>
        <w:t xml:space="preserve"> to be an I</w:t>
      </w:r>
      <w:r w:rsidRPr="00A60C3B">
        <w:rPr>
          <w:rFonts w:ascii="Arial" w:hAnsi="Arial" w:cs="Arial"/>
          <w:color w:val="000000" w:themeColor="text1"/>
        </w:rPr>
        <w:t xml:space="preserve">ndependent </w:t>
      </w:r>
      <w:r w:rsidR="00F13ACD" w:rsidRPr="00A60C3B">
        <w:rPr>
          <w:rFonts w:ascii="Arial" w:hAnsi="Arial" w:cs="Arial"/>
          <w:color w:val="000000" w:themeColor="text1"/>
        </w:rPr>
        <w:t>Witness. SS</w:t>
      </w:r>
      <w:r w:rsidRPr="00A60C3B">
        <w:rPr>
          <w:rFonts w:ascii="Arial" w:hAnsi="Arial" w:cs="Arial"/>
          <w:color w:val="000000" w:themeColor="text1"/>
        </w:rPr>
        <w:t xml:space="preserve"> claims that he had to speak to GR on several occasions</w:t>
      </w:r>
      <w:r w:rsidR="00F13ACD" w:rsidRPr="00A60C3B">
        <w:rPr>
          <w:rFonts w:ascii="Arial" w:hAnsi="Arial" w:cs="Arial"/>
          <w:color w:val="000000" w:themeColor="text1"/>
        </w:rPr>
        <w:t>,</w:t>
      </w:r>
      <w:r w:rsidRPr="00A60C3B">
        <w:rPr>
          <w:rFonts w:ascii="Arial" w:hAnsi="Arial" w:cs="Arial"/>
          <w:color w:val="000000" w:themeColor="text1"/>
        </w:rPr>
        <w:t xml:space="preserve"> and </w:t>
      </w:r>
      <w:r w:rsidR="00F13ACD" w:rsidRPr="00A60C3B">
        <w:rPr>
          <w:rFonts w:ascii="Arial" w:hAnsi="Arial" w:cs="Arial"/>
          <w:color w:val="000000" w:themeColor="text1"/>
        </w:rPr>
        <w:t>the</w:t>
      </w:r>
      <w:r w:rsidRPr="00A60C3B">
        <w:rPr>
          <w:rFonts w:ascii="Arial" w:hAnsi="Arial" w:cs="Arial"/>
          <w:color w:val="000000" w:themeColor="text1"/>
        </w:rPr>
        <w:t xml:space="preserve"> fact that there is no </w:t>
      </w:r>
      <w:r w:rsidR="00F13ACD" w:rsidRPr="00A60C3B">
        <w:rPr>
          <w:rFonts w:ascii="Arial" w:hAnsi="Arial" w:cs="Arial"/>
          <w:color w:val="000000" w:themeColor="text1"/>
        </w:rPr>
        <w:t>evidence to support</w:t>
      </w:r>
      <w:r w:rsidRPr="00A60C3B">
        <w:rPr>
          <w:rFonts w:ascii="Arial" w:hAnsi="Arial" w:cs="Arial"/>
          <w:color w:val="000000" w:themeColor="text1"/>
        </w:rPr>
        <w:t xml:space="preserve"> claims, is </w:t>
      </w:r>
      <w:r w:rsidR="00F13ACD" w:rsidRPr="00A60C3B">
        <w:rPr>
          <w:rFonts w:ascii="Arial" w:hAnsi="Arial" w:cs="Arial"/>
          <w:color w:val="000000" w:themeColor="text1"/>
        </w:rPr>
        <w:t>SS’s</w:t>
      </w:r>
      <w:r w:rsidRPr="00A60C3B">
        <w:rPr>
          <w:rFonts w:ascii="Arial" w:hAnsi="Arial" w:cs="Arial"/>
          <w:color w:val="000000" w:themeColor="text1"/>
        </w:rPr>
        <w:t xml:space="preserve"> mind already made up? Which supports GR’s claim that </w:t>
      </w:r>
      <w:r w:rsidR="00F13ACD" w:rsidRPr="00A60C3B">
        <w:rPr>
          <w:rFonts w:ascii="Arial" w:hAnsi="Arial" w:cs="Arial"/>
          <w:color w:val="000000" w:themeColor="text1"/>
        </w:rPr>
        <w:t>SS</w:t>
      </w:r>
      <w:r w:rsidRPr="00A60C3B">
        <w:rPr>
          <w:rFonts w:ascii="Arial" w:hAnsi="Arial" w:cs="Arial"/>
          <w:color w:val="000000" w:themeColor="text1"/>
        </w:rPr>
        <w:t xml:space="preserve"> has always been </w:t>
      </w:r>
      <w:r w:rsidR="00F13ACD" w:rsidRPr="00A60C3B">
        <w:rPr>
          <w:rFonts w:ascii="Arial" w:hAnsi="Arial" w:cs="Arial"/>
          <w:color w:val="000000" w:themeColor="text1"/>
        </w:rPr>
        <w:t>‘</w:t>
      </w:r>
      <w:r w:rsidRPr="00A60C3B">
        <w:rPr>
          <w:rFonts w:ascii="Arial" w:hAnsi="Arial" w:cs="Arial"/>
          <w:color w:val="000000" w:themeColor="text1"/>
        </w:rPr>
        <w:t>out to get him</w:t>
      </w:r>
      <w:r w:rsidR="00F13ACD" w:rsidRPr="00A60C3B">
        <w:rPr>
          <w:rFonts w:ascii="Arial" w:hAnsi="Arial" w:cs="Arial"/>
          <w:color w:val="000000" w:themeColor="text1"/>
        </w:rPr>
        <w:t>’</w:t>
      </w:r>
      <w:r w:rsidRPr="00A60C3B">
        <w:rPr>
          <w:rFonts w:ascii="Arial" w:hAnsi="Arial" w:cs="Arial"/>
          <w:color w:val="000000" w:themeColor="text1"/>
        </w:rPr>
        <w:t xml:space="preserve">. </w:t>
      </w:r>
    </w:p>
    <w:p w14:paraId="78DEDDAC" w14:textId="77777777" w:rsidR="001A6F44" w:rsidRPr="00A60C3B" w:rsidRDefault="002343A5"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6</w:t>
      </w:r>
      <w:r w:rsidR="001A6F44" w:rsidRPr="00A60C3B">
        <w:rPr>
          <w:rFonts w:ascii="Arial" w:hAnsi="Arial" w:cs="Arial"/>
          <w:color w:val="000000" w:themeColor="text1"/>
        </w:rPr>
        <w:t>)</w:t>
      </w:r>
      <w:r w:rsidR="009A04E8" w:rsidRPr="00A60C3B">
        <w:rPr>
          <w:rFonts w:ascii="Arial" w:hAnsi="Arial" w:cs="Arial"/>
          <w:color w:val="000000" w:themeColor="text1"/>
        </w:rPr>
        <w:t xml:space="preserve"> S</w:t>
      </w:r>
      <w:r w:rsidR="001A6F44" w:rsidRPr="00A60C3B">
        <w:rPr>
          <w:rFonts w:ascii="Arial" w:hAnsi="Arial" w:cs="Arial"/>
          <w:color w:val="000000" w:themeColor="text1"/>
        </w:rPr>
        <w:t>trength</w:t>
      </w:r>
      <w:r w:rsidR="009A04E8" w:rsidRPr="00A60C3B">
        <w:rPr>
          <w:rFonts w:ascii="Arial" w:hAnsi="Arial" w:cs="Arial"/>
          <w:color w:val="000000" w:themeColor="text1"/>
        </w:rPr>
        <w:t xml:space="preserve"> </w:t>
      </w:r>
      <w:r w:rsidR="00F13ACD" w:rsidRPr="00A60C3B">
        <w:rPr>
          <w:rFonts w:ascii="Arial" w:hAnsi="Arial" w:cs="Arial"/>
          <w:color w:val="000000" w:themeColor="text1"/>
        </w:rPr>
        <w:t xml:space="preserve">for GR </w:t>
      </w:r>
      <w:r w:rsidR="009A04E8" w:rsidRPr="00A60C3B">
        <w:rPr>
          <w:rFonts w:ascii="Arial" w:hAnsi="Arial" w:cs="Arial"/>
          <w:color w:val="000000" w:themeColor="text1"/>
        </w:rPr>
        <w:t>–</w:t>
      </w:r>
      <w:r w:rsidR="001A6F44" w:rsidRPr="00A60C3B">
        <w:rPr>
          <w:rFonts w:ascii="Arial" w:hAnsi="Arial" w:cs="Arial"/>
          <w:color w:val="000000" w:themeColor="text1"/>
        </w:rPr>
        <w:t xml:space="preserve"> </w:t>
      </w:r>
      <w:r w:rsidR="00F13ACD" w:rsidRPr="00A60C3B">
        <w:rPr>
          <w:rFonts w:ascii="Arial" w:hAnsi="Arial" w:cs="Arial"/>
          <w:color w:val="000000" w:themeColor="text1"/>
        </w:rPr>
        <w:t>T</w:t>
      </w:r>
      <w:r w:rsidR="001A6F44" w:rsidRPr="00A60C3B">
        <w:rPr>
          <w:rFonts w:ascii="Arial" w:hAnsi="Arial" w:cs="Arial"/>
          <w:color w:val="000000" w:themeColor="text1"/>
        </w:rPr>
        <w:t>ime a</w:t>
      </w:r>
      <w:r w:rsidR="009A04E8" w:rsidRPr="00A60C3B">
        <w:rPr>
          <w:rFonts w:ascii="Arial" w:hAnsi="Arial" w:cs="Arial"/>
          <w:color w:val="000000" w:themeColor="text1"/>
        </w:rPr>
        <w:t>nd</w:t>
      </w:r>
      <w:r w:rsidR="00F13ACD" w:rsidRPr="00A60C3B">
        <w:rPr>
          <w:rFonts w:ascii="Arial" w:hAnsi="Arial" w:cs="Arial"/>
          <w:color w:val="000000" w:themeColor="text1"/>
        </w:rPr>
        <w:t xml:space="preserve"> service, </w:t>
      </w:r>
      <w:r w:rsidR="009A04E8" w:rsidRPr="00A60C3B">
        <w:rPr>
          <w:rFonts w:ascii="Arial" w:hAnsi="Arial" w:cs="Arial"/>
          <w:color w:val="000000" w:themeColor="text1"/>
        </w:rPr>
        <w:t>and evidence of a clean record.</w:t>
      </w:r>
    </w:p>
    <w:p w14:paraId="18EB0C64" w14:textId="77777777" w:rsidR="001A6F44" w:rsidRPr="00A60C3B" w:rsidRDefault="002343A5"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lastRenderedPageBreak/>
        <w:t>7</w:t>
      </w:r>
      <w:r w:rsidR="001A6F44" w:rsidRPr="00A60C3B">
        <w:rPr>
          <w:rFonts w:ascii="Arial" w:hAnsi="Arial" w:cs="Arial"/>
          <w:color w:val="000000" w:themeColor="text1"/>
        </w:rPr>
        <w:t xml:space="preserve">) </w:t>
      </w:r>
      <w:r w:rsidR="009A04E8" w:rsidRPr="00A60C3B">
        <w:rPr>
          <w:rFonts w:ascii="Arial" w:hAnsi="Arial" w:cs="Arial"/>
          <w:color w:val="000000" w:themeColor="text1"/>
        </w:rPr>
        <w:t>Strength</w:t>
      </w:r>
      <w:r w:rsidR="00F13ACD" w:rsidRPr="00A60C3B">
        <w:rPr>
          <w:rFonts w:ascii="Arial" w:hAnsi="Arial" w:cs="Arial"/>
          <w:color w:val="000000" w:themeColor="text1"/>
        </w:rPr>
        <w:t xml:space="preserve"> for GR</w:t>
      </w:r>
      <w:r w:rsidR="009A04E8" w:rsidRPr="00A60C3B">
        <w:rPr>
          <w:rFonts w:ascii="Arial" w:hAnsi="Arial" w:cs="Arial"/>
          <w:color w:val="000000" w:themeColor="text1"/>
        </w:rPr>
        <w:t xml:space="preserve"> – </w:t>
      </w:r>
      <w:r w:rsidR="00F13ACD" w:rsidRPr="00A60C3B">
        <w:rPr>
          <w:rFonts w:ascii="Arial" w:hAnsi="Arial" w:cs="Arial"/>
          <w:color w:val="000000" w:themeColor="text1"/>
        </w:rPr>
        <w:t>T</w:t>
      </w:r>
      <w:r w:rsidR="009A04E8" w:rsidRPr="00A60C3B">
        <w:rPr>
          <w:rFonts w:ascii="Arial" w:hAnsi="Arial" w:cs="Arial"/>
          <w:color w:val="000000" w:themeColor="text1"/>
        </w:rPr>
        <w:t xml:space="preserve">he </w:t>
      </w:r>
      <w:r w:rsidR="001A6F44" w:rsidRPr="00A60C3B">
        <w:rPr>
          <w:rFonts w:ascii="Arial" w:hAnsi="Arial" w:cs="Arial"/>
          <w:color w:val="000000" w:themeColor="text1"/>
        </w:rPr>
        <w:t xml:space="preserve">process not being followed </w:t>
      </w:r>
      <w:r w:rsidR="00F13ACD" w:rsidRPr="00A60C3B">
        <w:rPr>
          <w:rFonts w:ascii="Arial" w:hAnsi="Arial" w:cs="Arial"/>
          <w:color w:val="000000" w:themeColor="text1"/>
        </w:rPr>
        <w:t xml:space="preserve">correctly in line with </w:t>
      </w:r>
      <w:proofErr w:type="spellStart"/>
      <w:r w:rsidR="00F13ACD" w:rsidRPr="00A60C3B">
        <w:rPr>
          <w:rFonts w:ascii="Arial" w:hAnsi="Arial" w:cs="Arial"/>
          <w:color w:val="000000" w:themeColor="text1"/>
        </w:rPr>
        <w:t>ACASCop</w:t>
      </w:r>
      <w:proofErr w:type="spellEnd"/>
      <w:r w:rsidR="00F13ACD" w:rsidRPr="00A60C3B">
        <w:rPr>
          <w:rFonts w:ascii="Arial" w:hAnsi="Arial" w:cs="Arial"/>
          <w:color w:val="000000" w:themeColor="text1"/>
        </w:rPr>
        <w:t>.</w:t>
      </w:r>
    </w:p>
    <w:p w14:paraId="0C472A61" w14:textId="77777777" w:rsidR="00F13ACD" w:rsidRPr="00A60C3B" w:rsidRDefault="00F13ACD"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8) </w:t>
      </w:r>
      <w:r w:rsidR="00C560CB" w:rsidRPr="00A60C3B">
        <w:rPr>
          <w:rFonts w:ascii="Arial" w:hAnsi="Arial" w:cs="Arial"/>
          <w:color w:val="000000" w:themeColor="text1"/>
        </w:rPr>
        <w:t>Strength BB</w:t>
      </w:r>
      <w:r w:rsidRPr="00A60C3B">
        <w:rPr>
          <w:rFonts w:ascii="Arial" w:hAnsi="Arial" w:cs="Arial"/>
          <w:color w:val="000000" w:themeColor="text1"/>
        </w:rPr>
        <w:t xml:space="preserve"> </w:t>
      </w:r>
      <w:r w:rsidR="00C560CB" w:rsidRPr="00A60C3B">
        <w:rPr>
          <w:rFonts w:ascii="Arial" w:hAnsi="Arial" w:cs="Arial"/>
          <w:color w:val="000000" w:themeColor="text1"/>
        </w:rPr>
        <w:t>–</w:t>
      </w:r>
      <w:r w:rsidRPr="00A60C3B">
        <w:rPr>
          <w:rFonts w:ascii="Arial" w:hAnsi="Arial" w:cs="Arial"/>
          <w:color w:val="000000" w:themeColor="text1"/>
        </w:rPr>
        <w:t xml:space="preserve"> </w:t>
      </w:r>
      <w:r w:rsidR="00C560CB" w:rsidRPr="00A60C3B">
        <w:rPr>
          <w:rFonts w:ascii="Arial" w:hAnsi="Arial" w:cs="Arial"/>
          <w:color w:val="000000" w:themeColor="text1"/>
        </w:rPr>
        <w:t xml:space="preserve">If GR made an allegation and not a qualifying disclosure of information, his dismissal will not </w:t>
      </w:r>
      <w:proofErr w:type="gramStart"/>
      <w:r w:rsidR="00C560CB" w:rsidRPr="00A60C3B">
        <w:rPr>
          <w:rFonts w:ascii="Arial" w:hAnsi="Arial" w:cs="Arial"/>
          <w:color w:val="000000" w:themeColor="text1"/>
        </w:rPr>
        <w:t>considered as unfairly</w:t>
      </w:r>
      <w:proofErr w:type="gramEnd"/>
      <w:r w:rsidR="00C560CB" w:rsidRPr="00A60C3B">
        <w:rPr>
          <w:rFonts w:ascii="Arial" w:hAnsi="Arial" w:cs="Arial"/>
          <w:color w:val="000000" w:themeColor="text1"/>
        </w:rPr>
        <w:t xml:space="preserve"> dismissed.</w:t>
      </w:r>
    </w:p>
    <w:p w14:paraId="023EAB03" w14:textId="77777777" w:rsidR="00A23900" w:rsidRPr="00A60C3B" w:rsidRDefault="00835A75" w:rsidP="00D2162C">
      <w:pPr>
        <w:pStyle w:val="NormalWeb"/>
        <w:spacing w:beforeLines="50" w:before="120" w:beforeAutospacing="0" w:afterLines="50" w:after="120" w:afterAutospacing="0" w:line="360" w:lineRule="auto"/>
        <w:rPr>
          <w:rFonts w:ascii="Arial" w:hAnsi="Arial" w:cs="Arial"/>
          <w:bCs/>
          <w:color w:val="000000" w:themeColor="text1"/>
          <w:u w:val="single"/>
        </w:rPr>
      </w:pPr>
      <w:r w:rsidRPr="00A60C3B">
        <w:rPr>
          <w:rFonts w:ascii="Arial" w:hAnsi="Arial" w:cs="Arial"/>
          <w:bCs/>
          <w:color w:val="000000" w:themeColor="text1"/>
          <w:u w:val="single"/>
        </w:rPr>
        <w:t xml:space="preserve">5. Remedies and </w:t>
      </w:r>
      <w:r w:rsidR="00A23900" w:rsidRPr="00A60C3B">
        <w:rPr>
          <w:rFonts w:ascii="Arial" w:hAnsi="Arial" w:cs="Arial"/>
          <w:bCs/>
          <w:color w:val="000000" w:themeColor="text1"/>
          <w:u w:val="single"/>
        </w:rPr>
        <w:t>factors</w:t>
      </w:r>
      <w:r w:rsidRPr="00A60C3B">
        <w:rPr>
          <w:rFonts w:ascii="Arial" w:hAnsi="Arial" w:cs="Arial"/>
          <w:bCs/>
          <w:color w:val="000000" w:themeColor="text1"/>
          <w:u w:val="single"/>
        </w:rPr>
        <w:t xml:space="preserve"> when </w:t>
      </w:r>
      <w:r w:rsidR="00A23900" w:rsidRPr="00A60C3B">
        <w:rPr>
          <w:rFonts w:ascii="Arial" w:hAnsi="Arial" w:cs="Arial"/>
          <w:bCs/>
          <w:color w:val="000000" w:themeColor="text1"/>
          <w:u w:val="single"/>
        </w:rPr>
        <w:t xml:space="preserve">considering </w:t>
      </w:r>
      <w:proofErr w:type="gramStart"/>
      <w:r w:rsidR="00A23900" w:rsidRPr="00A60C3B">
        <w:rPr>
          <w:rFonts w:ascii="Arial" w:hAnsi="Arial" w:cs="Arial"/>
          <w:bCs/>
          <w:color w:val="000000" w:themeColor="text1"/>
          <w:u w:val="single"/>
        </w:rPr>
        <w:t>remedies;</w:t>
      </w:r>
      <w:proofErr w:type="gramEnd"/>
      <w:r w:rsidR="00A23900" w:rsidRPr="00A60C3B">
        <w:rPr>
          <w:rFonts w:ascii="Arial" w:hAnsi="Arial" w:cs="Arial"/>
          <w:bCs/>
          <w:color w:val="000000" w:themeColor="text1"/>
          <w:u w:val="single"/>
        </w:rPr>
        <w:t xml:space="preserve"> </w:t>
      </w:r>
    </w:p>
    <w:p w14:paraId="3933395A" w14:textId="77777777" w:rsidR="002526FB" w:rsidRPr="00A60C3B" w:rsidRDefault="009A04E8"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The tribunal will look at the following remedies</w:t>
      </w:r>
      <w:r w:rsidR="008D4056" w:rsidRPr="00A60C3B">
        <w:rPr>
          <w:rFonts w:ascii="Arial" w:hAnsi="Arial" w:cs="Arial"/>
          <w:bCs/>
          <w:color w:val="000000" w:themeColor="text1"/>
        </w:rPr>
        <w:t xml:space="preserve"> for unfair and wrongful </w:t>
      </w:r>
      <w:proofErr w:type="gramStart"/>
      <w:r w:rsidR="008D4056" w:rsidRPr="00A60C3B">
        <w:rPr>
          <w:rFonts w:ascii="Arial" w:hAnsi="Arial" w:cs="Arial"/>
          <w:bCs/>
          <w:color w:val="000000" w:themeColor="text1"/>
        </w:rPr>
        <w:t>dismissal</w:t>
      </w:r>
      <w:r w:rsidRPr="00A60C3B">
        <w:rPr>
          <w:rFonts w:ascii="Arial" w:hAnsi="Arial" w:cs="Arial"/>
          <w:bCs/>
          <w:color w:val="000000" w:themeColor="text1"/>
        </w:rPr>
        <w:t>;</w:t>
      </w:r>
      <w:proofErr w:type="gramEnd"/>
    </w:p>
    <w:p w14:paraId="7D2C126D" w14:textId="77777777" w:rsidR="00B40A9E" w:rsidRPr="00A60C3B" w:rsidRDefault="00B40A9E"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color w:val="000000" w:themeColor="text1"/>
        </w:rPr>
        <w:t>A – Reinstatement</w:t>
      </w:r>
    </w:p>
    <w:p w14:paraId="1ECBE38C" w14:textId="77777777" w:rsidR="00B40A9E" w:rsidRPr="00A60C3B" w:rsidRDefault="00B40A9E"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B - Reengagement</w:t>
      </w:r>
    </w:p>
    <w:p w14:paraId="0EE546C2" w14:textId="77777777" w:rsidR="00B40A9E" w:rsidRPr="00A60C3B" w:rsidRDefault="00B40A9E"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C – Compensation</w:t>
      </w:r>
    </w:p>
    <w:p w14:paraId="0CD82C3D" w14:textId="77777777" w:rsidR="009A04E8" w:rsidRPr="00A60C3B" w:rsidRDefault="009A04E8" w:rsidP="00D2162C">
      <w:pPr>
        <w:spacing w:beforeLines="50" w:before="120" w:afterLines="50" w:after="120" w:line="360" w:lineRule="auto"/>
        <w:rPr>
          <w:rFonts w:ascii="Arial" w:hAnsi="Arial" w:cs="Arial"/>
          <w:color w:val="000000" w:themeColor="text1"/>
        </w:rPr>
      </w:pPr>
    </w:p>
    <w:p w14:paraId="5C25D6A2" w14:textId="77777777" w:rsidR="00B40A9E" w:rsidRPr="00A60C3B" w:rsidRDefault="009A04E8"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To deter</w:t>
      </w:r>
      <w:r w:rsidR="008D4056" w:rsidRPr="00A60C3B">
        <w:rPr>
          <w:rFonts w:ascii="Arial" w:hAnsi="Arial" w:cs="Arial"/>
          <w:color w:val="000000" w:themeColor="text1"/>
        </w:rPr>
        <w:t>mine the most effective remedy</w:t>
      </w:r>
      <w:r w:rsidRPr="00A60C3B">
        <w:rPr>
          <w:rFonts w:ascii="Arial" w:hAnsi="Arial" w:cs="Arial"/>
          <w:color w:val="000000" w:themeColor="text1"/>
        </w:rPr>
        <w:t>, the tribunal will take into account the following factors</w:t>
      </w:r>
      <w:r w:rsidR="008D4056" w:rsidRPr="00A60C3B">
        <w:rPr>
          <w:rFonts w:ascii="Arial" w:hAnsi="Arial" w:cs="Arial"/>
          <w:color w:val="000000" w:themeColor="text1"/>
        </w:rPr>
        <w:t xml:space="preserve"> (GR ticked reinstatement and reengagement on his ET1</w:t>
      </w:r>
      <w:proofErr w:type="gramStart"/>
      <w:r w:rsidR="008D4056" w:rsidRPr="00A60C3B">
        <w:rPr>
          <w:rFonts w:ascii="Arial" w:hAnsi="Arial" w:cs="Arial"/>
          <w:color w:val="000000" w:themeColor="text1"/>
        </w:rPr>
        <w:t>)</w:t>
      </w:r>
      <w:r w:rsidRPr="00A60C3B">
        <w:rPr>
          <w:rFonts w:ascii="Arial" w:hAnsi="Arial" w:cs="Arial"/>
          <w:color w:val="000000" w:themeColor="text1"/>
        </w:rPr>
        <w:t>;</w:t>
      </w:r>
      <w:proofErr w:type="gramEnd"/>
    </w:p>
    <w:p w14:paraId="32A7E0B7" w14:textId="77777777" w:rsidR="00B40A9E" w:rsidRPr="00A60C3B" w:rsidRDefault="008D4056"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R</w:t>
      </w:r>
      <w:r w:rsidR="00B40A9E" w:rsidRPr="00A60C3B">
        <w:rPr>
          <w:rFonts w:ascii="Arial" w:hAnsi="Arial" w:cs="Arial"/>
          <w:color w:val="000000" w:themeColor="text1"/>
        </w:rPr>
        <w:t>elationship breakdown for reinstatement and engagement back into the workplace</w:t>
      </w:r>
    </w:p>
    <w:p w14:paraId="6D649A7A" w14:textId="77777777" w:rsidR="00B40A9E" w:rsidRPr="00A60C3B" w:rsidRDefault="008619F8"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Whether </w:t>
      </w:r>
      <w:r w:rsidR="007C1EEF" w:rsidRPr="00A60C3B">
        <w:rPr>
          <w:rFonts w:ascii="Arial" w:hAnsi="Arial" w:cs="Arial"/>
          <w:color w:val="000000" w:themeColor="text1"/>
        </w:rPr>
        <w:t>BB</w:t>
      </w:r>
      <w:r w:rsidR="00B40A9E" w:rsidRPr="00A60C3B">
        <w:rPr>
          <w:rFonts w:ascii="Arial" w:hAnsi="Arial" w:cs="Arial"/>
          <w:color w:val="000000" w:themeColor="text1"/>
        </w:rPr>
        <w:t xml:space="preserve"> have replaced </w:t>
      </w:r>
      <w:r w:rsidR="007C1EEF" w:rsidRPr="00A60C3B">
        <w:rPr>
          <w:rFonts w:ascii="Arial" w:hAnsi="Arial" w:cs="Arial"/>
          <w:color w:val="000000" w:themeColor="text1"/>
        </w:rPr>
        <w:t>GR’s</w:t>
      </w:r>
      <w:r w:rsidR="00B40A9E" w:rsidRPr="00A60C3B">
        <w:rPr>
          <w:rFonts w:ascii="Arial" w:hAnsi="Arial" w:cs="Arial"/>
          <w:color w:val="000000" w:themeColor="text1"/>
        </w:rPr>
        <w:t xml:space="preserve"> role</w:t>
      </w:r>
    </w:p>
    <w:p w14:paraId="47873DE5" w14:textId="77777777" w:rsidR="00B40A9E" w:rsidRPr="00A60C3B" w:rsidRDefault="00B40A9E"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Whether </w:t>
      </w:r>
      <w:r w:rsidR="007C1EEF" w:rsidRPr="00A60C3B">
        <w:rPr>
          <w:rFonts w:ascii="Arial" w:hAnsi="Arial" w:cs="Arial"/>
          <w:color w:val="000000" w:themeColor="text1"/>
        </w:rPr>
        <w:t>GR</w:t>
      </w:r>
      <w:r w:rsidRPr="00A60C3B">
        <w:rPr>
          <w:rFonts w:ascii="Arial" w:hAnsi="Arial" w:cs="Arial"/>
          <w:color w:val="000000" w:themeColor="text1"/>
        </w:rPr>
        <w:t xml:space="preserve"> has obtained another role</w:t>
      </w:r>
      <w:r w:rsidR="002526FB" w:rsidRPr="00A60C3B">
        <w:rPr>
          <w:rFonts w:ascii="Arial" w:hAnsi="Arial" w:cs="Arial"/>
          <w:color w:val="000000" w:themeColor="text1"/>
        </w:rPr>
        <w:t xml:space="preserve"> </w:t>
      </w:r>
      <w:r w:rsidR="008619F8" w:rsidRPr="00A60C3B">
        <w:rPr>
          <w:rFonts w:ascii="Arial" w:hAnsi="Arial" w:cs="Arial"/>
          <w:color w:val="000000" w:themeColor="text1"/>
        </w:rPr>
        <w:t xml:space="preserve">since the dismissal from </w:t>
      </w:r>
      <w:r w:rsidR="007C1EEF" w:rsidRPr="00A60C3B">
        <w:rPr>
          <w:rFonts w:ascii="Arial" w:hAnsi="Arial" w:cs="Arial"/>
          <w:color w:val="000000" w:themeColor="text1"/>
        </w:rPr>
        <w:t>BB</w:t>
      </w:r>
    </w:p>
    <w:p w14:paraId="2A5E5289" w14:textId="77777777" w:rsidR="008D4056" w:rsidRPr="00A60C3B" w:rsidRDefault="008D4056"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Style w:val="hgkelc"/>
          <w:rFonts w:ascii="Arial" w:hAnsi="Arial" w:cs="Arial"/>
          <w:color w:val="000000" w:themeColor="text1"/>
        </w:rPr>
        <w:t xml:space="preserve">Opportunity for the GR to show evidence of losses to determine suitable remedy, and BB to produce mitigating evidence </w:t>
      </w:r>
      <w:r w:rsidRPr="00A60C3B">
        <w:rPr>
          <w:rFonts w:ascii="Arial" w:hAnsi="Arial" w:cs="Arial"/>
          <w:noProof/>
          <w:color w:val="000000" w:themeColor="text1"/>
        </w:rPr>
        <w:t>(Personnel Today, 2009)</w:t>
      </w:r>
      <w:r w:rsidRPr="00A60C3B">
        <w:rPr>
          <w:rStyle w:val="hgkelc"/>
          <w:rFonts w:ascii="Arial" w:hAnsi="Arial" w:cs="Arial"/>
          <w:color w:val="000000" w:themeColor="text1"/>
        </w:rPr>
        <w:t>.</w:t>
      </w:r>
    </w:p>
    <w:p w14:paraId="7F910B29" w14:textId="77777777" w:rsidR="00E65262" w:rsidRPr="00A60C3B" w:rsidRDefault="00E65262" w:rsidP="00D2162C">
      <w:pPr>
        <w:pStyle w:val="ListParagraph"/>
        <w:spacing w:beforeLines="50" w:before="120" w:afterLines="50" w:after="120" w:line="360" w:lineRule="auto"/>
        <w:rPr>
          <w:rFonts w:ascii="Arial" w:hAnsi="Arial" w:cs="Arial"/>
          <w:color w:val="000000" w:themeColor="text1"/>
        </w:rPr>
      </w:pPr>
    </w:p>
    <w:p w14:paraId="7A662957" w14:textId="77777777" w:rsidR="00A23900" w:rsidRPr="00A60C3B" w:rsidRDefault="00835A75" w:rsidP="00D2162C">
      <w:pPr>
        <w:pStyle w:val="NormalWeb"/>
        <w:spacing w:beforeLines="50" w:before="120" w:beforeAutospacing="0" w:afterLines="50" w:after="120" w:afterAutospacing="0" w:line="360" w:lineRule="auto"/>
        <w:rPr>
          <w:rFonts w:ascii="Arial" w:hAnsi="Arial" w:cs="Arial"/>
          <w:bCs/>
          <w:color w:val="000000" w:themeColor="text1"/>
          <w:u w:val="single"/>
        </w:rPr>
      </w:pPr>
      <w:r w:rsidRPr="00A60C3B">
        <w:rPr>
          <w:rFonts w:ascii="Arial" w:hAnsi="Arial" w:cs="Arial"/>
          <w:bCs/>
          <w:color w:val="000000" w:themeColor="text1"/>
          <w:u w:val="single"/>
        </w:rPr>
        <w:t>6. Financial award, including</w:t>
      </w:r>
      <w:r w:rsidR="00A23900" w:rsidRPr="00A60C3B">
        <w:rPr>
          <w:rFonts w:ascii="Arial" w:hAnsi="Arial" w:cs="Arial"/>
          <w:bCs/>
          <w:color w:val="000000" w:themeColor="text1"/>
          <w:u w:val="single"/>
        </w:rPr>
        <w:t xml:space="preserve"> calculation of the basic </w:t>
      </w:r>
      <w:proofErr w:type="gramStart"/>
      <w:r w:rsidR="00A23900" w:rsidRPr="00A60C3B">
        <w:rPr>
          <w:rFonts w:ascii="Arial" w:hAnsi="Arial" w:cs="Arial"/>
          <w:bCs/>
          <w:color w:val="000000" w:themeColor="text1"/>
          <w:u w:val="single"/>
        </w:rPr>
        <w:t>award;</w:t>
      </w:r>
      <w:proofErr w:type="gramEnd"/>
      <w:r w:rsidR="00A23900" w:rsidRPr="00A60C3B">
        <w:rPr>
          <w:rFonts w:ascii="Arial" w:hAnsi="Arial" w:cs="Arial"/>
          <w:bCs/>
          <w:color w:val="000000" w:themeColor="text1"/>
          <w:u w:val="single"/>
        </w:rPr>
        <w:t xml:space="preserve"> </w:t>
      </w:r>
    </w:p>
    <w:p w14:paraId="3C4CDBC7" w14:textId="57FCF69A" w:rsidR="003C69F4" w:rsidRPr="00A60C3B" w:rsidRDefault="003C69F4" w:rsidP="00D2162C">
      <w:pPr>
        <w:spacing w:beforeLines="50" w:before="120" w:afterLines="50" w:after="120" w:line="360" w:lineRule="auto"/>
        <w:rPr>
          <w:rFonts w:ascii="Arial" w:hAnsi="Arial" w:cs="Arial"/>
          <w:color w:val="000000" w:themeColor="text1"/>
        </w:rPr>
      </w:pPr>
      <w:r w:rsidRPr="00A60C3B">
        <w:rPr>
          <w:rStyle w:val="hgkelc"/>
          <w:rFonts w:ascii="Arial" w:hAnsi="Arial" w:cs="Arial"/>
          <w:color w:val="000000" w:themeColor="text1"/>
        </w:rPr>
        <w:t xml:space="preserve">If a tribunal decides GR has been </w:t>
      </w:r>
      <w:r w:rsidRPr="00A60C3B">
        <w:rPr>
          <w:rStyle w:val="hgkelc"/>
          <w:rFonts w:ascii="Arial" w:hAnsi="Arial" w:cs="Arial"/>
          <w:bCs/>
          <w:color w:val="000000" w:themeColor="text1"/>
        </w:rPr>
        <w:t>unfairly</w:t>
      </w:r>
      <w:r w:rsidRPr="00A60C3B">
        <w:rPr>
          <w:rStyle w:val="hgkelc"/>
          <w:rFonts w:ascii="Arial" w:hAnsi="Arial" w:cs="Arial"/>
          <w:color w:val="000000" w:themeColor="text1"/>
        </w:rPr>
        <w:t xml:space="preserve"> dismissed, a </w:t>
      </w:r>
      <w:r w:rsidRPr="00A60C3B">
        <w:rPr>
          <w:rStyle w:val="hgkelc"/>
          <w:rFonts w:ascii="Arial" w:hAnsi="Arial" w:cs="Arial"/>
          <w:bCs/>
          <w:color w:val="000000" w:themeColor="text1"/>
        </w:rPr>
        <w:t>compensation</w:t>
      </w:r>
      <w:r w:rsidRPr="00A60C3B">
        <w:rPr>
          <w:rStyle w:val="hgkelc"/>
          <w:rFonts w:ascii="Arial" w:hAnsi="Arial" w:cs="Arial"/>
          <w:color w:val="000000" w:themeColor="text1"/>
        </w:rPr>
        <w:t xml:space="preserve"> award will be issued which is made up of: a basic award, fixed sum and calculated to a statutory formula. A compensatory award, to </w:t>
      </w:r>
      <w:r w:rsidRPr="00A60C3B">
        <w:rPr>
          <w:rStyle w:val="hgkelc"/>
          <w:rFonts w:ascii="Arial" w:hAnsi="Arial" w:cs="Arial"/>
          <w:bCs/>
          <w:color w:val="000000" w:themeColor="text1"/>
        </w:rPr>
        <w:t>compensate</w:t>
      </w:r>
      <w:r w:rsidRPr="00A60C3B">
        <w:rPr>
          <w:rStyle w:val="hgkelc"/>
          <w:rFonts w:ascii="Arial" w:hAnsi="Arial" w:cs="Arial"/>
          <w:color w:val="000000" w:themeColor="text1"/>
        </w:rPr>
        <w:t xml:space="preserve"> for money lost as a result dismissal </w:t>
      </w:r>
      <w:r w:rsidRPr="00A60C3B">
        <w:rPr>
          <w:rFonts w:ascii="Arial" w:hAnsi="Arial" w:cs="Arial"/>
          <w:noProof/>
          <w:color w:val="000000" w:themeColor="text1"/>
        </w:rPr>
        <w:t>(Citizens Advice, 2021</w:t>
      </w:r>
      <w:r w:rsidR="00796AA0">
        <w:rPr>
          <w:rFonts w:ascii="Arial" w:hAnsi="Arial" w:cs="Arial"/>
          <w:noProof/>
          <w:color w:val="000000" w:themeColor="text1"/>
        </w:rPr>
        <w:t>c</w:t>
      </w:r>
      <w:r w:rsidRPr="00A60C3B">
        <w:rPr>
          <w:rFonts w:ascii="Arial" w:hAnsi="Arial" w:cs="Arial"/>
          <w:noProof/>
          <w:color w:val="000000" w:themeColor="text1"/>
        </w:rPr>
        <w:t>)</w:t>
      </w:r>
      <w:r w:rsidRPr="00A60C3B">
        <w:rPr>
          <w:rFonts w:ascii="Arial" w:hAnsi="Arial" w:cs="Arial"/>
          <w:color w:val="000000" w:themeColor="text1"/>
        </w:rPr>
        <w:t>.</w:t>
      </w:r>
    </w:p>
    <w:p w14:paraId="6B982DCB" w14:textId="457873A4" w:rsidR="002526FB" w:rsidRPr="00A60C3B" w:rsidRDefault="002526FB"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Unfair dismissal compensation award </w:t>
      </w:r>
      <w:r w:rsidR="003C69F4" w:rsidRPr="00A60C3B">
        <w:rPr>
          <w:rFonts w:ascii="Arial" w:hAnsi="Arial" w:cs="Arial"/>
          <w:color w:val="000000" w:themeColor="text1"/>
        </w:rPr>
        <w:t xml:space="preserve">maximum </w:t>
      </w:r>
      <w:proofErr w:type="spellStart"/>
      <w:r w:rsidR="003C69F4" w:rsidRPr="00A60C3B">
        <w:rPr>
          <w:rFonts w:ascii="Arial" w:hAnsi="Arial" w:cs="Arial"/>
          <w:color w:val="000000" w:themeColor="text1"/>
        </w:rPr>
        <w:t>weeks</w:t>
      </w:r>
      <w:proofErr w:type="spellEnd"/>
      <w:r w:rsidR="003C69F4" w:rsidRPr="00A60C3B">
        <w:rPr>
          <w:rFonts w:ascii="Arial" w:hAnsi="Arial" w:cs="Arial"/>
          <w:color w:val="000000" w:themeColor="text1"/>
        </w:rPr>
        <w:t xml:space="preserve"> pay £544</w:t>
      </w:r>
      <w:r w:rsidRPr="00A60C3B">
        <w:rPr>
          <w:rFonts w:ascii="Arial" w:hAnsi="Arial" w:cs="Arial"/>
          <w:color w:val="000000" w:themeColor="text1"/>
        </w:rPr>
        <w:t>, compensatory award up to a maximum award of</w:t>
      </w:r>
      <w:r w:rsidR="003C69F4" w:rsidRPr="00A60C3B">
        <w:rPr>
          <w:rFonts w:ascii="Arial" w:hAnsi="Arial" w:cs="Arial"/>
          <w:color w:val="000000" w:themeColor="text1"/>
        </w:rPr>
        <w:t xml:space="preserve"> cap £89</w:t>
      </w:r>
      <w:r w:rsidRPr="00A60C3B">
        <w:rPr>
          <w:rFonts w:ascii="Arial" w:hAnsi="Arial" w:cs="Arial"/>
          <w:color w:val="000000" w:themeColor="text1"/>
        </w:rPr>
        <w:t>,</w:t>
      </w:r>
      <w:r w:rsidR="003C69F4" w:rsidRPr="00A60C3B">
        <w:rPr>
          <w:rFonts w:ascii="Arial" w:hAnsi="Arial" w:cs="Arial"/>
          <w:color w:val="000000" w:themeColor="text1"/>
        </w:rPr>
        <w:t xml:space="preserve">493 </w:t>
      </w:r>
      <w:r w:rsidR="003C69F4" w:rsidRPr="00A60C3B">
        <w:rPr>
          <w:rFonts w:ascii="Arial" w:hAnsi="Arial" w:cs="Arial"/>
          <w:noProof/>
          <w:color w:val="000000" w:themeColor="text1"/>
        </w:rPr>
        <w:t>(CIPD, 2021</w:t>
      </w:r>
      <w:r w:rsidR="00796AA0">
        <w:rPr>
          <w:rFonts w:ascii="Arial" w:hAnsi="Arial" w:cs="Arial"/>
          <w:noProof/>
          <w:color w:val="000000" w:themeColor="text1"/>
        </w:rPr>
        <w:t>a</w:t>
      </w:r>
      <w:r w:rsidR="003C69F4" w:rsidRPr="00A60C3B">
        <w:rPr>
          <w:rFonts w:ascii="Arial" w:hAnsi="Arial" w:cs="Arial"/>
          <w:noProof/>
          <w:color w:val="000000" w:themeColor="text1"/>
        </w:rPr>
        <w:t>)</w:t>
      </w:r>
      <w:r w:rsidRPr="00A60C3B">
        <w:rPr>
          <w:rFonts w:ascii="Arial" w:hAnsi="Arial" w:cs="Arial"/>
          <w:color w:val="000000" w:themeColor="text1"/>
        </w:rPr>
        <w:t xml:space="preserve">. Further loss of earnings, from date to tribunal to X point in future [to calculate, years left until retirement]. Claims will take into account any mitigating losses </w:t>
      </w:r>
      <w:proofErr w:type="gramStart"/>
      <w:r w:rsidRPr="00A60C3B">
        <w:rPr>
          <w:rFonts w:ascii="Arial" w:hAnsi="Arial" w:cs="Arial"/>
          <w:color w:val="000000" w:themeColor="text1"/>
        </w:rPr>
        <w:t>i.e.</w:t>
      </w:r>
      <w:proofErr w:type="gramEnd"/>
      <w:r w:rsidRPr="00A60C3B">
        <w:rPr>
          <w:rFonts w:ascii="Arial" w:hAnsi="Arial" w:cs="Arial"/>
          <w:color w:val="000000" w:themeColor="text1"/>
        </w:rPr>
        <w:t xml:space="preserve"> another job, and will look at difference in pay.</w:t>
      </w:r>
    </w:p>
    <w:p w14:paraId="4821B00B" w14:textId="77777777" w:rsidR="002526FB" w:rsidRPr="00A60C3B" w:rsidRDefault="002526FB" w:rsidP="00D2162C">
      <w:pPr>
        <w:spacing w:beforeLines="50" w:before="120" w:afterLines="50" w:after="120" w:line="360" w:lineRule="auto"/>
        <w:ind w:left="360"/>
        <w:rPr>
          <w:rFonts w:ascii="Arial" w:hAnsi="Arial" w:cs="Arial"/>
          <w:color w:val="000000" w:themeColor="text1"/>
        </w:rPr>
      </w:pPr>
    </w:p>
    <w:p w14:paraId="4F6B7408" w14:textId="77777777" w:rsidR="006F28CC" w:rsidRPr="00A60C3B" w:rsidRDefault="002526FB"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lastRenderedPageBreak/>
        <w:t>The b</w:t>
      </w:r>
      <w:r w:rsidR="00B40A9E" w:rsidRPr="00A60C3B">
        <w:rPr>
          <w:rFonts w:ascii="Arial" w:hAnsi="Arial" w:cs="Arial"/>
          <w:color w:val="000000" w:themeColor="text1"/>
        </w:rPr>
        <w:t>a</w:t>
      </w:r>
      <w:r w:rsidR="00773221" w:rsidRPr="00A60C3B">
        <w:rPr>
          <w:rFonts w:ascii="Arial" w:hAnsi="Arial" w:cs="Arial"/>
          <w:color w:val="000000" w:themeColor="text1"/>
        </w:rPr>
        <w:t xml:space="preserve">sic award </w:t>
      </w:r>
      <w:proofErr w:type="gramStart"/>
      <w:r w:rsidR="00773221" w:rsidRPr="00A60C3B">
        <w:rPr>
          <w:rFonts w:ascii="Arial" w:hAnsi="Arial" w:cs="Arial"/>
          <w:color w:val="000000" w:themeColor="text1"/>
        </w:rPr>
        <w:t>calculation;</w:t>
      </w:r>
      <w:proofErr w:type="gramEnd"/>
      <w:r w:rsidRPr="00A60C3B">
        <w:rPr>
          <w:rFonts w:ascii="Arial" w:hAnsi="Arial" w:cs="Arial"/>
          <w:color w:val="000000" w:themeColor="text1"/>
        </w:rPr>
        <w:t xml:space="preserve"> age, s</w:t>
      </w:r>
      <w:r w:rsidR="00B40A9E" w:rsidRPr="00A60C3B">
        <w:rPr>
          <w:rFonts w:ascii="Arial" w:hAnsi="Arial" w:cs="Arial"/>
          <w:color w:val="000000" w:themeColor="text1"/>
        </w:rPr>
        <w:t xml:space="preserve">ervice + </w:t>
      </w:r>
      <w:proofErr w:type="spellStart"/>
      <w:r w:rsidR="00B40A9E" w:rsidRPr="00A60C3B">
        <w:rPr>
          <w:rFonts w:ascii="Arial" w:hAnsi="Arial" w:cs="Arial"/>
          <w:color w:val="000000" w:themeColor="text1"/>
        </w:rPr>
        <w:t>weeks</w:t>
      </w:r>
      <w:proofErr w:type="spellEnd"/>
      <w:r w:rsidR="00B40A9E" w:rsidRPr="00A60C3B">
        <w:rPr>
          <w:rFonts w:ascii="Arial" w:hAnsi="Arial" w:cs="Arial"/>
          <w:color w:val="000000" w:themeColor="text1"/>
        </w:rPr>
        <w:t xml:space="preserve"> pay (same as statutory redundancy pay calculation): 5 years + 1 (30 </w:t>
      </w:r>
      <w:r w:rsidRPr="00A60C3B">
        <w:rPr>
          <w:rFonts w:ascii="Arial" w:hAnsi="Arial" w:cs="Arial"/>
          <w:color w:val="000000" w:themeColor="text1"/>
        </w:rPr>
        <w:t>years</w:t>
      </w:r>
      <w:r w:rsidR="00B40A9E" w:rsidRPr="00A60C3B">
        <w:rPr>
          <w:rFonts w:ascii="Arial" w:hAnsi="Arial" w:cs="Arial"/>
          <w:color w:val="000000" w:themeColor="text1"/>
        </w:rPr>
        <w:t xml:space="preserve"> of age)</w:t>
      </w:r>
      <w:r w:rsidRPr="00A60C3B">
        <w:rPr>
          <w:rFonts w:ascii="Arial" w:hAnsi="Arial" w:cs="Arial"/>
          <w:color w:val="000000" w:themeColor="text1"/>
        </w:rPr>
        <w:t xml:space="preserve"> </w:t>
      </w:r>
      <w:r w:rsidR="00B40A9E" w:rsidRPr="00A60C3B">
        <w:rPr>
          <w:rFonts w:ascii="Arial" w:hAnsi="Arial" w:cs="Arial"/>
          <w:color w:val="000000" w:themeColor="text1"/>
        </w:rPr>
        <w:t>x (</w:t>
      </w:r>
      <w:proofErr w:type="spellStart"/>
      <w:r w:rsidR="00B40A9E" w:rsidRPr="00A60C3B">
        <w:rPr>
          <w:rFonts w:ascii="Arial" w:hAnsi="Arial" w:cs="Arial"/>
          <w:color w:val="000000" w:themeColor="text1"/>
        </w:rPr>
        <w:t>weeks</w:t>
      </w:r>
      <w:proofErr w:type="spellEnd"/>
      <w:r w:rsidR="00B40A9E" w:rsidRPr="00A60C3B">
        <w:rPr>
          <w:rFonts w:ascii="Arial" w:hAnsi="Arial" w:cs="Arial"/>
          <w:color w:val="000000" w:themeColor="text1"/>
        </w:rPr>
        <w:t xml:space="preserve"> pay 26,000+52=500)</w:t>
      </w:r>
      <w:r w:rsidRPr="00A60C3B">
        <w:rPr>
          <w:rFonts w:ascii="Arial" w:hAnsi="Arial" w:cs="Arial"/>
          <w:color w:val="000000" w:themeColor="text1"/>
        </w:rPr>
        <w:t xml:space="preserve"> 500=505 </w:t>
      </w:r>
      <w:r w:rsidR="00B40A9E" w:rsidRPr="00A60C3B">
        <w:rPr>
          <w:rFonts w:ascii="Arial" w:hAnsi="Arial" w:cs="Arial"/>
          <w:color w:val="000000" w:themeColor="text1"/>
        </w:rPr>
        <w:t>– if win unfair</w:t>
      </w:r>
      <w:r w:rsidRPr="00A60C3B">
        <w:rPr>
          <w:rFonts w:ascii="Arial" w:hAnsi="Arial" w:cs="Arial"/>
          <w:color w:val="000000" w:themeColor="text1"/>
        </w:rPr>
        <w:t xml:space="preserve"> dismissal </w:t>
      </w:r>
      <w:r w:rsidR="00AB6061" w:rsidRPr="00A60C3B">
        <w:rPr>
          <w:rFonts w:ascii="Arial" w:hAnsi="Arial" w:cs="Arial"/>
          <w:color w:val="000000" w:themeColor="text1"/>
        </w:rPr>
        <w:t>case get basic award of £505.00.</w:t>
      </w:r>
    </w:p>
    <w:p w14:paraId="684F2F2B" w14:textId="77777777" w:rsidR="00AB6061" w:rsidRPr="00A60C3B" w:rsidRDefault="00AB6061" w:rsidP="00D2162C">
      <w:pPr>
        <w:spacing w:beforeLines="50" w:before="120" w:afterLines="50" w:after="120" w:line="360" w:lineRule="auto"/>
        <w:rPr>
          <w:rFonts w:ascii="Arial" w:hAnsi="Arial" w:cs="Arial"/>
          <w:color w:val="000000" w:themeColor="text1"/>
          <w:u w:val="single"/>
        </w:rPr>
      </w:pPr>
    </w:p>
    <w:p w14:paraId="40D183C6" w14:textId="77777777" w:rsidR="00A23900" w:rsidRPr="00A60C3B" w:rsidRDefault="00835A75" w:rsidP="00D2162C">
      <w:pPr>
        <w:spacing w:beforeLines="50" w:before="120" w:afterLines="50" w:after="120" w:line="360" w:lineRule="auto"/>
        <w:rPr>
          <w:rFonts w:ascii="Arial" w:hAnsi="Arial" w:cs="Arial"/>
          <w:bCs/>
          <w:color w:val="000000" w:themeColor="text1"/>
          <w:u w:val="single"/>
        </w:rPr>
      </w:pPr>
      <w:r w:rsidRPr="00A60C3B">
        <w:rPr>
          <w:rFonts w:ascii="Arial" w:hAnsi="Arial" w:cs="Arial"/>
          <w:color w:val="000000" w:themeColor="text1"/>
          <w:u w:val="single"/>
        </w:rPr>
        <w:t>7. F</w:t>
      </w:r>
      <w:r w:rsidR="00A23900" w:rsidRPr="00A60C3B">
        <w:rPr>
          <w:rFonts w:ascii="Arial" w:hAnsi="Arial" w:cs="Arial"/>
          <w:bCs/>
          <w:color w:val="000000" w:themeColor="text1"/>
          <w:u w:val="single"/>
        </w:rPr>
        <w:t>actors that</w:t>
      </w:r>
      <w:r w:rsidRPr="00A60C3B">
        <w:rPr>
          <w:rFonts w:ascii="Arial" w:hAnsi="Arial" w:cs="Arial"/>
          <w:bCs/>
          <w:color w:val="000000" w:themeColor="text1"/>
          <w:u w:val="single"/>
        </w:rPr>
        <w:t xml:space="preserve"> will</w:t>
      </w:r>
      <w:r w:rsidR="00A23900" w:rsidRPr="00A60C3B">
        <w:rPr>
          <w:rFonts w:ascii="Arial" w:hAnsi="Arial" w:cs="Arial"/>
          <w:bCs/>
          <w:color w:val="000000" w:themeColor="text1"/>
          <w:u w:val="single"/>
        </w:rPr>
        <w:t xml:space="preserve"> r</w:t>
      </w:r>
      <w:r w:rsidRPr="00A60C3B">
        <w:rPr>
          <w:rFonts w:ascii="Arial" w:hAnsi="Arial" w:cs="Arial"/>
          <w:bCs/>
          <w:color w:val="000000" w:themeColor="text1"/>
          <w:u w:val="single"/>
        </w:rPr>
        <w:t>educe or increase a</w:t>
      </w:r>
      <w:r w:rsidR="00A23900" w:rsidRPr="00A60C3B">
        <w:rPr>
          <w:rFonts w:ascii="Arial" w:hAnsi="Arial" w:cs="Arial"/>
          <w:bCs/>
          <w:color w:val="000000" w:themeColor="text1"/>
          <w:u w:val="single"/>
        </w:rPr>
        <w:t xml:space="preserve">ny financial award </w:t>
      </w:r>
      <w:r w:rsidRPr="00A60C3B">
        <w:rPr>
          <w:rFonts w:ascii="Arial" w:hAnsi="Arial" w:cs="Arial"/>
          <w:bCs/>
          <w:color w:val="000000" w:themeColor="text1"/>
          <w:u w:val="single"/>
        </w:rPr>
        <w:t>and their application</w:t>
      </w:r>
    </w:p>
    <w:p w14:paraId="40B92623" w14:textId="77777777" w:rsidR="00B40A9E" w:rsidRPr="00A60C3B" w:rsidRDefault="00773221"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w:t>
      </w:r>
      <w:r w:rsidR="007C1EEF" w:rsidRPr="00A60C3B">
        <w:rPr>
          <w:rFonts w:ascii="Arial" w:hAnsi="Arial" w:cs="Arial"/>
          <w:color w:val="000000" w:themeColor="text1"/>
        </w:rPr>
        <w:t>GR</w:t>
      </w:r>
      <w:r w:rsidR="00D22937" w:rsidRPr="00A60C3B">
        <w:rPr>
          <w:rFonts w:ascii="Arial" w:hAnsi="Arial" w:cs="Arial"/>
          <w:color w:val="000000" w:themeColor="text1"/>
        </w:rPr>
        <w:t xml:space="preserve"> </w:t>
      </w:r>
      <w:r w:rsidRPr="00A60C3B">
        <w:rPr>
          <w:rFonts w:ascii="Arial" w:hAnsi="Arial" w:cs="Arial"/>
          <w:color w:val="000000" w:themeColor="text1"/>
        </w:rPr>
        <w:t xml:space="preserve">successful of </w:t>
      </w:r>
      <w:r w:rsidR="00B40A9E" w:rsidRPr="00A60C3B">
        <w:rPr>
          <w:rFonts w:ascii="Arial" w:hAnsi="Arial" w:cs="Arial"/>
          <w:color w:val="000000" w:themeColor="text1"/>
        </w:rPr>
        <w:t xml:space="preserve">whistleblowing, </w:t>
      </w:r>
      <w:r w:rsidR="00D22937" w:rsidRPr="00A60C3B">
        <w:rPr>
          <w:rFonts w:ascii="Arial" w:hAnsi="Arial" w:cs="Arial"/>
          <w:color w:val="000000" w:themeColor="text1"/>
        </w:rPr>
        <w:t xml:space="preserve">the </w:t>
      </w:r>
      <w:r w:rsidR="00B40A9E" w:rsidRPr="00A60C3B">
        <w:rPr>
          <w:rFonts w:ascii="Arial" w:hAnsi="Arial" w:cs="Arial"/>
          <w:color w:val="000000" w:themeColor="text1"/>
        </w:rPr>
        <w:t xml:space="preserve">claim </w:t>
      </w:r>
      <w:r w:rsidR="00D22937" w:rsidRPr="00A60C3B">
        <w:rPr>
          <w:rFonts w:ascii="Arial" w:hAnsi="Arial" w:cs="Arial"/>
          <w:color w:val="000000" w:themeColor="text1"/>
        </w:rPr>
        <w:t xml:space="preserve">award </w:t>
      </w:r>
      <w:r w:rsidR="00B40A9E" w:rsidRPr="00A60C3B">
        <w:rPr>
          <w:rFonts w:ascii="Arial" w:hAnsi="Arial" w:cs="Arial"/>
          <w:color w:val="000000" w:themeColor="text1"/>
        </w:rPr>
        <w:t>is uncapped</w:t>
      </w:r>
      <w:r w:rsidRPr="00A60C3B">
        <w:rPr>
          <w:rFonts w:ascii="Arial" w:hAnsi="Arial" w:cs="Arial"/>
          <w:color w:val="000000" w:themeColor="text1"/>
        </w:rPr>
        <w:t xml:space="preserve">, </w:t>
      </w:r>
      <w:r w:rsidR="00AB6061" w:rsidRPr="00A60C3B">
        <w:rPr>
          <w:rFonts w:ascii="Arial" w:hAnsi="Arial" w:cs="Arial"/>
          <w:color w:val="000000" w:themeColor="text1"/>
        </w:rPr>
        <w:t xml:space="preserve">up to </w:t>
      </w:r>
      <w:r w:rsidRPr="00A60C3B">
        <w:rPr>
          <w:rFonts w:ascii="Arial" w:hAnsi="Arial" w:cs="Arial"/>
          <w:color w:val="000000" w:themeColor="text1"/>
        </w:rPr>
        <w:t>one year’s salary</w:t>
      </w:r>
      <w:r w:rsidR="00D22937" w:rsidRPr="00A60C3B">
        <w:rPr>
          <w:rFonts w:ascii="Arial" w:hAnsi="Arial" w:cs="Arial"/>
          <w:color w:val="000000" w:themeColor="text1"/>
        </w:rPr>
        <w:t>.</w:t>
      </w:r>
    </w:p>
    <w:p w14:paraId="19F8D313" w14:textId="77777777" w:rsidR="00B40A9E" w:rsidRPr="00A60C3B" w:rsidRDefault="00D22937"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w:t>
      </w:r>
      <w:r w:rsidR="00E65262" w:rsidRPr="00A60C3B">
        <w:rPr>
          <w:rFonts w:ascii="Arial" w:hAnsi="Arial" w:cs="Arial"/>
          <w:color w:val="000000" w:themeColor="text1"/>
        </w:rPr>
        <w:t>I</w:t>
      </w:r>
      <w:r w:rsidR="00B40A9E" w:rsidRPr="00A60C3B">
        <w:rPr>
          <w:rFonts w:ascii="Arial" w:hAnsi="Arial" w:cs="Arial"/>
          <w:color w:val="000000" w:themeColor="text1"/>
        </w:rPr>
        <w:t>ncrease</w:t>
      </w:r>
      <w:r w:rsidR="00E65262" w:rsidRPr="00A60C3B">
        <w:rPr>
          <w:rFonts w:ascii="Arial" w:hAnsi="Arial" w:cs="Arial"/>
          <w:color w:val="000000" w:themeColor="text1"/>
        </w:rPr>
        <w:t xml:space="preserve">, adjustment to any award up to 25% for unreasonable failure to comply with any provision of </w:t>
      </w:r>
      <w:proofErr w:type="spellStart"/>
      <w:r w:rsidR="00E65262" w:rsidRPr="00A60C3B">
        <w:rPr>
          <w:rFonts w:ascii="Arial" w:hAnsi="Arial" w:cs="Arial"/>
          <w:color w:val="000000" w:themeColor="text1"/>
        </w:rPr>
        <w:t>ACASCoP</w:t>
      </w:r>
      <w:proofErr w:type="spellEnd"/>
      <w:r w:rsidR="00E65262" w:rsidRPr="00A60C3B">
        <w:rPr>
          <w:rFonts w:ascii="Arial" w:hAnsi="Arial" w:cs="Arial"/>
          <w:color w:val="000000" w:themeColor="text1"/>
        </w:rPr>
        <w:t xml:space="preserve"> and good practice which complement the code – </w:t>
      </w:r>
      <w:r w:rsidR="00773221" w:rsidRPr="00A60C3B">
        <w:rPr>
          <w:rFonts w:ascii="Arial" w:hAnsi="Arial" w:cs="Arial"/>
          <w:color w:val="000000" w:themeColor="text1"/>
        </w:rPr>
        <w:t>S</w:t>
      </w:r>
      <w:r w:rsidR="00E65262" w:rsidRPr="00A60C3B">
        <w:rPr>
          <w:rFonts w:ascii="Arial" w:hAnsi="Arial" w:cs="Arial"/>
          <w:color w:val="000000" w:themeColor="text1"/>
        </w:rPr>
        <w:t xml:space="preserve">ection 207A TULRCA 1992. In Holmes v </w:t>
      </w:r>
      <w:proofErr w:type="spellStart"/>
      <w:r w:rsidR="00E65262" w:rsidRPr="00A60C3B">
        <w:rPr>
          <w:rFonts w:ascii="Arial" w:hAnsi="Arial" w:cs="Arial"/>
          <w:color w:val="000000" w:themeColor="text1"/>
        </w:rPr>
        <w:t>Qinetiq</w:t>
      </w:r>
      <w:proofErr w:type="spellEnd"/>
      <w:r w:rsidR="00E65262" w:rsidRPr="00A60C3B">
        <w:rPr>
          <w:rFonts w:ascii="Arial" w:hAnsi="Arial" w:cs="Arial"/>
          <w:color w:val="000000" w:themeColor="text1"/>
        </w:rPr>
        <w:t xml:space="preserve"> Ltd (2016) IRLR 664</w:t>
      </w:r>
      <w:r w:rsidR="00773221" w:rsidRPr="00A60C3B">
        <w:rPr>
          <w:rFonts w:ascii="Arial" w:hAnsi="Arial" w:cs="Arial"/>
          <w:color w:val="000000" w:themeColor="text1"/>
        </w:rPr>
        <w:t xml:space="preserve"> the EAT </w:t>
      </w:r>
      <w:r w:rsidR="00E65262" w:rsidRPr="00A60C3B">
        <w:rPr>
          <w:rFonts w:ascii="Arial" w:hAnsi="Arial" w:cs="Arial"/>
          <w:color w:val="000000" w:themeColor="text1"/>
        </w:rPr>
        <w:t>President confirmed that this does not apply to ill-health dismissals &amp; Phoenix Hous</w:t>
      </w:r>
      <w:r w:rsidR="00835A75" w:rsidRPr="00A60C3B">
        <w:rPr>
          <w:rFonts w:ascii="Arial" w:hAnsi="Arial" w:cs="Arial"/>
          <w:color w:val="000000" w:themeColor="text1"/>
        </w:rPr>
        <w:t>e Ltd v Stockman (2016) IRLR 82 and Burchell test.</w:t>
      </w:r>
    </w:p>
    <w:p w14:paraId="79C648E1" w14:textId="77777777" w:rsidR="00B153BE" w:rsidRPr="00A60C3B" w:rsidRDefault="00B40A9E"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w:t>
      </w:r>
      <w:r w:rsidR="007C1EEF" w:rsidRPr="00A60C3B">
        <w:rPr>
          <w:rFonts w:ascii="Arial" w:hAnsi="Arial" w:cs="Arial"/>
          <w:color w:val="000000" w:themeColor="text1"/>
        </w:rPr>
        <w:t>BB</w:t>
      </w:r>
      <w:r w:rsidR="00D22937" w:rsidRPr="00A60C3B">
        <w:rPr>
          <w:rFonts w:ascii="Arial" w:hAnsi="Arial" w:cs="Arial"/>
          <w:color w:val="000000" w:themeColor="text1"/>
        </w:rPr>
        <w:t xml:space="preserve"> f</w:t>
      </w:r>
      <w:r w:rsidR="00663542" w:rsidRPr="00A60C3B">
        <w:rPr>
          <w:rFonts w:ascii="Arial" w:hAnsi="Arial" w:cs="Arial"/>
          <w:color w:val="000000" w:themeColor="text1"/>
        </w:rPr>
        <w:t xml:space="preserve">ailed to comply with </w:t>
      </w:r>
      <w:proofErr w:type="spellStart"/>
      <w:r w:rsidR="00663542" w:rsidRPr="00A60C3B">
        <w:rPr>
          <w:rFonts w:ascii="Arial" w:hAnsi="Arial" w:cs="Arial"/>
          <w:color w:val="000000" w:themeColor="text1"/>
        </w:rPr>
        <w:t>ACASCoP</w:t>
      </w:r>
      <w:proofErr w:type="spellEnd"/>
      <w:r w:rsidR="00663542" w:rsidRPr="00A60C3B">
        <w:rPr>
          <w:rFonts w:ascii="Arial" w:hAnsi="Arial" w:cs="Arial"/>
          <w:color w:val="000000" w:themeColor="text1"/>
        </w:rPr>
        <w:t xml:space="preserve"> </w:t>
      </w:r>
      <w:r w:rsidRPr="00A60C3B">
        <w:rPr>
          <w:rFonts w:ascii="Arial" w:hAnsi="Arial" w:cs="Arial"/>
          <w:color w:val="000000" w:themeColor="text1"/>
        </w:rPr>
        <w:t>in terms of investigation, time of appeal (</w:t>
      </w:r>
      <w:r w:rsidR="00B153BE" w:rsidRPr="00A60C3B">
        <w:rPr>
          <w:rFonts w:ascii="Arial" w:hAnsi="Arial" w:cs="Arial"/>
          <w:color w:val="000000" w:themeColor="text1"/>
        </w:rPr>
        <w:t>only given 74 hours to appeal to decision</w:t>
      </w:r>
      <w:r w:rsidRPr="00A60C3B">
        <w:rPr>
          <w:rFonts w:ascii="Arial" w:hAnsi="Arial" w:cs="Arial"/>
          <w:color w:val="000000" w:themeColor="text1"/>
        </w:rPr>
        <w:t>)</w:t>
      </w:r>
      <w:r w:rsidR="00835A75" w:rsidRPr="00A60C3B">
        <w:rPr>
          <w:rFonts w:ascii="Arial" w:hAnsi="Arial" w:cs="Arial"/>
          <w:color w:val="000000" w:themeColor="text1"/>
        </w:rPr>
        <w:t xml:space="preserve"> Burchell test.</w:t>
      </w:r>
    </w:p>
    <w:p w14:paraId="46E6DCCB" w14:textId="77777777" w:rsidR="00B40A9E" w:rsidRPr="00A60C3B" w:rsidRDefault="00B153BE"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w:t>
      </w:r>
      <w:r w:rsidR="007C1EEF" w:rsidRPr="00A60C3B">
        <w:rPr>
          <w:rFonts w:ascii="Arial" w:hAnsi="Arial" w:cs="Arial"/>
          <w:color w:val="000000" w:themeColor="text1"/>
        </w:rPr>
        <w:t>GR</w:t>
      </w:r>
      <w:r w:rsidRPr="00A60C3B">
        <w:rPr>
          <w:rFonts w:ascii="Arial" w:hAnsi="Arial" w:cs="Arial"/>
          <w:color w:val="000000" w:themeColor="text1"/>
        </w:rPr>
        <w:t xml:space="preserve"> </w:t>
      </w:r>
      <w:r w:rsidR="00B40A9E" w:rsidRPr="00A60C3B">
        <w:rPr>
          <w:rFonts w:ascii="Arial" w:hAnsi="Arial" w:cs="Arial"/>
          <w:color w:val="000000" w:themeColor="text1"/>
        </w:rPr>
        <w:t>didn’t appeal in time</w:t>
      </w:r>
      <w:r w:rsidRPr="00A60C3B">
        <w:rPr>
          <w:rFonts w:ascii="Arial" w:hAnsi="Arial" w:cs="Arial"/>
          <w:color w:val="000000" w:themeColor="text1"/>
        </w:rPr>
        <w:t xml:space="preserve"> however, tribunal will take into account that </w:t>
      </w:r>
      <w:r w:rsidR="007C1EEF" w:rsidRPr="00A60C3B">
        <w:rPr>
          <w:rFonts w:ascii="Arial" w:hAnsi="Arial" w:cs="Arial"/>
          <w:color w:val="000000" w:themeColor="text1"/>
        </w:rPr>
        <w:t>GR</w:t>
      </w:r>
      <w:r w:rsidRPr="00A60C3B">
        <w:rPr>
          <w:rFonts w:ascii="Arial" w:hAnsi="Arial" w:cs="Arial"/>
          <w:color w:val="000000" w:themeColor="text1"/>
        </w:rPr>
        <w:t xml:space="preserve"> was </w:t>
      </w:r>
      <w:r w:rsidR="00B40A9E" w:rsidRPr="00A60C3B">
        <w:rPr>
          <w:rFonts w:ascii="Arial" w:hAnsi="Arial" w:cs="Arial"/>
          <w:color w:val="000000" w:themeColor="text1"/>
        </w:rPr>
        <w:t>not giving sufficient time. 12</w:t>
      </w:r>
      <w:r w:rsidR="00B40A9E" w:rsidRPr="00A60C3B">
        <w:rPr>
          <w:rFonts w:ascii="Arial" w:hAnsi="Arial" w:cs="Arial"/>
          <w:color w:val="000000" w:themeColor="text1"/>
          <w:vertAlign w:val="superscript"/>
        </w:rPr>
        <w:t>th</w:t>
      </w:r>
      <w:r w:rsidR="00663542" w:rsidRPr="00A60C3B">
        <w:rPr>
          <w:rFonts w:ascii="Arial" w:hAnsi="Arial" w:cs="Arial"/>
          <w:color w:val="000000" w:themeColor="text1"/>
        </w:rPr>
        <w:t xml:space="preserve"> November</w:t>
      </w:r>
      <w:r w:rsidRPr="00A60C3B">
        <w:rPr>
          <w:rFonts w:ascii="Arial" w:hAnsi="Arial" w:cs="Arial"/>
          <w:color w:val="000000" w:themeColor="text1"/>
        </w:rPr>
        <w:t xml:space="preserve"> </w:t>
      </w:r>
      <w:r w:rsidR="007C1EEF" w:rsidRPr="00A60C3B">
        <w:rPr>
          <w:rFonts w:ascii="Arial" w:hAnsi="Arial" w:cs="Arial"/>
          <w:color w:val="000000" w:themeColor="text1"/>
        </w:rPr>
        <w:t>GR</w:t>
      </w:r>
      <w:r w:rsidR="00B40A9E" w:rsidRPr="00A60C3B">
        <w:rPr>
          <w:rFonts w:ascii="Arial" w:hAnsi="Arial" w:cs="Arial"/>
          <w:color w:val="000000" w:themeColor="text1"/>
        </w:rPr>
        <w:t xml:space="preserve"> </w:t>
      </w:r>
      <w:r w:rsidRPr="00A60C3B">
        <w:rPr>
          <w:rFonts w:ascii="Arial" w:hAnsi="Arial" w:cs="Arial"/>
          <w:color w:val="000000" w:themeColor="text1"/>
        </w:rPr>
        <w:t xml:space="preserve">was told </w:t>
      </w:r>
      <w:r w:rsidR="00B40A9E" w:rsidRPr="00A60C3B">
        <w:rPr>
          <w:rFonts w:ascii="Arial" w:hAnsi="Arial" w:cs="Arial"/>
          <w:color w:val="000000" w:themeColor="text1"/>
        </w:rPr>
        <w:t xml:space="preserve">to </w:t>
      </w:r>
      <w:proofErr w:type="gramStart"/>
      <w:r w:rsidR="00B40A9E" w:rsidRPr="00A60C3B">
        <w:rPr>
          <w:rFonts w:ascii="Arial" w:hAnsi="Arial" w:cs="Arial"/>
          <w:color w:val="000000" w:themeColor="text1"/>
        </w:rPr>
        <w:t xml:space="preserve">appeal, </w:t>
      </w:r>
      <w:r w:rsidR="00663542" w:rsidRPr="00A60C3B">
        <w:rPr>
          <w:rFonts w:ascii="Arial" w:hAnsi="Arial" w:cs="Arial"/>
          <w:color w:val="000000" w:themeColor="text1"/>
        </w:rPr>
        <w:t>but</w:t>
      </w:r>
      <w:proofErr w:type="gramEnd"/>
      <w:r w:rsidR="00663542" w:rsidRPr="00A60C3B">
        <w:rPr>
          <w:rFonts w:ascii="Arial" w:hAnsi="Arial" w:cs="Arial"/>
          <w:color w:val="000000" w:themeColor="text1"/>
        </w:rPr>
        <w:t xml:space="preserve"> </w:t>
      </w:r>
      <w:r w:rsidR="00B40A9E" w:rsidRPr="00A60C3B">
        <w:rPr>
          <w:rFonts w:ascii="Arial" w:hAnsi="Arial" w:cs="Arial"/>
          <w:color w:val="000000" w:themeColor="text1"/>
        </w:rPr>
        <w:t>didn’t exercise it.</w:t>
      </w:r>
    </w:p>
    <w:p w14:paraId="21B137BB" w14:textId="77777777" w:rsidR="00B40A9E" w:rsidRPr="00A60C3B" w:rsidRDefault="00B40A9E"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w:t>
      </w:r>
      <w:r w:rsidR="007C1EEF" w:rsidRPr="00A60C3B">
        <w:rPr>
          <w:rFonts w:ascii="Arial" w:hAnsi="Arial" w:cs="Arial"/>
          <w:color w:val="000000" w:themeColor="text1"/>
        </w:rPr>
        <w:t>BB</w:t>
      </w:r>
      <w:r w:rsidR="00B153BE" w:rsidRPr="00A60C3B">
        <w:rPr>
          <w:rFonts w:ascii="Arial" w:hAnsi="Arial" w:cs="Arial"/>
          <w:color w:val="000000" w:themeColor="text1"/>
        </w:rPr>
        <w:t xml:space="preserve"> did not </w:t>
      </w:r>
      <w:r w:rsidRPr="00A60C3B">
        <w:rPr>
          <w:rFonts w:ascii="Arial" w:hAnsi="Arial" w:cs="Arial"/>
          <w:color w:val="000000" w:themeColor="text1"/>
        </w:rPr>
        <w:t xml:space="preserve">exhaust process, didn’t follow </w:t>
      </w:r>
      <w:proofErr w:type="spellStart"/>
      <w:r w:rsidR="00663542" w:rsidRPr="00A60C3B">
        <w:rPr>
          <w:rFonts w:ascii="Arial" w:hAnsi="Arial" w:cs="Arial"/>
          <w:color w:val="000000" w:themeColor="text1"/>
        </w:rPr>
        <w:t>ACASCoP</w:t>
      </w:r>
      <w:proofErr w:type="spellEnd"/>
      <w:r w:rsidRPr="00A60C3B">
        <w:rPr>
          <w:rFonts w:ascii="Arial" w:hAnsi="Arial" w:cs="Arial"/>
          <w:color w:val="000000" w:themeColor="text1"/>
        </w:rPr>
        <w:t xml:space="preserve"> </w:t>
      </w:r>
      <w:r w:rsidR="00663542" w:rsidRPr="00A60C3B">
        <w:rPr>
          <w:rFonts w:ascii="Arial" w:hAnsi="Arial" w:cs="Arial"/>
          <w:color w:val="000000" w:themeColor="text1"/>
        </w:rPr>
        <w:t>by doing full and thorough investigation, c</w:t>
      </w:r>
      <w:r w:rsidR="00835A75" w:rsidRPr="00A60C3B">
        <w:rPr>
          <w:rFonts w:ascii="Arial" w:hAnsi="Arial" w:cs="Arial"/>
          <w:color w:val="000000" w:themeColor="text1"/>
        </w:rPr>
        <w:t>ase failed before final meeting, Burchell test.</w:t>
      </w:r>
    </w:p>
    <w:p w14:paraId="26B3CE90" w14:textId="77777777" w:rsidR="00B40A9E" w:rsidRPr="00A60C3B" w:rsidRDefault="00663542"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Contributory faults by </w:t>
      </w:r>
      <w:r w:rsidR="00B40A9E" w:rsidRPr="00A60C3B">
        <w:rPr>
          <w:rFonts w:ascii="Arial" w:hAnsi="Arial" w:cs="Arial"/>
          <w:color w:val="000000" w:themeColor="text1"/>
        </w:rPr>
        <w:t>provoked reaction</w:t>
      </w:r>
      <w:r w:rsidRPr="00A60C3B">
        <w:rPr>
          <w:rFonts w:ascii="Arial" w:hAnsi="Arial" w:cs="Arial"/>
          <w:color w:val="000000" w:themeColor="text1"/>
        </w:rPr>
        <w:t>, did</w:t>
      </w:r>
      <w:r w:rsidR="00B40A9E" w:rsidRPr="00A60C3B">
        <w:rPr>
          <w:rFonts w:ascii="Arial" w:hAnsi="Arial" w:cs="Arial"/>
          <w:color w:val="000000" w:themeColor="text1"/>
        </w:rPr>
        <w:t xml:space="preserve"> </w:t>
      </w:r>
      <w:r w:rsidR="007C1EEF" w:rsidRPr="00A60C3B">
        <w:rPr>
          <w:rFonts w:ascii="Arial" w:hAnsi="Arial" w:cs="Arial"/>
          <w:color w:val="000000" w:themeColor="text1"/>
        </w:rPr>
        <w:t>GR</w:t>
      </w:r>
      <w:r w:rsidR="00B40A9E" w:rsidRPr="00A60C3B">
        <w:rPr>
          <w:rFonts w:ascii="Arial" w:hAnsi="Arial" w:cs="Arial"/>
          <w:color w:val="000000" w:themeColor="text1"/>
        </w:rPr>
        <w:t xml:space="preserve"> </w:t>
      </w:r>
      <w:proofErr w:type="gramStart"/>
      <w:r w:rsidR="00B40A9E" w:rsidRPr="00A60C3B">
        <w:rPr>
          <w:rFonts w:ascii="Arial" w:hAnsi="Arial" w:cs="Arial"/>
          <w:color w:val="000000" w:themeColor="text1"/>
        </w:rPr>
        <w:t>contributed</w:t>
      </w:r>
      <w:proofErr w:type="gramEnd"/>
      <w:r w:rsidR="00B40A9E" w:rsidRPr="00A60C3B">
        <w:rPr>
          <w:rFonts w:ascii="Arial" w:hAnsi="Arial" w:cs="Arial"/>
          <w:color w:val="000000" w:themeColor="text1"/>
        </w:rPr>
        <w:t xml:space="preserve"> to his dismissal</w:t>
      </w:r>
      <w:r w:rsidRPr="00A60C3B">
        <w:rPr>
          <w:rFonts w:ascii="Arial" w:hAnsi="Arial" w:cs="Arial"/>
          <w:color w:val="000000" w:themeColor="text1"/>
        </w:rPr>
        <w:t xml:space="preserve">? ET investigate which would </w:t>
      </w:r>
      <w:r w:rsidR="00B40A9E" w:rsidRPr="00A60C3B">
        <w:rPr>
          <w:rFonts w:ascii="Arial" w:hAnsi="Arial" w:cs="Arial"/>
          <w:color w:val="000000" w:themeColor="text1"/>
        </w:rPr>
        <w:t>reduce award.</w:t>
      </w:r>
    </w:p>
    <w:p w14:paraId="5B0824AE" w14:textId="77777777" w:rsidR="00B40A9E" w:rsidRPr="00A60C3B" w:rsidRDefault="00B40A9E"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w:t>
      </w:r>
      <w:proofErr w:type="spellStart"/>
      <w:r w:rsidRPr="00A60C3B">
        <w:rPr>
          <w:rFonts w:ascii="Arial" w:hAnsi="Arial" w:cs="Arial"/>
          <w:color w:val="000000" w:themeColor="text1"/>
        </w:rPr>
        <w:t>Polkey</w:t>
      </w:r>
      <w:proofErr w:type="spellEnd"/>
      <w:r w:rsidRPr="00A60C3B">
        <w:rPr>
          <w:rFonts w:ascii="Arial" w:hAnsi="Arial" w:cs="Arial"/>
          <w:color w:val="000000" w:themeColor="text1"/>
        </w:rPr>
        <w:t xml:space="preserve"> </w:t>
      </w:r>
      <w:r w:rsidR="00663542" w:rsidRPr="00A60C3B">
        <w:rPr>
          <w:rFonts w:ascii="Arial" w:hAnsi="Arial" w:cs="Arial"/>
          <w:color w:val="000000" w:themeColor="text1"/>
        </w:rPr>
        <w:t>reduction for unfair dismissal, dismissal has fallen</w:t>
      </w:r>
      <w:r w:rsidRPr="00A60C3B">
        <w:rPr>
          <w:rFonts w:ascii="Arial" w:hAnsi="Arial" w:cs="Arial"/>
          <w:color w:val="000000" w:themeColor="text1"/>
        </w:rPr>
        <w:t xml:space="preserve"> down on procedure, </w:t>
      </w:r>
      <w:r w:rsidR="00663542" w:rsidRPr="00A60C3B">
        <w:rPr>
          <w:rFonts w:ascii="Arial" w:hAnsi="Arial" w:cs="Arial"/>
          <w:color w:val="000000" w:themeColor="text1"/>
        </w:rPr>
        <w:t xml:space="preserve">ET will ask </w:t>
      </w:r>
      <w:r w:rsidRPr="00A60C3B">
        <w:rPr>
          <w:rFonts w:ascii="Arial" w:hAnsi="Arial" w:cs="Arial"/>
          <w:color w:val="000000" w:themeColor="text1"/>
        </w:rPr>
        <w:t>would have</w:t>
      </w:r>
      <w:r w:rsidR="00663542" w:rsidRPr="00A60C3B">
        <w:rPr>
          <w:rFonts w:ascii="Arial" w:hAnsi="Arial" w:cs="Arial"/>
          <w:color w:val="000000" w:themeColor="text1"/>
        </w:rPr>
        <w:t xml:space="preserve"> the dismissal took place </w:t>
      </w:r>
      <w:r w:rsidRPr="00A60C3B">
        <w:rPr>
          <w:rFonts w:ascii="Arial" w:hAnsi="Arial" w:cs="Arial"/>
          <w:color w:val="000000" w:themeColor="text1"/>
        </w:rPr>
        <w:t xml:space="preserve">in any event. </w:t>
      </w:r>
      <w:proofErr w:type="gramStart"/>
      <w:r w:rsidR="00663542" w:rsidRPr="00A60C3B">
        <w:rPr>
          <w:rFonts w:ascii="Arial" w:hAnsi="Arial" w:cs="Arial"/>
          <w:color w:val="000000" w:themeColor="text1"/>
        </w:rPr>
        <w:t>Gross misconduct (altercation)</w:t>
      </w:r>
      <w:r w:rsidRPr="00A60C3B">
        <w:rPr>
          <w:rFonts w:ascii="Arial" w:hAnsi="Arial" w:cs="Arial"/>
          <w:color w:val="000000" w:themeColor="text1"/>
        </w:rPr>
        <w:t>,</w:t>
      </w:r>
      <w:proofErr w:type="gramEnd"/>
      <w:r w:rsidR="00663542" w:rsidRPr="00A60C3B">
        <w:rPr>
          <w:rFonts w:ascii="Arial" w:hAnsi="Arial" w:cs="Arial"/>
          <w:color w:val="000000" w:themeColor="text1"/>
        </w:rPr>
        <w:t xml:space="preserve"> will look at who was perpetrator.</w:t>
      </w:r>
    </w:p>
    <w:p w14:paraId="62741428" w14:textId="77777777" w:rsidR="00B40A9E" w:rsidRPr="00A60C3B" w:rsidRDefault="00B40A9E" w:rsidP="00D2162C">
      <w:pPr>
        <w:spacing w:beforeLines="50" w:before="120" w:afterLines="50" w:after="120" w:line="360" w:lineRule="auto"/>
        <w:rPr>
          <w:rFonts w:ascii="Arial" w:hAnsi="Arial" w:cs="Arial"/>
          <w:color w:val="000000" w:themeColor="text1"/>
        </w:rPr>
      </w:pPr>
    </w:p>
    <w:p w14:paraId="1A36206B" w14:textId="4D4A5CB1" w:rsidR="00B153BE" w:rsidRPr="00A60C3B" w:rsidRDefault="00BA5C2E" w:rsidP="00D2162C">
      <w:pPr>
        <w:pStyle w:val="NormalWeb"/>
        <w:spacing w:beforeLines="50" w:before="120" w:beforeAutospacing="0" w:afterLines="50" w:after="120" w:afterAutospacing="0" w:line="360" w:lineRule="auto"/>
        <w:rPr>
          <w:rFonts w:ascii="Arial" w:hAnsi="Arial" w:cs="Arial"/>
          <w:bCs/>
          <w:color w:val="000000" w:themeColor="text1"/>
          <w:u w:val="single"/>
        </w:rPr>
      </w:pPr>
      <w:r>
        <w:rPr>
          <w:rFonts w:ascii="Arial" w:hAnsi="Arial" w:cs="Arial"/>
          <w:bCs/>
          <w:color w:val="000000" w:themeColor="text1"/>
          <w:u w:val="single"/>
        </w:rPr>
        <w:t xml:space="preserve">8. </w:t>
      </w:r>
      <w:r w:rsidR="00B153BE" w:rsidRPr="00A60C3B">
        <w:rPr>
          <w:rFonts w:ascii="Arial" w:hAnsi="Arial" w:cs="Arial"/>
          <w:bCs/>
          <w:color w:val="000000" w:themeColor="text1"/>
          <w:u w:val="single"/>
        </w:rPr>
        <w:t xml:space="preserve">Whether or not you would recommend settling the case rather than proceeding to a tribunal, giving reasons for your answer. </w:t>
      </w:r>
    </w:p>
    <w:p w14:paraId="29867334" w14:textId="77777777" w:rsidR="003A5989" w:rsidRPr="00A60C3B" w:rsidRDefault="006F28CC"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If BB were to continue to an ET, BB potentially could result in the above fees if GR was found successful. Given the evidence, an effective investigation was not </w:t>
      </w:r>
      <w:proofErr w:type="gramStart"/>
      <w:r w:rsidRPr="00A60C3B">
        <w:rPr>
          <w:rFonts w:ascii="Arial" w:hAnsi="Arial" w:cs="Arial"/>
          <w:color w:val="000000" w:themeColor="text1"/>
        </w:rPr>
        <w:t>conducted</w:t>
      </w:r>
      <w:proofErr w:type="gramEnd"/>
      <w:r w:rsidRPr="00A60C3B">
        <w:rPr>
          <w:rFonts w:ascii="Arial" w:hAnsi="Arial" w:cs="Arial"/>
          <w:color w:val="000000" w:themeColor="text1"/>
        </w:rPr>
        <w:t xml:space="preserve"> and the dismissal does not meet the </w:t>
      </w:r>
      <w:proofErr w:type="spellStart"/>
      <w:r w:rsidRPr="00A60C3B">
        <w:rPr>
          <w:rFonts w:ascii="Arial" w:hAnsi="Arial" w:cs="Arial"/>
          <w:color w:val="000000" w:themeColor="text1"/>
        </w:rPr>
        <w:t>ACASCoP</w:t>
      </w:r>
      <w:proofErr w:type="spellEnd"/>
      <w:r w:rsidRPr="00A60C3B">
        <w:rPr>
          <w:rFonts w:ascii="Arial" w:hAnsi="Arial" w:cs="Arial"/>
          <w:color w:val="000000" w:themeColor="text1"/>
        </w:rPr>
        <w:t>. A settlement agreement</w:t>
      </w:r>
      <w:r w:rsidR="00371C29" w:rsidRPr="00A60C3B">
        <w:rPr>
          <w:rFonts w:ascii="Arial" w:hAnsi="Arial" w:cs="Arial"/>
          <w:color w:val="000000" w:themeColor="text1"/>
        </w:rPr>
        <w:t>, listed in the ERA 1996, section 111A,</w:t>
      </w:r>
      <w:r w:rsidRPr="00A60C3B">
        <w:rPr>
          <w:rFonts w:ascii="Arial" w:hAnsi="Arial" w:cs="Arial"/>
          <w:color w:val="000000" w:themeColor="text1"/>
        </w:rPr>
        <w:t xml:space="preserve"> can provide a certainty between parties </w:t>
      </w:r>
      <w:r w:rsidR="00E33B76" w:rsidRPr="00A60C3B">
        <w:rPr>
          <w:rFonts w:ascii="Arial" w:hAnsi="Arial" w:cs="Arial"/>
          <w:color w:val="000000" w:themeColor="text1"/>
        </w:rPr>
        <w:t xml:space="preserve">to </w:t>
      </w:r>
      <w:r w:rsidR="00E33B76" w:rsidRPr="00A60C3B">
        <w:rPr>
          <w:rFonts w:ascii="Arial" w:hAnsi="Arial" w:cs="Arial"/>
          <w:color w:val="000000" w:themeColor="text1"/>
        </w:rPr>
        <w:lastRenderedPageBreak/>
        <w:t xml:space="preserve">bring the employment relationship to an end, in a mutually agreed way. In doing so, it will </w:t>
      </w:r>
      <w:r w:rsidRPr="00A60C3B">
        <w:rPr>
          <w:rFonts w:ascii="Arial" w:hAnsi="Arial" w:cs="Arial"/>
          <w:color w:val="000000" w:themeColor="text1"/>
        </w:rPr>
        <w:t>l</w:t>
      </w:r>
      <w:r w:rsidR="003A5989" w:rsidRPr="00A60C3B">
        <w:rPr>
          <w:rFonts w:ascii="Arial" w:hAnsi="Arial" w:cs="Arial"/>
          <w:color w:val="000000" w:themeColor="text1"/>
        </w:rPr>
        <w:t>imit</w:t>
      </w:r>
      <w:r w:rsidRPr="00A60C3B">
        <w:rPr>
          <w:rFonts w:ascii="Arial" w:hAnsi="Arial" w:cs="Arial"/>
          <w:color w:val="000000" w:themeColor="text1"/>
        </w:rPr>
        <w:t xml:space="preserve"> legal costs,</w:t>
      </w:r>
      <w:r w:rsidR="003A5989" w:rsidRPr="00A60C3B">
        <w:rPr>
          <w:rFonts w:ascii="Arial" w:hAnsi="Arial" w:cs="Arial"/>
          <w:color w:val="000000" w:themeColor="text1"/>
        </w:rPr>
        <w:t xml:space="preserve"> and save management time</w:t>
      </w:r>
      <w:r w:rsidR="00E33B76" w:rsidRPr="00A60C3B">
        <w:rPr>
          <w:rFonts w:ascii="Arial" w:hAnsi="Arial" w:cs="Arial"/>
          <w:color w:val="000000" w:themeColor="text1"/>
        </w:rPr>
        <w:t xml:space="preserve"> rather than proceeding to ET</w:t>
      </w:r>
      <w:r w:rsidR="003A5989" w:rsidRPr="00A60C3B">
        <w:rPr>
          <w:rFonts w:ascii="Arial" w:hAnsi="Arial" w:cs="Arial"/>
          <w:color w:val="000000" w:themeColor="text1"/>
        </w:rPr>
        <w:t>.</w:t>
      </w:r>
      <w:r w:rsidR="00E33B76" w:rsidRPr="00A60C3B">
        <w:rPr>
          <w:rFonts w:ascii="Arial" w:hAnsi="Arial" w:cs="Arial"/>
          <w:color w:val="000000" w:themeColor="text1"/>
        </w:rPr>
        <w:t xml:space="preserve"> Settling can provide compensation and often a reference will continue to be produced.</w:t>
      </w:r>
      <w:r w:rsidR="003A5989" w:rsidRPr="00A60C3B">
        <w:rPr>
          <w:rFonts w:ascii="Arial" w:hAnsi="Arial" w:cs="Arial"/>
          <w:color w:val="000000" w:themeColor="text1"/>
        </w:rPr>
        <w:t xml:space="preserve"> In terms of a commercial decision, company reputation could be tarnished if proceeded to </w:t>
      </w:r>
      <w:r w:rsidRPr="00A60C3B">
        <w:rPr>
          <w:rFonts w:ascii="Arial" w:hAnsi="Arial" w:cs="Arial"/>
          <w:color w:val="000000" w:themeColor="text1"/>
        </w:rPr>
        <w:t>ET</w:t>
      </w:r>
      <w:r w:rsidR="003A5989" w:rsidRPr="00A60C3B">
        <w:rPr>
          <w:rFonts w:ascii="Arial" w:hAnsi="Arial" w:cs="Arial"/>
          <w:color w:val="000000" w:themeColor="text1"/>
        </w:rPr>
        <w:t xml:space="preserve">, </w:t>
      </w:r>
      <w:r w:rsidRPr="00A60C3B">
        <w:rPr>
          <w:rFonts w:ascii="Arial" w:hAnsi="Arial" w:cs="Arial"/>
          <w:color w:val="000000" w:themeColor="text1"/>
        </w:rPr>
        <w:t xml:space="preserve">meaning the </w:t>
      </w:r>
      <w:r w:rsidR="003A5989" w:rsidRPr="00A60C3B">
        <w:rPr>
          <w:rFonts w:ascii="Arial" w:hAnsi="Arial" w:cs="Arial"/>
          <w:color w:val="000000" w:themeColor="text1"/>
        </w:rPr>
        <w:t xml:space="preserve">case </w:t>
      </w:r>
      <w:r w:rsidRPr="00A60C3B">
        <w:rPr>
          <w:rFonts w:ascii="Arial" w:hAnsi="Arial" w:cs="Arial"/>
          <w:color w:val="000000" w:themeColor="text1"/>
        </w:rPr>
        <w:t xml:space="preserve">would be </w:t>
      </w:r>
      <w:r w:rsidR="003A5989" w:rsidRPr="00A60C3B">
        <w:rPr>
          <w:rFonts w:ascii="Arial" w:hAnsi="Arial" w:cs="Arial"/>
          <w:color w:val="000000" w:themeColor="text1"/>
        </w:rPr>
        <w:t>publicise</w:t>
      </w:r>
      <w:r w:rsidR="00E33B76" w:rsidRPr="00A60C3B">
        <w:rPr>
          <w:rFonts w:ascii="Arial" w:hAnsi="Arial" w:cs="Arial"/>
          <w:color w:val="000000" w:themeColor="text1"/>
        </w:rPr>
        <w:t>d, Settling will</w:t>
      </w:r>
      <w:r w:rsidR="00B40A9E" w:rsidRPr="00A60C3B">
        <w:rPr>
          <w:rFonts w:ascii="Arial" w:hAnsi="Arial" w:cs="Arial"/>
          <w:color w:val="000000" w:themeColor="text1"/>
        </w:rPr>
        <w:t xml:space="preserve"> save </w:t>
      </w:r>
      <w:r w:rsidR="00B153BE" w:rsidRPr="00A60C3B">
        <w:rPr>
          <w:rFonts w:ascii="Arial" w:hAnsi="Arial" w:cs="Arial"/>
          <w:color w:val="000000" w:themeColor="text1"/>
        </w:rPr>
        <w:t xml:space="preserve">company reputation, </w:t>
      </w:r>
      <w:r w:rsidR="00B40A9E" w:rsidRPr="00A60C3B">
        <w:rPr>
          <w:rFonts w:ascii="Arial" w:hAnsi="Arial" w:cs="Arial"/>
          <w:color w:val="000000" w:themeColor="text1"/>
        </w:rPr>
        <w:t>ACAS do not publicise</w:t>
      </w:r>
      <w:r w:rsidR="00B153BE" w:rsidRPr="00A60C3B">
        <w:rPr>
          <w:rFonts w:ascii="Arial" w:hAnsi="Arial" w:cs="Arial"/>
          <w:color w:val="000000" w:themeColor="text1"/>
        </w:rPr>
        <w:t xml:space="preserve"> cases if settled</w:t>
      </w:r>
      <w:r w:rsidR="00B40A9E" w:rsidRPr="00A60C3B">
        <w:rPr>
          <w:rFonts w:ascii="Arial" w:hAnsi="Arial" w:cs="Arial"/>
          <w:color w:val="000000" w:themeColor="text1"/>
        </w:rPr>
        <w:t>. However,</w:t>
      </w:r>
      <w:r w:rsidR="00B153BE" w:rsidRPr="00A60C3B">
        <w:rPr>
          <w:rFonts w:ascii="Arial" w:hAnsi="Arial" w:cs="Arial"/>
          <w:color w:val="000000" w:themeColor="text1"/>
        </w:rPr>
        <w:t xml:space="preserve"> on the other hand</w:t>
      </w:r>
      <w:r w:rsidR="00553408" w:rsidRPr="00A60C3B">
        <w:rPr>
          <w:rFonts w:ascii="Arial" w:hAnsi="Arial" w:cs="Arial"/>
          <w:color w:val="000000" w:themeColor="text1"/>
        </w:rPr>
        <w:t xml:space="preserve">, </w:t>
      </w:r>
      <w:r w:rsidR="007C1EEF" w:rsidRPr="00A60C3B">
        <w:rPr>
          <w:rFonts w:ascii="Arial" w:hAnsi="Arial" w:cs="Arial"/>
          <w:color w:val="000000" w:themeColor="text1"/>
        </w:rPr>
        <w:t>GR</w:t>
      </w:r>
      <w:r w:rsidR="00B153BE" w:rsidRPr="00A60C3B">
        <w:rPr>
          <w:rFonts w:ascii="Arial" w:hAnsi="Arial" w:cs="Arial"/>
          <w:color w:val="000000" w:themeColor="text1"/>
        </w:rPr>
        <w:t xml:space="preserve"> </w:t>
      </w:r>
      <w:r w:rsidR="00B40A9E" w:rsidRPr="00A60C3B">
        <w:rPr>
          <w:rFonts w:ascii="Arial" w:hAnsi="Arial" w:cs="Arial"/>
          <w:color w:val="000000" w:themeColor="text1"/>
        </w:rPr>
        <w:t xml:space="preserve">is entitled </w:t>
      </w:r>
      <w:proofErr w:type="gramStart"/>
      <w:r w:rsidR="00B40A9E" w:rsidRPr="00A60C3B">
        <w:rPr>
          <w:rFonts w:ascii="Arial" w:hAnsi="Arial" w:cs="Arial"/>
          <w:color w:val="000000" w:themeColor="text1"/>
        </w:rPr>
        <w:t>to day</w:t>
      </w:r>
      <w:proofErr w:type="gramEnd"/>
      <w:r w:rsidR="00B40A9E" w:rsidRPr="00A60C3B">
        <w:rPr>
          <w:rFonts w:ascii="Arial" w:hAnsi="Arial" w:cs="Arial"/>
          <w:color w:val="000000" w:themeColor="text1"/>
        </w:rPr>
        <w:t xml:space="preserve"> in court</w:t>
      </w:r>
      <w:r w:rsidR="00E33B76" w:rsidRPr="00A60C3B">
        <w:rPr>
          <w:rFonts w:ascii="Arial" w:hAnsi="Arial" w:cs="Arial"/>
          <w:color w:val="000000" w:themeColor="text1"/>
        </w:rPr>
        <w:t xml:space="preserve"> and this will occur in a financial c</w:t>
      </w:r>
      <w:r w:rsidR="00371C29" w:rsidRPr="00A60C3B">
        <w:rPr>
          <w:rFonts w:ascii="Arial" w:hAnsi="Arial" w:cs="Arial"/>
          <w:color w:val="000000" w:themeColor="text1"/>
        </w:rPr>
        <w:t>ost. The potential risk to employment relations in the wider workforce could be affected settlement was used inappropriately or as a substitute for good management practices</w:t>
      </w:r>
      <w:r w:rsidR="00371C29" w:rsidRPr="00A60C3B">
        <w:rPr>
          <w:rFonts w:ascii="Arial" w:hAnsi="Arial" w:cs="Arial"/>
          <w:noProof/>
          <w:color w:val="000000" w:themeColor="text1"/>
        </w:rPr>
        <w:t xml:space="preserve"> (ACAS, 2018)</w:t>
      </w:r>
      <w:r w:rsidR="00371C29" w:rsidRPr="00A60C3B">
        <w:rPr>
          <w:rFonts w:ascii="Arial" w:hAnsi="Arial" w:cs="Arial"/>
          <w:color w:val="000000" w:themeColor="text1"/>
        </w:rPr>
        <w:t xml:space="preserve">. </w:t>
      </w:r>
      <w:r w:rsidR="007C1EEF" w:rsidRPr="00A60C3B">
        <w:rPr>
          <w:rFonts w:ascii="Arial" w:hAnsi="Arial" w:cs="Arial"/>
          <w:color w:val="000000" w:themeColor="text1"/>
        </w:rPr>
        <w:t>GR</w:t>
      </w:r>
      <w:r w:rsidR="00B153BE" w:rsidRPr="00A60C3B">
        <w:rPr>
          <w:rFonts w:ascii="Arial" w:hAnsi="Arial" w:cs="Arial"/>
          <w:color w:val="000000" w:themeColor="text1"/>
        </w:rPr>
        <w:t xml:space="preserve"> has </w:t>
      </w:r>
      <w:r w:rsidR="00553408" w:rsidRPr="00A60C3B">
        <w:rPr>
          <w:rFonts w:ascii="Arial" w:hAnsi="Arial" w:cs="Arial"/>
          <w:color w:val="000000" w:themeColor="text1"/>
        </w:rPr>
        <w:t>requested</w:t>
      </w:r>
      <w:r w:rsidR="00B153BE" w:rsidRPr="00A60C3B">
        <w:rPr>
          <w:rFonts w:ascii="Arial" w:hAnsi="Arial" w:cs="Arial"/>
          <w:color w:val="000000" w:themeColor="text1"/>
        </w:rPr>
        <w:t xml:space="preserve"> reinstatement and reengagement back into the workplace</w:t>
      </w:r>
      <w:r w:rsidR="003A5989" w:rsidRPr="00A60C3B">
        <w:rPr>
          <w:rFonts w:ascii="Arial" w:hAnsi="Arial" w:cs="Arial"/>
          <w:color w:val="000000" w:themeColor="text1"/>
        </w:rPr>
        <w:t xml:space="preserve">. Given this, </w:t>
      </w:r>
      <w:r w:rsidR="007C1EEF" w:rsidRPr="00A60C3B">
        <w:rPr>
          <w:rFonts w:ascii="Arial" w:hAnsi="Arial" w:cs="Arial"/>
          <w:color w:val="000000" w:themeColor="text1"/>
        </w:rPr>
        <w:t>GR</w:t>
      </w:r>
      <w:r w:rsidR="00AC73E8" w:rsidRPr="00A60C3B">
        <w:rPr>
          <w:rFonts w:ascii="Arial" w:hAnsi="Arial" w:cs="Arial"/>
          <w:color w:val="000000" w:themeColor="text1"/>
        </w:rPr>
        <w:t xml:space="preserve"> may not want to settle</w:t>
      </w:r>
      <w:r w:rsidR="00B40A9E" w:rsidRPr="00A60C3B">
        <w:rPr>
          <w:rFonts w:ascii="Arial" w:hAnsi="Arial" w:cs="Arial"/>
          <w:color w:val="000000" w:themeColor="text1"/>
        </w:rPr>
        <w:t>.</w:t>
      </w:r>
    </w:p>
    <w:p w14:paraId="25FE4C90" w14:textId="77777777" w:rsidR="00553408" w:rsidRPr="00A60C3B" w:rsidRDefault="00553408" w:rsidP="00D2162C">
      <w:pPr>
        <w:spacing w:beforeLines="50" w:before="120" w:afterLines="50" w:after="120" w:line="360" w:lineRule="auto"/>
        <w:rPr>
          <w:rFonts w:ascii="Arial" w:hAnsi="Arial" w:cs="Arial"/>
          <w:color w:val="000000" w:themeColor="text1"/>
        </w:rPr>
      </w:pPr>
    </w:p>
    <w:p w14:paraId="27CBEC68" w14:textId="77777777" w:rsidR="00B40A9E" w:rsidRPr="00A60C3B" w:rsidRDefault="00371C29"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The</w:t>
      </w:r>
      <w:r w:rsidR="003A5989" w:rsidRPr="00A60C3B">
        <w:rPr>
          <w:rFonts w:ascii="Arial" w:hAnsi="Arial" w:cs="Arial"/>
          <w:color w:val="000000" w:themeColor="text1"/>
        </w:rPr>
        <w:t xml:space="preserve"> evidence </w:t>
      </w:r>
      <w:proofErr w:type="spellStart"/>
      <w:r w:rsidR="003A5989" w:rsidRPr="00A60C3B">
        <w:rPr>
          <w:rFonts w:ascii="Arial" w:hAnsi="Arial" w:cs="Arial"/>
          <w:color w:val="000000" w:themeColor="text1"/>
        </w:rPr>
        <w:t>infront</w:t>
      </w:r>
      <w:proofErr w:type="spellEnd"/>
      <w:r w:rsidR="003A5989" w:rsidRPr="00A60C3B">
        <w:rPr>
          <w:rFonts w:ascii="Arial" w:hAnsi="Arial" w:cs="Arial"/>
          <w:color w:val="000000" w:themeColor="text1"/>
        </w:rPr>
        <w:t xml:space="preserve"> of me, with knowledge the </w:t>
      </w:r>
      <w:proofErr w:type="spellStart"/>
      <w:r w:rsidR="003A5989" w:rsidRPr="00A60C3B">
        <w:rPr>
          <w:rFonts w:ascii="Arial" w:hAnsi="Arial" w:cs="Arial"/>
          <w:color w:val="000000" w:themeColor="text1"/>
        </w:rPr>
        <w:t>ACASCoP</w:t>
      </w:r>
      <w:proofErr w:type="spellEnd"/>
      <w:r w:rsidR="003A5989" w:rsidRPr="00A60C3B">
        <w:rPr>
          <w:rFonts w:ascii="Arial" w:hAnsi="Arial" w:cs="Arial"/>
          <w:color w:val="000000" w:themeColor="text1"/>
        </w:rPr>
        <w:t xml:space="preserve"> </w:t>
      </w:r>
      <w:r w:rsidR="00553408" w:rsidRPr="00A60C3B">
        <w:rPr>
          <w:rFonts w:ascii="Arial" w:hAnsi="Arial" w:cs="Arial"/>
          <w:color w:val="000000" w:themeColor="text1"/>
        </w:rPr>
        <w:t>does not have a force of law,</w:t>
      </w:r>
      <w:r w:rsidR="003A5989" w:rsidRPr="00A60C3B">
        <w:rPr>
          <w:rFonts w:ascii="Arial" w:hAnsi="Arial" w:cs="Arial"/>
          <w:color w:val="000000" w:themeColor="text1"/>
        </w:rPr>
        <w:t xml:space="preserve"> </w:t>
      </w:r>
      <w:r w:rsidR="00553408" w:rsidRPr="00A60C3B">
        <w:rPr>
          <w:rFonts w:ascii="Arial" w:hAnsi="Arial" w:cs="Arial"/>
          <w:color w:val="000000" w:themeColor="text1"/>
        </w:rPr>
        <w:t>failure</w:t>
      </w:r>
      <w:r w:rsidR="003A5989" w:rsidRPr="00A60C3B">
        <w:rPr>
          <w:rFonts w:ascii="Arial" w:hAnsi="Arial" w:cs="Arial"/>
          <w:color w:val="000000" w:themeColor="text1"/>
        </w:rPr>
        <w:t xml:space="preserve"> to comply with it does not make a dismissal automatically </w:t>
      </w:r>
      <w:r w:rsidR="00553408" w:rsidRPr="00A60C3B">
        <w:rPr>
          <w:rFonts w:ascii="Arial" w:hAnsi="Arial" w:cs="Arial"/>
          <w:color w:val="000000" w:themeColor="text1"/>
        </w:rPr>
        <w:t>unfair</w:t>
      </w:r>
      <w:r w:rsidR="003A5989" w:rsidRPr="00A60C3B">
        <w:rPr>
          <w:rFonts w:ascii="Arial" w:hAnsi="Arial" w:cs="Arial"/>
          <w:color w:val="000000" w:themeColor="text1"/>
        </w:rPr>
        <w:t xml:space="preserve">. However, </w:t>
      </w:r>
      <w:r w:rsidR="00553408" w:rsidRPr="00A60C3B">
        <w:rPr>
          <w:rFonts w:ascii="Arial" w:hAnsi="Arial" w:cs="Arial"/>
          <w:color w:val="000000" w:themeColor="text1"/>
        </w:rPr>
        <w:t xml:space="preserve">the judgement at ET </w:t>
      </w:r>
      <w:r w:rsidR="003A5989" w:rsidRPr="00A60C3B">
        <w:rPr>
          <w:rFonts w:ascii="Arial" w:hAnsi="Arial" w:cs="Arial"/>
          <w:color w:val="000000" w:themeColor="text1"/>
        </w:rPr>
        <w:t xml:space="preserve">it will </w:t>
      </w:r>
      <w:r w:rsidR="00E65262" w:rsidRPr="00A60C3B">
        <w:rPr>
          <w:rFonts w:ascii="Arial" w:hAnsi="Arial" w:cs="Arial"/>
          <w:color w:val="000000" w:themeColor="text1"/>
        </w:rPr>
        <w:t>weigh</w:t>
      </w:r>
      <w:r w:rsidR="003A5989" w:rsidRPr="00A60C3B">
        <w:rPr>
          <w:rFonts w:ascii="Arial" w:hAnsi="Arial" w:cs="Arial"/>
          <w:color w:val="000000" w:themeColor="text1"/>
        </w:rPr>
        <w:t xml:space="preserve"> heavily </w:t>
      </w:r>
      <w:r w:rsidR="00553408" w:rsidRPr="00A60C3B">
        <w:rPr>
          <w:rFonts w:ascii="Arial" w:hAnsi="Arial" w:cs="Arial"/>
          <w:color w:val="000000" w:themeColor="text1"/>
        </w:rPr>
        <w:t>on</w:t>
      </w:r>
      <w:r w:rsidR="003A5989" w:rsidRPr="00A60C3B">
        <w:rPr>
          <w:rFonts w:ascii="Arial" w:hAnsi="Arial" w:cs="Arial"/>
          <w:color w:val="000000" w:themeColor="text1"/>
        </w:rPr>
        <w:t xml:space="preserve"> </w:t>
      </w:r>
      <w:r w:rsidR="00553408" w:rsidRPr="00A60C3B">
        <w:rPr>
          <w:rFonts w:ascii="Arial" w:hAnsi="Arial" w:cs="Arial"/>
          <w:color w:val="000000" w:themeColor="text1"/>
        </w:rPr>
        <w:t>as they have not followed process</w:t>
      </w:r>
      <w:r w:rsidR="003A5989" w:rsidRPr="00A60C3B">
        <w:rPr>
          <w:rFonts w:ascii="Arial" w:hAnsi="Arial" w:cs="Arial"/>
          <w:color w:val="000000" w:themeColor="text1"/>
        </w:rPr>
        <w:t xml:space="preserve">, supported by Lock v Cardiff Railway Co. Ltd (1998) IRLR 358. </w:t>
      </w:r>
      <w:r w:rsidR="00E33B76" w:rsidRPr="00A60C3B">
        <w:rPr>
          <w:rFonts w:ascii="Arial" w:hAnsi="Arial" w:cs="Arial"/>
          <w:color w:val="000000" w:themeColor="text1"/>
        </w:rPr>
        <w:t>A</w:t>
      </w:r>
      <w:r w:rsidR="00B153BE" w:rsidRPr="00A60C3B">
        <w:rPr>
          <w:rFonts w:ascii="Arial" w:hAnsi="Arial" w:cs="Arial"/>
          <w:color w:val="000000" w:themeColor="text1"/>
        </w:rPr>
        <w:t xml:space="preserve"> </w:t>
      </w:r>
      <w:r w:rsidR="00FA50CD" w:rsidRPr="00A60C3B">
        <w:rPr>
          <w:rFonts w:ascii="Arial" w:hAnsi="Arial" w:cs="Arial"/>
          <w:color w:val="000000" w:themeColor="text1"/>
        </w:rPr>
        <w:t xml:space="preserve">private </w:t>
      </w:r>
      <w:r w:rsidR="00947347" w:rsidRPr="00A60C3B">
        <w:rPr>
          <w:rFonts w:ascii="Arial" w:hAnsi="Arial" w:cs="Arial"/>
          <w:color w:val="000000" w:themeColor="text1"/>
        </w:rPr>
        <w:t>settlement offer is offered through an</w:t>
      </w:r>
      <w:r w:rsidR="00FA50CD" w:rsidRPr="00A60C3B">
        <w:rPr>
          <w:rFonts w:ascii="Arial" w:hAnsi="Arial" w:cs="Arial"/>
          <w:color w:val="000000" w:themeColor="text1"/>
        </w:rPr>
        <w:t xml:space="preserve"> ACAS Agreement</w:t>
      </w:r>
      <w:r w:rsidR="00E33B76" w:rsidRPr="00A60C3B">
        <w:rPr>
          <w:rFonts w:ascii="Arial" w:hAnsi="Arial" w:cs="Arial"/>
          <w:color w:val="000000" w:themeColor="text1"/>
        </w:rPr>
        <w:t xml:space="preserve"> (</w:t>
      </w:r>
      <w:r w:rsidR="00947347" w:rsidRPr="00A60C3B">
        <w:rPr>
          <w:rFonts w:ascii="Arial" w:hAnsi="Arial" w:cs="Arial"/>
          <w:color w:val="000000" w:themeColor="text1"/>
        </w:rPr>
        <w:t xml:space="preserve">COT3). </w:t>
      </w:r>
      <w:r w:rsidR="00FA50CD" w:rsidRPr="00A60C3B">
        <w:rPr>
          <w:rFonts w:ascii="Arial" w:hAnsi="Arial" w:cs="Arial"/>
          <w:color w:val="000000" w:themeColor="text1"/>
        </w:rPr>
        <w:t>H</w:t>
      </w:r>
      <w:r w:rsidR="00947347" w:rsidRPr="00A60C3B">
        <w:rPr>
          <w:rFonts w:ascii="Arial" w:hAnsi="Arial" w:cs="Arial"/>
          <w:color w:val="000000" w:themeColor="text1"/>
        </w:rPr>
        <w:t>owever,</w:t>
      </w:r>
      <w:r w:rsidR="00FA50CD" w:rsidRPr="00A60C3B">
        <w:rPr>
          <w:rFonts w:ascii="Arial" w:hAnsi="Arial" w:cs="Arial"/>
          <w:color w:val="000000" w:themeColor="text1"/>
        </w:rPr>
        <w:t xml:space="preserve"> section 203 of The </w:t>
      </w:r>
      <w:r w:rsidR="00947347" w:rsidRPr="00A60C3B">
        <w:rPr>
          <w:rFonts w:ascii="Arial" w:hAnsi="Arial" w:cs="Arial"/>
          <w:color w:val="000000" w:themeColor="text1"/>
        </w:rPr>
        <w:t>ERA</w:t>
      </w:r>
      <w:r w:rsidR="00FA50CD" w:rsidRPr="00A60C3B">
        <w:rPr>
          <w:rFonts w:ascii="Arial" w:hAnsi="Arial" w:cs="Arial"/>
          <w:color w:val="000000" w:themeColor="text1"/>
        </w:rPr>
        <w:t xml:space="preserve"> 1996</w:t>
      </w:r>
      <w:r w:rsidR="00947347" w:rsidRPr="00A60C3B">
        <w:rPr>
          <w:rFonts w:ascii="Arial" w:hAnsi="Arial" w:cs="Arial"/>
          <w:color w:val="000000" w:themeColor="text1"/>
        </w:rPr>
        <w:t xml:space="preserve">, set out conditions legal requirement that </w:t>
      </w:r>
      <w:r w:rsidR="00FA50CD" w:rsidRPr="00A60C3B">
        <w:rPr>
          <w:rFonts w:ascii="Arial" w:hAnsi="Arial" w:cs="Arial"/>
          <w:color w:val="000000" w:themeColor="text1"/>
        </w:rPr>
        <w:t>must be met in order for a settlement agreement to be binding</w:t>
      </w:r>
      <w:r w:rsidR="00947347" w:rsidRPr="00A60C3B">
        <w:rPr>
          <w:rFonts w:ascii="Arial" w:hAnsi="Arial" w:cs="Arial"/>
          <w:noProof/>
          <w:color w:val="000000" w:themeColor="text1"/>
        </w:rPr>
        <w:t xml:space="preserve"> (ACAS, 2018</w:t>
      </w:r>
      <w:proofErr w:type="gramStart"/>
      <w:r w:rsidR="00947347" w:rsidRPr="00A60C3B">
        <w:rPr>
          <w:rFonts w:ascii="Arial" w:hAnsi="Arial" w:cs="Arial"/>
          <w:noProof/>
          <w:color w:val="000000" w:themeColor="text1"/>
        </w:rPr>
        <w:t>)</w:t>
      </w:r>
      <w:r w:rsidR="00FA50CD" w:rsidRPr="00A60C3B">
        <w:rPr>
          <w:rFonts w:ascii="Arial" w:hAnsi="Arial" w:cs="Arial"/>
          <w:color w:val="000000" w:themeColor="text1"/>
        </w:rPr>
        <w:t>;</w:t>
      </w:r>
      <w:proofErr w:type="gramEnd"/>
    </w:p>
    <w:p w14:paraId="55391F2E" w14:textId="77777777" w:rsidR="00FA50CD" w:rsidRPr="00A60C3B" w:rsidRDefault="00FA50CD"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The agreement </w:t>
      </w:r>
      <w:r w:rsidR="0085078D" w:rsidRPr="00A60C3B">
        <w:rPr>
          <w:rFonts w:ascii="Arial" w:hAnsi="Arial" w:cs="Arial"/>
          <w:color w:val="000000" w:themeColor="text1"/>
        </w:rPr>
        <w:t>must</w:t>
      </w:r>
      <w:r w:rsidRPr="00A60C3B">
        <w:rPr>
          <w:rFonts w:ascii="Arial" w:hAnsi="Arial" w:cs="Arial"/>
          <w:color w:val="000000" w:themeColor="text1"/>
        </w:rPr>
        <w:t xml:space="preserve"> be in </w:t>
      </w:r>
      <w:proofErr w:type="gramStart"/>
      <w:r w:rsidRPr="00A60C3B">
        <w:rPr>
          <w:rFonts w:ascii="Arial" w:hAnsi="Arial" w:cs="Arial"/>
          <w:color w:val="000000" w:themeColor="text1"/>
        </w:rPr>
        <w:t>writing;</w:t>
      </w:r>
      <w:proofErr w:type="gramEnd"/>
    </w:p>
    <w:p w14:paraId="0B6E19E8" w14:textId="77777777" w:rsidR="00FA50CD" w:rsidRPr="00A60C3B" w:rsidRDefault="00FA50CD"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The agreement must relate to a ‘</w:t>
      </w:r>
      <w:r w:rsidR="0085078D" w:rsidRPr="00A60C3B">
        <w:rPr>
          <w:rFonts w:ascii="Arial" w:hAnsi="Arial" w:cs="Arial"/>
          <w:color w:val="000000" w:themeColor="text1"/>
        </w:rPr>
        <w:t>particular</w:t>
      </w:r>
      <w:r w:rsidRPr="00A60C3B">
        <w:rPr>
          <w:rFonts w:ascii="Arial" w:hAnsi="Arial" w:cs="Arial"/>
          <w:color w:val="000000" w:themeColor="text1"/>
        </w:rPr>
        <w:t xml:space="preserve"> complaint’ or ‘</w:t>
      </w:r>
      <w:r w:rsidR="0085078D" w:rsidRPr="00A60C3B">
        <w:rPr>
          <w:rFonts w:ascii="Arial" w:hAnsi="Arial" w:cs="Arial"/>
          <w:color w:val="000000" w:themeColor="text1"/>
        </w:rPr>
        <w:t>particular</w:t>
      </w:r>
      <w:r w:rsidRPr="00A60C3B">
        <w:rPr>
          <w:rFonts w:ascii="Arial" w:hAnsi="Arial" w:cs="Arial"/>
          <w:color w:val="000000" w:themeColor="text1"/>
        </w:rPr>
        <w:t xml:space="preserve"> proceedings’ – such as unfair dismissal</w:t>
      </w:r>
    </w:p>
    <w:p w14:paraId="19E485DE" w14:textId="77777777" w:rsidR="00FA50CD" w:rsidRPr="00A60C3B" w:rsidRDefault="00FA50CD"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The employee must have received </w:t>
      </w:r>
      <w:r w:rsidR="0085078D" w:rsidRPr="00A60C3B">
        <w:rPr>
          <w:rFonts w:ascii="Arial" w:hAnsi="Arial" w:cs="Arial"/>
          <w:color w:val="000000" w:themeColor="text1"/>
        </w:rPr>
        <w:t>legal advice from a relevant</w:t>
      </w:r>
      <w:r w:rsidRPr="00A60C3B">
        <w:rPr>
          <w:rFonts w:ascii="Arial" w:hAnsi="Arial" w:cs="Arial"/>
          <w:color w:val="000000" w:themeColor="text1"/>
        </w:rPr>
        <w:t xml:space="preserve"> independent advisor </w:t>
      </w:r>
      <w:r w:rsidR="0085078D" w:rsidRPr="00A60C3B">
        <w:rPr>
          <w:rFonts w:ascii="Arial" w:hAnsi="Arial" w:cs="Arial"/>
          <w:color w:val="000000" w:themeColor="text1"/>
        </w:rPr>
        <w:t xml:space="preserve">on the terms and effect of the proposed agreement and its effect on the employee’s ability to pursue any rights before the employment tribunal – this will usually be a qualified solicitor or legal executive </w:t>
      </w:r>
    </w:p>
    <w:p w14:paraId="6EF04C0B" w14:textId="77777777" w:rsidR="0085078D" w:rsidRPr="00A60C3B" w:rsidRDefault="0085078D"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The independent adviser must have a current contract of insurance, or professional indemnity insurance, covering the risk of a claim against them by the employee in respect of advice</w:t>
      </w:r>
    </w:p>
    <w:p w14:paraId="13A23D42" w14:textId="77777777" w:rsidR="0085078D" w:rsidRPr="00A60C3B" w:rsidRDefault="0085078D"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The agreement must identify the advisor </w:t>
      </w:r>
    </w:p>
    <w:p w14:paraId="5214B8CF" w14:textId="77777777" w:rsidR="0085078D" w:rsidRPr="00A60C3B" w:rsidRDefault="0085078D"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The agreement must state that the conditions regulating settlement agreements under the relevant statutory provisions have been satisfied</w:t>
      </w:r>
    </w:p>
    <w:p w14:paraId="0002C102" w14:textId="77777777" w:rsidR="00B40A9E" w:rsidRPr="00A60C3B" w:rsidRDefault="00B40A9E" w:rsidP="00D2162C">
      <w:pPr>
        <w:spacing w:beforeLines="50" w:before="120" w:afterLines="50" w:after="120" w:line="360" w:lineRule="auto"/>
        <w:rPr>
          <w:rFonts w:ascii="Arial" w:hAnsi="Arial" w:cs="Arial"/>
          <w:color w:val="000000" w:themeColor="text1"/>
        </w:rPr>
      </w:pPr>
    </w:p>
    <w:p w14:paraId="04B31B1C" w14:textId="77777777" w:rsidR="00D22937" w:rsidRPr="00A60C3B" w:rsidRDefault="00947347"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On the balance, i</w:t>
      </w:r>
      <w:r w:rsidR="00B40A9E" w:rsidRPr="00A60C3B">
        <w:rPr>
          <w:rFonts w:ascii="Arial" w:hAnsi="Arial" w:cs="Arial"/>
          <w:color w:val="000000" w:themeColor="text1"/>
        </w:rPr>
        <w:t xml:space="preserve">s it worth </w:t>
      </w:r>
      <w:r w:rsidR="00161034" w:rsidRPr="00A60C3B">
        <w:rPr>
          <w:rFonts w:ascii="Arial" w:hAnsi="Arial" w:cs="Arial"/>
          <w:color w:val="000000" w:themeColor="text1"/>
        </w:rPr>
        <w:t>BB</w:t>
      </w:r>
      <w:r w:rsidRPr="00A60C3B">
        <w:rPr>
          <w:rFonts w:ascii="Arial" w:hAnsi="Arial" w:cs="Arial"/>
          <w:color w:val="000000" w:themeColor="text1"/>
        </w:rPr>
        <w:t xml:space="preserve"> continuing to an ET as they</w:t>
      </w:r>
      <w:r w:rsidR="00B153BE" w:rsidRPr="00A60C3B">
        <w:rPr>
          <w:rFonts w:ascii="Arial" w:hAnsi="Arial" w:cs="Arial"/>
          <w:color w:val="000000" w:themeColor="text1"/>
        </w:rPr>
        <w:t xml:space="preserve"> </w:t>
      </w:r>
      <w:r w:rsidR="00B40A9E" w:rsidRPr="00A60C3B">
        <w:rPr>
          <w:rFonts w:ascii="Arial" w:hAnsi="Arial" w:cs="Arial"/>
          <w:color w:val="000000" w:themeColor="text1"/>
        </w:rPr>
        <w:t>did</w:t>
      </w:r>
      <w:r w:rsidR="00B153BE" w:rsidRPr="00A60C3B">
        <w:rPr>
          <w:rFonts w:ascii="Arial" w:hAnsi="Arial" w:cs="Arial"/>
          <w:color w:val="000000" w:themeColor="text1"/>
        </w:rPr>
        <w:t xml:space="preserve"> </w:t>
      </w:r>
      <w:r w:rsidR="00B40A9E" w:rsidRPr="00A60C3B">
        <w:rPr>
          <w:rFonts w:ascii="Arial" w:hAnsi="Arial" w:cs="Arial"/>
          <w:color w:val="000000" w:themeColor="text1"/>
        </w:rPr>
        <w:t>n</w:t>
      </w:r>
      <w:r w:rsidR="00B153BE" w:rsidRPr="00A60C3B">
        <w:rPr>
          <w:rFonts w:ascii="Arial" w:hAnsi="Arial" w:cs="Arial"/>
          <w:color w:val="000000" w:themeColor="text1"/>
        </w:rPr>
        <w:t>o</w:t>
      </w:r>
      <w:r w:rsidR="00B40A9E" w:rsidRPr="00A60C3B">
        <w:rPr>
          <w:rFonts w:ascii="Arial" w:hAnsi="Arial" w:cs="Arial"/>
          <w:color w:val="000000" w:themeColor="text1"/>
        </w:rPr>
        <w:t>t follow correct process?</w:t>
      </w:r>
      <w:r w:rsidRPr="00A60C3B">
        <w:rPr>
          <w:rFonts w:ascii="Arial" w:hAnsi="Arial" w:cs="Arial"/>
          <w:color w:val="000000" w:themeColor="text1"/>
        </w:rPr>
        <w:t xml:space="preserve"> Explore</w:t>
      </w:r>
      <w:r w:rsidR="00B40A9E" w:rsidRPr="00A60C3B">
        <w:rPr>
          <w:rFonts w:ascii="Arial" w:hAnsi="Arial" w:cs="Arial"/>
          <w:color w:val="000000" w:themeColor="text1"/>
        </w:rPr>
        <w:t xml:space="preserve"> </w:t>
      </w:r>
      <w:r w:rsidRPr="00A60C3B">
        <w:rPr>
          <w:rFonts w:ascii="Arial" w:hAnsi="Arial" w:cs="Arial"/>
          <w:color w:val="000000" w:themeColor="text1"/>
        </w:rPr>
        <w:t xml:space="preserve">a </w:t>
      </w:r>
      <w:r w:rsidR="00B40A9E" w:rsidRPr="00A60C3B">
        <w:rPr>
          <w:rFonts w:ascii="Arial" w:hAnsi="Arial" w:cs="Arial"/>
          <w:color w:val="000000" w:themeColor="text1"/>
        </w:rPr>
        <w:t xml:space="preserve">settlement </w:t>
      </w:r>
      <w:r w:rsidRPr="00A60C3B">
        <w:rPr>
          <w:rFonts w:ascii="Arial" w:hAnsi="Arial" w:cs="Arial"/>
          <w:color w:val="000000" w:themeColor="text1"/>
        </w:rPr>
        <w:t>that will support both parties.</w:t>
      </w:r>
    </w:p>
    <w:p w14:paraId="6623A92F" w14:textId="77777777" w:rsidR="00260EE6" w:rsidRPr="00A60C3B" w:rsidRDefault="00AB6061"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R</w:t>
      </w:r>
      <w:r w:rsidR="00260EE6" w:rsidRPr="00A60C3B">
        <w:rPr>
          <w:rFonts w:ascii="Arial" w:hAnsi="Arial" w:cs="Arial"/>
          <w:color w:val="000000" w:themeColor="text1"/>
        </w:rPr>
        <w:t xml:space="preserve">ecommendation: Settle case to save company reputation and legal fees. Offer </w:t>
      </w:r>
      <w:r w:rsidR="00161034" w:rsidRPr="00A60C3B">
        <w:rPr>
          <w:rFonts w:ascii="Arial" w:hAnsi="Arial" w:cs="Arial"/>
          <w:color w:val="000000" w:themeColor="text1"/>
        </w:rPr>
        <w:t>GR</w:t>
      </w:r>
      <w:r w:rsidR="00260EE6" w:rsidRPr="00A60C3B">
        <w:rPr>
          <w:rFonts w:ascii="Arial" w:hAnsi="Arial" w:cs="Arial"/>
          <w:color w:val="000000" w:themeColor="text1"/>
        </w:rPr>
        <w:t xml:space="preserve"> reengagement on new terms.</w:t>
      </w:r>
    </w:p>
    <w:p w14:paraId="558AE341" w14:textId="78A57B5E" w:rsidR="00D2162C" w:rsidRPr="00A60C3B" w:rsidRDefault="00D2162C" w:rsidP="00D2162C">
      <w:pPr>
        <w:pStyle w:val="NormalWeb"/>
        <w:spacing w:beforeLines="50" w:before="120" w:beforeAutospacing="0" w:afterLines="50" w:after="120" w:afterAutospacing="0" w:line="360" w:lineRule="auto"/>
        <w:rPr>
          <w:rFonts w:ascii="Arial" w:hAnsi="Arial" w:cs="Arial"/>
          <w:b/>
          <w:color w:val="000000" w:themeColor="text1"/>
        </w:rPr>
      </w:pPr>
      <w:r w:rsidRPr="00A60C3B">
        <w:rPr>
          <w:rFonts w:ascii="Arial" w:hAnsi="Arial" w:cs="Arial"/>
          <w:b/>
          <w:color w:val="000000" w:themeColor="text1"/>
        </w:rPr>
        <w:t xml:space="preserve">Section B, 1. </w:t>
      </w:r>
    </w:p>
    <w:p w14:paraId="1558EEE6" w14:textId="0FD1A4A1" w:rsidR="00BA5C2E" w:rsidRPr="00A60C3B" w:rsidRDefault="00DC69DB"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Dear Mr Thomas, </w:t>
      </w:r>
    </w:p>
    <w:p w14:paraId="10E9FAD1" w14:textId="77777777" w:rsidR="00320AB1" w:rsidRPr="00A60C3B" w:rsidRDefault="00DC69DB"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 would like to establish some facts that will support you </w:t>
      </w:r>
      <w:r w:rsidR="00320AB1" w:rsidRPr="00A60C3B">
        <w:rPr>
          <w:rFonts w:ascii="Arial" w:hAnsi="Arial" w:cs="Arial"/>
          <w:color w:val="000000" w:themeColor="text1"/>
        </w:rPr>
        <w:t>with responding to the flexible working</w:t>
      </w:r>
      <w:r w:rsidRPr="00A60C3B">
        <w:rPr>
          <w:rFonts w:ascii="Arial" w:hAnsi="Arial" w:cs="Arial"/>
          <w:color w:val="000000" w:themeColor="text1"/>
        </w:rPr>
        <w:t xml:space="preserve"> request, including the process. </w:t>
      </w:r>
      <w:r w:rsidR="00320AB1" w:rsidRPr="00A60C3B">
        <w:rPr>
          <w:rFonts w:ascii="Arial" w:hAnsi="Arial" w:cs="Arial"/>
          <w:color w:val="000000" w:themeColor="text1"/>
        </w:rPr>
        <w:t xml:space="preserve">Firstly, does BB have </w:t>
      </w:r>
      <w:r w:rsidRPr="00A60C3B">
        <w:rPr>
          <w:rFonts w:ascii="Arial" w:hAnsi="Arial" w:cs="Arial"/>
          <w:color w:val="000000" w:themeColor="text1"/>
        </w:rPr>
        <w:t xml:space="preserve">their own policy on flexible working that corresponds with the </w:t>
      </w:r>
      <w:proofErr w:type="spellStart"/>
      <w:r w:rsidRPr="00A60C3B">
        <w:rPr>
          <w:rFonts w:ascii="Arial" w:hAnsi="Arial" w:cs="Arial"/>
          <w:color w:val="000000" w:themeColor="text1"/>
        </w:rPr>
        <w:t>ACAS</w:t>
      </w:r>
      <w:r w:rsidR="00B13F8B" w:rsidRPr="00A60C3B">
        <w:rPr>
          <w:rFonts w:ascii="Arial" w:hAnsi="Arial" w:cs="Arial"/>
          <w:color w:val="000000" w:themeColor="text1"/>
        </w:rPr>
        <w:t>CoP</w:t>
      </w:r>
      <w:proofErr w:type="spellEnd"/>
      <w:r w:rsidRPr="00A60C3B">
        <w:rPr>
          <w:rFonts w:ascii="Arial" w:hAnsi="Arial" w:cs="Arial"/>
          <w:color w:val="000000" w:themeColor="text1"/>
        </w:rPr>
        <w:t xml:space="preserve">? </w:t>
      </w:r>
      <w:r w:rsidR="00320AB1" w:rsidRPr="00A60C3B">
        <w:rPr>
          <w:rFonts w:ascii="Arial" w:hAnsi="Arial" w:cs="Arial"/>
          <w:color w:val="000000" w:themeColor="text1"/>
        </w:rPr>
        <w:t xml:space="preserve">Secondly, Julie </w:t>
      </w:r>
      <w:r w:rsidR="00B13F8B" w:rsidRPr="00A60C3B">
        <w:rPr>
          <w:rFonts w:ascii="Arial" w:hAnsi="Arial" w:cs="Arial"/>
          <w:color w:val="000000" w:themeColor="text1"/>
        </w:rPr>
        <w:t>has the right as an employee to make a statutory</w:t>
      </w:r>
      <w:r w:rsidR="00074638" w:rsidRPr="00A60C3B">
        <w:rPr>
          <w:rFonts w:ascii="Arial" w:hAnsi="Arial" w:cs="Arial"/>
          <w:color w:val="000000" w:themeColor="text1"/>
        </w:rPr>
        <w:t xml:space="preserve"> flexible working request under the ERT 1996, section 80F. Julie meets the criteria as she h</w:t>
      </w:r>
      <w:r w:rsidR="00320AB1" w:rsidRPr="00A60C3B">
        <w:rPr>
          <w:rFonts w:ascii="Arial" w:hAnsi="Arial" w:cs="Arial"/>
          <w:color w:val="000000" w:themeColor="text1"/>
        </w:rPr>
        <w:t xml:space="preserve">as </w:t>
      </w:r>
      <w:r w:rsidR="00074638" w:rsidRPr="00A60C3B">
        <w:rPr>
          <w:rFonts w:ascii="Arial" w:hAnsi="Arial" w:cs="Arial"/>
          <w:color w:val="000000" w:themeColor="text1"/>
        </w:rPr>
        <w:t xml:space="preserve">service </w:t>
      </w:r>
      <w:r w:rsidR="00320AB1" w:rsidRPr="00A60C3B">
        <w:rPr>
          <w:rFonts w:ascii="Arial" w:hAnsi="Arial" w:cs="Arial"/>
          <w:color w:val="000000" w:themeColor="text1"/>
        </w:rPr>
        <w:t xml:space="preserve">for </w:t>
      </w:r>
      <w:r w:rsidRPr="00A60C3B">
        <w:rPr>
          <w:rFonts w:ascii="Arial" w:hAnsi="Arial" w:cs="Arial"/>
          <w:color w:val="000000" w:themeColor="text1"/>
        </w:rPr>
        <w:t>least 26 weeks</w:t>
      </w:r>
      <w:r w:rsidR="00074638" w:rsidRPr="00A60C3B">
        <w:rPr>
          <w:rFonts w:ascii="Arial" w:hAnsi="Arial" w:cs="Arial"/>
          <w:color w:val="000000" w:themeColor="text1"/>
        </w:rPr>
        <w:t xml:space="preserve"> continuous employment</w:t>
      </w:r>
      <w:r w:rsidR="00074638" w:rsidRPr="00A60C3B">
        <w:rPr>
          <w:rStyle w:val="FootnoteReference"/>
          <w:rFonts w:ascii="Arial" w:hAnsi="Arial" w:cs="Arial"/>
          <w:color w:val="000000" w:themeColor="text1"/>
        </w:rPr>
        <w:footnoteReference w:id="1"/>
      </w:r>
      <w:r w:rsidRPr="00A60C3B">
        <w:rPr>
          <w:rFonts w:ascii="Arial" w:hAnsi="Arial" w:cs="Arial"/>
          <w:color w:val="000000" w:themeColor="text1"/>
        </w:rPr>
        <w:t xml:space="preserve">. </w:t>
      </w:r>
    </w:p>
    <w:p w14:paraId="7B47DD64" w14:textId="77777777" w:rsidR="00320AB1" w:rsidRPr="00A60C3B" w:rsidRDefault="00320AB1" w:rsidP="00D2162C">
      <w:pPr>
        <w:pStyle w:val="NormalWeb"/>
        <w:spacing w:beforeLines="50" w:before="120" w:beforeAutospacing="0" w:afterLines="50" w:after="120" w:afterAutospacing="0" w:line="360" w:lineRule="auto"/>
        <w:rPr>
          <w:rFonts w:ascii="Arial" w:hAnsi="Arial" w:cs="Arial"/>
          <w:color w:val="000000" w:themeColor="text1"/>
        </w:rPr>
      </w:pPr>
    </w:p>
    <w:p w14:paraId="0F0551BF" w14:textId="77777777" w:rsidR="000D6715" w:rsidRPr="00A60C3B" w:rsidRDefault="00400B1E"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T</w:t>
      </w:r>
      <w:r w:rsidR="00DC69DB" w:rsidRPr="00A60C3B">
        <w:rPr>
          <w:rFonts w:ascii="Arial" w:hAnsi="Arial" w:cs="Arial"/>
          <w:color w:val="000000" w:themeColor="text1"/>
        </w:rPr>
        <w:t xml:space="preserve">he </w:t>
      </w:r>
      <w:proofErr w:type="spellStart"/>
      <w:r w:rsidR="00DC69DB" w:rsidRPr="00A60C3B">
        <w:rPr>
          <w:rFonts w:ascii="Arial" w:hAnsi="Arial" w:cs="Arial"/>
          <w:color w:val="000000" w:themeColor="text1"/>
        </w:rPr>
        <w:t>AC</w:t>
      </w:r>
      <w:r w:rsidR="00320AB1" w:rsidRPr="00A60C3B">
        <w:rPr>
          <w:rFonts w:ascii="Arial" w:hAnsi="Arial" w:cs="Arial"/>
          <w:color w:val="000000" w:themeColor="text1"/>
        </w:rPr>
        <w:t>ASC</w:t>
      </w:r>
      <w:r w:rsidR="00074638" w:rsidRPr="00A60C3B">
        <w:rPr>
          <w:rFonts w:ascii="Arial" w:hAnsi="Arial" w:cs="Arial"/>
          <w:color w:val="000000" w:themeColor="text1"/>
        </w:rPr>
        <w:t>o</w:t>
      </w:r>
      <w:r w:rsidR="00320AB1" w:rsidRPr="00A60C3B">
        <w:rPr>
          <w:rFonts w:ascii="Arial" w:hAnsi="Arial" w:cs="Arial"/>
          <w:color w:val="000000" w:themeColor="text1"/>
        </w:rPr>
        <w:t>P</w:t>
      </w:r>
      <w:proofErr w:type="spellEnd"/>
      <w:r w:rsidR="00320AB1" w:rsidRPr="00A60C3B">
        <w:rPr>
          <w:rFonts w:ascii="Arial" w:hAnsi="Arial" w:cs="Arial"/>
          <w:color w:val="000000" w:themeColor="text1"/>
        </w:rPr>
        <w:t xml:space="preserve"> </w:t>
      </w:r>
      <w:r w:rsidRPr="00A60C3B">
        <w:rPr>
          <w:rFonts w:ascii="Arial" w:hAnsi="Arial" w:cs="Arial"/>
          <w:color w:val="000000" w:themeColor="text1"/>
        </w:rPr>
        <w:t>explains any</w:t>
      </w:r>
      <w:r w:rsidR="00DC69DB" w:rsidRPr="00A60C3B">
        <w:rPr>
          <w:rFonts w:ascii="Arial" w:hAnsi="Arial" w:cs="Arial"/>
          <w:color w:val="000000" w:themeColor="text1"/>
        </w:rPr>
        <w:t xml:space="preserve"> flexible working request needs to be submitted in writing. </w:t>
      </w:r>
      <w:r w:rsidR="00074638" w:rsidRPr="00A60C3B">
        <w:rPr>
          <w:rFonts w:ascii="Arial" w:hAnsi="Arial" w:cs="Arial"/>
          <w:color w:val="000000" w:themeColor="text1"/>
        </w:rPr>
        <w:t>Y</w:t>
      </w:r>
      <w:r w:rsidR="00DC69DB" w:rsidRPr="00A60C3B">
        <w:rPr>
          <w:rFonts w:ascii="Arial" w:hAnsi="Arial" w:cs="Arial"/>
          <w:color w:val="000000" w:themeColor="text1"/>
        </w:rPr>
        <w:t xml:space="preserve">ou </w:t>
      </w:r>
      <w:r w:rsidR="00074638" w:rsidRPr="00A60C3B">
        <w:rPr>
          <w:rFonts w:ascii="Arial" w:hAnsi="Arial" w:cs="Arial"/>
          <w:color w:val="000000" w:themeColor="text1"/>
        </w:rPr>
        <w:t xml:space="preserve">explained </w:t>
      </w:r>
      <w:r w:rsidR="00DC69DB" w:rsidRPr="00A60C3B">
        <w:rPr>
          <w:rFonts w:ascii="Arial" w:hAnsi="Arial" w:cs="Arial"/>
          <w:color w:val="000000" w:themeColor="text1"/>
        </w:rPr>
        <w:t xml:space="preserve">an email from Julie </w:t>
      </w:r>
      <w:r w:rsidRPr="00A60C3B">
        <w:rPr>
          <w:rFonts w:ascii="Arial" w:hAnsi="Arial" w:cs="Arial"/>
          <w:color w:val="000000" w:themeColor="text1"/>
        </w:rPr>
        <w:t>have</w:t>
      </w:r>
      <w:r w:rsidR="00074638" w:rsidRPr="00A60C3B">
        <w:rPr>
          <w:rFonts w:ascii="Arial" w:hAnsi="Arial" w:cs="Arial"/>
          <w:color w:val="000000" w:themeColor="text1"/>
        </w:rPr>
        <w:t xml:space="preserve"> received </w:t>
      </w:r>
      <w:r w:rsidR="00DC69DB" w:rsidRPr="00A60C3B">
        <w:rPr>
          <w:rFonts w:ascii="Arial" w:hAnsi="Arial" w:cs="Arial"/>
          <w:color w:val="000000" w:themeColor="text1"/>
        </w:rPr>
        <w:t>howeve</w:t>
      </w:r>
      <w:r w:rsidR="00074638" w:rsidRPr="00A60C3B">
        <w:rPr>
          <w:rFonts w:ascii="Arial" w:hAnsi="Arial" w:cs="Arial"/>
          <w:color w:val="000000" w:themeColor="text1"/>
        </w:rPr>
        <w:t xml:space="preserve">r, </w:t>
      </w:r>
      <w:r w:rsidRPr="00A60C3B">
        <w:rPr>
          <w:rFonts w:ascii="Arial" w:hAnsi="Arial" w:cs="Arial"/>
          <w:color w:val="000000" w:themeColor="text1"/>
        </w:rPr>
        <w:t>an</w:t>
      </w:r>
      <w:r w:rsidR="00DC69DB" w:rsidRPr="00A60C3B">
        <w:rPr>
          <w:rFonts w:ascii="Arial" w:hAnsi="Arial" w:cs="Arial"/>
          <w:color w:val="000000" w:themeColor="text1"/>
        </w:rPr>
        <w:t xml:space="preserve"> official request </w:t>
      </w:r>
      <w:r w:rsidRPr="00A60C3B">
        <w:rPr>
          <w:rFonts w:ascii="Arial" w:hAnsi="Arial" w:cs="Arial"/>
          <w:color w:val="000000" w:themeColor="text1"/>
        </w:rPr>
        <w:t xml:space="preserve">should be completed via </w:t>
      </w:r>
      <w:r w:rsidR="00DC69DB" w:rsidRPr="00A60C3B">
        <w:rPr>
          <w:rFonts w:ascii="Arial" w:hAnsi="Arial" w:cs="Arial"/>
          <w:color w:val="000000" w:themeColor="text1"/>
        </w:rPr>
        <w:t xml:space="preserve">the appropriate formal request form included in your policy or downloaded </w:t>
      </w:r>
      <w:r w:rsidRPr="00A60C3B">
        <w:rPr>
          <w:rFonts w:ascii="Arial" w:hAnsi="Arial" w:cs="Arial"/>
          <w:color w:val="000000" w:themeColor="text1"/>
        </w:rPr>
        <w:t>through</w:t>
      </w:r>
      <w:r w:rsidR="00074638" w:rsidRPr="00A60C3B">
        <w:rPr>
          <w:rFonts w:ascii="Arial" w:hAnsi="Arial" w:cs="Arial"/>
          <w:color w:val="000000" w:themeColor="text1"/>
        </w:rPr>
        <w:t xml:space="preserve"> </w:t>
      </w:r>
      <w:proofErr w:type="spellStart"/>
      <w:r w:rsidR="00074638" w:rsidRPr="00A60C3B">
        <w:rPr>
          <w:rFonts w:ascii="Arial" w:hAnsi="Arial" w:cs="Arial"/>
          <w:color w:val="000000" w:themeColor="text1"/>
        </w:rPr>
        <w:t>ACAS</w:t>
      </w:r>
      <w:r w:rsidR="00DC69DB" w:rsidRPr="00A60C3B">
        <w:rPr>
          <w:rFonts w:ascii="Arial" w:hAnsi="Arial" w:cs="Arial"/>
          <w:color w:val="000000" w:themeColor="text1"/>
        </w:rPr>
        <w:t>C</w:t>
      </w:r>
      <w:r w:rsidR="00074638" w:rsidRPr="00A60C3B">
        <w:rPr>
          <w:rFonts w:ascii="Arial" w:hAnsi="Arial" w:cs="Arial"/>
          <w:color w:val="000000" w:themeColor="text1"/>
        </w:rPr>
        <w:t>o</w:t>
      </w:r>
      <w:r w:rsidR="00DC69DB" w:rsidRPr="00A60C3B">
        <w:rPr>
          <w:rFonts w:ascii="Arial" w:hAnsi="Arial" w:cs="Arial"/>
          <w:color w:val="000000" w:themeColor="text1"/>
        </w:rPr>
        <w:t>P</w:t>
      </w:r>
      <w:proofErr w:type="spellEnd"/>
      <w:r w:rsidR="00DC69DB" w:rsidRPr="00A60C3B">
        <w:rPr>
          <w:rFonts w:ascii="Arial" w:hAnsi="Arial" w:cs="Arial"/>
          <w:color w:val="000000" w:themeColor="text1"/>
        </w:rPr>
        <w:t xml:space="preserve">. The formal request </w:t>
      </w:r>
      <w:r w:rsidR="00320AB1" w:rsidRPr="00A60C3B">
        <w:rPr>
          <w:rFonts w:ascii="Arial" w:hAnsi="Arial" w:cs="Arial"/>
          <w:color w:val="000000" w:themeColor="text1"/>
        </w:rPr>
        <w:t xml:space="preserve">will need to </w:t>
      </w:r>
      <w:r w:rsidR="000D6715" w:rsidRPr="00A60C3B">
        <w:rPr>
          <w:rFonts w:ascii="Arial" w:hAnsi="Arial" w:cs="Arial"/>
          <w:color w:val="000000" w:themeColor="text1"/>
        </w:rPr>
        <w:t xml:space="preserve">include the </w:t>
      </w:r>
      <w:proofErr w:type="gramStart"/>
      <w:r w:rsidR="000D6715" w:rsidRPr="00A60C3B">
        <w:rPr>
          <w:rFonts w:ascii="Arial" w:hAnsi="Arial" w:cs="Arial"/>
          <w:color w:val="000000" w:themeColor="text1"/>
        </w:rPr>
        <w:t>following;</w:t>
      </w:r>
      <w:proofErr w:type="gramEnd"/>
    </w:p>
    <w:p w14:paraId="5A1DCF26" w14:textId="77777777" w:rsidR="000D6715" w:rsidRPr="00A60C3B" w:rsidRDefault="000D6715"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proofErr w:type="gramStart"/>
      <w:r w:rsidRPr="00A60C3B">
        <w:rPr>
          <w:rFonts w:ascii="Arial" w:hAnsi="Arial" w:cs="Arial"/>
          <w:color w:val="000000" w:themeColor="text1"/>
        </w:rPr>
        <w:t>Dated</w:t>
      </w:r>
      <w:r w:rsidR="00BF1354" w:rsidRPr="00A60C3B">
        <w:rPr>
          <w:rFonts w:ascii="Arial" w:hAnsi="Arial" w:cs="Arial"/>
          <w:color w:val="000000" w:themeColor="text1"/>
        </w:rPr>
        <w:t>;</w:t>
      </w:r>
      <w:proofErr w:type="gramEnd"/>
    </w:p>
    <w:p w14:paraId="44A0B893" w14:textId="77777777" w:rsidR="000D6715" w:rsidRPr="00A60C3B" w:rsidRDefault="000D6715"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S</w:t>
      </w:r>
      <w:r w:rsidR="00074638" w:rsidRPr="00A60C3B">
        <w:rPr>
          <w:rFonts w:ascii="Arial" w:hAnsi="Arial" w:cs="Arial"/>
          <w:color w:val="000000" w:themeColor="text1"/>
        </w:rPr>
        <w:t xml:space="preserve">tate that it is an application under the </w:t>
      </w:r>
      <w:r w:rsidRPr="00A60C3B">
        <w:rPr>
          <w:rFonts w:ascii="Arial" w:hAnsi="Arial" w:cs="Arial"/>
          <w:color w:val="000000" w:themeColor="text1"/>
        </w:rPr>
        <w:t xml:space="preserve">statutory </w:t>
      </w:r>
      <w:proofErr w:type="gramStart"/>
      <w:r w:rsidRPr="00A60C3B">
        <w:rPr>
          <w:rFonts w:ascii="Arial" w:hAnsi="Arial" w:cs="Arial"/>
          <w:color w:val="000000" w:themeColor="text1"/>
        </w:rPr>
        <w:t>procedure</w:t>
      </w:r>
      <w:r w:rsidR="00BF1354" w:rsidRPr="00A60C3B">
        <w:rPr>
          <w:rFonts w:ascii="Arial" w:hAnsi="Arial" w:cs="Arial"/>
          <w:color w:val="000000" w:themeColor="text1"/>
        </w:rPr>
        <w:t>;</w:t>
      </w:r>
      <w:proofErr w:type="gramEnd"/>
    </w:p>
    <w:p w14:paraId="64D5BC16" w14:textId="77777777" w:rsidR="000D6715" w:rsidRPr="00A60C3B" w:rsidRDefault="000D6715"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S</w:t>
      </w:r>
      <w:r w:rsidR="00074638" w:rsidRPr="00A60C3B">
        <w:rPr>
          <w:rFonts w:ascii="Arial" w:hAnsi="Arial" w:cs="Arial"/>
          <w:color w:val="000000" w:themeColor="text1"/>
        </w:rPr>
        <w:t>pecify the ch</w:t>
      </w:r>
      <w:r w:rsidRPr="00A60C3B">
        <w:rPr>
          <w:rFonts w:ascii="Arial" w:hAnsi="Arial" w:cs="Arial"/>
          <w:color w:val="000000" w:themeColor="text1"/>
        </w:rPr>
        <w:t>ange to contract (change in hours, times required to work, place of work</w:t>
      </w:r>
      <w:proofErr w:type="gramStart"/>
      <w:r w:rsidRPr="00A60C3B">
        <w:rPr>
          <w:rFonts w:ascii="Arial" w:hAnsi="Arial" w:cs="Arial"/>
          <w:color w:val="000000" w:themeColor="text1"/>
        </w:rPr>
        <w:t>)</w:t>
      </w:r>
      <w:r w:rsidR="00BF1354" w:rsidRPr="00A60C3B">
        <w:rPr>
          <w:rFonts w:ascii="Arial" w:hAnsi="Arial" w:cs="Arial"/>
          <w:color w:val="000000" w:themeColor="text1"/>
        </w:rPr>
        <w:t>;</w:t>
      </w:r>
      <w:proofErr w:type="gramEnd"/>
    </w:p>
    <w:p w14:paraId="769D8C47" w14:textId="77777777" w:rsidR="000D6715" w:rsidRPr="00A60C3B" w:rsidRDefault="000D6715"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Effective date of </w:t>
      </w:r>
      <w:proofErr w:type="gramStart"/>
      <w:r w:rsidRPr="00A60C3B">
        <w:rPr>
          <w:rFonts w:ascii="Arial" w:hAnsi="Arial" w:cs="Arial"/>
          <w:color w:val="000000" w:themeColor="text1"/>
        </w:rPr>
        <w:t>change</w:t>
      </w:r>
      <w:r w:rsidR="00BF1354" w:rsidRPr="00A60C3B">
        <w:rPr>
          <w:rFonts w:ascii="Arial" w:hAnsi="Arial" w:cs="Arial"/>
          <w:color w:val="000000" w:themeColor="text1"/>
        </w:rPr>
        <w:t>;</w:t>
      </w:r>
      <w:proofErr w:type="gramEnd"/>
    </w:p>
    <w:p w14:paraId="151B7C67" w14:textId="77777777" w:rsidR="000D6715" w:rsidRPr="00A60C3B" w:rsidRDefault="000D6715"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Explanation for request and </w:t>
      </w:r>
      <w:r w:rsidR="00BF1354" w:rsidRPr="00A60C3B">
        <w:rPr>
          <w:rFonts w:ascii="Arial" w:hAnsi="Arial" w:cs="Arial"/>
          <w:color w:val="000000" w:themeColor="text1"/>
        </w:rPr>
        <w:t xml:space="preserve">the impact of such </w:t>
      </w:r>
      <w:proofErr w:type="gramStart"/>
      <w:r w:rsidR="00BF1354" w:rsidRPr="00A60C3B">
        <w:rPr>
          <w:rFonts w:ascii="Arial" w:hAnsi="Arial" w:cs="Arial"/>
          <w:color w:val="000000" w:themeColor="text1"/>
        </w:rPr>
        <w:t>request;</w:t>
      </w:r>
      <w:proofErr w:type="gramEnd"/>
    </w:p>
    <w:p w14:paraId="5A803197" w14:textId="77777777" w:rsidR="001B1864" w:rsidRPr="00A60C3B" w:rsidRDefault="000D6715"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A personal assessment of the beliefs</w:t>
      </w:r>
      <w:r w:rsidR="00DC69DB" w:rsidRPr="00A60C3B">
        <w:rPr>
          <w:rFonts w:ascii="Arial" w:hAnsi="Arial" w:cs="Arial"/>
          <w:color w:val="000000" w:themeColor="text1"/>
        </w:rPr>
        <w:t xml:space="preserve"> such request will not </w:t>
      </w:r>
      <w:r w:rsidRPr="00A60C3B">
        <w:rPr>
          <w:rFonts w:ascii="Arial" w:hAnsi="Arial" w:cs="Arial"/>
          <w:color w:val="000000" w:themeColor="text1"/>
        </w:rPr>
        <w:t xml:space="preserve">cause an impact on the </w:t>
      </w:r>
      <w:proofErr w:type="gramStart"/>
      <w:r w:rsidRPr="00A60C3B">
        <w:rPr>
          <w:rFonts w:ascii="Arial" w:hAnsi="Arial" w:cs="Arial"/>
          <w:color w:val="000000" w:themeColor="text1"/>
        </w:rPr>
        <w:t>company</w:t>
      </w:r>
      <w:r w:rsidR="00BF1354" w:rsidRPr="00A60C3B">
        <w:rPr>
          <w:rFonts w:ascii="Arial" w:hAnsi="Arial" w:cs="Arial"/>
          <w:color w:val="000000" w:themeColor="text1"/>
        </w:rPr>
        <w:t>;</w:t>
      </w:r>
      <w:proofErr w:type="gramEnd"/>
    </w:p>
    <w:p w14:paraId="02FB5436" w14:textId="77777777" w:rsidR="001B1864" w:rsidRPr="00A60C3B" w:rsidRDefault="001B1864" w:rsidP="00D2162C">
      <w:pPr>
        <w:pStyle w:val="NormalWeb"/>
        <w:spacing w:beforeLines="50" w:before="120" w:beforeAutospacing="0" w:afterLines="50" w:after="120" w:afterAutospacing="0" w:line="360" w:lineRule="auto"/>
        <w:rPr>
          <w:rFonts w:ascii="Arial" w:hAnsi="Arial" w:cs="Arial"/>
          <w:color w:val="000000" w:themeColor="text1"/>
        </w:rPr>
      </w:pPr>
    </w:p>
    <w:p w14:paraId="7EDA53BC" w14:textId="77777777" w:rsidR="001B1864" w:rsidRPr="00A60C3B" w:rsidRDefault="001B1864"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lastRenderedPageBreak/>
        <w:t xml:space="preserve">Once you have </w:t>
      </w:r>
      <w:proofErr w:type="gramStart"/>
      <w:r w:rsidRPr="00A60C3B">
        <w:rPr>
          <w:rFonts w:ascii="Arial" w:hAnsi="Arial" w:cs="Arial"/>
          <w:color w:val="000000" w:themeColor="text1"/>
        </w:rPr>
        <w:t>rec</w:t>
      </w:r>
      <w:r w:rsidR="003E2BD4" w:rsidRPr="00A60C3B">
        <w:rPr>
          <w:rFonts w:ascii="Arial" w:hAnsi="Arial" w:cs="Arial"/>
          <w:color w:val="000000" w:themeColor="text1"/>
        </w:rPr>
        <w:t>eive</w:t>
      </w:r>
      <w:proofErr w:type="gramEnd"/>
      <w:r w:rsidR="003E2BD4" w:rsidRPr="00A60C3B">
        <w:rPr>
          <w:rFonts w:ascii="Arial" w:hAnsi="Arial" w:cs="Arial"/>
          <w:color w:val="000000" w:themeColor="text1"/>
        </w:rPr>
        <w:t xml:space="preserve"> the </w:t>
      </w:r>
      <w:r w:rsidR="000D6715" w:rsidRPr="00A60C3B">
        <w:rPr>
          <w:rFonts w:ascii="Arial" w:hAnsi="Arial" w:cs="Arial"/>
          <w:color w:val="000000" w:themeColor="text1"/>
        </w:rPr>
        <w:t>formal request</w:t>
      </w:r>
      <w:r w:rsidR="003E2BD4" w:rsidRPr="00A60C3B">
        <w:rPr>
          <w:rFonts w:ascii="Arial" w:hAnsi="Arial" w:cs="Arial"/>
          <w:color w:val="000000" w:themeColor="text1"/>
        </w:rPr>
        <w:t xml:space="preserve">, </w:t>
      </w:r>
      <w:r w:rsidR="00400B1E" w:rsidRPr="00A60C3B">
        <w:rPr>
          <w:rFonts w:ascii="Arial" w:hAnsi="Arial" w:cs="Arial"/>
          <w:color w:val="000000" w:themeColor="text1"/>
        </w:rPr>
        <w:t>a meeting does not need to take place if the request is authorised. However, the request should be</w:t>
      </w:r>
      <w:r w:rsidR="000D6715" w:rsidRPr="00A60C3B">
        <w:rPr>
          <w:rFonts w:ascii="Arial" w:hAnsi="Arial" w:cs="Arial"/>
          <w:color w:val="000000" w:themeColor="text1"/>
        </w:rPr>
        <w:t xml:space="preserve"> dealt </w:t>
      </w:r>
      <w:r w:rsidR="00400B1E" w:rsidRPr="00A60C3B">
        <w:rPr>
          <w:rFonts w:ascii="Arial" w:hAnsi="Arial" w:cs="Arial"/>
          <w:color w:val="000000" w:themeColor="text1"/>
        </w:rPr>
        <w:t>with</w:t>
      </w:r>
      <w:r w:rsidR="000D6715" w:rsidRPr="00A60C3B">
        <w:rPr>
          <w:rFonts w:ascii="Arial" w:hAnsi="Arial" w:cs="Arial"/>
          <w:color w:val="000000" w:themeColor="text1"/>
        </w:rPr>
        <w:t xml:space="preserve"> reasonable manner and a meeting should be arranged asap (within three months from date of formal request). </w:t>
      </w:r>
      <w:r w:rsidR="00400B1E" w:rsidRPr="00A60C3B">
        <w:rPr>
          <w:rFonts w:ascii="Arial" w:hAnsi="Arial" w:cs="Arial"/>
          <w:color w:val="000000" w:themeColor="text1"/>
        </w:rPr>
        <w:t>The employee is entitled to be accompanied during the meeting.</w:t>
      </w:r>
      <w:r w:rsidR="000D6715" w:rsidRPr="00A60C3B">
        <w:rPr>
          <w:rFonts w:ascii="Arial" w:hAnsi="Arial" w:cs="Arial"/>
          <w:color w:val="000000" w:themeColor="text1"/>
        </w:rPr>
        <w:t xml:space="preserve"> T</w:t>
      </w:r>
      <w:r w:rsidR="003E2BD4" w:rsidRPr="00A60C3B">
        <w:rPr>
          <w:rFonts w:ascii="Arial" w:hAnsi="Arial" w:cs="Arial"/>
          <w:color w:val="000000" w:themeColor="text1"/>
        </w:rPr>
        <w:t xml:space="preserve">he form will set the scene </w:t>
      </w:r>
      <w:r w:rsidR="00400B1E" w:rsidRPr="00A60C3B">
        <w:rPr>
          <w:rFonts w:ascii="Arial" w:hAnsi="Arial" w:cs="Arial"/>
          <w:color w:val="000000" w:themeColor="text1"/>
        </w:rPr>
        <w:t>and</w:t>
      </w:r>
      <w:r w:rsidR="000D6715" w:rsidRPr="00A60C3B">
        <w:rPr>
          <w:rFonts w:ascii="Arial" w:hAnsi="Arial" w:cs="Arial"/>
          <w:color w:val="000000" w:themeColor="text1"/>
        </w:rPr>
        <w:t xml:space="preserve"> balance </w:t>
      </w:r>
      <w:r w:rsidR="00400B1E" w:rsidRPr="00A60C3B">
        <w:rPr>
          <w:rFonts w:ascii="Arial" w:hAnsi="Arial" w:cs="Arial"/>
          <w:color w:val="000000" w:themeColor="text1"/>
        </w:rPr>
        <w:t>against</w:t>
      </w:r>
      <w:r w:rsidRPr="00A60C3B">
        <w:rPr>
          <w:rFonts w:ascii="Arial" w:hAnsi="Arial" w:cs="Arial"/>
          <w:color w:val="000000" w:themeColor="text1"/>
        </w:rPr>
        <w:t xml:space="preserve"> </w:t>
      </w:r>
      <w:r w:rsidR="003E2BD4" w:rsidRPr="00A60C3B">
        <w:rPr>
          <w:rFonts w:ascii="Arial" w:hAnsi="Arial" w:cs="Arial"/>
          <w:color w:val="000000" w:themeColor="text1"/>
        </w:rPr>
        <w:t xml:space="preserve">the employees needs and </w:t>
      </w:r>
      <w:r w:rsidR="000D6715" w:rsidRPr="00A60C3B">
        <w:rPr>
          <w:rFonts w:ascii="Arial" w:hAnsi="Arial" w:cs="Arial"/>
          <w:color w:val="000000" w:themeColor="text1"/>
        </w:rPr>
        <w:t>business requirements</w:t>
      </w:r>
      <w:r w:rsidR="00400B1E" w:rsidRPr="00A60C3B">
        <w:rPr>
          <w:rFonts w:ascii="Arial" w:hAnsi="Arial" w:cs="Arial"/>
          <w:color w:val="000000" w:themeColor="text1"/>
        </w:rPr>
        <w:t xml:space="preserve"> will be considered.</w:t>
      </w:r>
      <w:r w:rsidR="00DD7FEA" w:rsidRPr="00A60C3B">
        <w:rPr>
          <w:rFonts w:ascii="Arial" w:hAnsi="Arial" w:cs="Arial"/>
          <w:color w:val="000000" w:themeColor="text1"/>
        </w:rPr>
        <w:t xml:space="preserve"> Employers can</w:t>
      </w:r>
      <w:r w:rsidR="00400B1E" w:rsidRPr="00A60C3B">
        <w:rPr>
          <w:rFonts w:ascii="Arial" w:hAnsi="Arial" w:cs="Arial"/>
          <w:color w:val="000000" w:themeColor="text1"/>
        </w:rPr>
        <w:t xml:space="preserve"> only refuse requests on 7 grounds outlined in </w:t>
      </w:r>
      <w:proofErr w:type="spellStart"/>
      <w:r w:rsidR="00400B1E" w:rsidRPr="00A60C3B">
        <w:rPr>
          <w:rFonts w:ascii="Arial" w:hAnsi="Arial" w:cs="Arial"/>
          <w:color w:val="000000" w:themeColor="text1"/>
        </w:rPr>
        <w:t>ACASCoP</w:t>
      </w:r>
      <w:proofErr w:type="spellEnd"/>
      <w:r w:rsidR="00400B1E" w:rsidRPr="00A60C3B">
        <w:rPr>
          <w:rFonts w:ascii="Arial" w:hAnsi="Arial" w:cs="Arial"/>
          <w:color w:val="000000" w:themeColor="text1"/>
        </w:rPr>
        <w:t>.</w:t>
      </w:r>
    </w:p>
    <w:p w14:paraId="18CB5561" w14:textId="77777777" w:rsidR="003E2BD4" w:rsidRPr="00A60C3B" w:rsidRDefault="003E2BD4" w:rsidP="00D2162C">
      <w:pPr>
        <w:pStyle w:val="NormalWeb"/>
        <w:spacing w:beforeLines="50" w:before="120" w:beforeAutospacing="0" w:afterLines="50" w:after="120" w:afterAutospacing="0" w:line="360" w:lineRule="auto"/>
        <w:rPr>
          <w:rFonts w:ascii="Arial" w:hAnsi="Arial" w:cs="Arial"/>
          <w:color w:val="000000" w:themeColor="text1"/>
        </w:rPr>
      </w:pPr>
    </w:p>
    <w:p w14:paraId="4B971B04" w14:textId="77777777" w:rsidR="00BF1354" w:rsidRPr="00A60C3B" w:rsidRDefault="001B1864"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There are two grounds to consider</w:t>
      </w:r>
      <w:r w:rsidR="000D6715" w:rsidRPr="00A60C3B">
        <w:rPr>
          <w:rFonts w:ascii="Arial" w:hAnsi="Arial" w:cs="Arial"/>
          <w:color w:val="000000" w:themeColor="text1"/>
        </w:rPr>
        <w:t>; r</w:t>
      </w:r>
      <w:r w:rsidRPr="00A60C3B">
        <w:rPr>
          <w:rFonts w:ascii="Arial" w:hAnsi="Arial" w:cs="Arial"/>
          <w:color w:val="000000" w:themeColor="text1"/>
        </w:rPr>
        <w:t>eque</w:t>
      </w:r>
      <w:r w:rsidR="00400B1E" w:rsidRPr="00A60C3B">
        <w:rPr>
          <w:rFonts w:ascii="Arial" w:hAnsi="Arial" w:cs="Arial"/>
          <w:color w:val="000000" w:themeColor="text1"/>
        </w:rPr>
        <w:t xml:space="preserve">st for working from home and </w:t>
      </w:r>
      <w:r w:rsidRPr="00A60C3B">
        <w:rPr>
          <w:rFonts w:ascii="Arial" w:hAnsi="Arial" w:cs="Arial"/>
          <w:color w:val="000000" w:themeColor="text1"/>
        </w:rPr>
        <w:t xml:space="preserve">change of hours. </w:t>
      </w:r>
      <w:r w:rsidR="000D6715" w:rsidRPr="00A60C3B">
        <w:rPr>
          <w:rFonts w:ascii="Arial" w:hAnsi="Arial" w:cs="Arial"/>
          <w:color w:val="000000" w:themeColor="text1"/>
        </w:rPr>
        <w:t xml:space="preserve">You explained </w:t>
      </w:r>
      <w:r w:rsidR="003E2BD4" w:rsidRPr="00A60C3B">
        <w:rPr>
          <w:rFonts w:ascii="Arial" w:hAnsi="Arial" w:cs="Arial"/>
          <w:color w:val="000000" w:themeColor="text1"/>
        </w:rPr>
        <w:t xml:space="preserve">the working from home element (Monday and Friday) is not </w:t>
      </w:r>
      <w:r w:rsidR="00400B1E" w:rsidRPr="00A60C3B">
        <w:rPr>
          <w:rFonts w:ascii="Arial" w:hAnsi="Arial" w:cs="Arial"/>
          <w:color w:val="000000" w:themeColor="text1"/>
        </w:rPr>
        <w:t>suitable based on the grounds</w:t>
      </w:r>
      <w:r w:rsidR="000E3EC9" w:rsidRPr="00A60C3B">
        <w:rPr>
          <w:rFonts w:ascii="Arial" w:hAnsi="Arial" w:cs="Arial"/>
          <w:color w:val="000000" w:themeColor="text1"/>
        </w:rPr>
        <w:t xml:space="preserve"> J</w:t>
      </w:r>
      <w:r w:rsidR="003E2BD4" w:rsidRPr="00A60C3B">
        <w:rPr>
          <w:rFonts w:ascii="Arial" w:hAnsi="Arial" w:cs="Arial"/>
          <w:color w:val="000000" w:themeColor="text1"/>
        </w:rPr>
        <w:t xml:space="preserve">ulie needs to interact with the rest of the team in order for her to complete her role. </w:t>
      </w:r>
      <w:r w:rsidRPr="00A60C3B">
        <w:rPr>
          <w:rFonts w:ascii="Arial" w:hAnsi="Arial" w:cs="Arial"/>
          <w:color w:val="000000" w:themeColor="text1"/>
        </w:rPr>
        <w:t>However, consideration given during the time of when the admin staff worked fr</w:t>
      </w:r>
      <w:r w:rsidR="00A533D6" w:rsidRPr="00A60C3B">
        <w:rPr>
          <w:rFonts w:ascii="Arial" w:hAnsi="Arial" w:cs="Arial"/>
          <w:color w:val="000000" w:themeColor="text1"/>
        </w:rPr>
        <w:t>om home from March until August, e</w:t>
      </w:r>
      <w:r w:rsidRPr="00A60C3B">
        <w:rPr>
          <w:rFonts w:ascii="Arial" w:hAnsi="Arial" w:cs="Arial"/>
          <w:color w:val="000000" w:themeColor="text1"/>
        </w:rPr>
        <w:t>xplori</w:t>
      </w:r>
      <w:r w:rsidR="00A533D6" w:rsidRPr="00A60C3B">
        <w:rPr>
          <w:rFonts w:ascii="Arial" w:hAnsi="Arial" w:cs="Arial"/>
          <w:color w:val="000000" w:themeColor="text1"/>
        </w:rPr>
        <w:t xml:space="preserve">ng were operations affected as a result i.e., communication issues. </w:t>
      </w:r>
      <w:r w:rsidRPr="00A60C3B">
        <w:rPr>
          <w:rFonts w:ascii="Arial" w:hAnsi="Arial" w:cs="Arial"/>
          <w:color w:val="000000" w:themeColor="text1"/>
        </w:rPr>
        <w:t>If not</w:t>
      </w:r>
      <w:r w:rsidR="00A533D6" w:rsidRPr="00A60C3B">
        <w:rPr>
          <w:rFonts w:ascii="Arial" w:hAnsi="Arial" w:cs="Arial"/>
          <w:color w:val="000000" w:themeColor="text1"/>
        </w:rPr>
        <w:t xml:space="preserve">, difficult to refuse </w:t>
      </w:r>
      <w:r w:rsidRPr="00A60C3B">
        <w:rPr>
          <w:rFonts w:ascii="Arial" w:hAnsi="Arial" w:cs="Arial"/>
          <w:color w:val="000000" w:themeColor="text1"/>
        </w:rPr>
        <w:t xml:space="preserve">request </w:t>
      </w:r>
      <w:r w:rsidR="00A533D6" w:rsidRPr="00A60C3B">
        <w:rPr>
          <w:rFonts w:ascii="Arial" w:hAnsi="Arial" w:cs="Arial"/>
          <w:color w:val="000000" w:themeColor="text1"/>
        </w:rPr>
        <w:t xml:space="preserve">working from home </w:t>
      </w:r>
      <w:r w:rsidRPr="00A60C3B">
        <w:rPr>
          <w:rFonts w:ascii="Arial" w:hAnsi="Arial" w:cs="Arial"/>
          <w:color w:val="000000" w:themeColor="text1"/>
        </w:rPr>
        <w:t xml:space="preserve">evidenced that </w:t>
      </w:r>
      <w:r w:rsidR="00A533D6" w:rsidRPr="00A60C3B">
        <w:rPr>
          <w:rFonts w:ascii="Arial" w:hAnsi="Arial" w:cs="Arial"/>
          <w:color w:val="000000" w:themeColor="text1"/>
        </w:rPr>
        <w:t>it is effective</w:t>
      </w:r>
      <w:r w:rsidRPr="00A60C3B">
        <w:rPr>
          <w:rFonts w:ascii="Arial" w:hAnsi="Arial" w:cs="Arial"/>
          <w:color w:val="000000" w:themeColor="text1"/>
        </w:rPr>
        <w:t xml:space="preserve">. </w:t>
      </w:r>
      <w:r w:rsidR="00A533D6" w:rsidRPr="00A60C3B">
        <w:rPr>
          <w:rFonts w:ascii="Arial" w:hAnsi="Arial" w:cs="Arial"/>
          <w:color w:val="000000" w:themeColor="text1"/>
        </w:rPr>
        <w:t>Providing a</w:t>
      </w:r>
      <w:r w:rsidR="000E3EC9" w:rsidRPr="00A60C3B">
        <w:rPr>
          <w:rFonts w:ascii="Arial" w:hAnsi="Arial" w:cs="Arial"/>
          <w:color w:val="000000" w:themeColor="text1"/>
        </w:rPr>
        <w:t xml:space="preserve"> </w:t>
      </w:r>
      <w:r w:rsidR="003E2BD4" w:rsidRPr="00A60C3B">
        <w:rPr>
          <w:rFonts w:ascii="Arial" w:hAnsi="Arial" w:cs="Arial"/>
          <w:color w:val="000000" w:themeColor="text1"/>
        </w:rPr>
        <w:t xml:space="preserve">legitimate business reason why the duties cannot be done at home </w:t>
      </w:r>
      <w:r w:rsidRPr="00A60C3B">
        <w:rPr>
          <w:rFonts w:ascii="Arial" w:hAnsi="Arial" w:cs="Arial"/>
          <w:color w:val="000000" w:themeColor="text1"/>
        </w:rPr>
        <w:t xml:space="preserve">given that Julie has already worked from home during a </w:t>
      </w:r>
      <w:proofErr w:type="gramStart"/>
      <w:r w:rsidRPr="00A60C3B">
        <w:rPr>
          <w:rFonts w:ascii="Arial" w:hAnsi="Arial" w:cs="Arial"/>
          <w:color w:val="000000" w:themeColor="text1"/>
        </w:rPr>
        <w:t>6 month</w:t>
      </w:r>
      <w:proofErr w:type="gramEnd"/>
      <w:r w:rsidRPr="00A60C3B">
        <w:rPr>
          <w:rFonts w:ascii="Arial" w:hAnsi="Arial" w:cs="Arial"/>
          <w:color w:val="000000" w:themeColor="text1"/>
        </w:rPr>
        <w:t xml:space="preserve"> period, was the administrative team still able to provide an </w:t>
      </w:r>
      <w:r w:rsidR="000E3EC9" w:rsidRPr="00A60C3B">
        <w:rPr>
          <w:rFonts w:ascii="Arial" w:hAnsi="Arial" w:cs="Arial"/>
          <w:color w:val="000000" w:themeColor="text1"/>
        </w:rPr>
        <w:t>efficient and effective service? In this instance, ACAS Guide suggests a trial period would be suitable rather than rejecting request.</w:t>
      </w:r>
      <w:r w:rsidR="00BF1354" w:rsidRPr="00A60C3B">
        <w:rPr>
          <w:rFonts w:ascii="Arial" w:hAnsi="Arial" w:cs="Arial"/>
          <w:color w:val="000000" w:themeColor="text1"/>
        </w:rPr>
        <w:t xml:space="preserve"> </w:t>
      </w:r>
    </w:p>
    <w:p w14:paraId="7EF44BCE" w14:textId="77777777" w:rsidR="00BF1354" w:rsidRPr="00A60C3B" w:rsidRDefault="00BF1354"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A request may be refused on one or more of the following grounds:</w:t>
      </w:r>
    </w:p>
    <w:p w14:paraId="7D0D187D"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The burden of additional </w:t>
      </w:r>
      <w:proofErr w:type="gramStart"/>
      <w:r w:rsidRPr="00A60C3B">
        <w:rPr>
          <w:rFonts w:ascii="Arial" w:hAnsi="Arial" w:cs="Arial"/>
          <w:color w:val="000000" w:themeColor="text1"/>
        </w:rPr>
        <w:t>costs;</w:t>
      </w:r>
      <w:proofErr w:type="gramEnd"/>
    </w:p>
    <w:p w14:paraId="7A7180F2"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Detrimental effect on ability to meet customer </w:t>
      </w:r>
      <w:proofErr w:type="gramStart"/>
      <w:r w:rsidRPr="00A60C3B">
        <w:rPr>
          <w:rFonts w:ascii="Arial" w:hAnsi="Arial" w:cs="Arial"/>
          <w:color w:val="000000" w:themeColor="text1"/>
        </w:rPr>
        <w:t>demand;</w:t>
      </w:r>
      <w:proofErr w:type="gramEnd"/>
    </w:p>
    <w:p w14:paraId="6F6CC8C2"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Inability to reorganise work among existing </w:t>
      </w:r>
      <w:proofErr w:type="gramStart"/>
      <w:r w:rsidRPr="00A60C3B">
        <w:rPr>
          <w:rFonts w:ascii="Arial" w:hAnsi="Arial" w:cs="Arial"/>
          <w:color w:val="000000" w:themeColor="text1"/>
        </w:rPr>
        <w:t>staff;</w:t>
      </w:r>
      <w:proofErr w:type="gramEnd"/>
    </w:p>
    <w:p w14:paraId="3B5EBCA1"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Inability to recruit additional </w:t>
      </w:r>
      <w:proofErr w:type="gramStart"/>
      <w:r w:rsidRPr="00A60C3B">
        <w:rPr>
          <w:rFonts w:ascii="Arial" w:hAnsi="Arial" w:cs="Arial"/>
          <w:color w:val="000000" w:themeColor="text1"/>
        </w:rPr>
        <w:t>staff;</w:t>
      </w:r>
      <w:proofErr w:type="gramEnd"/>
    </w:p>
    <w:p w14:paraId="3C773399"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Detrimental impact on </w:t>
      </w:r>
      <w:proofErr w:type="gramStart"/>
      <w:r w:rsidRPr="00A60C3B">
        <w:rPr>
          <w:rFonts w:ascii="Arial" w:hAnsi="Arial" w:cs="Arial"/>
          <w:color w:val="000000" w:themeColor="text1"/>
        </w:rPr>
        <w:t>quality;</w:t>
      </w:r>
      <w:proofErr w:type="gramEnd"/>
    </w:p>
    <w:p w14:paraId="44033685"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Detrimental impact on performance.</w:t>
      </w:r>
    </w:p>
    <w:p w14:paraId="4A4F6029"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Insufficiency of work during the periods the employee proposes to work; or</w:t>
      </w:r>
    </w:p>
    <w:p w14:paraId="6228E88C" w14:textId="77777777" w:rsidR="00BF1354" w:rsidRPr="00A60C3B" w:rsidRDefault="00BF1354"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Planned structural changes.</w:t>
      </w:r>
    </w:p>
    <w:p w14:paraId="566E3307" w14:textId="77777777" w:rsidR="00616C70"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The decision should be giving in writing.</w:t>
      </w:r>
    </w:p>
    <w:p w14:paraId="5CA86A29" w14:textId="77777777" w:rsidR="00DD7FEA" w:rsidRPr="00A60C3B" w:rsidRDefault="00DD7FEA" w:rsidP="00D2162C">
      <w:pPr>
        <w:pStyle w:val="NormalWeb"/>
        <w:spacing w:beforeLines="50" w:before="120" w:beforeAutospacing="0" w:afterLines="50" w:after="120" w:afterAutospacing="0" w:line="360" w:lineRule="auto"/>
        <w:rPr>
          <w:rFonts w:ascii="Arial" w:hAnsi="Arial" w:cs="Arial"/>
          <w:color w:val="000000" w:themeColor="text1"/>
        </w:rPr>
      </w:pPr>
    </w:p>
    <w:p w14:paraId="43FD7FD6" w14:textId="77777777" w:rsidR="00DD7FEA" w:rsidRPr="00A60C3B" w:rsidRDefault="003E2BD4"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lastRenderedPageBreak/>
        <w:t xml:space="preserve">In terms </w:t>
      </w:r>
      <w:r w:rsidR="000E3EC9" w:rsidRPr="00A60C3B">
        <w:rPr>
          <w:rFonts w:ascii="Arial" w:hAnsi="Arial" w:cs="Arial"/>
          <w:color w:val="000000" w:themeColor="text1"/>
        </w:rPr>
        <w:t>of</w:t>
      </w:r>
      <w:r w:rsidRPr="00A60C3B">
        <w:rPr>
          <w:rFonts w:ascii="Arial" w:hAnsi="Arial" w:cs="Arial"/>
          <w:color w:val="000000" w:themeColor="text1"/>
        </w:rPr>
        <w:t xml:space="preserve"> change</w:t>
      </w:r>
      <w:r w:rsidR="000E3EC9" w:rsidRPr="00A60C3B">
        <w:rPr>
          <w:rFonts w:ascii="Arial" w:hAnsi="Arial" w:cs="Arial"/>
          <w:color w:val="000000" w:themeColor="text1"/>
        </w:rPr>
        <w:t xml:space="preserve"> in</w:t>
      </w:r>
      <w:r w:rsidRPr="00A60C3B">
        <w:rPr>
          <w:rFonts w:ascii="Arial" w:hAnsi="Arial" w:cs="Arial"/>
          <w:color w:val="000000" w:themeColor="text1"/>
        </w:rPr>
        <w:t xml:space="preserve"> working </w:t>
      </w:r>
      <w:r w:rsidR="00FA1220" w:rsidRPr="00A60C3B">
        <w:rPr>
          <w:rFonts w:ascii="Arial" w:hAnsi="Arial" w:cs="Arial"/>
          <w:color w:val="000000" w:themeColor="text1"/>
        </w:rPr>
        <w:t xml:space="preserve">hours, you note </w:t>
      </w:r>
      <w:r w:rsidR="000E3EC9" w:rsidRPr="00A60C3B">
        <w:rPr>
          <w:rFonts w:ascii="Arial" w:hAnsi="Arial" w:cs="Arial"/>
          <w:color w:val="000000" w:themeColor="text1"/>
        </w:rPr>
        <w:t>for</w:t>
      </w:r>
      <w:r w:rsidR="00FA1220" w:rsidRPr="00A60C3B">
        <w:rPr>
          <w:rFonts w:ascii="Arial" w:hAnsi="Arial" w:cs="Arial"/>
          <w:color w:val="000000" w:themeColor="text1"/>
        </w:rPr>
        <w:t xml:space="preserve"> an hour no one will be in the office to supervise. I must ask do any of the </w:t>
      </w:r>
      <w:proofErr w:type="gramStart"/>
      <w:r w:rsidR="00FA1220" w:rsidRPr="00A60C3B">
        <w:rPr>
          <w:rFonts w:ascii="Arial" w:hAnsi="Arial" w:cs="Arial"/>
          <w:color w:val="000000" w:themeColor="text1"/>
        </w:rPr>
        <w:t xml:space="preserve">team </w:t>
      </w:r>
      <w:r w:rsidR="000E3EC9" w:rsidRPr="00A60C3B">
        <w:rPr>
          <w:rFonts w:ascii="Arial" w:hAnsi="Arial" w:cs="Arial"/>
          <w:color w:val="000000" w:themeColor="text1"/>
        </w:rPr>
        <w:t>work</w:t>
      </w:r>
      <w:proofErr w:type="gramEnd"/>
      <w:r w:rsidR="00FA1220" w:rsidRPr="00A60C3B">
        <w:rPr>
          <w:rFonts w:ascii="Arial" w:hAnsi="Arial" w:cs="Arial"/>
          <w:color w:val="000000" w:themeColor="text1"/>
        </w:rPr>
        <w:t xml:space="preserve"> without supervision? Has overtime taken place before where someone works early or on l</w:t>
      </w:r>
      <w:r w:rsidR="000E3EC9" w:rsidRPr="00A60C3B">
        <w:rPr>
          <w:rFonts w:ascii="Arial" w:hAnsi="Arial" w:cs="Arial"/>
          <w:color w:val="000000" w:themeColor="text1"/>
        </w:rPr>
        <w:t>ater without that supervision. I</w:t>
      </w:r>
      <w:r w:rsidR="00FA1220" w:rsidRPr="00A60C3B">
        <w:rPr>
          <w:rFonts w:ascii="Arial" w:hAnsi="Arial" w:cs="Arial"/>
          <w:color w:val="000000" w:themeColor="text1"/>
        </w:rPr>
        <w:t>f so</w:t>
      </w:r>
      <w:r w:rsidR="000E3EC9" w:rsidRPr="00A60C3B">
        <w:rPr>
          <w:rFonts w:ascii="Arial" w:hAnsi="Arial" w:cs="Arial"/>
          <w:color w:val="000000" w:themeColor="text1"/>
        </w:rPr>
        <w:t>,</w:t>
      </w:r>
      <w:r w:rsidR="00FA1220" w:rsidRPr="00A60C3B">
        <w:rPr>
          <w:rFonts w:ascii="Arial" w:hAnsi="Arial" w:cs="Arial"/>
          <w:color w:val="000000" w:themeColor="text1"/>
        </w:rPr>
        <w:t xml:space="preserve"> what is the difference? The change of hours </w:t>
      </w:r>
      <w:r w:rsidRPr="00A60C3B">
        <w:rPr>
          <w:rFonts w:ascii="Arial" w:hAnsi="Arial" w:cs="Arial"/>
          <w:color w:val="000000" w:themeColor="text1"/>
        </w:rPr>
        <w:t>to 08:00am until 15:00pm,</w:t>
      </w:r>
      <w:r w:rsidR="000E3EC9" w:rsidRPr="00A60C3B">
        <w:rPr>
          <w:rFonts w:ascii="Arial" w:hAnsi="Arial" w:cs="Arial"/>
          <w:color w:val="000000" w:themeColor="text1"/>
        </w:rPr>
        <w:t xml:space="preserve"> </w:t>
      </w:r>
      <w:r w:rsidRPr="00A60C3B">
        <w:rPr>
          <w:rFonts w:ascii="Arial" w:hAnsi="Arial" w:cs="Arial"/>
          <w:color w:val="000000" w:themeColor="text1"/>
        </w:rPr>
        <w:t xml:space="preserve">you </w:t>
      </w:r>
      <w:r w:rsidR="000E3EC9" w:rsidRPr="00A60C3B">
        <w:rPr>
          <w:rFonts w:ascii="Arial" w:hAnsi="Arial" w:cs="Arial"/>
          <w:color w:val="000000" w:themeColor="text1"/>
        </w:rPr>
        <w:t xml:space="preserve">note </w:t>
      </w:r>
      <w:r w:rsidRPr="00A60C3B">
        <w:rPr>
          <w:rFonts w:ascii="Arial" w:hAnsi="Arial" w:cs="Arial"/>
          <w:color w:val="000000" w:themeColor="text1"/>
        </w:rPr>
        <w:t xml:space="preserve">there </w:t>
      </w:r>
      <w:r w:rsidR="000E3EC9" w:rsidRPr="00A60C3B">
        <w:rPr>
          <w:rFonts w:ascii="Arial" w:hAnsi="Arial" w:cs="Arial"/>
          <w:color w:val="000000" w:themeColor="text1"/>
        </w:rPr>
        <w:t>is no</w:t>
      </w:r>
      <w:r w:rsidRPr="00A60C3B">
        <w:rPr>
          <w:rFonts w:ascii="Arial" w:hAnsi="Arial" w:cs="Arial"/>
          <w:color w:val="000000" w:themeColor="text1"/>
        </w:rPr>
        <w:t xml:space="preserve"> cover after 15:00pm</w:t>
      </w:r>
      <w:r w:rsidR="000E3EC9" w:rsidRPr="00A60C3B">
        <w:rPr>
          <w:rFonts w:ascii="Arial" w:hAnsi="Arial" w:cs="Arial"/>
          <w:color w:val="000000" w:themeColor="text1"/>
        </w:rPr>
        <w:t xml:space="preserve"> and this could impact on the grounds for denying the </w:t>
      </w:r>
      <w:r w:rsidR="00FA1220" w:rsidRPr="00A60C3B">
        <w:rPr>
          <w:rFonts w:ascii="Arial" w:hAnsi="Arial" w:cs="Arial"/>
          <w:color w:val="000000" w:themeColor="text1"/>
        </w:rPr>
        <w:t>request is the ina</w:t>
      </w:r>
      <w:r w:rsidR="000E3EC9" w:rsidRPr="00A60C3B">
        <w:rPr>
          <w:rFonts w:ascii="Arial" w:hAnsi="Arial" w:cs="Arial"/>
          <w:color w:val="000000" w:themeColor="text1"/>
        </w:rPr>
        <w:t>bility to recruit extra staff. Recruiting a member for</w:t>
      </w:r>
      <w:r w:rsidR="00FA1220" w:rsidRPr="00A60C3B">
        <w:rPr>
          <w:rFonts w:ascii="Arial" w:hAnsi="Arial" w:cs="Arial"/>
          <w:color w:val="000000" w:themeColor="text1"/>
        </w:rPr>
        <w:t xml:space="preserve"> 3-5pm </w:t>
      </w:r>
      <w:r w:rsidR="000E3EC9" w:rsidRPr="00A60C3B">
        <w:rPr>
          <w:rFonts w:ascii="Arial" w:hAnsi="Arial" w:cs="Arial"/>
          <w:color w:val="000000" w:themeColor="text1"/>
        </w:rPr>
        <w:t xml:space="preserve">could be </w:t>
      </w:r>
      <w:proofErr w:type="gramStart"/>
      <w:r w:rsidR="00FA1220" w:rsidRPr="00A60C3B">
        <w:rPr>
          <w:rFonts w:ascii="Arial" w:hAnsi="Arial" w:cs="Arial"/>
          <w:color w:val="000000" w:themeColor="text1"/>
        </w:rPr>
        <w:t>unlikely</w:t>
      </w:r>
      <w:r w:rsidR="000E3EC9" w:rsidRPr="00A60C3B">
        <w:rPr>
          <w:rFonts w:ascii="Arial" w:hAnsi="Arial" w:cs="Arial"/>
          <w:color w:val="000000" w:themeColor="text1"/>
        </w:rPr>
        <w:t>, and</w:t>
      </w:r>
      <w:proofErr w:type="gramEnd"/>
      <w:r w:rsidR="00FA1220" w:rsidRPr="00A60C3B">
        <w:rPr>
          <w:rFonts w:ascii="Arial" w:hAnsi="Arial" w:cs="Arial"/>
          <w:color w:val="000000" w:themeColor="text1"/>
        </w:rPr>
        <w:t xml:space="preserve"> distribute the workload to existing staff </w:t>
      </w:r>
      <w:r w:rsidR="000E3EC9" w:rsidRPr="00A60C3B">
        <w:rPr>
          <w:rFonts w:ascii="Arial" w:hAnsi="Arial" w:cs="Arial"/>
          <w:color w:val="000000" w:themeColor="text1"/>
        </w:rPr>
        <w:t xml:space="preserve">is not effective, </w:t>
      </w:r>
      <w:r w:rsidR="00FA1220" w:rsidRPr="00A60C3B">
        <w:rPr>
          <w:rFonts w:ascii="Arial" w:hAnsi="Arial" w:cs="Arial"/>
          <w:color w:val="000000" w:themeColor="text1"/>
        </w:rPr>
        <w:t xml:space="preserve">then </w:t>
      </w:r>
      <w:r w:rsidR="000E3EC9" w:rsidRPr="00A60C3B">
        <w:rPr>
          <w:rFonts w:ascii="Arial" w:hAnsi="Arial" w:cs="Arial"/>
          <w:color w:val="000000" w:themeColor="text1"/>
        </w:rPr>
        <w:t>this would be reasonable</w:t>
      </w:r>
      <w:r w:rsidR="00FA1220" w:rsidRPr="00A60C3B">
        <w:rPr>
          <w:rFonts w:ascii="Arial" w:hAnsi="Arial" w:cs="Arial"/>
          <w:color w:val="000000" w:themeColor="text1"/>
        </w:rPr>
        <w:t xml:space="preserve"> grounds for refusal.  </w:t>
      </w:r>
      <w:r w:rsidRPr="00A60C3B">
        <w:rPr>
          <w:rFonts w:ascii="Arial" w:hAnsi="Arial" w:cs="Arial"/>
          <w:color w:val="000000" w:themeColor="text1"/>
        </w:rPr>
        <w:t xml:space="preserve">However, </w:t>
      </w:r>
      <w:r w:rsidR="000E3EC9" w:rsidRPr="00A60C3B">
        <w:rPr>
          <w:rFonts w:ascii="Arial" w:hAnsi="Arial" w:cs="Arial"/>
          <w:color w:val="000000" w:themeColor="text1"/>
        </w:rPr>
        <w:t>you</w:t>
      </w:r>
      <w:r w:rsidRPr="00A60C3B">
        <w:rPr>
          <w:rFonts w:ascii="Arial" w:hAnsi="Arial" w:cs="Arial"/>
          <w:color w:val="000000" w:themeColor="text1"/>
        </w:rPr>
        <w:t xml:space="preserve"> explained that there is no reasonable cover after 3pm, I assume other member of staff </w:t>
      </w:r>
      <w:r w:rsidR="00977F43" w:rsidRPr="00A60C3B">
        <w:rPr>
          <w:rFonts w:ascii="Arial" w:hAnsi="Arial" w:cs="Arial"/>
          <w:color w:val="000000" w:themeColor="text1"/>
        </w:rPr>
        <w:t xml:space="preserve">are out of the office so consideration must be given for Julie to not be treated less favourably than others. </w:t>
      </w:r>
      <w:r w:rsidR="00DD7FEA" w:rsidRPr="00A60C3B">
        <w:rPr>
          <w:rFonts w:ascii="Arial" w:hAnsi="Arial" w:cs="Arial"/>
          <w:color w:val="000000" w:themeColor="text1"/>
        </w:rPr>
        <w:t>Here you have more of a robust business case to reject the request</w:t>
      </w:r>
      <w:r w:rsidR="000E3EC9" w:rsidRPr="00A60C3B">
        <w:rPr>
          <w:rFonts w:ascii="Arial" w:hAnsi="Arial" w:cs="Arial"/>
          <w:color w:val="000000" w:themeColor="text1"/>
        </w:rPr>
        <w:t>. Concerns</w:t>
      </w:r>
      <w:r w:rsidR="00FA1220" w:rsidRPr="00A60C3B">
        <w:rPr>
          <w:rFonts w:ascii="Arial" w:hAnsi="Arial" w:cs="Arial"/>
          <w:color w:val="000000" w:themeColor="text1"/>
        </w:rPr>
        <w:t xml:space="preserve"> with </w:t>
      </w:r>
      <w:r w:rsidR="000E3EC9" w:rsidRPr="00A60C3B">
        <w:rPr>
          <w:rFonts w:ascii="Arial" w:hAnsi="Arial" w:cs="Arial"/>
          <w:color w:val="000000" w:themeColor="text1"/>
        </w:rPr>
        <w:t>working time regulations</w:t>
      </w:r>
      <w:r w:rsidR="00FA1220" w:rsidRPr="00A60C3B">
        <w:rPr>
          <w:rFonts w:ascii="Arial" w:hAnsi="Arial" w:cs="Arial"/>
          <w:color w:val="000000" w:themeColor="text1"/>
        </w:rPr>
        <w:t xml:space="preserve">, if Julie is working 6 hours or more, by law they are required to take a 20 </w:t>
      </w:r>
      <w:proofErr w:type="gramStart"/>
      <w:r w:rsidR="00FA1220" w:rsidRPr="00A60C3B">
        <w:rPr>
          <w:rFonts w:ascii="Arial" w:hAnsi="Arial" w:cs="Arial"/>
          <w:color w:val="000000" w:themeColor="text1"/>
        </w:rPr>
        <w:t>minutes</w:t>
      </w:r>
      <w:proofErr w:type="gramEnd"/>
      <w:r w:rsidR="00FA1220" w:rsidRPr="00A60C3B">
        <w:rPr>
          <w:rFonts w:ascii="Arial" w:hAnsi="Arial" w:cs="Arial"/>
          <w:color w:val="000000" w:themeColor="text1"/>
        </w:rPr>
        <w:t xml:space="preserve"> lu</w:t>
      </w:r>
      <w:r w:rsidR="000E3EC9" w:rsidRPr="00A60C3B">
        <w:rPr>
          <w:rFonts w:ascii="Arial" w:hAnsi="Arial" w:cs="Arial"/>
          <w:color w:val="000000" w:themeColor="text1"/>
        </w:rPr>
        <w:t>nch break.</w:t>
      </w:r>
    </w:p>
    <w:p w14:paraId="6F1DFF85" w14:textId="77777777" w:rsidR="00DD7FEA" w:rsidRPr="00A60C3B" w:rsidRDefault="00DD7FEA" w:rsidP="00D2162C">
      <w:pPr>
        <w:pStyle w:val="NormalWeb"/>
        <w:spacing w:beforeLines="50" w:before="120" w:beforeAutospacing="0" w:afterLines="50" w:after="120" w:afterAutospacing="0" w:line="360" w:lineRule="auto"/>
        <w:rPr>
          <w:rFonts w:ascii="Arial" w:hAnsi="Arial" w:cs="Arial"/>
          <w:color w:val="000000" w:themeColor="text1"/>
        </w:rPr>
      </w:pPr>
    </w:p>
    <w:p w14:paraId="6CE075CB" w14:textId="77777777" w:rsidR="000E3EC9" w:rsidRPr="00A60C3B" w:rsidRDefault="00DD7FEA"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Once </w:t>
      </w:r>
      <w:r w:rsidR="000E3EC9" w:rsidRPr="00A60C3B">
        <w:rPr>
          <w:rFonts w:ascii="Arial" w:hAnsi="Arial" w:cs="Arial"/>
          <w:color w:val="000000" w:themeColor="text1"/>
        </w:rPr>
        <w:t xml:space="preserve">the meeting as took place and the above have been </w:t>
      </w:r>
      <w:r w:rsidRPr="00A60C3B">
        <w:rPr>
          <w:rFonts w:ascii="Arial" w:hAnsi="Arial" w:cs="Arial"/>
          <w:color w:val="000000" w:themeColor="text1"/>
        </w:rPr>
        <w:t>discussed</w:t>
      </w:r>
      <w:r w:rsidR="000E3EC9" w:rsidRPr="00A60C3B">
        <w:rPr>
          <w:rFonts w:ascii="Arial" w:hAnsi="Arial" w:cs="Arial"/>
          <w:color w:val="000000" w:themeColor="text1"/>
        </w:rPr>
        <w:t>,</w:t>
      </w:r>
      <w:r w:rsidRPr="00A60C3B">
        <w:rPr>
          <w:rFonts w:ascii="Arial" w:hAnsi="Arial" w:cs="Arial"/>
          <w:color w:val="000000" w:themeColor="text1"/>
        </w:rPr>
        <w:t xml:space="preserve"> Julie</w:t>
      </w:r>
      <w:r w:rsidR="000E3EC9" w:rsidRPr="00A60C3B">
        <w:rPr>
          <w:rFonts w:ascii="Arial" w:hAnsi="Arial" w:cs="Arial"/>
          <w:color w:val="000000" w:themeColor="text1"/>
        </w:rPr>
        <w:t xml:space="preserve"> is entitled to the right of appeal </w:t>
      </w:r>
      <w:r w:rsidR="00BF1354" w:rsidRPr="00A60C3B">
        <w:rPr>
          <w:rFonts w:ascii="Arial" w:hAnsi="Arial" w:cs="Arial"/>
          <w:color w:val="000000" w:themeColor="text1"/>
        </w:rPr>
        <w:t xml:space="preserve">under the </w:t>
      </w:r>
      <w:proofErr w:type="spellStart"/>
      <w:r w:rsidR="00BF1354" w:rsidRPr="00A60C3B">
        <w:rPr>
          <w:rFonts w:ascii="Arial" w:hAnsi="Arial" w:cs="Arial"/>
          <w:color w:val="000000" w:themeColor="text1"/>
        </w:rPr>
        <w:t>ACASCop</w:t>
      </w:r>
      <w:proofErr w:type="spellEnd"/>
      <w:r w:rsidR="00BF1354" w:rsidRPr="00A60C3B">
        <w:rPr>
          <w:rFonts w:ascii="Arial" w:hAnsi="Arial" w:cs="Arial"/>
          <w:color w:val="000000" w:themeColor="text1"/>
        </w:rPr>
        <w:t xml:space="preserve"> </w:t>
      </w:r>
      <w:r w:rsidR="000E3EC9" w:rsidRPr="00A60C3B">
        <w:rPr>
          <w:rFonts w:ascii="Arial" w:hAnsi="Arial" w:cs="Arial"/>
          <w:color w:val="000000" w:themeColor="text1"/>
        </w:rPr>
        <w:t xml:space="preserve">if any requests were denied. </w:t>
      </w:r>
      <w:r w:rsidRPr="00A60C3B">
        <w:rPr>
          <w:rFonts w:ascii="Arial" w:hAnsi="Arial" w:cs="Arial"/>
          <w:color w:val="000000" w:themeColor="text1"/>
        </w:rPr>
        <w:t xml:space="preserve">In this case, you will need two </w:t>
      </w:r>
      <w:r w:rsidR="000E3EC9" w:rsidRPr="00A60C3B">
        <w:rPr>
          <w:rFonts w:ascii="Arial" w:hAnsi="Arial" w:cs="Arial"/>
          <w:color w:val="000000" w:themeColor="text1"/>
        </w:rPr>
        <w:t>persons</w:t>
      </w:r>
      <w:r w:rsidRPr="00A60C3B">
        <w:rPr>
          <w:rFonts w:ascii="Arial" w:hAnsi="Arial" w:cs="Arial"/>
          <w:color w:val="000000" w:themeColor="text1"/>
        </w:rPr>
        <w:t xml:space="preserve"> to deal with </w:t>
      </w:r>
      <w:r w:rsidR="000E3EC9" w:rsidRPr="00A60C3B">
        <w:rPr>
          <w:rFonts w:ascii="Arial" w:hAnsi="Arial" w:cs="Arial"/>
          <w:color w:val="000000" w:themeColor="text1"/>
        </w:rPr>
        <w:t>the appeal</w:t>
      </w:r>
      <w:r w:rsidRPr="00A60C3B">
        <w:rPr>
          <w:rFonts w:ascii="Arial" w:hAnsi="Arial" w:cs="Arial"/>
          <w:color w:val="000000" w:themeColor="text1"/>
        </w:rPr>
        <w:t xml:space="preserve">, one </w:t>
      </w:r>
      <w:r w:rsidR="000E3EC9" w:rsidRPr="00A60C3B">
        <w:rPr>
          <w:rFonts w:ascii="Arial" w:hAnsi="Arial" w:cs="Arial"/>
          <w:color w:val="000000" w:themeColor="text1"/>
        </w:rPr>
        <w:t xml:space="preserve">to </w:t>
      </w:r>
      <w:r w:rsidRPr="00A60C3B">
        <w:rPr>
          <w:rFonts w:ascii="Arial" w:hAnsi="Arial" w:cs="Arial"/>
          <w:color w:val="000000" w:themeColor="text1"/>
        </w:rPr>
        <w:t>sorting the appeal which ideally be y</w:t>
      </w:r>
      <w:r w:rsidR="000E3EC9" w:rsidRPr="00A60C3B">
        <w:rPr>
          <w:rFonts w:ascii="Arial" w:hAnsi="Arial" w:cs="Arial"/>
          <w:color w:val="000000" w:themeColor="text1"/>
        </w:rPr>
        <w:t xml:space="preserve"> the MD. And another to deal with the flexible working request, such as the </w:t>
      </w:r>
      <w:r w:rsidRPr="00A60C3B">
        <w:rPr>
          <w:rFonts w:ascii="Arial" w:hAnsi="Arial" w:cs="Arial"/>
          <w:color w:val="000000" w:themeColor="text1"/>
        </w:rPr>
        <w:t>line manager</w:t>
      </w:r>
      <w:r w:rsidR="000E3EC9" w:rsidRPr="00A60C3B">
        <w:rPr>
          <w:rFonts w:ascii="Arial" w:hAnsi="Arial" w:cs="Arial"/>
          <w:color w:val="000000" w:themeColor="text1"/>
        </w:rPr>
        <w:t>.</w:t>
      </w:r>
    </w:p>
    <w:p w14:paraId="7A13DCE9" w14:textId="77777777" w:rsidR="00DD7FEA" w:rsidRPr="00A60C3B" w:rsidRDefault="000E3EC9"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In the meeting it may be worth </w:t>
      </w:r>
      <w:r w:rsidR="00DD7FEA" w:rsidRPr="00A60C3B">
        <w:rPr>
          <w:rFonts w:ascii="Arial" w:hAnsi="Arial" w:cs="Arial"/>
          <w:color w:val="000000" w:themeColor="text1"/>
        </w:rPr>
        <w:t>uncover</w:t>
      </w:r>
      <w:r w:rsidRPr="00A60C3B">
        <w:rPr>
          <w:rFonts w:ascii="Arial" w:hAnsi="Arial" w:cs="Arial"/>
          <w:color w:val="000000" w:themeColor="text1"/>
        </w:rPr>
        <w:t>ing</w:t>
      </w:r>
      <w:r w:rsidR="00DD7FEA" w:rsidRPr="00A60C3B">
        <w:rPr>
          <w:rFonts w:ascii="Arial" w:hAnsi="Arial" w:cs="Arial"/>
          <w:color w:val="000000" w:themeColor="text1"/>
        </w:rPr>
        <w:t xml:space="preserve"> if Julie is a single parent and whether her mother is disabled</w:t>
      </w:r>
      <w:r w:rsidR="001B1864" w:rsidRPr="00A60C3B">
        <w:rPr>
          <w:rFonts w:ascii="Arial" w:hAnsi="Arial" w:cs="Arial"/>
          <w:color w:val="000000" w:themeColor="text1"/>
        </w:rPr>
        <w:t xml:space="preserve"> due to the reason you noted about her mother shielding</w:t>
      </w:r>
      <w:r w:rsidR="00DD7FEA" w:rsidRPr="00A60C3B">
        <w:rPr>
          <w:rFonts w:ascii="Arial" w:hAnsi="Arial" w:cs="Arial"/>
          <w:color w:val="000000" w:themeColor="text1"/>
        </w:rPr>
        <w:t xml:space="preserve">. Given this, we do not want Julie to claim association by discrimination, especially if Covid-19 is a mitigating factor linked to her mother and the flexible working request. I must note that once you’ve agreed the flexible working </w:t>
      </w:r>
      <w:proofErr w:type="gramStart"/>
      <w:r w:rsidR="00DD7FEA" w:rsidRPr="00A60C3B">
        <w:rPr>
          <w:rFonts w:ascii="Arial" w:hAnsi="Arial" w:cs="Arial"/>
          <w:color w:val="000000" w:themeColor="text1"/>
        </w:rPr>
        <w:t>arrangements</w:t>
      </w:r>
      <w:proofErr w:type="gramEnd"/>
      <w:r w:rsidR="00DD7FEA" w:rsidRPr="00A60C3B">
        <w:rPr>
          <w:rFonts w:ascii="Arial" w:hAnsi="Arial" w:cs="Arial"/>
          <w:color w:val="000000" w:themeColor="text1"/>
        </w:rPr>
        <w:t xml:space="preserve"> they become legally binding and any further changes must go through the process again.</w:t>
      </w:r>
      <w:r w:rsidR="00BF1354" w:rsidRPr="00A60C3B">
        <w:rPr>
          <w:rFonts w:ascii="Arial" w:hAnsi="Arial" w:cs="Arial"/>
          <w:color w:val="000000" w:themeColor="text1"/>
        </w:rPr>
        <w:t xml:space="preserve"> Once you have reached an agreement, you are obliged to issue a section 4 statement, a written statement of the changes to the employees T&amp;C’s and considered good practice to issue a new contact, in accordance with section 1, within a month of the changes taking effect. </w:t>
      </w:r>
    </w:p>
    <w:p w14:paraId="670ED3B3" w14:textId="77777777" w:rsidR="0034070F" w:rsidRPr="00A60C3B" w:rsidRDefault="0034070F" w:rsidP="00D2162C">
      <w:pPr>
        <w:pStyle w:val="NormalWeb"/>
        <w:spacing w:beforeLines="50" w:before="120" w:beforeAutospacing="0" w:afterLines="50" w:after="120" w:afterAutospacing="0" w:line="360" w:lineRule="auto"/>
        <w:rPr>
          <w:rFonts w:ascii="Arial" w:hAnsi="Arial" w:cs="Arial"/>
          <w:color w:val="000000" w:themeColor="text1"/>
        </w:rPr>
      </w:pPr>
    </w:p>
    <w:p w14:paraId="3EDC5A03"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Kind regards,</w:t>
      </w:r>
    </w:p>
    <w:p w14:paraId="2675F2B8"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Dayna James, HR Officer</w:t>
      </w:r>
    </w:p>
    <w:p w14:paraId="15ED3737" w14:textId="7F7ABEE7" w:rsidR="00D2162C" w:rsidRDefault="00D2162C" w:rsidP="00D2162C">
      <w:pPr>
        <w:pStyle w:val="NormalWeb"/>
        <w:spacing w:beforeLines="50" w:before="120" w:beforeAutospacing="0" w:afterLines="50" w:after="120" w:afterAutospacing="0" w:line="360" w:lineRule="auto"/>
        <w:rPr>
          <w:rFonts w:ascii="Arial" w:hAnsi="Arial" w:cs="Arial"/>
          <w:color w:val="000000" w:themeColor="text1"/>
        </w:rPr>
      </w:pPr>
    </w:p>
    <w:p w14:paraId="22FAAA91" w14:textId="056E3FE4" w:rsidR="00BA5C2E" w:rsidRDefault="00BA5C2E" w:rsidP="00D2162C">
      <w:pPr>
        <w:pStyle w:val="NormalWeb"/>
        <w:spacing w:beforeLines="50" w:before="120" w:beforeAutospacing="0" w:afterLines="50" w:after="120" w:afterAutospacing="0" w:line="360" w:lineRule="auto"/>
        <w:rPr>
          <w:rFonts w:ascii="Arial" w:hAnsi="Arial" w:cs="Arial"/>
          <w:color w:val="000000" w:themeColor="text1"/>
        </w:rPr>
      </w:pPr>
    </w:p>
    <w:p w14:paraId="7195BEAE" w14:textId="77777777" w:rsidR="00BA5C2E" w:rsidRPr="00A60C3B" w:rsidRDefault="00BA5C2E" w:rsidP="00D2162C">
      <w:pPr>
        <w:pStyle w:val="NormalWeb"/>
        <w:spacing w:beforeLines="50" w:before="120" w:beforeAutospacing="0" w:afterLines="50" w:after="120" w:afterAutospacing="0" w:line="360" w:lineRule="auto"/>
        <w:rPr>
          <w:rFonts w:ascii="Arial" w:hAnsi="Arial" w:cs="Arial"/>
          <w:color w:val="000000" w:themeColor="text1"/>
        </w:rPr>
      </w:pPr>
    </w:p>
    <w:p w14:paraId="486BFF90" w14:textId="77777777" w:rsidR="008619F8" w:rsidRPr="00A60C3B" w:rsidRDefault="00D2162C" w:rsidP="00D2162C">
      <w:pPr>
        <w:pStyle w:val="NormalWeb"/>
        <w:spacing w:beforeLines="50" w:before="120" w:beforeAutospacing="0" w:afterLines="50" w:after="120" w:afterAutospacing="0" w:line="360" w:lineRule="auto"/>
        <w:rPr>
          <w:rFonts w:ascii="Arial" w:hAnsi="Arial" w:cs="Arial"/>
          <w:b/>
          <w:color w:val="000000" w:themeColor="text1"/>
        </w:rPr>
      </w:pPr>
      <w:r w:rsidRPr="00A60C3B">
        <w:rPr>
          <w:rFonts w:ascii="Arial" w:hAnsi="Arial" w:cs="Arial"/>
          <w:b/>
          <w:color w:val="000000" w:themeColor="text1"/>
        </w:rPr>
        <w:t xml:space="preserve">Section B, </w:t>
      </w:r>
      <w:r w:rsidR="008619F8" w:rsidRPr="00A60C3B">
        <w:rPr>
          <w:rFonts w:ascii="Arial" w:hAnsi="Arial" w:cs="Arial"/>
          <w:b/>
          <w:color w:val="000000" w:themeColor="text1"/>
        </w:rPr>
        <w:t xml:space="preserve">2. </w:t>
      </w:r>
    </w:p>
    <w:p w14:paraId="6C920FDB" w14:textId="18C10389" w:rsidR="000A45DC" w:rsidRPr="00A60C3B" w:rsidRDefault="000A45DC"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Dear Mr Thomas, </w:t>
      </w:r>
    </w:p>
    <w:p w14:paraId="3A772597" w14:textId="77777777" w:rsidR="000A45DC" w:rsidRPr="00A60C3B" w:rsidRDefault="000A45DC"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In response to your email and questions, I will respond appropriately to the questions being </w:t>
      </w:r>
      <w:proofErr w:type="gramStart"/>
      <w:r w:rsidRPr="00A60C3B">
        <w:rPr>
          <w:rFonts w:ascii="Arial" w:hAnsi="Arial" w:cs="Arial"/>
          <w:color w:val="000000" w:themeColor="text1"/>
        </w:rPr>
        <w:t>asked;</w:t>
      </w:r>
      <w:proofErr w:type="gramEnd"/>
    </w:p>
    <w:p w14:paraId="07E9F464" w14:textId="77777777" w:rsidR="00766351" w:rsidRPr="00A60C3B" w:rsidRDefault="00766351" w:rsidP="00D2162C">
      <w:pPr>
        <w:spacing w:beforeLines="50" w:before="120" w:afterLines="50" w:after="120" w:line="360" w:lineRule="auto"/>
        <w:rPr>
          <w:rFonts w:ascii="Arial" w:hAnsi="Arial" w:cs="Arial"/>
          <w:color w:val="000000" w:themeColor="text1"/>
        </w:rPr>
      </w:pPr>
    </w:p>
    <w:p w14:paraId="35514E56" w14:textId="77777777" w:rsidR="000A45DC" w:rsidRPr="00A60C3B" w:rsidRDefault="000A45DC"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1) </w:t>
      </w:r>
      <w:r w:rsidR="004E6DCF" w:rsidRPr="00A60C3B">
        <w:rPr>
          <w:rFonts w:ascii="Arial" w:hAnsi="Arial" w:cs="Arial"/>
          <w:color w:val="000000" w:themeColor="text1"/>
        </w:rPr>
        <w:t>S</w:t>
      </w:r>
      <w:r w:rsidR="009219E7" w:rsidRPr="00A60C3B">
        <w:rPr>
          <w:rFonts w:ascii="Arial" w:hAnsi="Arial" w:cs="Arial"/>
          <w:color w:val="000000" w:themeColor="text1"/>
        </w:rPr>
        <w:t>haring</w:t>
      </w:r>
      <w:r w:rsidRPr="00A60C3B">
        <w:rPr>
          <w:rFonts w:ascii="Arial" w:hAnsi="Arial" w:cs="Arial"/>
          <w:color w:val="000000" w:themeColor="text1"/>
        </w:rPr>
        <w:t xml:space="preserve"> </w:t>
      </w:r>
      <w:r w:rsidR="009219E7" w:rsidRPr="00A60C3B">
        <w:rPr>
          <w:rFonts w:ascii="Arial" w:hAnsi="Arial" w:cs="Arial"/>
          <w:color w:val="000000" w:themeColor="text1"/>
        </w:rPr>
        <w:t xml:space="preserve">the </w:t>
      </w:r>
      <w:r w:rsidRPr="00A60C3B">
        <w:rPr>
          <w:rFonts w:ascii="Arial" w:hAnsi="Arial" w:cs="Arial"/>
          <w:color w:val="000000" w:themeColor="text1"/>
        </w:rPr>
        <w:t>unde</w:t>
      </w:r>
      <w:r w:rsidR="009219E7" w:rsidRPr="00A60C3B">
        <w:rPr>
          <w:rFonts w:ascii="Arial" w:hAnsi="Arial" w:cs="Arial"/>
          <w:color w:val="000000" w:themeColor="text1"/>
        </w:rPr>
        <w:t>rlying reason for the absence -</w:t>
      </w:r>
      <w:r w:rsidRPr="00A60C3B">
        <w:rPr>
          <w:rFonts w:ascii="Arial" w:hAnsi="Arial" w:cs="Arial"/>
          <w:color w:val="000000" w:themeColor="text1"/>
        </w:rPr>
        <w:t xml:space="preserve"> There is a fine line between managing staff</w:t>
      </w:r>
      <w:r w:rsidR="00616C70" w:rsidRPr="00A60C3B">
        <w:rPr>
          <w:rFonts w:ascii="Arial" w:hAnsi="Arial" w:cs="Arial"/>
          <w:color w:val="000000" w:themeColor="text1"/>
        </w:rPr>
        <w:t xml:space="preserve"> (duty of care)</w:t>
      </w:r>
      <w:r w:rsidRPr="00A60C3B">
        <w:rPr>
          <w:rFonts w:ascii="Arial" w:hAnsi="Arial" w:cs="Arial"/>
          <w:color w:val="000000" w:themeColor="text1"/>
        </w:rPr>
        <w:t xml:space="preserve"> and breaching data protection. Ideally, you are allowed to tell staff that a member of staff is absent for you to arrange appropriate cover, however</w:t>
      </w:r>
      <w:r w:rsidR="004E6DCF" w:rsidRPr="00A60C3B">
        <w:rPr>
          <w:rFonts w:ascii="Arial" w:hAnsi="Arial" w:cs="Arial"/>
          <w:color w:val="000000" w:themeColor="text1"/>
        </w:rPr>
        <w:t xml:space="preserve"> you are not permitted under</w:t>
      </w:r>
      <w:r w:rsidRPr="00A60C3B">
        <w:rPr>
          <w:rFonts w:ascii="Arial" w:hAnsi="Arial" w:cs="Arial"/>
          <w:color w:val="000000" w:themeColor="text1"/>
        </w:rPr>
        <w:t xml:space="preserve"> Data Protection Act</w:t>
      </w:r>
      <w:r w:rsidR="004E6DCF" w:rsidRPr="00A60C3B">
        <w:rPr>
          <w:rFonts w:ascii="Arial" w:hAnsi="Arial" w:cs="Arial"/>
          <w:color w:val="000000" w:themeColor="text1"/>
        </w:rPr>
        <w:t xml:space="preserve"> 2018</w:t>
      </w:r>
      <w:r w:rsidRPr="00A60C3B">
        <w:rPr>
          <w:rFonts w:ascii="Arial" w:hAnsi="Arial" w:cs="Arial"/>
          <w:color w:val="000000" w:themeColor="text1"/>
        </w:rPr>
        <w:t xml:space="preserve"> </w:t>
      </w:r>
      <w:r w:rsidR="009219E7" w:rsidRPr="00A60C3B">
        <w:rPr>
          <w:rFonts w:ascii="Arial" w:hAnsi="Arial" w:cs="Arial"/>
          <w:color w:val="000000" w:themeColor="text1"/>
        </w:rPr>
        <w:t xml:space="preserve">principals to relay any personal sensitive information about the absence to others who are not directly involved. Technically you have an ICO GDPR Breach </w:t>
      </w:r>
      <w:r w:rsidR="004E6DCF" w:rsidRPr="00A60C3B">
        <w:rPr>
          <w:rFonts w:ascii="Arial" w:hAnsi="Arial" w:cs="Arial"/>
          <w:color w:val="000000" w:themeColor="text1"/>
        </w:rPr>
        <w:t>of</w:t>
      </w:r>
      <w:r w:rsidR="009219E7" w:rsidRPr="00A60C3B">
        <w:rPr>
          <w:rFonts w:ascii="Arial" w:hAnsi="Arial" w:cs="Arial"/>
          <w:color w:val="000000" w:themeColor="text1"/>
        </w:rPr>
        <w:t xml:space="preserve"> disclosure of </w:t>
      </w:r>
      <w:r w:rsidR="004E6DCF" w:rsidRPr="00A60C3B">
        <w:rPr>
          <w:rFonts w:ascii="Arial" w:hAnsi="Arial" w:cs="Arial"/>
          <w:color w:val="000000" w:themeColor="text1"/>
        </w:rPr>
        <w:t xml:space="preserve">personal sensitive data </w:t>
      </w:r>
      <w:r w:rsidR="009219E7" w:rsidRPr="00A60C3B">
        <w:rPr>
          <w:rFonts w:ascii="Arial" w:hAnsi="Arial" w:cs="Arial"/>
          <w:color w:val="000000" w:themeColor="text1"/>
        </w:rPr>
        <w:t xml:space="preserve">linked to Lucy’s </w:t>
      </w:r>
      <w:r w:rsidR="004E6DCF" w:rsidRPr="00A60C3B">
        <w:rPr>
          <w:rFonts w:ascii="Arial" w:hAnsi="Arial" w:cs="Arial"/>
          <w:color w:val="000000" w:themeColor="text1"/>
        </w:rPr>
        <w:t>health</w:t>
      </w:r>
      <w:r w:rsidR="009219E7" w:rsidRPr="00A60C3B">
        <w:rPr>
          <w:rFonts w:ascii="Arial" w:hAnsi="Arial" w:cs="Arial"/>
          <w:color w:val="000000" w:themeColor="text1"/>
        </w:rPr>
        <w:t xml:space="preserve">. The breach will need to be reported to the Data Commissioner ICO, and you may risk a large financial penalty. </w:t>
      </w:r>
    </w:p>
    <w:p w14:paraId="0B3700F4" w14:textId="77777777" w:rsidR="00766351" w:rsidRPr="00A60C3B" w:rsidRDefault="00766351" w:rsidP="00D2162C">
      <w:pPr>
        <w:spacing w:beforeLines="50" w:before="120" w:afterLines="50" w:after="120" w:line="360" w:lineRule="auto"/>
        <w:rPr>
          <w:rFonts w:ascii="Arial" w:hAnsi="Arial" w:cs="Arial"/>
          <w:color w:val="000000" w:themeColor="text1"/>
        </w:rPr>
      </w:pPr>
    </w:p>
    <w:p w14:paraId="582C3D99" w14:textId="77777777" w:rsidR="009219E7" w:rsidRPr="00A60C3B" w:rsidRDefault="009219E7"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2) Advice on record keeping of staff absences – based on employment records only, you should not keep records longer than what is absolutely necessary to defend legal claims. Medical reports you could retain from 6/12 months after employment. The only reason you would need to keep employment records is for personal injury claims, which can be 3 years after employment to make a claim. </w:t>
      </w:r>
      <w:r w:rsidR="00616C70" w:rsidRPr="00A60C3B">
        <w:rPr>
          <w:rFonts w:ascii="Arial" w:hAnsi="Arial" w:cs="Arial"/>
          <w:color w:val="000000" w:themeColor="text1"/>
        </w:rPr>
        <w:t xml:space="preserve">Maintaining GDPR regulations and </w:t>
      </w:r>
      <w:proofErr w:type="spellStart"/>
      <w:r w:rsidR="00616C70" w:rsidRPr="00A60C3B">
        <w:rPr>
          <w:rFonts w:ascii="Arial" w:hAnsi="Arial" w:cs="Arial"/>
          <w:color w:val="000000" w:themeColor="text1"/>
        </w:rPr>
        <w:t>ACASCoP</w:t>
      </w:r>
      <w:proofErr w:type="spellEnd"/>
      <w:r w:rsidR="00616C70" w:rsidRPr="00A60C3B">
        <w:rPr>
          <w:rFonts w:ascii="Arial" w:hAnsi="Arial" w:cs="Arial"/>
          <w:color w:val="000000" w:themeColor="text1"/>
        </w:rPr>
        <w:t xml:space="preserve"> by keeping employment records secure and password protected if electronic, only people who need to see them are able to view.</w:t>
      </w:r>
    </w:p>
    <w:p w14:paraId="3443EFD3" w14:textId="77777777" w:rsidR="009219E7" w:rsidRPr="00A60C3B" w:rsidRDefault="009219E7" w:rsidP="00D2162C">
      <w:pPr>
        <w:spacing w:beforeLines="50" w:before="120" w:afterLines="50" w:after="120" w:line="360" w:lineRule="auto"/>
        <w:rPr>
          <w:rFonts w:ascii="Arial" w:hAnsi="Arial" w:cs="Arial"/>
          <w:color w:val="000000" w:themeColor="text1"/>
        </w:rPr>
      </w:pPr>
    </w:p>
    <w:p w14:paraId="2D5431F1" w14:textId="77777777" w:rsidR="00616C70" w:rsidRPr="00A60C3B" w:rsidRDefault="009219E7"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3) Dealing with Grievance – </w:t>
      </w:r>
      <w:r w:rsidR="00616C70" w:rsidRPr="00A60C3B">
        <w:rPr>
          <w:rFonts w:ascii="Arial" w:hAnsi="Arial" w:cs="Arial"/>
          <w:color w:val="000000" w:themeColor="text1"/>
        </w:rPr>
        <w:t xml:space="preserve">Approach Lucy to see if the data breach can be dealt with informally. Otherwise, initiate grievance policy with support of </w:t>
      </w:r>
      <w:proofErr w:type="spellStart"/>
      <w:r w:rsidR="00616C70" w:rsidRPr="00A60C3B">
        <w:rPr>
          <w:rFonts w:ascii="Arial" w:hAnsi="Arial" w:cs="Arial"/>
          <w:color w:val="000000" w:themeColor="text1"/>
        </w:rPr>
        <w:t>ACASCop</w:t>
      </w:r>
      <w:proofErr w:type="spellEnd"/>
      <w:r w:rsidR="00616C70" w:rsidRPr="00A60C3B">
        <w:rPr>
          <w:rFonts w:ascii="Arial" w:hAnsi="Arial" w:cs="Arial"/>
          <w:color w:val="000000" w:themeColor="text1"/>
        </w:rPr>
        <w:t xml:space="preserve">. In terms of time limits, grievance should be done first as there is </w:t>
      </w:r>
      <w:proofErr w:type="gramStart"/>
      <w:r w:rsidR="00616C70" w:rsidRPr="00A60C3B">
        <w:rPr>
          <w:rFonts w:ascii="Arial" w:hAnsi="Arial" w:cs="Arial"/>
          <w:color w:val="000000" w:themeColor="text1"/>
        </w:rPr>
        <w:t>7 day</w:t>
      </w:r>
      <w:proofErr w:type="gramEnd"/>
      <w:r w:rsidR="00616C70" w:rsidRPr="00A60C3B">
        <w:rPr>
          <w:rFonts w:ascii="Arial" w:hAnsi="Arial" w:cs="Arial"/>
          <w:color w:val="000000" w:themeColor="text1"/>
        </w:rPr>
        <w:t xml:space="preserve"> deadline to respond. Appoint an independent to investigate, not line manager as they breached. Appointed representative will meet with Lucy and discuss nature of complaint.</w:t>
      </w:r>
      <w:r w:rsidR="00616C70" w:rsidRPr="00A60C3B">
        <w:rPr>
          <w:rFonts w:ascii="Arial" w:hAnsi="Arial" w:cs="Arial"/>
          <w:b/>
          <w:color w:val="000000" w:themeColor="text1"/>
        </w:rPr>
        <w:t xml:space="preserve"> </w:t>
      </w:r>
      <w:r w:rsidR="00616C70" w:rsidRPr="00A60C3B">
        <w:rPr>
          <w:rFonts w:ascii="Arial" w:hAnsi="Arial" w:cs="Arial"/>
          <w:color w:val="000000" w:themeColor="text1"/>
        </w:rPr>
        <w:lastRenderedPageBreak/>
        <w:t xml:space="preserve">Investigate through formal grievance process in line with </w:t>
      </w:r>
      <w:proofErr w:type="spellStart"/>
      <w:r w:rsidR="00616C70" w:rsidRPr="00A60C3B">
        <w:rPr>
          <w:rFonts w:ascii="Arial" w:hAnsi="Arial" w:cs="Arial"/>
          <w:color w:val="000000" w:themeColor="text1"/>
        </w:rPr>
        <w:t>ACASCoP</w:t>
      </w:r>
      <w:proofErr w:type="spellEnd"/>
      <w:r w:rsidR="00616C70" w:rsidRPr="00A60C3B">
        <w:rPr>
          <w:rFonts w:ascii="Arial" w:hAnsi="Arial" w:cs="Arial"/>
          <w:color w:val="000000" w:themeColor="text1"/>
        </w:rPr>
        <w:t>. Ask Lucy what her preferred outcome should be?</w:t>
      </w:r>
      <w:r w:rsidR="00616C70" w:rsidRPr="00A60C3B">
        <w:rPr>
          <w:rFonts w:ascii="Arial" w:hAnsi="Arial" w:cs="Arial"/>
          <w:b/>
          <w:color w:val="000000" w:themeColor="text1"/>
        </w:rPr>
        <w:t xml:space="preserve"> </w:t>
      </w:r>
      <w:r w:rsidR="00616C70" w:rsidRPr="00A60C3B">
        <w:rPr>
          <w:rFonts w:ascii="Arial" w:hAnsi="Arial" w:cs="Arial"/>
          <w:color w:val="000000" w:themeColor="text1"/>
        </w:rPr>
        <w:t xml:space="preserve">Communicate outcome back to </w:t>
      </w:r>
      <w:proofErr w:type="gramStart"/>
      <w:r w:rsidR="00616C70" w:rsidRPr="00A60C3B">
        <w:rPr>
          <w:rFonts w:ascii="Arial" w:hAnsi="Arial" w:cs="Arial"/>
          <w:color w:val="000000" w:themeColor="text1"/>
        </w:rPr>
        <w:t>Lucy, and</w:t>
      </w:r>
      <w:proofErr w:type="gramEnd"/>
      <w:r w:rsidR="00616C70" w:rsidRPr="00A60C3B">
        <w:rPr>
          <w:rFonts w:ascii="Arial" w:hAnsi="Arial" w:cs="Arial"/>
          <w:color w:val="000000" w:themeColor="text1"/>
        </w:rPr>
        <w:t xml:space="preserve"> allow right to appeal. The MD should be kept </w:t>
      </w:r>
      <w:proofErr w:type="spellStart"/>
      <w:r w:rsidR="00616C70" w:rsidRPr="00A60C3B">
        <w:rPr>
          <w:rFonts w:ascii="Arial" w:hAnsi="Arial" w:cs="Arial"/>
          <w:color w:val="000000" w:themeColor="text1"/>
        </w:rPr>
        <w:t>incase</w:t>
      </w:r>
      <w:proofErr w:type="spellEnd"/>
      <w:r w:rsidR="00616C70" w:rsidRPr="00A60C3B">
        <w:rPr>
          <w:rFonts w:ascii="Arial" w:hAnsi="Arial" w:cs="Arial"/>
          <w:color w:val="000000" w:themeColor="text1"/>
        </w:rPr>
        <w:t xml:space="preserve"> of appeal. Lucy is ‘new admin member’ – however there are sensitive issues surrounding these concerns therefore would not recommend any hasty action of dismissal for under the 2 years length of service, especially in light of the breach of DP and as Lucy has raised Grievance as a statutory right.  </w:t>
      </w:r>
    </w:p>
    <w:p w14:paraId="120CBE8C" w14:textId="77777777" w:rsidR="009219E7" w:rsidRPr="00A60C3B" w:rsidRDefault="009219E7" w:rsidP="00D2162C">
      <w:pPr>
        <w:spacing w:beforeLines="50" w:before="120" w:afterLines="50" w:after="120" w:line="360" w:lineRule="auto"/>
        <w:rPr>
          <w:rFonts w:ascii="Arial" w:hAnsi="Arial" w:cs="Arial"/>
          <w:color w:val="000000" w:themeColor="text1"/>
        </w:rPr>
      </w:pPr>
    </w:p>
    <w:p w14:paraId="50004FEB" w14:textId="3FB16F05" w:rsidR="009219E7" w:rsidRPr="00A60C3B" w:rsidRDefault="009219E7"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4) Return to work meetings </w:t>
      </w:r>
      <w:r w:rsidR="00616C70" w:rsidRPr="00A60C3B">
        <w:rPr>
          <w:rFonts w:ascii="Arial" w:hAnsi="Arial" w:cs="Arial"/>
          <w:color w:val="000000" w:themeColor="text1"/>
        </w:rPr>
        <w:t>–</w:t>
      </w:r>
      <w:r w:rsidRPr="00A60C3B">
        <w:rPr>
          <w:rFonts w:ascii="Arial" w:hAnsi="Arial" w:cs="Arial"/>
          <w:color w:val="000000" w:themeColor="text1"/>
        </w:rPr>
        <w:t xml:space="preserve"> </w:t>
      </w:r>
      <w:r w:rsidR="0034070F" w:rsidRPr="00A60C3B">
        <w:rPr>
          <w:rFonts w:ascii="Arial" w:hAnsi="Arial" w:cs="Arial"/>
          <w:color w:val="000000" w:themeColor="text1"/>
        </w:rPr>
        <w:t>following ACAS and CIPD Guidance on returning to work after shielding</w:t>
      </w:r>
      <w:r w:rsidR="00616C70" w:rsidRPr="00A60C3B">
        <w:rPr>
          <w:rFonts w:ascii="Arial" w:hAnsi="Arial" w:cs="Arial"/>
          <w:color w:val="000000" w:themeColor="text1"/>
        </w:rPr>
        <w:t xml:space="preserve">, no need for formal RTW meeting after shielding, however a supportive meeting would suffice to check welfare but should not be considered as absence purposes for sickness process. </w:t>
      </w:r>
      <w:r w:rsidR="0034070F" w:rsidRPr="00A60C3B">
        <w:rPr>
          <w:rFonts w:ascii="Arial" w:hAnsi="Arial" w:cs="Arial"/>
          <w:color w:val="000000" w:themeColor="text1"/>
        </w:rPr>
        <w:t xml:space="preserve">Risk assessments and health and safety </w:t>
      </w:r>
      <w:r w:rsidR="00662083" w:rsidRPr="00A60C3B">
        <w:rPr>
          <w:rFonts w:ascii="Arial" w:hAnsi="Arial" w:cs="Arial"/>
          <w:color w:val="000000" w:themeColor="text1"/>
        </w:rPr>
        <w:t xml:space="preserve">at work </w:t>
      </w:r>
      <w:r w:rsidR="0034070F" w:rsidRPr="00A60C3B">
        <w:rPr>
          <w:rFonts w:ascii="Arial" w:hAnsi="Arial" w:cs="Arial"/>
          <w:color w:val="000000" w:themeColor="text1"/>
        </w:rPr>
        <w:t xml:space="preserve">measures should be considered when </w:t>
      </w:r>
      <w:r w:rsidR="00662083" w:rsidRPr="00A60C3B">
        <w:rPr>
          <w:rFonts w:ascii="Arial" w:hAnsi="Arial" w:cs="Arial"/>
          <w:color w:val="000000" w:themeColor="text1"/>
        </w:rPr>
        <w:t>Lucy</w:t>
      </w:r>
      <w:r w:rsidR="0034070F" w:rsidRPr="00A60C3B">
        <w:rPr>
          <w:rFonts w:ascii="Arial" w:hAnsi="Arial" w:cs="Arial"/>
          <w:color w:val="000000" w:themeColor="text1"/>
        </w:rPr>
        <w:t xml:space="preserve"> returns following shielding in line with government and public health guidance</w:t>
      </w:r>
      <w:r w:rsidR="0034070F" w:rsidRPr="00A60C3B">
        <w:rPr>
          <w:rStyle w:val="FootnoteReference"/>
          <w:rFonts w:ascii="Arial" w:hAnsi="Arial" w:cs="Arial"/>
          <w:color w:val="000000" w:themeColor="text1"/>
        </w:rPr>
        <w:footnoteReference w:id="2"/>
      </w:r>
      <w:r w:rsidR="0034070F" w:rsidRPr="00A60C3B">
        <w:rPr>
          <w:rStyle w:val="FootnoteReference"/>
          <w:rFonts w:ascii="Arial" w:hAnsi="Arial" w:cs="Arial"/>
          <w:color w:val="000000" w:themeColor="text1"/>
        </w:rPr>
        <w:footnoteReference w:id="3"/>
      </w:r>
      <w:r w:rsidR="0034070F" w:rsidRPr="00A60C3B">
        <w:rPr>
          <w:rFonts w:ascii="Arial" w:hAnsi="Arial" w:cs="Arial"/>
          <w:color w:val="000000" w:themeColor="text1"/>
        </w:rPr>
        <w:t xml:space="preserve">. A toolkit developed my CIPD, MIND, ACAS and BITC can be used to help managers risk assess and acknowledge their legal obligation. Toolkit; </w:t>
      </w:r>
      <w:hyperlink r:id="rId9" w:history="1">
        <w:r w:rsidR="0034070F" w:rsidRPr="00A60C3B">
          <w:rPr>
            <w:rStyle w:val="Hyperlink"/>
            <w:rFonts w:ascii="Arial" w:hAnsi="Arial" w:cs="Arial"/>
            <w:color w:val="000000" w:themeColor="text1"/>
          </w:rPr>
          <w:t>https://www.som.org.uk/return-to-work/</w:t>
        </w:r>
      </w:hyperlink>
      <w:r w:rsidR="0034070F" w:rsidRPr="00A60C3B">
        <w:rPr>
          <w:rFonts w:ascii="Arial" w:hAnsi="Arial" w:cs="Arial"/>
          <w:color w:val="000000" w:themeColor="text1"/>
        </w:rPr>
        <w:t xml:space="preserve"> </w:t>
      </w:r>
    </w:p>
    <w:p w14:paraId="3706C1BD" w14:textId="77777777" w:rsidR="00B40A9E" w:rsidRPr="00A60C3B" w:rsidRDefault="00B40A9E" w:rsidP="00D2162C">
      <w:pPr>
        <w:pStyle w:val="NormalWeb"/>
        <w:spacing w:beforeLines="50" w:before="120" w:beforeAutospacing="0" w:afterLines="50" w:after="120" w:afterAutospacing="0" w:line="360" w:lineRule="auto"/>
        <w:rPr>
          <w:rFonts w:ascii="Arial" w:hAnsi="Arial" w:cs="Arial"/>
          <w:bCs/>
          <w:color w:val="000000" w:themeColor="text1"/>
        </w:rPr>
      </w:pPr>
    </w:p>
    <w:p w14:paraId="1943418F"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Kind regards,</w:t>
      </w:r>
    </w:p>
    <w:p w14:paraId="4436D2E1"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Dayna James, HR Officer</w:t>
      </w:r>
    </w:p>
    <w:p w14:paraId="0644E9F8" w14:textId="77777777" w:rsidR="00A23900" w:rsidRPr="00A60C3B" w:rsidRDefault="00A23900" w:rsidP="00444620">
      <w:pPr>
        <w:spacing w:line="360" w:lineRule="auto"/>
        <w:rPr>
          <w:rFonts w:ascii="Arial" w:hAnsi="Arial" w:cs="Arial"/>
          <w:color w:val="000000" w:themeColor="text1"/>
        </w:rPr>
      </w:pPr>
    </w:p>
    <w:sectPr w:rsidR="00A23900" w:rsidRPr="00A60C3B" w:rsidSect="00F77CB2">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ED24A8" w14:textId="77777777" w:rsidR="00566C51" w:rsidRDefault="00566C51" w:rsidP="00074638">
      <w:r>
        <w:separator/>
      </w:r>
    </w:p>
  </w:endnote>
  <w:endnote w:type="continuationSeparator" w:id="0">
    <w:p w14:paraId="64687187" w14:textId="77777777" w:rsidR="00566C51" w:rsidRDefault="00566C51" w:rsidP="00074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A5073E" w14:textId="77777777" w:rsidR="00566C51" w:rsidRDefault="00566C51" w:rsidP="00074638">
      <w:r>
        <w:separator/>
      </w:r>
    </w:p>
  </w:footnote>
  <w:footnote w:type="continuationSeparator" w:id="0">
    <w:p w14:paraId="56949BF5" w14:textId="77777777" w:rsidR="00566C51" w:rsidRDefault="00566C51" w:rsidP="00074638">
      <w:r>
        <w:continuationSeparator/>
      </w:r>
    </w:p>
  </w:footnote>
  <w:footnote w:id="1">
    <w:p w14:paraId="50A770AD" w14:textId="77777777" w:rsidR="00616C70" w:rsidRDefault="00616C70">
      <w:pPr>
        <w:pStyle w:val="FootnoteText"/>
      </w:pPr>
      <w:r>
        <w:rPr>
          <w:rStyle w:val="FootnoteReference"/>
        </w:rPr>
        <w:footnoteRef/>
      </w:r>
      <w:r>
        <w:t xml:space="preserve"> </w:t>
      </w:r>
      <w:r>
        <w:rPr>
          <w:rFonts w:ascii="Arial" w:hAnsi="Arial" w:cs="Arial"/>
          <w:noProof/>
        </w:rPr>
        <w:t xml:space="preserve"> </w:t>
      </w:r>
      <w:r w:rsidRPr="00B13F8B">
        <w:rPr>
          <w:rFonts w:ascii="Arial" w:hAnsi="Arial" w:cs="Arial"/>
          <w:noProof/>
        </w:rPr>
        <w:t>(ACAS, 2014)</w:t>
      </w:r>
    </w:p>
  </w:footnote>
  <w:footnote w:id="2">
    <w:p w14:paraId="429A7723" w14:textId="38F921D6" w:rsidR="0034070F" w:rsidRDefault="0034070F">
      <w:pPr>
        <w:pStyle w:val="FootnoteText"/>
      </w:pPr>
      <w:r>
        <w:rPr>
          <w:rStyle w:val="FootnoteReference"/>
        </w:rPr>
        <w:footnoteRef/>
      </w:r>
      <w:r>
        <w:t xml:space="preserve"> </w:t>
      </w:r>
      <w:r>
        <w:rPr>
          <w:noProof/>
        </w:rPr>
        <w:t xml:space="preserve"> (CIPD, 2021</w:t>
      </w:r>
      <w:r w:rsidR="00796AA0">
        <w:rPr>
          <w:noProof/>
        </w:rPr>
        <w:t>b</w:t>
      </w:r>
      <w:r>
        <w:rPr>
          <w:noProof/>
        </w:rPr>
        <w:t>)</w:t>
      </w:r>
    </w:p>
  </w:footnote>
  <w:footnote w:id="3">
    <w:p w14:paraId="3AD95A4C" w14:textId="3895B137" w:rsidR="0034070F" w:rsidRDefault="0034070F">
      <w:pPr>
        <w:pStyle w:val="FootnoteText"/>
      </w:pPr>
      <w:r>
        <w:rPr>
          <w:rStyle w:val="FootnoteReference"/>
        </w:rPr>
        <w:footnoteRef/>
      </w:r>
      <w:r>
        <w:t xml:space="preserve"> </w:t>
      </w:r>
      <w:r>
        <w:rPr>
          <w:noProof/>
        </w:rPr>
        <w:t xml:space="preserve">(Gov.uk, </w:t>
      </w:r>
      <w:r>
        <w:rPr>
          <w:noProof/>
        </w:rPr>
        <w:t>2021</w:t>
      </w:r>
      <w:r w:rsidR="00796AA0">
        <w:rPr>
          <w:noProof/>
        </w:rPr>
        <w:t>d</w:t>
      </w:r>
      <w:r>
        <w:rPr>
          <w:noProof/>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D525C"/>
    <w:multiLevelType w:val="multilevel"/>
    <w:tmpl w:val="94A61FE4"/>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ArialMT" w:eastAsia="Times New Roman" w:hAnsi="ArialMT" w:cs="Times New Roman"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43278B"/>
    <w:multiLevelType w:val="hybridMultilevel"/>
    <w:tmpl w:val="E3C20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45AB0"/>
    <w:multiLevelType w:val="hybridMultilevel"/>
    <w:tmpl w:val="7A50BCD4"/>
    <w:lvl w:ilvl="0" w:tplc="3BC2CA18">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44254"/>
    <w:multiLevelType w:val="hybridMultilevel"/>
    <w:tmpl w:val="CCF8D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6554ED"/>
    <w:multiLevelType w:val="hybridMultilevel"/>
    <w:tmpl w:val="8F146A3E"/>
    <w:lvl w:ilvl="0" w:tplc="468CEB3A">
      <w:start w:val="5"/>
      <w:numFmt w:val="bullet"/>
      <w:lvlText w:val="-"/>
      <w:lvlJc w:val="left"/>
      <w:pPr>
        <w:ind w:left="1440" w:hanging="360"/>
      </w:pPr>
      <w:rPr>
        <w:rFonts w:ascii="ArialMT" w:eastAsia="Times New Roman" w:hAnsi="ArialMT" w:cs="Times New Roman"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E8679E"/>
    <w:multiLevelType w:val="hybridMultilevel"/>
    <w:tmpl w:val="BB52E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AD10CB"/>
    <w:multiLevelType w:val="hybridMultilevel"/>
    <w:tmpl w:val="BAC25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71668"/>
    <w:multiLevelType w:val="multilevel"/>
    <w:tmpl w:val="890AE7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A22D9E"/>
    <w:multiLevelType w:val="hybridMultilevel"/>
    <w:tmpl w:val="7E3A02D4"/>
    <w:lvl w:ilvl="0" w:tplc="468CEB3A">
      <w:start w:val="5"/>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BD29A6"/>
    <w:multiLevelType w:val="hybridMultilevel"/>
    <w:tmpl w:val="4680F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11101F"/>
    <w:multiLevelType w:val="hybridMultilevel"/>
    <w:tmpl w:val="78E67684"/>
    <w:lvl w:ilvl="0" w:tplc="41DCE33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9607E2"/>
    <w:multiLevelType w:val="hybridMultilevel"/>
    <w:tmpl w:val="21D44E60"/>
    <w:lvl w:ilvl="0" w:tplc="468CEB3A">
      <w:start w:val="5"/>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805C5A"/>
    <w:multiLevelType w:val="hybridMultilevel"/>
    <w:tmpl w:val="A96C1426"/>
    <w:lvl w:ilvl="0" w:tplc="24345692">
      <w:start w:val="1"/>
      <w:numFmt w:val="decimal"/>
      <w:lvlText w:val="%1."/>
      <w:lvlJc w:val="left"/>
      <w:pPr>
        <w:ind w:left="360" w:hanging="360"/>
      </w:pPr>
      <w:rPr>
        <w:rFonts w:eastAsia="Calibri"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77E08D7"/>
    <w:multiLevelType w:val="hybridMultilevel"/>
    <w:tmpl w:val="4532E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0D4EE8"/>
    <w:multiLevelType w:val="hybridMultilevel"/>
    <w:tmpl w:val="BC6026AA"/>
    <w:lvl w:ilvl="0" w:tplc="1AF6B5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C16ED5"/>
    <w:multiLevelType w:val="hybridMultilevel"/>
    <w:tmpl w:val="C0949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0F753B"/>
    <w:multiLevelType w:val="hybridMultilevel"/>
    <w:tmpl w:val="950A2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545EEC"/>
    <w:multiLevelType w:val="hybridMultilevel"/>
    <w:tmpl w:val="93B87650"/>
    <w:lvl w:ilvl="0" w:tplc="468CEB3A">
      <w:start w:val="5"/>
      <w:numFmt w:val="bullet"/>
      <w:lvlText w:val="-"/>
      <w:lvlJc w:val="left"/>
      <w:pPr>
        <w:ind w:left="1440" w:hanging="360"/>
      </w:pPr>
      <w:rPr>
        <w:rFonts w:ascii="ArialMT" w:eastAsia="Times New Roman" w:hAnsi="ArialMT" w:cs="Times New Roman"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B96F14"/>
    <w:multiLevelType w:val="hybridMultilevel"/>
    <w:tmpl w:val="466AE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6E0090"/>
    <w:multiLevelType w:val="hybridMultilevel"/>
    <w:tmpl w:val="AA3E9A9E"/>
    <w:lvl w:ilvl="0" w:tplc="384895A4">
      <w:start w:val="1"/>
      <w:numFmt w:val="bullet"/>
      <w:lvlText w:val="─"/>
      <w:lvlJc w:val="left"/>
      <w:pPr>
        <w:tabs>
          <w:tab w:val="num" w:pos="720"/>
        </w:tabs>
        <w:ind w:left="720" w:hanging="360"/>
      </w:pPr>
      <w:rPr>
        <w:rFonts w:ascii="Georgia" w:hAnsi="Georgia" w:hint="default"/>
      </w:rPr>
    </w:lvl>
    <w:lvl w:ilvl="1" w:tplc="5D88C116" w:tentative="1">
      <w:start w:val="1"/>
      <w:numFmt w:val="bullet"/>
      <w:lvlText w:val="─"/>
      <w:lvlJc w:val="left"/>
      <w:pPr>
        <w:tabs>
          <w:tab w:val="num" w:pos="1440"/>
        </w:tabs>
        <w:ind w:left="1440" w:hanging="360"/>
      </w:pPr>
      <w:rPr>
        <w:rFonts w:ascii="Georgia" w:hAnsi="Georgia" w:hint="default"/>
      </w:rPr>
    </w:lvl>
    <w:lvl w:ilvl="2" w:tplc="F22E5A52" w:tentative="1">
      <w:start w:val="1"/>
      <w:numFmt w:val="bullet"/>
      <w:lvlText w:val="─"/>
      <w:lvlJc w:val="left"/>
      <w:pPr>
        <w:tabs>
          <w:tab w:val="num" w:pos="2160"/>
        </w:tabs>
        <w:ind w:left="2160" w:hanging="360"/>
      </w:pPr>
      <w:rPr>
        <w:rFonts w:ascii="Georgia" w:hAnsi="Georgia" w:hint="default"/>
      </w:rPr>
    </w:lvl>
    <w:lvl w:ilvl="3" w:tplc="7D00DAE4" w:tentative="1">
      <w:start w:val="1"/>
      <w:numFmt w:val="bullet"/>
      <w:lvlText w:val="─"/>
      <w:lvlJc w:val="left"/>
      <w:pPr>
        <w:tabs>
          <w:tab w:val="num" w:pos="2880"/>
        </w:tabs>
        <w:ind w:left="2880" w:hanging="360"/>
      </w:pPr>
      <w:rPr>
        <w:rFonts w:ascii="Georgia" w:hAnsi="Georgia" w:hint="default"/>
      </w:rPr>
    </w:lvl>
    <w:lvl w:ilvl="4" w:tplc="09C068F4" w:tentative="1">
      <w:start w:val="1"/>
      <w:numFmt w:val="bullet"/>
      <w:lvlText w:val="─"/>
      <w:lvlJc w:val="left"/>
      <w:pPr>
        <w:tabs>
          <w:tab w:val="num" w:pos="3600"/>
        </w:tabs>
        <w:ind w:left="3600" w:hanging="360"/>
      </w:pPr>
      <w:rPr>
        <w:rFonts w:ascii="Georgia" w:hAnsi="Georgia" w:hint="default"/>
      </w:rPr>
    </w:lvl>
    <w:lvl w:ilvl="5" w:tplc="CBFAB4E6" w:tentative="1">
      <w:start w:val="1"/>
      <w:numFmt w:val="bullet"/>
      <w:lvlText w:val="─"/>
      <w:lvlJc w:val="left"/>
      <w:pPr>
        <w:tabs>
          <w:tab w:val="num" w:pos="4320"/>
        </w:tabs>
        <w:ind w:left="4320" w:hanging="360"/>
      </w:pPr>
      <w:rPr>
        <w:rFonts w:ascii="Georgia" w:hAnsi="Georgia" w:hint="default"/>
      </w:rPr>
    </w:lvl>
    <w:lvl w:ilvl="6" w:tplc="84543488" w:tentative="1">
      <w:start w:val="1"/>
      <w:numFmt w:val="bullet"/>
      <w:lvlText w:val="─"/>
      <w:lvlJc w:val="left"/>
      <w:pPr>
        <w:tabs>
          <w:tab w:val="num" w:pos="5040"/>
        </w:tabs>
        <w:ind w:left="5040" w:hanging="360"/>
      </w:pPr>
      <w:rPr>
        <w:rFonts w:ascii="Georgia" w:hAnsi="Georgia" w:hint="default"/>
      </w:rPr>
    </w:lvl>
    <w:lvl w:ilvl="7" w:tplc="9FA4D620" w:tentative="1">
      <w:start w:val="1"/>
      <w:numFmt w:val="bullet"/>
      <w:lvlText w:val="─"/>
      <w:lvlJc w:val="left"/>
      <w:pPr>
        <w:tabs>
          <w:tab w:val="num" w:pos="5760"/>
        </w:tabs>
        <w:ind w:left="5760" w:hanging="360"/>
      </w:pPr>
      <w:rPr>
        <w:rFonts w:ascii="Georgia" w:hAnsi="Georgia" w:hint="default"/>
      </w:rPr>
    </w:lvl>
    <w:lvl w:ilvl="8" w:tplc="3B08EBB8" w:tentative="1">
      <w:start w:val="1"/>
      <w:numFmt w:val="bullet"/>
      <w:lvlText w:val="─"/>
      <w:lvlJc w:val="left"/>
      <w:pPr>
        <w:tabs>
          <w:tab w:val="num" w:pos="6480"/>
        </w:tabs>
        <w:ind w:left="6480" w:hanging="360"/>
      </w:pPr>
      <w:rPr>
        <w:rFonts w:ascii="Georgia" w:hAnsi="Georgia" w:hint="default"/>
      </w:rPr>
    </w:lvl>
  </w:abstractNum>
  <w:abstractNum w:abstractNumId="20" w15:restartNumberingAfterBreak="0">
    <w:nsid w:val="583E1225"/>
    <w:multiLevelType w:val="hybridMultilevel"/>
    <w:tmpl w:val="A50C4AAA"/>
    <w:lvl w:ilvl="0" w:tplc="468CEB3A">
      <w:start w:val="5"/>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264762"/>
    <w:multiLevelType w:val="hybridMultilevel"/>
    <w:tmpl w:val="7466E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9C404D"/>
    <w:multiLevelType w:val="multilevel"/>
    <w:tmpl w:val="2B8E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BA499C"/>
    <w:multiLevelType w:val="multilevel"/>
    <w:tmpl w:val="660073E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B943262"/>
    <w:multiLevelType w:val="hybridMultilevel"/>
    <w:tmpl w:val="66007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5D5539"/>
    <w:multiLevelType w:val="hybridMultilevel"/>
    <w:tmpl w:val="3A02E17A"/>
    <w:lvl w:ilvl="0" w:tplc="367EFA2E">
      <w:start w:val="1"/>
      <w:numFmt w:val="decimal"/>
      <w:lvlText w:val="%1."/>
      <w:lvlJc w:val="left"/>
      <w:pPr>
        <w:ind w:left="720" w:hanging="360"/>
      </w:pPr>
      <w:rPr>
        <w:rFonts w:eastAsia="Calibr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2"/>
  </w:num>
  <w:num w:numId="3">
    <w:abstractNumId w:val="8"/>
  </w:num>
  <w:num w:numId="4">
    <w:abstractNumId w:val="0"/>
  </w:num>
  <w:num w:numId="5">
    <w:abstractNumId w:val="17"/>
  </w:num>
  <w:num w:numId="6">
    <w:abstractNumId w:val="4"/>
  </w:num>
  <w:num w:numId="7">
    <w:abstractNumId w:val="11"/>
  </w:num>
  <w:num w:numId="8">
    <w:abstractNumId w:val="2"/>
  </w:num>
  <w:num w:numId="9">
    <w:abstractNumId w:val="3"/>
  </w:num>
  <w:num w:numId="10">
    <w:abstractNumId w:val="24"/>
  </w:num>
  <w:num w:numId="11">
    <w:abstractNumId w:val="23"/>
  </w:num>
  <w:num w:numId="12">
    <w:abstractNumId w:val="12"/>
  </w:num>
  <w:num w:numId="13">
    <w:abstractNumId w:val="25"/>
  </w:num>
  <w:num w:numId="14">
    <w:abstractNumId w:val="13"/>
  </w:num>
  <w:num w:numId="15">
    <w:abstractNumId w:val="9"/>
  </w:num>
  <w:num w:numId="16">
    <w:abstractNumId w:val="15"/>
  </w:num>
  <w:num w:numId="17">
    <w:abstractNumId w:val="18"/>
  </w:num>
  <w:num w:numId="18">
    <w:abstractNumId w:val="5"/>
  </w:num>
  <w:num w:numId="19">
    <w:abstractNumId w:val="16"/>
  </w:num>
  <w:num w:numId="20">
    <w:abstractNumId w:val="1"/>
  </w:num>
  <w:num w:numId="21">
    <w:abstractNumId w:val="6"/>
  </w:num>
  <w:num w:numId="22">
    <w:abstractNumId w:val="14"/>
  </w:num>
  <w:num w:numId="23">
    <w:abstractNumId w:val="21"/>
  </w:num>
  <w:num w:numId="24">
    <w:abstractNumId w:val="20"/>
  </w:num>
  <w:num w:numId="25">
    <w:abstractNumId w:val="1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900"/>
    <w:rsid w:val="000061D0"/>
    <w:rsid w:val="00012A77"/>
    <w:rsid w:val="00057283"/>
    <w:rsid w:val="00074638"/>
    <w:rsid w:val="000A3C8E"/>
    <w:rsid w:val="000A45DC"/>
    <w:rsid w:val="000D6715"/>
    <w:rsid w:val="000E3EC9"/>
    <w:rsid w:val="000E78CC"/>
    <w:rsid w:val="000F67C8"/>
    <w:rsid w:val="000F6ED3"/>
    <w:rsid w:val="001132C5"/>
    <w:rsid w:val="00115494"/>
    <w:rsid w:val="00155F84"/>
    <w:rsid w:val="00161034"/>
    <w:rsid w:val="001A6F44"/>
    <w:rsid w:val="001B1864"/>
    <w:rsid w:val="001C223B"/>
    <w:rsid w:val="001E2E18"/>
    <w:rsid w:val="001F1940"/>
    <w:rsid w:val="00205AAA"/>
    <w:rsid w:val="002343A5"/>
    <w:rsid w:val="002526FB"/>
    <w:rsid w:val="00257930"/>
    <w:rsid w:val="00260EE6"/>
    <w:rsid w:val="00267ADE"/>
    <w:rsid w:val="0028739D"/>
    <w:rsid w:val="002C3502"/>
    <w:rsid w:val="002C562E"/>
    <w:rsid w:val="002D0AA8"/>
    <w:rsid w:val="00301C56"/>
    <w:rsid w:val="00320AB1"/>
    <w:rsid w:val="0034070F"/>
    <w:rsid w:val="00341BBD"/>
    <w:rsid w:val="00371C29"/>
    <w:rsid w:val="00385956"/>
    <w:rsid w:val="003A223B"/>
    <w:rsid w:val="003A5989"/>
    <w:rsid w:val="003A5E69"/>
    <w:rsid w:val="003B474F"/>
    <w:rsid w:val="003B5EBA"/>
    <w:rsid w:val="003C69F4"/>
    <w:rsid w:val="003E2BD4"/>
    <w:rsid w:val="003E357F"/>
    <w:rsid w:val="003F260C"/>
    <w:rsid w:val="00400B1E"/>
    <w:rsid w:val="00404C89"/>
    <w:rsid w:val="00412FFD"/>
    <w:rsid w:val="00444620"/>
    <w:rsid w:val="00465CDA"/>
    <w:rsid w:val="0048393C"/>
    <w:rsid w:val="004A148D"/>
    <w:rsid w:val="004C6909"/>
    <w:rsid w:val="004D2C90"/>
    <w:rsid w:val="004E6DCF"/>
    <w:rsid w:val="004F286B"/>
    <w:rsid w:val="00522F04"/>
    <w:rsid w:val="00553408"/>
    <w:rsid w:val="00566C51"/>
    <w:rsid w:val="005A6C31"/>
    <w:rsid w:val="005D3964"/>
    <w:rsid w:val="00604CE7"/>
    <w:rsid w:val="00616C70"/>
    <w:rsid w:val="0062301D"/>
    <w:rsid w:val="00662083"/>
    <w:rsid w:val="00663542"/>
    <w:rsid w:val="00691D64"/>
    <w:rsid w:val="006B471A"/>
    <w:rsid w:val="006F28CC"/>
    <w:rsid w:val="007107B3"/>
    <w:rsid w:val="00726664"/>
    <w:rsid w:val="007404C4"/>
    <w:rsid w:val="00744CB8"/>
    <w:rsid w:val="00766351"/>
    <w:rsid w:val="00773221"/>
    <w:rsid w:val="00780244"/>
    <w:rsid w:val="00782917"/>
    <w:rsid w:val="00796AA0"/>
    <w:rsid w:val="007B1DBC"/>
    <w:rsid w:val="007C1EEF"/>
    <w:rsid w:val="007C3FE7"/>
    <w:rsid w:val="00835A75"/>
    <w:rsid w:val="00850129"/>
    <w:rsid w:val="0085078D"/>
    <w:rsid w:val="008619F8"/>
    <w:rsid w:val="00891321"/>
    <w:rsid w:val="008940E5"/>
    <w:rsid w:val="00894D63"/>
    <w:rsid w:val="008B08B9"/>
    <w:rsid w:val="008D4056"/>
    <w:rsid w:val="008E75C7"/>
    <w:rsid w:val="0091138A"/>
    <w:rsid w:val="009118ED"/>
    <w:rsid w:val="009219E7"/>
    <w:rsid w:val="00945B91"/>
    <w:rsid w:val="00947347"/>
    <w:rsid w:val="00952BC0"/>
    <w:rsid w:val="00960D98"/>
    <w:rsid w:val="00963E9D"/>
    <w:rsid w:val="0096580A"/>
    <w:rsid w:val="00977F43"/>
    <w:rsid w:val="00994423"/>
    <w:rsid w:val="009947E9"/>
    <w:rsid w:val="009A04E8"/>
    <w:rsid w:val="009A27AF"/>
    <w:rsid w:val="009B2A35"/>
    <w:rsid w:val="009E266B"/>
    <w:rsid w:val="009E6D4C"/>
    <w:rsid w:val="00A10076"/>
    <w:rsid w:val="00A23900"/>
    <w:rsid w:val="00A3396B"/>
    <w:rsid w:val="00A3517B"/>
    <w:rsid w:val="00A533D6"/>
    <w:rsid w:val="00A57146"/>
    <w:rsid w:val="00A60C3B"/>
    <w:rsid w:val="00A61833"/>
    <w:rsid w:val="00A82068"/>
    <w:rsid w:val="00AB6061"/>
    <w:rsid w:val="00AC73E8"/>
    <w:rsid w:val="00B13F8B"/>
    <w:rsid w:val="00B153BE"/>
    <w:rsid w:val="00B22E4A"/>
    <w:rsid w:val="00B40A9E"/>
    <w:rsid w:val="00B65FDF"/>
    <w:rsid w:val="00B81ACB"/>
    <w:rsid w:val="00BA5C2E"/>
    <w:rsid w:val="00BC4B66"/>
    <w:rsid w:val="00BD64C1"/>
    <w:rsid w:val="00BF1354"/>
    <w:rsid w:val="00C53843"/>
    <w:rsid w:val="00C560CB"/>
    <w:rsid w:val="00CA2B01"/>
    <w:rsid w:val="00CD0A0E"/>
    <w:rsid w:val="00D2162C"/>
    <w:rsid w:val="00D22937"/>
    <w:rsid w:val="00D4766C"/>
    <w:rsid w:val="00D80D66"/>
    <w:rsid w:val="00D86E9B"/>
    <w:rsid w:val="00DA1ECA"/>
    <w:rsid w:val="00DC69DB"/>
    <w:rsid w:val="00DD7FEA"/>
    <w:rsid w:val="00DE19E5"/>
    <w:rsid w:val="00E33B76"/>
    <w:rsid w:val="00E358C3"/>
    <w:rsid w:val="00E4515A"/>
    <w:rsid w:val="00E65262"/>
    <w:rsid w:val="00EF5163"/>
    <w:rsid w:val="00F13ACD"/>
    <w:rsid w:val="00F24CBD"/>
    <w:rsid w:val="00F3136C"/>
    <w:rsid w:val="00F41288"/>
    <w:rsid w:val="00F4563E"/>
    <w:rsid w:val="00F554BC"/>
    <w:rsid w:val="00F77CB2"/>
    <w:rsid w:val="00F92624"/>
    <w:rsid w:val="00FA1220"/>
    <w:rsid w:val="00FA50CD"/>
    <w:rsid w:val="00FB6845"/>
    <w:rsid w:val="00FC447E"/>
    <w:rsid w:val="00FC5468"/>
    <w:rsid w:val="00FD1C08"/>
    <w:rsid w:val="00FD3627"/>
    <w:rsid w:val="00FE7C80"/>
    <w:rsid w:val="00FF7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0FF9F"/>
  <w15:chartTrackingRefBased/>
  <w15:docId w15:val="{797E3D67-C0D2-5845-92DB-25E48B04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956"/>
    <w:rPr>
      <w:rFonts w:ascii="Times New Roman" w:eastAsia="Times New Roman" w:hAnsi="Times New Roman"/>
      <w:sz w:val="24"/>
      <w:szCs w:val="24"/>
    </w:rPr>
  </w:style>
  <w:style w:type="paragraph" w:styleId="Heading1">
    <w:name w:val="heading 1"/>
    <w:basedOn w:val="Normal"/>
    <w:next w:val="Normal"/>
    <w:link w:val="Heading1Char"/>
    <w:uiPriority w:val="9"/>
    <w:qFormat/>
    <w:rsid w:val="00D2162C"/>
    <w:pPr>
      <w:keepNext/>
      <w:keepLines/>
      <w:spacing w:before="240"/>
      <w:outlineLvl w:val="0"/>
    </w:pPr>
    <w:rPr>
      <w:rFonts w:ascii="Calibri Light" w:hAnsi="Calibri Light"/>
      <w:color w:val="2F5496"/>
      <w:sz w:val="32"/>
      <w:szCs w:val="32"/>
    </w:rPr>
  </w:style>
  <w:style w:type="paragraph" w:styleId="Heading2">
    <w:name w:val="heading 2"/>
    <w:basedOn w:val="Normal"/>
    <w:next w:val="Normal"/>
    <w:link w:val="Heading2Char"/>
    <w:uiPriority w:val="9"/>
    <w:semiHidden/>
    <w:unhideWhenUsed/>
    <w:qFormat/>
    <w:rsid w:val="00D2162C"/>
    <w:pPr>
      <w:keepNext/>
      <w:keepLines/>
      <w:spacing w:before="40"/>
      <w:outlineLvl w:val="1"/>
    </w:pPr>
    <w:rPr>
      <w:rFonts w:ascii="Calibri Light" w:hAnsi="Calibri Light"/>
      <w:color w:val="2F5496"/>
      <w:sz w:val="26"/>
      <w:szCs w:val="26"/>
    </w:rPr>
  </w:style>
  <w:style w:type="paragraph" w:styleId="Heading3">
    <w:name w:val="heading 3"/>
    <w:basedOn w:val="Normal"/>
    <w:link w:val="Heading3Char"/>
    <w:uiPriority w:val="9"/>
    <w:qFormat/>
    <w:rsid w:val="007107B3"/>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3900"/>
    <w:pPr>
      <w:spacing w:before="100" w:beforeAutospacing="1" w:after="100" w:afterAutospacing="1"/>
    </w:pPr>
  </w:style>
  <w:style w:type="paragraph" w:styleId="ListParagraph">
    <w:name w:val="List Paragraph"/>
    <w:basedOn w:val="Normal"/>
    <w:uiPriority w:val="34"/>
    <w:qFormat/>
    <w:rsid w:val="001A6F44"/>
    <w:pPr>
      <w:ind w:left="720"/>
      <w:contextualSpacing/>
    </w:pPr>
    <w:rPr>
      <w:rFonts w:ascii="Calibri" w:eastAsia="Calibri" w:hAnsi="Calibri"/>
      <w:lang w:eastAsia="en-US"/>
    </w:rPr>
  </w:style>
  <w:style w:type="character" w:customStyle="1" w:styleId="Heading3Char">
    <w:name w:val="Heading 3 Char"/>
    <w:link w:val="Heading3"/>
    <w:uiPriority w:val="9"/>
    <w:rsid w:val="007107B3"/>
    <w:rPr>
      <w:rFonts w:ascii="Times New Roman" w:eastAsia="Times New Roman" w:hAnsi="Times New Roman" w:cs="Times New Roman"/>
      <w:b/>
      <w:bCs/>
      <w:sz w:val="27"/>
      <w:szCs w:val="27"/>
      <w:lang w:eastAsia="en-GB"/>
    </w:rPr>
  </w:style>
  <w:style w:type="character" w:styleId="Hyperlink">
    <w:name w:val="Hyperlink"/>
    <w:uiPriority w:val="99"/>
    <w:unhideWhenUsed/>
    <w:rsid w:val="007107B3"/>
    <w:rPr>
      <w:color w:val="0000FF"/>
      <w:u w:val="single"/>
    </w:rPr>
  </w:style>
  <w:style w:type="character" w:styleId="Emphasis">
    <w:name w:val="Emphasis"/>
    <w:uiPriority w:val="20"/>
    <w:qFormat/>
    <w:rsid w:val="00385956"/>
    <w:rPr>
      <w:i/>
      <w:iCs/>
    </w:rPr>
  </w:style>
  <w:style w:type="character" w:customStyle="1" w:styleId="apple-converted-space">
    <w:name w:val="apple-converted-space"/>
    <w:basedOn w:val="DefaultParagraphFont"/>
    <w:rsid w:val="00385956"/>
  </w:style>
  <w:style w:type="character" w:customStyle="1" w:styleId="hgkelc">
    <w:name w:val="hgkelc"/>
    <w:basedOn w:val="DefaultParagraphFont"/>
    <w:rsid w:val="008D4056"/>
  </w:style>
  <w:style w:type="paragraph" w:styleId="FootnoteText">
    <w:name w:val="footnote text"/>
    <w:basedOn w:val="Normal"/>
    <w:link w:val="FootnoteTextChar"/>
    <w:uiPriority w:val="99"/>
    <w:semiHidden/>
    <w:unhideWhenUsed/>
    <w:rsid w:val="00074638"/>
    <w:rPr>
      <w:sz w:val="20"/>
      <w:szCs w:val="20"/>
    </w:rPr>
  </w:style>
  <w:style w:type="character" w:customStyle="1" w:styleId="FootnoteTextChar">
    <w:name w:val="Footnote Text Char"/>
    <w:link w:val="FootnoteText"/>
    <w:uiPriority w:val="99"/>
    <w:semiHidden/>
    <w:rsid w:val="00074638"/>
    <w:rPr>
      <w:rFonts w:ascii="Times New Roman" w:eastAsia="Times New Roman" w:hAnsi="Times New Roman" w:cs="Times New Roman"/>
      <w:sz w:val="20"/>
      <w:szCs w:val="20"/>
      <w:lang w:eastAsia="en-GB"/>
    </w:rPr>
  </w:style>
  <w:style w:type="character" w:styleId="FootnoteReference">
    <w:name w:val="footnote reference"/>
    <w:uiPriority w:val="99"/>
    <w:semiHidden/>
    <w:unhideWhenUsed/>
    <w:rsid w:val="00074638"/>
    <w:rPr>
      <w:vertAlign w:val="superscript"/>
    </w:rPr>
  </w:style>
  <w:style w:type="character" w:customStyle="1" w:styleId="Heading1Char">
    <w:name w:val="Heading 1 Char"/>
    <w:link w:val="Heading1"/>
    <w:uiPriority w:val="9"/>
    <w:rsid w:val="00D2162C"/>
    <w:rPr>
      <w:rFonts w:ascii="Calibri Light" w:eastAsia="Times New Roman" w:hAnsi="Calibri Light" w:cs="Times New Roman"/>
      <w:color w:val="2F5496"/>
      <w:sz w:val="32"/>
      <w:szCs w:val="32"/>
      <w:lang w:eastAsia="en-GB"/>
    </w:rPr>
  </w:style>
  <w:style w:type="character" w:customStyle="1" w:styleId="Heading2Char">
    <w:name w:val="Heading 2 Char"/>
    <w:link w:val="Heading2"/>
    <w:uiPriority w:val="9"/>
    <w:semiHidden/>
    <w:rsid w:val="00D2162C"/>
    <w:rPr>
      <w:rFonts w:ascii="Calibri Light" w:eastAsia="Times New Roman" w:hAnsi="Calibri Light" w:cs="Times New Roman"/>
      <w:color w:val="2F5496"/>
      <w:sz w:val="26"/>
      <w:szCs w:val="26"/>
      <w:lang w:eastAsia="en-GB"/>
    </w:rPr>
  </w:style>
  <w:style w:type="paragraph" w:styleId="Closing">
    <w:name w:val="Closing"/>
    <w:basedOn w:val="Normal"/>
    <w:next w:val="Normal"/>
    <w:link w:val="ClosingChar"/>
    <w:uiPriority w:val="99"/>
    <w:semiHidden/>
    <w:rsid w:val="00D2162C"/>
    <w:pPr>
      <w:spacing w:before="240" w:line="220" w:lineRule="atLeast"/>
    </w:pPr>
    <w:rPr>
      <w:rFonts w:ascii="Calibri" w:hAnsi="Calibri"/>
      <w:sz w:val="22"/>
      <w:szCs w:val="22"/>
      <w:lang w:val="en-US" w:eastAsia="en-US"/>
    </w:rPr>
  </w:style>
  <w:style w:type="character" w:customStyle="1" w:styleId="ClosingChar">
    <w:name w:val="Closing Char"/>
    <w:link w:val="Closing"/>
    <w:uiPriority w:val="99"/>
    <w:semiHidden/>
    <w:rsid w:val="00D2162C"/>
    <w:rPr>
      <w:rFonts w:eastAsia="Times New Roman" w:cs="Times New Roman"/>
      <w:sz w:val="22"/>
      <w:szCs w:val="22"/>
      <w:lang w:val="en-US"/>
    </w:rPr>
  </w:style>
  <w:style w:type="paragraph" w:styleId="Title">
    <w:name w:val="Title"/>
    <w:basedOn w:val="Normal"/>
    <w:link w:val="TitleChar"/>
    <w:uiPriority w:val="2"/>
    <w:unhideWhenUsed/>
    <w:qFormat/>
    <w:rsid w:val="00D2162C"/>
    <w:pPr>
      <w:pBdr>
        <w:top w:val="double" w:sz="6" w:space="8" w:color="404040"/>
        <w:bottom w:val="double" w:sz="6" w:space="8" w:color="404040"/>
      </w:pBdr>
      <w:spacing w:before="240" w:after="200"/>
      <w:contextualSpacing/>
      <w:jc w:val="center"/>
    </w:pPr>
    <w:rPr>
      <w:rFonts w:ascii="Calibri Light" w:hAnsi="Calibri Light"/>
      <w:b/>
      <w:caps/>
      <w:spacing w:val="20"/>
      <w:sz w:val="22"/>
      <w:szCs w:val="22"/>
      <w:lang w:val="en-US" w:eastAsia="en-US"/>
    </w:rPr>
  </w:style>
  <w:style w:type="character" w:customStyle="1" w:styleId="TitleChar">
    <w:name w:val="Title Char"/>
    <w:link w:val="Title"/>
    <w:uiPriority w:val="2"/>
    <w:rsid w:val="00D2162C"/>
    <w:rPr>
      <w:rFonts w:ascii="Calibri Light" w:eastAsia="Times New Roman" w:hAnsi="Calibri Light" w:cs="Times New Roman"/>
      <w:b/>
      <w:caps/>
      <w:spacing w:val="2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97822">
      <w:bodyDiv w:val="1"/>
      <w:marLeft w:val="0"/>
      <w:marRight w:val="0"/>
      <w:marTop w:val="0"/>
      <w:marBottom w:val="0"/>
      <w:divBdr>
        <w:top w:val="none" w:sz="0" w:space="0" w:color="auto"/>
        <w:left w:val="none" w:sz="0" w:space="0" w:color="auto"/>
        <w:bottom w:val="none" w:sz="0" w:space="0" w:color="auto"/>
        <w:right w:val="none" w:sz="0" w:space="0" w:color="auto"/>
      </w:divBdr>
    </w:div>
    <w:div w:id="38625863">
      <w:bodyDiv w:val="1"/>
      <w:marLeft w:val="0"/>
      <w:marRight w:val="0"/>
      <w:marTop w:val="0"/>
      <w:marBottom w:val="0"/>
      <w:divBdr>
        <w:top w:val="none" w:sz="0" w:space="0" w:color="auto"/>
        <w:left w:val="none" w:sz="0" w:space="0" w:color="auto"/>
        <w:bottom w:val="none" w:sz="0" w:space="0" w:color="auto"/>
        <w:right w:val="none" w:sz="0" w:space="0" w:color="auto"/>
      </w:divBdr>
    </w:div>
    <w:div w:id="51735614">
      <w:bodyDiv w:val="1"/>
      <w:marLeft w:val="0"/>
      <w:marRight w:val="0"/>
      <w:marTop w:val="0"/>
      <w:marBottom w:val="0"/>
      <w:divBdr>
        <w:top w:val="none" w:sz="0" w:space="0" w:color="auto"/>
        <w:left w:val="none" w:sz="0" w:space="0" w:color="auto"/>
        <w:bottom w:val="none" w:sz="0" w:space="0" w:color="auto"/>
        <w:right w:val="none" w:sz="0" w:space="0" w:color="auto"/>
      </w:divBdr>
    </w:div>
    <w:div w:id="81612018">
      <w:bodyDiv w:val="1"/>
      <w:marLeft w:val="0"/>
      <w:marRight w:val="0"/>
      <w:marTop w:val="0"/>
      <w:marBottom w:val="0"/>
      <w:divBdr>
        <w:top w:val="none" w:sz="0" w:space="0" w:color="auto"/>
        <w:left w:val="none" w:sz="0" w:space="0" w:color="auto"/>
        <w:bottom w:val="none" w:sz="0" w:space="0" w:color="auto"/>
        <w:right w:val="none" w:sz="0" w:space="0" w:color="auto"/>
      </w:divBdr>
    </w:div>
    <w:div w:id="125785104">
      <w:bodyDiv w:val="1"/>
      <w:marLeft w:val="0"/>
      <w:marRight w:val="0"/>
      <w:marTop w:val="0"/>
      <w:marBottom w:val="0"/>
      <w:divBdr>
        <w:top w:val="none" w:sz="0" w:space="0" w:color="auto"/>
        <w:left w:val="none" w:sz="0" w:space="0" w:color="auto"/>
        <w:bottom w:val="none" w:sz="0" w:space="0" w:color="auto"/>
        <w:right w:val="none" w:sz="0" w:space="0" w:color="auto"/>
      </w:divBdr>
    </w:div>
    <w:div w:id="134296614">
      <w:bodyDiv w:val="1"/>
      <w:marLeft w:val="0"/>
      <w:marRight w:val="0"/>
      <w:marTop w:val="0"/>
      <w:marBottom w:val="0"/>
      <w:divBdr>
        <w:top w:val="none" w:sz="0" w:space="0" w:color="auto"/>
        <w:left w:val="none" w:sz="0" w:space="0" w:color="auto"/>
        <w:bottom w:val="none" w:sz="0" w:space="0" w:color="auto"/>
        <w:right w:val="none" w:sz="0" w:space="0" w:color="auto"/>
      </w:divBdr>
    </w:div>
    <w:div w:id="134418298">
      <w:bodyDiv w:val="1"/>
      <w:marLeft w:val="0"/>
      <w:marRight w:val="0"/>
      <w:marTop w:val="0"/>
      <w:marBottom w:val="0"/>
      <w:divBdr>
        <w:top w:val="none" w:sz="0" w:space="0" w:color="auto"/>
        <w:left w:val="none" w:sz="0" w:space="0" w:color="auto"/>
        <w:bottom w:val="none" w:sz="0" w:space="0" w:color="auto"/>
        <w:right w:val="none" w:sz="0" w:space="0" w:color="auto"/>
      </w:divBdr>
    </w:div>
    <w:div w:id="135727298">
      <w:bodyDiv w:val="1"/>
      <w:marLeft w:val="0"/>
      <w:marRight w:val="0"/>
      <w:marTop w:val="0"/>
      <w:marBottom w:val="0"/>
      <w:divBdr>
        <w:top w:val="none" w:sz="0" w:space="0" w:color="auto"/>
        <w:left w:val="none" w:sz="0" w:space="0" w:color="auto"/>
        <w:bottom w:val="none" w:sz="0" w:space="0" w:color="auto"/>
        <w:right w:val="none" w:sz="0" w:space="0" w:color="auto"/>
      </w:divBdr>
    </w:div>
    <w:div w:id="141240721">
      <w:bodyDiv w:val="1"/>
      <w:marLeft w:val="0"/>
      <w:marRight w:val="0"/>
      <w:marTop w:val="0"/>
      <w:marBottom w:val="0"/>
      <w:divBdr>
        <w:top w:val="none" w:sz="0" w:space="0" w:color="auto"/>
        <w:left w:val="none" w:sz="0" w:space="0" w:color="auto"/>
        <w:bottom w:val="none" w:sz="0" w:space="0" w:color="auto"/>
        <w:right w:val="none" w:sz="0" w:space="0" w:color="auto"/>
      </w:divBdr>
    </w:div>
    <w:div w:id="157893851">
      <w:bodyDiv w:val="1"/>
      <w:marLeft w:val="0"/>
      <w:marRight w:val="0"/>
      <w:marTop w:val="0"/>
      <w:marBottom w:val="0"/>
      <w:divBdr>
        <w:top w:val="none" w:sz="0" w:space="0" w:color="auto"/>
        <w:left w:val="none" w:sz="0" w:space="0" w:color="auto"/>
        <w:bottom w:val="none" w:sz="0" w:space="0" w:color="auto"/>
        <w:right w:val="none" w:sz="0" w:space="0" w:color="auto"/>
      </w:divBdr>
    </w:div>
    <w:div w:id="178811124">
      <w:bodyDiv w:val="1"/>
      <w:marLeft w:val="0"/>
      <w:marRight w:val="0"/>
      <w:marTop w:val="0"/>
      <w:marBottom w:val="0"/>
      <w:divBdr>
        <w:top w:val="none" w:sz="0" w:space="0" w:color="auto"/>
        <w:left w:val="none" w:sz="0" w:space="0" w:color="auto"/>
        <w:bottom w:val="none" w:sz="0" w:space="0" w:color="auto"/>
        <w:right w:val="none" w:sz="0" w:space="0" w:color="auto"/>
      </w:divBdr>
    </w:div>
    <w:div w:id="179781502">
      <w:bodyDiv w:val="1"/>
      <w:marLeft w:val="0"/>
      <w:marRight w:val="0"/>
      <w:marTop w:val="0"/>
      <w:marBottom w:val="0"/>
      <w:divBdr>
        <w:top w:val="none" w:sz="0" w:space="0" w:color="auto"/>
        <w:left w:val="none" w:sz="0" w:space="0" w:color="auto"/>
        <w:bottom w:val="none" w:sz="0" w:space="0" w:color="auto"/>
        <w:right w:val="none" w:sz="0" w:space="0" w:color="auto"/>
      </w:divBdr>
      <w:divsChild>
        <w:div w:id="265161579">
          <w:marLeft w:val="0"/>
          <w:marRight w:val="0"/>
          <w:marTop w:val="0"/>
          <w:marBottom w:val="0"/>
          <w:divBdr>
            <w:top w:val="none" w:sz="0" w:space="0" w:color="auto"/>
            <w:left w:val="none" w:sz="0" w:space="0" w:color="auto"/>
            <w:bottom w:val="none" w:sz="0" w:space="0" w:color="auto"/>
            <w:right w:val="none" w:sz="0" w:space="0" w:color="auto"/>
          </w:divBdr>
          <w:divsChild>
            <w:div w:id="1058361116">
              <w:marLeft w:val="0"/>
              <w:marRight w:val="0"/>
              <w:marTop w:val="0"/>
              <w:marBottom w:val="0"/>
              <w:divBdr>
                <w:top w:val="none" w:sz="0" w:space="0" w:color="auto"/>
                <w:left w:val="none" w:sz="0" w:space="0" w:color="auto"/>
                <w:bottom w:val="none" w:sz="0" w:space="0" w:color="auto"/>
                <w:right w:val="none" w:sz="0" w:space="0" w:color="auto"/>
              </w:divBdr>
              <w:divsChild>
                <w:div w:id="6793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35006">
      <w:bodyDiv w:val="1"/>
      <w:marLeft w:val="0"/>
      <w:marRight w:val="0"/>
      <w:marTop w:val="0"/>
      <w:marBottom w:val="0"/>
      <w:divBdr>
        <w:top w:val="none" w:sz="0" w:space="0" w:color="auto"/>
        <w:left w:val="none" w:sz="0" w:space="0" w:color="auto"/>
        <w:bottom w:val="none" w:sz="0" w:space="0" w:color="auto"/>
        <w:right w:val="none" w:sz="0" w:space="0" w:color="auto"/>
      </w:divBdr>
    </w:div>
    <w:div w:id="216866397">
      <w:bodyDiv w:val="1"/>
      <w:marLeft w:val="0"/>
      <w:marRight w:val="0"/>
      <w:marTop w:val="0"/>
      <w:marBottom w:val="0"/>
      <w:divBdr>
        <w:top w:val="none" w:sz="0" w:space="0" w:color="auto"/>
        <w:left w:val="none" w:sz="0" w:space="0" w:color="auto"/>
        <w:bottom w:val="none" w:sz="0" w:space="0" w:color="auto"/>
        <w:right w:val="none" w:sz="0" w:space="0" w:color="auto"/>
      </w:divBdr>
    </w:div>
    <w:div w:id="282081449">
      <w:bodyDiv w:val="1"/>
      <w:marLeft w:val="0"/>
      <w:marRight w:val="0"/>
      <w:marTop w:val="0"/>
      <w:marBottom w:val="0"/>
      <w:divBdr>
        <w:top w:val="none" w:sz="0" w:space="0" w:color="auto"/>
        <w:left w:val="none" w:sz="0" w:space="0" w:color="auto"/>
        <w:bottom w:val="none" w:sz="0" w:space="0" w:color="auto"/>
        <w:right w:val="none" w:sz="0" w:space="0" w:color="auto"/>
      </w:divBdr>
    </w:div>
    <w:div w:id="326712418">
      <w:bodyDiv w:val="1"/>
      <w:marLeft w:val="0"/>
      <w:marRight w:val="0"/>
      <w:marTop w:val="0"/>
      <w:marBottom w:val="0"/>
      <w:divBdr>
        <w:top w:val="none" w:sz="0" w:space="0" w:color="auto"/>
        <w:left w:val="none" w:sz="0" w:space="0" w:color="auto"/>
        <w:bottom w:val="none" w:sz="0" w:space="0" w:color="auto"/>
        <w:right w:val="none" w:sz="0" w:space="0" w:color="auto"/>
      </w:divBdr>
    </w:div>
    <w:div w:id="347759978">
      <w:bodyDiv w:val="1"/>
      <w:marLeft w:val="0"/>
      <w:marRight w:val="0"/>
      <w:marTop w:val="0"/>
      <w:marBottom w:val="0"/>
      <w:divBdr>
        <w:top w:val="none" w:sz="0" w:space="0" w:color="auto"/>
        <w:left w:val="none" w:sz="0" w:space="0" w:color="auto"/>
        <w:bottom w:val="none" w:sz="0" w:space="0" w:color="auto"/>
        <w:right w:val="none" w:sz="0" w:space="0" w:color="auto"/>
      </w:divBdr>
    </w:div>
    <w:div w:id="363216492">
      <w:bodyDiv w:val="1"/>
      <w:marLeft w:val="0"/>
      <w:marRight w:val="0"/>
      <w:marTop w:val="0"/>
      <w:marBottom w:val="0"/>
      <w:divBdr>
        <w:top w:val="none" w:sz="0" w:space="0" w:color="auto"/>
        <w:left w:val="none" w:sz="0" w:space="0" w:color="auto"/>
        <w:bottom w:val="none" w:sz="0" w:space="0" w:color="auto"/>
        <w:right w:val="none" w:sz="0" w:space="0" w:color="auto"/>
      </w:divBdr>
    </w:div>
    <w:div w:id="372846148">
      <w:bodyDiv w:val="1"/>
      <w:marLeft w:val="0"/>
      <w:marRight w:val="0"/>
      <w:marTop w:val="0"/>
      <w:marBottom w:val="0"/>
      <w:divBdr>
        <w:top w:val="none" w:sz="0" w:space="0" w:color="auto"/>
        <w:left w:val="none" w:sz="0" w:space="0" w:color="auto"/>
        <w:bottom w:val="none" w:sz="0" w:space="0" w:color="auto"/>
        <w:right w:val="none" w:sz="0" w:space="0" w:color="auto"/>
      </w:divBdr>
    </w:div>
    <w:div w:id="393698238">
      <w:bodyDiv w:val="1"/>
      <w:marLeft w:val="0"/>
      <w:marRight w:val="0"/>
      <w:marTop w:val="0"/>
      <w:marBottom w:val="0"/>
      <w:divBdr>
        <w:top w:val="none" w:sz="0" w:space="0" w:color="auto"/>
        <w:left w:val="none" w:sz="0" w:space="0" w:color="auto"/>
        <w:bottom w:val="none" w:sz="0" w:space="0" w:color="auto"/>
        <w:right w:val="none" w:sz="0" w:space="0" w:color="auto"/>
      </w:divBdr>
    </w:div>
    <w:div w:id="398984134">
      <w:bodyDiv w:val="1"/>
      <w:marLeft w:val="0"/>
      <w:marRight w:val="0"/>
      <w:marTop w:val="0"/>
      <w:marBottom w:val="0"/>
      <w:divBdr>
        <w:top w:val="none" w:sz="0" w:space="0" w:color="auto"/>
        <w:left w:val="none" w:sz="0" w:space="0" w:color="auto"/>
        <w:bottom w:val="none" w:sz="0" w:space="0" w:color="auto"/>
        <w:right w:val="none" w:sz="0" w:space="0" w:color="auto"/>
      </w:divBdr>
    </w:div>
    <w:div w:id="399713571">
      <w:bodyDiv w:val="1"/>
      <w:marLeft w:val="0"/>
      <w:marRight w:val="0"/>
      <w:marTop w:val="0"/>
      <w:marBottom w:val="0"/>
      <w:divBdr>
        <w:top w:val="none" w:sz="0" w:space="0" w:color="auto"/>
        <w:left w:val="none" w:sz="0" w:space="0" w:color="auto"/>
        <w:bottom w:val="none" w:sz="0" w:space="0" w:color="auto"/>
        <w:right w:val="none" w:sz="0" w:space="0" w:color="auto"/>
      </w:divBdr>
    </w:div>
    <w:div w:id="414061075">
      <w:bodyDiv w:val="1"/>
      <w:marLeft w:val="0"/>
      <w:marRight w:val="0"/>
      <w:marTop w:val="0"/>
      <w:marBottom w:val="0"/>
      <w:divBdr>
        <w:top w:val="none" w:sz="0" w:space="0" w:color="auto"/>
        <w:left w:val="none" w:sz="0" w:space="0" w:color="auto"/>
        <w:bottom w:val="none" w:sz="0" w:space="0" w:color="auto"/>
        <w:right w:val="none" w:sz="0" w:space="0" w:color="auto"/>
      </w:divBdr>
    </w:div>
    <w:div w:id="442654644">
      <w:bodyDiv w:val="1"/>
      <w:marLeft w:val="0"/>
      <w:marRight w:val="0"/>
      <w:marTop w:val="0"/>
      <w:marBottom w:val="0"/>
      <w:divBdr>
        <w:top w:val="none" w:sz="0" w:space="0" w:color="auto"/>
        <w:left w:val="none" w:sz="0" w:space="0" w:color="auto"/>
        <w:bottom w:val="none" w:sz="0" w:space="0" w:color="auto"/>
        <w:right w:val="none" w:sz="0" w:space="0" w:color="auto"/>
      </w:divBdr>
    </w:div>
    <w:div w:id="452217213">
      <w:bodyDiv w:val="1"/>
      <w:marLeft w:val="0"/>
      <w:marRight w:val="0"/>
      <w:marTop w:val="0"/>
      <w:marBottom w:val="0"/>
      <w:divBdr>
        <w:top w:val="none" w:sz="0" w:space="0" w:color="auto"/>
        <w:left w:val="none" w:sz="0" w:space="0" w:color="auto"/>
        <w:bottom w:val="none" w:sz="0" w:space="0" w:color="auto"/>
        <w:right w:val="none" w:sz="0" w:space="0" w:color="auto"/>
      </w:divBdr>
    </w:div>
    <w:div w:id="457648635">
      <w:bodyDiv w:val="1"/>
      <w:marLeft w:val="0"/>
      <w:marRight w:val="0"/>
      <w:marTop w:val="0"/>
      <w:marBottom w:val="0"/>
      <w:divBdr>
        <w:top w:val="none" w:sz="0" w:space="0" w:color="auto"/>
        <w:left w:val="none" w:sz="0" w:space="0" w:color="auto"/>
        <w:bottom w:val="none" w:sz="0" w:space="0" w:color="auto"/>
        <w:right w:val="none" w:sz="0" w:space="0" w:color="auto"/>
      </w:divBdr>
    </w:div>
    <w:div w:id="482429335">
      <w:bodyDiv w:val="1"/>
      <w:marLeft w:val="0"/>
      <w:marRight w:val="0"/>
      <w:marTop w:val="0"/>
      <w:marBottom w:val="0"/>
      <w:divBdr>
        <w:top w:val="none" w:sz="0" w:space="0" w:color="auto"/>
        <w:left w:val="none" w:sz="0" w:space="0" w:color="auto"/>
        <w:bottom w:val="none" w:sz="0" w:space="0" w:color="auto"/>
        <w:right w:val="none" w:sz="0" w:space="0" w:color="auto"/>
      </w:divBdr>
    </w:div>
    <w:div w:id="499546885">
      <w:bodyDiv w:val="1"/>
      <w:marLeft w:val="0"/>
      <w:marRight w:val="0"/>
      <w:marTop w:val="0"/>
      <w:marBottom w:val="0"/>
      <w:divBdr>
        <w:top w:val="none" w:sz="0" w:space="0" w:color="auto"/>
        <w:left w:val="none" w:sz="0" w:space="0" w:color="auto"/>
        <w:bottom w:val="none" w:sz="0" w:space="0" w:color="auto"/>
        <w:right w:val="none" w:sz="0" w:space="0" w:color="auto"/>
      </w:divBdr>
    </w:div>
    <w:div w:id="507251664">
      <w:bodyDiv w:val="1"/>
      <w:marLeft w:val="0"/>
      <w:marRight w:val="0"/>
      <w:marTop w:val="0"/>
      <w:marBottom w:val="0"/>
      <w:divBdr>
        <w:top w:val="none" w:sz="0" w:space="0" w:color="auto"/>
        <w:left w:val="none" w:sz="0" w:space="0" w:color="auto"/>
        <w:bottom w:val="none" w:sz="0" w:space="0" w:color="auto"/>
        <w:right w:val="none" w:sz="0" w:space="0" w:color="auto"/>
      </w:divBdr>
    </w:div>
    <w:div w:id="527573616">
      <w:bodyDiv w:val="1"/>
      <w:marLeft w:val="0"/>
      <w:marRight w:val="0"/>
      <w:marTop w:val="0"/>
      <w:marBottom w:val="0"/>
      <w:divBdr>
        <w:top w:val="none" w:sz="0" w:space="0" w:color="auto"/>
        <w:left w:val="none" w:sz="0" w:space="0" w:color="auto"/>
        <w:bottom w:val="none" w:sz="0" w:space="0" w:color="auto"/>
        <w:right w:val="none" w:sz="0" w:space="0" w:color="auto"/>
      </w:divBdr>
    </w:div>
    <w:div w:id="542182144">
      <w:bodyDiv w:val="1"/>
      <w:marLeft w:val="0"/>
      <w:marRight w:val="0"/>
      <w:marTop w:val="0"/>
      <w:marBottom w:val="0"/>
      <w:divBdr>
        <w:top w:val="none" w:sz="0" w:space="0" w:color="auto"/>
        <w:left w:val="none" w:sz="0" w:space="0" w:color="auto"/>
        <w:bottom w:val="none" w:sz="0" w:space="0" w:color="auto"/>
        <w:right w:val="none" w:sz="0" w:space="0" w:color="auto"/>
      </w:divBdr>
    </w:div>
    <w:div w:id="548424461">
      <w:bodyDiv w:val="1"/>
      <w:marLeft w:val="0"/>
      <w:marRight w:val="0"/>
      <w:marTop w:val="0"/>
      <w:marBottom w:val="0"/>
      <w:divBdr>
        <w:top w:val="none" w:sz="0" w:space="0" w:color="auto"/>
        <w:left w:val="none" w:sz="0" w:space="0" w:color="auto"/>
        <w:bottom w:val="none" w:sz="0" w:space="0" w:color="auto"/>
        <w:right w:val="none" w:sz="0" w:space="0" w:color="auto"/>
      </w:divBdr>
    </w:div>
    <w:div w:id="561059615">
      <w:bodyDiv w:val="1"/>
      <w:marLeft w:val="0"/>
      <w:marRight w:val="0"/>
      <w:marTop w:val="0"/>
      <w:marBottom w:val="0"/>
      <w:divBdr>
        <w:top w:val="none" w:sz="0" w:space="0" w:color="auto"/>
        <w:left w:val="none" w:sz="0" w:space="0" w:color="auto"/>
        <w:bottom w:val="none" w:sz="0" w:space="0" w:color="auto"/>
        <w:right w:val="none" w:sz="0" w:space="0" w:color="auto"/>
      </w:divBdr>
    </w:div>
    <w:div w:id="564267254">
      <w:bodyDiv w:val="1"/>
      <w:marLeft w:val="0"/>
      <w:marRight w:val="0"/>
      <w:marTop w:val="0"/>
      <w:marBottom w:val="0"/>
      <w:divBdr>
        <w:top w:val="none" w:sz="0" w:space="0" w:color="auto"/>
        <w:left w:val="none" w:sz="0" w:space="0" w:color="auto"/>
        <w:bottom w:val="none" w:sz="0" w:space="0" w:color="auto"/>
        <w:right w:val="none" w:sz="0" w:space="0" w:color="auto"/>
      </w:divBdr>
    </w:div>
    <w:div w:id="580675189">
      <w:bodyDiv w:val="1"/>
      <w:marLeft w:val="0"/>
      <w:marRight w:val="0"/>
      <w:marTop w:val="0"/>
      <w:marBottom w:val="0"/>
      <w:divBdr>
        <w:top w:val="none" w:sz="0" w:space="0" w:color="auto"/>
        <w:left w:val="none" w:sz="0" w:space="0" w:color="auto"/>
        <w:bottom w:val="none" w:sz="0" w:space="0" w:color="auto"/>
        <w:right w:val="none" w:sz="0" w:space="0" w:color="auto"/>
      </w:divBdr>
      <w:divsChild>
        <w:div w:id="1938055456">
          <w:marLeft w:val="0"/>
          <w:marRight w:val="0"/>
          <w:marTop w:val="0"/>
          <w:marBottom w:val="0"/>
          <w:divBdr>
            <w:top w:val="none" w:sz="0" w:space="0" w:color="auto"/>
            <w:left w:val="none" w:sz="0" w:space="0" w:color="auto"/>
            <w:bottom w:val="none" w:sz="0" w:space="0" w:color="auto"/>
            <w:right w:val="none" w:sz="0" w:space="0" w:color="auto"/>
          </w:divBdr>
          <w:divsChild>
            <w:div w:id="191889794">
              <w:marLeft w:val="0"/>
              <w:marRight w:val="0"/>
              <w:marTop w:val="0"/>
              <w:marBottom w:val="0"/>
              <w:divBdr>
                <w:top w:val="none" w:sz="0" w:space="0" w:color="auto"/>
                <w:left w:val="none" w:sz="0" w:space="0" w:color="auto"/>
                <w:bottom w:val="none" w:sz="0" w:space="0" w:color="auto"/>
                <w:right w:val="none" w:sz="0" w:space="0" w:color="auto"/>
              </w:divBdr>
              <w:divsChild>
                <w:div w:id="101203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691">
      <w:bodyDiv w:val="1"/>
      <w:marLeft w:val="0"/>
      <w:marRight w:val="0"/>
      <w:marTop w:val="0"/>
      <w:marBottom w:val="0"/>
      <w:divBdr>
        <w:top w:val="none" w:sz="0" w:space="0" w:color="auto"/>
        <w:left w:val="none" w:sz="0" w:space="0" w:color="auto"/>
        <w:bottom w:val="none" w:sz="0" w:space="0" w:color="auto"/>
        <w:right w:val="none" w:sz="0" w:space="0" w:color="auto"/>
      </w:divBdr>
    </w:div>
    <w:div w:id="634413394">
      <w:bodyDiv w:val="1"/>
      <w:marLeft w:val="0"/>
      <w:marRight w:val="0"/>
      <w:marTop w:val="0"/>
      <w:marBottom w:val="0"/>
      <w:divBdr>
        <w:top w:val="none" w:sz="0" w:space="0" w:color="auto"/>
        <w:left w:val="none" w:sz="0" w:space="0" w:color="auto"/>
        <w:bottom w:val="none" w:sz="0" w:space="0" w:color="auto"/>
        <w:right w:val="none" w:sz="0" w:space="0" w:color="auto"/>
      </w:divBdr>
    </w:div>
    <w:div w:id="651838969">
      <w:bodyDiv w:val="1"/>
      <w:marLeft w:val="0"/>
      <w:marRight w:val="0"/>
      <w:marTop w:val="0"/>
      <w:marBottom w:val="0"/>
      <w:divBdr>
        <w:top w:val="none" w:sz="0" w:space="0" w:color="auto"/>
        <w:left w:val="none" w:sz="0" w:space="0" w:color="auto"/>
        <w:bottom w:val="none" w:sz="0" w:space="0" w:color="auto"/>
        <w:right w:val="none" w:sz="0" w:space="0" w:color="auto"/>
      </w:divBdr>
    </w:div>
    <w:div w:id="695231861">
      <w:bodyDiv w:val="1"/>
      <w:marLeft w:val="0"/>
      <w:marRight w:val="0"/>
      <w:marTop w:val="0"/>
      <w:marBottom w:val="0"/>
      <w:divBdr>
        <w:top w:val="none" w:sz="0" w:space="0" w:color="auto"/>
        <w:left w:val="none" w:sz="0" w:space="0" w:color="auto"/>
        <w:bottom w:val="none" w:sz="0" w:space="0" w:color="auto"/>
        <w:right w:val="none" w:sz="0" w:space="0" w:color="auto"/>
      </w:divBdr>
    </w:div>
    <w:div w:id="748814380">
      <w:bodyDiv w:val="1"/>
      <w:marLeft w:val="0"/>
      <w:marRight w:val="0"/>
      <w:marTop w:val="0"/>
      <w:marBottom w:val="0"/>
      <w:divBdr>
        <w:top w:val="none" w:sz="0" w:space="0" w:color="auto"/>
        <w:left w:val="none" w:sz="0" w:space="0" w:color="auto"/>
        <w:bottom w:val="none" w:sz="0" w:space="0" w:color="auto"/>
        <w:right w:val="none" w:sz="0" w:space="0" w:color="auto"/>
      </w:divBdr>
    </w:div>
    <w:div w:id="751895009">
      <w:bodyDiv w:val="1"/>
      <w:marLeft w:val="0"/>
      <w:marRight w:val="0"/>
      <w:marTop w:val="0"/>
      <w:marBottom w:val="0"/>
      <w:divBdr>
        <w:top w:val="none" w:sz="0" w:space="0" w:color="auto"/>
        <w:left w:val="none" w:sz="0" w:space="0" w:color="auto"/>
        <w:bottom w:val="none" w:sz="0" w:space="0" w:color="auto"/>
        <w:right w:val="none" w:sz="0" w:space="0" w:color="auto"/>
      </w:divBdr>
    </w:div>
    <w:div w:id="754403176">
      <w:bodyDiv w:val="1"/>
      <w:marLeft w:val="0"/>
      <w:marRight w:val="0"/>
      <w:marTop w:val="0"/>
      <w:marBottom w:val="0"/>
      <w:divBdr>
        <w:top w:val="none" w:sz="0" w:space="0" w:color="auto"/>
        <w:left w:val="none" w:sz="0" w:space="0" w:color="auto"/>
        <w:bottom w:val="none" w:sz="0" w:space="0" w:color="auto"/>
        <w:right w:val="none" w:sz="0" w:space="0" w:color="auto"/>
      </w:divBdr>
    </w:div>
    <w:div w:id="774593448">
      <w:bodyDiv w:val="1"/>
      <w:marLeft w:val="0"/>
      <w:marRight w:val="0"/>
      <w:marTop w:val="0"/>
      <w:marBottom w:val="0"/>
      <w:divBdr>
        <w:top w:val="none" w:sz="0" w:space="0" w:color="auto"/>
        <w:left w:val="none" w:sz="0" w:space="0" w:color="auto"/>
        <w:bottom w:val="none" w:sz="0" w:space="0" w:color="auto"/>
        <w:right w:val="none" w:sz="0" w:space="0" w:color="auto"/>
      </w:divBdr>
    </w:div>
    <w:div w:id="776947233">
      <w:bodyDiv w:val="1"/>
      <w:marLeft w:val="0"/>
      <w:marRight w:val="0"/>
      <w:marTop w:val="0"/>
      <w:marBottom w:val="0"/>
      <w:divBdr>
        <w:top w:val="none" w:sz="0" w:space="0" w:color="auto"/>
        <w:left w:val="none" w:sz="0" w:space="0" w:color="auto"/>
        <w:bottom w:val="none" w:sz="0" w:space="0" w:color="auto"/>
        <w:right w:val="none" w:sz="0" w:space="0" w:color="auto"/>
      </w:divBdr>
    </w:div>
    <w:div w:id="777142440">
      <w:bodyDiv w:val="1"/>
      <w:marLeft w:val="0"/>
      <w:marRight w:val="0"/>
      <w:marTop w:val="0"/>
      <w:marBottom w:val="0"/>
      <w:divBdr>
        <w:top w:val="none" w:sz="0" w:space="0" w:color="auto"/>
        <w:left w:val="none" w:sz="0" w:space="0" w:color="auto"/>
        <w:bottom w:val="none" w:sz="0" w:space="0" w:color="auto"/>
        <w:right w:val="none" w:sz="0" w:space="0" w:color="auto"/>
      </w:divBdr>
    </w:div>
    <w:div w:id="786237454">
      <w:bodyDiv w:val="1"/>
      <w:marLeft w:val="0"/>
      <w:marRight w:val="0"/>
      <w:marTop w:val="0"/>
      <w:marBottom w:val="0"/>
      <w:divBdr>
        <w:top w:val="none" w:sz="0" w:space="0" w:color="auto"/>
        <w:left w:val="none" w:sz="0" w:space="0" w:color="auto"/>
        <w:bottom w:val="none" w:sz="0" w:space="0" w:color="auto"/>
        <w:right w:val="none" w:sz="0" w:space="0" w:color="auto"/>
      </w:divBdr>
    </w:div>
    <w:div w:id="822893453">
      <w:bodyDiv w:val="1"/>
      <w:marLeft w:val="0"/>
      <w:marRight w:val="0"/>
      <w:marTop w:val="0"/>
      <w:marBottom w:val="0"/>
      <w:divBdr>
        <w:top w:val="none" w:sz="0" w:space="0" w:color="auto"/>
        <w:left w:val="none" w:sz="0" w:space="0" w:color="auto"/>
        <w:bottom w:val="none" w:sz="0" w:space="0" w:color="auto"/>
        <w:right w:val="none" w:sz="0" w:space="0" w:color="auto"/>
      </w:divBdr>
    </w:div>
    <w:div w:id="846212210">
      <w:bodyDiv w:val="1"/>
      <w:marLeft w:val="0"/>
      <w:marRight w:val="0"/>
      <w:marTop w:val="0"/>
      <w:marBottom w:val="0"/>
      <w:divBdr>
        <w:top w:val="none" w:sz="0" w:space="0" w:color="auto"/>
        <w:left w:val="none" w:sz="0" w:space="0" w:color="auto"/>
        <w:bottom w:val="none" w:sz="0" w:space="0" w:color="auto"/>
        <w:right w:val="none" w:sz="0" w:space="0" w:color="auto"/>
      </w:divBdr>
    </w:div>
    <w:div w:id="860817981">
      <w:bodyDiv w:val="1"/>
      <w:marLeft w:val="0"/>
      <w:marRight w:val="0"/>
      <w:marTop w:val="0"/>
      <w:marBottom w:val="0"/>
      <w:divBdr>
        <w:top w:val="none" w:sz="0" w:space="0" w:color="auto"/>
        <w:left w:val="none" w:sz="0" w:space="0" w:color="auto"/>
        <w:bottom w:val="none" w:sz="0" w:space="0" w:color="auto"/>
        <w:right w:val="none" w:sz="0" w:space="0" w:color="auto"/>
      </w:divBdr>
    </w:div>
    <w:div w:id="864250780">
      <w:bodyDiv w:val="1"/>
      <w:marLeft w:val="0"/>
      <w:marRight w:val="0"/>
      <w:marTop w:val="0"/>
      <w:marBottom w:val="0"/>
      <w:divBdr>
        <w:top w:val="none" w:sz="0" w:space="0" w:color="auto"/>
        <w:left w:val="none" w:sz="0" w:space="0" w:color="auto"/>
        <w:bottom w:val="none" w:sz="0" w:space="0" w:color="auto"/>
        <w:right w:val="none" w:sz="0" w:space="0" w:color="auto"/>
      </w:divBdr>
    </w:div>
    <w:div w:id="873924083">
      <w:bodyDiv w:val="1"/>
      <w:marLeft w:val="0"/>
      <w:marRight w:val="0"/>
      <w:marTop w:val="0"/>
      <w:marBottom w:val="0"/>
      <w:divBdr>
        <w:top w:val="none" w:sz="0" w:space="0" w:color="auto"/>
        <w:left w:val="none" w:sz="0" w:space="0" w:color="auto"/>
        <w:bottom w:val="none" w:sz="0" w:space="0" w:color="auto"/>
        <w:right w:val="none" w:sz="0" w:space="0" w:color="auto"/>
      </w:divBdr>
    </w:div>
    <w:div w:id="901867313">
      <w:bodyDiv w:val="1"/>
      <w:marLeft w:val="0"/>
      <w:marRight w:val="0"/>
      <w:marTop w:val="0"/>
      <w:marBottom w:val="0"/>
      <w:divBdr>
        <w:top w:val="none" w:sz="0" w:space="0" w:color="auto"/>
        <w:left w:val="none" w:sz="0" w:space="0" w:color="auto"/>
        <w:bottom w:val="none" w:sz="0" w:space="0" w:color="auto"/>
        <w:right w:val="none" w:sz="0" w:space="0" w:color="auto"/>
      </w:divBdr>
    </w:div>
    <w:div w:id="909803259">
      <w:bodyDiv w:val="1"/>
      <w:marLeft w:val="0"/>
      <w:marRight w:val="0"/>
      <w:marTop w:val="0"/>
      <w:marBottom w:val="0"/>
      <w:divBdr>
        <w:top w:val="none" w:sz="0" w:space="0" w:color="auto"/>
        <w:left w:val="none" w:sz="0" w:space="0" w:color="auto"/>
        <w:bottom w:val="none" w:sz="0" w:space="0" w:color="auto"/>
        <w:right w:val="none" w:sz="0" w:space="0" w:color="auto"/>
      </w:divBdr>
    </w:div>
    <w:div w:id="1050687767">
      <w:bodyDiv w:val="1"/>
      <w:marLeft w:val="0"/>
      <w:marRight w:val="0"/>
      <w:marTop w:val="0"/>
      <w:marBottom w:val="0"/>
      <w:divBdr>
        <w:top w:val="none" w:sz="0" w:space="0" w:color="auto"/>
        <w:left w:val="none" w:sz="0" w:space="0" w:color="auto"/>
        <w:bottom w:val="none" w:sz="0" w:space="0" w:color="auto"/>
        <w:right w:val="none" w:sz="0" w:space="0" w:color="auto"/>
      </w:divBdr>
    </w:div>
    <w:div w:id="1083063195">
      <w:bodyDiv w:val="1"/>
      <w:marLeft w:val="0"/>
      <w:marRight w:val="0"/>
      <w:marTop w:val="0"/>
      <w:marBottom w:val="0"/>
      <w:divBdr>
        <w:top w:val="none" w:sz="0" w:space="0" w:color="auto"/>
        <w:left w:val="none" w:sz="0" w:space="0" w:color="auto"/>
        <w:bottom w:val="none" w:sz="0" w:space="0" w:color="auto"/>
        <w:right w:val="none" w:sz="0" w:space="0" w:color="auto"/>
      </w:divBdr>
    </w:div>
    <w:div w:id="1103955509">
      <w:bodyDiv w:val="1"/>
      <w:marLeft w:val="0"/>
      <w:marRight w:val="0"/>
      <w:marTop w:val="0"/>
      <w:marBottom w:val="0"/>
      <w:divBdr>
        <w:top w:val="none" w:sz="0" w:space="0" w:color="auto"/>
        <w:left w:val="none" w:sz="0" w:space="0" w:color="auto"/>
        <w:bottom w:val="none" w:sz="0" w:space="0" w:color="auto"/>
        <w:right w:val="none" w:sz="0" w:space="0" w:color="auto"/>
      </w:divBdr>
    </w:div>
    <w:div w:id="1107191961">
      <w:bodyDiv w:val="1"/>
      <w:marLeft w:val="0"/>
      <w:marRight w:val="0"/>
      <w:marTop w:val="0"/>
      <w:marBottom w:val="0"/>
      <w:divBdr>
        <w:top w:val="none" w:sz="0" w:space="0" w:color="auto"/>
        <w:left w:val="none" w:sz="0" w:space="0" w:color="auto"/>
        <w:bottom w:val="none" w:sz="0" w:space="0" w:color="auto"/>
        <w:right w:val="none" w:sz="0" w:space="0" w:color="auto"/>
      </w:divBdr>
    </w:div>
    <w:div w:id="1108087907">
      <w:bodyDiv w:val="1"/>
      <w:marLeft w:val="0"/>
      <w:marRight w:val="0"/>
      <w:marTop w:val="0"/>
      <w:marBottom w:val="0"/>
      <w:divBdr>
        <w:top w:val="none" w:sz="0" w:space="0" w:color="auto"/>
        <w:left w:val="none" w:sz="0" w:space="0" w:color="auto"/>
        <w:bottom w:val="none" w:sz="0" w:space="0" w:color="auto"/>
        <w:right w:val="none" w:sz="0" w:space="0" w:color="auto"/>
      </w:divBdr>
    </w:div>
    <w:div w:id="1120492429">
      <w:bodyDiv w:val="1"/>
      <w:marLeft w:val="0"/>
      <w:marRight w:val="0"/>
      <w:marTop w:val="0"/>
      <w:marBottom w:val="0"/>
      <w:divBdr>
        <w:top w:val="none" w:sz="0" w:space="0" w:color="auto"/>
        <w:left w:val="none" w:sz="0" w:space="0" w:color="auto"/>
        <w:bottom w:val="none" w:sz="0" w:space="0" w:color="auto"/>
        <w:right w:val="none" w:sz="0" w:space="0" w:color="auto"/>
      </w:divBdr>
    </w:div>
    <w:div w:id="1151751281">
      <w:bodyDiv w:val="1"/>
      <w:marLeft w:val="0"/>
      <w:marRight w:val="0"/>
      <w:marTop w:val="0"/>
      <w:marBottom w:val="0"/>
      <w:divBdr>
        <w:top w:val="none" w:sz="0" w:space="0" w:color="auto"/>
        <w:left w:val="none" w:sz="0" w:space="0" w:color="auto"/>
        <w:bottom w:val="none" w:sz="0" w:space="0" w:color="auto"/>
        <w:right w:val="none" w:sz="0" w:space="0" w:color="auto"/>
      </w:divBdr>
    </w:div>
    <w:div w:id="1154688123">
      <w:bodyDiv w:val="1"/>
      <w:marLeft w:val="0"/>
      <w:marRight w:val="0"/>
      <w:marTop w:val="0"/>
      <w:marBottom w:val="0"/>
      <w:divBdr>
        <w:top w:val="none" w:sz="0" w:space="0" w:color="auto"/>
        <w:left w:val="none" w:sz="0" w:space="0" w:color="auto"/>
        <w:bottom w:val="none" w:sz="0" w:space="0" w:color="auto"/>
        <w:right w:val="none" w:sz="0" w:space="0" w:color="auto"/>
      </w:divBdr>
    </w:div>
    <w:div w:id="1163007979">
      <w:bodyDiv w:val="1"/>
      <w:marLeft w:val="0"/>
      <w:marRight w:val="0"/>
      <w:marTop w:val="0"/>
      <w:marBottom w:val="0"/>
      <w:divBdr>
        <w:top w:val="none" w:sz="0" w:space="0" w:color="auto"/>
        <w:left w:val="none" w:sz="0" w:space="0" w:color="auto"/>
        <w:bottom w:val="none" w:sz="0" w:space="0" w:color="auto"/>
        <w:right w:val="none" w:sz="0" w:space="0" w:color="auto"/>
      </w:divBdr>
    </w:div>
    <w:div w:id="1190023784">
      <w:bodyDiv w:val="1"/>
      <w:marLeft w:val="0"/>
      <w:marRight w:val="0"/>
      <w:marTop w:val="0"/>
      <w:marBottom w:val="0"/>
      <w:divBdr>
        <w:top w:val="none" w:sz="0" w:space="0" w:color="auto"/>
        <w:left w:val="none" w:sz="0" w:space="0" w:color="auto"/>
        <w:bottom w:val="none" w:sz="0" w:space="0" w:color="auto"/>
        <w:right w:val="none" w:sz="0" w:space="0" w:color="auto"/>
      </w:divBdr>
    </w:div>
    <w:div w:id="1190607406">
      <w:bodyDiv w:val="1"/>
      <w:marLeft w:val="0"/>
      <w:marRight w:val="0"/>
      <w:marTop w:val="0"/>
      <w:marBottom w:val="0"/>
      <w:divBdr>
        <w:top w:val="none" w:sz="0" w:space="0" w:color="auto"/>
        <w:left w:val="none" w:sz="0" w:space="0" w:color="auto"/>
        <w:bottom w:val="none" w:sz="0" w:space="0" w:color="auto"/>
        <w:right w:val="none" w:sz="0" w:space="0" w:color="auto"/>
      </w:divBdr>
    </w:div>
    <w:div w:id="1210805069">
      <w:bodyDiv w:val="1"/>
      <w:marLeft w:val="0"/>
      <w:marRight w:val="0"/>
      <w:marTop w:val="0"/>
      <w:marBottom w:val="0"/>
      <w:divBdr>
        <w:top w:val="none" w:sz="0" w:space="0" w:color="auto"/>
        <w:left w:val="none" w:sz="0" w:space="0" w:color="auto"/>
        <w:bottom w:val="none" w:sz="0" w:space="0" w:color="auto"/>
        <w:right w:val="none" w:sz="0" w:space="0" w:color="auto"/>
      </w:divBdr>
    </w:div>
    <w:div w:id="1233934047">
      <w:bodyDiv w:val="1"/>
      <w:marLeft w:val="0"/>
      <w:marRight w:val="0"/>
      <w:marTop w:val="0"/>
      <w:marBottom w:val="0"/>
      <w:divBdr>
        <w:top w:val="none" w:sz="0" w:space="0" w:color="auto"/>
        <w:left w:val="none" w:sz="0" w:space="0" w:color="auto"/>
        <w:bottom w:val="none" w:sz="0" w:space="0" w:color="auto"/>
        <w:right w:val="none" w:sz="0" w:space="0" w:color="auto"/>
      </w:divBdr>
    </w:div>
    <w:div w:id="1240022283">
      <w:bodyDiv w:val="1"/>
      <w:marLeft w:val="0"/>
      <w:marRight w:val="0"/>
      <w:marTop w:val="0"/>
      <w:marBottom w:val="0"/>
      <w:divBdr>
        <w:top w:val="none" w:sz="0" w:space="0" w:color="auto"/>
        <w:left w:val="none" w:sz="0" w:space="0" w:color="auto"/>
        <w:bottom w:val="none" w:sz="0" w:space="0" w:color="auto"/>
        <w:right w:val="none" w:sz="0" w:space="0" w:color="auto"/>
      </w:divBdr>
    </w:div>
    <w:div w:id="1268272652">
      <w:bodyDiv w:val="1"/>
      <w:marLeft w:val="0"/>
      <w:marRight w:val="0"/>
      <w:marTop w:val="0"/>
      <w:marBottom w:val="0"/>
      <w:divBdr>
        <w:top w:val="none" w:sz="0" w:space="0" w:color="auto"/>
        <w:left w:val="none" w:sz="0" w:space="0" w:color="auto"/>
        <w:bottom w:val="none" w:sz="0" w:space="0" w:color="auto"/>
        <w:right w:val="none" w:sz="0" w:space="0" w:color="auto"/>
      </w:divBdr>
    </w:div>
    <w:div w:id="1280918489">
      <w:bodyDiv w:val="1"/>
      <w:marLeft w:val="0"/>
      <w:marRight w:val="0"/>
      <w:marTop w:val="0"/>
      <w:marBottom w:val="0"/>
      <w:divBdr>
        <w:top w:val="none" w:sz="0" w:space="0" w:color="auto"/>
        <w:left w:val="none" w:sz="0" w:space="0" w:color="auto"/>
        <w:bottom w:val="none" w:sz="0" w:space="0" w:color="auto"/>
        <w:right w:val="none" w:sz="0" w:space="0" w:color="auto"/>
      </w:divBdr>
    </w:div>
    <w:div w:id="1308438267">
      <w:bodyDiv w:val="1"/>
      <w:marLeft w:val="0"/>
      <w:marRight w:val="0"/>
      <w:marTop w:val="0"/>
      <w:marBottom w:val="0"/>
      <w:divBdr>
        <w:top w:val="none" w:sz="0" w:space="0" w:color="auto"/>
        <w:left w:val="none" w:sz="0" w:space="0" w:color="auto"/>
        <w:bottom w:val="none" w:sz="0" w:space="0" w:color="auto"/>
        <w:right w:val="none" w:sz="0" w:space="0" w:color="auto"/>
      </w:divBdr>
    </w:div>
    <w:div w:id="1340424971">
      <w:bodyDiv w:val="1"/>
      <w:marLeft w:val="0"/>
      <w:marRight w:val="0"/>
      <w:marTop w:val="0"/>
      <w:marBottom w:val="0"/>
      <w:divBdr>
        <w:top w:val="none" w:sz="0" w:space="0" w:color="auto"/>
        <w:left w:val="none" w:sz="0" w:space="0" w:color="auto"/>
        <w:bottom w:val="none" w:sz="0" w:space="0" w:color="auto"/>
        <w:right w:val="none" w:sz="0" w:space="0" w:color="auto"/>
      </w:divBdr>
    </w:div>
    <w:div w:id="1381897446">
      <w:bodyDiv w:val="1"/>
      <w:marLeft w:val="0"/>
      <w:marRight w:val="0"/>
      <w:marTop w:val="0"/>
      <w:marBottom w:val="0"/>
      <w:divBdr>
        <w:top w:val="none" w:sz="0" w:space="0" w:color="auto"/>
        <w:left w:val="none" w:sz="0" w:space="0" w:color="auto"/>
        <w:bottom w:val="none" w:sz="0" w:space="0" w:color="auto"/>
        <w:right w:val="none" w:sz="0" w:space="0" w:color="auto"/>
      </w:divBdr>
    </w:div>
    <w:div w:id="1391616549">
      <w:bodyDiv w:val="1"/>
      <w:marLeft w:val="0"/>
      <w:marRight w:val="0"/>
      <w:marTop w:val="0"/>
      <w:marBottom w:val="0"/>
      <w:divBdr>
        <w:top w:val="none" w:sz="0" w:space="0" w:color="auto"/>
        <w:left w:val="none" w:sz="0" w:space="0" w:color="auto"/>
        <w:bottom w:val="none" w:sz="0" w:space="0" w:color="auto"/>
        <w:right w:val="none" w:sz="0" w:space="0" w:color="auto"/>
      </w:divBdr>
    </w:div>
    <w:div w:id="1417248194">
      <w:bodyDiv w:val="1"/>
      <w:marLeft w:val="0"/>
      <w:marRight w:val="0"/>
      <w:marTop w:val="0"/>
      <w:marBottom w:val="0"/>
      <w:divBdr>
        <w:top w:val="none" w:sz="0" w:space="0" w:color="auto"/>
        <w:left w:val="none" w:sz="0" w:space="0" w:color="auto"/>
        <w:bottom w:val="none" w:sz="0" w:space="0" w:color="auto"/>
        <w:right w:val="none" w:sz="0" w:space="0" w:color="auto"/>
      </w:divBdr>
    </w:div>
    <w:div w:id="1442644946">
      <w:bodyDiv w:val="1"/>
      <w:marLeft w:val="0"/>
      <w:marRight w:val="0"/>
      <w:marTop w:val="0"/>
      <w:marBottom w:val="0"/>
      <w:divBdr>
        <w:top w:val="none" w:sz="0" w:space="0" w:color="auto"/>
        <w:left w:val="none" w:sz="0" w:space="0" w:color="auto"/>
        <w:bottom w:val="none" w:sz="0" w:space="0" w:color="auto"/>
        <w:right w:val="none" w:sz="0" w:space="0" w:color="auto"/>
      </w:divBdr>
    </w:div>
    <w:div w:id="1470124053">
      <w:bodyDiv w:val="1"/>
      <w:marLeft w:val="0"/>
      <w:marRight w:val="0"/>
      <w:marTop w:val="0"/>
      <w:marBottom w:val="0"/>
      <w:divBdr>
        <w:top w:val="none" w:sz="0" w:space="0" w:color="auto"/>
        <w:left w:val="none" w:sz="0" w:space="0" w:color="auto"/>
        <w:bottom w:val="none" w:sz="0" w:space="0" w:color="auto"/>
        <w:right w:val="none" w:sz="0" w:space="0" w:color="auto"/>
      </w:divBdr>
    </w:div>
    <w:div w:id="1476487898">
      <w:bodyDiv w:val="1"/>
      <w:marLeft w:val="0"/>
      <w:marRight w:val="0"/>
      <w:marTop w:val="0"/>
      <w:marBottom w:val="0"/>
      <w:divBdr>
        <w:top w:val="none" w:sz="0" w:space="0" w:color="auto"/>
        <w:left w:val="none" w:sz="0" w:space="0" w:color="auto"/>
        <w:bottom w:val="none" w:sz="0" w:space="0" w:color="auto"/>
        <w:right w:val="none" w:sz="0" w:space="0" w:color="auto"/>
      </w:divBdr>
    </w:div>
    <w:div w:id="1490318425">
      <w:bodyDiv w:val="1"/>
      <w:marLeft w:val="0"/>
      <w:marRight w:val="0"/>
      <w:marTop w:val="0"/>
      <w:marBottom w:val="0"/>
      <w:divBdr>
        <w:top w:val="none" w:sz="0" w:space="0" w:color="auto"/>
        <w:left w:val="none" w:sz="0" w:space="0" w:color="auto"/>
        <w:bottom w:val="none" w:sz="0" w:space="0" w:color="auto"/>
        <w:right w:val="none" w:sz="0" w:space="0" w:color="auto"/>
      </w:divBdr>
    </w:div>
    <w:div w:id="1490899762">
      <w:bodyDiv w:val="1"/>
      <w:marLeft w:val="0"/>
      <w:marRight w:val="0"/>
      <w:marTop w:val="0"/>
      <w:marBottom w:val="0"/>
      <w:divBdr>
        <w:top w:val="none" w:sz="0" w:space="0" w:color="auto"/>
        <w:left w:val="none" w:sz="0" w:space="0" w:color="auto"/>
        <w:bottom w:val="none" w:sz="0" w:space="0" w:color="auto"/>
        <w:right w:val="none" w:sz="0" w:space="0" w:color="auto"/>
      </w:divBdr>
    </w:div>
    <w:div w:id="1500343511">
      <w:bodyDiv w:val="1"/>
      <w:marLeft w:val="0"/>
      <w:marRight w:val="0"/>
      <w:marTop w:val="0"/>
      <w:marBottom w:val="0"/>
      <w:divBdr>
        <w:top w:val="none" w:sz="0" w:space="0" w:color="auto"/>
        <w:left w:val="none" w:sz="0" w:space="0" w:color="auto"/>
        <w:bottom w:val="none" w:sz="0" w:space="0" w:color="auto"/>
        <w:right w:val="none" w:sz="0" w:space="0" w:color="auto"/>
      </w:divBdr>
    </w:div>
    <w:div w:id="1501896347">
      <w:bodyDiv w:val="1"/>
      <w:marLeft w:val="0"/>
      <w:marRight w:val="0"/>
      <w:marTop w:val="0"/>
      <w:marBottom w:val="0"/>
      <w:divBdr>
        <w:top w:val="none" w:sz="0" w:space="0" w:color="auto"/>
        <w:left w:val="none" w:sz="0" w:space="0" w:color="auto"/>
        <w:bottom w:val="none" w:sz="0" w:space="0" w:color="auto"/>
        <w:right w:val="none" w:sz="0" w:space="0" w:color="auto"/>
      </w:divBdr>
    </w:div>
    <w:div w:id="1509830885">
      <w:bodyDiv w:val="1"/>
      <w:marLeft w:val="0"/>
      <w:marRight w:val="0"/>
      <w:marTop w:val="0"/>
      <w:marBottom w:val="0"/>
      <w:divBdr>
        <w:top w:val="none" w:sz="0" w:space="0" w:color="auto"/>
        <w:left w:val="none" w:sz="0" w:space="0" w:color="auto"/>
        <w:bottom w:val="none" w:sz="0" w:space="0" w:color="auto"/>
        <w:right w:val="none" w:sz="0" w:space="0" w:color="auto"/>
      </w:divBdr>
    </w:div>
    <w:div w:id="1519469255">
      <w:bodyDiv w:val="1"/>
      <w:marLeft w:val="0"/>
      <w:marRight w:val="0"/>
      <w:marTop w:val="0"/>
      <w:marBottom w:val="0"/>
      <w:divBdr>
        <w:top w:val="none" w:sz="0" w:space="0" w:color="auto"/>
        <w:left w:val="none" w:sz="0" w:space="0" w:color="auto"/>
        <w:bottom w:val="none" w:sz="0" w:space="0" w:color="auto"/>
        <w:right w:val="none" w:sz="0" w:space="0" w:color="auto"/>
      </w:divBdr>
    </w:div>
    <w:div w:id="1523083666">
      <w:bodyDiv w:val="1"/>
      <w:marLeft w:val="0"/>
      <w:marRight w:val="0"/>
      <w:marTop w:val="0"/>
      <w:marBottom w:val="0"/>
      <w:divBdr>
        <w:top w:val="none" w:sz="0" w:space="0" w:color="auto"/>
        <w:left w:val="none" w:sz="0" w:space="0" w:color="auto"/>
        <w:bottom w:val="none" w:sz="0" w:space="0" w:color="auto"/>
        <w:right w:val="none" w:sz="0" w:space="0" w:color="auto"/>
      </w:divBdr>
    </w:div>
    <w:div w:id="1541867001">
      <w:bodyDiv w:val="1"/>
      <w:marLeft w:val="0"/>
      <w:marRight w:val="0"/>
      <w:marTop w:val="0"/>
      <w:marBottom w:val="0"/>
      <w:divBdr>
        <w:top w:val="none" w:sz="0" w:space="0" w:color="auto"/>
        <w:left w:val="none" w:sz="0" w:space="0" w:color="auto"/>
        <w:bottom w:val="none" w:sz="0" w:space="0" w:color="auto"/>
        <w:right w:val="none" w:sz="0" w:space="0" w:color="auto"/>
      </w:divBdr>
    </w:div>
    <w:div w:id="1597707950">
      <w:bodyDiv w:val="1"/>
      <w:marLeft w:val="0"/>
      <w:marRight w:val="0"/>
      <w:marTop w:val="0"/>
      <w:marBottom w:val="0"/>
      <w:divBdr>
        <w:top w:val="none" w:sz="0" w:space="0" w:color="auto"/>
        <w:left w:val="none" w:sz="0" w:space="0" w:color="auto"/>
        <w:bottom w:val="none" w:sz="0" w:space="0" w:color="auto"/>
        <w:right w:val="none" w:sz="0" w:space="0" w:color="auto"/>
      </w:divBdr>
    </w:div>
    <w:div w:id="1624532166">
      <w:bodyDiv w:val="1"/>
      <w:marLeft w:val="0"/>
      <w:marRight w:val="0"/>
      <w:marTop w:val="0"/>
      <w:marBottom w:val="0"/>
      <w:divBdr>
        <w:top w:val="none" w:sz="0" w:space="0" w:color="auto"/>
        <w:left w:val="none" w:sz="0" w:space="0" w:color="auto"/>
        <w:bottom w:val="none" w:sz="0" w:space="0" w:color="auto"/>
        <w:right w:val="none" w:sz="0" w:space="0" w:color="auto"/>
      </w:divBdr>
    </w:div>
    <w:div w:id="1655839730">
      <w:bodyDiv w:val="1"/>
      <w:marLeft w:val="0"/>
      <w:marRight w:val="0"/>
      <w:marTop w:val="0"/>
      <w:marBottom w:val="0"/>
      <w:divBdr>
        <w:top w:val="none" w:sz="0" w:space="0" w:color="auto"/>
        <w:left w:val="none" w:sz="0" w:space="0" w:color="auto"/>
        <w:bottom w:val="none" w:sz="0" w:space="0" w:color="auto"/>
        <w:right w:val="none" w:sz="0" w:space="0" w:color="auto"/>
      </w:divBdr>
    </w:div>
    <w:div w:id="1659190925">
      <w:bodyDiv w:val="1"/>
      <w:marLeft w:val="0"/>
      <w:marRight w:val="0"/>
      <w:marTop w:val="0"/>
      <w:marBottom w:val="0"/>
      <w:divBdr>
        <w:top w:val="none" w:sz="0" w:space="0" w:color="auto"/>
        <w:left w:val="none" w:sz="0" w:space="0" w:color="auto"/>
        <w:bottom w:val="none" w:sz="0" w:space="0" w:color="auto"/>
        <w:right w:val="none" w:sz="0" w:space="0" w:color="auto"/>
      </w:divBdr>
      <w:divsChild>
        <w:div w:id="2091075456">
          <w:marLeft w:val="1123"/>
          <w:marRight w:val="0"/>
          <w:marTop w:val="0"/>
          <w:marBottom w:val="210"/>
          <w:divBdr>
            <w:top w:val="none" w:sz="0" w:space="0" w:color="auto"/>
            <w:left w:val="none" w:sz="0" w:space="0" w:color="auto"/>
            <w:bottom w:val="none" w:sz="0" w:space="0" w:color="auto"/>
            <w:right w:val="none" w:sz="0" w:space="0" w:color="auto"/>
          </w:divBdr>
        </w:div>
        <w:div w:id="1527865839">
          <w:marLeft w:val="1123"/>
          <w:marRight w:val="0"/>
          <w:marTop w:val="0"/>
          <w:marBottom w:val="210"/>
          <w:divBdr>
            <w:top w:val="none" w:sz="0" w:space="0" w:color="auto"/>
            <w:left w:val="none" w:sz="0" w:space="0" w:color="auto"/>
            <w:bottom w:val="none" w:sz="0" w:space="0" w:color="auto"/>
            <w:right w:val="none" w:sz="0" w:space="0" w:color="auto"/>
          </w:divBdr>
        </w:div>
        <w:div w:id="1740251517">
          <w:marLeft w:val="1123"/>
          <w:marRight w:val="0"/>
          <w:marTop w:val="0"/>
          <w:marBottom w:val="210"/>
          <w:divBdr>
            <w:top w:val="none" w:sz="0" w:space="0" w:color="auto"/>
            <w:left w:val="none" w:sz="0" w:space="0" w:color="auto"/>
            <w:bottom w:val="none" w:sz="0" w:space="0" w:color="auto"/>
            <w:right w:val="none" w:sz="0" w:space="0" w:color="auto"/>
          </w:divBdr>
        </w:div>
        <w:div w:id="1404063127">
          <w:marLeft w:val="1123"/>
          <w:marRight w:val="0"/>
          <w:marTop w:val="0"/>
          <w:marBottom w:val="210"/>
          <w:divBdr>
            <w:top w:val="none" w:sz="0" w:space="0" w:color="auto"/>
            <w:left w:val="none" w:sz="0" w:space="0" w:color="auto"/>
            <w:bottom w:val="none" w:sz="0" w:space="0" w:color="auto"/>
            <w:right w:val="none" w:sz="0" w:space="0" w:color="auto"/>
          </w:divBdr>
        </w:div>
        <w:div w:id="484399754">
          <w:marLeft w:val="1123"/>
          <w:marRight w:val="0"/>
          <w:marTop w:val="0"/>
          <w:marBottom w:val="210"/>
          <w:divBdr>
            <w:top w:val="none" w:sz="0" w:space="0" w:color="auto"/>
            <w:left w:val="none" w:sz="0" w:space="0" w:color="auto"/>
            <w:bottom w:val="none" w:sz="0" w:space="0" w:color="auto"/>
            <w:right w:val="none" w:sz="0" w:space="0" w:color="auto"/>
          </w:divBdr>
        </w:div>
        <w:div w:id="827600178">
          <w:marLeft w:val="1123"/>
          <w:marRight w:val="0"/>
          <w:marTop w:val="0"/>
          <w:marBottom w:val="210"/>
          <w:divBdr>
            <w:top w:val="none" w:sz="0" w:space="0" w:color="auto"/>
            <w:left w:val="none" w:sz="0" w:space="0" w:color="auto"/>
            <w:bottom w:val="none" w:sz="0" w:space="0" w:color="auto"/>
            <w:right w:val="none" w:sz="0" w:space="0" w:color="auto"/>
          </w:divBdr>
        </w:div>
        <w:div w:id="1053700691">
          <w:marLeft w:val="1123"/>
          <w:marRight w:val="0"/>
          <w:marTop w:val="0"/>
          <w:marBottom w:val="210"/>
          <w:divBdr>
            <w:top w:val="none" w:sz="0" w:space="0" w:color="auto"/>
            <w:left w:val="none" w:sz="0" w:space="0" w:color="auto"/>
            <w:bottom w:val="none" w:sz="0" w:space="0" w:color="auto"/>
            <w:right w:val="none" w:sz="0" w:space="0" w:color="auto"/>
          </w:divBdr>
        </w:div>
        <w:div w:id="1518540862">
          <w:marLeft w:val="1123"/>
          <w:marRight w:val="0"/>
          <w:marTop w:val="0"/>
          <w:marBottom w:val="210"/>
          <w:divBdr>
            <w:top w:val="none" w:sz="0" w:space="0" w:color="auto"/>
            <w:left w:val="none" w:sz="0" w:space="0" w:color="auto"/>
            <w:bottom w:val="none" w:sz="0" w:space="0" w:color="auto"/>
            <w:right w:val="none" w:sz="0" w:space="0" w:color="auto"/>
          </w:divBdr>
        </w:div>
        <w:div w:id="1589580690">
          <w:marLeft w:val="446"/>
          <w:marRight w:val="0"/>
          <w:marTop w:val="0"/>
          <w:marBottom w:val="210"/>
          <w:divBdr>
            <w:top w:val="none" w:sz="0" w:space="0" w:color="auto"/>
            <w:left w:val="none" w:sz="0" w:space="0" w:color="auto"/>
            <w:bottom w:val="none" w:sz="0" w:space="0" w:color="auto"/>
            <w:right w:val="none" w:sz="0" w:space="0" w:color="auto"/>
          </w:divBdr>
        </w:div>
      </w:divsChild>
    </w:div>
    <w:div w:id="1671566458">
      <w:bodyDiv w:val="1"/>
      <w:marLeft w:val="0"/>
      <w:marRight w:val="0"/>
      <w:marTop w:val="0"/>
      <w:marBottom w:val="0"/>
      <w:divBdr>
        <w:top w:val="none" w:sz="0" w:space="0" w:color="auto"/>
        <w:left w:val="none" w:sz="0" w:space="0" w:color="auto"/>
        <w:bottom w:val="none" w:sz="0" w:space="0" w:color="auto"/>
        <w:right w:val="none" w:sz="0" w:space="0" w:color="auto"/>
      </w:divBdr>
    </w:div>
    <w:div w:id="1702822598">
      <w:bodyDiv w:val="1"/>
      <w:marLeft w:val="0"/>
      <w:marRight w:val="0"/>
      <w:marTop w:val="0"/>
      <w:marBottom w:val="0"/>
      <w:divBdr>
        <w:top w:val="none" w:sz="0" w:space="0" w:color="auto"/>
        <w:left w:val="none" w:sz="0" w:space="0" w:color="auto"/>
        <w:bottom w:val="none" w:sz="0" w:space="0" w:color="auto"/>
        <w:right w:val="none" w:sz="0" w:space="0" w:color="auto"/>
      </w:divBdr>
    </w:div>
    <w:div w:id="1710297778">
      <w:bodyDiv w:val="1"/>
      <w:marLeft w:val="0"/>
      <w:marRight w:val="0"/>
      <w:marTop w:val="0"/>
      <w:marBottom w:val="0"/>
      <w:divBdr>
        <w:top w:val="none" w:sz="0" w:space="0" w:color="auto"/>
        <w:left w:val="none" w:sz="0" w:space="0" w:color="auto"/>
        <w:bottom w:val="none" w:sz="0" w:space="0" w:color="auto"/>
        <w:right w:val="none" w:sz="0" w:space="0" w:color="auto"/>
      </w:divBdr>
    </w:div>
    <w:div w:id="1726836053">
      <w:bodyDiv w:val="1"/>
      <w:marLeft w:val="0"/>
      <w:marRight w:val="0"/>
      <w:marTop w:val="0"/>
      <w:marBottom w:val="0"/>
      <w:divBdr>
        <w:top w:val="none" w:sz="0" w:space="0" w:color="auto"/>
        <w:left w:val="none" w:sz="0" w:space="0" w:color="auto"/>
        <w:bottom w:val="none" w:sz="0" w:space="0" w:color="auto"/>
        <w:right w:val="none" w:sz="0" w:space="0" w:color="auto"/>
      </w:divBdr>
    </w:div>
    <w:div w:id="1735005203">
      <w:bodyDiv w:val="1"/>
      <w:marLeft w:val="0"/>
      <w:marRight w:val="0"/>
      <w:marTop w:val="0"/>
      <w:marBottom w:val="0"/>
      <w:divBdr>
        <w:top w:val="none" w:sz="0" w:space="0" w:color="auto"/>
        <w:left w:val="none" w:sz="0" w:space="0" w:color="auto"/>
        <w:bottom w:val="none" w:sz="0" w:space="0" w:color="auto"/>
        <w:right w:val="none" w:sz="0" w:space="0" w:color="auto"/>
      </w:divBdr>
    </w:div>
    <w:div w:id="1741713916">
      <w:bodyDiv w:val="1"/>
      <w:marLeft w:val="0"/>
      <w:marRight w:val="0"/>
      <w:marTop w:val="0"/>
      <w:marBottom w:val="0"/>
      <w:divBdr>
        <w:top w:val="none" w:sz="0" w:space="0" w:color="auto"/>
        <w:left w:val="none" w:sz="0" w:space="0" w:color="auto"/>
        <w:bottom w:val="none" w:sz="0" w:space="0" w:color="auto"/>
        <w:right w:val="none" w:sz="0" w:space="0" w:color="auto"/>
      </w:divBdr>
    </w:div>
    <w:div w:id="1771389805">
      <w:bodyDiv w:val="1"/>
      <w:marLeft w:val="0"/>
      <w:marRight w:val="0"/>
      <w:marTop w:val="0"/>
      <w:marBottom w:val="0"/>
      <w:divBdr>
        <w:top w:val="none" w:sz="0" w:space="0" w:color="auto"/>
        <w:left w:val="none" w:sz="0" w:space="0" w:color="auto"/>
        <w:bottom w:val="none" w:sz="0" w:space="0" w:color="auto"/>
        <w:right w:val="none" w:sz="0" w:space="0" w:color="auto"/>
      </w:divBdr>
    </w:div>
    <w:div w:id="1807235677">
      <w:bodyDiv w:val="1"/>
      <w:marLeft w:val="0"/>
      <w:marRight w:val="0"/>
      <w:marTop w:val="0"/>
      <w:marBottom w:val="0"/>
      <w:divBdr>
        <w:top w:val="none" w:sz="0" w:space="0" w:color="auto"/>
        <w:left w:val="none" w:sz="0" w:space="0" w:color="auto"/>
        <w:bottom w:val="none" w:sz="0" w:space="0" w:color="auto"/>
        <w:right w:val="none" w:sz="0" w:space="0" w:color="auto"/>
      </w:divBdr>
    </w:div>
    <w:div w:id="1823810150">
      <w:bodyDiv w:val="1"/>
      <w:marLeft w:val="0"/>
      <w:marRight w:val="0"/>
      <w:marTop w:val="0"/>
      <w:marBottom w:val="0"/>
      <w:divBdr>
        <w:top w:val="none" w:sz="0" w:space="0" w:color="auto"/>
        <w:left w:val="none" w:sz="0" w:space="0" w:color="auto"/>
        <w:bottom w:val="none" w:sz="0" w:space="0" w:color="auto"/>
        <w:right w:val="none" w:sz="0" w:space="0" w:color="auto"/>
      </w:divBdr>
    </w:div>
    <w:div w:id="1858036109">
      <w:bodyDiv w:val="1"/>
      <w:marLeft w:val="0"/>
      <w:marRight w:val="0"/>
      <w:marTop w:val="0"/>
      <w:marBottom w:val="0"/>
      <w:divBdr>
        <w:top w:val="none" w:sz="0" w:space="0" w:color="auto"/>
        <w:left w:val="none" w:sz="0" w:space="0" w:color="auto"/>
        <w:bottom w:val="none" w:sz="0" w:space="0" w:color="auto"/>
        <w:right w:val="none" w:sz="0" w:space="0" w:color="auto"/>
      </w:divBdr>
    </w:div>
    <w:div w:id="1897426329">
      <w:bodyDiv w:val="1"/>
      <w:marLeft w:val="0"/>
      <w:marRight w:val="0"/>
      <w:marTop w:val="0"/>
      <w:marBottom w:val="0"/>
      <w:divBdr>
        <w:top w:val="none" w:sz="0" w:space="0" w:color="auto"/>
        <w:left w:val="none" w:sz="0" w:space="0" w:color="auto"/>
        <w:bottom w:val="none" w:sz="0" w:space="0" w:color="auto"/>
        <w:right w:val="none" w:sz="0" w:space="0" w:color="auto"/>
      </w:divBdr>
    </w:div>
    <w:div w:id="1905483643">
      <w:bodyDiv w:val="1"/>
      <w:marLeft w:val="0"/>
      <w:marRight w:val="0"/>
      <w:marTop w:val="0"/>
      <w:marBottom w:val="0"/>
      <w:divBdr>
        <w:top w:val="none" w:sz="0" w:space="0" w:color="auto"/>
        <w:left w:val="none" w:sz="0" w:space="0" w:color="auto"/>
        <w:bottom w:val="none" w:sz="0" w:space="0" w:color="auto"/>
        <w:right w:val="none" w:sz="0" w:space="0" w:color="auto"/>
      </w:divBdr>
    </w:div>
    <w:div w:id="1909000234">
      <w:bodyDiv w:val="1"/>
      <w:marLeft w:val="0"/>
      <w:marRight w:val="0"/>
      <w:marTop w:val="0"/>
      <w:marBottom w:val="0"/>
      <w:divBdr>
        <w:top w:val="none" w:sz="0" w:space="0" w:color="auto"/>
        <w:left w:val="none" w:sz="0" w:space="0" w:color="auto"/>
        <w:bottom w:val="none" w:sz="0" w:space="0" w:color="auto"/>
        <w:right w:val="none" w:sz="0" w:space="0" w:color="auto"/>
      </w:divBdr>
    </w:div>
    <w:div w:id="1926303174">
      <w:bodyDiv w:val="1"/>
      <w:marLeft w:val="0"/>
      <w:marRight w:val="0"/>
      <w:marTop w:val="0"/>
      <w:marBottom w:val="0"/>
      <w:divBdr>
        <w:top w:val="none" w:sz="0" w:space="0" w:color="auto"/>
        <w:left w:val="none" w:sz="0" w:space="0" w:color="auto"/>
        <w:bottom w:val="none" w:sz="0" w:space="0" w:color="auto"/>
        <w:right w:val="none" w:sz="0" w:space="0" w:color="auto"/>
      </w:divBdr>
    </w:div>
    <w:div w:id="1944652729">
      <w:bodyDiv w:val="1"/>
      <w:marLeft w:val="0"/>
      <w:marRight w:val="0"/>
      <w:marTop w:val="0"/>
      <w:marBottom w:val="0"/>
      <w:divBdr>
        <w:top w:val="none" w:sz="0" w:space="0" w:color="auto"/>
        <w:left w:val="none" w:sz="0" w:space="0" w:color="auto"/>
        <w:bottom w:val="none" w:sz="0" w:space="0" w:color="auto"/>
        <w:right w:val="none" w:sz="0" w:space="0" w:color="auto"/>
      </w:divBdr>
    </w:div>
    <w:div w:id="1971013625">
      <w:bodyDiv w:val="1"/>
      <w:marLeft w:val="0"/>
      <w:marRight w:val="0"/>
      <w:marTop w:val="0"/>
      <w:marBottom w:val="0"/>
      <w:divBdr>
        <w:top w:val="none" w:sz="0" w:space="0" w:color="auto"/>
        <w:left w:val="none" w:sz="0" w:space="0" w:color="auto"/>
        <w:bottom w:val="none" w:sz="0" w:space="0" w:color="auto"/>
        <w:right w:val="none" w:sz="0" w:space="0" w:color="auto"/>
      </w:divBdr>
    </w:div>
    <w:div w:id="1986397359">
      <w:bodyDiv w:val="1"/>
      <w:marLeft w:val="0"/>
      <w:marRight w:val="0"/>
      <w:marTop w:val="0"/>
      <w:marBottom w:val="0"/>
      <w:divBdr>
        <w:top w:val="none" w:sz="0" w:space="0" w:color="auto"/>
        <w:left w:val="none" w:sz="0" w:space="0" w:color="auto"/>
        <w:bottom w:val="none" w:sz="0" w:space="0" w:color="auto"/>
        <w:right w:val="none" w:sz="0" w:space="0" w:color="auto"/>
      </w:divBdr>
    </w:div>
    <w:div w:id="2008169019">
      <w:bodyDiv w:val="1"/>
      <w:marLeft w:val="0"/>
      <w:marRight w:val="0"/>
      <w:marTop w:val="0"/>
      <w:marBottom w:val="0"/>
      <w:divBdr>
        <w:top w:val="none" w:sz="0" w:space="0" w:color="auto"/>
        <w:left w:val="none" w:sz="0" w:space="0" w:color="auto"/>
        <w:bottom w:val="none" w:sz="0" w:space="0" w:color="auto"/>
        <w:right w:val="none" w:sz="0" w:space="0" w:color="auto"/>
      </w:divBdr>
    </w:div>
    <w:div w:id="2036810228">
      <w:bodyDiv w:val="1"/>
      <w:marLeft w:val="0"/>
      <w:marRight w:val="0"/>
      <w:marTop w:val="0"/>
      <w:marBottom w:val="0"/>
      <w:divBdr>
        <w:top w:val="none" w:sz="0" w:space="0" w:color="auto"/>
        <w:left w:val="none" w:sz="0" w:space="0" w:color="auto"/>
        <w:bottom w:val="none" w:sz="0" w:space="0" w:color="auto"/>
        <w:right w:val="none" w:sz="0" w:space="0" w:color="auto"/>
      </w:divBdr>
    </w:div>
    <w:div w:id="2094888549">
      <w:bodyDiv w:val="1"/>
      <w:marLeft w:val="0"/>
      <w:marRight w:val="0"/>
      <w:marTop w:val="0"/>
      <w:marBottom w:val="0"/>
      <w:divBdr>
        <w:top w:val="none" w:sz="0" w:space="0" w:color="auto"/>
        <w:left w:val="none" w:sz="0" w:space="0" w:color="auto"/>
        <w:bottom w:val="none" w:sz="0" w:space="0" w:color="auto"/>
        <w:right w:val="none" w:sz="0" w:space="0" w:color="auto"/>
      </w:divBdr>
    </w:div>
    <w:div w:id="2100708814">
      <w:bodyDiv w:val="1"/>
      <w:marLeft w:val="0"/>
      <w:marRight w:val="0"/>
      <w:marTop w:val="0"/>
      <w:marBottom w:val="0"/>
      <w:divBdr>
        <w:top w:val="none" w:sz="0" w:space="0" w:color="auto"/>
        <w:left w:val="none" w:sz="0" w:space="0" w:color="auto"/>
        <w:bottom w:val="none" w:sz="0" w:space="0" w:color="auto"/>
        <w:right w:val="none" w:sz="0" w:space="0" w:color="auto"/>
      </w:divBdr>
    </w:div>
    <w:div w:id="2103212788">
      <w:bodyDiv w:val="1"/>
      <w:marLeft w:val="0"/>
      <w:marRight w:val="0"/>
      <w:marTop w:val="0"/>
      <w:marBottom w:val="0"/>
      <w:divBdr>
        <w:top w:val="none" w:sz="0" w:space="0" w:color="auto"/>
        <w:left w:val="none" w:sz="0" w:space="0" w:color="auto"/>
        <w:bottom w:val="none" w:sz="0" w:space="0" w:color="auto"/>
        <w:right w:val="none" w:sz="0" w:space="0" w:color="auto"/>
      </w:divBdr>
    </w:div>
    <w:div w:id="213447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om.org.uk/return-to-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ACA15</b:Tag>
    <b:SourceType>InternetSite</b:SourceType>
    <b:Guid>{9BA72EAF-808E-414F-9F7B-21EA1366FD7A}</b:Guid>
    <b:Author>
      <b:Author>
        <b:Corporate>ACAS</b:Corporate>
      </b:Author>
    </b:Author>
    <b:Title>Code of Practice on disciplinary and grievance procedures</b:Title>
    <b:Year>2015</b:Year>
    <b:YearAccessed>2021</b:YearAccessed>
    <b:MonthAccessed>April</b:MonthAccessed>
    <b:DayAccessed>09</b:DayAccessed>
    <b:URL>https://www.acas.org.uk/acas-code-of-practice-for-disciplinary-and-grievance-procedures/html</b:URL>
    <b:RefOrder>4</b:RefOrder>
  </b:Source>
  <b:Source>
    <b:Tag>IRL01</b:Tag>
    <b:SourceType>ConferenceProceedings</b:SourceType>
    <b:Guid>{8CF4411D-8B19-4500-8409-3F19B4474EB6}</b:Guid>
    <b:Title>IRLR 139</b:Title>
    <b:Year>2001</b:Year>
    <b:RefOrder>5</b:RefOrder>
  </b:Source>
  <b:Source>
    <b:Tag>Lew20</b:Tag>
    <b:SourceType>Book</b:SourceType>
    <b:Guid>{4E4FA34D-2E21-4AFD-87D8-7BF17DFBCB04}</b:Guid>
    <b:Title>Employment Law</b:Title>
    <b:Year>2020</b:Year>
    <b:City>London</b:City>
    <b:Publisher>KoganPage</b:Publisher>
    <b:Edition>15</b:Edition>
    <b:Author>
      <b:Author>
        <b:NameList>
          <b:Person>
            <b:Last>Lewis</b:Last>
            <b:First>D</b:First>
          </b:Person>
          <b:Person>
            <b:Last>Sargeant</b:Last>
            <b:First>M</b:First>
          </b:Person>
        </b:NameList>
      </b:Author>
    </b:Author>
    <b:RefOrder>6</b:RefOrder>
  </b:Source>
  <b:Source>
    <b:Tag>Pra78</b:Tag>
    <b:SourceType>Misc</b:SourceType>
    <b:Guid>{E38EB6B8-AD44-47FF-A371-6DFE84515704}</b:Guid>
    <b:Title>British Home Stores Limited v Burchell [1978] IRLR 379</b:Title>
    <b:Year>1978</b:Year>
    <b:YearAccessed>2021</b:YearAccessed>
    <b:MonthAccessed>2021</b:MonthAccessed>
    <b:DayAccessed>09</b:DayAccessed>
    <b:URL>https://uk.practicallaw.thomsonreuters.com/0-511-2733?contextData=(sc.Default)&amp;transitionType=Default&amp;firstPage=true</b:URL>
    <b:RefOrder>7</b:RefOrder>
  </b:Source>
  <b:Source>
    <b:Tag>Gil85</b:Tag>
    <b:SourceType>Misc</b:SourceType>
    <b:Guid>{5C32813E-E116-4CF9-AE15-D9105D2C221C}</b:Guid>
    <b:Title>Gilham v Kent County Council (1985) IRLR 16</b:Title>
    <b:Year>1985</b:Year>
    <b:RefOrder>8</b:RefOrder>
  </b:Source>
  <b:Source>
    <b:Tag>Gov14</b:Tag>
    <b:SourceType>InternetSite</b:SourceType>
    <b:Guid>{90E1169F-973F-974D-964A-DCE5C931A241}</b:Guid>
    <b:Author>
      <b:Author>
        <b:Corporate>Gov.uk</b:Corporate>
      </b:Author>
    </b:Author>
    <b:Title>Form ET3: Respond to a claim made to an employment tribunal</b:Title>
    <b:URL>https://www.gov.uk/government/publications/respond-to-a-claim-made-to-an-employment-tribunal-form-et3</b:URL>
    <b:Year>2014</b:Year>
    <b:YearAccessed>2021</b:YearAccessed>
    <b:MonthAccessed>April</b:MonthAccessed>
    <b:DayAccessed>23</b:DayAccessed>
    <b:RefOrder>10</b:RefOrder>
  </b:Source>
  <b:Source>
    <b:Tag>Per15</b:Tag>
    <b:SourceType>InternetSite</b:SourceType>
    <b:Guid>{FC8F7D1F-809A-774F-AC28-A7F4C9BCE11C}</b:Guid>
    <b:Author>
      <b:Author>
        <b:Corporate>Personnel Today</b:Corporate>
      </b:Author>
    </b:Author>
    <b:Title>Responding to an employment tribunal claim: five tips for employers</b:Title>
    <b:URL>https://www.personneltoday.com/hr/responding-to-an-employment-tribunal-claim-five-tips-for-employers/</b:URL>
    <b:Year>2015</b:Year>
    <b:YearAccessed>2021</b:YearAccessed>
    <b:MonthAccessed>April</b:MonthAccessed>
    <b:DayAccessed>23</b:DayAccessed>
    <b:RefOrder>11</b:RefOrder>
  </b:Source>
  <b:Source>
    <b:Tag>The99</b:Tag>
    <b:SourceType>Misc</b:SourceType>
    <b:Guid>{85C98ABD-722B-864C-8702-1128974F560A}</b:Guid>
    <b:Title>The Employmet Rights Act 1999</b:Title>
    <b:Year>1999</b:Year>
    <b:RefOrder>12</b:RefOrder>
  </b:Source>
  <b:Source>
    <b:Tag>Ice83</b:Tag>
    <b:SourceType>InternetSite</b:SourceType>
    <b:Guid>{75F9B2C7-19D1-E04E-AC68-75FCCE20113F}</b:Guid>
    <b:Title>Iceland Frozen Foods Ltd v Jones</b:Title>
    <b:Year>1983</b:Year>
    <b:URL>http://www.bailii.org/uk/cases/UKEAT/1982/62_82_2907.html</b:URL>
    <b:RefOrder>13</b:RefOrder>
  </b:Source>
  <b:Source>
    <b:Tag>The98</b:Tag>
    <b:SourceType>Misc</b:SourceType>
    <b:Guid>{25FF2F1B-EECD-B743-BA17-A850E1EAB7B0}</b:Guid>
    <b:Title>The Working Time Regulations</b:Title>
    <b:Year>1998</b:Year>
    <b:RefOrder>14</b:RefOrder>
  </b:Source>
  <b:Source>
    <b:Tag>Col1</b:Tag>
    <b:SourceType>Misc</b:SourceType>
    <b:Guid>{609B2B7E-126D-5742-8036-B605EE4C4B03}</b:Guid>
    <b:Title>Coleman v Attridge Law and another C-303/06 [2008] IRLR 722 (ECJ)</b:Title>
    <b:RefOrder>16</b:RefOrder>
  </b:Source>
  <b:Source>
    <b:Tag>Smi</b:Tag>
    <b:SourceType>Misc</b:SourceType>
    <b:Guid>{A1384D00-69F6-A141-B643-0A573EE01712}</b:Guid>
    <b:Title>Smith v Penfold Motors Ltd 1101378/2009</b:Title>
    <b:RefOrder>17</b:RefOrder>
  </b:Source>
  <b:Source>
    <b:Tag>Out21</b:Tag>
    <b:SourceType>InternetSite</b:SourceType>
    <b:Guid>{C848E6ED-4F0E-DA41-8AD9-43086567001A}</b:Guid>
    <b:Title>Rise in interim relief applications ‘a concern’</b:Title>
    <b:Year>2021</b:Year>
    <b:Author>
      <b:Author>
        <b:Corporate>Out-Law</b:Corporate>
      </b:Author>
    </b:Author>
    <b:URL>https://www.pinsentmasons.com/out-law/news/rise-in-interim-relief-applications-concern</b:URL>
    <b:YearAccessed>2021</b:YearAccessed>
    <b:MonthAccessed>April</b:MonthAccessed>
    <b:DayAccessed>23</b:DayAccessed>
    <b:RefOrder>18</b:RefOrder>
  </b:Source>
  <b:Source>
    <b:Tag>Smi21</b:Tag>
    <b:SourceType>InternetSite</b:SourceType>
    <b:Guid>{C00FF3B9-AD13-094A-B5B6-2B273F6DEE40}</b:Guid>
    <b:Title>Why are interim relief applications increasing in tribunals?</b:Title>
    <b:URL>https://www.peoplemanagement.co.uk/experts/legal/why-are-interim-relief-applications-increasing-in-tribunals#gref</b:URL>
    <b:Year>2021</b:Year>
    <b:YearAccessed>2021</b:YearAccessed>
    <b:MonthAccessed>April</b:MonthAccessed>
    <b:DayAccessed>23</b:DayAccessed>
    <b:Author>
      <b:Author>
        <b:NameList>
          <b:Person>
            <b:Last>Smith</b:Last>
            <b:First>E</b:First>
          </b:Person>
        </b:NameList>
      </b:Author>
    </b:Author>
    <b:RefOrder>19</b:RefOrder>
  </b:Source>
  <b:Source>
    <b:Tag>Joh00</b:Tag>
    <b:SourceType>Case</b:SourceType>
    <b:Guid>{F3122AB5-9955-6247-ABEF-55623CBBD3C1}</b:Guid>
    <b:Title>John Lewis plc v Coyne</b:Title>
    <b:Year>2000</b:Year>
    <b:RefOrder>20</b:RefOrder>
  </b:Source>
  <b:Source>
    <b:Tag>Rod</b:Tag>
    <b:SourceType>Case</b:SourceType>
    <b:Guid>{C8BCA035-4DE8-454E-954E-4231E976BE27}</b:Guid>
    <b:Title>Rodliffe v SOS Parking</b:Title>
    <b:RefOrder>21</b:RefOrder>
  </b:Source>
  <b:Source>
    <b:Tag>Emp1</b:Tag>
    <b:SourceType>Case</b:SourceType>
    <b:Guid>{FEDB08E2-3581-124C-BA9F-9239C17C3AB5}</b:Guid>
    <b:Title>Employment Relations Act 1999</b:Title>
    <b:RefOrder>22</b:RefOrder>
  </b:Source>
  <b:Source>
    <b:Tag>CIP2030</b:Tag>
    <b:SourceType>InternetSite</b:SourceType>
    <b:Guid>{0D30419D-DFBF-C348-BD81-3A610B046F2F}</b:Guid>
    <b:Title>Dismissal procedures</b:Title>
    <b:Year>2020</b:Year>
    <b:Author>
      <b:Author>
        <b:Corporate>CIPD</b:Corporate>
      </b:Author>
    </b:Author>
    <b:URL>https://www.cipd.co.uk/knowledge/fundamentals/emp-law/dismissal/factsheet#gref</b:URL>
    <b:YearAccessed>2021</b:YearAccessed>
    <b:MonthAccessed>April</b:MonthAccessed>
    <b:DayAccessed>27</b:DayAccessed>
    <b:RefOrder>24</b:RefOrder>
  </b:Source>
  <b:Source>
    <b:Tag>ICA17</b:Tag>
    <b:SourceType>InternetSite</b:SourceType>
    <b:Guid>{7552F8E9-2874-D044-9C9B-CC86FEDB988E}</b:Guid>
    <b:Author>
      <b:Author>
        <b:Corporate>ICAEW</b:Corporate>
      </b:Author>
    </b:Author>
    <b:Title>Case law: Physical violence at work does not automatically justify dismissal without notice</b:Title>
    <b:URL>https://www.icaew.com/library/subject-gateways/law/legal-alert/2017-03/case-law-physical-violence-at-work-does-not-automatically-justify-dismissal-without-notice</b:URL>
    <b:Year>2017</b:Year>
    <b:YearAccessed>2021</b:YearAccessed>
    <b:MonthAccessed>April</b:MonthAccessed>
    <b:DayAccessed>27</b:DayAccessed>
    <b:RefOrder>25</b:RefOrder>
  </b:Source>
  <b:Source>
    <b:Tag>Had</b:Tag>
    <b:SourceType>Case</b:SourceType>
    <b:Guid>{A3BB88A4-075F-F248-B310-3057753BBBBF}</b:Guid>
    <b:Title>Hadjioannou v Coral Casinos Ltd [1981] IRLR 352</b:Title>
    <b:RefOrder>26</b:RefOrder>
  </b:Source>
  <b:Source>
    <b:Tag>Dor</b:Tag>
    <b:SourceType>Case</b:SourceType>
    <b:Guid>{1C4C603B-1A73-6C45-BF2C-8567EA8B70AB}</b:Guid>
    <b:Title>Dornsfield v University of Reading</b:Title>
    <b:RefOrder>27</b:RefOrder>
  </b:Source>
  <b:Source>
    <b:Tag>Joh</b:Tag>
    <b:SourceType>Case</b:SourceType>
    <b:Guid>{915D2CD5-1294-E240-8BEA-1C1462E29037}</b:Guid>
    <b:Title>John-Charles v NHS Business Services Authority</b:Title>
    <b:RefOrder>28</b:RefOrder>
  </b:Source>
  <b:Source>
    <b:Tag>Ram</b:Tag>
    <b:SourceType>Case</b:SourceType>
    <b:Guid>{7318100F-CCA5-2D4B-AA12-DA6B8A19FBDF}</b:Guid>
    <b:Title>Ramphal v Department of Transport</b:Title>
    <b:RefOrder>29</b:RefOrder>
  </b:Source>
  <b:Source>
    <b:Tag>Shr</b:Tag>
    <b:SourceType>Case</b:SourceType>
    <b:Guid>{D564F24F-6B56-5140-BA66-CD60188CB65E}</b:Guid>
    <b:Title>Shrestha v Genesis Housing Association Ltd</b:Title>
    <b:RefOrder>30</b:RefOrder>
  </b:Source>
  <b:Source>
    <b:Tag>Har</b:Tag>
    <b:SourceType>Case</b:SourceType>
    <b:Guid>{3EDB7612-6ADA-FE4A-B5FC-54A68CA35F83}</b:Guid>
    <b:Title>Harvey v Vista Hotels</b:Title>
    <b:RefOrder>31</b:RefOrder>
  </b:Source>
  <b:Source>
    <b:Tag>Bri</b:Tag>
    <b:SourceType>Case</b:SourceType>
    <b:Guid>{64460CC0-6D1F-134B-802F-8B78DB44CC92}</b:Guid>
    <b:Title>British Home Stores Ltd v Burchell [1978] IRLR 379</b:Title>
    <b:RefOrder>32</b:RefOrder>
  </b:Source>
  <b:Source>
    <b:Tag>Cav</b:Tag>
    <b:SourceType>Case</b:SourceType>
    <b:Guid>{C14BA5D0-B530-488B-A235-32627ADA6E4B}</b:Guid>
    <b:Title>Cavendish Munro professional Risks Management Ltd v Geduld UK</b:Title>
    <b:RefOrder>33</b:RefOrder>
  </b:Source>
  <b:Source>
    <b:Tag>The</b:Tag>
    <b:SourceType>Case</b:SourceType>
    <b:Guid>{92C8F4C4-B34F-4893-AEC7-59FAA38E33A1}</b:Guid>
    <b:Title>The Public Interest Disclosure Act 1998</b:Title>
    <b:RefOrder>34</b:RefOrder>
  </b:Source>
  <b:Source>
    <b:Tag>Kil</b:Tag>
    <b:SourceType>Case</b:SourceType>
    <b:Guid>{3F534263-33FB-4F60-8675-8FBC1128E9EF}</b:Guid>
    <b:Title>Kilraine V London Borough of Wandsworth 2018 </b:Title>
    <b:RefOrder>35</b:RefOrder>
  </b:Source>
  <b:Source>
    <b:Tag>Pol</b:Tag>
    <b:SourceType>Case</b:SourceType>
    <b:Guid>{33D05343-5AF3-4E2C-A3FA-1F618826F568}</b:Guid>
    <b:Title>Polkey v AE Dayton Services Ltd 1987</b:Title>
    <b:RefOrder>37</b:RefOrder>
  </b:Source>
  <b:Source>
    <b:Tag>Per09</b:Tag>
    <b:SourceType>InternetSite</b:SourceType>
    <b:Guid>{660E30DC-D25A-4703-A45A-ADCED99173BD}</b:Guid>
    <b:Title>Calculating tribunal awards – how it’s done</b:Title>
    <b:Year>2009</b:Year>
    <b:Author>
      <b:Author>
        <b:Corporate>Personnel Today</b:Corporate>
      </b:Author>
    </b:Author>
    <b:YearAccessed>2021</b:YearAccessed>
    <b:MonthAccessed>April</b:MonthAccessed>
    <b:DayAccessed>29</b:DayAccessed>
    <b:URL>https://www.personneltoday.com/hr/calculating-tribunal-awards-how-its-done/</b:URL>
    <b:RefOrder>38</b:RefOrder>
  </b:Source>
  <b:Source>
    <b:Tag>Hol</b:Tag>
    <b:SourceType>Case</b:SourceType>
    <b:Guid>{20952EB8-52CA-4526-844A-C2E6C9C662FE}</b:Guid>
    <b:Title>Holmes v Qinetiq Ltd (2016) IRLR 664 </b:Title>
    <b:RefOrder>39</b:RefOrder>
  </b:Source>
  <b:Source>
    <b:Tag>Pho</b:Tag>
    <b:SourceType>Case</b:SourceType>
    <b:Guid>{331CA032-6D7F-4D21-B03A-BD2F2700EEF0}</b:Guid>
    <b:Title>Phoenix House Ltd v Stockman (2016) IRLR 82.</b:Title>
    <b:RefOrder>40</b:RefOrder>
  </b:Source>
  <b:Source>
    <b:Tag>Loc</b:Tag>
    <b:SourceType>Case</b:SourceType>
    <b:Guid>{A2878043-BE50-484B-8964-87405E87242D}</b:Guid>
    <b:Title>Lock v Cardiff Railway Co. Ltd (1998) IRLR 358</b:Title>
    <b:RefOrder>41</b:RefOrder>
  </b:Source>
  <b:Source>
    <b:Tag>ACA18</b:Tag>
    <b:SourceType>Report</b:SourceType>
    <b:Guid>{53A94A6C-9B04-4C51-B61F-5E3246B98D5C}</b:Guid>
    <b:Title>Settlement Agreements Guide</b:Title>
    <b:Year>2018</b:Year>
    <b:Author>
      <b:Author>
        <b:Corporate>ACAS</b:Corporate>
      </b:Author>
    </b:Author>
    <b:Publisher>ACAS</b:Publisher>
    <b:RefOrder>42</b:RefOrder>
  </b:Source>
  <b:Source>
    <b:Tag>Tra</b:Tag>
    <b:SourceType>Case</b:SourceType>
    <b:Guid>{8018621D-EBDF-421F-ACB3-2C4550CFA8EB}</b:Guid>
    <b:Title>Trade Union and Labour Relations (Consolidation) Act 1992</b:Title>
    <b:RefOrder>43</b:RefOrder>
  </b:Source>
  <b:Source>
    <b:Tag>ACA14</b:Tag>
    <b:SourceType>Report</b:SourceType>
    <b:Guid>{B7F3B76B-30CD-4708-9792-A398ED226E43}</b:Guid>
    <b:Title>Code of Practice on handling in a reasonable manner requests to work flexibly</b:Title>
    <b:Year>2014</b:Year>
    <b:Author>
      <b:Author>
        <b:Corporate>ACAS</b:Corporate>
      </b:Author>
    </b:Author>
    <b:Publisher>ACAS</b:Publisher>
    <b:RefOrder>44</b:RefOrder>
  </b:Source>
  <b:Source>
    <b:Tag>Dat</b:Tag>
    <b:SourceType>Case</b:SourceType>
    <b:Guid>{C02C456D-830A-48B1-86F0-27F77D98B883}</b:Guid>
    <b:Title>Data Protection Act 2018</b:Title>
    <b:RefOrder>45</b:RefOrder>
  </b:Source>
  <b:Source>
    <b:Tag>ACA21</b:Tag>
    <b:SourceType>InternetSite</b:SourceType>
    <b:Guid>{0531DA2D-6ECD-694B-9579-7D253BAB7714}</b:Guid>
    <b:Author>
      <b:Author>
        <b:Corporate>ACAS</b:Corporate>
      </b:Author>
    </b:Author>
    <b:Title>Early conciliation</b:Title>
    <b:URL>https://www.acas.org.uk/early-conciliation/if-youre-being-taken-to-an-employment-tribunal</b:URL>
    <b:Year>2021a</b:Year>
    <b:YearAccessed>2021</b:YearAccessed>
    <b:MonthAccessed>April</b:MonthAccessed>
    <b:DayAccessed>23</b:DayAccessed>
    <b:RefOrder>47</b:RefOrder>
  </b:Source>
  <b:Source>
    <b:Tag>ACA213</b:Tag>
    <b:SourceType>InternetSite</b:SourceType>
    <b:Guid>{8C93E397-2388-4E42-9D92-E302880180E7}</b:Guid>
    <b:Author>
      <b:Author>
        <b:Corporate>ACAS</b:Corporate>
      </b:Author>
    </b:Author>
    <b:Title>Disciplinary procedure: step by step</b:Title>
    <b:URL>https://www.acas.org.uk/disciplinary-procedure-step-by-step/step-5-deciding-on-the-disciplinary-outcome</b:URL>
    <b:Year>2021b</b:Year>
    <b:YearAccessed>2021</b:YearAccessed>
    <b:MonthAccessed>April</b:MonthAccessed>
    <b:DayAccessed>23</b:DayAccessed>
    <b:RefOrder>2</b:RefOrder>
  </b:Source>
  <b:Source>
    <b:Tag>ACA212</b:Tag>
    <b:SourceType>InternetSite</b:SourceType>
    <b:Guid>{7E54AD49-FE4B-9A47-A6F1-02D880B63783}</b:Guid>
    <b:Author>
      <b:Author>
        <b:Corporate>ACAS</b:Corporate>
      </b:Author>
    </b:Author>
    <b:Title>Dismissals</b:Title>
    <b:URL>https://www.acas.org.uk/dismissals/notice-periods-and-pay</b:URL>
    <b:Year>2021c</b:Year>
    <b:YearAccessed>2021</b:YearAccessed>
    <b:MonthAccessed>April</b:MonthAccessed>
    <b:DayAccessed>23</b:DayAccessed>
    <b:RefOrder>48</b:RefOrder>
  </b:Source>
  <b:Source>
    <b:Tag>CIP21</b:Tag>
    <b:SourceType>InternetSite</b:SourceType>
    <b:Guid>{5609DEB0-93A3-E84F-B81F-C37CD3AFC4CF}</b:Guid>
    <b:Author>
      <b:Author>
        <b:Corporate>CIPD</b:Corporate>
      </b:Author>
    </b:Author>
    <b:Title>Statutory rates and compensation limits</b:Title>
    <b:Year>2021a</b:Year>
    <b:YearAccessed>2021</b:YearAccessed>
    <b:MonthAccessed>April</b:MonthAccessed>
    <b:DayAccessed>29</b:DayAccessed>
    <b:URL>https://www.cipd.co.uk/knowledge/fundamentals/emp-law/about/statutory-rates#gref</b:URL>
    <b:RefOrder>49</b:RefOrder>
  </b:Source>
  <b:Source xmlns:b="http://schemas.openxmlformats.org/officeDocument/2006/bibliography">
    <b:Tag>CIP211</b:Tag>
    <b:SourceType>InternetSite</b:SourceType>
    <b:Guid>{7EC53B5A-49AD-874D-A59F-EF618FD68DBD}</b:Guid>
    <b:Title>COVID-19: returning to the workplace</b:Title>
    <b:Year>2021b</b:Year>
    <b:Author>
      <b:Author>
        <b:Corporate>CIPD</b:Corporate>
      </b:Author>
    </b:Author>
    <b:YearAccessed>2021</b:YearAccessed>
    <b:MonthAccessed>April</b:MonthAccessed>
    <b:DayAccessed>30</b:DayAccessed>
    <b:URL>https://www.cipd.co.uk/knowledge/fundamentals/emp-law/employees/workplace-guide-returning-after-coronavirus#gref</b:URL>
    <b:RefOrder>50</b:RefOrder>
  </b:Source>
  <b:Source>
    <b:Tag>Cit21</b:Tag>
    <b:SourceType>InternetSite</b:SourceType>
    <b:Guid>{C1739CE6-7B4E-694A-B0D1-F9B5B93419AF}</b:Guid>
    <b:Author>
      <b:Author>
        <b:Corporate>Citizens Advice</b:Corporate>
      </b:Author>
    </b:Author>
    <b:Title>Employer's response to an employment tribunal claim</b:Title>
    <b:Year>2021a</b:Year>
    <b:YearAccessed>2021</b:YearAccessed>
    <b:MonthAccessed>April</b:MonthAccessed>
    <b:DayAccessed>09</b:DayAccessed>
    <b:URL>https://www.citizensadvice.org.uk/work/problems-at-work/employment-tribunals/employer-s-response-to-an-employment-tribunal-claim/</b:URL>
    <b:RefOrder>51</b:RefOrder>
  </b:Source>
  <b:Source>
    <b:Tag>Cit211</b:Tag>
    <b:SourceType>InternetSite</b:SourceType>
    <b:Guid>{B6DADA6B-BEBB-B142-AFD3-FF155A69650C}</b:Guid>
    <b:Author>
      <b:Author>
        <b:Corporate>Citizens Advice</b:Corporate>
      </b:Author>
    </b:Author>
    <b:Title>Employment tribunals - legal tests for unfair dismissal claims - misconduct</b:Title>
    <b:URL>https://www.citizensadvice.org.uk/work/problems-at-work/employment-tribunals-from-29-july-2013/making-an-employment-tribunal-claim-is-it-worth-it/employment-tribunals-unfair-dismissal-claims/legal-tests/employment-tribunals-legal-tests-for-unfair-dismissa</b:URL>
    <b:Year>2021b</b:Year>
    <b:YearAccessed>2021</b:YearAccessed>
    <b:MonthAccessed>April</b:MonthAccessed>
    <b:DayAccessed>23</b:DayAccessed>
    <b:RefOrder>52</b:RefOrder>
  </b:Source>
  <b:Source>
    <b:Tag>Cit2112</b:Tag>
    <b:SourceType>InternetSite</b:SourceType>
    <b:Guid>{367723FD-78B4-5C4C-BE0F-A9951D3871DE}</b:Guid>
    <b:Author>
      <b:Author>
        <b:Corporate>Citizens Advice</b:Corporate>
      </b:Author>
    </b:Author>
    <b:Title>Employment tribunals - how to work out your basic award if you are claiming unfair dismissal</b:Title>
    <b:Year>2021c</b:Year>
    <b:YearAccessed>2021</b:YearAccessed>
    <b:MonthAccessed>April</b:MonthAccessed>
    <b:DayAccessed>29</b:DayAccessed>
    <b:URL>https://www.citizensadvice.org.uk/work/problems-at-work/employment-tribunals-from-29-july-2013/employment-tribunals-valuing-a-claim/employment-tribunals-how-to-work-out-your-basic-award-if-you-are-claiming-unfair-dismissal/</b:URL>
    <b:RefOrder>53</b:RefOrder>
  </b:Source>
  <b:Source>
    <b:Tag>Cit212</b:Tag>
    <b:SourceType>InternetSite</b:SourceType>
    <b:Guid>{5CF6915D-6971-DB4A-8610-DA2683D733A8}</b:Guid>
    <b:Title>Your notice period during dismissal</b:Title>
    <b:Year>2021d</b:Year>
    <b:Author>
      <b:Author>
        <b:Corporate>Citizens Advice</b:Corporate>
      </b:Author>
    </b:Author>
    <b:URL>https://www.citizensadvice.org.uk/work/leaving-a-job/dismissal/your-notice-period-during-dismissal/</b:URL>
    <b:YearAccessed>2021</b:YearAccessed>
    <b:MonthAccessed>April</b:MonthAccessed>
    <b:DayAccessed>24</b:DayAccessed>
    <b:RefOrder>54</b:RefOrder>
  </b:Source>
  <b:Source>
    <b:Tag>Gov21</b:Tag>
    <b:SourceType>InternetSite</b:SourceType>
    <b:Guid>{BF7E0130-D676-7345-BF32-BA71D8472321}</b:Guid>
    <b:Author>
      <b:Author>
        <b:Corporate>Gov.uk</b:Corporate>
      </b:Author>
    </b:Author>
    <b:Title>Being taken to an employment tribunal</b:Title>
    <b:Year>2021a</b:Year>
    <b:URL>https://www.gov.uk/being-taken-to-employment-tribunal-by-employee</b:URL>
    <b:YearAccessed>2021</b:YearAccessed>
    <b:MonthAccessed>April</b:MonthAccessed>
    <b:DayAccessed>06</b:DayAccessed>
    <b:RefOrder>55</b:RefOrder>
  </b:Source>
  <b:Source>
    <b:Tag>The21</b:Tag>
    <b:SourceType>Report</b:SourceType>
    <b:Guid>{1A562D36-22B8-4E4E-9391-8C3B3AF2B808}</b:Guid>
    <b:Title>FAQs arising from the Covid-19 pandemic</b:Title>
    <b:Year>2021</b:Year>
    <b:Author>
      <b:Author>
        <b:Corporate>The Employment Tribunals in England and Wales and in Scotland</b:Corporate>
      </b:Author>
    </b:Author>
    <b:Publisher>The Employment Tribunals in England and Wales and in Scotland</b:Publisher>
    <b:RefOrder>1</b:RefOrder>
  </b:Source>
  <b:Source>
    <b:Tag>Gov212</b:Tag>
    <b:SourceType>InternetSite</b:SourceType>
    <b:Guid>{A74037C0-A007-E647-865C-B56A6F364031}</b:Guid>
    <b:Title>Dismissing Staff</b:Title>
    <b:Year>2021b</b:Year>
    <b:Author>
      <b:Author>
        <b:Corporate>Gov.uk</b:Corporate>
      </b:Author>
    </b:Author>
    <b:YearAccessed>2021</b:YearAccessed>
    <b:MonthAccessed>April</b:MonthAccessed>
    <b:DayAccessed>09</b:DayAccessed>
    <b:URL>https://www.gov.uk/dismiss-staff/fair-dismissals</b:URL>
    <b:RefOrder>9</b:RefOrder>
  </b:Source>
  <b:Source>
    <b:Tag>Gov211</b:Tag>
    <b:SourceType>InternetSite</b:SourceType>
    <b:Guid>{CBC0BA32-786B-B641-965C-AF349D99A498}</b:Guid>
    <b:Title>Make a claim to an employment tribunal</b:Title>
    <b:Year>2021c</b:Year>
    <b:YearAccessed>2021</b:YearAccessed>
    <b:MonthAccessed>April</b:MonthAccessed>
    <b:DayAccessed>09</b:DayAccessed>
    <b:URL>https://www.gov.uk/employment-tribunals/after-you-make-a-claim</b:URL>
    <b:Author>
      <b:Author>
        <b:Corporate>Gov.uk</b:Corporate>
      </b:Author>
    </b:Author>
    <b:RefOrder>3</b:RefOrder>
  </b:Source>
  <b:Source>
    <b:Tag>Gov217</b:Tag>
    <b:SourceType>InternetSite</b:SourceType>
    <b:Guid>{9C564E80-AA76-A342-A4ED-EDB7965154AE}</b:Guid>
    <b:Author>
      <b:Author>
        <b:Corporate>Gov.uk</b:Corporate>
      </b:Author>
    </b:Author>
    <b:Title>Working safely during coronavirus (COVID-19)</b:Title>
    <b:Year>2021d</b:Year>
    <b:YearAccessed>2021</b:YearAccessed>
    <b:MonthAccessed>April</b:MonthAccessed>
    <b:DayAccessed>30</b:DayAccessed>
    <b:URL>https://www.gov.uk/guidance/working-safely-during-coronavirus-covid-19</b:URL>
    <b:RefOrder>46</b:RefOrder>
  </b:Source>
</b:Sources>
</file>

<file path=customXml/itemProps1.xml><?xml version="1.0" encoding="utf-8"?>
<ds:datastoreItem xmlns:ds="http://schemas.openxmlformats.org/officeDocument/2006/customXml" ds:itemID="{020B4051-F8C7-5449-A859-F289CA747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18</Pages>
  <Words>4647</Words>
  <Characters>26492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dayna james</dc:creator>
  <cp:keywords/>
  <dc:description/>
  <cp:lastModifiedBy>dayna james</cp:lastModifiedBy>
  <cp:revision>6</cp:revision>
  <dcterms:created xsi:type="dcterms:W3CDTF">2021-04-30T13:45:00Z</dcterms:created>
  <dcterms:modified xsi:type="dcterms:W3CDTF">2021-04-30T17:35:00Z</dcterms:modified>
</cp:coreProperties>
</file>