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59865361"/>
        <w:docPartObj>
          <w:docPartGallery w:val="Cover Pages"/>
          <w:docPartUnique/>
        </w:docPartObj>
      </w:sdtPr>
      <w:sdtContent>
        <w:p w14:paraId="2997E6B4" w14:textId="44EFFBB2" w:rsidR="00082298" w:rsidRDefault="00082298">
          <w:r>
            <w:rPr>
              <w:noProof/>
            </w:rPr>
            <mc:AlternateContent>
              <mc:Choice Requires="wpg">
                <w:drawing>
                  <wp:anchor distT="0" distB="0" distL="114300" distR="114300" simplePos="0" relativeHeight="251659264" behindDoc="1" locked="0" layoutInCell="1" allowOverlap="1" wp14:anchorId="437A4EA6" wp14:editId="4628062E">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8295A49" w14:textId="2F04370E" w:rsidR="00082298" w:rsidRDefault="002B4B2D">
                                      <w:pPr>
                                        <w:pStyle w:val="NoSpacing"/>
                                        <w:rPr>
                                          <w:color w:val="FFFFFF" w:themeColor="background1"/>
                                          <w:sz w:val="32"/>
                                          <w:szCs w:val="32"/>
                                        </w:rPr>
                                      </w:pPr>
                                      <w:r>
                                        <w:rPr>
                                          <w:color w:val="FFFFFF" w:themeColor="background1"/>
                                          <w:sz w:val="32"/>
                                          <w:szCs w:val="32"/>
                                        </w:rPr>
                                        <w:t>2026</w:t>
                                      </w:r>
                                    </w:p>
                                  </w:sdtContent>
                                </w:sdt>
                                <w:p w14:paraId="25796D86" w14:textId="3D14A567" w:rsidR="00082298"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082298">
                                        <w:rPr>
                                          <w:caps/>
                                          <w:color w:val="FFFFFF" w:themeColor="background1"/>
                                        </w:rPr>
                                        <w:t xml:space="preserve">     </w:t>
                                      </w:r>
                                    </w:sdtContent>
                                  </w:sdt>
                                  <w:r w:rsidR="00082298">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2B4B2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6EBC08" w14:textId="75728384" w:rsidR="00082298" w:rsidRDefault="00082298" w:rsidP="00082298">
                                  <w:pPr>
                                    <w:rPr>
                                      <w:rFonts w:ascii="Times New Roman" w:hAnsi="Times New Roman" w:cs="Times New Roman"/>
                                      <w:sz w:val="40"/>
                                      <w:szCs w:val="40"/>
                                      <w:lang w:val="en-GB"/>
                                    </w:rPr>
                                  </w:pPr>
                                  <w:r w:rsidRPr="00DE274E">
                                    <w:rPr>
                                      <w:rFonts w:ascii="Times New Roman" w:hAnsi="Times New Roman" w:cs="Times New Roman"/>
                                      <w:noProof/>
                                    </w:rPr>
                                    <w:drawing>
                                      <wp:inline distT="0" distB="0" distL="0" distR="0" wp14:anchorId="452C4BF9" wp14:editId="4F6B7463">
                                        <wp:extent cx="1667435" cy="691563"/>
                                        <wp:effectExtent l="0" t="0" r="9525" b="0"/>
                                        <wp:docPr id="125376533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rcRect/>
                                                <a:stretch>
                                                  <a:fillRect/>
                                                </a:stretch>
                                              </pic:blipFill>
                                              <pic:spPr>
                                                <a:xfrm>
                                                  <a:off x="0" y="0"/>
                                                  <a:ext cx="1690665" cy="701197"/>
                                                </a:xfrm>
                                                <a:prstGeom prst="rect">
                                                  <a:avLst/>
                                                </a:prstGeom>
                                                <a:ln/>
                                              </pic:spPr>
                                            </pic:pic>
                                          </a:graphicData>
                                        </a:graphic>
                                      </wp:inline>
                                    </w:drawing>
                                  </w:r>
                                </w:p>
                                <w:p w14:paraId="30CAD5BF" w14:textId="77777777" w:rsidR="00082298" w:rsidRDefault="00082298" w:rsidP="00082298">
                                  <w:pPr>
                                    <w:rPr>
                                      <w:rFonts w:ascii="Times New Roman" w:hAnsi="Times New Roman" w:cs="Times New Roman"/>
                                      <w:sz w:val="32"/>
                                      <w:szCs w:val="32"/>
                                      <w:lang w:val="nl-NL"/>
                                    </w:rPr>
                                  </w:pPr>
                                </w:p>
                                <w:p w14:paraId="1B39EDC3" w14:textId="77777777" w:rsidR="00082298" w:rsidRDefault="00082298" w:rsidP="00082298">
                                  <w:pPr>
                                    <w:rPr>
                                      <w:rFonts w:ascii="Times New Roman" w:hAnsi="Times New Roman" w:cs="Times New Roman"/>
                                      <w:sz w:val="32"/>
                                      <w:szCs w:val="32"/>
                                      <w:lang w:val="nl-NL"/>
                                    </w:rPr>
                                  </w:pPr>
                                </w:p>
                                <w:p w14:paraId="2AE3B9AF" w14:textId="77777777" w:rsidR="00082298" w:rsidRDefault="00082298" w:rsidP="00082298">
                                  <w:pPr>
                                    <w:rPr>
                                      <w:rFonts w:ascii="Times New Roman" w:hAnsi="Times New Roman" w:cs="Times New Roman"/>
                                      <w:sz w:val="32"/>
                                      <w:szCs w:val="32"/>
                                      <w:lang w:val="nl-NL"/>
                                    </w:rPr>
                                  </w:pPr>
                                </w:p>
                                <w:p w14:paraId="16A4B1A7" w14:textId="77777777" w:rsidR="00082298" w:rsidRDefault="00082298" w:rsidP="00082298">
                                  <w:pPr>
                                    <w:rPr>
                                      <w:rFonts w:ascii="Times New Roman" w:hAnsi="Times New Roman" w:cs="Times New Roman"/>
                                      <w:sz w:val="32"/>
                                      <w:szCs w:val="32"/>
                                      <w:lang w:val="nl-NL"/>
                                    </w:rPr>
                                  </w:pPr>
                                </w:p>
                                <w:p w14:paraId="7D567402" w14:textId="77777777" w:rsidR="00082298" w:rsidRDefault="00082298" w:rsidP="00082298">
                                  <w:pPr>
                                    <w:rPr>
                                      <w:rFonts w:ascii="Times New Roman" w:hAnsi="Times New Roman" w:cs="Times New Roman"/>
                                      <w:sz w:val="32"/>
                                      <w:szCs w:val="32"/>
                                      <w:lang w:val="nl-NL"/>
                                    </w:rPr>
                                  </w:pPr>
                                </w:p>
                                <w:p w14:paraId="301474BF" w14:textId="77777777" w:rsidR="00082298" w:rsidRDefault="00082298" w:rsidP="00082298">
                                  <w:pPr>
                                    <w:rPr>
                                      <w:rFonts w:ascii="Times New Roman" w:hAnsi="Times New Roman" w:cs="Times New Roman"/>
                                      <w:sz w:val="32"/>
                                      <w:szCs w:val="32"/>
                                      <w:lang w:val="nl-NL"/>
                                    </w:rPr>
                                  </w:pPr>
                                </w:p>
                                <w:sdt>
                                  <w:sdtPr>
                                    <w:rPr>
                                      <w:rFonts w:asciiTheme="majorHAnsi" w:eastAsiaTheme="majorEastAsia" w:hAnsiTheme="majorHAnsi" w:cstheme="majorBidi"/>
                                      <w:color w:val="595959" w:themeColor="text1" w:themeTint="A6"/>
                                      <w:sz w:val="96"/>
                                      <w:szCs w:val="96"/>
                                      <w:lang w:val="de-D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7E6C95D" w14:textId="07B2A8B6" w:rsidR="00082298" w:rsidRPr="00CF1C30" w:rsidRDefault="00082298" w:rsidP="00CF1C30">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lang w:val="de-DE"/>
                                        </w:rPr>
                                      </w:pPr>
                                      <w:r w:rsidRPr="00CF1C30">
                                        <w:rPr>
                                          <w:rFonts w:asciiTheme="majorHAnsi" w:eastAsiaTheme="majorEastAsia" w:hAnsiTheme="majorHAnsi" w:cstheme="majorBidi"/>
                                          <w:color w:val="595959" w:themeColor="text1" w:themeTint="A6"/>
                                          <w:sz w:val="96"/>
                                          <w:szCs w:val="96"/>
                                          <w:lang w:val="de-DE"/>
                                        </w:rPr>
                                        <w:t xml:space="preserve">Emotional </w:t>
                                      </w:r>
                                      <w:proofErr w:type="spellStart"/>
                                      <w:r w:rsidRPr="00CF1C30">
                                        <w:rPr>
                                          <w:rFonts w:asciiTheme="majorHAnsi" w:eastAsiaTheme="majorEastAsia" w:hAnsiTheme="majorHAnsi" w:cstheme="majorBidi"/>
                                          <w:color w:val="595959" w:themeColor="text1" w:themeTint="A6"/>
                                          <w:sz w:val="96"/>
                                          <w:szCs w:val="96"/>
                                          <w:lang w:val="de-DE"/>
                                        </w:rPr>
                                        <w:t>Intelligence</w:t>
                                      </w:r>
                                      <w:proofErr w:type="spellEnd"/>
                                    </w:p>
                                  </w:sdtContent>
                                </w:sdt>
                                <w:p w14:paraId="39DBD27B" w14:textId="77777777" w:rsidR="00082298" w:rsidRPr="002B4B2D" w:rsidRDefault="00082298" w:rsidP="00082298">
                                  <w:pPr>
                                    <w:rPr>
                                      <w:rFonts w:ascii="Times New Roman" w:hAnsi="Times New Roman" w:cs="Times New Roman"/>
                                      <w:sz w:val="32"/>
                                      <w:szCs w:val="32"/>
                                      <w:lang w:val="de-DE"/>
                                    </w:rPr>
                                  </w:pPr>
                                </w:p>
                                <w:p w14:paraId="2763E010" w14:textId="41268CAE" w:rsidR="00082298" w:rsidRPr="002B4B2D" w:rsidRDefault="00082298" w:rsidP="00082298">
                                  <w:pPr>
                                    <w:rPr>
                                      <w:rFonts w:ascii="Times New Roman" w:hAnsi="Times New Roman" w:cs="Times New Roman"/>
                                      <w:sz w:val="32"/>
                                      <w:szCs w:val="32"/>
                                      <w:lang w:val="de-DE"/>
                                    </w:rPr>
                                  </w:pPr>
                                  <w:r w:rsidRPr="002B4B2D">
                                    <w:rPr>
                                      <w:rFonts w:ascii="Times New Roman" w:hAnsi="Times New Roman" w:cs="Times New Roman"/>
                                      <w:sz w:val="32"/>
                                      <w:szCs w:val="32"/>
                                      <w:lang w:val="de-DE"/>
                                    </w:rPr>
                                    <w:t xml:space="preserve">Student </w:t>
                                  </w:r>
                                  <w:proofErr w:type="spellStart"/>
                                  <w:r w:rsidRPr="002B4B2D">
                                    <w:rPr>
                                      <w:rFonts w:ascii="Times New Roman" w:hAnsi="Times New Roman" w:cs="Times New Roman"/>
                                      <w:sz w:val="32"/>
                                      <w:szCs w:val="32"/>
                                      <w:lang w:val="de-DE"/>
                                    </w:rPr>
                                    <w:t>name</w:t>
                                  </w:r>
                                  <w:proofErr w:type="spellEnd"/>
                                  <w:r w:rsidRPr="002B4B2D">
                                    <w:rPr>
                                      <w:rFonts w:ascii="Times New Roman" w:hAnsi="Times New Roman" w:cs="Times New Roman"/>
                                      <w:sz w:val="32"/>
                                      <w:szCs w:val="32"/>
                                      <w:lang w:val="de-DE"/>
                                    </w:rPr>
                                    <w:t xml:space="preserve"> : Stefanie Fregonezi</w:t>
                                  </w:r>
                                </w:p>
                                <w:p w14:paraId="3D979490" w14:textId="590AE956" w:rsidR="00082298" w:rsidRPr="00082298" w:rsidRDefault="00082298" w:rsidP="00082298">
                                  <w:pPr>
                                    <w:rPr>
                                      <w:rFonts w:ascii="Times New Roman" w:hAnsi="Times New Roman" w:cs="Times New Roman"/>
                                      <w:sz w:val="32"/>
                                      <w:szCs w:val="32"/>
                                      <w:lang w:val="nl-NL"/>
                                    </w:rPr>
                                  </w:pPr>
                                  <w:r w:rsidRPr="00082298">
                                    <w:rPr>
                                      <w:rFonts w:ascii="Times New Roman" w:hAnsi="Times New Roman" w:cs="Times New Roman"/>
                                      <w:sz w:val="32"/>
                                      <w:szCs w:val="32"/>
                                      <w:lang w:val="nl-NL"/>
                                    </w:rPr>
                                    <w:t>Student ID : 241554</w:t>
                                  </w:r>
                                  <w:r>
                                    <w:rPr>
                                      <w:rFonts w:ascii="Times New Roman" w:hAnsi="Times New Roman" w:cs="Times New Roman"/>
                                      <w:sz w:val="32"/>
                                      <w:szCs w:val="32"/>
                                      <w:lang w:val="nl-NL"/>
                                    </w:rPr>
                                    <w:t>6</w:t>
                                  </w:r>
                                </w:p>
                                <w:p w14:paraId="7B2B2E7A" w14:textId="77777777" w:rsidR="00082298" w:rsidRDefault="00082298" w:rsidP="00082298">
                                  <w:pPr>
                                    <w:rPr>
                                      <w:rFonts w:ascii="Times New Roman" w:hAnsi="Times New Roman" w:cs="Times New Roman"/>
                                      <w:sz w:val="32"/>
                                      <w:szCs w:val="32"/>
                                      <w:lang w:val="en-GB"/>
                                    </w:rPr>
                                  </w:pPr>
                                  <w:r w:rsidRPr="00082298">
                                    <w:rPr>
                                      <w:rFonts w:ascii="Times New Roman" w:hAnsi="Times New Roman" w:cs="Times New Roman"/>
                                      <w:sz w:val="32"/>
                                      <w:szCs w:val="32"/>
                                      <w:lang w:val="en-GB"/>
                                    </w:rPr>
                                    <w:t>Module code : LCLM5006</w:t>
                                  </w:r>
                                </w:p>
                                <w:p w14:paraId="20C28F99" w14:textId="1DF3D43B" w:rsidR="00CF1C30" w:rsidRPr="00082298" w:rsidRDefault="00CF1C30" w:rsidP="00082298">
                                  <w:pPr>
                                    <w:rPr>
                                      <w:rFonts w:ascii="Times New Roman" w:hAnsi="Times New Roman" w:cs="Times New Roman"/>
                                      <w:sz w:val="32"/>
                                      <w:szCs w:val="32"/>
                                      <w:lang w:val="en-GB"/>
                                    </w:rPr>
                                  </w:pPr>
                                  <w:r w:rsidRPr="00CF1C30">
                                    <w:rPr>
                                      <w:rFonts w:ascii="Times New Roman" w:hAnsi="Times New Roman" w:cs="Times New Roman"/>
                                      <w:sz w:val="32"/>
                                      <w:szCs w:val="32"/>
                                      <w:lang w:val="en-GB"/>
                                    </w:rPr>
                                    <w:t>Lecturer name : Kazeem Oseni</w:t>
                                  </w:r>
                                </w:p>
                                <w:p w14:paraId="42A2FA2D" w14:textId="77777777" w:rsidR="00082298" w:rsidRPr="00082298" w:rsidRDefault="00082298" w:rsidP="00082298">
                                  <w:pPr>
                                    <w:rPr>
                                      <w:rFonts w:ascii="Times New Roman" w:hAnsi="Times New Roman" w:cs="Times New Roman"/>
                                      <w:sz w:val="32"/>
                                      <w:szCs w:val="32"/>
                                      <w:lang w:val="de-DE"/>
                                    </w:rPr>
                                  </w:pPr>
                                  <w:r w:rsidRPr="00082298">
                                    <w:rPr>
                                      <w:rFonts w:ascii="Times New Roman" w:hAnsi="Times New Roman" w:cs="Times New Roman"/>
                                      <w:sz w:val="32"/>
                                      <w:szCs w:val="32"/>
                                      <w:lang w:val="de-DE"/>
                                    </w:rPr>
                                    <w:t xml:space="preserve">Module </w:t>
                                  </w:r>
                                  <w:proofErr w:type="spellStart"/>
                                  <w:r w:rsidRPr="00082298">
                                    <w:rPr>
                                      <w:rFonts w:ascii="Times New Roman" w:hAnsi="Times New Roman" w:cs="Times New Roman"/>
                                      <w:sz w:val="32"/>
                                      <w:szCs w:val="32"/>
                                      <w:lang w:val="de-DE"/>
                                    </w:rPr>
                                    <w:t>name</w:t>
                                  </w:r>
                                  <w:proofErr w:type="spellEnd"/>
                                  <w:r w:rsidRPr="00082298">
                                    <w:rPr>
                                      <w:rFonts w:ascii="Times New Roman" w:hAnsi="Times New Roman" w:cs="Times New Roman"/>
                                      <w:sz w:val="32"/>
                                      <w:szCs w:val="32"/>
                                      <w:lang w:val="de-DE"/>
                                    </w:rPr>
                                    <w:t xml:space="preserve"> : Emotional </w:t>
                                  </w:r>
                                  <w:proofErr w:type="spellStart"/>
                                  <w:r w:rsidRPr="00082298">
                                    <w:rPr>
                                      <w:rFonts w:ascii="Times New Roman" w:hAnsi="Times New Roman" w:cs="Times New Roman"/>
                                      <w:sz w:val="32"/>
                                      <w:szCs w:val="32"/>
                                      <w:lang w:val="de-DE"/>
                                    </w:rPr>
                                    <w:t>Intelligence</w:t>
                                  </w:r>
                                  <w:proofErr w:type="spellEnd"/>
                                  <w:r w:rsidRPr="00082298">
                                    <w:rPr>
                                      <w:rFonts w:ascii="Times New Roman" w:hAnsi="Times New Roman" w:cs="Times New Roman"/>
                                      <w:sz w:val="32"/>
                                      <w:szCs w:val="32"/>
                                      <w:lang w:val="de-DE"/>
                                    </w:rPr>
                                    <w:t xml:space="preserve"> </w:t>
                                  </w:r>
                                </w:p>
                                <w:p w14:paraId="3D828140" w14:textId="075D7526" w:rsidR="00082298" w:rsidRDefault="00082298" w:rsidP="00082298">
                                  <w:pPr>
                                    <w:pStyle w:val="NoSpacing"/>
                                    <w:spacing w:before="240"/>
                                    <w:rPr>
                                      <w:caps/>
                                      <w:color w:val="0E2841"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37A4EA6"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8295A49" w14:textId="2F04370E" w:rsidR="00082298" w:rsidRDefault="002B4B2D">
                                <w:pPr>
                                  <w:pStyle w:val="NoSpacing"/>
                                  <w:rPr>
                                    <w:color w:val="FFFFFF" w:themeColor="background1"/>
                                    <w:sz w:val="32"/>
                                    <w:szCs w:val="32"/>
                                  </w:rPr>
                                </w:pPr>
                                <w:r>
                                  <w:rPr>
                                    <w:color w:val="FFFFFF" w:themeColor="background1"/>
                                    <w:sz w:val="32"/>
                                    <w:szCs w:val="32"/>
                                  </w:rPr>
                                  <w:t>2026</w:t>
                                </w:r>
                              </w:p>
                            </w:sdtContent>
                          </w:sdt>
                          <w:p w14:paraId="25796D86" w14:textId="3D14A567" w:rsidR="00082298" w:rsidRDefault="0000000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00082298">
                                  <w:rPr>
                                    <w:caps/>
                                    <w:color w:val="FFFFFF" w:themeColor="background1"/>
                                  </w:rPr>
                                  <w:t xml:space="preserve">     </w:t>
                                </w:r>
                              </w:sdtContent>
                            </w:sdt>
                            <w:r w:rsidR="00082298">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2B4B2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676EBC08" w14:textId="75728384" w:rsidR="00082298" w:rsidRDefault="00082298" w:rsidP="00082298">
                            <w:pPr>
                              <w:rPr>
                                <w:rFonts w:ascii="Times New Roman" w:hAnsi="Times New Roman" w:cs="Times New Roman"/>
                                <w:sz w:val="40"/>
                                <w:szCs w:val="40"/>
                                <w:lang w:val="en-GB"/>
                              </w:rPr>
                            </w:pPr>
                            <w:r w:rsidRPr="00DE274E">
                              <w:rPr>
                                <w:rFonts w:ascii="Times New Roman" w:hAnsi="Times New Roman" w:cs="Times New Roman"/>
                                <w:noProof/>
                              </w:rPr>
                              <w:drawing>
                                <wp:inline distT="0" distB="0" distL="0" distR="0" wp14:anchorId="452C4BF9" wp14:editId="4F6B7463">
                                  <wp:extent cx="1667435" cy="691563"/>
                                  <wp:effectExtent l="0" t="0" r="9525" b="0"/>
                                  <wp:docPr id="125376533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rcRect/>
                                          <a:stretch>
                                            <a:fillRect/>
                                          </a:stretch>
                                        </pic:blipFill>
                                        <pic:spPr>
                                          <a:xfrm>
                                            <a:off x="0" y="0"/>
                                            <a:ext cx="1690665" cy="701197"/>
                                          </a:xfrm>
                                          <a:prstGeom prst="rect">
                                            <a:avLst/>
                                          </a:prstGeom>
                                          <a:ln/>
                                        </pic:spPr>
                                      </pic:pic>
                                    </a:graphicData>
                                  </a:graphic>
                                </wp:inline>
                              </w:drawing>
                            </w:r>
                          </w:p>
                          <w:p w14:paraId="30CAD5BF" w14:textId="77777777" w:rsidR="00082298" w:rsidRDefault="00082298" w:rsidP="00082298">
                            <w:pPr>
                              <w:rPr>
                                <w:rFonts w:ascii="Times New Roman" w:hAnsi="Times New Roman" w:cs="Times New Roman"/>
                                <w:sz w:val="32"/>
                                <w:szCs w:val="32"/>
                                <w:lang w:val="nl-NL"/>
                              </w:rPr>
                            </w:pPr>
                          </w:p>
                          <w:p w14:paraId="1B39EDC3" w14:textId="77777777" w:rsidR="00082298" w:rsidRDefault="00082298" w:rsidP="00082298">
                            <w:pPr>
                              <w:rPr>
                                <w:rFonts w:ascii="Times New Roman" w:hAnsi="Times New Roman" w:cs="Times New Roman"/>
                                <w:sz w:val="32"/>
                                <w:szCs w:val="32"/>
                                <w:lang w:val="nl-NL"/>
                              </w:rPr>
                            </w:pPr>
                          </w:p>
                          <w:p w14:paraId="2AE3B9AF" w14:textId="77777777" w:rsidR="00082298" w:rsidRDefault="00082298" w:rsidP="00082298">
                            <w:pPr>
                              <w:rPr>
                                <w:rFonts w:ascii="Times New Roman" w:hAnsi="Times New Roman" w:cs="Times New Roman"/>
                                <w:sz w:val="32"/>
                                <w:szCs w:val="32"/>
                                <w:lang w:val="nl-NL"/>
                              </w:rPr>
                            </w:pPr>
                          </w:p>
                          <w:p w14:paraId="16A4B1A7" w14:textId="77777777" w:rsidR="00082298" w:rsidRDefault="00082298" w:rsidP="00082298">
                            <w:pPr>
                              <w:rPr>
                                <w:rFonts w:ascii="Times New Roman" w:hAnsi="Times New Roman" w:cs="Times New Roman"/>
                                <w:sz w:val="32"/>
                                <w:szCs w:val="32"/>
                                <w:lang w:val="nl-NL"/>
                              </w:rPr>
                            </w:pPr>
                          </w:p>
                          <w:p w14:paraId="7D567402" w14:textId="77777777" w:rsidR="00082298" w:rsidRDefault="00082298" w:rsidP="00082298">
                            <w:pPr>
                              <w:rPr>
                                <w:rFonts w:ascii="Times New Roman" w:hAnsi="Times New Roman" w:cs="Times New Roman"/>
                                <w:sz w:val="32"/>
                                <w:szCs w:val="32"/>
                                <w:lang w:val="nl-NL"/>
                              </w:rPr>
                            </w:pPr>
                          </w:p>
                          <w:p w14:paraId="301474BF" w14:textId="77777777" w:rsidR="00082298" w:rsidRDefault="00082298" w:rsidP="00082298">
                            <w:pPr>
                              <w:rPr>
                                <w:rFonts w:ascii="Times New Roman" w:hAnsi="Times New Roman" w:cs="Times New Roman"/>
                                <w:sz w:val="32"/>
                                <w:szCs w:val="32"/>
                                <w:lang w:val="nl-NL"/>
                              </w:rPr>
                            </w:pPr>
                          </w:p>
                          <w:sdt>
                            <w:sdtPr>
                              <w:rPr>
                                <w:rFonts w:asciiTheme="majorHAnsi" w:eastAsiaTheme="majorEastAsia" w:hAnsiTheme="majorHAnsi" w:cstheme="majorBidi"/>
                                <w:color w:val="595959" w:themeColor="text1" w:themeTint="A6"/>
                                <w:sz w:val="96"/>
                                <w:szCs w:val="96"/>
                                <w:lang w:val="de-D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7E6C95D" w14:textId="07B2A8B6" w:rsidR="00082298" w:rsidRPr="00CF1C30" w:rsidRDefault="00082298" w:rsidP="00CF1C30">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lang w:val="de-DE"/>
                                  </w:rPr>
                                </w:pPr>
                                <w:r w:rsidRPr="00CF1C30">
                                  <w:rPr>
                                    <w:rFonts w:asciiTheme="majorHAnsi" w:eastAsiaTheme="majorEastAsia" w:hAnsiTheme="majorHAnsi" w:cstheme="majorBidi"/>
                                    <w:color w:val="595959" w:themeColor="text1" w:themeTint="A6"/>
                                    <w:sz w:val="96"/>
                                    <w:szCs w:val="96"/>
                                    <w:lang w:val="de-DE"/>
                                  </w:rPr>
                                  <w:t xml:space="preserve">Emotional </w:t>
                                </w:r>
                                <w:proofErr w:type="spellStart"/>
                                <w:r w:rsidRPr="00CF1C30">
                                  <w:rPr>
                                    <w:rFonts w:asciiTheme="majorHAnsi" w:eastAsiaTheme="majorEastAsia" w:hAnsiTheme="majorHAnsi" w:cstheme="majorBidi"/>
                                    <w:color w:val="595959" w:themeColor="text1" w:themeTint="A6"/>
                                    <w:sz w:val="96"/>
                                    <w:szCs w:val="96"/>
                                    <w:lang w:val="de-DE"/>
                                  </w:rPr>
                                  <w:t>Intelligence</w:t>
                                </w:r>
                                <w:proofErr w:type="spellEnd"/>
                              </w:p>
                            </w:sdtContent>
                          </w:sdt>
                          <w:p w14:paraId="39DBD27B" w14:textId="77777777" w:rsidR="00082298" w:rsidRPr="002B4B2D" w:rsidRDefault="00082298" w:rsidP="00082298">
                            <w:pPr>
                              <w:rPr>
                                <w:rFonts w:ascii="Times New Roman" w:hAnsi="Times New Roman" w:cs="Times New Roman"/>
                                <w:sz w:val="32"/>
                                <w:szCs w:val="32"/>
                                <w:lang w:val="de-DE"/>
                              </w:rPr>
                            </w:pPr>
                          </w:p>
                          <w:p w14:paraId="2763E010" w14:textId="41268CAE" w:rsidR="00082298" w:rsidRPr="002B4B2D" w:rsidRDefault="00082298" w:rsidP="00082298">
                            <w:pPr>
                              <w:rPr>
                                <w:rFonts w:ascii="Times New Roman" w:hAnsi="Times New Roman" w:cs="Times New Roman"/>
                                <w:sz w:val="32"/>
                                <w:szCs w:val="32"/>
                                <w:lang w:val="de-DE"/>
                              </w:rPr>
                            </w:pPr>
                            <w:r w:rsidRPr="002B4B2D">
                              <w:rPr>
                                <w:rFonts w:ascii="Times New Roman" w:hAnsi="Times New Roman" w:cs="Times New Roman"/>
                                <w:sz w:val="32"/>
                                <w:szCs w:val="32"/>
                                <w:lang w:val="de-DE"/>
                              </w:rPr>
                              <w:t xml:space="preserve">Student </w:t>
                            </w:r>
                            <w:proofErr w:type="spellStart"/>
                            <w:r w:rsidRPr="002B4B2D">
                              <w:rPr>
                                <w:rFonts w:ascii="Times New Roman" w:hAnsi="Times New Roman" w:cs="Times New Roman"/>
                                <w:sz w:val="32"/>
                                <w:szCs w:val="32"/>
                                <w:lang w:val="de-DE"/>
                              </w:rPr>
                              <w:t>name</w:t>
                            </w:r>
                            <w:proofErr w:type="spellEnd"/>
                            <w:r w:rsidRPr="002B4B2D">
                              <w:rPr>
                                <w:rFonts w:ascii="Times New Roman" w:hAnsi="Times New Roman" w:cs="Times New Roman"/>
                                <w:sz w:val="32"/>
                                <w:szCs w:val="32"/>
                                <w:lang w:val="de-DE"/>
                              </w:rPr>
                              <w:t xml:space="preserve"> : Stefanie Fregonezi</w:t>
                            </w:r>
                          </w:p>
                          <w:p w14:paraId="3D979490" w14:textId="590AE956" w:rsidR="00082298" w:rsidRPr="00082298" w:rsidRDefault="00082298" w:rsidP="00082298">
                            <w:pPr>
                              <w:rPr>
                                <w:rFonts w:ascii="Times New Roman" w:hAnsi="Times New Roman" w:cs="Times New Roman"/>
                                <w:sz w:val="32"/>
                                <w:szCs w:val="32"/>
                                <w:lang w:val="nl-NL"/>
                              </w:rPr>
                            </w:pPr>
                            <w:r w:rsidRPr="00082298">
                              <w:rPr>
                                <w:rFonts w:ascii="Times New Roman" w:hAnsi="Times New Roman" w:cs="Times New Roman"/>
                                <w:sz w:val="32"/>
                                <w:szCs w:val="32"/>
                                <w:lang w:val="nl-NL"/>
                              </w:rPr>
                              <w:t>Student ID : 241554</w:t>
                            </w:r>
                            <w:r>
                              <w:rPr>
                                <w:rFonts w:ascii="Times New Roman" w:hAnsi="Times New Roman" w:cs="Times New Roman"/>
                                <w:sz w:val="32"/>
                                <w:szCs w:val="32"/>
                                <w:lang w:val="nl-NL"/>
                              </w:rPr>
                              <w:t>6</w:t>
                            </w:r>
                          </w:p>
                          <w:p w14:paraId="7B2B2E7A" w14:textId="77777777" w:rsidR="00082298" w:rsidRDefault="00082298" w:rsidP="00082298">
                            <w:pPr>
                              <w:rPr>
                                <w:rFonts w:ascii="Times New Roman" w:hAnsi="Times New Roman" w:cs="Times New Roman"/>
                                <w:sz w:val="32"/>
                                <w:szCs w:val="32"/>
                                <w:lang w:val="en-GB"/>
                              </w:rPr>
                            </w:pPr>
                            <w:r w:rsidRPr="00082298">
                              <w:rPr>
                                <w:rFonts w:ascii="Times New Roman" w:hAnsi="Times New Roman" w:cs="Times New Roman"/>
                                <w:sz w:val="32"/>
                                <w:szCs w:val="32"/>
                                <w:lang w:val="en-GB"/>
                              </w:rPr>
                              <w:t>Module code : LCLM5006</w:t>
                            </w:r>
                          </w:p>
                          <w:p w14:paraId="20C28F99" w14:textId="1DF3D43B" w:rsidR="00CF1C30" w:rsidRPr="00082298" w:rsidRDefault="00CF1C30" w:rsidP="00082298">
                            <w:pPr>
                              <w:rPr>
                                <w:rFonts w:ascii="Times New Roman" w:hAnsi="Times New Roman" w:cs="Times New Roman"/>
                                <w:sz w:val="32"/>
                                <w:szCs w:val="32"/>
                                <w:lang w:val="en-GB"/>
                              </w:rPr>
                            </w:pPr>
                            <w:r w:rsidRPr="00CF1C30">
                              <w:rPr>
                                <w:rFonts w:ascii="Times New Roman" w:hAnsi="Times New Roman" w:cs="Times New Roman"/>
                                <w:sz w:val="32"/>
                                <w:szCs w:val="32"/>
                                <w:lang w:val="en-GB"/>
                              </w:rPr>
                              <w:t>Lecturer name : Kazeem Oseni</w:t>
                            </w:r>
                          </w:p>
                          <w:p w14:paraId="42A2FA2D" w14:textId="77777777" w:rsidR="00082298" w:rsidRPr="00082298" w:rsidRDefault="00082298" w:rsidP="00082298">
                            <w:pPr>
                              <w:rPr>
                                <w:rFonts w:ascii="Times New Roman" w:hAnsi="Times New Roman" w:cs="Times New Roman"/>
                                <w:sz w:val="32"/>
                                <w:szCs w:val="32"/>
                                <w:lang w:val="de-DE"/>
                              </w:rPr>
                            </w:pPr>
                            <w:r w:rsidRPr="00082298">
                              <w:rPr>
                                <w:rFonts w:ascii="Times New Roman" w:hAnsi="Times New Roman" w:cs="Times New Roman"/>
                                <w:sz w:val="32"/>
                                <w:szCs w:val="32"/>
                                <w:lang w:val="de-DE"/>
                              </w:rPr>
                              <w:t xml:space="preserve">Module </w:t>
                            </w:r>
                            <w:proofErr w:type="spellStart"/>
                            <w:r w:rsidRPr="00082298">
                              <w:rPr>
                                <w:rFonts w:ascii="Times New Roman" w:hAnsi="Times New Roman" w:cs="Times New Roman"/>
                                <w:sz w:val="32"/>
                                <w:szCs w:val="32"/>
                                <w:lang w:val="de-DE"/>
                              </w:rPr>
                              <w:t>name</w:t>
                            </w:r>
                            <w:proofErr w:type="spellEnd"/>
                            <w:r w:rsidRPr="00082298">
                              <w:rPr>
                                <w:rFonts w:ascii="Times New Roman" w:hAnsi="Times New Roman" w:cs="Times New Roman"/>
                                <w:sz w:val="32"/>
                                <w:szCs w:val="32"/>
                                <w:lang w:val="de-DE"/>
                              </w:rPr>
                              <w:t xml:space="preserve"> : Emotional </w:t>
                            </w:r>
                            <w:proofErr w:type="spellStart"/>
                            <w:r w:rsidRPr="00082298">
                              <w:rPr>
                                <w:rFonts w:ascii="Times New Roman" w:hAnsi="Times New Roman" w:cs="Times New Roman"/>
                                <w:sz w:val="32"/>
                                <w:szCs w:val="32"/>
                                <w:lang w:val="de-DE"/>
                              </w:rPr>
                              <w:t>Intelligence</w:t>
                            </w:r>
                            <w:proofErr w:type="spellEnd"/>
                            <w:r w:rsidRPr="00082298">
                              <w:rPr>
                                <w:rFonts w:ascii="Times New Roman" w:hAnsi="Times New Roman" w:cs="Times New Roman"/>
                                <w:sz w:val="32"/>
                                <w:szCs w:val="32"/>
                                <w:lang w:val="de-DE"/>
                              </w:rPr>
                              <w:t xml:space="preserve"> </w:t>
                            </w:r>
                          </w:p>
                          <w:p w14:paraId="3D828140" w14:textId="075D7526" w:rsidR="00082298" w:rsidRDefault="00082298" w:rsidP="00082298">
                            <w:pPr>
                              <w:pStyle w:val="NoSpacing"/>
                              <w:spacing w:before="240"/>
                              <w:rPr>
                                <w:caps/>
                                <w:color w:val="0E2841" w:themeColor="text2"/>
                                <w:sz w:val="36"/>
                                <w:szCs w:val="36"/>
                              </w:rPr>
                            </w:pPr>
                          </w:p>
                        </w:txbxContent>
                      </v:textbox>
                    </v:shape>
                    <w10:wrap anchorx="page" anchory="page"/>
                  </v:group>
                </w:pict>
              </mc:Fallback>
            </mc:AlternateContent>
          </w:r>
        </w:p>
        <w:p w14:paraId="49890886" w14:textId="7DE6EE84" w:rsidR="00082298" w:rsidRDefault="00082298">
          <w:pPr>
            <w:autoSpaceDN/>
            <w:spacing w:line="360" w:lineRule="auto"/>
          </w:pPr>
          <w:r>
            <w:br w:type="page"/>
          </w:r>
        </w:p>
      </w:sdtContent>
    </w:sdt>
    <w:sdt>
      <w:sdtPr>
        <w:rPr>
          <w:rFonts w:asciiTheme="minorHAnsi" w:eastAsiaTheme="minorHAnsi" w:hAnsiTheme="minorHAnsi" w:cstheme="minorBidi"/>
          <w:color w:val="auto"/>
          <w:kern w:val="2"/>
          <w:sz w:val="24"/>
          <w:szCs w:val="24"/>
          <w:lang w:val="it-IT" w:eastAsia="en-US"/>
          <w14:ligatures w14:val="standardContextual"/>
        </w:rPr>
        <w:id w:val="-663083925"/>
        <w:docPartObj>
          <w:docPartGallery w:val="Table of Contents"/>
          <w:docPartUnique/>
        </w:docPartObj>
      </w:sdtPr>
      <w:sdtEndPr>
        <w:rPr>
          <w:b/>
          <w:bCs/>
        </w:rPr>
      </w:sdtEndPr>
      <w:sdtContent>
        <w:p w14:paraId="741B842C" w14:textId="7A7817FF" w:rsidR="00082298" w:rsidRDefault="00082298">
          <w:pPr>
            <w:pStyle w:val="TOCHeading"/>
          </w:pPr>
          <w:r>
            <w:t>Contents</w:t>
          </w:r>
        </w:p>
        <w:p w14:paraId="09455A27" w14:textId="6D8440E9" w:rsidR="005F729C" w:rsidRDefault="00082298">
          <w:pPr>
            <w:pStyle w:val="TOC1"/>
            <w:tabs>
              <w:tab w:val="left" w:pos="480"/>
              <w:tab w:val="right" w:leader="dot" w:pos="9628"/>
            </w:tabs>
            <w:rPr>
              <w:rFonts w:eastAsiaTheme="minorEastAsia"/>
              <w:noProof/>
              <w:lang w:val="en-GB" w:eastAsia="en-GB"/>
            </w:rPr>
          </w:pPr>
          <w:r>
            <w:fldChar w:fldCharType="begin"/>
          </w:r>
          <w:r w:rsidRPr="00082298">
            <w:rPr>
              <w:lang w:val="en-GB"/>
            </w:rPr>
            <w:instrText xml:space="preserve"> TOC \o "1-3" \h \z \u </w:instrText>
          </w:r>
          <w:r>
            <w:fldChar w:fldCharType="separate"/>
          </w:r>
          <w:hyperlink w:anchor="_Toc237983976" w:history="1">
            <w:r w:rsidR="005F729C" w:rsidRPr="00A5614B">
              <w:rPr>
                <w:rStyle w:val="Hyperlink"/>
                <w:rFonts w:ascii="Arial" w:hAnsi="Arial" w:cs="Arial"/>
                <w:b/>
                <w:bCs/>
                <w:noProof/>
                <w:lang w:val="en-GB"/>
              </w:rPr>
              <w:t>1.</w:t>
            </w:r>
            <w:r w:rsidR="005F729C">
              <w:rPr>
                <w:rFonts w:eastAsiaTheme="minorEastAsia"/>
                <w:noProof/>
                <w:lang w:val="en-GB" w:eastAsia="en-GB"/>
              </w:rPr>
              <w:tab/>
            </w:r>
            <w:r w:rsidR="005F729C" w:rsidRPr="00A5614B">
              <w:rPr>
                <w:rStyle w:val="Hyperlink"/>
                <w:rFonts w:ascii="Arial" w:hAnsi="Arial" w:cs="Arial"/>
                <w:b/>
                <w:bCs/>
                <w:noProof/>
                <w:lang w:val="en-GB"/>
              </w:rPr>
              <w:t>Introduction</w:t>
            </w:r>
            <w:r w:rsidR="005F729C">
              <w:rPr>
                <w:noProof/>
                <w:webHidden/>
              </w:rPr>
              <w:tab/>
            </w:r>
            <w:r w:rsidR="005F729C">
              <w:rPr>
                <w:noProof/>
                <w:webHidden/>
              </w:rPr>
              <w:fldChar w:fldCharType="begin"/>
            </w:r>
            <w:r w:rsidR="005F729C">
              <w:rPr>
                <w:noProof/>
                <w:webHidden/>
              </w:rPr>
              <w:instrText xml:space="preserve"> PAGEREF _Toc237983976 \h </w:instrText>
            </w:r>
            <w:r w:rsidR="005F729C">
              <w:rPr>
                <w:noProof/>
                <w:webHidden/>
              </w:rPr>
            </w:r>
            <w:r w:rsidR="005F729C">
              <w:rPr>
                <w:noProof/>
                <w:webHidden/>
              </w:rPr>
              <w:fldChar w:fldCharType="separate"/>
            </w:r>
            <w:r w:rsidR="005F729C">
              <w:rPr>
                <w:noProof/>
                <w:webHidden/>
              </w:rPr>
              <w:t>2</w:t>
            </w:r>
            <w:r w:rsidR="005F729C">
              <w:rPr>
                <w:noProof/>
                <w:webHidden/>
              </w:rPr>
              <w:fldChar w:fldCharType="end"/>
            </w:r>
          </w:hyperlink>
        </w:p>
        <w:p w14:paraId="44A03BD8" w14:textId="78845748" w:rsidR="005F729C" w:rsidRDefault="005F729C">
          <w:pPr>
            <w:pStyle w:val="TOC1"/>
            <w:tabs>
              <w:tab w:val="right" w:leader="dot" w:pos="9628"/>
            </w:tabs>
            <w:rPr>
              <w:rFonts w:eastAsiaTheme="minorEastAsia"/>
              <w:noProof/>
              <w:lang w:val="en-GB" w:eastAsia="en-GB"/>
            </w:rPr>
          </w:pPr>
          <w:hyperlink w:anchor="_Toc237983977" w:history="1">
            <w:r w:rsidRPr="00A5614B">
              <w:rPr>
                <w:rStyle w:val="Hyperlink"/>
                <w:rFonts w:ascii="Arial" w:hAnsi="Arial" w:cs="Arial"/>
                <w:b/>
                <w:bCs/>
                <w:noProof/>
                <w:lang w:val="en-GB"/>
              </w:rPr>
              <w:t>2. Emotional Intelligence in the Workplace</w:t>
            </w:r>
            <w:r>
              <w:rPr>
                <w:noProof/>
                <w:webHidden/>
              </w:rPr>
              <w:tab/>
            </w:r>
            <w:r>
              <w:rPr>
                <w:noProof/>
                <w:webHidden/>
              </w:rPr>
              <w:fldChar w:fldCharType="begin"/>
            </w:r>
            <w:r>
              <w:rPr>
                <w:noProof/>
                <w:webHidden/>
              </w:rPr>
              <w:instrText xml:space="preserve"> PAGEREF _Toc237983977 \h </w:instrText>
            </w:r>
            <w:r>
              <w:rPr>
                <w:noProof/>
                <w:webHidden/>
              </w:rPr>
            </w:r>
            <w:r>
              <w:rPr>
                <w:noProof/>
                <w:webHidden/>
              </w:rPr>
              <w:fldChar w:fldCharType="separate"/>
            </w:r>
            <w:r>
              <w:rPr>
                <w:noProof/>
                <w:webHidden/>
              </w:rPr>
              <w:t>2</w:t>
            </w:r>
            <w:r>
              <w:rPr>
                <w:noProof/>
                <w:webHidden/>
              </w:rPr>
              <w:fldChar w:fldCharType="end"/>
            </w:r>
          </w:hyperlink>
        </w:p>
        <w:p w14:paraId="5224B7B7" w14:textId="386B25C2" w:rsidR="005F729C" w:rsidRDefault="005F729C">
          <w:pPr>
            <w:pStyle w:val="TOC2"/>
            <w:tabs>
              <w:tab w:val="right" w:leader="dot" w:pos="9628"/>
            </w:tabs>
            <w:rPr>
              <w:rFonts w:eastAsiaTheme="minorEastAsia"/>
              <w:noProof/>
              <w:lang w:val="en-GB" w:eastAsia="en-GB"/>
            </w:rPr>
          </w:pPr>
          <w:hyperlink w:anchor="_Toc237983978" w:history="1">
            <w:r w:rsidRPr="00A5614B">
              <w:rPr>
                <w:rStyle w:val="Hyperlink"/>
                <w:rFonts w:ascii="Arial" w:hAnsi="Arial" w:cs="Arial"/>
                <w:b/>
                <w:bCs/>
                <w:noProof/>
                <w:lang w:val="en-GB"/>
              </w:rPr>
              <w:t>2.1 Goleman's Emotional Intelligence Framework</w:t>
            </w:r>
            <w:r>
              <w:rPr>
                <w:noProof/>
                <w:webHidden/>
              </w:rPr>
              <w:tab/>
            </w:r>
            <w:r>
              <w:rPr>
                <w:noProof/>
                <w:webHidden/>
              </w:rPr>
              <w:fldChar w:fldCharType="begin"/>
            </w:r>
            <w:r>
              <w:rPr>
                <w:noProof/>
                <w:webHidden/>
              </w:rPr>
              <w:instrText xml:space="preserve"> PAGEREF _Toc237983978 \h </w:instrText>
            </w:r>
            <w:r>
              <w:rPr>
                <w:noProof/>
                <w:webHidden/>
              </w:rPr>
            </w:r>
            <w:r>
              <w:rPr>
                <w:noProof/>
                <w:webHidden/>
              </w:rPr>
              <w:fldChar w:fldCharType="separate"/>
            </w:r>
            <w:r>
              <w:rPr>
                <w:noProof/>
                <w:webHidden/>
              </w:rPr>
              <w:t>3</w:t>
            </w:r>
            <w:r>
              <w:rPr>
                <w:noProof/>
                <w:webHidden/>
              </w:rPr>
              <w:fldChar w:fldCharType="end"/>
            </w:r>
          </w:hyperlink>
        </w:p>
        <w:p w14:paraId="65A8D70C" w14:textId="32377055" w:rsidR="005F729C" w:rsidRDefault="005F729C">
          <w:pPr>
            <w:pStyle w:val="TOC2"/>
            <w:tabs>
              <w:tab w:val="right" w:leader="dot" w:pos="9628"/>
            </w:tabs>
            <w:rPr>
              <w:rFonts w:eastAsiaTheme="minorEastAsia"/>
              <w:noProof/>
              <w:lang w:val="en-GB" w:eastAsia="en-GB"/>
            </w:rPr>
          </w:pPr>
          <w:hyperlink w:anchor="_Toc237983979" w:history="1">
            <w:r w:rsidRPr="00A5614B">
              <w:rPr>
                <w:rStyle w:val="Hyperlink"/>
                <w:rFonts w:ascii="Arial" w:hAnsi="Arial" w:cs="Arial"/>
                <w:b/>
                <w:bCs/>
                <w:noProof/>
                <w:lang w:val="en-GB"/>
              </w:rPr>
              <w:t>2.2 Mayer and Salovey's  Model</w:t>
            </w:r>
            <w:r>
              <w:rPr>
                <w:noProof/>
                <w:webHidden/>
              </w:rPr>
              <w:tab/>
            </w:r>
            <w:r>
              <w:rPr>
                <w:noProof/>
                <w:webHidden/>
              </w:rPr>
              <w:fldChar w:fldCharType="begin"/>
            </w:r>
            <w:r>
              <w:rPr>
                <w:noProof/>
                <w:webHidden/>
              </w:rPr>
              <w:instrText xml:space="preserve"> PAGEREF _Toc237983979 \h </w:instrText>
            </w:r>
            <w:r>
              <w:rPr>
                <w:noProof/>
                <w:webHidden/>
              </w:rPr>
            </w:r>
            <w:r>
              <w:rPr>
                <w:noProof/>
                <w:webHidden/>
              </w:rPr>
              <w:fldChar w:fldCharType="separate"/>
            </w:r>
            <w:r>
              <w:rPr>
                <w:noProof/>
                <w:webHidden/>
              </w:rPr>
              <w:t>3</w:t>
            </w:r>
            <w:r>
              <w:rPr>
                <w:noProof/>
                <w:webHidden/>
              </w:rPr>
              <w:fldChar w:fldCharType="end"/>
            </w:r>
          </w:hyperlink>
        </w:p>
        <w:p w14:paraId="194ED2F6" w14:textId="2BB53518" w:rsidR="005F729C" w:rsidRDefault="005F729C">
          <w:pPr>
            <w:pStyle w:val="TOC2"/>
            <w:tabs>
              <w:tab w:val="right" w:leader="dot" w:pos="9628"/>
            </w:tabs>
            <w:rPr>
              <w:rFonts w:eastAsiaTheme="minorEastAsia"/>
              <w:noProof/>
              <w:lang w:val="en-GB" w:eastAsia="en-GB"/>
            </w:rPr>
          </w:pPr>
          <w:hyperlink w:anchor="_Toc237983980" w:history="1">
            <w:r w:rsidRPr="00A5614B">
              <w:rPr>
                <w:rStyle w:val="Hyperlink"/>
                <w:rFonts w:ascii="Arial" w:hAnsi="Arial" w:cs="Arial"/>
                <w:b/>
                <w:bCs/>
                <w:noProof/>
                <w:lang w:val="en-GB"/>
              </w:rPr>
              <w:t>2.3 Bar-On's Emotional-Social Intelligence Model</w:t>
            </w:r>
            <w:r>
              <w:rPr>
                <w:noProof/>
                <w:webHidden/>
              </w:rPr>
              <w:tab/>
            </w:r>
            <w:r>
              <w:rPr>
                <w:noProof/>
                <w:webHidden/>
              </w:rPr>
              <w:fldChar w:fldCharType="begin"/>
            </w:r>
            <w:r>
              <w:rPr>
                <w:noProof/>
                <w:webHidden/>
              </w:rPr>
              <w:instrText xml:space="preserve"> PAGEREF _Toc237983980 \h </w:instrText>
            </w:r>
            <w:r>
              <w:rPr>
                <w:noProof/>
                <w:webHidden/>
              </w:rPr>
            </w:r>
            <w:r>
              <w:rPr>
                <w:noProof/>
                <w:webHidden/>
              </w:rPr>
              <w:fldChar w:fldCharType="separate"/>
            </w:r>
            <w:r>
              <w:rPr>
                <w:noProof/>
                <w:webHidden/>
              </w:rPr>
              <w:t>4</w:t>
            </w:r>
            <w:r>
              <w:rPr>
                <w:noProof/>
                <w:webHidden/>
              </w:rPr>
              <w:fldChar w:fldCharType="end"/>
            </w:r>
          </w:hyperlink>
        </w:p>
        <w:p w14:paraId="7FFFD48C" w14:textId="05317968" w:rsidR="005F729C" w:rsidRDefault="005F729C">
          <w:pPr>
            <w:pStyle w:val="TOC2"/>
            <w:tabs>
              <w:tab w:val="right" w:leader="dot" w:pos="9628"/>
            </w:tabs>
            <w:rPr>
              <w:rFonts w:eastAsiaTheme="minorEastAsia"/>
              <w:noProof/>
              <w:lang w:val="en-GB" w:eastAsia="en-GB"/>
            </w:rPr>
          </w:pPr>
          <w:hyperlink w:anchor="_Toc237983981" w:history="1">
            <w:r w:rsidRPr="00A5614B">
              <w:rPr>
                <w:rStyle w:val="Hyperlink"/>
                <w:rFonts w:ascii="Arial" w:hAnsi="Arial" w:cs="Arial"/>
                <w:b/>
                <w:bCs/>
                <w:noProof/>
                <w:lang w:val="en-GB"/>
              </w:rPr>
              <w:t>2.4 EI, Communication and Conflict Management</w:t>
            </w:r>
            <w:r>
              <w:rPr>
                <w:noProof/>
                <w:webHidden/>
              </w:rPr>
              <w:tab/>
            </w:r>
            <w:r>
              <w:rPr>
                <w:noProof/>
                <w:webHidden/>
              </w:rPr>
              <w:fldChar w:fldCharType="begin"/>
            </w:r>
            <w:r>
              <w:rPr>
                <w:noProof/>
                <w:webHidden/>
              </w:rPr>
              <w:instrText xml:space="preserve"> PAGEREF _Toc237983981 \h </w:instrText>
            </w:r>
            <w:r>
              <w:rPr>
                <w:noProof/>
                <w:webHidden/>
              </w:rPr>
            </w:r>
            <w:r>
              <w:rPr>
                <w:noProof/>
                <w:webHidden/>
              </w:rPr>
              <w:fldChar w:fldCharType="separate"/>
            </w:r>
            <w:r>
              <w:rPr>
                <w:noProof/>
                <w:webHidden/>
              </w:rPr>
              <w:t>5</w:t>
            </w:r>
            <w:r>
              <w:rPr>
                <w:noProof/>
                <w:webHidden/>
              </w:rPr>
              <w:fldChar w:fldCharType="end"/>
            </w:r>
          </w:hyperlink>
        </w:p>
        <w:p w14:paraId="1489ED02" w14:textId="073828F9" w:rsidR="005F729C" w:rsidRDefault="005F729C">
          <w:pPr>
            <w:pStyle w:val="TOC2"/>
            <w:tabs>
              <w:tab w:val="right" w:leader="dot" w:pos="9628"/>
            </w:tabs>
            <w:rPr>
              <w:rFonts w:eastAsiaTheme="minorEastAsia"/>
              <w:noProof/>
              <w:lang w:val="en-GB" w:eastAsia="en-GB"/>
            </w:rPr>
          </w:pPr>
          <w:hyperlink w:anchor="_Toc237983982" w:history="1">
            <w:r w:rsidRPr="00A5614B">
              <w:rPr>
                <w:rStyle w:val="Hyperlink"/>
                <w:rFonts w:ascii="Arial" w:hAnsi="Arial" w:cs="Arial"/>
                <w:b/>
                <w:bCs/>
                <w:noProof/>
                <w:lang w:val="en-GB"/>
              </w:rPr>
              <w:t>2.5 EI, Leadership and Decision-Making</w:t>
            </w:r>
            <w:r>
              <w:rPr>
                <w:noProof/>
                <w:webHidden/>
              </w:rPr>
              <w:tab/>
            </w:r>
            <w:r>
              <w:rPr>
                <w:noProof/>
                <w:webHidden/>
              </w:rPr>
              <w:fldChar w:fldCharType="begin"/>
            </w:r>
            <w:r>
              <w:rPr>
                <w:noProof/>
                <w:webHidden/>
              </w:rPr>
              <w:instrText xml:space="preserve"> PAGEREF _Toc237983982 \h </w:instrText>
            </w:r>
            <w:r>
              <w:rPr>
                <w:noProof/>
                <w:webHidden/>
              </w:rPr>
            </w:r>
            <w:r>
              <w:rPr>
                <w:noProof/>
                <w:webHidden/>
              </w:rPr>
              <w:fldChar w:fldCharType="separate"/>
            </w:r>
            <w:r>
              <w:rPr>
                <w:noProof/>
                <w:webHidden/>
              </w:rPr>
              <w:t>5</w:t>
            </w:r>
            <w:r>
              <w:rPr>
                <w:noProof/>
                <w:webHidden/>
              </w:rPr>
              <w:fldChar w:fldCharType="end"/>
            </w:r>
          </w:hyperlink>
        </w:p>
        <w:p w14:paraId="0A5619CE" w14:textId="61BABE01" w:rsidR="005F729C" w:rsidRDefault="005F729C">
          <w:pPr>
            <w:pStyle w:val="TOC1"/>
            <w:tabs>
              <w:tab w:val="right" w:leader="dot" w:pos="9628"/>
            </w:tabs>
            <w:rPr>
              <w:rFonts w:eastAsiaTheme="minorEastAsia"/>
              <w:noProof/>
              <w:lang w:val="en-GB" w:eastAsia="en-GB"/>
            </w:rPr>
          </w:pPr>
          <w:hyperlink w:anchor="_Toc237983983" w:history="1">
            <w:r w:rsidRPr="00A5614B">
              <w:rPr>
                <w:rStyle w:val="Hyperlink"/>
                <w:rFonts w:ascii="Arial" w:hAnsi="Arial" w:cs="Arial"/>
                <w:b/>
                <w:bCs/>
                <w:noProof/>
                <w:lang w:val="en-GB"/>
              </w:rPr>
              <w:t>3. Managing a Multigenerational Workforce</w:t>
            </w:r>
            <w:r>
              <w:rPr>
                <w:noProof/>
                <w:webHidden/>
              </w:rPr>
              <w:tab/>
            </w:r>
            <w:r>
              <w:rPr>
                <w:noProof/>
                <w:webHidden/>
              </w:rPr>
              <w:fldChar w:fldCharType="begin"/>
            </w:r>
            <w:r>
              <w:rPr>
                <w:noProof/>
                <w:webHidden/>
              </w:rPr>
              <w:instrText xml:space="preserve"> PAGEREF _Toc237983983 \h </w:instrText>
            </w:r>
            <w:r>
              <w:rPr>
                <w:noProof/>
                <w:webHidden/>
              </w:rPr>
            </w:r>
            <w:r>
              <w:rPr>
                <w:noProof/>
                <w:webHidden/>
              </w:rPr>
              <w:fldChar w:fldCharType="separate"/>
            </w:r>
            <w:r>
              <w:rPr>
                <w:noProof/>
                <w:webHidden/>
              </w:rPr>
              <w:t>6</w:t>
            </w:r>
            <w:r>
              <w:rPr>
                <w:noProof/>
                <w:webHidden/>
              </w:rPr>
              <w:fldChar w:fldCharType="end"/>
            </w:r>
          </w:hyperlink>
        </w:p>
        <w:p w14:paraId="2428B088" w14:textId="393424BE" w:rsidR="005F729C" w:rsidRDefault="005F729C">
          <w:pPr>
            <w:pStyle w:val="TOC2"/>
            <w:tabs>
              <w:tab w:val="right" w:leader="dot" w:pos="9628"/>
            </w:tabs>
            <w:rPr>
              <w:rFonts w:eastAsiaTheme="minorEastAsia"/>
              <w:noProof/>
              <w:lang w:val="en-GB" w:eastAsia="en-GB"/>
            </w:rPr>
          </w:pPr>
          <w:hyperlink w:anchor="_Toc237983984" w:history="1">
            <w:r w:rsidRPr="00A5614B">
              <w:rPr>
                <w:rStyle w:val="Hyperlink"/>
                <w:rFonts w:ascii="Arial" w:hAnsi="Arial" w:cs="Arial"/>
                <w:b/>
                <w:bCs/>
                <w:noProof/>
              </w:rPr>
              <w:t>3.1 Generation X</w:t>
            </w:r>
            <w:r>
              <w:rPr>
                <w:noProof/>
                <w:webHidden/>
              </w:rPr>
              <w:tab/>
            </w:r>
            <w:r>
              <w:rPr>
                <w:noProof/>
                <w:webHidden/>
              </w:rPr>
              <w:fldChar w:fldCharType="begin"/>
            </w:r>
            <w:r>
              <w:rPr>
                <w:noProof/>
                <w:webHidden/>
              </w:rPr>
              <w:instrText xml:space="preserve"> PAGEREF _Toc237983984 \h </w:instrText>
            </w:r>
            <w:r>
              <w:rPr>
                <w:noProof/>
                <w:webHidden/>
              </w:rPr>
            </w:r>
            <w:r>
              <w:rPr>
                <w:noProof/>
                <w:webHidden/>
              </w:rPr>
              <w:fldChar w:fldCharType="separate"/>
            </w:r>
            <w:r>
              <w:rPr>
                <w:noProof/>
                <w:webHidden/>
              </w:rPr>
              <w:t>7</w:t>
            </w:r>
            <w:r>
              <w:rPr>
                <w:noProof/>
                <w:webHidden/>
              </w:rPr>
              <w:fldChar w:fldCharType="end"/>
            </w:r>
          </w:hyperlink>
        </w:p>
        <w:p w14:paraId="480909D4" w14:textId="60C413BD" w:rsidR="005F729C" w:rsidRDefault="005F729C">
          <w:pPr>
            <w:pStyle w:val="TOC2"/>
            <w:tabs>
              <w:tab w:val="right" w:leader="dot" w:pos="9628"/>
            </w:tabs>
            <w:rPr>
              <w:rFonts w:eastAsiaTheme="minorEastAsia"/>
              <w:noProof/>
              <w:lang w:val="en-GB" w:eastAsia="en-GB"/>
            </w:rPr>
          </w:pPr>
          <w:hyperlink w:anchor="_Toc237983985" w:history="1">
            <w:r w:rsidRPr="00A5614B">
              <w:rPr>
                <w:rStyle w:val="Hyperlink"/>
                <w:rFonts w:ascii="Arial" w:hAnsi="Arial" w:cs="Arial"/>
                <w:b/>
                <w:bCs/>
                <w:noProof/>
                <w:lang w:val="en-GB"/>
              </w:rPr>
              <w:t>3.2 Generation Y</w:t>
            </w:r>
            <w:r>
              <w:rPr>
                <w:noProof/>
                <w:webHidden/>
              </w:rPr>
              <w:tab/>
            </w:r>
            <w:r>
              <w:rPr>
                <w:noProof/>
                <w:webHidden/>
              </w:rPr>
              <w:fldChar w:fldCharType="begin"/>
            </w:r>
            <w:r>
              <w:rPr>
                <w:noProof/>
                <w:webHidden/>
              </w:rPr>
              <w:instrText xml:space="preserve"> PAGEREF _Toc237983985 \h </w:instrText>
            </w:r>
            <w:r>
              <w:rPr>
                <w:noProof/>
                <w:webHidden/>
              </w:rPr>
            </w:r>
            <w:r>
              <w:rPr>
                <w:noProof/>
                <w:webHidden/>
              </w:rPr>
              <w:fldChar w:fldCharType="separate"/>
            </w:r>
            <w:r>
              <w:rPr>
                <w:noProof/>
                <w:webHidden/>
              </w:rPr>
              <w:t>7</w:t>
            </w:r>
            <w:r>
              <w:rPr>
                <w:noProof/>
                <w:webHidden/>
              </w:rPr>
              <w:fldChar w:fldCharType="end"/>
            </w:r>
          </w:hyperlink>
        </w:p>
        <w:p w14:paraId="1DCADB3E" w14:textId="0179A5F0" w:rsidR="005F729C" w:rsidRDefault="005F729C">
          <w:pPr>
            <w:pStyle w:val="TOC2"/>
            <w:tabs>
              <w:tab w:val="right" w:leader="dot" w:pos="9628"/>
            </w:tabs>
            <w:rPr>
              <w:rFonts w:eastAsiaTheme="minorEastAsia"/>
              <w:noProof/>
              <w:lang w:val="en-GB" w:eastAsia="en-GB"/>
            </w:rPr>
          </w:pPr>
          <w:hyperlink w:anchor="_Toc237983986" w:history="1">
            <w:r w:rsidRPr="00A5614B">
              <w:rPr>
                <w:rStyle w:val="Hyperlink"/>
                <w:rFonts w:ascii="Arial" w:hAnsi="Arial" w:cs="Arial"/>
                <w:b/>
                <w:bCs/>
                <w:noProof/>
                <w:lang w:val="en-GB"/>
              </w:rPr>
              <w:t>3.3 Generation Z</w:t>
            </w:r>
            <w:r>
              <w:rPr>
                <w:noProof/>
                <w:webHidden/>
              </w:rPr>
              <w:tab/>
            </w:r>
            <w:r>
              <w:rPr>
                <w:noProof/>
                <w:webHidden/>
              </w:rPr>
              <w:fldChar w:fldCharType="begin"/>
            </w:r>
            <w:r>
              <w:rPr>
                <w:noProof/>
                <w:webHidden/>
              </w:rPr>
              <w:instrText xml:space="preserve"> PAGEREF _Toc237983986 \h </w:instrText>
            </w:r>
            <w:r>
              <w:rPr>
                <w:noProof/>
                <w:webHidden/>
              </w:rPr>
            </w:r>
            <w:r>
              <w:rPr>
                <w:noProof/>
                <w:webHidden/>
              </w:rPr>
              <w:fldChar w:fldCharType="separate"/>
            </w:r>
            <w:r>
              <w:rPr>
                <w:noProof/>
                <w:webHidden/>
              </w:rPr>
              <w:t>8</w:t>
            </w:r>
            <w:r>
              <w:rPr>
                <w:noProof/>
                <w:webHidden/>
              </w:rPr>
              <w:fldChar w:fldCharType="end"/>
            </w:r>
          </w:hyperlink>
        </w:p>
        <w:p w14:paraId="0A49891B" w14:textId="49942136" w:rsidR="005F729C" w:rsidRDefault="005F729C">
          <w:pPr>
            <w:pStyle w:val="TOC2"/>
            <w:tabs>
              <w:tab w:val="right" w:leader="dot" w:pos="9628"/>
            </w:tabs>
            <w:rPr>
              <w:rFonts w:eastAsiaTheme="minorEastAsia"/>
              <w:noProof/>
              <w:lang w:val="en-GB" w:eastAsia="en-GB"/>
            </w:rPr>
          </w:pPr>
          <w:hyperlink w:anchor="_Toc237983987" w:history="1">
            <w:r w:rsidRPr="00A5614B">
              <w:rPr>
                <w:rStyle w:val="Hyperlink"/>
                <w:rFonts w:ascii="Arial" w:hAnsi="Arial" w:cs="Arial"/>
                <w:b/>
                <w:bCs/>
                <w:noProof/>
                <w:lang w:val="en-GB"/>
              </w:rPr>
              <w:t>3.5 Implications for Organisational Effectivenessx</w:t>
            </w:r>
            <w:r>
              <w:rPr>
                <w:noProof/>
                <w:webHidden/>
              </w:rPr>
              <w:tab/>
            </w:r>
            <w:r>
              <w:rPr>
                <w:noProof/>
                <w:webHidden/>
              </w:rPr>
              <w:fldChar w:fldCharType="begin"/>
            </w:r>
            <w:r>
              <w:rPr>
                <w:noProof/>
                <w:webHidden/>
              </w:rPr>
              <w:instrText xml:space="preserve"> PAGEREF _Toc237983987 \h </w:instrText>
            </w:r>
            <w:r>
              <w:rPr>
                <w:noProof/>
                <w:webHidden/>
              </w:rPr>
            </w:r>
            <w:r>
              <w:rPr>
                <w:noProof/>
                <w:webHidden/>
              </w:rPr>
              <w:fldChar w:fldCharType="separate"/>
            </w:r>
            <w:r>
              <w:rPr>
                <w:noProof/>
                <w:webHidden/>
              </w:rPr>
              <w:t>8</w:t>
            </w:r>
            <w:r>
              <w:rPr>
                <w:noProof/>
                <w:webHidden/>
              </w:rPr>
              <w:fldChar w:fldCharType="end"/>
            </w:r>
          </w:hyperlink>
        </w:p>
        <w:p w14:paraId="421D9166" w14:textId="50206992" w:rsidR="005F729C" w:rsidRDefault="005F729C">
          <w:pPr>
            <w:pStyle w:val="TOC2"/>
            <w:tabs>
              <w:tab w:val="right" w:leader="dot" w:pos="9628"/>
            </w:tabs>
            <w:rPr>
              <w:rFonts w:eastAsiaTheme="minorEastAsia"/>
              <w:noProof/>
              <w:lang w:val="en-GB" w:eastAsia="en-GB"/>
            </w:rPr>
          </w:pPr>
          <w:hyperlink w:anchor="_Toc237983988" w:history="1">
            <w:r w:rsidRPr="00A5614B">
              <w:rPr>
                <w:rStyle w:val="Hyperlink"/>
                <w:rFonts w:ascii="Arial" w:hAnsi="Arial" w:cs="Arial"/>
                <w:b/>
                <w:bCs/>
                <w:noProof/>
                <w:lang w:val="en-GB"/>
              </w:rPr>
              <w:t>3.6 EI and Mindfulness for Inclusive Multigenerational Management</w:t>
            </w:r>
            <w:r>
              <w:rPr>
                <w:noProof/>
                <w:webHidden/>
              </w:rPr>
              <w:tab/>
            </w:r>
            <w:r>
              <w:rPr>
                <w:noProof/>
                <w:webHidden/>
              </w:rPr>
              <w:fldChar w:fldCharType="begin"/>
            </w:r>
            <w:r>
              <w:rPr>
                <w:noProof/>
                <w:webHidden/>
              </w:rPr>
              <w:instrText xml:space="preserve"> PAGEREF _Toc237983988 \h </w:instrText>
            </w:r>
            <w:r>
              <w:rPr>
                <w:noProof/>
                <w:webHidden/>
              </w:rPr>
            </w:r>
            <w:r>
              <w:rPr>
                <w:noProof/>
                <w:webHidden/>
              </w:rPr>
              <w:fldChar w:fldCharType="separate"/>
            </w:r>
            <w:r>
              <w:rPr>
                <w:noProof/>
                <w:webHidden/>
              </w:rPr>
              <w:t>9</w:t>
            </w:r>
            <w:r>
              <w:rPr>
                <w:noProof/>
                <w:webHidden/>
              </w:rPr>
              <w:fldChar w:fldCharType="end"/>
            </w:r>
          </w:hyperlink>
        </w:p>
        <w:p w14:paraId="035FBF90" w14:textId="4D3FC252" w:rsidR="005F729C" w:rsidRDefault="005F729C">
          <w:pPr>
            <w:pStyle w:val="TOC1"/>
            <w:tabs>
              <w:tab w:val="right" w:leader="dot" w:pos="9628"/>
            </w:tabs>
            <w:rPr>
              <w:rFonts w:eastAsiaTheme="minorEastAsia"/>
              <w:noProof/>
              <w:lang w:val="en-GB" w:eastAsia="en-GB"/>
            </w:rPr>
          </w:pPr>
          <w:hyperlink w:anchor="_Toc237983989" w:history="1">
            <w:r w:rsidRPr="00A5614B">
              <w:rPr>
                <w:rStyle w:val="Hyperlink"/>
                <w:rFonts w:ascii="Arial" w:hAnsi="Arial" w:cs="Arial"/>
                <w:b/>
                <w:bCs/>
                <w:noProof/>
                <w:lang w:val="en-GB"/>
              </w:rPr>
              <w:t>4. Conclusion</w:t>
            </w:r>
            <w:r>
              <w:rPr>
                <w:noProof/>
                <w:webHidden/>
              </w:rPr>
              <w:tab/>
            </w:r>
            <w:r>
              <w:rPr>
                <w:noProof/>
                <w:webHidden/>
              </w:rPr>
              <w:fldChar w:fldCharType="begin"/>
            </w:r>
            <w:r>
              <w:rPr>
                <w:noProof/>
                <w:webHidden/>
              </w:rPr>
              <w:instrText xml:space="preserve"> PAGEREF _Toc237983989 \h </w:instrText>
            </w:r>
            <w:r>
              <w:rPr>
                <w:noProof/>
                <w:webHidden/>
              </w:rPr>
            </w:r>
            <w:r>
              <w:rPr>
                <w:noProof/>
                <w:webHidden/>
              </w:rPr>
              <w:fldChar w:fldCharType="separate"/>
            </w:r>
            <w:r>
              <w:rPr>
                <w:noProof/>
                <w:webHidden/>
              </w:rPr>
              <w:t>9</w:t>
            </w:r>
            <w:r>
              <w:rPr>
                <w:noProof/>
                <w:webHidden/>
              </w:rPr>
              <w:fldChar w:fldCharType="end"/>
            </w:r>
          </w:hyperlink>
        </w:p>
        <w:p w14:paraId="0B44B20F" w14:textId="2942D2D0" w:rsidR="005F729C" w:rsidRDefault="005F729C">
          <w:pPr>
            <w:pStyle w:val="TOC1"/>
            <w:tabs>
              <w:tab w:val="right" w:leader="dot" w:pos="9628"/>
            </w:tabs>
            <w:rPr>
              <w:rFonts w:eastAsiaTheme="minorEastAsia"/>
              <w:noProof/>
              <w:lang w:val="en-GB" w:eastAsia="en-GB"/>
            </w:rPr>
          </w:pPr>
          <w:hyperlink w:anchor="_Toc237983990" w:history="1">
            <w:r w:rsidRPr="00A5614B">
              <w:rPr>
                <w:rStyle w:val="Hyperlink"/>
                <w:rFonts w:ascii="Arial" w:hAnsi="Arial" w:cs="Arial"/>
                <w:b/>
                <w:bCs/>
                <w:noProof/>
                <w:lang w:val="en-GB"/>
              </w:rPr>
              <w:t>Reference List</w:t>
            </w:r>
            <w:r>
              <w:rPr>
                <w:noProof/>
                <w:webHidden/>
              </w:rPr>
              <w:tab/>
            </w:r>
            <w:r>
              <w:rPr>
                <w:noProof/>
                <w:webHidden/>
              </w:rPr>
              <w:fldChar w:fldCharType="begin"/>
            </w:r>
            <w:r>
              <w:rPr>
                <w:noProof/>
                <w:webHidden/>
              </w:rPr>
              <w:instrText xml:space="preserve"> PAGEREF _Toc237983990 \h </w:instrText>
            </w:r>
            <w:r>
              <w:rPr>
                <w:noProof/>
                <w:webHidden/>
              </w:rPr>
            </w:r>
            <w:r>
              <w:rPr>
                <w:noProof/>
                <w:webHidden/>
              </w:rPr>
              <w:fldChar w:fldCharType="separate"/>
            </w:r>
            <w:r>
              <w:rPr>
                <w:noProof/>
                <w:webHidden/>
              </w:rPr>
              <w:t>11</w:t>
            </w:r>
            <w:r>
              <w:rPr>
                <w:noProof/>
                <w:webHidden/>
              </w:rPr>
              <w:fldChar w:fldCharType="end"/>
            </w:r>
          </w:hyperlink>
        </w:p>
        <w:p w14:paraId="5EAA7721" w14:textId="656FAC82" w:rsidR="00082298" w:rsidRPr="00082298" w:rsidRDefault="00082298">
          <w:pPr>
            <w:rPr>
              <w:lang w:val="en-GB"/>
            </w:rPr>
          </w:pPr>
          <w:r>
            <w:rPr>
              <w:b/>
              <w:bCs/>
            </w:rPr>
            <w:fldChar w:fldCharType="end"/>
          </w:r>
        </w:p>
      </w:sdtContent>
    </w:sdt>
    <w:p w14:paraId="5F17312E" w14:textId="77777777" w:rsidR="00693E57" w:rsidRDefault="00693E57">
      <w:pPr>
        <w:rPr>
          <w:lang w:val="en-GB"/>
        </w:rPr>
      </w:pPr>
    </w:p>
    <w:p w14:paraId="14374B3F" w14:textId="77777777" w:rsidR="00082298" w:rsidRDefault="00082298">
      <w:pPr>
        <w:rPr>
          <w:lang w:val="en-GB"/>
        </w:rPr>
      </w:pPr>
    </w:p>
    <w:p w14:paraId="6343AD13" w14:textId="77777777" w:rsidR="00082298" w:rsidRDefault="00082298">
      <w:pPr>
        <w:rPr>
          <w:lang w:val="en-GB"/>
        </w:rPr>
      </w:pPr>
    </w:p>
    <w:p w14:paraId="41386643" w14:textId="77777777" w:rsidR="00082298" w:rsidRDefault="00082298">
      <w:pPr>
        <w:rPr>
          <w:lang w:val="en-GB"/>
        </w:rPr>
      </w:pPr>
    </w:p>
    <w:p w14:paraId="48433DDE" w14:textId="77777777" w:rsidR="00082298" w:rsidRDefault="00082298">
      <w:pPr>
        <w:rPr>
          <w:lang w:val="en-GB"/>
        </w:rPr>
      </w:pPr>
    </w:p>
    <w:p w14:paraId="39EB7845" w14:textId="77777777" w:rsidR="00082298" w:rsidRDefault="00082298">
      <w:pPr>
        <w:rPr>
          <w:lang w:val="en-GB"/>
        </w:rPr>
      </w:pPr>
    </w:p>
    <w:p w14:paraId="3AB15AEC" w14:textId="77777777" w:rsidR="00082298" w:rsidRDefault="00082298">
      <w:pPr>
        <w:rPr>
          <w:lang w:val="en-GB"/>
        </w:rPr>
      </w:pPr>
    </w:p>
    <w:p w14:paraId="4ECD3AB6" w14:textId="77777777" w:rsidR="00082298" w:rsidRDefault="00082298">
      <w:pPr>
        <w:rPr>
          <w:lang w:val="en-GB"/>
        </w:rPr>
      </w:pPr>
    </w:p>
    <w:p w14:paraId="1772C8BF" w14:textId="77777777" w:rsidR="00082298" w:rsidRDefault="00082298">
      <w:pPr>
        <w:rPr>
          <w:lang w:val="en-GB"/>
        </w:rPr>
      </w:pPr>
    </w:p>
    <w:p w14:paraId="7B8DF1A9" w14:textId="77777777" w:rsidR="00082298" w:rsidRDefault="00082298">
      <w:pPr>
        <w:rPr>
          <w:lang w:val="en-GB"/>
        </w:rPr>
      </w:pPr>
    </w:p>
    <w:p w14:paraId="21067D9B" w14:textId="39981194" w:rsidR="005F729C" w:rsidRDefault="005F729C" w:rsidP="000877AD">
      <w:pPr>
        <w:pStyle w:val="Heading1"/>
        <w:rPr>
          <w:lang w:val="en-GB"/>
        </w:rPr>
      </w:pPr>
    </w:p>
    <w:p w14:paraId="0FBBAA97" w14:textId="114043EA" w:rsidR="00C124D2" w:rsidRPr="005F729C" w:rsidRDefault="005F729C" w:rsidP="005F729C">
      <w:pPr>
        <w:pStyle w:val="Heading1"/>
        <w:numPr>
          <w:ilvl w:val="0"/>
          <w:numId w:val="5"/>
        </w:numPr>
        <w:rPr>
          <w:rFonts w:ascii="Arial" w:hAnsi="Arial" w:cs="Arial"/>
          <w:b/>
          <w:bCs/>
          <w:color w:val="auto"/>
          <w:sz w:val="24"/>
          <w:szCs w:val="24"/>
          <w:lang w:val="en-GB"/>
        </w:rPr>
      </w:pPr>
      <w:r>
        <w:rPr>
          <w:rFonts w:ascii="Arial" w:hAnsi="Arial" w:cs="Arial"/>
          <w:b/>
          <w:bCs/>
          <w:color w:val="auto"/>
          <w:sz w:val="24"/>
          <w:szCs w:val="24"/>
          <w:lang w:val="en-GB"/>
        </w:rPr>
        <w:t xml:space="preserve"> </w:t>
      </w:r>
      <w:bookmarkStart w:id="0" w:name="_Toc237983976"/>
      <w:r w:rsidR="00C124D2" w:rsidRPr="005F729C">
        <w:rPr>
          <w:rFonts w:ascii="Arial" w:hAnsi="Arial" w:cs="Arial"/>
          <w:b/>
          <w:bCs/>
          <w:color w:val="auto"/>
          <w:sz w:val="24"/>
          <w:szCs w:val="24"/>
          <w:lang w:val="en-GB"/>
        </w:rPr>
        <w:t>I</w:t>
      </w:r>
      <w:r>
        <w:rPr>
          <w:rFonts w:ascii="Arial" w:hAnsi="Arial" w:cs="Arial"/>
          <w:b/>
          <w:bCs/>
          <w:color w:val="auto"/>
          <w:sz w:val="24"/>
          <w:szCs w:val="24"/>
          <w:lang w:val="en-GB"/>
        </w:rPr>
        <w:t>ntroduction</w:t>
      </w:r>
      <w:bookmarkEnd w:id="0"/>
      <w:r>
        <w:rPr>
          <w:rFonts w:ascii="Arial" w:hAnsi="Arial" w:cs="Arial"/>
          <w:b/>
          <w:bCs/>
          <w:color w:val="auto"/>
          <w:sz w:val="24"/>
          <w:szCs w:val="24"/>
          <w:lang w:val="en-GB"/>
        </w:rPr>
        <w:t xml:space="preserve"> </w:t>
      </w:r>
    </w:p>
    <w:p w14:paraId="19374A98" w14:textId="2D8C1AC1" w:rsidR="00C124D2" w:rsidRPr="00C124D2" w:rsidRDefault="00C124D2" w:rsidP="00C124D2">
      <w:pPr>
        <w:spacing w:line="360" w:lineRule="auto"/>
        <w:ind w:firstLine="708"/>
        <w:jc w:val="both"/>
        <w:rPr>
          <w:rFonts w:ascii="Arial" w:hAnsi="Arial" w:cs="Arial"/>
          <w:lang w:val="en-GB"/>
        </w:rPr>
      </w:pPr>
      <w:r w:rsidRPr="00C124D2">
        <w:rPr>
          <w:rFonts w:ascii="Arial" w:hAnsi="Arial" w:cs="Arial"/>
          <w:lang w:val="en-GB"/>
        </w:rPr>
        <w:t>Emotional intelligence (EI) is an important idea in modern workplaces, especially in leadership, teamwork, and employee performance. However, there is no single agreed definition of EI. Ackley (2016) explains that there are three main models of EI, and each one defines and measures it in different ways. This is important because organisations may wrongly assume that all EI tests measure the same thing. Therefore, it is important to look at both the benefits of EI and the differences between the models when studying it.</w:t>
      </w:r>
    </w:p>
    <w:p w14:paraId="41F43E29" w14:textId="547D8DBC" w:rsidR="00C124D2" w:rsidRDefault="00C124D2" w:rsidP="00C124D2">
      <w:pPr>
        <w:spacing w:line="360" w:lineRule="auto"/>
        <w:ind w:firstLine="708"/>
        <w:jc w:val="both"/>
        <w:rPr>
          <w:rFonts w:ascii="Arial" w:hAnsi="Arial" w:cs="Arial"/>
          <w:lang w:val="en-GB"/>
        </w:rPr>
      </w:pPr>
      <w:r w:rsidRPr="00C124D2">
        <w:rPr>
          <w:rFonts w:ascii="Arial" w:hAnsi="Arial" w:cs="Arial"/>
          <w:lang w:val="en-GB"/>
        </w:rPr>
        <w:t>This report critically analyses the contribution of emotional intelligence (EI) and mindfulness to contemporary organisational effectiveness, with particular attention to employee performance, communication, conflict management, leadership, decision-making, well-being and psychological safety. It also examines the management of Generation X, Generation Y (Millennials) and Generation Z employees.</w:t>
      </w:r>
    </w:p>
    <w:p w14:paraId="4346BF70" w14:textId="0379D8D3" w:rsidR="00C124D2" w:rsidRDefault="00C124D2" w:rsidP="00C124D2">
      <w:pPr>
        <w:spacing w:line="360" w:lineRule="auto"/>
        <w:ind w:firstLine="708"/>
        <w:jc w:val="both"/>
        <w:rPr>
          <w:rFonts w:ascii="Arial" w:hAnsi="Arial" w:cs="Arial"/>
          <w:lang w:val="en-GB"/>
        </w:rPr>
      </w:pPr>
      <w:r w:rsidRPr="00C124D2">
        <w:rPr>
          <w:rFonts w:ascii="Arial" w:hAnsi="Arial" w:cs="Arial"/>
          <w:lang w:val="en-GB"/>
        </w:rPr>
        <w:t>Emotional intelligence has become particularly influential in this context. Salovey and Mayer (1990) originally conceptualised EI as a set of abilities involving the appraisal, expression and regulation of emotion and the use of emotional information in thinking and action. Goleman subsequently popularised the concept in organisational settings through a competency-oriented framework encompassing personal and social capabilities (Goleman, 1998). Bar-On (2006), meanwhile, conceptualised emotional-social intelligence more broadly as interconnected emotional and social competencies that influence how effectively individuals understand themselves, relate to others and cope with environmental demands.</w:t>
      </w:r>
    </w:p>
    <w:p w14:paraId="41042EAE" w14:textId="1A6B88A9" w:rsidR="00C8102A" w:rsidRPr="005F729C" w:rsidRDefault="005F729C" w:rsidP="000877AD">
      <w:pPr>
        <w:pStyle w:val="Heading1"/>
        <w:rPr>
          <w:rFonts w:ascii="Arial" w:hAnsi="Arial" w:cs="Arial"/>
          <w:b/>
          <w:bCs/>
          <w:color w:val="auto"/>
          <w:sz w:val="24"/>
          <w:szCs w:val="24"/>
          <w:lang w:val="en-GB"/>
        </w:rPr>
      </w:pPr>
      <w:r>
        <w:rPr>
          <w:rFonts w:ascii="Arial" w:hAnsi="Arial" w:cs="Arial"/>
          <w:b/>
          <w:bCs/>
          <w:color w:val="auto"/>
          <w:sz w:val="24"/>
          <w:szCs w:val="24"/>
          <w:lang w:val="en-GB"/>
        </w:rPr>
        <w:t xml:space="preserve"> </w:t>
      </w:r>
      <w:r>
        <w:rPr>
          <w:rFonts w:ascii="Arial" w:hAnsi="Arial" w:cs="Arial"/>
          <w:b/>
          <w:bCs/>
          <w:color w:val="auto"/>
          <w:sz w:val="24"/>
          <w:szCs w:val="24"/>
          <w:lang w:val="en-GB"/>
        </w:rPr>
        <w:tab/>
      </w:r>
      <w:bookmarkStart w:id="1" w:name="_Toc237983977"/>
      <w:r w:rsidR="00C8102A" w:rsidRPr="005F729C">
        <w:rPr>
          <w:rFonts w:ascii="Arial" w:hAnsi="Arial" w:cs="Arial"/>
          <w:b/>
          <w:bCs/>
          <w:color w:val="auto"/>
          <w:sz w:val="24"/>
          <w:szCs w:val="24"/>
          <w:lang w:val="en-GB"/>
        </w:rPr>
        <w:t>2. Emotional Intelligence in the Workplace</w:t>
      </w:r>
      <w:bookmarkEnd w:id="1"/>
    </w:p>
    <w:p w14:paraId="7683128D" w14:textId="24BF6497" w:rsidR="00C8102A" w:rsidRPr="00EC074D" w:rsidRDefault="00EC074D" w:rsidP="005F729C">
      <w:pPr>
        <w:spacing w:line="360" w:lineRule="auto"/>
        <w:ind w:firstLine="708"/>
        <w:jc w:val="both"/>
        <w:rPr>
          <w:rFonts w:ascii="Arial" w:hAnsi="Arial" w:cs="Arial"/>
          <w:lang w:val="en-GB"/>
        </w:rPr>
      </w:pPr>
      <w:r w:rsidRPr="00EC074D">
        <w:rPr>
          <w:rFonts w:ascii="Arial" w:hAnsi="Arial" w:cs="Arial"/>
          <w:lang w:val="en-GB"/>
        </w:rPr>
        <w:t xml:space="preserve">Emotional intelligence (EI) refers to a person's ability to recognise and understand their own emotions, manage their feelings, and respond appropriately to the emotions of others (Mayer, Caruso and Salovey, 2016). The concept was first introduced by Salovey and Mayer (1990) and has since developed into different models, including Goleman's competency model, Mayer and Salovey's ability model, and Bar-On's emotional-social intelligence model. Although these models have different views on how EI should be understood and measured, they all recognise the importance of emotional skills in the workplace. EI can help employees communicate effectively, build positive relationships, manage difficult situations and contribute to better workplace performance (Mayer, Roberts </w:t>
      </w:r>
      <w:r w:rsidRPr="00EC074D">
        <w:rPr>
          <w:rFonts w:ascii="Arial" w:hAnsi="Arial" w:cs="Arial"/>
          <w:lang w:val="en-GB"/>
        </w:rPr>
        <w:lastRenderedPageBreak/>
        <w:t xml:space="preserve">and </w:t>
      </w:r>
      <w:proofErr w:type="spellStart"/>
      <w:r w:rsidRPr="00EC074D">
        <w:rPr>
          <w:rFonts w:ascii="Arial" w:hAnsi="Arial" w:cs="Arial"/>
          <w:lang w:val="en-GB"/>
        </w:rPr>
        <w:t>Barsade</w:t>
      </w:r>
      <w:proofErr w:type="spellEnd"/>
      <w:r w:rsidRPr="00EC074D">
        <w:rPr>
          <w:rFonts w:ascii="Arial" w:hAnsi="Arial" w:cs="Arial"/>
          <w:lang w:val="en-GB"/>
        </w:rPr>
        <w:t xml:space="preserve">, 2008). </w:t>
      </w:r>
      <w:r w:rsidR="00C8102A" w:rsidRPr="00EC074D">
        <w:rPr>
          <w:rFonts w:ascii="Arial" w:hAnsi="Arial" w:cs="Arial"/>
          <w:lang w:val="en-GB"/>
        </w:rPr>
        <w:t>This section critically evaluates each model in turn before considering their combined implications for communication, conflict management, leadership and decision-making within the department.</w:t>
      </w:r>
    </w:p>
    <w:p w14:paraId="378F7B9A" w14:textId="0A65F9B5" w:rsidR="00C8102A" w:rsidRPr="005F729C" w:rsidRDefault="00EC074D" w:rsidP="005F729C">
      <w:pPr>
        <w:pStyle w:val="Heading2"/>
        <w:ind w:firstLine="708"/>
        <w:rPr>
          <w:rFonts w:ascii="Arial" w:hAnsi="Arial" w:cs="Arial"/>
          <w:b/>
          <w:bCs/>
          <w:color w:val="auto"/>
          <w:sz w:val="24"/>
          <w:szCs w:val="24"/>
          <w:lang w:val="en-GB"/>
        </w:rPr>
      </w:pPr>
      <w:bookmarkStart w:id="2" w:name="_Toc237983978"/>
      <w:r w:rsidRPr="005F729C">
        <w:rPr>
          <w:rFonts w:ascii="Arial" w:hAnsi="Arial" w:cs="Arial"/>
          <w:b/>
          <w:bCs/>
          <w:color w:val="auto"/>
          <w:sz w:val="24"/>
          <w:szCs w:val="24"/>
          <w:lang w:val="en-GB"/>
        </w:rPr>
        <w:t>2.1 Goleman's Emotional Intelligence Framework</w:t>
      </w:r>
      <w:bookmarkEnd w:id="2"/>
    </w:p>
    <w:p w14:paraId="38E52CD3" w14:textId="77777777" w:rsidR="00EC074D" w:rsidRPr="00EC074D" w:rsidRDefault="00EC074D" w:rsidP="00EC074D">
      <w:pPr>
        <w:spacing w:line="360" w:lineRule="auto"/>
        <w:ind w:firstLine="708"/>
        <w:jc w:val="both"/>
        <w:rPr>
          <w:rFonts w:ascii="Arial" w:hAnsi="Arial" w:cs="Arial"/>
          <w:lang w:val="en-GB"/>
        </w:rPr>
      </w:pPr>
      <w:r w:rsidRPr="00EC074D">
        <w:rPr>
          <w:rFonts w:ascii="Arial" w:hAnsi="Arial" w:cs="Arial"/>
          <w:lang w:val="en-GB"/>
        </w:rPr>
        <w:t>Goleman's (1998) model is one of the most widely used approaches to emotional intelligence in management and leadership. It focuses on four main areas: self-awareness, self-management, social awareness and relationship management. Self-awareness means understanding your own emotions and how they affect your behaviour. Self-management involves controlling emotional reactions, especially when dealing with stress or difficult situations. Social awareness includes empathy and the ability to understand how other people may be feeling. Relationship management involves communicating effectively, managing conflict, supporting others and building positive working relationships (Goleman, 1998).</w:t>
      </w:r>
    </w:p>
    <w:p w14:paraId="4AF575BA" w14:textId="2A38C910" w:rsidR="00EC074D" w:rsidRPr="0032787B" w:rsidRDefault="00EC074D" w:rsidP="00EC074D">
      <w:pPr>
        <w:spacing w:line="360" w:lineRule="auto"/>
        <w:ind w:firstLine="708"/>
        <w:jc w:val="both"/>
        <w:rPr>
          <w:rFonts w:ascii="Arial" w:hAnsi="Arial" w:cs="Arial"/>
          <w:lang w:val="en-GB"/>
        </w:rPr>
      </w:pPr>
      <w:r w:rsidRPr="00EC074D">
        <w:rPr>
          <w:rFonts w:ascii="Arial" w:hAnsi="Arial" w:cs="Arial"/>
          <w:lang w:val="en-GB"/>
        </w:rPr>
        <w:t xml:space="preserve">One of the main strengths of Goleman's model is that it can be easily applied to the workplace. The four areas can be linked to behaviours that managers and employees can develop through training, feedback, coaching and reflection. This is important for the SMT because it suggests that emotional intelligence can be improved rather than being a fixed ability. However, the model has also been criticised because it includes a wide range of characteristics, such as personality, motivation and social skills. This can make it difficult to clearly separate emotional intelligence from other personal qualities (Mayer, Salovey and Caruso, 2008). </w:t>
      </w:r>
      <w:r w:rsidRPr="0032787B">
        <w:rPr>
          <w:rFonts w:ascii="Arial" w:hAnsi="Arial" w:cs="Arial"/>
          <w:lang w:val="en-GB"/>
        </w:rPr>
        <w:t>Despite this criticism, Goleman's model remains useful in organisations because it is simple to understand and provides practical behaviours that can be developed through leadership training.</w:t>
      </w:r>
      <w:r w:rsidR="0032787B" w:rsidRPr="0032787B">
        <w:rPr>
          <w:lang w:val="en-GB"/>
        </w:rPr>
        <w:t xml:space="preserve"> </w:t>
      </w:r>
      <w:r w:rsidR="0032787B" w:rsidRPr="0032787B">
        <w:rPr>
          <w:rFonts w:ascii="Arial" w:hAnsi="Arial" w:cs="Arial"/>
          <w:lang w:val="en-GB"/>
        </w:rPr>
        <w:t>However, the broad nature of competency-based models can make it difficult to establish where emotional intelligence ends and related constructs such as personality, motivation and interpersonal skills begin (Ackley, 2016).</w:t>
      </w:r>
    </w:p>
    <w:p w14:paraId="79A6AEC2" w14:textId="1A06C0B2" w:rsidR="00EC074D" w:rsidRPr="005F729C" w:rsidRDefault="00EC074D" w:rsidP="005F729C">
      <w:pPr>
        <w:pStyle w:val="Heading2"/>
        <w:ind w:firstLine="708"/>
        <w:rPr>
          <w:rFonts w:ascii="Arial" w:hAnsi="Arial" w:cs="Arial"/>
          <w:b/>
          <w:bCs/>
          <w:color w:val="auto"/>
          <w:sz w:val="24"/>
          <w:szCs w:val="24"/>
          <w:lang w:val="en-GB"/>
        </w:rPr>
      </w:pPr>
      <w:bookmarkStart w:id="3" w:name="_Toc237983979"/>
      <w:r w:rsidRPr="005F729C">
        <w:rPr>
          <w:rFonts w:ascii="Arial" w:hAnsi="Arial" w:cs="Arial"/>
          <w:b/>
          <w:bCs/>
          <w:color w:val="auto"/>
          <w:sz w:val="24"/>
          <w:szCs w:val="24"/>
          <w:lang w:val="en-GB"/>
        </w:rPr>
        <w:t>2.2 Mayer and Salovey's  Model</w:t>
      </w:r>
      <w:bookmarkEnd w:id="3"/>
    </w:p>
    <w:p w14:paraId="0BCE841F" w14:textId="77777777" w:rsidR="005103E8" w:rsidRPr="005103E8" w:rsidRDefault="005103E8" w:rsidP="005103E8">
      <w:pPr>
        <w:spacing w:line="360" w:lineRule="auto"/>
        <w:ind w:firstLine="708"/>
        <w:jc w:val="both"/>
        <w:rPr>
          <w:rFonts w:ascii="Arial" w:hAnsi="Arial" w:cs="Arial"/>
          <w:lang w:val="en-GB"/>
        </w:rPr>
      </w:pPr>
      <w:r w:rsidRPr="005103E8">
        <w:rPr>
          <w:rFonts w:ascii="Arial" w:hAnsi="Arial" w:cs="Arial"/>
          <w:lang w:val="en-GB"/>
        </w:rPr>
        <w:t>Mayer and Salovey's ability model takes a different approach to emotional intelligence. It views EI as a mental ability rather than a personality trait. The model has four main areas: recognising emotions, using emotions to support thinking, understanding emotions, and managing emotions effectively (Mayer, Caruso and Salovey, 2016). These areas develop from basic skills, such as recognising emotions, to more complex skills, such as managing emotions to achieve positive outcomes.</w:t>
      </w:r>
    </w:p>
    <w:p w14:paraId="0CAF4938" w14:textId="77777777" w:rsidR="005103E8" w:rsidRDefault="005103E8" w:rsidP="005103E8">
      <w:pPr>
        <w:spacing w:line="360" w:lineRule="auto"/>
        <w:ind w:firstLine="708"/>
        <w:jc w:val="both"/>
        <w:rPr>
          <w:rFonts w:ascii="Arial" w:hAnsi="Arial" w:cs="Arial"/>
          <w:lang w:val="en-GB"/>
        </w:rPr>
      </w:pPr>
      <w:r w:rsidRPr="005103E8">
        <w:rPr>
          <w:rFonts w:ascii="Arial" w:hAnsi="Arial" w:cs="Arial"/>
          <w:lang w:val="en-GB"/>
        </w:rPr>
        <w:lastRenderedPageBreak/>
        <w:t xml:space="preserve">One strength of this model is that it focuses on measurable abilities. EI can be assessed using performance-based tests, such as the Mayer-Salovey-Caruso Emotional Intelligence Test, rather than relying only on people's opinions of their own emotional skills (Mayer, Caruso and Salovey, 2016). This can make the model more scientifically reliable than some broader EI models. Research also suggests that emotional intelligence can contribute to workplace performance and positive relationships, alongside other factors such as intelligence and personality (Mayer, Roberts and </w:t>
      </w:r>
      <w:proofErr w:type="spellStart"/>
      <w:r w:rsidRPr="005103E8">
        <w:rPr>
          <w:rFonts w:ascii="Arial" w:hAnsi="Arial" w:cs="Arial"/>
          <w:lang w:val="en-GB"/>
        </w:rPr>
        <w:t>Barsade</w:t>
      </w:r>
      <w:proofErr w:type="spellEnd"/>
      <w:r w:rsidRPr="005103E8">
        <w:rPr>
          <w:rFonts w:ascii="Arial" w:hAnsi="Arial" w:cs="Arial"/>
          <w:lang w:val="en-GB"/>
        </w:rPr>
        <w:t>, 2008).</w:t>
      </w:r>
    </w:p>
    <w:p w14:paraId="2D2B20CF" w14:textId="015BC0CB" w:rsidR="005103E8" w:rsidRPr="005103E8" w:rsidRDefault="005103E8" w:rsidP="005103E8">
      <w:pPr>
        <w:spacing w:line="360" w:lineRule="auto"/>
        <w:ind w:firstLine="708"/>
        <w:jc w:val="both"/>
        <w:rPr>
          <w:rFonts w:ascii="Arial" w:hAnsi="Arial" w:cs="Arial"/>
          <w:lang w:val="en-GB"/>
        </w:rPr>
      </w:pPr>
      <w:r w:rsidRPr="005103E8">
        <w:rPr>
          <w:rFonts w:ascii="Arial" w:hAnsi="Arial" w:cs="Arial"/>
          <w:lang w:val="en-GB"/>
        </w:rPr>
        <w:t>The advantage of the ability perspective is that it provides a clearer conceptual boundary around emotional intelligence</w:t>
      </w:r>
      <w:r>
        <w:rPr>
          <w:rFonts w:ascii="Arial" w:hAnsi="Arial" w:cs="Arial"/>
          <w:lang w:val="en-GB"/>
        </w:rPr>
        <w:t>,</w:t>
      </w:r>
      <w:r w:rsidRPr="005103E8">
        <w:rPr>
          <w:rFonts w:ascii="Arial" w:hAnsi="Arial" w:cs="Arial"/>
          <w:lang w:val="en-GB"/>
        </w:rPr>
        <w:t xml:space="preserve"> however, its emphasis on emotional information processing may provide less direct guidance for managers seeking to translate EI into specific workplace behaviours (Ackley, 2016).</w:t>
      </w:r>
    </w:p>
    <w:p w14:paraId="3B98A669" w14:textId="77777777" w:rsidR="005103E8" w:rsidRDefault="005103E8" w:rsidP="005103E8">
      <w:pPr>
        <w:spacing w:line="360" w:lineRule="auto"/>
        <w:ind w:firstLine="708"/>
        <w:jc w:val="both"/>
        <w:rPr>
          <w:rFonts w:ascii="Arial" w:hAnsi="Arial" w:cs="Arial"/>
          <w:lang w:val="en-GB"/>
        </w:rPr>
      </w:pPr>
      <w:r w:rsidRPr="005103E8">
        <w:rPr>
          <w:rFonts w:ascii="Arial" w:hAnsi="Arial" w:cs="Arial"/>
          <w:lang w:val="en-GB"/>
        </w:rPr>
        <w:t>The model can be useful in the workplace because it encourages managers to understand what emotions may be communicating. For example, if a team is frustrated, a manager could consider whether the frustration is caused by a problem with work processes rather than immediately seeing it as poor employee behaviour. However, the main limitation is that ability-based EI tests can be more difficult and time-consuming to use in everyday management. In comparison, Goleman's model provides simpler competencies that managers can apply directly through coaching, feedback and workplace training.</w:t>
      </w:r>
    </w:p>
    <w:p w14:paraId="6F9ECE4E" w14:textId="08D50E32" w:rsidR="005103E8" w:rsidRPr="005F729C" w:rsidRDefault="005103E8" w:rsidP="005F729C">
      <w:pPr>
        <w:pStyle w:val="Heading2"/>
        <w:ind w:firstLine="708"/>
        <w:rPr>
          <w:rFonts w:ascii="Arial" w:hAnsi="Arial" w:cs="Arial"/>
          <w:b/>
          <w:bCs/>
          <w:color w:val="auto"/>
          <w:sz w:val="24"/>
          <w:szCs w:val="24"/>
          <w:lang w:val="en-GB"/>
        </w:rPr>
      </w:pPr>
      <w:bookmarkStart w:id="4" w:name="_Toc237983980"/>
      <w:r w:rsidRPr="005F729C">
        <w:rPr>
          <w:rFonts w:ascii="Arial" w:hAnsi="Arial" w:cs="Arial"/>
          <w:b/>
          <w:bCs/>
          <w:color w:val="auto"/>
          <w:sz w:val="24"/>
          <w:szCs w:val="24"/>
          <w:lang w:val="en-GB"/>
        </w:rPr>
        <w:t>2.3</w:t>
      </w:r>
      <w:r w:rsidR="00720272" w:rsidRPr="005F729C">
        <w:rPr>
          <w:rFonts w:ascii="Arial" w:hAnsi="Arial" w:cs="Arial"/>
          <w:b/>
          <w:bCs/>
          <w:color w:val="auto"/>
          <w:sz w:val="24"/>
          <w:szCs w:val="24"/>
          <w:lang w:val="en-GB"/>
        </w:rPr>
        <w:t xml:space="preserve"> Bar-On's Emotional-Social Intelligence Model</w:t>
      </w:r>
      <w:bookmarkEnd w:id="4"/>
    </w:p>
    <w:p w14:paraId="29C7C949" w14:textId="1F84E513" w:rsidR="00720272" w:rsidRPr="00720272" w:rsidRDefault="005103E8" w:rsidP="00720272">
      <w:pPr>
        <w:spacing w:line="360" w:lineRule="auto"/>
        <w:ind w:firstLine="708"/>
        <w:jc w:val="both"/>
        <w:rPr>
          <w:rFonts w:ascii="Arial" w:hAnsi="Arial" w:cs="Arial"/>
          <w:lang w:val="en-GB"/>
        </w:rPr>
      </w:pPr>
      <w:r w:rsidRPr="005103E8">
        <w:rPr>
          <w:rFonts w:ascii="Arial" w:hAnsi="Arial" w:cs="Arial"/>
          <w:lang w:val="en-GB"/>
        </w:rPr>
        <w:t>Bar-On's model adopts a broader conceptualisation of emotional-social intelligence, incorporating interpersonal and intrapersonal capabilities alongside adaptability and stress-management characteristics (Ackley, 2016).</w:t>
      </w:r>
      <w:r w:rsidR="00720272">
        <w:rPr>
          <w:rFonts w:ascii="Arial" w:hAnsi="Arial" w:cs="Arial"/>
          <w:lang w:val="en-GB"/>
        </w:rPr>
        <w:t xml:space="preserve"> </w:t>
      </w:r>
      <w:r w:rsidR="00720272" w:rsidRPr="00720272">
        <w:rPr>
          <w:rFonts w:ascii="Arial" w:hAnsi="Arial" w:cs="Arial"/>
          <w:lang w:val="en-GB"/>
        </w:rPr>
        <w:t>Bar-On's (2006) model focuses on emotional and social intelligence (ESI). It explains how people understand themselves and others, build relationships and deal with pressure and everyday challenges. The model is measured using the Emotional Quotient Inventory (EQ-</w:t>
      </w:r>
      <w:proofErr w:type="spellStart"/>
      <w:r w:rsidR="00720272" w:rsidRPr="00720272">
        <w:rPr>
          <w:rFonts w:ascii="Arial" w:hAnsi="Arial" w:cs="Arial"/>
          <w:lang w:val="en-GB"/>
        </w:rPr>
        <w:t>i</w:t>
      </w:r>
      <w:proofErr w:type="spellEnd"/>
      <w:r w:rsidR="00720272" w:rsidRPr="00720272">
        <w:rPr>
          <w:rFonts w:ascii="Arial" w:hAnsi="Arial" w:cs="Arial"/>
          <w:lang w:val="en-GB"/>
        </w:rPr>
        <w:t>) and includes five main areas: intrapersonal skills, interpersonal skills, adaptability, stress management and general mood (Bar-On, 2006).</w:t>
      </w:r>
    </w:p>
    <w:p w14:paraId="7081C936" w14:textId="77777777" w:rsidR="00720272" w:rsidRPr="00720272" w:rsidRDefault="00720272" w:rsidP="00720272">
      <w:pPr>
        <w:spacing w:line="360" w:lineRule="auto"/>
        <w:ind w:firstLine="708"/>
        <w:jc w:val="both"/>
        <w:rPr>
          <w:rFonts w:ascii="Arial" w:hAnsi="Arial" w:cs="Arial"/>
          <w:lang w:val="en-GB"/>
        </w:rPr>
      </w:pPr>
      <w:r w:rsidRPr="00720272">
        <w:rPr>
          <w:rFonts w:ascii="Arial" w:hAnsi="Arial" w:cs="Arial"/>
          <w:lang w:val="en-GB"/>
        </w:rPr>
        <w:t xml:space="preserve">One important strength of Bar-On's model is its focus on adaptability and stress management. These areas are useful in the workplace because employees often have to deal with change, pressure, heavy workloads and conflict. The model therefore connects emotional intelligence with an employee's ability to cope with difficult situations and maintain their well-being. Bar-On (2006) also suggests that emotional-social intelligence can develop </w:t>
      </w:r>
      <w:r w:rsidRPr="00720272">
        <w:rPr>
          <w:rFonts w:ascii="Arial" w:hAnsi="Arial" w:cs="Arial"/>
          <w:lang w:val="en-GB"/>
        </w:rPr>
        <w:lastRenderedPageBreak/>
        <w:t>with age and life experience, which may be relevant when managing employees from different generations.</w:t>
      </w:r>
    </w:p>
    <w:p w14:paraId="3E1118B3" w14:textId="77777777" w:rsidR="00720272" w:rsidRPr="00720272" w:rsidRDefault="00720272" w:rsidP="00720272">
      <w:pPr>
        <w:spacing w:line="360" w:lineRule="auto"/>
        <w:ind w:firstLine="708"/>
        <w:jc w:val="both"/>
        <w:rPr>
          <w:rFonts w:ascii="Arial" w:hAnsi="Arial" w:cs="Arial"/>
          <w:lang w:val="en-GB"/>
        </w:rPr>
      </w:pPr>
      <w:r w:rsidRPr="00720272">
        <w:rPr>
          <w:rFonts w:ascii="Arial" w:hAnsi="Arial" w:cs="Arial"/>
          <w:lang w:val="en-GB"/>
        </w:rPr>
        <w:t>However, the EQ-</w:t>
      </w:r>
      <w:proofErr w:type="spellStart"/>
      <w:r w:rsidRPr="00720272">
        <w:rPr>
          <w:rFonts w:ascii="Arial" w:hAnsi="Arial" w:cs="Arial"/>
          <w:lang w:val="en-GB"/>
        </w:rPr>
        <w:t>i</w:t>
      </w:r>
      <w:proofErr w:type="spellEnd"/>
      <w:r w:rsidRPr="00720272">
        <w:rPr>
          <w:rFonts w:ascii="Arial" w:hAnsi="Arial" w:cs="Arial"/>
          <w:lang w:val="en-GB"/>
        </w:rPr>
        <w:t xml:space="preserve"> is based mainly on self-reporting. This means that employees may not always give an accurate picture of their own emotional and social abilities. Their answers may also be influenced by personal, cultural or social expectations (Bar-On, 2006).</w:t>
      </w:r>
    </w:p>
    <w:p w14:paraId="30ED5D13" w14:textId="77777777" w:rsidR="00720272" w:rsidRDefault="00720272" w:rsidP="00720272">
      <w:pPr>
        <w:spacing w:line="360" w:lineRule="auto"/>
        <w:ind w:firstLine="708"/>
        <w:jc w:val="both"/>
        <w:rPr>
          <w:rFonts w:ascii="Arial" w:hAnsi="Arial" w:cs="Arial"/>
          <w:lang w:val="en-GB"/>
        </w:rPr>
      </w:pPr>
      <w:r w:rsidRPr="00720272">
        <w:rPr>
          <w:rFonts w:ascii="Arial" w:hAnsi="Arial" w:cs="Arial"/>
          <w:lang w:val="en-GB"/>
        </w:rPr>
        <w:t>Overall, the three EI models provide different but useful perspectives. Goleman's model is practical and focuses on workplace behaviours and leadership skills. Mayer and Salovey's model provides a clearer focus on emotional abilities and measurement. Bar-On's model adds greater emphasis on stress management, adaptability and well-being. Together, these models provide a useful foundation for understanding and developing emotional intelligence in the workplace.</w:t>
      </w:r>
    </w:p>
    <w:p w14:paraId="0D07EF40" w14:textId="6CD32BA6" w:rsidR="00147902" w:rsidRPr="005F729C" w:rsidRDefault="00147902" w:rsidP="005F729C">
      <w:pPr>
        <w:pStyle w:val="Heading2"/>
        <w:ind w:firstLine="708"/>
        <w:rPr>
          <w:rFonts w:ascii="Arial" w:hAnsi="Arial" w:cs="Arial"/>
          <w:b/>
          <w:bCs/>
          <w:color w:val="auto"/>
          <w:sz w:val="24"/>
          <w:szCs w:val="24"/>
          <w:lang w:val="en-GB"/>
        </w:rPr>
      </w:pPr>
      <w:bookmarkStart w:id="5" w:name="_Toc237983981"/>
      <w:r w:rsidRPr="005F729C">
        <w:rPr>
          <w:rFonts w:ascii="Arial" w:hAnsi="Arial" w:cs="Arial"/>
          <w:b/>
          <w:bCs/>
          <w:color w:val="auto"/>
          <w:sz w:val="24"/>
          <w:szCs w:val="24"/>
          <w:lang w:val="en-GB"/>
        </w:rPr>
        <w:t>2.4 EI, Communication and Conflict Management</w:t>
      </w:r>
      <w:bookmarkEnd w:id="5"/>
    </w:p>
    <w:p w14:paraId="20577B28" w14:textId="77777777" w:rsidR="00AD5D09" w:rsidRPr="00AD5D09" w:rsidRDefault="00AD5D09" w:rsidP="00AD5D09">
      <w:pPr>
        <w:spacing w:line="360" w:lineRule="auto"/>
        <w:ind w:firstLine="708"/>
        <w:jc w:val="both"/>
        <w:rPr>
          <w:rFonts w:ascii="Arial" w:hAnsi="Arial" w:cs="Arial"/>
          <w:lang w:val="en-GB"/>
        </w:rPr>
      </w:pPr>
      <w:r w:rsidRPr="00AD5D09">
        <w:rPr>
          <w:rFonts w:ascii="Arial" w:hAnsi="Arial" w:cs="Arial"/>
          <w:lang w:val="en-GB"/>
        </w:rPr>
        <w:t>Self-awareness and empathy are important parts of all three emotional intelligence models and can improve communication in the workplace. Employees who understand their own emotions before having a difficult conversation are less likely to react negatively. At the same time, empathy helps employees recognise how others may be feeling and adjust their communication accordingly (Goleman, 1998).</w:t>
      </w:r>
    </w:p>
    <w:p w14:paraId="571C6068" w14:textId="77777777" w:rsidR="00AD5D09" w:rsidRPr="00AD5D09" w:rsidRDefault="00AD5D09" w:rsidP="00AD5D09">
      <w:pPr>
        <w:spacing w:line="360" w:lineRule="auto"/>
        <w:ind w:firstLine="708"/>
        <w:jc w:val="both"/>
        <w:rPr>
          <w:rFonts w:ascii="Arial" w:hAnsi="Arial" w:cs="Arial"/>
          <w:lang w:val="en-GB"/>
        </w:rPr>
      </w:pPr>
      <w:r w:rsidRPr="00AD5D09">
        <w:rPr>
          <w:rFonts w:ascii="Arial" w:hAnsi="Arial" w:cs="Arial"/>
          <w:lang w:val="en-GB"/>
        </w:rPr>
        <w:t>EI can also help managers deal with workplace conflict. For example, controlling an emotional reaction can prevent a disagreement from becoming worse, while understanding the reasons behind another person's frustration can help the manager respond more effectively (Mayer, Caruso and Salovey, 2016). This allows conflict to be viewed as a problem that needs to be solved rather than as a personal argument.</w:t>
      </w:r>
    </w:p>
    <w:p w14:paraId="76AB5C6E" w14:textId="77777777" w:rsidR="00AD5D09" w:rsidRDefault="00AD5D09" w:rsidP="00AD5D09">
      <w:pPr>
        <w:spacing w:line="360" w:lineRule="auto"/>
        <w:ind w:firstLine="708"/>
        <w:jc w:val="both"/>
        <w:rPr>
          <w:rFonts w:ascii="Arial" w:hAnsi="Arial" w:cs="Arial"/>
          <w:lang w:val="en-GB"/>
        </w:rPr>
      </w:pPr>
      <w:r w:rsidRPr="00AD5D09">
        <w:rPr>
          <w:rFonts w:ascii="Arial" w:hAnsi="Arial" w:cs="Arial"/>
          <w:lang w:val="en-GB"/>
        </w:rPr>
        <w:t>This is relevant to the department's experience, where improved conflict resolution followed the use of active listening, identifying emotions and taking a short pause before responding. These practices combine emotional intelligence with mindfulness and can help employees communicate more calmly and constructively.</w:t>
      </w:r>
    </w:p>
    <w:p w14:paraId="4DAF6B98" w14:textId="1C51FA87" w:rsidR="00471C2C" w:rsidRPr="005F729C" w:rsidRDefault="00471C2C" w:rsidP="005F729C">
      <w:pPr>
        <w:pStyle w:val="Heading2"/>
        <w:ind w:firstLine="708"/>
        <w:rPr>
          <w:rFonts w:ascii="Arial" w:hAnsi="Arial" w:cs="Arial"/>
          <w:b/>
          <w:bCs/>
          <w:color w:val="auto"/>
          <w:sz w:val="24"/>
          <w:szCs w:val="24"/>
          <w:lang w:val="en-GB"/>
        </w:rPr>
      </w:pPr>
      <w:bookmarkStart w:id="6" w:name="_Toc237983982"/>
      <w:r w:rsidRPr="005F729C">
        <w:rPr>
          <w:rFonts w:ascii="Arial" w:hAnsi="Arial" w:cs="Arial"/>
          <w:b/>
          <w:bCs/>
          <w:color w:val="auto"/>
          <w:sz w:val="24"/>
          <w:szCs w:val="24"/>
          <w:lang w:val="en-GB"/>
        </w:rPr>
        <w:t>2.5 EI, Leadership and Decision-Making</w:t>
      </w:r>
      <w:bookmarkEnd w:id="6"/>
    </w:p>
    <w:p w14:paraId="38A4D3C4" w14:textId="77777777" w:rsidR="00471C2C" w:rsidRPr="00471C2C" w:rsidRDefault="00471C2C" w:rsidP="00471C2C">
      <w:pPr>
        <w:spacing w:line="360" w:lineRule="auto"/>
        <w:ind w:firstLine="708"/>
        <w:jc w:val="both"/>
        <w:rPr>
          <w:rFonts w:ascii="Arial" w:hAnsi="Arial" w:cs="Arial"/>
          <w:lang w:val="en-GB"/>
        </w:rPr>
      </w:pPr>
      <w:r w:rsidRPr="00471C2C">
        <w:rPr>
          <w:rFonts w:ascii="Arial" w:hAnsi="Arial" w:cs="Arial"/>
          <w:lang w:val="en-GB"/>
        </w:rPr>
        <w:t xml:space="preserve">In leadership, emotional intelligence can help managers build trust and develop positive relationships with their teams. Leaders who have good social awareness and relationship-management skills are more likely to understand their employees, motivate them and create a safe environment where people feel comfortable sharing ideas and concerns. This is known as psychological safety. Edmondson (1999) explains that </w:t>
      </w:r>
      <w:r w:rsidRPr="00471C2C">
        <w:rPr>
          <w:rFonts w:ascii="Arial" w:hAnsi="Arial" w:cs="Arial"/>
          <w:lang w:val="en-GB"/>
        </w:rPr>
        <w:lastRenderedPageBreak/>
        <w:t>psychological safety means employees feel able to speak up, ask questions and take interpersonal risks without fear of negative consequences. Psychologically safe teams are more likely to learn, share ideas and improve their performance.</w:t>
      </w:r>
    </w:p>
    <w:p w14:paraId="265CE3CA" w14:textId="77777777" w:rsidR="00471C2C" w:rsidRPr="00471C2C" w:rsidRDefault="00471C2C" w:rsidP="00471C2C">
      <w:pPr>
        <w:spacing w:line="360" w:lineRule="auto"/>
        <w:ind w:firstLine="708"/>
        <w:jc w:val="both"/>
        <w:rPr>
          <w:rFonts w:ascii="Arial" w:hAnsi="Arial" w:cs="Arial"/>
          <w:lang w:val="en-GB"/>
        </w:rPr>
      </w:pPr>
      <w:r w:rsidRPr="00471C2C">
        <w:rPr>
          <w:rFonts w:ascii="Arial" w:hAnsi="Arial" w:cs="Arial"/>
          <w:lang w:val="en-GB"/>
        </w:rPr>
        <w:t>EI can also support decision-making. Mayer and Salovey's model suggests that emotions can provide useful information when making decisions. For example, a manager's concern about a proposed change may highlight a possible problem that needs further investigation. However, emotions should not be the only basis for important decisions. Leaders should combine emotional information with facts, evidence and careful analysis to reduce the risk of bias.</w:t>
      </w:r>
    </w:p>
    <w:p w14:paraId="549B9133" w14:textId="77777777" w:rsidR="00471C2C" w:rsidRPr="00471C2C" w:rsidRDefault="00471C2C" w:rsidP="00471C2C">
      <w:pPr>
        <w:spacing w:line="360" w:lineRule="auto"/>
        <w:ind w:firstLine="708"/>
        <w:jc w:val="both"/>
        <w:rPr>
          <w:rFonts w:ascii="Arial" w:hAnsi="Arial" w:cs="Arial"/>
          <w:lang w:val="en-GB"/>
        </w:rPr>
      </w:pPr>
      <w:r w:rsidRPr="00471C2C">
        <w:rPr>
          <w:rFonts w:ascii="Arial" w:hAnsi="Arial" w:cs="Arial"/>
          <w:lang w:val="en-GB"/>
        </w:rPr>
        <w:t>Mindfulness can support these EI skills by helping people focus on the present moment and become more aware of their thoughts and emotions. Good et al. (2016) suggest that mindfulness can improve emotional regulation and reduce automatic or reactive responses. For example, a manager could take a short pause before replying to an angry email rather than responding immediately. Similarly, a short period of reflection before a team meeting can help a manager become more aware of their emotions and prepare to listen to others.</w:t>
      </w:r>
    </w:p>
    <w:p w14:paraId="6F1E430B" w14:textId="77777777" w:rsidR="00471C2C" w:rsidRPr="00AB013C" w:rsidRDefault="00471C2C" w:rsidP="00471C2C">
      <w:pPr>
        <w:spacing w:line="360" w:lineRule="auto"/>
        <w:ind w:firstLine="708"/>
        <w:jc w:val="both"/>
        <w:rPr>
          <w:rFonts w:ascii="Arial" w:hAnsi="Arial" w:cs="Arial"/>
          <w:lang w:val="en-GB"/>
        </w:rPr>
      </w:pPr>
      <w:r w:rsidRPr="00471C2C">
        <w:rPr>
          <w:rFonts w:ascii="Arial" w:hAnsi="Arial" w:cs="Arial"/>
          <w:lang w:val="en-GB"/>
        </w:rPr>
        <w:t>For the department, this suggests that EI and mindfulness should be included together in leadership development. EI can provide employees with practical emotional skills, while mindfulness can help them use these skills more effectively, especially during stressful or difficult situations (Good et al., 2016).</w:t>
      </w:r>
    </w:p>
    <w:p w14:paraId="42817CD7" w14:textId="77777777" w:rsidR="002D09EB" w:rsidRDefault="002D09EB" w:rsidP="002D09EB">
      <w:pPr>
        <w:spacing w:line="360" w:lineRule="auto"/>
        <w:ind w:firstLine="708"/>
        <w:jc w:val="both"/>
        <w:rPr>
          <w:rFonts w:ascii="Arial" w:hAnsi="Arial" w:cs="Arial"/>
          <w:lang w:val="en-GB"/>
        </w:rPr>
      </w:pPr>
      <w:r w:rsidRPr="002D09EB">
        <w:rPr>
          <w:rFonts w:ascii="Arial" w:hAnsi="Arial" w:cs="Arial"/>
          <w:lang w:val="en-GB"/>
        </w:rPr>
        <w:t>The SMT should also understand that emotional intelligence alone cannot create a positive workplace. Managers may have strong EI skills, but it can still be difficult to build a supportive and safe team when organisational systems focus mainly on targets and performance. Therefore, EI should be included in recruitment, performance reviews, feedback from multiple sources (such as colleagues, managers and subordinates), and leadership training. This would help make emotional intelligence part of the organisation’s overall culture rather than relying only on individual managers.</w:t>
      </w:r>
    </w:p>
    <w:p w14:paraId="55C0CD44" w14:textId="61A2ED96" w:rsidR="002D09EB" w:rsidRPr="005F729C" w:rsidRDefault="00AB013C" w:rsidP="005F729C">
      <w:pPr>
        <w:pStyle w:val="Heading1"/>
        <w:ind w:firstLine="708"/>
        <w:rPr>
          <w:rFonts w:ascii="Arial" w:hAnsi="Arial" w:cs="Arial"/>
          <w:b/>
          <w:bCs/>
          <w:color w:val="auto"/>
          <w:sz w:val="24"/>
          <w:szCs w:val="24"/>
          <w:lang w:val="en-GB"/>
        </w:rPr>
      </w:pPr>
      <w:bookmarkStart w:id="7" w:name="_Toc237983983"/>
      <w:r w:rsidRPr="005F729C">
        <w:rPr>
          <w:rFonts w:ascii="Arial" w:hAnsi="Arial" w:cs="Arial"/>
          <w:b/>
          <w:bCs/>
          <w:color w:val="auto"/>
          <w:sz w:val="24"/>
          <w:szCs w:val="24"/>
          <w:lang w:val="en-GB"/>
        </w:rPr>
        <w:t>3. Managing a Multigenerational Workforce</w:t>
      </w:r>
      <w:bookmarkEnd w:id="7"/>
    </w:p>
    <w:p w14:paraId="6F6BB51C" w14:textId="4F409420" w:rsidR="002D09EB" w:rsidRPr="002D09EB" w:rsidRDefault="002D09EB" w:rsidP="00471C2C">
      <w:pPr>
        <w:spacing w:line="360" w:lineRule="auto"/>
        <w:ind w:firstLine="708"/>
        <w:jc w:val="both"/>
        <w:rPr>
          <w:rFonts w:ascii="Arial" w:hAnsi="Arial" w:cs="Arial"/>
          <w:lang w:val="en-GB"/>
        </w:rPr>
      </w:pPr>
      <w:r w:rsidRPr="002D09EB">
        <w:rPr>
          <w:rFonts w:ascii="Arial" w:hAnsi="Arial" w:cs="Arial"/>
          <w:lang w:val="en-GB"/>
        </w:rPr>
        <w:t xml:space="preserve">Intelligent People (2026) describes Generation X as valuing autonomy and work-life balance, Millennials as emphasising flexibility and personal growth, and Generation Z as prioritising work-life balance and meaningful work. However, such generational descriptions should be interpreted cautiously because employees within the same generation are not </w:t>
      </w:r>
      <w:r w:rsidRPr="002D09EB">
        <w:rPr>
          <w:rFonts w:ascii="Arial" w:hAnsi="Arial" w:cs="Arial"/>
          <w:lang w:val="en-GB"/>
        </w:rPr>
        <w:lastRenderedPageBreak/>
        <w:t>homogeneous. Costanza and Finkelstein (2015) found limited robust evidence for widespread generational differences in workplace characteristics. Therefore, managers should use generational research as a starting point for understanding workforce diversity rather than as a basis for stereotyping individual employees.</w:t>
      </w:r>
    </w:p>
    <w:p w14:paraId="29624F46" w14:textId="6CF75A85" w:rsidR="00471C2C" w:rsidRDefault="00B575EC" w:rsidP="00AD5D09">
      <w:pPr>
        <w:spacing w:line="360" w:lineRule="auto"/>
        <w:ind w:firstLine="708"/>
        <w:jc w:val="both"/>
        <w:rPr>
          <w:rFonts w:ascii="Arial" w:hAnsi="Arial" w:cs="Arial"/>
          <w:lang w:val="en-GB"/>
        </w:rPr>
      </w:pPr>
      <w:r w:rsidRPr="00B575EC">
        <w:rPr>
          <w:rFonts w:ascii="Arial" w:hAnsi="Arial" w:cs="Arial"/>
          <w:lang w:val="en-GB"/>
        </w:rPr>
        <w:t xml:space="preserve">Contemporary organisations increasingly comprise employees from different generational cohorts working alongside one another. These employees may have been shaped by different socio-economic conditions, technologies and life experiences. Although generational categories are broad and should not be treated as fixed characteristics, research suggests that differences in workplace expectations can have implications for recruitment, management and employee retention. For example, </w:t>
      </w:r>
      <w:proofErr w:type="spellStart"/>
      <w:r w:rsidRPr="00B575EC">
        <w:rPr>
          <w:rFonts w:ascii="Arial" w:hAnsi="Arial" w:cs="Arial"/>
          <w:lang w:val="en-GB"/>
        </w:rPr>
        <w:t>Kraght</w:t>
      </w:r>
      <w:proofErr w:type="spellEnd"/>
      <w:r w:rsidRPr="00B575EC">
        <w:rPr>
          <w:rFonts w:ascii="Arial" w:hAnsi="Arial" w:cs="Arial"/>
          <w:lang w:val="en-GB"/>
        </w:rPr>
        <w:t xml:space="preserve"> and Brøndum (2025) identify differences between Generation Z and employers in areas such as workplace flexibility, leadership opportunities and career progression.</w:t>
      </w:r>
    </w:p>
    <w:p w14:paraId="581EEED4" w14:textId="50BBCDB7" w:rsidR="00B575EC" w:rsidRPr="005F729C" w:rsidRDefault="00B575EC" w:rsidP="005F729C">
      <w:pPr>
        <w:pStyle w:val="Heading2"/>
        <w:ind w:firstLine="708"/>
        <w:rPr>
          <w:rFonts w:ascii="Arial" w:hAnsi="Arial" w:cs="Arial"/>
          <w:b/>
          <w:bCs/>
          <w:color w:val="auto"/>
          <w:sz w:val="24"/>
          <w:szCs w:val="24"/>
        </w:rPr>
      </w:pPr>
      <w:bookmarkStart w:id="8" w:name="_Toc237983984"/>
      <w:r w:rsidRPr="005F729C">
        <w:rPr>
          <w:rFonts w:ascii="Arial" w:hAnsi="Arial" w:cs="Arial"/>
          <w:b/>
          <w:bCs/>
          <w:color w:val="auto"/>
          <w:sz w:val="24"/>
          <w:szCs w:val="24"/>
        </w:rPr>
        <w:t>3.</w:t>
      </w:r>
      <w:r w:rsidRPr="005F729C">
        <w:rPr>
          <w:rFonts w:ascii="Arial" w:hAnsi="Arial" w:cs="Arial"/>
          <w:b/>
          <w:bCs/>
          <w:color w:val="auto"/>
          <w:sz w:val="24"/>
          <w:szCs w:val="24"/>
        </w:rPr>
        <w:t>1</w:t>
      </w:r>
      <w:r w:rsidRPr="005F729C">
        <w:rPr>
          <w:rFonts w:ascii="Arial" w:hAnsi="Arial" w:cs="Arial"/>
          <w:b/>
          <w:bCs/>
          <w:color w:val="auto"/>
          <w:sz w:val="24"/>
          <w:szCs w:val="24"/>
        </w:rPr>
        <w:t xml:space="preserve"> Generation X</w:t>
      </w:r>
      <w:bookmarkEnd w:id="8"/>
    </w:p>
    <w:p w14:paraId="69DCD687" w14:textId="79435F7F" w:rsidR="00B575EC" w:rsidRDefault="000E7714" w:rsidP="00AD5D09">
      <w:pPr>
        <w:spacing w:line="360" w:lineRule="auto"/>
        <w:ind w:firstLine="708"/>
        <w:jc w:val="both"/>
        <w:rPr>
          <w:rFonts w:ascii="Arial" w:hAnsi="Arial" w:cs="Arial"/>
          <w:lang w:val="en-GB"/>
        </w:rPr>
      </w:pPr>
      <w:r w:rsidRPr="000E7714">
        <w:rPr>
          <w:rFonts w:ascii="Arial" w:hAnsi="Arial" w:cs="Arial"/>
          <w:lang w:val="en-GB"/>
        </w:rPr>
        <w:t>Generation X generally refers to people born between the mid-1960s and early 1980s. They have experienced significant changes in the workplace and are often described as independent, practical and able to work with limited supervision. Research suggests that this group may value job stability, clear communication and having control over how they complete their tasks (</w:t>
      </w:r>
      <w:proofErr w:type="spellStart"/>
      <w:r w:rsidRPr="000E7714">
        <w:rPr>
          <w:rFonts w:ascii="Arial" w:hAnsi="Arial" w:cs="Arial"/>
          <w:lang w:val="en-GB"/>
        </w:rPr>
        <w:t>Kraght</w:t>
      </w:r>
      <w:proofErr w:type="spellEnd"/>
      <w:r w:rsidRPr="000E7714">
        <w:rPr>
          <w:rFonts w:ascii="Arial" w:hAnsi="Arial" w:cs="Arial"/>
          <w:lang w:val="en-GB"/>
        </w:rPr>
        <w:t xml:space="preserve"> and Brøndum, 2025). They are also reported to show relatively high levels of engagement, which is often linked to their experience and job security (</w:t>
      </w:r>
      <w:proofErr w:type="spellStart"/>
      <w:r w:rsidRPr="000E7714">
        <w:rPr>
          <w:rFonts w:ascii="Arial" w:hAnsi="Arial" w:cs="Arial"/>
          <w:lang w:val="en-GB"/>
        </w:rPr>
        <w:t>FlexJobs</w:t>
      </w:r>
      <w:proofErr w:type="spellEnd"/>
      <w:r w:rsidRPr="000E7714">
        <w:rPr>
          <w:rFonts w:ascii="Arial" w:hAnsi="Arial" w:cs="Arial"/>
          <w:lang w:val="en-GB"/>
        </w:rPr>
        <w:t>, 2025). Many Generation X employees have built up strong workplace knowledge over time, which contributes to confidence in their roles. As they began their careers before digital tools became widely used, they are generally comfortable with both digital and face-to-face communication. Managers can support this group by giving them autonomy, recognising their experience and focusing on results rather than close supervision.</w:t>
      </w:r>
    </w:p>
    <w:p w14:paraId="606B2CF5" w14:textId="3F7E3091" w:rsidR="00AF74E4" w:rsidRPr="005F729C" w:rsidRDefault="00AF74E4" w:rsidP="005F729C">
      <w:pPr>
        <w:pStyle w:val="Heading2"/>
        <w:ind w:firstLine="708"/>
        <w:rPr>
          <w:rFonts w:ascii="Arial" w:hAnsi="Arial" w:cs="Arial"/>
          <w:b/>
          <w:bCs/>
          <w:color w:val="auto"/>
          <w:sz w:val="24"/>
          <w:szCs w:val="24"/>
          <w:lang w:val="en-GB"/>
        </w:rPr>
      </w:pPr>
      <w:bookmarkStart w:id="9" w:name="_Toc237983985"/>
      <w:r w:rsidRPr="005F729C">
        <w:rPr>
          <w:rFonts w:ascii="Arial" w:hAnsi="Arial" w:cs="Arial"/>
          <w:b/>
          <w:bCs/>
          <w:color w:val="auto"/>
          <w:sz w:val="24"/>
          <w:szCs w:val="24"/>
          <w:lang w:val="en-GB"/>
        </w:rPr>
        <w:t>3.2 Generation Y</w:t>
      </w:r>
      <w:bookmarkEnd w:id="9"/>
    </w:p>
    <w:p w14:paraId="61ABA37E" w14:textId="25C35E71" w:rsidR="00AF74E4" w:rsidRDefault="00AF74E4" w:rsidP="00AD5D09">
      <w:pPr>
        <w:spacing w:line="360" w:lineRule="auto"/>
        <w:ind w:firstLine="708"/>
        <w:jc w:val="both"/>
        <w:rPr>
          <w:rFonts w:ascii="Arial" w:hAnsi="Arial" w:cs="Arial"/>
          <w:lang w:val="en-GB"/>
        </w:rPr>
      </w:pPr>
      <w:r w:rsidRPr="00AF74E4">
        <w:rPr>
          <w:rFonts w:ascii="Arial" w:hAnsi="Arial" w:cs="Arial"/>
          <w:lang w:val="en-GB"/>
        </w:rPr>
        <w:t>Generation Y, also known as Millennials, generally refers to people born between the early 1980s and mid-1990s. They entered the workplace during a time of rapid technological development and economic change. Millennials are often associated with valuing flexibility, career development, work-life balance and meaningful work. They are also generally comfortable using digital communication and collaboration tools and may appreciate flexible or hybrid working arrangements. Some workplace surveys have reported lower levels of engagement among Millennials compared with older employees, which may be linked to concerns about career development, recognition and support from managers (</w:t>
      </w:r>
      <w:proofErr w:type="spellStart"/>
      <w:r w:rsidRPr="00AF74E4">
        <w:rPr>
          <w:rFonts w:ascii="Arial" w:hAnsi="Arial" w:cs="Arial"/>
          <w:lang w:val="en-GB"/>
        </w:rPr>
        <w:t>FlexJobs</w:t>
      </w:r>
      <w:proofErr w:type="spellEnd"/>
      <w:r w:rsidRPr="00AF74E4">
        <w:rPr>
          <w:rFonts w:ascii="Arial" w:hAnsi="Arial" w:cs="Arial"/>
          <w:lang w:val="en-GB"/>
        </w:rPr>
        <w:t xml:space="preserve">, </w:t>
      </w:r>
      <w:r w:rsidRPr="00AF74E4">
        <w:rPr>
          <w:rFonts w:ascii="Arial" w:hAnsi="Arial" w:cs="Arial"/>
          <w:lang w:val="en-GB"/>
        </w:rPr>
        <w:lastRenderedPageBreak/>
        <w:t>2025).</w:t>
      </w:r>
      <w:r>
        <w:rPr>
          <w:rFonts w:ascii="Arial" w:hAnsi="Arial" w:cs="Arial"/>
          <w:lang w:val="en-GB"/>
        </w:rPr>
        <w:t xml:space="preserve"> </w:t>
      </w:r>
      <w:r w:rsidRPr="00AF74E4">
        <w:rPr>
          <w:rFonts w:ascii="Arial" w:hAnsi="Arial" w:cs="Arial"/>
          <w:lang w:val="en-GB"/>
        </w:rPr>
        <w:t>Managers can support this group through regular feedback, development opportunities and clear career pathways.</w:t>
      </w:r>
    </w:p>
    <w:p w14:paraId="424F0617" w14:textId="5F56E2EC" w:rsidR="00AF74E4" w:rsidRPr="005F729C" w:rsidRDefault="00AF74E4" w:rsidP="005F729C">
      <w:pPr>
        <w:pStyle w:val="Heading2"/>
        <w:ind w:firstLine="708"/>
        <w:rPr>
          <w:rFonts w:ascii="Arial" w:hAnsi="Arial" w:cs="Arial"/>
          <w:b/>
          <w:bCs/>
          <w:color w:val="auto"/>
          <w:sz w:val="24"/>
          <w:szCs w:val="24"/>
          <w:lang w:val="en-GB"/>
        </w:rPr>
      </w:pPr>
      <w:bookmarkStart w:id="10" w:name="_Toc237983986"/>
      <w:r w:rsidRPr="005F729C">
        <w:rPr>
          <w:rFonts w:ascii="Arial" w:hAnsi="Arial" w:cs="Arial"/>
          <w:b/>
          <w:bCs/>
          <w:color w:val="auto"/>
          <w:sz w:val="24"/>
          <w:szCs w:val="24"/>
          <w:lang w:val="en-GB"/>
        </w:rPr>
        <w:t>3.3 Generation Z</w:t>
      </w:r>
      <w:bookmarkEnd w:id="10"/>
    </w:p>
    <w:p w14:paraId="4201E4A7" w14:textId="5610DE07" w:rsidR="00AF74E4" w:rsidRDefault="00AF74E4" w:rsidP="00AD5D09">
      <w:pPr>
        <w:spacing w:line="360" w:lineRule="auto"/>
        <w:ind w:firstLine="708"/>
        <w:jc w:val="both"/>
        <w:rPr>
          <w:rFonts w:ascii="Arial" w:hAnsi="Arial" w:cs="Arial"/>
          <w:lang w:val="en-GB"/>
        </w:rPr>
      </w:pPr>
      <w:r w:rsidRPr="00AF74E4">
        <w:rPr>
          <w:rFonts w:ascii="Arial" w:hAnsi="Arial" w:cs="Arial"/>
          <w:lang w:val="en-GB"/>
        </w:rPr>
        <w:t xml:space="preserve">Generation Z refers to people born from the mid-1990s to the early 2010s. They have grown up using digital technology and are usually confident with online tools and communication. Research shows that Gen Z employees often value fair pay, good benefits, flexible working, mental health support and meaningful work (Zahra, 2025). They may prefer frequent, simple feedback instead of waiting for yearly performance reviews. Allowing them some control over how they plan and complete their work can also improve motivation (Zahra, 2025). However, managers should not assume all Gen Z employees are the same. </w:t>
      </w:r>
      <w:proofErr w:type="spellStart"/>
      <w:r w:rsidRPr="00AF74E4">
        <w:rPr>
          <w:rFonts w:ascii="Arial" w:hAnsi="Arial" w:cs="Arial"/>
          <w:lang w:val="en-GB"/>
        </w:rPr>
        <w:t>Kraght</w:t>
      </w:r>
      <w:proofErr w:type="spellEnd"/>
      <w:r w:rsidRPr="00AF74E4">
        <w:rPr>
          <w:rFonts w:ascii="Arial" w:hAnsi="Arial" w:cs="Arial"/>
          <w:lang w:val="en-GB"/>
        </w:rPr>
        <w:t xml:space="preserve"> and Brøndum (2025) note that there can be differences between what employers expect and what Gen Z employees want, especially in areas like feedback, leadership and flexibility. Therefore, managers should talk with employees directly and adjust their approach to individual needs.</w:t>
      </w:r>
    </w:p>
    <w:p w14:paraId="58669012" w14:textId="03CC775B" w:rsidR="007D1057" w:rsidRPr="005F729C" w:rsidRDefault="007D1057" w:rsidP="005F729C">
      <w:pPr>
        <w:pStyle w:val="Heading2"/>
        <w:ind w:firstLine="708"/>
        <w:rPr>
          <w:rFonts w:ascii="Arial" w:hAnsi="Arial" w:cs="Arial"/>
          <w:b/>
          <w:bCs/>
          <w:color w:val="auto"/>
          <w:sz w:val="24"/>
          <w:szCs w:val="24"/>
          <w:lang w:val="en-GB"/>
        </w:rPr>
      </w:pPr>
      <w:bookmarkStart w:id="11" w:name="_Toc237983987"/>
      <w:r w:rsidRPr="005F729C">
        <w:rPr>
          <w:rFonts w:ascii="Arial" w:hAnsi="Arial" w:cs="Arial"/>
          <w:b/>
          <w:bCs/>
          <w:color w:val="auto"/>
          <w:sz w:val="24"/>
          <w:szCs w:val="24"/>
          <w:lang w:val="en-GB"/>
        </w:rPr>
        <w:t xml:space="preserve">3.5 Implications for Organisational </w:t>
      </w:r>
      <w:proofErr w:type="spellStart"/>
      <w:r w:rsidRPr="005F729C">
        <w:rPr>
          <w:rFonts w:ascii="Arial" w:hAnsi="Arial" w:cs="Arial"/>
          <w:b/>
          <w:bCs/>
          <w:color w:val="auto"/>
          <w:sz w:val="24"/>
          <w:szCs w:val="24"/>
          <w:lang w:val="en-GB"/>
        </w:rPr>
        <w:t>Effectiveness</w:t>
      </w:r>
      <w:r w:rsidRPr="005F729C">
        <w:rPr>
          <w:rFonts w:ascii="Arial" w:hAnsi="Arial" w:cs="Arial"/>
          <w:b/>
          <w:bCs/>
          <w:color w:val="auto"/>
          <w:sz w:val="24"/>
          <w:szCs w:val="24"/>
          <w:lang w:val="en-GB"/>
        </w:rPr>
        <w:t>x</w:t>
      </w:r>
      <w:bookmarkEnd w:id="11"/>
      <w:proofErr w:type="spellEnd"/>
    </w:p>
    <w:p w14:paraId="6EA1351F" w14:textId="77777777" w:rsidR="007D1057" w:rsidRPr="007D1057" w:rsidRDefault="007D1057" w:rsidP="007D1057">
      <w:pPr>
        <w:spacing w:line="360" w:lineRule="auto"/>
        <w:ind w:firstLine="708"/>
        <w:jc w:val="both"/>
        <w:rPr>
          <w:rFonts w:ascii="Arial" w:hAnsi="Arial" w:cs="Arial"/>
          <w:lang w:val="en-GB"/>
        </w:rPr>
      </w:pPr>
      <w:r w:rsidRPr="007D1057">
        <w:rPr>
          <w:rFonts w:ascii="Arial" w:hAnsi="Arial" w:cs="Arial"/>
          <w:lang w:val="en-GB"/>
        </w:rPr>
        <w:t>Generational differences can affect how well an organisation works. Different communication preferences may sometimes cause misunderstandings. For example, younger employees may prefer regular feedback, while some older employees may prefer more independence and fewer check-ins. Differences in motivation can also affect employee satisfaction and retention if organisations use the same approach for everyone. Differences in experience with technology may create further challenges when teams use new digital tools. If these issues are not managed well, they can lead to misunderstandings, weaker teamwork, poor knowledge sharing and higher staff turnover (Imagine, Johns Hopkins University, 2023).</w:t>
      </w:r>
    </w:p>
    <w:p w14:paraId="397FE9E9" w14:textId="77777777" w:rsidR="007D1057" w:rsidRDefault="007D1057" w:rsidP="007D1057">
      <w:pPr>
        <w:spacing w:line="360" w:lineRule="auto"/>
        <w:ind w:firstLine="708"/>
        <w:jc w:val="both"/>
        <w:rPr>
          <w:rFonts w:ascii="Arial" w:hAnsi="Arial" w:cs="Arial"/>
          <w:lang w:val="en-GB"/>
        </w:rPr>
      </w:pPr>
      <w:r w:rsidRPr="007D1057">
        <w:rPr>
          <w:rFonts w:ascii="Arial" w:hAnsi="Arial" w:cs="Arial"/>
          <w:lang w:val="en-GB"/>
        </w:rPr>
        <w:t>These challenges can happen between different generations, not just between older and younger employees. For example, a Generation X manager may see a Gen Z employee's request for regular feedback as a need for too much support, while the employee may see limited feedback as a lack of interest from the manager. Similarly, recruitment can be affected if organisations do not clearly communicate what they offer. Younger employees may look for clear career progression and flexibility, while other employees may place greater importance on stability and autonomy. Therefore, organisations should communicate clearly about job expectations and avoid assuming that employees from the same generation will have identical needs.</w:t>
      </w:r>
    </w:p>
    <w:p w14:paraId="19CC38E4" w14:textId="77777777" w:rsidR="000877AD" w:rsidRPr="005F729C" w:rsidRDefault="000877AD" w:rsidP="005F729C">
      <w:pPr>
        <w:pStyle w:val="Heading2"/>
        <w:ind w:firstLine="708"/>
        <w:rPr>
          <w:rFonts w:ascii="Arial" w:hAnsi="Arial" w:cs="Arial"/>
          <w:b/>
          <w:bCs/>
          <w:color w:val="auto"/>
          <w:sz w:val="24"/>
          <w:szCs w:val="24"/>
          <w:lang w:val="en-GB"/>
        </w:rPr>
      </w:pPr>
      <w:bookmarkStart w:id="12" w:name="_Toc237983988"/>
      <w:r w:rsidRPr="005F729C">
        <w:rPr>
          <w:rFonts w:ascii="Arial" w:hAnsi="Arial" w:cs="Arial"/>
          <w:b/>
          <w:bCs/>
          <w:color w:val="auto"/>
          <w:sz w:val="24"/>
          <w:szCs w:val="24"/>
          <w:lang w:val="en-GB"/>
        </w:rPr>
        <w:lastRenderedPageBreak/>
        <w:t>3.6 EI and Mindfulness for Inclusive Multigenerational Management</w:t>
      </w:r>
      <w:bookmarkEnd w:id="12"/>
    </w:p>
    <w:p w14:paraId="4AAF46CA" w14:textId="77777777" w:rsidR="000877AD" w:rsidRPr="000877AD" w:rsidRDefault="000877AD" w:rsidP="000877AD">
      <w:pPr>
        <w:spacing w:line="360" w:lineRule="auto"/>
        <w:ind w:firstLine="708"/>
        <w:jc w:val="both"/>
        <w:rPr>
          <w:rFonts w:ascii="Arial" w:hAnsi="Arial" w:cs="Arial"/>
          <w:lang w:val="en-GB"/>
        </w:rPr>
      </w:pPr>
      <w:r w:rsidRPr="000877AD">
        <w:rPr>
          <w:rFonts w:ascii="Arial" w:hAnsi="Arial" w:cs="Arial"/>
          <w:lang w:val="en-GB"/>
        </w:rPr>
        <w:t>Emotional intelligence can help managers work effectively with employees from different generations. Goleman (1998) highlights the importance of understanding others, managing relationships and adapting communication. Managers can use these skills to understand that employees may have different preferences for communication, feedback and recognition. Instead of treating all employees in the same way, managers can consider their individual needs.</w:t>
      </w:r>
    </w:p>
    <w:p w14:paraId="413B838E" w14:textId="77777777" w:rsidR="000877AD" w:rsidRPr="000877AD" w:rsidRDefault="000877AD" w:rsidP="000877AD">
      <w:pPr>
        <w:spacing w:line="360" w:lineRule="auto"/>
        <w:ind w:firstLine="708"/>
        <w:jc w:val="both"/>
        <w:rPr>
          <w:rFonts w:ascii="Arial" w:hAnsi="Arial" w:cs="Arial"/>
          <w:lang w:val="en-GB"/>
        </w:rPr>
      </w:pPr>
      <w:r w:rsidRPr="000877AD">
        <w:rPr>
          <w:rFonts w:ascii="Arial" w:hAnsi="Arial" w:cs="Arial"/>
          <w:lang w:val="en-GB"/>
        </w:rPr>
        <w:t>Mindfulness can also help managers avoid making quick assumptions about employees based on their age or generation. By paying attention and listening carefully, managers can better understand what each employee actually needs (Good et al., 2016). This can help create more respectful working relationships.</w:t>
      </w:r>
    </w:p>
    <w:p w14:paraId="2332C610" w14:textId="77777777" w:rsidR="000877AD" w:rsidRDefault="000877AD" w:rsidP="000877AD">
      <w:pPr>
        <w:spacing w:line="360" w:lineRule="auto"/>
        <w:ind w:firstLine="708"/>
        <w:jc w:val="both"/>
        <w:rPr>
          <w:rFonts w:ascii="Arial" w:hAnsi="Arial" w:cs="Arial"/>
          <w:lang w:val="en-GB"/>
        </w:rPr>
      </w:pPr>
      <w:r w:rsidRPr="000877AD">
        <w:rPr>
          <w:rFonts w:ascii="Arial" w:hAnsi="Arial" w:cs="Arial"/>
          <w:lang w:val="en-GB"/>
        </w:rPr>
        <w:t>EI can also be useful during recruitment because managers can focus on a candidate's skills and abilities rather than making assumptions based on age. In the workplace, emotional intelligence, adaptability and stress management can help managers create a supportive environment. Psychological safety is also important because employees from different generations should feel comfortable sharing ideas, asking questions and raising concerns without fear of negative treatment (Edmondson, 1999). This can support better teamwork, inclusion and communication across the organisation.</w:t>
      </w:r>
    </w:p>
    <w:p w14:paraId="4A4846B2" w14:textId="77777777" w:rsidR="000877AD" w:rsidRPr="005F729C" w:rsidRDefault="000877AD" w:rsidP="005F729C">
      <w:pPr>
        <w:pStyle w:val="Heading1"/>
        <w:ind w:firstLine="708"/>
        <w:rPr>
          <w:rFonts w:ascii="Arial" w:hAnsi="Arial" w:cs="Arial"/>
          <w:b/>
          <w:bCs/>
          <w:color w:val="auto"/>
          <w:sz w:val="24"/>
          <w:szCs w:val="24"/>
          <w:lang w:val="en-GB"/>
        </w:rPr>
      </w:pPr>
      <w:bookmarkStart w:id="13" w:name="_Toc237983989"/>
      <w:r w:rsidRPr="005F729C">
        <w:rPr>
          <w:rFonts w:ascii="Arial" w:hAnsi="Arial" w:cs="Arial"/>
          <w:b/>
          <w:bCs/>
          <w:color w:val="auto"/>
          <w:sz w:val="24"/>
          <w:szCs w:val="24"/>
          <w:lang w:val="en-GB"/>
        </w:rPr>
        <w:t>4. Conclusion</w:t>
      </w:r>
      <w:bookmarkEnd w:id="13"/>
    </w:p>
    <w:p w14:paraId="51CCE55E" w14:textId="77777777" w:rsidR="000877AD" w:rsidRPr="000877AD" w:rsidRDefault="000877AD" w:rsidP="000877AD">
      <w:pPr>
        <w:spacing w:line="360" w:lineRule="auto"/>
        <w:ind w:firstLine="708"/>
        <w:jc w:val="both"/>
        <w:rPr>
          <w:rFonts w:ascii="Arial" w:hAnsi="Arial" w:cs="Arial"/>
          <w:lang w:val="en-GB"/>
        </w:rPr>
      </w:pPr>
      <w:r w:rsidRPr="000877AD">
        <w:rPr>
          <w:rFonts w:ascii="Arial" w:hAnsi="Arial" w:cs="Arial"/>
          <w:lang w:val="en-GB"/>
        </w:rPr>
        <w:t>This report has examined emotional intelligence (EI), mindfulness and the management of a multigenerational workforce. The different EI models developed by Goleman, Mayer and Salovey, and Bar-On provide useful ways of understanding how people manage emotions, communicate, deal with conflict and work with others. The report has also considered Generation X, Millennials and Generation Z and how their different experiences and expectations may influence communication, motivation and management. However, these generational differences should not be used to stereotype individual employees.</w:t>
      </w:r>
    </w:p>
    <w:p w14:paraId="3C8824A9" w14:textId="4AC14EC1" w:rsidR="000877AD" w:rsidRPr="0076559F" w:rsidRDefault="000877AD" w:rsidP="000877AD">
      <w:pPr>
        <w:spacing w:line="360" w:lineRule="auto"/>
        <w:ind w:firstLine="708"/>
        <w:jc w:val="both"/>
        <w:rPr>
          <w:rFonts w:ascii="Arial" w:hAnsi="Arial" w:cs="Arial"/>
          <w:lang w:val="en-GB"/>
        </w:rPr>
      </w:pPr>
      <w:r w:rsidRPr="000877AD">
        <w:rPr>
          <w:rFonts w:ascii="Arial" w:hAnsi="Arial" w:cs="Arial"/>
          <w:lang w:val="en-GB"/>
        </w:rPr>
        <w:t xml:space="preserve">The evidence shows that EI and mindfulness can be useful skills for improving workplace communication, leadership, teamwork and conflict management. They can also help managers create a more supportive and psychologically safe workplace. For the SMT, these skills should be included in leadership development, recruitment and performance management. This can help the organisation improve employee relationships, support </w:t>
      </w:r>
      <w:r w:rsidRPr="000877AD">
        <w:rPr>
          <w:rFonts w:ascii="Arial" w:hAnsi="Arial" w:cs="Arial"/>
          <w:lang w:val="en-GB"/>
        </w:rPr>
        <w:lastRenderedPageBreak/>
        <w:t>different generations and maintain a positive workplace culture as it moves toward</w:t>
      </w:r>
      <w:r w:rsidRPr="0076559F">
        <w:rPr>
          <w:rFonts w:ascii="Arial" w:hAnsi="Arial" w:cs="Arial"/>
          <w:lang w:val="en-GB"/>
        </w:rPr>
        <w:t>s</w:t>
      </w:r>
      <w:r w:rsidR="0076559F" w:rsidRPr="0076559F">
        <w:rPr>
          <w:lang w:val="en-GB"/>
        </w:rPr>
        <w:t xml:space="preserve"> </w:t>
      </w:r>
      <w:r w:rsidR="0076559F" w:rsidRPr="0076559F">
        <w:rPr>
          <w:rFonts w:ascii="Arial" w:hAnsi="Arial" w:cs="Arial"/>
          <w:lang w:val="en-GB"/>
        </w:rPr>
        <w:t>future organisational challenges and strategic priorities.</w:t>
      </w:r>
    </w:p>
    <w:p w14:paraId="251A0C7E" w14:textId="77777777" w:rsidR="000877AD" w:rsidRPr="000877AD" w:rsidRDefault="000877AD" w:rsidP="000877AD">
      <w:pPr>
        <w:spacing w:line="360" w:lineRule="auto"/>
        <w:ind w:firstLine="708"/>
        <w:jc w:val="both"/>
        <w:rPr>
          <w:rFonts w:ascii="Arial" w:hAnsi="Arial" w:cs="Arial"/>
          <w:lang w:val="en-GB"/>
        </w:rPr>
      </w:pPr>
    </w:p>
    <w:p w14:paraId="2C0CD473" w14:textId="77777777" w:rsidR="000877AD" w:rsidRPr="007D1057" w:rsidRDefault="000877AD" w:rsidP="007D1057">
      <w:pPr>
        <w:spacing w:line="360" w:lineRule="auto"/>
        <w:ind w:firstLine="708"/>
        <w:jc w:val="both"/>
        <w:rPr>
          <w:rFonts w:ascii="Arial" w:hAnsi="Arial" w:cs="Arial"/>
          <w:lang w:val="en-GB"/>
        </w:rPr>
      </w:pPr>
    </w:p>
    <w:p w14:paraId="0AB3095C" w14:textId="77777777" w:rsidR="007D1057" w:rsidRPr="00AF74E4" w:rsidRDefault="007D1057" w:rsidP="00AD5D09">
      <w:pPr>
        <w:spacing w:line="360" w:lineRule="auto"/>
        <w:ind w:firstLine="708"/>
        <w:jc w:val="both"/>
        <w:rPr>
          <w:rFonts w:ascii="Arial" w:hAnsi="Arial" w:cs="Arial"/>
          <w:lang w:val="en-GB"/>
        </w:rPr>
      </w:pPr>
    </w:p>
    <w:p w14:paraId="0981F286" w14:textId="77777777" w:rsidR="00471C2C" w:rsidRPr="00471C2C" w:rsidRDefault="00471C2C" w:rsidP="00AD5D09">
      <w:pPr>
        <w:spacing w:line="360" w:lineRule="auto"/>
        <w:ind w:firstLine="708"/>
        <w:jc w:val="both"/>
        <w:rPr>
          <w:rFonts w:ascii="Arial" w:hAnsi="Arial" w:cs="Arial"/>
          <w:b/>
          <w:bCs/>
          <w:lang w:val="en-GB"/>
        </w:rPr>
      </w:pPr>
    </w:p>
    <w:p w14:paraId="6B6B761C" w14:textId="77777777" w:rsidR="00AD5D09" w:rsidRDefault="00AD5D09" w:rsidP="00720272">
      <w:pPr>
        <w:spacing w:line="360" w:lineRule="auto"/>
        <w:ind w:firstLine="708"/>
        <w:jc w:val="both"/>
        <w:rPr>
          <w:rFonts w:ascii="Arial" w:hAnsi="Arial" w:cs="Arial"/>
          <w:b/>
          <w:bCs/>
          <w:lang w:val="en-GB"/>
        </w:rPr>
      </w:pPr>
    </w:p>
    <w:p w14:paraId="1D9C782E" w14:textId="77777777" w:rsidR="00147902" w:rsidRPr="00147902" w:rsidRDefault="00147902" w:rsidP="00720272">
      <w:pPr>
        <w:spacing w:line="360" w:lineRule="auto"/>
        <w:ind w:firstLine="708"/>
        <w:jc w:val="both"/>
        <w:rPr>
          <w:rFonts w:ascii="Arial" w:hAnsi="Arial" w:cs="Arial"/>
          <w:b/>
          <w:bCs/>
          <w:lang w:val="en-GB"/>
        </w:rPr>
      </w:pPr>
    </w:p>
    <w:p w14:paraId="3D5F2E22" w14:textId="77777777" w:rsidR="00EC074D" w:rsidRPr="00EC074D" w:rsidRDefault="00EC074D" w:rsidP="00EC074D">
      <w:pPr>
        <w:spacing w:line="360" w:lineRule="auto"/>
        <w:ind w:firstLine="708"/>
        <w:jc w:val="both"/>
        <w:rPr>
          <w:rFonts w:ascii="Arial" w:hAnsi="Arial" w:cs="Arial"/>
          <w:lang w:val="en-GB"/>
        </w:rPr>
      </w:pPr>
    </w:p>
    <w:p w14:paraId="1AFCE950" w14:textId="77777777" w:rsidR="00C8102A" w:rsidRDefault="00C8102A" w:rsidP="00C124D2">
      <w:pPr>
        <w:spacing w:line="360" w:lineRule="auto"/>
        <w:ind w:firstLine="708"/>
        <w:jc w:val="both"/>
        <w:rPr>
          <w:rFonts w:ascii="Arial" w:hAnsi="Arial" w:cs="Arial"/>
          <w:lang w:val="en-GB"/>
        </w:rPr>
      </w:pPr>
    </w:p>
    <w:p w14:paraId="5D193D92" w14:textId="77777777" w:rsidR="00C8102A" w:rsidRDefault="00C8102A" w:rsidP="00C124D2">
      <w:pPr>
        <w:spacing w:line="360" w:lineRule="auto"/>
        <w:ind w:firstLine="708"/>
        <w:jc w:val="both"/>
        <w:rPr>
          <w:rFonts w:ascii="Arial" w:hAnsi="Arial" w:cs="Arial"/>
          <w:lang w:val="en-GB"/>
        </w:rPr>
      </w:pPr>
    </w:p>
    <w:p w14:paraId="5E026C3C" w14:textId="77777777" w:rsidR="00C8102A" w:rsidRDefault="00C8102A" w:rsidP="00C124D2">
      <w:pPr>
        <w:spacing w:line="360" w:lineRule="auto"/>
        <w:ind w:firstLine="708"/>
        <w:jc w:val="both"/>
        <w:rPr>
          <w:rFonts w:ascii="Arial" w:hAnsi="Arial" w:cs="Arial"/>
          <w:lang w:val="en-GB"/>
        </w:rPr>
      </w:pPr>
    </w:p>
    <w:p w14:paraId="5EF456A0" w14:textId="77777777" w:rsidR="00C8102A" w:rsidRDefault="00C8102A" w:rsidP="00C124D2">
      <w:pPr>
        <w:spacing w:line="360" w:lineRule="auto"/>
        <w:ind w:firstLine="708"/>
        <w:jc w:val="both"/>
        <w:rPr>
          <w:rFonts w:ascii="Arial" w:hAnsi="Arial" w:cs="Arial"/>
          <w:lang w:val="en-GB"/>
        </w:rPr>
      </w:pPr>
    </w:p>
    <w:p w14:paraId="0C05EDB7" w14:textId="77777777" w:rsidR="00C8102A" w:rsidRDefault="00C8102A" w:rsidP="00C124D2">
      <w:pPr>
        <w:spacing w:line="360" w:lineRule="auto"/>
        <w:ind w:firstLine="708"/>
        <w:jc w:val="both"/>
        <w:rPr>
          <w:rFonts w:ascii="Arial" w:hAnsi="Arial" w:cs="Arial"/>
          <w:lang w:val="en-GB"/>
        </w:rPr>
      </w:pPr>
    </w:p>
    <w:p w14:paraId="0FD9ADDF" w14:textId="77777777" w:rsidR="00C8102A" w:rsidRDefault="00C8102A" w:rsidP="00C124D2">
      <w:pPr>
        <w:spacing w:line="360" w:lineRule="auto"/>
        <w:ind w:firstLine="708"/>
        <w:jc w:val="both"/>
        <w:rPr>
          <w:rFonts w:ascii="Arial" w:hAnsi="Arial" w:cs="Arial"/>
          <w:lang w:val="en-GB"/>
        </w:rPr>
      </w:pPr>
    </w:p>
    <w:p w14:paraId="2BE4F35E" w14:textId="77777777" w:rsidR="00C8102A" w:rsidRDefault="00C8102A" w:rsidP="00C124D2">
      <w:pPr>
        <w:spacing w:line="360" w:lineRule="auto"/>
        <w:ind w:firstLine="708"/>
        <w:jc w:val="both"/>
        <w:rPr>
          <w:rFonts w:ascii="Arial" w:hAnsi="Arial" w:cs="Arial"/>
          <w:lang w:val="en-GB"/>
        </w:rPr>
      </w:pPr>
    </w:p>
    <w:p w14:paraId="41C80996" w14:textId="77777777" w:rsidR="005F729C" w:rsidRDefault="005F729C" w:rsidP="00C124D2">
      <w:pPr>
        <w:spacing w:line="360" w:lineRule="auto"/>
        <w:ind w:firstLine="708"/>
        <w:jc w:val="both"/>
        <w:rPr>
          <w:rFonts w:ascii="Arial" w:hAnsi="Arial" w:cs="Arial"/>
          <w:lang w:val="en-GB"/>
        </w:rPr>
      </w:pPr>
    </w:p>
    <w:p w14:paraId="43264C03" w14:textId="77777777" w:rsidR="005F729C" w:rsidRDefault="005F729C" w:rsidP="00C124D2">
      <w:pPr>
        <w:spacing w:line="360" w:lineRule="auto"/>
        <w:ind w:firstLine="708"/>
        <w:jc w:val="both"/>
        <w:rPr>
          <w:rFonts w:ascii="Arial" w:hAnsi="Arial" w:cs="Arial"/>
          <w:lang w:val="en-GB"/>
        </w:rPr>
      </w:pPr>
    </w:p>
    <w:p w14:paraId="1DFEA72B" w14:textId="77777777" w:rsidR="005F729C" w:rsidRDefault="005F729C" w:rsidP="00C124D2">
      <w:pPr>
        <w:spacing w:line="360" w:lineRule="auto"/>
        <w:ind w:firstLine="708"/>
        <w:jc w:val="both"/>
        <w:rPr>
          <w:rFonts w:ascii="Arial" w:hAnsi="Arial" w:cs="Arial"/>
          <w:lang w:val="en-GB"/>
        </w:rPr>
      </w:pPr>
    </w:p>
    <w:p w14:paraId="6F51E5AA" w14:textId="77777777" w:rsidR="005F729C" w:rsidRDefault="005F729C" w:rsidP="00C124D2">
      <w:pPr>
        <w:spacing w:line="360" w:lineRule="auto"/>
        <w:ind w:firstLine="708"/>
        <w:jc w:val="both"/>
        <w:rPr>
          <w:rFonts w:ascii="Arial" w:hAnsi="Arial" w:cs="Arial"/>
          <w:lang w:val="en-GB"/>
        </w:rPr>
      </w:pPr>
    </w:p>
    <w:p w14:paraId="66E6EC75" w14:textId="77777777" w:rsidR="005F729C" w:rsidRDefault="005F729C" w:rsidP="00C124D2">
      <w:pPr>
        <w:spacing w:line="360" w:lineRule="auto"/>
        <w:ind w:firstLine="708"/>
        <w:jc w:val="both"/>
        <w:rPr>
          <w:rFonts w:ascii="Arial" w:hAnsi="Arial" w:cs="Arial"/>
          <w:lang w:val="en-GB"/>
        </w:rPr>
      </w:pPr>
    </w:p>
    <w:p w14:paraId="3A0A8E59" w14:textId="77777777" w:rsidR="00C8102A" w:rsidRDefault="00C8102A" w:rsidP="005F729C">
      <w:pPr>
        <w:pStyle w:val="Heading1"/>
        <w:rPr>
          <w:lang w:val="en-GB"/>
        </w:rPr>
      </w:pPr>
    </w:p>
    <w:p w14:paraId="4E3D26FB" w14:textId="55FC304A" w:rsidR="00C124D2" w:rsidRPr="005F729C" w:rsidRDefault="005F729C" w:rsidP="005F729C">
      <w:pPr>
        <w:pStyle w:val="Heading1"/>
        <w:rPr>
          <w:rFonts w:ascii="Arial" w:hAnsi="Arial" w:cs="Arial"/>
          <w:b/>
          <w:bCs/>
          <w:color w:val="auto"/>
          <w:sz w:val="24"/>
          <w:szCs w:val="24"/>
          <w:lang w:val="en-GB"/>
        </w:rPr>
      </w:pPr>
      <w:bookmarkStart w:id="14" w:name="_Toc237983990"/>
      <w:r>
        <w:rPr>
          <w:rFonts w:ascii="Arial" w:hAnsi="Arial" w:cs="Arial"/>
          <w:b/>
          <w:bCs/>
          <w:color w:val="auto"/>
          <w:sz w:val="24"/>
          <w:szCs w:val="24"/>
          <w:lang w:val="en-GB"/>
        </w:rPr>
        <w:t>R</w:t>
      </w:r>
      <w:r w:rsidRPr="005F729C">
        <w:rPr>
          <w:rFonts w:ascii="Arial" w:hAnsi="Arial" w:cs="Arial"/>
          <w:b/>
          <w:bCs/>
          <w:color w:val="auto"/>
          <w:sz w:val="24"/>
          <w:szCs w:val="24"/>
          <w:lang w:val="en-GB"/>
        </w:rPr>
        <w:t xml:space="preserve">eference </w:t>
      </w:r>
      <w:r>
        <w:rPr>
          <w:rFonts w:ascii="Arial" w:hAnsi="Arial" w:cs="Arial"/>
          <w:b/>
          <w:bCs/>
          <w:color w:val="auto"/>
          <w:sz w:val="24"/>
          <w:szCs w:val="24"/>
          <w:lang w:val="en-GB"/>
        </w:rPr>
        <w:t>L</w:t>
      </w:r>
      <w:r w:rsidRPr="005F729C">
        <w:rPr>
          <w:rFonts w:ascii="Arial" w:hAnsi="Arial" w:cs="Arial"/>
          <w:b/>
          <w:bCs/>
          <w:color w:val="auto"/>
          <w:sz w:val="24"/>
          <w:szCs w:val="24"/>
          <w:lang w:val="en-GB"/>
        </w:rPr>
        <w:t>ist</w:t>
      </w:r>
      <w:bookmarkEnd w:id="14"/>
      <w:r w:rsidRPr="005F729C">
        <w:rPr>
          <w:rFonts w:ascii="Arial" w:hAnsi="Arial" w:cs="Arial"/>
          <w:b/>
          <w:bCs/>
          <w:color w:val="auto"/>
          <w:sz w:val="24"/>
          <w:szCs w:val="24"/>
          <w:lang w:val="en-GB"/>
        </w:rPr>
        <w:t xml:space="preserve"> </w:t>
      </w:r>
    </w:p>
    <w:p w14:paraId="3F14A097" w14:textId="1BC70ED2" w:rsidR="00C124D2" w:rsidRPr="005C289B" w:rsidRDefault="00C8102A" w:rsidP="00C124D2">
      <w:pPr>
        <w:spacing w:line="360" w:lineRule="auto"/>
        <w:ind w:firstLine="708"/>
        <w:jc w:val="both"/>
        <w:rPr>
          <w:rFonts w:ascii="Arial" w:hAnsi="Arial" w:cs="Arial"/>
          <w:sz w:val="22"/>
          <w:szCs w:val="22"/>
          <w:lang w:val="en-GB"/>
        </w:rPr>
      </w:pPr>
      <w:r w:rsidRPr="005C289B">
        <w:rPr>
          <w:rFonts w:ascii="Arial" w:hAnsi="Arial" w:cs="Arial"/>
          <w:sz w:val="22"/>
          <w:szCs w:val="22"/>
          <w:lang w:val="en-GB"/>
        </w:rPr>
        <w:t xml:space="preserve">Ackley, D. (2016) ‘Emotional intelligence: A practical review of models, measures, and applications’, </w:t>
      </w:r>
      <w:r w:rsidRPr="005C289B">
        <w:rPr>
          <w:rFonts w:ascii="Arial" w:hAnsi="Arial" w:cs="Arial"/>
          <w:i/>
          <w:iCs/>
          <w:sz w:val="22"/>
          <w:szCs w:val="22"/>
          <w:lang w:val="en-GB"/>
        </w:rPr>
        <w:t>Consulting Psychology Journal: Practice and Research</w:t>
      </w:r>
      <w:r w:rsidRPr="005C289B">
        <w:rPr>
          <w:rFonts w:ascii="Arial" w:hAnsi="Arial" w:cs="Arial"/>
          <w:sz w:val="22"/>
          <w:szCs w:val="22"/>
          <w:lang w:val="en-GB"/>
        </w:rPr>
        <w:t xml:space="preserve">, 68(4), pp. 269–286. </w:t>
      </w:r>
      <w:proofErr w:type="spellStart"/>
      <w:r w:rsidRPr="005C289B">
        <w:rPr>
          <w:rFonts w:ascii="Arial" w:hAnsi="Arial" w:cs="Arial"/>
          <w:sz w:val="22"/>
          <w:szCs w:val="22"/>
          <w:lang w:val="en-GB"/>
        </w:rPr>
        <w:t>doi</w:t>
      </w:r>
      <w:proofErr w:type="spellEnd"/>
      <w:r w:rsidRPr="005C289B">
        <w:rPr>
          <w:rFonts w:ascii="Arial" w:hAnsi="Arial" w:cs="Arial"/>
          <w:sz w:val="22"/>
          <w:szCs w:val="22"/>
          <w:lang w:val="en-GB"/>
        </w:rPr>
        <w:t>: 10.1037/cpb0000070.</w:t>
      </w:r>
    </w:p>
    <w:p w14:paraId="3EA438C2" w14:textId="77777777" w:rsidR="00C8102A" w:rsidRPr="005C289B" w:rsidRDefault="00C8102A" w:rsidP="00C8102A">
      <w:pPr>
        <w:spacing w:line="360" w:lineRule="auto"/>
        <w:ind w:firstLine="708"/>
        <w:jc w:val="both"/>
        <w:rPr>
          <w:rFonts w:ascii="Arial" w:hAnsi="Arial" w:cs="Arial"/>
          <w:sz w:val="22"/>
          <w:szCs w:val="22"/>
          <w:lang w:val="en-GB"/>
        </w:rPr>
      </w:pPr>
      <w:r w:rsidRPr="005C289B">
        <w:rPr>
          <w:rFonts w:ascii="Arial" w:hAnsi="Arial" w:cs="Arial"/>
          <w:sz w:val="22"/>
          <w:szCs w:val="22"/>
          <w:lang w:val="en-GB"/>
        </w:rPr>
        <w:t xml:space="preserve">Bar-On, R. (2006) ‘The Bar-On model of emotional-social intelligence (ESI)’, </w:t>
      </w:r>
      <w:proofErr w:type="spellStart"/>
      <w:r w:rsidRPr="005C289B">
        <w:rPr>
          <w:rFonts w:ascii="Arial" w:hAnsi="Arial" w:cs="Arial"/>
          <w:i/>
          <w:iCs/>
          <w:sz w:val="22"/>
          <w:szCs w:val="22"/>
          <w:lang w:val="en-GB"/>
        </w:rPr>
        <w:t>Psicothema</w:t>
      </w:r>
      <w:proofErr w:type="spellEnd"/>
      <w:r w:rsidRPr="005C289B">
        <w:rPr>
          <w:rFonts w:ascii="Arial" w:hAnsi="Arial" w:cs="Arial"/>
          <w:sz w:val="22"/>
          <w:szCs w:val="22"/>
          <w:lang w:val="en-GB"/>
        </w:rPr>
        <w:t>, 18(Suppl.), pp. 13–25.</w:t>
      </w:r>
    </w:p>
    <w:p w14:paraId="003A1A56" w14:textId="558292D4" w:rsidR="002D09EB" w:rsidRPr="005C289B" w:rsidRDefault="002D09EB" w:rsidP="002D09EB">
      <w:pPr>
        <w:spacing w:line="360" w:lineRule="auto"/>
        <w:ind w:firstLine="708"/>
        <w:jc w:val="both"/>
        <w:rPr>
          <w:rFonts w:ascii="Arial" w:hAnsi="Arial" w:cs="Arial"/>
          <w:sz w:val="22"/>
          <w:szCs w:val="22"/>
          <w:lang w:val="en-GB"/>
        </w:rPr>
      </w:pPr>
      <w:r w:rsidRPr="005C289B">
        <w:rPr>
          <w:rFonts w:ascii="Arial" w:hAnsi="Arial" w:cs="Arial"/>
          <w:sz w:val="22"/>
          <w:szCs w:val="22"/>
          <w:lang w:val="en-GB"/>
        </w:rPr>
        <w:t xml:space="preserve">Costanza, D.P. and Finkelstein, L.M. (2015) ‘Generationally based differences in the workplace: Is there a there </w:t>
      </w:r>
      <w:proofErr w:type="spellStart"/>
      <w:r w:rsidRPr="005C289B">
        <w:rPr>
          <w:rFonts w:ascii="Arial" w:hAnsi="Arial" w:cs="Arial"/>
          <w:sz w:val="22"/>
          <w:szCs w:val="22"/>
          <w:lang w:val="en-GB"/>
        </w:rPr>
        <w:t>there</w:t>
      </w:r>
      <w:proofErr w:type="spellEnd"/>
      <w:r w:rsidRPr="005C289B">
        <w:rPr>
          <w:rFonts w:ascii="Arial" w:hAnsi="Arial" w:cs="Arial"/>
          <w:sz w:val="22"/>
          <w:szCs w:val="22"/>
          <w:lang w:val="en-GB"/>
        </w:rPr>
        <w:t xml:space="preserve">?’, </w:t>
      </w:r>
      <w:r w:rsidRPr="005C289B">
        <w:rPr>
          <w:rFonts w:ascii="Arial" w:hAnsi="Arial" w:cs="Arial"/>
          <w:i/>
          <w:iCs/>
          <w:sz w:val="22"/>
          <w:szCs w:val="22"/>
          <w:lang w:val="en-GB"/>
        </w:rPr>
        <w:t>Industrial and Organizational Psychology</w:t>
      </w:r>
      <w:r w:rsidRPr="005C289B">
        <w:rPr>
          <w:rFonts w:ascii="Arial" w:hAnsi="Arial" w:cs="Arial"/>
          <w:sz w:val="22"/>
          <w:szCs w:val="22"/>
          <w:lang w:val="en-GB"/>
        </w:rPr>
        <w:t xml:space="preserve">, 8(3), pp. 308–323. Available at: </w:t>
      </w:r>
      <w:hyperlink r:id="rId9" w:history="1">
        <w:r w:rsidRPr="005C289B">
          <w:rPr>
            <w:rStyle w:val="Hyperlink"/>
            <w:rFonts w:ascii="Arial" w:hAnsi="Arial" w:cs="Arial"/>
            <w:sz w:val="22"/>
            <w:szCs w:val="22"/>
            <w:lang w:val="en-GB"/>
          </w:rPr>
          <w:t>Cambridge University Press</w:t>
        </w:r>
      </w:hyperlink>
      <w:r w:rsidRPr="005C289B">
        <w:rPr>
          <w:rFonts w:ascii="Arial" w:hAnsi="Arial" w:cs="Arial"/>
          <w:sz w:val="22"/>
          <w:szCs w:val="22"/>
          <w:lang w:val="en-GB"/>
        </w:rPr>
        <w:t xml:space="preserve"> (Accessed: </w:t>
      </w:r>
      <w:r w:rsidR="006C478E">
        <w:rPr>
          <w:rFonts w:ascii="Arial" w:hAnsi="Arial" w:cs="Arial"/>
          <w:sz w:val="22"/>
          <w:szCs w:val="22"/>
          <w:lang w:val="en-GB"/>
        </w:rPr>
        <w:t>13</w:t>
      </w:r>
      <w:r w:rsidRPr="005C289B">
        <w:rPr>
          <w:rFonts w:ascii="Arial" w:hAnsi="Arial" w:cs="Arial"/>
          <w:sz w:val="22"/>
          <w:szCs w:val="22"/>
          <w:lang w:val="en-GB"/>
        </w:rPr>
        <w:t xml:space="preserve"> August 2026).</w:t>
      </w:r>
    </w:p>
    <w:p w14:paraId="54AF7767" w14:textId="37C05EEF" w:rsidR="000877AD" w:rsidRPr="005C289B" w:rsidRDefault="000877AD" w:rsidP="000877AD">
      <w:pPr>
        <w:spacing w:after="150" w:line="360" w:lineRule="auto"/>
        <w:ind w:left="720" w:hanging="720"/>
        <w:rPr>
          <w:rFonts w:ascii="Arial" w:hAnsi="Arial" w:cs="Arial"/>
          <w:sz w:val="22"/>
          <w:szCs w:val="22"/>
          <w:lang w:val="en-GB"/>
        </w:rPr>
      </w:pPr>
      <w:r w:rsidRPr="005C289B">
        <w:rPr>
          <w:rFonts w:ascii="Arial" w:hAnsi="Arial" w:cs="Arial"/>
          <w:sz w:val="22"/>
          <w:szCs w:val="22"/>
          <w:lang w:val="en-GB"/>
        </w:rPr>
        <w:t xml:space="preserve">Edmondson, A.C. (1999) 'Psychological safety and learning </w:t>
      </w:r>
      <w:proofErr w:type="spellStart"/>
      <w:r w:rsidRPr="005C289B">
        <w:rPr>
          <w:rFonts w:ascii="Arial" w:hAnsi="Arial" w:cs="Arial"/>
          <w:sz w:val="22"/>
          <w:szCs w:val="22"/>
          <w:lang w:val="en-GB"/>
        </w:rPr>
        <w:t>behavior</w:t>
      </w:r>
      <w:proofErr w:type="spellEnd"/>
      <w:r w:rsidRPr="005C289B">
        <w:rPr>
          <w:rFonts w:ascii="Arial" w:hAnsi="Arial" w:cs="Arial"/>
          <w:sz w:val="22"/>
          <w:szCs w:val="22"/>
          <w:lang w:val="en-GB"/>
        </w:rPr>
        <w:t xml:space="preserve"> in work teams', Administrative Science Quarterly, 44(2), pp. 350–383.</w:t>
      </w:r>
    </w:p>
    <w:p w14:paraId="12CAD9AB" w14:textId="479C9E4A" w:rsidR="000E7714" w:rsidRPr="005C289B" w:rsidRDefault="000E7714" w:rsidP="000E7714">
      <w:pPr>
        <w:spacing w:after="150" w:line="360" w:lineRule="auto"/>
        <w:ind w:left="720" w:hanging="720"/>
        <w:rPr>
          <w:rFonts w:ascii="Arial" w:hAnsi="Arial" w:cs="Arial"/>
          <w:sz w:val="22"/>
          <w:szCs w:val="22"/>
          <w:lang w:val="en-GB"/>
        </w:rPr>
      </w:pPr>
      <w:proofErr w:type="spellStart"/>
      <w:r w:rsidRPr="005C289B">
        <w:rPr>
          <w:rFonts w:ascii="Arial" w:hAnsi="Arial" w:cs="Arial"/>
          <w:sz w:val="22"/>
          <w:szCs w:val="22"/>
          <w:lang w:val="en-GB"/>
        </w:rPr>
        <w:t>FlexJobs</w:t>
      </w:r>
      <w:proofErr w:type="spellEnd"/>
      <w:r w:rsidRPr="005C289B">
        <w:rPr>
          <w:rFonts w:ascii="Arial" w:hAnsi="Arial" w:cs="Arial"/>
          <w:sz w:val="22"/>
          <w:szCs w:val="22"/>
          <w:lang w:val="en-GB"/>
        </w:rPr>
        <w:t xml:space="preserve"> (2025) Generational Differences in the Workplace: Outlook &amp; Trends. Available at: https://www.flexjobs.com/blog/post/generational-snapshot-of-the-workplace-and-job-market (Accessed: </w:t>
      </w:r>
      <w:r w:rsidR="006C478E">
        <w:rPr>
          <w:rFonts w:ascii="Arial" w:hAnsi="Arial" w:cs="Arial"/>
          <w:sz w:val="22"/>
          <w:szCs w:val="22"/>
          <w:lang w:val="en-GB"/>
        </w:rPr>
        <w:t>13</w:t>
      </w:r>
      <w:r w:rsidRPr="005C289B">
        <w:rPr>
          <w:rFonts w:ascii="Arial" w:hAnsi="Arial" w:cs="Arial"/>
          <w:sz w:val="22"/>
          <w:szCs w:val="22"/>
          <w:lang w:val="en-GB"/>
        </w:rPr>
        <w:t xml:space="preserve"> </w:t>
      </w:r>
      <w:r w:rsidR="006C478E">
        <w:rPr>
          <w:rFonts w:ascii="Arial" w:hAnsi="Arial" w:cs="Arial"/>
          <w:sz w:val="22"/>
          <w:szCs w:val="22"/>
          <w:lang w:val="en-GB"/>
        </w:rPr>
        <w:t xml:space="preserve">August </w:t>
      </w:r>
      <w:r w:rsidRPr="005C289B">
        <w:rPr>
          <w:rFonts w:ascii="Arial" w:hAnsi="Arial" w:cs="Arial"/>
          <w:sz w:val="22"/>
          <w:szCs w:val="22"/>
          <w:lang w:val="en-GB"/>
        </w:rPr>
        <w:t>2026).</w:t>
      </w:r>
    </w:p>
    <w:p w14:paraId="3D224511" w14:textId="77777777" w:rsidR="00C8102A" w:rsidRPr="005C289B" w:rsidRDefault="00C8102A" w:rsidP="005C289B">
      <w:pPr>
        <w:spacing w:line="360" w:lineRule="auto"/>
        <w:jc w:val="both"/>
        <w:rPr>
          <w:rFonts w:ascii="Arial" w:hAnsi="Arial" w:cs="Arial"/>
          <w:sz w:val="22"/>
          <w:szCs w:val="22"/>
          <w:lang w:val="en-GB"/>
        </w:rPr>
      </w:pPr>
      <w:r w:rsidRPr="005C289B">
        <w:rPr>
          <w:rFonts w:ascii="Arial" w:hAnsi="Arial" w:cs="Arial"/>
          <w:sz w:val="22"/>
          <w:szCs w:val="22"/>
          <w:lang w:val="en-GB"/>
        </w:rPr>
        <w:t xml:space="preserve">Goleman, D. (1998) </w:t>
      </w:r>
      <w:r w:rsidRPr="005C289B">
        <w:rPr>
          <w:rFonts w:ascii="Arial" w:hAnsi="Arial" w:cs="Arial"/>
          <w:i/>
          <w:iCs/>
          <w:sz w:val="22"/>
          <w:szCs w:val="22"/>
          <w:lang w:val="en-GB"/>
        </w:rPr>
        <w:t>Working with Emotional Intelligence</w:t>
      </w:r>
      <w:r w:rsidRPr="005C289B">
        <w:rPr>
          <w:rFonts w:ascii="Arial" w:hAnsi="Arial" w:cs="Arial"/>
          <w:sz w:val="22"/>
          <w:szCs w:val="22"/>
          <w:lang w:val="en-GB"/>
        </w:rPr>
        <w:t>. New York: Bantam Books.</w:t>
      </w:r>
    </w:p>
    <w:p w14:paraId="55EBE16B" w14:textId="77777777" w:rsidR="000877AD" w:rsidRPr="005C289B" w:rsidRDefault="000877AD" w:rsidP="000877AD">
      <w:pPr>
        <w:spacing w:after="150" w:line="360" w:lineRule="auto"/>
        <w:ind w:left="720" w:hanging="720"/>
        <w:rPr>
          <w:rFonts w:ascii="Arial" w:hAnsi="Arial" w:cs="Arial"/>
          <w:sz w:val="22"/>
          <w:szCs w:val="22"/>
          <w:lang w:val="en-GB"/>
        </w:rPr>
      </w:pPr>
      <w:r w:rsidRPr="005C289B">
        <w:rPr>
          <w:rFonts w:ascii="Arial" w:hAnsi="Arial" w:cs="Arial"/>
          <w:sz w:val="22"/>
          <w:szCs w:val="22"/>
          <w:lang w:val="en-GB"/>
        </w:rPr>
        <w:t>Good, D.J., Lyddy, C.J., Glomb, T.M., Bono, J.E., Brown, K.W., Duffy, M.K., Baer, R.A., Brewer, J.A. and Lazar, S.W. (2016) 'Contemplating mindfulness at work: An integrative review', Journal of Management, 42(1), pp. 114–142.</w:t>
      </w:r>
    </w:p>
    <w:p w14:paraId="3B7D6DD9" w14:textId="6A169E27" w:rsidR="000877AD" w:rsidRPr="005C289B" w:rsidRDefault="000877AD" w:rsidP="00F77D08">
      <w:pPr>
        <w:spacing w:after="150" w:line="360" w:lineRule="auto"/>
        <w:ind w:left="720" w:hanging="720"/>
        <w:rPr>
          <w:rFonts w:ascii="Arial" w:hAnsi="Arial" w:cs="Arial"/>
          <w:sz w:val="22"/>
          <w:szCs w:val="22"/>
          <w:lang w:val="en-GB"/>
        </w:rPr>
      </w:pPr>
      <w:r w:rsidRPr="005C289B">
        <w:rPr>
          <w:rFonts w:ascii="Arial" w:hAnsi="Arial" w:cs="Arial"/>
          <w:sz w:val="22"/>
          <w:szCs w:val="22"/>
          <w:lang w:val="en-GB"/>
        </w:rPr>
        <w:t>Imagine, Johns Hopkins University (2023) Gen Z in the Workplace: How Should Companies Adapt? Available at: https://imagine.jhu.edu/blog/2023/04/18/gen-z-in-the-workplace-how-should-companies-adapt/ (Accessed: 30 July 2026).</w:t>
      </w:r>
    </w:p>
    <w:p w14:paraId="3BBBD8F2" w14:textId="2EFB8983" w:rsidR="002D09EB" w:rsidRPr="005C289B" w:rsidRDefault="002D09EB" w:rsidP="002D09EB">
      <w:pPr>
        <w:spacing w:line="360" w:lineRule="auto"/>
        <w:ind w:firstLine="708"/>
        <w:jc w:val="both"/>
        <w:rPr>
          <w:rFonts w:ascii="Arial" w:hAnsi="Arial" w:cs="Arial"/>
          <w:sz w:val="22"/>
          <w:szCs w:val="22"/>
          <w:lang w:val="en-GB"/>
        </w:rPr>
      </w:pPr>
      <w:r w:rsidRPr="005C289B">
        <w:rPr>
          <w:rFonts w:ascii="Arial" w:hAnsi="Arial" w:cs="Arial"/>
          <w:sz w:val="22"/>
          <w:szCs w:val="22"/>
          <w:lang w:val="en-GB"/>
        </w:rPr>
        <w:t xml:space="preserve">Intelligent People (2026) ‘How to manage a multi-generational workforce’. Available at: </w:t>
      </w:r>
      <w:hyperlink r:id="rId10" w:history="1">
        <w:r w:rsidRPr="005C289B">
          <w:rPr>
            <w:rStyle w:val="Hyperlink"/>
            <w:rFonts w:ascii="Arial" w:hAnsi="Arial" w:cs="Arial"/>
            <w:sz w:val="22"/>
            <w:szCs w:val="22"/>
            <w:lang w:val="en-GB"/>
          </w:rPr>
          <w:t>Intelligent People</w:t>
        </w:r>
      </w:hyperlink>
      <w:r w:rsidRPr="005C289B">
        <w:rPr>
          <w:rFonts w:ascii="Arial" w:hAnsi="Arial" w:cs="Arial"/>
          <w:sz w:val="22"/>
          <w:szCs w:val="22"/>
          <w:lang w:val="en-GB"/>
        </w:rPr>
        <w:t xml:space="preserve"> (Accessed: </w:t>
      </w:r>
      <w:r w:rsidR="006C478E">
        <w:rPr>
          <w:rFonts w:ascii="Arial" w:hAnsi="Arial" w:cs="Arial"/>
          <w:sz w:val="22"/>
          <w:szCs w:val="22"/>
          <w:lang w:val="en-GB"/>
        </w:rPr>
        <w:t>06</w:t>
      </w:r>
      <w:r w:rsidRPr="005C289B">
        <w:rPr>
          <w:rFonts w:ascii="Arial" w:hAnsi="Arial" w:cs="Arial"/>
          <w:sz w:val="22"/>
          <w:szCs w:val="22"/>
          <w:lang w:val="en-GB"/>
        </w:rPr>
        <w:t xml:space="preserve"> August 2026).</w:t>
      </w:r>
    </w:p>
    <w:p w14:paraId="55AF28C4" w14:textId="00BE3E86" w:rsidR="002D09EB" w:rsidRPr="005C289B" w:rsidRDefault="00B575EC" w:rsidP="00F77D08">
      <w:pPr>
        <w:spacing w:line="360" w:lineRule="auto"/>
        <w:ind w:firstLine="708"/>
        <w:jc w:val="both"/>
        <w:rPr>
          <w:rFonts w:ascii="Arial" w:hAnsi="Arial" w:cs="Arial"/>
          <w:sz w:val="22"/>
          <w:szCs w:val="22"/>
          <w:lang w:val="en-GB"/>
        </w:rPr>
      </w:pPr>
      <w:proofErr w:type="spellStart"/>
      <w:r w:rsidRPr="005C289B">
        <w:rPr>
          <w:rFonts w:ascii="Arial" w:hAnsi="Arial" w:cs="Arial"/>
          <w:sz w:val="22"/>
          <w:szCs w:val="22"/>
          <w:lang w:val="en-GB"/>
        </w:rPr>
        <w:t>Kraght</w:t>
      </w:r>
      <w:proofErr w:type="spellEnd"/>
      <w:r w:rsidRPr="005C289B">
        <w:rPr>
          <w:rFonts w:ascii="Arial" w:hAnsi="Arial" w:cs="Arial"/>
          <w:sz w:val="22"/>
          <w:szCs w:val="22"/>
          <w:lang w:val="en-GB"/>
        </w:rPr>
        <w:t xml:space="preserve">, H. and Brøndum, L. (2025) ‘Bridging the generational divide: Soft skills and value perceptions of Gen Z in the workforce’, </w:t>
      </w:r>
      <w:r w:rsidRPr="005C289B">
        <w:rPr>
          <w:rFonts w:ascii="Arial" w:hAnsi="Arial" w:cs="Arial"/>
          <w:i/>
          <w:iCs/>
          <w:sz w:val="22"/>
          <w:szCs w:val="22"/>
          <w:lang w:val="en-GB"/>
        </w:rPr>
        <w:t>Journal of Innovation in Polytechnic Education</w:t>
      </w:r>
      <w:r w:rsidRPr="005C289B">
        <w:rPr>
          <w:rFonts w:ascii="Arial" w:hAnsi="Arial" w:cs="Arial"/>
          <w:sz w:val="22"/>
          <w:szCs w:val="22"/>
          <w:lang w:val="en-GB"/>
        </w:rPr>
        <w:t xml:space="preserve">, 6(2), pp. 41–70. </w:t>
      </w:r>
      <w:proofErr w:type="spellStart"/>
      <w:r w:rsidRPr="005C289B">
        <w:rPr>
          <w:rFonts w:ascii="Arial" w:hAnsi="Arial" w:cs="Arial"/>
          <w:sz w:val="22"/>
          <w:szCs w:val="22"/>
          <w:lang w:val="en-GB"/>
        </w:rPr>
        <w:t>doi</w:t>
      </w:r>
      <w:proofErr w:type="spellEnd"/>
      <w:r w:rsidRPr="005C289B">
        <w:rPr>
          <w:rFonts w:ascii="Arial" w:hAnsi="Arial" w:cs="Arial"/>
          <w:sz w:val="22"/>
          <w:szCs w:val="22"/>
          <w:lang w:val="en-GB"/>
        </w:rPr>
        <w:t>: 10.69520/jipe.v6i2.209.</w:t>
      </w:r>
    </w:p>
    <w:p w14:paraId="08FB4D1E" w14:textId="77777777" w:rsidR="00147902" w:rsidRPr="005C289B" w:rsidRDefault="00147902" w:rsidP="00AD5D09">
      <w:pPr>
        <w:spacing w:after="150" w:line="360" w:lineRule="auto"/>
        <w:ind w:left="720" w:hanging="720"/>
        <w:jc w:val="both"/>
        <w:rPr>
          <w:rFonts w:ascii="Arial" w:hAnsi="Arial" w:cs="Arial"/>
          <w:sz w:val="22"/>
          <w:szCs w:val="22"/>
          <w:lang w:val="en-GB"/>
        </w:rPr>
      </w:pPr>
      <w:r w:rsidRPr="005C289B">
        <w:rPr>
          <w:rFonts w:ascii="Arial" w:hAnsi="Arial" w:cs="Arial"/>
          <w:sz w:val="22"/>
          <w:szCs w:val="22"/>
          <w:lang w:val="en-GB"/>
        </w:rPr>
        <w:t>Mayer, J.D., Caruso, D.R. and Salovey, P. (2016) 'The ability model of emotional intelligence: Principles and updates', Emotion Review, 8(4), pp. 290–300.</w:t>
      </w:r>
    </w:p>
    <w:p w14:paraId="2BCA3C76" w14:textId="77777777" w:rsidR="00147902" w:rsidRPr="005C289B" w:rsidRDefault="00147902" w:rsidP="00AD5D09">
      <w:pPr>
        <w:spacing w:after="150" w:line="360" w:lineRule="auto"/>
        <w:ind w:left="720" w:hanging="720"/>
        <w:jc w:val="both"/>
        <w:rPr>
          <w:rFonts w:ascii="Arial" w:hAnsi="Arial" w:cs="Arial"/>
          <w:sz w:val="22"/>
          <w:szCs w:val="22"/>
          <w:lang w:val="en-GB"/>
        </w:rPr>
      </w:pPr>
      <w:r w:rsidRPr="005C289B">
        <w:rPr>
          <w:rFonts w:ascii="Arial" w:hAnsi="Arial" w:cs="Arial"/>
          <w:sz w:val="22"/>
          <w:szCs w:val="22"/>
          <w:lang w:val="en-GB"/>
        </w:rPr>
        <w:t xml:space="preserve">Mayer, J.D., Roberts, R.D. and </w:t>
      </w:r>
      <w:proofErr w:type="spellStart"/>
      <w:r w:rsidRPr="005C289B">
        <w:rPr>
          <w:rFonts w:ascii="Arial" w:hAnsi="Arial" w:cs="Arial"/>
          <w:sz w:val="22"/>
          <w:szCs w:val="22"/>
          <w:lang w:val="en-GB"/>
        </w:rPr>
        <w:t>Barsade</w:t>
      </w:r>
      <w:proofErr w:type="spellEnd"/>
      <w:r w:rsidRPr="005C289B">
        <w:rPr>
          <w:rFonts w:ascii="Arial" w:hAnsi="Arial" w:cs="Arial"/>
          <w:sz w:val="22"/>
          <w:szCs w:val="22"/>
          <w:lang w:val="en-GB"/>
        </w:rPr>
        <w:t>, S.G. (2008) 'Human abilities: Emotional intelligence', Annual Review of Psychology, 59, pp. 507–536.</w:t>
      </w:r>
    </w:p>
    <w:p w14:paraId="087E3610" w14:textId="77777777" w:rsidR="00147902" w:rsidRPr="005C289B" w:rsidRDefault="00147902" w:rsidP="00AD5D09">
      <w:pPr>
        <w:spacing w:after="150" w:line="360" w:lineRule="auto"/>
        <w:ind w:left="720" w:hanging="720"/>
        <w:jc w:val="both"/>
        <w:rPr>
          <w:rFonts w:ascii="Arial" w:hAnsi="Arial" w:cs="Arial"/>
          <w:sz w:val="22"/>
          <w:szCs w:val="22"/>
          <w:lang w:val="en-GB"/>
        </w:rPr>
      </w:pPr>
      <w:r w:rsidRPr="005C289B">
        <w:rPr>
          <w:rFonts w:ascii="Arial" w:hAnsi="Arial" w:cs="Arial"/>
          <w:sz w:val="22"/>
          <w:szCs w:val="22"/>
          <w:lang w:val="en-GB"/>
        </w:rPr>
        <w:lastRenderedPageBreak/>
        <w:t>Mayer, J.D., Salovey, P. and Caruso, D.R. (2008) 'Emotional intelligence: New ability or eclectic traits?', American Psychologist, 63(6), pp. 503–517.</w:t>
      </w:r>
    </w:p>
    <w:p w14:paraId="703A6CED" w14:textId="0C7561D3" w:rsidR="00AF74E4" w:rsidRPr="005C289B" w:rsidRDefault="00AF74E4" w:rsidP="00AF74E4">
      <w:pPr>
        <w:spacing w:after="150" w:line="360" w:lineRule="auto"/>
        <w:ind w:left="720" w:hanging="720"/>
        <w:rPr>
          <w:rFonts w:ascii="Arial" w:hAnsi="Arial" w:cs="Arial"/>
          <w:sz w:val="22"/>
          <w:szCs w:val="22"/>
          <w:lang w:val="en-GB"/>
        </w:rPr>
      </w:pPr>
      <w:r w:rsidRPr="005C289B">
        <w:rPr>
          <w:rFonts w:ascii="Arial" w:hAnsi="Arial" w:cs="Arial"/>
          <w:sz w:val="22"/>
          <w:szCs w:val="22"/>
          <w:lang w:val="en-GB"/>
        </w:rPr>
        <w:t xml:space="preserve">Zahra (2025) 'A comprehensive overview of Generation Z in the workplace: Insights from a scoping review', SA Journal of Industrial Psychology. Available at: https://sajip.co.za/index.php/sajip/article/view/2263/4293 (Accessed: </w:t>
      </w:r>
      <w:r w:rsidR="006C478E">
        <w:rPr>
          <w:rFonts w:ascii="Arial" w:hAnsi="Arial" w:cs="Arial"/>
          <w:sz w:val="22"/>
          <w:szCs w:val="22"/>
          <w:lang w:val="en-GB"/>
        </w:rPr>
        <w:t>06</w:t>
      </w:r>
      <w:r w:rsidRPr="005C289B">
        <w:rPr>
          <w:rFonts w:ascii="Arial" w:hAnsi="Arial" w:cs="Arial"/>
          <w:sz w:val="22"/>
          <w:szCs w:val="22"/>
          <w:lang w:val="en-GB"/>
        </w:rPr>
        <w:t xml:space="preserve"> July 2026).</w:t>
      </w:r>
    </w:p>
    <w:p w14:paraId="29E5CEC7" w14:textId="77777777" w:rsidR="00AF74E4" w:rsidRPr="005C289B" w:rsidRDefault="00AF74E4" w:rsidP="00AD5D09">
      <w:pPr>
        <w:spacing w:after="150" w:line="360" w:lineRule="auto"/>
        <w:ind w:left="720" w:hanging="720"/>
        <w:jc w:val="both"/>
        <w:rPr>
          <w:rFonts w:ascii="Arial" w:hAnsi="Arial" w:cs="Arial"/>
          <w:sz w:val="22"/>
          <w:szCs w:val="22"/>
          <w:lang w:val="en-GB"/>
        </w:rPr>
      </w:pPr>
    </w:p>
    <w:p w14:paraId="54ABBCB9" w14:textId="77777777" w:rsidR="00147902" w:rsidRPr="005C289B" w:rsidRDefault="00147902" w:rsidP="00C8102A">
      <w:pPr>
        <w:spacing w:line="360" w:lineRule="auto"/>
        <w:ind w:firstLine="708"/>
        <w:jc w:val="both"/>
        <w:rPr>
          <w:rFonts w:ascii="Arial" w:hAnsi="Arial" w:cs="Arial"/>
          <w:sz w:val="22"/>
          <w:szCs w:val="22"/>
          <w:lang w:val="en-GB"/>
        </w:rPr>
      </w:pPr>
    </w:p>
    <w:p w14:paraId="19D51BD5" w14:textId="77777777" w:rsidR="00C8102A" w:rsidRPr="005C289B" w:rsidRDefault="00C8102A" w:rsidP="00C124D2">
      <w:pPr>
        <w:spacing w:line="360" w:lineRule="auto"/>
        <w:ind w:firstLine="708"/>
        <w:jc w:val="both"/>
        <w:rPr>
          <w:rFonts w:ascii="Arial" w:hAnsi="Arial" w:cs="Arial"/>
          <w:sz w:val="22"/>
          <w:szCs w:val="22"/>
          <w:lang w:val="en-GB"/>
        </w:rPr>
      </w:pPr>
    </w:p>
    <w:sectPr w:rsidR="00C8102A" w:rsidRPr="005C289B" w:rsidSect="00082298">
      <w:footerReference w:type="default" r:id="rId11"/>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BE379" w14:textId="77777777" w:rsidR="002B56CD" w:rsidRDefault="002B56CD" w:rsidP="007D1057">
      <w:pPr>
        <w:spacing w:after="0" w:line="240" w:lineRule="auto"/>
      </w:pPr>
      <w:r>
        <w:separator/>
      </w:r>
    </w:p>
  </w:endnote>
  <w:endnote w:type="continuationSeparator" w:id="0">
    <w:p w14:paraId="48ECE68E" w14:textId="77777777" w:rsidR="002B56CD" w:rsidRDefault="002B56CD" w:rsidP="007D1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8363575"/>
      <w:docPartObj>
        <w:docPartGallery w:val="Page Numbers (Bottom of Page)"/>
        <w:docPartUnique/>
      </w:docPartObj>
    </w:sdtPr>
    <w:sdtContent>
      <w:p w14:paraId="0F97BD16" w14:textId="19A3B76C" w:rsidR="007D1057" w:rsidRDefault="007D1057">
        <w:pPr>
          <w:pStyle w:val="Footer"/>
          <w:jc w:val="right"/>
        </w:pPr>
        <w:r>
          <w:fldChar w:fldCharType="begin"/>
        </w:r>
        <w:r>
          <w:instrText>PAGE   \* MERGEFORMAT</w:instrText>
        </w:r>
        <w:r>
          <w:fldChar w:fldCharType="separate"/>
        </w:r>
        <w:r>
          <w:rPr>
            <w:lang w:val="en-GB"/>
          </w:rPr>
          <w:t>2</w:t>
        </w:r>
        <w:r>
          <w:fldChar w:fldCharType="end"/>
        </w:r>
      </w:p>
    </w:sdtContent>
  </w:sdt>
  <w:p w14:paraId="20106B44" w14:textId="77777777" w:rsidR="007D1057" w:rsidRDefault="007D1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77A9F" w14:textId="77777777" w:rsidR="002B56CD" w:rsidRDefault="002B56CD" w:rsidP="007D1057">
      <w:pPr>
        <w:spacing w:after="0" w:line="240" w:lineRule="auto"/>
      </w:pPr>
      <w:r>
        <w:separator/>
      </w:r>
    </w:p>
  </w:footnote>
  <w:footnote w:type="continuationSeparator" w:id="0">
    <w:p w14:paraId="62560B25" w14:textId="77777777" w:rsidR="002B56CD" w:rsidRDefault="002B56CD" w:rsidP="007D1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508BE"/>
    <w:multiLevelType w:val="hybridMultilevel"/>
    <w:tmpl w:val="84040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CE4EB7"/>
    <w:multiLevelType w:val="hybridMultilevel"/>
    <w:tmpl w:val="CFE64B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260809"/>
    <w:multiLevelType w:val="hybridMultilevel"/>
    <w:tmpl w:val="B3624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B06D3"/>
    <w:multiLevelType w:val="hybridMultilevel"/>
    <w:tmpl w:val="396AE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8A40F32"/>
    <w:multiLevelType w:val="hybridMultilevel"/>
    <w:tmpl w:val="E2AEB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8358990">
    <w:abstractNumId w:val="0"/>
  </w:num>
  <w:num w:numId="2" w16cid:durableId="785394182">
    <w:abstractNumId w:val="1"/>
  </w:num>
  <w:num w:numId="3" w16cid:durableId="978727475">
    <w:abstractNumId w:val="3"/>
  </w:num>
  <w:num w:numId="4" w16cid:durableId="2139253932">
    <w:abstractNumId w:val="2"/>
  </w:num>
  <w:num w:numId="5" w16cid:durableId="4614583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298"/>
    <w:rsid w:val="00082298"/>
    <w:rsid w:val="000877AD"/>
    <w:rsid w:val="000E7714"/>
    <w:rsid w:val="00147902"/>
    <w:rsid w:val="002B4B2D"/>
    <w:rsid w:val="002B56CD"/>
    <w:rsid w:val="002D09EB"/>
    <w:rsid w:val="00311890"/>
    <w:rsid w:val="0032787B"/>
    <w:rsid w:val="00471C2C"/>
    <w:rsid w:val="004C4D63"/>
    <w:rsid w:val="005103E8"/>
    <w:rsid w:val="005C289B"/>
    <w:rsid w:val="005F729C"/>
    <w:rsid w:val="00693E57"/>
    <w:rsid w:val="006C478E"/>
    <w:rsid w:val="00720272"/>
    <w:rsid w:val="0076559F"/>
    <w:rsid w:val="007C18E1"/>
    <w:rsid w:val="007D087F"/>
    <w:rsid w:val="007D1057"/>
    <w:rsid w:val="009B5A97"/>
    <w:rsid w:val="00AB013C"/>
    <w:rsid w:val="00AD5D09"/>
    <w:rsid w:val="00AF59D9"/>
    <w:rsid w:val="00AF74E4"/>
    <w:rsid w:val="00B575EC"/>
    <w:rsid w:val="00C124D2"/>
    <w:rsid w:val="00C8102A"/>
    <w:rsid w:val="00CF1C30"/>
    <w:rsid w:val="00EC074D"/>
    <w:rsid w:val="00F77D0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2C330"/>
  <w15:chartTrackingRefBased/>
  <w15:docId w15:val="{84418A34-EE00-460D-BA9E-FAF9C5B99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298"/>
    <w:pPr>
      <w:autoSpaceDN w:val="0"/>
      <w:spacing w:line="276" w:lineRule="auto"/>
    </w:pPr>
  </w:style>
  <w:style w:type="paragraph" w:styleId="Heading1">
    <w:name w:val="heading 1"/>
    <w:basedOn w:val="Normal"/>
    <w:next w:val="Normal"/>
    <w:link w:val="Heading1Char"/>
    <w:uiPriority w:val="9"/>
    <w:qFormat/>
    <w:rsid w:val="000822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2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2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2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2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2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2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2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2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2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22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2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2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2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2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2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2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298"/>
    <w:rPr>
      <w:rFonts w:eastAsiaTheme="majorEastAsia" w:cstheme="majorBidi"/>
      <w:color w:val="272727" w:themeColor="text1" w:themeTint="D8"/>
    </w:rPr>
  </w:style>
  <w:style w:type="paragraph" w:styleId="Title">
    <w:name w:val="Title"/>
    <w:basedOn w:val="Normal"/>
    <w:next w:val="Normal"/>
    <w:link w:val="TitleChar"/>
    <w:uiPriority w:val="10"/>
    <w:qFormat/>
    <w:rsid w:val="000822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2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2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2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298"/>
    <w:pPr>
      <w:spacing w:before="160"/>
      <w:jc w:val="center"/>
    </w:pPr>
    <w:rPr>
      <w:i/>
      <w:iCs/>
      <w:color w:val="404040" w:themeColor="text1" w:themeTint="BF"/>
    </w:rPr>
  </w:style>
  <w:style w:type="character" w:customStyle="1" w:styleId="QuoteChar">
    <w:name w:val="Quote Char"/>
    <w:basedOn w:val="DefaultParagraphFont"/>
    <w:link w:val="Quote"/>
    <w:uiPriority w:val="29"/>
    <w:rsid w:val="00082298"/>
    <w:rPr>
      <w:i/>
      <w:iCs/>
      <w:color w:val="404040" w:themeColor="text1" w:themeTint="BF"/>
    </w:rPr>
  </w:style>
  <w:style w:type="paragraph" w:styleId="ListParagraph">
    <w:name w:val="List Paragraph"/>
    <w:basedOn w:val="Normal"/>
    <w:uiPriority w:val="34"/>
    <w:qFormat/>
    <w:rsid w:val="00082298"/>
    <w:pPr>
      <w:ind w:left="720"/>
      <w:contextualSpacing/>
    </w:pPr>
  </w:style>
  <w:style w:type="character" w:styleId="IntenseEmphasis">
    <w:name w:val="Intense Emphasis"/>
    <w:basedOn w:val="DefaultParagraphFont"/>
    <w:uiPriority w:val="21"/>
    <w:qFormat/>
    <w:rsid w:val="00082298"/>
    <w:rPr>
      <w:i/>
      <w:iCs/>
      <w:color w:val="0F4761" w:themeColor="accent1" w:themeShade="BF"/>
    </w:rPr>
  </w:style>
  <w:style w:type="paragraph" w:styleId="IntenseQuote">
    <w:name w:val="Intense Quote"/>
    <w:basedOn w:val="Normal"/>
    <w:next w:val="Normal"/>
    <w:link w:val="IntenseQuoteChar"/>
    <w:uiPriority w:val="30"/>
    <w:qFormat/>
    <w:rsid w:val="000822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298"/>
    <w:rPr>
      <w:i/>
      <w:iCs/>
      <w:color w:val="0F4761" w:themeColor="accent1" w:themeShade="BF"/>
    </w:rPr>
  </w:style>
  <w:style w:type="character" w:styleId="IntenseReference">
    <w:name w:val="Intense Reference"/>
    <w:basedOn w:val="DefaultParagraphFont"/>
    <w:uiPriority w:val="32"/>
    <w:qFormat/>
    <w:rsid w:val="00082298"/>
    <w:rPr>
      <w:b/>
      <w:bCs/>
      <w:smallCaps/>
      <w:color w:val="0F4761" w:themeColor="accent1" w:themeShade="BF"/>
      <w:spacing w:val="5"/>
    </w:rPr>
  </w:style>
  <w:style w:type="paragraph" w:styleId="NoSpacing">
    <w:name w:val="No Spacing"/>
    <w:link w:val="NoSpacingChar"/>
    <w:uiPriority w:val="1"/>
    <w:qFormat/>
    <w:rsid w:val="00082298"/>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082298"/>
    <w:rPr>
      <w:rFonts w:eastAsiaTheme="minorEastAsia"/>
      <w:kern w:val="0"/>
      <w:sz w:val="22"/>
      <w:szCs w:val="22"/>
      <w:lang w:val="en-GB" w:eastAsia="en-GB"/>
      <w14:ligatures w14:val="none"/>
    </w:rPr>
  </w:style>
  <w:style w:type="paragraph" w:styleId="TOCHeading">
    <w:name w:val="TOC Heading"/>
    <w:basedOn w:val="Heading1"/>
    <w:next w:val="Normal"/>
    <w:uiPriority w:val="39"/>
    <w:unhideWhenUsed/>
    <w:qFormat/>
    <w:rsid w:val="00082298"/>
    <w:pPr>
      <w:autoSpaceDN/>
      <w:spacing w:before="240" w:after="0" w:line="259" w:lineRule="auto"/>
      <w:outlineLvl w:val="9"/>
    </w:pPr>
    <w:rPr>
      <w:kern w:val="0"/>
      <w:sz w:val="32"/>
      <w:szCs w:val="32"/>
      <w:lang w:val="en-GB" w:eastAsia="en-GB"/>
      <w14:ligatures w14:val="none"/>
    </w:rPr>
  </w:style>
  <w:style w:type="character" w:styleId="Hyperlink">
    <w:name w:val="Hyperlink"/>
    <w:basedOn w:val="DefaultParagraphFont"/>
    <w:uiPriority w:val="99"/>
    <w:unhideWhenUsed/>
    <w:rsid w:val="002D09EB"/>
    <w:rPr>
      <w:color w:val="467886" w:themeColor="hyperlink"/>
      <w:u w:val="single"/>
    </w:rPr>
  </w:style>
  <w:style w:type="character" w:styleId="UnresolvedMention">
    <w:name w:val="Unresolved Mention"/>
    <w:basedOn w:val="DefaultParagraphFont"/>
    <w:uiPriority w:val="99"/>
    <w:semiHidden/>
    <w:unhideWhenUsed/>
    <w:rsid w:val="002D09EB"/>
    <w:rPr>
      <w:color w:val="605E5C"/>
      <w:shd w:val="clear" w:color="auto" w:fill="E1DFDD"/>
    </w:rPr>
  </w:style>
  <w:style w:type="paragraph" w:styleId="Header">
    <w:name w:val="header"/>
    <w:basedOn w:val="Normal"/>
    <w:link w:val="HeaderChar"/>
    <w:uiPriority w:val="99"/>
    <w:unhideWhenUsed/>
    <w:rsid w:val="007D1057"/>
    <w:pPr>
      <w:tabs>
        <w:tab w:val="center" w:pos="4819"/>
        <w:tab w:val="right" w:pos="9638"/>
      </w:tabs>
      <w:spacing w:after="0" w:line="240" w:lineRule="auto"/>
    </w:pPr>
  </w:style>
  <w:style w:type="character" w:customStyle="1" w:styleId="HeaderChar">
    <w:name w:val="Header Char"/>
    <w:basedOn w:val="DefaultParagraphFont"/>
    <w:link w:val="Header"/>
    <w:uiPriority w:val="99"/>
    <w:rsid w:val="007D1057"/>
  </w:style>
  <w:style w:type="paragraph" w:styleId="Footer">
    <w:name w:val="footer"/>
    <w:basedOn w:val="Normal"/>
    <w:link w:val="FooterChar"/>
    <w:uiPriority w:val="99"/>
    <w:unhideWhenUsed/>
    <w:rsid w:val="007D1057"/>
    <w:pPr>
      <w:tabs>
        <w:tab w:val="center" w:pos="4819"/>
        <w:tab w:val="right" w:pos="9638"/>
      </w:tabs>
      <w:spacing w:after="0" w:line="240" w:lineRule="auto"/>
    </w:pPr>
  </w:style>
  <w:style w:type="character" w:customStyle="1" w:styleId="FooterChar">
    <w:name w:val="Footer Char"/>
    <w:basedOn w:val="DefaultParagraphFont"/>
    <w:link w:val="Footer"/>
    <w:uiPriority w:val="99"/>
    <w:rsid w:val="007D1057"/>
  </w:style>
  <w:style w:type="paragraph" w:styleId="TOC1">
    <w:name w:val="toc 1"/>
    <w:basedOn w:val="Normal"/>
    <w:next w:val="Normal"/>
    <w:autoRedefine/>
    <w:uiPriority w:val="39"/>
    <w:unhideWhenUsed/>
    <w:rsid w:val="005F729C"/>
    <w:pPr>
      <w:spacing w:after="100"/>
    </w:pPr>
  </w:style>
  <w:style w:type="paragraph" w:styleId="TOC2">
    <w:name w:val="toc 2"/>
    <w:basedOn w:val="Normal"/>
    <w:next w:val="Normal"/>
    <w:autoRedefine/>
    <w:uiPriority w:val="39"/>
    <w:unhideWhenUsed/>
    <w:rsid w:val="005F729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ntelligentpeople.co.uk/employer-advice/multi-generational-workforce/?utm_source=chatgpt.com" TargetMode="External"/><Relationship Id="rId4" Type="http://schemas.openxmlformats.org/officeDocument/2006/relationships/settings" Target="settings.xml"/><Relationship Id="rId9" Type="http://schemas.openxmlformats.org/officeDocument/2006/relationships/hyperlink" Target="https://www.cambridge.org/core/journals/industrial-and-organizational-psychology/article/abs/generationally-based-differences-in-the-workplace-is-there-a-there-there/251272D1414CD51F8586ECBAF197E70C?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1DFA6B-4293-4DAB-AD4E-48498B893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3691</Words>
  <Characters>21039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Emotional Intelligence</vt:lpstr>
    </vt:vector>
  </TitlesOfParts>
  <Company/>
  <LinksUpToDate>false</LinksUpToDate>
  <CharactersWithSpaces>24681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Intelligence</dc:title>
  <dc:subject>Student name : Andrea MilardiStudent ID : 2415547Module code : LCLM5006Module name : Emotional Intelligence Lecture name : Karim</dc:subject>
  <dc:creator>2026</dc:creator>
  <cp:keywords/>
  <dc:description/>
  <cp:lastModifiedBy>stefanie fregonezi</cp:lastModifiedBy>
  <cp:revision>8</cp:revision>
  <dcterms:created xsi:type="dcterms:W3CDTF">2026-08-10T14:36:00Z</dcterms:created>
  <dcterms:modified xsi:type="dcterms:W3CDTF">2026-08-18T21:29:00Z</dcterms:modified>
</cp:coreProperties>
</file>