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1390B6A" w14:textId="77777777" w:rsidR="00F9052B" w:rsidRDefault="00655EBC" w:rsidP="00655EBC">
      <w:pPr>
        <w:pStyle w:val="Title"/>
        <w:rPr>
          <w:sz w:val="96"/>
        </w:rPr>
      </w:pPr>
      <w:r w:rsidRPr="00DC7C84">
        <w:rPr>
          <w:sz w:val="96"/>
        </w:rPr>
        <w:t>Materials &amp;</w:t>
      </w:r>
    </w:p>
    <w:p w14:paraId="06A8A856" w14:textId="053A8626" w:rsidR="00194DF6" w:rsidRPr="00DC7C84" w:rsidRDefault="00655EBC" w:rsidP="00655EBC">
      <w:pPr>
        <w:pStyle w:val="Title"/>
        <w:rPr>
          <w:sz w:val="96"/>
        </w:rPr>
      </w:pPr>
      <w:r w:rsidRPr="00DC7C84">
        <w:rPr>
          <w:sz w:val="96"/>
        </w:rPr>
        <w:t>manufacturing report</w:t>
      </w:r>
    </w:p>
    <w:p w14:paraId="0F4E9F2C" w14:textId="77777777" w:rsidR="00655EBC" w:rsidRPr="00DC7C84" w:rsidRDefault="00655EBC" w:rsidP="00655EBC">
      <w:pPr>
        <w:rPr>
          <w:rFonts w:ascii="Arial Black" w:hAnsi="Arial Black"/>
          <w:sz w:val="28"/>
        </w:rPr>
      </w:pPr>
      <w:r w:rsidRPr="00DC7C84">
        <w:rPr>
          <w:rFonts w:ascii="Arial Black" w:hAnsi="Arial Black"/>
          <w:sz w:val="28"/>
        </w:rPr>
        <w:t>Luke Davies</w:t>
      </w:r>
    </w:p>
    <w:p w14:paraId="563D09BD" w14:textId="77777777" w:rsidR="00073E02" w:rsidRPr="00DC7C84" w:rsidRDefault="00073E02" w:rsidP="00073E02">
      <w:pPr>
        <w:rPr>
          <w:rFonts w:ascii="Arial Black" w:hAnsi="Arial Black"/>
          <w:sz w:val="28"/>
        </w:rPr>
      </w:pPr>
      <w:r w:rsidRPr="00DC7C84">
        <w:rPr>
          <w:rFonts w:ascii="Arial Black" w:hAnsi="Arial Black"/>
          <w:sz w:val="28"/>
        </w:rPr>
        <w:t>Student Number: 1707263</w:t>
      </w:r>
    </w:p>
    <w:p w14:paraId="7EAB7EAF" w14:textId="77777777" w:rsidR="00073E02" w:rsidRPr="00DC7C84" w:rsidRDefault="00073E02" w:rsidP="00073E02">
      <w:pPr>
        <w:rPr>
          <w:rFonts w:ascii="Arial Black" w:hAnsi="Arial Black"/>
          <w:sz w:val="28"/>
        </w:rPr>
      </w:pPr>
      <w:r w:rsidRPr="00DC7C84">
        <w:rPr>
          <w:rFonts w:ascii="Arial Black" w:hAnsi="Arial Black"/>
          <w:sz w:val="28"/>
        </w:rPr>
        <w:t>Materials &amp; Introduction to Manufacturing</w:t>
      </w:r>
    </w:p>
    <w:p w14:paraId="1427F66A" w14:textId="77777777" w:rsidR="00073E02" w:rsidRPr="00DC7C84" w:rsidRDefault="00073E02" w:rsidP="00073E02">
      <w:pPr>
        <w:rPr>
          <w:rFonts w:ascii="Arial Black" w:hAnsi="Arial Black"/>
          <w:sz w:val="28"/>
        </w:rPr>
      </w:pPr>
      <w:r w:rsidRPr="00DC7C84">
        <w:rPr>
          <w:rFonts w:ascii="Arial Black" w:hAnsi="Arial Black"/>
          <w:sz w:val="28"/>
        </w:rPr>
        <w:t>M4X01163</w:t>
      </w:r>
    </w:p>
    <w:p w14:paraId="5C24F747" w14:textId="77777777" w:rsidR="00073E02" w:rsidRDefault="00073E02" w:rsidP="00655EBC">
      <w:pPr>
        <w:rPr>
          <w:rFonts w:ascii="Arial Black" w:hAnsi="Arial Black"/>
        </w:rPr>
      </w:pPr>
    </w:p>
    <w:p w14:paraId="60175CEC" w14:textId="16C61B30" w:rsidR="00073E02" w:rsidRDefault="00655EBC" w:rsidP="000E39AA">
      <w:pPr>
        <w:jc w:val="center"/>
        <w:rPr>
          <w:rFonts w:ascii="Arial Black" w:hAnsi="Arial Black"/>
        </w:rPr>
      </w:pPr>
      <w:r>
        <w:rPr>
          <w:rFonts w:ascii="Arial Black" w:hAnsi="Arial Black"/>
        </w:rPr>
        <w:br w:type="page"/>
      </w:r>
    </w:p>
    <w:sdt>
      <w:sdtPr>
        <w:rPr>
          <w:rFonts w:asciiTheme="minorHAnsi" w:eastAsiaTheme="minorEastAsia" w:hAnsiTheme="minorHAnsi" w:cstheme="minorBidi"/>
          <w:caps w:val="0"/>
          <w:color w:val="auto"/>
          <w:spacing w:val="0"/>
        </w:rPr>
        <w:id w:val="-11922747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1D5853B" w14:textId="30EC8339" w:rsidR="00431143" w:rsidRDefault="00431143">
          <w:pPr>
            <w:pStyle w:val="TOCHeading"/>
          </w:pPr>
          <w:r>
            <w:t>Contents</w:t>
          </w:r>
        </w:p>
        <w:p w14:paraId="24E2CAFF" w14:textId="4D432CC6" w:rsidR="005045EC" w:rsidRDefault="00431143">
          <w:pPr>
            <w:pStyle w:val="TOC1"/>
            <w:tabs>
              <w:tab w:val="right" w:leader="dot" w:pos="9350"/>
            </w:tabs>
            <w:rPr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31294797" w:history="1">
            <w:r w:rsidR="005045EC" w:rsidRPr="00F576D7">
              <w:rPr>
                <w:rStyle w:val="Hyperlink"/>
                <w:noProof/>
              </w:rPr>
              <w:t>Introduction</w:t>
            </w:r>
            <w:r w:rsidR="005045EC">
              <w:rPr>
                <w:noProof/>
                <w:webHidden/>
              </w:rPr>
              <w:tab/>
            </w:r>
            <w:r w:rsidR="005045EC">
              <w:rPr>
                <w:noProof/>
                <w:webHidden/>
              </w:rPr>
              <w:fldChar w:fldCharType="begin"/>
            </w:r>
            <w:r w:rsidR="005045EC">
              <w:rPr>
                <w:noProof/>
                <w:webHidden/>
              </w:rPr>
              <w:instrText xml:space="preserve"> PAGEREF _Toc531294797 \h </w:instrText>
            </w:r>
            <w:r w:rsidR="005045EC">
              <w:rPr>
                <w:noProof/>
                <w:webHidden/>
              </w:rPr>
            </w:r>
            <w:r w:rsidR="005045EC">
              <w:rPr>
                <w:noProof/>
                <w:webHidden/>
              </w:rPr>
              <w:fldChar w:fldCharType="separate"/>
            </w:r>
            <w:r w:rsidR="005045EC">
              <w:rPr>
                <w:noProof/>
                <w:webHidden/>
              </w:rPr>
              <w:t>3</w:t>
            </w:r>
            <w:r w:rsidR="005045EC">
              <w:rPr>
                <w:noProof/>
                <w:webHidden/>
              </w:rPr>
              <w:fldChar w:fldCharType="end"/>
            </w:r>
          </w:hyperlink>
        </w:p>
        <w:p w14:paraId="2B925E79" w14:textId="5751A46E" w:rsidR="005045EC" w:rsidRDefault="005045EC">
          <w:pPr>
            <w:pStyle w:val="TOC1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531294798" w:history="1">
            <w:r w:rsidRPr="00F576D7">
              <w:rPr>
                <w:rStyle w:val="Hyperlink"/>
                <w:noProof/>
              </w:rPr>
              <w:t>Galvanizing Process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_Toc531294798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3F0686" w14:textId="19E042F3" w:rsidR="005045EC" w:rsidRDefault="005045EC">
          <w:pPr>
            <w:pStyle w:val="TOC1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531294799" w:history="1">
            <w:r w:rsidRPr="00F576D7">
              <w:rPr>
                <w:rStyle w:val="Hyperlink"/>
                <w:noProof/>
              </w:rPr>
              <w:t>Hardware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_Toc531294799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EA0FDA" w14:textId="0C02FC8C" w:rsidR="005045EC" w:rsidRDefault="005045EC">
          <w:pPr>
            <w:pStyle w:val="TOC1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531294800" w:history="1">
            <w:r w:rsidRPr="00F576D7">
              <w:rPr>
                <w:rStyle w:val="Hyperlink"/>
                <w:noProof/>
              </w:rPr>
              <w:t>Sink Roll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_Toc531294800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6F21D8" w14:textId="78EA020F" w:rsidR="005045EC" w:rsidRDefault="005045EC">
          <w:pPr>
            <w:pStyle w:val="TOC1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531294801" w:history="1">
            <w:r w:rsidRPr="00F576D7">
              <w:rPr>
                <w:rStyle w:val="Hyperlink"/>
                <w:noProof/>
              </w:rPr>
              <w:t>Material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_Toc531294801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723ADB" w14:textId="58C6ACF6" w:rsidR="005045EC" w:rsidRDefault="005045EC">
          <w:pPr>
            <w:pStyle w:val="TOC2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531294802" w:history="1">
            <w:r w:rsidRPr="00F576D7">
              <w:rPr>
                <w:rStyle w:val="Hyperlink"/>
                <w:noProof/>
              </w:rPr>
              <w:t>Stainless Steel 316L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_Toc531294802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489FCE" w14:textId="4BFE6FF8" w:rsidR="005045EC" w:rsidRDefault="005045EC">
          <w:pPr>
            <w:pStyle w:val="TOC2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531294803" w:history="1">
            <w:r w:rsidRPr="00F576D7">
              <w:rPr>
                <w:rStyle w:val="Hyperlink"/>
                <w:noProof/>
              </w:rPr>
              <w:t>Wallex® 180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_Toc531294803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2756D0" w14:textId="1B3A3773" w:rsidR="005045EC" w:rsidRDefault="005045EC">
          <w:pPr>
            <w:pStyle w:val="TOC1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531294804" w:history="1">
            <w:r w:rsidRPr="00F576D7">
              <w:rPr>
                <w:rStyle w:val="Hyperlink"/>
                <w:noProof/>
              </w:rPr>
              <w:t>Process of Manufacture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_Toc531294804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3A2D26" w14:textId="75569858" w:rsidR="005045EC" w:rsidRDefault="005045EC">
          <w:pPr>
            <w:pStyle w:val="TOC2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531294805" w:history="1">
            <w:r w:rsidRPr="00F576D7">
              <w:rPr>
                <w:rStyle w:val="Hyperlink"/>
                <w:noProof/>
              </w:rPr>
              <w:t>Investment (Lost Wax)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_Toc531294805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E2DE81" w14:textId="76BA35F1" w:rsidR="005045EC" w:rsidRDefault="005045EC">
          <w:pPr>
            <w:pStyle w:val="TOC2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531294806" w:history="1">
            <w:r w:rsidRPr="00F576D7">
              <w:rPr>
                <w:rStyle w:val="Hyperlink"/>
                <w:noProof/>
              </w:rPr>
              <w:t>Sand Casting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_Toc531294806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7EAA38" w14:textId="74A019AF" w:rsidR="005045EC" w:rsidRDefault="005045EC">
          <w:pPr>
            <w:pStyle w:val="TOC1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531294807" w:history="1">
            <w:r w:rsidRPr="00F576D7">
              <w:rPr>
                <w:rStyle w:val="Hyperlink"/>
                <w:noProof/>
              </w:rPr>
              <w:t>Improvement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_Toc531294807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54F865" w14:textId="188505E9" w:rsidR="005045EC" w:rsidRDefault="005045EC">
          <w:pPr>
            <w:pStyle w:val="TOC1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531294808" w:history="1">
            <w:r w:rsidRPr="00F576D7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_Toc531294808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C9EA33" w14:textId="34ECD1C3" w:rsidR="005045EC" w:rsidRDefault="005045EC">
          <w:pPr>
            <w:pStyle w:val="TOC1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531294809" w:history="1">
            <w:r w:rsidRPr="00F576D7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_Toc531294809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650A24" w14:textId="53349FC9" w:rsidR="00431143" w:rsidRDefault="00431143">
          <w:r>
            <w:rPr>
              <w:b/>
              <w:bCs/>
              <w:noProof/>
            </w:rPr>
            <w:fldChar w:fldCharType="end"/>
          </w:r>
        </w:p>
      </w:sdtContent>
    </w:sdt>
    <w:p w14:paraId="490DC6DF" w14:textId="309328F6" w:rsidR="000C055B" w:rsidRDefault="000C055B" w:rsidP="000E39AA">
      <w:pPr>
        <w:jc w:val="center"/>
        <w:rPr>
          <w:rFonts w:ascii="Arial Black" w:hAnsi="Arial Black"/>
        </w:rPr>
      </w:pPr>
    </w:p>
    <w:p w14:paraId="189737F1" w14:textId="7C49D278" w:rsidR="000C055B" w:rsidRDefault="000C055B" w:rsidP="000E39AA">
      <w:pPr>
        <w:jc w:val="center"/>
        <w:rPr>
          <w:rFonts w:ascii="Arial Black" w:hAnsi="Arial Black"/>
        </w:rPr>
      </w:pPr>
      <w:bookmarkStart w:id="0" w:name="_GoBack"/>
      <w:bookmarkEnd w:id="0"/>
    </w:p>
    <w:p w14:paraId="371C2F18" w14:textId="4F477BF7" w:rsidR="000C055B" w:rsidRDefault="000C055B" w:rsidP="000E39AA">
      <w:pPr>
        <w:jc w:val="center"/>
        <w:rPr>
          <w:rFonts w:ascii="Arial Black" w:hAnsi="Arial Black"/>
        </w:rPr>
      </w:pPr>
    </w:p>
    <w:p w14:paraId="046BA12E" w14:textId="30130B26" w:rsidR="000C055B" w:rsidRDefault="000C055B" w:rsidP="000E39AA">
      <w:pPr>
        <w:jc w:val="center"/>
        <w:rPr>
          <w:rFonts w:ascii="Arial Black" w:hAnsi="Arial Black"/>
        </w:rPr>
      </w:pPr>
    </w:p>
    <w:p w14:paraId="79CEE7AA" w14:textId="06D03DEC" w:rsidR="00073E02" w:rsidRPr="00DC7C84" w:rsidRDefault="00655EBC" w:rsidP="00431143">
      <w:pPr>
        <w:pStyle w:val="Heading1"/>
      </w:pPr>
      <w:bookmarkStart w:id="1" w:name="_Toc531294797"/>
      <w:r w:rsidRPr="00DC7C84">
        <w:lastRenderedPageBreak/>
        <w:t>Introduction</w:t>
      </w:r>
      <w:bookmarkEnd w:id="1"/>
    </w:p>
    <w:p w14:paraId="3174C74A" w14:textId="77777777" w:rsidR="00EB6C90" w:rsidRDefault="00EB6C90">
      <w:pPr>
        <w:rPr>
          <w:rFonts w:ascii="Times New Roman" w:hAnsi="Times New Roman" w:cs="Times New Roman"/>
        </w:rPr>
      </w:pPr>
    </w:p>
    <w:p w14:paraId="397F06E0" w14:textId="3AF05835" w:rsidR="00B15941" w:rsidRDefault="00A0219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This repor</w:t>
      </w:r>
      <w:r w:rsidR="00503850">
        <w:rPr>
          <w:rFonts w:ascii="Times New Roman" w:hAnsi="Times New Roman" w:cs="Times New Roman"/>
        </w:rPr>
        <w:t xml:space="preserve">t is focused on </w:t>
      </w:r>
      <w:r w:rsidR="009C5B0A">
        <w:rPr>
          <w:rFonts w:ascii="Times New Roman" w:hAnsi="Times New Roman" w:cs="Times New Roman"/>
        </w:rPr>
        <w:t>identifying</w:t>
      </w:r>
      <w:r w:rsidR="00B15941">
        <w:rPr>
          <w:rFonts w:ascii="Times New Roman" w:hAnsi="Times New Roman" w:cs="Times New Roman"/>
        </w:rPr>
        <w:t xml:space="preserve"> and selecting the appropriate material and manufacturing process for </w:t>
      </w:r>
    </w:p>
    <w:p w14:paraId="19FCDC1D" w14:textId="6820A215" w:rsidR="00054C59" w:rsidRDefault="00343B5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</w:t>
      </w:r>
      <w:r w:rsidR="00B15941">
        <w:rPr>
          <w:rFonts w:ascii="Times New Roman" w:hAnsi="Times New Roman" w:cs="Times New Roman"/>
        </w:rPr>
        <w:t>ink roll</w:t>
      </w:r>
      <w:r w:rsidR="00AA26B3">
        <w:rPr>
          <w:rFonts w:ascii="Times New Roman" w:hAnsi="Times New Roman" w:cs="Times New Roman"/>
        </w:rPr>
        <w:t>s</w:t>
      </w:r>
      <w:r w:rsidR="00B15941">
        <w:rPr>
          <w:rFonts w:ascii="Times New Roman" w:hAnsi="Times New Roman" w:cs="Times New Roman"/>
        </w:rPr>
        <w:t xml:space="preserve"> within the steel</w:t>
      </w:r>
      <w:r w:rsidR="0093262A">
        <w:rPr>
          <w:rFonts w:ascii="Times New Roman" w:hAnsi="Times New Roman" w:cs="Times New Roman"/>
        </w:rPr>
        <w:t xml:space="preserve"> industry,</w:t>
      </w:r>
      <w:r w:rsidR="00054C59">
        <w:rPr>
          <w:rFonts w:ascii="Times New Roman" w:hAnsi="Times New Roman" w:cs="Times New Roman"/>
        </w:rPr>
        <w:t xml:space="preserve"> specifically</w:t>
      </w:r>
      <w:r w:rsidR="0093262A">
        <w:rPr>
          <w:rFonts w:ascii="Times New Roman" w:hAnsi="Times New Roman" w:cs="Times New Roman"/>
        </w:rPr>
        <w:t xml:space="preserve"> the zinc</w:t>
      </w:r>
      <w:r w:rsidR="00B15941">
        <w:rPr>
          <w:rFonts w:ascii="Times New Roman" w:hAnsi="Times New Roman" w:cs="Times New Roman"/>
        </w:rPr>
        <w:t xml:space="preserve"> galvanizing </w:t>
      </w:r>
      <w:r w:rsidR="00054C59">
        <w:rPr>
          <w:rFonts w:ascii="Times New Roman" w:hAnsi="Times New Roman" w:cs="Times New Roman"/>
        </w:rPr>
        <w:t>process</w:t>
      </w:r>
      <w:r w:rsidR="00B15941">
        <w:rPr>
          <w:rFonts w:ascii="Times New Roman" w:hAnsi="Times New Roman" w:cs="Times New Roman"/>
        </w:rPr>
        <w:t xml:space="preserve">. It is fundamental to consider </w:t>
      </w:r>
    </w:p>
    <w:p w14:paraId="3523186C" w14:textId="0F379C05" w:rsidR="00054C59" w:rsidRDefault="0027090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several</w:t>
      </w:r>
      <w:r w:rsidR="00B15941">
        <w:rPr>
          <w:rFonts w:ascii="Times New Roman" w:hAnsi="Times New Roman" w:cs="Times New Roman"/>
        </w:rPr>
        <w:t xml:space="preserve"> key factors when</w:t>
      </w:r>
      <w:r w:rsidR="00054C59">
        <w:rPr>
          <w:rFonts w:ascii="Times New Roman" w:hAnsi="Times New Roman" w:cs="Times New Roman"/>
        </w:rPr>
        <w:t xml:space="preserve"> </w:t>
      </w:r>
      <w:r w:rsidR="001E03B4">
        <w:rPr>
          <w:rFonts w:ascii="Times New Roman" w:hAnsi="Times New Roman" w:cs="Times New Roman"/>
        </w:rPr>
        <w:t>u</w:t>
      </w:r>
      <w:r>
        <w:rPr>
          <w:rFonts w:ascii="Times New Roman" w:hAnsi="Times New Roman" w:cs="Times New Roman"/>
        </w:rPr>
        <w:t xml:space="preserve">ndertaking this selection. These not only include the material and </w:t>
      </w:r>
    </w:p>
    <w:p w14:paraId="4C1574A3" w14:textId="630DF7EF" w:rsidR="00054C59" w:rsidRDefault="00AA3F7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manufacturing process as stated prior,</w:t>
      </w:r>
      <w:r w:rsidR="00054C59">
        <w:rPr>
          <w:rFonts w:ascii="Times New Roman" w:hAnsi="Times New Roman" w:cs="Times New Roman"/>
        </w:rPr>
        <w:t xml:space="preserve"> </w:t>
      </w:r>
      <w:r w:rsidR="003D0F98">
        <w:rPr>
          <w:rFonts w:ascii="Times New Roman" w:hAnsi="Times New Roman" w:cs="Times New Roman"/>
        </w:rPr>
        <w:t>b</w:t>
      </w:r>
      <w:r>
        <w:rPr>
          <w:rFonts w:ascii="Times New Roman" w:hAnsi="Times New Roman" w:cs="Times New Roman"/>
        </w:rPr>
        <w:t>ut other factors such as, cost implications to the industry</w:t>
      </w:r>
      <w:r w:rsidR="00712DEF">
        <w:rPr>
          <w:rFonts w:ascii="Times New Roman" w:hAnsi="Times New Roman" w:cs="Times New Roman"/>
        </w:rPr>
        <w:t xml:space="preserve">, quality </w:t>
      </w:r>
    </w:p>
    <w:p w14:paraId="6B8F51AF" w14:textId="77777777" w:rsidR="000C0D2D" w:rsidRDefault="00712DE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assurance of the finished product</w:t>
      </w:r>
      <w:r w:rsidR="00975878">
        <w:rPr>
          <w:rFonts w:ascii="Times New Roman" w:hAnsi="Times New Roman" w:cs="Times New Roman"/>
        </w:rPr>
        <w:t xml:space="preserve">, Health and </w:t>
      </w:r>
      <w:r w:rsidR="00951E9B">
        <w:rPr>
          <w:rFonts w:ascii="Times New Roman" w:hAnsi="Times New Roman" w:cs="Times New Roman"/>
        </w:rPr>
        <w:t>S</w:t>
      </w:r>
      <w:r w:rsidR="00975878">
        <w:rPr>
          <w:rFonts w:ascii="Times New Roman" w:hAnsi="Times New Roman" w:cs="Times New Roman"/>
        </w:rPr>
        <w:t>afety elements, as well as many others.</w:t>
      </w:r>
      <w:r w:rsidR="000C0D2D">
        <w:rPr>
          <w:rFonts w:ascii="Times New Roman" w:hAnsi="Times New Roman" w:cs="Times New Roman"/>
        </w:rPr>
        <w:t xml:space="preserve"> An ever-increasing </w:t>
      </w:r>
    </w:p>
    <w:p w14:paraId="6A618C0D" w14:textId="14D5F45D" w:rsidR="000C0D2D" w:rsidRDefault="000C0D2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market for zinc coated steel has resulted</w:t>
      </w:r>
      <w:r w:rsidR="00C700AA">
        <w:rPr>
          <w:rFonts w:ascii="Times New Roman" w:hAnsi="Times New Roman" w:cs="Times New Roman"/>
        </w:rPr>
        <w:t xml:space="preserve"> in</w:t>
      </w:r>
      <w:r>
        <w:rPr>
          <w:rFonts w:ascii="Times New Roman" w:hAnsi="Times New Roman" w:cs="Times New Roman"/>
        </w:rPr>
        <w:t xml:space="preserve"> steel manufacturer requirements to reduce factors which could </w:t>
      </w:r>
    </w:p>
    <w:p w14:paraId="3A48E51F" w14:textId="677FF778" w:rsidR="00975878" w:rsidRDefault="000C0D2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negatively impact their production capacity. Of the many possible influences is the corrosion resistance </w:t>
      </w:r>
    </w:p>
    <w:p w14:paraId="1AC357BD" w14:textId="77777777" w:rsidR="008D318F" w:rsidRDefault="000C0D2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of the pot hardware within the process. Due to the </w:t>
      </w:r>
      <w:r w:rsidR="00234162">
        <w:rPr>
          <w:rFonts w:ascii="Times New Roman" w:hAnsi="Times New Roman" w:cs="Times New Roman"/>
        </w:rPr>
        <w:t>aggressive conditions in which the hardware is</w:t>
      </w:r>
      <w:r w:rsidR="008D318F">
        <w:rPr>
          <w:rFonts w:ascii="Times New Roman" w:hAnsi="Times New Roman" w:cs="Times New Roman"/>
        </w:rPr>
        <w:t xml:space="preserve"> </w:t>
      </w:r>
    </w:p>
    <w:p w14:paraId="36D026D9" w14:textId="0020A53D" w:rsidR="008D318F" w:rsidRDefault="008D318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situated</w:t>
      </w:r>
      <w:r w:rsidR="00234162">
        <w:rPr>
          <w:rFonts w:ascii="Times New Roman" w:hAnsi="Times New Roman" w:cs="Times New Roman"/>
        </w:rPr>
        <w:t xml:space="preserve">, the current life cycle of the hardware is short lived, with regular unplanned maintenance </w:t>
      </w:r>
    </w:p>
    <w:p w14:paraId="45EF15B5" w14:textId="77777777" w:rsidR="008D318F" w:rsidRDefault="0023416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required to change sink rolls, as well as other components. This has an adverse impact on production </w:t>
      </w:r>
    </w:p>
    <w:p w14:paraId="11A1365A" w14:textId="6A6F2BC5" w:rsidR="00234162" w:rsidRDefault="0023416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capacity and quality of the manufactured product.</w:t>
      </w:r>
    </w:p>
    <w:p w14:paraId="71FF3935" w14:textId="6742967F" w:rsidR="005A6ECE" w:rsidRDefault="005A6ECE">
      <w:pPr>
        <w:rPr>
          <w:rFonts w:ascii="Times New Roman" w:hAnsi="Times New Roman" w:cs="Times New Roman"/>
        </w:rPr>
      </w:pPr>
    </w:p>
    <w:p w14:paraId="009463E0" w14:textId="57C844C4" w:rsidR="005A6ECE" w:rsidRDefault="005A6ECE">
      <w:pPr>
        <w:rPr>
          <w:rFonts w:ascii="Times New Roman" w:hAnsi="Times New Roman" w:cs="Times New Roman"/>
        </w:rPr>
      </w:pPr>
    </w:p>
    <w:p w14:paraId="3902FC7B" w14:textId="429CC17E" w:rsidR="005A6ECE" w:rsidRDefault="005A6ECE">
      <w:pPr>
        <w:rPr>
          <w:rFonts w:ascii="Times New Roman" w:hAnsi="Times New Roman" w:cs="Times New Roman"/>
        </w:rPr>
      </w:pPr>
    </w:p>
    <w:p w14:paraId="12B7CB34" w14:textId="2FFB47DC" w:rsidR="005A6ECE" w:rsidRDefault="005A6ECE">
      <w:pPr>
        <w:rPr>
          <w:rFonts w:ascii="Times New Roman" w:hAnsi="Times New Roman" w:cs="Times New Roman"/>
        </w:rPr>
      </w:pPr>
    </w:p>
    <w:p w14:paraId="3C94FAAA" w14:textId="77777777" w:rsidR="005E2165" w:rsidRDefault="005E2165" w:rsidP="00655EBC">
      <w:pPr>
        <w:rPr>
          <w:rFonts w:ascii="Arial Black" w:hAnsi="Arial Black" w:cs="Times New Roman"/>
          <w:sz w:val="24"/>
        </w:rPr>
      </w:pPr>
    </w:p>
    <w:p w14:paraId="389F1647" w14:textId="77777777" w:rsidR="005E2165" w:rsidRDefault="005E2165" w:rsidP="00655EBC">
      <w:pPr>
        <w:rPr>
          <w:rFonts w:ascii="Arial Black" w:hAnsi="Arial Black" w:cs="Times New Roman"/>
          <w:sz w:val="24"/>
        </w:rPr>
      </w:pPr>
    </w:p>
    <w:p w14:paraId="074B0F43" w14:textId="72407831" w:rsidR="00655EBC" w:rsidRPr="00DC7C84" w:rsidRDefault="007E6F70" w:rsidP="005E2165">
      <w:pPr>
        <w:pStyle w:val="Heading1"/>
      </w:pPr>
      <w:bookmarkStart w:id="2" w:name="_Toc531294798"/>
      <w:r>
        <w:lastRenderedPageBreak/>
        <w:t>Galvanizing Proc</w:t>
      </w:r>
      <w:r w:rsidR="00F5348B">
        <w:t>ess</w:t>
      </w:r>
      <w:bookmarkEnd w:id="2"/>
    </w:p>
    <w:p w14:paraId="1D755FFE" w14:textId="77777777" w:rsidR="00EB6C90" w:rsidRDefault="00EB6C90" w:rsidP="00DB28F8">
      <w:pPr>
        <w:rPr>
          <w:rFonts w:ascii="Times New Roman" w:hAnsi="Times New Roman" w:cs="Times New Roman"/>
        </w:rPr>
      </w:pPr>
    </w:p>
    <w:p w14:paraId="66A49000" w14:textId="3D450FA1" w:rsidR="004415A2" w:rsidRDefault="00D11193" w:rsidP="00DB28F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Due to</w:t>
      </w:r>
      <w:r w:rsidR="00E31375">
        <w:rPr>
          <w:rFonts w:ascii="Times New Roman" w:hAnsi="Times New Roman" w:cs="Times New Roman"/>
        </w:rPr>
        <w:t xml:space="preserve"> </w:t>
      </w:r>
      <w:r w:rsidR="008D19D8">
        <w:rPr>
          <w:rFonts w:ascii="Times New Roman" w:hAnsi="Times New Roman" w:cs="Times New Roman"/>
        </w:rPr>
        <w:t xml:space="preserve">the continued </w:t>
      </w:r>
      <w:r w:rsidR="00FC739C">
        <w:rPr>
          <w:rFonts w:ascii="Times New Roman" w:hAnsi="Times New Roman" w:cs="Times New Roman"/>
        </w:rPr>
        <w:t xml:space="preserve">rise of </w:t>
      </w:r>
      <w:r w:rsidR="001A7A61">
        <w:rPr>
          <w:rFonts w:ascii="Times New Roman" w:hAnsi="Times New Roman" w:cs="Times New Roman"/>
        </w:rPr>
        <w:t>galvanized steel produced</w:t>
      </w:r>
      <w:r w:rsidR="008D19D8">
        <w:rPr>
          <w:rFonts w:ascii="Times New Roman" w:hAnsi="Times New Roman" w:cs="Times New Roman"/>
        </w:rPr>
        <w:t xml:space="preserve"> within the steel manufacturing industry, </w:t>
      </w:r>
      <w:r w:rsidR="001A7A61">
        <w:rPr>
          <w:rFonts w:ascii="Times New Roman" w:hAnsi="Times New Roman" w:cs="Times New Roman"/>
        </w:rPr>
        <w:t xml:space="preserve">and </w:t>
      </w:r>
    </w:p>
    <w:p w14:paraId="00A8A5B6" w14:textId="1A2A4C59" w:rsidR="00E3046F" w:rsidRDefault="007B3A34" w:rsidP="00DB28F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Technavio market </w:t>
      </w:r>
      <w:r w:rsidR="004415A2">
        <w:rPr>
          <w:rFonts w:ascii="Times New Roman" w:hAnsi="Times New Roman" w:cs="Times New Roman"/>
        </w:rPr>
        <w:t xml:space="preserve">research reporting a forecasted </w:t>
      </w:r>
      <w:r w:rsidR="0007021E">
        <w:rPr>
          <w:rFonts w:ascii="Times New Roman" w:hAnsi="Times New Roman" w:cs="Times New Roman"/>
        </w:rPr>
        <w:t>growth of 5% between 2018-2020</w:t>
      </w:r>
      <w:r w:rsidR="004415A2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946272422"/>
          <w:citation/>
        </w:sdtPr>
        <w:sdtContent>
          <w:r w:rsidR="00480A98">
            <w:rPr>
              <w:rFonts w:ascii="Times New Roman" w:hAnsi="Times New Roman" w:cs="Times New Roman"/>
            </w:rPr>
            <w:fldChar w:fldCharType="begin"/>
          </w:r>
          <w:r w:rsidR="00947FA8">
            <w:rPr>
              <w:rFonts w:ascii="Times New Roman" w:hAnsi="Times New Roman" w:cs="Times New Roman"/>
            </w:rPr>
            <w:instrText xml:space="preserve">CITATION Bus18 \l 1033 </w:instrText>
          </w:r>
          <w:r w:rsidR="00480A98">
            <w:rPr>
              <w:rFonts w:ascii="Times New Roman" w:hAnsi="Times New Roman" w:cs="Times New Roman"/>
            </w:rPr>
            <w:fldChar w:fldCharType="separate"/>
          </w:r>
          <w:r w:rsidR="00581D55" w:rsidRPr="00581D55">
            <w:rPr>
              <w:rFonts w:ascii="Times New Roman" w:hAnsi="Times New Roman" w:cs="Times New Roman"/>
              <w:noProof/>
            </w:rPr>
            <w:t>(Technavio, 2018)</w:t>
          </w:r>
          <w:r w:rsidR="00480A98">
            <w:rPr>
              <w:rFonts w:ascii="Times New Roman" w:hAnsi="Times New Roman" w:cs="Times New Roman"/>
            </w:rPr>
            <w:fldChar w:fldCharType="end"/>
          </w:r>
        </w:sdtContent>
      </w:sdt>
      <w:r w:rsidR="0007021E">
        <w:rPr>
          <w:rFonts w:ascii="Times New Roman" w:hAnsi="Times New Roman" w:cs="Times New Roman"/>
        </w:rPr>
        <w:t xml:space="preserve">, </w:t>
      </w:r>
    </w:p>
    <w:p w14:paraId="656D97A3" w14:textId="77777777" w:rsidR="00E3046F" w:rsidRDefault="008C3F81" w:rsidP="00DB28F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manufacturers are continuously</w:t>
      </w:r>
      <w:r w:rsidR="0007021E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striving for </w:t>
      </w:r>
      <w:r w:rsidR="00EE4E3C">
        <w:rPr>
          <w:rFonts w:ascii="Times New Roman" w:hAnsi="Times New Roman" w:cs="Times New Roman"/>
        </w:rPr>
        <w:t>process improvements</w:t>
      </w:r>
      <w:r w:rsidR="00572C21">
        <w:rPr>
          <w:rFonts w:ascii="Times New Roman" w:hAnsi="Times New Roman" w:cs="Times New Roman"/>
        </w:rPr>
        <w:t xml:space="preserve"> to allow them to be </w:t>
      </w:r>
      <w:r w:rsidR="0089143E">
        <w:rPr>
          <w:rFonts w:ascii="Times New Roman" w:hAnsi="Times New Roman" w:cs="Times New Roman"/>
        </w:rPr>
        <w:t xml:space="preserve">competitive </w:t>
      </w:r>
      <w:r w:rsidR="005F0795">
        <w:rPr>
          <w:rFonts w:ascii="Times New Roman" w:hAnsi="Times New Roman" w:cs="Times New Roman"/>
        </w:rPr>
        <w:t xml:space="preserve">in an </w:t>
      </w:r>
    </w:p>
    <w:p w14:paraId="08B16499" w14:textId="609CEA92" w:rsidR="0007021E" w:rsidRDefault="0031632A" w:rsidP="00DB28F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increasingly</w:t>
      </w:r>
      <w:r w:rsidR="000503DC">
        <w:rPr>
          <w:rFonts w:ascii="Times New Roman" w:hAnsi="Times New Roman" w:cs="Times New Roman"/>
        </w:rPr>
        <w:t xml:space="preserve"> demanding market.</w:t>
      </w:r>
      <w:r w:rsidR="000F6D2E">
        <w:rPr>
          <w:rFonts w:ascii="Times New Roman" w:hAnsi="Times New Roman" w:cs="Times New Roman"/>
        </w:rPr>
        <w:t xml:space="preserve"> This is </w:t>
      </w:r>
      <w:r w:rsidR="00BC48DA">
        <w:rPr>
          <w:rFonts w:ascii="Times New Roman" w:hAnsi="Times New Roman" w:cs="Times New Roman"/>
        </w:rPr>
        <w:t>never more apparent than in the steel galvanizing process.</w:t>
      </w:r>
    </w:p>
    <w:p w14:paraId="0146B64E" w14:textId="77777777" w:rsidR="0097498F" w:rsidRDefault="0097498F" w:rsidP="0097498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process of ‘hot dip’ galvanizing is to fully submerse the steel in a molten zinc bath. This </w:t>
      </w:r>
    </w:p>
    <w:p w14:paraId="3ABC5FC1" w14:textId="77777777" w:rsidR="005B75B5" w:rsidRDefault="0097498F" w:rsidP="0035703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creates thin zinc-iron coated layers, providing a tough and abrasive resistant coating to the steel.</w:t>
      </w:r>
      <w:r w:rsidR="00357035">
        <w:rPr>
          <w:rFonts w:ascii="Times New Roman" w:hAnsi="Times New Roman" w:cs="Times New Roman"/>
        </w:rPr>
        <w:t xml:space="preserve"> Intimate </w:t>
      </w:r>
    </w:p>
    <w:p w14:paraId="3D328F7C" w14:textId="7F6FB886" w:rsidR="005B75B5" w:rsidRDefault="00357035" w:rsidP="0035703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metallurgical bond is formed between the steel and molten zinc by the process of diffusion. The bo</w:t>
      </w:r>
      <w:r w:rsidR="008D318F">
        <w:rPr>
          <w:rFonts w:ascii="Times New Roman" w:hAnsi="Times New Roman" w:cs="Times New Roman"/>
        </w:rPr>
        <w:t>n</w:t>
      </w:r>
      <w:r>
        <w:rPr>
          <w:rFonts w:ascii="Times New Roman" w:hAnsi="Times New Roman" w:cs="Times New Roman"/>
        </w:rPr>
        <w:t xml:space="preserve">d </w:t>
      </w:r>
    </w:p>
    <w:p w14:paraId="32D6C042" w14:textId="028A2C94" w:rsidR="005B75B5" w:rsidRDefault="00357035" w:rsidP="0035703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created is an intermetallic compound known as an alloy layer. </w:t>
      </w:r>
      <w:r w:rsidR="002A7B28">
        <w:rPr>
          <w:rFonts w:ascii="Times New Roman" w:hAnsi="Times New Roman" w:cs="Times New Roman"/>
        </w:rPr>
        <w:t>This protects the steel subs</w:t>
      </w:r>
      <w:r w:rsidR="006245BD">
        <w:rPr>
          <w:rFonts w:ascii="Times New Roman" w:hAnsi="Times New Roman" w:cs="Times New Roman"/>
        </w:rPr>
        <w:t>trate</w:t>
      </w:r>
      <w:r w:rsidR="008D318F">
        <w:rPr>
          <w:rFonts w:ascii="Times New Roman" w:hAnsi="Times New Roman" w:cs="Times New Roman"/>
        </w:rPr>
        <w:t xml:space="preserve"> </w:t>
      </w:r>
      <w:r w:rsidR="00A62893">
        <w:rPr>
          <w:rFonts w:ascii="Times New Roman" w:hAnsi="Times New Roman" w:cs="Times New Roman"/>
        </w:rPr>
        <w:t xml:space="preserve">from </w:t>
      </w:r>
    </w:p>
    <w:p w14:paraId="6F1A08CB" w14:textId="1076EBE9" w:rsidR="00782541" w:rsidRDefault="00CE0A9E" w:rsidP="00EB6C9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oxidation</w:t>
      </w:r>
      <w:r w:rsidR="006245BD">
        <w:rPr>
          <w:rFonts w:ascii="Times New Roman" w:hAnsi="Times New Roman" w:cs="Times New Roman"/>
        </w:rPr>
        <w:t>, increasing the l</w:t>
      </w:r>
      <w:r w:rsidR="008D318F">
        <w:rPr>
          <w:rFonts w:ascii="Times New Roman" w:hAnsi="Times New Roman" w:cs="Times New Roman"/>
        </w:rPr>
        <w:t>ongevity</w:t>
      </w:r>
      <w:r w:rsidR="006245BD">
        <w:rPr>
          <w:rFonts w:ascii="Times New Roman" w:hAnsi="Times New Roman" w:cs="Times New Roman"/>
        </w:rPr>
        <w:t xml:space="preserve"> of the base material</w:t>
      </w:r>
      <w:r w:rsidR="000A5711">
        <w:rPr>
          <w:rFonts w:ascii="Times New Roman" w:hAnsi="Times New Roman" w:cs="Times New Roman"/>
        </w:rPr>
        <w:t>.</w:t>
      </w:r>
    </w:p>
    <w:p w14:paraId="7075CCFB" w14:textId="3405EEB0" w:rsidR="00184C99" w:rsidRDefault="00782541" w:rsidP="00782541">
      <w:pPr>
        <w:jc w:val="center"/>
        <w:rPr>
          <w:rFonts w:ascii="Times New Roman" w:hAnsi="Times New Roman" w:cs="Times New Roman"/>
        </w:rPr>
      </w:pPr>
      <w:r>
        <w:rPr>
          <w:noProof/>
          <w:lang w:val="en-GB" w:eastAsia="en-GB"/>
        </w:rPr>
        <w:drawing>
          <wp:inline distT="0" distB="0" distL="0" distR="0" wp14:anchorId="62A2B146" wp14:editId="1677B462">
            <wp:extent cx="4071100" cy="2374808"/>
            <wp:effectExtent l="19050" t="19050" r="24765" b="260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120598" cy="240368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4A44237" w14:textId="6D982F0F" w:rsidR="00184C99" w:rsidRDefault="00184C99" w:rsidP="004C7D24">
      <w:pPr>
        <w:jc w:val="right"/>
        <w:rPr>
          <w:rFonts w:ascii="Times New Roman" w:hAnsi="Times New Roman" w:cs="Times New Roman"/>
        </w:rPr>
      </w:pPr>
    </w:p>
    <w:p w14:paraId="560A1AAE" w14:textId="03ADB5F3" w:rsidR="00184C99" w:rsidRDefault="00F344B1" w:rsidP="00184C99">
      <w:pPr>
        <w:jc w:val="center"/>
        <w:rPr>
          <w:rFonts w:ascii="Times New Roman" w:hAnsi="Times New Roman" w:cs="Times New Roman"/>
        </w:rPr>
      </w:pPr>
      <w:sdt>
        <w:sdtPr>
          <w:rPr>
            <w:rFonts w:ascii="Times New Roman" w:hAnsi="Times New Roman" w:cs="Times New Roman"/>
          </w:rPr>
          <w:id w:val="-1346706956"/>
          <w:citation/>
        </w:sdtPr>
        <w:sdtContent>
          <w:r w:rsidR="00184C99">
            <w:rPr>
              <w:rFonts w:ascii="Times New Roman" w:hAnsi="Times New Roman" w:cs="Times New Roman"/>
            </w:rPr>
            <w:fldChar w:fldCharType="begin"/>
          </w:r>
          <w:r w:rsidR="00184C99">
            <w:rPr>
              <w:rFonts w:ascii="Times New Roman" w:hAnsi="Times New Roman" w:cs="Times New Roman"/>
            </w:rPr>
            <w:instrText xml:space="preserve"> CITATION Kan11 \l 1033 </w:instrText>
          </w:r>
          <w:r w:rsidR="00184C99">
            <w:rPr>
              <w:rFonts w:ascii="Times New Roman" w:hAnsi="Times New Roman" w:cs="Times New Roman"/>
            </w:rPr>
            <w:fldChar w:fldCharType="separate"/>
          </w:r>
          <w:r w:rsidR="00581D55" w:rsidRPr="00581D55">
            <w:rPr>
              <w:rFonts w:ascii="Times New Roman" w:hAnsi="Times New Roman" w:cs="Times New Roman"/>
              <w:noProof/>
            </w:rPr>
            <w:t>(Yi-Lin, 2011)</w:t>
          </w:r>
          <w:r w:rsidR="00184C99">
            <w:rPr>
              <w:rFonts w:ascii="Times New Roman" w:hAnsi="Times New Roman" w:cs="Times New Roman"/>
            </w:rPr>
            <w:fldChar w:fldCharType="end"/>
          </w:r>
        </w:sdtContent>
      </w:sdt>
    </w:p>
    <w:p w14:paraId="6E99940F" w14:textId="2C942DC5" w:rsidR="00F5348B" w:rsidRPr="00F5348B" w:rsidRDefault="00F5348B" w:rsidP="005E2165">
      <w:pPr>
        <w:pStyle w:val="Heading1"/>
      </w:pPr>
      <w:bookmarkStart w:id="3" w:name="_Toc531294799"/>
      <w:r w:rsidRPr="00F5348B">
        <w:lastRenderedPageBreak/>
        <w:t>Hardware</w:t>
      </w:r>
      <w:bookmarkEnd w:id="3"/>
    </w:p>
    <w:p w14:paraId="66823E0F" w14:textId="77777777" w:rsidR="00EB6C90" w:rsidRDefault="00EB6C90" w:rsidP="007275D8">
      <w:pPr>
        <w:rPr>
          <w:rFonts w:ascii="Times New Roman" w:hAnsi="Times New Roman" w:cs="Times New Roman"/>
        </w:rPr>
      </w:pPr>
    </w:p>
    <w:p w14:paraId="1300487A" w14:textId="3F3EC7C2" w:rsidR="00521A5E" w:rsidRDefault="0089143E" w:rsidP="007275D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One are</w:t>
      </w:r>
      <w:r w:rsidR="00C45A52">
        <w:rPr>
          <w:rFonts w:ascii="Times New Roman" w:hAnsi="Times New Roman" w:cs="Times New Roman"/>
        </w:rPr>
        <w:t>a in</w:t>
      </w:r>
      <w:r w:rsidR="00782541">
        <w:rPr>
          <w:rFonts w:ascii="Times New Roman" w:hAnsi="Times New Roman" w:cs="Times New Roman"/>
        </w:rPr>
        <w:t xml:space="preserve"> in which steel manufacturers are continually trying to improve</w:t>
      </w:r>
      <w:r w:rsidR="00C45A52">
        <w:rPr>
          <w:rFonts w:ascii="Times New Roman" w:hAnsi="Times New Roman" w:cs="Times New Roman"/>
        </w:rPr>
        <w:t xml:space="preserve"> is increased life cycles of the </w:t>
      </w:r>
    </w:p>
    <w:p w14:paraId="6590CBFB" w14:textId="77777777" w:rsidR="00521A5E" w:rsidRDefault="00A335A8" w:rsidP="007275D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</w:t>
      </w:r>
      <w:r w:rsidR="00C45A52">
        <w:rPr>
          <w:rFonts w:ascii="Times New Roman" w:hAnsi="Times New Roman" w:cs="Times New Roman"/>
        </w:rPr>
        <w:t>ardware</w:t>
      </w:r>
      <w:r w:rsidR="003E363C">
        <w:rPr>
          <w:rFonts w:ascii="Times New Roman" w:hAnsi="Times New Roman" w:cs="Times New Roman"/>
        </w:rPr>
        <w:t xml:space="preserve"> used in the process</w:t>
      </w:r>
      <w:r w:rsidR="00DB28F8">
        <w:rPr>
          <w:rFonts w:ascii="Times New Roman" w:hAnsi="Times New Roman" w:cs="Times New Roman"/>
        </w:rPr>
        <w:t>.</w:t>
      </w:r>
      <w:r w:rsidR="005309E0">
        <w:rPr>
          <w:rFonts w:ascii="Times New Roman" w:hAnsi="Times New Roman" w:cs="Times New Roman"/>
        </w:rPr>
        <w:t xml:space="preserve"> </w:t>
      </w:r>
      <w:r w:rsidR="007D4E3D">
        <w:rPr>
          <w:rFonts w:ascii="Times New Roman" w:hAnsi="Times New Roman" w:cs="Times New Roman"/>
        </w:rPr>
        <w:t>Typically,</w:t>
      </w:r>
      <w:r w:rsidR="008C1ECA">
        <w:rPr>
          <w:rFonts w:ascii="Times New Roman" w:hAnsi="Times New Roman" w:cs="Times New Roman"/>
        </w:rPr>
        <w:t xml:space="preserve"> </w:t>
      </w:r>
      <w:r w:rsidR="00216054">
        <w:rPr>
          <w:rFonts w:ascii="Times New Roman" w:hAnsi="Times New Roman" w:cs="Times New Roman"/>
        </w:rPr>
        <w:t xml:space="preserve">the galvanizing process will experience a down time of every </w:t>
      </w:r>
    </w:p>
    <w:p w14:paraId="1530A39F" w14:textId="77777777" w:rsidR="00521A5E" w:rsidRDefault="00216054" w:rsidP="007275D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two weeks</w:t>
      </w:r>
      <w:r w:rsidR="007D4E3D">
        <w:rPr>
          <w:rFonts w:ascii="Times New Roman" w:hAnsi="Times New Roman" w:cs="Times New Roman"/>
        </w:rPr>
        <w:t xml:space="preserve"> to change the metallic hardware submerged in the zinc bath. This </w:t>
      </w:r>
      <w:r w:rsidR="00E03ACB">
        <w:rPr>
          <w:rFonts w:ascii="Times New Roman" w:hAnsi="Times New Roman" w:cs="Times New Roman"/>
        </w:rPr>
        <w:t>exercise i</w:t>
      </w:r>
      <w:r w:rsidR="00A87921">
        <w:rPr>
          <w:rFonts w:ascii="Times New Roman" w:hAnsi="Times New Roman" w:cs="Times New Roman"/>
        </w:rPr>
        <w:t>s</w:t>
      </w:r>
      <w:r w:rsidR="00E03ACB">
        <w:rPr>
          <w:rFonts w:ascii="Times New Roman" w:hAnsi="Times New Roman" w:cs="Times New Roman"/>
        </w:rPr>
        <w:t xml:space="preserve"> costly,</w:t>
      </w:r>
      <w:r w:rsidR="00A87921">
        <w:rPr>
          <w:rFonts w:ascii="Times New Roman" w:hAnsi="Times New Roman" w:cs="Times New Roman"/>
        </w:rPr>
        <w:t xml:space="preserve"> and</w:t>
      </w:r>
      <w:r w:rsidR="00E03ACB">
        <w:rPr>
          <w:rFonts w:ascii="Times New Roman" w:hAnsi="Times New Roman" w:cs="Times New Roman"/>
        </w:rPr>
        <w:t xml:space="preserve"> time</w:t>
      </w:r>
      <w:r w:rsidR="007275D8">
        <w:rPr>
          <w:rFonts w:ascii="Times New Roman" w:hAnsi="Times New Roman" w:cs="Times New Roman"/>
        </w:rPr>
        <w:t xml:space="preserve"> </w:t>
      </w:r>
    </w:p>
    <w:p w14:paraId="6BADD9C9" w14:textId="107E41BA" w:rsidR="00C27B9C" w:rsidRDefault="00E03ACB" w:rsidP="007275D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consuming</w:t>
      </w:r>
      <w:r w:rsidR="007275D8">
        <w:rPr>
          <w:rFonts w:ascii="Times New Roman" w:hAnsi="Times New Roman" w:cs="Times New Roman"/>
        </w:rPr>
        <w:t>,</w:t>
      </w:r>
      <w:r w:rsidR="00782541">
        <w:rPr>
          <w:rFonts w:ascii="Times New Roman" w:hAnsi="Times New Roman" w:cs="Times New Roman"/>
        </w:rPr>
        <w:t xml:space="preserve"> </w:t>
      </w:r>
      <w:r w:rsidR="007275D8">
        <w:rPr>
          <w:rFonts w:ascii="Times New Roman" w:hAnsi="Times New Roman" w:cs="Times New Roman"/>
        </w:rPr>
        <w:t>taking up</w:t>
      </w:r>
      <w:r w:rsidR="00734DDF">
        <w:rPr>
          <w:rFonts w:ascii="Times New Roman" w:hAnsi="Times New Roman" w:cs="Times New Roman"/>
        </w:rPr>
        <w:t xml:space="preserve"> to 3 days to resume </w:t>
      </w:r>
      <w:r w:rsidR="007145DE">
        <w:rPr>
          <w:rFonts w:ascii="Times New Roman" w:hAnsi="Times New Roman" w:cs="Times New Roman"/>
        </w:rPr>
        <w:t xml:space="preserve">to normal production capacity </w:t>
      </w:r>
      <w:sdt>
        <w:sdtPr>
          <w:rPr>
            <w:rFonts w:ascii="Times New Roman" w:hAnsi="Times New Roman" w:cs="Times New Roman"/>
          </w:rPr>
          <w:id w:val="897777618"/>
          <w:citation/>
        </w:sdtPr>
        <w:sdtContent>
          <w:r w:rsidR="00694A36">
            <w:rPr>
              <w:rFonts w:ascii="Times New Roman" w:hAnsi="Times New Roman" w:cs="Times New Roman"/>
            </w:rPr>
            <w:fldChar w:fldCharType="begin"/>
          </w:r>
          <w:r w:rsidR="00694A36">
            <w:rPr>
              <w:rFonts w:ascii="Times New Roman" w:hAnsi="Times New Roman" w:cs="Times New Roman"/>
            </w:rPr>
            <w:instrText xml:space="preserve"> CITATION Liu06 \l 1033 </w:instrText>
          </w:r>
          <w:r w:rsidR="00694A36">
            <w:rPr>
              <w:rFonts w:ascii="Times New Roman" w:hAnsi="Times New Roman" w:cs="Times New Roman"/>
            </w:rPr>
            <w:fldChar w:fldCharType="separate"/>
          </w:r>
          <w:r w:rsidR="00581D55" w:rsidRPr="00581D55">
            <w:rPr>
              <w:rFonts w:ascii="Times New Roman" w:hAnsi="Times New Roman" w:cs="Times New Roman"/>
              <w:noProof/>
            </w:rPr>
            <w:t>(Liu, 2006)</w:t>
          </w:r>
          <w:r w:rsidR="00694A36">
            <w:rPr>
              <w:rFonts w:ascii="Times New Roman" w:hAnsi="Times New Roman" w:cs="Times New Roman"/>
            </w:rPr>
            <w:fldChar w:fldCharType="end"/>
          </w:r>
        </w:sdtContent>
      </w:sdt>
      <w:r w:rsidR="00C27B9C">
        <w:rPr>
          <w:rFonts w:ascii="Times New Roman" w:hAnsi="Times New Roman" w:cs="Times New Roman"/>
        </w:rPr>
        <w:t>.</w:t>
      </w:r>
    </w:p>
    <w:p w14:paraId="4727DBFB" w14:textId="77777777" w:rsidR="00521A5E" w:rsidRDefault="00FC3249" w:rsidP="007275D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Not only does this impact on the </w:t>
      </w:r>
      <w:r w:rsidR="00AF3576">
        <w:rPr>
          <w:rFonts w:ascii="Times New Roman" w:hAnsi="Times New Roman" w:cs="Times New Roman"/>
        </w:rPr>
        <w:t xml:space="preserve">production capacity of the steel manufacturer, but adversely impacts the </w:t>
      </w:r>
    </w:p>
    <w:p w14:paraId="67467D06" w14:textId="71438A91" w:rsidR="0027743D" w:rsidRDefault="00A66F77" w:rsidP="007275D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</w:t>
      </w:r>
      <w:r w:rsidR="00AF3576">
        <w:rPr>
          <w:rFonts w:ascii="Times New Roman" w:hAnsi="Times New Roman" w:cs="Times New Roman"/>
        </w:rPr>
        <w:t>roduct quality. As well as the normal wear anticipated with the process, the</w:t>
      </w:r>
      <w:r w:rsidR="0027743D">
        <w:rPr>
          <w:rFonts w:ascii="Times New Roman" w:hAnsi="Times New Roman" w:cs="Times New Roman"/>
        </w:rPr>
        <w:t xml:space="preserve"> widely preferred Cobalt and </w:t>
      </w:r>
    </w:p>
    <w:p w14:paraId="31AA28E7" w14:textId="09C98F69" w:rsidR="0027743D" w:rsidRDefault="00F56CDB" w:rsidP="007275D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</w:t>
      </w:r>
      <w:r w:rsidR="0027743D">
        <w:rPr>
          <w:rFonts w:ascii="Times New Roman" w:hAnsi="Times New Roman" w:cs="Times New Roman"/>
        </w:rPr>
        <w:t>ron super-alloy</w:t>
      </w:r>
      <w:r w:rsidR="00AF3576">
        <w:rPr>
          <w:rFonts w:ascii="Times New Roman" w:hAnsi="Times New Roman" w:cs="Times New Roman"/>
        </w:rPr>
        <w:t xml:space="preserve"> </w:t>
      </w:r>
      <w:r w:rsidR="007E2FF3">
        <w:rPr>
          <w:rFonts w:ascii="Times New Roman" w:hAnsi="Times New Roman" w:cs="Times New Roman"/>
        </w:rPr>
        <w:t>hardware</w:t>
      </w:r>
      <w:r w:rsidR="0027743D">
        <w:rPr>
          <w:rFonts w:ascii="Times New Roman" w:hAnsi="Times New Roman" w:cs="Times New Roman"/>
        </w:rPr>
        <w:t>’s</w:t>
      </w:r>
      <w:r w:rsidR="00AF3576">
        <w:rPr>
          <w:rFonts w:ascii="Times New Roman" w:hAnsi="Times New Roman" w:cs="Times New Roman"/>
        </w:rPr>
        <w:t xml:space="preserve"> </w:t>
      </w:r>
      <w:r w:rsidR="007E2FF3">
        <w:rPr>
          <w:rFonts w:ascii="Times New Roman" w:hAnsi="Times New Roman" w:cs="Times New Roman"/>
        </w:rPr>
        <w:t>suffers corrosion,</w:t>
      </w:r>
      <w:r w:rsidR="0027743D">
        <w:rPr>
          <w:rFonts w:ascii="Times New Roman" w:hAnsi="Times New Roman" w:cs="Times New Roman"/>
        </w:rPr>
        <w:t xml:space="preserve"> r</w:t>
      </w:r>
      <w:r w:rsidR="007E2FF3">
        <w:rPr>
          <w:rFonts w:ascii="Times New Roman" w:hAnsi="Times New Roman" w:cs="Times New Roman"/>
        </w:rPr>
        <w:t xml:space="preserve">eacting with the galvanizing bath, resulting in the </w:t>
      </w:r>
    </w:p>
    <w:p w14:paraId="1119712A" w14:textId="5F2F0293" w:rsidR="00FC6AC2" w:rsidRDefault="007E2FF3" w:rsidP="007275D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abrasive products creating excess debris</w:t>
      </w:r>
      <w:r w:rsidR="00FC6AC2">
        <w:rPr>
          <w:rFonts w:ascii="Times New Roman" w:hAnsi="Times New Roman" w:cs="Times New Roman"/>
        </w:rPr>
        <w:t xml:space="preserve"> (dross)</w:t>
      </w:r>
      <w:r>
        <w:rPr>
          <w:rFonts w:ascii="Times New Roman" w:hAnsi="Times New Roman" w:cs="Times New Roman"/>
        </w:rPr>
        <w:t xml:space="preserve">. </w:t>
      </w:r>
      <w:r w:rsidR="006A6B65">
        <w:rPr>
          <w:rFonts w:ascii="Times New Roman" w:hAnsi="Times New Roman" w:cs="Times New Roman"/>
        </w:rPr>
        <w:t xml:space="preserve">With the Corrosion and wear experienced on the </w:t>
      </w:r>
    </w:p>
    <w:p w14:paraId="49D61E30" w14:textId="5517582D" w:rsidR="00FC6AC2" w:rsidRDefault="006A6B65" w:rsidP="007275D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hardware used in the galvanizing process, this causes increased </w:t>
      </w:r>
      <w:r w:rsidR="008D318F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 xml:space="preserve">trip vibration within the coating process </w:t>
      </w:r>
    </w:p>
    <w:p w14:paraId="6CC9544E" w14:textId="1B3ADF0C" w:rsidR="006A6B65" w:rsidRDefault="005B14C7" w:rsidP="007275D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</w:t>
      </w:r>
      <w:r w:rsidR="006A6B65">
        <w:rPr>
          <w:rFonts w:ascii="Times New Roman" w:hAnsi="Times New Roman" w:cs="Times New Roman"/>
        </w:rPr>
        <w:t xml:space="preserve">ffecting the quality of the final product </w:t>
      </w:r>
      <w:sdt>
        <w:sdtPr>
          <w:rPr>
            <w:rFonts w:ascii="Times New Roman" w:hAnsi="Times New Roman" w:cs="Times New Roman"/>
          </w:rPr>
          <w:id w:val="-1888636923"/>
          <w:citation/>
        </w:sdtPr>
        <w:sdtContent>
          <w:r w:rsidR="006A6B65">
            <w:rPr>
              <w:rFonts w:ascii="Times New Roman" w:hAnsi="Times New Roman" w:cs="Times New Roman"/>
            </w:rPr>
            <w:fldChar w:fldCharType="begin"/>
          </w:r>
          <w:r w:rsidR="006A6B65">
            <w:rPr>
              <w:rFonts w:ascii="Times New Roman" w:hAnsi="Times New Roman" w:cs="Times New Roman"/>
            </w:rPr>
            <w:instrText xml:space="preserve"> CITATION KZh02 \l 1033 </w:instrText>
          </w:r>
          <w:r w:rsidR="006A6B65">
            <w:rPr>
              <w:rFonts w:ascii="Times New Roman" w:hAnsi="Times New Roman" w:cs="Times New Roman"/>
            </w:rPr>
            <w:fldChar w:fldCharType="separate"/>
          </w:r>
          <w:r w:rsidR="00581D55" w:rsidRPr="00581D55">
            <w:rPr>
              <w:rFonts w:ascii="Times New Roman" w:hAnsi="Times New Roman" w:cs="Times New Roman"/>
              <w:noProof/>
            </w:rPr>
            <w:t>(K Zhang, February 2002)</w:t>
          </w:r>
          <w:r w:rsidR="006A6B65">
            <w:rPr>
              <w:rFonts w:ascii="Times New Roman" w:hAnsi="Times New Roman" w:cs="Times New Roman"/>
            </w:rPr>
            <w:fldChar w:fldCharType="end"/>
          </w:r>
        </w:sdtContent>
      </w:sdt>
      <w:r w:rsidR="00D20BAC">
        <w:rPr>
          <w:rFonts w:ascii="Times New Roman" w:hAnsi="Times New Roman" w:cs="Times New Roman"/>
        </w:rPr>
        <w:t>.</w:t>
      </w:r>
    </w:p>
    <w:p w14:paraId="7033D519" w14:textId="77777777" w:rsidR="00FA23C2" w:rsidRDefault="00FA23C2" w:rsidP="007275D8">
      <w:pPr>
        <w:rPr>
          <w:rFonts w:ascii="Times New Roman" w:hAnsi="Times New Roman" w:cs="Times New Roman"/>
          <w:b/>
          <w:sz w:val="24"/>
        </w:rPr>
      </w:pPr>
    </w:p>
    <w:p w14:paraId="30A90E3D" w14:textId="77777777" w:rsidR="00FA23C2" w:rsidRDefault="00FA23C2" w:rsidP="007275D8">
      <w:pPr>
        <w:rPr>
          <w:rFonts w:ascii="Times New Roman" w:hAnsi="Times New Roman" w:cs="Times New Roman"/>
          <w:b/>
          <w:sz w:val="24"/>
        </w:rPr>
      </w:pPr>
    </w:p>
    <w:p w14:paraId="2A0CC9FA" w14:textId="77777777" w:rsidR="00FA23C2" w:rsidRDefault="00FA23C2" w:rsidP="007275D8">
      <w:pPr>
        <w:rPr>
          <w:rFonts w:ascii="Times New Roman" w:hAnsi="Times New Roman" w:cs="Times New Roman"/>
          <w:b/>
          <w:sz w:val="24"/>
        </w:rPr>
      </w:pPr>
    </w:p>
    <w:p w14:paraId="5EE46FC4" w14:textId="77777777" w:rsidR="00FA23C2" w:rsidRDefault="00FA23C2" w:rsidP="007275D8">
      <w:pPr>
        <w:rPr>
          <w:rFonts w:ascii="Times New Roman" w:hAnsi="Times New Roman" w:cs="Times New Roman"/>
          <w:b/>
          <w:sz w:val="24"/>
        </w:rPr>
      </w:pPr>
    </w:p>
    <w:p w14:paraId="366B70B2" w14:textId="77777777" w:rsidR="00FA23C2" w:rsidRDefault="00FA23C2" w:rsidP="007275D8">
      <w:pPr>
        <w:rPr>
          <w:rFonts w:ascii="Times New Roman" w:hAnsi="Times New Roman" w:cs="Times New Roman"/>
          <w:b/>
          <w:sz w:val="24"/>
        </w:rPr>
      </w:pPr>
    </w:p>
    <w:p w14:paraId="6FA7A459" w14:textId="77777777" w:rsidR="00FA23C2" w:rsidRDefault="00FA23C2" w:rsidP="007275D8">
      <w:pPr>
        <w:rPr>
          <w:rFonts w:ascii="Times New Roman" w:hAnsi="Times New Roman" w:cs="Times New Roman"/>
          <w:b/>
          <w:sz w:val="24"/>
        </w:rPr>
      </w:pPr>
    </w:p>
    <w:p w14:paraId="586D60B5" w14:textId="77777777" w:rsidR="005E2165" w:rsidRDefault="005E2165" w:rsidP="007275D8">
      <w:pPr>
        <w:rPr>
          <w:rFonts w:ascii="Times New Roman" w:hAnsi="Times New Roman" w:cs="Times New Roman"/>
          <w:b/>
          <w:sz w:val="24"/>
        </w:rPr>
      </w:pPr>
    </w:p>
    <w:p w14:paraId="6D77F95E" w14:textId="6481A01C" w:rsidR="00B04203" w:rsidRPr="00B04203" w:rsidRDefault="00B04203" w:rsidP="005E2165">
      <w:pPr>
        <w:pStyle w:val="Heading1"/>
      </w:pPr>
      <w:bookmarkStart w:id="4" w:name="_Toc531294800"/>
      <w:r w:rsidRPr="00B04203">
        <w:lastRenderedPageBreak/>
        <w:t>Sink Roll</w:t>
      </w:r>
      <w:bookmarkEnd w:id="4"/>
    </w:p>
    <w:p w14:paraId="571BBF03" w14:textId="7BF025EE" w:rsidR="00B04203" w:rsidRDefault="00B04203" w:rsidP="00FA23C2">
      <w:pPr>
        <w:jc w:val="center"/>
        <w:rPr>
          <w:rFonts w:ascii="Times New Roman" w:hAnsi="Times New Roman" w:cs="Times New Roman"/>
        </w:rPr>
      </w:pPr>
      <w:r>
        <w:rPr>
          <w:noProof/>
          <w:lang w:val="en-GB" w:eastAsia="en-GB"/>
        </w:rPr>
        <w:drawing>
          <wp:inline distT="0" distB="0" distL="0" distR="0" wp14:anchorId="5AF1B74E" wp14:editId="55363F6F">
            <wp:extent cx="3223424" cy="2122777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343488" cy="2201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EC1E5C" w14:textId="288D6618" w:rsidR="00B04203" w:rsidRDefault="00F344B1" w:rsidP="00B04203">
      <w:pPr>
        <w:jc w:val="center"/>
        <w:rPr>
          <w:rFonts w:ascii="Times New Roman" w:hAnsi="Times New Roman" w:cs="Times New Roman"/>
        </w:rPr>
      </w:pPr>
      <w:sdt>
        <w:sdtPr>
          <w:rPr>
            <w:rFonts w:ascii="Times New Roman" w:hAnsi="Times New Roman" w:cs="Times New Roman"/>
          </w:rPr>
          <w:id w:val="-919708988"/>
          <w:citation/>
        </w:sdtPr>
        <w:sdtContent>
          <w:r w:rsidR="00B04203">
            <w:rPr>
              <w:rFonts w:ascii="Times New Roman" w:hAnsi="Times New Roman" w:cs="Times New Roman"/>
            </w:rPr>
            <w:fldChar w:fldCharType="begin"/>
          </w:r>
          <w:r w:rsidR="00B04203">
            <w:rPr>
              <w:rFonts w:ascii="Times New Roman" w:hAnsi="Times New Roman" w:cs="Times New Roman"/>
            </w:rPr>
            <w:instrText xml:space="preserve"> CITATION Neg15 \l 1033 </w:instrText>
          </w:r>
          <w:r w:rsidR="00B04203">
            <w:rPr>
              <w:rFonts w:ascii="Times New Roman" w:hAnsi="Times New Roman" w:cs="Times New Roman"/>
            </w:rPr>
            <w:fldChar w:fldCharType="separate"/>
          </w:r>
          <w:r w:rsidR="00581D55" w:rsidRPr="00581D55">
            <w:rPr>
              <w:rFonts w:ascii="Times New Roman" w:hAnsi="Times New Roman" w:cs="Times New Roman"/>
              <w:noProof/>
            </w:rPr>
            <w:t>(Neghab, 2015)</w:t>
          </w:r>
          <w:r w:rsidR="00B04203">
            <w:rPr>
              <w:rFonts w:ascii="Times New Roman" w:hAnsi="Times New Roman" w:cs="Times New Roman"/>
            </w:rPr>
            <w:fldChar w:fldCharType="end"/>
          </w:r>
        </w:sdtContent>
      </w:sdt>
    </w:p>
    <w:p w14:paraId="43A4CF6C" w14:textId="7DCE455D" w:rsidR="00B04203" w:rsidRDefault="00B04203" w:rsidP="00B04203">
      <w:pPr>
        <w:jc w:val="center"/>
        <w:rPr>
          <w:rFonts w:ascii="Times New Roman" w:hAnsi="Times New Roman" w:cs="Times New Roman"/>
        </w:rPr>
      </w:pPr>
    </w:p>
    <w:p w14:paraId="2E1413EB" w14:textId="77777777" w:rsidR="00BD3181" w:rsidRDefault="00BD3181" w:rsidP="00DC7C84">
      <w:pPr>
        <w:tabs>
          <w:tab w:val="left" w:pos="8652"/>
        </w:tabs>
        <w:rPr>
          <w:rFonts w:ascii="Times New Roman" w:hAnsi="Times New Roman" w:cs="Times New Roman"/>
        </w:rPr>
      </w:pPr>
    </w:p>
    <w:p w14:paraId="6DDE6099" w14:textId="77777777" w:rsidR="003E2081" w:rsidRDefault="00DC7C84" w:rsidP="00DC7C84">
      <w:pPr>
        <w:tabs>
          <w:tab w:val="left" w:pos="8652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Sink Rolls are part of the galvanizing assembly which are fully submersed in the molten zinc bath</w:t>
      </w:r>
      <w:r w:rsidR="003E2081">
        <w:rPr>
          <w:rFonts w:ascii="Times New Roman" w:hAnsi="Times New Roman" w:cs="Times New Roman"/>
        </w:rPr>
        <w:t xml:space="preserve">. They </w:t>
      </w:r>
    </w:p>
    <w:p w14:paraId="598C900C" w14:textId="12E41CE7" w:rsidR="003E2081" w:rsidRDefault="003E2081" w:rsidP="00DC7C84">
      <w:pPr>
        <w:tabs>
          <w:tab w:val="left" w:pos="8652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guide the sheet steel</w:t>
      </w:r>
      <w:r w:rsidR="00DC7C84">
        <w:rPr>
          <w:rFonts w:ascii="Times New Roman" w:hAnsi="Times New Roman" w:cs="Times New Roman"/>
        </w:rPr>
        <w:t xml:space="preserve"> through the bath of molten zinc</w:t>
      </w:r>
      <w:r w:rsidR="00846C4E">
        <w:rPr>
          <w:rFonts w:ascii="Times New Roman" w:hAnsi="Times New Roman" w:cs="Times New Roman"/>
        </w:rPr>
        <w:t>.</w:t>
      </w:r>
    </w:p>
    <w:p w14:paraId="2186F666" w14:textId="4190B08F" w:rsidR="003E2081" w:rsidRDefault="00DC7C84" w:rsidP="00DC7C84">
      <w:pPr>
        <w:tabs>
          <w:tab w:val="left" w:pos="8652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As a result of this, the sink roll must be manufactured to withstand the corrosive nature of the molten </w:t>
      </w:r>
    </w:p>
    <w:p w14:paraId="20F79AA7" w14:textId="77777777" w:rsidR="003E2081" w:rsidRDefault="00DC7C84" w:rsidP="00DC7C84">
      <w:pPr>
        <w:tabs>
          <w:tab w:val="left" w:pos="8652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zinc alloy, along with a constant environment of high temperature</w:t>
      </w:r>
      <w:r w:rsidR="009D1FFC">
        <w:rPr>
          <w:rFonts w:ascii="Times New Roman" w:hAnsi="Times New Roman" w:cs="Times New Roman"/>
        </w:rPr>
        <w:t>, typical</w:t>
      </w:r>
      <w:r w:rsidR="003E2081">
        <w:rPr>
          <w:rFonts w:ascii="Times New Roman" w:hAnsi="Times New Roman" w:cs="Times New Roman"/>
        </w:rPr>
        <w:t>l</w:t>
      </w:r>
      <w:r w:rsidR="009D1FFC">
        <w:rPr>
          <w:rFonts w:ascii="Times New Roman" w:hAnsi="Times New Roman" w:cs="Times New Roman"/>
        </w:rPr>
        <w:t>y between 450</w:t>
      </w:r>
      <w:r w:rsidR="003E2081">
        <w:rPr>
          <w:rFonts w:ascii="Times New Roman" w:hAnsi="Times New Roman" w:cs="Times New Roman"/>
        </w:rPr>
        <w:t xml:space="preserve"> </w:t>
      </w:r>
      <w:r w:rsidR="009D1FFC">
        <w:rPr>
          <w:rFonts w:ascii="Times New Roman" w:hAnsi="Times New Roman" w:cs="Times New Roman"/>
        </w:rPr>
        <w:t>-</w:t>
      </w:r>
      <w:r w:rsidR="003E2081">
        <w:rPr>
          <w:rFonts w:ascii="Times New Roman" w:hAnsi="Times New Roman" w:cs="Times New Roman"/>
        </w:rPr>
        <w:t xml:space="preserve"> </w:t>
      </w:r>
      <w:r w:rsidR="009D1FFC">
        <w:rPr>
          <w:rFonts w:ascii="Times New Roman" w:hAnsi="Times New Roman" w:cs="Times New Roman"/>
        </w:rPr>
        <w:t>470</w:t>
      </w:r>
      <w:r w:rsidR="003E2081" w:rsidRPr="003E2081">
        <w:rPr>
          <w:rFonts w:ascii="Times New Roman" w:hAnsi="Times New Roman" w:cs="Times New Roman"/>
        </w:rPr>
        <w:t xml:space="preserve"> </w:t>
      </w:r>
      <w:r w:rsidR="003E2081" w:rsidRPr="001C5116">
        <w:rPr>
          <w:rFonts w:ascii="Times New Roman" w:hAnsi="Times New Roman" w:cs="Times New Roman"/>
        </w:rPr>
        <w:t>º</w:t>
      </w:r>
      <w:r w:rsidR="003E2081">
        <w:rPr>
          <w:rFonts w:ascii="Times New Roman" w:hAnsi="Times New Roman" w:cs="Times New Roman"/>
        </w:rPr>
        <w:t>C</w:t>
      </w:r>
      <w:r>
        <w:rPr>
          <w:rFonts w:ascii="Times New Roman" w:hAnsi="Times New Roman" w:cs="Times New Roman"/>
        </w:rPr>
        <w:t xml:space="preserve">. With </w:t>
      </w:r>
    </w:p>
    <w:p w14:paraId="29CCD2F7" w14:textId="77777777" w:rsidR="003E2081" w:rsidRDefault="00DC7C84" w:rsidP="00DC7C84">
      <w:pPr>
        <w:tabs>
          <w:tab w:val="left" w:pos="8652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conditions in which the hardware will be situated in, the material sele</w:t>
      </w:r>
      <w:r w:rsidR="00F60642">
        <w:rPr>
          <w:rFonts w:ascii="Times New Roman" w:hAnsi="Times New Roman" w:cs="Times New Roman"/>
        </w:rPr>
        <w:t>ction to</w:t>
      </w:r>
      <w:r w:rsidR="00A87921">
        <w:rPr>
          <w:rFonts w:ascii="Times New Roman" w:hAnsi="Times New Roman" w:cs="Times New Roman"/>
        </w:rPr>
        <w:t xml:space="preserve"> m</w:t>
      </w:r>
      <w:r w:rsidR="00F60642">
        <w:rPr>
          <w:rFonts w:ascii="Times New Roman" w:hAnsi="Times New Roman" w:cs="Times New Roman"/>
        </w:rPr>
        <w:t xml:space="preserve">anufacture the </w:t>
      </w:r>
    </w:p>
    <w:p w14:paraId="241F8660" w14:textId="55F4C23F" w:rsidR="00DC7C84" w:rsidRDefault="00F60642" w:rsidP="00DC7C84">
      <w:pPr>
        <w:tabs>
          <w:tab w:val="left" w:pos="8652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component is a key factor.</w:t>
      </w:r>
    </w:p>
    <w:p w14:paraId="6860B547" w14:textId="5450E49A" w:rsidR="0031632A" w:rsidRPr="00906E89" w:rsidRDefault="00A87921" w:rsidP="00DC7C84">
      <w:pPr>
        <w:tabs>
          <w:tab w:val="left" w:pos="8652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</w:p>
    <w:p w14:paraId="58DDE411" w14:textId="77777777" w:rsidR="0031632A" w:rsidRPr="00906E89" w:rsidRDefault="0031632A" w:rsidP="00DC7C84">
      <w:pPr>
        <w:tabs>
          <w:tab w:val="left" w:pos="8652"/>
        </w:tabs>
        <w:rPr>
          <w:rFonts w:ascii="Times New Roman" w:hAnsi="Times New Roman" w:cs="Times New Roman"/>
        </w:rPr>
      </w:pPr>
    </w:p>
    <w:p w14:paraId="26AC3DA4" w14:textId="77777777" w:rsidR="00DC7C84" w:rsidRPr="00906E89" w:rsidRDefault="00DC7C84" w:rsidP="007275D8">
      <w:pPr>
        <w:rPr>
          <w:rFonts w:ascii="Times New Roman" w:hAnsi="Times New Roman" w:cs="Times New Roman"/>
          <w:sz w:val="24"/>
        </w:rPr>
      </w:pPr>
    </w:p>
    <w:p w14:paraId="422A63C4" w14:textId="77777777" w:rsidR="00A87921" w:rsidRDefault="00A87921" w:rsidP="007275D8">
      <w:pPr>
        <w:rPr>
          <w:rFonts w:ascii="Times New Roman" w:hAnsi="Times New Roman" w:cs="Times New Roman"/>
          <w:b/>
          <w:sz w:val="24"/>
        </w:rPr>
      </w:pPr>
    </w:p>
    <w:p w14:paraId="36D9B07F" w14:textId="00E73D61" w:rsidR="00D01C5D" w:rsidRPr="0021539A" w:rsidRDefault="00D01C5D" w:rsidP="005E2165">
      <w:pPr>
        <w:pStyle w:val="Heading1"/>
      </w:pPr>
      <w:bookmarkStart w:id="5" w:name="_Toc531294801"/>
      <w:r w:rsidRPr="0021539A">
        <w:lastRenderedPageBreak/>
        <w:t xml:space="preserve">Material </w:t>
      </w:r>
      <w:r w:rsidR="00DC7C84" w:rsidRPr="0021539A">
        <w:t>Selection</w:t>
      </w:r>
      <w:bookmarkEnd w:id="5"/>
    </w:p>
    <w:p w14:paraId="46BF9E3D" w14:textId="77777777" w:rsidR="00581D55" w:rsidRDefault="00581D55" w:rsidP="007275D8">
      <w:pPr>
        <w:rPr>
          <w:rFonts w:ascii="Times New Roman" w:hAnsi="Times New Roman" w:cs="Times New Roman"/>
        </w:rPr>
      </w:pPr>
    </w:p>
    <w:p w14:paraId="01BE5EEE" w14:textId="6E68D4FB" w:rsidR="00141BCF" w:rsidRPr="00906E89" w:rsidRDefault="000804C7" w:rsidP="007275D8">
      <w:pPr>
        <w:rPr>
          <w:rFonts w:ascii="Times New Roman" w:hAnsi="Times New Roman" w:cs="Times New Roman"/>
        </w:rPr>
      </w:pPr>
      <w:r w:rsidRPr="00906E89">
        <w:rPr>
          <w:rFonts w:ascii="Times New Roman" w:hAnsi="Times New Roman" w:cs="Times New Roman"/>
        </w:rPr>
        <w:t xml:space="preserve">With increased impact of the </w:t>
      </w:r>
      <w:r w:rsidR="00D24453" w:rsidRPr="00906E89">
        <w:rPr>
          <w:rFonts w:ascii="Times New Roman" w:hAnsi="Times New Roman" w:cs="Times New Roman"/>
        </w:rPr>
        <w:t>hardware corrosion a</w:t>
      </w:r>
      <w:r w:rsidR="00937B57" w:rsidRPr="00906E89">
        <w:rPr>
          <w:rFonts w:ascii="Times New Roman" w:hAnsi="Times New Roman" w:cs="Times New Roman"/>
        </w:rPr>
        <w:t>n</w:t>
      </w:r>
      <w:r w:rsidR="00D24453" w:rsidRPr="00906E89">
        <w:rPr>
          <w:rFonts w:ascii="Times New Roman" w:hAnsi="Times New Roman" w:cs="Times New Roman"/>
        </w:rPr>
        <w:t xml:space="preserve">d wear on the finished product, the selection of the </w:t>
      </w:r>
    </w:p>
    <w:p w14:paraId="466E5C51" w14:textId="672B66AA" w:rsidR="00D24453" w:rsidRPr="00906E89" w:rsidRDefault="00937B57" w:rsidP="007275D8">
      <w:pPr>
        <w:rPr>
          <w:rFonts w:ascii="Times New Roman" w:hAnsi="Times New Roman" w:cs="Times New Roman"/>
        </w:rPr>
      </w:pPr>
      <w:r w:rsidRPr="00906E89">
        <w:rPr>
          <w:rFonts w:ascii="Times New Roman" w:hAnsi="Times New Roman" w:cs="Times New Roman"/>
        </w:rPr>
        <w:t>m</w:t>
      </w:r>
      <w:r w:rsidR="00D24453" w:rsidRPr="00906E89">
        <w:rPr>
          <w:rFonts w:ascii="Times New Roman" w:hAnsi="Times New Roman" w:cs="Times New Roman"/>
        </w:rPr>
        <w:t xml:space="preserve">aterial </w:t>
      </w:r>
      <w:r w:rsidR="00071DF2" w:rsidRPr="00906E89">
        <w:rPr>
          <w:rFonts w:ascii="Times New Roman" w:hAnsi="Times New Roman" w:cs="Times New Roman"/>
        </w:rPr>
        <w:t>used to manufacture the hardware is vital to ensure reduced effect on the process</w:t>
      </w:r>
      <w:r w:rsidR="00C83C42" w:rsidRPr="00906E89">
        <w:rPr>
          <w:rFonts w:ascii="Times New Roman" w:hAnsi="Times New Roman" w:cs="Times New Roman"/>
        </w:rPr>
        <w:t xml:space="preserve">, and limit </w:t>
      </w:r>
      <w:r w:rsidR="008C0C39" w:rsidRPr="00906E89">
        <w:rPr>
          <w:rFonts w:ascii="Times New Roman" w:hAnsi="Times New Roman" w:cs="Times New Roman"/>
        </w:rPr>
        <w:t xml:space="preserve">the </w:t>
      </w:r>
    </w:p>
    <w:p w14:paraId="5998CEDD" w14:textId="77777777" w:rsidR="00A87921" w:rsidRDefault="008C0C39" w:rsidP="002C467D">
      <w:pPr>
        <w:rPr>
          <w:rFonts w:ascii="Times New Roman" w:hAnsi="Times New Roman" w:cs="Times New Roman"/>
        </w:rPr>
      </w:pPr>
      <w:r w:rsidRPr="00906E89">
        <w:rPr>
          <w:rFonts w:ascii="Times New Roman" w:hAnsi="Times New Roman" w:cs="Times New Roman"/>
        </w:rPr>
        <w:t>quality issues on the finished product.</w:t>
      </w:r>
      <w:r w:rsidR="00ED445A" w:rsidRPr="00906E89">
        <w:rPr>
          <w:rFonts w:ascii="Times New Roman" w:hAnsi="Times New Roman" w:cs="Times New Roman"/>
        </w:rPr>
        <w:t xml:space="preserve"> </w:t>
      </w:r>
      <w:r w:rsidR="00B76536" w:rsidRPr="00906E89">
        <w:rPr>
          <w:rFonts w:ascii="Times New Roman" w:hAnsi="Times New Roman" w:cs="Times New Roman"/>
        </w:rPr>
        <w:t xml:space="preserve">Within this report the focus is on two main </w:t>
      </w:r>
      <w:r w:rsidR="00176D2D" w:rsidRPr="00906E89">
        <w:rPr>
          <w:rFonts w:ascii="Times New Roman" w:hAnsi="Times New Roman" w:cs="Times New Roman"/>
        </w:rPr>
        <w:t>material types</w:t>
      </w:r>
      <w:r w:rsidR="00061AE2" w:rsidRPr="00906E89">
        <w:rPr>
          <w:rFonts w:ascii="Times New Roman" w:hAnsi="Times New Roman" w:cs="Times New Roman"/>
        </w:rPr>
        <w:t xml:space="preserve"> </w:t>
      </w:r>
      <w:r w:rsidR="007E6F70" w:rsidRPr="00906E89">
        <w:rPr>
          <w:rFonts w:ascii="Times New Roman" w:hAnsi="Times New Roman" w:cs="Times New Roman"/>
        </w:rPr>
        <w:t>S</w:t>
      </w:r>
      <w:r w:rsidR="00061AE2" w:rsidRPr="00906E89">
        <w:rPr>
          <w:rFonts w:ascii="Times New Roman" w:hAnsi="Times New Roman" w:cs="Times New Roman"/>
        </w:rPr>
        <w:t xml:space="preserve">tainless </w:t>
      </w:r>
    </w:p>
    <w:p w14:paraId="79D5F6E8" w14:textId="188C30EE" w:rsidR="00184C99" w:rsidRPr="00906E89" w:rsidRDefault="007E6F70" w:rsidP="00050EB2">
      <w:pPr>
        <w:rPr>
          <w:rFonts w:ascii="Times New Roman" w:hAnsi="Times New Roman" w:cs="Times New Roman"/>
        </w:rPr>
      </w:pPr>
      <w:r w:rsidRPr="00906E89">
        <w:rPr>
          <w:rFonts w:ascii="Times New Roman" w:hAnsi="Times New Roman" w:cs="Times New Roman"/>
        </w:rPr>
        <w:t>Steel 316</w:t>
      </w:r>
      <w:r w:rsidR="00A3783F" w:rsidRPr="00906E89">
        <w:rPr>
          <w:rFonts w:ascii="Times New Roman" w:hAnsi="Times New Roman" w:cs="Times New Roman"/>
        </w:rPr>
        <w:t>L</w:t>
      </w:r>
      <w:r w:rsidRPr="00906E89">
        <w:rPr>
          <w:rFonts w:ascii="Times New Roman" w:hAnsi="Times New Roman" w:cs="Times New Roman"/>
        </w:rPr>
        <w:t xml:space="preserve"> </w:t>
      </w:r>
      <w:r w:rsidR="006A2804" w:rsidRPr="00906E89">
        <w:rPr>
          <w:rFonts w:ascii="Times New Roman" w:hAnsi="Times New Roman" w:cs="Times New Roman"/>
        </w:rPr>
        <w:t xml:space="preserve">and </w:t>
      </w:r>
      <w:r w:rsidR="00050EB2" w:rsidRPr="000E39AA">
        <w:rPr>
          <w:rFonts w:ascii="Times New Roman" w:hAnsi="Times New Roman" w:cs="Times New Roman"/>
        </w:rPr>
        <w:t>Wallex®</w:t>
      </w:r>
      <w:r w:rsidR="00050EB2">
        <w:rPr>
          <w:rFonts w:ascii="Times New Roman" w:hAnsi="Times New Roman" w:cs="Times New Roman"/>
        </w:rPr>
        <w:t xml:space="preserve"> 180</w:t>
      </w:r>
      <w:r w:rsidR="00050EB2" w:rsidRPr="00906E89">
        <w:rPr>
          <w:rFonts w:ascii="Times New Roman" w:hAnsi="Times New Roman" w:cs="Times New Roman"/>
        </w:rPr>
        <w:t xml:space="preserve"> </w:t>
      </w:r>
      <w:r w:rsidR="00B04203">
        <w:rPr>
          <w:rFonts w:ascii="Times New Roman" w:hAnsi="Times New Roman" w:cs="Times New Roman"/>
        </w:rPr>
        <w:t>(Co-Cr-Mo)</w:t>
      </w:r>
      <w:r w:rsidRPr="00906E89">
        <w:rPr>
          <w:rFonts w:ascii="Times New Roman" w:hAnsi="Times New Roman" w:cs="Times New Roman"/>
        </w:rPr>
        <w:t xml:space="preserve"> </w:t>
      </w:r>
    </w:p>
    <w:p w14:paraId="548BD51C" w14:textId="77777777" w:rsidR="00B04203" w:rsidRDefault="00B04203" w:rsidP="002C467D">
      <w:pPr>
        <w:rPr>
          <w:rFonts w:ascii="Times New Roman" w:hAnsi="Times New Roman" w:cs="Times New Roman"/>
          <w:b/>
          <w:sz w:val="24"/>
        </w:rPr>
      </w:pPr>
    </w:p>
    <w:p w14:paraId="105EEFD0" w14:textId="3CFD17EE" w:rsidR="007E6F70" w:rsidRPr="0021539A" w:rsidRDefault="00184C99" w:rsidP="005E2165">
      <w:pPr>
        <w:pStyle w:val="Heading2"/>
      </w:pPr>
      <w:bookmarkStart w:id="6" w:name="_Toc531294802"/>
      <w:r w:rsidRPr="0021539A">
        <w:t>Stainless Steel 316L</w:t>
      </w:r>
      <w:bookmarkEnd w:id="6"/>
    </w:p>
    <w:p w14:paraId="3DCCF4BE" w14:textId="77777777" w:rsidR="00621596" w:rsidRDefault="00184C99" w:rsidP="002C467D">
      <w:pPr>
        <w:rPr>
          <w:rFonts w:ascii="Times New Roman" w:hAnsi="Times New Roman" w:cs="Times New Roman"/>
        </w:rPr>
      </w:pPr>
      <w:r w:rsidRPr="00906E89">
        <w:rPr>
          <w:rFonts w:ascii="Times New Roman" w:hAnsi="Times New Roman" w:cs="Times New Roman"/>
        </w:rPr>
        <w:t>S</w:t>
      </w:r>
      <w:r w:rsidR="00176D2D" w:rsidRPr="00906E89">
        <w:rPr>
          <w:rFonts w:ascii="Times New Roman" w:hAnsi="Times New Roman" w:cs="Times New Roman"/>
        </w:rPr>
        <w:t xml:space="preserve">tainless Steel </w:t>
      </w:r>
      <w:r w:rsidR="007E6F70" w:rsidRPr="00906E89">
        <w:rPr>
          <w:rFonts w:ascii="Times New Roman" w:hAnsi="Times New Roman" w:cs="Times New Roman"/>
        </w:rPr>
        <w:t>316</w:t>
      </w:r>
      <w:r w:rsidR="00A3783F" w:rsidRPr="00906E89">
        <w:rPr>
          <w:rFonts w:ascii="Times New Roman" w:hAnsi="Times New Roman" w:cs="Times New Roman"/>
        </w:rPr>
        <w:t>L</w:t>
      </w:r>
      <w:r w:rsidR="007E6F70" w:rsidRPr="00906E89">
        <w:rPr>
          <w:rFonts w:ascii="Times New Roman" w:hAnsi="Times New Roman" w:cs="Times New Roman"/>
        </w:rPr>
        <w:t xml:space="preserve"> </w:t>
      </w:r>
      <w:r w:rsidR="0031632A" w:rsidRPr="00906E89">
        <w:rPr>
          <w:rFonts w:ascii="Times New Roman" w:hAnsi="Times New Roman" w:cs="Times New Roman"/>
        </w:rPr>
        <w:t>(</w:t>
      </w:r>
      <w:r w:rsidR="00EF3D72" w:rsidRPr="00906E89">
        <w:rPr>
          <w:rFonts w:ascii="Times New Roman" w:hAnsi="Times New Roman" w:cs="Times New Roman"/>
        </w:rPr>
        <w:t>Medium</w:t>
      </w:r>
      <w:r w:rsidR="0031632A" w:rsidRPr="00906E89">
        <w:rPr>
          <w:rFonts w:ascii="Times New Roman" w:hAnsi="Times New Roman" w:cs="Times New Roman"/>
        </w:rPr>
        <w:t xml:space="preserve"> Carbon Steel) is widely used within the industry</w:t>
      </w:r>
      <w:r w:rsidR="00EF3D72" w:rsidRPr="00906E89">
        <w:rPr>
          <w:rFonts w:ascii="Times New Roman" w:hAnsi="Times New Roman" w:cs="Times New Roman"/>
        </w:rPr>
        <w:t xml:space="preserve"> due to its resistance to the </w:t>
      </w:r>
    </w:p>
    <w:p w14:paraId="35377BED" w14:textId="77777777" w:rsidR="005677C7" w:rsidRDefault="00EF3D72" w:rsidP="002C467D">
      <w:pPr>
        <w:rPr>
          <w:rFonts w:ascii="Times New Roman" w:hAnsi="Times New Roman" w:cs="Times New Roman"/>
        </w:rPr>
      </w:pPr>
      <w:r w:rsidRPr="00906E89">
        <w:rPr>
          <w:rFonts w:ascii="Times New Roman" w:hAnsi="Times New Roman" w:cs="Times New Roman"/>
        </w:rPr>
        <w:t xml:space="preserve">molten zinc within the bath, along with its mechanical properties, as well as the </w:t>
      </w:r>
      <w:r w:rsidR="00807019">
        <w:rPr>
          <w:rFonts w:ascii="Times New Roman" w:hAnsi="Times New Roman" w:cs="Times New Roman"/>
        </w:rPr>
        <w:t>low</w:t>
      </w:r>
      <w:r w:rsidR="005677C7">
        <w:rPr>
          <w:rFonts w:ascii="Times New Roman" w:hAnsi="Times New Roman" w:cs="Times New Roman"/>
        </w:rPr>
        <w:t xml:space="preserve"> cost</w:t>
      </w:r>
      <w:r w:rsidR="00807019">
        <w:rPr>
          <w:rFonts w:ascii="Times New Roman" w:hAnsi="Times New Roman" w:cs="Times New Roman"/>
        </w:rPr>
        <w:t xml:space="preserve"> of iron</w:t>
      </w:r>
      <w:r w:rsidR="003E1CEF">
        <w:rPr>
          <w:rFonts w:ascii="Times New Roman" w:hAnsi="Times New Roman" w:cs="Times New Roman"/>
        </w:rPr>
        <w:t xml:space="preserve"> at</w:t>
      </w:r>
      <w:r w:rsidRPr="00906E89">
        <w:rPr>
          <w:rFonts w:ascii="Times New Roman" w:hAnsi="Times New Roman" w:cs="Times New Roman"/>
        </w:rPr>
        <w:t xml:space="preserve"> </w:t>
      </w:r>
    </w:p>
    <w:p w14:paraId="2D25C267" w14:textId="5FFA5231" w:rsidR="005677C7" w:rsidRDefault="00807019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$0.065/Kg </w:t>
      </w:r>
      <w:r w:rsidR="003E1CEF">
        <w:rPr>
          <w:rFonts w:ascii="Times New Roman" w:hAnsi="Times New Roman" w:cs="Times New Roman"/>
        </w:rPr>
        <w:t xml:space="preserve">as of </w:t>
      </w:r>
      <w:r w:rsidR="00621596">
        <w:rPr>
          <w:rFonts w:ascii="Times New Roman" w:hAnsi="Times New Roman" w:cs="Times New Roman"/>
        </w:rPr>
        <w:t>July 2018,</w:t>
      </w:r>
      <w:r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318304598"/>
          <w:citation/>
        </w:sdtPr>
        <w:sdtContent>
          <w:r>
            <w:rPr>
              <w:rFonts w:ascii="Times New Roman" w:hAnsi="Times New Roman" w:cs="Times New Roman"/>
            </w:rPr>
            <w:fldChar w:fldCharType="begin"/>
          </w:r>
          <w:r>
            <w:rPr>
              <w:rFonts w:ascii="Times New Roman" w:hAnsi="Times New Roman" w:cs="Times New Roman"/>
            </w:rPr>
            <w:instrText xml:space="preserve"> CITATION Dai18 \l 1033 </w:instrText>
          </w:r>
          <w:r>
            <w:rPr>
              <w:rFonts w:ascii="Times New Roman" w:hAnsi="Times New Roman" w:cs="Times New Roman"/>
            </w:rPr>
            <w:fldChar w:fldCharType="separate"/>
          </w:r>
          <w:r w:rsidR="00581D55" w:rsidRPr="00581D55">
            <w:rPr>
              <w:rFonts w:ascii="Times New Roman" w:hAnsi="Times New Roman" w:cs="Times New Roman"/>
              <w:noProof/>
            </w:rPr>
            <w:t>(DailyMetalPrice, 2018)</w:t>
          </w:r>
          <w:r>
            <w:rPr>
              <w:rFonts w:ascii="Times New Roman" w:hAnsi="Times New Roman" w:cs="Times New Roman"/>
            </w:rPr>
            <w:fldChar w:fldCharType="end"/>
          </w:r>
        </w:sdtContent>
      </w:sdt>
      <w:r w:rsidR="003E1CEF">
        <w:rPr>
          <w:rFonts w:ascii="Times New Roman" w:hAnsi="Times New Roman" w:cs="Times New Roman"/>
        </w:rPr>
        <w:t xml:space="preserve">, </w:t>
      </w:r>
      <w:r w:rsidR="00EF3D72" w:rsidRPr="00906E89">
        <w:rPr>
          <w:rFonts w:ascii="Times New Roman" w:hAnsi="Times New Roman" w:cs="Times New Roman"/>
        </w:rPr>
        <w:t>and widespread availability</w:t>
      </w:r>
      <w:sdt>
        <w:sdtPr>
          <w:rPr>
            <w:rFonts w:ascii="Times New Roman" w:hAnsi="Times New Roman" w:cs="Times New Roman"/>
          </w:rPr>
          <w:id w:val="-1395740682"/>
          <w:citation/>
        </w:sdtPr>
        <w:sdtContent>
          <w:r w:rsidR="00A3783F" w:rsidRPr="00906E89">
            <w:rPr>
              <w:rFonts w:ascii="Times New Roman" w:hAnsi="Times New Roman" w:cs="Times New Roman"/>
            </w:rPr>
            <w:fldChar w:fldCharType="begin"/>
          </w:r>
          <w:r w:rsidR="00A3783F" w:rsidRPr="00906E89">
            <w:rPr>
              <w:rFonts w:ascii="Times New Roman" w:hAnsi="Times New Roman" w:cs="Times New Roman"/>
            </w:rPr>
            <w:instrText xml:space="preserve"> CITATION ZeK07 \l 1033 </w:instrText>
          </w:r>
          <w:r w:rsidR="00A3783F" w:rsidRPr="00906E89">
            <w:rPr>
              <w:rFonts w:ascii="Times New Roman" w:hAnsi="Times New Roman" w:cs="Times New Roman"/>
            </w:rPr>
            <w:fldChar w:fldCharType="separate"/>
          </w:r>
          <w:r w:rsidR="00581D55">
            <w:rPr>
              <w:rFonts w:ascii="Times New Roman" w:hAnsi="Times New Roman" w:cs="Times New Roman"/>
              <w:noProof/>
            </w:rPr>
            <w:t xml:space="preserve"> </w:t>
          </w:r>
          <w:r w:rsidR="00581D55" w:rsidRPr="00581D55">
            <w:rPr>
              <w:rFonts w:ascii="Times New Roman" w:hAnsi="Times New Roman" w:cs="Times New Roman"/>
              <w:noProof/>
            </w:rPr>
            <w:t>(Khang, 2007)</w:t>
          </w:r>
          <w:r w:rsidR="00A3783F" w:rsidRPr="00906E89">
            <w:rPr>
              <w:rFonts w:ascii="Times New Roman" w:hAnsi="Times New Roman" w:cs="Times New Roman"/>
            </w:rPr>
            <w:fldChar w:fldCharType="end"/>
          </w:r>
        </w:sdtContent>
      </w:sdt>
      <w:r w:rsidR="00EF3D72" w:rsidRPr="00906E89">
        <w:rPr>
          <w:rFonts w:ascii="Times New Roman" w:hAnsi="Times New Roman" w:cs="Times New Roman"/>
        </w:rPr>
        <w:t>.</w:t>
      </w:r>
      <w:r w:rsidR="000410F6" w:rsidRPr="00906E89">
        <w:rPr>
          <w:rFonts w:ascii="Times New Roman" w:hAnsi="Times New Roman" w:cs="Times New Roman"/>
        </w:rPr>
        <w:t xml:space="preserve"> The </w:t>
      </w:r>
    </w:p>
    <w:p w14:paraId="37C4F024" w14:textId="77777777" w:rsidR="005677C7" w:rsidRDefault="000410F6" w:rsidP="002C467D">
      <w:pPr>
        <w:rPr>
          <w:rFonts w:ascii="Times New Roman" w:hAnsi="Times New Roman" w:cs="Times New Roman"/>
        </w:rPr>
      </w:pPr>
      <w:r w:rsidRPr="00906E89">
        <w:rPr>
          <w:rFonts w:ascii="Times New Roman" w:hAnsi="Times New Roman" w:cs="Times New Roman"/>
        </w:rPr>
        <w:t>temperature experience</w:t>
      </w:r>
      <w:r w:rsidR="004C7D24">
        <w:rPr>
          <w:rFonts w:ascii="Times New Roman" w:hAnsi="Times New Roman" w:cs="Times New Roman"/>
        </w:rPr>
        <w:t>d</w:t>
      </w:r>
      <w:r w:rsidRPr="00906E89">
        <w:rPr>
          <w:rFonts w:ascii="Times New Roman" w:hAnsi="Times New Roman" w:cs="Times New Roman"/>
        </w:rPr>
        <w:t xml:space="preserve"> within the zinc bath will vary depending on the specification of the steel being </w:t>
      </w:r>
    </w:p>
    <w:p w14:paraId="6431266A" w14:textId="77777777" w:rsidR="005677C7" w:rsidRDefault="000410F6" w:rsidP="002C467D">
      <w:pPr>
        <w:rPr>
          <w:rFonts w:ascii="Times New Roman" w:hAnsi="Times New Roman" w:cs="Times New Roman"/>
        </w:rPr>
      </w:pPr>
      <w:r w:rsidRPr="00906E89">
        <w:rPr>
          <w:rFonts w:ascii="Times New Roman" w:hAnsi="Times New Roman" w:cs="Times New Roman"/>
        </w:rPr>
        <w:t xml:space="preserve">produced, </w:t>
      </w:r>
      <w:r w:rsidR="00621596" w:rsidRPr="00906E89">
        <w:rPr>
          <w:rFonts w:ascii="Times New Roman" w:hAnsi="Times New Roman" w:cs="Times New Roman"/>
        </w:rPr>
        <w:t>however,</w:t>
      </w:r>
      <w:r w:rsidRPr="00906E89">
        <w:rPr>
          <w:rFonts w:ascii="Times New Roman" w:hAnsi="Times New Roman" w:cs="Times New Roman"/>
        </w:rPr>
        <w:t xml:space="preserve"> with temperature</w:t>
      </w:r>
      <w:r w:rsidR="004C7D24">
        <w:rPr>
          <w:rFonts w:ascii="Times New Roman" w:hAnsi="Times New Roman" w:cs="Times New Roman"/>
        </w:rPr>
        <w:t>s</w:t>
      </w:r>
      <w:r w:rsidRPr="00906E89">
        <w:rPr>
          <w:rFonts w:ascii="Times New Roman" w:hAnsi="Times New Roman" w:cs="Times New Roman"/>
        </w:rPr>
        <w:t xml:space="preserve"> </w:t>
      </w:r>
      <w:r w:rsidR="001C5116">
        <w:rPr>
          <w:rFonts w:ascii="Times New Roman" w:hAnsi="Times New Roman" w:cs="Times New Roman"/>
        </w:rPr>
        <w:t xml:space="preserve">typically ranging between </w:t>
      </w:r>
      <w:r w:rsidR="001C5116" w:rsidRPr="001C5116">
        <w:rPr>
          <w:rFonts w:ascii="Times New Roman" w:hAnsi="Times New Roman" w:cs="Times New Roman"/>
        </w:rPr>
        <w:t>450 to 470º</w:t>
      </w:r>
      <w:r w:rsidR="001C5116">
        <w:rPr>
          <w:rFonts w:ascii="Times New Roman" w:hAnsi="Times New Roman" w:cs="Times New Roman"/>
        </w:rPr>
        <w:t>C,</w:t>
      </w:r>
      <w:r w:rsidR="00FC6AC2" w:rsidRPr="00906E89">
        <w:rPr>
          <w:rFonts w:ascii="Times New Roman" w:hAnsi="Times New Roman" w:cs="Times New Roman"/>
        </w:rPr>
        <w:t xml:space="preserve"> the specific heat capacity </w:t>
      </w:r>
    </w:p>
    <w:p w14:paraId="06BB22A3" w14:textId="77777777" w:rsidR="005677C7" w:rsidRDefault="00FC6AC2" w:rsidP="002C467D">
      <w:pPr>
        <w:rPr>
          <w:rFonts w:ascii="Times New Roman" w:hAnsi="Times New Roman" w:cs="Times New Roman"/>
        </w:rPr>
      </w:pPr>
      <w:r w:rsidRPr="00906E89">
        <w:rPr>
          <w:rFonts w:ascii="Times New Roman" w:hAnsi="Times New Roman" w:cs="Times New Roman"/>
        </w:rPr>
        <w:t>of 440 – 520</w:t>
      </w:r>
      <w:r w:rsidR="001C5116" w:rsidRPr="001C5116">
        <w:rPr>
          <w:rFonts w:ascii="Times New Roman" w:hAnsi="Times New Roman" w:cs="Times New Roman"/>
        </w:rPr>
        <w:t xml:space="preserve"> º</w:t>
      </w:r>
      <w:r w:rsidR="001C5116">
        <w:rPr>
          <w:rFonts w:ascii="Times New Roman" w:hAnsi="Times New Roman" w:cs="Times New Roman"/>
        </w:rPr>
        <w:t>C for</w:t>
      </w:r>
      <w:r w:rsidR="004C7D24">
        <w:rPr>
          <w:rFonts w:ascii="Times New Roman" w:hAnsi="Times New Roman" w:cs="Times New Roman"/>
        </w:rPr>
        <w:t xml:space="preserve"> medium carbon steels such as 316L,</w:t>
      </w:r>
      <w:r w:rsidRPr="00906E89">
        <w:rPr>
          <w:rFonts w:ascii="Times New Roman" w:hAnsi="Times New Roman" w:cs="Times New Roman"/>
        </w:rPr>
        <w:t xml:space="preserve"> ensure the material </w:t>
      </w:r>
      <w:r w:rsidR="001C5116">
        <w:rPr>
          <w:rFonts w:ascii="Times New Roman" w:hAnsi="Times New Roman" w:cs="Times New Roman"/>
        </w:rPr>
        <w:t xml:space="preserve">will withstand the harsh </w:t>
      </w:r>
    </w:p>
    <w:p w14:paraId="48A552E5" w14:textId="75603014" w:rsidR="005677C7" w:rsidRDefault="001C5116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environment within the</w:t>
      </w:r>
      <w:r w:rsidR="00FC6AC2" w:rsidRPr="00906E89">
        <w:rPr>
          <w:rFonts w:ascii="Times New Roman" w:hAnsi="Times New Roman" w:cs="Times New Roman"/>
        </w:rPr>
        <w:t xml:space="preserve"> process. A negative of the use of this material stated by </w:t>
      </w:r>
      <w:sdt>
        <w:sdtPr>
          <w:rPr>
            <w:rFonts w:ascii="Times New Roman" w:hAnsi="Times New Roman" w:cs="Times New Roman"/>
          </w:rPr>
          <w:id w:val="-2027246655"/>
          <w:citation/>
        </w:sdtPr>
        <w:sdtContent>
          <w:r w:rsidR="00FC6AC2" w:rsidRPr="00906E89">
            <w:rPr>
              <w:rFonts w:ascii="Times New Roman" w:hAnsi="Times New Roman" w:cs="Times New Roman"/>
            </w:rPr>
            <w:fldChar w:fldCharType="begin"/>
          </w:r>
          <w:r w:rsidR="00FC6AC2" w:rsidRPr="00906E89">
            <w:rPr>
              <w:rFonts w:ascii="Times New Roman" w:hAnsi="Times New Roman" w:cs="Times New Roman"/>
            </w:rPr>
            <w:instrText xml:space="preserve"> CITATION ZeK07 \l 1033 </w:instrText>
          </w:r>
          <w:r w:rsidR="00FC6AC2" w:rsidRPr="00906E89">
            <w:rPr>
              <w:rFonts w:ascii="Times New Roman" w:hAnsi="Times New Roman" w:cs="Times New Roman"/>
            </w:rPr>
            <w:fldChar w:fldCharType="separate"/>
          </w:r>
          <w:r w:rsidR="00581D55" w:rsidRPr="00581D55">
            <w:rPr>
              <w:rFonts w:ascii="Times New Roman" w:hAnsi="Times New Roman" w:cs="Times New Roman"/>
              <w:noProof/>
            </w:rPr>
            <w:t>(Khang, 2007)</w:t>
          </w:r>
          <w:r w:rsidR="00FC6AC2" w:rsidRPr="00906E89">
            <w:rPr>
              <w:rFonts w:ascii="Times New Roman" w:hAnsi="Times New Roman" w:cs="Times New Roman"/>
            </w:rPr>
            <w:fldChar w:fldCharType="end"/>
          </w:r>
        </w:sdtContent>
      </w:sdt>
      <w:r w:rsidR="00FC6AC2" w:rsidRPr="00906E89">
        <w:rPr>
          <w:rFonts w:ascii="Times New Roman" w:hAnsi="Times New Roman" w:cs="Times New Roman"/>
        </w:rPr>
        <w:t xml:space="preserve"> is that</w:t>
      </w:r>
      <w:r w:rsidR="00A3783F" w:rsidRPr="00906E89">
        <w:rPr>
          <w:rFonts w:ascii="Times New Roman" w:hAnsi="Times New Roman" w:cs="Times New Roman"/>
        </w:rPr>
        <w:t xml:space="preserve"> </w:t>
      </w:r>
    </w:p>
    <w:p w14:paraId="43374B11" w14:textId="77777777" w:rsidR="005677C7" w:rsidRDefault="00A3783F" w:rsidP="002C467D">
      <w:pPr>
        <w:rPr>
          <w:rFonts w:ascii="Times New Roman" w:hAnsi="Times New Roman" w:cs="Times New Roman"/>
        </w:rPr>
      </w:pPr>
      <w:r w:rsidRPr="00906E89">
        <w:rPr>
          <w:rFonts w:ascii="Times New Roman" w:hAnsi="Times New Roman" w:cs="Times New Roman"/>
        </w:rPr>
        <w:t>questions still surround the use of stainless steel 316L</w:t>
      </w:r>
      <w:r w:rsidR="00FC6AC2" w:rsidRPr="00906E89">
        <w:rPr>
          <w:rFonts w:ascii="Times New Roman" w:hAnsi="Times New Roman" w:cs="Times New Roman"/>
        </w:rPr>
        <w:t xml:space="preserve"> within the continuous hot dip process. With the </w:t>
      </w:r>
    </w:p>
    <w:p w14:paraId="46617E53" w14:textId="77777777" w:rsidR="005677C7" w:rsidRDefault="00FC6AC2" w:rsidP="002C467D">
      <w:pPr>
        <w:rPr>
          <w:rFonts w:ascii="Times New Roman" w:hAnsi="Times New Roman" w:cs="Times New Roman"/>
        </w:rPr>
      </w:pPr>
      <w:r w:rsidRPr="00906E89">
        <w:rPr>
          <w:rFonts w:ascii="Times New Roman" w:hAnsi="Times New Roman" w:cs="Times New Roman"/>
        </w:rPr>
        <w:t>continu</w:t>
      </w:r>
      <w:r w:rsidR="003E1CEF">
        <w:rPr>
          <w:rFonts w:ascii="Times New Roman" w:hAnsi="Times New Roman" w:cs="Times New Roman"/>
        </w:rPr>
        <w:t xml:space="preserve">ous </w:t>
      </w:r>
      <w:r w:rsidRPr="00906E89">
        <w:rPr>
          <w:rFonts w:ascii="Times New Roman" w:hAnsi="Times New Roman" w:cs="Times New Roman"/>
        </w:rPr>
        <w:t xml:space="preserve">movement and rotation of the hardware within the zinc bath, providing a difference in dross </w:t>
      </w:r>
    </w:p>
    <w:p w14:paraId="72F1E211" w14:textId="6AFF2354" w:rsidR="003E1CEF" w:rsidRDefault="00FC6AC2" w:rsidP="002C467D">
      <w:pPr>
        <w:rPr>
          <w:rFonts w:ascii="Times New Roman" w:hAnsi="Times New Roman" w:cs="Times New Roman"/>
        </w:rPr>
      </w:pPr>
      <w:r w:rsidRPr="00906E89">
        <w:rPr>
          <w:rFonts w:ascii="Times New Roman" w:hAnsi="Times New Roman" w:cs="Times New Roman"/>
        </w:rPr>
        <w:t>build up</w:t>
      </w:r>
      <w:r w:rsidR="004C7D24">
        <w:rPr>
          <w:rFonts w:ascii="Times New Roman" w:hAnsi="Times New Roman" w:cs="Times New Roman"/>
        </w:rPr>
        <w:t xml:space="preserve">, this </w:t>
      </w:r>
      <w:r w:rsidR="00A8144B">
        <w:rPr>
          <w:rFonts w:ascii="Times New Roman" w:hAnsi="Times New Roman" w:cs="Times New Roman"/>
        </w:rPr>
        <w:t>will</w:t>
      </w:r>
      <w:r w:rsidR="004C7D24">
        <w:rPr>
          <w:rFonts w:ascii="Times New Roman" w:hAnsi="Times New Roman" w:cs="Times New Roman"/>
        </w:rPr>
        <w:t xml:space="preserve"> impact on the quality of the finished product produced </w:t>
      </w:r>
      <w:sdt>
        <w:sdtPr>
          <w:rPr>
            <w:rFonts w:ascii="Times New Roman" w:hAnsi="Times New Roman" w:cs="Times New Roman"/>
          </w:rPr>
          <w:id w:val="-1213959625"/>
          <w:citation/>
        </w:sdtPr>
        <w:sdtContent>
          <w:r w:rsidR="004C7D24">
            <w:rPr>
              <w:rFonts w:ascii="Times New Roman" w:hAnsi="Times New Roman" w:cs="Times New Roman"/>
            </w:rPr>
            <w:fldChar w:fldCharType="begin"/>
          </w:r>
          <w:r w:rsidR="004C7D24">
            <w:rPr>
              <w:rFonts w:ascii="Times New Roman" w:hAnsi="Times New Roman" w:cs="Times New Roman"/>
            </w:rPr>
            <w:instrText xml:space="preserve"> CITATION KZh02 \l 1033 </w:instrText>
          </w:r>
          <w:r w:rsidR="004C7D24">
            <w:rPr>
              <w:rFonts w:ascii="Times New Roman" w:hAnsi="Times New Roman" w:cs="Times New Roman"/>
            </w:rPr>
            <w:fldChar w:fldCharType="separate"/>
          </w:r>
          <w:r w:rsidR="00581D55" w:rsidRPr="00581D55">
            <w:rPr>
              <w:rFonts w:ascii="Times New Roman" w:hAnsi="Times New Roman" w:cs="Times New Roman"/>
              <w:noProof/>
            </w:rPr>
            <w:t>(K Zhang, February 2002)</w:t>
          </w:r>
          <w:r w:rsidR="004C7D24">
            <w:rPr>
              <w:rFonts w:ascii="Times New Roman" w:hAnsi="Times New Roman" w:cs="Times New Roman"/>
            </w:rPr>
            <w:fldChar w:fldCharType="end"/>
          </w:r>
        </w:sdtContent>
      </w:sdt>
      <w:r w:rsidR="004C7D24">
        <w:rPr>
          <w:rFonts w:ascii="Times New Roman" w:hAnsi="Times New Roman" w:cs="Times New Roman"/>
        </w:rPr>
        <w:t>.</w:t>
      </w:r>
    </w:p>
    <w:p w14:paraId="1B1C4A38" w14:textId="77777777" w:rsidR="00621596" w:rsidRDefault="00A8144B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However, i</w:t>
      </w:r>
      <w:r w:rsidR="00105D1C">
        <w:rPr>
          <w:rFonts w:ascii="Times New Roman" w:hAnsi="Times New Roman" w:cs="Times New Roman"/>
        </w:rPr>
        <w:t xml:space="preserve">n recent years, steel manufacturers have spent much time researching new zinc coatings, with </w:t>
      </w:r>
    </w:p>
    <w:p w14:paraId="3335C6B2" w14:textId="77777777" w:rsidR="00621596" w:rsidRDefault="00105D1C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increased levels of aluminium and magnesium to help achieve a more corrosion resistant coating</w:t>
      </w:r>
    </w:p>
    <w:p w14:paraId="000A0D50" w14:textId="3A7E32A9" w:rsidR="00621596" w:rsidRDefault="00F344B1" w:rsidP="002C467D">
      <w:pPr>
        <w:rPr>
          <w:rFonts w:ascii="Times New Roman" w:hAnsi="Times New Roman" w:cs="Times New Roman"/>
        </w:rPr>
      </w:pPr>
      <w:sdt>
        <w:sdtPr>
          <w:rPr>
            <w:rFonts w:ascii="Times New Roman" w:hAnsi="Times New Roman" w:cs="Times New Roman"/>
          </w:rPr>
          <w:id w:val="1005092723"/>
          <w:citation/>
        </w:sdtPr>
        <w:sdtContent>
          <w:r w:rsidR="00105D1C">
            <w:rPr>
              <w:rFonts w:ascii="Times New Roman" w:hAnsi="Times New Roman" w:cs="Times New Roman"/>
            </w:rPr>
            <w:fldChar w:fldCharType="begin"/>
          </w:r>
          <w:r w:rsidR="00A8144B">
            <w:rPr>
              <w:rFonts w:ascii="Times New Roman" w:hAnsi="Times New Roman" w:cs="Times New Roman"/>
            </w:rPr>
            <w:instrText xml:space="preserve">CITATION Mar13 \l 1033 </w:instrText>
          </w:r>
          <w:r w:rsidR="00105D1C">
            <w:rPr>
              <w:rFonts w:ascii="Times New Roman" w:hAnsi="Times New Roman" w:cs="Times New Roman"/>
            </w:rPr>
            <w:fldChar w:fldCharType="separate"/>
          </w:r>
          <w:r w:rsidR="00581D55" w:rsidRPr="00581D55">
            <w:rPr>
              <w:rFonts w:ascii="Times New Roman" w:hAnsi="Times New Roman" w:cs="Times New Roman"/>
              <w:noProof/>
            </w:rPr>
            <w:t>(Bright, 2013)</w:t>
          </w:r>
          <w:r w:rsidR="00105D1C">
            <w:rPr>
              <w:rFonts w:ascii="Times New Roman" w:hAnsi="Times New Roman" w:cs="Times New Roman"/>
            </w:rPr>
            <w:fldChar w:fldCharType="end"/>
          </w:r>
        </w:sdtContent>
      </w:sdt>
      <w:r w:rsidR="00A8144B">
        <w:rPr>
          <w:rFonts w:ascii="Times New Roman" w:hAnsi="Times New Roman" w:cs="Times New Roman"/>
        </w:rPr>
        <w:t xml:space="preserve">. These developments within the industry may result in a negative impact and reduction in </w:t>
      </w:r>
    </w:p>
    <w:p w14:paraId="0BEAC856" w14:textId="171B9FA8" w:rsidR="00621596" w:rsidRDefault="00A8144B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use of 316L hardware in the galvanizing process, as </w:t>
      </w:r>
      <w:sdt>
        <w:sdtPr>
          <w:rPr>
            <w:rFonts w:ascii="Times New Roman" w:hAnsi="Times New Roman" w:cs="Times New Roman"/>
          </w:rPr>
          <w:id w:val="-401761620"/>
          <w:citation/>
        </w:sdtPr>
        <w:sdtContent>
          <w:r>
            <w:rPr>
              <w:rFonts w:ascii="Times New Roman" w:hAnsi="Times New Roman" w:cs="Times New Roman"/>
            </w:rPr>
            <w:fldChar w:fldCharType="begin"/>
          </w:r>
          <w:r w:rsidR="00D065EC">
            <w:rPr>
              <w:rFonts w:ascii="Times New Roman" w:hAnsi="Times New Roman" w:cs="Times New Roman"/>
            </w:rPr>
            <w:instrText xml:space="preserve">CITATION YHD09 \l 1033 </w:instrText>
          </w:r>
          <w:r>
            <w:rPr>
              <w:rFonts w:ascii="Times New Roman" w:hAnsi="Times New Roman" w:cs="Times New Roman"/>
            </w:rPr>
            <w:fldChar w:fldCharType="separate"/>
          </w:r>
          <w:r w:rsidR="00581D55" w:rsidRPr="00581D55">
            <w:rPr>
              <w:rFonts w:ascii="Times New Roman" w:hAnsi="Times New Roman" w:cs="Times New Roman"/>
              <w:noProof/>
            </w:rPr>
            <w:t>(Daniel Y.H, 2009)</w:t>
          </w:r>
          <w:r>
            <w:rPr>
              <w:rFonts w:ascii="Times New Roman" w:hAnsi="Times New Roman" w:cs="Times New Roman"/>
            </w:rPr>
            <w:fldChar w:fldCharType="end"/>
          </w:r>
        </w:sdtContent>
      </w:sdt>
      <w:r w:rsidR="00D065EC">
        <w:rPr>
          <w:rFonts w:ascii="Times New Roman" w:hAnsi="Times New Roman" w:cs="Times New Roman"/>
        </w:rPr>
        <w:t xml:space="preserve"> demonstrates that stainless </w:t>
      </w:r>
    </w:p>
    <w:p w14:paraId="7EE3ABF3" w14:textId="4F946B72" w:rsidR="00A8144B" w:rsidRDefault="00D065EC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steels corrode rapidly in molten zinc with very low levels of aluminium present (&gt;0.01%).</w:t>
      </w:r>
    </w:p>
    <w:p w14:paraId="2B3ACD8C" w14:textId="77777777" w:rsidR="00621596" w:rsidRDefault="00621596" w:rsidP="002C467D">
      <w:pPr>
        <w:rPr>
          <w:rFonts w:ascii="Times New Roman" w:hAnsi="Times New Roman" w:cs="Times New Roman"/>
          <w:b/>
          <w:sz w:val="24"/>
        </w:rPr>
      </w:pPr>
    </w:p>
    <w:p w14:paraId="1080998D" w14:textId="49144F80" w:rsidR="001C5116" w:rsidRDefault="001C5116" w:rsidP="005E2165">
      <w:pPr>
        <w:pStyle w:val="Heading2"/>
      </w:pPr>
      <w:bookmarkStart w:id="7" w:name="_Toc531294803"/>
      <w:r w:rsidRPr="001C5116">
        <w:t xml:space="preserve">Wallex® </w:t>
      </w:r>
      <w:r w:rsidR="000E39AA">
        <w:t>180</w:t>
      </w:r>
      <w:bookmarkEnd w:id="7"/>
    </w:p>
    <w:p w14:paraId="1CC2DB12" w14:textId="77777777" w:rsidR="00581D55" w:rsidRDefault="00581D55" w:rsidP="002C467D">
      <w:pPr>
        <w:rPr>
          <w:rFonts w:ascii="Times New Roman" w:hAnsi="Times New Roman" w:cs="Times New Roman"/>
        </w:rPr>
      </w:pPr>
    </w:p>
    <w:p w14:paraId="20645157" w14:textId="40266A25" w:rsidR="00F37FAE" w:rsidRDefault="000E39AA" w:rsidP="002C467D">
      <w:pPr>
        <w:rPr>
          <w:rFonts w:ascii="Times New Roman" w:hAnsi="Times New Roman" w:cs="Times New Roman"/>
        </w:rPr>
      </w:pPr>
      <w:r w:rsidRPr="000E39AA">
        <w:rPr>
          <w:rFonts w:ascii="Times New Roman" w:hAnsi="Times New Roman" w:cs="Times New Roman"/>
        </w:rPr>
        <w:t>Wallex®</w:t>
      </w:r>
      <w:r>
        <w:rPr>
          <w:rFonts w:ascii="Times New Roman" w:hAnsi="Times New Roman" w:cs="Times New Roman"/>
        </w:rPr>
        <w:t xml:space="preserve"> 180</w:t>
      </w:r>
      <w:r w:rsidR="00906E89" w:rsidRPr="00906E89">
        <w:rPr>
          <w:rFonts w:ascii="Times New Roman" w:hAnsi="Times New Roman" w:cs="Times New Roman"/>
        </w:rPr>
        <w:t xml:space="preserve"> is a Cobalt</w:t>
      </w:r>
      <w:r w:rsidR="00F41606">
        <w:rPr>
          <w:rFonts w:ascii="Times New Roman" w:hAnsi="Times New Roman" w:cs="Times New Roman"/>
        </w:rPr>
        <w:t>-Chrom</w:t>
      </w:r>
      <w:r w:rsidR="002108A9">
        <w:rPr>
          <w:rFonts w:ascii="Times New Roman" w:hAnsi="Times New Roman" w:cs="Times New Roman"/>
        </w:rPr>
        <w:t>ium</w:t>
      </w:r>
      <w:r w:rsidR="00F41606">
        <w:rPr>
          <w:rFonts w:ascii="Times New Roman" w:hAnsi="Times New Roman" w:cs="Times New Roman"/>
        </w:rPr>
        <w:t>-Molybdenum (Co-Cr-Mo) based alloy.</w:t>
      </w:r>
      <w:r w:rsidR="003E1CEF">
        <w:rPr>
          <w:rFonts w:ascii="Times New Roman" w:hAnsi="Times New Roman" w:cs="Times New Roman"/>
        </w:rPr>
        <w:t xml:space="preserve"> Cobalt based alloys have </w:t>
      </w:r>
    </w:p>
    <w:p w14:paraId="3BDC04AF" w14:textId="0395B122" w:rsidR="00F37FAE" w:rsidRDefault="003E1CEF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become more widespread within the steel galvanizing industry, due to their increased levels of </w:t>
      </w:r>
    </w:p>
    <w:p w14:paraId="2FEACC88" w14:textId="77777777" w:rsidR="00F37FAE" w:rsidRDefault="003E1CEF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corrosion and wear resistance in comparison to the more commonly used stainless steel.</w:t>
      </w:r>
      <w:r w:rsidR="00283885">
        <w:rPr>
          <w:rFonts w:ascii="Times New Roman" w:hAnsi="Times New Roman" w:cs="Times New Roman"/>
        </w:rPr>
        <w:t xml:space="preserve"> Molybdenum, a </w:t>
      </w:r>
    </w:p>
    <w:p w14:paraId="10E6B44E" w14:textId="6A9E62D3" w:rsidR="00F37FAE" w:rsidRDefault="00283885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refractory metal with a BCC lattice structure</w:t>
      </w:r>
      <w:r w:rsidR="000739CB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increases the corrosion resistance within the alloy</w:t>
      </w:r>
      <w:r w:rsidR="007C5909">
        <w:rPr>
          <w:rFonts w:ascii="Times New Roman" w:hAnsi="Times New Roman" w:cs="Times New Roman"/>
        </w:rPr>
        <w:t>, plus</w:t>
      </w:r>
      <w:r w:rsidR="00F37FAE">
        <w:rPr>
          <w:rFonts w:ascii="Times New Roman" w:hAnsi="Times New Roman" w:cs="Times New Roman"/>
        </w:rPr>
        <w:t xml:space="preserve"> </w:t>
      </w:r>
    </w:p>
    <w:p w14:paraId="78D7C4AB" w14:textId="77777777" w:rsidR="00F37FAE" w:rsidRDefault="00F37FAE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solid solution strengthening and improved toughness.</w:t>
      </w:r>
      <w:r w:rsidR="00283885">
        <w:rPr>
          <w:rFonts w:ascii="Times New Roman" w:hAnsi="Times New Roman" w:cs="Times New Roman"/>
        </w:rPr>
        <w:t xml:space="preserve"> The </w:t>
      </w:r>
      <w:r w:rsidR="00AE23CE">
        <w:rPr>
          <w:rFonts w:ascii="Times New Roman" w:hAnsi="Times New Roman" w:cs="Times New Roman"/>
        </w:rPr>
        <w:t xml:space="preserve">corrosion resistance characteristics are due to </w:t>
      </w:r>
    </w:p>
    <w:p w14:paraId="0D1CA931" w14:textId="7D9FDC6A" w:rsidR="00906E89" w:rsidRDefault="00AE23CE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enhanced tribological aspects, helping to minimize the wear between metallic moving components.</w:t>
      </w:r>
    </w:p>
    <w:p w14:paraId="2AFA0AAD" w14:textId="5763C1E5" w:rsidR="00F37FAE" w:rsidRDefault="00F37FAE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Molybdenum i</w:t>
      </w:r>
      <w:r w:rsidR="00FF7025">
        <w:rPr>
          <w:rFonts w:ascii="Times New Roman" w:hAnsi="Times New Roman" w:cs="Times New Roman"/>
        </w:rPr>
        <w:t>ncreases</w:t>
      </w:r>
      <w:r>
        <w:rPr>
          <w:rFonts w:ascii="Times New Roman" w:hAnsi="Times New Roman" w:cs="Times New Roman"/>
        </w:rPr>
        <w:t xml:space="preserve"> the grain refinement during the cooling process. With the increased </w:t>
      </w:r>
      <w:r w:rsidR="000739CB">
        <w:rPr>
          <w:rFonts w:ascii="Times New Roman" w:hAnsi="Times New Roman" w:cs="Times New Roman"/>
        </w:rPr>
        <w:t>use of</w:t>
      </w:r>
      <w:r>
        <w:rPr>
          <w:rFonts w:ascii="Times New Roman" w:hAnsi="Times New Roman" w:cs="Times New Roman"/>
        </w:rPr>
        <w:t xml:space="preserve"> </w:t>
      </w:r>
    </w:p>
    <w:p w14:paraId="2F649C25" w14:textId="4AF18F58" w:rsidR="00D6700B" w:rsidRDefault="00D6700B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cobalt-based</w:t>
      </w:r>
      <w:r w:rsidR="00F37FAE">
        <w:rPr>
          <w:rFonts w:ascii="Times New Roman" w:hAnsi="Times New Roman" w:cs="Times New Roman"/>
        </w:rPr>
        <w:t xml:space="preserve"> alloys </w:t>
      </w:r>
      <w:r>
        <w:rPr>
          <w:rFonts w:ascii="Times New Roman" w:hAnsi="Times New Roman" w:cs="Times New Roman"/>
        </w:rPr>
        <w:t xml:space="preserve">for pot hardware, and manufacturers aiming for a high concentration of </w:t>
      </w:r>
    </w:p>
    <w:p w14:paraId="092EB407" w14:textId="228880E4" w:rsidR="00D6700B" w:rsidRDefault="00D6700B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aluminium within the molten zinc, studies have found </w:t>
      </w:r>
      <w:sdt>
        <w:sdtPr>
          <w:rPr>
            <w:rFonts w:ascii="Times New Roman" w:hAnsi="Times New Roman" w:cs="Times New Roman"/>
          </w:rPr>
          <w:id w:val="-1604721990"/>
          <w:citation/>
        </w:sdtPr>
        <w:sdtContent>
          <w:r>
            <w:rPr>
              <w:rFonts w:ascii="Times New Roman" w:hAnsi="Times New Roman" w:cs="Times New Roman"/>
            </w:rPr>
            <w:fldChar w:fldCharType="begin"/>
          </w:r>
          <w:r>
            <w:rPr>
              <w:rFonts w:ascii="Times New Roman" w:hAnsi="Times New Roman" w:cs="Times New Roman"/>
            </w:rPr>
            <w:instrText xml:space="preserve"> CITATION Tan07 \l 1033 </w:instrText>
          </w:r>
          <w:r>
            <w:rPr>
              <w:rFonts w:ascii="Times New Roman" w:hAnsi="Times New Roman" w:cs="Times New Roman"/>
            </w:rPr>
            <w:fldChar w:fldCharType="separate"/>
          </w:r>
          <w:r w:rsidR="00581D55" w:rsidRPr="00581D55">
            <w:rPr>
              <w:rFonts w:ascii="Times New Roman" w:hAnsi="Times New Roman" w:cs="Times New Roman"/>
              <w:noProof/>
            </w:rPr>
            <w:t>(Tang N.Y, 2007)</w:t>
          </w:r>
          <w:r>
            <w:rPr>
              <w:rFonts w:ascii="Times New Roman" w:hAnsi="Times New Roman" w:cs="Times New Roman"/>
            </w:rPr>
            <w:fldChar w:fldCharType="end"/>
          </w:r>
        </w:sdtContent>
      </w:sdt>
      <w:r>
        <w:rPr>
          <w:rFonts w:ascii="Times New Roman" w:hAnsi="Times New Roman" w:cs="Times New Roman"/>
        </w:rPr>
        <w:t xml:space="preserve"> that the affinity of cobalt in the</w:t>
      </w:r>
    </w:p>
    <w:p w14:paraId="52F4653C" w14:textId="7B90EB37" w:rsidR="00D6700B" w:rsidRDefault="00D6700B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alloys towards the aluminium in the molten bath is the trigger for the damage accumulation process</w:t>
      </w:r>
    </w:p>
    <w:p w14:paraId="6EBA5531" w14:textId="5E78186B" w:rsidR="007C5909" w:rsidRDefault="007C5909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</w:t>
      </w:r>
      <w:r w:rsidR="00D6700B">
        <w:rPr>
          <w:rFonts w:ascii="Times New Roman" w:hAnsi="Times New Roman" w:cs="Times New Roman"/>
        </w:rPr>
        <w:t>build-up of dross</w:t>
      </w:r>
      <w:r>
        <w:rPr>
          <w:rFonts w:ascii="Times New Roman" w:hAnsi="Times New Roman" w:cs="Times New Roman"/>
        </w:rPr>
        <w:t>)</w:t>
      </w:r>
      <w:r w:rsidR="000739CB">
        <w:rPr>
          <w:rFonts w:ascii="Times New Roman" w:hAnsi="Times New Roman" w:cs="Times New Roman"/>
        </w:rPr>
        <w:t xml:space="preserve">. </w:t>
      </w:r>
      <w:r w:rsidR="00D6700B">
        <w:rPr>
          <w:rFonts w:ascii="Times New Roman" w:hAnsi="Times New Roman" w:cs="Times New Roman"/>
        </w:rPr>
        <w:t>CoAl</w:t>
      </w:r>
      <w:r w:rsidR="00FF7025">
        <w:rPr>
          <w:rFonts w:ascii="Times New Roman" w:hAnsi="Times New Roman" w:cs="Times New Roman"/>
        </w:rPr>
        <w:t xml:space="preserve"> particles</w:t>
      </w:r>
      <w:r w:rsidR="00D6700B">
        <w:rPr>
          <w:rFonts w:ascii="Times New Roman" w:hAnsi="Times New Roman" w:cs="Times New Roman"/>
        </w:rPr>
        <w:t xml:space="preserve"> nucleated and grew</w:t>
      </w:r>
      <w:r w:rsidR="00FF7025">
        <w:rPr>
          <w:rFonts w:ascii="Times New Roman" w:hAnsi="Times New Roman" w:cs="Times New Roman"/>
        </w:rPr>
        <w:t xml:space="preserve"> on the hardware</w:t>
      </w:r>
      <w:r w:rsidR="00D6700B">
        <w:rPr>
          <w:rFonts w:ascii="Times New Roman" w:hAnsi="Times New Roman" w:cs="Times New Roman"/>
        </w:rPr>
        <w:t xml:space="preserve"> after initially being placed in </w:t>
      </w:r>
    </w:p>
    <w:p w14:paraId="23153567" w14:textId="3EFC439B" w:rsidR="00AE23CE" w:rsidRDefault="00D6700B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bath.</w:t>
      </w:r>
      <w:r w:rsidR="000942F1">
        <w:rPr>
          <w:rFonts w:ascii="Times New Roman" w:hAnsi="Times New Roman" w:cs="Times New Roman"/>
        </w:rPr>
        <w:t xml:space="preserve"> </w:t>
      </w:r>
    </w:p>
    <w:p w14:paraId="3163FF0F" w14:textId="70905F78" w:rsidR="00621596" w:rsidRDefault="00F344B1" w:rsidP="002C467D">
      <w:pPr>
        <w:rPr>
          <w:rFonts w:ascii="Times New Roman" w:hAnsi="Times New Roman" w:cs="Times New Roman"/>
        </w:rPr>
      </w:pPr>
      <w:sdt>
        <w:sdtPr>
          <w:rPr>
            <w:rFonts w:ascii="Times New Roman" w:hAnsi="Times New Roman" w:cs="Times New Roman"/>
          </w:rPr>
          <w:id w:val="398337689"/>
          <w:citation/>
        </w:sdtPr>
        <w:sdtContent>
          <w:r w:rsidR="000942F1">
            <w:rPr>
              <w:rFonts w:ascii="Times New Roman" w:hAnsi="Times New Roman" w:cs="Times New Roman"/>
            </w:rPr>
            <w:fldChar w:fldCharType="begin"/>
          </w:r>
          <w:r w:rsidR="000942F1">
            <w:rPr>
              <w:rFonts w:ascii="Times New Roman" w:hAnsi="Times New Roman" w:cs="Times New Roman"/>
            </w:rPr>
            <w:instrText xml:space="preserve"> CITATION Zha04 \l 1033 </w:instrText>
          </w:r>
          <w:r w:rsidR="000942F1">
            <w:rPr>
              <w:rFonts w:ascii="Times New Roman" w:hAnsi="Times New Roman" w:cs="Times New Roman"/>
            </w:rPr>
            <w:fldChar w:fldCharType="separate"/>
          </w:r>
          <w:r w:rsidR="00581D55" w:rsidRPr="00581D55">
            <w:rPr>
              <w:rFonts w:ascii="Times New Roman" w:hAnsi="Times New Roman" w:cs="Times New Roman"/>
              <w:noProof/>
            </w:rPr>
            <w:t>(Zhang.K, 2004)</w:t>
          </w:r>
          <w:r w:rsidR="000942F1">
            <w:rPr>
              <w:rFonts w:ascii="Times New Roman" w:hAnsi="Times New Roman" w:cs="Times New Roman"/>
            </w:rPr>
            <w:fldChar w:fldCharType="end"/>
          </w:r>
        </w:sdtContent>
      </w:sdt>
      <w:r w:rsidR="000942F1">
        <w:rPr>
          <w:rFonts w:ascii="Times New Roman" w:hAnsi="Times New Roman" w:cs="Times New Roman"/>
        </w:rPr>
        <w:t xml:space="preserve"> supports </w:t>
      </w:r>
      <w:r w:rsidR="00F56CDB">
        <w:rPr>
          <w:rFonts w:ascii="Times New Roman" w:hAnsi="Times New Roman" w:cs="Times New Roman"/>
        </w:rPr>
        <w:t>the</w:t>
      </w:r>
      <w:r w:rsidR="000942F1">
        <w:rPr>
          <w:rFonts w:ascii="Times New Roman" w:hAnsi="Times New Roman" w:cs="Times New Roman"/>
        </w:rPr>
        <w:t xml:space="preserve"> argument that </w:t>
      </w:r>
      <w:r w:rsidR="00F56CDB">
        <w:rPr>
          <w:rFonts w:ascii="Times New Roman" w:hAnsi="Times New Roman" w:cs="Times New Roman"/>
        </w:rPr>
        <w:t xml:space="preserve">the bond between cobalt and aluminium (CoAl) forms </w:t>
      </w:r>
    </w:p>
    <w:p w14:paraId="05981386" w14:textId="77777777" w:rsidR="00621596" w:rsidRDefault="00F56CDB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particles which will reside on the hardware. However, the evidence from the report findings suggest that </w:t>
      </w:r>
    </w:p>
    <w:p w14:paraId="2AC8E6D3" w14:textId="77777777" w:rsidR="00621596" w:rsidRDefault="00F56CDB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this is only apparent on Cobalt alloys containing 0% Molybdenum. The presence of Molybdenum in the </w:t>
      </w:r>
    </w:p>
    <w:p w14:paraId="179C21B5" w14:textId="77777777" w:rsidR="00621596" w:rsidRDefault="00F56CDB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alloy negatively affects the diffusivity of Co atoms in the alloy, therefore stopping the CoAl particles </w:t>
      </w:r>
    </w:p>
    <w:p w14:paraId="72A1021C" w14:textId="77777777" w:rsidR="000E2E1E" w:rsidRDefault="00F56CDB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from forming</w:t>
      </w:r>
      <w:r w:rsidR="007C5909">
        <w:rPr>
          <w:rFonts w:ascii="Times New Roman" w:hAnsi="Times New Roman" w:cs="Times New Roman"/>
        </w:rPr>
        <w:t xml:space="preserve">, thus reducing the probability of an increased amount </w:t>
      </w:r>
      <w:r w:rsidR="000E2E1E">
        <w:rPr>
          <w:rFonts w:ascii="Times New Roman" w:hAnsi="Times New Roman" w:cs="Times New Roman"/>
        </w:rPr>
        <w:t xml:space="preserve">of </w:t>
      </w:r>
      <w:r w:rsidR="007C5909">
        <w:rPr>
          <w:rFonts w:ascii="Times New Roman" w:hAnsi="Times New Roman" w:cs="Times New Roman"/>
        </w:rPr>
        <w:t>debris which could negatively</w:t>
      </w:r>
    </w:p>
    <w:p w14:paraId="24E69C22" w14:textId="25DAE7CE" w:rsidR="000942F1" w:rsidRPr="003E1CEF" w:rsidRDefault="007C5909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impact on the hardware.</w:t>
      </w:r>
    </w:p>
    <w:p w14:paraId="35A320C6" w14:textId="77777777" w:rsidR="00F41606" w:rsidRPr="00906E89" w:rsidRDefault="00F41606" w:rsidP="002C467D">
      <w:pPr>
        <w:rPr>
          <w:rFonts w:ascii="Times New Roman" w:hAnsi="Times New Roman" w:cs="Times New Roman"/>
        </w:rPr>
      </w:pPr>
    </w:p>
    <w:p w14:paraId="7746F9F4" w14:textId="78EFEFE3" w:rsidR="00906E89" w:rsidRPr="00906E89" w:rsidRDefault="00906E89" w:rsidP="002C467D">
      <w:pPr>
        <w:rPr>
          <w:rFonts w:ascii="Times New Roman" w:hAnsi="Times New Roman" w:cs="Times New Roman"/>
        </w:rPr>
      </w:pPr>
    </w:p>
    <w:p w14:paraId="6BC770D3" w14:textId="77777777" w:rsidR="003A0573" w:rsidRDefault="003A0573" w:rsidP="002C467D">
      <w:pPr>
        <w:rPr>
          <w:rFonts w:ascii="Times New Roman" w:hAnsi="Times New Roman" w:cs="Times New Roman"/>
          <w:b/>
          <w:sz w:val="24"/>
        </w:rPr>
      </w:pPr>
    </w:p>
    <w:p w14:paraId="7723DF5C" w14:textId="77777777" w:rsidR="005E2165" w:rsidRDefault="005E2165" w:rsidP="002C467D">
      <w:pPr>
        <w:rPr>
          <w:rFonts w:ascii="Times New Roman" w:hAnsi="Times New Roman" w:cs="Times New Roman"/>
          <w:b/>
          <w:sz w:val="24"/>
        </w:rPr>
      </w:pPr>
    </w:p>
    <w:p w14:paraId="363CC3EF" w14:textId="77777777" w:rsidR="005E2165" w:rsidRDefault="005E2165" w:rsidP="002C467D">
      <w:pPr>
        <w:rPr>
          <w:rFonts w:ascii="Times New Roman" w:hAnsi="Times New Roman" w:cs="Times New Roman"/>
          <w:b/>
          <w:sz w:val="24"/>
        </w:rPr>
      </w:pPr>
    </w:p>
    <w:p w14:paraId="543576DF" w14:textId="77777777" w:rsidR="005E2165" w:rsidRDefault="005E2165" w:rsidP="002C467D">
      <w:pPr>
        <w:rPr>
          <w:rFonts w:ascii="Times New Roman" w:hAnsi="Times New Roman" w:cs="Times New Roman"/>
          <w:b/>
          <w:sz w:val="24"/>
        </w:rPr>
      </w:pPr>
    </w:p>
    <w:p w14:paraId="221E3B0E" w14:textId="77777777" w:rsidR="005E2165" w:rsidRDefault="005E2165" w:rsidP="002C467D">
      <w:pPr>
        <w:rPr>
          <w:rFonts w:ascii="Times New Roman" w:hAnsi="Times New Roman" w:cs="Times New Roman"/>
          <w:b/>
          <w:sz w:val="24"/>
        </w:rPr>
      </w:pPr>
    </w:p>
    <w:p w14:paraId="7CCC4D17" w14:textId="77777777" w:rsidR="005E2165" w:rsidRDefault="005E2165" w:rsidP="002C467D">
      <w:pPr>
        <w:rPr>
          <w:rFonts w:ascii="Times New Roman" w:hAnsi="Times New Roman" w:cs="Times New Roman"/>
          <w:b/>
          <w:sz w:val="24"/>
        </w:rPr>
      </w:pPr>
    </w:p>
    <w:p w14:paraId="44B676B9" w14:textId="77777777" w:rsidR="005E2165" w:rsidRDefault="005E2165" w:rsidP="002C467D">
      <w:pPr>
        <w:rPr>
          <w:rFonts w:ascii="Times New Roman" w:hAnsi="Times New Roman" w:cs="Times New Roman"/>
          <w:b/>
          <w:sz w:val="24"/>
        </w:rPr>
      </w:pPr>
    </w:p>
    <w:p w14:paraId="26F56B5A" w14:textId="77777777" w:rsidR="005E2165" w:rsidRDefault="005E2165" w:rsidP="002C467D">
      <w:pPr>
        <w:rPr>
          <w:rFonts w:ascii="Times New Roman" w:hAnsi="Times New Roman" w:cs="Times New Roman"/>
          <w:b/>
          <w:sz w:val="24"/>
        </w:rPr>
      </w:pPr>
    </w:p>
    <w:p w14:paraId="302434DC" w14:textId="77777777" w:rsidR="005E2165" w:rsidRDefault="005E2165" w:rsidP="002C467D">
      <w:pPr>
        <w:rPr>
          <w:rFonts w:ascii="Times New Roman" w:hAnsi="Times New Roman" w:cs="Times New Roman"/>
          <w:b/>
          <w:sz w:val="24"/>
        </w:rPr>
      </w:pPr>
    </w:p>
    <w:p w14:paraId="780CBB9A" w14:textId="751D7934" w:rsidR="005E2165" w:rsidRDefault="005E2165" w:rsidP="002C467D">
      <w:pPr>
        <w:rPr>
          <w:rFonts w:ascii="Times New Roman" w:hAnsi="Times New Roman" w:cs="Times New Roman"/>
          <w:b/>
          <w:sz w:val="24"/>
        </w:rPr>
      </w:pPr>
    </w:p>
    <w:p w14:paraId="06BFB575" w14:textId="03A0FCD5" w:rsidR="00050EB2" w:rsidRDefault="00050EB2" w:rsidP="002C467D">
      <w:pPr>
        <w:rPr>
          <w:rFonts w:ascii="Times New Roman" w:hAnsi="Times New Roman" w:cs="Times New Roman"/>
          <w:b/>
          <w:sz w:val="24"/>
        </w:rPr>
      </w:pPr>
    </w:p>
    <w:p w14:paraId="52103B1D" w14:textId="77777777" w:rsidR="00050EB2" w:rsidRDefault="00050EB2" w:rsidP="002C467D">
      <w:pPr>
        <w:rPr>
          <w:rFonts w:ascii="Times New Roman" w:hAnsi="Times New Roman" w:cs="Times New Roman"/>
          <w:b/>
          <w:sz w:val="24"/>
        </w:rPr>
      </w:pPr>
    </w:p>
    <w:p w14:paraId="14392CEA" w14:textId="77777777" w:rsidR="005E2165" w:rsidRDefault="005E2165" w:rsidP="002C467D">
      <w:pPr>
        <w:rPr>
          <w:rFonts w:ascii="Times New Roman" w:hAnsi="Times New Roman" w:cs="Times New Roman"/>
          <w:b/>
          <w:sz w:val="24"/>
        </w:rPr>
      </w:pPr>
    </w:p>
    <w:p w14:paraId="310D28DF" w14:textId="311ACA16" w:rsidR="00906E89" w:rsidRDefault="00906E89" w:rsidP="005E2165">
      <w:pPr>
        <w:pStyle w:val="Heading1"/>
      </w:pPr>
      <w:bookmarkStart w:id="8" w:name="_Toc531294804"/>
      <w:r w:rsidRPr="00906E89">
        <w:lastRenderedPageBreak/>
        <w:t>Process of Manufacture</w:t>
      </w:r>
      <w:bookmarkEnd w:id="8"/>
    </w:p>
    <w:p w14:paraId="0F7EE03B" w14:textId="77777777" w:rsidR="00581D55" w:rsidRDefault="00581D55" w:rsidP="002C467D">
      <w:pPr>
        <w:rPr>
          <w:rFonts w:ascii="Times New Roman" w:hAnsi="Times New Roman" w:cs="Times New Roman"/>
        </w:rPr>
      </w:pPr>
    </w:p>
    <w:p w14:paraId="0AD895F7" w14:textId="7A5AFBE8" w:rsidR="00906E89" w:rsidRDefault="00906E89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This report focuses on two main manufacturing processes for the zinc roll, the Investment </w:t>
      </w:r>
      <w:r w:rsidR="00F41606">
        <w:rPr>
          <w:rFonts w:ascii="Times New Roman" w:hAnsi="Times New Roman" w:cs="Times New Roman"/>
        </w:rPr>
        <w:t>(L</w:t>
      </w:r>
      <w:r>
        <w:rPr>
          <w:rFonts w:ascii="Times New Roman" w:hAnsi="Times New Roman" w:cs="Times New Roman"/>
        </w:rPr>
        <w:t xml:space="preserve">ost </w:t>
      </w:r>
      <w:r w:rsidR="00F41606">
        <w:rPr>
          <w:rFonts w:ascii="Times New Roman" w:hAnsi="Times New Roman" w:cs="Times New Roman"/>
        </w:rPr>
        <w:t>W</w:t>
      </w:r>
      <w:r>
        <w:rPr>
          <w:rFonts w:ascii="Times New Roman" w:hAnsi="Times New Roman" w:cs="Times New Roman"/>
        </w:rPr>
        <w:t>ax</w:t>
      </w:r>
      <w:r w:rsidR="00F41606">
        <w:rPr>
          <w:rFonts w:ascii="Times New Roman" w:hAnsi="Times New Roman" w:cs="Times New Roman"/>
        </w:rPr>
        <w:t>)</w:t>
      </w:r>
      <w:r>
        <w:rPr>
          <w:rFonts w:ascii="Times New Roman" w:hAnsi="Times New Roman" w:cs="Times New Roman"/>
        </w:rPr>
        <w:t xml:space="preserve"> process and the Sand-Casting process.</w:t>
      </w:r>
    </w:p>
    <w:p w14:paraId="255D909D" w14:textId="1181AABC" w:rsidR="003D11FA" w:rsidRDefault="003D11FA" w:rsidP="002C467D">
      <w:pPr>
        <w:rPr>
          <w:rFonts w:ascii="Times New Roman" w:hAnsi="Times New Roman" w:cs="Times New Roman"/>
        </w:rPr>
      </w:pPr>
    </w:p>
    <w:p w14:paraId="367F9DA7" w14:textId="58CFE1B7" w:rsidR="003D11FA" w:rsidRDefault="003D11FA" w:rsidP="002C467D">
      <w:pPr>
        <w:rPr>
          <w:rFonts w:ascii="Times New Roman" w:hAnsi="Times New Roman" w:cs="Times New Roman"/>
        </w:rPr>
      </w:pPr>
    </w:p>
    <w:p w14:paraId="73508FEE" w14:textId="157FCDE1" w:rsidR="00906E89" w:rsidRDefault="00906E89" w:rsidP="005E2165">
      <w:pPr>
        <w:pStyle w:val="Heading2"/>
      </w:pPr>
      <w:bookmarkStart w:id="9" w:name="_Toc531294805"/>
      <w:r w:rsidRPr="00906E89">
        <w:t>Investment (Lost Wax)</w:t>
      </w:r>
      <w:bookmarkEnd w:id="9"/>
    </w:p>
    <w:p w14:paraId="1B1DB714" w14:textId="77777777" w:rsidR="00581D55" w:rsidRDefault="00581D55" w:rsidP="002C467D">
      <w:pPr>
        <w:rPr>
          <w:rFonts w:ascii="Times New Roman" w:hAnsi="Times New Roman" w:cs="Times New Roman"/>
        </w:rPr>
      </w:pPr>
    </w:p>
    <w:p w14:paraId="47FE22B3" w14:textId="116CEF1C" w:rsidR="003A0573" w:rsidRDefault="00906E89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 the investment casting process,</w:t>
      </w:r>
      <w:r w:rsidR="00A5122A">
        <w:rPr>
          <w:rFonts w:ascii="Times New Roman" w:hAnsi="Times New Roman" w:cs="Times New Roman"/>
        </w:rPr>
        <w:t xml:space="preserve"> wax patterns are created by injecting molten wax into a tooling cavity </w:t>
      </w:r>
    </w:p>
    <w:p w14:paraId="36600D23" w14:textId="77777777" w:rsidR="003A0573" w:rsidRDefault="00A5122A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to create </w:t>
      </w:r>
      <w:r w:rsidR="00F41606">
        <w:rPr>
          <w:rFonts w:ascii="Times New Roman" w:hAnsi="Times New Roman" w:cs="Times New Roman"/>
        </w:rPr>
        <w:t>a</w:t>
      </w:r>
      <w:r>
        <w:rPr>
          <w:rFonts w:ascii="Times New Roman" w:hAnsi="Times New Roman" w:cs="Times New Roman"/>
        </w:rPr>
        <w:t xml:space="preserve"> wax impression. These patterns are then assembled onto a tree with feeding systems. The type </w:t>
      </w:r>
    </w:p>
    <w:p w14:paraId="34EE2592" w14:textId="77777777" w:rsidR="003A0573" w:rsidRDefault="00A5122A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of tree can vary depending on the geometry and cast weight of the finished </w:t>
      </w:r>
      <w:r w:rsidR="0021539A">
        <w:rPr>
          <w:rFonts w:ascii="Times New Roman" w:hAnsi="Times New Roman" w:cs="Times New Roman"/>
        </w:rPr>
        <w:t>part</w:t>
      </w:r>
      <w:r>
        <w:rPr>
          <w:rFonts w:ascii="Times New Roman" w:hAnsi="Times New Roman" w:cs="Times New Roman"/>
        </w:rPr>
        <w:t xml:space="preserve">. Once the wax pattern (s) </w:t>
      </w:r>
    </w:p>
    <w:p w14:paraId="18B453EC" w14:textId="241988A9" w:rsidR="003A0573" w:rsidRDefault="00A5122A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have been assembled onto the tree, the tree is dipped into an initial (prime) slurry and coated using a </w:t>
      </w:r>
    </w:p>
    <w:p w14:paraId="1514FCF4" w14:textId="77777777" w:rsidR="003A0573" w:rsidRDefault="00A5122A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fine sand. This ensures a smooth surface finish to the components. After the initial coat has been applied, </w:t>
      </w:r>
    </w:p>
    <w:p w14:paraId="145B549E" w14:textId="77777777" w:rsidR="001E33F9" w:rsidRDefault="00A5122A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tree is then dipped into a refractory slurry before a refractory stucco is applied. This</w:t>
      </w:r>
      <w:r w:rsidR="000E2E1E">
        <w:rPr>
          <w:rFonts w:ascii="Times New Roman" w:hAnsi="Times New Roman" w:cs="Times New Roman"/>
        </w:rPr>
        <w:t xml:space="preserve"> ‘shelling’</w:t>
      </w:r>
      <w:r>
        <w:rPr>
          <w:rFonts w:ascii="Times New Roman" w:hAnsi="Times New Roman" w:cs="Times New Roman"/>
        </w:rPr>
        <w:t xml:space="preserve"> process </w:t>
      </w:r>
    </w:p>
    <w:p w14:paraId="724CF7D2" w14:textId="77777777" w:rsidR="001E33F9" w:rsidRDefault="00A5122A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is repeated several times to give the ceramic investment mould its strength.</w:t>
      </w:r>
      <w:r w:rsidR="003A6795">
        <w:rPr>
          <w:rFonts w:ascii="Times New Roman" w:hAnsi="Times New Roman" w:cs="Times New Roman"/>
        </w:rPr>
        <w:t xml:space="preserve"> Although the process of </w:t>
      </w:r>
    </w:p>
    <w:p w14:paraId="6BC3D2D5" w14:textId="77777777" w:rsidR="001E33F9" w:rsidRDefault="003A6795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‘shelling’ sounds a simple process, there are many factors</w:t>
      </w:r>
      <w:r w:rsidR="000E2E1E">
        <w:rPr>
          <w:rFonts w:ascii="Times New Roman" w:hAnsi="Times New Roman" w:cs="Times New Roman"/>
        </w:rPr>
        <w:t xml:space="preserve"> that could influence its effectiveness</w:t>
      </w:r>
      <w:r>
        <w:rPr>
          <w:rFonts w:ascii="Times New Roman" w:hAnsi="Times New Roman" w:cs="Times New Roman"/>
        </w:rPr>
        <w:t xml:space="preserve">. Regular </w:t>
      </w:r>
    </w:p>
    <w:p w14:paraId="7E7A30FA" w14:textId="77777777" w:rsidR="001E33F9" w:rsidRDefault="003A6795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testing of the slurry must be carried out to maintain full control of the slurry parameters. The testing </w:t>
      </w:r>
    </w:p>
    <w:p w14:paraId="4EF0B18B" w14:textId="77777777" w:rsidR="001E33F9" w:rsidRDefault="003A6795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methods use</w:t>
      </w:r>
      <w:r w:rsidR="000E2E1E">
        <w:rPr>
          <w:rFonts w:ascii="Times New Roman" w:hAnsi="Times New Roman" w:cs="Times New Roman"/>
        </w:rPr>
        <w:t>d</w:t>
      </w:r>
      <w:r>
        <w:rPr>
          <w:rFonts w:ascii="Times New Roman" w:hAnsi="Times New Roman" w:cs="Times New Roman"/>
        </w:rPr>
        <w:t xml:space="preserve"> to monitor the slurry, can include viscosity, pH and slurry specific density. For instance, </w:t>
      </w:r>
    </w:p>
    <w:p w14:paraId="31F48DE0" w14:textId="77777777" w:rsidR="001E33F9" w:rsidRDefault="003A6795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failure to conduct pH testing could result in the slurry becoming gelatinous due to an imbalance in the </w:t>
      </w:r>
    </w:p>
    <w:p w14:paraId="52AE4BAB" w14:textId="77777777" w:rsidR="001E33F9" w:rsidRDefault="003A6795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mi</w:t>
      </w:r>
      <w:r w:rsidR="000E2E1E">
        <w:rPr>
          <w:rFonts w:ascii="Times New Roman" w:hAnsi="Times New Roman" w:cs="Times New Roman"/>
        </w:rPr>
        <w:t>x;</w:t>
      </w:r>
      <w:r>
        <w:rPr>
          <w:rFonts w:ascii="Times New Roman" w:hAnsi="Times New Roman" w:cs="Times New Roman"/>
        </w:rPr>
        <w:t xml:space="preserve"> </w:t>
      </w:r>
      <w:r w:rsidR="000E2E1E">
        <w:rPr>
          <w:rFonts w:ascii="Times New Roman" w:hAnsi="Times New Roman" w:cs="Times New Roman"/>
        </w:rPr>
        <w:t>additionally,</w:t>
      </w:r>
      <w:r>
        <w:rPr>
          <w:rFonts w:ascii="Times New Roman" w:hAnsi="Times New Roman" w:cs="Times New Roman"/>
        </w:rPr>
        <w:t xml:space="preserve"> a less viscous slurry will result in a thicker coat being applied, increasing the strength </w:t>
      </w:r>
    </w:p>
    <w:p w14:paraId="3E05A843" w14:textId="77777777" w:rsidR="001E33F9" w:rsidRDefault="003A6795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of the shell</w:t>
      </w:r>
      <w:r w:rsidR="000E2E1E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</w:t>
      </w:r>
      <w:r w:rsidR="000E2E1E">
        <w:rPr>
          <w:rFonts w:ascii="Times New Roman" w:hAnsi="Times New Roman" w:cs="Times New Roman"/>
        </w:rPr>
        <w:t>H</w:t>
      </w:r>
      <w:r w:rsidR="007F6BCB">
        <w:rPr>
          <w:rFonts w:ascii="Times New Roman" w:hAnsi="Times New Roman" w:cs="Times New Roman"/>
        </w:rPr>
        <w:t>owever,</w:t>
      </w:r>
      <w:r w:rsidR="000E2E1E">
        <w:rPr>
          <w:rFonts w:ascii="Times New Roman" w:hAnsi="Times New Roman" w:cs="Times New Roman"/>
        </w:rPr>
        <w:t xml:space="preserve"> this</w:t>
      </w:r>
      <w:r>
        <w:rPr>
          <w:rFonts w:ascii="Times New Roman" w:hAnsi="Times New Roman" w:cs="Times New Roman"/>
        </w:rPr>
        <w:t xml:space="preserve"> will result in less air flow through the mould impacting mould permeability. </w:t>
      </w:r>
    </w:p>
    <w:p w14:paraId="1BE87C90" w14:textId="77777777" w:rsidR="00E536AC" w:rsidRDefault="003A6795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This may result in issues during de-waxing or </w:t>
      </w:r>
      <w:r w:rsidR="000E2E1E">
        <w:rPr>
          <w:rFonts w:ascii="Times New Roman" w:hAnsi="Times New Roman" w:cs="Times New Roman"/>
        </w:rPr>
        <w:t xml:space="preserve">the </w:t>
      </w:r>
      <w:r>
        <w:rPr>
          <w:rFonts w:ascii="Times New Roman" w:hAnsi="Times New Roman" w:cs="Times New Roman"/>
        </w:rPr>
        <w:t xml:space="preserve">mould pre-heat phase. </w:t>
      </w:r>
      <w:r w:rsidR="00A5122A">
        <w:rPr>
          <w:rFonts w:ascii="Times New Roman" w:hAnsi="Times New Roman" w:cs="Times New Roman"/>
        </w:rPr>
        <w:t xml:space="preserve"> The mould is then place</w:t>
      </w:r>
      <w:r w:rsidR="000E2E1E">
        <w:rPr>
          <w:rFonts w:ascii="Times New Roman" w:hAnsi="Times New Roman" w:cs="Times New Roman"/>
        </w:rPr>
        <w:t>d</w:t>
      </w:r>
      <w:r w:rsidR="00A5122A">
        <w:rPr>
          <w:rFonts w:ascii="Times New Roman" w:hAnsi="Times New Roman" w:cs="Times New Roman"/>
        </w:rPr>
        <w:t xml:space="preserve"> in an </w:t>
      </w:r>
    </w:p>
    <w:p w14:paraId="2320A5CD" w14:textId="77777777" w:rsidR="00E536AC" w:rsidRDefault="002B1282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auto-clave (pressure heated chamber) to melt the wax out.</w:t>
      </w:r>
      <w:r w:rsidR="003055A5">
        <w:rPr>
          <w:rFonts w:ascii="Times New Roman" w:hAnsi="Times New Roman" w:cs="Times New Roman"/>
        </w:rPr>
        <w:t xml:space="preserve"> Once the wax</w:t>
      </w:r>
      <w:r w:rsidR="006F6897">
        <w:rPr>
          <w:rFonts w:ascii="Times New Roman" w:hAnsi="Times New Roman" w:cs="Times New Roman"/>
        </w:rPr>
        <w:t xml:space="preserve"> has been removed</w:t>
      </w:r>
      <w:r w:rsidR="0073630F">
        <w:rPr>
          <w:rFonts w:ascii="Times New Roman" w:hAnsi="Times New Roman" w:cs="Times New Roman"/>
        </w:rPr>
        <w:t>,</w:t>
      </w:r>
      <w:r w:rsidR="006F6897">
        <w:rPr>
          <w:rFonts w:ascii="Times New Roman" w:hAnsi="Times New Roman" w:cs="Times New Roman"/>
        </w:rPr>
        <w:t xml:space="preserve"> </w:t>
      </w:r>
      <w:r w:rsidR="003055A5">
        <w:rPr>
          <w:rFonts w:ascii="Times New Roman" w:hAnsi="Times New Roman" w:cs="Times New Roman"/>
        </w:rPr>
        <w:t xml:space="preserve">the moulds </w:t>
      </w:r>
    </w:p>
    <w:p w14:paraId="36C9F6C0" w14:textId="77777777" w:rsidR="00E536AC" w:rsidRDefault="003055A5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will be pre heated in an oven prior to casting. This is an important process to avoid casting issue</w:t>
      </w:r>
      <w:r w:rsidR="0073630F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 xml:space="preserve"> such as </w:t>
      </w:r>
    </w:p>
    <w:p w14:paraId="4E548F50" w14:textId="25F03BC9" w:rsidR="00E536AC" w:rsidRDefault="003055A5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thermal shock.</w:t>
      </w:r>
      <w:r w:rsidR="002B1282">
        <w:rPr>
          <w:rFonts w:ascii="Times New Roman" w:hAnsi="Times New Roman" w:cs="Times New Roman"/>
        </w:rPr>
        <w:t xml:space="preserve"> The mould is then filled with the chosen metal leaving the shape of the finished casting. </w:t>
      </w:r>
    </w:p>
    <w:p w14:paraId="4D454E56" w14:textId="7D0BF21F" w:rsidR="002B1282" w:rsidRDefault="002B1282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tree is then shaken to remove the ceramic, before the pa</w:t>
      </w:r>
      <w:r w:rsidR="0021539A">
        <w:rPr>
          <w:rFonts w:ascii="Times New Roman" w:hAnsi="Times New Roman" w:cs="Times New Roman"/>
        </w:rPr>
        <w:t>rt</w:t>
      </w:r>
      <w:r>
        <w:rPr>
          <w:rFonts w:ascii="Times New Roman" w:hAnsi="Times New Roman" w:cs="Times New Roman"/>
        </w:rPr>
        <w:t xml:space="preserve"> is cut off from the tree.</w:t>
      </w:r>
      <w:sdt>
        <w:sdtPr>
          <w:rPr>
            <w:rFonts w:ascii="Times New Roman" w:hAnsi="Times New Roman" w:cs="Times New Roman"/>
          </w:rPr>
          <w:id w:val="1247770573"/>
          <w:citation/>
        </w:sdtPr>
        <w:sdtContent>
          <w:r w:rsidR="00624C48">
            <w:rPr>
              <w:rFonts w:ascii="Times New Roman" w:hAnsi="Times New Roman" w:cs="Times New Roman"/>
            </w:rPr>
            <w:fldChar w:fldCharType="begin"/>
          </w:r>
          <w:r w:rsidR="00624C48">
            <w:rPr>
              <w:rFonts w:ascii="Times New Roman" w:hAnsi="Times New Roman" w:cs="Times New Roman"/>
            </w:rPr>
            <w:instrText xml:space="preserve">CITATION Mik13 \l 1033 </w:instrText>
          </w:r>
          <w:r w:rsidR="00624C48">
            <w:rPr>
              <w:rFonts w:ascii="Times New Roman" w:hAnsi="Times New Roman" w:cs="Times New Roman"/>
            </w:rPr>
            <w:fldChar w:fldCharType="separate"/>
          </w:r>
          <w:r w:rsidR="00581D55">
            <w:rPr>
              <w:rFonts w:ascii="Times New Roman" w:hAnsi="Times New Roman" w:cs="Times New Roman"/>
              <w:noProof/>
            </w:rPr>
            <w:t xml:space="preserve"> </w:t>
          </w:r>
          <w:r w:rsidR="00581D55" w:rsidRPr="00581D55">
            <w:rPr>
              <w:rFonts w:ascii="Times New Roman" w:hAnsi="Times New Roman" w:cs="Times New Roman"/>
              <w:noProof/>
            </w:rPr>
            <w:t>(Groover, 2013)</w:t>
          </w:r>
          <w:r w:rsidR="00624C48">
            <w:rPr>
              <w:rFonts w:ascii="Times New Roman" w:hAnsi="Times New Roman" w:cs="Times New Roman"/>
            </w:rPr>
            <w:fldChar w:fldCharType="end"/>
          </w:r>
        </w:sdtContent>
      </w:sdt>
    </w:p>
    <w:p w14:paraId="71AA5ED9" w14:textId="0D0EB294" w:rsidR="00EB3929" w:rsidRDefault="000A5711" w:rsidP="00105D1C">
      <w:pPr>
        <w:tabs>
          <w:tab w:val="left" w:pos="2756"/>
        </w:tabs>
        <w:rPr>
          <w:rFonts w:ascii="Times New Roman" w:hAnsi="Times New Roman" w:cs="Times New Roman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58240" behindDoc="0" locked="0" layoutInCell="1" allowOverlap="1" wp14:anchorId="79F045AC" wp14:editId="314E0F5E">
            <wp:simplePos x="0" y="0"/>
            <wp:positionH relativeFrom="margin">
              <wp:posOffset>1399668</wp:posOffset>
            </wp:positionH>
            <wp:positionV relativeFrom="paragraph">
              <wp:posOffset>19607</wp:posOffset>
            </wp:positionV>
            <wp:extent cx="3157220" cy="3157220"/>
            <wp:effectExtent l="19050" t="19050" r="24130" b="2413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57220" cy="315722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06BD8E3" w14:textId="7FADB687" w:rsidR="00EB3929" w:rsidRDefault="00EB3929" w:rsidP="00EB3929">
      <w:pPr>
        <w:rPr>
          <w:rFonts w:ascii="Times New Roman" w:hAnsi="Times New Roman" w:cs="Times New Roman"/>
        </w:rPr>
      </w:pPr>
    </w:p>
    <w:p w14:paraId="6B1DE12B" w14:textId="7A3B115B" w:rsidR="00EB3929" w:rsidRDefault="00EB3929" w:rsidP="00EB3929">
      <w:pPr>
        <w:rPr>
          <w:rFonts w:ascii="Times New Roman" w:hAnsi="Times New Roman" w:cs="Times New Roman"/>
        </w:rPr>
      </w:pPr>
    </w:p>
    <w:p w14:paraId="1DAC9836" w14:textId="77777777" w:rsidR="008520DA" w:rsidRDefault="008520DA" w:rsidP="00EB3929">
      <w:pPr>
        <w:jc w:val="center"/>
        <w:rPr>
          <w:rFonts w:ascii="Times New Roman" w:hAnsi="Times New Roman" w:cs="Times New Roman"/>
        </w:rPr>
      </w:pPr>
    </w:p>
    <w:p w14:paraId="2864826D" w14:textId="77777777" w:rsidR="008520DA" w:rsidRPr="008520DA" w:rsidRDefault="008520DA" w:rsidP="008520DA">
      <w:pPr>
        <w:rPr>
          <w:rFonts w:ascii="Times New Roman" w:hAnsi="Times New Roman" w:cs="Times New Roman"/>
        </w:rPr>
      </w:pPr>
    </w:p>
    <w:p w14:paraId="31B594F3" w14:textId="77777777" w:rsidR="008520DA" w:rsidRPr="008520DA" w:rsidRDefault="008520DA" w:rsidP="008520DA">
      <w:pPr>
        <w:rPr>
          <w:rFonts w:ascii="Times New Roman" w:hAnsi="Times New Roman" w:cs="Times New Roman"/>
        </w:rPr>
      </w:pPr>
    </w:p>
    <w:p w14:paraId="2410922C" w14:textId="77777777" w:rsidR="008520DA" w:rsidRDefault="008520DA" w:rsidP="008520DA">
      <w:pPr>
        <w:rPr>
          <w:rFonts w:ascii="Times New Roman" w:hAnsi="Times New Roman" w:cs="Times New Roman"/>
        </w:rPr>
      </w:pPr>
    </w:p>
    <w:p w14:paraId="72C39AA5" w14:textId="6721147A" w:rsidR="00EB3929" w:rsidRDefault="00EB3929" w:rsidP="000A5711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textWrapping" w:clear="all"/>
      </w:r>
      <w:sdt>
        <w:sdtPr>
          <w:rPr>
            <w:rFonts w:ascii="Times New Roman" w:hAnsi="Times New Roman" w:cs="Times New Roman"/>
          </w:rPr>
          <w:id w:val="-1490556201"/>
          <w:citation/>
        </w:sdtPr>
        <w:sdtContent>
          <w:r>
            <w:rPr>
              <w:rFonts w:ascii="Times New Roman" w:hAnsi="Times New Roman" w:cs="Times New Roman"/>
            </w:rPr>
            <w:fldChar w:fldCharType="begin"/>
          </w:r>
          <w:r>
            <w:rPr>
              <w:rFonts w:ascii="Times New Roman" w:hAnsi="Times New Roman" w:cs="Times New Roman"/>
            </w:rPr>
            <w:instrText xml:space="preserve"> CITATION npt18 \l 1033 </w:instrText>
          </w:r>
          <w:r>
            <w:rPr>
              <w:rFonts w:ascii="Times New Roman" w:hAnsi="Times New Roman" w:cs="Times New Roman"/>
            </w:rPr>
            <w:fldChar w:fldCharType="separate"/>
          </w:r>
          <w:r w:rsidR="00581D55" w:rsidRPr="00581D55">
            <w:rPr>
              <w:rFonts w:ascii="Times New Roman" w:hAnsi="Times New Roman" w:cs="Times New Roman"/>
              <w:noProof/>
            </w:rPr>
            <w:t>(nptel.ac.in, n.d.)</w:t>
          </w:r>
          <w:r>
            <w:rPr>
              <w:rFonts w:ascii="Times New Roman" w:hAnsi="Times New Roman" w:cs="Times New Roman"/>
            </w:rPr>
            <w:fldChar w:fldCharType="end"/>
          </w:r>
        </w:sdtContent>
      </w:sdt>
    </w:p>
    <w:p w14:paraId="5C53094C" w14:textId="78989421" w:rsidR="00EB3929" w:rsidRDefault="00EB3929" w:rsidP="00EB3929">
      <w:pPr>
        <w:rPr>
          <w:rFonts w:ascii="Times New Roman" w:hAnsi="Times New Roman" w:cs="Times New Roman"/>
        </w:rPr>
      </w:pPr>
    </w:p>
    <w:p w14:paraId="1077A8EE" w14:textId="59987E83" w:rsidR="00EB3929" w:rsidRDefault="00EB3929" w:rsidP="00EB3929">
      <w:pPr>
        <w:rPr>
          <w:rFonts w:ascii="Times New Roman" w:hAnsi="Times New Roman" w:cs="Times New Roman"/>
        </w:rPr>
      </w:pPr>
    </w:p>
    <w:p w14:paraId="56C9130A" w14:textId="77777777" w:rsidR="001E33F9" w:rsidRDefault="002B1282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This is </w:t>
      </w:r>
      <w:r w:rsidR="0021539A">
        <w:rPr>
          <w:rFonts w:ascii="Times New Roman" w:hAnsi="Times New Roman" w:cs="Times New Roman"/>
        </w:rPr>
        <w:t xml:space="preserve">can allow components to be manufactured near to final net shape, reducing the machining time of </w:t>
      </w:r>
    </w:p>
    <w:p w14:paraId="5BD8E4F8" w14:textId="77777777" w:rsidR="001E33F9" w:rsidRDefault="001E33F9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#</w:t>
      </w:r>
      <w:r w:rsidR="0021539A">
        <w:rPr>
          <w:rFonts w:ascii="Times New Roman" w:hAnsi="Times New Roman" w:cs="Times New Roman"/>
        </w:rPr>
        <w:t>the parts (if required).</w:t>
      </w:r>
      <w:r w:rsidR="002B1282">
        <w:rPr>
          <w:rFonts w:ascii="Times New Roman" w:hAnsi="Times New Roman" w:cs="Times New Roman"/>
        </w:rPr>
        <w:t xml:space="preserve"> </w:t>
      </w:r>
      <w:r w:rsidR="0021539A">
        <w:rPr>
          <w:rFonts w:ascii="Times New Roman" w:hAnsi="Times New Roman" w:cs="Times New Roman"/>
        </w:rPr>
        <w:t>H</w:t>
      </w:r>
      <w:r w:rsidR="002B1282">
        <w:rPr>
          <w:rFonts w:ascii="Times New Roman" w:hAnsi="Times New Roman" w:cs="Times New Roman"/>
        </w:rPr>
        <w:t>ow</w:t>
      </w:r>
      <w:r w:rsidR="0021539A">
        <w:rPr>
          <w:rFonts w:ascii="Times New Roman" w:hAnsi="Times New Roman" w:cs="Times New Roman"/>
        </w:rPr>
        <w:t>e</w:t>
      </w:r>
      <w:r w:rsidR="002B1282">
        <w:rPr>
          <w:rFonts w:ascii="Times New Roman" w:hAnsi="Times New Roman" w:cs="Times New Roman"/>
        </w:rPr>
        <w:t>ver,</w:t>
      </w:r>
      <w:r w:rsidR="001C5116">
        <w:rPr>
          <w:rFonts w:ascii="Times New Roman" w:hAnsi="Times New Roman" w:cs="Times New Roman"/>
        </w:rPr>
        <w:t xml:space="preserve"> it</w:t>
      </w:r>
      <w:r w:rsidR="002B1282">
        <w:rPr>
          <w:rFonts w:ascii="Times New Roman" w:hAnsi="Times New Roman" w:cs="Times New Roman"/>
        </w:rPr>
        <w:t xml:space="preserve"> has its limitations. With increasing demands within the steel industry</w:t>
      </w:r>
      <w:r w:rsidR="0021539A">
        <w:rPr>
          <w:rFonts w:ascii="Times New Roman" w:hAnsi="Times New Roman" w:cs="Times New Roman"/>
        </w:rPr>
        <w:t xml:space="preserve"> </w:t>
      </w:r>
    </w:p>
    <w:p w14:paraId="471B29F3" w14:textId="73B6074F" w:rsidR="001E33F9" w:rsidRDefault="00F344B1" w:rsidP="002C467D">
      <w:pPr>
        <w:rPr>
          <w:rFonts w:ascii="Times New Roman" w:hAnsi="Times New Roman" w:cs="Times New Roman"/>
        </w:rPr>
      </w:pPr>
      <w:sdt>
        <w:sdtPr>
          <w:rPr>
            <w:rFonts w:ascii="Times New Roman" w:hAnsi="Times New Roman" w:cs="Times New Roman"/>
          </w:rPr>
          <w:id w:val="515587648"/>
          <w:citation/>
        </w:sdtPr>
        <w:sdtContent>
          <w:r w:rsidR="0021539A">
            <w:rPr>
              <w:rFonts w:ascii="Times New Roman" w:hAnsi="Times New Roman" w:cs="Times New Roman"/>
            </w:rPr>
            <w:fldChar w:fldCharType="begin"/>
          </w:r>
          <w:r w:rsidR="0021539A">
            <w:rPr>
              <w:rFonts w:ascii="Times New Roman" w:hAnsi="Times New Roman" w:cs="Times New Roman"/>
            </w:rPr>
            <w:instrText xml:space="preserve"> CITATION Bus18 \l 1033 </w:instrText>
          </w:r>
          <w:r w:rsidR="0021539A">
            <w:rPr>
              <w:rFonts w:ascii="Times New Roman" w:hAnsi="Times New Roman" w:cs="Times New Roman"/>
            </w:rPr>
            <w:fldChar w:fldCharType="separate"/>
          </w:r>
          <w:r w:rsidR="00581D55" w:rsidRPr="00581D55">
            <w:rPr>
              <w:rFonts w:ascii="Times New Roman" w:hAnsi="Times New Roman" w:cs="Times New Roman"/>
              <w:noProof/>
            </w:rPr>
            <w:t>(Technavio, 2018)</w:t>
          </w:r>
          <w:r w:rsidR="0021539A">
            <w:rPr>
              <w:rFonts w:ascii="Times New Roman" w:hAnsi="Times New Roman" w:cs="Times New Roman"/>
            </w:rPr>
            <w:fldChar w:fldCharType="end"/>
          </w:r>
        </w:sdtContent>
      </w:sdt>
      <w:r w:rsidR="002B1282">
        <w:rPr>
          <w:rFonts w:ascii="Times New Roman" w:hAnsi="Times New Roman" w:cs="Times New Roman"/>
        </w:rPr>
        <w:t xml:space="preserve">, yield of manufacture is a key </w:t>
      </w:r>
      <w:r w:rsidR="0021539A">
        <w:rPr>
          <w:rFonts w:ascii="Times New Roman" w:hAnsi="Times New Roman" w:cs="Times New Roman"/>
        </w:rPr>
        <w:t xml:space="preserve">component when selecting the correct route of </w:t>
      </w:r>
    </w:p>
    <w:p w14:paraId="422ED206" w14:textId="77777777" w:rsidR="001E33F9" w:rsidRDefault="0021539A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mould, therefore this would limit the quantity of components per mould</w:t>
      </w:r>
      <w:r w:rsidR="00E12C80">
        <w:rPr>
          <w:rFonts w:ascii="Times New Roman" w:hAnsi="Times New Roman" w:cs="Times New Roman"/>
        </w:rPr>
        <w:t>. T</w:t>
      </w:r>
      <w:r>
        <w:rPr>
          <w:rFonts w:ascii="Times New Roman" w:hAnsi="Times New Roman" w:cs="Times New Roman"/>
        </w:rPr>
        <w:t>he poor yield of parts would</w:t>
      </w:r>
      <w:r w:rsidR="00E12C80">
        <w:rPr>
          <w:rFonts w:ascii="Times New Roman" w:hAnsi="Times New Roman" w:cs="Times New Roman"/>
        </w:rPr>
        <w:t xml:space="preserve"> </w:t>
      </w:r>
    </w:p>
    <w:p w14:paraId="4A2348D3" w14:textId="782518A1" w:rsidR="000140D6" w:rsidRDefault="00E12C80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undoubtedly</w:t>
      </w:r>
      <w:r w:rsidR="0021539A">
        <w:rPr>
          <w:rFonts w:ascii="Times New Roman" w:hAnsi="Times New Roman" w:cs="Times New Roman"/>
        </w:rPr>
        <w:t xml:space="preserve"> increase the</w:t>
      </w:r>
      <w:r>
        <w:rPr>
          <w:rFonts w:ascii="Times New Roman" w:hAnsi="Times New Roman" w:cs="Times New Roman"/>
        </w:rPr>
        <w:t xml:space="preserve"> overall</w:t>
      </w:r>
      <w:r w:rsidR="0021539A">
        <w:rPr>
          <w:rFonts w:ascii="Times New Roman" w:hAnsi="Times New Roman" w:cs="Times New Roman"/>
        </w:rPr>
        <w:t xml:space="preserve"> cost of </w:t>
      </w:r>
    </w:p>
    <w:p w14:paraId="44DCE896" w14:textId="38206E99" w:rsidR="000C63D6" w:rsidRDefault="000C63D6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manufacture</w:t>
      </w:r>
      <w:r w:rsidR="0021539A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One main topic area which impacts the cost, plus overall lead time of the process</w:t>
      </w:r>
      <w:r w:rsidR="000E2E1E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is </w:t>
      </w:r>
    </w:p>
    <w:p w14:paraId="012A49FD" w14:textId="6FBF24EB" w:rsidR="004B6CF8" w:rsidRDefault="000C63D6" w:rsidP="004B6CF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manufacturing of the tooling to create the wax pattern.</w:t>
      </w:r>
      <w:r w:rsidR="004B6CF8">
        <w:rPr>
          <w:rFonts w:ascii="Times New Roman" w:hAnsi="Times New Roman" w:cs="Times New Roman"/>
        </w:rPr>
        <w:t xml:space="preserve"> This </w:t>
      </w:r>
      <w:r w:rsidR="000E2E1E">
        <w:rPr>
          <w:rFonts w:ascii="Times New Roman" w:hAnsi="Times New Roman" w:cs="Times New Roman"/>
        </w:rPr>
        <w:t>does</w:t>
      </w:r>
      <w:r w:rsidR="004B6CF8">
        <w:rPr>
          <w:rFonts w:ascii="Times New Roman" w:hAnsi="Times New Roman" w:cs="Times New Roman"/>
        </w:rPr>
        <w:t xml:space="preserve"> not only increase the initial lead time </w:t>
      </w:r>
    </w:p>
    <w:p w14:paraId="506BF09E" w14:textId="56B80358" w:rsidR="003A5D5F" w:rsidRDefault="004B6CF8" w:rsidP="004B6CF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quoted to the customer, but </w:t>
      </w:r>
      <w:r w:rsidR="003A5D5F">
        <w:rPr>
          <w:rFonts w:ascii="Times New Roman" w:hAnsi="Times New Roman" w:cs="Times New Roman"/>
        </w:rPr>
        <w:t>reduce</w:t>
      </w:r>
      <w:r w:rsidR="000E2E1E">
        <w:rPr>
          <w:rFonts w:ascii="Times New Roman" w:hAnsi="Times New Roman" w:cs="Times New Roman"/>
        </w:rPr>
        <w:t>s</w:t>
      </w:r>
      <w:r w:rsidR="003A5D5F">
        <w:rPr>
          <w:rFonts w:ascii="Times New Roman" w:hAnsi="Times New Roman" w:cs="Times New Roman"/>
        </w:rPr>
        <w:t xml:space="preserve"> the timescale to manufacture the components once tooling is received </w:t>
      </w:r>
    </w:p>
    <w:p w14:paraId="6D8719B0" w14:textId="0B0155B1" w:rsidR="00717B22" w:rsidRDefault="003A5D5F" w:rsidP="004B6CF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and production is able to begin.</w:t>
      </w:r>
      <w:r w:rsidR="000C63D6">
        <w:rPr>
          <w:rFonts w:ascii="Times New Roman" w:hAnsi="Times New Roman" w:cs="Times New Roman"/>
        </w:rPr>
        <w:t xml:space="preserve"> </w:t>
      </w:r>
      <w:sdt>
        <w:sdtPr>
          <w:rPr>
            <w:rFonts w:ascii="Times New Roman" w:hAnsi="Times New Roman" w:cs="Times New Roman"/>
          </w:rPr>
          <w:id w:val="788793549"/>
          <w:citation/>
        </w:sdtPr>
        <w:sdtContent>
          <w:r w:rsidR="004B6CF8">
            <w:rPr>
              <w:rFonts w:ascii="Times New Roman" w:hAnsi="Times New Roman" w:cs="Times New Roman"/>
            </w:rPr>
            <w:fldChar w:fldCharType="begin"/>
          </w:r>
          <w:r w:rsidR="004B6CF8">
            <w:rPr>
              <w:rFonts w:ascii="Times New Roman" w:hAnsi="Times New Roman" w:cs="Times New Roman"/>
              <w:lang w:val="en-GB"/>
            </w:rPr>
            <w:instrText xml:space="preserve"> CITATION Maz98 \l 2057 </w:instrText>
          </w:r>
          <w:r w:rsidR="004B6CF8">
            <w:rPr>
              <w:rFonts w:ascii="Times New Roman" w:hAnsi="Times New Roman" w:cs="Times New Roman"/>
            </w:rPr>
            <w:fldChar w:fldCharType="separate"/>
          </w:r>
          <w:r w:rsidR="00581D55" w:rsidRPr="00581D55">
            <w:rPr>
              <w:rFonts w:ascii="Times New Roman" w:hAnsi="Times New Roman" w:cs="Times New Roman"/>
              <w:noProof/>
              <w:lang w:val="en-GB"/>
            </w:rPr>
            <w:t>(Mazdiyasni, 1998)</w:t>
          </w:r>
          <w:r w:rsidR="004B6CF8">
            <w:rPr>
              <w:rFonts w:ascii="Times New Roman" w:hAnsi="Times New Roman" w:cs="Times New Roman"/>
            </w:rPr>
            <w:fldChar w:fldCharType="end"/>
          </w:r>
        </w:sdtContent>
      </w:sdt>
      <w:r w:rsidR="004B6CF8">
        <w:rPr>
          <w:rFonts w:ascii="Times New Roman" w:hAnsi="Times New Roman" w:cs="Times New Roman"/>
        </w:rPr>
        <w:t xml:space="preserve"> Found that 25% of the customer base surveyed stated </w:t>
      </w:r>
    </w:p>
    <w:p w14:paraId="5ED32067" w14:textId="42EE54E0" w:rsidR="000C63D6" w:rsidRDefault="004B6CF8" w:rsidP="004B6CF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reduction in the tooling requirement as a major objective. </w:t>
      </w:r>
      <w:r w:rsidR="00717B22">
        <w:rPr>
          <w:rFonts w:ascii="Times New Roman" w:hAnsi="Times New Roman" w:cs="Times New Roman"/>
        </w:rPr>
        <w:t xml:space="preserve">There has been much research into new </w:t>
      </w:r>
    </w:p>
    <w:p w14:paraId="2A973347" w14:textId="65C69FC0" w:rsidR="00717B22" w:rsidRDefault="00717B22" w:rsidP="004B6CF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manufacturing techniques to achieve a reduced lead time for wax impression tooling, with rapid </w:t>
      </w:r>
    </w:p>
    <w:p w14:paraId="0FEB7134" w14:textId="48C5A881" w:rsidR="00717B22" w:rsidRDefault="00717B22" w:rsidP="004B6CF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prototyping, via 3D printing becoming a benchmark within the industry. These advancements can reduce </w:t>
      </w:r>
    </w:p>
    <w:p w14:paraId="51FE0C13" w14:textId="61DE2731" w:rsidR="00717B22" w:rsidRDefault="00717B22" w:rsidP="004B6CF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costs associate</w:t>
      </w:r>
      <w:r w:rsidR="006417A2">
        <w:rPr>
          <w:rFonts w:ascii="Times New Roman" w:hAnsi="Times New Roman" w:cs="Times New Roman"/>
        </w:rPr>
        <w:t>d</w:t>
      </w:r>
      <w:r>
        <w:rPr>
          <w:rFonts w:ascii="Times New Roman" w:hAnsi="Times New Roman" w:cs="Times New Roman"/>
        </w:rPr>
        <w:t xml:space="preserve"> with single part or small quantity production, with significant costs and savings </w:t>
      </w:r>
      <w:r w:rsidR="000E2E1E">
        <w:rPr>
          <w:rFonts w:ascii="Times New Roman" w:hAnsi="Times New Roman" w:cs="Times New Roman"/>
        </w:rPr>
        <w:t>on</w:t>
      </w:r>
      <w:r>
        <w:rPr>
          <w:rFonts w:ascii="Times New Roman" w:hAnsi="Times New Roman" w:cs="Times New Roman"/>
        </w:rPr>
        <w:t xml:space="preserve"> </w:t>
      </w:r>
    </w:p>
    <w:p w14:paraId="75A3BBB7" w14:textId="4B8DA0EF" w:rsidR="00717B22" w:rsidRDefault="00717B22" w:rsidP="004B6CF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lead times </w:t>
      </w:r>
      <w:sdt>
        <w:sdtPr>
          <w:rPr>
            <w:rFonts w:ascii="Times New Roman" w:hAnsi="Times New Roman" w:cs="Times New Roman"/>
          </w:rPr>
          <w:id w:val="448902109"/>
          <w:citation/>
        </w:sdtPr>
        <w:sdtContent>
          <w:r>
            <w:rPr>
              <w:rFonts w:ascii="Times New Roman" w:hAnsi="Times New Roman" w:cs="Times New Roman"/>
            </w:rPr>
            <w:fldChar w:fldCharType="begin"/>
          </w:r>
          <w:r>
            <w:rPr>
              <w:rFonts w:ascii="Times New Roman" w:hAnsi="Times New Roman" w:cs="Times New Roman"/>
            </w:rPr>
            <w:instrText xml:space="preserve"> CITATION Lee03 \l 1033 </w:instrText>
          </w:r>
          <w:r>
            <w:rPr>
              <w:rFonts w:ascii="Times New Roman" w:hAnsi="Times New Roman" w:cs="Times New Roman"/>
            </w:rPr>
            <w:fldChar w:fldCharType="separate"/>
          </w:r>
          <w:r w:rsidR="00581D55" w:rsidRPr="00581D55">
            <w:rPr>
              <w:rFonts w:ascii="Times New Roman" w:hAnsi="Times New Roman" w:cs="Times New Roman"/>
              <w:noProof/>
            </w:rPr>
            <w:t>(Lee C.W, 2003)</w:t>
          </w:r>
          <w:r>
            <w:rPr>
              <w:rFonts w:ascii="Times New Roman" w:hAnsi="Times New Roman" w:cs="Times New Roman"/>
            </w:rPr>
            <w:fldChar w:fldCharType="end"/>
          </w:r>
        </w:sdtContent>
      </w:sdt>
      <w:r w:rsidR="00E91D45">
        <w:rPr>
          <w:rFonts w:ascii="Times New Roman" w:hAnsi="Times New Roman" w:cs="Times New Roman"/>
        </w:rPr>
        <w:t>.</w:t>
      </w:r>
    </w:p>
    <w:p w14:paraId="54EDEF7E" w14:textId="47098A44" w:rsidR="0021539A" w:rsidRDefault="0021539A" w:rsidP="002C467D">
      <w:pPr>
        <w:rPr>
          <w:rFonts w:ascii="Times New Roman" w:hAnsi="Times New Roman" w:cs="Times New Roman"/>
        </w:rPr>
      </w:pPr>
    </w:p>
    <w:p w14:paraId="540A3635" w14:textId="674DCBBD" w:rsidR="0021539A" w:rsidRPr="0021539A" w:rsidRDefault="0021539A" w:rsidP="005E2165">
      <w:pPr>
        <w:pStyle w:val="Heading2"/>
      </w:pPr>
      <w:bookmarkStart w:id="10" w:name="_Toc531294806"/>
      <w:r w:rsidRPr="0021539A">
        <w:t>Sand Casting</w:t>
      </w:r>
      <w:bookmarkEnd w:id="10"/>
    </w:p>
    <w:p w14:paraId="07906582" w14:textId="77777777" w:rsidR="00581D55" w:rsidRDefault="00581D55" w:rsidP="002C467D">
      <w:pPr>
        <w:rPr>
          <w:rFonts w:ascii="Times New Roman" w:hAnsi="Times New Roman" w:cs="Times New Roman"/>
        </w:rPr>
      </w:pPr>
    </w:p>
    <w:p w14:paraId="5EA1E31D" w14:textId="5E052CB1" w:rsidR="003C3578" w:rsidRDefault="0000651F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There are two different forms of sand casting, Green sand casting (manual or automated) and CO2 / </w:t>
      </w:r>
    </w:p>
    <w:p w14:paraId="1648421D" w14:textId="1DE46921" w:rsidR="007E6F70" w:rsidRDefault="0000651F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Silicate sand casting. The green sand-casting method is the focus of this report.</w:t>
      </w:r>
    </w:p>
    <w:p w14:paraId="0F9E70B0" w14:textId="35E81325" w:rsidR="003C3578" w:rsidRDefault="0000651F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 the green sand-casting method, a combination of sand and clay is compacted into a split mould</w:t>
      </w:r>
      <w:r w:rsidR="006417A2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around </w:t>
      </w:r>
    </w:p>
    <w:p w14:paraId="1061D4C1" w14:textId="77777777" w:rsidR="003C3578" w:rsidRDefault="0000651F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 pattern which has the shape of the finished product. This pattern can be manufactured using materials </w:t>
      </w:r>
    </w:p>
    <w:p w14:paraId="684E502F" w14:textId="4C55BDDE" w:rsidR="0000651F" w:rsidRDefault="0000651F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such as wood or aluminum.</w:t>
      </w:r>
    </w:p>
    <w:p w14:paraId="52C05F0F" w14:textId="77777777" w:rsidR="003C3578" w:rsidRDefault="0000651F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This pattern is then removed to leave a cavity within the sand for the metal to be cast into. With the </w:t>
      </w:r>
    </w:p>
    <w:p w14:paraId="11A80225" w14:textId="23333E45" w:rsidR="0000651F" w:rsidRDefault="0000651F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manual process, typically wooden patterns are used with gates (feeder systems) and riser</w:t>
      </w:r>
      <w:r w:rsidR="006417A2">
        <w:rPr>
          <w:rFonts w:ascii="Times New Roman" w:hAnsi="Times New Roman" w:cs="Times New Roman"/>
        </w:rPr>
        <w:t>s</w:t>
      </w:r>
      <w:r w:rsidR="00F5348B">
        <w:rPr>
          <w:rFonts w:ascii="Times New Roman" w:hAnsi="Times New Roman" w:cs="Times New Roman"/>
        </w:rPr>
        <w:t>.</w:t>
      </w:r>
    </w:p>
    <w:p w14:paraId="118A9442" w14:textId="58123C4C" w:rsidR="003C3578" w:rsidRDefault="00F5348B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As </w:t>
      </w:r>
      <w:r w:rsidR="006417A2">
        <w:rPr>
          <w:rFonts w:ascii="Times New Roman" w:hAnsi="Times New Roman" w:cs="Times New Roman"/>
        </w:rPr>
        <w:t>opposed to</w:t>
      </w:r>
      <w:r>
        <w:rPr>
          <w:rFonts w:ascii="Times New Roman" w:hAnsi="Times New Roman" w:cs="Times New Roman"/>
        </w:rPr>
        <w:t xml:space="preserve"> the investment casting process, sand casting is a low-cost</w:t>
      </w:r>
      <w:r w:rsidR="000A27FB">
        <w:rPr>
          <w:rFonts w:ascii="Times New Roman" w:hAnsi="Times New Roman" w:cs="Times New Roman"/>
        </w:rPr>
        <w:t xml:space="preserve"> p</w:t>
      </w:r>
      <w:r>
        <w:rPr>
          <w:rFonts w:ascii="Times New Roman" w:hAnsi="Times New Roman" w:cs="Times New Roman"/>
        </w:rPr>
        <w:t xml:space="preserve">rocess in terms of tooling and </w:t>
      </w:r>
    </w:p>
    <w:p w14:paraId="10336E57" w14:textId="6CED8E91" w:rsidR="00F5348B" w:rsidRDefault="00F5348B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equipment costs</w:t>
      </w:r>
      <w:r w:rsidR="006417A2">
        <w:rPr>
          <w:rFonts w:ascii="Times New Roman" w:hAnsi="Times New Roman" w:cs="Times New Roman"/>
        </w:rPr>
        <w:t>;</w:t>
      </w:r>
      <w:r>
        <w:rPr>
          <w:rFonts w:ascii="Times New Roman" w:hAnsi="Times New Roman" w:cs="Times New Roman"/>
        </w:rPr>
        <w:t xml:space="preserve"> </w:t>
      </w:r>
      <w:r w:rsidR="003C3578">
        <w:rPr>
          <w:rFonts w:ascii="Times New Roman" w:hAnsi="Times New Roman" w:cs="Times New Roman"/>
        </w:rPr>
        <w:t>however,</w:t>
      </w:r>
      <w:r>
        <w:rPr>
          <w:rFonts w:ascii="Times New Roman" w:hAnsi="Times New Roman" w:cs="Times New Roman"/>
        </w:rPr>
        <w:t xml:space="preserve"> the manual sand</w:t>
      </w:r>
      <w:r w:rsidR="000A27FB">
        <w:rPr>
          <w:rFonts w:ascii="Times New Roman" w:hAnsi="Times New Roman" w:cs="Times New Roman"/>
        </w:rPr>
        <w:t>-</w:t>
      </w:r>
      <w:r>
        <w:rPr>
          <w:rFonts w:ascii="Times New Roman" w:hAnsi="Times New Roman" w:cs="Times New Roman"/>
        </w:rPr>
        <w:t>casting process is highly labo</w:t>
      </w:r>
      <w:r w:rsidR="00225E86">
        <w:rPr>
          <w:rFonts w:ascii="Times New Roman" w:hAnsi="Times New Roman" w:cs="Times New Roman"/>
        </w:rPr>
        <w:t>u</w:t>
      </w:r>
      <w:r>
        <w:rPr>
          <w:rFonts w:ascii="Times New Roman" w:hAnsi="Times New Roman" w:cs="Times New Roman"/>
        </w:rPr>
        <w:t xml:space="preserve">r intensive. </w:t>
      </w:r>
    </w:p>
    <w:p w14:paraId="3A001306" w14:textId="2EEE0A86" w:rsidR="003C3578" w:rsidRDefault="00F5348B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use of the sand</w:t>
      </w:r>
      <w:r w:rsidR="000A27FB">
        <w:rPr>
          <w:rFonts w:ascii="Times New Roman" w:hAnsi="Times New Roman" w:cs="Times New Roman"/>
        </w:rPr>
        <w:t>-</w:t>
      </w:r>
      <w:r>
        <w:rPr>
          <w:rFonts w:ascii="Times New Roman" w:hAnsi="Times New Roman" w:cs="Times New Roman"/>
        </w:rPr>
        <w:t xml:space="preserve">casting process will allow </w:t>
      </w:r>
      <w:r w:rsidR="000A27FB">
        <w:rPr>
          <w:rFonts w:ascii="Times New Roman" w:hAnsi="Times New Roman" w:cs="Times New Roman"/>
        </w:rPr>
        <w:t>for</w:t>
      </w:r>
      <w:r>
        <w:rPr>
          <w:rFonts w:ascii="Times New Roman" w:hAnsi="Times New Roman" w:cs="Times New Roman"/>
        </w:rPr>
        <w:t xml:space="preserve"> several </w:t>
      </w:r>
      <w:r w:rsidR="000A27FB">
        <w:rPr>
          <w:rFonts w:ascii="Times New Roman" w:hAnsi="Times New Roman" w:cs="Times New Roman"/>
        </w:rPr>
        <w:t>patterns within one mould at a time</w:t>
      </w:r>
      <w:r w:rsidR="006417A2">
        <w:rPr>
          <w:rFonts w:ascii="Times New Roman" w:hAnsi="Times New Roman" w:cs="Times New Roman"/>
        </w:rPr>
        <w:t>. T</w:t>
      </w:r>
      <w:r w:rsidR="000A27FB">
        <w:rPr>
          <w:rFonts w:ascii="Times New Roman" w:hAnsi="Times New Roman" w:cs="Times New Roman"/>
        </w:rPr>
        <w:t xml:space="preserve">his will </w:t>
      </w:r>
    </w:p>
    <w:p w14:paraId="3CF8CFA1" w14:textId="77777777" w:rsidR="003C3578" w:rsidRDefault="000A27FB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increase the yield of components </w:t>
      </w:r>
      <w:r w:rsidR="00F41606">
        <w:rPr>
          <w:rFonts w:ascii="Times New Roman" w:hAnsi="Times New Roman" w:cs="Times New Roman"/>
        </w:rPr>
        <w:t>in comparison with</w:t>
      </w:r>
      <w:r>
        <w:rPr>
          <w:rFonts w:ascii="Times New Roman" w:hAnsi="Times New Roman" w:cs="Times New Roman"/>
        </w:rPr>
        <w:t xml:space="preserve"> the investment route, with a</w:t>
      </w:r>
      <w:r w:rsidR="00F41606">
        <w:rPr>
          <w:rFonts w:ascii="Times New Roman" w:hAnsi="Times New Roman" w:cs="Times New Roman"/>
        </w:rPr>
        <w:t>lso a</w:t>
      </w:r>
      <w:r>
        <w:rPr>
          <w:rFonts w:ascii="Times New Roman" w:hAnsi="Times New Roman" w:cs="Times New Roman"/>
        </w:rPr>
        <w:t xml:space="preserve"> greater mass range </w:t>
      </w:r>
    </w:p>
    <w:p w14:paraId="752B08AF" w14:textId="77777777" w:rsidR="003C3578" w:rsidRDefault="000A27FB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per mould.  A negative of this process is the dimensional accuracy of the finished pro</w:t>
      </w:r>
      <w:r w:rsidR="00F41606">
        <w:rPr>
          <w:rFonts w:ascii="Times New Roman" w:hAnsi="Times New Roman" w:cs="Times New Roman"/>
        </w:rPr>
        <w:t>duct</w:t>
      </w:r>
      <w:r>
        <w:rPr>
          <w:rFonts w:ascii="Times New Roman" w:hAnsi="Times New Roman" w:cs="Times New Roman"/>
        </w:rPr>
        <w:t xml:space="preserve">, and reduced </w:t>
      </w:r>
    </w:p>
    <w:p w14:paraId="5CEECB5B" w14:textId="304228FC" w:rsidR="00F5348B" w:rsidRDefault="000A27FB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surface finish capabilities.</w:t>
      </w:r>
    </w:p>
    <w:p w14:paraId="50471042" w14:textId="77777777" w:rsidR="00195447" w:rsidRDefault="008730F0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use of 3D printing has also </w:t>
      </w:r>
      <w:r w:rsidR="00195447">
        <w:rPr>
          <w:rFonts w:ascii="Times New Roman" w:hAnsi="Times New Roman" w:cs="Times New Roman"/>
        </w:rPr>
        <w:t xml:space="preserve">come into use within the sandcasting process, providing a means to </w:t>
      </w:r>
    </w:p>
    <w:p w14:paraId="69BD2316" w14:textId="77777777" w:rsidR="00195447" w:rsidRDefault="00195447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fabricate sand moulds without the need of patterns and core boxes. Unlike the use of rapid prototyping </w:t>
      </w:r>
    </w:p>
    <w:p w14:paraId="1AB3CBA1" w14:textId="2EBF4345" w:rsidR="00195447" w:rsidRDefault="00195447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benefit costs within the investment process, </w:t>
      </w:r>
      <w:sdt>
        <w:sdtPr>
          <w:rPr>
            <w:rFonts w:ascii="Times New Roman" w:hAnsi="Times New Roman" w:cs="Times New Roman"/>
          </w:rPr>
          <w:id w:val="1226490292"/>
          <w:citation/>
        </w:sdtPr>
        <w:sdtContent>
          <w:r>
            <w:rPr>
              <w:rFonts w:ascii="Times New Roman" w:hAnsi="Times New Roman" w:cs="Times New Roman"/>
            </w:rPr>
            <w:fldChar w:fldCharType="begin"/>
          </w:r>
          <w:r>
            <w:rPr>
              <w:rFonts w:ascii="Times New Roman" w:hAnsi="Times New Roman" w:cs="Times New Roman"/>
            </w:rPr>
            <w:instrText xml:space="preserve"> CITATION Len17 \l 1033 </w:instrText>
          </w:r>
          <w:r>
            <w:rPr>
              <w:rFonts w:ascii="Times New Roman" w:hAnsi="Times New Roman" w:cs="Times New Roman"/>
            </w:rPr>
            <w:fldChar w:fldCharType="separate"/>
          </w:r>
          <w:r w:rsidR="00581D55" w:rsidRPr="00581D55">
            <w:rPr>
              <w:rFonts w:ascii="Times New Roman" w:hAnsi="Times New Roman" w:cs="Times New Roman"/>
              <w:noProof/>
            </w:rPr>
            <w:t>(Lenner. L, 2017)</w:t>
          </w:r>
          <w:r>
            <w:rPr>
              <w:rFonts w:ascii="Times New Roman" w:hAnsi="Times New Roman" w:cs="Times New Roman"/>
            </w:rPr>
            <w:fldChar w:fldCharType="end"/>
          </w:r>
        </w:sdtContent>
      </w:sdt>
      <w:r>
        <w:rPr>
          <w:rFonts w:ascii="Times New Roman" w:hAnsi="Times New Roman" w:cs="Times New Roman"/>
        </w:rPr>
        <w:t xml:space="preserve"> found that the costs of manufacturing sand </w:t>
      </w:r>
    </w:p>
    <w:p w14:paraId="7FDF5E32" w14:textId="34A89872" w:rsidR="00195447" w:rsidRDefault="00195447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moulds using 3D sand printing were over double the cost to that of a conventional manufactured sand </w:t>
      </w:r>
    </w:p>
    <w:p w14:paraId="0998F255" w14:textId="248C6B6E" w:rsidR="00220A8A" w:rsidRDefault="00195447" w:rsidP="002C46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mould. </w:t>
      </w:r>
    </w:p>
    <w:p w14:paraId="242E86BA" w14:textId="77777777" w:rsidR="00A95A39" w:rsidRDefault="00A95A39" w:rsidP="002C467D">
      <w:pPr>
        <w:rPr>
          <w:rFonts w:ascii="Times New Roman" w:hAnsi="Times New Roman" w:cs="Times New Roman"/>
        </w:rPr>
      </w:pPr>
    </w:p>
    <w:p w14:paraId="34FB6509" w14:textId="32FFFBCB" w:rsidR="00141BCF" w:rsidRDefault="00141BCF" w:rsidP="007275D8">
      <w:pPr>
        <w:rPr>
          <w:rFonts w:ascii="Times New Roman" w:hAnsi="Times New Roman" w:cs="Times New Roman"/>
        </w:rPr>
      </w:pPr>
    </w:p>
    <w:p w14:paraId="63F04BEF" w14:textId="77777777" w:rsidR="00775497" w:rsidRDefault="00775497" w:rsidP="0028416B">
      <w:pPr>
        <w:tabs>
          <w:tab w:val="left" w:pos="8652"/>
        </w:tabs>
        <w:rPr>
          <w:rFonts w:ascii="Times New Roman" w:hAnsi="Times New Roman" w:cs="Times New Roman"/>
        </w:rPr>
      </w:pPr>
    </w:p>
    <w:p w14:paraId="3190E270" w14:textId="77777777" w:rsidR="00C92BD2" w:rsidRDefault="00C92BD2" w:rsidP="0028416B">
      <w:pPr>
        <w:tabs>
          <w:tab w:val="left" w:pos="8652"/>
        </w:tabs>
        <w:rPr>
          <w:rFonts w:ascii="Times New Roman" w:hAnsi="Times New Roman" w:cs="Times New Roman"/>
        </w:rPr>
      </w:pPr>
    </w:p>
    <w:p w14:paraId="50CC72ED" w14:textId="77777777" w:rsidR="000A27FB" w:rsidRDefault="000A27FB" w:rsidP="0028416B">
      <w:pPr>
        <w:tabs>
          <w:tab w:val="left" w:pos="8652"/>
        </w:tabs>
        <w:rPr>
          <w:rFonts w:ascii="Times New Roman" w:hAnsi="Times New Roman" w:cs="Times New Roman"/>
        </w:rPr>
      </w:pPr>
    </w:p>
    <w:p w14:paraId="7DBCEFF1" w14:textId="77777777" w:rsidR="007424D4" w:rsidRDefault="007424D4" w:rsidP="0028416B">
      <w:pPr>
        <w:tabs>
          <w:tab w:val="left" w:pos="8652"/>
        </w:tabs>
        <w:rPr>
          <w:rFonts w:ascii="Times New Roman" w:hAnsi="Times New Roman" w:cs="Times New Roman"/>
          <w:b/>
          <w:sz w:val="24"/>
        </w:rPr>
      </w:pPr>
    </w:p>
    <w:p w14:paraId="652B7FA6" w14:textId="53B8A92A" w:rsidR="005E2165" w:rsidRDefault="005E2165" w:rsidP="0028416B">
      <w:pPr>
        <w:tabs>
          <w:tab w:val="left" w:pos="8652"/>
        </w:tabs>
        <w:rPr>
          <w:rFonts w:ascii="Times New Roman" w:hAnsi="Times New Roman" w:cs="Times New Roman"/>
          <w:b/>
          <w:sz w:val="24"/>
        </w:rPr>
      </w:pPr>
    </w:p>
    <w:p w14:paraId="6E3EA418" w14:textId="77777777" w:rsidR="00050EB2" w:rsidRDefault="00050EB2" w:rsidP="0028416B">
      <w:pPr>
        <w:tabs>
          <w:tab w:val="left" w:pos="8652"/>
        </w:tabs>
        <w:rPr>
          <w:rFonts w:ascii="Times New Roman" w:hAnsi="Times New Roman" w:cs="Times New Roman"/>
          <w:b/>
          <w:sz w:val="24"/>
        </w:rPr>
      </w:pPr>
    </w:p>
    <w:p w14:paraId="72EBD295" w14:textId="2CEE268F" w:rsidR="0028416B" w:rsidRDefault="008520DA" w:rsidP="005E2165">
      <w:pPr>
        <w:pStyle w:val="Heading1"/>
      </w:pPr>
      <w:bookmarkStart w:id="11" w:name="_Toc531294807"/>
      <w:r>
        <w:t>Improvement</w:t>
      </w:r>
      <w:bookmarkEnd w:id="11"/>
    </w:p>
    <w:p w14:paraId="25712D79" w14:textId="77777777" w:rsidR="00581D55" w:rsidRDefault="00581D55" w:rsidP="0028416B">
      <w:pPr>
        <w:tabs>
          <w:tab w:val="left" w:pos="8652"/>
        </w:tabs>
        <w:rPr>
          <w:rFonts w:ascii="Times New Roman" w:hAnsi="Times New Roman" w:cs="Times New Roman"/>
        </w:rPr>
      </w:pPr>
    </w:p>
    <w:p w14:paraId="3AF62FDC" w14:textId="573A4146" w:rsidR="001E33F9" w:rsidRDefault="00944F5A" w:rsidP="0028416B">
      <w:pPr>
        <w:tabs>
          <w:tab w:val="left" w:pos="8652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With the increasing price of cobalt over the past few years </w:t>
      </w:r>
      <w:sdt>
        <w:sdtPr>
          <w:rPr>
            <w:rFonts w:ascii="Times New Roman" w:hAnsi="Times New Roman" w:cs="Times New Roman"/>
          </w:rPr>
          <w:id w:val="-614905160"/>
          <w:citation/>
        </w:sdtPr>
        <w:sdtContent>
          <w:r>
            <w:rPr>
              <w:rFonts w:ascii="Times New Roman" w:hAnsi="Times New Roman" w:cs="Times New Roman"/>
            </w:rPr>
            <w:fldChar w:fldCharType="begin"/>
          </w:r>
          <w:r>
            <w:rPr>
              <w:rFonts w:ascii="Times New Roman" w:hAnsi="Times New Roman" w:cs="Times New Roman"/>
            </w:rPr>
            <w:instrText xml:space="preserve"> CITATION Dai18 \l 1033 </w:instrText>
          </w:r>
          <w:r>
            <w:rPr>
              <w:rFonts w:ascii="Times New Roman" w:hAnsi="Times New Roman" w:cs="Times New Roman"/>
            </w:rPr>
            <w:fldChar w:fldCharType="separate"/>
          </w:r>
          <w:r w:rsidR="00581D55" w:rsidRPr="00581D55">
            <w:rPr>
              <w:rFonts w:ascii="Times New Roman" w:hAnsi="Times New Roman" w:cs="Times New Roman"/>
              <w:noProof/>
            </w:rPr>
            <w:t>(DailyMetalPrice, 2018)</w:t>
          </w:r>
          <w:r>
            <w:rPr>
              <w:rFonts w:ascii="Times New Roman" w:hAnsi="Times New Roman" w:cs="Times New Roman"/>
            </w:rPr>
            <w:fldChar w:fldCharType="end"/>
          </w:r>
        </w:sdtContent>
      </w:sdt>
      <w:r>
        <w:rPr>
          <w:rFonts w:ascii="Times New Roman" w:hAnsi="Times New Roman" w:cs="Times New Roman"/>
        </w:rPr>
        <w:t xml:space="preserve">, the use of cobalt </w:t>
      </w:r>
    </w:p>
    <w:p w14:paraId="6362EF10" w14:textId="77777777" w:rsidR="001E33F9" w:rsidRDefault="00944F5A" w:rsidP="0028416B">
      <w:pPr>
        <w:tabs>
          <w:tab w:val="left" w:pos="8652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based materials is becoming ever more expensive for the manufacturer to source the raw material, and </w:t>
      </w:r>
    </w:p>
    <w:p w14:paraId="57CAB6A2" w14:textId="1196DB2C" w:rsidR="00944F5A" w:rsidRPr="00944F5A" w:rsidRDefault="00944F5A" w:rsidP="0028416B">
      <w:pPr>
        <w:tabs>
          <w:tab w:val="left" w:pos="8652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increasingly costly for the customer to purchase.</w:t>
      </w:r>
      <w:r w:rsidR="001C5116">
        <w:rPr>
          <w:rFonts w:ascii="Times New Roman" w:hAnsi="Times New Roman" w:cs="Times New Roman"/>
        </w:rPr>
        <w:t xml:space="preserve"> </w:t>
      </w:r>
    </w:p>
    <w:p w14:paraId="256DAB65" w14:textId="149D59B8" w:rsidR="00655EBC" w:rsidRPr="00655EBC" w:rsidRDefault="00A87921" w:rsidP="00A87921">
      <w:pPr>
        <w:jc w:val="center"/>
        <w:rPr>
          <w:rFonts w:ascii="Times New Roman" w:hAnsi="Times New Roman" w:cs="Times New Roman"/>
        </w:rPr>
      </w:pPr>
      <w:r>
        <w:rPr>
          <w:noProof/>
          <w:lang w:val="en-GB" w:eastAsia="en-GB"/>
        </w:rPr>
        <w:drawing>
          <wp:inline distT="0" distB="0" distL="0" distR="0" wp14:anchorId="7387B58B" wp14:editId="154B2D37">
            <wp:extent cx="4775931" cy="3308944"/>
            <wp:effectExtent l="0" t="0" r="5715" b="6350"/>
            <wp:docPr id="6" name="Chart 6">
              <a:extLst xmlns:a="http://schemas.openxmlformats.org/drawingml/2006/main">
                <a:ext uri="{FF2B5EF4-FFF2-40B4-BE49-F238E27FC236}">
                  <a16:creationId xmlns:a16="http://schemas.microsoft.com/office/drawing/2014/main" id="{0D5FEC67-5E4F-424B-882F-861556EDC3D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40F07085" w14:textId="77777777" w:rsidR="001E33F9" w:rsidRDefault="001E33F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With this is mind one possible alternative could be to manufacture the sink roll using the commonly used</w:t>
      </w:r>
    </w:p>
    <w:p w14:paraId="07001E9D" w14:textId="77777777" w:rsidR="001E33F9" w:rsidRDefault="001E33F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316L, however applying a coating of an alloy which would increase the corrosion resistance in the same </w:t>
      </w:r>
    </w:p>
    <w:p w14:paraId="0EF89062" w14:textId="075479A3" w:rsidR="001E33F9" w:rsidRDefault="00E2254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</w:t>
      </w:r>
      <w:r w:rsidR="001E33F9">
        <w:rPr>
          <w:rFonts w:ascii="Times New Roman" w:hAnsi="Times New Roman" w:cs="Times New Roman"/>
        </w:rPr>
        <w:t>anner as the cobalt based alloys. Chromium, like Molybdenum is a corrosion resistant alloy and is</w:t>
      </w:r>
    </w:p>
    <w:p w14:paraId="3FCD0CA3" w14:textId="197E0F1A" w:rsidR="00E22542" w:rsidRDefault="00F344B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u</w:t>
      </w:r>
      <w:r w:rsidR="001E33F9">
        <w:rPr>
          <w:rFonts w:ascii="Times New Roman" w:hAnsi="Times New Roman" w:cs="Times New Roman"/>
        </w:rPr>
        <w:t>sed as an alternative or in tandem with Molybdenum.</w:t>
      </w:r>
      <w:r w:rsidR="00E22542">
        <w:rPr>
          <w:rFonts w:ascii="Times New Roman" w:hAnsi="Times New Roman" w:cs="Times New Roman"/>
        </w:rPr>
        <w:t xml:space="preserve"> </w:t>
      </w:r>
      <w:r w:rsidR="001E33F9">
        <w:rPr>
          <w:rFonts w:ascii="Times New Roman" w:hAnsi="Times New Roman" w:cs="Times New Roman"/>
        </w:rPr>
        <w:t xml:space="preserve"> One form of applying a coating to the 316L </w:t>
      </w:r>
      <w:r w:rsidR="00E22542">
        <w:rPr>
          <w:rFonts w:ascii="Times New Roman" w:hAnsi="Times New Roman" w:cs="Times New Roman"/>
        </w:rPr>
        <w:t xml:space="preserve">could </w:t>
      </w:r>
    </w:p>
    <w:p w14:paraId="46EEA82E" w14:textId="77777777" w:rsidR="00E22542" w:rsidRDefault="00E2254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be via High Velocity Oxygen Fuel (HVOF) coating. This is a thermal spraying coating method, known to </w:t>
      </w:r>
    </w:p>
    <w:p w14:paraId="1AF28DA1" w14:textId="77777777" w:rsidR="00E22542" w:rsidRDefault="00E2254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increase corrosion resistance and wear. One commonly used spray coating is WC-Co-Cr. This is widely </w:t>
      </w:r>
    </w:p>
    <w:p w14:paraId="0A9EB792" w14:textId="77777777" w:rsidR="00E22542" w:rsidRDefault="00E2254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used not only due to the corrosion resistance of Chromium, but also the behavior of the Tungsten-Carbon </w:t>
      </w:r>
    </w:p>
    <w:p w14:paraId="7B551216" w14:textId="5B58044F" w:rsidR="00655EBC" w:rsidRPr="001E33F9" w:rsidRDefault="00E22542">
      <w:pPr>
        <w:rPr>
          <w:rFonts w:asciiTheme="majorHAnsi" w:eastAsiaTheme="majorEastAsia" w:hAnsiTheme="majorHAnsi" w:cstheme="majorBidi"/>
          <w:caps/>
          <w:color w:val="FFFFFF" w:themeColor="background1"/>
          <w:spacing w:val="15"/>
        </w:rPr>
      </w:pPr>
      <w:r>
        <w:rPr>
          <w:rFonts w:ascii="Times New Roman" w:hAnsi="Times New Roman" w:cs="Times New Roman"/>
        </w:rPr>
        <w:t>(WC) grains within the cobalt based metallic binder phase.</w:t>
      </w:r>
      <w:r w:rsidR="00655EBC" w:rsidRPr="001E33F9">
        <w:rPr>
          <w:rFonts w:asciiTheme="majorHAnsi" w:eastAsiaTheme="majorEastAsia" w:hAnsiTheme="majorHAnsi" w:cstheme="majorBidi"/>
          <w:caps/>
          <w:color w:val="FFFFFF" w:themeColor="background1"/>
          <w:spacing w:val="15"/>
        </w:rPr>
        <w:br w:type="page"/>
      </w:r>
    </w:p>
    <w:p w14:paraId="277F2371" w14:textId="48760D79" w:rsidR="00655EBC" w:rsidRDefault="001367C7" w:rsidP="005E2165">
      <w:pPr>
        <w:pStyle w:val="Heading1"/>
      </w:pPr>
      <w:bookmarkStart w:id="12" w:name="_Toc531294808"/>
      <w:r>
        <w:lastRenderedPageBreak/>
        <w:t>Conclusion</w:t>
      </w:r>
      <w:bookmarkEnd w:id="12"/>
    </w:p>
    <w:p w14:paraId="537F78D8" w14:textId="1C3102E8" w:rsidR="00655EBC" w:rsidRDefault="00655EBC" w:rsidP="00655EBC">
      <w:pPr>
        <w:rPr>
          <w:rFonts w:ascii="Times New Roman" w:hAnsi="Times New Roman" w:cs="Times New Roman"/>
        </w:rPr>
      </w:pPr>
    </w:p>
    <w:p w14:paraId="11EE3254" w14:textId="77777777" w:rsidR="00D014CA" w:rsidRDefault="00D014CA" w:rsidP="00655EB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stainless steel 316L and </w:t>
      </w:r>
      <w:r w:rsidRPr="000E39AA">
        <w:rPr>
          <w:rFonts w:ascii="Times New Roman" w:hAnsi="Times New Roman" w:cs="Times New Roman"/>
        </w:rPr>
        <w:t>Wallex®</w:t>
      </w:r>
      <w:r>
        <w:rPr>
          <w:rFonts w:ascii="Times New Roman" w:hAnsi="Times New Roman" w:cs="Times New Roman"/>
        </w:rPr>
        <w:t xml:space="preserve"> 180 are both resistant to the corrosive nature of the molten zinc </w:t>
      </w:r>
    </w:p>
    <w:p w14:paraId="720D9E99" w14:textId="77777777" w:rsidR="00D014CA" w:rsidRDefault="00D014CA" w:rsidP="00655EB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bath, when used to manufacture the sink rolls. With the manufacturers continually striving to manufacture </w:t>
      </w:r>
    </w:p>
    <w:p w14:paraId="4547BF99" w14:textId="77777777" w:rsidR="00D014CA" w:rsidRDefault="00D014CA" w:rsidP="00655EB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zinc coatings with increased levels of aluminium, the evidence evaluated suggests the cobalt based </w:t>
      </w:r>
    </w:p>
    <w:p w14:paraId="2676D1F7" w14:textId="77777777" w:rsidR="00D014CA" w:rsidRDefault="00D014CA" w:rsidP="00655EBC">
      <w:pPr>
        <w:rPr>
          <w:rFonts w:ascii="Times New Roman" w:hAnsi="Times New Roman" w:cs="Times New Roman"/>
        </w:rPr>
      </w:pPr>
      <w:r w:rsidRPr="000E39AA">
        <w:rPr>
          <w:rFonts w:ascii="Times New Roman" w:hAnsi="Times New Roman" w:cs="Times New Roman"/>
        </w:rPr>
        <w:t>Wallex®</w:t>
      </w:r>
      <w:r>
        <w:rPr>
          <w:rFonts w:ascii="Times New Roman" w:hAnsi="Times New Roman" w:cs="Times New Roman"/>
        </w:rPr>
        <w:t xml:space="preserve"> 180 will be more suitable. 316L would appear to be more suitable versus other stellite alloys, </w:t>
      </w:r>
    </w:p>
    <w:p w14:paraId="460DD1AF" w14:textId="77777777" w:rsidR="002165C7" w:rsidRDefault="00D014CA" w:rsidP="00655EB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However, with the content of Molybdenum diffusing the cobalt/aluminium affinity, this would confirm </w:t>
      </w:r>
    </w:p>
    <w:p w14:paraId="1F4942C5" w14:textId="1B320F2D" w:rsidR="00F7008F" w:rsidRDefault="00D014CA" w:rsidP="00655EB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use of </w:t>
      </w:r>
      <w:r w:rsidRPr="000E39AA">
        <w:rPr>
          <w:rFonts w:ascii="Times New Roman" w:hAnsi="Times New Roman" w:cs="Times New Roman"/>
        </w:rPr>
        <w:t>Wallex®</w:t>
      </w:r>
      <w:r>
        <w:rPr>
          <w:rFonts w:ascii="Times New Roman" w:hAnsi="Times New Roman" w:cs="Times New Roman"/>
        </w:rPr>
        <w:t xml:space="preserve"> 180 being appropriate for application. </w:t>
      </w:r>
    </w:p>
    <w:p w14:paraId="1457A081" w14:textId="77777777" w:rsidR="002165C7" w:rsidRDefault="00D014CA" w:rsidP="00655EB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route of manufacture would suggest the sink rolls to be manufactured via the sand</w:t>
      </w:r>
      <w:r w:rsidR="002165C7">
        <w:rPr>
          <w:rFonts w:ascii="Times New Roman" w:hAnsi="Times New Roman" w:cs="Times New Roman"/>
        </w:rPr>
        <w:t>-</w:t>
      </w:r>
      <w:r>
        <w:rPr>
          <w:rFonts w:ascii="Times New Roman" w:hAnsi="Times New Roman" w:cs="Times New Roman"/>
        </w:rPr>
        <w:t xml:space="preserve">casting process. </w:t>
      </w:r>
    </w:p>
    <w:p w14:paraId="4157DD96" w14:textId="77777777" w:rsidR="002165C7" w:rsidRDefault="00D014CA" w:rsidP="00655EB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Although the investment casting route will allow a close to net shape final product, the restrictions with </w:t>
      </w:r>
    </w:p>
    <w:p w14:paraId="1B5B6723" w14:textId="77777777" w:rsidR="002165C7" w:rsidRDefault="002165C7" w:rsidP="00655EB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weight per mould and projected increase in demand within the industry over the next 5 years would </w:t>
      </w:r>
    </w:p>
    <w:p w14:paraId="0AE121D1" w14:textId="5F7EB7BB" w:rsidR="00D014CA" w:rsidRDefault="002165C7" w:rsidP="00655EB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suggest the sand-casting route to be the best suited method of manufacture.</w:t>
      </w:r>
    </w:p>
    <w:p w14:paraId="22B612E5" w14:textId="77777777" w:rsidR="00D014CA" w:rsidRDefault="00D014CA" w:rsidP="00655EBC">
      <w:pPr>
        <w:rPr>
          <w:rFonts w:ascii="Times New Roman" w:hAnsi="Times New Roman" w:cs="Times New Roman"/>
        </w:rPr>
      </w:pPr>
    </w:p>
    <w:p w14:paraId="504EE93F" w14:textId="77777777" w:rsidR="00D014CA" w:rsidRPr="00F7008F" w:rsidRDefault="00D014CA" w:rsidP="00655EBC">
      <w:pPr>
        <w:rPr>
          <w:rFonts w:ascii="Times New Roman" w:hAnsi="Times New Roman" w:cs="Times New Roman"/>
        </w:rPr>
      </w:pPr>
    </w:p>
    <w:p w14:paraId="10FE3C45" w14:textId="045ADFD6" w:rsidR="0041050B" w:rsidRDefault="0041050B" w:rsidP="00655EBC">
      <w:pPr>
        <w:rPr>
          <w:rFonts w:ascii="Arial Black" w:hAnsi="Arial Black"/>
        </w:rPr>
      </w:pPr>
    </w:p>
    <w:p w14:paraId="2D49D422" w14:textId="045BE975" w:rsidR="0041050B" w:rsidRDefault="0041050B" w:rsidP="00655EBC">
      <w:pPr>
        <w:rPr>
          <w:rFonts w:ascii="Arial Black" w:hAnsi="Arial Black"/>
        </w:rPr>
      </w:pPr>
    </w:p>
    <w:p w14:paraId="5517DD75" w14:textId="0F97B4F0" w:rsidR="0041050B" w:rsidRDefault="0041050B" w:rsidP="00655EBC">
      <w:pPr>
        <w:rPr>
          <w:rFonts w:ascii="Arial Black" w:hAnsi="Arial Black"/>
        </w:rPr>
      </w:pPr>
    </w:p>
    <w:p w14:paraId="4A051016" w14:textId="3F46FEF9" w:rsidR="0041050B" w:rsidRDefault="0041050B" w:rsidP="00655EBC">
      <w:pPr>
        <w:rPr>
          <w:rFonts w:ascii="Arial Black" w:hAnsi="Arial Black"/>
        </w:rPr>
      </w:pPr>
    </w:p>
    <w:p w14:paraId="588A47BA" w14:textId="14860D19" w:rsidR="0041050B" w:rsidRDefault="0041050B" w:rsidP="00655EBC">
      <w:pPr>
        <w:rPr>
          <w:rFonts w:ascii="Arial Black" w:hAnsi="Arial Black"/>
        </w:rPr>
      </w:pPr>
    </w:p>
    <w:bookmarkStart w:id="13" w:name="_Toc531294809" w:displacedByCustomXml="next"/>
    <w:bookmarkStart w:id="14" w:name="_Toc530685334" w:displacedByCustomXml="next"/>
    <w:bookmarkStart w:id="15" w:name="_Toc530685421" w:displacedByCustomXml="next"/>
    <w:sdt>
      <w:sdtPr>
        <w:rPr>
          <w:rFonts w:asciiTheme="minorHAnsi" w:eastAsiaTheme="minorEastAsia" w:hAnsiTheme="minorHAnsi" w:cstheme="minorBidi"/>
          <w:caps w:val="0"/>
          <w:color w:val="auto"/>
          <w:spacing w:val="0"/>
        </w:rPr>
        <w:id w:val="465085917"/>
        <w:docPartObj>
          <w:docPartGallery w:val="Bibliographies"/>
          <w:docPartUnique/>
        </w:docPartObj>
      </w:sdtPr>
      <w:sdtContent>
        <w:p w14:paraId="4F2F65DD" w14:textId="6FD307B9" w:rsidR="00F76779" w:rsidRDefault="00F76779">
          <w:pPr>
            <w:pStyle w:val="Heading1"/>
          </w:pPr>
          <w:r>
            <w:t>Bibliography</w:t>
          </w:r>
          <w:bookmarkEnd w:id="15"/>
          <w:bookmarkEnd w:id="14"/>
          <w:bookmarkEnd w:id="13"/>
        </w:p>
        <w:sdt>
          <w:sdtPr>
            <w:id w:val="111145805"/>
            <w:bibliography/>
          </w:sdtPr>
          <w:sdtContent>
            <w:p w14:paraId="72D6232B" w14:textId="77777777" w:rsidR="00581D55" w:rsidRDefault="00581D55" w:rsidP="00581D55">
              <w:pPr>
                <w:pStyle w:val="Bibliography"/>
              </w:pPr>
            </w:p>
            <w:p w14:paraId="23BEE065" w14:textId="4AECA080" w:rsidR="00581D55" w:rsidRPr="00581D55" w:rsidRDefault="00F76779" w:rsidP="00581D55">
              <w:pPr>
                <w:pStyle w:val="Bibliography"/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581D55">
                <w:rPr>
                  <w:noProof/>
                </w:rPr>
                <w:t xml:space="preserve">Bright, M. A., 2013. </w:t>
              </w:r>
              <w:r w:rsidR="00581D55">
                <w:rPr>
                  <w:i/>
                  <w:iCs/>
                  <w:noProof/>
                </w:rPr>
                <w:t xml:space="preserve">Effect of High Magnesium and Aluminium Levels in ZInc Baths on the Erosion of Galvanizing Pot Hardware Materials. </w:t>
              </w:r>
              <w:r w:rsidR="00581D55">
                <w:rPr>
                  <w:noProof/>
                </w:rPr>
                <w:t>s.l., GALVATECH 2013 &amp; APGALVA 2013.</w:t>
              </w:r>
            </w:p>
            <w:p w14:paraId="6CB345C0" w14:textId="77777777" w:rsidR="00581D55" w:rsidRDefault="00581D55" w:rsidP="00581D5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CES, 2018. </w:t>
              </w:r>
              <w:r>
                <w:rPr>
                  <w:i/>
                  <w:iCs/>
                  <w:noProof/>
                </w:rPr>
                <w:t xml:space="preserve">Investment Casting, </w:t>
              </w:r>
              <w:r>
                <w:rPr>
                  <w:noProof/>
                </w:rPr>
                <w:t>s.l.: s.n.</w:t>
              </w:r>
            </w:p>
            <w:p w14:paraId="3487C665" w14:textId="77777777" w:rsidR="00581D55" w:rsidRDefault="00581D55" w:rsidP="00581D5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DailyMetalPrice, 2018. </w:t>
              </w:r>
              <w:r>
                <w:rPr>
                  <w:i/>
                  <w:iCs/>
                  <w:noProof/>
                </w:rPr>
                <w:t xml:space="preserve">www.dailymetalprice.com.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https://www.dailymetalprice.com/metalpricecharts.php?c=co&amp;u=lb&amp;d=0</w:t>
              </w:r>
              <w:r>
                <w:rPr>
                  <w:noProof/>
                </w:rPr>
                <w:br/>
                <w:t>[Accessed 21 november 2018].</w:t>
              </w:r>
            </w:p>
            <w:p w14:paraId="57D2DD0B" w14:textId="77777777" w:rsidR="00581D55" w:rsidRDefault="00581D55" w:rsidP="00581D5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Daniel Y.H, 2009. </w:t>
              </w:r>
              <w:r>
                <w:rPr>
                  <w:i/>
                  <w:iCs/>
                  <w:noProof/>
                </w:rPr>
                <w:t xml:space="preserve">Corrosion Of 316L Stainless Steel in Molten Zn-Al Alloys. </w:t>
              </w:r>
              <w:r>
                <w:rPr>
                  <w:noProof/>
                </w:rPr>
                <w:t>Louisville, Kentucky U.S.A, Galvanizers Association 101st Annual Meeting.</w:t>
              </w:r>
            </w:p>
            <w:p w14:paraId="4F76CC5B" w14:textId="77777777" w:rsidR="00581D55" w:rsidRDefault="00581D55" w:rsidP="00581D5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Groover, M., 2013. </w:t>
              </w:r>
              <w:r>
                <w:rPr>
                  <w:i/>
                  <w:iCs/>
                  <w:noProof/>
                </w:rPr>
                <w:t xml:space="preserve">Principles of Modern Manufacturing. </w:t>
              </w:r>
              <w:r>
                <w:rPr>
                  <w:noProof/>
                </w:rPr>
                <w:t>Fifth ed. Hoboken, NJ: John Wiley &amp; Sons.</w:t>
              </w:r>
            </w:p>
            <w:p w14:paraId="1B8AA557" w14:textId="77777777" w:rsidR="00581D55" w:rsidRDefault="00581D55" w:rsidP="00581D5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 Zhang, L. B., February 2002. Wear. </w:t>
              </w:r>
              <w:r>
                <w:rPr>
                  <w:i/>
                  <w:iCs/>
                  <w:noProof/>
                </w:rPr>
                <w:t xml:space="preserve">Friction and Wear Characterization of some Cobalt &amp; Iron Based super alloys in zinc baths, </w:t>
              </w:r>
              <w:r>
                <w:rPr>
                  <w:noProof/>
                </w:rPr>
                <w:t>252(3-4), pp. 332-344.</w:t>
              </w:r>
            </w:p>
            <w:p w14:paraId="30F5ABC2" w14:textId="77777777" w:rsidR="00581D55" w:rsidRDefault="00581D55" w:rsidP="00581D5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Khang, Z., 2007. Journal of Materials Science. </w:t>
              </w:r>
              <w:r>
                <w:rPr>
                  <w:i/>
                  <w:iCs/>
                  <w:noProof/>
                </w:rPr>
                <w:t>Reaction of 316L stainless steel with a galvanizing bath.</w:t>
              </w:r>
            </w:p>
            <w:p w14:paraId="5BCB114F" w14:textId="77777777" w:rsidR="00581D55" w:rsidRDefault="00581D55" w:rsidP="00581D5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Kroenke, D. &amp; Auer, D., 2009. </w:t>
              </w:r>
              <w:r>
                <w:rPr>
                  <w:i/>
                  <w:iCs/>
                  <w:noProof/>
                </w:rPr>
                <w:t xml:space="preserve">Database Concepts. </w:t>
              </w:r>
              <w:r>
                <w:rPr>
                  <w:noProof/>
                </w:rPr>
                <w:t>New Jersey: Prentice Hall.</w:t>
              </w:r>
            </w:p>
            <w:p w14:paraId="1863E9C1" w14:textId="77777777" w:rsidR="00581D55" w:rsidRDefault="00581D55" w:rsidP="00581D5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Lee C.W, 2003. </w:t>
              </w:r>
              <w:r>
                <w:rPr>
                  <w:i/>
                  <w:iCs/>
                  <w:noProof/>
                </w:rPr>
                <w:t xml:space="preserve">Rapid Investment Casting: Direct and Indirect Approaches via Fused Desposition Modelling., </w:t>
              </w:r>
              <w:r>
                <w:rPr>
                  <w:noProof/>
                </w:rPr>
                <w:t>London: Springer-Verlag.</w:t>
              </w:r>
            </w:p>
            <w:p w14:paraId="4C0B53B9" w14:textId="77777777" w:rsidR="00581D55" w:rsidRDefault="00581D55" w:rsidP="00581D5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Lenner. L, 2017. Using a Complexity Factor to Calculate Cost Benefits of 3D Sand Printing. </w:t>
              </w:r>
              <w:r>
                <w:rPr>
                  <w:i/>
                  <w:iCs/>
                  <w:noProof/>
                </w:rPr>
                <w:t xml:space="preserve">Modern Casting, </w:t>
              </w:r>
              <w:r>
                <w:rPr>
                  <w:noProof/>
                </w:rPr>
                <w:t>p. 30.</w:t>
              </w:r>
            </w:p>
            <w:p w14:paraId="6997CC67" w14:textId="77777777" w:rsidR="00581D55" w:rsidRDefault="00581D55" w:rsidP="00581D5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Liu, X., 2006. </w:t>
              </w:r>
              <w:r>
                <w:rPr>
                  <w:i/>
                  <w:iCs/>
                  <w:noProof/>
                </w:rPr>
                <w:t xml:space="preserve">Life Improvement of Pot Hardware in Continuous Hot Dipping Process Final Report, </w:t>
              </w:r>
              <w:r>
                <w:rPr>
                  <w:noProof/>
                </w:rPr>
                <w:t>West Virginia: West Virginia University.</w:t>
              </w:r>
            </w:p>
            <w:p w14:paraId="7F897058" w14:textId="77777777" w:rsidR="00581D55" w:rsidRDefault="00581D55" w:rsidP="00581D5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Mazdiyasni, S., 1998. </w:t>
              </w:r>
              <w:r>
                <w:rPr>
                  <w:i/>
                  <w:iCs/>
                  <w:noProof/>
                </w:rPr>
                <w:t xml:space="preserve">Business and Process Improvements in the Invesment Casting Sector. </w:t>
              </w:r>
              <w:r>
                <w:rPr>
                  <w:noProof/>
                </w:rPr>
                <w:t>California, SAE International.</w:t>
              </w:r>
            </w:p>
            <w:p w14:paraId="56A7D382" w14:textId="77777777" w:rsidR="00581D55" w:rsidRDefault="00581D55" w:rsidP="00581D5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Neghab, A. K., 2015. </w:t>
              </w:r>
              <w:r>
                <w:rPr>
                  <w:i/>
                  <w:iCs/>
                  <w:noProof/>
                </w:rPr>
                <w:t xml:space="preserve">Improving Galvanizing Bath Hardware. </w:t>
              </w:r>
              <w:r>
                <w:rPr>
                  <w:noProof/>
                </w:rPr>
                <w:t>Ontario: University of Western Ontario.</w:t>
              </w:r>
            </w:p>
            <w:p w14:paraId="7F69FFA9" w14:textId="77777777" w:rsidR="00581D55" w:rsidRDefault="00581D55" w:rsidP="00581D5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nptel.ac.in, n.d. 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https://nptel.ac.in/courses/112101005/downloads/Module_3_Lecture_2_final.pdf</w:t>
              </w:r>
              <w:r>
                <w:rPr>
                  <w:noProof/>
                </w:rPr>
                <w:br/>
                <w:t>[Accessed 21 Novemebr 2018].</w:t>
              </w:r>
            </w:p>
            <w:p w14:paraId="2081E3A4" w14:textId="77777777" w:rsidR="00581D55" w:rsidRDefault="00581D55" w:rsidP="00581D5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Sciencedirect.com, 2018. </w:t>
              </w:r>
              <w:r>
                <w:rPr>
                  <w:i/>
                  <w:iCs/>
                  <w:noProof/>
                </w:rPr>
                <w:t xml:space="preserve">Science Direct.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https://www.sciencedirect.com/topics/chemistry/molybdenum-alloys</w:t>
              </w:r>
              <w:r>
                <w:rPr>
                  <w:noProof/>
                </w:rPr>
                <w:br/>
                <w:t>[Accessed 27 November 2018].</w:t>
              </w:r>
            </w:p>
            <w:p w14:paraId="3206DE20" w14:textId="77777777" w:rsidR="00581D55" w:rsidRDefault="00581D55" w:rsidP="00581D5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Stair, R. &amp; Reynolds, G., 2001. </w:t>
              </w:r>
              <w:r>
                <w:rPr>
                  <w:i/>
                  <w:iCs/>
                  <w:noProof/>
                </w:rPr>
                <w:t xml:space="preserve">Principles of Information Systems. </w:t>
              </w:r>
              <w:r>
                <w:rPr>
                  <w:noProof/>
                </w:rPr>
                <w:t>Boston: Course Technology.</w:t>
              </w:r>
            </w:p>
            <w:p w14:paraId="4C843968" w14:textId="77777777" w:rsidR="00581D55" w:rsidRDefault="00581D55" w:rsidP="00581D5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Tang N.Y, 2007. </w:t>
              </w:r>
              <w:r>
                <w:rPr>
                  <w:i/>
                  <w:iCs/>
                  <w:noProof/>
                </w:rPr>
                <w:t xml:space="preserve">Operating stress and Wear of SInk Roll Bearings. </w:t>
              </w:r>
              <w:r>
                <w:rPr>
                  <w:noProof/>
                </w:rPr>
                <w:t>Ontario, Canada, Galvatech'07.</w:t>
              </w:r>
            </w:p>
            <w:p w14:paraId="079B2513" w14:textId="77777777" w:rsidR="00581D55" w:rsidRDefault="00581D55" w:rsidP="00581D5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Technavio, 2018. </w:t>
              </w:r>
              <w:r>
                <w:rPr>
                  <w:i/>
                  <w:iCs/>
                  <w:noProof/>
                </w:rPr>
                <w:t xml:space="preserve">Businesswire.com.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https://www.businesswire.com/news/home/20180601005887/en/Global-Galvanized-Steel-Market-2018-2022-Economic-Expansion</w:t>
              </w:r>
              <w:r>
                <w:rPr>
                  <w:noProof/>
                </w:rPr>
                <w:br/>
                <w:t>[Accessed 18 November 2018].</w:t>
              </w:r>
            </w:p>
            <w:p w14:paraId="65E9F8A8" w14:textId="77777777" w:rsidR="00581D55" w:rsidRDefault="00581D55" w:rsidP="00581D5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Yi-Lin, K., 2011. </w:t>
              </w:r>
              <w:r>
                <w:rPr>
                  <w:i/>
                  <w:iCs/>
                  <w:noProof/>
                </w:rPr>
                <w:t xml:space="preserve">The dissolution of iron from automotive steel sheets in a molten zinc bath and the kinetics of the nucleation and growth of dross particles, </w:t>
              </w:r>
              <w:r>
                <w:rPr>
                  <w:noProof/>
                </w:rPr>
                <w:t>s.l.: CASE WESTERN RESERVE UNIVERSITY .</w:t>
              </w:r>
            </w:p>
            <w:p w14:paraId="5BF52C0E" w14:textId="77777777" w:rsidR="00581D55" w:rsidRDefault="00581D55" w:rsidP="00581D5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Zhang.K, 2004. </w:t>
              </w:r>
              <w:r>
                <w:rPr>
                  <w:i/>
                  <w:iCs/>
                  <w:noProof/>
                </w:rPr>
                <w:t xml:space="preserve">On the Reaction of Superalloys with a Zn-Al Bath. </w:t>
              </w:r>
              <w:r>
                <w:rPr>
                  <w:noProof/>
                </w:rPr>
                <w:t>Ontario, Canada, Galavtech'04.</w:t>
              </w:r>
            </w:p>
            <w:p w14:paraId="6863C080" w14:textId="5EA4B57B" w:rsidR="00F76779" w:rsidRDefault="00F76779" w:rsidP="00581D5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D6F9330" w14:textId="77777777" w:rsidR="00F76779" w:rsidRDefault="00F76779" w:rsidP="00655EBC">
      <w:pPr>
        <w:rPr>
          <w:rFonts w:ascii="Arial Black" w:hAnsi="Arial Black"/>
        </w:rPr>
      </w:pPr>
    </w:p>
    <w:p w14:paraId="741AF59D" w14:textId="77777777" w:rsidR="0041050B" w:rsidRPr="00655EBC" w:rsidRDefault="0041050B" w:rsidP="00655EBC">
      <w:pPr>
        <w:rPr>
          <w:rFonts w:ascii="Arial Black" w:hAnsi="Arial Black"/>
        </w:rPr>
      </w:pPr>
    </w:p>
    <w:sectPr w:rsidR="0041050B" w:rsidRPr="00655EBC" w:rsidSect="004E1AED">
      <w:headerReference w:type="default" r:id="rId15"/>
      <w:footerReference w:type="default" r:id="rId16"/>
      <w:headerReference w:type="first" r:id="rId17"/>
      <w:footerReference w:type="first" r:id="rId18"/>
      <w:pgSz w:w="12240" w:h="15840"/>
      <w:pgMar w:top="1440" w:right="1440" w:bottom="1440" w:left="1440" w:header="720" w:footer="720" w:gutter="0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FD8BAA3" w14:textId="77777777" w:rsidR="00F344B1" w:rsidRDefault="00F344B1">
      <w:pPr>
        <w:spacing w:after="0" w:line="240" w:lineRule="auto"/>
      </w:pPr>
      <w:r>
        <w:separator/>
      </w:r>
    </w:p>
  </w:endnote>
  <w:endnote w:type="continuationSeparator" w:id="0">
    <w:p w14:paraId="1E2BBFF3" w14:textId="77777777" w:rsidR="00F344B1" w:rsidRDefault="00F344B1">
      <w:pPr>
        <w:spacing w:after="0" w:line="240" w:lineRule="auto"/>
      </w:pPr>
      <w:r>
        <w:continuationSeparator/>
      </w:r>
    </w:p>
  </w:endnote>
  <w:endnote w:type="continuationNotice" w:id="1">
    <w:p w14:paraId="66BB6871" w14:textId="77777777" w:rsidR="00225AAC" w:rsidRDefault="00225AA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7552753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0E43B52" w14:textId="77777777" w:rsidR="00F344B1" w:rsidRDefault="00F344B1" w:rsidP="00073E0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14</w:t>
        </w:r>
        <w:r>
          <w:rPr>
            <w:noProof/>
          </w:rP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96585623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6C9C0DA" w14:textId="77777777" w:rsidR="00F344B1" w:rsidRDefault="00F344B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4F8615C" w14:textId="77777777" w:rsidR="00F344B1" w:rsidRDefault="00F344B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B277F1D" w14:textId="77777777" w:rsidR="00F344B1" w:rsidRDefault="00F344B1">
      <w:pPr>
        <w:spacing w:after="0" w:line="240" w:lineRule="auto"/>
      </w:pPr>
      <w:r>
        <w:separator/>
      </w:r>
    </w:p>
  </w:footnote>
  <w:footnote w:type="continuationSeparator" w:id="0">
    <w:p w14:paraId="355905EA" w14:textId="77777777" w:rsidR="00F344B1" w:rsidRDefault="00F344B1">
      <w:pPr>
        <w:spacing w:after="0" w:line="240" w:lineRule="auto"/>
      </w:pPr>
      <w:r>
        <w:continuationSeparator/>
      </w:r>
    </w:p>
  </w:footnote>
  <w:footnote w:type="continuationNotice" w:id="1">
    <w:p w14:paraId="4B237AEE" w14:textId="77777777" w:rsidR="00225AAC" w:rsidRDefault="00225AAC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C6AFE6C" w14:textId="77777777" w:rsidR="00F344B1" w:rsidRPr="00073E02" w:rsidRDefault="00F344B1">
    <w:pPr>
      <w:pStyle w:val="Header"/>
      <w:rPr>
        <w:rFonts w:ascii="Times New Roman" w:hAnsi="Times New Roman" w:cs="Times New Roman"/>
      </w:rPr>
    </w:pPr>
    <w:r w:rsidRPr="00073E02">
      <w:rPr>
        <w:rFonts w:ascii="Times New Roman" w:hAnsi="Times New Roman" w:cs="Times New Roman"/>
      </w:rPr>
      <w:t>Luke Davies 1707263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4799057" w14:textId="77777777" w:rsidR="00F344B1" w:rsidRPr="00655EBC" w:rsidRDefault="00F344B1">
    <w:pPr>
      <w:pStyle w:val="Header"/>
      <w:rPr>
        <w:rFonts w:ascii="Times New Roman" w:hAnsi="Times New Roman" w:cs="Times New Roman"/>
      </w:rPr>
    </w:pPr>
    <w:r w:rsidRPr="00073E02">
      <w:rPr>
        <w:rFonts w:ascii="Times New Roman" w:hAnsi="Times New Roman" w:cs="Times New Roman"/>
      </w:rPr>
      <w:t>Luke Davies</w:t>
    </w:r>
    <w:r>
      <w:rPr>
        <w:rFonts w:ascii="Times New Roman" w:hAnsi="Times New Roman" w:cs="Times New Roman"/>
      </w:rPr>
      <w:t xml:space="preserve"> 1707263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CB6686A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75BE83CE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30E2AF90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F1A134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BAA4C9BC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F76EF0D2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527E0E58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381046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A69AE704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A32435F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1DF9086C"/>
    <w:multiLevelType w:val="hybridMultilevel"/>
    <w:tmpl w:val="7152D5E8"/>
    <w:lvl w:ilvl="0" w:tplc="04090011">
      <w:start w:val="1"/>
      <w:numFmt w:val="decimal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3E04FD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2" w15:restartNumberingAfterBreak="0">
    <w:nsid w:val="548B32C0"/>
    <w:multiLevelType w:val="hybridMultilevel"/>
    <w:tmpl w:val="535A2616"/>
    <w:lvl w:ilvl="0" w:tplc="04090011">
      <w:start w:val="1"/>
      <w:numFmt w:val="decimal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49B76E6"/>
    <w:multiLevelType w:val="hybridMultilevel"/>
    <w:tmpl w:val="1D409D14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35D1288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5" w15:restartNumberingAfterBreak="0">
    <w:nsid w:val="76421687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6" w15:restartNumberingAfterBreak="0">
    <w:nsid w:val="7A2C3EB3"/>
    <w:multiLevelType w:val="multilevel"/>
    <w:tmpl w:val="84B46318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7" w15:restartNumberingAfterBreak="0">
    <w:nsid w:val="7F3A1AB1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num w:numId="1">
    <w:abstractNumId w:val="13"/>
  </w:num>
  <w:num w:numId="2">
    <w:abstractNumId w:val="10"/>
  </w:num>
  <w:num w:numId="3">
    <w:abstractNumId w:val="12"/>
  </w:num>
  <w:num w:numId="4">
    <w:abstractNumId w:val="11"/>
  </w:num>
  <w:num w:numId="5">
    <w:abstractNumId w:val="15"/>
  </w:num>
  <w:num w:numId="6">
    <w:abstractNumId w:val="16"/>
  </w:num>
  <w:num w:numId="7">
    <w:abstractNumId w:val="14"/>
  </w:num>
  <w:num w:numId="8">
    <w:abstractNumId w:val="17"/>
  </w:num>
  <w:num w:numId="9">
    <w:abstractNumId w:val="9"/>
  </w:num>
  <w:num w:numId="10">
    <w:abstractNumId w:val="7"/>
  </w:num>
  <w:num w:numId="11">
    <w:abstractNumId w:val="6"/>
  </w:num>
  <w:num w:numId="12">
    <w:abstractNumId w:val="5"/>
  </w:num>
  <w:num w:numId="13">
    <w:abstractNumId w:val="4"/>
  </w:num>
  <w:num w:numId="14">
    <w:abstractNumId w:val="8"/>
  </w:num>
  <w:num w:numId="15">
    <w:abstractNumId w:val="3"/>
  </w:num>
  <w:num w:numId="16">
    <w:abstractNumId w:val="2"/>
  </w:num>
  <w:num w:numId="17">
    <w:abstractNumId w:val="1"/>
  </w:num>
  <w:num w:numId="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6"/>
  <w:proofState w:spelling="clean" w:grammar="clean"/>
  <w:attachedTemplate r:id="rId1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5EBC"/>
    <w:rsid w:val="0000651F"/>
    <w:rsid w:val="000140D6"/>
    <w:rsid w:val="00032596"/>
    <w:rsid w:val="00037329"/>
    <w:rsid w:val="000410F6"/>
    <w:rsid w:val="000503DC"/>
    <w:rsid w:val="00050EB2"/>
    <w:rsid w:val="00054C59"/>
    <w:rsid w:val="00061AE2"/>
    <w:rsid w:val="0007021E"/>
    <w:rsid w:val="00071DF2"/>
    <w:rsid w:val="000739CB"/>
    <w:rsid w:val="00073E02"/>
    <w:rsid w:val="000804C7"/>
    <w:rsid w:val="000846DD"/>
    <w:rsid w:val="000942F1"/>
    <w:rsid w:val="000A27FB"/>
    <w:rsid w:val="000A5711"/>
    <w:rsid w:val="000C055B"/>
    <w:rsid w:val="000C0D2D"/>
    <w:rsid w:val="000C63D6"/>
    <w:rsid w:val="000E2E1E"/>
    <w:rsid w:val="000E39AA"/>
    <w:rsid w:val="000F6D2E"/>
    <w:rsid w:val="00105D1C"/>
    <w:rsid w:val="001367C7"/>
    <w:rsid w:val="00141BCF"/>
    <w:rsid w:val="00154B38"/>
    <w:rsid w:val="001668D7"/>
    <w:rsid w:val="00171F49"/>
    <w:rsid w:val="00176D2D"/>
    <w:rsid w:val="00184C99"/>
    <w:rsid w:val="00194DF6"/>
    <w:rsid w:val="00195447"/>
    <w:rsid w:val="001A7A61"/>
    <w:rsid w:val="001B61AB"/>
    <w:rsid w:val="001C5116"/>
    <w:rsid w:val="001E03B4"/>
    <w:rsid w:val="001E33F9"/>
    <w:rsid w:val="002108A9"/>
    <w:rsid w:val="0021539A"/>
    <w:rsid w:val="00216054"/>
    <w:rsid w:val="002165C7"/>
    <w:rsid w:val="00220A8A"/>
    <w:rsid w:val="00221C43"/>
    <w:rsid w:val="00225AAC"/>
    <w:rsid w:val="00225E86"/>
    <w:rsid w:val="00234162"/>
    <w:rsid w:val="00244A17"/>
    <w:rsid w:val="00270907"/>
    <w:rsid w:val="0027743D"/>
    <w:rsid w:val="00283885"/>
    <w:rsid w:val="0028416B"/>
    <w:rsid w:val="002A7B28"/>
    <w:rsid w:val="002B1282"/>
    <w:rsid w:val="002C467D"/>
    <w:rsid w:val="002E5695"/>
    <w:rsid w:val="002E7D17"/>
    <w:rsid w:val="00303FE9"/>
    <w:rsid w:val="003055A5"/>
    <w:rsid w:val="0031632A"/>
    <w:rsid w:val="00343B5F"/>
    <w:rsid w:val="00357035"/>
    <w:rsid w:val="003862B7"/>
    <w:rsid w:val="003A0573"/>
    <w:rsid w:val="003A0C32"/>
    <w:rsid w:val="003A5D5F"/>
    <w:rsid w:val="003A6795"/>
    <w:rsid w:val="003C3578"/>
    <w:rsid w:val="003D0F98"/>
    <w:rsid w:val="003D11FA"/>
    <w:rsid w:val="003E1CEF"/>
    <w:rsid w:val="003E2081"/>
    <w:rsid w:val="003E363C"/>
    <w:rsid w:val="003F456D"/>
    <w:rsid w:val="0041050B"/>
    <w:rsid w:val="004148D9"/>
    <w:rsid w:val="004158FC"/>
    <w:rsid w:val="00421BAC"/>
    <w:rsid w:val="00431143"/>
    <w:rsid w:val="004415A2"/>
    <w:rsid w:val="004660EF"/>
    <w:rsid w:val="00480A98"/>
    <w:rsid w:val="00485D44"/>
    <w:rsid w:val="00491088"/>
    <w:rsid w:val="00496487"/>
    <w:rsid w:val="004A1A13"/>
    <w:rsid w:val="004B30B6"/>
    <w:rsid w:val="004B6CF8"/>
    <w:rsid w:val="004C7D24"/>
    <w:rsid w:val="004D7DB3"/>
    <w:rsid w:val="004E1AED"/>
    <w:rsid w:val="004E40DF"/>
    <w:rsid w:val="00503850"/>
    <w:rsid w:val="005045EC"/>
    <w:rsid w:val="00521A5E"/>
    <w:rsid w:val="00524EEB"/>
    <w:rsid w:val="0052727F"/>
    <w:rsid w:val="005309E0"/>
    <w:rsid w:val="00546E9C"/>
    <w:rsid w:val="00553EA1"/>
    <w:rsid w:val="005677C7"/>
    <w:rsid w:val="00572C21"/>
    <w:rsid w:val="00581D55"/>
    <w:rsid w:val="005A6ECE"/>
    <w:rsid w:val="005B14C7"/>
    <w:rsid w:val="005B6596"/>
    <w:rsid w:val="005B75B5"/>
    <w:rsid w:val="005C12A5"/>
    <w:rsid w:val="005E0581"/>
    <w:rsid w:val="005E2165"/>
    <w:rsid w:val="005F0795"/>
    <w:rsid w:val="00600299"/>
    <w:rsid w:val="00600877"/>
    <w:rsid w:val="00621596"/>
    <w:rsid w:val="006245BD"/>
    <w:rsid w:val="00624C48"/>
    <w:rsid w:val="00626B95"/>
    <w:rsid w:val="006349E5"/>
    <w:rsid w:val="00635623"/>
    <w:rsid w:val="006417A2"/>
    <w:rsid w:val="00644324"/>
    <w:rsid w:val="00655EBC"/>
    <w:rsid w:val="006643EF"/>
    <w:rsid w:val="00665167"/>
    <w:rsid w:val="00667A29"/>
    <w:rsid w:val="00694A36"/>
    <w:rsid w:val="006A2804"/>
    <w:rsid w:val="006A6B65"/>
    <w:rsid w:val="006B47EA"/>
    <w:rsid w:val="006D282C"/>
    <w:rsid w:val="006F2A8C"/>
    <w:rsid w:val="006F6897"/>
    <w:rsid w:val="00705970"/>
    <w:rsid w:val="00712DEF"/>
    <w:rsid w:val="007145DE"/>
    <w:rsid w:val="00717B22"/>
    <w:rsid w:val="007275D8"/>
    <w:rsid w:val="00734DDF"/>
    <w:rsid w:val="0073630F"/>
    <w:rsid w:val="007424D4"/>
    <w:rsid w:val="0074731A"/>
    <w:rsid w:val="00770E08"/>
    <w:rsid w:val="00771250"/>
    <w:rsid w:val="00775497"/>
    <w:rsid w:val="00782541"/>
    <w:rsid w:val="007A11D7"/>
    <w:rsid w:val="007A227D"/>
    <w:rsid w:val="007B3A34"/>
    <w:rsid w:val="007B725D"/>
    <w:rsid w:val="007C5909"/>
    <w:rsid w:val="007D4E3D"/>
    <w:rsid w:val="007E2FF3"/>
    <w:rsid w:val="007E6F70"/>
    <w:rsid w:val="007F6BCB"/>
    <w:rsid w:val="00807019"/>
    <w:rsid w:val="00807808"/>
    <w:rsid w:val="008228B5"/>
    <w:rsid w:val="00846C4E"/>
    <w:rsid w:val="008520DA"/>
    <w:rsid w:val="008562DF"/>
    <w:rsid w:val="008730F0"/>
    <w:rsid w:val="00884D6D"/>
    <w:rsid w:val="0089143E"/>
    <w:rsid w:val="008927F5"/>
    <w:rsid w:val="008A445E"/>
    <w:rsid w:val="008A55F3"/>
    <w:rsid w:val="008B2848"/>
    <w:rsid w:val="008C0C39"/>
    <w:rsid w:val="008C1ECA"/>
    <w:rsid w:val="008C3F81"/>
    <w:rsid w:val="008D19D8"/>
    <w:rsid w:val="008D318F"/>
    <w:rsid w:val="0090090F"/>
    <w:rsid w:val="00906E89"/>
    <w:rsid w:val="0092255D"/>
    <w:rsid w:val="0093262A"/>
    <w:rsid w:val="00937B57"/>
    <w:rsid w:val="00944F5A"/>
    <w:rsid w:val="00947FA8"/>
    <w:rsid w:val="00951E9B"/>
    <w:rsid w:val="0097498F"/>
    <w:rsid w:val="00975878"/>
    <w:rsid w:val="00977753"/>
    <w:rsid w:val="009861FE"/>
    <w:rsid w:val="009B261B"/>
    <w:rsid w:val="009C5B0A"/>
    <w:rsid w:val="009D1FFC"/>
    <w:rsid w:val="009E2509"/>
    <w:rsid w:val="00A02199"/>
    <w:rsid w:val="00A11E55"/>
    <w:rsid w:val="00A1310C"/>
    <w:rsid w:val="00A201A5"/>
    <w:rsid w:val="00A335A8"/>
    <w:rsid w:val="00A3783F"/>
    <w:rsid w:val="00A5122A"/>
    <w:rsid w:val="00A55379"/>
    <w:rsid w:val="00A62893"/>
    <w:rsid w:val="00A66F77"/>
    <w:rsid w:val="00A8144B"/>
    <w:rsid w:val="00A87921"/>
    <w:rsid w:val="00A95A39"/>
    <w:rsid w:val="00AA26B3"/>
    <w:rsid w:val="00AA3F7C"/>
    <w:rsid w:val="00AA4DE6"/>
    <w:rsid w:val="00AB7CC9"/>
    <w:rsid w:val="00AC0378"/>
    <w:rsid w:val="00AC0AF9"/>
    <w:rsid w:val="00AC5910"/>
    <w:rsid w:val="00AD126F"/>
    <w:rsid w:val="00AE23CE"/>
    <w:rsid w:val="00AE4C13"/>
    <w:rsid w:val="00AF3576"/>
    <w:rsid w:val="00B03866"/>
    <w:rsid w:val="00B04203"/>
    <w:rsid w:val="00B15941"/>
    <w:rsid w:val="00B32A69"/>
    <w:rsid w:val="00B3424D"/>
    <w:rsid w:val="00B473AB"/>
    <w:rsid w:val="00B54449"/>
    <w:rsid w:val="00B7025C"/>
    <w:rsid w:val="00B76536"/>
    <w:rsid w:val="00BC48DA"/>
    <w:rsid w:val="00BD2F1A"/>
    <w:rsid w:val="00BD3181"/>
    <w:rsid w:val="00BE68DE"/>
    <w:rsid w:val="00C27B9C"/>
    <w:rsid w:val="00C45A52"/>
    <w:rsid w:val="00C4736E"/>
    <w:rsid w:val="00C700AA"/>
    <w:rsid w:val="00C83C42"/>
    <w:rsid w:val="00C92BD2"/>
    <w:rsid w:val="00CB01FC"/>
    <w:rsid w:val="00CB117B"/>
    <w:rsid w:val="00CC3276"/>
    <w:rsid w:val="00CE0A9E"/>
    <w:rsid w:val="00D014CA"/>
    <w:rsid w:val="00D01C5D"/>
    <w:rsid w:val="00D065EC"/>
    <w:rsid w:val="00D11193"/>
    <w:rsid w:val="00D20BAC"/>
    <w:rsid w:val="00D24453"/>
    <w:rsid w:val="00D30B43"/>
    <w:rsid w:val="00D47A97"/>
    <w:rsid w:val="00D6700B"/>
    <w:rsid w:val="00D674E1"/>
    <w:rsid w:val="00DA020B"/>
    <w:rsid w:val="00DB28F8"/>
    <w:rsid w:val="00DB7054"/>
    <w:rsid w:val="00DC46ED"/>
    <w:rsid w:val="00DC7C84"/>
    <w:rsid w:val="00DC7E3E"/>
    <w:rsid w:val="00DE223A"/>
    <w:rsid w:val="00DE5A43"/>
    <w:rsid w:val="00E03ACB"/>
    <w:rsid w:val="00E12C80"/>
    <w:rsid w:val="00E22542"/>
    <w:rsid w:val="00E3046F"/>
    <w:rsid w:val="00E31375"/>
    <w:rsid w:val="00E536AC"/>
    <w:rsid w:val="00E91D45"/>
    <w:rsid w:val="00E952F9"/>
    <w:rsid w:val="00EA7006"/>
    <w:rsid w:val="00EB3929"/>
    <w:rsid w:val="00EB6C90"/>
    <w:rsid w:val="00ED445A"/>
    <w:rsid w:val="00ED5C96"/>
    <w:rsid w:val="00ED6F21"/>
    <w:rsid w:val="00EE4E3C"/>
    <w:rsid w:val="00EF3D72"/>
    <w:rsid w:val="00EF4023"/>
    <w:rsid w:val="00EF4A99"/>
    <w:rsid w:val="00F04D89"/>
    <w:rsid w:val="00F11671"/>
    <w:rsid w:val="00F344B1"/>
    <w:rsid w:val="00F37FAE"/>
    <w:rsid w:val="00F412BA"/>
    <w:rsid w:val="00F41606"/>
    <w:rsid w:val="00F5348B"/>
    <w:rsid w:val="00F54C80"/>
    <w:rsid w:val="00F56CDB"/>
    <w:rsid w:val="00F56F8B"/>
    <w:rsid w:val="00F60642"/>
    <w:rsid w:val="00F62BCF"/>
    <w:rsid w:val="00F7008F"/>
    <w:rsid w:val="00F76779"/>
    <w:rsid w:val="00F8513D"/>
    <w:rsid w:val="00F9052B"/>
    <w:rsid w:val="00FA23C2"/>
    <w:rsid w:val="00FC3249"/>
    <w:rsid w:val="00FC6AC2"/>
    <w:rsid w:val="00FC739C"/>
    <w:rsid w:val="00FD767A"/>
    <w:rsid w:val="00FE30E7"/>
    <w:rsid w:val="00FF70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359BBB"/>
  <w15:docId w15:val="{020E7775-5B28-45E1-B34B-4585BF9257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US" w:eastAsia="ja-JP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1" w:unhideWhenUsed="1"/>
    <w:lsdException w:name="Table Theme" w:semiHidden="1" w:unhideWhenUsed="1"/>
    <w:lsdException w:name="Placeholder Text" w:semiHidden="1"/>
    <w:lsdException w:name="No Spacing" w:semiHidden="1" w:uiPriority="1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4E1AED"/>
  </w:style>
  <w:style w:type="paragraph" w:styleId="Heading1">
    <w:name w:val="heading 1"/>
    <w:basedOn w:val="Normal"/>
    <w:next w:val="Normal"/>
    <w:link w:val="Heading1Char"/>
    <w:uiPriority w:val="9"/>
    <w:qFormat/>
    <w:rsid w:val="00A1310C"/>
    <w:pPr>
      <w:pBdr>
        <w:top w:val="single" w:sz="24" w:space="0" w:color="0673A5" w:themeColor="text2" w:themeShade="BF"/>
        <w:left w:val="single" w:sz="24" w:space="0" w:color="0673A5" w:themeColor="text2" w:themeShade="BF"/>
        <w:bottom w:val="single" w:sz="24" w:space="0" w:color="0673A5" w:themeColor="text2" w:themeShade="BF"/>
        <w:right w:val="single" w:sz="24" w:space="0" w:color="0673A5" w:themeColor="text2" w:themeShade="BF"/>
      </w:pBdr>
      <w:shd w:val="clear" w:color="auto" w:fill="0673A5" w:themeFill="text2" w:themeFillShade="BF"/>
      <w:spacing w:after="0"/>
      <w:outlineLvl w:val="0"/>
    </w:pPr>
    <w:rPr>
      <w:rFonts w:asciiTheme="majorHAnsi" w:eastAsiaTheme="majorEastAsia" w:hAnsiTheme="majorHAnsi" w:cstheme="majorBidi"/>
      <w:caps/>
      <w:color w:val="FFFFFF" w:themeColor="background1"/>
      <w:spacing w:val="15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47A97"/>
    <w:pPr>
      <w:pBdr>
        <w:top w:val="single" w:sz="24" w:space="0" w:color="C9ECFC" w:themeColor="text2" w:themeTint="33"/>
        <w:left w:val="single" w:sz="24" w:space="0" w:color="C9ECFC" w:themeColor="text2" w:themeTint="33"/>
        <w:bottom w:val="single" w:sz="24" w:space="0" w:color="C9ECFC" w:themeColor="text2" w:themeTint="33"/>
        <w:right w:val="single" w:sz="24" w:space="0" w:color="C9ECFC" w:themeColor="text2" w:themeTint="33"/>
      </w:pBdr>
      <w:shd w:val="clear" w:color="auto" w:fill="C9ECFC" w:themeFill="text2" w:themeFillTint="33"/>
      <w:spacing w:after="0"/>
      <w:outlineLvl w:val="1"/>
    </w:pPr>
    <w:rPr>
      <w:rFonts w:asciiTheme="majorHAnsi" w:eastAsiaTheme="majorEastAsia" w:hAnsiTheme="majorHAnsi" w:cstheme="majorBidi"/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7A97"/>
    <w:pPr>
      <w:pBdr>
        <w:top w:val="single" w:sz="6" w:space="2" w:color="099BDD" w:themeColor="text2"/>
      </w:pBdr>
      <w:spacing w:before="300" w:after="0"/>
      <w:outlineLvl w:val="2"/>
    </w:pPr>
    <w:rPr>
      <w:rFonts w:asciiTheme="majorHAnsi" w:eastAsiaTheme="majorEastAsia" w:hAnsiTheme="majorHAnsi" w:cstheme="majorBidi"/>
      <w:caps/>
      <w:color w:val="044D6E" w:themeColor="text2" w:themeShade="80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7A97"/>
    <w:pPr>
      <w:pBdr>
        <w:top w:val="dotted" w:sz="6" w:space="2" w:color="099BDD" w:themeColor="text2"/>
      </w:pBdr>
      <w:spacing w:before="200" w:after="0"/>
      <w:outlineLvl w:val="3"/>
    </w:pPr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7A97"/>
    <w:pPr>
      <w:pBdr>
        <w:bottom w:val="single" w:sz="6" w:space="1" w:color="099BDD" w:themeColor="text2"/>
      </w:pBdr>
      <w:spacing w:before="200" w:after="0"/>
      <w:outlineLvl w:val="4"/>
    </w:pPr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7A97"/>
    <w:pPr>
      <w:pBdr>
        <w:bottom w:val="dotted" w:sz="6" w:space="1" w:color="099BDD" w:themeColor="text2"/>
      </w:pBdr>
      <w:spacing w:before="200" w:after="0"/>
      <w:outlineLvl w:val="5"/>
    </w:pPr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7A97"/>
    <w:pPr>
      <w:spacing w:before="200" w:after="0"/>
      <w:outlineLvl w:val="6"/>
    </w:pPr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7A97"/>
    <w:pPr>
      <w:spacing w:before="200" w:after="0"/>
      <w:outlineLvl w:val="7"/>
    </w:pPr>
    <w:rPr>
      <w:rFonts w:asciiTheme="majorHAnsi" w:eastAsiaTheme="majorEastAsia" w:hAnsiTheme="majorHAnsi" w:cstheme="majorBidi"/>
      <w:caps/>
      <w:spacing w:val="10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7A97"/>
    <w:pPr>
      <w:spacing w:before="200" w:after="0"/>
      <w:outlineLvl w:val="8"/>
    </w:pPr>
    <w:rPr>
      <w:rFonts w:asciiTheme="majorHAnsi" w:eastAsiaTheme="majorEastAsia" w:hAnsiTheme="majorHAnsi" w:cstheme="majorBidi"/>
      <w:i/>
      <w:iCs/>
      <w:caps/>
      <w:spacing w:val="10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1310C"/>
    <w:rPr>
      <w:rFonts w:asciiTheme="majorHAnsi" w:eastAsiaTheme="majorEastAsia" w:hAnsiTheme="majorHAnsi" w:cstheme="majorBidi"/>
      <w:caps/>
      <w:color w:val="FFFFFF" w:themeColor="background1"/>
      <w:spacing w:val="15"/>
      <w:shd w:val="clear" w:color="auto" w:fill="0673A5" w:themeFill="text2" w:themeFillShade="BF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aps/>
      <w:spacing w:val="15"/>
      <w:shd w:val="clear" w:color="auto" w:fill="C9ECFC" w:themeFill="text2" w:themeFillTint="33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caps/>
      <w:color w:val="044D6E" w:themeColor="text2" w:themeShade="80"/>
      <w:spacing w:val="15"/>
    </w:rPr>
  </w:style>
  <w:style w:type="table" w:styleId="TableGrid">
    <w:name w:val="Table Grid"/>
    <w:basedOn w:val="TableNormal"/>
    <w:uiPriority w:val="1"/>
    <w:pPr>
      <w:spacing w:after="0" w:line="240" w:lineRule="auto"/>
    </w:pPr>
    <w:tblPr>
      <w:tblBorders>
        <w:top w:val="single" w:sz="4" w:space="0" w:color="2C2C2C" w:themeColor="text1"/>
        <w:left w:val="single" w:sz="4" w:space="0" w:color="2C2C2C" w:themeColor="text1"/>
        <w:bottom w:val="single" w:sz="4" w:space="0" w:color="2C2C2C" w:themeColor="text1"/>
        <w:right w:val="single" w:sz="4" w:space="0" w:color="2C2C2C" w:themeColor="text1"/>
        <w:insideH w:val="single" w:sz="4" w:space="0" w:color="2C2C2C" w:themeColor="text1"/>
        <w:insideV w:val="single" w:sz="4" w:space="0" w:color="2C2C2C" w:themeColor="text1"/>
      </w:tblBorders>
    </w:tblPr>
  </w:style>
  <w:style w:type="paragraph" w:styleId="Title">
    <w:name w:val="Title"/>
    <w:basedOn w:val="Normal"/>
    <w:link w:val="TitleChar"/>
    <w:uiPriority w:val="1"/>
    <w:qFormat/>
    <w:rsid w:val="00A1310C"/>
    <w:pPr>
      <w:spacing w:after="0"/>
    </w:pPr>
    <w:rPr>
      <w:rFonts w:asciiTheme="majorHAnsi" w:eastAsiaTheme="majorEastAsia" w:hAnsiTheme="majorHAnsi" w:cstheme="majorBidi"/>
      <w:caps/>
      <w:color w:val="0673A5" w:themeColor="text2" w:themeShade="BF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"/>
    <w:rsid w:val="00A1310C"/>
    <w:rPr>
      <w:rFonts w:asciiTheme="majorHAnsi" w:eastAsiaTheme="majorEastAsia" w:hAnsiTheme="majorHAnsi" w:cstheme="majorBidi"/>
      <w:caps/>
      <w:color w:val="0673A5" w:themeColor="text2" w:themeShade="BF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qFormat/>
    <w:rsid w:val="004E1AED"/>
    <w:pPr>
      <w:numPr>
        <w:ilvl w:val="1"/>
      </w:numPr>
    </w:pPr>
    <w:rPr>
      <w:color w:val="404040" w:themeColor="text1" w:themeTint="E6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4E1AED"/>
    <w:rPr>
      <w:color w:val="404040" w:themeColor="text1" w:themeTint="E6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4E1AED"/>
    <w:rPr>
      <w:i/>
      <w:iCs/>
      <w:color w:val="806000" w:themeColor="accent1" w:themeShade="80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4E1AED"/>
    <w:pPr>
      <w:pBdr>
        <w:top w:val="single" w:sz="4" w:space="10" w:color="806000" w:themeColor="accent1" w:themeShade="80"/>
        <w:bottom w:val="single" w:sz="4" w:space="10" w:color="806000" w:themeColor="accent1" w:themeShade="80"/>
      </w:pBdr>
      <w:spacing w:before="360" w:after="360"/>
      <w:ind w:left="864" w:right="864"/>
      <w:jc w:val="center"/>
    </w:pPr>
    <w:rPr>
      <w:i/>
      <w:iCs/>
      <w:color w:val="806000" w:themeColor="accent1" w:themeShade="80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4E1AED"/>
    <w:rPr>
      <w:i/>
      <w:iCs/>
      <w:color w:val="806000" w:themeColor="accent1" w:themeShade="80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4E1AED"/>
    <w:rPr>
      <w:b/>
      <w:bCs/>
      <w:caps w:val="0"/>
      <w:smallCaps/>
      <w:color w:val="806000" w:themeColor="accent1" w:themeShade="80"/>
      <w:spacing w:val="5"/>
    </w:rPr>
  </w:style>
  <w:style w:type="character" w:customStyle="1" w:styleId="Heading4Char">
    <w:name w:val="Heading 4 Char"/>
    <w:basedOn w:val="DefaultParagraphFont"/>
    <w:link w:val="Heading4"/>
    <w:uiPriority w:val="9"/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7A97"/>
    <w:rPr>
      <w:rFonts w:asciiTheme="majorHAnsi" w:eastAsiaTheme="majorEastAsia" w:hAnsiTheme="majorHAnsi" w:cstheme="majorBidi"/>
      <w:caps/>
      <w:spacing w:val="10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7A97"/>
    <w:rPr>
      <w:rFonts w:asciiTheme="majorHAnsi" w:eastAsiaTheme="majorEastAsia" w:hAnsiTheme="majorHAnsi" w:cstheme="majorBidi"/>
      <w:i/>
      <w:iCs/>
      <w:caps/>
      <w:spacing w:val="10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D47A97"/>
    <w:rPr>
      <w:b/>
      <w:bCs/>
      <w:color w:val="0673A5" w:themeColor="text2" w:themeShade="BF"/>
      <w:szCs w:val="16"/>
    </w:rPr>
  </w:style>
  <w:style w:type="paragraph" w:styleId="TOCHeading">
    <w:name w:val="TOC Heading"/>
    <w:basedOn w:val="Heading1"/>
    <w:next w:val="Normal"/>
    <w:uiPriority w:val="39"/>
    <w:unhideWhenUsed/>
    <w:qFormat/>
    <w:pPr>
      <w:outlineLvl w:val="9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D47A97"/>
    <w:pPr>
      <w:spacing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47A97"/>
    <w:rPr>
      <w:rFonts w:ascii="Segoe UI" w:hAnsi="Segoe UI" w:cs="Segoe UI"/>
      <w:szCs w:val="1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D47A97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D47A97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D47A97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D47A97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D47A97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47A97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47A97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47A9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47A97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D47A97"/>
    <w:pPr>
      <w:spacing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D47A97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D47A97"/>
    <w:pPr>
      <w:spacing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D47A97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D47A97"/>
    <w:pPr>
      <w:spacing w:after="0" w:line="240" w:lineRule="auto"/>
    </w:pPr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47A97"/>
    <w:pPr>
      <w:spacing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47A97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D47A97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D47A97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47A97"/>
    <w:pPr>
      <w:spacing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D47A97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D47A97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D47A9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D47A97"/>
    <w:rPr>
      <w:rFonts w:ascii="Consolas" w:hAnsi="Consolas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D47A97"/>
    <w:pPr>
      <w:spacing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D47A97"/>
    <w:rPr>
      <w:rFonts w:ascii="Consolas" w:hAnsi="Consolas"/>
      <w:szCs w:val="21"/>
    </w:rPr>
  </w:style>
  <w:style w:type="paragraph" w:styleId="BlockText">
    <w:name w:val="Block Text"/>
    <w:basedOn w:val="Normal"/>
    <w:uiPriority w:val="99"/>
    <w:semiHidden/>
    <w:unhideWhenUsed/>
    <w:rsid w:val="00A1310C"/>
    <w:pPr>
      <w:pBdr>
        <w:top w:val="single" w:sz="2" w:space="10" w:color="806000" w:themeColor="accent1" w:themeShade="80" w:shadow="1"/>
        <w:left w:val="single" w:sz="2" w:space="10" w:color="806000" w:themeColor="accent1" w:themeShade="80" w:shadow="1"/>
        <w:bottom w:val="single" w:sz="2" w:space="10" w:color="806000" w:themeColor="accent1" w:themeShade="80" w:shadow="1"/>
        <w:right w:val="single" w:sz="2" w:space="10" w:color="806000" w:themeColor="accent1" w:themeShade="80" w:shadow="1"/>
      </w:pBdr>
      <w:ind w:left="1152" w:right="1152"/>
    </w:pPr>
    <w:rPr>
      <w:i/>
      <w:iCs/>
      <w:color w:val="806000" w:themeColor="accent1" w:themeShade="80"/>
    </w:rPr>
  </w:style>
  <w:style w:type="character" w:styleId="PlaceholderText">
    <w:name w:val="Placeholder Text"/>
    <w:basedOn w:val="DefaultParagraphFont"/>
    <w:uiPriority w:val="99"/>
    <w:semiHidden/>
    <w:rsid w:val="00A1310C"/>
    <w:rPr>
      <w:color w:val="3C3C3C" w:themeColor="background2" w:themeShade="40"/>
    </w:rPr>
  </w:style>
  <w:style w:type="paragraph" w:styleId="Header">
    <w:name w:val="header"/>
    <w:basedOn w:val="Normal"/>
    <w:link w:val="HeaderChar"/>
    <w:uiPriority w:val="99"/>
    <w:unhideWhenUsed/>
    <w:rsid w:val="004E1AED"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1AED"/>
  </w:style>
  <w:style w:type="paragraph" w:styleId="Footer">
    <w:name w:val="footer"/>
    <w:basedOn w:val="Normal"/>
    <w:link w:val="FooterChar"/>
    <w:uiPriority w:val="99"/>
    <w:unhideWhenUsed/>
    <w:rsid w:val="004E1AED"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1AED"/>
  </w:style>
  <w:style w:type="paragraph" w:styleId="Bibliography">
    <w:name w:val="Bibliography"/>
    <w:basedOn w:val="Normal"/>
    <w:next w:val="Normal"/>
    <w:uiPriority w:val="37"/>
    <w:unhideWhenUsed/>
    <w:rsid w:val="00F76779"/>
  </w:style>
  <w:style w:type="paragraph" w:styleId="TOC1">
    <w:name w:val="toc 1"/>
    <w:basedOn w:val="Normal"/>
    <w:next w:val="Normal"/>
    <w:autoRedefine/>
    <w:uiPriority w:val="39"/>
    <w:unhideWhenUsed/>
    <w:rsid w:val="00F7677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76779"/>
    <w:rPr>
      <w:color w:val="005DBA" w:themeColor="hyperlink"/>
      <w:u w:val="single"/>
    </w:rPr>
  </w:style>
  <w:style w:type="character" w:styleId="EndnoteReference">
    <w:name w:val="endnote reference"/>
    <w:basedOn w:val="DefaultParagraphFont"/>
    <w:uiPriority w:val="99"/>
    <w:semiHidden/>
    <w:unhideWhenUsed/>
    <w:rsid w:val="00F76779"/>
    <w:rPr>
      <w:vertAlign w:val="superscript"/>
    </w:rPr>
  </w:style>
  <w:style w:type="paragraph" w:styleId="TOC2">
    <w:name w:val="toc 2"/>
    <w:basedOn w:val="Normal"/>
    <w:next w:val="Normal"/>
    <w:autoRedefine/>
    <w:uiPriority w:val="39"/>
    <w:unhideWhenUsed/>
    <w:rsid w:val="005E2165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7097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37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30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30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48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2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19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93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12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71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59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99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795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432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414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919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226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299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482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903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001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418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503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812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422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300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653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733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194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133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373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003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272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036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850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30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424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275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857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367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8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79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14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104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127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728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860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296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571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248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363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154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2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561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514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78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856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74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88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686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75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712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599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077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122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95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572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164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693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321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195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758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090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505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592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161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456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074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004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216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151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824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251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343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482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997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247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958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667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675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614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723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278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144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440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771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012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568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486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707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75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139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865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837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894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731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593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930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092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796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696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840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402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250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932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991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419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545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48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909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46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472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132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724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109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612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155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852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049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2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803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814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884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037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830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60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468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13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404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026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383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eader" Target="header2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eader" Target="header1.xml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chart" Target="charts/chart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Luked\AppData\Roaming\Microsoft\Templates\Banded%20design%20(blank).dotx" TargetMode="External"/></Relationships>
</file>

<file path=word/charts/_rels/chart1.xml.rels><?xml version="1.0" encoding="UTF-8" standalone="yes"?>
<Relationships xmlns="http://schemas.openxmlformats.org/package/2006/relationships"><Relationship Id="rId1" Type="http://schemas.openxmlformats.org/officeDocument/2006/relationships/oleObject" Target="file:///C:\Users\Luked\AppData\Local\Packages\microsoft.windowscommunicationsapps_8wekyb3d8bbwe\LocalState\Files\S0\4\Book1%5b1646%5d.ods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lIns="0" tIns="0" rIns="0" bIns="0"/>
          <a:lstStyle/>
          <a:p>
            <a:pPr marL="0" marR="0" indent="0" algn="ctr" defTabSz="914400" fontAlgn="auto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tabLst/>
              <a:defRPr sz="1800" b="1" i="0" u="none" strike="noStrike" kern="1200" baseline="0">
                <a:solidFill>
                  <a:srgbClr val="000000"/>
                </a:solidFill>
                <a:latin typeface="Calibri"/>
              </a:defRPr>
            </a:pPr>
            <a:r>
              <a:rPr lang="en-GB" sz="1800" b="1" i="0" u="none" strike="noStrike" kern="1200" cap="none" spc="0" baseline="0">
                <a:solidFill>
                  <a:srgbClr val="000000"/>
                </a:solidFill>
                <a:uFillTx/>
                <a:latin typeface="+mn-lt"/>
                <a:ea typeface="+mn-ea"/>
                <a:cs typeface="+mn-cs"/>
              </a:rPr>
              <a:t>Co / Fe Price Comparison</a:t>
            </a:r>
          </a:p>
        </c:rich>
      </c:tx>
      <c:layout>
        <c:manualLayout>
          <c:xMode val="edge"/>
          <c:yMode val="edge"/>
          <c:x val="0.24730293236680082"/>
          <c:y val="7.6811703719376718E-3"/>
        </c:manualLayout>
      </c:layout>
      <c:overlay val="0"/>
      <c:spPr>
        <a:noFill/>
        <a:ln>
          <a:noFill/>
        </a:ln>
      </c:spPr>
    </c:title>
    <c:autoTitleDeleted val="0"/>
    <c:view3D>
      <c:rotX val="14"/>
      <c:rotY val="19"/>
      <c:rAngAx val="0"/>
    </c:view3D>
    <c:floor>
      <c:thickness val="0"/>
      <c:spPr>
        <a:noFill/>
        <a:ln w="9528">
          <a:solidFill>
            <a:srgbClr val="868686"/>
          </a:solidFill>
          <a:prstDash val="solid"/>
          <a:round/>
        </a:ln>
      </c:spPr>
    </c:floor>
    <c:sideWall>
      <c:thickness val="0"/>
      <c:spPr>
        <a:noFill/>
        <a:ln>
          <a:noFill/>
        </a:ln>
      </c:spPr>
    </c:sideWall>
    <c:backWall>
      <c:thickness val="0"/>
      <c:spPr>
        <a:noFill/>
        <a:ln>
          <a:noFill/>
        </a:ln>
      </c:spPr>
    </c:backWall>
    <c:plotArea>
      <c:layout>
        <c:manualLayout>
          <c:xMode val="edge"/>
          <c:yMode val="edge"/>
          <c:x val="1.683586599645524E-2"/>
          <c:y val="4.8201651958859476E-2"/>
          <c:w val="0.96838577834597239"/>
          <c:h val="0.85488581643829964"/>
        </c:manualLayout>
      </c:layout>
      <c:bar3DChart>
        <c:barDir val="col"/>
        <c:grouping val="clustered"/>
        <c:varyColors val="0"/>
        <c:ser>
          <c:idx val="0"/>
          <c:order val="0"/>
          <c:tx>
            <c:strRef>
              <c:f>Sheet1!$B$3</c:f>
              <c:strCache>
                <c:ptCount val="1"/>
                <c:pt idx="0">
                  <c:v>Cobalt (USD/Kg)</c:v>
                </c:pt>
              </c:strCache>
            </c:strRef>
          </c:tx>
          <c:spPr>
            <a:solidFill>
              <a:srgbClr val="4F81BD"/>
            </a:solidFill>
            <a:ln>
              <a:noFill/>
            </a:ln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lIns="0" tIns="0" rIns="0" bIns="0"/>
              <a:lstStyle/>
              <a:p>
                <a:pPr marL="0" marR="0" indent="0" algn="ctr" defTabSz="914400" fontAlgn="auto" hangingPunct="1">
                  <a:lnSpc>
                    <a:spcPct val="100000"/>
                  </a:lnSpc>
                  <a:spcBef>
                    <a:spcPts val="0"/>
                  </a:spcBef>
                  <a:spcAft>
                    <a:spcPts val="0"/>
                  </a:spcAft>
                  <a:tabLst/>
                  <a:defRPr sz="1000" b="0" i="0" u="none" strike="noStrike" kern="1200" baseline="0">
                    <a:solidFill>
                      <a:srgbClr val="000000"/>
                    </a:solidFill>
                    <a:latin typeface="Calibri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pPr xmlns:c15="http://schemas.microsoft.com/office/drawing/2012/chart">
                  <a:prstGeom prst="rect">
                    <a:avLst/>
                  </a:prstGeom>
                </c15:spPr>
                <c15:showLeaderLines val="1"/>
              </c:ext>
            </c:extLst>
          </c:dLbls>
          <c:cat>
            <c:numRef>
              <c:f>Sheet1!$C$2:$J$2</c:f>
              <c:numCache>
                <c:formatCode>mmm\-yy</c:formatCode>
                <c:ptCount val="8"/>
                <c:pt idx="0">
                  <c:v>42005</c:v>
                </c:pt>
                <c:pt idx="1">
                  <c:v>42186</c:v>
                </c:pt>
                <c:pt idx="2">
                  <c:v>42370</c:v>
                </c:pt>
                <c:pt idx="3">
                  <c:v>42552</c:v>
                </c:pt>
                <c:pt idx="4">
                  <c:v>42736</c:v>
                </c:pt>
                <c:pt idx="5">
                  <c:v>42917</c:v>
                </c:pt>
                <c:pt idx="6">
                  <c:v>43101</c:v>
                </c:pt>
                <c:pt idx="7">
                  <c:v>43282</c:v>
                </c:pt>
              </c:numCache>
            </c:numRef>
          </c:cat>
          <c:val>
            <c:numRef>
              <c:f>Sheet1!$C$3:$J$3</c:f>
              <c:numCache>
                <c:formatCode>General</c:formatCode>
                <c:ptCount val="8"/>
                <c:pt idx="0">
                  <c:v>31</c:v>
                </c:pt>
                <c:pt idx="1">
                  <c:v>32</c:v>
                </c:pt>
                <c:pt idx="2">
                  <c:v>25</c:v>
                </c:pt>
                <c:pt idx="3">
                  <c:v>25</c:v>
                </c:pt>
                <c:pt idx="4">
                  <c:v>32</c:v>
                </c:pt>
                <c:pt idx="5">
                  <c:v>59</c:v>
                </c:pt>
                <c:pt idx="6">
                  <c:v>75</c:v>
                </c:pt>
                <c:pt idx="7">
                  <c:v>80</c:v>
                </c:pt>
              </c:numCache>
            </c:numRef>
          </c:val>
          <c:shape val="cylinder"/>
          <c:extLst>
            <c:ext xmlns:c16="http://schemas.microsoft.com/office/drawing/2014/chart" uri="{C3380CC4-5D6E-409C-BE32-E72D297353CC}">
              <c16:uniqueId val="{00000000-BBF7-4ACC-8105-F22A9803E0E1}"/>
            </c:ext>
          </c:extLst>
        </c:ser>
        <c:ser>
          <c:idx val="1"/>
          <c:order val="1"/>
          <c:tx>
            <c:strRef>
              <c:f>Sheet1!$B$4</c:f>
              <c:strCache>
                <c:ptCount val="1"/>
                <c:pt idx="0">
                  <c:v>Iron (USD/Kg)</c:v>
                </c:pt>
              </c:strCache>
            </c:strRef>
          </c:tx>
          <c:spPr>
            <a:solidFill>
              <a:srgbClr val="C0504D"/>
            </a:solidFill>
            <a:ln>
              <a:noFill/>
            </a:ln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lIns="0" tIns="0" rIns="0" bIns="0"/>
              <a:lstStyle/>
              <a:p>
                <a:pPr marL="0" marR="0" indent="0" algn="ctr" defTabSz="914400" fontAlgn="auto" hangingPunct="1">
                  <a:lnSpc>
                    <a:spcPct val="100000"/>
                  </a:lnSpc>
                  <a:spcBef>
                    <a:spcPts val="0"/>
                  </a:spcBef>
                  <a:spcAft>
                    <a:spcPts val="0"/>
                  </a:spcAft>
                  <a:tabLst/>
                  <a:defRPr sz="1000" b="0" i="0" u="none" strike="noStrike" kern="1200" baseline="0">
                    <a:solidFill>
                      <a:srgbClr val="000000"/>
                    </a:solidFill>
                    <a:latin typeface="Calibri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pPr xmlns:c15="http://schemas.microsoft.com/office/drawing/2012/chart">
                  <a:prstGeom prst="rect">
                    <a:avLst/>
                  </a:prstGeom>
                </c15:spPr>
                <c15:showLeaderLines val="1"/>
              </c:ext>
            </c:extLst>
          </c:dLbls>
          <c:cat>
            <c:numRef>
              <c:f>Sheet1!$C$2:$J$2</c:f>
              <c:numCache>
                <c:formatCode>mmm\-yy</c:formatCode>
                <c:ptCount val="8"/>
                <c:pt idx="0">
                  <c:v>42005</c:v>
                </c:pt>
                <c:pt idx="1">
                  <c:v>42186</c:v>
                </c:pt>
                <c:pt idx="2">
                  <c:v>42370</c:v>
                </c:pt>
                <c:pt idx="3">
                  <c:v>42552</c:v>
                </c:pt>
                <c:pt idx="4">
                  <c:v>42736</c:v>
                </c:pt>
                <c:pt idx="5">
                  <c:v>42917</c:v>
                </c:pt>
                <c:pt idx="6">
                  <c:v>43101</c:v>
                </c:pt>
                <c:pt idx="7">
                  <c:v>43282</c:v>
                </c:pt>
              </c:numCache>
            </c:numRef>
          </c:cat>
          <c:val>
            <c:numRef>
              <c:f>Sheet1!$C$4:$J$4</c:f>
              <c:numCache>
                <c:formatCode>General</c:formatCode>
                <c:ptCount val="8"/>
                <c:pt idx="0">
                  <c:v>7.0000000000000007E-2</c:v>
                </c:pt>
                <c:pt idx="1">
                  <c:v>6.5000000000000002E-2</c:v>
                </c:pt>
                <c:pt idx="2">
                  <c:v>0.04</c:v>
                </c:pt>
                <c:pt idx="3">
                  <c:v>0.05</c:v>
                </c:pt>
                <c:pt idx="4">
                  <c:v>0.08</c:v>
                </c:pt>
                <c:pt idx="5">
                  <c:v>0.06</c:v>
                </c:pt>
                <c:pt idx="6">
                  <c:v>7.0000000000000007E-2</c:v>
                </c:pt>
                <c:pt idx="7">
                  <c:v>6.5000000000000002E-2</c:v>
                </c:pt>
              </c:numCache>
            </c:numRef>
          </c:val>
          <c:shape val="cylinder"/>
          <c:extLst>
            <c:ext xmlns:c16="http://schemas.microsoft.com/office/drawing/2014/chart" uri="{C3380CC4-5D6E-409C-BE32-E72D297353CC}">
              <c16:uniqueId val="{00000001-BBF7-4ACC-8105-F22A9803E0E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75"/>
        <c:shape val="box"/>
        <c:axId val="105600896"/>
        <c:axId val="105598976"/>
        <c:axId val="0"/>
      </c:bar3DChart>
      <c:valAx>
        <c:axId val="105598976"/>
        <c:scaling>
          <c:orientation val="minMax"/>
        </c:scaling>
        <c:delete val="0"/>
        <c:axPos val="l"/>
        <c:title>
          <c:tx>
            <c:rich>
              <a:bodyPr lIns="0" tIns="0" rIns="0" bIns="0"/>
              <a:lstStyle/>
              <a:p>
                <a:pPr marL="0" marR="0" indent="0" algn="ctr" defTabSz="914400" fontAlgn="auto" hangingPunct="1">
                  <a:lnSpc>
                    <a:spcPct val="100000"/>
                  </a:lnSpc>
                  <a:spcBef>
                    <a:spcPts val="0"/>
                  </a:spcBef>
                  <a:spcAft>
                    <a:spcPts val="0"/>
                  </a:spcAft>
                  <a:tabLst/>
                  <a:defRPr sz="1000" b="1" i="0" u="none" strike="noStrike" kern="1200" baseline="0">
                    <a:solidFill>
                      <a:srgbClr val="000000"/>
                    </a:solidFill>
                    <a:latin typeface="Calibri"/>
                  </a:defRPr>
                </a:pPr>
                <a:r>
                  <a:rPr lang="en-GB" sz="1000" b="1" i="0" u="none" strike="noStrike" kern="1200" cap="none" spc="0" baseline="0">
                    <a:solidFill>
                      <a:srgbClr val="000000"/>
                    </a:solidFill>
                    <a:uFillTx/>
                    <a:latin typeface="+mn-lt"/>
                    <a:ea typeface="+mn-ea"/>
                    <a:cs typeface="+mn-cs"/>
                  </a:rPr>
                  <a:t>USD/Kg</a:t>
                </a:r>
              </a:p>
            </c:rich>
          </c:tx>
          <c:layout>
            <c:manualLayout>
              <c:xMode val="edge"/>
              <c:yMode val="edge"/>
              <c:x val="3.2415763527714019E-2"/>
              <c:y val="0.28241965817264969"/>
            </c:manualLayout>
          </c:layout>
          <c:overlay val="0"/>
          <c:spPr>
            <a:noFill/>
            <a:ln>
              <a:noFill/>
            </a:ln>
          </c:spPr>
        </c:title>
        <c:numFmt formatCode="General" sourceLinked="1"/>
        <c:majorTickMark val="none"/>
        <c:minorTickMark val="none"/>
        <c:tickLblPos val="nextTo"/>
        <c:spPr>
          <a:noFill/>
          <a:ln w="9528">
            <a:solidFill>
              <a:srgbClr val="868686"/>
            </a:solidFill>
            <a:prstDash val="solid"/>
            <a:round/>
          </a:ln>
        </c:spPr>
        <c:txPr>
          <a:bodyPr lIns="0" tIns="0" rIns="0" bIns="0"/>
          <a:lstStyle/>
          <a:p>
            <a:pPr marL="0" marR="0" indent="0" defTabSz="914400" fontAlgn="auto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tabLst/>
              <a:defRPr sz="1000" b="0" i="0" u="none" strike="noStrike" kern="1200" baseline="0">
                <a:solidFill>
                  <a:srgbClr val="000000"/>
                </a:solidFill>
                <a:latin typeface="Calibri"/>
              </a:defRPr>
            </a:pPr>
            <a:endParaRPr lang="en-US"/>
          </a:p>
        </c:txPr>
        <c:crossAx val="105600896"/>
        <c:crosses val="autoZero"/>
        <c:crossBetween val="between"/>
      </c:valAx>
      <c:dateAx>
        <c:axId val="105600896"/>
        <c:scaling>
          <c:orientation val="minMax"/>
        </c:scaling>
        <c:delete val="0"/>
        <c:axPos val="b"/>
        <c:title>
          <c:tx>
            <c:rich>
              <a:bodyPr lIns="0" tIns="0" rIns="0" bIns="0"/>
              <a:lstStyle/>
              <a:p>
                <a:pPr marL="0" marR="0" indent="0" algn="ctr" defTabSz="914400" fontAlgn="auto" hangingPunct="1">
                  <a:lnSpc>
                    <a:spcPct val="100000"/>
                  </a:lnSpc>
                  <a:spcBef>
                    <a:spcPts val="0"/>
                  </a:spcBef>
                  <a:spcAft>
                    <a:spcPts val="0"/>
                  </a:spcAft>
                  <a:tabLst/>
                  <a:defRPr sz="1000" b="1" i="0" u="none" strike="noStrike" kern="1200" baseline="0">
                    <a:solidFill>
                      <a:srgbClr val="000000"/>
                    </a:solidFill>
                    <a:latin typeface="Calibri"/>
                  </a:defRPr>
                </a:pPr>
                <a:r>
                  <a:rPr lang="en-GB" sz="1000" b="1" i="0" u="none" strike="noStrike" kern="1200" cap="none" spc="0" baseline="0">
                    <a:solidFill>
                      <a:srgbClr val="000000"/>
                    </a:solidFill>
                    <a:uFillTx/>
                    <a:latin typeface="+mn-lt"/>
                    <a:ea typeface="+mn-ea"/>
                    <a:cs typeface="+mn-cs"/>
                  </a:rPr>
                  <a:t>Date</a:t>
                </a:r>
              </a:p>
            </c:rich>
          </c:tx>
          <c:layout>
            <c:manualLayout>
              <c:xMode val="edge"/>
              <c:yMode val="edge"/>
              <c:x val="0.47044270757668205"/>
              <c:y val="0.85784088012620463"/>
            </c:manualLayout>
          </c:layout>
          <c:overlay val="0"/>
          <c:spPr>
            <a:noFill/>
            <a:ln>
              <a:noFill/>
            </a:ln>
          </c:spPr>
        </c:title>
        <c:numFmt formatCode="mmm\-yy" sourceLinked="1"/>
        <c:majorTickMark val="none"/>
        <c:minorTickMark val="none"/>
        <c:tickLblPos val="nextTo"/>
        <c:spPr>
          <a:noFill/>
          <a:ln w="9528">
            <a:solidFill>
              <a:srgbClr val="868686"/>
            </a:solidFill>
            <a:prstDash val="solid"/>
            <a:round/>
          </a:ln>
        </c:spPr>
        <c:txPr>
          <a:bodyPr lIns="0" tIns="0" rIns="0" bIns="0"/>
          <a:lstStyle/>
          <a:p>
            <a:pPr marL="0" marR="0" indent="0" defTabSz="914400" fontAlgn="auto" hangingPunct="1">
              <a:lnSpc>
                <a:spcPct val="100000"/>
              </a:lnSpc>
              <a:spcBef>
                <a:spcPts val="0"/>
              </a:spcBef>
              <a:spcAft>
                <a:spcPts val="0"/>
              </a:spcAft>
              <a:tabLst/>
              <a:defRPr sz="1000" b="0" i="0" u="none" strike="noStrike" kern="1200" baseline="0">
                <a:solidFill>
                  <a:srgbClr val="000000"/>
                </a:solidFill>
                <a:latin typeface="Calibri"/>
              </a:defRPr>
            </a:pPr>
            <a:endParaRPr lang="en-US"/>
          </a:p>
        </c:txPr>
        <c:crossAx val="105598976"/>
        <c:crossesAt val="0"/>
        <c:auto val="1"/>
        <c:lblOffset val="100"/>
        <c:baseTimeUnit val="months"/>
        <c:majorUnit val="6"/>
      </c:dateAx>
      <c:spPr>
        <a:noFill/>
        <a:ln>
          <a:noFill/>
        </a:ln>
      </c:spPr>
    </c:plotArea>
    <c:legend>
      <c:legendPos val="b"/>
      <c:overlay val="0"/>
      <c:spPr>
        <a:noFill/>
        <a:ln>
          <a:noFill/>
        </a:ln>
      </c:spPr>
      <c:txPr>
        <a:bodyPr lIns="0" tIns="0" rIns="0" bIns="0"/>
        <a:lstStyle/>
        <a:p>
          <a:pPr marL="0" marR="0" indent="0" defTabSz="914400" fontAlgn="auto" hangingPunct="1">
            <a:lnSpc>
              <a:spcPct val="100000"/>
            </a:lnSpc>
            <a:spcBef>
              <a:spcPts val="0"/>
            </a:spcBef>
            <a:spcAft>
              <a:spcPts val="0"/>
            </a:spcAft>
            <a:tabLst/>
            <a:defRPr sz="1000" b="0" i="0" u="none" strike="noStrike" kern="1200" baseline="0">
              <a:solidFill>
                <a:srgbClr val="000000"/>
              </a:solidFill>
              <a:latin typeface="Calibri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rgbClr val="FFFFFF"/>
    </a:solidFill>
    <a:ln w="9528">
      <a:solidFill>
        <a:srgbClr val="868686"/>
      </a:solidFill>
      <a:prstDash val="solid"/>
      <a:round/>
    </a:ln>
  </c:spPr>
  <c:txPr>
    <a:bodyPr lIns="0" tIns="0" rIns="0" bIns="0"/>
    <a:lstStyle/>
    <a:p>
      <a:pPr marL="0" marR="0" indent="0" defTabSz="914400" fontAlgn="auto" hangingPunct="1">
        <a:lnSpc>
          <a:spcPct val="100000"/>
        </a:lnSpc>
        <a:spcBef>
          <a:spcPts val="0"/>
        </a:spcBef>
        <a:spcAft>
          <a:spcPts val="0"/>
        </a:spcAft>
        <a:tabLst/>
        <a:defRPr lang="en-GB" sz="1000" b="0" i="0" u="none" strike="noStrike" kern="1200" baseline="0">
          <a:solidFill>
            <a:srgbClr val="000000"/>
          </a:solidFill>
          <a:latin typeface="Calibri"/>
        </a:defRPr>
      </a:pPr>
      <a:endParaRPr lang="en-US"/>
    </a:p>
  </c:txPr>
  <c:externalData r:id="rId1">
    <c:autoUpdate val="0"/>
  </c:externalData>
</c:chartSpace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4.jpeg"/></Relationships>
</file>

<file path=word/theme/theme1.xml><?xml version="1.0" encoding="utf-8"?>
<a:theme xmlns:a="http://schemas.openxmlformats.org/drawingml/2006/main" name="Banded">
  <a:themeElements>
    <a:clrScheme name="Banded">
      <a:dk1>
        <a:srgbClr val="2C2C2C"/>
      </a:dk1>
      <a:lt1>
        <a:srgbClr val="FFFFFF"/>
      </a:lt1>
      <a:dk2>
        <a:srgbClr val="099BDD"/>
      </a:dk2>
      <a:lt2>
        <a:srgbClr val="F2F2F2"/>
      </a:lt2>
      <a:accent1>
        <a:srgbClr val="FFC000"/>
      </a:accent1>
      <a:accent2>
        <a:srgbClr val="A5D028"/>
      </a:accent2>
      <a:accent3>
        <a:srgbClr val="08CC78"/>
      </a:accent3>
      <a:accent4>
        <a:srgbClr val="F24099"/>
      </a:accent4>
      <a:accent5>
        <a:srgbClr val="828288"/>
      </a:accent5>
      <a:accent6>
        <a:srgbClr val="F56617"/>
      </a:accent6>
      <a:hlink>
        <a:srgbClr val="005DBA"/>
      </a:hlink>
      <a:folHlink>
        <a:srgbClr val="6C606A"/>
      </a:folHlink>
    </a:clrScheme>
    <a:fontScheme name="Banded">
      <a:majorFont>
        <a:latin typeface="Corbel" panose="020B0503020204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orbel" panose="020B0503020204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Banded">
      <a:fillStyleLst>
        <a:solidFill>
          <a:schemeClr val="phClr"/>
        </a:solidFill>
        <a:gradFill rotWithShape="1">
          <a:gsLst>
            <a:gs pos="0">
              <a:schemeClr val="phClr">
                <a:tint val="65000"/>
                <a:satMod val="120000"/>
                <a:lumMod val="107000"/>
              </a:schemeClr>
            </a:gs>
            <a:gs pos="50000">
              <a:schemeClr val="phClr">
                <a:tint val="70000"/>
                <a:satMod val="124000"/>
                <a:lumMod val="103000"/>
              </a:schemeClr>
            </a:gs>
            <a:gs pos="100000">
              <a:schemeClr val="phClr">
                <a:tint val="85000"/>
                <a:satMod val="120000"/>
                <a:lum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85000"/>
                <a:shade val="98000"/>
                <a:satMod val="110000"/>
                <a:lumMod val="103000"/>
              </a:schemeClr>
            </a:gs>
            <a:gs pos="50000">
              <a:schemeClr val="phClr">
                <a:shade val="85000"/>
                <a:satMod val="105000"/>
                <a:lumMod val="100000"/>
              </a:schemeClr>
            </a:gs>
            <a:gs pos="100000">
              <a:schemeClr val="phClr">
                <a:shade val="60000"/>
                <a:satMod val="120000"/>
                <a:lumMod val="100000"/>
              </a:schemeClr>
            </a:gs>
          </a:gsLst>
          <a:lin ang="5400000" scaled="0"/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2700" cap="flat" cmpd="sng" algn="ctr">
          <a:solidFill>
            <a:schemeClr val="phClr"/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15875" dir="5400000" algn="ctr" rotWithShape="0">
              <a:srgbClr val="000000">
                <a:alpha val="68000"/>
              </a:srgbClr>
            </a:outerShdw>
          </a:effectLst>
        </a:effectStyle>
        <a:effectStyle>
          <a:effectLst>
            <a:outerShdw blurRad="88900" dist="2794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blipFill rotWithShape="1">
          <a:blip xmlns:r="http://schemas.openxmlformats.org/officeDocument/2006/relationships" r:embed="rId1">
            <a:duotone>
              <a:schemeClr val="phClr"/>
              <a:schemeClr val="phClr">
                <a:shade val="91000"/>
                <a:satMod val="105000"/>
              </a:schemeClr>
            </a:duotone>
          </a:blip>
          <a:tile tx="0" ty="0" sx="100000" sy="100000" flip="none" algn="tl"/>
        </a:blipFill>
        <a:gradFill rotWithShape="1">
          <a:gsLst>
            <a:gs pos="0">
              <a:schemeClr val="phClr">
                <a:tint val="100000"/>
                <a:shade val="0"/>
                <a:satMod val="100000"/>
              </a:schemeClr>
            </a:gs>
            <a:gs pos="100000">
              <a:schemeClr val="phClr">
                <a:shade val="100000"/>
                <a:satMod val="10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Banded" id="{98DFF888-2449-4D28-977C-6306C017633E}" vid="{9792607F-9579-4224-82FF-9C88C3E1E53D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APDescription xmlns="4873beb7-5857-4685-be1f-d57550cc96cc" xsi:nil="true"/>
    <AssetExpire xmlns="4873beb7-5857-4685-be1f-d57550cc96cc">2029-01-01T08:00:00+00:00</AssetExpire>
    <CampaignTagsTaxHTField0 xmlns="4873beb7-5857-4685-be1f-d57550cc96cc">
      <Terms xmlns="http://schemas.microsoft.com/office/infopath/2007/PartnerControls"/>
    </CampaignTagsTaxHTField0>
    <IntlLangReviewDate xmlns="4873beb7-5857-4685-be1f-d57550cc96cc" xsi:nil="true"/>
    <TPFriendlyName xmlns="4873beb7-5857-4685-be1f-d57550cc96cc" xsi:nil="true"/>
    <IntlLangReview xmlns="4873beb7-5857-4685-be1f-d57550cc96cc">false</IntlLangReview>
    <LocLastLocAttemptVersionLookup xmlns="4873beb7-5857-4685-be1f-d57550cc96cc">864570</LocLastLocAttemptVersionLookup>
    <PolicheckWords xmlns="4873beb7-5857-4685-be1f-d57550cc96cc" xsi:nil="true"/>
    <SubmitterId xmlns="4873beb7-5857-4685-be1f-d57550cc96cc" xsi:nil="true"/>
    <AcquiredFrom xmlns="4873beb7-5857-4685-be1f-d57550cc96cc">Internal MS</AcquiredFrom>
    <EditorialStatus xmlns="4873beb7-5857-4685-be1f-d57550cc96cc">Complete</EditorialStatus>
    <Markets xmlns="4873beb7-5857-4685-be1f-d57550cc96cc"/>
    <OriginAsset xmlns="4873beb7-5857-4685-be1f-d57550cc96cc" xsi:nil="true"/>
    <AssetStart xmlns="4873beb7-5857-4685-be1f-d57550cc96cc">2012-11-01T04:53:00+00:00</AssetStart>
    <FriendlyTitle xmlns="4873beb7-5857-4685-be1f-d57550cc96cc" xsi:nil="true"/>
    <MarketSpecific xmlns="4873beb7-5857-4685-be1f-d57550cc96cc">false</MarketSpecific>
    <TPNamespace xmlns="4873beb7-5857-4685-be1f-d57550cc96cc" xsi:nil="true"/>
    <PublishStatusLookup xmlns="4873beb7-5857-4685-be1f-d57550cc96cc">
      <Value>1655138</Value>
    </PublishStatusLookup>
    <APAuthor xmlns="4873beb7-5857-4685-be1f-d57550cc96cc">
      <UserInfo>
        <DisplayName>MIDDLEEAST\v-keerth</DisplayName>
        <AccountId>2799</AccountId>
        <AccountType/>
      </UserInfo>
    </APAuthor>
    <TPCommandLine xmlns="4873beb7-5857-4685-be1f-d57550cc96cc" xsi:nil="true"/>
    <IntlLangReviewer xmlns="4873beb7-5857-4685-be1f-d57550cc96cc" xsi:nil="true"/>
    <OpenTemplate xmlns="4873beb7-5857-4685-be1f-d57550cc96cc">true</OpenTemplate>
    <CSXSubmissionDate xmlns="4873beb7-5857-4685-be1f-d57550cc96cc" xsi:nil="true"/>
    <TaxCatchAll xmlns="4873beb7-5857-4685-be1f-d57550cc96cc"/>
    <Manager xmlns="4873beb7-5857-4685-be1f-d57550cc96cc" xsi:nil="true"/>
    <NumericId xmlns="4873beb7-5857-4685-be1f-d57550cc96cc" xsi:nil="true"/>
    <ParentAssetId xmlns="4873beb7-5857-4685-be1f-d57550cc96cc" xsi:nil="true"/>
    <OriginalSourceMarket xmlns="4873beb7-5857-4685-be1f-d57550cc96cc" xsi:nil="true"/>
    <ApprovalStatus xmlns="4873beb7-5857-4685-be1f-d57550cc96cc">InProgress</ApprovalStatus>
    <TPComponent xmlns="4873beb7-5857-4685-be1f-d57550cc96cc" xsi:nil="true"/>
    <EditorialTags xmlns="4873beb7-5857-4685-be1f-d57550cc96cc" xsi:nil="true"/>
    <TPExecutable xmlns="4873beb7-5857-4685-be1f-d57550cc96cc" xsi:nil="true"/>
    <TPLaunchHelpLink xmlns="4873beb7-5857-4685-be1f-d57550cc96cc" xsi:nil="true"/>
    <LocComments xmlns="4873beb7-5857-4685-be1f-d57550cc96cc" xsi:nil="true"/>
    <LocRecommendedHandoff xmlns="4873beb7-5857-4685-be1f-d57550cc96cc" xsi:nil="true"/>
    <SourceTitle xmlns="4873beb7-5857-4685-be1f-d57550cc96cc" xsi:nil="true"/>
    <CSXUpdate xmlns="4873beb7-5857-4685-be1f-d57550cc96cc">false</CSXUpdate>
    <IntlLocPriority xmlns="4873beb7-5857-4685-be1f-d57550cc96cc" xsi:nil="true"/>
    <UAProjectedTotalWords xmlns="4873beb7-5857-4685-be1f-d57550cc96cc" xsi:nil="true"/>
    <AssetType xmlns="4873beb7-5857-4685-be1f-d57550cc96cc">TP</AssetType>
    <MachineTranslated xmlns="4873beb7-5857-4685-be1f-d57550cc96cc">false</MachineTranslated>
    <OutputCachingOn xmlns="4873beb7-5857-4685-be1f-d57550cc96cc">false</OutputCachingOn>
    <TemplateStatus xmlns="4873beb7-5857-4685-be1f-d57550cc96cc">Complete</TemplateStatus>
    <IsSearchable xmlns="4873beb7-5857-4685-be1f-d57550cc96cc">true</IsSearchable>
    <ContentItem xmlns="4873beb7-5857-4685-be1f-d57550cc96cc" xsi:nil="true"/>
    <HandoffToMSDN xmlns="4873beb7-5857-4685-be1f-d57550cc96cc" xsi:nil="true"/>
    <ShowIn xmlns="4873beb7-5857-4685-be1f-d57550cc96cc">Show everywhere</ShowIn>
    <ThumbnailAssetId xmlns="4873beb7-5857-4685-be1f-d57550cc96cc" xsi:nil="true"/>
    <UALocComments xmlns="4873beb7-5857-4685-be1f-d57550cc96cc" xsi:nil="true"/>
    <UALocRecommendation xmlns="4873beb7-5857-4685-be1f-d57550cc96cc">Localize</UALocRecommendation>
    <LastModifiedDateTime xmlns="4873beb7-5857-4685-be1f-d57550cc96cc" xsi:nil="true"/>
    <LegacyData xmlns="4873beb7-5857-4685-be1f-d57550cc96cc" xsi:nil="true"/>
    <LocManualTestRequired xmlns="4873beb7-5857-4685-be1f-d57550cc96cc">false</LocManualTestRequired>
    <LocMarketGroupTiers2 xmlns="4873beb7-5857-4685-be1f-d57550cc96cc" xsi:nil="true"/>
    <ClipArtFilename xmlns="4873beb7-5857-4685-be1f-d57550cc96cc" xsi:nil="true"/>
    <TPApplication xmlns="4873beb7-5857-4685-be1f-d57550cc96cc" xsi:nil="true"/>
    <CSXHash xmlns="4873beb7-5857-4685-be1f-d57550cc96cc" xsi:nil="true"/>
    <DirectSourceMarket xmlns="4873beb7-5857-4685-be1f-d57550cc96cc" xsi:nil="true"/>
    <PrimaryImageGen xmlns="4873beb7-5857-4685-be1f-d57550cc96cc">true</PrimaryImageGen>
    <PlannedPubDate xmlns="4873beb7-5857-4685-be1f-d57550cc96cc" xsi:nil="true"/>
    <CSXSubmissionMarket xmlns="4873beb7-5857-4685-be1f-d57550cc96cc" xsi:nil="true"/>
    <Downloads xmlns="4873beb7-5857-4685-be1f-d57550cc96cc">0</Downloads>
    <ArtSampleDocs xmlns="4873beb7-5857-4685-be1f-d57550cc96cc" xsi:nil="true"/>
    <TrustLevel xmlns="4873beb7-5857-4685-be1f-d57550cc96cc">1 Microsoft Managed Content</TrustLevel>
    <BlockPublish xmlns="4873beb7-5857-4685-be1f-d57550cc96cc">false</BlockPublish>
    <TPLaunchHelpLinkType xmlns="4873beb7-5857-4685-be1f-d57550cc96cc">Template</TPLaunchHelpLinkType>
    <LocalizationTagsTaxHTField0 xmlns="4873beb7-5857-4685-be1f-d57550cc96cc">
      <Terms xmlns="http://schemas.microsoft.com/office/infopath/2007/PartnerControls"/>
    </LocalizationTagsTaxHTField0>
    <BusinessGroup xmlns="4873beb7-5857-4685-be1f-d57550cc96cc" xsi:nil="true"/>
    <Providers xmlns="4873beb7-5857-4685-be1f-d57550cc96cc" xsi:nil="true"/>
    <TemplateTemplateType xmlns="4873beb7-5857-4685-be1f-d57550cc96cc">Word Document Template</TemplateTemplateType>
    <TimesCloned xmlns="4873beb7-5857-4685-be1f-d57550cc96cc" xsi:nil="true"/>
    <TPAppVersion xmlns="4873beb7-5857-4685-be1f-d57550cc96cc" xsi:nil="true"/>
    <VoteCount xmlns="4873beb7-5857-4685-be1f-d57550cc96cc" xsi:nil="true"/>
    <AverageRating xmlns="4873beb7-5857-4685-be1f-d57550cc96cc" xsi:nil="true"/>
    <FeatureTagsTaxHTField0 xmlns="4873beb7-5857-4685-be1f-d57550cc96cc">
      <Terms xmlns="http://schemas.microsoft.com/office/infopath/2007/PartnerControls"/>
    </FeatureTagsTaxHTField0>
    <Provider xmlns="4873beb7-5857-4685-be1f-d57550cc96cc" xsi:nil="true"/>
    <UACurrentWords xmlns="4873beb7-5857-4685-be1f-d57550cc96cc" xsi:nil="true"/>
    <AssetId xmlns="4873beb7-5857-4685-be1f-d57550cc96cc">TP103749966</AssetId>
    <TPClientViewer xmlns="4873beb7-5857-4685-be1f-d57550cc96cc" xsi:nil="true"/>
    <DSATActionTaken xmlns="4873beb7-5857-4685-be1f-d57550cc96cc" xsi:nil="true"/>
    <APEditor xmlns="4873beb7-5857-4685-be1f-d57550cc96cc">
      <UserInfo>
        <DisplayName/>
        <AccountId xsi:nil="true"/>
        <AccountType/>
      </UserInfo>
    </APEditor>
    <TPInstallLocation xmlns="4873beb7-5857-4685-be1f-d57550cc96cc" xsi:nil="true"/>
    <OOCacheId xmlns="4873beb7-5857-4685-be1f-d57550cc96cc" xsi:nil="true"/>
    <IsDeleted xmlns="4873beb7-5857-4685-be1f-d57550cc96cc">false</IsDeleted>
    <PublishTargets xmlns="4873beb7-5857-4685-be1f-d57550cc96cc">OfficeOnlineVNext</PublishTargets>
    <ApprovalLog xmlns="4873beb7-5857-4685-be1f-d57550cc96cc" xsi:nil="true"/>
    <BugNumber xmlns="4873beb7-5857-4685-be1f-d57550cc96cc" xsi:nil="true"/>
    <CrawlForDependencies xmlns="4873beb7-5857-4685-be1f-d57550cc96cc">false</CrawlForDependencies>
    <InternalTagsTaxHTField0 xmlns="4873beb7-5857-4685-be1f-d57550cc96cc">
      <Terms xmlns="http://schemas.microsoft.com/office/infopath/2007/PartnerControls"/>
    </InternalTagsTaxHTField0>
    <LastHandOff xmlns="4873beb7-5857-4685-be1f-d57550cc96cc" xsi:nil="true"/>
    <Milestone xmlns="4873beb7-5857-4685-be1f-d57550cc96cc" xsi:nil="true"/>
    <OriginalRelease xmlns="4873beb7-5857-4685-be1f-d57550cc96cc">15</OriginalRelease>
    <RecommendationsModifier xmlns="4873beb7-5857-4685-be1f-d57550cc96cc" xsi:nil="true"/>
    <ScenarioTagsTaxHTField0 xmlns="4873beb7-5857-4685-be1f-d57550cc96cc">
      <Terms xmlns="http://schemas.microsoft.com/office/infopath/2007/PartnerControls"/>
    </ScenarioTagsTaxHTField0>
    <UANotes xmlns="4873beb7-5857-4685-be1f-d57550cc96cc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TemplateFile" ma:contentTypeID="0x0101006EDDDB5EE6D98C44930B742096920B300400F5B6D36B3EF94B4E9A635CDF2A18F5B8" ma:contentTypeVersion="72" ma:contentTypeDescription="Create a new document." ma:contentTypeScope="" ma:versionID="a23e56308344d904b51738559c3d67c9">
  <xsd:schema xmlns:xsd="http://www.w3.org/2001/XMLSchema" xmlns:xs="http://www.w3.org/2001/XMLSchema" xmlns:p="http://schemas.microsoft.com/office/2006/metadata/properties" xmlns:ns2="4873beb7-5857-4685-be1f-d57550cc96cc" targetNamespace="http://schemas.microsoft.com/office/2006/metadata/properties" ma:root="true" ma:fieldsID="cd0908cc4600e77bf5da051303e00c8d" ns2:_="">
    <xsd:import namespace="4873beb7-5857-4685-be1f-d57550cc96cc"/>
    <xsd:element name="properties">
      <xsd:complexType>
        <xsd:sequence>
          <xsd:element name="documentManagement">
            <xsd:complexType>
              <xsd:all>
                <xsd:element ref="ns2:AcquiredFrom" minOccurs="0"/>
                <xsd:element ref="ns2:UACurrentWords" minOccurs="0"/>
                <xsd:element ref="ns2:TPApplication" minOccurs="0"/>
                <xsd:element ref="ns2:ApprovalLog" minOccurs="0"/>
                <xsd:element ref="ns2:ApprovalStatus" minOccurs="0"/>
                <xsd:element ref="ns2:AssetStart" minOccurs="0"/>
                <xsd:element ref="ns2:AssetExpire" minOccurs="0"/>
                <xsd:element ref="ns2:AssetId" minOccurs="0"/>
                <xsd:element ref="ns2:IsSearchable" minOccurs="0"/>
                <xsd:element ref="ns2:AssetType" minOccurs="0"/>
                <xsd:element ref="ns2:APAuthor" minOccurs="0"/>
                <xsd:element ref="ns2:AverageRating" minOccurs="0"/>
                <xsd:element ref="ns2:BlockPublish" minOccurs="0"/>
                <xsd:element ref="ns2:BugNumber" minOccurs="0"/>
                <xsd:element ref="ns2:CampaignTagsTaxHTField0" minOccurs="0"/>
                <xsd:element ref="ns2:TPClientViewer" minOccurs="0"/>
                <xsd:element ref="ns2:ClipArtFilename" minOccurs="0"/>
                <xsd:element ref="ns2:TPCommandLine" minOccurs="0"/>
                <xsd:element ref="ns2:TPComponent" minOccurs="0"/>
                <xsd:element ref="ns2:ContentItem" minOccurs="0"/>
                <xsd:element ref="ns2:CrawlForDependencies" minOccurs="0"/>
                <xsd:element ref="ns2:CSXHash" minOccurs="0"/>
                <xsd:element ref="ns2:CSXSubmissionMarket" minOccurs="0"/>
                <xsd:element ref="ns2:CSXUpdate" minOccurs="0"/>
                <xsd:element ref="ns2:IntlLangReviewDate" minOccurs="0"/>
                <xsd:element ref="ns2:IsDeleted" minOccurs="0"/>
                <xsd:element ref="ns2:APDescription" minOccurs="0"/>
                <xsd:element ref="ns2:DirectSourceMarket" minOccurs="0"/>
                <xsd:element ref="ns2:Downloads" minOccurs="0"/>
                <xsd:element ref="ns2:DSATActionTaken" minOccurs="0"/>
                <xsd:element ref="ns2:APEditor" minOccurs="0"/>
                <xsd:element ref="ns2:EditorialStatus" minOccurs="0"/>
                <xsd:element ref="ns2:EditorialTags" minOccurs="0"/>
                <xsd:element ref="ns2:TPExecutable" minOccurs="0"/>
                <xsd:element ref="ns2:FeatureTagsTaxHTField0" minOccurs="0"/>
                <xsd:element ref="ns2:TPFriendlyName" minOccurs="0"/>
                <xsd:element ref="ns2:FriendlyTitle" minOccurs="0"/>
                <xsd:element ref="ns2:PrimaryImageGen" minOccurs="0"/>
                <xsd:element ref="ns2:HandoffToMSDN" minOccurs="0"/>
                <xsd:element ref="ns2:InProjectListLookup" minOccurs="0"/>
                <xsd:element ref="ns2:TPInstallLocation" minOccurs="0"/>
                <xsd:element ref="ns2:InternalTagsTaxHTField0" minOccurs="0"/>
                <xsd:element ref="ns2:IntlLangReview" minOccurs="0"/>
                <xsd:element ref="ns2:IntlLangReviewer" minOccurs="0"/>
                <xsd:element ref="ns2:MarketSpecific" minOccurs="0"/>
                <xsd:element ref="ns2:LastCompleteVersionLookup" minOccurs="0"/>
                <xsd:element ref="ns2:LastHandOff" minOccurs="0"/>
                <xsd:element ref="ns2:LastModifiedDateTime" minOccurs="0"/>
                <xsd:element ref="ns2:LastPreviewErrorLookup" minOccurs="0"/>
                <xsd:element ref="ns2:LastPreviewResultLookup" minOccurs="0"/>
                <xsd:element ref="ns2:LastPreviewAttemptDateLookup" minOccurs="0"/>
                <xsd:element ref="ns2:LastPreviewedByLookup" minOccurs="0"/>
                <xsd:element ref="ns2:LastPreviewTimeLookup" minOccurs="0"/>
                <xsd:element ref="ns2:LastPreviewVersionLookup" minOccurs="0"/>
                <xsd:element ref="ns2:LastPublishErrorLookup" minOccurs="0"/>
                <xsd:element ref="ns2:LastPublishResultLookup" minOccurs="0"/>
                <xsd:element ref="ns2:LastPublishAttemptDateLookup" minOccurs="0"/>
                <xsd:element ref="ns2:LastPublishedByLookup" minOccurs="0"/>
                <xsd:element ref="ns2:LastPublishTimeLookup" minOccurs="0"/>
                <xsd:element ref="ns2:LastPublishVersionLookup" minOccurs="0"/>
                <xsd:element ref="ns2:TPLaunchHelpLinkType" minOccurs="0"/>
                <xsd:element ref="ns2:LegacyData" minOccurs="0"/>
                <xsd:element ref="ns2:TPLaunchHelpLink" minOccurs="0"/>
                <xsd:element ref="ns2:LocComments" minOccurs="0"/>
                <xsd:element ref="ns2:LocLastLocAttemptVersionLookup" minOccurs="0"/>
                <xsd:element ref="ns2:LocLastLocAttemptVersionTypeLookup" minOccurs="0"/>
                <xsd:element ref="ns2:LocManualTestRequired" minOccurs="0"/>
                <xsd:element ref="ns2:LocMarketGroupTiers2" minOccurs="0"/>
                <xsd:element ref="ns2:LocNewPublishedVersionLookup" minOccurs="0"/>
                <xsd:element ref="ns2:LocOverallHandbackStatusLookup" minOccurs="0"/>
                <xsd:element ref="ns2:LocOverallLocStatusLookup" minOccurs="0"/>
                <xsd:element ref="ns2:LocOverallPreviewStatusLookup" minOccurs="0"/>
                <xsd:element ref="ns2:LocOverallPublishStatusLookup" minOccurs="0"/>
                <xsd:element ref="ns2:IntlLocPriority" minOccurs="0"/>
                <xsd:element ref="ns2:LocProcessedForHandoffsLookup" minOccurs="0"/>
                <xsd:element ref="ns2:LocProcessedForMarketsLookup" minOccurs="0"/>
                <xsd:element ref="ns2:LocPublishedDependentAssetsLookup" minOccurs="0"/>
                <xsd:element ref="ns2:LocPublishedLinkedAssetsLookup" minOccurs="0"/>
                <xsd:element ref="ns2:LocRecommendedHandoff" minOccurs="0"/>
                <xsd:element ref="ns2:LocalizationTagsTaxHTField0" minOccurs="0"/>
                <xsd:element ref="ns2:MachineTranslated" minOccurs="0"/>
                <xsd:element ref="ns2:Manager" minOccurs="0"/>
                <xsd:element ref="ns2:Markets" minOccurs="0"/>
                <xsd:element ref="ns2:Milestone" minOccurs="0"/>
                <xsd:element ref="ns2:TPNamespace" minOccurs="0"/>
                <xsd:element ref="ns2:NumericId" minOccurs="0"/>
                <xsd:element ref="ns2:NumOfRatingsLookup" minOccurs="0"/>
                <xsd:element ref="ns2:OOCacheId" minOccurs="0"/>
                <xsd:element ref="ns2:OpenTemplate" minOccurs="0"/>
                <xsd:element ref="ns2:OriginAsset" minOccurs="0"/>
                <xsd:element ref="ns2:OriginalRelease" minOccurs="0"/>
                <xsd:element ref="ns2:OriginalSourceMarket" minOccurs="0"/>
                <xsd:element ref="ns2:OutputCachingOn" minOccurs="0"/>
                <xsd:element ref="ns2:ParentAssetId" minOccurs="0"/>
                <xsd:element ref="ns2:PlannedPubDate" minOccurs="0"/>
                <xsd:element ref="ns2:PolicheckWords" minOccurs="0"/>
                <xsd:element ref="ns2:BusinessGroup" minOccurs="0"/>
                <xsd:element ref="ns2:UAProjectedTotalWords" minOccurs="0"/>
                <xsd:element ref="ns2:Provider" minOccurs="0"/>
                <xsd:element ref="ns2:Providers" minOccurs="0"/>
                <xsd:element ref="ns2:PublishStatusLookup" minOccurs="0"/>
                <xsd:element ref="ns2:PublishTargets" minOccurs="0"/>
                <xsd:element ref="ns2:RecommendationsModifier" minOccurs="0"/>
                <xsd:element ref="ns2:ArtSampleDocs" minOccurs="0"/>
                <xsd:element ref="ns2:ScenarioTagsTaxHTField0" minOccurs="0"/>
                <xsd:element ref="ns2:ShowIn" minOccurs="0"/>
                <xsd:element ref="ns2:SourceTitle" minOccurs="0"/>
                <xsd:element ref="ns2:CSXSubmissionDate" minOccurs="0"/>
                <xsd:element ref="ns2:SubmitterId" minOccurs="0"/>
                <xsd:element ref="ns2:TaxCatchAll" minOccurs="0"/>
                <xsd:element ref="ns2:TaxCatchAllLabel" minOccurs="0"/>
                <xsd:element ref="ns2:TemplateStatus" minOccurs="0"/>
                <xsd:element ref="ns2:TemplateTemplateType" minOccurs="0"/>
                <xsd:element ref="ns2:ThumbnailAssetId" minOccurs="0"/>
                <xsd:element ref="ns2:TimesCloned" minOccurs="0"/>
                <xsd:element ref="ns2:TrustLevel" minOccurs="0"/>
                <xsd:element ref="ns2:UALocComments" minOccurs="0"/>
                <xsd:element ref="ns2:UALocRecommendation" minOccurs="0"/>
                <xsd:element ref="ns2:UANotes" minOccurs="0"/>
                <xsd:element ref="ns2:TPAppVersion" minOccurs="0"/>
                <xsd:element ref="ns2:VoteCount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873beb7-5857-4685-be1f-d57550cc96cc" elementFormDefault="qualified">
    <xsd:import namespace="http://schemas.microsoft.com/office/2006/documentManagement/types"/>
    <xsd:import namespace="http://schemas.microsoft.com/office/infopath/2007/PartnerControls"/>
    <xsd:element name="AcquiredFrom" ma:index="1" nillable="true" ma:displayName="Acquired From" ma:default="Internal MS" ma:internalName="AcquiredFrom" ma:readOnly="false">
      <xsd:simpleType>
        <xsd:restriction base="dms:Choice">
          <xsd:enumeration value="Internal MS"/>
          <xsd:enumeration value="Community"/>
          <xsd:enumeration value="MVP"/>
          <xsd:enumeration value="Publisher"/>
          <xsd:enumeration value="Partner"/>
          <xsd:enumeration value="None"/>
        </xsd:restriction>
      </xsd:simpleType>
    </xsd:element>
    <xsd:element name="UACurrentWords" ma:index="2" nillable="true" ma:displayName="Actual Word Count" ma:default="" ma:internalName="UACurrentWords" ma:readOnly="false">
      <xsd:simpleType>
        <xsd:restriction base="dms:Unknown"/>
      </xsd:simpleType>
    </xsd:element>
    <xsd:element name="TPApplication" ma:index="3" nillable="true" ma:displayName="Application to Open Template With" ma:default="" ma:internalName="TPApplication">
      <xsd:simpleType>
        <xsd:restriction base="dms:Text"/>
      </xsd:simpleType>
    </xsd:element>
    <xsd:element name="ApprovalLog" ma:index="4" nillable="true" ma:displayName="Approval Log" ma:default="" ma:hidden="true" ma:internalName="ApprovalLog" ma:readOnly="false">
      <xsd:simpleType>
        <xsd:restriction base="dms:Note"/>
      </xsd:simpleType>
    </xsd:element>
    <xsd:element name="ApprovalStatus" ma:index="5" nillable="true" ma:displayName="Approval Status" ma:default="InProgress" ma:internalName="ApprovalStatus" ma:readOnly="false">
      <xsd:simpleType>
        <xsd:restriction base="dms:Choice">
          <xsd:enumeration value="InProgress"/>
          <xsd:enumeration value="Rejected"/>
          <xsd:enumeration value="Questionable"/>
          <xsd:enumeration value="ApprovedAutomatic"/>
          <xsd:enumeration value="ApprovedManual"/>
          <xsd:enumeration value="On Hold"/>
          <xsd:enumeration value="Needs Review"/>
          <xsd:enumeration value="A Violation"/>
          <xsd:enumeration value="Unpublished Violation"/>
        </xsd:restriction>
      </xsd:simpleType>
    </xsd:element>
    <xsd:element name="AssetStart" ma:index="6" nillable="true" ma:displayName="Asset Begin Date" ma:default="[Today]" ma:internalName="AssetStart" ma:readOnly="false">
      <xsd:simpleType>
        <xsd:restriction base="dms:DateTime"/>
      </xsd:simpleType>
    </xsd:element>
    <xsd:element name="AssetExpire" ma:index="7" nillable="true" ma:displayName="Asset End Date" ma:default="2029-01-01T08:00:00Z" ma:format="DateTime" ma:internalName="AssetExpire" ma:readOnly="false">
      <xsd:simpleType>
        <xsd:restriction base="dms:DateTime"/>
      </xsd:simpleType>
    </xsd:element>
    <xsd:element name="AssetId" ma:index="8" nillable="true" ma:displayName="Asset ID" ma:default="" ma:indexed="true" ma:internalName="AssetId" ma:readOnly="false">
      <xsd:simpleType>
        <xsd:restriction base="dms:Text">
          <xsd:maxLength value="255"/>
        </xsd:restriction>
      </xsd:simpleType>
    </xsd:element>
    <xsd:element name="IsSearchable" ma:index="9" nillable="true" ma:displayName="Asset Searchable?" ma:default="true" ma:internalName="IsSearchable" ma:readOnly="false">
      <xsd:simpleType>
        <xsd:restriction base="dms:Boolean"/>
      </xsd:simpleType>
    </xsd:element>
    <xsd:element name="AssetType" ma:index="10" nillable="true" ma:displayName="Asset Type" ma:default="" ma:internalName="AssetType" ma:readOnly="false">
      <xsd:simpleType>
        <xsd:restriction base="dms:Unknown"/>
      </xsd:simpleType>
    </xsd:element>
    <xsd:element name="APAuthor" ma:index="11" nillable="true" ma:displayName="Author" ma:default="" ma:list="UserInfo" ma:internalName="APAuth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AverageRating" ma:index="12" nillable="true" ma:displayName="Average Rating" ma:internalName="AverageRating" ma:readOnly="false">
      <xsd:simpleType>
        <xsd:restriction base="dms:Text"/>
      </xsd:simpleType>
    </xsd:element>
    <xsd:element name="BlockPublish" ma:index="13" nillable="true" ma:displayName="Block from Publishing?" ma:default="" ma:internalName="BlockPublish" ma:readOnly="false">
      <xsd:simpleType>
        <xsd:restriction base="dms:Boolean"/>
      </xsd:simpleType>
    </xsd:element>
    <xsd:element name="BugNumber" ma:index="14" nillable="true" ma:displayName="Bug Number" ma:default="" ma:internalName="BugNumber" ma:readOnly="false">
      <xsd:simpleType>
        <xsd:restriction base="dms:Text"/>
      </xsd:simpleType>
    </xsd:element>
    <xsd:element name="CampaignTagsTaxHTField0" ma:index="16" nillable="true" ma:taxonomy="true" ma:internalName="CampaignTagsTaxHTField0" ma:taxonomyFieldName="CampaignTags" ma:displayName="Campaigns" ma:readOnly="false" ma:default="" ma:fieldId="{1df42cc3-2301-4f11-a52a-6ead923c29ed}" ma:taxonomyMulti="true" ma:sspId="8f79753a-75d3-41f5-8ca3-40b843941b4f" ma:termSetId="ca0e50d4-faa1-44ce-961e-bb1441c60e6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ClientViewer" ma:index="17" nillable="true" ma:displayName="Client Viewer" ma:default="" ma:internalName="TPClientViewer">
      <xsd:simpleType>
        <xsd:restriction base="dms:Text"/>
      </xsd:simpleType>
    </xsd:element>
    <xsd:element name="ClipArtFilename" ma:index="18" nillable="true" ma:displayName="Clip Art Name" ma:default="" ma:internalName="ClipArtFilename" ma:readOnly="false">
      <xsd:simpleType>
        <xsd:restriction base="dms:Text"/>
      </xsd:simpleType>
    </xsd:element>
    <xsd:element name="TPCommandLine" ma:index="19" nillable="true" ma:displayName="Command Line" ma:default="" ma:internalName="TPCommandLine">
      <xsd:simpleType>
        <xsd:restriction base="dms:Text"/>
      </xsd:simpleType>
    </xsd:element>
    <xsd:element name="TPComponent" ma:index="20" nillable="true" ma:displayName="Component" ma:default="" ma:internalName="TPComponent">
      <xsd:simpleType>
        <xsd:restriction base="dms:Text"/>
      </xsd:simpleType>
    </xsd:element>
    <xsd:element name="ContentItem" ma:index="21" nillable="true" ma:displayName="Content Item" ma:default="" ma:hidden="true" ma:internalName="ContentItem" ma:readOnly="false">
      <xsd:simpleType>
        <xsd:restriction base="dms:Unknown"/>
      </xsd:simpleType>
    </xsd:element>
    <xsd:element name="CrawlForDependencies" ma:index="23" nillable="true" ma:displayName="Crawl for Dependencies?" ma:default="true" ma:internalName="CrawlForDependencies" ma:readOnly="false">
      <xsd:simpleType>
        <xsd:restriction base="dms:Boolean"/>
      </xsd:simpleType>
    </xsd:element>
    <xsd:element name="CSXHash" ma:index="26" nillable="true" ma:displayName="CSX Hash" ma:default="" ma:indexed="true" ma:internalName="CSXHash" ma:readOnly="false">
      <xsd:simpleType>
        <xsd:restriction base="dms:Text"/>
      </xsd:simpleType>
    </xsd:element>
    <xsd:element name="CSXSubmissionMarket" ma:index="27" nillable="true" ma:displayName="CSX Submission Market" ma:default="" ma:list="{2FBD1B11-2ACE-4FDC-B5A3-635D4ADF6F1B}" ma:internalName="CSXSubmissionMarket" ma:readOnly="false" ma:showField="MarketName" ma:web="4873beb7-5857-4685-be1f-d57550cc96cc">
      <xsd:simpleType>
        <xsd:restriction base="dms:Lookup"/>
      </xsd:simpleType>
    </xsd:element>
    <xsd:element name="CSXUpdate" ma:index="28" nillable="true" ma:displayName="CSX Updated?" ma:default="false" ma:internalName="CSXUpdate" ma:readOnly="false">
      <xsd:simpleType>
        <xsd:restriction base="dms:Boolean"/>
      </xsd:simpleType>
    </xsd:element>
    <xsd:element name="IntlLangReviewDate" ma:index="29" nillable="true" ma:displayName="Date to Complete Intl QA" ma:default="" ma:internalName="IntlLangReviewDate" ma:readOnly="false">
      <xsd:simpleType>
        <xsd:restriction base="dms:DateTime"/>
      </xsd:simpleType>
    </xsd:element>
    <xsd:element name="IsDeleted" ma:index="30" nillable="true" ma:displayName="Deleted?" ma:default="" ma:internalName="IsDeleted" ma:readOnly="false">
      <xsd:simpleType>
        <xsd:restriction base="dms:Boolean"/>
      </xsd:simpleType>
    </xsd:element>
    <xsd:element name="APDescription" ma:index="31" nillable="true" ma:displayName="Description" ma:default="" ma:internalName="APDescription" ma:readOnly="false">
      <xsd:simpleType>
        <xsd:restriction base="dms:Note"/>
      </xsd:simpleType>
    </xsd:element>
    <xsd:element name="DirectSourceMarket" ma:index="32" nillable="true" ma:displayName="Direct Source Market Group" ma:default="" ma:internalName="DirectSourceMarket" ma:readOnly="false">
      <xsd:simpleType>
        <xsd:restriction base="dms:Text"/>
      </xsd:simpleType>
    </xsd:element>
    <xsd:element name="Downloads" ma:index="33" nillable="true" ma:displayName="Downloads" ma:default="0" ma:hidden="true" ma:internalName="Downloads" ma:readOnly="false">
      <xsd:simpleType>
        <xsd:restriction base="dms:Unknown"/>
      </xsd:simpleType>
    </xsd:element>
    <xsd:element name="DSATActionTaken" ma:index="34" nillable="true" ma:displayName="DSAT Action Taken" ma:default="" ma:internalName="DSATActionTaken" ma:readOnly="false">
      <xsd:simpleType>
        <xsd:restriction base="dms:Choice">
          <xsd:enumeration value="Best Bets"/>
          <xsd:enumeration value="Expire"/>
          <xsd:enumeration value="Hide"/>
          <xsd:enumeration value="None"/>
        </xsd:restriction>
      </xsd:simpleType>
    </xsd:element>
    <xsd:element name="APEditor" ma:index="35" nillable="true" ma:displayName="Editor" ma:default="" ma:list="UserInfo" ma:internalName="APEdit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EditorialStatus" ma:index="36" nillable="true" ma:displayName="Editorial Status" ma:default="" ma:internalName="EditorialStatus" ma:readOnly="false">
      <xsd:simpleType>
        <xsd:restriction base="dms:Unknown"/>
      </xsd:simpleType>
    </xsd:element>
    <xsd:element name="EditorialTags" ma:index="37" nillable="true" ma:displayName="Editorial Tags" ma:default="" ma:internalName="EditorialTags">
      <xsd:simpleType>
        <xsd:restriction base="dms:Unknown"/>
      </xsd:simpleType>
    </xsd:element>
    <xsd:element name="TPExecutable" ma:index="38" nillable="true" ma:displayName="Executable" ma:default="" ma:internalName="TPExecutable">
      <xsd:simpleType>
        <xsd:restriction base="dms:Text"/>
      </xsd:simpleType>
    </xsd:element>
    <xsd:element name="FeatureTagsTaxHTField0" ma:index="40" nillable="true" ma:taxonomy="true" ma:internalName="FeatureTagsTaxHTField0" ma:taxonomyFieldName="FeatureTags" ma:displayName="Features" ma:readOnly="false" ma:default="" ma:fieldId="{7fc0d542-15c6-4882-a8e3-13bca44403fb}" ma:taxonomyMulti="true" ma:sspId="8f79753a-75d3-41f5-8ca3-40b843941b4f" ma:termSetId="f1ab6845-967d-4854-a0ba-4ec07f0f811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FriendlyName" ma:index="41" nillable="true" ma:displayName="Friendly Name" ma:default="" ma:internalName="TPFriendlyName">
      <xsd:simpleType>
        <xsd:restriction base="dms:Text"/>
      </xsd:simpleType>
    </xsd:element>
    <xsd:element name="FriendlyTitle" ma:index="42" nillable="true" ma:displayName="Friendly Title" ma:default="" ma:description="Shorter title to be used when displaying search results" ma:internalName="FriendlyTitle" ma:readOnly="false">
      <xsd:simpleType>
        <xsd:restriction base="dms:Text"/>
      </xsd:simpleType>
    </xsd:element>
    <xsd:element name="PrimaryImageGen" ma:index="43" nillable="true" ma:displayName="Generate Images?" ma:default="true" ma:internalName="PrimaryImageGen">
      <xsd:simpleType>
        <xsd:restriction base="dms:Boolean"/>
      </xsd:simpleType>
    </xsd:element>
    <xsd:element name="HandoffToMSDN" ma:index="44" nillable="true" ma:displayName="Handoff To MSDN Date" ma:default="" ma:internalName="HandoffToMSDN" ma:readOnly="false">
      <xsd:simpleType>
        <xsd:restriction base="dms:DateTime"/>
      </xsd:simpleType>
    </xsd:element>
    <xsd:element name="InProjectListLookup" ma:index="45" nillable="true" ma:displayName="InProjectListLookup" ma:list="{9E343742-310B-4684-A24C-1D137CB4B230}" ma:internalName="InProjectListLookup" ma:readOnly="true" ma:showField="InProjectLis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InstallLocation" ma:index="46" nillable="true" ma:displayName="Install Location" ma:default="" ma:internalName="TPInstallLocation">
      <xsd:simpleType>
        <xsd:restriction base="dms:Text"/>
      </xsd:simpleType>
    </xsd:element>
    <xsd:element name="InternalTagsTaxHTField0" ma:index="48" nillable="true" ma:taxonomy="true" ma:internalName="InternalTagsTaxHTField0" ma:taxonomyFieldName="InternalTags" ma:displayName="Internal Tags" ma:readOnly="false" ma:default="" ma:fieldId="{1490b8a4-2706-41ec-b5e3-73176dccf34e}" ma:taxonomyMulti="true" ma:sspId="8f79753a-75d3-41f5-8ca3-40b843941b4f" ma:termSetId="82b6639e-f7fc-4c18-ad2d-003a6e707765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IntlLangReview" ma:index="49" nillable="true" ma:displayName="Intl Lang QA Review Required?" ma:default="" ma:internalName="IntlLangReview" ma:readOnly="false">
      <xsd:simpleType>
        <xsd:restriction base="dms:Boolean"/>
      </xsd:simpleType>
    </xsd:element>
    <xsd:element name="IntlLangReviewer" ma:index="50" nillable="true" ma:displayName="Intl Lang QA Reviewer" ma:default="" ma:internalName="IntlLangReviewer" ma:readOnly="false">
      <xsd:simpleType>
        <xsd:restriction base="dms:Text"/>
      </xsd:simpleType>
    </xsd:element>
    <xsd:element name="MarketSpecific" ma:index="51" nillable="true" ma:displayName="Is Market Specific?" ma:default="" ma:internalName="MarketSpecific" ma:readOnly="false">
      <xsd:simpleType>
        <xsd:restriction base="dms:Boolean"/>
      </xsd:simpleType>
    </xsd:element>
    <xsd:element name="LastCompleteVersionLookup" ma:index="52" nillable="true" ma:displayName="Last Complete Version Lookup" ma:default="" ma:list="{9E343742-310B-4684-A24C-1D137CB4B230}" ma:internalName="LastCompleteVersionLookup" ma:readOnly="true" ma:showField="LastComplete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HandOff" ma:index="53" nillable="true" ma:displayName="Last Hand-off" ma:default="" ma:internalName="LastHandOff" ma:readOnly="false">
      <xsd:simpleType>
        <xsd:restriction base="dms:DateTime"/>
      </xsd:simpleType>
    </xsd:element>
    <xsd:element name="LastModifiedDateTime" ma:index="54" nillable="true" ma:displayName="Last Modified Date" ma:default="" ma:internalName="LastModifiedDateTime" ma:readOnly="false">
      <xsd:simpleType>
        <xsd:restriction base="dms:DateTime"/>
      </xsd:simpleType>
    </xsd:element>
    <xsd:element name="LastPreviewErrorLookup" ma:index="55" nillable="true" ma:displayName="Last Preview Attempt Error" ma:default="" ma:list="{9E343742-310B-4684-A24C-1D137CB4B230}" ma:internalName="LastPreviewErrorLookup" ma:readOnly="true" ma:showField="LastPreview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ResultLookup" ma:index="56" nillable="true" ma:displayName="Last Preview Attempt Result" ma:default="" ma:list="{9E343742-310B-4684-A24C-1D137CB4B230}" ma:internalName="LastPreviewResultLookup" ma:readOnly="true" ma:showField="LastPreview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AttemptDateLookup" ma:index="57" nillable="true" ma:displayName="Last Preview Attempted On" ma:default="" ma:list="{9E343742-310B-4684-A24C-1D137CB4B230}" ma:internalName="LastPreviewAttemptDateLookup" ma:readOnly="true" ma:showField="LastPreview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edByLookup" ma:index="58" nillable="true" ma:displayName="Last Previewed By" ma:default="" ma:list="{9E343742-310B-4684-A24C-1D137CB4B230}" ma:internalName="LastPreviewedByLookup" ma:readOnly="true" ma:showField="LastPreview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TimeLookup" ma:index="59" nillable="true" ma:displayName="Last Previewed Date" ma:default="" ma:list="{9E343742-310B-4684-A24C-1D137CB4B230}" ma:internalName="LastPreviewTimeLookup" ma:readOnly="true" ma:showField="LastPreview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VersionLookup" ma:index="60" nillable="true" ma:displayName="Last Previewed Version" ma:default="" ma:list="{9E343742-310B-4684-A24C-1D137CB4B230}" ma:internalName="LastPreviewVersionLookup" ma:readOnly="true" ma:showField="LastPreview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rrorLookup" ma:index="61" nillable="true" ma:displayName="Last Publish Attempt Error" ma:default="" ma:list="{9E343742-310B-4684-A24C-1D137CB4B230}" ma:internalName="LastPublishErrorLookup" ma:readOnly="true" ma:showField="LastPublish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ResultLookup" ma:index="62" nillable="true" ma:displayName="Last Publish Attempt Result" ma:default="" ma:list="{9E343742-310B-4684-A24C-1D137CB4B230}" ma:internalName="LastPublishResultLookup" ma:readOnly="true" ma:showField="LastPublish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AttemptDateLookup" ma:index="63" nillable="true" ma:displayName="Last Publish Attempted On" ma:default="" ma:list="{9E343742-310B-4684-A24C-1D137CB4B230}" ma:internalName="LastPublishAttemptDateLookup" ma:readOnly="true" ma:showField="LastPublish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dByLookup" ma:index="64" nillable="true" ma:displayName="Last Published By" ma:default="" ma:list="{9E343742-310B-4684-A24C-1D137CB4B230}" ma:internalName="LastPublishedByLookup" ma:readOnly="true" ma:showField="LastPublish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TimeLookup" ma:index="65" nillable="true" ma:displayName="Last Published Date" ma:default="" ma:list="{9E343742-310B-4684-A24C-1D137CB4B230}" ma:internalName="LastPublishTimeLookup" ma:readOnly="true" ma:showField="LastPublish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VersionLookup" ma:index="66" nillable="true" ma:displayName="Last Published Version" ma:default="" ma:list="{9E343742-310B-4684-A24C-1D137CB4B230}" ma:internalName="LastPublishVersionLookup" ma:readOnly="true" ma:showField="LastPublish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LaunchHelpLinkType" ma:index="67" nillable="true" ma:displayName="Launch Help Link Type" ma:default="Template" ma:internalName="TPLaunchHelpLinkType">
      <xsd:simpleType>
        <xsd:restriction base="dms:Choice">
          <xsd:enumeration value="Template"/>
          <xsd:enumeration value="Training"/>
          <xsd:enumeration value="URL"/>
          <xsd:enumeration value="None"/>
        </xsd:restriction>
      </xsd:simpleType>
    </xsd:element>
    <xsd:element name="LegacyData" ma:index="68" nillable="true" ma:displayName="Legacy Data" ma:default="" ma:internalName="LegacyData" ma:readOnly="false">
      <xsd:simpleType>
        <xsd:restriction base="dms:Note"/>
      </xsd:simpleType>
    </xsd:element>
    <xsd:element name="TPLaunchHelpLink" ma:index="69" nillable="true" ma:displayName="Link to Launch Help Topic" ma:default="" ma:internalName="TPLaunchHelpLink">
      <xsd:simpleType>
        <xsd:restriction base="dms:Text"/>
      </xsd:simpleType>
    </xsd:element>
    <xsd:element name="LocComments" ma:index="70" nillable="true" ma:displayName="Loc Approval Comments" ma:default="" ma:internalName="LocComments" ma:readOnly="false">
      <xsd:simpleType>
        <xsd:restriction base="dms:Note"/>
      </xsd:simpleType>
    </xsd:element>
    <xsd:element name="LocLastLocAttemptVersionLookup" ma:index="71" nillable="true" ma:displayName="Loc Last Loc Attempt Version" ma:default="" ma:list="{7DD1DCEC-E449-43D3-891F-7DC62F62AD21}" ma:internalName="LocLastLocAttemptVersionLookup" ma:readOnly="false" ma:showField="LastLocAttemptVersion" ma:web="4873beb7-5857-4685-be1f-d57550cc96cc">
      <xsd:simpleType>
        <xsd:restriction base="dms:Lookup"/>
      </xsd:simpleType>
    </xsd:element>
    <xsd:element name="LocLastLocAttemptVersionTypeLookup" ma:index="72" nillable="true" ma:displayName="Loc Last Loc Attempt Version Type" ma:default="" ma:list="{7DD1DCEC-E449-43D3-891F-7DC62F62AD21}" ma:internalName="LocLastLocAttemptVersionTypeLookup" ma:readOnly="true" ma:showField="LastLocAttemptVersionType" ma:web="4873beb7-5857-4685-be1f-d57550cc96cc">
      <xsd:simpleType>
        <xsd:restriction base="dms:Lookup"/>
      </xsd:simpleType>
    </xsd:element>
    <xsd:element name="LocManualTestRequired" ma:index="73" nillable="true" ma:displayName="Loc Manual Test Required" ma:default="" ma:internalName="LocManualTestRequired" ma:readOnly="false">
      <xsd:simpleType>
        <xsd:restriction base="dms:Boolean"/>
      </xsd:simpleType>
    </xsd:element>
    <xsd:element name="LocMarketGroupTiers2" ma:index="74" nillable="true" ma:displayName="Loc Market Group Tiers" ma:internalName="LocMarketGroupTiers2" ma:readOnly="false">
      <xsd:simpleType>
        <xsd:restriction base="dms:Unknown"/>
      </xsd:simpleType>
    </xsd:element>
    <xsd:element name="LocNewPublishedVersionLookup" ma:index="75" nillable="true" ma:displayName="Loc New Published Version Lookup" ma:default="" ma:list="{7DD1DCEC-E449-43D3-891F-7DC62F62AD21}" ma:internalName="LocNewPublishedVersionLookup" ma:readOnly="true" ma:showField="NewPublishedVersion" ma:web="4873beb7-5857-4685-be1f-d57550cc96cc">
      <xsd:simpleType>
        <xsd:restriction base="dms:Lookup"/>
      </xsd:simpleType>
    </xsd:element>
    <xsd:element name="LocOverallHandbackStatusLookup" ma:index="76" nillable="true" ma:displayName="Loc Overall Handback Status" ma:default="" ma:list="{7DD1DCEC-E449-43D3-891F-7DC62F62AD21}" ma:internalName="LocOverallHandbackStatusLookup" ma:readOnly="true" ma:showField="OverallHandbackStatus" ma:web="4873beb7-5857-4685-be1f-d57550cc96cc">
      <xsd:simpleType>
        <xsd:restriction base="dms:Lookup"/>
      </xsd:simpleType>
    </xsd:element>
    <xsd:element name="LocOverallLocStatusLookup" ma:index="77" nillable="true" ma:displayName="Loc Overall Localize Status" ma:default="" ma:list="{7DD1DCEC-E449-43D3-891F-7DC62F62AD21}" ma:internalName="LocOverallLocStatusLookup" ma:readOnly="true" ma:showField="OverallLocStatus" ma:web="4873beb7-5857-4685-be1f-d57550cc96cc">
      <xsd:simpleType>
        <xsd:restriction base="dms:Lookup"/>
      </xsd:simpleType>
    </xsd:element>
    <xsd:element name="LocOverallPreviewStatusLookup" ma:index="78" nillable="true" ma:displayName="Loc Overall Preview Status" ma:default="" ma:list="{7DD1DCEC-E449-43D3-891F-7DC62F62AD21}" ma:internalName="LocOverallPreviewStatusLookup" ma:readOnly="true" ma:showField="OverallPreviewStatus" ma:web="4873beb7-5857-4685-be1f-d57550cc96cc">
      <xsd:simpleType>
        <xsd:restriction base="dms:Lookup"/>
      </xsd:simpleType>
    </xsd:element>
    <xsd:element name="LocOverallPublishStatusLookup" ma:index="79" nillable="true" ma:displayName="Loc Overall Publish Status" ma:default="" ma:list="{7DD1DCEC-E449-43D3-891F-7DC62F62AD21}" ma:internalName="LocOverallPublishStatusLookup" ma:readOnly="true" ma:showField="OverallPublishStatus" ma:web="4873beb7-5857-4685-be1f-d57550cc96cc">
      <xsd:simpleType>
        <xsd:restriction base="dms:Lookup"/>
      </xsd:simpleType>
    </xsd:element>
    <xsd:element name="IntlLocPriority" ma:index="80" nillable="true" ma:displayName="Loc Priority" ma:default="" ma:internalName="IntlLocPriority" ma:readOnly="false">
      <xsd:simpleType>
        <xsd:restriction base="dms:Unknown"/>
      </xsd:simpleType>
    </xsd:element>
    <xsd:element name="LocProcessedForHandoffsLookup" ma:index="81" nillable="true" ma:displayName="Loc Processed For Handoffs" ma:default="" ma:list="{7DD1DCEC-E449-43D3-891F-7DC62F62AD21}" ma:internalName="LocProcessedForHandoffsLookup" ma:readOnly="true" ma:showField="ProcessedForHandoffs" ma:web="4873beb7-5857-4685-be1f-d57550cc96cc">
      <xsd:simpleType>
        <xsd:restriction base="dms:Lookup"/>
      </xsd:simpleType>
    </xsd:element>
    <xsd:element name="LocProcessedForMarketsLookup" ma:index="82" nillable="true" ma:displayName="Loc Processed For Markets" ma:default="" ma:list="{7DD1DCEC-E449-43D3-891F-7DC62F62AD21}" ma:internalName="LocProcessedForMarketsLookup" ma:readOnly="true" ma:showField="ProcessedForMarkets" ma:web="4873beb7-5857-4685-be1f-d57550cc96cc">
      <xsd:simpleType>
        <xsd:restriction base="dms:Lookup"/>
      </xsd:simpleType>
    </xsd:element>
    <xsd:element name="LocPublishedDependentAssetsLookup" ma:index="83" nillable="true" ma:displayName="Loc Published Dependent Assets" ma:default="" ma:list="{7DD1DCEC-E449-43D3-891F-7DC62F62AD21}" ma:internalName="LocPublishedDependentAssetsLookup" ma:readOnly="true" ma:showField="PublishedDependentAssets" ma:web="4873beb7-5857-4685-be1f-d57550cc96cc">
      <xsd:simpleType>
        <xsd:restriction base="dms:Lookup"/>
      </xsd:simpleType>
    </xsd:element>
    <xsd:element name="LocPublishedLinkedAssetsLookup" ma:index="84" nillable="true" ma:displayName="Loc Published Linked Assets" ma:default="" ma:list="{7DD1DCEC-E449-43D3-891F-7DC62F62AD21}" ma:internalName="LocPublishedLinkedAssetsLookup" ma:readOnly="true" ma:showField="PublishedLinkedAssets" ma:web="4873beb7-5857-4685-be1f-d57550cc96cc">
      <xsd:simpleType>
        <xsd:restriction base="dms:Lookup"/>
      </xsd:simpleType>
    </xsd:element>
    <xsd:element name="LocRecommendedHandoff" ma:index="85" nillable="true" ma:displayName="Loc Recommended Handoff" ma:default="" ma:indexed="true" ma:internalName="LocRecommendedHandoff" ma:readOnly="false">
      <xsd:simpleType>
        <xsd:restriction base="dms:Text"/>
      </xsd:simpleType>
    </xsd:element>
    <xsd:element name="LocalizationTagsTaxHTField0" ma:index="87" nillable="true" ma:taxonomy="true" ma:internalName="LocalizationTagsTaxHTField0" ma:taxonomyFieldName="LocalizationTags" ma:displayName="Localization Tags" ma:readOnly="false" ma:default="" ma:fieldId="{00f02cb3-2c7c-424a-9c61-10e9b6878429}" ma:taxonomyMulti="true" ma:sspId="8f79753a-75d3-41f5-8ca3-40b843941b4f" ma:termSetId="5b7703a5-8e8b-4b58-8b31-1cea35331da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MachineTranslated" ma:index="88" nillable="true" ma:displayName="Machine Translated" ma:default="" ma:internalName="MachineTranslated" ma:readOnly="false">
      <xsd:simpleType>
        <xsd:restriction base="dms:Boolean"/>
      </xsd:simpleType>
    </xsd:element>
    <xsd:element name="Manager" ma:index="89" nillable="true" ma:displayName="Manager" ma:hidden="true" ma:internalName="Manager" ma:readOnly="false">
      <xsd:simpleType>
        <xsd:restriction base="dms:Text"/>
      </xsd:simpleType>
    </xsd:element>
    <xsd:element name="Markets" ma:index="90" nillable="true" ma:displayName="Markets" ma:default="" ma:description="Leave blank to show in all markets" ma:list="{2FBD1B11-2ACE-4FDC-B5A3-635D4ADF6F1B}" ma:internalName="Markets" ma:readOnly="false" ma:showField="MarketNa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Milestone" ma:index="91" nillable="true" ma:displayName="Milestone" ma:default="" ma:internalName="Milestone" ma:readOnly="false">
      <xsd:simpleType>
        <xsd:restriction base="dms:Unknown"/>
      </xsd:simpleType>
    </xsd:element>
    <xsd:element name="TPNamespace" ma:index="94" nillable="true" ma:displayName="Namespace" ma:default="" ma:internalName="TPNamespace">
      <xsd:simpleType>
        <xsd:restriction base="dms:Text"/>
      </xsd:simpleType>
    </xsd:element>
    <xsd:element name="NumericId" ma:index="95" nillable="true" ma:displayName="Numeric ID" ma:default="" ma:indexed="true" ma:internalName="NumericId" ma:readOnly="false">
      <xsd:simpleType>
        <xsd:restriction base="dms:Number"/>
      </xsd:simpleType>
    </xsd:element>
    <xsd:element name="NumOfRatingsLookup" ma:index="96" nillable="true" ma:displayName="NumOfRatings" ma:default="" ma:list="{9E343742-310B-4684-A24C-1D137CB4B230}" ma:internalName="NumOfRatingsLookup" ma:readOnly="true" ma:showField="NumOfRating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OOCacheId" ma:index="97" nillable="true" ma:displayName="OOCacheId" ma:internalName="OOCacheId" ma:readOnly="false">
      <xsd:simpleType>
        <xsd:restriction base="dms:Text"/>
      </xsd:simpleType>
    </xsd:element>
    <xsd:element name="OpenTemplate" ma:index="98" nillable="true" ma:displayName="Open Template" ma:default="true" ma:internalName="OpenTemplate">
      <xsd:simpleType>
        <xsd:restriction base="dms:Boolean"/>
      </xsd:simpleType>
    </xsd:element>
    <xsd:element name="OriginAsset" ma:index="99" nillable="true" ma:displayName="Origin Asset" ma:default="" ma:internalName="OriginAsset" ma:readOnly="false">
      <xsd:simpleType>
        <xsd:restriction base="dms:Text"/>
      </xsd:simpleType>
    </xsd:element>
    <xsd:element name="OriginalRelease" ma:index="100" nillable="true" ma:displayName="Original Release" ma:default="15" ma:internalName="OriginalRelease" ma:readOnly="false">
      <xsd:simpleType>
        <xsd:restriction base="dms:Choice">
          <xsd:enumeration value="14"/>
          <xsd:enumeration value="15"/>
          <xsd:enumeration value="16"/>
        </xsd:restriction>
      </xsd:simpleType>
    </xsd:element>
    <xsd:element name="OriginalSourceMarket" ma:index="101" nillable="true" ma:displayName="Original Source Market Group" ma:default="" ma:internalName="OriginalSourceMarket" ma:readOnly="false">
      <xsd:simpleType>
        <xsd:restriction base="dms:Text"/>
      </xsd:simpleType>
    </xsd:element>
    <xsd:element name="OutputCachingOn" ma:index="102" nillable="true" ma:displayName="Output Caching" ma:default="true" ma:hidden="true" ma:internalName="OutputCachingOn" ma:readOnly="false">
      <xsd:simpleType>
        <xsd:restriction base="dms:Boolean"/>
      </xsd:simpleType>
    </xsd:element>
    <xsd:element name="ParentAssetId" ma:index="103" nillable="true" ma:displayName="Parent Asset Id" ma:default="" ma:internalName="ParentAssetId" ma:readOnly="false">
      <xsd:simpleType>
        <xsd:restriction base="dms:Text"/>
      </xsd:simpleType>
    </xsd:element>
    <xsd:element name="PlannedPubDate" ma:index="104" nillable="true" ma:displayName="Planned Publish Date" ma:default="" ma:indexed="true" ma:internalName="PlannedPubDate" ma:readOnly="false">
      <xsd:simpleType>
        <xsd:restriction base="dms:DateTime"/>
      </xsd:simpleType>
    </xsd:element>
    <xsd:element name="PolicheckWords" ma:index="105" nillable="true" ma:displayName="Policheck Words" ma:default="" ma:internalName="PolicheckWords" ma:readOnly="false">
      <xsd:simpleType>
        <xsd:restriction base="dms:Text"/>
      </xsd:simpleType>
    </xsd:element>
    <xsd:element name="BusinessGroup" ma:index="106" nillable="true" ma:displayName="Product Division Owner" ma:default="" ma:internalName="BusinessGroup" ma:readOnly="false">
      <xsd:simpleType>
        <xsd:restriction base="dms:Unknown"/>
      </xsd:simpleType>
    </xsd:element>
    <xsd:element name="UAProjectedTotalWords" ma:index="107" nillable="true" ma:displayName="Projected Word Count" ma:default="" ma:internalName="UAProjectedTotalWords" ma:readOnly="false">
      <xsd:simpleType>
        <xsd:restriction base="dms:Unknown"/>
      </xsd:simpleType>
    </xsd:element>
    <xsd:element name="Provider" ma:index="108" nillable="true" ma:displayName="Provider" ma:default="" ma:internalName="Provider" ma:readOnly="false">
      <xsd:simpleType>
        <xsd:restriction base="dms:Unknown"/>
      </xsd:simpleType>
    </xsd:element>
    <xsd:element name="Providers" ma:index="109" nillable="true" ma:displayName="Providers" ma:default="" ma:internalName="Providers">
      <xsd:simpleType>
        <xsd:restriction base="dms:Unknown"/>
      </xsd:simpleType>
    </xsd:element>
    <xsd:element name="PublishStatusLookup" ma:index="110" nillable="true" ma:displayName="Publish Status" ma:default="" ma:list="{9E343742-310B-4684-A24C-1D137CB4B230}" ma:internalName="PublishStatusLookup" ma:readOnly="false" ma:showField="PublishStatu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PublishTargets" ma:index="111" nillable="true" ma:displayName="Publish Target" ma:default="OfficeOnlineVNext" ma:internalName="PublishTargets" ma:readOnly="false">
      <xsd:simpleType>
        <xsd:restriction base="dms:Unknown"/>
      </xsd:simpleType>
    </xsd:element>
    <xsd:element name="RecommendationsModifier" ma:index="112" nillable="true" ma:displayName="Recommendations Modifier" ma:default="" ma:internalName="RecommendationsModifier" ma:readOnly="false">
      <xsd:simpleType>
        <xsd:restriction base="dms:Number"/>
      </xsd:simpleType>
    </xsd:element>
    <xsd:element name="ArtSampleDocs" ma:index="113" nillable="true" ma:displayName="Sample Docs" ma:default="" ma:hidden="true" ma:internalName="ArtSampleDocs" ma:readOnly="false">
      <xsd:simpleType>
        <xsd:restriction base="dms:Text"/>
      </xsd:simpleType>
    </xsd:element>
    <xsd:element name="ScenarioTagsTaxHTField0" ma:index="115" nillable="true" ma:taxonomy="true" ma:internalName="ScenarioTagsTaxHTField0" ma:taxonomyFieldName="ScenarioTags" ma:displayName="Scenarios" ma:readOnly="false" ma:default="" ma:fieldId="{93aef74d-6c78-4815-8310-51477dceeccc}" ma:taxonomyMulti="true" ma:sspId="8f79753a-75d3-41f5-8ca3-40b843941b4f" ma:termSetId="4b7d5f16-e2f2-4fc0-bab3-6e8b931e57d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ShowIn" ma:index="117" nillable="true" ma:displayName="Show In" ma:default="Show everywhere" ma:internalName="ShowIn" ma:readOnly="false">
      <xsd:simpleType>
        <xsd:restriction base="dms:Choice">
          <xsd:enumeration value="Hide on web"/>
          <xsd:enumeration value="On Web no search"/>
          <xsd:enumeration value="Show everywhere"/>
          <xsd:enumeration value="Special use only"/>
        </xsd:restriction>
      </xsd:simpleType>
    </xsd:element>
    <xsd:element name="SourceTitle" ma:index="118" nillable="true" ma:displayName="Source Title" ma:default="" ma:indexed="true" ma:internalName="SourceTitle" ma:readOnly="false">
      <xsd:simpleType>
        <xsd:restriction base="dms:Text"/>
      </xsd:simpleType>
    </xsd:element>
    <xsd:element name="CSXSubmissionDate" ma:index="119" nillable="true" ma:displayName="Submission Date" ma:default="" ma:internalName="CSXSubmissionDate" ma:readOnly="false">
      <xsd:simpleType>
        <xsd:restriction base="dms:DateTime"/>
      </xsd:simpleType>
    </xsd:element>
    <xsd:element name="SubmitterId" ma:index="120" nillable="true" ma:displayName="Submitter ID" ma:default="" ma:internalName="SubmitterId" ma:readOnly="false">
      <xsd:simpleType>
        <xsd:restriction base="dms:Text"/>
      </xsd:simpleType>
    </xsd:element>
    <xsd:element name="TaxCatchAll" ma:index="121" nillable="true" ma:displayName="Taxonomy Catch All Column" ma:hidden="true" ma:list="{530f955b-6704-4601-bd83-f81d87f1e440}" ma:internalName="TaxCatchAll" ma:showField="CatchAllData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CatchAllLabel" ma:index="122" nillable="true" ma:displayName="Taxonomy Catch All Column1" ma:hidden="true" ma:list="{530f955b-6704-4601-bd83-f81d87f1e440}" ma:internalName="TaxCatchAllLabel" ma:readOnly="true" ma:showField="CatchAllDataLabel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emplateStatus" ma:index="123" nillable="true" ma:displayName="Template Status" ma:default="" ma:internalName="TemplateStatus">
      <xsd:simpleType>
        <xsd:restriction base="dms:Unknown"/>
      </xsd:simpleType>
    </xsd:element>
    <xsd:element name="TemplateTemplateType" ma:index="124" nillable="true" ma:displayName="Template Type" ma:default="" ma:internalName="TemplateTemplateType">
      <xsd:simpleType>
        <xsd:restriction base="dms:Unknown"/>
      </xsd:simpleType>
    </xsd:element>
    <xsd:element name="ThumbnailAssetId" ma:index="125" nillable="true" ma:displayName="Thumbnail Image Asset" ma:default="" ma:internalName="ThumbnailAssetId" ma:readOnly="false">
      <xsd:simpleType>
        <xsd:restriction base="dms:Text"/>
      </xsd:simpleType>
    </xsd:element>
    <xsd:element name="TimesCloned" ma:index="126" nillable="true" ma:displayName="Times Cloned" ma:default="" ma:internalName="TimesCloned" ma:readOnly="false">
      <xsd:simpleType>
        <xsd:restriction base="dms:Number"/>
      </xsd:simpleType>
    </xsd:element>
    <xsd:element name="TrustLevel" ma:index="128" nillable="true" ma:displayName="Trust Level" ma:default="1 Microsoft Managed Content" ma:internalName="TrustLevel" ma:readOnly="false">
      <xsd:simpleType>
        <xsd:restriction base="dms:Unknown"/>
      </xsd:simpleType>
    </xsd:element>
    <xsd:element name="UALocComments" ma:index="129" nillable="true" ma:displayName="UA Loc Comments" ma:default="" ma:internalName="UALocComments" ma:readOnly="false">
      <xsd:simpleType>
        <xsd:restriction base="dms:Note"/>
      </xsd:simpleType>
    </xsd:element>
    <xsd:element name="UALocRecommendation" ma:index="130" nillable="true" ma:displayName="UA Loc Recommendation" ma:default="Localize" ma:internalName="UALocRecommendation" ma:readOnly="false">
      <xsd:simpleType>
        <xsd:restriction base="dms:Choice">
          <xsd:enumeration value="Localize"/>
          <xsd:enumeration value="Never Localize"/>
          <xsd:enumeration value="Priority Localize"/>
        </xsd:restriction>
      </xsd:simpleType>
    </xsd:element>
    <xsd:element name="UANotes" ma:index="131" nillable="true" ma:displayName="UA Notes" ma:default="" ma:internalName="UANotes" ma:readOnly="false">
      <xsd:simpleType>
        <xsd:restriction base="dms:Note"/>
      </xsd:simpleType>
    </xsd:element>
    <xsd:element name="TPAppVersion" ma:index="132" nillable="true" ma:displayName="Version" ma:default="" ma:internalName="TPAppVersion">
      <xsd:simpleType>
        <xsd:restriction base="dms:Text"/>
      </xsd:simpleType>
    </xsd:element>
    <xsd:element name="VoteCount" ma:index="133" nillable="true" ma:displayName="Vote Count" ma:default="" ma:internalName="VoteCount" ma:readOnly="fals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22" ma:displayName="Content Type"/>
        <xsd:element ref="dc:title" minOccurs="0" maxOccurs="1" ma:index="127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AssetEditForm</Edit>
  <New>DocumentLibraryForm</New>
</FormTemplates>
</file>

<file path=customXml/item4.xml><?xml version="1.0" encoding="utf-8"?>
<b:Sources xmlns:b="http://schemas.openxmlformats.org/officeDocument/2006/bibliography" SelectedStyle="\HarvardAnglia2008OfficeOnline.xsl" StyleName="Harvard - Anglia" Version="2008">
  <b:Source>
    <b:Tag>RSt01</b:Tag>
    <b:SourceType>Book</b:SourceType>
    <b:Guid>{7AD77338-905D-470F-B1E0-188E68B0C2E5}</b:Guid>
    <b:Author>
      <b:Author>
        <b:NameList>
          <b:Person>
            <b:Last>Stair</b:Last>
            <b:First>R</b:First>
          </b:Person>
          <b:Person>
            <b:Last>Reynolds</b:Last>
            <b:First>G.</b:First>
          </b:Person>
        </b:NameList>
      </b:Author>
    </b:Author>
    <b:Title>Principles of Information Systems</b:Title>
    <b:Year>2001</b:Year>
    <b:City>Boston</b:City>
    <b:Publisher>Course Technology</b:Publisher>
    <b:RefOrder>17</b:RefOrder>
  </b:Source>
  <b:Source>
    <b:Tag>Kro09</b:Tag>
    <b:SourceType>Book</b:SourceType>
    <b:Guid>{BECAF388-DFB8-4ECD-A8A7-68C152322225}</b:Guid>
    <b:Author>
      <b:Author>
        <b:NameList>
          <b:Person>
            <b:Last>Kroenke</b:Last>
            <b:First>D.</b:First>
          </b:Person>
          <b:Person>
            <b:Last>Auer</b:Last>
            <b:First>D.</b:First>
          </b:Person>
        </b:NameList>
      </b:Author>
    </b:Author>
    <b:Year>2009</b:Year>
    <b:Title>Database Concepts</b:Title>
    <b:City>New Jersey</b:City>
    <b:Publisher>Prentice Hall</b:Publisher>
    <b:RefOrder>18</b:RefOrder>
  </b:Source>
  <b:Source>
    <b:Tag>Liu06</b:Tag>
    <b:SourceType>Report</b:SourceType>
    <b:Guid>{7835958B-3A03-4850-8C75-E4391FBA7583}</b:Guid>
    <b:Title>Life Improvement of Pot Hardware in Continuous Hot Dipping Process Final Report</b:Title>
    <b:Year>2006</b:Year>
    <b:City>West Virginia</b:City>
    <b:Publisher>West Virginia University</b:Publisher>
    <b:Author>
      <b:Author>
        <b:NameList>
          <b:Person>
            <b:Last>Liu</b:Last>
            <b:First>Xingbo</b:First>
          </b:Person>
        </b:NameList>
      </b:Author>
    </b:Author>
    <b:RefOrder>3</b:RefOrder>
  </b:Source>
  <b:Source>
    <b:Tag>KZh02</b:Tag>
    <b:SourceType>JournalArticle</b:SourceType>
    <b:Guid>{83AC5B0E-3FDD-485B-9226-56DE4B3B9661}</b:Guid>
    <b:Author>
      <b:Author>
        <b:NameList>
          <b:Person>
            <b:Last>K Zhang</b:Last>
            <b:First>L</b:First>
            <b:Middle>Battiston</b:Middle>
          </b:Person>
        </b:NameList>
      </b:Author>
    </b:Author>
    <b:Title>Wear</b:Title>
    <b:Year>February 2002</b:Year>
    <b:Pages>332-344</b:Pages>
    <b:JournalName>Friction and Wear Characterization of some Cobalt &amp; Iron Based super alloys in zinc baths</b:JournalName>
    <b:Volume>252</b:Volume>
    <b:Issue>3-4</b:Issue>
    <b:RefOrder>4</b:RefOrder>
  </b:Source>
  <b:Source>
    <b:Tag>Bus18</b:Tag>
    <b:SourceType>InternetSite</b:SourceType>
    <b:Guid>{B38D1C2D-2624-4D05-B805-532F94FB14D1}</b:Guid>
    <b:Title>Businesswire.com</b:Title>
    <b:Year>2018</b:Year>
    <b:YearAccessed>2018</b:YearAccessed>
    <b:MonthAccessed>November</b:MonthAccessed>
    <b:DayAccessed>18</b:DayAccessed>
    <b:URL>https://www.businesswire.com/news/home/20180601005887/en/Global-Galvanized-Steel-Market-2018-2022-Economic-Expansion</b:URL>
    <b:Author>
      <b:Author>
        <b:NameList>
          <b:Person>
            <b:Last>Technavio</b:Last>
          </b:Person>
        </b:NameList>
      </b:Author>
    </b:Author>
    <b:RefOrder>1</b:RefOrder>
  </b:Source>
  <b:Source>
    <b:Tag>ZeK07</b:Tag>
    <b:SourceType>JournalArticle</b:SourceType>
    <b:Guid>{A8F36C04-77D6-41EB-8D6E-534D258A44C5}</b:Guid>
    <b:Title>Journal of Materials Science</b:Title>
    <b:Year>2007</b:Year>
    <b:Author>
      <b:Author>
        <b:NameList>
          <b:Person>
            <b:Last>Khang</b:Last>
            <b:First>Ze</b:First>
          </b:Person>
        </b:NameList>
      </b:Author>
    </b:Author>
    <b:JournalName>Reaction of 316L stainless steel with a galvanizing bath</b:JournalName>
    <b:RefOrder>7</b:RefOrder>
  </b:Source>
  <b:Source>
    <b:Tag>Kan11</b:Tag>
    <b:SourceType>Report</b:SourceType>
    <b:Guid>{0B6C1DD6-1A19-43D4-AD8E-62A06FB72EE9}</b:Guid>
    <b:Title>The dissolution of iron from automotive steel sheets in a molten zinc bath and the kinetics of the nucleation and growth of dross particles</b:Title>
    <b:Year>2011</b:Year>
    <b:Author>
      <b:Author>
        <b:NameList>
          <b:Person>
            <b:Last>Yi-Lin</b:Last>
            <b:First>Kang</b:First>
          </b:Person>
        </b:NameList>
      </b:Author>
    </b:Author>
    <b:Publisher> CASE WESTERN RESERVE UNIVERSITY  </b:Publisher>
    <b:RefOrder>2</b:RefOrder>
  </b:Source>
  <b:Source>
    <b:Tag>CES18</b:Tag>
    <b:SourceType>ElectronicSource</b:SourceType>
    <b:Guid>{36E0C8DF-4302-491B-AFF3-340B1EDD056B}</b:Guid>
    <b:Title>Investment Casting</b:Title>
    <b:Year>2018</b:Year>
    <b:Author>
      <b:Author>
        <b:NameList>
          <b:Person>
            <b:Last>CES</b:Last>
          </b:Person>
        </b:NameList>
      </b:Author>
    </b:Author>
    <b:RefOrder>19</b:RefOrder>
  </b:Source>
  <b:Source>
    <b:Tag>npt18</b:Tag>
    <b:SourceType>DocumentFromInternetSite</b:SourceType>
    <b:Guid>{E031BE5B-676D-492D-8ADE-F1B2C0B50754}</b:Guid>
    <b:Author>
      <b:Author>
        <b:NameList>
          <b:Person>
            <b:Last>nptel.ac.in</b:Last>
          </b:Person>
        </b:NameList>
      </b:Author>
    </b:Author>
    <b:YearAccessed>2018</b:YearAccessed>
    <b:MonthAccessed>Novemebr</b:MonthAccessed>
    <b:DayAccessed>21</b:DayAccessed>
    <b:URL>https://nptel.ac.in/courses/112101005/downloads/Module_3_Lecture_2_final.pdf</b:URL>
    <b:RefOrder>13</b:RefOrder>
  </b:Source>
  <b:Source>
    <b:Tag>Dai18</b:Tag>
    <b:SourceType>InternetSite</b:SourceType>
    <b:Guid>{85504FA4-9D27-4482-ADDF-815B6C1423D2}</b:Guid>
    <b:Title>www.dailymetalprice.com</b:Title>
    <b:Year>2018</b:Year>
    <b:YearAccessed>2018</b:YearAccessed>
    <b:MonthAccessed>november</b:MonthAccessed>
    <b:DayAccessed>21</b:DayAccessed>
    <b:URL>https://www.dailymetalprice.com/metalpricecharts.php?c=co&amp;u=lb&amp;d=0</b:URL>
    <b:Author>
      <b:Author>
        <b:NameList>
          <b:Person>
            <b:Last>DailyMetalPrice</b:Last>
          </b:Person>
        </b:NameList>
      </b:Author>
    </b:Author>
    <b:RefOrder>6</b:RefOrder>
  </b:Source>
  <b:Source>
    <b:Tag>Sci18</b:Tag>
    <b:SourceType>InternetSite</b:SourceType>
    <b:Guid>{AE468F12-F5CA-4952-90E1-1972BE733F26}</b:Guid>
    <b:Author>
      <b:Author>
        <b:NameList>
          <b:Person>
            <b:Last>Sciencedirect.com</b:Last>
          </b:Person>
        </b:NameList>
      </b:Author>
    </b:Author>
    <b:Title>Science Direct</b:Title>
    <b:Year>2018</b:Year>
    <b:YearAccessed>2018</b:YearAccessed>
    <b:MonthAccessed>November</b:MonthAccessed>
    <b:DayAccessed>27</b:DayAccessed>
    <b:URL>https://www.sciencedirect.com/topics/chemistry/molybdenum-alloys</b:URL>
    <b:RefOrder>20</b:RefOrder>
  </b:Source>
  <b:Source>
    <b:Tag>Neg15</b:Tag>
    <b:SourceType>Misc</b:SourceType>
    <b:Guid>{23800D3F-0AD1-47C2-87E3-F50D556E1599}</b:Guid>
    <b:Author>
      <b:Author>
        <b:NameList>
          <b:Person>
            <b:Last>Neghab</b:Last>
            <b:First>Amir</b:First>
            <b:Middle>Kargar</b:Middle>
          </b:Person>
        </b:NameList>
      </b:Author>
    </b:Author>
    <b:Title>Improving Galvanizing Bath Hardware</b:Title>
    <b:Year>2015</b:Year>
    <b:Publisher>University of Western Ontario</b:Publisher>
    <b:City>Ontario</b:City>
    <b:RefOrder>5</b:RefOrder>
  </b:Source>
  <b:Source>
    <b:Tag>Mar13</b:Tag>
    <b:SourceType>ConferenceProceedings</b:SourceType>
    <b:Guid>{939641F9-B30C-4679-9461-F1A23EB05B95}</b:Guid>
    <b:Title>Effect of High Magnesium and Aluminium Levels in ZInc Baths on the Erosion of Galvanizing Pot Hardware Materials</b:Title>
    <b:Year>2013</b:Year>
    <b:Publisher>GALVATECH 2013 &amp; APGALVA 2013</b:Publisher>
    <b:Author>
      <b:Author>
        <b:NameList>
          <b:Person>
            <b:Last>Bright</b:Last>
            <b:First>Mark</b:First>
            <b:Middle>A.</b:Middle>
          </b:Person>
        </b:NameList>
      </b:Author>
    </b:Author>
    <b:RefOrder>8</b:RefOrder>
  </b:Source>
  <b:Source>
    <b:Tag>YHD09</b:Tag>
    <b:SourceType>ConferenceProceedings</b:SourceType>
    <b:Guid>{08533621-9473-46CE-A8D9-E30C7C72D09C}</b:Guid>
    <b:Author>
      <b:Author>
        <b:NameList>
          <b:Person>
            <b:Last>Daniel Y.H</b:Last>
          </b:Person>
        </b:NameList>
      </b:Author>
    </b:Author>
    <b:Title>Corrosion Of 316L Stainless Steel in Molten Zn-Al Alloys</b:Title>
    <b:Year>2009</b:Year>
    <b:City>Louisville, Kentucky U.S.A</b:City>
    <b:Publisher>Galvanizers Association 101st Annual Meeting</b:Publisher>
    <b:RefOrder>9</b:RefOrder>
  </b:Source>
  <b:Source>
    <b:Tag>Mik13</b:Tag>
    <b:SourceType>Book</b:SourceType>
    <b:Guid>{9B2C6DBA-D8E2-406D-9D4D-6699E34EA24A}</b:Guid>
    <b:Title>Principles of Modern Manufacturing</b:Title>
    <b:Year>2013</b:Year>
    <b:City>Hoboken, NJ</b:City>
    <b:Publisher>John Wiley &amp; Sons</b:Publisher>
    <b:Author>
      <b:Author>
        <b:NameList>
          <b:Person>
            <b:Last>Groover</b:Last>
            <b:First>M.P</b:First>
          </b:Person>
        </b:NameList>
      </b:Author>
    </b:Author>
    <b:Edition>Fifth</b:Edition>
    <b:RefOrder>12</b:RefOrder>
  </b:Source>
  <b:Source>
    <b:Tag>Tan07</b:Tag>
    <b:SourceType>ConferenceProceedings</b:SourceType>
    <b:Guid>{D702E0D0-DFC9-482E-A349-4B4C3D7BA914}</b:Guid>
    <b:Title>Operating stress and Wear of SInk Roll Bearings</b:Title>
    <b:Year>2007</b:Year>
    <b:City>Ontario, Canada</b:City>
    <b:Publisher>Galvatech'07</b:Publisher>
    <b:Author>
      <b:Author>
        <b:NameList>
          <b:Person>
            <b:Last>Tang N.Y</b:Last>
          </b:Person>
        </b:NameList>
      </b:Author>
    </b:Author>
    <b:RefOrder>10</b:RefOrder>
  </b:Source>
  <b:Source>
    <b:Tag>Zha04</b:Tag>
    <b:SourceType>ConferenceProceedings</b:SourceType>
    <b:Guid>{95587B20-4A7E-4538-B121-B49879B768A8}</b:Guid>
    <b:Author>
      <b:Author>
        <b:NameList>
          <b:Person>
            <b:Last>Zhang.K</b:Last>
          </b:Person>
        </b:NameList>
      </b:Author>
    </b:Author>
    <b:Title>On the Reaction of Superalloys with a Zn-Al Bath</b:Title>
    <b:Year>2004</b:Year>
    <b:City>Ontario, Canada</b:City>
    <b:Publisher>Galavtech'04</b:Publisher>
    <b:RefOrder>11</b:RefOrder>
  </b:Source>
  <b:Source>
    <b:Tag>Maz98</b:Tag>
    <b:SourceType>ConferenceProceedings</b:SourceType>
    <b:Guid>{59F874B0-79F6-451C-A846-C00137D53B58}</b:Guid>
    <b:Title>Business and Process Improvements in the Invesment Casting Sector</b:Title>
    <b:Year>1998</b:Year>
    <b:City>California</b:City>
    <b:Publisher>SAE International</b:Publisher>
    <b:Author>
      <b:Author>
        <b:NameList>
          <b:Person>
            <b:Last>Mazdiyasni</b:Last>
            <b:First>Siamack.</b:First>
          </b:Person>
        </b:NameList>
      </b:Author>
    </b:Author>
    <b:RefOrder>14</b:RefOrder>
  </b:Source>
  <b:Source>
    <b:Tag>Lee03</b:Tag>
    <b:SourceType>Report</b:SourceType>
    <b:Guid>{9127C2BA-8060-4890-9D7A-2633B28210D0}</b:Guid>
    <b:Title>Rapid Investment Casting: Direct and Indirect Approaches via Fused Desposition Modelling.</b:Title>
    <b:Year>2003</b:Year>
    <b:City>London</b:City>
    <b:Publisher>Springer-Verlag</b:Publisher>
    <b:Author>
      <b:Author>
        <b:NameList>
          <b:Person>
            <b:Last>Lee C.W</b:Last>
          </b:Person>
        </b:NameList>
      </b:Author>
    </b:Author>
    <b:Month>October</b:Month>
    <b:Day>25</b:Day>
    <b:RefOrder>15</b:RefOrder>
  </b:Source>
  <b:Source>
    <b:Tag>Len17</b:Tag>
    <b:SourceType>JournalArticle</b:SourceType>
    <b:Guid>{3B2F9946-9CEB-41C4-9706-A1F3BA506BA4}</b:Guid>
    <b:Title>Using a Complexity Factor to Calculate Cost Benefits of 3D Sand Printing</b:Title>
    <b:Year>2017</b:Year>
    <b:Author>
      <b:Author>
        <b:NameList>
          <b:Person>
            <b:Last>Lenner. L</b:Last>
          </b:Person>
        </b:NameList>
      </b:Author>
    </b:Author>
    <b:Pages>30</b:Pages>
    <b:JournalName>Modern Casting</b:JournalName>
    <b:RefOrder>16</b:RefOrder>
  </b:Source>
</b:Sources>
</file>

<file path=customXml/itemProps1.xml><?xml version="1.0" encoding="utf-8"?>
<ds:datastoreItem xmlns:ds="http://schemas.openxmlformats.org/officeDocument/2006/customXml" ds:itemID="{83AE4ADC-D632-40A7-A0C1-0481BB069C4F}">
  <ds:schemaRefs>
    <ds:schemaRef ds:uri="4873beb7-5857-4685-be1f-d57550cc96cc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88FF2527-3592-4DBF-9FD9-FEA06E5BF9A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873beb7-5857-4685-be1f-d57550cc96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F740C13-C6A2-43D3-86C5-4CBB969C2CB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9D895E2-0C56-4F69-8794-09FDB935C9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Banded design (blank)</Template>
  <TotalTime>1</TotalTime>
  <Pages>18</Pages>
  <Words>2783</Words>
  <Characters>15868</Characters>
  <Application>Microsoft Office Word</Application>
  <DocSecurity>0</DocSecurity>
  <Lines>132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Luke Davies</dc:creator>
  <cp:lastModifiedBy>Luke Davies</cp:lastModifiedBy>
  <cp:revision>2</cp:revision>
  <dcterms:created xsi:type="dcterms:W3CDTF">2018-11-29T22:51:00Z</dcterms:created>
  <dcterms:modified xsi:type="dcterms:W3CDTF">2018-11-29T22:51:00Z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0x0101006EDDDB5EE6D98C44930B742096920B300400F5B6D36B3EF94B4E9A635CDF2A18F5B8</vt:lpwstr>
  </property>
  <property fmtid="{D5CDD505-2E9C-101B-9397-08002B2CF9AE}" pid="3" name="InternalTags">
    <vt:lpwstr/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ScenarioTags">
    <vt:lpwstr/>
  </property>
  <property fmtid="{D5CDD505-2E9C-101B-9397-08002B2CF9AE}" pid="7" name="CampaignTags">
    <vt:lpwstr/>
  </property>
</Properties>
</file>