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925029734"/>
        <w:docPartObj>
          <w:docPartGallery w:val="Cover Pages"/>
          <w:docPartUnique/>
        </w:docPartObj>
      </w:sdtPr>
      <w:sdtEndPr>
        <w:rPr>
          <w:color w:val="auto"/>
        </w:rPr>
      </w:sdtEndPr>
      <w:sdtContent>
        <w:p w14:paraId="52720DC2" w14:textId="77777777" w:rsidR="009F5311" w:rsidRDefault="009F5311" w:rsidP="00345B1E">
          <w:pPr>
            <w:pStyle w:val="NoSpacing"/>
            <w:spacing w:before="1540" w:after="240" w:line="360" w:lineRule="auto"/>
            <w:jc w:val="center"/>
            <w:rPr>
              <w:color w:val="4472C4" w:themeColor="accent1"/>
            </w:rPr>
          </w:pPr>
          <w:r>
            <w:rPr>
              <w:noProof/>
              <w:color w:val="4472C4" w:themeColor="accent1"/>
            </w:rPr>
            <w:drawing>
              <wp:inline distT="0" distB="0" distL="0" distR="0" wp14:anchorId="17FE035F" wp14:editId="06D4230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16B9C111A00447B853E82D43A541022"/>
            </w:placeholder>
            <w:dataBinding w:prefixMappings="xmlns:ns0='http://purl.org/dc/elements/1.1/' xmlns:ns1='http://schemas.openxmlformats.org/package/2006/metadata/core-properties' " w:xpath="/ns1:coreProperties[1]/ns0:title[1]" w:storeItemID="{6C3C8BC8-F283-45AE-878A-BAB7291924A1}"/>
            <w:text/>
          </w:sdtPr>
          <w:sdtEndPr/>
          <w:sdtContent>
            <w:p w14:paraId="7C869AE6" w14:textId="035395E9" w:rsidR="009F5311" w:rsidRDefault="009F5311" w:rsidP="00345B1E">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9F5311">
                <w:rPr>
                  <w:rFonts w:asciiTheme="majorHAnsi" w:eastAsiaTheme="majorEastAsia" w:hAnsiTheme="majorHAnsi" w:cstheme="majorBidi"/>
                  <w:caps/>
                  <w:color w:val="4472C4" w:themeColor="accent1"/>
                  <w:sz w:val="72"/>
                  <w:szCs w:val="72"/>
                </w:rPr>
                <w:t>Essential elements of construction contracts</w:t>
              </w:r>
            </w:p>
          </w:sdtContent>
        </w:sdt>
        <w:sdt>
          <w:sdtPr>
            <w:rPr>
              <w:color w:val="4472C4" w:themeColor="accent1"/>
              <w:sz w:val="28"/>
              <w:szCs w:val="28"/>
            </w:rPr>
            <w:alias w:val="Subtitle"/>
            <w:tag w:val=""/>
            <w:id w:val="328029620"/>
            <w:placeholder>
              <w:docPart w:val="33298A9DB0BB46E893D669B7C7435F79"/>
            </w:placeholder>
            <w:dataBinding w:prefixMappings="xmlns:ns0='http://purl.org/dc/elements/1.1/' xmlns:ns1='http://schemas.openxmlformats.org/package/2006/metadata/core-properties' " w:xpath="/ns1:coreProperties[1]/ns0:subject[1]" w:storeItemID="{6C3C8BC8-F283-45AE-878A-BAB7291924A1}"/>
            <w:text/>
          </w:sdtPr>
          <w:sdtEndPr/>
          <w:sdtContent>
            <w:p w14:paraId="52F15813" w14:textId="550FE273" w:rsidR="009F5311" w:rsidRDefault="009F5311" w:rsidP="00345B1E">
              <w:pPr>
                <w:pStyle w:val="NoSpacing"/>
                <w:spacing w:line="360" w:lineRule="auto"/>
                <w:jc w:val="center"/>
                <w:rPr>
                  <w:color w:val="4472C4" w:themeColor="accent1"/>
                  <w:sz w:val="28"/>
                  <w:szCs w:val="28"/>
                </w:rPr>
              </w:pPr>
              <w:r w:rsidRPr="009F5311">
                <w:rPr>
                  <w:color w:val="4472C4" w:themeColor="accent1"/>
                  <w:sz w:val="28"/>
                  <w:szCs w:val="28"/>
                </w:rPr>
                <w:t>ACBA4004</w:t>
              </w:r>
            </w:p>
          </w:sdtContent>
        </w:sdt>
        <w:p w14:paraId="0FCCA7BF" w14:textId="77777777" w:rsidR="009F5311" w:rsidRDefault="009F5311" w:rsidP="00345B1E">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134FF938" wp14:editId="7E1885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5BEE4" w14:textId="0A80DCB6" w:rsidR="009F5311" w:rsidRPr="009F5311" w:rsidRDefault="009F5311" w:rsidP="009F5311">
                                <w:pPr>
                                  <w:pStyle w:val="NoSpacing"/>
                                  <w:jc w:val="center"/>
                                  <w:rPr>
                                    <w:color w:val="4472C4" w:themeColor="accent1"/>
                                  </w:rPr>
                                </w:pPr>
                                <w:r>
                                  <w:rPr>
                                    <w:color w:val="4472C4" w:themeColor="accent1"/>
                                  </w:rPr>
                                  <w:t>December</w:t>
                                </w:r>
                                <w:r w:rsidRPr="009F5311">
                                  <w:rPr>
                                    <w:color w:val="4472C4" w:themeColor="accent1"/>
                                  </w:rPr>
                                  <w:t xml:space="preserve"> 2023</w:t>
                                </w:r>
                              </w:p>
                              <w:p w14:paraId="179928B7" w14:textId="77777777" w:rsidR="009F5311" w:rsidRPr="009F5311" w:rsidRDefault="009F5311" w:rsidP="009F5311">
                                <w:pPr>
                                  <w:pStyle w:val="NoSpacing"/>
                                  <w:jc w:val="center"/>
                                  <w:rPr>
                                    <w:color w:val="4472C4" w:themeColor="accent1"/>
                                  </w:rPr>
                                </w:pPr>
                                <w:r w:rsidRPr="009F5311">
                                  <w:rPr>
                                    <w:color w:val="4472C4" w:themeColor="accent1"/>
                                  </w:rPr>
                                  <w:t>MILES CHILVERS</w:t>
                                </w:r>
                              </w:p>
                              <w:p w14:paraId="0A7C14CF" w14:textId="69BBBFEE" w:rsidR="009F5311" w:rsidRDefault="009F5311" w:rsidP="009F5311">
                                <w:pPr>
                                  <w:pStyle w:val="NoSpacing"/>
                                  <w:jc w:val="center"/>
                                  <w:rPr>
                                    <w:color w:val="4472C4" w:themeColor="accent1"/>
                                  </w:rPr>
                                </w:pPr>
                                <w:r w:rsidRPr="009F5311">
                                  <w:rPr>
                                    <w:color w:val="4472C4" w:themeColor="accent1"/>
                                  </w:rPr>
                                  <w:t>2318123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4FF93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EA5BEE4" w14:textId="0A80DCB6" w:rsidR="009F5311" w:rsidRPr="009F5311" w:rsidRDefault="009F5311" w:rsidP="009F5311">
                          <w:pPr>
                            <w:pStyle w:val="NoSpacing"/>
                            <w:jc w:val="center"/>
                            <w:rPr>
                              <w:color w:val="4472C4" w:themeColor="accent1"/>
                            </w:rPr>
                          </w:pPr>
                          <w:r>
                            <w:rPr>
                              <w:color w:val="4472C4" w:themeColor="accent1"/>
                            </w:rPr>
                            <w:t>December</w:t>
                          </w:r>
                          <w:r w:rsidRPr="009F5311">
                            <w:rPr>
                              <w:color w:val="4472C4" w:themeColor="accent1"/>
                            </w:rPr>
                            <w:t xml:space="preserve"> 2023</w:t>
                          </w:r>
                        </w:p>
                        <w:p w14:paraId="179928B7" w14:textId="77777777" w:rsidR="009F5311" w:rsidRPr="009F5311" w:rsidRDefault="009F5311" w:rsidP="009F5311">
                          <w:pPr>
                            <w:pStyle w:val="NoSpacing"/>
                            <w:jc w:val="center"/>
                            <w:rPr>
                              <w:color w:val="4472C4" w:themeColor="accent1"/>
                            </w:rPr>
                          </w:pPr>
                          <w:r w:rsidRPr="009F5311">
                            <w:rPr>
                              <w:color w:val="4472C4" w:themeColor="accent1"/>
                            </w:rPr>
                            <w:t>MILES CHILVERS</w:t>
                          </w:r>
                        </w:p>
                        <w:p w14:paraId="0A7C14CF" w14:textId="69BBBFEE" w:rsidR="009F5311" w:rsidRDefault="009F5311" w:rsidP="009F5311">
                          <w:pPr>
                            <w:pStyle w:val="NoSpacing"/>
                            <w:jc w:val="center"/>
                            <w:rPr>
                              <w:color w:val="4472C4" w:themeColor="accent1"/>
                            </w:rPr>
                          </w:pPr>
                          <w:r w:rsidRPr="009F5311">
                            <w:rPr>
                              <w:color w:val="4472C4" w:themeColor="accent1"/>
                            </w:rPr>
                            <w:t>2318123</w:t>
                          </w:r>
                        </w:p>
                      </w:txbxContent>
                    </v:textbox>
                    <w10:wrap anchorx="margin" anchory="page"/>
                  </v:shape>
                </w:pict>
              </mc:Fallback>
            </mc:AlternateContent>
          </w:r>
          <w:r>
            <w:rPr>
              <w:noProof/>
              <w:color w:val="4472C4" w:themeColor="accent1"/>
            </w:rPr>
            <w:drawing>
              <wp:inline distT="0" distB="0" distL="0" distR="0" wp14:anchorId="0DCB3261" wp14:editId="4758726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C11DE" w14:textId="77777777" w:rsidR="009F5311" w:rsidRDefault="009F5311" w:rsidP="00345B1E">
          <w:pPr>
            <w:spacing w:line="360" w:lineRule="auto"/>
          </w:pPr>
          <w:r>
            <w:br w:type="page"/>
          </w:r>
        </w:p>
      </w:sdtContent>
    </w:sdt>
    <w:sdt>
      <w:sdtPr>
        <w:rPr>
          <w:rFonts w:asciiTheme="minorHAnsi" w:eastAsiaTheme="minorHAnsi" w:hAnsiTheme="minorHAnsi" w:cstheme="minorBidi"/>
          <w:color w:val="auto"/>
          <w:kern w:val="2"/>
          <w:sz w:val="22"/>
          <w:szCs w:val="22"/>
          <w:lang w:val="en-GB"/>
          <w14:ligatures w14:val="standardContextual"/>
        </w:rPr>
        <w:id w:val="449594773"/>
        <w:docPartObj>
          <w:docPartGallery w:val="Table of Contents"/>
          <w:docPartUnique/>
        </w:docPartObj>
      </w:sdtPr>
      <w:sdtEndPr>
        <w:rPr>
          <w:b/>
          <w:bCs/>
          <w:noProof/>
        </w:rPr>
      </w:sdtEndPr>
      <w:sdtContent>
        <w:p w14:paraId="45E9E3B8" w14:textId="611C1533" w:rsidR="00B96DBB" w:rsidRDefault="00B96DBB" w:rsidP="00345B1E">
          <w:pPr>
            <w:pStyle w:val="TOCHeading"/>
            <w:spacing w:line="360" w:lineRule="auto"/>
          </w:pPr>
          <w:r>
            <w:t>Contents</w:t>
          </w:r>
        </w:p>
        <w:p w14:paraId="1A8C867E" w14:textId="197939EA" w:rsidR="00663070" w:rsidRDefault="00B96D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392548" w:history="1">
            <w:r w:rsidR="00663070" w:rsidRPr="005B0C7A">
              <w:rPr>
                <w:rStyle w:val="Hyperlink"/>
                <w:noProof/>
              </w:rPr>
              <w:t>What is a contract?</w:t>
            </w:r>
            <w:r w:rsidR="00663070">
              <w:rPr>
                <w:noProof/>
                <w:webHidden/>
              </w:rPr>
              <w:tab/>
            </w:r>
            <w:r w:rsidR="00663070">
              <w:rPr>
                <w:noProof/>
                <w:webHidden/>
              </w:rPr>
              <w:fldChar w:fldCharType="begin"/>
            </w:r>
            <w:r w:rsidR="00663070">
              <w:rPr>
                <w:noProof/>
                <w:webHidden/>
              </w:rPr>
              <w:instrText xml:space="preserve"> PAGEREF _Toc153392548 \h </w:instrText>
            </w:r>
            <w:r w:rsidR="00663070">
              <w:rPr>
                <w:noProof/>
                <w:webHidden/>
              </w:rPr>
            </w:r>
            <w:r w:rsidR="00663070">
              <w:rPr>
                <w:noProof/>
                <w:webHidden/>
              </w:rPr>
              <w:fldChar w:fldCharType="separate"/>
            </w:r>
            <w:r w:rsidR="00663070">
              <w:rPr>
                <w:noProof/>
                <w:webHidden/>
              </w:rPr>
              <w:t>1</w:t>
            </w:r>
            <w:r w:rsidR="00663070">
              <w:rPr>
                <w:noProof/>
                <w:webHidden/>
              </w:rPr>
              <w:fldChar w:fldCharType="end"/>
            </w:r>
          </w:hyperlink>
        </w:p>
        <w:p w14:paraId="1C1059A8" w14:textId="52C51BC5" w:rsidR="00663070" w:rsidRDefault="00663070">
          <w:pPr>
            <w:pStyle w:val="TOC1"/>
            <w:tabs>
              <w:tab w:val="right" w:leader="dot" w:pos="9016"/>
            </w:tabs>
            <w:rPr>
              <w:rFonts w:eastAsiaTheme="minorEastAsia"/>
              <w:noProof/>
              <w:lang w:eastAsia="en-GB"/>
            </w:rPr>
          </w:pPr>
          <w:hyperlink w:anchor="_Toc153392549" w:history="1">
            <w:r w:rsidRPr="005B0C7A">
              <w:rPr>
                <w:rStyle w:val="Hyperlink"/>
                <w:noProof/>
              </w:rPr>
              <w:t>Where are contract applicable?</w:t>
            </w:r>
            <w:r>
              <w:rPr>
                <w:noProof/>
                <w:webHidden/>
              </w:rPr>
              <w:tab/>
            </w:r>
            <w:r>
              <w:rPr>
                <w:noProof/>
                <w:webHidden/>
              </w:rPr>
              <w:fldChar w:fldCharType="begin"/>
            </w:r>
            <w:r>
              <w:rPr>
                <w:noProof/>
                <w:webHidden/>
              </w:rPr>
              <w:instrText xml:space="preserve"> PAGEREF _Toc153392549 \h </w:instrText>
            </w:r>
            <w:r>
              <w:rPr>
                <w:noProof/>
                <w:webHidden/>
              </w:rPr>
            </w:r>
            <w:r>
              <w:rPr>
                <w:noProof/>
                <w:webHidden/>
              </w:rPr>
              <w:fldChar w:fldCharType="separate"/>
            </w:r>
            <w:r>
              <w:rPr>
                <w:noProof/>
                <w:webHidden/>
              </w:rPr>
              <w:t>1</w:t>
            </w:r>
            <w:r>
              <w:rPr>
                <w:noProof/>
                <w:webHidden/>
              </w:rPr>
              <w:fldChar w:fldCharType="end"/>
            </w:r>
          </w:hyperlink>
        </w:p>
        <w:p w14:paraId="3A4C3941" w14:textId="1469023A" w:rsidR="00663070" w:rsidRDefault="00663070">
          <w:pPr>
            <w:pStyle w:val="TOC1"/>
            <w:tabs>
              <w:tab w:val="right" w:leader="dot" w:pos="9016"/>
            </w:tabs>
            <w:rPr>
              <w:rFonts w:eastAsiaTheme="minorEastAsia"/>
              <w:noProof/>
              <w:lang w:eastAsia="en-GB"/>
            </w:rPr>
          </w:pPr>
          <w:hyperlink w:anchor="_Toc153392550" w:history="1">
            <w:r w:rsidRPr="005B0C7A">
              <w:rPr>
                <w:rStyle w:val="Hyperlink"/>
                <w:noProof/>
              </w:rPr>
              <w:t>Essential Elements of a construction contract.</w:t>
            </w:r>
            <w:r>
              <w:rPr>
                <w:noProof/>
                <w:webHidden/>
              </w:rPr>
              <w:tab/>
            </w:r>
            <w:r>
              <w:rPr>
                <w:noProof/>
                <w:webHidden/>
              </w:rPr>
              <w:fldChar w:fldCharType="begin"/>
            </w:r>
            <w:r>
              <w:rPr>
                <w:noProof/>
                <w:webHidden/>
              </w:rPr>
              <w:instrText xml:space="preserve"> PAGEREF _Toc153392550 \h </w:instrText>
            </w:r>
            <w:r>
              <w:rPr>
                <w:noProof/>
                <w:webHidden/>
              </w:rPr>
            </w:r>
            <w:r>
              <w:rPr>
                <w:noProof/>
                <w:webHidden/>
              </w:rPr>
              <w:fldChar w:fldCharType="separate"/>
            </w:r>
            <w:r>
              <w:rPr>
                <w:noProof/>
                <w:webHidden/>
              </w:rPr>
              <w:t>3</w:t>
            </w:r>
            <w:r>
              <w:rPr>
                <w:noProof/>
                <w:webHidden/>
              </w:rPr>
              <w:fldChar w:fldCharType="end"/>
            </w:r>
          </w:hyperlink>
        </w:p>
        <w:p w14:paraId="193D476F" w14:textId="272D4D84" w:rsidR="00663070" w:rsidRDefault="00663070">
          <w:pPr>
            <w:pStyle w:val="TOC1"/>
            <w:tabs>
              <w:tab w:val="right" w:leader="dot" w:pos="9016"/>
            </w:tabs>
            <w:rPr>
              <w:rFonts w:eastAsiaTheme="minorEastAsia"/>
              <w:noProof/>
              <w:lang w:eastAsia="en-GB"/>
            </w:rPr>
          </w:pPr>
          <w:hyperlink w:anchor="_Toc153392551" w:history="1">
            <w:r w:rsidRPr="005B0C7A">
              <w:rPr>
                <w:rStyle w:val="Hyperlink"/>
                <w:noProof/>
              </w:rPr>
              <w:t>Additional elements.</w:t>
            </w:r>
            <w:r>
              <w:rPr>
                <w:noProof/>
                <w:webHidden/>
              </w:rPr>
              <w:tab/>
            </w:r>
            <w:r>
              <w:rPr>
                <w:noProof/>
                <w:webHidden/>
              </w:rPr>
              <w:fldChar w:fldCharType="begin"/>
            </w:r>
            <w:r>
              <w:rPr>
                <w:noProof/>
                <w:webHidden/>
              </w:rPr>
              <w:instrText xml:space="preserve"> PAGEREF _Toc153392551 \h </w:instrText>
            </w:r>
            <w:r>
              <w:rPr>
                <w:noProof/>
                <w:webHidden/>
              </w:rPr>
            </w:r>
            <w:r>
              <w:rPr>
                <w:noProof/>
                <w:webHidden/>
              </w:rPr>
              <w:fldChar w:fldCharType="separate"/>
            </w:r>
            <w:r>
              <w:rPr>
                <w:noProof/>
                <w:webHidden/>
              </w:rPr>
              <w:t>6</w:t>
            </w:r>
            <w:r>
              <w:rPr>
                <w:noProof/>
                <w:webHidden/>
              </w:rPr>
              <w:fldChar w:fldCharType="end"/>
            </w:r>
          </w:hyperlink>
        </w:p>
        <w:p w14:paraId="5EEA387A" w14:textId="5F05E3CE" w:rsidR="00663070" w:rsidRDefault="00663070">
          <w:pPr>
            <w:pStyle w:val="TOC1"/>
            <w:tabs>
              <w:tab w:val="right" w:leader="dot" w:pos="9016"/>
            </w:tabs>
            <w:rPr>
              <w:rFonts w:eastAsiaTheme="minorEastAsia"/>
              <w:noProof/>
              <w:lang w:eastAsia="en-GB"/>
            </w:rPr>
          </w:pPr>
          <w:hyperlink w:anchor="_Toc153392552" w:history="1">
            <w:r w:rsidRPr="005B0C7A">
              <w:rPr>
                <w:rStyle w:val="Hyperlink"/>
                <w:noProof/>
              </w:rPr>
              <w:t>Misinterpretation.</w:t>
            </w:r>
            <w:r>
              <w:rPr>
                <w:noProof/>
                <w:webHidden/>
              </w:rPr>
              <w:tab/>
            </w:r>
            <w:r>
              <w:rPr>
                <w:noProof/>
                <w:webHidden/>
              </w:rPr>
              <w:fldChar w:fldCharType="begin"/>
            </w:r>
            <w:r>
              <w:rPr>
                <w:noProof/>
                <w:webHidden/>
              </w:rPr>
              <w:instrText xml:space="preserve"> PAGEREF _Toc153392552 \h </w:instrText>
            </w:r>
            <w:r>
              <w:rPr>
                <w:noProof/>
                <w:webHidden/>
              </w:rPr>
            </w:r>
            <w:r>
              <w:rPr>
                <w:noProof/>
                <w:webHidden/>
              </w:rPr>
              <w:fldChar w:fldCharType="separate"/>
            </w:r>
            <w:r>
              <w:rPr>
                <w:noProof/>
                <w:webHidden/>
              </w:rPr>
              <w:t>7</w:t>
            </w:r>
            <w:r>
              <w:rPr>
                <w:noProof/>
                <w:webHidden/>
              </w:rPr>
              <w:fldChar w:fldCharType="end"/>
            </w:r>
          </w:hyperlink>
        </w:p>
        <w:p w14:paraId="5A858147" w14:textId="2D5A0869" w:rsidR="00663070" w:rsidRDefault="00663070">
          <w:pPr>
            <w:pStyle w:val="TOC1"/>
            <w:tabs>
              <w:tab w:val="right" w:leader="dot" w:pos="9016"/>
            </w:tabs>
            <w:rPr>
              <w:rFonts w:eastAsiaTheme="minorEastAsia"/>
              <w:noProof/>
              <w:lang w:eastAsia="en-GB"/>
            </w:rPr>
          </w:pPr>
          <w:hyperlink w:anchor="_Toc153392553" w:history="1">
            <w:r w:rsidRPr="005B0C7A">
              <w:rPr>
                <w:rStyle w:val="Hyperlink"/>
                <w:noProof/>
              </w:rPr>
              <w:t>Implications of misinterpretation.</w:t>
            </w:r>
            <w:r>
              <w:rPr>
                <w:noProof/>
                <w:webHidden/>
              </w:rPr>
              <w:tab/>
            </w:r>
            <w:r>
              <w:rPr>
                <w:noProof/>
                <w:webHidden/>
              </w:rPr>
              <w:fldChar w:fldCharType="begin"/>
            </w:r>
            <w:r>
              <w:rPr>
                <w:noProof/>
                <w:webHidden/>
              </w:rPr>
              <w:instrText xml:space="preserve"> PAGEREF _Toc153392553 \h </w:instrText>
            </w:r>
            <w:r>
              <w:rPr>
                <w:noProof/>
                <w:webHidden/>
              </w:rPr>
            </w:r>
            <w:r>
              <w:rPr>
                <w:noProof/>
                <w:webHidden/>
              </w:rPr>
              <w:fldChar w:fldCharType="separate"/>
            </w:r>
            <w:r>
              <w:rPr>
                <w:noProof/>
                <w:webHidden/>
              </w:rPr>
              <w:t>8</w:t>
            </w:r>
            <w:r>
              <w:rPr>
                <w:noProof/>
                <w:webHidden/>
              </w:rPr>
              <w:fldChar w:fldCharType="end"/>
            </w:r>
          </w:hyperlink>
        </w:p>
        <w:p w14:paraId="4EBD5C48" w14:textId="278F6EE1" w:rsidR="00663070" w:rsidRDefault="00663070">
          <w:pPr>
            <w:pStyle w:val="TOC1"/>
            <w:tabs>
              <w:tab w:val="right" w:leader="dot" w:pos="9016"/>
            </w:tabs>
            <w:rPr>
              <w:rFonts w:eastAsiaTheme="minorEastAsia"/>
              <w:noProof/>
              <w:lang w:eastAsia="en-GB"/>
            </w:rPr>
          </w:pPr>
          <w:hyperlink w:anchor="_Toc153392554" w:history="1">
            <w:r w:rsidRPr="005B0C7A">
              <w:rPr>
                <w:rStyle w:val="Hyperlink"/>
                <w:noProof/>
              </w:rPr>
              <w:t>Impact of misinterpretation in construction contracts.</w:t>
            </w:r>
            <w:r>
              <w:rPr>
                <w:noProof/>
                <w:webHidden/>
              </w:rPr>
              <w:tab/>
            </w:r>
            <w:r>
              <w:rPr>
                <w:noProof/>
                <w:webHidden/>
              </w:rPr>
              <w:fldChar w:fldCharType="begin"/>
            </w:r>
            <w:r>
              <w:rPr>
                <w:noProof/>
                <w:webHidden/>
              </w:rPr>
              <w:instrText xml:space="preserve"> PAGEREF _Toc153392554 \h </w:instrText>
            </w:r>
            <w:r>
              <w:rPr>
                <w:noProof/>
                <w:webHidden/>
              </w:rPr>
            </w:r>
            <w:r>
              <w:rPr>
                <w:noProof/>
                <w:webHidden/>
              </w:rPr>
              <w:fldChar w:fldCharType="separate"/>
            </w:r>
            <w:r>
              <w:rPr>
                <w:noProof/>
                <w:webHidden/>
              </w:rPr>
              <w:t>9</w:t>
            </w:r>
            <w:r>
              <w:rPr>
                <w:noProof/>
                <w:webHidden/>
              </w:rPr>
              <w:fldChar w:fldCharType="end"/>
            </w:r>
          </w:hyperlink>
        </w:p>
        <w:p w14:paraId="518A07AD" w14:textId="5F8916CB" w:rsidR="00663070" w:rsidRDefault="00663070">
          <w:pPr>
            <w:pStyle w:val="TOC1"/>
            <w:tabs>
              <w:tab w:val="right" w:leader="dot" w:pos="9016"/>
            </w:tabs>
            <w:rPr>
              <w:rFonts w:eastAsiaTheme="minorEastAsia"/>
              <w:noProof/>
              <w:lang w:eastAsia="en-GB"/>
            </w:rPr>
          </w:pPr>
          <w:hyperlink w:anchor="_Toc153392555" w:history="1">
            <w:r w:rsidRPr="005B0C7A">
              <w:rPr>
                <w:rStyle w:val="Hyperlink"/>
                <w:noProof/>
              </w:rPr>
              <w:t>References</w:t>
            </w:r>
            <w:r>
              <w:rPr>
                <w:noProof/>
                <w:webHidden/>
              </w:rPr>
              <w:tab/>
            </w:r>
            <w:r>
              <w:rPr>
                <w:noProof/>
                <w:webHidden/>
              </w:rPr>
              <w:fldChar w:fldCharType="begin"/>
            </w:r>
            <w:r>
              <w:rPr>
                <w:noProof/>
                <w:webHidden/>
              </w:rPr>
              <w:instrText xml:space="preserve"> PAGEREF _Toc153392555 \h </w:instrText>
            </w:r>
            <w:r>
              <w:rPr>
                <w:noProof/>
                <w:webHidden/>
              </w:rPr>
            </w:r>
            <w:r>
              <w:rPr>
                <w:noProof/>
                <w:webHidden/>
              </w:rPr>
              <w:fldChar w:fldCharType="separate"/>
            </w:r>
            <w:r>
              <w:rPr>
                <w:noProof/>
                <w:webHidden/>
              </w:rPr>
              <w:t>10</w:t>
            </w:r>
            <w:r>
              <w:rPr>
                <w:noProof/>
                <w:webHidden/>
              </w:rPr>
              <w:fldChar w:fldCharType="end"/>
            </w:r>
          </w:hyperlink>
        </w:p>
        <w:p w14:paraId="1125F799" w14:textId="375569AA" w:rsidR="009F5311" w:rsidRDefault="00B96DBB" w:rsidP="00345B1E">
          <w:pPr>
            <w:spacing w:line="360" w:lineRule="auto"/>
          </w:pPr>
          <w:r>
            <w:fldChar w:fldCharType="end"/>
          </w:r>
        </w:p>
      </w:sdtContent>
    </w:sdt>
    <w:p w14:paraId="069DADCF" w14:textId="025A122A" w:rsidR="009F5311" w:rsidRDefault="009F5311" w:rsidP="00345B1E">
      <w:pPr>
        <w:pStyle w:val="Heading1"/>
        <w:spacing w:line="360" w:lineRule="auto"/>
      </w:pPr>
      <w:bookmarkStart w:id="0" w:name="_Toc153392548"/>
      <w:r>
        <w:t>What is a contract?</w:t>
      </w:r>
      <w:bookmarkEnd w:id="0"/>
    </w:p>
    <w:p w14:paraId="5F0AF2B8" w14:textId="0815F383" w:rsidR="008C01BA" w:rsidRDefault="004B5F6B" w:rsidP="00345B1E">
      <w:pPr>
        <w:spacing w:line="360" w:lineRule="auto"/>
      </w:pPr>
      <w:r w:rsidRPr="004B5F6B">
        <w:t>A contract is a written or oral agreement of employment, sale, or lease, and is intended to be enforceable by law. A legally enforceable agreement between two or more people to do or refrain from doing something, which is intended to create a legal relationship rather than a mere exchange of the same promises, but to give something or promise to give something in return. In exchange for the benefits derived from the contract</w:t>
      </w:r>
      <w:r w:rsidR="008C01BA">
        <w:t xml:space="preserve">. </w:t>
      </w:r>
    </w:p>
    <w:p w14:paraId="190973F3" w14:textId="264EF9C0" w:rsidR="002F6353" w:rsidRDefault="00C17818" w:rsidP="00345B1E">
      <w:pPr>
        <w:spacing w:line="360" w:lineRule="auto"/>
      </w:pPr>
      <w:r>
        <w:t xml:space="preserve">When creating a </w:t>
      </w:r>
      <w:r w:rsidR="003259DD">
        <w:t>contract,</w:t>
      </w:r>
      <w:r>
        <w:t xml:space="preserve"> the Person or </w:t>
      </w:r>
      <w:r w:rsidR="009367E8">
        <w:t xml:space="preserve">company </w:t>
      </w:r>
      <w:r>
        <w:t xml:space="preserve">making the offer </w:t>
      </w:r>
      <w:r w:rsidR="009367E8">
        <w:t>is referred to as the Offeror</w:t>
      </w:r>
      <w:r w:rsidR="003259DD">
        <w:t xml:space="preserve">, </w:t>
      </w:r>
      <w:r w:rsidR="00997B9E">
        <w:t>the</w:t>
      </w:r>
      <w:r w:rsidR="003259DD">
        <w:t xml:space="preserve"> person or company who the offer is made to is the Offeree. </w:t>
      </w:r>
      <w:r w:rsidR="00997B9E">
        <w:t xml:space="preserve"> </w:t>
      </w:r>
    </w:p>
    <w:p w14:paraId="7D34E8D0" w14:textId="7368A4DF" w:rsidR="004832EC" w:rsidRPr="004832EC" w:rsidRDefault="003C6546" w:rsidP="00345B1E">
      <w:pPr>
        <w:pStyle w:val="Heading1"/>
        <w:spacing w:line="360" w:lineRule="auto"/>
      </w:pPr>
      <w:bookmarkStart w:id="1" w:name="_Toc153392549"/>
      <w:r>
        <w:t xml:space="preserve">Where </w:t>
      </w:r>
      <w:r w:rsidR="00517912">
        <w:t xml:space="preserve">are </w:t>
      </w:r>
      <w:r>
        <w:t>contract applicable?</w:t>
      </w:r>
      <w:bookmarkEnd w:id="1"/>
    </w:p>
    <w:p w14:paraId="5EDB499D" w14:textId="588770B6" w:rsidR="00383E41" w:rsidRDefault="00383E41" w:rsidP="00345B1E">
      <w:pPr>
        <w:spacing w:line="360" w:lineRule="auto"/>
      </w:pPr>
      <w:r>
        <w:t xml:space="preserve">Contracts are utilised in aspects of </w:t>
      </w:r>
      <w:r w:rsidR="008048F5">
        <w:t>life</w:t>
      </w:r>
      <w:r w:rsidR="00323A14">
        <w:t xml:space="preserve"> and </w:t>
      </w:r>
      <w:r w:rsidR="00842099">
        <w:t xml:space="preserve">have been for many years, the first know </w:t>
      </w:r>
      <w:r w:rsidR="00300709">
        <w:t xml:space="preserve">purchase </w:t>
      </w:r>
      <w:r w:rsidR="00300DDC">
        <w:t xml:space="preserve">contract date </w:t>
      </w:r>
      <w:r w:rsidR="007F26DB">
        <w:t xml:space="preserve">as far back 2300 B.C </w:t>
      </w:r>
      <w:r w:rsidR="00A01616">
        <w:t xml:space="preserve">where a slave was purchased </w:t>
      </w:r>
      <w:r w:rsidR="00AB38D3">
        <w:t xml:space="preserve">by </w:t>
      </w:r>
      <w:r w:rsidR="00AB38D3" w:rsidRPr="00AB38D3">
        <w:t>Sini-Ishtar</w:t>
      </w:r>
      <w:r w:rsidR="004568EB">
        <w:t xml:space="preserve"> for </w:t>
      </w:r>
      <w:r w:rsidR="00C06D67" w:rsidRPr="00C06D67">
        <w:t>ten shekels of Silver</w:t>
      </w:r>
      <w:r w:rsidR="00C06D67">
        <w:t xml:space="preserve">. </w:t>
      </w:r>
      <w:sdt>
        <w:sdtPr>
          <w:id w:val="1139619833"/>
          <w:citation/>
        </w:sdtPr>
        <w:sdtEndPr/>
        <w:sdtContent>
          <w:r w:rsidR="00731271">
            <w:fldChar w:fldCharType="begin"/>
          </w:r>
          <w:r w:rsidR="00731271">
            <w:instrText xml:space="preserve"> CITATION For96 \l 2057 </w:instrText>
          </w:r>
          <w:r w:rsidR="00731271">
            <w:fldChar w:fldCharType="separate"/>
          </w:r>
          <w:r w:rsidR="00340A92" w:rsidRPr="00340A92">
            <w:rPr>
              <w:noProof/>
            </w:rPr>
            <w:t>(Fordham University, 1996)</w:t>
          </w:r>
          <w:r w:rsidR="00731271">
            <w:fldChar w:fldCharType="end"/>
          </w:r>
        </w:sdtContent>
      </w:sdt>
    </w:p>
    <w:p w14:paraId="19B1AB7D" w14:textId="5772A991" w:rsidR="004B0A99" w:rsidRDefault="00DD1931" w:rsidP="00345B1E">
      <w:pPr>
        <w:spacing w:line="360" w:lineRule="auto"/>
      </w:pPr>
      <w:r w:rsidRPr="005A3B36">
        <w:t xml:space="preserve">Contracts are </w:t>
      </w:r>
      <w:r w:rsidR="002A7DD2" w:rsidRPr="005A3B36">
        <w:t>an</w:t>
      </w:r>
      <w:r w:rsidRPr="005A3B36">
        <w:t xml:space="preserve"> essential element to the construction </w:t>
      </w:r>
      <w:r w:rsidR="005D4EB1" w:rsidRPr="005A3B36">
        <w:t>industry, without</w:t>
      </w:r>
      <w:r w:rsidR="002A7DD2" w:rsidRPr="005A3B36">
        <w:t xml:space="preserve"> contracts </w:t>
      </w:r>
      <w:r w:rsidR="006822CE" w:rsidRPr="005A3B36">
        <w:t>underpinning the industry</w:t>
      </w:r>
      <w:r w:rsidR="00140CE6">
        <w:t xml:space="preserve"> it would be an extremely volatile and unreliable </w:t>
      </w:r>
      <w:r w:rsidR="005D4EB1">
        <w:t xml:space="preserve">sector. Contracts hold people and companies legally accountable to deliver on what they promise with </w:t>
      </w:r>
      <w:r w:rsidR="00CB4834">
        <w:t xml:space="preserve">enforceable </w:t>
      </w:r>
      <w:r w:rsidR="00C3156B">
        <w:t xml:space="preserve">implications </w:t>
      </w:r>
      <w:r w:rsidR="00CB4834">
        <w:t>if they do not.</w:t>
      </w:r>
      <w:r w:rsidRPr="005A3B36">
        <w:t xml:space="preserve"> </w:t>
      </w:r>
    </w:p>
    <w:p w14:paraId="7CA14AA1" w14:textId="77777777" w:rsidR="00345B1E" w:rsidRDefault="00345B1E" w:rsidP="00345B1E">
      <w:pPr>
        <w:spacing w:line="360" w:lineRule="auto"/>
      </w:pPr>
    </w:p>
    <w:p w14:paraId="49E5E0FE" w14:textId="77777777" w:rsidR="00345B1E" w:rsidRDefault="00345B1E" w:rsidP="00345B1E">
      <w:pPr>
        <w:spacing w:line="360" w:lineRule="auto"/>
      </w:pPr>
    </w:p>
    <w:p w14:paraId="10CDBBAD" w14:textId="77777777" w:rsidR="00663070" w:rsidRDefault="00663070" w:rsidP="00345B1E">
      <w:pPr>
        <w:spacing w:line="360" w:lineRule="auto"/>
      </w:pPr>
    </w:p>
    <w:p w14:paraId="505DD375" w14:textId="77777777" w:rsidR="00663070" w:rsidRPr="004B0A99" w:rsidRDefault="00663070" w:rsidP="00345B1E">
      <w:pPr>
        <w:spacing w:line="360" w:lineRule="auto"/>
      </w:pPr>
    </w:p>
    <w:p w14:paraId="1EC3E277" w14:textId="2AA9CB55" w:rsidR="00DF6D42" w:rsidRDefault="00DF6D42" w:rsidP="00345B1E">
      <w:pPr>
        <w:pStyle w:val="Subtitle"/>
        <w:spacing w:line="360" w:lineRule="auto"/>
      </w:pPr>
      <w:r w:rsidRPr="00DF6D42">
        <w:lastRenderedPageBreak/>
        <w:t>Employment</w:t>
      </w:r>
      <w:r>
        <w:t xml:space="preserve"> Contracts.</w:t>
      </w:r>
    </w:p>
    <w:p w14:paraId="304019D2" w14:textId="77777777" w:rsidR="002C7838" w:rsidRDefault="00EE063B" w:rsidP="00345B1E">
      <w:pPr>
        <w:spacing w:line="360" w:lineRule="auto"/>
      </w:pPr>
      <w:r w:rsidRPr="00EE063B">
        <w:t xml:space="preserve">In the construction industry, employment contracts are crucial for outlining the roles, responsibilities, and terms of engagement for employees. </w:t>
      </w:r>
      <w:r w:rsidR="00503311">
        <w:t>Employment contacts outline clear</w:t>
      </w:r>
      <w:r w:rsidRPr="00EE063B">
        <w:t xml:space="preserve"> expectations </w:t>
      </w:r>
      <w:r w:rsidR="002C7838">
        <w:t xml:space="preserve">on both parties the employee and employer </w:t>
      </w:r>
      <w:r w:rsidRPr="00EE063B">
        <w:t xml:space="preserve">concerning wages, working hours, and </w:t>
      </w:r>
      <w:r w:rsidR="00503311">
        <w:t>roles/r</w:t>
      </w:r>
      <w:r w:rsidRPr="00EE063B">
        <w:t xml:space="preserve">esponsibilities. </w:t>
      </w:r>
    </w:p>
    <w:p w14:paraId="3D00436C" w14:textId="788F1394" w:rsidR="00D96F90" w:rsidRPr="00EE063B" w:rsidRDefault="00EE063B" w:rsidP="00345B1E">
      <w:pPr>
        <w:spacing w:line="360" w:lineRule="auto"/>
      </w:pPr>
      <w:r w:rsidRPr="00EE063B">
        <w:t xml:space="preserve">Subcontracts </w:t>
      </w:r>
      <w:r w:rsidR="0080447B">
        <w:t xml:space="preserve">are commonly used in the construction industry, where a </w:t>
      </w:r>
      <w:r w:rsidR="009C1648">
        <w:t>principal</w:t>
      </w:r>
      <w:r w:rsidR="0080447B">
        <w:t xml:space="preserve"> contractor will </w:t>
      </w:r>
      <w:r w:rsidR="00D910CA">
        <w:t>appoint (</w:t>
      </w:r>
      <w:r w:rsidR="00C534D9">
        <w:t>employ</w:t>
      </w:r>
      <w:r w:rsidR="009C1648">
        <w:t>)</w:t>
      </w:r>
      <w:r w:rsidR="00D910CA">
        <w:t xml:space="preserve"> a sub-contractor sometimes a sole trader or company to complete </w:t>
      </w:r>
      <w:r w:rsidR="006B3449">
        <w:t xml:space="preserve">specialist elements of a project. </w:t>
      </w:r>
      <w:r w:rsidR="0038558E">
        <w:t xml:space="preserve">Where there </w:t>
      </w:r>
      <w:proofErr w:type="gramStart"/>
      <w:r w:rsidR="0038558E">
        <w:t>is</w:t>
      </w:r>
      <w:proofErr w:type="gramEnd"/>
      <w:r w:rsidR="0038558E">
        <w:t xml:space="preserve"> similarities between </w:t>
      </w:r>
      <w:r w:rsidR="00740250">
        <w:t xml:space="preserve">subcontracts and </w:t>
      </w:r>
      <w:r w:rsidR="00F13341">
        <w:t xml:space="preserve">standard employment contracts, a subcontract is often far more complex </w:t>
      </w:r>
      <w:r w:rsidR="00F707B8">
        <w:t>with many more clauses.</w:t>
      </w:r>
    </w:p>
    <w:p w14:paraId="4280FDE5" w14:textId="7BDB3C73" w:rsidR="00517912" w:rsidRPr="001E7DA8" w:rsidRDefault="0052422C" w:rsidP="00345B1E">
      <w:pPr>
        <w:pStyle w:val="Subtitle"/>
        <w:spacing w:line="360" w:lineRule="auto"/>
      </w:pPr>
      <w:r w:rsidRPr="0052422C">
        <w:t>Sale</w:t>
      </w:r>
      <w:r w:rsidR="00DF6D42">
        <w:t xml:space="preserve"> Contracts.</w:t>
      </w:r>
    </w:p>
    <w:p w14:paraId="11673203" w14:textId="0C2CB651" w:rsidR="004832EC" w:rsidRDefault="00D637C0" w:rsidP="00345B1E">
      <w:pPr>
        <w:spacing w:line="360" w:lineRule="auto"/>
      </w:pPr>
      <w:r w:rsidRPr="001E7DA8">
        <w:t>Sale Contracts deal with the purchase of materials within the supply chain, outlining obligations between a buyer and seller in the procurement process. Supplier contracts enable the unhindered movement of construction materials through their stipulation on terms of purchase, delivery time frames and payment plans.</w:t>
      </w:r>
      <w:r w:rsidR="00B203DE" w:rsidRPr="001E7DA8">
        <w:t xml:space="preserve"> </w:t>
      </w:r>
      <w:r w:rsidR="00414F3B" w:rsidRPr="001E7DA8">
        <w:t xml:space="preserve">Often </w:t>
      </w:r>
      <w:r w:rsidR="00FE28CF" w:rsidRPr="001E7DA8">
        <w:t xml:space="preserve">a deal will be struck between the Offeror and </w:t>
      </w:r>
      <w:r w:rsidR="00397BD6" w:rsidRPr="001E7DA8">
        <w:t>Offeree that</w:t>
      </w:r>
      <w:r w:rsidR="00B203DE" w:rsidRPr="001E7DA8">
        <w:t xml:space="preserve"> a discounted price</w:t>
      </w:r>
      <w:r w:rsidR="00BA46AE" w:rsidRPr="001E7DA8">
        <w:t xml:space="preserve"> for goods and materials</w:t>
      </w:r>
      <w:r w:rsidR="00B203DE" w:rsidRPr="001E7DA8">
        <w:t xml:space="preserve"> may be give</w:t>
      </w:r>
      <w:r w:rsidR="00BA46AE" w:rsidRPr="001E7DA8">
        <w:t>n</w:t>
      </w:r>
      <w:r w:rsidR="00FE28CF" w:rsidRPr="001E7DA8">
        <w:t xml:space="preserve"> i</w:t>
      </w:r>
      <w:r w:rsidR="00397BD6" w:rsidRPr="001E7DA8">
        <w:t xml:space="preserve">f </w:t>
      </w:r>
      <w:r w:rsidR="00DA543C" w:rsidRPr="001E7DA8">
        <w:t xml:space="preserve">large quantities are purchase or if they agree to solely use one provider. </w:t>
      </w:r>
      <w:r w:rsidR="00BA46AE" w:rsidRPr="001E7DA8">
        <w:t xml:space="preserve"> </w:t>
      </w:r>
    </w:p>
    <w:p w14:paraId="4C603FD0" w14:textId="09C50E76" w:rsidR="004832EC" w:rsidRPr="004832EC" w:rsidRDefault="004832EC" w:rsidP="00345B1E">
      <w:pPr>
        <w:pStyle w:val="Subtitle"/>
        <w:spacing w:line="360" w:lineRule="auto"/>
      </w:pPr>
      <w:r>
        <w:t>Lease Contracts.</w:t>
      </w:r>
    </w:p>
    <w:p w14:paraId="0DAC2E1D" w14:textId="1918FDC9" w:rsidR="00496007" w:rsidRPr="001E7DA8" w:rsidRDefault="00D637C0" w:rsidP="00345B1E">
      <w:pPr>
        <w:spacing w:line="360" w:lineRule="auto"/>
      </w:pPr>
      <w:r w:rsidRPr="001E7DA8">
        <w:t xml:space="preserve">For equipment and facilities, lease </w:t>
      </w:r>
      <w:r w:rsidR="00CB4834">
        <w:t>contracts</w:t>
      </w:r>
      <w:r w:rsidRPr="001E7DA8">
        <w:t xml:space="preserve"> become important in making sure that construction companies </w:t>
      </w:r>
      <w:r w:rsidR="00A51868" w:rsidRPr="001E7DA8">
        <w:t>can</w:t>
      </w:r>
      <w:r w:rsidRPr="001E7DA8">
        <w:t xml:space="preserve"> </w:t>
      </w:r>
      <w:r w:rsidR="00496007" w:rsidRPr="001E7DA8">
        <w:t>utilise</w:t>
      </w:r>
      <w:r w:rsidR="001C504B" w:rsidRPr="001E7DA8">
        <w:t xml:space="preserve"> the</w:t>
      </w:r>
      <w:r w:rsidR="00496007" w:rsidRPr="001E7DA8">
        <w:t xml:space="preserve"> plant an</w:t>
      </w:r>
      <w:r w:rsidR="001C504B" w:rsidRPr="001E7DA8">
        <w:t>d equipment</w:t>
      </w:r>
      <w:r w:rsidRPr="001E7DA8">
        <w:t xml:space="preserve"> </w:t>
      </w:r>
      <w:r w:rsidR="00A51868" w:rsidRPr="001E7DA8">
        <w:t xml:space="preserve">to complete a project </w:t>
      </w:r>
      <w:r w:rsidRPr="001E7DA8">
        <w:t>without owning them</w:t>
      </w:r>
      <w:r w:rsidR="001C504B" w:rsidRPr="001E7DA8">
        <w:t xml:space="preserve"> outright</w:t>
      </w:r>
      <w:r w:rsidRPr="001E7DA8">
        <w:t>.</w:t>
      </w:r>
      <w:r w:rsidR="001C504B" w:rsidRPr="001E7DA8">
        <w:t xml:space="preserve"> This is highly beneficial for </w:t>
      </w:r>
      <w:r w:rsidR="00170787" w:rsidRPr="001E7DA8">
        <w:t>startup</w:t>
      </w:r>
      <w:r w:rsidR="001C504B" w:rsidRPr="001E7DA8">
        <w:t xml:space="preserve"> companies, comp</w:t>
      </w:r>
      <w:r w:rsidR="00324F96" w:rsidRPr="001E7DA8">
        <w:t xml:space="preserve">anies that are rapidly expanding due to new </w:t>
      </w:r>
      <w:r w:rsidR="007B75D7">
        <w:t xml:space="preserve">accepting new </w:t>
      </w:r>
      <w:r w:rsidR="00324F96" w:rsidRPr="001E7DA8">
        <w:t xml:space="preserve">projects or simply </w:t>
      </w:r>
      <w:r w:rsidR="007B75D7">
        <w:t xml:space="preserve">for </w:t>
      </w:r>
      <w:r w:rsidR="00324F96" w:rsidRPr="001E7DA8">
        <w:t xml:space="preserve">companies that </w:t>
      </w:r>
      <w:r w:rsidR="00BA68CF" w:rsidRPr="001E7DA8">
        <w:t>are interest</w:t>
      </w:r>
      <w:r w:rsidR="007B75D7">
        <w:t>ed</w:t>
      </w:r>
      <w:r w:rsidR="00BA68CF" w:rsidRPr="001E7DA8">
        <w:t xml:space="preserve"> in keeping a good cash flow and are not interested in owning the assets. </w:t>
      </w:r>
    </w:p>
    <w:p w14:paraId="02412ADC" w14:textId="1F84F4C5" w:rsidR="004832EC" w:rsidRDefault="004832EC" w:rsidP="00345B1E">
      <w:pPr>
        <w:pStyle w:val="Subtitle"/>
        <w:spacing w:line="360" w:lineRule="auto"/>
      </w:pPr>
      <w:r>
        <w:t>T</w:t>
      </w:r>
      <w:r w:rsidRPr="004832EC">
        <w:t>enancy</w:t>
      </w:r>
      <w:r>
        <w:t xml:space="preserve"> Contracts.</w:t>
      </w:r>
    </w:p>
    <w:p w14:paraId="05FD8D4F" w14:textId="13B04F08" w:rsidR="009F5311" w:rsidRDefault="00DB1099" w:rsidP="00345B1E">
      <w:pPr>
        <w:spacing w:line="360" w:lineRule="auto"/>
      </w:pPr>
      <w:r w:rsidRPr="001E7DA8">
        <w:t>T</w:t>
      </w:r>
      <w:r w:rsidR="00D637C0" w:rsidRPr="001E7DA8">
        <w:t>here are tenancy contracts</w:t>
      </w:r>
      <w:r w:rsidRPr="001E7DA8">
        <w:t xml:space="preserve"> (also known as Tenancy agreement) </w:t>
      </w:r>
      <w:r w:rsidR="00D637C0" w:rsidRPr="001E7DA8">
        <w:t xml:space="preserve">that govern the renting out </w:t>
      </w:r>
      <w:r w:rsidR="00A51868" w:rsidRPr="001E7DA8">
        <w:t>places such as</w:t>
      </w:r>
      <w:r w:rsidR="00D637C0" w:rsidRPr="001E7DA8">
        <w:t xml:space="preserve"> </w:t>
      </w:r>
      <w:r w:rsidR="00A51868" w:rsidRPr="001E7DA8">
        <w:t>workshops</w:t>
      </w:r>
      <w:r w:rsidR="00F34893">
        <w:t xml:space="preserve">, Yards, and office </w:t>
      </w:r>
      <w:r w:rsidR="00A51868" w:rsidRPr="001E7DA8">
        <w:t>premises</w:t>
      </w:r>
      <w:r w:rsidR="001E7DA8" w:rsidRPr="001E7DA8">
        <w:t>. These contracts can also be used for the land in which a development is built on.</w:t>
      </w:r>
    </w:p>
    <w:p w14:paraId="0400F5D0" w14:textId="77777777" w:rsidR="00AD5023" w:rsidRDefault="00AD5023" w:rsidP="00345B1E">
      <w:pPr>
        <w:spacing w:line="360" w:lineRule="auto"/>
      </w:pPr>
    </w:p>
    <w:p w14:paraId="20D3BBA7" w14:textId="77777777" w:rsidR="00AD5023" w:rsidRDefault="00AD5023" w:rsidP="00345B1E">
      <w:pPr>
        <w:spacing w:line="360" w:lineRule="auto"/>
      </w:pPr>
    </w:p>
    <w:p w14:paraId="33C3CDC0" w14:textId="77777777" w:rsidR="00AD5023" w:rsidRDefault="00AD5023" w:rsidP="00345B1E">
      <w:pPr>
        <w:spacing w:line="360" w:lineRule="auto"/>
      </w:pPr>
    </w:p>
    <w:p w14:paraId="6629C386" w14:textId="77777777" w:rsidR="00AD5023" w:rsidRDefault="00AD5023" w:rsidP="00345B1E">
      <w:pPr>
        <w:spacing w:line="360" w:lineRule="auto"/>
      </w:pPr>
    </w:p>
    <w:p w14:paraId="792C3D63" w14:textId="77777777" w:rsidR="00AD5023" w:rsidRDefault="00AD5023" w:rsidP="00345B1E">
      <w:pPr>
        <w:spacing w:line="360" w:lineRule="auto"/>
      </w:pPr>
    </w:p>
    <w:p w14:paraId="64CE1239" w14:textId="77777777" w:rsidR="00AD5023" w:rsidRDefault="00AD5023" w:rsidP="00345B1E">
      <w:pPr>
        <w:spacing w:line="360" w:lineRule="auto"/>
      </w:pPr>
    </w:p>
    <w:p w14:paraId="521D9704" w14:textId="3A8613D5" w:rsidR="009F5311" w:rsidRDefault="009F5311" w:rsidP="00345B1E">
      <w:pPr>
        <w:pStyle w:val="Heading1"/>
        <w:spacing w:line="360" w:lineRule="auto"/>
      </w:pPr>
      <w:bookmarkStart w:id="2" w:name="_Toc153392550"/>
      <w:r>
        <w:lastRenderedPageBreak/>
        <w:t>Essential Elements of a construction contract</w:t>
      </w:r>
      <w:r w:rsidR="00663070">
        <w:t>.</w:t>
      </w:r>
      <w:bookmarkEnd w:id="2"/>
    </w:p>
    <w:p w14:paraId="597F1F11" w14:textId="77777777" w:rsidR="009F5311" w:rsidRDefault="009F5311" w:rsidP="00345B1E">
      <w:pPr>
        <w:pStyle w:val="Subtitle"/>
        <w:spacing w:line="360" w:lineRule="auto"/>
      </w:pPr>
    </w:p>
    <w:p w14:paraId="6F26BBB5" w14:textId="5763E06C" w:rsidR="003C6546" w:rsidRDefault="003C6546" w:rsidP="00345B1E">
      <w:pPr>
        <w:pStyle w:val="Subtitle"/>
        <w:spacing w:line="360" w:lineRule="auto"/>
      </w:pPr>
      <w:r>
        <w:t>Requirements of a valid contact</w:t>
      </w:r>
    </w:p>
    <w:p w14:paraId="39CF83AD" w14:textId="12F7AD4B" w:rsidR="000F1D49" w:rsidRPr="000F1D49" w:rsidRDefault="000F1D49" w:rsidP="00345B1E">
      <w:pPr>
        <w:spacing w:line="360" w:lineRule="auto"/>
      </w:pPr>
      <w:r>
        <w:t xml:space="preserve">The image below </w:t>
      </w:r>
      <w:r w:rsidR="00804F86">
        <w:t xml:space="preserve">clearly shows all essential elements of a contract </w:t>
      </w:r>
      <w:r w:rsidR="00E23289">
        <w:t>with a definition and the implications of one of these elements being absent.</w:t>
      </w:r>
      <w:r w:rsidR="00804F86">
        <w:t xml:space="preserve"> </w:t>
      </w:r>
    </w:p>
    <w:p w14:paraId="2CD4128F" w14:textId="77777777" w:rsidR="009E6513" w:rsidRDefault="00AF1A60" w:rsidP="00345B1E">
      <w:pPr>
        <w:keepNext/>
        <w:spacing w:line="360" w:lineRule="auto"/>
      </w:pPr>
      <w:r w:rsidRPr="00AD5023">
        <w:drawing>
          <wp:inline distT="0" distB="0" distL="0" distR="0" wp14:anchorId="1024A978" wp14:editId="26C9F25A">
            <wp:extent cx="5731510" cy="5480685"/>
            <wp:effectExtent l="0" t="0" r="2540" b="5715"/>
            <wp:docPr id="212527030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270306" name="Picture 1" descr="A screenshot of a document&#10;&#10;Description automatically generated"/>
                    <pic:cNvPicPr/>
                  </pic:nvPicPr>
                  <pic:blipFill>
                    <a:blip r:embed="rId10"/>
                    <a:stretch>
                      <a:fillRect/>
                    </a:stretch>
                  </pic:blipFill>
                  <pic:spPr>
                    <a:xfrm>
                      <a:off x="0" y="0"/>
                      <a:ext cx="5731510" cy="5480685"/>
                    </a:xfrm>
                    <a:prstGeom prst="rect">
                      <a:avLst/>
                    </a:prstGeom>
                  </pic:spPr>
                </pic:pic>
              </a:graphicData>
            </a:graphic>
          </wp:inline>
        </w:drawing>
      </w:r>
    </w:p>
    <w:p w14:paraId="77989BDA" w14:textId="770687D7" w:rsidR="00AD5023" w:rsidRPr="00AD5023" w:rsidRDefault="009E6513" w:rsidP="00345B1E">
      <w:pPr>
        <w:pStyle w:val="Caption"/>
        <w:spacing w:line="360" w:lineRule="auto"/>
      </w:pPr>
      <w:r>
        <w:t xml:space="preserve">Figure </w:t>
      </w:r>
      <w:fldSimple w:instr=" SEQ Figure \* ARABIC ">
        <w:r>
          <w:rPr>
            <w:noProof/>
          </w:rPr>
          <w:t>1</w:t>
        </w:r>
      </w:fldSimple>
      <w:r>
        <w:t xml:space="preserve"> Recreation from </w:t>
      </w:r>
      <w:r w:rsidRPr="002A799E">
        <w:t>Law for the Construction Industry</w:t>
      </w:r>
      <w:r>
        <w:t xml:space="preserve"> </w:t>
      </w:r>
      <w:r w:rsidRPr="002A799E">
        <w:t>1998</w:t>
      </w:r>
      <w:r>
        <w:rPr>
          <w:noProof/>
        </w:rPr>
        <w:t xml:space="preserve"> by </w:t>
      </w:r>
      <w:r w:rsidRPr="002A799E">
        <w:rPr>
          <w:noProof/>
        </w:rPr>
        <w:t>J.R. Lewis</w:t>
      </w:r>
      <w:r>
        <w:rPr>
          <w:noProof/>
        </w:rPr>
        <w:t xml:space="preserve"> and</w:t>
      </w:r>
      <w:r w:rsidRPr="002A799E">
        <w:rPr>
          <w:noProof/>
        </w:rPr>
        <w:t xml:space="preserve"> Stephanie Owen</w:t>
      </w:r>
      <w:r>
        <w:rPr>
          <w:noProof/>
        </w:rPr>
        <w:t>.</w:t>
      </w:r>
    </w:p>
    <w:p w14:paraId="71239953" w14:textId="1B031269" w:rsidR="00AF1A60" w:rsidRPr="003C6546" w:rsidRDefault="00AF1A60" w:rsidP="00345B1E">
      <w:pPr>
        <w:spacing w:line="360" w:lineRule="auto"/>
      </w:pPr>
      <w:sdt>
        <w:sdtPr>
          <w:id w:val="964389685"/>
          <w:citation/>
        </w:sdtPr>
        <w:sdtContent>
          <w:r>
            <w:fldChar w:fldCharType="begin"/>
          </w:r>
          <w:r>
            <w:instrText xml:space="preserve"> CITATION Lar23 \l 2057 </w:instrText>
          </w:r>
          <w:r>
            <w:fldChar w:fldCharType="separate"/>
          </w:r>
          <w:r w:rsidR="00340A92" w:rsidRPr="00340A92">
            <w:rPr>
              <w:noProof/>
            </w:rPr>
            <w:t>(Lara Hopkinson, 2023)</w:t>
          </w:r>
          <w:r>
            <w:fldChar w:fldCharType="end"/>
          </w:r>
        </w:sdtContent>
      </w:sdt>
    </w:p>
    <w:p w14:paraId="4ADBCE44" w14:textId="77777777" w:rsidR="002F6353" w:rsidRDefault="002F6353" w:rsidP="00345B1E">
      <w:pPr>
        <w:pStyle w:val="Subtitle"/>
        <w:spacing w:line="360" w:lineRule="auto"/>
      </w:pPr>
    </w:p>
    <w:p w14:paraId="1F4D9329" w14:textId="77777777" w:rsidR="002F6353" w:rsidRDefault="002F6353" w:rsidP="00345B1E">
      <w:pPr>
        <w:pStyle w:val="Subtitle"/>
        <w:spacing w:line="360" w:lineRule="auto"/>
      </w:pPr>
    </w:p>
    <w:p w14:paraId="55C4A523" w14:textId="77777777" w:rsidR="002F6353" w:rsidRDefault="002F6353" w:rsidP="00345B1E">
      <w:pPr>
        <w:pStyle w:val="Subtitle"/>
        <w:spacing w:line="360" w:lineRule="auto"/>
      </w:pPr>
    </w:p>
    <w:p w14:paraId="0E2CC1BF" w14:textId="1BA9A250" w:rsidR="009F5311" w:rsidRDefault="009F5311" w:rsidP="00345B1E">
      <w:pPr>
        <w:pStyle w:val="Subtitle"/>
        <w:spacing w:line="360" w:lineRule="auto"/>
      </w:pPr>
      <w:r>
        <w:lastRenderedPageBreak/>
        <w:t xml:space="preserve">Agreement </w:t>
      </w:r>
    </w:p>
    <w:p w14:paraId="42928980" w14:textId="5C6E689B" w:rsidR="002D2733" w:rsidRPr="00804D74" w:rsidRDefault="003B3234" w:rsidP="00345B1E">
      <w:pPr>
        <w:spacing w:line="360" w:lineRule="auto"/>
      </w:pPr>
      <w:r w:rsidRPr="00804D74">
        <w:t xml:space="preserve">A </w:t>
      </w:r>
      <w:r w:rsidR="00B95106" w:rsidRPr="00804D74">
        <w:t>c</w:t>
      </w:r>
      <w:r w:rsidR="002D2733" w:rsidRPr="00804D74">
        <w:t>ontract’s</w:t>
      </w:r>
      <w:r w:rsidR="00B95106" w:rsidRPr="00804D74">
        <w:t xml:space="preserve"> most</w:t>
      </w:r>
      <w:r w:rsidR="002D2733" w:rsidRPr="00804D74">
        <w:t xml:space="preserve"> important feature is the agreement element which </w:t>
      </w:r>
      <w:r w:rsidR="00B95106" w:rsidRPr="00804D74">
        <w:t>demonstrates</w:t>
      </w:r>
      <w:r w:rsidR="002D2733" w:rsidRPr="00804D74">
        <w:t xml:space="preserve"> consent, or common mind between the contractual parties. It represents a mutual perception and will to abide by the clauses of the contract. It shows up mostly in the supply and demand cycle.</w:t>
      </w:r>
    </w:p>
    <w:p w14:paraId="63B1C22B" w14:textId="036185C1" w:rsidR="002D2733" w:rsidRPr="00804D74" w:rsidRDefault="00640C4D" w:rsidP="00345B1E">
      <w:pPr>
        <w:spacing w:line="360" w:lineRule="auto"/>
      </w:pPr>
      <w:r w:rsidRPr="00804D74">
        <w:t>An o</w:t>
      </w:r>
      <w:r w:rsidR="002D2733" w:rsidRPr="00804D74">
        <w:t xml:space="preserve">ffer reflects a straightforward and definite proposal, which is intended to form a binding contract when accepted. It comprises the important provisions of the intended agreement. When an offer is made, the offeree can either accept, </w:t>
      </w:r>
      <w:proofErr w:type="gramStart"/>
      <w:r w:rsidR="002D2733" w:rsidRPr="00804D74">
        <w:t>reject</w:t>
      </w:r>
      <w:proofErr w:type="gramEnd"/>
      <w:r w:rsidR="002D2733" w:rsidRPr="00804D74">
        <w:t xml:space="preserve"> or </w:t>
      </w:r>
      <w:r w:rsidR="00B13603" w:rsidRPr="00804D74">
        <w:t>counteroffer</w:t>
      </w:r>
      <w:r w:rsidR="00B55C5B" w:rsidRPr="00804D74">
        <w:t xml:space="preserve">. </w:t>
      </w:r>
    </w:p>
    <w:p w14:paraId="148312B1" w14:textId="5188AFFA" w:rsidR="002D2733" w:rsidRPr="00804D74" w:rsidRDefault="007862EE" w:rsidP="00345B1E">
      <w:pPr>
        <w:spacing w:line="360" w:lineRule="auto"/>
      </w:pPr>
      <w:r w:rsidRPr="00804D74">
        <w:t>A</w:t>
      </w:r>
      <w:r w:rsidR="002D2733" w:rsidRPr="00804D74">
        <w:t xml:space="preserve">cceptance </w:t>
      </w:r>
      <w:r w:rsidR="006B34C0" w:rsidRPr="00804D74">
        <w:t>occurs</w:t>
      </w:r>
      <w:r w:rsidR="002D2733" w:rsidRPr="00804D74">
        <w:t xml:space="preserve"> when an offeree unreservedly agrees to the set conditions in form of the offer. The acceptance should be made in a way that it reflects the terms of the offer and thus creates a mirror image of an offer and acceptance. Deviations of any nature can easily be construed as a </w:t>
      </w:r>
      <w:proofErr w:type="gramStart"/>
      <w:r w:rsidR="002D2733" w:rsidRPr="00804D74">
        <w:t>counter-offer</w:t>
      </w:r>
      <w:proofErr w:type="gramEnd"/>
      <w:r w:rsidR="002D2733" w:rsidRPr="00804D74">
        <w:t>, leading to new negotiation processes.</w:t>
      </w:r>
    </w:p>
    <w:p w14:paraId="16D18974" w14:textId="23569DA3" w:rsidR="002D2733" w:rsidRPr="00804D74" w:rsidRDefault="001439D1" w:rsidP="00345B1E">
      <w:pPr>
        <w:spacing w:line="360" w:lineRule="auto"/>
      </w:pPr>
      <w:r w:rsidRPr="00804D74">
        <w:t xml:space="preserve">The case of Carlill v. Carbolic Smoke Ball Co </w:t>
      </w:r>
      <w:r w:rsidR="00E152AC" w:rsidRPr="00804D74">
        <w:t xml:space="preserve">(1893) </w:t>
      </w:r>
      <w:r w:rsidR="00F172B3" w:rsidRPr="00804D74">
        <w:t>demonstrates</w:t>
      </w:r>
      <w:r w:rsidR="002D2733" w:rsidRPr="00804D74">
        <w:t xml:space="preserve"> how agreements are interpreted when they form part of a contract</w:t>
      </w:r>
      <w:r w:rsidR="00EB2408" w:rsidRPr="00804D74">
        <w:t xml:space="preserve">. </w:t>
      </w:r>
      <w:r w:rsidR="00085953" w:rsidRPr="00804D74">
        <w:t xml:space="preserve">This case established </w:t>
      </w:r>
      <w:r w:rsidR="00EB2408" w:rsidRPr="00804D74">
        <w:t xml:space="preserve">that </w:t>
      </w:r>
      <w:r w:rsidR="002D2733" w:rsidRPr="00804D74">
        <w:t xml:space="preserve">advertisements could be deemed as unilateral offers where they contained </w:t>
      </w:r>
      <w:r w:rsidR="00E152AC" w:rsidRPr="00804D74">
        <w:t>specific terms</w:t>
      </w:r>
      <w:r w:rsidR="002D2733" w:rsidRPr="00804D74">
        <w:t xml:space="preserve">. On this condition, the </w:t>
      </w:r>
      <w:r w:rsidR="00E152AC" w:rsidRPr="00804D74">
        <w:t>defendant</w:t>
      </w:r>
      <w:r w:rsidR="002D2733" w:rsidRPr="00804D74">
        <w:t xml:space="preserve"> was obliged to provide a suitable reward for the plaintiff due to fulfilling all preconditions indicated in an advert.</w:t>
      </w:r>
    </w:p>
    <w:p w14:paraId="2FE26473" w14:textId="70C9C132" w:rsidR="00CD1DE9" w:rsidRPr="00804D74" w:rsidRDefault="008155E7" w:rsidP="00345B1E">
      <w:pPr>
        <w:spacing w:line="360" w:lineRule="auto"/>
      </w:pPr>
      <w:r w:rsidRPr="00804D74">
        <w:t xml:space="preserve">Clarity and specificity are crucial in these cases since they show why offer and acceptance for creating a contract must be </w:t>
      </w:r>
      <w:r w:rsidR="004151C0" w:rsidRPr="00804D74">
        <w:t>unmistakable</w:t>
      </w:r>
      <w:r w:rsidRPr="00804D74">
        <w:t xml:space="preserve"> about intending to bind. </w:t>
      </w:r>
    </w:p>
    <w:p w14:paraId="5E59101B" w14:textId="0D11EF22" w:rsidR="002F6353" w:rsidRDefault="00063772" w:rsidP="00345B1E">
      <w:pPr>
        <w:spacing w:line="360" w:lineRule="auto"/>
      </w:pPr>
      <w:r w:rsidRPr="00804D74">
        <w:t xml:space="preserve">In simple terms agreement means that the parties should agree on all terms concerning their relationship. </w:t>
      </w:r>
      <w:r w:rsidR="00B76B11" w:rsidRPr="00804D74">
        <w:t>Each</w:t>
      </w:r>
      <w:r w:rsidR="00F61068" w:rsidRPr="00804D74">
        <w:t xml:space="preserve"> </w:t>
      </w:r>
      <w:r w:rsidRPr="00804D74">
        <w:t>part</w:t>
      </w:r>
      <w:r w:rsidR="00F61068" w:rsidRPr="00804D74">
        <w:t xml:space="preserve">y should </w:t>
      </w:r>
      <w:r w:rsidRPr="00804D74">
        <w:t>make an offer and the other party accepts it</w:t>
      </w:r>
      <w:r w:rsidR="00CB0EEB" w:rsidRPr="00804D74">
        <w:t xml:space="preserve">. As a simple practical example in the construction industry </w:t>
      </w:r>
      <w:r w:rsidR="001B0164" w:rsidRPr="00804D74">
        <w:t xml:space="preserve">a </w:t>
      </w:r>
      <w:r w:rsidR="00D025CA" w:rsidRPr="00804D74">
        <w:t xml:space="preserve">company </w:t>
      </w:r>
      <w:r w:rsidR="00DF2905" w:rsidRPr="00804D74">
        <w:t>(Offeror</w:t>
      </w:r>
      <w:r w:rsidR="00D025CA" w:rsidRPr="00804D74">
        <w:t xml:space="preserve">) may offer a contract to complete roofing for </w:t>
      </w:r>
      <w:r w:rsidR="009C1FA6" w:rsidRPr="00804D74">
        <w:t>fifteen properties</w:t>
      </w:r>
      <w:r w:rsidR="00D92A99" w:rsidRPr="00804D74">
        <w:t>, a contracting firm (Offeree)</w:t>
      </w:r>
      <w:r w:rsidR="00EC323E" w:rsidRPr="00804D74">
        <w:t xml:space="preserve"> would </w:t>
      </w:r>
      <w:r w:rsidR="00DF2905" w:rsidRPr="00804D74">
        <w:t xml:space="preserve">agree to complete the work for a financial incentive. </w:t>
      </w:r>
    </w:p>
    <w:p w14:paraId="58CA0C65" w14:textId="77777777" w:rsidR="00663070" w:rsidRDefault="00663070" w:rsidP="00345B1E">
      <w:pPr>
        <w:spacing w:line="360" w:lineRule="auto"/>
      </w:pPr>
    </w:p>
    <w:p w14:paraId="72301FB2" w14:textId="77777777" w:rsidR="00663070" w:rsidRDefault="00663070" w:rsidP="00345B1E">
      <w:pPr>
        <w:spacing w:line="360" w:lineRule="auto"/>
      </w:pPr>
    </w:p>
    <w:p w14:paraId="291EC82D" w14:textId="77777777" w:rsidR="00663070" w:rsidRDefault="00663070" w:rsidP="00345B1E">
      <w:pPr>
        <w:spacing w:line="360" w:lineRule="auto"/>
      </w:pPr>
    </w:p>
    <w:p w14:paraId="13113492" w14:textId="77777777" w:rsidR="00663070" w:rsidRDefault="00663070" w:rsidP="00345B1E">
      <w:pPr>
        <w:spacing w:line="360" w:lineRule="auto"/>
      </w:pPr>
    </w:p>
    <w:p w14:paraId="135FB12B" w14:textId="77777777" w:rsidR="00663070" w:rsidRDefault="00663070" w:rsidP="00345B1E">
      <w:pPr>
        <w:spacing w:line="360" w:lineRule="auto"/>
      </w:pPr>
    </w:p>
    <w:p w14:paraId="33775913" w14:textId="77777777" w:rsidR="00663070" w:rsidRDefault="00663070" w:rsidP="00345B1E">
      <w:pPr>
        <w:spacing w:line="360" w:lineRule="auto"/>
      </w:pPr>
    </w:p>
    <w:p w14:paraId="2E5A10BA" w14:textId="77777777" w:rsidR="00663070" w:rsidRDefault="00663070" w:rsidP="00345B1E">
      <w:pPr>
        <w:spacing w:line="360" w:lineRule="auto"/>
      </w:pPr>
    </w:p>
    <w:p w14:paraId="53AB57EF" w14:textId="77777777" w:rsidR="00663070" w:rsidRDefault="00663070" w:rsidP="00345B1E">
      <w:pPr>
        <w:spacing w:line="360" w:lineRule="auto"/>
      </w:pPr>
    </w:p>
    <w:p w14:paraId="4DC70875" w14:textId="77777777" w:rsidR="00663070" w:rsidRPr="00345B1E" w:rsidRDefault="00663070" w:rsidP="00345B1E">
      <w:pPr>
        <w:spacing w:line="360" w:lineRule="auto"/>
      </w:pPr>
    </w:p>
    <w:p w14:paraId="556D6239" w14:textId="3124F483" w:rsidR="009F5311" w:rsidRPr="00804D74" w:rsidRDefault="009F5311" w:rsidP="00345B1E">
      <w:pPr>
        <w:pStyle w:val="Subtitle"/>
        <w:spacing w:line="360" w:lineRule="auto"/>
      </w:pPr>
      <w:r w:rsidRPr="00804D74">
        <w:lastRenderedPageBreak/>
        <w:t>Consideration</w:t>
      </w:r>
    </w:p>
    <w:p w14:paraId="249758D2" w14:textId="113DC891" w:rsidR="00F72F14" w:rsidRPr="00804D74" w:rsidRDefault="00593F3E" w:rsidP="00345B1E">
      <w:pPr>
        <w:spacing w:line="360" w:lineRule="auto"/>
      </w:pPr>
      <w:r w:rsidRPr="00804D74">
        <w:t xml:space="preserve">Consideration is an essential element to the creation of a </w:t>
      </w:r>
      <w:r w:rsidR="00FD3705" w:rsidRPr="00804D74">
        <w:t>contract;</w:t>
      </w:r>
      <w:r w:rsidR="00B531CC" w:rsidRPr="00804D74">
        <w:t xml:space="preserve"> this is vital to holding the </w:t>
      </w:r>
      <w:r w:rsidR="00FD3705" w:rsidRPr="00804D74">
        <w:t xml:space="preserve">contracting parties to their agreement. </w:t>
      </w:r>
      <w:r w:rsidR="00A121DC" w:rsidRPr="00804D74">
        <w:t xml:space="preserve">The consideration must be of </w:t>
      </w:r>
      <w:r w:rsidR="009C1457" w:rsidRPr="00804D74">
        <w:t>some value that</w:t>
      </w:r>
      <w:r w:rsidR="00481036" w:rsidRPr="00804D74">
        <w:t xml:space="preserve"> can be objectively determined</w:t>
      </w:r>
      <w:r w:rsidR="00533513" w:rsidRPr="00804D74">
        <w:t>, this is often defined as a benefit or detriment.</w:t>
      </w:r>
      <w:r w:rsidR="009A5225" w:rsidRPr="00804D74">
        <w:t xml:space="preserve"> A party </w:t>
      </w:r>
      <w:r w:rsidR="00170787" w:rsidRPr="00804D74">
        <w:t>entering</w:t>
      </w:r>
      <w:r w:rsidR="009A5225" w:rsidRPr="00804D74">
        <w:t xml:space="preserve"> a contract will usually have been found to show consideration if they can show th</w:t>
      </w:r>
      <w:r w:rsidR="004C3E71" w:rsidRPr="00804D74">
        <w:t>ey have conferred a benefit on the other party</w:t>
      </w:r>
      <w:r w:rsidR="009359A7" w:rsidRPr="00804D74">
        <w:t xml:space="preserve"> in return for that party’s promise. (reference lawteacher.net here)</w:t>
      </w:r>
    </w:p>
    <w:p w14:paraId="5BC3E821" w14:textId="5F1C214C" w:rsidR="00F72F14" w:rsidRPr="00804D74" w:rsidRDefault="00E47903" w:rsidP="00345B1E">
      <w:pPr>
        <w:spacing w:line="360" w:lineRule="auto"/>
      </w:pPr>
      <w:r w:rsidRPr="00804D74">
        <w:t>T</w:t>
      </w:r>
      <w:r w:rsidR="00F72F14" w:rsidRPr="00804D74">
        <w:t xml:space="preserve">he case of Dunlop Pneumatic Tyre Co Ltd v Selfridge &amp; Co Ltd (1915), </w:t>
      </w:r>
      <w:r w:rsidRPr="00804D74">
        <w:t xml:space="preserve">established </w:t>
      </w:r>
      <w:r w:rsidR="00F72F14" w:rsidRPr="00804D74">
        <w:t xml:space="preserve">privity of contract which required consideration to move from the </w:t>
      </w:r>
      <w:proofErr w:type="spellStart"/>
      <w:r w:rsidR="00F72F14" w:rsidRPr="00804D74">
        <w:t>promisee</w:t>
      </w:r>
      <w:proofErr w:type="spellEnd"/>
      <w:r w:rsidR="00F72F14" w:rsidRPr="00804D74">
        <w:t>, the person who was promised. Accordingly, this case stressed on the necessity of a direct relationship between the contracting parties</w:t>
      </w:r>
      <w:r w:rsidR="00B73836" w:rsidRPr="00804D74">
        <w:t xml:space="preserve">. </w:t>
      </w:r>
    </w:p>
    <w:p w14:paraId="68B68E05" w14:textId="572A7CAD" w:rsidR="00B40335" w:rsidRPr="00804D74" w:rsidRDefault="00F72F14" w:rsidP="00345B1E">
      <w:pPr>
        <w:spacing w:line="360" w:lineRule="auto"/>
      </w:pPr>
      <w:r w:rsidRPr="00804D74">
        <w:t>However, these instances have refused to abide by this rule requiring either a “tangible” or a “</w:t>
      </w:r>
      <w:r w:rsidR="00BC0DBA" w:rsidRPr="00804D74">
        <w:t>pecuniary</w:t>
      </w:r>
      <w:r w:rsidRPr="00804D74">
        <w:t xml:space="preserve">” consideration. The court adopted “practical benefit” as being one of good consideration in Williams v Roffey Bros &amp; Nicholls (Contractors) Ltd (1991). The court observed that where a party gets a practical advantage or abstains from a corresponding disadvantage on account of the promise without any pecuniary payment, </w:t>
      </w:r>
      <w:r w:rsidR="00514135" w:rsidRPr="00804D74">
        <w:t>this</w:t>
      </w:r>
      <w:r w:rsidRPr="00804D74">
        <w:t xml:space="preserve"> may be sufficient consideration.</w:t>
      </w:r>
    </w:p>
    <w:p w14:paraId="2D5E5112" w14:textId="7C3D87E5" w:rsidR="00C910F1" w:rsidRPr="00804D74" w:rsidRDefault="00C910F1" w:rsidP="00345B1E">
      <w:pPr>
        <w:spacing w:line="360" w:lineRule="auto"/>
      </w:pPr>
      <w:r w:rsidRPr="00804D74">
        <w:t xml:space="preserve">This </w:t>
      </w:r>
      <w:r w:rsidR="002B6BF8" w:rsidRPr="00804D74">
        <w:t xml:space="preserve">ensures that </w:t>
      </w:r>
      <w:r w:rsidRPr="00804D74">
        <w:t xml:space="preserve">in contracts, there will be nothing to gain but loss by one party. It protects against empty promises and is </w:t>
      </w:r>
      <w:r w:rsidR="00B8399B" w:rsidRPr="00804D74">
        <w:t>simple terms</w:t>
      </w:r>
      <w:r w:rsidRPr="00804D74">
        <w:t xml:space="preserve"> an application of the rule “pacta sunt </w:t>
      </w:r>
      <w:proofErr w:type="spellStart"/>
      <w:r w:rsidRPr="00804D74">
        <w:t>servanda</w:t>
      </w:r>
      <w:proofErr w:type="spellEnd"/>
      <w:r w:rsidRPr="00804D74">
        <w:t>”</w:t>
      </w:r>
      <w:r w:rsidR="00AE7685" w:rsidRPr="00804D74">
        <w:t xml:space="preserve"> which i</w:t>
      </w:r>
      <w:r w:rsidR="008D1AB9" w:rsidRPr="00804D74">
        <w:t xml:space="preserve">s a Latin term which translates </w:t>
      </w:r>
      <w:r w:rsidR="00213026" w:rsidRPr="00804D74">
        <w:t>to “</w:t>
      </w:r>
      <w:r w:rsidR="008D1AB9" w:rsidRPr="00804D74">
        <w:t>agreements must be kept</w:t>
      </w:r>
      <w:r w:rsidR="00BD76C6" w:rsidRPr="00804D74">
        <w:t>”</w:t>
      </w:r>
      <w:r w:rsidRPr="00804D74">
        <w:t>.</w:t>
      </w:r>
      <w:r w:rsidR="00340A92">
        <w:t xml:space="preserve"> </w:t>
      </w:r>
      <w:sdt>
        <w:sdtPr>
          <w:id w:val="1776210830"/>
          <w:citation/>
        </w:sdtPr>
        <w:sdtContent>
          <w:r w:rsidR="00340A92">
            <w:fldChar w:fldCharType="begin"/>
          </w:r>
          <w:r w:rsidR="00340A92">
            <w:instrText xml:space="preserve"> CITATION Fir23 \l 2057 </w:instrText>
          </w:r>
          <w:r w:rsidR="00340A92">
            <w:fldChar w:fldCharType="separate"/>
          </w:r>
          <w:r w:rsidR="00340A92" w:rsidRPr="00340A92">
            <w:rPr>
              <w:noProof/>
            </w:rPr>
            <w:t>(First Class Law Notes, 2023)</w:t>
          </w:r>
          <w:r w:rsidR="00340A92">
            <w:fldChar w:fldCharType="end"/>
          </w:r>
        </w:sdtContent>
      </w:sdt>
      <w:r w:rsidR="00340A92">
        <w:t xml:space="preserve">. </w:t>
      </w:r>
      <w:r w:rsidRPr="00804D74">
        <w:t>The core principles of consideration are preserved</w:t>
      </w:r>
      <w:r w:rsidR="000A1F5D" w:rsidRPr="00804D74">
        <w:t xml:space="preserve"> and used today</w:t>
      </w:r>
      <w:r w:rsidRPr="00804D74">
        <w:t xml:space="preserve"> in complex modern contracts with</w:t>
      </w:r>
      <w:r w:rsidR="007702F4" w:rsidRPr="00804D74">
        <w:t xml:space="preserve"> old</w:t>
      </w:r>
      <w:r w:rsidRPr="00804D74">
        <w:t xml:space="preserve"> case law </w:t>
      </w:r>
      <w:r w:rsidR="00C76298" w:rsidRPr="00804D74">
        <w:t xml:space="preserve">setting the </w:t>
      </w:r>
      <w:r w:rsidR="00213026" w:rsidRPr="00804D74">
        <w:t>precedent.</w:t>
      </w:r>
    </w:p>
    <w:p w14:paraId="3014AA80" w14:textId="51BF7AB3" w:rsidR="009F5311" w:rsidRPr="00804D74" w:rsidRDefault="009F5311" w:rsidP="00345B1E">
      <w:pPr>
        <w:pStyle w:val="Subtitle"/>
        <w:spacing w:line="360" w:lineRule="auto"/>
      </w:pPr>
      <w:r w:rsidRPr="00804D74">
        <w:t xml:space="preserve">Legal Intent </w:t>
      </w:r>
    </w:p>
    <w:p w14:paraId="3D8FD06B" w14:textId="45B33D73" w:rsidR="00B65DE3" w:rsidRPr="00804D74" w:rsidRDefault="00AE0D8D" w:rsidP="00345B1E">
      <w:pPr>
        <w:spacing w:line="360" w:lineRule="auto"/>
      </w:pPr>
      <w:r w:rsidRPr="00804D74">
        <w:t>L</w:t>
      </w:r>
      <w:r w:rsidR="00B65DE3" w:rsidRPr="00804D74">
        <w:t xml:space="preserve">egal intent which stresses that contracting parties should form a will to create legal relations between them. </w:t>
      </w:r>
    </w:p>
    <w:p w14:paraId="513B68AB" w14:textId="50B433B6" w:rsidR="00B65DE3" w:rsidRPr="00804D74" w:rsidRDefault="00B65DE3" w:rsidP="00345B1E">
      <w:pPr>
        <w:spacing w:line="360" w:lineRule="auto"/>
      </w:pPr>
      <w:r w:rsidRPr="00804D74">
        <w:t>The notion of legal intent in contracts is shaped</w:t>
      </w:r>
      <w:r w:rsidR="0095713D" w:rsidRPr="00804D74">
        <w:t xml:space="preserve"> by</w:t>
      </w:r>
      <w:r w:rsidRPr="00804D74">
        <w:t xml:space="preserve"> case law. </w:t>
      </w:r>
      <w:r w:rsidR="0095713D" w:rsidRPr="00804D74">
        <w:t>I</w:t>
      </w:r>
      <w:r w:rsidRPr="00804D74">
        <w:t>n the</w:t>
      </w:r>
      <w:r w:rsidR="00004FD7" w:rsidRPr="00804D74">
        <w:t xml:space="preserve"> </w:t>
      </w:r>
      <w:r w:rsidRPr="00804D74">
        <w:t xml:space="preserve">case of Balfour v Balfour </w:t>
      </w:r>
      <w:r w:rsidR="005079E1">
        <w:t>(</w:t>
      </w:r>
      <w:r w:rsidR="00004FD7" w:rsidRPr="00804D74">
        <w:t>1919</w:t>
      </w:r>
      <w:r w:rsidR="005079E1">
        <w:t xml:space="preserve">) </w:t>
      </w:r>
      <w:r w:rsidRPr="00804D74">
        <w:t xml:space="preserve">a husband had </w:t>
      </w:r>
      <w:r w:rsidR="00F21DB5" w:rsidRPr="00804D74">
        <w:t>promised</w:t>
      </w:r>
      <w:r w:rsidRPr="00804D74">
        <w:t xml:space="preserve"> to give his spouse an amount</w:t>
      </w:r>
      <w:r w:rsidR="00644327">
        <w:t xml:space="preserve"> of money</w:t>
      </w:r>
      <w:r w:rsidRPr="00804D74">
        <w:t xml:space="preserve"> every month, however</w:t>
      </w:r>
      <w:r w:rsidR="001F2CD2" w:rsidRPr="00804D74">
        <w:t>,</w:t>
      </w:r>
      <w:r w:rsidRPr="00804D74">
        <w:t xml:space="preserve"> after </w:t>
      </w:r>
      <w:r w:rsidR="00F21DB5" w:rsidRPr="00804D74">
        <w:t xml:space="preserve">the couple had an argument, the </w:t>
      </w:r>
      <w:r w:rsidRPr="00804D74">
        <w:t xml:space="preserve">wife chose to file a </w:t>
      </w:r>
      <w:r w:rsidR="00FE5B26" w:rsidRPr="00804D74">
        <w:t xml:space="preserve">class-action </w:t>
      </w:r>
      <w:r w:rsidR="00804D74" w:rsidRPr="00804D74">
        <w:t>lawsuit</w:t>
      </w:r>
      <w:r w:rsidRPr="00804D74">
        <w:t xml:space="preserve"> on account of breach of agreement. The court held that the parties did not intend to make their agreement legally binding and hence there was no valid contract.</w:t>
      </w:r>
    </w:p>
    <w:p w14:paraId="22449AF4" w14:textId="7975CCA4" w:rsidR="0018657E" w:rsidRPr="00804D74" w:rsidRDefault="00B65DE3" w:rsidP="00345B1E">
      <w:pPr>
        <w:spacing w:line="360" w:lineRule="auto"/>
      </w:pPr>
      <w:r w:rsidRPr="00804D74">
        <w:t xml:space="preserve">Likewise, Jones v </w:t>
      </w:r>
      <w:proofErr w:type="spellStart"/>
      <w:r w:rsidRPr="00804D74">
        <w:t>Padavatton</w:t>
      </w:r>
      <w:proofErr w:type="spellEnd"/>
      <w:r w:rsidRPr="00804D74">
        <w:t xml:space="preserve"> </w:t>
      </w:r>
      <w:r w:rsidR="007E197F">
        <w:t xml:space="preserve">(1969) </w:t>
      </w:r>
      <w:r w:rsidRPr="00804D74">
        <w:t xml:space="preserve">supported the notion that the </w:t>
      </w:r>
      <w:r w:rsidR="00401CE9" w:rsidRPr="00804D74">
        <w:t>pre-emptive</w:t>
      </w:r>
      <w:r w:rsidRPr="00804D74">
        <w:t xml:space="preserve"> presumption against legal intent of spousal relationships can be repelled where the facts suggest otherwise. </w:t>
      </w:r>
      <w:r w:rsidR="00A14E98">
        <w:t>T</w:t>
      </w:r>
      <w:r w:rsidRPr="00804D74">
        <w:t xml:space="preserve">he court established the presence of intention to </w:t>
      </w:r>
      <w:r w:rsidR="00804D74" w:rsidRPr="00804D74">
        <w:t>enter</w:t>
      </w:r>
      <w:r w:rsidRPr="00804D74">
        <w:t xml:space="preserve"> specific legal relations between the parties, as the agreement itself acquired some commercial </w:t>
      </w:r>
      <w:r w:rsidR="00DE6153" w:rsidRPr="00804D74">
        <w:t>characteristics.</w:t>
      </w:r>
    </w:p>
    <w:p w14:paraId="2E0C14DB" w14:textId="11FAC352" w:rsidR="002F6353" w:rsidRDefault="0018657E" w:rsidP="00345B1E">
      <w:pPr>
        <w:spacing w:line="360" w:lineRule="auto"/>
      </w:pPr>
      <w:r w:rsidRPr="00804D74">
        <w:lastRenderedPageBreak/>
        <w:t>The</w:t>
      </w:r>
      <w:r w:rsidR="001F62A9">
        <w:t>se</w:t>
      </w:r>
      <w:r w:rsidRPr="00804D74">
        <w:t xml:space="preserve"> </w:t>
      </w:r>
      <w:r w:rsidR="001F62A9">
        <w:t>cases</w:t>
      </w:r>
      <w:r w:rsidRPr="00804D74">
        <w:t xml:space="preserve"> </w:t>
      </w:r>
      <w:r w:rsidR="00FA5C23">
        <w:t>demon</w:t>
      </w:r>
      <w:r w:rsidR="00633871">
        <w:t>strate</w:t>
      </w:r>
      <w:r w:rsidRPr="00804D74">
        <w:t xml:space="preserve"> that the question of what constitutes legal intent </w:t>
      </w:r>
      <w:r w:rsidR="00CD57EF">
        <w:t>is a sensitive topic</w:t>
      </w:r>
      <w:r w:rsidRPr="00804D74">
        <w:t xml:space="preserve"> and involves great attention to the environment in which the contract was made. </w:t>
      </w:r>
    </w:p>
    <w:p w14:paraId="1F61B423" w14:textId="77777777" w:rsidR="00663070" w:rsidRDefault="00663070" w:rsidP="00345B1E">
      <w:pPr>
        <w:spacing w:line="360" w:lineRule="auto"/>
      </w:pPr>
    </w:p>
    <w:p w14:paraId="35F818F9" w14:textId="77777777" w:rsidR="00663070" w:rsidRDefault="00663070" w:rsidP="00345B1E">
      <w:pPr>
        <w:spacing w:line="360" w:lineRule="auto"/>
      </w:pPr>
    </w:p>
    <w:p w14:paraId="0981FADE" w14:textId="77777777" w:rsidR="00663070" w:rsidRDefault="00663070" w:rsidP="00345B1E">
      <w:pPr>
        <w:spacing w:line="360" w:lineRule="auto"/>
      </w:pPr>
    </w:p>
    <w:p w14:paraId="6D7EE3AE" w14:textId="77777777" w:rsidR="00663070" w:rsidRDefault="00663070" w:rsidP="00345B1E">
      <w:pPr>
        <w:spacing w:line="360" w:lineRule="auto"/>
      </w:pPr>
    </w:p>
    <w:p w14:paraId="053AF5D7" w14:textId="77777777" w:rsidR="00663070" w:rsidRPr="00804D74" w:rsidRDefault="00663070" w:rsidP="00345B1E">
      <w:pPr>
        <w:spacing w:line="360" w:lineRule="auto"/>
      </w:pPr>
    </w:p>
    <w:p w14:paraId="13DE9AAD" w14:textId="0A49B3E1" w:rsidR="009F5311" w:rsidRDefault="009F5311" w:rsidP="00345B1E">
      <w:pPr>
        <w:pStyle w:val="Heading1"/>
        <w:spacing w:line="360" w:lineRule="auto"/>
      </w:pPr>
      <w:bookmarkStart w:id="3" w:name="_Toc153392551"/>
      <w:r>
        <w:t>Additional elements</w:t>
      </w:r>
      <w:r w:rsidR="002F6353">
        <w:t>.</w:t>
      </w:r>
      <w:bookmarkEnd w:id="3"/>
      <w:r>
        <w:t xml:space="preserve"> </w:t>
      </w:r>
    </w:p>
    <w:p w14:paraId="7D0EA4DE" w14:textId="67E2C189" w:rsidR="009F498D" w:rsidRPr="00F43B5D" w:rsidRDefault="009F498D" w:rsidP="00345B1E">
      <w:pPr>
        <w:spacing w:line="360" w:lineRule="auto"/>
      </w:pPr>
      <w:r w:rsidRPr="00F43B5D">
        <w:t xml:space="preserve">Beyond the </w:t>
      </w:r>
      <w:r w:rsidR="00FC4B2F" w:rsidRPr="00F43B5D">
        <w:t xml:space="preserve">three </w:t>
      </w:r>
      <w:r w:rsidRPr="00F43B5D">
        <w:t>fundamental elements of agreement, consideration, and legal intent, several additional elements contribute to the validity and enforceability of a contract.</w:t>
      </w:r>
    </w:p>
    <w:p w14:paraId="7263305E" w14:textId="6D4C7A5C" w:rsidR="00FC4B2F" w:rsidRPr="00F43B5D" w:rsidRDefault="00F43B5D" w:rsidP="00345B1E">
      <w:pPr>
        <w:pStyle w:val="Subtitle"/>
        <w:spacing w:line="360" w:lineRule="auto"/>
      </w:pPr>
      <w:r w:rsidRPr="00F43B5D">
        <w:t>Capacity</w:t>
      </w:r>
    </w:p>
    <w:p w14:paraId="1C6242D9" w14:textId="4CA82C8E" w:rsidR="00F43B5D" w:rsidRPr="00F43B5D" w:rsidRDefault="009F498D" w:rsidP="00345B1E">
      <w:pPr>
        <w:spacing w:line="360" w:lineRule="auto"/>
      </w:pPr>
      <w:r w:rsidRPr="00F43B5D">
        <w:t xml:space="preserve">Both </w:t>
      </w:r>
      <w:r w:rsidR="00FC4B2F" w:rsidRPr="00F43B5D">
        <w:t xml:space="preserve">or all </w:t>
      </w:r>
      <w:r w:rsidRPr="00F43B5D">
        <w:t xml:space="preserve">parties must have the legal capacity to </w:t>
      </w:r>
      <w:r w:rsidR="00204448" w:rsidRPr="00F43B5D">
        <w:t>enter</w:t>
      </w:r>
      <w:r w:rsidRPr="00F43B5D">
        <w:t xml:space="preserve"> a contract. This means they must be of sound mind, not minors, and not under the influence of substances that impair their judgment. If a party lacks capacity, the contract may be voidable.</w:t>
      </w:r>
    </w:p>
    <w:p w14:paraId="637741A3" w14:textId="0CF5DDE8" w:rsidR="005920E6" w:rsidRPr="00F43B5D" w:rsidRDefault="00F43B5D" w:rsidP="00345B1E">
      <w:pPr>
        <w:pStyle w:val="Subtitle"/>
        <w:spacing w:line="360" w:lineRule="auto"/>
      </w:pPr>
      <w:r w:rsidRPr="00F43B5D">
        <w:t>Legality of Purpose</w:t>
      </w:r>
    </w:p>
    <w:p w14:paraId="5168442D" w14:textId="7359688E" w:rsidR="007E197F" w:rsidRPr="00F43B5D" w:rsidRDefault="00A46AB2" w:rsidP="00345B1E">
      <w:pPr>
        <w:spacing w:line="360" w:lineRule="auto"/>
      </w:pPr>
      <w:r w:rsidRPr="00F43B5D">
        <w:t xml:space="preserve"> </w:t>
      </w:r>
      <w:r w:rsidR="009F498D" w:rsidRPr="00F43B5D">
        <w:t xml:space="preserve">The purpose of the contract must be legal. If the objective is illegal, the contract may be deemed void. </w:t>
      </w:r>
      <w:r w:rsidR="003C40BC" w:rsidRPr="00F43B5D">
        <w:t>C</w:t>
      </w:r>
      <w:r w:rsidR="009F498D" w:rsidRPr="00F43B5D">
        <w:t>ontracts for illegal activities or those that go against public welfare are unenforceable</w:t>
      </w:r>
      <w:r w:rsidR="003C40BC" w:rsidRPr="00F43B5D">
        <w:t>. As a practical example in the construction industry a property development company could not</w:t>
      </w:r>
      <w:r w:rsidRPr="00F43B5D">
        <w:t xml:space="preserve"> start a contract with a waste carrier to fly-tip </w:t>
      </w:r>
      <w:r w:rsidR="00CE1525" w:rsidRPr="00F43B5D">
        <w:t>their</w:t>
      </w:r>
      <w:r w:rsidRPr="00F43B5D">
        <w:t xml:space="preserve"> waste </w:t>
      </w:r>
      <w:r w:rsidR="00606465" w:rsidRPr="00F43B5D">
        <w:t>as a method of removal.</w:t>
      </w:r>
    </w:p>
    <w:p w14:paraId="22029E1A" w14:textId="281FB27C" w:rsidR="00606465" w:rsidRPr="00F43B5D" w:rsidRDefault="00CE1525" w:rsidP="00345B1E">
      <w:pPr>
        <w:pStyle w:val="Subtitle"/>
        <w:spacing w:line="360" w:lineRule="auto"/>
      </w:pPr>
      <w:r w:rsidRPr="00F43B5D">
        <w:t>Genuineness of Assent</w:t>
      </w:r>
    </w:p>
    <w:p w14:paraId="315F0B6A" w14:textId="5EE6CF81" w:rsidR="002F6353" w:rsidRDefault="009F498D" w:rsidP="00345B1E">
      <w:pPr>
        <w:spacing w:line="360" w:lineRule="auto"/>
      </w:pPr>
      <w:r w:rsidRPr="00F43B5D">
        <w:t xml:space="preserve">The parties must genuinely agree to the terms of the contract without duress, </w:t>
      </w:r>
      <w:r w:rsidR="00CE1525" w:rsidRPr="00F43B5D">
        <w:t>fraud,</w:t>
      </w:r>
      <w:r w:rsidR="00F43B5D" w:rsidRPr="00F43B5D">
        <w:t xml:space="preserve"> or </w:t>
      </w:r>
      <w:r w:rsidRPr="00F43B5D">
        <w:t>undue influence</w:t>
      </w:r>
      <w:r w:rsidR="00FD4676" w:rsidRPr="00F43B5D">
        <w:t xml:space="preserve">. </w:t>
      </w:r>
      <w:r w:rsidRPr="00F43B5D">
        <w:t>If there are issues related to the genuineness of assent, the contract may be voidable.</w:t>
      </w:r>
    </w:p>
    <w:p w14:paraId="1C8370D8" w14:textId="77777777" w:rsidR="00340A92" w:rsidRDefault="00340A92" w:rsidP="00345B1E">
      <w:pPr>
        <w:spacing w:line="360" w:lineRule="auto"/>
      </w:pPr>
    </w:p>
    <w:p w14:paraId="28A88AB3" w14:textId="77777777" w:rsidR="00340A92" w:rsidRDefault="00340A92" w:rsidP="00345B1E">
      <w:pPr>
        <w:spacing w:line="360" w:lineRule="auto"/>
      </w:pPr>
    </w:p>
    <w:p w14:paraId="291A1191" w14:textId="77777777" w:rsidR="00340A92" w:rsidRDefault="00340A92" w:rsidP="00345B1E">
      <w:pPr>
        <w:spacing w:line="360" w:lineRule="auto"/>
      </w:pPr>
    </w:p>
    <w:p w14:paraId="4B3F7B8A" w14:textId="77777777" w:rsidR="00340A92" w:rsidRDefault="00340A92" w:rsidP="00345B1E">
      <w:pPr>
        <w:spacing w:line="360" w:lineRule="auto"/>
      </w:pPr>
    </w:p>
    <w:p w14:paraId="28783B7A" w14:textId="77777777" w:rsidR="00340A92" w:rsidRDefault="00340A92" w:rsidP="00345B1E">
      <w:pPr>
        <w:spacing w:line="360" w:lineRule="auto"/>
      </w:pPr>
    </w:p>
    <w:p w14:paraId="1E561DC4" w14:textId="77777777" w:rsidR="00340A92" w:rsidRDefault="00340A92" w:rsidP="00345B1E">
      <w:pPr>
        <w:spacing w:line="360" w:lineRule="auto"/>
      </w:pPr>
    </w:p>
    <w:p w14:paraId="4713BC39" w14:textId="77777777" w:rsidR="002F6353" w:rsidRPr="002F6353" w:rsidRDefault="002F6353" w:rsidP="00345B1E">
      <w:pPr>
        <w:spacing w:line="360" w:lineRule="auto"/>
      </w:pPr>
    </w:p>
    <w:p w14:paraId="4AC8B20E" w14:textId="121B0B40" w:rsidR="0065606F" w:rsidRDefault="006948C4" w:rsidP="00345B1E">
      <w:pPr>
        <w:pStyle w:val="Heading1"/>
        <w:spacing w:line="360" w:lineRule="auto"/>
      </w:pPr>
      <w:bookmarkStart w:id="4" w:name="_Toc153392552"/>
      <w:r>
        <w:lastRenderedPageBreak/>
        <w:t>M</w:t>
      </w:r>
      <w:r w:rsidRPr="006948C4">
        <w:t>isinterpretation</w:t>
      </w:r>
      <w:r w:rsidR="002F6353">
        <w:t>.</w:t>
      </w:r>
      <w:bookmarkEnd w:id="4"/>
    </w:p>
    <w:p w14:paraId="653522E9" w14:textId="03A2A227" w:rsidR="0008450E" w:rsidRDefault="00393B69" w:rsidP="00345B1E">
      <w:pPr>
        <w:spacing w:line="360" w:lineRule="auto"/>
      </w:pPr>
      <w:r w:rsidRPr="00393B69">
        <w:t>Misinterpretation in contract law refers to a situation where one party misunderstands or misinterprets the terms or representations made by the other party during the formation of a contract. This can lead to disputes and legal issues, and there are several forms of misinterpretation that may arise, including economic duress, illegality, fraudulent misrepresentation, negligent misrepresentation, wholly innocent misrepresentation, and false statements.</w:t>
      </w:r>
    </w:p>
    <w:p w14:paraId="428922C1" w14:textId="11C552E7" w:rsidR="0008450E" w:rsidRDefault="0008450E" w:rsidP="00345B1E">
      <w:pPr>
        <w:pStyle w:val="Subtitle"/>
        <w:spacing w:line="360" w:lineRule="auto"/>
      </w:pPr>
      <w:r>
        <w:t>Economic Duress</w:t>
      </w:r>
    </w:p>
    <w:p w14:paraId="07309C01" w14:textId="637D5FF3" w:rsidR="0008450E" w:rsidRDefault="0008450E" w:rsidP="00345B1E">
      <w:pPr>
        <w:spacing w:line="360" w:lineRule="auto"/>
      </w:pPr>
      <w:r>
        <w:t xml:space="preserve">Where one party threatens with improper acts of economic duress or coercion, it compels another party to </w:t>
      </w:r>
      <w:r w:rsidR="00983F61">
        <w:t>enter</w:t>
      </w:r>
      <w:r>
        <w:t xml:space="preserve"> a contract in economic duress. The essence of economic duress relates to one party threatening some other party and promising to engage in breaching of contract if it does not succumb to some specific demands from the former party.</w:t>
      </w:r>
    </w:p>
    <w:p w14:paraId="6EDD8F94" w14:textId="1DFD196E" w:rsidR="0008450E" w:rsidRDefault="0008450E" w:rsidP="00345B1E">
      <w:pPr>
        <w:pStyle w:val="Subtitle"/>
        <w:spacing w:line="360" w:lineRule="auto"/>
      </w:pPr>
      <w:r>
        <w:t>Illegality</w:t>
      </w:r>
    </w:p>
    <w:p w14:paraId="3A0241C9" w14:textId="6CD8E73B" w:rsidR="00897C34" w:rsidRDefault="0008450E" w:rsidP="00345B1E">
      <w:pPr>
        <w:spacing w:line="360" w:lineRule="auto"/>
      </w:pPr>
      <w:r>
        <w:t>Illegality means if the subject matter or purpose is illegal. Holman v. Johnson (1775) where the court ruled an agreement to smuggle goods as invalid because it is inherently unlawful.</w:t>
      </w:r>
    </w:p>
    <w:p w14:paraId="2826BD9F" w14:textId="77777777" w:rsidR="00AE719F" w:rsidRDefault="0008450E" w:rsidP="00345B1E">
      <w:pPr>
        <w:pStyle w:val="Subtitle"/>
        <w:spacing w:line="360" w:lineRule="auto"/>
      </w:pPr>
      <w:r>
        <w:t>Fraudulent</w:t>
      </w:r>
    </w:p>
    <w:p w14:paraId="6A03A3E0" w14:textId="51A69CC0" w:rsidR="0008450E" w:rsidRDefault="0008450E" w:rsidP="00345B1E">
      <w:pPr>
        <w:spacing w:line="360" w:lineRule="auto"/>
      </w:pPr>
      <w:r>
        <w:t>In fraudulent misrepresentation, a party intentionally lies causing it to be drawn into the contract by the other party. With respect to fraudulent misrepresentation, a case in point is that of Derry v. Peek (1889).</w:t>
      </w:r>
    </w:p>
    <w:p w14:paraId="28B2CAFA" w14:textId="06BD014F" w:rsidR="0008450E" w:rsidRDefault="0008450E" w:rsidP="00345B1E">
      <w:pPr>
        <w:pStyle w:val="Subtitle"/>
        <w:spacing w:line="360" w:lineRule="auto"/>
      </w:pPr>
      <w:r>
        <w:t xml:space="preserve">Negligent </w:t>
      </w:r>
    </w:p>
    <w:p w14:paraId="2CB3B848" w14:textId="1FB837B5" w:rsidR="006F7964" w:rsidRDefault="0008450E" w:rsidP="00345B1E">
      <w:pPr>
        <w:spacing w:line="360" w:lineRule="auto"/>
      </w:pPr>
      <w:r>
        <w:t>Negligent misrepresentation is a false statement that is unintentional and made without due caution. The liability for negligent misrepresentation was established in the case of Hedley Byrne &amp; Co Ltd v. Heller &amp; Partners Ltd (1964).</w:t>
      </w:r>
    </w:p>
    <w:p w14:paraId="0E01F44A" w14:textId="1BE7F005" w:rsidR="006F7964" w:rsidRDefault="006F7964" w:rsidP="00345B1E">
      <w:pPr>
        <w:pStyle w:val="Subtitle"/>
        <w:spacing w:line="360" w:lineRule="auto"/>
      </w:pPr>
      <w:r>
        <w:t xml:space="preserve">Wholly Innocent </w:t>
      </w:r>
    </w:p>
    <w:p w14:paraId="15EA6A66" w14:textId="6FCB63C3" w:rsidR="002F6353" w:rsidRDefault="008013D5" w:rsidP="00345B1E">
      <w:pPr>
        <w:spacing w:line="360" w:lineRule="auto"/>
      </w:pPr>
      <w:r w:rsidRPr="008013D5">
        <w:t>Wholly innocent misrepresentation happens when a party innocently provides false information. In With v. O'Flanagan (1936), the court considered the consequences of innocent misrepresentation.</w:t>
      </w:r>
    </w:p>
    <w:p w14:paraId="2D66B2E6" w14:textId="2BEFABC3" w:rsidR="006F7964" w:rsidRDefault="006F7964" w:rsidP="00345B1E">
      <w:pPr>
        <w:pStyle w:val="Subtitle"/>
        <w:spacing w:line="360" w:lineRule="auto"/>
      </w:pPr>
      <w:r>
        <w:t>False Statements</w:t>
      </w:r>
    </w:p>
    <w:p w14:paraId="43FCBEC8" w14:textId="7B21E99D" w:rsidR="006F7964" w:rsidRDefault="006F7964" w:rsidP="00345B1E">
      <w:pPr>
        <w:spacing w:line="360" w:lineRule="auto"/>
      </w:pPr>
      <w:r>
        <w:t xml:space="preserve">A contract becomes voidable if it is entered into </w:t>
      </w:r>
      <w:r w:rsidR="002F6353">
        <w:t>because of</w:t>
      </w:r>
      <w:r>
        <w:t xml:space="preserve"> false statement, whether an innocent or fraudulent one. The court considered allegations of misstatements concerning the </w:t>
      </w:r>
      <w:proofErr w:type="gramStart"/>
      <w:r>
        <w:t>state of affairs</w:t>
      </w:r>
      <w:proofErr w:type="gramEnd"/>
      <w:r>
        <w:t xml:space="preserve"> of business in Edgington v. Fitzmaurice (1885).</w:t>
      </w:r>
    </w:p>
    <w:p w14:paraId="6B419F97" w14:textId="0A7C423A" w:rsidR="002A61D5" w:rsidRDefault="006F7964" w:rsidP="00345B1E">
      <w:pPr>
        <w:spacing w:line="360" w:lineRule="auto"/>
      </w:pPr>
      <w:r>
        <w:t>Finally, it is important to note that the concept of interpretation takes different forms in contract law for purposes of discerning validity of contracts as well as safeguarding interests of the parties.</w:t>
      </w:r>
    </w:p>
    <w:p w14:paraId="0A295050" w14:textId="5A4BDA0D" w:rsidR="00254746" w:rsidRPr="00254746" w:rsidRDefault="00E001CA" w:rsidP="00345B1E">
      <w:pPr>
        <w:pStyle w:val="Heading1"/>
        <w:spacing w:line="360" w:lineRule="auto"/>
      </w:pPr>
      <w:bookmarkStart w:id="5" w:name="_Toc153392553"/>
      <w:r>
        <w:lastRenderedPageBreak/>
        <w:t>I</w:t>
      </w:r>
      <w:r w:rsidRPr="00E001CA">
        <w:t>mplication</w:t>
      </w:r>
      <w:r w:rsidR="00170787">
        <w:t xml:space="preserve">s of </w:t>
      </w:r>
      <w:r w:rsidR="00170787">
        <w:t>m</w:t>
      </w:r>
      <w:r w:rsidR="00170787" w:rsidRPr="006948C4">
        <w:t>isinterpretation</w:t>
      </w:r>
      <w:r w:rsidR="00170787">
        <w:t>.</w:t>
      </w:r>
      <w:bookmarkEnd w:id="5"/>
    </w:p>
    <w:p w14:paraId="40E5DFE1" w14:textId="514104D4" w:rsidR="00BB171F" w:rsidRDefault="009137A2" w:rsidP="00345B1E">
      <w:pPr>
        <w:spacing w:line="360" w:lineRule="auto"/>
      </w:pPr>
      <w:r w:rsidRPr="009137A2">
        <w:t>Misinterpretation in UK contract law carries significant implications for the parties involved. When a contract is tainted by misinterpretation, whether through economic duress, illegality, capacity issues, fraudulent or negligent misrepresentation, wholly innocent misrepresentation, or false statements, it jeopardizes the validity and enforceability of the agreement.</w:t>
      </w:r>
    </w:p>
    <w:p w14:paraId="6155A0BC" w14:textId="77777777" w:rsidR="00B84B19" w:rsidRDefault="00B84B19" w:rsidP="00345B1E">
      <w:pPr>
        <w:spacing w:line="360" w:lineRule="auto"/>
      </w:pPr>
    </w:p>
    <w:p w14:paraId="6E2EB4E5" w14:textId="7B3EAE91" w:rsidR="00BB171F" w:rsidRDefault="00BB171F" w:rsidP="00345B1E">
      <w:pPr>
        <w:spacing w:line="360" w:lineRule="auto"/>
      </w:pPr>
      <w:r>
        <w:t>The main consequence is that the contract m</w:t>
      </w:r>
      <w:r w:rsidR="00790D55">
        <w:t>ay</w:t>
      </w:r>
      <w:r>
        <w:t xml:space="preserve"> become </w:t>
      </w:r>
      <w:r w:rsidR="00B84B19">
        <w:t>void</w:t>
      </w:r>
      <w:r>
        <w:t xml:space="preserve"> or susceptible to termination. It is possible that the innocent party may seek remedies that include rescue, damages, and specific performance among others depending on the type and degree of misrepresentation. Such legal implications will be extended even towards claims of negligence or fraud and hence, more responsibility on the part that was accountable.</w:t>
      </w:r>
    </w:p>
    <w:p w14:paraId="784339DE" w14:textId="77777777" w:rsidR="00BD6747" w:rsidRDefault="00BD6747" w:rsidP="00345B1E">
      <w:pPr>
        <w:spacing w:line="360" w:lineRule="auto"/>
      </w:pPr>
    </w:p>
    <w:p w14:paraId="10DEA1D7" w14:textId="77777777" w:rsidR="00BB171F" w:rsidRDefault="00BB171F" w:rsidP="00345B1E">
      <w:pPr>
        <w:spacing w:line="360" w:lineRule="auto"/>
      </w:pPr>
      <w:r>
        <w:t>Besides, misunderstanding may harm existing business relations, tear down trust among partners and cause long-term litigation process. Litigating misinterpretations between business entities can be a costly affair to both the concerned parties’ finances and reputation ultimately threatening sustainability of the business concerns.</w:t>
      </w:r>
    </w:p>
    <w:p w14:paraId="47F37744" w14:textId="77777777" w:rsidR="00BB171F" w:rsidRDefault="00BB171F" w:rsidP="00345B1E">
      <w:pPr>
        <w:spacing w:line="360" w:lineRule="auto"/>
      </w:pPr>
    </w:p>
    <w:p w14:paraId="6DB82F50" w14:textId="2CA49F80" w:rsidR="00E001CA" w:rsidRDefault="009137A2" w:rsidP="00345B1E">
      <w:pPr>
        <w:spacing w:line="360" w:lineRule="auto"/>
      </w:pPr>
      <w:r>
        <w:t>To</w:t>
      </w:r>
      <w:r w:rsidR="00BB171F">
        <w:t xml:space="preserve"> limit the impacts, English law requires good faith from parties </w:t>
      </w:r>
      <w:r w:rsidR="00DB1467">
        <w:t>entering</w:t>
      </w:r>
      <w:r w:rsidR="00BB171F">
        <w:t xml:space="preserve"> contracts. Obtaining legal </w:t>
      </w:r>
      <w:r w:rsidR="00F14CFA">
        <w:t>representation</w:t>
      </w:r>
      <w:r>
        <w:t xml:space="preserve"> </w:t>
      </w:r>
      <w:r w:rsidR="00BB171F">
        <w:t xml:space="preserve">at the making of the Contract, will be a way of avoiding misinterpretations which results in an unfair setting in the </w:t>
      </w:r>
      <w:r w:rsidR="00DB1467">
        <w:t>marketplace</w:t>
      </w:r>
      <w:r w:rsidR="00BB171F">
        <w:t>.</w:t>
      </w:r>
    </w:p>
    <w:p w14:paraId="040AED31" w14:textId="77777777" w:rsidR="00A27981" w:rsidRDefault="00A27981" w:rsidP="00345B1E">
      <w:pPr>
        <w:spacing w:line="360" w:lineRule="auto"/>
      </w:pPr>
    </w:p>
    <w:p w14:paraId="79CB3DC4" w14:textId="77777777" w:rsidR="00A27981" w:rsidRDefault="00A27981" w:rsidP="00345B1E">
      <w:pPr>
        <w:spacing w:line="360" w:lineRule="auto"/>
      </w:pPr>
    </w:p>
    <w:p w14:paraId="725F3926" w14:textId="77777777" w:rsidR="00A27981" w:rsidRDefault="00A27981" w:rsidP="00345B1E">
      <w:pPr>
        <w:spacing w:line="360" w:lineRule="auto"/>
      </w:pPr>
    </w:p>
    <w:p w14:paraId="585EA693" w14:textId="77777777" w:rsidR="00A27981" w:rsidRDefault="00A27981" w:rsidP="00345B1E">
      <w:pPr>
        <w:spacing w:line="360" w:lineRule="auto"/>
      </w:pPr>
    </w:p>
    <w:p w14:paraId="4056D716" w14:textId="77777777" w:rsidR="00A27981" w:rsidRDefault="00A27981" w:rsidP="00345B1E">
      <w:pPr>
        <w:spacing w:line="360" w:lineRule="auto"/>
      </w:pPr>
    </w:p>
    <w:p w14:paraId="5CCE7B71" w14:textId="77777777" w:rsidR="00A27981" w:rsidRDefault="00A27981" w:rsidP="00345B1E">
      <w:pPr>
        <w:spacing w:line="360" w:lineRule="auto"/>
      </w:pPr>
    </w:p>
    <w:p w14:paraId="6E88EEAB" w14:textId="77777777" w:rsidR="002F6353" w:rsidRDefault="002F6353" w:rsidP="00345B1E">
      <w:pPr>
        <w:spacing w:line="360" w:lineRule="auto"/>
      </w:pPr>
    </w:p>
    <w:p w14:paraId="26C6E3BA" w14:textId="77777777" w:rsidR="002F6353" w:rsidRDefault="002F6353" w:rsidP="00345B1E">
      <w:pPr>
        <w:spacing w:line="360" w:lineRule="auto"/>
      </w:pPr>
    </w:p>
    <w:p w14:paraId="75B0AE4B" w14:textId="77777777" w:rsidR="002F6353" w:rsidRDefault="002F6353" w:rsidP="00345B1E">
      <w:pPr>
        <w:spacing w:line="360" w:lineRule="auto"/>
      </w:pPr>
    </w:p>
    <w:p w14:paraId="03C4541A" w14:textId="6F9558E2" w:rsidR="00967FFD" w:rsidRDefault="00967FFD" w:rsidP="00345B1E">
      <w:pPr>
        <w:pStyle w:val="Heading1"/>
        <w:spacing w:line="360" w:lineRule="auto"/>
      </w:pPr>
      <w:bookmarkStart w:id="6" w:name="_Toc153392554"/>
      <w:r>
        <w:lastRenderedPageBreak/>
        <w:t>Impact of m</w:t>
      </w:r>
      <w:r w:rsidRPr="006948C4">
        <w:t>isinterpretation</w:t>
      </w:r>
      <w:r>
        <w:t xml:space="preserve"> in </w:t>
      </w:r>
      <w:r w:rsidR="003B4E79">
        <w:t>construction contracts</w:t>
      </w:r>
      <w:r w:rsidR="00170787">
        <w:t>.</w:t>
      </w:r>
      <w:bookmarkEnd w:id="6"/>
    </w:p>
    <w:p w14:paraId="31911BAC" w14:textId="77777777" w:rsidR="003121BC" w:rsidRDefault="003121BC" w:rsidP="00345B1E">
      <w:pPr>
        <w:spacing w:line="360" w:lineRule="auto"/>
      </w:pPr>
    </w:p>
    <w:p w14:paraId="2B33A29E" w14:textId="77777777" w:rsidR="003121BC" w:rsidRDefault="003121BC" w:rsidP="00345B1E">
      <w:pPr>
        <w:spacing w:line="360" w:lineRule="auto"/>
      </w:pPr>
      <w:r>
        <w:t>Contract misinterpretations in the construction industry may lead to far-reaching adverse effects. Due to the complexity of construction contracts, it is very important to be clear about the contractual terms. Disagreements could result into project delays or even cause budgetary problems, which in turn, might interfere with the relationship between stakeholders.</w:t>
      </w:r>
    </w:p>
    <w:p w14:paraId="76F25B17" w14:textId="77777777" w:rsidR="003121BC" w:rsidRDefault="003121BC" w:rsidP="00345B1E">
      <w:pPr>
        <w:spacing w:line="360" w:lineRule="auto"/>
      </w:pPr>
    </w:p>
    <w:p w14:paraId="4A9D7D70" w14:textId="127BE584" w:rsidR="003121BC" w:rsidRDefault="003121BC" w:rsidP="00345B1E">
      <w:pPr>
        <w:spacing w:line="360" w:lineRule="auto"/>
      </w:pPr>
      <w:r>
        <w:t xml:space="preserve">Often in the construction </w:t>
      </w:r>
      <w:r w:rsidR="007F57AF">
        <w:t>industry</w:t>
      </w:r>
      <w:r w:rsidR="00990C66">
        <w:t xml:space="preserve">, misrepresentation </w:t>
      </w:r>
      <w:r>
        <w:t xml:space="preserve">occurs with regards of project specification, </w:t>
      </w:r>
      <w:r w:rsidR="004D2BDF">
        <w:t>deadlines,</w:t>
      </w:r>
      <w:r>
        <w:t xml:space="preserve"> and payments. Such could lead to disagreements on the work standards, project due dates and financial commitments. M</w:t>
      </w:r>
      <w:r w:rsidR="0094013D">
        <w:t>isrepresentation</w:t>
      </w:r>
      <w:r>
        <w:t xml:space="preserve"> lead</w:t>
      </w:r>
      <w:r w:rsidR="0094013D">
        <w:t>s</w:t>
      </w:r>
      <w:r>
        <w:t xml:space="preserve"> to delays thus adding expenses and stretching the </w:t>
      </w:r>
      <w:proofErr w:type="gramStart"/>
      <w:r w:rsidR="00521FBE">
        <w:t xml:space="preserve">time </w:t>
      </w:r>
      <w:r>
        <w:t>period</w:t>
      </w:r>
      <w:proofErr w:type="gramEnd"/>
      <w:r>
        <w:t xml:space="preserve"> set in contract thereby interfering with original project schedules.</w:t>
      </w:r>
    </w:p>
    <w:p w14:paraId="033ADCB2" w14:textId="77777777" w:rsidR="004D2BDF" w:rsidRDefault="004D2BDF" w:rsidP="00345B1E">
      <w:pPr>
        <w:spacing w:line="360" w:lineRule="auto"/>
      </w:pPr>
    </w:p>
    <w:p w14:paraId="77B61929" w14:textId="6217F4FC" w:rsidR="003121BC" w:rsidRDefault="003121BC" w:rsidP="00345B1E">
      <w:pPr>
        <w:spacing w:line="360" w:lineRule="auto"/>
      </w:pPr>
      <w:r>
        <w:t>Thirdly, mi</w:t>
      </w:r>
      <w:r w:rsidR="006900B2">
        <w:t>srepresentation</w:t>
      </w:r>
      <w:r>
        <w:t xml:space="preserve"> may influence risk apportionment and distribution of obligations between the concerned entities. The dispute may arise on account of defective design, defects in the construction process, or unexpected site condition that occur due to failure to clearly identify roles during the preliminary stage.</w:t>
      </w:r>
    </w:p>
    <w:p w14:paraId="1FF0403E" w14:textId="77777777" w:rsidR="003121BC" w:rsidRDefault="003121BC" w:rsidP="00345B1E">
      <w:pPr>
        <w:spacing w:line="360" w:lineRule="auto"/>
      </w:pPr>
    </w:p>
    <w:p w14:paraId="5EDD5839" w14:textId="215F20ED" w:rsidR="003121BC" w:rsidRDefault="003121BC" w:rsidP="00345B1E">
      <w:pPr>
        <w:spacing w:line="360" w:lineRule="auto"/>
      </w:pPr>
      <w:r>
        <w:t xml:space="preserve">Construction contracts usually have many parties which include contractor, sub-contractor, </w:t>
      </w:r>
      <w:r w:rsidR="00382B97">
        <w:t>architect,</w:t>
      </w:r>
      <w:r>
        <w:t xml:space="preserve"> and owner of the project. Incorrect understanding of these sides may impede communication and coordination hence jeopardizing project success.</w:t>
      </w:r>
    </w:p>
    <w:p w14:paraId="6C8E6A68" w14:textId="77777777" w:rsidR="003121BC" w:rsidRDefault="003121BC" w:rsidP="00345B1E">
      <w:pPr>
        <w:spacing w:line="360" w:lineRule="auto"/>
      </w:pPr>
    </w:p>
    <w:p w14:paraId="2D51EE1C" w14:textId="6877A084" w:rsidR="00684CA3" w:rsidRDefault="003121BC" w:rsidP="00345B1E">
      <w:pPr>
        <w:spacing w:line="360" w:lineRule="auto"/>
      </w:pPr>
      <w:r>
        <w:t>Construction professionals can minimi</w:t>
      </w:r>
      <w:r w:rsidR="00A81630">
        <w:t xml:space="preserve">se these risks </w:t>
      </w:r>
      <w:r>
        <w:t xml:space="preserve">by using clear </w:t>
      </w:r>
      <w:r w:rsidR="00A81630">
        <w:t xml:space="preserve">and concise </w:t>
      </w:r>
      <w:r>
        <w:t xml:space="preserve">contractual language, </w:t>
      </w:r>
      <w:r w:rsidR="00B05DE2">
        <w:t>and</w:t>
      </w:r>
      <w:r w:rsidR="007F3C2A">
        <w:t xml:space="preserve"> </w:t>
      </w:r>
      <w:r w:rsidR="00B05DE2">
        <w:t xml:space="preserve">by </w:t>
      </w:r>
      <w:r>
        <w:t>seeking legal advisors during the drafting and negotiation phases.</w:t>
      </w:r>
      <w:r w:rsidR="00342BF6" w:rsidRPr="00342BF6">
        <w:t xml:space="preserve"> Clear documentation and effective dispute resolution mechanisms are vital for addressing and resolving issues promptly, fostering a collaborative and successful construction environment.</w:t>
      </w:r>
    </w:p>
    <w:p w14:paraId="234067D4" w14:textId="77777777" w:rsidR="00340A92" w:rsidRDefault="00340A92" w:rsidP="00345B1E">
      <w:pPr>
        <w:spacing w:line="360" w:lineRule="auto"/>
      </w:pPr>
    </w:p>
    <w:p w14:paraId="1B647EB3" w14:textId="77777777" w:rsidR="00340A92" w:rsidRDefault="00340A92" w:rsidP="00345B1E">
      <w:pPr>
        <w:spacing w:line="360" w:lineRule="auto"/>
      </w:pPr>
    </w:p>
    <w:p w14:paraId="017C0C9B" w14:textId="77777777" w:rsidR="00340A92" w:rsidRDefault="00340A92" w:rsidP="00345B1E">
      <w:pPr>
        <w:spacing w:line="360" w:lineRule="auto"/>
      </w:pPr>
    </w:p>
    <w:bookmarkStart w:id="7" w:name="_Toc153392555" w:displacedByCustomXml="next"/>
    <w:sdt>
      <w:sdtPr>
        <w:id w:val="-19630476"/>
        <w:docPartObj>
          <w:docPartGallery w:val="Bibliographies"/>
          <w:docPartUnique/>
        </w:docPartObj>
      </w:sdtPr>
      <w:sdtEndPr>
        <w:rPr>
          <w:rFonts w:asciiTheme="minorHAnsi" w:eastAsiaTheme="minorHAnsi" w:hAnsiTheme="minorHAnsi" w:cstheme="minorBidi"/>
          <w:color w:val="auto"/>
          <w:sz w:val="22"/>
          <w:szCs w:val="22"/>
        </w:rPr>
      </w:sdtEndPr>
      <w:sdtContent>
        <w:p w14:paraId="75140CE8" w14:textId="287A85C5" w:rsidR="00046C0D" w:rsidRDefault="00046C0D" w:rsidP="00345B1E">
          <w:pPr>
            <w:pStyle w:val="Heading1"/>
            <w:spacing w:line="360" w:lineRule="auto"/>
          </w:pPr>
          <w:r>
            <w:t>References</w:t>
          </w:r>
          <w:bookmarkEnd w:id="7"/>
        </w:p>
        <w:sdt>
          <w:sdtPr>
            <w:id w:val="-573587230"/>
            <w:bibliography/>
          </w:sdtPr>
          <w:sdtContent>
            <w:p w14:paraId="43CA70B5" w14:textId="77777777" w:rsidR="00340A92" w:rsidRDefault="00046C0D" w:rsidP="00340A92">
              <w:pPr>
                <w:pStyle w:val="Bibliography"/>
                <w:rPr>
                  <w:noProof/>
                  <w:kern w:val="0"/>
                  <w:sz w:val="24"/>
                  <w:szCs w:val="24"/>
                  <w14:ligatures w14:val="none"/>
                </w:rPr>
              </w:pPr>
              <w:r>
                <w:fldChar w:fldCharType="begin"/>
              </w:r>
              <w:r>
                <w:instrText xml:space="preserve"> BIBLIOGRAPHY </w:instrText>
              </w:r>
              <w:r>
                <w:fldChar w:fldCharType="separate"/>
              </w:r>
              <w:r w:rsidR="00340A92">
                <w:rPr>
                  <w:noProof/>
                </w:rPr>
                <w:t xml:space="preserve">First Class Law Notes, 2023. </w:t>
              </w:r>
              <w:r w:rsidR="00340A92">
                <w:rPr>
                  <w:i/>
                  <w:iCs/>
                  <w:noProof/>
                </w:rPr>
                <w:t xml:space="preserve">First Class Law Notes. </w:t>
              </w:r>
              <w:r w:rsidR="00340A92">
                <w:rPr>
                  <w:noProof/>
                </w:rPr>
                <w:t xml:space="preserve">[Online] </w:t>
              </w:r>
              <w:r w:rsidR="00340A92">
                <w:rPr>
                  <w:noProof/>
                </w:rPr>
                <w:br/>
                <w:t xml:space="preserve">Available at: </w:t>
              </w:r>
              <w:r w:rsidR="00340A92">
                <w:rPr>
                  <w:noProof/>
                  <w:u w:val="single"/>
                </w:rPr>
                <w:t>https://uollb.com/blog/law/pacta-sunt-servanda</w:t>
              </w:r>
              <w:r w:rsidR="00340A92">
                <w:rPr>
                  <w:noProof/>
                </w:rPr>
                <w:br/>
                <w:t>[Accessed 30 November 2023].</w:t>
              </w:r>
            </w:p>
            <w:p w14:paraId="48529F7A" w14:textId="77777777" w:rsidR="00340A92" w:rsidRDefault="00340A92" w:rsidP="00340A92">
              <w:pPr>
                <w:pStyle w:val="Bibliography"/>
                <w:rPr>
                  <w:noProof/>
                </w:rPr>
              </w:pPr>
              <w:r>
                <w:rPr>
                  <w:noProof/>
                </w:rPr>
                <w:t xml:space="preserve">Fordham University, 1996. </w:t>
              </w:r>
              <w:r>
                <w:rPr>
                  <w:i/>
                  <w:iCs/>
                  <w:noProof/>
                </w:rPr>
                <w:t xml:space="preserve">Fordham University. </w:t>
              </w:r>
              <w:r>
                <w:rPr>
                  <w:noProof/>
                </w:rPr>
                <w:t xml:space="preserve">[Online] </w:t>
              </w:r>
              <w:r>
                <w:rPr>
                  <w:noProof/>
                </w:rPr>
                <w:br/>
                <w:t xml:space="preserve">Available at: </w:t>
              </w:r>
              <w:r>
                <w:rPr>
                  <w:noProof/>
                  <w:u w:val="single"/>
                </w:rPr>
                <w:t>https://sourcebooks.fordham.edu/ancient/mesopotamia-contracts.asp</w:t>
              </w:r>
              <w:r>
                <w:rPr>
                  <w:noProof/>
                </w:rPr>
                <w:br/>
                <w:t>[Accessed 25 November 2023].</w:t>
              </w:r>
            </w:p>
            <w:p w14:paraId="24BCEF5A" w14:textId="77777777" w:rsidR="00340A92" w:rsidRDefault="00340A92" w:rsidP="00340A92">
              <w:pPr>
                <w:pStyle w:val="Bibliography"/>
                <w:rPr>
                  <w:noProof/>
                </w:rPr>
              </w:pPr>
              <w:r>
                <w:rPr>
                  <w:noProof/>
                </w:rPr>
                <w:t xml:space="preserve">Lara Hopkinson, 2023. </w:t>
              </w:r>
              <w:r>
                <w:rPr>
                  <w:i/>
                  <w:iCs/>
                  <w:noProof/>
                </w:rPr>
                <w:t xml:space="preserve">Requirements of a valid contract. </w:t>
              </w:r>
              <w:r>
                <w:rPr>
                  <w:noProof/>
                </w:rPr>
                <w:t>Swansea : Lara Hopkinson.</w:t>
              </w:r>
            </w:p>
            <w:p w14:paraId="1D400450" w14:textId="28DC5A22" w:rsidR="00046C0D" w:rsidRDefault="00046C0D" w:rsidP="00340A92">
              <w:pPr>
                <w:spacing w:line="360" w:lineRule="auto"/>
              </w:pPr>
              <w:r>
                <w:rPr>
                  <w:b/>
                  <w:bCs/>
                  <w:noProof/>
                </w:rPr>
                <w:fldChar w:fldCharType="end"/>
              </w:r>
            </w:p>
          </w:sdtContent>
        </w:sdt>
      </w:sdtContent>
    </w:sdt>
    <w:p w14:paraId="6ABA563B" w14:textId="77777777" w:rsidR="00106EAE" w:rsidRPr="00913A6A" w:rsidRDefault="00106EAE" w:rsidP="00345B1E">
      <w:pPr>
        <w:spacing w:line="360" w:lineRule="auto"/>
      </w:pPr>
    </w:p>
    <w:sectPr w:rsidR="00106EAE" w:rsidRPr="00913A6A" w:rsidSect="002A5258">
      <w:headerReference w:type="default" r:id="rId11"/>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F89A9" w14:textId="77777777" w:rsidR="000F56EA" w:rsidRDefault="000F56EA" w:rsidP="009F5311">
      <w:pPr>
        <w:spacing w:after="0"/>
      </w:pPr>
      <w:r>
        <w:separator/>
      </w:r>
    </w:p>
  </w:endnote>
  <w:endnote w:type="continuationSeparator" w:id="0">
    <w:p w14:paraId="0B19CA07" w14:textId="77777777" w:rsidR="000F56EA" w:rsidRDefault="000F56EA" w:rsidP="009F531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548415"/>
      <w:docPartObj>
        <w:docPartGallery w:val="Page Numbers (Bottom of Page)"/>
        <w:docPartUnique/>
      </w:docPartObj>
    </w:sdtPr>
    <w:sdtEndPr>
      <w:rPr>
        <w:color w:val="7F7F7F" w:themeColor="background1" w:themeShade="7F"/>
        <w:spacing w:val="60"/>
      </w:rPr>
    </w:sdtEndPr>
    <w:sdtContent>
      <w:p w14:paraId="2D651A6B" w14:textId="6BB1A834" w:rsidR="009F5311" w:rsidRDefault="009F53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E6CB9B" w14:textId="77777777" w:rsidR="009F5311" w:rsidRDefault="009F5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CFDA0" w14:textId="77777777" w:rsidR="000F56EA" w:rsidRDefault="000F56EA" w:rsidP="009F5311">
      <w:pPr>
        <w:spacing w:after="0"/>
      </w:pPr>
      <w:r>
        <w:separator/>
      </w:r>
    </w:p>
  </w:footnote>
  <w:footnote w:type="continuationSeparator" w:id="0">
    <w:p w14:paraId="4E64B279" w14:textId="77777777" w:rsidR="000F56EA" w:rsidRDefault="000F56EA" w:rsidP="009F531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0A23D" w14:textId="6AC1B652" w:rsidR="00771108" w:rsidRDefault="00771108" w:rsidP="00771108">
    <w:pPr>
      <w:pStyle w:val="Header"/>
    </w:pPr>
    <w:r w:rsidRPr="00834831">
      <w:t>Assignment Title:</w:t>
    </w:r>
    <w:r>
      <w:t xml:space="preserve"> </w:t>
    </w:r>
    <w:r w:rsidR="006F4365" w:rsidRPr="006F4365">
      <w:t>Essential elements of construction contracts</w:t>
    </w:r>
  </w:p>
  <w:p w14:paraId="5FECF84B" w14:textId="2FEAC5D6" w:rsidR="00771108" w:rsidRDefault="00771108" w:rsidP="00771108">
    <w:pPr>
      <w:pStyle w:val="Header"/>
    </w:pPr>
    <w:r w:rsidRPr="00834831">
      <w:t>Module:</w:t>
    </w:r>
    <w:r w:rsidR="002A5258">
      <w:t xml:space="preserve"> </w:t>
    </w:r>
    <w:r w:rsidR="00B51BAB" w:rsidRPr="00B51BAB">
      <w:t>Legal and contract responsibilities in the Built Environment</w:t>
    </w:r>
  </w:p>
  <w:p w14:paraId="20FE3216" w14:textId="22B040AA" w:rsidR="00771108" w:rsidRDefault="00771108" w:rsidP="00771108">
    <w:pPr>
      <w:pStyle w:val="Header"/>
    </w:pPr>
    <w:r w:rsidRPr="00834831">
      <w:t xml:space="preserve">Module code: </w:t>
    </w:r>
    <w:r w:rsidR="002A5258" w:rsidRPr="002A5258">
      <w:t>ACBA4004</w:t>
    </w:r>
  </w:p>
  <w:p w14:paraId="3DB75B66" w14:textId="77777777" w:rsidR="00771108" w:rsidRDefault="007711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E3C12"/>
    <w:multiLevelType w:val="hybridMultilevel"/>
    <w:tmpl w:val="89482770"/>
    <w:lvl w:ilvl="0" w:tplc="736C65BC">
      <w:start w:val="1"/>
      <w:numFmt w:val="bullet"/>
      <w:lvlText w:val=""/>
      <w:lvlJc w:val="left"/>
      <w:pPr>
        <w:tabs>
          <w:tab w:val="num" w:pos="720"/>
        </w:tabs>
        <w:ind w:left="720" w:hanging="360"/>
      </w:pPr>
      <w:rPr>
        <w:rFonts w:ascii="Wingdings 3" w:hAnsi="Wingdings 3" w:hint="default"/>
      </w:rPr>
    </w:lvl>
    <w:lvl w:ilvl="1" w:tplc="7856DDCE" w:tentative="1">
      <w:start w:val="1"/>
      <w:numFmt w:val="bullet"/>
      <w:lvlText w:val=""/>
      <w:lvlJc w:val="left"/>
      <w:pPr>
        <w:tabs>
          <w:tab w:val="num" w:pos="1440"/>
        </w:tabs>
        <w:ind w:left="1440" w:hanging="360"/>
      </w:pPr>
      <w:rPr>
        <w:rFonts w:ascii="Wingdings 3" w:hAnsi="Wingdings 3" w:hint="default"/>
      </w:rPr>
    </w:lvl>
    <w:lvl w:ilvl="2" w:tplc="AAE478A6" w:tentative="1">
      <w:start w:val="1"/>
      <w:numFmt w:val="bullet"/>
      <w:lvlText w:val=""/>
      <w:lvlJc w:val="left"/>
      <w:pPr>
        <w:tabs>
          <w:tab w:val="num" w:pos="2160"/>
        </w:tabs>
        <w:ind w:left="2160" w:hanging="360"/>
      </w:pPr>
      <w:rPr>
        <w:rFonts w:ascii="Wingdings 3" w:hAnsi="Wingdings 3" w:hint="default"/>
      </w:rPr>
    </w:lvl>
    <w:lvl w:ilvl="3" w:tplc="DECE269A" w:tentative="1">
      <w:start w:val="1"/>
      <w:numFmt w:val="bullet"/>
      <w:lvlText w:val=""/>
      <w:lvlJc w:val="left"/>
      <w:pPr>
        <w:tabs>
          <w:tab w:val="num" w:pos="2880"/>
        </w:tabs>
        <w:ind w:left="2880" w:hanging="360"/>
      </w:pPr>
      <w:rPr>
        <w:rFonts w:ascii="Wingdings 3" w:hAnsi="Wingdings 3" w:hint="default"/>
      </w:rPr>
    </w:lvl>
    <w:lvl w:ilvl="4" w:tplc="537E6BB4" w:tentative="1">
      <w:start w:val="1"/>
      <w:numFmt w:val="bullet"/>
      <w:lvlText w:val=""/>
      <w:lvlJc w:val="left"/>
      <w:pPr>
        <w:tabs>
          <w:tab w:val="num" w:pos="3600"/>
        </w:tabs>
        <w:ind w:left="3600" w:hanging="360"/>
      </w:pPr>
      <w:rPr>
        <w:rFonts w:ascii="Wingdings 3" w:hAnsi="Wingdings 3" w:hint="default"/>
      </w:rPr>
    </w:lvl>
    <w:lvl w:ilvl="5" w:tplc="6ED8DBD2" w:tentative="1">
      <w:start w:val="1"/>
      <w:numFmt w:val="bullet"/>
      <w:lvlText w:val=""/>
      <w:lvlJc w:val="left"/>
      <w:pPr>
        <w:tabs>
          <w:tab w:val="num" w:pos="4320"/>
        </w:tabs>
        <w:ind w:left="4320" w:hanging="360"/>
      </w:pPr>
      <w:rPr>
        <w:rFonts w:ascii="Wingdings 3" w:hAnsi="Wingdings 3" w:hint="default"/>
      </w:rPr>
    </w:lvl>
    <w:lvl w:ilvl="6" w:tplc="B6F6B02E" w:tentative="1">
      <w:start w:val="1"/>
      <w:numFmt w:val="bullet"/>
      <w:lvlText w:val=""/>
      <w:lvlJc w:val="left"/>
      <w:pPr>
        <w:tabs>
          <w:tab w:val="num" w:pos="5040"/>
        </w:tabs>
        <w:ind w:left="5040" w:hanging="360"/>
      </w:pPr>
      <w:rPr>
        <w:rFonts w:ascii="Wingdings 3" w:hAnsi="Wingdings 3" w:hint="default"/>
      </w:rPr>
    </w:lvl>
    <w:lvl w:ilvl="7" w:tplc="4826619A" w:tentative="1">
      <w:start w:val="1"/>
      <w:numFmt w:val="bullet"/>
      <w:lvlText w:val=""/>
      <w:lvlJc w:val="left"/>
      <w:pPr>
        <w:tabs>
          <w:tab w:val="num" w:pos="5760"/>
        </w:tabs>
        <w:ind w:left="5760" w:hanging="360"/>
      </w:pPr>
      <w:rPr>
        <w:rFonts w:ascii="Wingdings 3" w:hAnsi="Wingdings 3" w:hint="default"/>
      </w:rPr>
    </w:lvl>
    <w:lvl w:ilvl="8" w:tplc="EF7020E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F081B96"/>
    <w:multiLevelType w:val="hybridMultilevel"/>
    <w:tmpl w:val="ED64B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C63ABA"/>
    <w:multiLevelType w:val="hybridMultilevel"/>
    <w:tmpl w:val="74242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7553465">
    <w:abstractNumId w:val="0"/>
  </w:num>
  <w:num w:numId="2" w16cid:durableId="1352952516">
    <w:abstractNumId w:val="1"/>
  </w:num>
  <w:num w:numId="3" w16cid:durableId="1289360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311"/>
    <w:rsid w:val="00004FD7"/>
    <w:rsid w:val="00012D0F"/>
    <w:rsid w:val="0002067B"/>
    <w:rsid w:val="00024CD7"/>
    <w:rsid w:val="000347FC"/>
    <w:rsid w:val="00043852"/>
    <w:rsid w:val="00046C0D"/>
    <w:rsid w:val="00063772"/>
    <w:rsid w:val="000724F3"/>
    <w:rsid w:val="0008450E"/>
    <w:rsid w:val="00085953"/>
    <w:rsid w:val="000A1F5D"/>
    <w:rsid w:val="000B229D"/>
    <w:rsid w:val="000D28D7"/>
    <w:rsid w:val="000D5B24"/>
    <w:rsid w:val="000D6F1D"/>
    <w:rsid w:val="000F1D49"/>
    <w:rsid w:val="000F402D"/>
    <w:rsid w:val="000F56EA"/>
    <w:rsid w:val="001058D0"/>
    <w:rsid w:val="00106EAE"/>
    <w:rsid w:val="001100A1"/>
    <w:rsid w:val="00111F82"/>
    <w:rsid w:val="00140CE6"/>
    <w:rsid w:val="001439D1"/>
    <w:rsid w:val="001705FD"/>
    <w:rsid w:val="00170787"/>
    <w:rsid w:val="001821AA"/>
    <w:rsid w:val="0018657E"/>
    <w:rsid w:val="001B0164"/>
    <w:rsid w:val="001B2C0F"/>
    <w:rsid w:val="001C504B"/>
    <w:rsid w:val="001C6AF7"/>
    <w:rsid w:val="001E7DA8"/>
    <w:rsid w:val="001F2CD2"/>
    <w:rsid w:val="001F62A9"/>
    <w:rsid w:val="00204448"/>
    <w:rsid w:val="00206784"/>
    <w:rsid w:val="00213026"/>
    <w:rsid w:val="002276A8"/>
    <w:rsid w:val="00254746"/>
    <w:rsid w:val="0027659B"/>
    <w:rsid w:val="002A5258"/>
    <w:rsid w:val="002A61D5"/>
    <w:rsid w:val="002A7DD2"/>
    <w:rsid w:val="002B6BF8"/>
    <w:rsid w:val="002C1B23"/>
    <w:rsid w:val="002C7838"/>
    <w:rsid w:val="002D1323"/>
    <w:rsid w:val="002D2733"/>
    <w:rsid w:val="002F6353"/>
    <w:rsid w:val="00300709"/>
    <w:rsid w:val="00300DDC"/>
    <w:rsid w:val="00304583"/>
    <w:rsid w:val="003121BC"/>
    <w:rsid w:val="003137B7"/>
    <w:rsid w:val="003161C1"/>
    <w:rsid w:val="00323A14"/>
    <w:rsid w:val="00324F96"/>
    <w:rsid w:val="003259DD"/>
    <w:rsid w:val="00335004"/>
    <w:rsid w:val="0033675B"/>
    <w:rsid w:val="00340A92"/>
    <w:rsid w:val="00342BF6"/>
    <w:rsid w:val="00343C0E"/>
    <w:rsid w:val="00345B1E"/>
    <w:rsid w:val="00382B97"/>
    <w:rsid w:val="00383E41"/>
    <w:rsid w:val="0038558E"/>
    <w:rsid w:val="00393B69"/>
    <w:rsid w:val="00397BD6"/>
    <w:rsid w:val="003B3234"/>
    <w:rsid w:val="003B4E79"/>
    <w:rsid w:val="003C40BC"/>
    <w:rsid w:val="003C45C8"/>
    <w:rsid w:val="003C6546"/>
    <w:rsid w:val="003C7528"/>
    <w:rsid w:val="003D35C6"/>
    <w:rsid w:val="003D4DDC"/>
    <w:rsid w:val="003F3636"/>
    <w:rsid w:val="00401CE9"/>
    <w:rsid w:val="00414F3B"/>
    <w:rsid w:val="004151C0"/>
    <w:rsid w:val="0041653F"/>
    <w:rsid w:val="00426236"/>
    <w:rsid w:val="0044206B"/>
    <w:rsid w:val="00444A9E"/>
    <w:rsid w:val="00447739"/>
    <w:rsid w:val="00455379"/>
    <w:rsid w:val="004568EB"/>
    <w:rsid w:val="00481036"/>
    <w:rsid w:val="004832EC"/>
    <w:rsid w:val="00494806"/>
    <w:rsid w:val="00496007"/>
    <w:rsid w:val="004A0776"/>
    <w:rsid w:val="004B0A99"/>
    <w:rsid w:val="004B5F6B"/>
    <w:rsid w:val="004B6C7A"/>
    <w:rsid w:val="004C3568"/>
    <w:rsid w:val="004C3E71"/>
    <w:rsid w:val="004C4AA3"/>
    <w:rsid w:val="004C62FD"/>
    <w:rsid w:val="004D2BDF"/>
    <w:rsid w:val="004F63D3"/>
    <w:rsid w:val="00503311"/>
    <w:rsid w:val="005079E1"/>
    <w:rsid w:val="00514135"/>
    <w:rsid w:val="00517912"/>
    <w:rsid w:val="00521FBE"/>
    <w:rsid w:val="0052422C"/>
    <w:rsid w:val="005331DB"/>
    <w:rsid w:val="00533513"/>
    <w:rsid w:val="005335AA"/>
    <w:rsid w:val="00552785"/>
    <w:rsid w:val="00566AB0"/>
    <w:rsid w:val="005722A3"/>
    <w:rsid w:val="00585356"/>
    <w:rsid w:val="005920E6"/>
    <w:rsid w:val="0059353D"/>
    <w:rsid w:val="00593F3E"/>
    <w:rsid w:val="005A3B36"/>
    <w:rsid w:val="005C397A"/>
    <w:rsid w:val="005D4EB1"/>
    <w:rsid w:val="00606465"/>
    <w:rsid w:val="00623721"/>
    <w:rsid w:val="00633871"/>
    <w:rsid w:val="00640C4D"/>
    <w:rsid w:val="00644327"/>
    <w:rsid w:val="00646398"/>
    <w:rsid w:val="00653CAA"/>
    <w:rsid w:val="0065606F"/>
    <w:rsid w:val="006602AB"/>
    <w:rsid w:val="00663070"/>
    <w:rsid w:val="00664E39"/>
    <w:rsid w:val="006715EF"/>
    <w:rsid w:val="006759B5"/>
    <w:rsid w:val="006822CE"/>
    <w:rsid w:val="00684CA3"/>
    <w:rsid w:val="006900B2"/>
    <w:rsid w:val="006948C4"/>
    <w:rsid w:val="006B3449"/>
    <w:rsid w:val="006B34C0"/>
    <w:rsid w:val="006B43A0"/>
    <w:rsid w:val="006C1F36"/>
    <w:rsid w:val="006E2846"/>
    <w:rsid w:val="006F1759"/>
    <w:rsid w:val="006F4365"/>
    <w:rsid w:val="006F7964"/>
    <w:rsid w:val="007102F6"/>
    <w:rsid w:val="00731271"/>
    <w:rsid w:val="00734652"/>
    <w:rsid w:val="00740250"/>
    <w:rsid w:val="00741E86"/>
    <w:rsid w:val="00742B5E"/>
    <w:rsid w:val="007702F4"/>
    <w:rsid w:val="00771108"/>
    <w:rsid w:val="007862EE"/>
    <w:rsid w:val="00790D55"/>
    <w:rsid w:val="007A3805"/>
    <w:rsid w:val="007B75D7"/>
    <w:rsid w:val="007C0E84"/>
    <w:rsid w:val="007E197F"/>
    <w:rsid w:val="007F0700"/>
    <w:rsid w:val="007F26DB"/>
    <w:rsid w:val="007F3C2A"/>
    <w:rsid w:val="007F57AF"/>
    <w:rsid w:val="008013D5"/>
    <w:rsid w:val="0080447B"/>
    <w:rsid w:val="008048F5"/>
    <w:rsid w:val="00804D74"/>
    <w:rsid w:val="00804F86"/>
    <w:rsid w:val="00806110"/>
    <w:rsid w:val="0081040F"/>
    <w:rsid w:val="008155E7"/>
    <w:rsid w:val="00825702"/>
    <w:rsid w:val="00842099"/>
    <w:rsid w:val="0084244C"/>
    <w:rsid w:val="00866EA3"/>
    <w:rsid w:val="00870D39"/>
    <w:rsid w:val="008809B8"/>
    <w:rsid w:val="008869B8"/>
    <w:rsid w:val="0089209D"/>
    <w:rsid w:val="00897C34"/>
    <w:rsid w:val="008B41EE"/>
    <w:rsid w:val="008C01BA"/>
    <w:rsid w:val="008C36CF"/>
    <w:rsid w:val="008D1AB9"/>
    <w:rsid w:val="008D7134"/>
    <w:rsid w:val="008F0E95"/>
    <w:rsid w:val="00900A48"/>
    <w:rsid w:val="009137A2"/>
    <w:rsid w:val="00913A6A"/>
    <w:rsid w:val="009156EE"/>
    <w:rsid w:val="00926693"/>
    <w:rsid w:val="009359A7"/>
    <w:rsid w:val="009367E8"/>
    <w:rsid w:val="0094013D"/>
    <w:rsid w:val="0094391B"/>
    <w:rsid w:val="00953AB4"/>
    <w:rsid w:val="0095713D"/>
    <w:rsid w:val="0096369C"/>
    <w:rsid w:val="00964FC0"/>
    <w:rsid w:val="00967FFD"/>
    <w:rsid w:val="00970D1B"/>
    <w:rsid w:val="00971DB5"/>
    <w:rsid w:val="00983F61"/>
    <w:rsid w:val="00987A29"/>
    <w:rsid w:val="00990C66"/>
    <w:rsid w:val="00997B9E"/>
    <w:rsid w:val="009A5225"/>
    <w:rsid w:val="009B692B"/>
    <w:rsid w:val="009C1457"/>
    <w:rsid w:val="009C1648"/>
    <w:rsid w:val="009C1FA6"/>
    <w:rsid w:val="009E6513"/>
    <w:rsid w:val="009E7902"/>
    <w:rsid w:val="009F498D"/>
    <w:rsid w:val="009F5311"/>
    <w:rsid w:val="009F7EB0"/>
    <w:rsid w:val="00A01616"/>
    <w:rsid w:val="00A121DC"/>
    <w:rsid w:val="00A14E98"/>
    <w:rsid w:val="00A1772E"/>
    <w:rsid w:val="00A27981"/>
    <w:rsid w:val="00A447A7"/>
    <w:rsid w:val="00A46AB2"/>
    <w:rsid w:val="00A51868"/>
    <w:rsid w:val="00A5258D"/>
    <w:rsid w:val="00A77922"/>
    <w:rsid w:val="00A81630"/>
    <w:rsid w:val="00AB1C2C"/>
    <w:rsid w:val="00AB38D3"/>
    <w:rsid w:val="00AB724F"/>
    <w:rsid w:val="00AC5FF8"/>
    <w:rsid w:val="00AD5023"/>
    <w:rsid w:val="00AE0D8D"/>
    <w:rsid w:val="00AE719F"/>
    <w:rsid w:val="00AE7685"/>
    <w:rsid w:val="00AF1A60"/>
    <w:rsid w:val="00B03528"/>
    <w:rsid w:val="00B04AF7"/>
    <w:rsid w:val="00B05DE2"/>
    <w:rsid w:val="00B13603"/>
    <w:rsid w:val="00B136F4"/>
    <w:rsid w:val="00B203DE"/>
    <w:rsid w:val="00B307F9"/>
    <w:rsid w:val="00B40335"/>
    <w:rsid w:val="00B4345B"/>
    <w:rsid w:val="00B51BAB"/>
    <w:rsid w:val="00B52272"/>
    <w:rsid w:val="00B531CC"/>
    <w:rsid w:val="00B55C5B"/>
    <w:rsid w:val="00B65DE3"/>
    <w:rsid w:val="00B705C7"/>
    <w:rsid w:val="00B73836"/>
    <w:rsid w:val="00B7396C"/>
    <w:rsid w:val="00B76B11"/>
    <w:rsid w:val="00B77844"/>
    <w:rsid w:val="00B8399B"/>
    <w:rsid w:val="00B84B19"/>
    <w:rsid w:val="00B95106"/>
    <w:rsid w:val="00B96DBB"/>
    <w:rsid w:val="00BA46AE"/>
    <w:rsid w:val="00BA68CF"/>
    <w:rsid w:val="00BB171F"/>
    <w:rsid w:val="00BC0DBA"/>
    <w:rsid w:val="00BC45A5"/>
    <w:rsid w:val="00BD6747"/>
    <w:rsid w:val="00BD76C6"/>
    <w:rsid w:val="00BE31AF"/>
    <w:rsid w:val="00C06D67"/>
    <w:rsid w:val="00C11F7D"/>
    <w:rsid w:val="00C17818"/>
    <w:rsid w:val="00C25BB5"/>
    <w:rsid w:val="00C26998"/>
    <w:rsid w:val="00C3156B"/>
    <w:rsid w:val="00C44607"/>
    <w:rsid w:val="00C46F07"/>
    <w:rsid w:val="00C534D9"/>
    <w:rsid w:val="00C565D2"/>
    <w:rsid w:val="00C70FC7"/>
    <w:rsid w:val="00C76298"/>
    <w:rsid w:val="00C80601"/>
    <w:rsid w:val="00C910F1"/>
    <w:rsid w:val="00CB0EEB"/>
    <w:rsid w:val="00CB4834"/>
    <w:rsid w:val="00CC2D62"/>
    <w:rsid w:val="00CC7778"/>
    <w:rsid w:val="00CD1DE9"/>
    <w:rsid w:val="00CD57EF"/>
    <w:rsid w:val="00CE1525"/>
    <w:rsid w:val="00CF01C2"/>
    <w:rsid w:val="00D025CA"/>
    <w:rsid w:val="00D15E8C"/>
    <w:rsid w:val="00D340FA"/>
    <w:rsid w:val="00D4091B"/>
    <w:rsid w:val="00D4239C"/>
    <w:rsid w:val="00D61984"/>
    <w:rsid w:val="00D637C0"/>
    <w:rsid w:val="00D64D81"/>
    <w:rsid w:val="00D7439C"/>
    <w:rsid w:val="00D83D08"/>
    <w:rsid w:val="00D859FA"/>
    <w:rsid w:val="00D87BC7"/>
    <w:rsid w:val="00D905DF"/>
    <w:rsid w:val="00D90EDB"/>
    <w:rsid w:val="00D910CA"/>
    <w:rsid w:val="00D92A99"/>
    <w:rsid w:val="00D96F90"/>
    <w:rsid w:val="00D9793F"/>
    <w:rsid w:val="00DA2089"/>
    <w:rsid w:val="00DA543C"/>
    <w:rsid w:val="00DB015C"/>
    <w:rsid w:val="00DB1099"/>
    <w:rsid w:val="00DB1467"/>
    <w:rsid w:val="00DD1931"/>
    <w:rsid w:val="00DD4793"/>
    <w:rsid w:val="00DE6153"/>
    <w:rsid w:val="00DF2905"/>
    <w:rsid w:val="00DF6D42"/>
    <w:rsid w:val="00E001CA"/>
    <w:rsid w:val="00E01489"/>
    <w:rsid w:val="00E152AC"/>
    <w:rsid w:val="00E2200C"/>
    <w:rsid w:val="00E23289"/>
    <w:rsid w:val="00E37A88"/>
    <w:rsid w:val="00E4578C"/>
    <w:rsid w:val="00E4665A"/>
    <w:rsid w:val="00E47903"/>
    <w:rsid w:val="00E5212E"/>
    <w:rsid w:val="00E57D84"/>
    <w:rsid w:val="00E64F9A"/>
    <w:rsid w:val="00E8066A"/>
    <w:rsid w:val="00EA0B22"/>
    <w:rsid w:val="00EA263A"/>
    <w:rsid w:val="00EB2097"/>
    <w:rsid w:val="00EB2408"/>
    <w:rsid w:val="00EC323E"/>
    <w:rsid w:val="00EE063B"/>
    <w:rsid w:val="00EE3F58"/>
    <w:rsid w:val="00EE753A"/>
    <w:rsid w:val="00F07EE7"/>
    <w:rsid w:val="00F13341"/>
    <w:rsid w:val="00F14CFA"/>
    <w:rsid w:val="00F172B3"/>
    <w:rsid w:val="00F21DB5"/>
    <w:rsid w:val="00F2407F"/>
    <w:rsid w:val="00F245D3"/>
    <w:rsid w:val="00F255D2"/>
    <w:rsid w:val="00F34893"/>
    <w:rsid w:val="00F3524B"/>
    <w:rsid w:val="00F43B5D"/>
    <w:rsid w:val="00F57133"/>
    <w:rsid w:val="00F61068"/>
    <w:rsid w:val="00F707B8"/>
    <w:rsid w:val="00F72F14"/>
    <w:rsid w:val="00F83B2C"/>
    <w:rsid w:val="00F8633A"/>
    <w:rsid w:val="00FA5C23"/>
    <w:rsid w:val="00FC4B2F"/>
    <w:rsid w:val="00FD3705"/>
    <w:rsid w:val="00FD4676"/>
    <w:rsid w:val="00FE28CF"/>
    <w:rsid w:val="00FE5B26"/>
    <w:rsid w:val="00FE5B6F"/>
    <w:rsid w:val="00FF05A8"/>
    <w:rsid w:val="00FF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644E0"/>
  <w15:chartTrackingRefBased/>
  <w15:docId w15:val="{E8DF327C-3BEA-4599-9C3C-240BFC0D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311"/>
    <w:pPr>
      <w:spacing w:after="0"/>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5311"/>
    <w:rPr>
      <w:rFonts w:eastAsiaTheme="minorEastAsia"/>
      <w:kern w:val="0"/>
      <w:lang w:val="en-US"/>
      <w14:ligatures w14:val="none"/>
    </w:rPr>
  </w:style>
  <w:style w:type="paragraph" w:styleId="Header">
    <w:name w:val="header"/>
    <w:basedOn w:val="Normal"/>
    <w:link w:val="HeaderChar"/>
    <w:uiPriority w:val="99"/>
    <w:unhideWhenUsed/>
    <w:rsid w:val="009F5311"/>
    <w:pPr>
      <w:tabs>
        <w:tab w:val="center" w:pos="4513"/>
        <w:tab w:val="right" w:pos="9026"/>
      </w:tabs>
      <w:spacing w:after="0"/>
    </w:pPr>
  </w:style>
  <w:style w:type="character" w:customStyle="1" w:styleId="HeaderChar">
    <w:name w:val="Header Char"/>
    <w:basedOn w:val="DefaultParagraphFont"/>
    <w:link w:val="Header"/>
    <w:uiPriority w:val="99"/>
    <w:rsid w:val="009F5311"/>
  </w:style>
  <w:style w:type="paragraph" w:styleId="Footer">
    <w:name w:val="footer"/>
    <w:basedOn w:val="Normal"/>
    <w:link w:val="FooterChar"/>
    <w:uiPriority w:val="99"/>
    <w:unhideWhenUsed/>
    <w:rsid w:val="009F5311"/>
    <w:pPr>
      <w:tabs>
        <w:tab w:val="center" w:pos="4513"/>
        <w:tab w:val="right" w:pos="9026"/>
      </w:tabs>
      <w:spacing w:after="0"/>
    </w:pPr>
  </w:style>
  <w:style w:type="character" w:customStyle="1" w:styleId="FooterChar">
    <w:name w:val="Footer Char"/>
    <w:basedOn w:val="DefaultParagraphFont"/>
    <w:link w:val="Footer"/>
    <w:uiPriority w:val="99"/>
    <w:rsid w:val="009F5311"/>
  </w:style>
  <w:style w:type="character" w:customStyle="1" w:styleId="Heading1Char">
    <w:name w:val="Heading 1 Char"/>
    <w:basedOn w:val="DefaultParagraphFont"/>
    <w:link w:val="Heading1"/>
    <w:uiPriority w:val="9"/>
    <w:rsid w:val="009F53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5311"/>
    <w:pPr>
      <w:outlineLvl w:val="9"/>
    </w:pPr>
    <w:rPr>
      <w:kern w:val="0"/>
      <w:lang w:val="en-US"/>
      <w14:ligatures w14:val="none"/>
    </w:rPr>
  </w:style>
  <w:style w:type="paragraph" w:styleId="Subtitle">
    <w:name w:val="Subtitle"/>
    <w:basedOn w:val="Normal"/>
    <w:next w:val="Normal"/>
    <w:link w:val="SubtitleChar"/>
    <w:uiPriority w:val="11"/>
    <w:qFormat/>
    <w:rsid w:val="009F531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F5311"/>
    <w:rPr>
      <w:rFonts w:eastAsiaTheme="minorEastAsia"/>
      <w:color w:val="5A5A5A" w:themeColor="text1" w:themeTint="A5"/>
      <w:spacing w:val="15"/>
    </w:rPr>
  </w:style>
  <w:style w:type="paragraph" w:styleId="TOC1">
    <w:name w:val="toc 1"/>
    <w:basedOn w:val="Normal"/>
    <w:next w:val="Subtitle"/>
    <w:autoRedefine/>
    <w:uiPriority w:val="39"/>
    <w:unhideWhenUsed/>
    <w:rsid w:val="003C6546"/>
    <w:pPr>
      <w:spacing w:after="100"/>
    </w:pPr>
  </w:style>
  <w:style w:type="character" w:styleId="Hyperlink">
    <w:name w:val="Hyperlink"/>
    <w:basedOn w:val="DefaultParagraphFont"/>
    <w:uiPriority w:val="99"/>
    <w:unhideWhenUsed/>
    <w:rsid w:val="003C6546"/>
    <w:rPr>
      <w:color w:val="0563C1" w:themeColor="hyperlink"/>
      <w:u w:val="single"/>
    </w:rPr>
  </w:style>
  <w:style w:type="paragraph" w:styleId="ListParagraph">
    <w:name w:val="List Paragraph"/>
    <w:basedOn w:val="Normal"/>
    <w:uiPriority w:val="34"/>
    <w:qFormat/>
    <w:rsid w:val="00653CAA"/>
    <w:pPr>
      <w:ind w:left="720"/>
      <w:contextualSpacing/>
    </w:pPr>
  </w:style>
  <w:style w:type="paragraph" w:styleId="Caption">
    <w:name w:val="caption"/>
    <w:basedOn w:val="Normal"/>
    <w:next w:val="Normal"/>
    <w:uiPriority w:val="35"/>
    <w:unhideWhenUsed/>
    <w:qFormat/>
    <w:rsid w:val="009E6513"/>
    <w:pPr>
      <w:spacing w:after="200"/>
    </w:pPr>
    <w:rPr>
      <w:i/>
      <w:iCs/>
      <w:color w:val="44546A" w:themeColor="text2"/>
      <w:sz w:val="18"/>
      <w:szCs w:val="18"/>
    </w:rPr>
  </w:style>
  <w:style w:type="paragraph" w:styleId="Bibliography">
    <w:name w:val="Bibliography"/>
    <w:basedOn w:val="Normal"/>
    <w:next w:val="Normal"/>
    <w:uiPriority w:val="37"/>
    <w:unhideWhenUsed/>
    <w:rsid w:val="00046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90279">
      <w:bodyDiv w:val="1"/>
      <w:marLeft w:val="0"/>
      <w:marRight w:val="0"/>
      <w:marTop w:val="0"/>
      <w:marBottom w:val="0"/>
      <w:divBdr>
        <w:top w:val="none" w:sz="0" w:space="0" w:color="auto"/>
        <w:left w:val="none" w:sz="0" w:space="0" w:color="auto"/>
        <w:bottom w:val="none" w:sz="0" w:space="0" w:color="auto"/>
        <w:right w:val="none" w:sz="0" w:space="0" w:color="auto"/>
      </w:divBdr>
    </w:div>
    <w:div w:id="237640995">
      <w:bodyDiv w:val="1"/>
      <w:marLeft w:val="0"/>
      <w:marRight w:val="0"/>
      <w:marTop w:val="0"/>
      <w:marBottom w:val="0"/>
      <w:divBdr>
        <w:top w:val="none" w:sz="0" w:space="0" w:color="auto"/>
        <w:left w:val="none" w:sz="0" w:space="0" w:color="auto"/>
        <w:bottom w:val="none" w:sz="0" w:space="0" w:color="auto"/>
        <w:right w:val="none" w:sz="0" w:space="0" w:color="auto"/>
      </w:divBdr>
    </w:div>
    <w:div w:id="331683678">
      <w:bodyDiv w:val="1"/>
      <w:marLeft w:val="0"/>
      <w:marRight w:val="0"/>
      <w:marTop w:val="0"/>
      <w:marBottom w:val="0"/>
      <w:divBdr>
        <w:top w:val="none" w:sz="0" w:space="0" w:color="auto"/>
        <w:left w:val="none" w:sz="0" w:space="0" w:color="auto"/>
        <w:bottom w:val="none" w:sz="0" w:space="0" w:color="auto"/>
        <w:right w:val="none" w:sz="0" w:space="0" w:color="auto"/>
      </w:divBdr>
    </w:div>
    <w:div w:id="896206841">
      <w:bodyDiv w:val="1"/>
      <w:marLeft w:val="0"/>
      <w:marRight w:val="0"/>
      <w:marTop w:val="0"/>
      <w:marBottom w:val="0"/>
      <w:divBdr>
        <w:top w:val="none" w:sz="0" w:space="0" w:color="auto"/>
        <w:left w:val="none" w:sz="0" w:space="0" w:color="auto"/>
        <w:bottom w:val="none" w:sz="0" w:space="0" w:color="auto"/>
        <w:right w:val="none" w:sz="0" w:space="0" w:color="auto"/>
      </w:divBdr>
    </w:div>
    <w:div w:id="1090077844">
      <w:bodyDiv w:val="1"/>
      <w:marLeft w:val="0"/>
      <w:marRight w:val="0"/>
      <w:marTop w:val="0"/>
      <w:marBottom w:val="0"/>
      <w:divBdr>
        <w:top w:val="none" w:sz="0" w:space="0" w:color="auto"/>
        <w:left w:val="none" w:sz="0" w:space="0" w:color="auto"/>
        <w:bottom w:val="none" w:sz="0" w:space="0" w:color="auto"/>
        <w:right w:val="none" w:sz="0" w:space="0" w:color="auto"/>
      </w:divBdr>
    </w:div>
    <w:div w:id="1168714123">
      <w:bodyDiv w:val="1"/>
      <w:marLeft w:val="0"/>
      <w:marRight w:val="0"/>
      <w:marTop w:val="0"/>
      <w:marBottom w:val="0"/>
      <w:divBdr>
        <w:top w:val="none" w:sz="0" w:space="0" w:color="auto"/>
        <w:left w:val="none" w:sz="0" w:space="0" w:color="auto"/>
        <w:bottom w:val="none" w:sz="0" w:space="0" w:color="auto"/>
        <w:right w:val="none" w:sz="0" w:space="0" w:color="auto"/>
      </w:divBdr>
    </w:div>
    <w:div w:id="1470779206">
      <w:bodyDiv w:val="1"/>
      <w:marLeft w:val="0"/>
      <w:marRight w:val="0"/>
      <w:marTop w:val="0"/>
      <w:marBottom w:val="0"/>
      <w:divBdr>
        <w:top w:val="none" w:sz="0" w:space="0" w:color="auto"/>
        <w:left w:val="none" w:sz="0" w:space="0" w:color="auto"/>
        <w:bottom w:val="none" w:sz="0" w:space="0" w:color="auto"/>
        <w:right w:val="none" w:sz="0" w:space="0" w:color="auto"/>
      </w:divBdr>
    </w:div>
    <w:div w:id="1578007713">
      <w:bodyDiv w:val="1"/>
      <w:marLeft w:val="0"/>
      <w:marRight w:val="0"/>
      <w:marTop w:val="0"/>
      <w:marBottom w:val="0"/>
      <w:divBdr>
        <w:top w:val="none" w:sz="0" w:space="0" w:color="auto"/>
        <w:left w:val="none" w:sz="0" w:space="0" w:color="auto"/>
        <w:bottom w:val="none" w:sz="0" w:space="0" w:color="auto"/>
        <w:right w:val="none" w:sz="0" w:space="0" w:color="auto"/>
      </w:divBdr>
    </w:div>
    <w:div w:id="1615283188">
      <w:bodyDiv w:val="1"/>
      <w:marLeft w:val="0"/>
      <w:marRight w:val="0"/>
      <w:marTop w:val="0"/>
      <w:marBottom w:val="0"/>
      <w:divBdr>
        <w:top w:val="none" w:sz="0" w:space="0" w:color="auto"/>
        <w:left w:val="none" w:sz="0" w:space="0" w:color="auto"/>
        <w:bottom w:val="none" w:sz="0" w:space="0" w:color="auto"/>
        <w:right w:val="none" w:sz="0" w:space="0" w:color="auto"/>
      </w:divBdr>
    </w:div>
    <w:div w:id="1621064282">
      <w:bodyDiv w:val="1"/>
      <w:marLeft w:val="0"/>
      <w:marRight w:val="0"/>
      <w:marTop w:val="0"/>
      <w:marBottom w:val="0"/>
      <w:divBdr>
        <w:top w:val="none" w:sz="0" w:space="0" w:color="auto"/>
        <w:left w:val="none" w:sz="0" w:space="0" w:color="auto"/>
        <w:bottom w:val="none" w:sz="0" w:space="0" w:color="auto"/>
        <w:right w:val="none" w:sz="0" w:space="0" w:color="auto"/>
      </w:divBdr>
      <w:divsChild>
        <w:div w:id="536432077">
          <w:marLeft w:val="547"/>
          <w:marRight w:val="0"/>
          <w:marTop w:val="200"/>
          <w:marBottom w:val="0"/>
          <w:divBdr>
            <w:top w:val="none" w:sz="0" w:space="0" w:color="auto"/>
            <w:left w:val="none" w:sz="0" w:space="0" w:color="auto"/>
            <w:bottom w:val="none" w:sz="0" w:space="0" w:color="auto"/>
            <w:right w:val="none" w:sz="0" w:space="0" w:color="auto"/>
          </w:divBdr>
        </w:div>
      </w:divsChild>
    </w:div>
    <w:div w:id="1917324398">
      <w:bodyDiv w:val="1"/>
      <w:marLeft w:val="0"/>
      <w:marRight w:val="0"/>
      <w:marTop w:val="0"/>
      <w:marBottom w:val="0"/>
      <w:divBdr>
        <w:top w:val="none" w:sz="0" w:space="0" w:color="auto"/>
        <w:left w:val="none" w:sz="0" w:space="0" w:color="auto"/>
        <w:bottom w:val="none" w:sz="0" w:space="0" w:color="auto"/>
        <w:right w:val="none" w:sz="0" w:space="0" w:color="auto"/>
      </w:divBdr>
    </w:div>
    <w:div w:id="2024084540">
      <w:bodyDiv w:val="1"/>
      <w:marLeft w:val="0"/>
      <w:marRight w:val="0"/>
      <w:marTop w:val="0"/>
      <w:marBottom w:val="0"/>
      <w:divBdr>
        <w:top w:val="none" w:sz="0" w:space="0" w:color="auto"/>
        <w:left w:val="none" w:sz="0" w:space="0" w:color="auto"/>
        <w:bottom w:val="none" w:sz="0" w:space="0" w:color="auto"/>
        <w:right w:val="none" w:sz="0" w:space="0" w:color="auto"/>
      </w:divBdr>
    </w:div>
    <w:div w:id="21145900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6B9C111A00447B853E82D43A541022"/>
        <w:category>
          <w:name w:val="General"/>
          <w:gallery w:val="placeholder"/>
        </w:category>
        <w:types>
          <w:type w:val="bbPlcHdr"/>
        </w:types>
        <w:behaviors>
          <w:behavior w:val="content"/>
        </w:behaviors>
        <w:guid w:val="{B9D20F3B-630D-462F-9EA6-0346DF985E94}"/>
      </w:docPartPr>
      <w:docPartBody>
        <w:p w:rsidR="000E33BA" w:rsidRDefault="00804C05" w:rsidP="00804C05">
          <w:pPr>
            <w:pStyle w:val="716B9C111A00447B853E82D43A541022"/>
          </w:pPr>
          <w:r>
            <w:rPr>
              <w:rFonts w:asciiTheme="majorHAnsi" w:eastAsiaTheme="majorEastAsia" w:hAnsiTheme="majorHAnsi" w:cstheme="majorBidi"/>
              <w:caps/>
              <w:color w:val="4472C4" w:themeColor="accent1"/>
              <w:sz w:val="80"/>
              <w:szCs w:val="80"/>
            </w:rPr>
            <w:t>[Document title]</w:t>
          </w:r>
        </w:p>
      </w:docPartBody>
    </w:docPart>
    <w:docPart>
      <w:docPartPr>
        <w:name w:val="33298A9DB0BB46E893D669B7C7435F79"/>
        <w:category>
          <w:name w:val="General"/>
          <w:gallery w:val="placeholder"/>
        </w:category>
        <w:types>
          <w:type w:val="bbPlcHdr"/>
        </w:types>
        <w:behaviors>
          <w:behavior w:val="content"/>
        </w:behaviors>
        <w:guid w:val="{6A435F1F-270B-441E-8C84-47C92B5FDDF5}"/>
      </w:docPartPr>
      <w:docPartBody>
        <w:p w:rsidR="000E33BA" w:rsidRDefault="00804C05" w:rsidP="00804C05">
          <w:pPr>
            <w:pStyle w:val="33298A9DB0BB46E893D669B7C7435F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05"/>
    <w:rsid w:val="000E33BA"/>
    <w:rsid w:val="00590CDC"/>
    <w:rsid w:val="006B3994"/>
    <w:rsid w:val="00804C05"/>
    <w:rsid w:val="009A6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6B9C111A00447B853E82D43A541022">
    <w:name w:val="716B9C111A00447B853E82D43A541022"/>
    <w:rsid w:val="00804C05"/>
  </w:style>
  <w:style w:type="paragraph" w:customStyle="1" w:styleId="33298A9DB0BB46E893D669B7C7435F79">
    <w:name w:val="33298A9DB0BB46E893D669B7C7435F79"/>
    <w:rsid w:val="00804C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For96</b:Tag>
    <b:SourceType>InternetSite</b:SourceType>
    <b:Guid>{327565A6-9244-4D3E-81AA-4BBFE3706DE6}</b:Guid>
    <b:Author>
      <b:Author>
        <b:Corporate>Fordham University</b:Corporate>
      </b:Author>
    </b:Author>
    <b:Title>Fordham University</b:Title>
    <b:Year>1996</b:Year>
    <b:YearAccessed>2023</b:YearAccessed>
    <b:MonthAccessed>November</b:MonthAccessed>
    <b:DayAccessed>25</b:DayAccessed>
    <b:URL>https://sourcebooks.fordham.edu/ancient/mesopotamia-contracts.asp</b:URL>
    <b:RefOrder>1</b:RefOrder>
  </b:Source>
  <b:Source>
    <b:Tag>Lar23</b:Tag>
    <b:SourceType>Misc</b:SourceType>
    <b:Guid>{CD2B8CA2-6896-44DA-B394-6737C4BED08D}</b:Guid>
    <b:Title>Requirements of a valid contract</b:Title>
    <b:Year>2023</b:Year>
    <b:City>Swansea </b:City>
    <b:Publisher>Lara Hopkinson</b:Publisher>
    <b:Author>
      <b:Author>
        <b:Corporate>Lara Hopkinson</b:Corporate>
      </b:Author>
    </b:Author>
    <b:RefOrder>2</b:RefOrder>
  </b:Source>
  <b:Source>
    <b:Tag>Fir23</b:Tag>
    <b:SourceType>InternetSite</b:SourceType>
    <b:Guid>{0B2796EE-A05E-42BA-A562-963082F878AF}</b:Guid>
    <b:Title>First Class Law Notes</b:Title>
    <b:Year>2023</b:Year>
    <b:Author>
      <b:Author>
        <b:Corporate>First Class Law Notes</b:Corporate>
      </b:Author>
    </b:Author>
    <b:YearAccessed>2023</b:YearAccessed>
    <b:MonthAccessed>November </b:MonthAccessed>
    <b:DayAccessed>30</b:DayAccessed>
    <b:URL>https://uollb.com/blog/law/pacta-sunt-servanda</b:URL>
    <b:RefOrder>3</b:RefOrder>
  </b:Source>
</b:Sources>
</file>

<file path=customXml/itemProps1.xml><?xml version="1.0" encoding="utf-8"?>
<ds:datastoreItem xmlns:ds="http://schemas.openxmlformats.org/officeDocument/2006/customXml" ds:itemID="{820FB2C2-BA61-4347-9F9D-C9F45ED58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Essential elements of construction contracts</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elements of construction contracts</dc:title>
  <dc:subject>ACBA4004</dc:subject>
  <dc:creator>Miles Chilvers</dc:creator>
  <cp:keywords/>
  <dc:description/>
  <cp:lastModifiedBy>Miles Chilvers</cp:lastModifiedBy>
  <cp:revision>2</cp:revision>
  <dcterms:created xsi:type="dcterms:W3CDTF">2023-12-13T20:45:00Z</dcterms:created>
  <dcterms:modified xsi:type="dcterms:W3CDTF">2023-12-13T20:45:00Z</dcterms:modified>
</cp:coreProperties>
</file>