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1C5BD8" w14:textId="77777777" w:rsidR="00D35590" w:rsidRPr="00315988" w:rsidRDefault="00D35590">
      <w:pPr>
        <w:rPr>
          <w:rFonts w:ascii="Times New Roman" w:hAnsi="Times New Roman" w:cs="Times New Roman"/>
          <w:b/>
          <w:sz w:val="32"/>
          <w:szCs w:val="32"/>
          <w:u w:val="single"/>
        </w:rPr>
      </w:pPr>
    </w:p>
    <w:p w14:paraId="34710895" w14:textId="2AE44B6E" w:rsidR="00D35590" w:rsidRPr="00315988" w:rsidRDefault="0022374D" w:rsidP="0022374D">
      <w:pPr>
        <w:ind w:left="720"/>
        <w:rPr>
          <w:rFonts w:ascii="Times New Roman" w:hAnsi="Times New Roman" w:cs="Times New Roman"/>
          <w:b/>
          <w:sz w:val="32"/>
          <w:szCs w:val="32"/>
          <w:u w:val="single"/>
        </w:rPr>
      </w:pPr>
      <w:r w:rsidRPr="00315988">
        <w:rPr>
          <w:rFonts w:ascii="Times New Roman" w:hAnsi="Times New Roman" w:cs="Times New Roman"/>
          <w:b/>
          <w:noProof/>
          <w:sz w:val="32"/>
          <w:szCs w:val="32"/>
          <w:u w:val="single"/>
        </w:rPr>
        <w:drawing>
          <wp:inline distT="0" distB="0" distL="0" distR="0" wp14:anchorId="132E872B" wp14:editId="7B0425AE">
            <wp:extent cx="4893733" cy="2178219"/>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wtsd emblom.png"/>
                    <pic:cNvPicPr/>
                  </pic:nvPicPr>
                  <pic:blipFill>
                    <a:blip r:embed="rId8">
                      <a:extLst>
                        <a:ext uri="{28A0092B-C50C-407E-A947-70E740481C1C}">
                          <a14:useLocalDpi xmlns:a14="http://schemas.microsoft.com/office/drawing/2010/main" val="0"/>
                        </a:ext>
                      </a:extLst>
                    </a:blip>
                    <a:stretch>
                      <a:fillRect/>
                    </a:stretch>
                  </pic:blipFill>
                  <pic:spPr>
                    <a:xfrm>
                      <a:off x="0" y="0"/>
                      <a:ext cx="4920213" cy="2190005"/>
                    </a:xfrm>
                    <a:prstGeom prst="rect">
                      <a:avLst/>
                    </a:prstGeom>
                  </pic:spPr>
                </pic:pic>
              </a:graphicData>
            </a:graphic>
          </wp:inline>
        </w:drawing>
      </w:r>
    </w:p>
    <w:p w14:paraId="4509F6E4" w14:textId="77777777" w:rsidR="00D35590" w:rsidRPr="00315988" w:rsidRDefault="00D35590">
      <w:pPr>
        <w:rPr>
          <w:rFonts w:ascii="Times New Roman" w:hAnsi="Times New Roman" w:cs="Times New Roman"/>
          <w:b/>
          <w:sz w:val="32"/>
          <w:szCs w:val="32"/>
          <w:u w:val="single"/>
        </w:rPr>
      </w:pPr>
    </w:p>
    <w:p w14:paraId="0D77207D" w14:textId="65842A33" w:rsidR="00D35590" w:rsidRPr="00315988" w:rsidRDefault="0022374D" w:rsidP="0022374D">
      <w:pPr>
        <w:jc w:val="center"/>
        <w:rPr>
          <w:rFonts w:ascii="Times New Roman" w:hAnsi="Times New Roman" w:cs="Times New Roman"/>
          <w:b/>
          <w:color w:val="00B0F0"/>
          <w:sz w:val="56"/>
          <w:szCs w:val="56"/>
        </w:rPr>
      </w:pPr>
      <w:r w:rsidRPr="00315988">
        <w:rPr>
          <w:rFonts w:ascii="Times New Roman" w:hAnsi="Times New Roman" w:cs="Times New Roman"/>
          <w:b/>
          <w:color w:val="00B0F0"/>
          <w:sz w:val="56"/>
          <w:szCs w:val="56"/>
        </w:rPr>
        <w:t>ASSIGNMENT</w:t>
      </w:r>
    </w:p>
    <w:p w14:paraId="1A53E3E3" w14:textId="77777777" w:rsidR="0022374D" w:rsidRPr="00315988" w:rsidRDefault="0022374D" w:rsidP="0022374D">
      <w:pPr>
        <w:jc w:val="center"/>
        <w:rPr>
          <w:rFonts w:ascii="Times New Roman" w:hAnsi="Times New Roman" w:cs="Times New Roman"/>
          <w:b/>
          <w:sz w:val="56"/>
          <w:szCs w:val="56"/>
        </w:rPr>
      </w:pPr>
    </w:p>
    <w:p w14:paraId="598EF7C6" w14:textId="75799313" w:rsidR="0022374D" w:rsidRPr="00315988" w:rsidRDefault="0022374D" w:rsidP="0022374D">
      <w:pPr>
        <w:jc w:val="center"/>
        <w:rPr>
          <w:rFonts w:ascii="Times New Roman" w:hAnsi="Times New Roman" w:cs="Times New Roman"/>
          <w:b/>
          <w:color w:val="002060"/>
          <w:sz w:val="28"/>
          <w:szCs w:val="28"/>
        </w:rPr>
      </w:pPr>
      <w:r w:rsidRPr="00315988">
        <w:rPr>
          <w:rFonts w:ascii="Times New Roman" w:hAnsi="Times New Roman" w:cs="Times New Roman"/>
          <w:b/>
          <w:color w:val="002060"/>
          <w:sz w:val="28"/>
          <w:szCs w:val="28"/>
        </w:rPr>
        <w:t>DATA SECURITY GOVERNANCE AND</w:t>
      </w:r>
      <w:r w:rsidRPr="00315988">
        <w:rPr>
          <w:rFonts w:ascii="Times New Roman" w:hAnsi="Times New Roman" w:cs="Times New Roman"/>
          <w:b/>
          <w:color w:val="002060"/>
          <w:sz w:val="28"/>
          <w:szCs w:val="28"/>
        </w:rPr>
        <w:t xml:space="preserve"> </w:t>
      </w:r>
      <w:r w:rsidRPr="00315988">
        <w:rPr>
          <w:rFonts w:ascii="Times New Roman" w:hAnsi="Times New Roman" w:cs="Times New Roman"/>
          <w:b/>
          <w:color w:val="002060"/>
          <w:sz w:val="28"/>
          <w:szCs w:val="28"/>
        </w:rPr>
        <w:t>COMPLIANCE</w:t>
      </w:r>
    </w:p>
    <w:p w14:paraId="540C2BE0" w14:textId="611E0CDA" w:rsidR="0022374D" w:rsidRPr="00315988" w:rsidRDefault="0022374D" w:rsidP="0022374D">
      <w:pPr>
        <w:jc w:val="center"/>
        <w:rPr>
          <w:rFonts w:ascii="Times New Roman" w:hAnsi="Times New Roman" w:cs="Times New Roman"/>
          <w:b/>
          <w:color w:val="002060"/>
          <w:sz w:val="28"/>
          <w:szCs w:val="28"/>
        </w:rPr>
      </w:pPr>
      <w:r w:rsidRPr="00315988">
        <w:rPr>
          <w:rFonts w:ascii="Times New Roman" w:hAnsi="Times New Roman" w:cs="Times New Roman"/>
          <w:b/>
          <w:color w:val="002060"/>
          <w:sz w:val="28"/>
          <w:szCs w:val="28"/>
        </w:rPr>
        <w:t>(ACCA7028)</w:t>
      </w:r>
    </w:p>
    <w:p w14:paraId="51CA50EA" w14:textId="77777777" w:rsidR="0022374D" w:rsidRPr="00315988" w:rsidRDefault="0022374D" w:rsidP="0022374D">
      <w:pPr>
        <w:jc w:val="center"/>
        <w:rPr>
          <w:rFonts w:ascii="Times New Roman" w:hAnsi="Times New Roman" w:cs="Times New Roman"/>
          <w:b/>
          <w:sz w:val="56"/>
          <w:szCs w:val="56"/>
        </w:rPr>
      </w:pPr>
    </w:p>
    <w:p w14:paraId="0618A080" w14:textId="1C9C6287" w:rsidR="00D35590" w:rsidRPr="00315988" w:rsidRDefault="00D35590">
      <w:pPr>
        <w:rPr>
          <w:rFonts w:ascii="Times New Roman" w:hAnsi="Times New Roman" w:cs="Times New Roman"/>
          <w:b/>
          <w:sz w:val="32"/>
          <w:szCs w:val="32"/>
          <w:u w:val="single"/>
        </w:rPr>
      </w:pPr>
    </w:p>
    <w:p w14:paraId="367C9ACD" w14:textId="20BDABEC" w:rsidR="0022374D" w:rsidRPr="00315988" w:rsidRDefault="0022374D" w:rsidP="0022374D">
      <w:pPr>
        <w:spacing w:line="480" w:lineRule="auto"/>
        <w:jc w:val="center"/>
        <w:rPr>
          <w:rFonts w:ascii="Times New Roman" w:hAnsi="Times New Roman" w:cs="Times New Roman"/>
          <w:b/>
          <w:color w:val="002060"/>
          <w:sz w:val="32"/>
          <w:szCs w:val="32"/>
        </w:rPr>
      </w:pPr>
      <w:r w:rsidRPr="00315988">
        <w:rPr>
          <w:rFonts w:ascii="Times New Roman" w:hAnsi="Times New Roman" w:cs="Times New Roman"/>
          <w:b/>
          <w:color w:val="002060"/>
          <w:sz w:val="32"/>
          <w:szCs w:val="32"/>
        </w:rPr>
        <w:t>NAME: - AKHIL KOCHAMPARAMPIL ANIL</w:t>
      </w:r>
    </w:p>
    <w:p w14:paraId="380F3958" w14:textId="5C13E2C8" w:rsidR="0022374D" w:rsidRPr="00315988" w:rsidRDefault="0022374D" w:rsidP="0022374D">
      <w:pPr>
        <w:spacing w:line="480" w:lineRule="auto"/>
        <w:jc w:val="center"/>
        <w:rPr>
          <w:rFonts w:ascii="Times New Roman" w:hAnsi="Times New Roman" w:cs="Times New Roman"/>
          <w:b/>
          <w:color w:val="002060"/>
          <w:sz w:val="32"/>
          <w:szCs w:val="32"/>
        </w:rPr>
      </w:pPr>
      <w:r w:rsidRPr="00315988">
        <w:rPr>
          <w:rFonts w:ascii="Times New Roman" w:hAnsi="Times New Roman" w:cs="Times New Roman"/>
          <w:b/>
          <w:color w:val="002060"/>
          <w:sz w:val="32"/>
          <w:szCs w:val="32"/>
        </w:rPr>
        <w:t>STUDENT NO: - 2409841</w:t>
      </w:r>
    </w:p>
    <w:p w14:paraId="0A7A1049" w14:textId="77777777" w:rsidR="00D35590" w:rsidRPr="00315988" w:rsidRDefault="00D35590">
      <w:pPr>
        <w:rPr>
          <w:rFonts w:ascii="Times New Roman" w:hAnsi="Times New Roman" w:cs="Times New Roman"/>
          <w:b/>
          <w:sz w:val="32"/>
          <w:szCs w:val="32"/>
        </w:rPr>
      </w:pPr>
    </w:p>
    <w:p w14:paraId="3EC9B67A" w14:textId="77777777" w:rsidR="00D35590" w:rsidRPr="00315988" w:rsidRDefault="00D35590">
      <w:pPr>
        <w:rPr>
          <w:rFonts w:ascii="Times New Roman" w:hAnsi="Times New Roman" w:cs="Times New Roman"/>
          <w:b/>
          <w:sz w:val="32"/>
          <w:szCs w:val="32"/>
          <w:u w:val="single"/>
        </w:rPr>
      </w:pPr>
    </w:p>
    <w:p w14:paraId="1842DE84" w14:textId="77777777" w:rsidR="00D35590" w:rsidRPr="00315988" w:rsidRDefault="00D35590">
      <w:pPr>
        <w:rPr>
          <w:rFonts w:ascii="Times New Roman" w:hAnsi="Times New Roman" w:cs="Times New Roman"/>
          <w:b/>
          <w:sz w:val="32"/>
          <w:szCs w:val="32"/>
          <w:u w:val="single"/>
        </w:rPr>
      </w:pPr>
    </w:p>
    <w:p w14:paraId="549DCA1D" w14:textId="77777777" w:rsidR="00D35590" w:rsidRPr="00315988" w:rsidRDefault="00D35590">
      <w:pPr>
        <w:rPr>
          <w:rFonts w:ascii="Times New Roman" w:hAnsi="Times New Roman" w:cs="Times New Roman"/>
          <w:b/>
          <w:sz w:val="32"/>
          <w:szCs w:val="32"/>
          <w:u w:val="single"/>
        </w:rPr>
      </w:pPr>
    </w:p>
    <w:p w14:paraId="25021390" w14:textId="77777777" w:rsidR="00D35590" w:rsidRPr="00315988" w:rsidRDefault="00D35590">
      <w:pPr>
        <w:rPr>
          <w:rFonts w:ascii="Times New Roman" w:hAnsi="Times New Roman" w:cs="Times New Roman"/>
          <w:b/>
          <w:sz w:val="32"/>
          <w:szCs w:val="32"/>
          <w:u w:val="single"/>
        </w:rPr>
      </w:pPr>
    </w:p>
    <w:p w14:paraId="48BA9554" w14:textId="77777777" w:rsidR="00D35590" w:rsidRPr="00315988" w:rsidRDefault="00D35590">
      <w:pPr>
        <w:rPr>
          <w:rFonts w:ascii="Times New Roman" w:hAnsi="Times New Roman" w:cs="Times New Roman"/>
          <w:b/>
          <w:sz w:val="32"/>
          <w:szCs w:val="32"/>
          <w:u w:val="single"/>
        </w:rPr>
      </w:pPr>
    </w:p>
    <w:sdt>
      <w:sdtPr>
        <w:id w:val="1909345986"/>
        <w:docPartObj>
          <w:docPartGallery w:val="Table of Contents"/>
          <w:docPartUnique/>
        </w:docPartObj>
      </w:sdtPr>
      <w:sdtEndPr>
        <w:rPr>
          <w:b/>
          <w:bCs/>
          <w:noProof/>
        </w:rPr>
      </w:sdtEndPr>
      <w:sdtContent>
        <w:p w14:paraId="0CE63B8E" w14:textId="4E3149E7" w:rsidR="00426336" w:rsidRPr="00D6300D" w:rsidRDefault="00AD1A20" w:rsidP="00AD1A20">
          <w:pPr>
            <w:rPr>
              <w:rFonts w:ascii="Times New Roman" w:hAnsi="Times New Roman" w:cs="Times New Roman"/>
              <w:b/>
              <w:sz w:val="28"/>
              <w:szCs w:val="28"/>
            </w:rPr>
          </w:pPr>
          <w:r w:rsidRPr="00D6300D">
            <w:rPr>
              <w:rFonts w:ascii="Times New Roman" w:hAnsi="Times New Roman" w:cs="Times New Roman"/>
              <w:b/>
              <w:sz w:val="28"/>
              <w:szCs w:val="28"/>
            </w:rPr>
            <w:t>CONTENTS</w:t>
          </w:r>
        </w:p>
        <w:p w14:paraId="0AA53654" w14:textId="758299A2" w:rsidR="00AD1A20" w:rsidRPr="00D6300D" w:rsidRDefault="00426336" w:rsidP="00D6300D">
          <w:pPr>
            <w:pStyle w:val="TOC1"/>
            <w:tabs>
              <w:tab w:val="right" w:leader="dot" w:pos="9016"/>
            </w:tabs>
            <w:spacing w:line="360" w:lineRule="auto"/>
            <w:rPr>
              <w:rFonts w:ascii="Times New Roman" w:eastAsiaTheme="minorEastAsia" w:hAnsi="Times New Roman" w:cs="Times New Roman"/>
              <w:b/>
              <w:noProof/>
              <w:sz w:val="24"/>
              <w:szCs w:val="24"/>
              <w:lang w:eastAsia="en-IN"/>
            </w:rPr>
          </w:pPr>
          <w:r>
            <w:fldChar w:fldCharType="begin"/>
          </w:r>
          <w:r>
            <w:instrText xml:space="preserve"> TOC \o "1-3" \h \z \u </w:instrText>
          </w:r>
          <w:r>
            <w:fldChar w:fldCharType="separate"/>
          </w:r>
          <w:hyperlink w:anchor="_Toc187164480" w:history="1">
            <w:r w:rsidR="00AD1A20" w:rsidRPr="00D6300D">
              <w:rPr>
                <w:rStyle w:val="Hyperlink"/>
                <w:rFonts w:ascii="Times New Roman" w:hAnsi="Times New Roman" w:cs="Times New Roman"/>
                <w:b/>
                <w:noProof/>
                <w:sz w:val="24"/>
                <w:szCs w:val="24"/>
              </w:rPr>
              <w:t>1. ABSTRACT</w:t>
            </w:r>
            <w:r w:rsidR="00AD1A20" w:rsidRPr="00D6300D">
              <w:rPr>
                <w:rFonts w:ascii="Times New Roman" w:hAnsi="Times New Roman" w:cs="Times New Roman"/>
                <w:b/>
                <w:noProof/>
                <w:webHidden/>
                <w:sz w:val="24"/>
                <w:szCs w:val="24"/>
              </w:rPr>
              <w:tab/>
            </w:r>
            <w:r w:rsidR="00AD1A20" w:rsidRPr="00D6300D">
              <w:rPr>
                <w:rFonts w:ascii="Times New Roman" w:hAnsi="Times New Roman" w:cs="Times New Roman"/>
                <w:b/>
                <w:noProof/>
                <w:webHidden/>
                <w:sz w:val="24"/>
                <w:szCs w:val="24"/>
              </w:rPr>
              <w:fldChar w:fldCharType="begin"/>
            </w:r>
            <w:r w:rsidR="00AD1A20" w:rsidRPr="00D6300D">
              <w:rPr>
                <w:rFonts w:ascii="Times New Roman" w:hAnsi="Times New Roman" w:cs="Times New Roman"/>
                <w:b/>
                <w:noProof/>
                <w:webHidden/>
                <w:sz w:val="24"/>
                <w:szCs w:val="24"/>
              </w:rPr>
              <w:instrText xml:space="preserve"> PAGEREF _Toc187164480 \h </w:instrText>
            </w:r>
            <w:r w:rsidR="00AD1A20" w:rsidRPr="00D6300D">
              <w:rPr>
                <w:rFonts w:ascii="Times New Roman" w:hAnsi="Times New Roman" w:cs="Times New Roman"/>
                <w:b/>
                <w:noProof/>
                <w:webHidden/>
                <w:sz w:val="24"/>
                <w:szCs w:val="24"/>
              </w:rPr>
            </w:r>
            <w:r w:rsidR="00AD1A20"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3</w:t>
            </w:r>
            <w:r w:rsidR="00AD1A20" w:rsidRPr="00D6300D">
              <w:rPr>
                <w:rFonts w:ascii="Times New Roman" w:hAnsi="Times New Roman" w:cs="Times New Roman"/>
                <w:b/>
                <w:noProof/>
                <w:webHidden/>
                <w:sz w:val="24"/>
                <w:szCs w:val="24"/>
              </w:rPr>
              <w:fldChar w:fldCharType="end"/>
            </w:r>
          </w:hyperlink>
        </w:p>
        <w:p w14:paraId="7F21FB52" w14:textId="5294FA02" w:rsidR="00AD1A20" w:rsidRPr="00D6300D" w:rsidRDefault="00AD1A20" w:rsidP="00D6300D">
          <w:pPr>
            <w:pStyle w:val="TOC1"/>
            <w:tabs>
              <w:tab w:val="right" w:leader="dot" w:pos="9016"/>
            </w:tabs>
            <w:spacing w:line="360" w:lineRule="auto"/>
            <w:rPr>
              <w:rFonts w:ascii="Times New Roman" w:eastAsiaTheme="minorEastAsia" w:hAnsi="Times New Roman" w:cs="Times New Roman"/>
              <w:b/>
              <w:noProof/>
              <w:sz w:val="24"/>
              <w:szCs w:val="24"/>
              <w:lang w:eastAsia="en-IN"/>
            </w:rPr>
          </w:pPr>
          <w:hyperlink w:anchor="_Toc187164481" w:history="1">
            <w:r w:rsidRPr="00D6300D">
              <w:rPr>
                <w:rStyle w:val="Hyperlink"/>
                <w:rFonts w:ascii="Times New Roman" w:hAnsi="Times New Roman" w:cs="Times New Roman"/>
                <w:b/>
                <w:noProof/>
                <w:sz w:val="24"/>
                <w:szCs w:val="24"/>
                <w:shd w:val="clear" w:color="auto" w:fill="FFFFFF"/>
              </w:rPr>
              <w:t>2. INTRODUCTION</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_Toc187164481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3</w:t>
            </w:r>
            <w:r w:rsidRPr="00D6300D">
              <w:rPr>
                <w:rFonts w:ascii="Times New Roman" w:hAnsi="Times New Roman" w:cs="Times New Roman"/>
                <w:b/>
                <w:noProof/>
                <w:webHidden/>
                <w:sz w:val="24"/>
                <w:szCs w:val="24"/>
              </w:rPr>
              <w:fldChar w:fldCharType="end"/>
            </w:r>
          </w:hyperlink>
        </w:p>
        <w:p w14:paraId="55B36B94" w14:textId="3E53AA9D" w:rsidR="00AD1A20" w:rsidRPr="00D6300D" w:rsidRDefault="00AD1A20" w:rsidP="00D6300D">
          <w:pPr>
            <w:pStyle w:val="TOC1"/>
            <w:tabs>
              <w:tab w:val="right" w:leader="dot" w:pos="9016"/>
            </w:tabs>
            <w:spacing w:line="360" w:lineRule="auto"/>
            <w:rPr>
              <w:rFonts w:ascii="Times New Roman" w:eastAsiaTheme="minorEastAsia" w:hAnsi="Times New Roman" w:cs="Times New Roman"/>
              <w:b/>
              <w:noProof/>
              <w:sz w:val="24"/>
              <w:szCs w:val="24"/>
              <w:lang w:eastAsia="en-IN"/>
            </w:rPr>
          </w:pPr>
          <w:hyperlink w:anchor="_Toc187164482" w:history="1">
            <w:r w:rsidRPr="00D6300D">
              <w:rPr>
                <w:rStyle w:val="Hyperlink"/>
                <w:rFonts w:ascii="Times New Roman" w:hAnsi="Times New Roman" w:cs="Times New Roman"/>
                <w:b/>
                <w:noProof/>
                <w:sz w:val="24"/>
                <w:szCs w:val="24"/>
                <w:shd w:val="clear" w:color="auto" w:fill="FFFFFF"/>
              </w:rPr>
              <w:t>3. RESEARCH ON SECURITY FRAMEWORKS AND MODELS</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_Toc187164482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4</w:t>
            </w:r>
            <w:r w:rsidRPr="00D6300D">
              <w:rPr>
                <w:rFonts w:ascii="Times New Roman" w:hAnsi="Times New Roman" w:cs="Times New Roman"/>
                <w:b/>
                <w:noProof/>
                <w:webHidden/>
                <w:sz w:val="24"/>
                <w:szCs w:val="24"/>
              </w:rPr>
              <w:fldChar w:fldCharType="end"/>
            </w:r>
          </w:hyperlink>
        </w:p>
        <w:p w14:paraId="5F32F118" w14:textId="659BB6C8" w:rsidR="00AD1A20" w:rsidRPr="00D6300D" w:rsidRDefault="00AD1A20" w:rsidP="00D6300D">
          <w:pPr>
            <w:pStyle w:val="TOC2"/>
            <w:tabs>
              <w:tab w:val="right" w:leader="dot" w:pos="9016"/>
            </w:tabs>
            <w:spacing w:line="360" w:lineRule="auto"/>
            <w:rPr>
              <w:rFonts w:ascii="Times New Roman" w:eastAsiaTheme="minorEastAsia" w:hAnsi="Times New Roman" w:cs="Times New Roman"/>
              <w:b/>
              <w:noProof/>
              <w:sz w:val="24"/>
              <w:szCs w:val="24"/>
              <w:lang w:eastAsia="en-IN"/>
            </w:rPr>
          </w:pPr>
          <w:hyperlink w:anchor="_Toc187164483" w:history="1">
            <w:r w:rsidRPr="00D6300D">
              <w:rPr>
                <w:rStyle w:val="Hyperlink"/>
                <w:rFonts w:ascii="Times New Roman" w:hAnsi="Times New Roman" w:cs="Times New Roman"/>
                <w:b/>
                <w:bCs/>
                <w:noProof/>
                <w:sz w:val="24"/>
                <w:szCs w:val="24"/>
              </w:rPr>
              <w:t>3.1. ISO 27000 Series</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_Toc187164483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4</w:t>
            </w:r>
            <w:r w:rsidRPr="00D6300D">
              <w:rPr>
                <w:rFonts w:ascii="Times New Roman" w:hAnsi="Times New Roman" w:cs="Times New Roman"/>
                <w:b/>
                <w:noProof/>
                <w:webHidden/>
                <w:sz w:val="24"/>
                <w:szCs w:val="24"/>
              </w:rPr>
              <w:fldChar w:fldCharType="end"/>
            </w:r>
          </w:hyperlink>
        </w:p>
        <w:p w14:paraId="405807E0" w14:textId="5D9391A0" w:rsidR="00AD1A20" w:rsidRPr="00D6300D" w:rsidRDefault="00AD1A20" w:rsidP="00D6300D">
          <w:pPr>
            <w:pStyle w:val="TOC2"/>
            <w:tabs>
              <w:tab w:val="right" w:leader="dot" w:pos="9016"/>
            </w:tabs>
            <w:spacing w:line="360" w:lineRule="auto"/>
            <w:rPr>
              <w:rFonts w:ascii="Times New Roman" w:eastAsiaTheme="minorEastAsia" w:hAnsi="Times New Roman" w:cs="Times New Roman"/>
              <w:b/>
              <w:noProof/>
              <w:sz w:val="24"/>
              <w:szCs w:val="24"/>
              <w:lang w:eastAsia="en-IN"/>
            </w:rPr>
          </w:pPr>
          <w:hyperlink w:anchor="_Toc187164484" w:history="1">
            <w:r w:rsidRPr="00D6300D">
              <w:rPr>
                <w:rStyle w:val="Hyperlink"/>
                <w:rFonts w:ascii="Times New Roman" w:hAnsi="Times New Roman" w:cs="Times New Roman"/>
                <w:b/>
                <w:bCs/>
                <w:noProof/>
                <w:sz w:val="24"/>
                <w:szCs w:val="24"/>
              </w:rPr>
              <w:t>3.2. INFORMATION TECHNOLOGY INFRASTRUCTURE LIBRARY (ITIL)</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_Toc187164484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4</w:t>
            </w:r>
            <w:r w:rsidRPr="00D6300D">
              <w:rPr>
                <w:rFonts w:ascii="Times New Roman" w:hAnsi="Times New Roman" w:cs="Times New Roman"/>
                <w:b/>
                <w:noProof/>
                <w:webHidden/>
                <w:sz w:val="24"/>
                <w:szCs w:val="24"/>
              </w:rPr>
              <w:fldChar w:fldCharType="end"/>
            </w:r>
          </w:hyperlink>
        </w:p>
        <w:p w14:paraId="0C32F445" w14:textId="083BBC00" w:rsidR="00AD1A20" w:rsidRPr="00D6300D" w:rsidRDefault="00AD1A20" w:rsidP="00D6300D">
          <w:pPr>
            <w:pStyle w:val="TOC2"/>
            <w:tabs>
              <w:tab w:val="right" w:leader="dot" w:pos="9016"/>
            </w:tabs>
            <w:spacing w:line="360" w:lineRule="auto"/>
            <w:rPr>
              <w:rFonts w:ascii="Times New Roman" w:eastAsiaTheme="minorEastAsia" w:hAnsi="Times New Roman" w:cs="Times New Roman"/>
              <w:b/>
              <w:noProof/>
              <w:sz w:val="24"/>
              <w:szCs w:val="24"/>
              <w:lang w:eastAsia="en-IN"/>
            </w:rPr>
          </w:pPr>
          <w:hyperlink w:anchor="_Toc187164485" w:history="1">
            <w:r w:rsidRPr="00D6300D">
              <w:rPr>
                <w:rStyle w:val="Hyperlink"/>
                <w:rFonts w:ascii="Times New Roman" w:hAnsi="Times New Roman" w:cs="Times New Roman"/>
                <w:b/>
                <w:bCs/>
                <w:noProof/>
                <w:sz w:val="24"/>
                <w:szCs w:val="24"/>
              </w:rPr>
              <w:t>3.3. COBIT (Control Objectives for Information and Related Technologies)</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_Toc187164485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6</w:t>
            </w:r>
            <w:r w:rsidRPr="00D6300D">
              <w:rPr>
                <w:rFonts w:ascii="Times New Roman" w:hAnsi="Times New Roman" w:cs="Times New Roman"/>
                <w:b/>
                <w:noProof/>
                <w:webHidden/>
                <w:sz w:val="24"/>
                <w:szCs w:val="24"/>
              </w:rPr>
              <w:fldChar w:fldCharType="end"/>
            </w:r>
          </w:hyperlink>
        </w:p>
        <w:p w14:paraId="19D1B104" w14:textId="28AFC996" w:rsidR="00AD1A20" w:rsidRPr="00D6300D" w:rsidRDefault="00AD1A20" w:rsidP="00D6300D">
          <w:pPr>
            <w:pStyle w:val="TOC2"/>
            <w:tabs>
              <w:tab w:val="right" w:leader="dot" w:pos="9016"/>
            </w:tabs>
            <w:spacing w:line="360" w:lineRule="auto"/>
            <w:rPr>
              <w:rFonts w:ascii="Times New Roman" w:eastAsiaTheme="minorEastAsia" w:hAnsi="Times New Roman" w:cs="Times New Roman"/>
              <w:b/>
              <w:noProof/>
              <w:sz w:val="24"/>
              <w:szCs w:val="24"/>
              <w:lang w:eastAsia="en-IN"/>
            </w:rPr>
          </w:pPr>
          <w:hyperlink w:anchor="_Toc187164486" w:history="1">
            <w:r w:rsidRPr="00D6300D">
              <w:rPr>
                <w:rStyle w:val="Hyperlink"/>
                <w:rFonts w:ascii="Times New Roman" w:hAnsi="Times New Roman" w:cs="Times New Roman"/>
                <w:b/>
                <w:noProof/>
                <w:sz w:val="24"/>
                <w:szCs w:val="24"/>
              </w:rPr>
              <w:t>3.4. NIST CYBERSECURITY FRAMEWORKS</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_Toc187164486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7</w:t>
            </w:r>
            <w:r w:rsidRPr="00D6300D">
              <w:rPr>
                <w:rFonts w:ascii="Times New Roman" w:hAnsi="Times New Roman" w:cs="Times New Roman"/>
                <w:b/>
                <w:noProof/>
                <w:webHidden/>
                <w:sz w:val="24"/>
                <w:szCs w:val="24"/>
              </w:rPr>
              <w:fldChar w:fldCharType="end"/>
            </w:r>
          </w:hyperlink>
        </w:p>
        <w:p w14:paraId="1C80B7E7" w14:textId="64163777" w:rsidR="00AD1A20" w:rsidRPr="00D6300D" w:rsidRDefault="00AD1A20" w:rsidP="00D6300D">
          <w:pPr>
            <w:pStyle w:val="TOC2"/>
            <w:tabs>
              <w:tab w:val="right" w:leader="dot" w:pos="9016"/>
            </w:tabs>
            <w:spacing w:line="360" w:lineRule="auto"/>
            <w:rPr>
              <w:rFonts w:ascii="Times New Roman" w:eastAsiaTheme="minorEastAsia" w:hAnsi="Times New Roman" w:cs="Times New Roman"/>
              <w:b/>
              <w:noProof/>
              <w:sz w:val="24"/>
              <w:szCs w:val="24"/>
              <w:lang w:eastAsia="en-IN"/>
            </w:rPr>
          </w:pPr>
          <w:hyperlink w:anchor="_Toc187164487" w:history="1">
            <w:r w:rsidRPr="00D6300D">
              <w:rPr>
                <w:rStyle w:val="Hyperlink"/>
                <w:rFonts w:ascii="Times New Roman" w:hAnsi="Times New Roman" w:cs="Times New Roman"/>
                <w:b/>
                <w:noProof/>
                <w:sz w:val="24"/>
                <w:szCs w:val="24"/>
              </w:rPr>
              <w:t>3.5. ZERO TRUST ARCHITECTURE</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_Toc187164487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8</w:t>
            </w:r>
            <w:r w:rsidRPr="00D6300D">
              <w:rPr>
                <w:rFonts w:ascii="Times New Roman" w:hAnsi="Times New Roman" w:cs="Times New Roman"/>
                <w:b/>
                <w:noProof/>
                <w:webHidden/>
                <w:sz w:val="24"/>
                <w:szCs w:val="24"/>
              </w:rPr>
              <w:fldChar w:fldCharType="end"/>
            </w:r>
          </w:hyperlink>
        </w:p>
        <w:p w14:paraId="111BDD68" w14:textId="0B49230A" w:rsidR="00AD1A20" w:rsidRPr="00D6300D" w:rsidRDefault="00AD1A20" w:rsidP="00D6300D">
          <w:pPr>
            <w:pStyle w:val="TOC1"/>
            <w:tabs>
              <w:tab w:val="right" w:leader="dot" w:pos="9016"/>
            </w:tabs>
            <w:spacing w:line="360" w:lineRule="auto"/>
            <w:rPr>
              <w:rFonts w:ascii="Times New Roman" w:eastAsiaTheme="minorEastAsia" w:hAnsi="Times New Roman" w:cs="Times New Roman"/>
              <w:b/>
              <w:noProof/>
              <w:sz w:val="24"/>
              <w:szCs w:val="24"/>
              <w:lang w:eastAsia="en-IN"/>
            </w:rPr>
          </w:pPr>
          <w:hyperlink w:anchor="_Toc187164488" w:history="1">
            <w:r w:rsidRPr="00D6300D">
              <w:rPr>
                <w:rStyle w:val="Hyperlink"/>
                <w:rFonts w:ascii="Times New Roman" w:hAnsi="Times New Roman" w:cs="Times New Roman"/>
                <w:b/>
                <w:noProof/>
                <w:sz w:val="24"/>
                <w:szCs w:val="24"/>
              </w:rPr>
              <w:t>4. PROPOSED APPROACH OF NG</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_Toc187164488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9</w:t>
            </w:r>
            <w:r w:rsidRPr="00D6300D">
              <w:rPr>
                <w:rFonts w:ascii="Times New Roman" w:hAnsi="Times New Roman" w:cs="Times New Roman"/>
                <w:b/>
                <w:noProof/>
                <w:webHidden/>
                <w:sz w:val="24"/>
                <w:szCs w:val="24"/>
              </w:rPr>
              <w:fldChar w:fldCharType="end"/>
            </w:r>
          </w:hyperlink>
        </w:p>
        <w:p w14:paraId="75099301" w14:textId="01BBD51C" w:rsidR="00AD1A20" w:rsidRPr="00D6300D" w:rsidRDefault="00AD1A20" w:rsidP="00D6300D">
          <w:pPr>
            <w:pStyle w:val="TOC3"/>
            <w:tabs>
              <w:tab w:val="right" w:leader="dot" w:pos="9016"/>
            </w:tabs>
            <w:spacing w:line="360" w:lineRule="auto"/>
            <w:rPr>
              <w:rFonts w:ascii="Times New Roman" w:eastAsiaTheme="minorEastAsia" w:hAnsi="Times New Roman" w:cs="Times New Roman"/>
              <w:b/>
              <w:noProof/>
              <w:sz w:val="24"/>
              <w:szCs w:val="24"/>
              <w:lang w:eastAsia="en-IN"/>
            </w:rPr>
          </w:pPr>
          <w:hyperlink w:anchor="_Toc187164489" w:history="1">
            <w:r w:rsidRPr="00D6300D">
              <w:rPr>
                <w:rStyle w:val="Hyperlink"/>
                <w:rFonts w:ascii="Times New Roman" w:hAnsi="Times New Roman" w:cs="Times New Roman"/>
                <w:b/>
                <w:noProof/>
                <w:sz w:val="24"/>
                <w:szCs w:val="24"/>
              </w:rPr>
              <w:t>4.1. GOVERNANCE STRUCTURE</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_Toc187164489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9</w:t>
            </w:r>
            <w:r w:rsidRPr="00D6300D">
              <w:rPr>
                <w:rFonts w:ascii="Times New Roman" w:hAnsi="Times New Roman" w:cs="Times New Roman"/>
                <w:b/>
                <w:noProof/>
                <w:webHidden/>
                <w:sz w:val="24"/>
                <w:szCs w:val="24"/>
              </w:rPr>
              <w:fldChar w:fldCharType="end"/>
            </w:r>
          </w:hyperlink>
        </w:p>
        <w:p w14:paraId="0B597E5C" w14:textId="6413B639" w:rsidR="00AD1A20" w:rsidRPr="00D6300D" w:rsidRDefault="00AD1A20" w:rsidP="00D6300D">
          <w:pPr>
            <w:pStyle w:val="TOC3"/>
            <w:tabs>
              <w:tab w:val="right" w:leader="dot" w:pos="9016"/>
            </w:tabs>
            <w:spacing w:line="360" w:lineRule="auto"/>
            <w:rPr>
              <w:rFonts w:ascii="Times New Roman" w:eastAsiaTheme="minorEastAsia" w:hAnsi="Times New Roman" w:cs="Times New Roman"/>
              <w:b/>
              <w:noProof/>
              <w:sz w:val="24"/>
              <w:szCs w:val="24"/>
              <w:lang w:eastAsia="en-IN"/>
            </w:rPr>
          </w:pPr>
          <w:hyperlink w:anchor="_Toc187164490" w:history="1">
            <w:r w:rsidRPr="00D6300D">
              <w:rPr>
                <w:rStyle w:val="Hyperlink"/>
                <w:rFonts w:ascii="Times New Roman" w:hAnsi="Times New Roman" w:cs="Times New Roman"/>
                <w:b/>
                <w:noProof/>
                <w:sz w:val="24"/>
                <w:szCs w:val="24"/>
              </w:rPr>
              <w:t>4.2. SECURITY POLICIES</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_Toc187164490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10</w:t>
            </w:r>
            <w:r w:rsidRPr="00D6300D">
              <w:rPr>
                <w:rFonts w:ascii="Times New Roman" w:hAnsi="Times New Roman" w:cs="Times New Roman"/>
                <w:b/>
                <w:noProof/>
                <w:webHidden/>
                <w:sz w:val="24"/>
                <w:szCs w:val="24"/>
              </w:rPr>
              <w:fldChar w:fldCharType="end"/>
            </w:r>
          </w:hyperlink>
        </w:p>
        <w:p w14:paraId="03513F9B" w14:textId="09F5E244" w:rsidR="00AD1A20" w:rsidRPr="00D6300D" w:rsidRDefault="00AD1A20" w:rsidP="00D6300D">
          <w:pPr>
            <w:pStyle w:val="TOC3"/>
            <w:tabs>
              <w:tab w:val="right" w:leader="dot" w:pos="9016"/>
            </w:tabs>
            <w:spacing w:line="360" w:lineRule="auto"/>
            <w:rPr>
              <w:rFonts w:ascii="Times New Roman" w:eastAsiaTheme="minorEastAsia" w:hAnsi="Times New Roman" w:cs="Times New Roman"/>
              <w:b/>
              <w:noProof/>
              <w:sz w:val="24"/>
              <w:szCs w:val="24"/>
              <w:lang w:eastAsia="en-IN"/>
            </w:rPr>
          </w:pPr>
          <w:hyperlink w:anchor="_Toc187164491" w:history="1">
            <w:r w:rsidRPr="00D6300D">
              <w:rPr>
                <w:rStyle w:val="Hyperlink"/>
                <w:rFonts w:ascii="Times New Roman" w:hAnsi="Times New Roman" w:cs="Times New Roman"/>
                <w:b/>
                <w:noProof/>
                <w:sz w:val="24"/>
                <w:szCs w:val="24"/>
              </w:rPr>
              <w:t>4.3. RISK MANAGEMENTS</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_Toc187164491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10</w:t>
            </w:r>
            <w:r w:rsidRPr="00D6300D">
              <w:rPr>
                <w:rFonts w:ascii="Times New Roman" w:hAnsi="Times New Roman" w:cs="Times New Roman"/>
                <w:b/>
                <w:noProof/>
                <w:webHidden/>
                <w:sz w:val="24"/>
                <w:szCs w:val="24"/>
              </w:rPr>
              <w:fldChar w:fldCharType="end"/>
            </w:r>
          </w:hyperlink>
        </w:p>
        <w:p w14:paraId="5F01C8EA" w14:textId="52B17F06" w:rsidR="00AD1A20" w:rsidRPr="00D6300D" w:rsidRDefault="00AD1A20" w:rsidP="00D6300D">
          <w:pPr>
            <w:pStyle w:val="TOC3"/>
            <w:tabs>
              <w:tab w:val="right" w:leader="dot" w:pos="9016"/>
            </w:tabs>
            <w:spacing w:line="360" w:lineRule="auto"/>
            <w:rPr>
              <w:rFonts w:ascii="Times New Roman" w:eastAsiaTheme="minorEastAsia" w:hAnsi="Times New Roman" w:cs="Times New Roman"/>
              <w:b/>
              <w:noProof/>
              <w:sz w:val="24"/>
              <w:szCs w:val="24"/>
              <w:lang w:eastAsia="en-IN"/>
            </w:rPr>
          </w:pPr>
          <w:hyperlink w:anchor="_Toc187164492" w:history="1">
            <w:r w:rsidRPr="00D6300D">
              <w:rPr>
                <w:rStyle w:val="Hyperlink"/>
                <w:rFonts w:ascii="Times New Roman" w:hAnsi="Times New Roman" w:cs="Times New Roman"/>
                <w:b/>
                <w:noProof/>
                <w:sz w:val="24"/>
                <w:szCs w:val="24"/>
              </w:rPr>
              <w:t>4.4. COMPLIANCE MEASURES</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_Toc187164492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11</w:t>
            </w:r>
            <w:r w:rsidRPr="00D6300D">
              <w:rPr>
                <w:rFonts w:ascii="Times New Roman" w:hAnsi="Times New Roman" w:cs="Times New Roman"/>
                <w:b/>
                <w:noProof/>
                <w:webHidden/>
                <w:sz w:val="24"/>
                <w:szCs w:val="24"/>
              </w:rPr>
              <w:fldChar w:fldCharType="end"/>
            </w:r>
          </w:hyperlink>
        </w:p>
        <w:p w14:paraId="6285AE45" w14:textId="36244087" w:rsidR="00AD1A20" w:rsidRPr="00D6300D" w:rsidRDefault="00AD1A20" w:rsidP="00D6300D">
          <w:pPr>
            <w:pStyle w:val="TOC3"/>
            <w:tabs>
              <w:tab w:val="right" w:leader="dot" w:pos="9016"/>
            </w:tabs>
            <w:spacing w:line="360" w:lineRule="auto"/>
            <w:rPr>
              <w:rFonts w:ascii="Times New Roman" w:eastAsiaTheme="minorEastAsia" w:hAnsi="Times New Roman" w:cs="Times New Roman"/>
              <w:b/>
              <w:noProof/>
              <w:sz w:val="24"/>
              <w:szCs w:val="24"/>
              <w:lang w:eastAsia="en-IN"/>
            </w:rPr>
          </w:pPr>
          <w:hyperlink w:anchor="_Toc187164493" w:history="1">
            <w:r w:rsidRPr="00D6300D">
              <w:rPr>
                <w:rStyle w:val="Hyperlink"/>
                <w:rFonts w:ascii="Times New Roman" w:hAnsi="Times New Roman" w:cs="Times New Roman"/>
                <w:b/>
                <w:noProof/>
                <w:sz w:val="24"/>
                <w:szCs w:val="24"/>
              </w:rPr>
              <w:t>4.5. COMPLIANCE (LAWS AND ETHICS)</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_Toc187164493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11</w:t>
            </w:r>
            <w:r w:rsidRPr="00D6300D">
              <w:rPr>
                <w:rFonts w:ascii="Times New Roman" w:hAnsi="Times New Roman" w:cs="Times New Roman"/>
                <w:b/>
                <w:noProof/>
                <w:webHidden/>
                <w:sz w:val="24"/>
                <w:szCs w:val="24"/>
              </w:rPr>
              <w:fldChar w:fldCharType="end"/>
            </w:r>
          </w:hyperlink>
        </w:p>
        <w:p w14:paraId="3D7B882D" w14:textId="63B64139" w:rsidR="00AD1A20" w:rsidRPr="00D6300D" w:rsidRDefault="00AD1A20" w:rsidP="00D6300D">
          <w:pPr>
            <w:pStyle w:val="TOC1"/>
            <w:tabs>
              <w:tab w:val="right" w:leader="dot" w:pos="9016"/>
            </w:tabs>
            <w:spacing w:line="360" w:lineRule="auto"/>
            <w:rPr>
              <w:rFonts w:ascii="Times New Roman" w:eastAsiaTheme="minorEastAsia" w:hAnsi="Times New Roman" w:cs="Times New Roman"/>
              <w:b/>
              <w:noProof/>
              <w:sz w:val="24"/>
              <w:szCs w:val="24"/>
              <w:lang w:eastAsia="en-IN"/>
            </w:rPr>
          </w:pPr>
          <w:hyperlink w:anchor="_Toc187164494" w:history="1">
            <w:r w:rsidRPr="00D6300D">
              <w:rPr>
                <w:rStyle w:val="Hyperlink"/>
                <w:rFonts w:ascii="Times New Roman" w:hAnsi="Times New Roman" w:cs="Times New Roman"/>
                <w:b/>
                <w:noProof/>
                <w:sz w:val="24"/>
                <w:szCs w:val="24"/>
              </w:rPr>
              <w:t>5. DISCUSSION ON REGULATIONS AND STANDARDS</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_Toc187164494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12</w:t>
            </w:r>
            <w:r w:rsidRPr="00D6300D">
              <w:rPr>
                <w:rFonts w:ascii="Times New Roman" w:hAnsi="Times New Roman" w:cs="Times New Roman"/>
                <w:b/>
                <w:noProof/>
                <w:webHidden/>
                <w:sz w:val="24"/>
                <w:szCs w:val="24"/>
              </w:rPr>
              <w:fldChar w:fldCharType="end"/>
            </w:r>
          </w:hyperlink>
        </w:p>
        <w:p w14:paraId="4723EA88" w14:textId="76C0DEEC" w:rsidR="00AD1A20" w:rsidRPr="00D6300D" w:rsidRDefault="00AD1A20" w:rsidP="00D6300D">
          <w:pPr>
            <w:pStyle w:val="TOC1"/>
            <w:tabs>
              <w:tab w:val="right" w:leader="dot" w:pos="9016"/>
            </w:tabs>
            <w:spacing w:line="360" w:lineRule="auto"/>
            <w:rPr>
              <w:rFonts w:ascii="Times New Roman" w:eastAsiaTheme="minorEastAsia" w:hAnsi="Times New Roman" w:cs="Times New Roman"/>
              <w:b/>
              <w:noProof/>
              <w:sz w:val="24"/>
              <w:szCs w:val="24"/>
              <w:lang w:eastAsia="en-IN"/>
            </w:rPr>
          </w:pPr>
          <w:hyperlink w:anchor="_Toc187164495" w:history="1">
            <w:r w:rsidRPr="00D6300D">
              <w:rPr>
                <w:rStyle w:val="Hyperlink"/>
                <w:rFonts w:ascii="Times New Roman" w:hAnsi="Times New Roman" w:cs="Times New Roman"/>
                <w:b/>
                <w:noProof/>
                <w:sz w:val="24"/>
                <w:szCs w:val="24"/>
              </w:rPr>
              <w:t>6. ASSUMPTIONS</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_Toc187164495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13</w:t>
            </w:r>
            <w:r w:rsidRPr="00D6300D">
              <w:rPr>
                <w:rFonts w:ascii="Times New Roman" w:hAnsi="Times New Roman" w:cs="Times New Roman"/>
                <w:b/>
                <w:noProof/>
                <w:webHidden/>
                <w:sz w:val="24"/>
                <w:szCs w:val="24"/>
              </w:rPr>
              <w:fldChar w:fldCharType="end"/>
            </w:r>
          </w:hyperlink>
        </w:p>
        <w:p w14:paraId="47E9487C" w14:textId="6DED5409" w:rsidR="00AD1A20" w:rsidRPr="00D6300D" w:rsidRDefault="00AD1A20" w:rsidP="00D6300D">
          <w:pPr>
            <w:pStyle w:val="TOC1"/>
            <w:tabs>
              <w:tab w:val="right" w:leader="dot" w:pos="9016"/>
            </w:tabs>
            <w:spacing w:line="360" w:lineRule="auto"/>
            <w:rPr>
              <w:rFonts w:ascii="Times New Roman" w:eastAsiaTheme="minorEastAsia" w:hAnsi="Times New Roman" w:cs="Times New Roman"/>
              <w:b/>
              <w:noProof/>
              <w:sz w:val="24"/>
              <w:szCs w:val="24"/>
              <w:lang w:eastAsia="en-IN"/>
            </w:rPr>
          </w:pPr>
          <w:hyperlink w:anchor="_Toc187164496" w:history="1">
            <w:r w:rsidRPr="00D6300D">
              <w:rPr>
                <w:rStyle w:val="Hyperlink"/>
                <w:rFonts w:ascii="Times New Roman" w:hAnsi="Times New Roman" w:cs="Times New Roman"/>
                <w:b/>
                <w:noProof/>
                <w:sz w:val="24"/>
                <w:szCs w:val="24"/>
              </w:rPr>
              <w:t>7. CONCLUSION</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_Toc187164496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15</w:t>
            </w:r>
            <w:r w:rsidRPr="00D6300D">
              <w:rPr>
                <w:rFonts w:ascii="Times New Roman" w:hAnsi="Times New Roman" w:cs="Times New Roman"/>
                <w:b/>
                <w:noProof/>
                <w:webHidden/>
                <w:sz w:val="24"/>
                <w:szCs w:val="24"/>
              </w:rPr>
              <w:fldChar w:fldCharType="end"/>
            </w:r>
          </w:hyperlink>
        </w:p>
        <w:p w14:paraId="5B8E9829" w14:textId="3ECD0BFC" w:rsidR="00AD1A20" w:rsidRDefault="00AD1A20" w:rsidP="00D6300D">
          <w:pPr>
            <w:pStyle w:val="TOC1"/>
            <w:tabs>
              <w:tab w:val="right" w:leader="dot" w:pos="9016"/>
            </w:tabs>
            <w:spacing w:line="360" w:lineRule="auto"/>
            <w:rPr>
              <w:rFonts w:eastAsiaTheme="minorEastAsia"/>
              <w:noProof/>
              <w:lang w:eastAsia="en-IN"/>
            </w:rPr>
          </w:pPr>
          <w:hyperlink w:anchor="_Toc187164497" w:history="1">
            <w:r w:rsidRPr="00D6300D">
              <w:rPr>
                <w:rStyle w:val="Hyperlink"/>
                <w:rFonts w:ascii="Times New Roman" w:hAnsi="Times New Roman" w:cs="Times New Roman"/>
                <w:b/>
                <w:noProof/>
                <w:sz w:val="24"/>
                <w:szCs w:val="24"/>
              </w:rPr>
              <w:t>8. REFERENCE</w:t>
            </w:r>
            <w:r w:rsidRPr="00D6300D">
              <w:rPr>
                <w:rFonts w:ascii="Times New Roman" w:hAnsi="Times New Roman" w:cs="Times New Roman"/>
                <w:b/>
                <w:noProof/>
                <w:webHidden/>
                <w:sz w:val="24"/>
                <w:szCs w:val="24"/>
              </w:rPr>
              <w:tab/>
            </w:r>
            <w:r w:rsidRPr="00D6300D">
              <w:rPr>
                <w:rFonts w:ascii="Times New Roman" w:hAnsi="Times New Roman" w:cs="Times New Roman"/>
                <w:b/>
                <w:noProof/>
                <w:webHidden/>
                <w:sz w:val="24"/>
                <w:szCs w:val="24"/>
              </w:rPr>
              <w:fldChar w:fldCharType="begin"/>
            </w:r>
            <w:r w:rsidRPr="00D6300D">
              <w:rPr>
                <w:rFonts w:ascii="Times New Roman" w:hAnsi="Times New Roman" w:cs="Times New Roman"/>
                <w:b/>
                <w:noProof/>
                <w:webHidden/>
                <w:sz w:val="24"/>
                <w:szCs w:val="24"/>
              </w:rPr>
              <w:instrText xml:space="preserve"> PAGEREF _Toc187164497 \h </w:instrText>
            </w:r>
            <w:r w:rsidRPr="00D6300D">
              <w:rPr>
                <w:rFonts w:ascii="Times New Roman" w:hAnsi="Times New Roman" w:cs="Times New Roman"/>
                <w:b/>
                <w:noProof/>
                <w:webHidden/>
                <w:sz w:val="24"/>
                <w:szCs w:val="24"/>
              </w:rPr>
            </w:r>
            <w:r w:rsidRPr="00D6300D">
              <w:rPr>
                <w:rFonts w:ascii="Times New Roman" w:hAnsi="Times New Roman" w:cs="Times New Roman"/>
                <w:b/>
                <w:noProof/>
                <w:webHidden/>
                <w:sz w:val="24"/>
                <w:szCs w:val="24"/>
              </w:rPr>
              <w:fldChar w:fldCharType="separate"/>
            </w:r>
            <w:r w:rsidR="00D6300D">
              <w:rPr>
                <w:rFonts w:ascii="Times New Roman" w:hAnsi="Times New Roman" w:cs="Times New Roman"/>
                <w:b/>
                <w:noProof/>
                <w:webHidden/>
                <w:sz w:val="24"/>
                <w:szCs w:val="24"/>
              </w:rPr>
              <w:t>16</w:t>
            </w:r>
            <w:r w:rsidRPr="00D6300D">
              <w:rPr>
                <w:rFonts w:ascii="Times New Roman" w:hAnsi="Times New Roman" w:cs="Times New Roman"/>
                <w:b/>
                <w:noProof/>
                <w:webHidden/>
                <w:sz w:val="24"/>
                <w:szCs w:val="24"/>
              </w:rPr>
              <w:fldChar w:fldCharType="end"/>
            </w:r>
          </w:hyperlink>
        </w:p>
        <w:p w14:paraId="7787615E" w14:textId="3AC3F545" w:rsidR="00426336" w:rsidRDefault="00426336">
          <w:r>
            <w:rPr>
              <w:b/>
              <w:bCs/>
              <w:noProof/>
            </w:rPr>
            <w:fldChar w:fldCharType="end"/>
          </w:r>
        </w:p>
      </w:sdtContent>
    </w:sdt>
    <w:p w14:paraId="38B049F7" w14:textId="55EB478D" w:rsidR="00426336" w:rsidRDefault="00426336" w:rsidP="00426336">
      <w:pPr>
        <w:rPr>
          <w:rFonts w:ascii="Times New Roman" w:hAnsi="Times New Roman" w:cs="Times New Roman"/>
          <w:b/>
          <w:color w:val="1F3864" w:themeColor="accent1" w:themeShade="80"/>
          <w:sz w:val="24"/>
          <w:szCs w:val="24"/>
        </w:rPr>
      </w:pPr>
    </w:p>
    <w:p w14:paraId="3E24BDD2" w14:textId="5C07239B" w:rsidR="00426336" w:rsidRDefault="00426336" w:rsidP="00426336">
      <w:pPr>
        <w:rPr>
          <w:rFonts w:ascii="Times New Roman" w:hAnsi="Times New Roman" w:cs="Times New Roman"/>
          <w:b/>
          <w:color w:val="1F3864" w:themeColor="accent1" w:themeShade="80"/>
          <w:sz w:val="24"/>
          <w:szCs w:val="24"/>
        </w:rPr>
      </w:pPr>
    </w:p>
    <w:p w14:paraId="18EDE753" w14:textId="79D011D9" w:rsidR="00426336" w:rsidRDefault="00426336" w:rsidP="00426336">
      <w:pPr>
        <w:rPr>
          <w:rFonts w:ascii="Times New Roman" w:hAnsi="Times New Roman" w:cs="Times New Roman"/>
          <w:b/>
          <w:color w:val="1F3864" w:themeColor="accent1" w:themeShade="80"/>
          <w:sz w:val="24"/>
          <w:szCs w:val="24"/>
        </w:rPr>
      </w:pPr>
    </w:p>
    <w:p w14:paraId="3E49A299" w14:textId="29EFAFA9" w:rsidR="00426336" w:rsidRDefault="00426336" w:rsidP="00426336">
      <w:pPr>
        <w:rPr>
          <w:rFonts w:ascii="Times New Roman" w:hAnsi="Times New Roman" w:cs="Times New Roman"/>
          <w:b/>
          <w:color w:val="1F3864" w:themeColor="accent1" w:themeShade="80"/>
          <w:sz w:val="24"/>
          <w:szCs w:val="24"/>
        </w:rPr>
      </w:pPr>
    </w:p>
    <w:p w14:paraId="6B32A555" w14:textId="10FD9DE6" w:rsidR="00426336" w:rsidRDefault="00426336" w:rsidP="00426336">
      <w:pPr>
        <w:rPr>
          <w:rFonts w:ascii="Times New Roman" w:hAnsi="Times New Roman" w:cs="Times New Roman"/>
          <w:b/>
          <w:color w:val="1F3864" w:themeColor="accent1" w:themeShade="80"/>
          <w:sz w:val="24"/>
          <w:szCs w:val="24"/>
        </w:rPr>
      </w:pPr>
    </w:p>
    <w:p w14:paraId="6C9F494F" w14:textId="35CC43DA" w:rsidR="00426336" w:rsidRDefault="00426336" w:rsidP="00426336">
      <w:pPr>
        <w:rPr>
          <w:rFonts w:ascii="Times New Roman" w:hAnsi="Times New Roman" w:cs="Times New Roman"/>
          <w:b/>
          <w:color w:val="1F3864" w:themeColor="accent1" w:themeShade="80"/>
          <w:sz w:val="24"/>
          <w:szCs w:val="24"/>
        </w:rPr>
      </w:pPr>
    </w:p>
    <w:p w14:paraId="47E93B14" w14:textId="603240A9" w:rsidR="00D6300D" w:rsidRDefault="00D6300D">
      <w:pPr>
        <w:rPr>
          <w:rFonts w:ascii="Times New Roman" w:hAnsi="Times New Roman" w:cs="Times New Roman"/>
          <w:b/>
          <w:color w:val="1F3864" w:themeColor="accent1" w:themeShade="80"/>
          <w:sz w:val="32"/>
          <w:szCs w:val="32"/>
        </w:rPr>
      </w:pPr>
    </w:p>
    <w:p w14:paraId="02E786B7" w14:textId="77777777" w:rsidR="00D6300D" w:rsidRDefault="00D6300D">
      <w:pPr>
        <w:rPr>
          <w:rFonts w:ascii="Times New Roman" w:hAnsi="Times New Roman" w:cs="Times New Roman"/>
          <w:b/>
          <w:color w:val="1F3864" w:themeColor="accent1" w:themeShade="80"/>
          <w:sz w:val="32"/>
          <w:szCs w:val="32"/>
        </w:rPr>
      </w:pPr>
    </w:p>
    <w:p w14:paraId="4DF88F72" w14:textId="72857917" w:rsidR="00957D8E" w:rsidRPr="00AD1A20" w:rsidRDefault="00741910" w:rsidP="00426336">
      <w:pPr>
        <w:pStyle w:val="Heading1"/>
        <w:rPr>
          <w:color w:val="002060"/>
          <w:sz w:val="32"/>
          <w:szCs w:val="32"/>
        </w:rPr>
      </w:pPr>
      <w:bookmarkStart w:id="0" w:name="_Toc187163437"/>
      <w:bookmarkStart w:id="1" w:name="_Toc187164480"/>
      <w:r w:rsidRPr="00AD1A20">
        <w:rPr>
          <w:color w:val="002060"/>
          <w:sz w:val="32"/>
          <w:szCs w:val="32"/>
        </w:rPr>
        <w:lastRenderedPageBreak/>
        <w:t xml:space="preserve">1. </w:t>
      </w:r>
      <w:r w:rsidR="00421A4B" w:rsidRPr="00AD1A20">
        <w:rPr>
          <w:color w:val="002060"/>
          <w:sz w:val="32"/>
          <w:szCs w:val="32"/>
        </w:rPr>
        <w:t>ABSTRACT</w:t>
      </w:r>
      <w:bookmarkEnd w:id="0"/>
      <w:bookmarkEnd w:id="1"/>
    </w:p>
    <w:p w14:paraId="483CE4BA" w14:textId="3FF73114" w:rsidR="00421A4B" w:rsidRPr="00315988" w:rsidRDefault="00421A4B" w:rsidP="00421A4B">
      <w:pPr>
        <w:spacing w:line="360" w:lineRule="auto"/>
        <w:rPr>
          <w:rFonts w:ascii="Times New Roman" w:hAnsi="Times New Roman" w:cs="Times New Roman"/>
          <w:color w:val="000000"/>
          <w:spacing w:val="2"/>
          <w:sz w:val="24"/>
          <w:szCs w:val="24"/>
          <w:shd w:val="clear" w:color="auto" w:fill="FFFFFF"/>
        </w:rPr>
      </w:pPr>
      <w:r w:rsidRPr="00315988">
        <w:rPr>
          <w:rFonts w:ascii="Times New Roman" w:hAnsi="Times New Roman" w:cs="Times New Roman"/>
          <w:color w:val="000000"/>
          <w:spacing w:val="2"/>
          <w:sz w:val="24"/>
          <w:szCs w:val="24"/>
          <w:shd w:val="clear" w:color="auto" w:fill="FFFFFF"/>
        </w:rPr>
        <w:t xml:space="preserve">The ever-evolving digital marketplace has placed pressure on businesses to implement sound data security, governance, and compliance structures. This report examines the challenges faced by </w:t>
      </w:r>
      <w:proofErr w:type="spellStart"/>
      <w:r w:rsidRPr="00315988">
        <w:rPr>
          <w:rFonts w:ascii="Times New Roman" w:hAnsi="Times New Roman" w:cs="Times New Roman"/>
          <w:color w:val="000000"/>
          <w:spacing w:val="2"/>
          <w:sz w:val="24"/>
          <w:szCs w:val="24"/>
          <w:shd w:val="clear" w:color="auto" w:fill="FFFFFF"/>
        </w:rPr>
        <w:t>NatureGarden</w:t>
      </w:r>
      <w:proofErr w:type="spellEnd"/>
      <w:r w:rsidRPr="00315988">
        <w:rPr>
          <w:rFonts w:ascii="Times New Roman" w:hAnsi="Times New Roman" w:cs="Times New Roman"/>
          <w:color w:val="000000"/>
          <w:spacing w:val="2"/>
          <w:sz w:val="24"/>
          <w:szCs w:val="24"/>
          <w:shd w:val="clear" w:color="auto" w:fill="FFFFFF"/>
        </w:rPr>
        <w:t>, an international company reliant on extensive cloud services, wireless networks, and personal devices. Utilizing frameworks such as ISO 27000 and ITIL, this paper will provide an all-encompassing approach in securing the information assets of NG, developing better governance practices, and assuring compliance to international standards. Critical discussions on the need for renovated regulations and standards will be underpinned by a systematic application of theory into practice. Tables, diagrams, and charts enrich proposed solutions for clarity and depth.</w:t>
      </w:r>
    </w:p>
    <w:p w14:paraId="0922AFC6" w14:textId="12BDFACD" w:rsidR="00421A4B" w:rsidRPr="00315988" w:rsidRDefault="00421A4B" w:rsidP="00421A4B">
      <w:pPr>
        <w:spacing w:line="360" w:lineRule="auto"/>
        <w:rPr>
          <w:rFonts w:ascii="Times New Roman" w:hAnsi="Times New Roman" w:cs="Times New Roman"/>
          <w:color w:val="000000"/>
          <w:spacing w:val="2"/>
          <w:shd w:val="clear" w:color="auto" w:fill="FFFFFF"/>
        </w:rPr>
      </w:pPr>
    </w:p>
    <w:p w14:paraId="1D4B42F9" w14:textId="55AE5DEF" w:rsidR="00421A4B" w:rsidRPr="00AD1A20" w:rsidRDefault="00741910" w:rsidP="00426336">
      <w:pPr>
        <w:pStyle w:val="Heading1"/>
        <w:rPr>
          <w:color w:val="002060"/>
          <w:sz w:val="32"/>
          <w:szCs w:val="32"/>
          <w:shd w:val="clear" w:color="auto" w:fill="FFFFFF"/>
        </w:rPr>
      </w:pPr>
      <w:bookmarkStart w:id="2" w:name="_Toc187163438"/>
      <w:bookmarkStart w:id="3" w:name="_Toc187164481"/>
      <w:r w:rsidRPr="00AD1A20">
        <w:rPr>
          <w:color w:val="002060"/>
          <w:sz w:val="32"/>
          <w:szCs w:val="32"/>
          <w:shd w:val="clear" w:color="auto" w:fill="FFFFFF"/>
        </w:rPr>
        <w:t>2</w:t>
      </w:r>
      <w:r w:rsidR="00043BED" w:rsidRPr="00AD1A20">
        <w:rPr>
          <w:color w:val="002060"/>
          <w:sz w:val="32"/>
          <w:szCs w:val="32"/>
          <w:shd w:val="clear" w:color="auto" w:fill="FFFFFF"/>
        </w:rPr>
        <w:t xml:space="preserve">. </w:t>
      </w:r>
      <w:r w:rsidR="00421A4B" w:rsidRPr="00AD1A20">
        <w:rPr>
          <w:color w:val="002060"/>
          <w:sz w:val="32"/>
          <w:szCs w:val="32"/>
          <w:shd w:val="clear" w:color="auto" w:fill="FFFFFF"/>
        </w:rPr>
        <w:t>INTRODUCTION</w:t>
      </w:r>
      <w:bookmarkEnd w:id="2"/>
      <w:bookmarkEnd w:id="3"/>
    </w:p>
    <w:p w14:paraId="4653A786" w14:textId="787A7EC9" w:rsidR="00862BA3" w:rsidRPr="00315988" w:rsidRDefault="00862BA3" w:rsidP="00862BA3">
      <w:pPr>
        <w:spacing w:line="360" w:lineRule="auto"/>
        <w:rPr>
          <w:rFonts w:ascii="Times New Roman" w:hAnsi="Times New Roman" w:cs="Times New Roman"/>
          <w:color w:val="000000"/>
          <w:spacing w:val="2"/>
          <w:sz w:val="24"/>
          <w:szCs w:val="24"/>
          <w:shd w:val="clear" w:color="auto" w:fill="FFFFFF"/>
        </w:rPr>
      </w:pPr>
      <w:r w:rsidRPr="00315988">
        <w:rPr>
          <w:rFonts w:ascii="Times New Roman" w:hAnsi="Times New Roman" w:cs="Times New Roman"/>
          <w:color w:val="000000"/>
          <w:spacing w:val="2"/>
          <w:sz w:val="24"/>
          <w:szCs w:val="24"/>
          <w:shd w:val="clear" w:color="auto" w:fill="FFFFFF"/>
        </w:rPr>
        <w:t xml:space="preserve">The increasing reliance on interconnected systems and </w:t>
      </w:r>
      <w:r w:rsidR="004A1594" w:rsidRPr="00315988">
        <w:rPr>
          <w:rFonts w:ascii="Times New Roman" w:hAnsi="Times New Roman" w:cs="Times New Roman"/>
          <w:color w:val="000000"/>
          <w:spacing w:val="2"/>
          <w:sz w:val="24"/>
          <w:szCs w:val="24"/>
          <w:shd w:val="clear" w:color="auto" w:fill="FFFFFF"/>
        </w:rPr>
        <w:t>cloud-based</w:t>
      </w:r>
      <w:r w:rsidRPr="00315988">
        <w:rPr>
          <w:rFonts w:ascii="Times New Roman" w:hAnsi="Times New Roman" w:cs="Times New Roman"/>
          <w:color w:val="000000"/>
          <w:spacing w:val="2"/>
          <w:sz w:val="24"/>
          <w:szCs w:val="24"/>
          <w:shd w:val="clear" w:color="auto" w:fill="FFFFFF"/>
        </w:rPr>
        <w:t xml:space="preserve"> technologies in the digital age revolutionized the way business is done while exposing organizations to some major cybersecurity risks. </w:t>
      </w:r>
      <w:proofErr w:type="spellStart"/>
      <w:r w:rsidRPr="00315988">
        <w:rPr>
          <w:rFonts w:ascii="Times New Roman" w:hAnsi="Times New Roman" w:cs="Times New Roman"/>
          <w:color w:val="000000"/>
          <w:spacing w:val="2"/>
          <w:sz w:val="24"/>
          <w:szCs w:val="24"/>
          <w:shd w:val="clear" w:color="auto" w:fill="FFFFFF"/>
        </w:rPr>
        <w:t>NatureGarden</w:t>
      </w:r>
      <w:proofErr w:type="spellEnd"/>
      <w:r w:rsidRPr="00315988">
        <w:rPr>
          <w:rFonts w:ascii="Times New Roman" w:hAnsi="Times New Roman" w:cs="Times New Roman"/>
          <w:color w:val="000000"/>
          <w:spacing w:val="2"/>
          <w:sz w:val="24"/>
          <w:szCs w:val="24"/>
          <w:shd w:val="clear" w:color="auto" w:fill="FFFFFF"/>
        </w:rPr>
        <w:t xml:space="preserve"> (NG) provides health and wellness solutions in a highly dynamic and connected environment, where 95% of the network is on wireless infrastructure. Other vulnerabilities are even arising from the fact that the organization takes advantage of several Bring Your Own Device (BYOD) practices that put organization, customer and employee data privacy and intellectual property protection worth billions of dollars at risk.</w:t>
      </w:r>
    </w:p>
    <w:p w14:paraId="124EA0F1" w14:textId="77777777" w:rsidR="00862BA3" w:rsidRPr="00315988" w:rsidRDefault="00862BA3" w:rsidP="00862BA3">
      <w:pPr>
        <w:spacing w:line="360" w:lineRule="auto"/>
        <w:rPr>
          <w:rFonts w:ascii="Times New Roman" w:hAnsi="Times New Roman" w:cs="Times New Roman"/>
          <w:color w:val="000000"/>
          <w:spacing w:val="2"/>
          <w:sz w:val="24"/>
          <w:szCs w:val="24"/>
          <w:shd w:val="clear" w:color="auto" w:fill="FFFFFF"/>
        </w:rPr>
      </w:pPr>
      <w:r w:rsidRPr="00315988">
        <w:rPr>
          <w:rFonts w:ascii="Times New Roman" w:hAnsi="Times New Roman" w:cs="Times New Roman"/>
          <w:color w:val="000000"/>
          <w:spacing w:val="2"/>
          <w:sz w:val="24"/>
          <w:szCs w:val="24"/>
          <w:shd w:val="clear" w:color="auto" w:fill="FFFFFF"/>
        </w:rPr>
        <w:t>These risk factors are exacerbated by the fact that the use of NG IMDs requires security policy to be well defined, so it is crucial that the frameworks for security, governance and compliance, which are associated with high adherence, are applied to the use of NG IMDs. This paper attempts to introduce a modified security model adapted given the challenges of the NG. The report also highlights the need to conform with rapidly changing standards and regulations to protect NG’s operations throughout its global presence while being in regulatory compliance.</w:t>
      </w:r>
    </w:p>
    <w:p w14:paraId="6D80E82F" w14:textId="77777777" w:rsidR="00862BA3" w:rsidRPr="00315988" w:rsidRDefault="00862BA3" w:rsidP="00862BA3">
      <w:pPr>
        <w:spacing w:line="360" w:lineRule="auto"/>
        <w:rPr>
          <w:rFonts w:ascii="Times New Roman" w:hAnsi="Times New Roman" w:cs="Times New Roman"/>
          <w:color w:val="000000"/>
          <w:spacing w:val="2"/>
          <w:sz w:val="24"/>
          <w:szCs w:val="24"/>
          <w:shd w:val="clear" w:color="auto" w:fill="FFFFFF"/>
        </w:rPr>
      </w:pPr>
    </w:p>
    <w:p w14:paraId="36CCC4FC" w14:textId="77777777" w:rsidR="00862BA3" w:rsidRPr="00315988" w:rsidRDefault="00862BA3" w:rsidP="00421A4B">
      <w:pPr>
        <w:spacing w:line="360" w:lineRule="auto"/>
        <w:rPr>
          <w:rFonts w:ascii="Times New Roman" w:hAnsi="Times New Roman" w:cs="Times New Roman"/>
          <w:b/>
          <w:color w:val="000000"/>
          <w:spacing w:val="2"/>
          <w:sz w:val="32"/>
          <w:szCs w:val="32"/>
          <w:shd w:val="clear" w:color="auto" w:fill="FFFFFF"/>
        </w:rPr>
      </w:pPr>
    </w:p>
    <w:p w14:paraId="3C4C43F1" w14:textId="1A4C5F2A" w:rsidR="00421A4B" w:rsidRPr="00AD1A20" w:rsidRDefault="00741910" w:rsidP="00426336">
      <w:pPr>
        <w:pStyle w:val="Heading1"/>
        <w:rPr>
          <w:color w:val="002060"/>
          <w:sz w:val="32"/>
          <w:szCs w:val="32"/>
          <w:shd w:val="clear" w:color="auto" w:fill="FFFFFF"/>
        </w:rPr>
      </w:pPr>
      <w:bookmarkStart w:id="4" w:name="_Toc187164482"/>
      <w:r w:rsidRPr="00AD1A20">
        <w:rPr>
          <w:color w:val="002060"/>
          <w:sz w:val="32"/>
          <w:szCs w:val="32"/>
          <w:shd w:val="clear" w:color="auto" w:fill="FFFFFF"/>
        </w:rPr>
        <w:lastRenderedPageBreak/>
        <w:t>3</w:t>
      </w:r>
      <w:r w:rsidR="00043BED" w:rsidRPr="00AD1A20">
        <w:rPr>
          <w:color w:val="002060"/>
          <w:sz w:val="32"/>
          <w:szCs w:val="32"/>
          <w:shd w:val="clear" w:color="auto" w:fill="FFFFFF"/>
        </w:rPr>
        <w:t xml:space="preserve">. </w:t>
      </w:r>
      <w:r w:rsidR="00421A4B" w:rsidRPr="00AD1A20">
        <w:rPr>
          <w:color w:val="002060"/>
          <w:sz w:val="32"/>
          <w:szCs w:val="32"/>
          <w:shd w:val="clear" w:color="auto" w:fill="FFFFFF"/>
        </w:rPr>
        <w:t>RESEARCH ON SECURITY FRAMEWORKS AND MODELS</w:t>
      </w:r>
      <w:bookmarkEnd w:id="4"/>
    </w:p>
    <w:p w14:paraId="51CED3B6" w14:textId="381613AA" w:rsidR="00421A4B" w:rsidRDefault="00741910" w:rsidP="00426336">
      <w:pPr>
        <w:pStyle w:val="Heading2"/>
        <w:rPr>
          <w:rStyle w:val="Strong"/>
          <w:rFonts w:ascii="Times New Roman" w:hAnsi="Times New Roman" w:cs="Times New Roman"/>
          <w:sz w:val="28"/>
          <w:szCs w:val="28"/>
        </w:rPr>
      </w:pPr>
      <w:bookmarkStart w:id="5" w:name="_Toc187164483"/>
      <w:r w:rsidRPr="00315988">
        <w:rPr>
          <w:rStyle w:val="Strong"/>
          <w:rFonts w:ascii="Times New Roman" w:hAnsi="Times New Roman" w:cs="Times New Roman"/>
          <w:sz w:val="28"/>
          <w:szCs w:val="28"/>
        </w:rPr>
        <w:t>3</w:t>
      </w:r>
      <w:r w:rsidR="00421A4B" w:rsidRPr="00315988">
        <w:rPr>
          <w:rStyle w:val="Strong"/>
          <w:rFonts w:ascii="Times New Roman" w:hAnsi="Times New Roman" w:cs="Times New Roman"/>
          <w:sz w:val="28"/>
          <w:szCs w:val="28"/>
        </w:rPr>
        <w:t>.1. ISO 27000 Series</w:t>
      </w:r>
      <w:bookmarkEnd w:id="5"/>
    </w:p>
    <w:p w14:paraId="41FD2086" w14:textId="77777777" w:rsidR="00AD1A20" w:rsidRPr="00AD1A20" w:rsidRDefault="00AD1A20" w:rsidP="00AD1A20"/>
    <w:p w14:paraId="7068B638" w14:textId="7551DFE0" w:rsidR="00421A4B" w:rsidRPr="00315988" w:rsidRDefault="00421A4B" w:rsidP="004E18B5">
      <w:pPr>
        <w:spacing w:line="360" w:lineRule="auto"/>
        <w:rPr>
          <w:rFonts w:ascii="Times New Roman" w:hAnsi="Times New Roman" w:cs="Times New Roman"/>
          <w:color w:val="000000"/>
          <w:spacing w:val="2"/>
          <w:shd w:val="clear" w:color="auto" w:fill="FFFFFF"/>
        </w:rPr>
      </w:pPr>
      <w:r w:rsidRPr="00315988">
        <w:rPr>
          <w:rFonts w:ascii="Times New Roman" w:hAnsi="Times New Roman" w:cs="Times New Roman"/>
          <w:color w:val="000000"/>
          <w:spacing w:val="2"/>
          <w:sz w:val="24"/>
          <w:szCs w:val="24"/>
          <w:shd w:val="clear" w:color="auto" w:fill="FFFFFF"/>
        </w:rPr>
        <w:t>An ISMS represents a methodical approach to risk management, encompassing controls that address the three pillars of information security: people, processes, and technology. The family consists of 46 individual standards, of which ISO 27000 provides an introduction to the series and defines key terms and concepts. You do not need to have vast, in-depth knowledge of all ISO standards to understand how the series works, and some will not apply to your organization, but here are a few core ones to be aware of.</w:t>
      </w:r>
      <w:r w:rsidR="004E18B5" w:rsidRPr="00315988">
        <w:rPr>
          <w:rFonts w:ascii="Times New Roman" w:hAnsi="Times New Roman" w:cs="Times New Roman"/>
          <w:color w:val="000000"/>
          <w:spacing w:val="2"/>
          <w:sz w:val="24"/>
          <w:szCs w:val="24"/>
          <w:shd w:val="clear" w:color="auto" w:fill="FFFFFF"/>
        </w:rPr>
        <w:t xml:space="preserve"> </w:t>
      </w:r>
      <w:r w:rsidR="004E18B5" w:rsidRPr="00315988">
        <w:rPr>
          <w:rFonts w:ascii="Times New Roman" w:hAnsi="Times New Roman" w:cs="Times New Roman"/>
          <w:sz w:val="24"/>
          <w:szCs w:val="24"/>
        </w:rPr>
        <w:t>Because NG operates globally, this framework is very pertinent to the company and allows for consistent procedures for safeguarding client information and intellectual property. NG's security stance is further strengthened by the incorporation of ISO 27002, which provides detailed instructions for putting controls in place.</w:t>
      </w:r>
      <w:r w:rsidR="00C842F9" w:rsidRPr="00315988">
        <w:rPr>
          <w:rFonts w:ascii="Times New Roman" w:hAnsi="Times New Roman" w:cs="Times New Roman"/>
          <w:color w:val="000000"/>
          <w:spacing w:val="2"/>
          <w:shd w:val="clear" w:color="auto" w:fill="FFFFFF"/>
        </w:rPr>
        <w:t>[1]</w:t>
      </w:r>
    </w:p>
    <w:p w14:paraId="61069540" w14:textId="77777777" w:rsidR="004E18B5" w:rsidRPr="00315988" w:rsidRDefault="004E18B5" w:rsidP="004E18B5">
      <w:pPr>
        <w:spacing w:line="360" w:lineRule="auto"/>
        <w:rPr>
          <w:rFonts w:ascii="Times New Roman" w:hAnsi="Times New Roman" w:cs="Times New Roman"/>
          <w:sz w:val="24"/>
          <w:szCs w:val="24"/>
        </w:rPr>
      </w:pPr>
    </w:p>
    <w:p w14:paraId="165234D2" w14:textId="27BEDE97" w:rsidR="00043BED" w:rsidRPr="00315988" w:rsidRDefault="00043BED" w:rsidP="004E18B5">
      <w:pPr>
        <w:pStyle w:val="NormalWeb"/>
        <w:spacing w:line="360" w:lineRule="auto"/>
      </w:pPr>
      <w:r w:rsidRPr="00315988">
        <w:rPr>
          <w:noProof/>
        </w:rPr>
        <w:drawing>
          <wp:inline distT="0" distB="0" distL="0" distR="0" wp14:anchorId="344E9012" wp14:editId="244B1A6B">
            <wp:extent cx="5731510" cy="218313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SO-2700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183130"/>
                    </a:xfrm>
                    <a:prstGeom prst="rect">
                      <a:avLst/>
                    </a:prstGeom>
                  </pic:spPr>
                </pic:pic>
              </a:graphicData>
            </a:graphic>
          </wp:inline>
        </w:drawing>
      </w:r>
      <w:r w:rsidRPr="00315988">
        <w:t xml:space="preserve">                       </w:t>
      </w:r>
      <w:r w:rsidR="004E18B5" w:rsidRPr="00315988">
        <w:t xml:space="preserve">                                            </w:t>
      </w:r>
      <w:r w:rsidRPr="00315988">
        <w:t xml:space="preserve"> </w:t>
      </w:r>
      <w:r w:rsidR="004E18B5" w:rsidRPr="00315988">
        <w:rPr>
          <w:sz w:val="22"/>
          <w:szCs w:val="22"/>
        </w:rPr>
        <w:t>Fig 1 ISO 27001 [1]</w:t>
      </w:r>
    </w:p>
    <w:p w14:paraId="4DFBBCA1" w14:textId="77777777" w:rsidR="00043BED" w:rsidRPr="00315988" w:rsidRDefault="00043BED" w:rsidP="00893BD1">
      <w:pPr>
        <w:pStyle w:val="NormalWeb"/>
        <w:spacing w:line="360" w:lineRule="auto"/>
      </w:pPr>
    </w:p>
    <w:p w14:paraId="127DB18F" w14:textId="280A8ED4" w:rsidR="00AD1A20" w:rsidRPr="00AD1A20" w:rsidRDefault="00741910" w:rsidP="00AD1A20">
      <w:pPr>
        <w:pStyle w:val="Heading2"/>
        <w:rPr>
          <w:rFonts w:ascii="Times New Roman" w:hAnsi="Times New Roman" w:cs="Times New Roman"/>
          <w:b/>
          <w:bCs/>
          <w:sz w:val="28"/>
          <w:szCs w:val="28"/>
        </w:rPr>
      </w:pPr>
      <w:bookmarkStart w:id="6" w:name="_Toc187164484"/>
      <w:r w:rsidRPr="00315988">
        <w:rPr>
          <w:rStyle w:val="Strong"/>
          <w:rFonts w:ascii="Times New Roman" w:hAnsi="Times New Roman" w:cs="Times New Roman"/>
          <w:sz w:val="28"/>
          <w:szCs w:val="28"/>
        </w:rPr>
        <w:t>3</w:t>
      </w:r>
      <w:r w:rsidR="00A94AB2" w:rsidRPr="00315988">
        <w:rPr>
          <w:rStyle w:val="Strong"/>
          <w:rFonts w:ascii="Times New Roman" w:hAnsi="Times New Roman" w:cs="Times New Roman"/>
          <w:sz w:val="28"/>
          <w:szCs w:val="28"/>
        </w:rPr>
        <w:t xml:space="preserve">.2. </w:t>
      </w:r>
      <w:r w:rsidR="004C7BE9" w:rsidRPr="00315988">
        <w:rPr>
          <w:rStyle w:val="Strong"/>
          <w:rFonts w:ascii="Times New Roman" w:hAnsi="Times New Roman" w:cs="Times New Roman"/>
          <w:sz w:val="28"/>
          <w:szCs w:val="28"/>
        </w:rPr>
        <w:t>I</w:t>
      </w:r>
      <w:r w:rsidR="00AD1A20">
        <w:rPr>
          <w:rStyle w:val="Strong"/>
          <w:rFonts w:ascii="Times New Roman" w:hAnsi="Times New Roman" w:cs="Times New Roman"/>
          <w:sz w:val="28"/>
          <w:szCs w:val="28"/>
        </w:rPr>
        <w:t>NFORMATION</w:t>
      </w:r>
      <w:r w:rsidR="004C7BE9" w:rsidRPr="00315988">
        <w:rPr>
          <w:rStyle w:val="Strong"/>
          <w:rFonts w:ascii="Times New Roman" w:hAnsi="Times New Roman" w:cs="Times New Roman"/>
          <w:sz w:val="28"/>
          <w:szCs w:val="28"/>
        </w:rPr>
        <w:t xml:space="preserve"> T</w:t>
      </w:r>
      <w:r w:rsidR="00AD1A20">
        <w:rPr>
          <w:rStyle w:val="Strong"/>
          <w:rFonts w:ascii="Times New Roman" w:hAnsi="Times New Roman" w:cs="Times New Roman"/>
          <w:sz w:val="28"/>
          <w:szCs w:val="28"/>
        </w:rPr>
        <w:t>ECHNOLOGY</w:t>
      </w:r>
      <w:r w:rsidR="004C7BE9" w:rsidRPr="00315988">
        <w:rPr>
          <w:rStyle w:val="Strong"/>
          <w:rFonts w:ascii="Times New Roman" w:hAnsi="Times New Roman" w:cs="Times New Roman"/>
          <w:sz w:val="28"/>
          <w:szCs w:val="28"/>
        </w:rPr>
        <w:t xml:space="preserve"> </w:t>
      </w:r>
      <w:r w:rsidR="00AD1A20">
        <w:rPr>
          <w:rStyle w:val="Strong"/>
          <w:rFonts w:ascii="Times New Roman" w:hAnsi="Times New Roman" w:cs="Times New Roman"/>
          <w:sz w:val="28"/>
          <w:szCs w:val="28"/>
        </w:rPr>
        <w:t xml:space="preserve">INFRASTRUCTURE </w:t>
      </w:r>
      <w:r w:rsidR="004C7BE9" w:rsidRPr="00315988">
        <w:rPr>
          <w:rStyle w:val="Strong"/>
          <w:rFonts w:ascii="Times New Roman" w:hAnsi="Times New Roman" w:cs="Times New Roman"/>
          <w:sz w:val="28"/>
          <w:szCs w:val="28"/>
        </w:rPr>
        <w:t>L</w:t>
      </w:r>
      <w:r w:rsidR="00AD1A20">
        <w:rPr>
          <w:rStyle w:val="Strong"/>
          <w:rFonts w:ascii="Times New Roman" w:hAnsi="Times New Roman" w:cs="Times New Roman"/>
          <w:sz w:val="28"/>
          <w:szCs w:val="28"/>
        </w:rPr>
        <w:t>IBRARY</w:t>
      </w:r>
      <w:r w:rsidR="004C7BE9" w:rsidRPr="00315988">
        <w:rPr>
          <w:rStyle w:val="Strong"/>
          <w:rFonts w:ascii="Times New Roman" w:hAnsi="Times New Roman" w:cs="Times New Roman"/>
          <w:sz w:val="28"/>
          <w:szCs w:val="28"/>
        </w:rPr>
        <w:t xml:space="preserve"> (ITIL)</w:t>
      </w:r>
      <w:bookmarkEnd w:id="6"/>
    </w:p>
    <w:p w14:paraId="3AC45CAE" w14:textId="3D9566AB" w:rsidR="004A1594" w:rsidRPr="00315988" w:rsidRDefault="004A1594" w:rsidP="004E18B5">
      <w:pPr>
        <w:spacing w:line="360" w:lineRule="auto"/>
        <w:rPr>
          <w:rStyle w:val="Strong"/>
          <w:rFonts w:ascii="Times New Roman" w:eastAsia="Times New Roman" w:hAnsi="Times New Roman" w:cs="Times New Roman"/>
          <w:b w:val="0"/>
          <w:bCs w:val="0"/>
          <w:sz w:val="24"/>
          <w:szCs w:val="24"/>
          <w:lang w:eastAsia="en-IN"/>
        </w:rPr>
      </w:pPr>
      <w:r w:rsidRPr="00315988">
        <w:rPr>
          <w:rFonts w:ascii="Times New Roman" w:eastAsia="Times New Roman" w:hAnsi="Times New Roman" w:cs="Times New Roman"/>
          <w:sz w:val="24"/>
          <w:szCs w:val="24"/>
          <w:lang w:eastAsia="en-IN"/>
        </w:rPr>
        <w:t xml:space="preserve">A collection of ideas and guidelines for overseeing the creation, operations, and infrastructure of information technology (IT) is known as the Information Technology Infrastructure Library (ITIL). Each book in the ITIL series addresses a different aspect of IT administration. </w:t>
      </w:r>
      <w:r w:rsidRPr="00315988">
        <w:rPr>
          <w:rFonts w:ascii="Times New Roman" w:eastAsia="Times New Roman" w:hAnsi="Times New Roman" w:cs="Times New Roman"/>
          <w:sz w:val="24"/>
          <w:szCs w:val="24"/>
          <w:lang w:eastAsia="en-IN"/>
        </w:rPr>
        <w:lastRenderedPageBreak/>
        <w:t>The Office of Government Commerce (OGC) in the United Kingdom is the registered trademark owner of the names ITIL and IT Infrastructure Library. With its comprehensive checklist and activity protocols, ITIL provides a thorough explanation of several crucial practices that may be tailored to each IT organization. The most extensively used approach to IT service management worldwide is ITIL: ITIL offers a logical collection of best practices gathered from both the public and private sectors across the globe. It is the perfect foundation for improving the dependability of NG's cloud services and wireless networks because of its emphasis on service design, transition, and operation. NG benefits greatly from ITIL's incident management procedures since they guarantee prompt reactions to security breaches and reduce operational interruptions.</w:t>
      </w:r>
      <w:r w:rsidR="00C842F9" w:rsidRPr="00315988">
        <w:rPr>
          <w:rFonts w:ascii="Times New Roman" w:eastAsia="Times New Roman" w:hAnsi="Times New Roman" w:cs="Times New Roman"/>
          <w:sz w:val="24"/>
          <w:szCs w:val="24"/>
          <w:lang w:eastAsia="en-IN"/>
        </w:rPr>
        <w:t>[2]</w:t>
      </w:r>
      <w:r w:rsidRPr="00315988">
        <w:rPr>
          <w:rFonts w:ascii="Times New Roman" w:eastAsia="Times New Roman" w:hAnsi="Times New Roman" w:cs="Times New Roman"/>
          <w:sz w:val="24"/>
          <w:szCs w:val="24"/>
          <w:lang w:eastAsia="en-IN"/>
        </w:rPr>
        <w:t xml:space="preserve"> </w:t>
      </w:r>
    </w:p>
    <w:p w14:paraId="3E053AF2" w14:textId="7CADD9A9" w:rsidR="00421A4B" w:rsidRPr="00315988" w:rsidRDefault="004C7BE9" w:rsidP="004C7BE9">
      <w:pPr>
        <w:spacing w:line="360" w:lineRule="auto"/>
        <w:ind w:left="720"/>
        <w:rPr>
          <w:rFonts w:ascii="Times New Roman" w:hAnsi="Times New Roman" w:cs="Times New Roman"/>
          <w:b/>
          <w:sz w:val="24"/>
          <w:szCs w:val="24"/>
        </w:rPr>
      </w:pPr>
      <w:r w:rsidRPr="00315988">
        <w:rPr>
          <w:rFonts w:ascii="Times New Roman" w:hAnsi="Times New Roman" w:cs="Times New Roman"/>
          <w:b/>
          <w:noProof/>
          <w:sz w:val="24"/>
          <w:szCs w:val="24"/>
        </w:rPr>
        <w:drawing>
          <wp:inline distT="0" distB="0" distL="0" distR="0" wp14:anchorId="16FA10C8" wp14:editId="3E487499">
            <wp:extent cx="5022090" cy="250499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til.png"/>
                    <pic:cNvPicPr/>
                  </pic:nvPicPr>
                  <pic:blipFill>
                    <a:blip r:embed="rId10">
                      <a:extLst>
                        <a:ext uri="{28A0092B-C50C-407E-A947-70E740481C1C}">
                          <a14:useLocalDpi xmlns:a14="http://schemas.microsoft.com/office/drawing/2010/main" val="0"/>
                        </a:ext>
                      </a:extLst>
                    </a:blip>
                    <a:stretch>
                      <a:fillRect/>
                    </a:stretch>
                  </pic:blipFill>
                  <pic:spPr>
                    <a:xfrm>
                      <a:off x="0" y="0"/>
                      <a:ext cx="5083443" cy="2535598"/>
                    </a:xfrm>
                    <a:prstGeom prst="rect">
                      <a:avLst/>
                    </a:prstGeom>
                  </pic:spPr>
                </pic:pic>
              </a:graphicData>
            </a:graphic>
          </wp:inline>
        </w:drawing>
      </w:r>
    </w:p>
    <w:p w14:paraId="3484358F" w14:textId="7DA33924" w:rsidR="004C7BE9" w:rsidRPr="00315988" w:rsidRDefault="004C7BE9" w:rsidP="004C7BE9">
      <w:pPr>
        <w:tabs>
          <w:tab w:val="left" w:pos="2880"/>
        </w:tabs>
        <w:rPr>
          <w:rFonts w:ascii="Times New Roman" w:hAnsi="Times New Roman" w:cs="Times New Roman"/>
        </w:rPr>
      </w:pPr>
      <w:r w:rsidRPr="00315988">
        <w:rPr>
          <w:rFonts w:ascii="Times New Roman" w:hAnsi="Times New Roman" w:cs="Times New Roman"/>
          <w:sz w:val="24"/>
          <w:szCs w:val="24"/>
        </w:rPr>
        <w:tab/>
      </w:r>
      <w:r w:rsidR="00A94AB2" w:rsidRPr="00315988">
        <w:rPr>
          <w:rFonts w:ascii="Times New Roman" w:hAnsi="Times New Roman" w:cs="Times New Roman"/>
          <w:sz w:val="24"/>
          <w:szCs w:val="24"/>
        </w:rPr>
        <w:t xml:space="preserve">    </w:t>
      </w:r>
      <w:r w:rsidR="004A1594" w:rsidRPr="00315988">
        <w:rPr>
          <w:rFonts w:ascii="Times New Roman" w:hAnsi="Times New Roman" w:cs="Times New Roman"/>
          <w:sz w:val="24"/>
          <w:szCs w:val="24"/>
        </w:rPr>
        <w:t xml:space="preserve"> </w:t>
      </w:r>
      <w:r w:rsidR="004E18B5" w:rsidRPr="00315988">
        <w:rPr>
          <w:rFonts w:ascii="Times New Roman" w:hAnsi="Times New Roman" w:cs="Times New Roman"/>
          <w:sz w:val="24"/>
          <w:szCs w:val="24"/>
        </w:rPr>
        <w:t xml:space="preserve">              </w:t>
      </w:r>
      <w:r w:rsidR="004A1594" w:rsidRPr="00315988">
        <w:rPr>
          <w:rFonts w:ascii="Times New Roman" w:hAnsi="Times New Roman" w:cs="Times New Roman"/>
          <w:sz w:val="24"/>
          <w:szCs w:val="24"/>
        </w:rPr>
        <w:t xml:space="preserve">  </w:t>
      </w:r>
      <w:r w:rsidR="001B7E4C" w:rsidRPr="00315988">
        <w:rPr>
          <w:rFonts w:ascii="Times New Roman" w:hAnsi="Times New Roman" w:cs="Times New Roman"/>
        </w:rPr>
        <w:t xml:space="preserve">Fig2 </w:t>
      </w:r>
      <w:r w:rsidR="004E18B5" w:rsidRPr="00315988">
        <w:rPr>
          <w:rFonts w:ascii="Times New Roman" w:hAnsi="Times New Roman" w:cs="Times New Roman"/>
        </w:rPr>
        <w:t>[2]</w:t>
      </w:r>
    </w:p>
    <w:p w14:paraId="0E0E1566" w14:textId="24B7D628" w:rsidR="001E1140" w:rsidRPr="00315988" w:rsidRDefault="001E1140" w:rsidP="004C7BE9">
      <w:pPr>
        <w:tabs>
          <w:tab w:val="left" w:pos="2880"/>
        </w:tabs>
        <w:rPr>
          <w:rFonts w:ascii="Times New Roman" w:hAnsi="Times New Roman" w:cs="Times New Roman"/>
          <w:sz w:val="24"/>
          <w:szCs w:val="24"/>
        </w:rPr>
      </w:pPr>
    </w:p>
    <w:p w14:paraId="3B9F8F07" w14:textId="733ED8DB" w:rsidR="004E18B5" w:rsidRPr="00315988" w:rsidRDefault="004E18B5" w:rsidP="004C7BE9">
      <w:pPr>
        <w:tabs>
          <w:tab w:val="left" w:pos="2880"/>
        </w:tabs>
        <w:rPr>
          <w:rFonts w:ascii="Times New Roman" w:hAnsi="Times New Roman" w:cs="Times New Roman"/>
          <w:sz w:val="24"/>
          <w:szCs w:val="24"/>
        </w:rPr>
      </w:pPr>
    </w:p>
    <w:p w14:paraId="4D12372E" w14:textId="5498A246" w:rsidR="004E18B5" w:rsidRPr="00315988" w:rsidRDefault="004E18B5" w:rsidP="004C7BE9">
      <w:pPr>
        <w:tabs>
          <w:tab w:val="left" w:pos="2880"/>
        </w:tabs>
        <w:rPr>
          <w:rFonts w:ascii="Times New Roman" w:hAnsi="Times New Roman" w:cs="Times New Roman"/>
          <w:sz w:val="24"/>
          <w:szCs w:val="24"/>
        </w:rPr>
      </w:pPr>
    </w:p>
    <w:p w14:paraId="7E963217" w14:textId="630C9450" w:rsidR="004E18B5" w:rsidRPr="00315988" w:rsidRDefault="004E18B5" w:rsidP="004E18B5">
      <w:pPr>
        <w:rPr>
          <w:rFonts w:ascii="Times New Roman" w:hAnsi="Times New Roman" w:cs="Times New Roman"/>
          <w:sz w:val="24"/>
          <w:szCs w:val="24"/>
        </w:rPr>
      </w:pPr>
    </w:p>
    <w:p w14:paraId="74A2B9EB" w14:textId="21C36C0D" w:rsidR="004E18B5" w:rsidRPr="00315988" w:rsidRDefault="004E18B5" w:rsidP="004E18B5">
      <w:pPr>
        <w:rPr>
          <w:rFonts w:ascii="Times New Roman" w:hAnsi="Times New Roman" w:cs="Times New Roman"/>
          <w:sz w:val="24"/>
          <w:szCs w:val="24"/>
        </w:rPr>
      </w:pPr>
    </w:p>
    <w:p w14:paraId="6114F5FA" w14:textId="7C2D6E0E" w:rsidR="004E18B5" w:rsidRPr="00315988" w:rsidRDefault="004E18B5" w:rsidP="004E18B5">
      <w:pPr>
        <w:rPr>
          <w:rFonts w:ascii="Times New Roman" w:hAnsi="Times New Roman" w:cs="Times New Roman"/>
          <w:sz w:val="24"/>
          <w:szCs w:val="24"/>
        </w:rPr>
      </w:pPr>
    </w:p>
    <w:p w14:paraId="75E4010D" w14:textId="47093434" w:rsidR="004E18B5" w:rsidRPr="00315988" w:rsidRDefault="004E18B5" w:rsidP="004E18B5">
      <w:pPr>
        <w:rPr>
          <w:rFonts w:ascii="Times New Roman" w:hAnsi="Times New Roman" w:cs="Times New Roman"/>
          <w:sz w:val="24"/>
          <w:szCs w:val="24"/>
        </w:rPr>
      </w:pPr>
    </w:p>
    <w:p w14:paraId="5A972366" w14:textId="774D9152" w:rsidR="004E18B5" w:rsidRPr="00315988" w:rsidRDefault="004E18B5" w:rsidP="004E18B5">
      <w:pPr>
        <w:tabs>
          <w:tab w:val="left" w:pos="2520"/>
        </w:tabs>
        <w:rPr>
          <w:rFonts w:ascii="Times New Roman" w:hAnsi="Times New Roman" w:cs="Times New Roman"/>
          <w:sz w:val="24"/>
          <w:szCs w:val="24"/>
        </w:rPr>
      </w:pPr>
    </w:p>
    <w:p w14:paraId="36BEAB02" w14:textId="3666EA06" w:rsidR="001E1140" w:rsidRPr="00315988" w:rsidRDefault="001E1140" w:rsidP="001E1140">
      <w:pPr>
        <w:tabs>
          <w:tab w:val="left" w:pos="2880"/>
        </w:tabs>
        <w:ind w:left="1440"/>
        <w:rPr>
          <w:rFonts w:ascii="Times New Roman" w:hAnsi="Times New Roman" w:cs="Times New Roman"/>
          <w:sz w:val="24"/>
          <w:szCs w:val="24"/>
        </w:rPr>
      </w:pPr>
      <w:r w:rsidRPr="00315988">
        <w:rPr>
          <w:rFonts w:ascii="Times New Roman" w:hAnsi="Times New Roman" w:cs="Times New Roman"/>
          <w:noProof/>
          <w:sz w:val="24"/>
          <w:szCs w:val="24"/>
        </w:rPr>
        <w:lastRenderedPageBreak/>
        <w:drawing>
          <wp:inline distT="0" distB="0" distL="0" distR="0" wp14:anchorId="252CAF70" wp14:editId="6A0303E5">
            <wp:extent cx="4152900" cy="250338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t infrastructure.png"/>
                    <pic:cNvPicPr/>
                  </pic:nvPicPr>
                  <pic:blipFill>
                    <a:blip r:embed="rId11">
                      <a:extLst>
                        <a:ext uri="{28A0092B-C50C-407E-A947-70E740481C1C}">
                          <a14:useLocalDpi xmlns:a14="http://schemas.microsoft.com/office/drawing/2010/main" val="0"/>
                        </a:ext>
                      </a:extLst>
                    </a:blip>
                    <a:stretch>
                      <a:fillRect/>
                    </a:stretch>
                  </pic:blipFill>
                  <pic:spPr>
                    <a:xfrm>
                      <a:off x="0" y="0"/>
                      <a:ext cx="4180080" cy="2519766"/>
                    </a:xfrm>
                    <a:prstGeom prst="rect">
                      <a:avLst/>
                    </a:prstGeom>
                  </pic:spPr>
                </pic:pic>
              </a:graphicData>
            </a:graphic>
          </wp:inline>
        </w:drawing>
      </w:r>
    </w:p>
    <w:p w14:paraId="4E182590" w14:textId="08C18BD1" w:rsidR="00A94AB2" w:rsidRPr="00315988" w:rsidRDefault="004A1594" w:rsidP="00A94AB2">
      <w:pPr>
        <w:rPr>
          <w:rFonts w:ascii="Times New Roman" w:hAnsi="Times New Roman" w:cs="Times New Roman"/>
        </w:rPr>
      </w:pPr>
      <w:r w:rsidRPr="00315988">
        <w:rPr>
          <w:rFonts w:ascii="Times New Roman" w:hAnsi="Times New Roman" w:cs="Times New Roman"/>
        </w:rPr>
        <w:t xml:space="preserve">                                                                Fig </w:t>
      </w:r>
      <w:r w:rsidR="001B7E4C" w:rsidRPr="00315988">
        <w:rPr>
          <w:rFonts w:ascii="Times New Roman" w:hAnsi="Times New Roman" w:cs="Times New Roman"/>
        </w:rPr>
        <w:t>3 IT</w:t>
      </w:r>
      <w:r w:rsidRPr="00315988">
        <w:rPr>
          <w:rFonts w:ascii="Times New Roman" w:hAnsi="Times New Roman" w:cs="Times New Roman"/>
        </w:rPr>
        <w:t xml:space="preserve"> Infrastructure</w:t>
      </w:r>
      <w:r w:rsidR="001B7E4C" w:rsidRPr="00315988">
        <w:rPr>
          <w:rFonts w:ascii="Times New Roman" w:hAnsi="Times New Roman" w:cs="Times New Roman"/>
        </w:rPr>
        <w:t xml:space="preserve"> [2]</w:t>
      </w:r>
    </w:p>
    <w:p w14:paraId="6400FC72" w14:textId="77777777" w:rsidR="004A1594" w:rsidRPr="00315988" w:rsidRDefault="004A1594" w:rsidP="00A94AB2">
      <w:pPr>
        <w:rPr>
          <w:rFonts w:ascii="Times New Roman" w:hAnsi="Times New Roman" w:cs="Times New Roman"/>
        </w:rPr>
      </w:pPr>
    </w:p>
    <w:p w14:paraId="7F2CB606" w14:textId="77777777" w:rsidR="004E18B5" w:rsidRPr="00315988" w:rsidRDefault="004E18B5" w:rsidP="00A94AB2">
      <w:pPr>
        <w:pStyle w:val="NormalWeb"/>
        <w:rPr>
          <w:rStyle w:val="Strong"/>
          <w:sz w:val="28"/>
          <w:szCs w:val="28"/>
        </w:rPr>
      </w:pPr>
    </w:p>
    <w:p w14:paraId="53F2246F" w14:textId="7FFC0AC6" w:rsidR="00A94AB2" w:rsidRDefault="00741910" w:rsidP="00426336">
      <w:pPr>
        <w:pStyle w:val="Heading2"/>
        <w:rPr>
          <w:rStyle w:val="Strong"/>
          <w:rFonts w:ascii="Times New Roman" w:hAnsi="Times New Roman" w:cs="Times New Roman"/>
          <w:sz w:val="28"/>
          <w:szCs w:val="28"/>
        </w:rPr>
      </w:pPr>
      <w:bookmarkStart w:id="7" w:name="_Toc187164485"/>
      <w:r w:rsidRPr="00315988">
        <w:rPr>
          <w:rStyle w:val="Strong"/>
          <w:rFonts w:ascii="Times New Roman" w:hAnsi="Times New Roman" w:cs="Times New Roman"/>
          <w:sz w:val="28"/>
          <w:szCs w:val="28"/>
        </w:rPr>
        <w:t>3</w:t>
      </w:r>
      <w:r w:rsidR="00A94AB2" w:rsidRPr="00315988">
        <w:rPr>
          <w:rStyle w:val="Strong"/>
          <w:rFonts w:ascii="Times New Roman" w:hAnsi="Times New Roman" w:cs="Times New Roman"/>
          <w:sz w:val="28"/>
          <w:szCs w:val="28"/>
        </w:rPr>
        <w:t>.3. COBIT (Control Objectives for Information and Related Technologies)</w:t>
      </w:r>
      <w:bookmarkEnd w:id="7"/>
    </w:p>
    <w:p w14:paraId="03365B53" w14:textId="77777777" w:rsidR="00AD1A20" w:rsidRPr="00AD1A20" w:rsidRDefault="00AD1A20" w:rsidP="00AD1A20"/>
    <w:p w14:paraId="6EBA3AFC" w14:textId="3BB54E39" w:rsidR="00730D4C" w:rsidRPr="00315988" w:rsidRDefault="0042472A" w:rsidP="00730D4C">
      <w:pPr>
        <w:spacing w:line="360" w:lineRule="auto"/>
        <w:rPr>
          <w:rFonts w:ascii="Times New Roman" w:eastAsia="Times New Roman" w:hAnsi="Times New Roman" w:cs="Times New Roman"/>
          <w:sz w:val="24"/>
          <w:szCs w:val="24"/>
          <w:lang w:eastAsia="en-IN"/>
        </w:rPr>
      </w:pPr>
      <w:r w:rsidRPr="00315988">
        <w:rPr>
          <w:rFonts w:ascii="Times New Roman" w:hAnsi="Times New Roman" w:cs="Times New Roman"/>
          <w:sz w:val="24"/>
          <w:szCs w:val="24"/>
        </w:rPr>
        <w:t>According to COBIT, it is an encapsulated guide to profiting from IT while simultaneously controlling it. One is on the ability to achieve alignment between IT and corporate business objectives, which are of benefit to NG at the strategic management level. Through engagement of stakeholders and efficient use of resources, NG’s IT projects are therefore aligned with the organizational goals as envisaged by COBIT. Its risk management components also add to NG’s requirement to respond to the weaknesses in its IT arm.</w:t>
      </w:r>
      <w:r w:rsidR="00730D4C" w:rsidRPr="00315988">
        <w:rPr>
          <w:rFonts w:ascii="Times New Roman" w:hAnsi="Times New Roman" w:cs="Times New Roman"/>
          <w:sz w:val="24"/>
          <w:szCs w:val="24"/>
        </w:rPr>
        <w:t xml:space="preserve"> </w:t>
      </w:r>
      <w:r w:rsidR="00730D4C" w:rsidRPr="00315988">
        <w:rPr>
          <w:rFonts w:ascii="Times New Roman" w:eastAsia="Times New Roman" w:hAnsi="Times New Roman" w:cs="Times New Roman"/>
          <w:sz w:val="24"/>
          <w:szCs w:val="24"/>
          <w:lang w:eastAsia="en-IN"/>
        </w:rPr>
        <w:t xml:space="preserve">Although there are several frameworks, standards, and papers pertaining to IT control, COBIT's main goal is to match IT use with the accomplishment of company objectives. The 34 control goals that make up the comprehensive framework known as COBIT were created using "41 international sources papers" and verified globally to assist in striking a balance between IT risk and IT control spending. By determining the needs for IT resources and data related to 318 specific control objectives, the control objectives have been arranged into a hierarchy of processes and domains intended to assist in bringing business and IT objectives into alignment. Planning and organization, acquisition and implementation, delivery, support, and monitoring are the four domains into which IT processes are divided. </w:t>
      </w:r>
      <w:r w:rsidR="00730D4C" w:rsidRPr="00315988">
        <w:rPr>
          <w:rFonts w:ascii="Times New Roman" w:eastAsia="Times New Roman" w:hAnsi="Times New Roman" w:cs="Times New Roman"/>
          <w:sz w:val="24"/>
          <w:szCs w:val="24"/>
          <w:lang w:eastAsia="en-IN"/>
        </w:rPr>
        <w:br/>
        <w:t>Since the framework takes into account every facet of information and the IT that supports it, management can utilize COBIT to assist in establishing a suitable IT control system.</w:t>
      </w:r>
      <w:r w:rsidR="00C842F9" w:rsidRPr="00315988">
        <w:rPr>
          <w:rFonts w:ascii="Times New Roman" w:eastAsia="Times New Roman" w:hAnsi="Times New Roman" w:cs="Times New Roman"/>
          <w:sz w:val="24"/>
          <w:szCs w:val="24"/>
          <w:lang w:eastAsia="en-IN"/>
        </w:rPr>
        <w:t>[3]</w:t>
      </w:r>
      <w:r w:rsidR="00730D4C" w:rsidRPr="00315988">
        <w:rPr>
          <w:rFonts w:ascii="Times New Roman" w:eastAsia="Times New Roman" w:hAnsi="Times New Roman" w:cs="Times New Roman"/>
          <w:sz w:val="24"/>
          <w:szCs w:val="24"/>
          <w:lang w:eastAsia="en-IN"/>
        </w:rPr>
        <w:t xml:space="preserve"> </w:t>
      </w:r>
    </w:p>
    <w:p w14:paraId="074509CD" w14:textId="7F8FF5DA" w:rsidR="0042472A" w:rsidRPr="00315988" w:rsidRDefault="004A1594" w:rsidP="004A1594">
      <w:pPr>
        <w:pStyle w:val="NormalWeb"/>
        <w:spacing w:line="360" w:lineRule="auto"/>
        <w:ind w:left="1440"/>
      </w:pPr>
      <w:r w:rsidRPr="00315988">
        <w:rPr>
          <w:noProof/>
        </w:rPr>
        <w:lastRenderedPageBreak/>
        <w:drawing>
          <wp:inline distT="0" distB="0" distL="0" distR="0" wp14:anchorId="50D7AF9E" wp14:editId="7D793150">
            <wp:extent cx="3451860" cy="269374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bit.png"/>
                    <pic:cNvPicPr/>
                  </pic:nvPicPr>
                  <pic:blipFill>
                    <a:blip r:embed="rId12">
                      <a:extLst>
                        <a:ext uri="{28A0092B-C50C-407E-A947-70E740481C1C}">
                          <a14:useLocalDpi xmlns:a14="http://schemas.microsoft.com/office/drawing/2010/main" val="0"/>
                        </a:ext>
                      </a:extLst>
                    </a:blip>
                    <a:stretch>
                      <a:fillRect/>
                    </a:stretch>
                  </pic:blipFill>
                  <pic:spPr>
                    <a:xfrm>
                      <a:off x="0" y="0"/>
                      <a:ext cx="3465966" cy="2704749"/>
                    </a:xfrm>
                    <a:prstGeom prst="rect">
                      <a:avLst/>
                    </a:prstGeom>
                  </pic:spPr>
                </pic:pic>
              </a:graphicData>
            </a:graphic>
          </wp:inline>
        </w:drawing>
      </w:r>
    </w:p>
    <w:p w14:paraId="75EE16AD" w14:textId="3630FD66" w:rsidR="00A94AB2" w:rsidRPr="00315988" w:rsidRDefault="004A1594" w:rsidP="00A94AB2">
      <w:pPr>
        <w:rPr>
          <w:rFonts w:ascii="Times New Roman" w:hAnsi="Times New Roman" w:cs="Times New Roman"/>
        </w:rPr>
      </w:pPr>
      <w:r w:rsidRPr="00315988">
        <w:rPr>
          <w:rFonts w:ascii="Times New Roman" w:hAnsi="Times New Roman" w:cs="Times New Roman"/>
        </w:rPr>
        <w:t xml:space="preserve">                               Fig </w:t>
      </w:r>
      <w:r w:rsidR="00C842F9" w:rsidRPr="00315988">
        <w:rPr>
          <w:rFonts w:ascii="Times New Roman" w:hAnsi="Times New Roman" w:cs="Times New Roman"/>
        </w:rPr>
        <w:t xml:space="preserve">4 </w:t>
      </w:r>
      <w:r w:rsidRPr="00315988">
        <w:rPr>
          <w:rFonts w:ascii="Times New Roman" w:hAnsi="Times New Roman" w:cs="Times New Roman"/>
        </w:rPr>
        <w:t>Framework of COBIT and its Implementation</w:t>
      </w:r>
      <w:r w:rsidR="00316116" w:rsidRPr="00315988">
        <w:rPr>
          <w:rFonts w:ascii="Times New Roman" w:hAnsi="Times New Roman" w:cs="Times New Roman"/>
        </w:rPr>
        <w:t xml:space="preserve"> </w:t>
      </w:r>
      <w:r w:rsidR="001B7E4C" w:rsidRPr="00315988">
        <w:rPr>
          <w:rFonts w:ascii="Times New Roman" w:hAnsi="Times New Roman" w:cs="Times New Roman"/>
        </w:rPr>
        <w:t>[3]</w:t>
      </w:r>
      <w:r w:rsidR="00316116" w:rsidRPr="00315988">
        <w:rPr>
          <w:rFonts w:ascii="Times New Roman" w:hAnsi="Times New Roman" w:cs="Times New Roman"/>
        </w:rPr>
        <w:t xml:space="preserve">                        </w:t>
      </w:r>
    </w:p>
    <w:p w14:paraId="0BB269EA" w14:textId="77777777" w:rsidR="001B7E4C" w:rsidRPr="00315988" w:rsidRDefault="001B7E4C" w:rsidP="002C3C08">
      <w:pPr>
        <w:rPr>
          <w:rFonts w:ascii="Times New Roman" w:hAnsi="Times New Roman" w:cs="Times New Roman"/>
          <w:b/>
          <w:sz w:val="28"/>
          <w:szCs w:val="28"/>
        </w:rPr>
      </w:pPr>
    </w:p>
    <w:p w14:paraId="2084F894" w14:textId="705E70DA" w:rsidR="002C3C08" w:rsidRDefault="00741910" w:rsidP="00426336">
      <w:pPr>
        <w:pStyle w:val="Heading2"/>
        <w:rPr>
          <w:rFonts w:ascii="Times New Roman" w:hAnsi="Times New Roman" w:cs="Times New Roman"/>
          <w:b/>
          <w:sz w:val="28"/>
          <w:szCs w:val="28"/>
        </w:rPr>
      </w:pPr>
      <w:bookmarkStart w:id="8" w:name="_Toc187164486"/>
      <w:r w:rsidRPr="00426336">
        <w:rPr>
          <w:rFonts w:ascii="Times New Roman" w:hAnsi="Times New Roman" w:cs="Times New Roman"/>
          <w:b/>
          <w:sz w:val="28"/>
          <w:szCs w:val="28"/>
        </w:rPr>
        <w:t>3</w:t>
      </w:r>
      <w:r w:rsidR="00B025C5" w:rsidRPr="00426336">
        <w:rPr>
          <w:rFonts w:ascii="Times New Roman" w:hAnsi="Times New Roman" w:cs="Times New Roman"/>
          <w:b/>
          <w:sz w:val="28"/>
          <w:szCs w:val="28"/>
        </w:rPr>
        <w:t>.4. NIST CYBERSECURITY FRAMEWORKS</w:t>
      </w:r>
      <w:bookmarkEnd w:id="8"/>
    </w:p>
    <w:p w14:paraId="721C5DA5" w14:textId="77777777" w:rsidR="00AD1A20" w:rsidRPr="00AD1A20" w:rsidRDefault="00AD1A20" w:rsidP="00AD1A20"/>
    <w:p w14:paraId="500BA583" w14:textId="192E8036" w:rsidR="002C3C08" w:rsidRPr="00315988" w:rsidRDefault="00B025C5" w:rsidP="002C3C08">
      <w:pPr>
        <w:spacing w:line="360" w:lineRule="auto"/>
        <w:rPr>
          <w:rFonts w:ascii="Times New Roman" w:hAnsi="Times New Roman" w:cs="Times New Roman"/>
          <w:b/>
          <w:color w:val="000E2A"/>
          <w:sz w:val="24"/>
          <w:szCs w:val="24"/>
        </w:rPr>
      </w:pPr>
      <w:r w:rsidRPr="00315988">
        <w:rPr>
          <w:rFonts w:ascii="Times New Roman" w:hAnsi="Times New Roman" w:cs="Times New Roman"/>
          <w:sz w:val="24"/>
          <w:szCs w:val="24"/>
        </w:rPr>
        <w:t xml:space="preserve">This paper discusses the NIST Cybersecurity Framework (CSF) which is a useful tool that can be used as a guide to managing the cybersecurity in organizations due to its flexibility and </w:t>
      </w:r>
      <w:r w:rsidR="004A1594" w:rsidRPr="00315988">
        <w:rPr>
          <w:rFonts w:ascii="Times New Roman" w:hAnsi="Times New Roman" w:cs="Times New Roman"/>
          <w:sz w:val="24"/>
          <w:szCs w:val="24"/>
        </w:rPr>
        <w:t>risk-based</w:t>
      </w:r>
      <w:r w:rsidRPr="00315988">
        <w:rPr>
          <w:rFonts w:ascii="Times New Roman" w:hAnsi="Times New Roman" w:cs="Times New Roman"/>
          <w:sz w:val="24"/>
          <w:szCs w:val="24"/>
        </w:rPr>
        <w:t xml:space="preserve"> methodology. The five core functions that include Identify, Protect, Detect, Respond, and Recover give shape and direction to NG on how to handle cyber threats. The importance of the monitoring and adaptation applied within the framework provides a stable defence against potentially new threats, which gives value to the integration of the framework into NG’s security systems. The NIST CSF is a collection of optional structures, sources for guidance, and suggested practices in organization-level cybersecurity and risk communication. The targets behind implementing the </w:t>
      </w:r>
      <w:proofErr w:type="spellStart"/>
      <w:r w:rsidRPr="00315988">
        <w:rPr>
          <w:rFonts w:ascii="Times New Roman" w:hAnsi="Times New Roman" w:cs="Times New Roman"/>
          <w:sz w:val="24"/>
          <w:szCs w:val="24"/>
        </w:rPr>
        <w:t>CSFl</w:t>
      </w:r>
      <w:proofErr w:type="spellEnd"/>
      <w:r w:rsidRPr="00315988">
        <w:rPr>
          <w:rFonts w:ascii="Times New Roman" w:hAnsi="Times New Roman" w:cs="Times New Roman"/>
          <w:sz w:val="24"/>
          <w:szCs w:val="24"/>
        </w:rPr>
        <w:t xml:space="preserve"> are to develop a common language, a substantial set of criteria and simple to accomplish sequence of objectives that help to enhance cybersecurity and reduce the exposure to cybersecurity episodes. NIST has comprehensive information about the CSF on its site that includes links with frequently asked question, industries, and other relevant information to facilitate an enterprise for transition into the CSF environment.</w:t>
      </w:r>
      <w:r w:rsidR="00C842F9" w:rsidRPr="00315988">
        <w:rPr>
          <w:rFonts w:ascii="Times New Roman" w:hAnsi="Times New Roman" w:cs="Times New Roman"/>
          <w:sz w:val="24"/>
          <w:szCs w:val="24"/>
        </w:rPr>
        <w:t xml:space="preserve">[4] </w:t>
      </w:r>
    </w:p>
    <w:p w14:paraId="6F67982D" w14:textId="7445E41D" w:rsidR="002C3C08" w:rsidRPr="00315988" w:rsidRDefault="002C3C08" w:rsidP="002C3C08">
      <w:pPr>
        <w:rPr>
          <w:rFonts w:ascii="Times New Roman" w:hAnsi="Times New Roman" w:cs="Times New Roman"/>
          <w:b/>
          <w:color w:val="000E2A"/>
          <w:sz w:val="24"/>
          <w:szCs w:val="24"/>
        </w:rPr>
      </w:pPr>
    </w:p>
    <w:p w14:paraId="384D30C9" w14:textId="5E94678D" w:rsidR="002C3C08" w:rsidRPr="00315988" w:rsidRDefault="002C3C08" w:rsidP="002C3C08">
      <w:pPr>
        <w:ind w:left="1440"/>
        <w:rPr>
          <w:rFonts w:ascii="Times New Roman" w:hAnsi="Times New Roman" w:cs="Times New Roman"/>
          <w:b/>
          <w:sz w:val="28"/>
          <w:szCs w:val="28"/>
        </w:rPr>
      </w:pPr>
      <w:r w:rsidRPr="00315988">
        <w:rPr>
          <w:rFonts w:ascii="Times New Roman" w:hAnsi="Times New Roman" w:cs="Times New Roman"/>
          <w:b/>
          <w:noProof/>
          <w:sz w:val="28"/>
          <w:szCs w:val="28"/>
        </w:rPr>
        <w:lastRenderedPageBreak/>
        <w:drawing>
          <wp:inline distT="0" distB="0" distL="0" distR="0" wp14:anchorId="4F01073B" wp14:editId="5660E740">
            <wp:extent cx="3482340" cy="3557959"/>
            <wp:effectExtent l="0" t="0" r="381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ist.jpg"/>
                    <pic:cNvPicPr/>
                  </pic:nvPicPr>
                  <pic:blipFill>
                    <a:blip r:embed="rId13">
                      <a:extLst>
                        <a:ext uri="{28A0092B-C50C-407E-A947-70E740481C1C}">
                          <a14:useLocalDpi xmlns:a14="http://schemas.microsoft.com/office/drawing/2010/main" val="0"/>
                        </a:ext>
                      </a:extLst>
                    </a:blip>
                    <a:stretch>
                      <a:fillRect/>
                    </a:stretch>
                  </pic:blipFill>
                  <pic:spPr>
                    <a:xfrm>
                      <a:off x="0" y="0"/>
                      <a:ext cx="3507748" cy="3583918"/>
                    </a:xfrm>
                    <a:prstGeom prst="rect">
                      <a:avLst/>
                    </a:prstGeom>
                  </pic:spPr>
                </pic:pic>
              </a:graphicData>
            </a:graphic>
          </wp:inline>
        </w:drawing>
      </w:r>
    </w:p>
    <w:p w14:paraId="7E557C3D" w14:textId="259FA879" w:rsidR="002C3C08" w:rsidRPr="00315988" w:rsidRDefault="00C842F9" w:rsidP="00C842F9">
      <w:pPr>
        <w:tabs>
          <w:tab w:val="left" w:pos="2496"/>
        </w:tabs>
        <w:rPr>
          <w:rFonts w:ascii="Times New Roman" w:hAnsi="Times New Roman" w:cs="Times New Roman"/>
        </w:rPr>
      </w:pPr>
      <w:r w:rsidRPr="00315988">
        <w:rPr>
          <w:rFonts w:ascii="Times New Roman" w:hAnsi="Times New Roman" w:cs="Times New Roman"/>
          <w:b/>
          <w:sz w:val="28"/>
          <w:szCs w:val="28"/>
        </w:rPr>
        <w:t xml:space="preserve">                           </w:t>
      </w:r>
      <w:r w:rsidR="001B7E4C" w:rsidRPr="00315988">
        <w:rPr>
          <w:rFonts w:ascii="Times New Roman" w:hAnsi="Times New Roman" w:cs="Times New Roman"/>
          <w:b/>
          <w:sz w:val="28"/>
          <w:szCs w:val="28"/>
        </w:rPr>
        <w:t xml:space="preserve">       </w:t>
      </w:r>
      <w:r w:rsidRPr="00315988">
        <w:rPr>
          <w:rFonts w:ascii="Times New Roman" w:hAnsi="Times New Roman" w:cs="Times New Roman"/>
          <w:b/>
          <w:sz w:val="28"/>
          <w:szCs w:val="28"/>
        </w:rPr>
        <w:t xml:space="preserve">  </w:t>
      </w:r>
      <w:r w:rsidR="002C3C08" w:rsidRPr="00315988">
        <w:rPr>
          <w:rFonts w:ascii="Times New Roman" w:hAnsi="Times New Roman" w:cs="Times New Roman"/>
        </w:rPr>
        <w:t>Fig</w:t>
      </w:r>
      <w:r w:rsidRPr="00315988">
        <w:rPr>
          <w:rFonts w:ascii="Times New Roman" w:hAnsi="Times New Roman" w:cs="Times New Roman"/>
        </w:rPr>
        <w:t xml:space="preserve"> 5 NIST Cybersecurity Frameworks</w:t>
      </w:r>
      <w:r w:rsidR="001B7E4C" w:rsidRPr="00315988">
        <w:rPr>
          <w:rFonts w:ascii="Times New Roman" w:hAnsi="Times New Roman" w:cs="Times New Roman"/>
        </w:rPr>
        <w:t xml:space="preserve"> [4]</w:t>
      </w:r>
    </w:p>
    <w:p w14:paraId="5E66CC6D" w14:textId="77777777" w:rsidR="003F5E74" w:rsidRPr="00315988" w:rsidRDefault="003F5E74" w:rsidP="002C3C08">
      <w:pPr>
        <w:tabs>
          <w:tab w:val="left" w:pos="2496"/>
        </w:tabs>
        <w:ind w:left="1440"/>
        <w:rPr>
          <w:rFonts w:ascii="Times New Roman" w:hAnsi="Times New Roman" w:cs="Times New Roman"/>
          <w:b/>
          <w:sz w:val="24"/>
          <w:szCs w:val="24"/>
        </w:rPr>
      </w:pPr>
    </w:p>
    <w:p w14:paraId="20DF939C" w14:textId="77777777" w:rsidR="001B7E4C" w:rsidRPr="00315988" w:rsidRDefault="001B7E4C" w:rsidP="003F5E74">
      <w:pPr>
        <w:tabs>
          <w:tab w:val="left" w:pos="2496"/>
        </w:tabs>
        <w:rPr>
          <w:rFonts w:ascii="Times New Roman" w:hAnsi="Times New Roman" w:cs="Times New Roman"/>
          <w:b/>
          <w:sz w:val="28"/>
          <w:szCs w:val="28"/>
        </w:rPr>
      </w:pPr>
    </w:p>
    <w:p w14:paraId="7B9CA410" w14:textId="472EA17C" w:rsidR="002C3C08" w:rsidRPr="00426336" w:rsidRDefault="00741910" w:rsidP="00426336">
      <w:pPr>
        <w:pStyle w:val="Heading2"/>
        <w:rPr>
          <w:rFonts w:ascii="Times New Roman" w:hAnsi="Times New Roman" w:cs="Times New Roman"/>
          <w:b/>
          <w:sz w:val="28"/>
          <w:szCs w:val="28"/>
        </w:rPr>
      </w:pPr>
      <w:bookmarkStart w:id="9" w:name="_Toc187164487"/>
      <w:r w:rsidRPr="00426336">
        <w:rPr>
          <w:rFonts w:ascii="Times New Roman" w:hAnsi="Times New Roman" w:cs="Times New Roman"/>
          <w:b/>
          <w:sz w:val="28"/>
          <w:szCs w:val="28"/>
        </w:rPr>
        <w:t>3</w:t>
      </w:r>
      <w:r w:rsidR="003F5E74" w:rsidRPr="00426336">
        <w:rPr>
          <w:rFonts w:ascii="Times New Roman" w:hAnsi="Times New Roman" w:cs="Times New Roman"/>
          <w:b/>
          <w:sz w:val="28"/>
          <w:szCs w:val="28"/>
        </w:rPr>
        <w:t>.5. ZERO TRUST ARCHITECTURE</w:t>
      </w:r>
      <w:bookmarkEnd w:id="9"/>
    </w:p>
    <w:p w14:paraId="0090DE89" w14:textId="02D6090B" w:rsidR="003F5E74" w:rsidRPr="00315988" w:rsidRDefault="003F5E74" w:rsidP="001B7E4C">
      <w:pPr>
        <w:pStyle w:val="NormalWeb"/>
        <w:spacing w:line="360" w:lineRule="auto"/>
      </w:pPr>
      <w:r w:rsidRPr="00315988">
        <w:t>In fact, zero trust architecture is a way for implementing the cybersecurity principles in the furthering of the network of the organizational establishment based on the zero-trust security concept. As a prerequisite, the Zero Trust model is based on the belief that no part of a network is trusted inherently. Or, in layman’s terms, an organization should not believe in any request without confirmation, regardless of whether the request is intramural or extramural. The Zero Trust model was derived in an attempt to reduce the risks of being attacked on a network and thereby elevating the security status of the network.</w:t>
      </w:r>
      <w:r w:rsidR="006742C9" w:rsidRPr="00315988">
        <w:t xml:space="preserve"> For NG, this approach addresses vulnerabilities in its wireless and cloud networks by ensuring strict access controls and user authentication. Implementing Zero Trust principles enhances protection against insider threats and external attacks, particularly in a BYOD environment.</w:t>
      </w:r>
      <w:r w:rsidR="00C842F9" w:rsidRPr="00315988">
        <w:t>[5]</w:t>
      </w:r>
    </w:p>
    <w:p w14:paraId="019D98BE" w14:textId="15F953CB" w:rsidR="003F5E74" w:rsidRPr="00315988" w:rsidRDefault="003F5E74" w:rsidP="003F5E74">
      <w:pPr>
        <w:tabs>
          <w:tab w:val="left" w:pos="2496"/>
        </w:tabs>
        <w:spacing w:line="360" w:lineRule="auto"/>
        <w:rPr>
          <w:rFonts w:ascii="Times New Roman" w:hAnsi="Times New Roman" w:cs="Times New Roman"/>
          <w:sz w:val="24"/>
          <w:szCs w:val="24"/>
        </w:rPr>
      </w:pPr>
    </w:p>
    <w:p w14:paraId="19105104" w14:textId="124F9109" w:rsidR="003F5E74" w:rsidRPr="00315988" w:rsidRDefault="003F5E74" w:rsidP="003F5E74">
      <w:pPr>
        <w:tabs>
          <w:tab w:val="left" w:pos="2496"/>
        </w:tabs>
        <w:spacing w:line="360" w:lineRule="auto"/>
        <w:rPr>
          <w:rFonts w:ascii="Times New Roman" w:hAnsi="Times New Roman" w:cs="Times New Roman"/>
          <w:sz w:val="24"/>
          <w:szCs w:val="24"/>
        </w:rPr>
      </w:pPr>
      <w:r w:rsidRPr="00315988">
        <w:rPr>
          <w:rFonts w:ascii="Times New Roman" w:hAnsi="Times New Roman" w:cs="Times New Roman"/>
          <w:noProof/>
          <w:sz w:val="24"/>
          <w:szCs w:val="24"/>
        </w:rPr>
        <w:lastRenderedPageBreak/>
        <w:drawing>
          <wp:inline distT="0" distB="0" distL="0" distR="0" wp14:anchorId="117BBE22" wp14:editId="1A3B2D59">
            <wp:extent cx="5600700" cy="2050777"/>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zero-trust-architecture.png"/>
                    <pic:cNvPicPr/>
                  </pic:nvPicPr>
                  <pic:blipFill>
                    <a:blip r:embed="rId14">
                      <a:extLst>
                        <a:ext uri="{28A0092B-C50C-407E-A947-70E740481C1C}">
                          <a14:useLocalDpi xmlns:a14="http://schemas.microsoft.com/office/drawing/2010/main" val="0"/>
                        </a:ext>
                      </a:extLst>
                    </a:blip>
                    <a:stretch>
                      <a:fillRect/>
                    </a:stretch>
                  </pic:blipFill>
                  <pic:spPr>
                    <a:xfrm>
                      <a:off x="0" y="0"/>
                      <a:ext cx="5609564" cy="2054023"/>
                    </a:xfrm>
                    <a:prstGeom prst="rect">
                      <a:avLst/>
                    </a:prstGeom>
                  </pic:spPr>
                </pic:pic>
              </a:graphicData>
            </a:graphic>
          </wp:inline>
        </w:drawing>
      </w:r>
    </w:p>
    <w:p w14:paraId="123DED96" w14:textId="7D5BE2DB" w:rsidR="00B025C5" w:rsidRPr="00315988" w:rsidRDefault="00C842F9" w:rsidP="003F5E74">
      <w:pPr>
        <w:tabs>
          <w:tab w:val="left" w:pos="3384"/>
        </w:tabs>
        <w:rPr>
          <w:rFonts w:ascii="Times New Roman" w:hAnsi="Times New Roman" w:cs="Times New Roman"/>
          <w:sz w:val="24"/>
          <w:szCs w:val="24"/>
        </w:rPr>
      </w:pPr>
      <w:r w:rsidRPr="00315988">
        <w:rPr>
          <w:rFonts w:ascii="Times New Roman" w:hAnsi="Times New Roman" w:cs="Times New Roman"/>
          <w:sz w:val="24"/>
          <w:szCs w:val="24"/>
        </w:rPr>
        <w:t xml:space="preserve">                                                  </w:t>
      </w:r>
      <w:r w:rsidR="003F5E74" w:rsidRPr="00315988">
        <w:rPr>
          <w:rFonts w:ascii="Times New Roman" w:hAnsi="Times New Roman" w:cs="Times New Roman"/>
          <w:sz w:val="24"/>
          <w:szCs w:val="24"/>
        </w:rPr>
        <w:t>Fig</w:t>
      </w:r>
      <w:r w:rsidRPr="00315988">
        <w:rPr>
          <w:rFonts w:ascii="Times New Roman" w:hAnsi="Times New Roman" w:cs="Times New Roman"/>
          <w:sz w:val="24"/>
          <w:szCs w:val="24"/>
        </w:rPr>
        <w:t xml:space="preserve"> 6 Zero Trust </w:t>
      </w:r>
      <w:r w:rsidR="001B7E4C" w:rsidRPr="00315988">
        <w:rPr>
          <w:rFonts w:ascii="Times New Roman" w:hAnsi="Times New Roman" w:cs="Times New Roman"/>
          <w:sz w:val="24"/>
          <w:szCs w:val="24"/>
        </w:rPr>
        <w:t>Architecture [5]</w:t>
      </w:r>
    </w:p>
    <w:p w14:paraId="3B576063" w14:textId="49DCA78D" w:rsidR="003F5E74" w:rsidRPr="00315988" w:rsidRDefault="003F5E74" w:rsidP="003F5E74">
      <w:pPr>
        <w:tabs>
          <w:tab w:val="left" w:pos="3384"/>
        </w:tabs>
        <w:rPr>
          <w:rFonts w:ascii="Times New Roman" w:hAnsi="Times New Roman" w:cs="Times New Roman"/>
          <w:sz w:val="24"/>
          <w:szCs w:val="24"/>
        </w:rPr>
      </w:pPr>
    </w:p>
    <w:p w14:paraId="3114B353" w14:textId="77777777" w:rsidR="003F5E74" w:rsidRPr="00315988" w:rsidRDefault="003F5E74" w:rsidP="003F5E74">
      <w:pPr>
        <w:tabs>
          <w:tab w:val="left" w:pos="3384"/>
        </w:tabs>
        <w:rPr>
          <w:rFonts w:ascii="Times New Roman" w:hAnsi="Times New Roman" w:cs="Times New Roman"/>
          <w:sz w:val="24"/>
          <w:szCs w:val="24"/>
        </w:rPr>
      </w:pPr>
    </w:p>
    <w:p w14:paraId="23C7FFC6" w14:textId="11EB182C" w:rsidR="00316116" w:rsidRPr="00AD1A20" w:rsidRDefault="00741910" w:rsidP="00426336">
      <w:pPr>
        <w:pStyle w:val="Heading1"/>
        <w:rPr>
          <w:color w:val="002060"/>
          <w:sz w:val="32"/>
          <w:szCs w:val="32"/>
        </w:rPr>
      </w:pPr>
      <w:bookmarkStart w:id="10" w:name="_Toc187164488"/>
      <w:r w:rsidRPr="00AD1A20">
        <w:rPr>
          <w:color w:val="002060"/>
          <w:sz w:val="32"/>
          <w:szCs w:val="32"/>
        </w:rPr>
        <w:t>4</w:t>
      </w:r>
      <w:r w:rsidR="00316116" w:rsidRPr="00AD1A20">
        <w:rPr>
          <w:color w:val="002060"/>
          <w:sz w:val="32"/>
          <w:szCs w:val="32"/>
        </w:rPr>
        <w:t>. PROPOSED APPROACH OF NG</w:t>
      </w:r>
      <w:bookmarkEnd w:id="10"/>
    </w:p>
    <w:p w14:paraId="637C364E" w14:textId="58235C74" w:rsidR="00316116" w:rsidRPr="00426336" w:rsidRDefault="00851CD4" w:rsidP="00426336">
      <w:pPr>
        <w:pStyle w:val="Heading3"/>
        <w:rPr>
          <w:rFonts w:ascii="Times New Roman" w:hAnsi="Times New Roman" w:cs="Times New Roman"/>
          <w:b/>
          <w:sz w:val="28"/>
          <w:szCs w:val="28"/>
        </w:rPr>
      </w:pPr>
      <w:r w:rsidRPr="00426336">
        <w:rPr>
          <w:rFonts w:ascii="Times New Roman" w:hAnsi="Times New Roman" w:cs="Times New Roman"/>
          <w:b/>
          <w:sz w:val="28"/>
          <w:szCs w:val="28"/>
        </w:rPr>
        <w:t xml:space="preserve"> </w:t>
      </w:r>
      <w:bookmarkStart w:id="11" w:name="_Toc187164489"/>
      <w:r w:rsidR="00741910" w:rsidRPr="00426336">
        <w:rPr>
          <w:rFonts w:ascii="Times New Roman" w:hAnsi="Times New Roman" w:cs="Times New Roman"/>
          <w:b/>
          <w:sz w:val="28"/>
          <w:szCs w:val="28"/>
        </w:rPr>
        <w:t>4</w:t>
      </w:r>
      <w:r w:rsidRPr="00426336">
        <w:rPr>
          <w:rFonts w:ascii="Times New Roman" w:hAnsi="Times New Roman" w:cs="Times New Roman"/>
          <w:b/>
          <w:sz w:val="28"/>
          <w:szCs w:val="28"/>
        </w:rPr>
        <w:t>.1. GOVERNANCE STRUCTURE</w:t>
      </w:r>
      <w:bookmarkEnd w:id="11"/>
    </w:p>
    <w:p w14:paraId="2CD74C6B" w14:textId="7D8676C4" w:rsidR="00FA421C" w:rsidRPr="00315988" w:rsidRDefault="00862BA3" w:rsidP="00FA421C">
      <w:pPr>
        <w:pStyle w:val="NormalWeb"/>
        <w:spacing w:line="360" w:lineRule="auto"/>
      </w:pPr>
      <w:r w:rsidRPr="00315988">
        <w:t xml:space="preserve">This paper proposes that the NG’s board of </w:t>
      </w:r>
      <w:r w:rsidR="00043BED" w:rsidRPr="00315988">
        <w:t>directors’</w:t>
      </w:r>
      <w:r w:rsidRPr="00315988">
        <w:t xml:space="preserve"> formulation focuses on designing a well-coordinated corporate governance system that enhances transparency, accountability, direction, and control of the security and compliance undertakings in relation to the business objectives of the organization. They are Executive Security Committee to manage decisions making procedures and map to NG’s objectives. As important and sensitive data will be protected and regulation such as GDPR will be adhered to, there will be a Data Protection Officer (DPO). Governing boards will conduct periodic governance audits to check compliance with the laid down policies and practices in order to build more coherent governance practice every time. A best practices security structure that relies on familiar standards such as ISO 27001, as well as ITIL, ensures that security is integrated and maintained proactively alongside regulatory requirements.</w:t>
      </w:r>
      <w:r w:rsidR="00C842F9" w:rsidRPr="00315988">
        <w:t>[6]</w:t>
      </w:r>
      <w:r w:rsidRPr="00315988">
        <w:t xml:space="preserve"> </w:t>
      </w:r>
    </w:p>
    <w:p w14:paraId="368A4645" w14:textId="5FB7E4F4" w:rsidR="00851CD4" w:rsidRPr="00315988" w:rsidRDefault="00851CD4" w:rsidP="00FA421C">
      <w:pPr>
        <w:pStyle w:val="NormalWeb"/>
        <w:spacing w:line="360" w:lineRule="auto"/>
      </w:pPr>
      <w:r w:rsidRPr="00315988">
        <w:rPr>
          <w:b/>
        </w:rPr>
        <w:t xml:space="preserve">  </w:t>
      </w:r>
      <w:r w:rsidRPr="00315988">
        <w:t>Objectives: Establish Accountability and oversite mechanisms</w:t>
      </w:r>
    </w:p>
    <w:p w14:paraId="4A4266B8" w14:textId="77777777" w:rsidR="00851CD4" w:rsidRPr="00315988" w:rsidRDefault="00851CD4" w:rsidP="00851CD4">
      <w:pPr>
        <w:numPr>
          <w:ilvl w:val="0"/>
          <w:numId w:val="1"/>
        </w:numPr>
        <w:spacing w:before="100" w:beforeAutospacing="1" w:after="100" w:afterAutospacing="1" w:line="360" w:lineRule="auto"/>
        <w:rPr>
          <w:rFonts w:ascii="Times New Roman" w:eastAsia="Times New Roman" w:hAnsi="Times New Roman" w:cs="Times New Roman"/>
          <w:sz w:val="24"/>
          <w:szCs w:val="24"/>
          <w:lang w:eastAsia="en-IN"/>
        </w:rPr>
      </w:pPr>
      <w:r w:rsidRPr="00315988">
        <w:rPr>
          <w:rFonts w:ascii="Times New Roman" w:eastAsia="Times New Roman" w:hAnsi="Times New Roman" w:cs="Times New Roman"/>
          <w:sz w:val="24"/>
          <w:szCs w:val="24"/>
          <w:lang w:eastAsia="en-IN"/>
        </w:rPr>
        <w:t>Executive Security Committee: Oversees strategic decision-making and ensures alignment with business objectives.</w:t>
      </w:r>
    </w:p>
    <w:p w14:paraId="706B8114" w14:textId="77777777" w:rsidR="00851CD4" w:rsidRPr="00315988" w:rsidRDefault="00851CD4" w:rsidP="00851CD4">
      <w:pPr>
        <w:numPr>
          <w:ilvl w:val="0"/>
          <w:numId w:val="1"/>
        </w:numPr>
        <w:spacing w:before="100" w:beforeAutospacing="1" w:after="100" w:afterAutospacing="1" w:line="360" w:lineRule="auto"/>
        <w:rPr>
          <w:rFonts w:ascii="Times New Roman" w:eastAsia="Times New Roman" w:hAnsi="Times New Roman" w:cs="Times New Roman"/>
          <w:sz w:val="24"/>
          <w:szCs w:val="24"/>
          <w:lang w:eastAsia="en-IN"/>
        </w:rPr>
      </w:pPr>
      <w:r w:rsidRPr="00315988">
        <w:rPr>
          <w:rFonts w:ascii="Times New Roman" w:eastAsia="Times New Roman" w:hAnsi="Times New Roman" w:cs="Times New Roman"/>
          <w:sz w:val="24"/>
          <w:szCs w:val="24"/>
          <w:lang w:eastAsia="en-IN"/>
        </w:rPr>
        <w:t>Data Protection Officer (DPO): Responsible for compliance with data protection laws and safeguarding sensitive information.</w:t>
      </w:r>
    </w:p>
    <w:p w14:paraId="6743D1AD" w14:textId="77777777" w:rsidR="00851CD4" w:rsidRPr="00315988" w:rsidRDefault="00851CD4" w:rsidP="00851CD4">
      <w:pPr>
        <w:numPr>
          <w:ilvl w:val="0"/>
          <w:numId w:val="1"/>
        </w:numPr>
        <w:spacing w:before="100" w:beforeAutospacing="1" w:after="100" w:afterAutospacing="1" w:line="360" w:lineRule="auto"/>
        <w:rPr>
          <w:rFonts w:ascii="Times New Roman" w:eastAsia="Times New Roman" w:hAnsi="Times New Roman" w:cs="Times New Roman"/>
          <w:sz w:val="24"/>
          <w:szCs w:val="24"/>
          <w:lang w:eastAsia="en-IN"/>
        </w:rPr>
      </w:pPr>
      <w:r w:rsidRPr="00315988">
        <w:rPr>
          <w:rFonts w:ascii="Times New Roman" w:eastAsia="Times New Roman" w:hAnsi="Times New Roman" w:cs="Times New Roman"/>
          <w:sz w:val="24"/>
          <w:szCs w:val="24"/>
          <w:lang w:eastAsia="en-IN"/>
        </w:rPr>
        <w:lastRenderedPageBreak/>
        <w:t>Regular Governance Audits: Conduct periodic reviews to ensure compliance with established policies and procedures.</w:t>
      </w:r>
    </w:p>
    <w:p w14:paraId="713D8530" w14:textId="6506AC33" w:rsidR="00851CD4" w:rsidRPr="00AD1A20" w:rsidRDefault="00741910" w:rsidP="00426336">
      <w:pPr>
        <w:pStyle w:val="Heading3"/>
        <w:rPr>
          <w:rFonts w:ascii="Times New Roman" w:hAnsi="Times New Roman" w:cs="Times New Roman"/>
          <w:b/>
          <w:sz w:val="28"/>
          <w:szCs w:val="28"/>
        </w:rPr>
      </w:pPr>
      <w:bookmarkStart w:id="12" w:name="_Toc187164490"/>
      <w:r w:rsidRPr="00AD1A20">
        <w:rPr>
          <w:rFonts w:ascii="Times New Roman" w:hAnsi="Times New Roman" w:cs="Times New Roman"/>
          <w:b/>
          <w:sz w:val="28"/>
          <w:szCs w:val="28"/>
        </w:rPr>
        <w:t>4</w:t>
      </w:r>
      <w:r w:rsidR="00851CD4" w:rsidRPr="00AD1A20">
        <w:rPr>
          <w:rFonts w:ascii="Times New Roman" w:hAnsi="Times New Roman" w:cs="Times New Roman"/>
          <w:b/>
          <w:sz w:val="28"/>
          <w:szCs w:val="28"/>
        </w:rPr>
        <w:t>.2. SECURITY POLICIES</w:t>
      </w:r>
      <w:bookmarkEnd w:id="12"/>
    </w:p>
    <w:p w14:paraId="03F755A3" w14:textId="4C4C1C14" w:rsidR="00AC6E8D" w:rsidRPr="00315988" w:rsidRDefault="00AC6E8D" w:rsidP="00AC6E8D">
      <w:pPr>
        <w:pStyle w:val="NormalWeb"/>
        <w:spacing w:line="360" w:lineRule="auto"/>
      </w:pPr>
      <w:proofErr w:type="spellStart"/>
      <w:r w:rsidRPr="00315988">
        <w:t>NatureGarden</w:t>
      </w:r>
      <w:proofErr w:type="spellEnd"/>
      <w:r w:rsidRPr="00315988">
        <w:t xml:space="preserve"> (NG) needs to put into place comprehensive security policies to address the dynamic challenges of information security. A Bring Your Own Device (BYOD) policy with Mobile Device Management (MDM) will be enforced to provide strict security configurations in place over personal devices on company network. It mitigates authorized risks with malware and unauthorized access. We will introduce data classification categorizing information into bits like Public, Internal, and Confidential and controlling the data exposure with access controls based on user roles. Additionally, an Incidence Response Plan structured in accordance with ISO 27035, will serve to sharpen the companies’ aptitude for intercepting, relay and minimize the damage caused by security breaches. The combined policy set is intended to bolster the security of NG data while allowing for business flexibility.</w:t>
      </w:r>
      <w:r w:rsidR="00C842F9" w:rsidRPr="00315988">
        <w:t>[7]</w:t>
      </w:r>
      <w:r w:rsidRPr="00315988">
        <w:t xml:space="preserve"> </w:t>
      </w:r>
    </w:p>
    <w:p w14:paraId="7B7A5CB8" w14:textId="079C3D99" w:rsidR="00851CD4" w:rsidRPr="00315988" w:rsidRDefault="00851CD4" w:rsidP="00851CD4">
      <w:pPr>
        <w:pStyle w:val="NormalWeb"/>
        <w:numPr>
          <w:ilvl w:val="0"/>
          <w:numId w:val="2"/>
        </w:numPr>
        <w:spacing w:line="360" w:lineRule="auto"/>
      </w:pPr>
      <w:r w:rsidRPr="00315988">
        <w:t xml:space="preserve"> </w:t>
      </w:r>
      <w:r w:rsidRPr="00315988">
        <w:rPr>
          <w:rStyle w:val="Strong"/>
          <w:b w:val="0"/>
        </w:rPr>
        <w:t>Device Management</w:t>
      </w:r>
      <w:r w:rsidRPr="00315988">
        <w:t>: Implement a Bring Your Own Device (BYOD) policy supported by Mobile Device Management (MDM) systems to enforce security configurations on personal devices.</w:t>
      </w:r>
    </w:p>
    <w:p w14:paraId="2043EAF8" w14:textId="77777777" w:rsidR="00851CD4" w:rsidRPr="00315988" w:rsidRDefault="00851CD4" w:rsidP="00851CD4">
      <w:pPr>
        <w:pStyle w:val="NormalWeb"/>
        <w:numPr>
          <w:ilvl w:val="0"/>
          <w:numId w:val="2"/>
        </w:numPr>
        <w:spacing w:line="360" w:lineRule="auto"/>
      </w:pPr>
      <w:r w:rsidRPr="00315988">
        <w:rPr>
          <w:rStyle w:val="Strong"/>
          <w:b w:val="0"/>
        </w:rPr>
        <w:t>Data Classification</w:t>
      </w:r>
      <w:r w:rsidRPr="00315988">
        <w:t>: Introduce a tiered data sensitivity system (e.g., Public, Internal, Confidential) with access controls based on roles and responsibilities.</w:t>
      </w:r>
    </w:p>
    <w:p w14:paraId="6899E3C3" w14:textId="77777777" w:rsidR="00851CD4" w:rsidRPr="00315988" w:rsidRDefault="00851CD4" w:rsidP="00851CD4">
      <w:pPr>
        <w:pStyle w:val="NormalWeb"/>
        <w:numPr>
          <w:ilvl w:val="0"/>
          <w:numId w:val="2"/>
        </w:numPr>
        <w:spacing w:line="360" w:lineRule="auto"/>
      </w:pPr>
      <w:r w:rsidRPr="00315988">
        <w:rPr>
          <w:rStyle w:val="Strong"/>
          <w:b w:val="0"/>
        </w:rPr>
        <w:t>Incident Response Plan</w:t>
      </w:r>
      <w:r w:rsidRPr="00315988">
        <w:t>: Develop a structured plan based on ISO 27035 to streamline detection, reporting, and mitigation of security breaches.</w:t>
      </w:r>
    </w:p>
    <w:p w14:paraId="3A64315B" w14:textId="77777777" w:rsidR="00043BED" w:rsidRPr="00315988" w:rsidRDefault="00043BED" w:rsidP="00A94AB2">
      <w:pPr>
        <w:rPr>
          <w:rFonts w:ascii="Times New Roman" w:hAnsi="Times New Roman" w:cs="Times New Roman"/>
          <w:b/>
          <w:sz w:val="28"/>
          <w:szCs w:val="28"/>
        </w:rPr>
      </w:pPr>
    </w:p>
    <w:p w14:paraId="4CE728C3" w14:textId="148FDF3D" w:rsidR="00851CD4" w:rsidRPr="00426336" w:rsidRDefault="00741910" w:rsidP="00426336">
      <w:pPr>
        <w:pStyle w:val="Heading3"/>
        <w:rPr>
          <w:rFonts w:ascii="Times New Roman" w:hAnsi="Times New Roman" w:cs="Times New Roman"/>
          <w:b/>
          <w:sz w:val="28"/>
          <w:szCs w:val="28"/>
        </w:rPr>
      </w:pPr>
      <w:bookmarkStart w:id="13" w:name="_Toc187164491"/>
      <w:r w:rsidRPr="00426336">
        <w:rPr>
          <w:rFonts w:ascii="Times New Roman" w:hAnsi="Times New Roman" w:cs="Times New Roman"/>
          <w:b/>
          <w:sz w:val="28"/>
          <w:szCs w:val="28"/>
        </w:rPr>
        <w:t>4</w:t>
      </w:r>
      <w:r w:rsidR="00851CD4" w:rsidRPr="00426336">
        <w:rPr>
          <w:rFonts w:ascii="Times New Roman" w:hAnsi="Times New Roman" w:cs="Times New Roman"/>
          <w:b/>
          <w:sz w:val="28"/>
          <w:szCs w:val="28"/>
        </w:rPr>
        <w:t>.3. RISK MANAGEMENTS</w:t>
      </w:r>
      <w:bookmarkEnd w:id="13"/>
    </w:p>
    <w:p w14:paraId="4B3822D2" w14:textId="3FD8A3C9" w:rsidR="00AC6E8D" w:rsidRPr="00315988" w:rsidRDefault="00AC6E8D" w:rsidP="00AC6E8D">
      <w:pPr>
        <w:pStyle w:val="NormalWeb"/>
        <w:spacing w:line="360" w:lineRule="auto"/>
      </w:pPr>
      <w:r w:rsidRPr="00315988">
        <w:t xml:space="preserve">To address the ability to protect itself against potential vulnerabilities of its </w:t>
      </w:r>
      <w:r w:rsidR="00043BED" w:rsidRPr="00315988">
        <w:t>wide-ranging</w:t>
      </w:r>
      <w:r w:rsidRPr="00315988">
        <w:t xml:space="preserve"> wireless networks and cloud services, </w:t>
      </w:r>
      <w:proofErr w:type="spellStart"/>
      <w:r w:rsidRPr="00315988">
        <w:t>NatureGarden</w:t>
      </w:r>
      <w:proofErr w:type="spellEnd"/>
      <w:r w:rsidRPr="00315988">
        <w:t xml:space="preserve"> (NG) requires effective risk management. Risk assessments within the framework of FAIR (the Factor Analysis of Information Risk) should be performed </w:t>
      </w:r>
      <w:r w:rsidR="00043BED" w:rsidRPr="00315988">
        <w:t>semi-annually</w:t>
      </w:r>
      <w:r w:rsidRPr="00315988">
        <w:t xml:space="preserve"> to assess the risks, evaluate and prioritise those risks. They will give insights into threat vectors, and if they impact your business, what their resources and intents might be. To reduce identified risks, NG is obliged to deployed the advance security tools like Intrusion Detection Systems (IDS), Virtual Private </w:t>
      </w:r>
      <w:r w:rsidRPr="00315988">
        <w:lastRenderedPageBreak/>
        <w:t xml:space="preserve">Networks (VPNs), and multi factor authentication (MFA). These measures help decrease the chance of accidents or unauthorized access, and a powerful </w:t>
      </w:r>
      <w:r w:rsidR="00357DCE" w:rsidRPr="00315988">
        <w:t>defence</w:t>
      </w:r>
      <w:r w:rsidRPr="00315988">
        <w:t xml:space="preserve"> against </w:t>
      </w:r>
      <w:r w:rsidR="00357DCE" w:rsidRPr="00315988">
        <w:t>cyber-attacks</w:t>
      </w:r>
      <w:r w:rsidRPr="00315988">
        <w:t>. A risk management built into NG’s overall governance framework enables it to respond proactively to emerging threats and maintain an operational resilience.</w:t>
      </w:r>
      <w:r w:rsidR="00D5676F" w:rsidRPr="00315988">
        <w:t>[8]</w:t>
      </w:r>
      <w:r w:rsidRPr="00315988">
        <w:t xml:space="preserve"> </w:t>
      </w:r>
    </w:p>
    <w:p w14:paraId="620D4425" w14:textId="77777777" w:rsidR="00851CD4" w:rsidRPr="00315988" w:rsidRDefault="00851CD4" w:rsidP="00851CD4">
      <w:pPr>
        <w:pStyle w:val="NormalWeb"/>
        <w:numPr>
          <w:ilvl w:val="0"/>
          <w:numId w:val="3"/>
        </w:numPr>
        <w:spacing w:line="360" w:lineRule="auto"/>
      </w:pPr>
      <w:r w:rsidRPr="00315988">
        <w:rPr>
          <w:rStyle w:val="Strong"/>
          <w:b w:val="0"/>
        </w:rPr>
        <w:t>Risk Assessment</w:t>
      </w:r>
      <w:r w:rsidRPr="00315988">
        <w:t>: Conduct semi-annual assessments using frameworks like FAIR (Factor Analysis of Information Risk) to evaluate potential vulnerabilities.</w:t>
      </w:r>
    </w:p>
    <w:p w14:paraId="31FC3B86" w14:textId="7BCDACE7" w:rsidR="00851CD4" w:rsidRPr="00315988" w:rsidRDefault="00851CD4" w:rsidP="00851CD4">
      <w:pPr>
        <w:pStyle w:val="NormalWeb"/>
        <w:numPr>
          <w:ilvl w:val="0"/>
          <w:numId w:val="3"/>
        </w:numPr>
        <w:spacing w:line="360" w:lineRule="auto"/>
      </w:pPr>
      <w:r w:rsidRPr="00315988">
        <w:rPr>
          <w:rStyle w:val="Strong"/>
          <w:b w:val="0"/>
        </w:rPr>
        <w:t>Mitigation Measures</w:t>
      </w:r>
      <w:r w:rsidRPr="00315988">
        <w:t>: Deploy advanced security tools such as Intrusion Detection Systems (IDS), Virtual Private Networks (VPNs), and multi-factor authentication (MFA).</w:t>
      </w:r>
    </w:p>
    <w:p w14:paraId="70CAD4F0" w14:textId="6F777B49" w:rsidR="00851CD4" w:rsidRPr="00426336" w:rsidRDefault="00741910" w:rsidP="00426336">
      <w:pPr>
        <w:pStyle w:val="Heading3"/>
        <w:rPr>
          <w:rFonts w:ascii="Times New Roman" w:hAnsi="Times New Roman" w:cs="Times New Roman"/>
          <w:b/>
          <w:sz w:val="28"/>
          <w:szCs w:val="28"/>
        </w:rPr>
      </w:pPr>
      <w:bookmarkStart w:id="14" w:name="_Toc187164492"/>
      <w:r w:rsidRPr="00426336">
        <w:rPr>
          <w:rFonts w:ascii="Times New Roman" w:hAnsi="Times New Roman" w:cs="Times New Roman"/>
          <w:b/>
          <w:sz w:val="28"/>
          <w:szCs w:val="28"/>
        </w:rPr>
        <w:t>4</w:t>
      </w:r>
      <w:r w:rsidR="00851CD4" w:rsidRPr="00426336">
        <w:rPr>
          <w:rFonts w:ascii="Times New Roman" w:hAnsi="Times New Roman" w:cs="Times New Roman"/>
          <w:b/>
          <w:sz w:val="28"/>
          <w:szCs w:val="28"/>
        </w:rPr>
        <w:t>.4. COMPLIANCE MEASURES</w:t>
      </w:r>
      <w:bookmarkEnd w:id="14"/>
    </w:p>
    <w:p w14:paraId="51BB73F6" w14:textId="54E5EE32" w:rsidR="00AC6E8D" w:rsidRPr="00315988" w:rsidRDefault="00AC6E8D" w:rsidP="00AC6E8D">
      <w:pPr>
        <w:pStyle w:val="NormalWeb"/>
        <w:spacing w:line="360" w:lineRule="auto"/>
      </w:pPr>
      <w:r w:rsidRPr="00315988">
        <w:t xml:space="preserve">To be able to keep adherence of international legal and ethical standards and meanwhile be able to keep sensitive data safe, compliance measures are important for </w:t>
      </w:r>
      <w:proofErr w:type="spellStart"/>
      <w:r w:rsidRPr="00315988">
        <w:t>NatureGarden</w:t>
      </w:r>
      <w:proofErr w:type="spellEnd"/>
      <w:r w:rsidRPr="00315988">
        <w:t xml:space="preserve"> (NG). To achieve this, NG needs to ensure that the ways it houses, and processes their data, abide by the General Data Protection Regulation (GDPR), including the principles of data minimization, accountability, and lawful processing. It will strengthen customer trust and substantially cut legal risk. The company also needs to periodically benchmark its praxis versus industry standards such as ISO 27001 and SOC 2 to keep security controls and privacy these in line. Both periodic compliance audits and staff training programs will be carried out to ensure constant compliance with changing regulatory requirements and enhanced organizational awareness.</w:t>
      </w:r>
      <w:r w:rsidR="00D5676F" w:rsidRPr="00315988">
        <w:t>[9]</w:t>
      </w:r>
      <w:r w:rsidRPr="00315988">
        <w:t xml:space="preserve"> </w:t>
      </w:r>
    </w:p>
    <w:p w14:paraId="3737D2A0" w14:textId="00640A98" w:rsidR="00FA421C" w:rsidRPr="00426336" w:rsidRDefault="00741910" w:rsidP="00426336">
      <w:pPr>
        <w:pStyle w:val="Heading3"/>
        <w:rPr>
          <w:rFonts w:ascii="Times New Roman" w:hAnsi="Times New Roman" w:cs="Times New Roman"/>
          <w:b/>
          <w:sz w:val="28"/>
          <w:szCs w:val="28"/>
        </w:rPr>
      </w:pPr>
      <w:bookmarkStart w:id="15" w:name="_Toc187164493"/>
      <w:r w:rsidRPr="00426336">
        <w:rPr>
          <w:rFonts w:ascii="Times New Roman" w:hAnsi="Times New Roman" w:cs="Times New Roman"/>
          <w:b/>
          <w:sz w:val="28"/>
          <w:szCs w:val="28"/>
        </w:rPr>
        <w:t>4</w:t>
      </w:r>
      <w:r w:rsidR="00FA421C" w:rsidRPr="00426336">
        <w:rPr>
          <w:rFonts w:ascii="Times New Roman" w:hAnsi="Times New Roman" w:cs="Times New Roman"/>
          <w:b/>
          <w:sz w:val="28"/>
          <w:szCs w:val="28"/>
        </w:rPr>
        <w:t>.5. C</w:t>
      </w:r>
      <w:r w:rsidR="00043BED" w:rsidRPr="00426336">
        <w:rPr>
          <w:rFonts w:ascii="Times New Roman" w:hAnsi="Times New Roman" w:cs="Times New Roman"/>
          <w:b/>
          <w:sz w:val="28"/>
          <w:szCs w:val="28"/>
        </w:rPr>
        <w:t>OMPLIANCE</w:t>
      </w:r>
      <w:r w:rsidR="00FA421C" w:rsidRPr="00426336">
        <w:rPr>
          <w:rFonts w:ascii="Times New Roman" w:hAnsi="Times New Roman" w:cs="Times New Roman"/>
          <w:b/>
          <w:sz w:val="28"/>
          <w:szCs w:val="28"/>
        </w:rPr>
        <w:t xml:space="preserve"> (L</w:t>
      </w:r>
      <w:r w:rsidR="00043BED" w:rsidRPr="00426336">
        <w:rPr>
          <w:rFonts w:ascii="Times New Roman" w:hAnsi="Times New Roman" w:cs="Times New Roman"/>
          <w:b/>
          <w:sz w:val="28"/>
          <w:szCs w:val="28"/>
        </w:rPr>
        <w:t>AWS AND ETHICS</w:t>
      </w:r>
      <w:r w:rsidR="00FA421C" w:rsidRPr="00426336">
        <w:rPr>
          <w:rFonts w:ascii="Times New Roman" w:hAnsi="Times New Roman" w:cs="Times New Roman"/>
          <w:b/>
          <w:sz w:val="28"/>
          <w:szCs w:val="28"/>
        </w:rPr>
        <w:t>)</w:t>
      </w:r>
      <w:bookmarkEnd w:id="15"/>
    </w:p>
    <w:p w14:paraId="165A4CB1" w14:textId="16908496" w:rsidR="00FA421C" w:rsidRPr="00315988" w:rsidRDefault="00FA421C" w:rsidP="00FA421C">
      <w:pPr>
        <w:pStyle w:val="NormalWeb"/>
        <w:spacing w:line="360" w:lineRule="auto"/>
      </w:pPr>
      <w:r w:rsidRPr="00315988">
        <w:t>It means compliance with legal and other regulatory requirements that dictate the processes of handling and safeguarding information. One may include GDPR when collecting data from the EU, HIPAA for data from the USA’s healthcare, or data privacy with PCI DSS. Ethical compliance transcends the legal standards as it also ensures fairness; understands accountabilities and respect to individuals. Policies include, Training and regular audits should be done to ensure compliance aims at reducing legal risk and to ensure organization has the trust of stake holders.</w:t>
      </w:r>
    </w:p>
    <w:p w14:paraId="0A872B66" w14:textId="77777777" w:rsidR="00357DCE" w:rsidRPr="00315988" w:rsidRDefault="00357DCE" w:rsidP="00AB6DE9">
      <w:pPr>
        <w:pStyle w:val="NormalWeb"/>
        <w:rPr>
          <w:b/>
          <w:sz w:val="32"/>
          <w:szCs w:val="32"/>
        </w:rPr>
      </w:pPr>
    </w:p>
    <w:p w14:paraId="78DD8BD1" w14:textId="5D3F7160" w:rsidR="00AB6DE9" w:rsidRPr="00AD1A20" w:rsidRDefault="00741910" w:rsidP="00426336">
      <w:pPr>
        <w:pStyle w:val="Heading1"/>
        <w:rPr>
          <w:rStyle w:val="Strong"/>
          <w:b/>
          <w:color w:val="002060"/>
          <w:sz w:val="32"/>
          <w:szCs w:val="32"/>
        </w:rPr>
      </w:pPr>
      <w:bookmarkStart w:id="16" w:name="_Toc187164494"/>
      <w:r w:rsidRPr="00AD1A20">
        <w:rPr>
          <w:color w:val="002060"/>
          <w:sz w:val="32"/>
          <w:szCs w:val="32"/>
        </w:rPr>
        <w:lastRenderedPageBreak/>
        <w:t>5</w:t>
      </w:r>
      <w:r w:rsidR="00AB6DE9" w:rsidRPr="00AD1A20">
        <w:rPr>
          <w:b w:val="0"/>
          <w:color w:val="002060"/>
          <w:sz w:val="32"/>
          <w:szCs w:val="32"/>
        </w:rPr>
        <w:t xml:space="preserve">. </w:t>
      </w:r>
      <w:r w:rsidR="00AB6DE9" w:rsidRPr="00AD1A20">
        <w:rPr>
          <w:rStyle w:val="Strong"/>
          <w:b/>
          <w:color w:val="002060"/>
          <w:sz w:val="32"/>
          <w:szCs w:val="32"/>
        </w:rPr>
        <w:t>DISCUSSION ON REGULATIONS AND STANDARDS</w:t>
      </w:r>
      <w:bookmarkEnd w:id="16"/>
    </w:p>
    <w:p w14:paraId="4E6CF700" w14:textId="5DDF8520" w:rsidR="00AB6DE9" w:rsidRPr="00315988" w:rsidRDefault="00AB6DE9" w:rsidP="00AB6DE9">
      <w:pPr>
        <w:pStyle w:val="NormalWeb"/>
        <w:spacing w:line="360" w:lineRule="auto"/>
      </w:pPr>
      <w:r w:rsidRPr="00315988">
        <w:t xml:space="preserve">Rules and norms continuously represent important supports for organizations, which are attempting to safeguard their digital domains, as well as ethic and legal requirements. In the case of </w:t>
      </w:r>
      <w:proofErr w:type="spellStart"/>
      <w:r w:rsidRPr="00315988">
        <w:t>NatureGarden</w:t>
      </w:r>
      <w:proofErr w:type="spellEnd"/>
      <w:r w:rsidRPr="00315988">
        <w:t xml:space="preserve"> (NG) the application of global frameworks guarantees compliance and high performance in responding to new cyber threats.</w:t>
      </w:r>
    </w:p>
    <w:p w14:paraId="267B07D5" w14:textId="63030632" w:rsidR="00AB6DE9" w:rsidRPr="00315988" w:rsidRDefault="00AB6DE9" w:rsidP="00AB6DE9">
      <w:pPr>
        <w:pStyle w:val="NormalWeb"/>
        <w:spacing w:line="360" w:lineRule="auto"/>
        <w:rPr>
          <w:b/>
        </w:rPr>
      </w:pPr>
      <w:r w:rsidRPr="00315988">
        <w:rPr>
          <w:b/>
        </w:rPr>
        <w:t>The Role of Regulations</w:t>
      </w:r>
    </w:p>
    <w:p w14:paraId="794972D5" w14:textId="0611A9BF" w:rsidR="00AB6DE9" w:rsidRPr="00315988" w:rsidRDefault="00AB6DE9" w:rsidP="00AB6DE9">
      <w:pPr>
        <w:pStyle w:val="NormalWeb"/>
        <w:spacing w:line="360" w:lineRule="auto"/>
      </w:pPr>
      <w:r w:rsidRPr="00315988">
        <w:t>Rules like the General Data Protection Regulation (GDPR) help a lot in protecting some sensitive information since they compel organizations to provide strong forces in protecting such data. The adoption of GDPR mandates is relevant to NG’s operations because of their global reach and a large customer database of millions of users. Likewise, NG needs to abide by the legal requirements stated in the U.S Cloud Act about dealing cross-border data.</w:t>
      </w:r>
      <w:bookmarkStart w:id="17" w:name="_GoBack"/>
      <w:bookmarkEnd w:id="17"/>
    </w:p>
    <w:p w14:paraId="4AF9FE15" w14:textId="0DA4A6D5" w:rsidR="00AB6DE9" w:rsidRPr="00315988" w:rsidRDefault="00AB6DE9" w:rsidP="00AB6DE9">
      <w:pPr>
        <w:pStyle w:val="NormalWeb"/>
        <w:spacing w:line="360" w:lineRule="auto"/>
        <w:rPr>
          <w:b/>
        </w:rPr>
      </w:pPr>
      <w:r w:rsidRPr="00315988">
        <w:rPr>
          <w:b/>
        </w:rPr>
        <w:t>The Importance of Standards</w:t>
      </w:r>
    </w:p>
    <w:p w14:paraId="72FF8DE0" w14:textId="25E68A78" w:rsidR="00AB6DE9" w:rsidRPr="00315988" w:rsidRDefault="00AB6DE9" w:rsidP="00AB6DE9">
      <w:pPr>
        <w:pStyle w:val="NormalWeb"/>
        <w:spacing w:line="360" w:lineRule="auto"/>
      </w:pPr>
      <w:r w:rsidRPr="00315988">
        <w:t>ISO 27001 and SOC 2 are standards for information security management systems which define how ISMS can be developed, implemented and maintained to an appropriate level of security. For example, ISO 27001 focuses on risk management and continual improvement that are keys for NG to have a reasonable chance to adapt in the dynamic threat landscape. However, SOC 2 deals more with trust service criteria like security, availability and confidentiality offering a perfect fit for NG given the need to secure intellectual property and customer data.</w:t>
      </w:r>
    </w:p>
    <w:p w14:paraId="3F3BC157" w14:textId="386AC475" w:rsidR="00AB6DE9" w:rsidRPr="00315988" w:rsidRDefault="00AB6DE9" w:rsidP="00AB6DE9">
      <w:pPr>
        <w:pStyle w:val="NormalWeb"/>
        <w:spacing w:line="360" w:lineRule="auto"/>
        <w:rPr>
          <w:b/>
        </w:rPr>
      </w:pPr>
      <w:r w:rsidRPr="00315988">
        <w:rPr>
          <w:b/>
        </w:rPr>
        <w:t>Adapting to Evolving Threats</w:t>
      </w:r>
    </w:p>
    <w:p w14:paraId="6C88C5FA" w14:textId="185AD99D" w:rsidR="004A1594" w:rsidRPr="00315988" w:rsidRDefault="00AB6DE9" w:rsidP="00AB6DE9">
      <w:pPr>
        <w:pStyle w:val="NormalWeb"/>
        <w:spacing w:line="360" w:lineRule="auto"/>
      </w:pPr>
      <w:r w:rsidRPr="00315988">
        <w:t>Cybersecurity standards are not changeless, as standards evolve to cover new technologies and new threats. As example, the Cybersecurity Act of the European Union puts emphasis on certification frameworks to enhance perception of security provided by cybersecurity products and services. As part of this regulatory evolution organizations like NG have to take a proactive approach in monitoring and incorporating new updates.</w:t>
      </w:r>
    </w:p>
    <w:p w14:paraId="5C66A843" w14:textId="246C5F17" w:rsidR="00AB6DE9" w:rsidRPr="00315988" w:rsidRDefault="00AB6DE9" w:rsidP="00AB6DE9">
      <w:pPr>
        <w:pStyle w:val="NormalWeb"/>
        <w:spacing w:line="360" w:lineRule="auto"/>
        <w:rPr>
          <w:b/>
        </w:rPr>
      </w:pPr>
      <w:r w:rsidRPr="00315988">
        <w:rPr>
          <w:b/>
        </w:rPr>
        <w:t>Case Example</w:t>
      </w:r>
    </w:p>
    <w:p w14:paraId="0A84A85B" w14:textId="50F3383C" w:rsidR="00AB6DE9" w:rsidRPr="00315988" w:rsidRDefault="00AB6DE9" w:rsidP="00AB6DE9">
      <w:pPr>
        <w:pStyle w:val="NormalWeb"/>
        <w:spacing w:line="360" w:lineRule="auto"/>
      </w:pPr>
      <w:r w:rsidRPr="00315988">
        <w:t xml:space="preserve">Since the implementation of GDPR, data protection policies across the world have shifted and non- compliance has penalties up to 4% of business turnover. This adds weight to the fact </w:t>
      </w:r>
      <w:r w:rsidRPr="00315988">
        <w:lastRenderedPageBreak/>
        <w:t>that there are considerably financial and repute losses that companies suffer because of not adhering to regulations; this is an important perspective that NG has to understand in order to appreciate the relevance of the regulations in the business.</w:t>
      </w:r>
    </w:p>
    <w:p w14:paraId="67169A65" w14:textId="1DC12BE4" w:rsidR="00AB6DE9" w:rsidRPr="00315988" w:rsidRDefault="00AB6DE9" w:rsidP="00AB6DE9">
      <w:pPr>
        <w:pStyle w:val="NormalWeb"/>
        <w:spacing w:line="360" w:lineRule="auto"/>
        <w:rPr>
          <w:b/>
        </w:rPr>
      </w:pPr>
      <w:r w:rsidRPr="00315988">
        <w:rPr>
          <w:b/>
        </w:rPr>
        <w:t>Strategic Advantage of Compliance</w:t>
      </w:r>
    </w:p>
    <w:p w14:paraId="26BC5430" w14:textId="16BD985B" w:rsidR="00AB6DE9" w:rsidRPr="00315988" w:rsidRDefault="00AB6DE9" w:rsidP="00AB6DE9">
      <w:pPr>
        <w:pStyle w:val="NormalWeb"/>
        <w:spacing w:line="360" w:lineRule="auto"/>
      </w:pPr>
      <w:r w:rsidRPr="00315988">
        <w:t>Besides the reason of avoiding penalties, compliance with regulations and standards restores confidence between the company and stakeholders, improves organizational image and cultivates customer loyalty. Periodic external compliance audits, as well internal staff training sessions are advised to maintain compliance awareness and to stay abreast future changes.</w:t>
      </w:r>
    </w:p>
    <w:p w14:paraId="05714731" w14:textId="1485EC7A" w:rsidR="00AB6DE9" w:rsidRPr="00315988" w:rsidRDefault="00AB6DE9" w:rsidP="00AB6DE9">
      <w:pPr>
        <w:pStyle w:val="NormalWeb"/>
        <w:spacing w:line="360" w:lineRule="auto"/>
      </w:pPr>
      <w:r w:rsidRPr="00315988">
        <w:t>The following are EU regulations and International standards: European Union Agency for Cybersecurity (ENISA) (2023), International Organization for Standardizations (ISO) (2022), Williams (2023), Deloitte (2023) When it comes to the continuous dynamic in nature of cyber threats and technologies, new regulations and standards have to be employed. NG must stay abreast of updates to:</w:t>
      </w:r>
    </w:p>
    <w:p w14:paraId="4BDE8DA5" w14:textId="1CFF6D27" w:rsidR="00AB6DE9" w:rsidRPr="00315988" w:rsidRDefault="00AB6DE9" w:rsidP="00AB6DE9">
      <w:pPr>
        <w:pStyle w:val="NormalWeb"/>
        <w:numPr>
          <w:ilvl w:val="0"/>
          <w:numId w:val="4"/>
        </w:numPr>
        <w:spacing w:line="360" w:lineRule="auto"/>
      </w:pPr>
      <w:r w:rsidRPr="00315988">
        <w:t>Recognize newly developing risks such as the AI in the cyber-attacks.</w:t>
      </w:r>
    </w:p>
    <w:p w14:paraId="1F5BFC1D" w14:textId="67ACB753" w:rsidR="00AB6DE9" w:rsidRPr="00315988" w:rsidRDefault="00AB6DE9" w:rsidP="00AB6DE9">
      <w:pPr>
        <w:pStyle w:val="NormalWeb"/>
        <w:numPr>
          <w:ilvl w:val="0"/>
          <w:numId w:val="4"/>
        </w:numPr>
        <w:spacing w:line="360" w:lineRule="auto"/>
      </w:pPr>
      <w:r w:rsidRPr="00315988">
        <w:t>Improve trust of stakeholders by being compliant and making it visible.</w:t>
      </w:r>
    </w:p>
    <w:p w14:paraId="072E3B87" w14:textId="6801C896" w:rsidR="00AB6DE9" w:rsidRPr="00315988" w:rsidRDefault="00AB6DE9" w:rsidP="00AB6DE9">
      <w:pPr>
        <w:pStyle w:val="NormalWeb"/>
        <w:numPr>
          <w:ilvl w:val="0"/>
          <w:numId w:val="4"/>
        </w:numPr>
        <w:spacing w:line="360" w:lineRule="auto"/>
      </w:pPr>
      <w:r w:rsidRPr="00315988">
        <w:t>Implement early the best of practices to attain competitive advantage.</w:t>
      </w:r>
    </w:p>
    <w:p w14:paraId="5FF87933" w14:textId="2708DFA6" w:rsidR="00AD1A20" w:rsidRDefault="00AB6DE9" w:rsidP="00AC6E8D">
      <w:pPr>
        <w:pStyle w:val="NormalWeb"/>
        <w:spacing w:line="360" w:lineRule="auto"/>
      </w:pPr>
      <w:r w:rsidRPr="00315988">
        <w:t>Case Example: New certification rules adopted by EU’s Cybersecurity Act aim at raising the levels of cybersecurity and demonstrate the need to advance standard implementation.</w:t>
      </w:r>
    </w:p>
    <w:p w14:paraId="1A7898F5" w14:textId="1F90A494" w:rsidR="00AD1A20" w:rsidRDefault="00AD1A20" w:rsidP="00AC6E8D">
      <w:pPr>
        <w:pStyle w:val="NormalWeb"/>
        <w:spacing w:line="360" w:lineRule="auto"/>
      </w:pPr>
    </w:p>
    <w:p w14:paraId="0B0696BD" w14:textId="77777777" w:rsidR="00AD1A20" w:rsidRPr="00315988" w:rsidRDefault="00AD1A20" w:rsidP="00AC6E8D">
      <w:pPr>
        <w:pStyle w:val="NormalWeb"/>
        <w:spacing w:line="360" w:lineRule="auto"/>
      </w:pPr>
    </w:p>
    <w:p w14:paraId="3F708137" w14:textId="5ED1816E" w:rsidR="00AC6E8D" w:rsidRPr="00AD1A20" w:rsidRDefault="00741910" w:rsidP="00426336">
      <w:pPr>
        <w:pStyle w:val="Heading1"/>
        <w:rPr>
          <w:color w:val="002060"/>
          <w:sz w:val="32"/>
          <w:szCs w:val="32"/>
        </w:rPr>
      </w:pPr>
      <w:bookmarkStart w:id="18" w:name="_Toc187164495"/>
      <w:r w:rsidRPr="00AD1A20">
        <w:rPr>
          <w:color w:val="002060"/>
          <w:sz w:val="32"/>
          <w:szCs w:val="32"/>
        </w:rPr>
        <w:t>6</w:t>
      </w:r>
      <w:r w:rsidR="00AB6DE9" w:rsidRPr="00AD1A20">
        <w:rPr>
          <w:color w:val="002060"/>
          <w:sz w:val="32"/>
          <w:szCs w:val="32"/>
        </w:rPr>
        <w:t>. ASSUMPTIONS</w:t>
      </w:r>
      <w:bookmarkEnd w:id="18"/>
    </w:p>
    <w:p w14:paraId="22E9BC32" w14:textId="6E4B38DF" w:rsidR="00082F3B" w:rsidRPr="00315988" w:rsidRDefault="00082F3B" w:rsidP="00082F3B">
      <w:pPr>
        <w:pStyle w:val="NormalWeb"/>
        <w:spacing w:line="360" w:lineRule="auto"/>
      </w:pPr>
      <w:r w:rsidRPr="00315988">
        <w:t xml:space="preserve">This report is based on several defined assumptions to address the specific challenges faced by </w:t>
      </w:r>
      <w:proofErr w:type="spellStart"/>
      <w:r w:rsidRPr="00315988">
        <w:t>NatureGarden</w:t>
      </w:r>
      <w:proofErr w:type="spellEnd"/>
      <w:r w:rsidRPr="00315988">
        <w:t xml:space="preserve"> (NG):</w:t>
      </w:r>
    </w:p>
    <w:p w14:paraId="112B5CA8" w14:textId="2F36225C" w:rsidR="00082F3B" w:rsidRPr="00315988" w:rsidRDefault="00082F3B" w:rsidP="00082F3B">
      <w:pPr>
        <w:pStyle w:val="NormalWeb"/>
        <w:numPr>
          <w:ilvl w:val="0"/>
          <w:numId w:val="5"/>
        </w:numPr>
        <w:spacing w:line="360" w:lineRule="auto"/>
        <w:rPr>
          <w:b/>
        </w:rPr>
      </w:pPr>
      <w:r w:rsidRPr="00315988">
        <w:rPr>
          <w:b/>
        </w:rPr>
        <w:t>Operational Infrastructure</w:t>
      </w:r>
    </w:p>
    <w:p w14:paraId="2F81BDB3" w14:textId="77C6655B" w:rsidR="00082F3B" w:rsidRPr="00315988" w:rsidRDefault="00082F3B" w:rsidP="00082F3B">
      <w:pPr>
        <w:pStyle w:val="NormalWeb"/>
        <w:spacing w:line="360" w:lineRule="auto"/>
      </w:pPr>
      <w:r w:rsidRPr="00315988">
        <w:t>All processing and storage in NG’s facilities are integrated through the cloud services and available through wireless networks.</w:t>
      </w:r>
    </w:p>
    <w:p w14:paraId="104247ED" w14:textId="77777777" w:rsidR="00082F3B" w:rsidRPr="00315988" w:rsidRDefault="00082F3B" w:rsidP="00082F3B">
      <w:pPr>
        <w:pStyle w:val="NormalWeb"/>
        <w:numPr>
          <w:ilvl w:val="0"/>
          <w:numId w:val="5"/>
        </w:numPr>
        <w:spacing w:line="360" w:lineRule="auto"/>
        <w:rPr>
          <w:b/>
        </w:rPr>
      </w:pPr>
      <w:r w:rsidRPr="00315988">
        <w:rPr>
          <w:b/>
        </w:rPr>
        <w:lastRenderedPageBreak/>
        <w:t>Resource Availability</w:t>
      </w:r>
    </w:p>
    <w:p w14:paraId="702AA97F" w14:textId="6F2597ED" w:rsidR="00082F3B" w:rsidRPr="00315988" w:rsidRDefault="00082F3B" w:rsidP="00082F3B">
      <w:pPr>
        <w:pStyle w:val="NormalWeb"/>
        <w:spacing w:line="360" w:lineRule="auto"/>
      </w:pPr>
      <w:r w:rsidRPr="00315988">
        <w:t xml:space="preserve"> The expenditures are reasonable enabling the management to undertake the proposed security, governance, and compliance programmes.</w:t>
      </w:r>
    </w:p>
    <w:p w14:paraId="462007D9" w14:textId="77777777" w:rsidR="00082F3B" w:rsidRPr="00315988" w:rsidRDefault="00082F3B" w:rsidP="00082F3B">
      <w:pPr>
        <w:pStyle w:val="NormalWeb"/>
        <w:numPr>
          <w:ilvl w:val="0"/>
          <w:numId w:val="5"/>
        </w:numPr>
        <w:spacing w:line="360" w:lineRule="auto"/>
        <w:rPr>
          <w:b/>
        </w:rPr>
      </w:pPr>
      <w:r w:rsidRPr="00315988">
        <w:rPr>
          <w:b/>
        </w:rPr>
        <w:t xml:space="preserve">Leadership Commitment </w:t>
      </w:r>
    </w:p>
    <w:p w14:paraId="5C47CA56" w14:textId="5241ECA3" w:rsidR="00082F3B" w:rsidRPr="00315988" w:rsidRDefault="00082F3B" w:rsidP="00082F3B">
      <w:pPr>
        <w:pStyle w:val="NormalWeb"/>
        <w:spacing w:line="360" w:lineRule="auto"/>
      </w:pPr>
      <w:r w:rsidRPr="00315988">
        <w:t>The company’s leadership has total endorsing of security sense and involved for the security threats and compliance issues.</w:t>
      </w:r>
    </w:p>
    <w:p w14:paraId="36CE47DA" w14:textId="77777777" w:rsidR="00082F3B" w:rsidRPr="00315988" w:rsidRDefault="00082F3B" w:rsidP="00082F3B">
      <w:pPr>
        <w:pStyle w:val="NormalWeb"/>
        <w:numPr>
          <w:ilvl w:val="0"/>
          <w:numId w:val="5"/>
        </w:numPr>
        <w:spacing w:line="360" w:lineRule="auto"/>
        <w:rPr>
          <w:b/>
        </w:rPr>
      </w:pPr>
      <w:r w:rsidRPr="00315988">
        <w:rPr>
          <w:b/>
        </w:rPr>
        <w:t>User Adaptability</w:t>
      </w:r>
    </w:p>
    <w:p w14:paraId="72727DB8" w14:textId="2644C1DF" w:rsidR="00082F3B" w:rsidRPr="00315988" w:rsidRDefault="00082F3B" w:rsidP="00082F3B">
      <w:pPr>
        <w:pStyle w:val="NormalWeb"/>
        <w:spacing w:line="360" w:lineRule="auto"/>
      </w:pPr>
      <w:r w:rsidRPr="00315988">
        <w:t xml:space="preserve"> Multi method authentication and BYOD policies are accommodating by both customers and the Members’ staff team.</w:t>
      </w:r>
    </w:p>
    <w:p w14:paraId="0AE4BE80" w14:textId="77777777" w:rsidR="00082F3B" w:rsidRPr="00315988" w:rsidRDefault="00082F3B" w:rsidP="00082F3B">
      <w:pPr>
        <w:pStyle w:val="NormalWeb"/>
        <w:numPr>
          <w:ilvl w:val="0"/>
          <w:numId w:val="5"/>
        </w:numPr>
        <w:spacing w:line="360" w:lineRule="auto"/>
        <w:rPr>
          <w:b/>
        </w:rPr>
      </w:pPr>
      <w:r w:rsidRPr="00315988">
        <w:rPr>
          <w:b/>
        </w:rPr>
        <w:t>Regulatory Awareness</w:t>
      </w:r>
    </w:p>
    <w:p w14:paraId="59F53E5F" w14:textId="1F23336D" w:rsidR="001B7E4C" w:rsidRPr="00315988" w:rsidRDefault="00082F3B" w:rsidP="001B7E4C">
      <w:pPr>
        <w:pStyle w:val="NormalWeb"/>
        <w:spacing w:line="360" w:lineRule="auto"/>
      </w:pPr>
      <w:r w:rsidRPr="00315988">
        <w:t xml:space="preserve"> NG also knows and willing to fulfil new international standards like GDPR or standards that are as important as ISO 27001.</w:t>
      </w:r>
    </w:p>
    <w:p w14:paraId="6E9D40EF" w14:textId="4F0A51E9" w:rsidR="00082F3B" w:rsidRPr="00315988" w:rsidRDefault="00082F3B" w:rsidP="00082F3B">
      <w:pPr>
        <w:pStyle w:val="NormalWeb"/>
        <w:numPr>
          <w:ilvl w:val="0"/>
          <w:numId w:val="5"/>
        </w:numPr>
        <w:spacing w:line="360" w:lineRule="auto"/>
        <w:rPr>
          <w:b/>
        </w:rPr>
      </w:pPr>
      <w:r w:rsidRPr="00315988">
        <w:rPr>
          <w:b/>
        </w:rPr>
        <w:t>Risk Tolerance</w:t>
      </w:r>
    </w:p>
    <w:p w14:paraId="5A48BD8D" w14:textId="63D7F34A" w:rsidR="00082F3B" w:rsidRPr="00315988" w:rsidRDefault="00082F3B" w:rsidP="00082F3B">
      <w:pPr>
        <w:pStyle w:val="NormalWeb"/>
        <w:spacing w:line="360" w:lineRule="auto"/>
      </w:pPr>
      <w:r w:rsidRPr="00315988">
        <w:t xml:space="preserve"> Management of NG has a set limit of risks that can be accommodated, and this company addresses high-impact risks primarily.</w:t>
      </w:r>
    </w:p>
    <w:p w14:paraId="1B490BBF" w14:textId="6DC590BA" w:rsidR="00082F3B" w:rsidRPr="00315988" w:rsidRDefault="00082F3B" w:rsidP="00082F3B">
      <w:pPr>
        <w:pStyle w:val="NormalWeb"/>
        <w:spacing w:line="360" w:lineRule="auto"/>
      </w:pPr>
      <w:r w:rsidRPr="00315988">
        <w:t>The above assumptions are the basis from which recommendations and strategies presented in this report are developed.</w:t>
      </w:r>
    </w:p>
    <w:p w14:paraId="2B004F82" w14:textId="01F04307" w:rsidR="00082F3B" w:rsidRPr="00315988" w:rsidRDefault="00082F3B" w:rsidP="00082F3B">
      <w:pPr>
        <w:pStyle w:val="NormalWeb"/>
        <w:spacing w:line="360" w:lineRule="auto"/>
      </w:pPr>
      <w:r w:rsidRPr="00315988">
        <w:t>As previously mentioned, all operations in NG are linked through cloud services.</w:t>
      </w:r>
    </w:p>
    <w:p w14:paraId="2FEF1201" w14:textId="051E5598" w:rsidR="00082F3B" w:rsidRPr="00315988" w:rsidRDefault="00082F3B" w:rsidP="00082F3B">
      <w:pPr>
        <w:pStyle w:val="NormalWeb"/>
        <w:spacing w:line="360" w:lineRule="auto"/>
      </w:pPr>
      <w:r w:rsidRPr="00315988">
        <w:t>There is sufficient funding and resource for the purpose of security measures.</w:t>
      </w:r>
    </w:p>
    <w:p w14:paraId="635D0913" w14:textId="164C2B0B" w:rsidR="004A1594" w:rsidRPr="00315988" w:rsidRDefault="00082F3B" w:rsidP="00082F3B">
      <w:pPr>
        <w:pStyle w:val="NormalWeb"/>
        <w:spacing w:line="360" w:lineRule="auto"/>
      </w:pPr>
      <w:r w:rsidRPr="00315988">
        <w:t>The management of the company is very much aware of the importance of the security functions in all its operations.</w:t>
      </w:r>
    </w:p>
    <w:p w14:paraId="438BF46C" w14:textId="77777777" w:rsidR="00357DCE" w:rsidRPr="00315988" w:rsidRDefault="00357DCE" w:rsidP="00082F3B">
      <w:pPr>
        <w:pStyle w:val="NormalWeb"/>
        <w:spacing w:line="360" w:lineRule="auto"/>
        <w:rPr>
          <w:b/>
          <w:sz w:val="32"/>
          <w:szCs w:val="32"/>
        </w:rPr>
      </w:pPr>
    </w:p>
    <w:p w14:paraId="2DB04FCA" w14:textId="77777777" w:rsidR="00357DCE" w:rsidRPr="00315988" w:rsidRDefault="00357DCE" w:rsidP="00082F3B">
      <w:pPr>
        <w:pStyle w:val="NormalWeb"/>
        <w:spacing w:line="360" w:lineRule="auto"/>
        <w:rPr>
          <w:b/>
          <w:sz w:val="32"/>
          <w:szCs w:val="32"/>
        </w:rPr>
      </w:pPr>
    </w:p>
    <w:p w14:paraId="7DFECB8D" w14:textId="2F435C17" w:rsidR="00082F3B" w:rsidRPr="00AD1A20" w:rsidRDefault="00741910" w:rsidP="00426336">
      <w:pPr>
        <w:pStyle w:val="Heading1"/>
        <w:rPr>
          <w:color w:val="002060"/>
          <w:sz w:val="32"/>
          <w:szCs w:val="32"/>
        </w:rPr>
      </w:pPr>
      <w:bookmarkStart w:id="19" w:name="_Toc187164496"/>
      <w:r w:rsidRPr="00AD1A20">
        <w:rPr>
          <w:color w:val="002060"/>
          <w:sz w:val="32"/>
          <w:szCs w:val="32"/>
        </w:rPr>
        <w:lastRenderedPageBreak/>
        <w:t>7</w:t>
      </w:r>
      <w:r w:rsidR="00082F3B" w:rsidRPr="00AD1A20">
        <w:rPr>
          <w:color w:val="002060"/>
          <w:sz w:val="32"/>
          <w:szCs w:val="32"/>
        </w:rPr>
        <w:t>. CONCLUSION</w:t>
      </w:r>
      <w:bookmarkEnd w:id="19"/>
    </w:p>
    <w:p w14:paraId="20C106FF" w14:textId="341594C4" w:rsidR="00082F3B" w:rsidRPr="00315988" w:rsidRDefault="00082F3B" w:rsidP="00082F3B">
      <w:pPr>
        <w:pStyle w:val="NormalWeb"/>
        <w:spacing w:line="360" w:lineRule="auto"/>
      </w:pPr>
      <w:r w:rsidRPr="00315988">
        <w:t xml:space="preserve">The security, governance, and compliance challenges that </w:t>
      </w:r>
      <w:proofErr w:type="spellStart"/>
      <w:r w:rsidRPr="00315988">
        <w:t>NatureGarden</w:t>
      </w:r>
      <w:proofErr w:type="spellEnd"/>
      <w:r w:rsidRPr="00315988">
        <w:t xml:space="preserve"> (NG) faces are significant as the digital landscape is evolving. A strong governance framework around information security is necessary for a global leader in healthy living industry like NG because of its dependence on cloud services, wireless networks and personal devices. This report suggests with the proposed comprehensive strategy in which it has combined internationally recognized frameworks such as ISO 27000, ITIL, and COBIT to determine what would effectively address these challenges. It then recommends an Executive Security Committee to create clear accountability and oversight for the recommended governance structure and the appointment of a Data Protection Officer. These roles are key to aligning security and compliance focus areas with NG’s strategic goals. Additionally, the implementation of full security policies such as BYOD management, data classification and incident response planning </w:t>
      </w:r>
      <w:r w:rsidR="00252DAA" w:rsidRPr="00315988">
        <w:t>help</w:t>
      </w:r>
      <w:r w:rsidRPr="00315988">
        <w:t xml:space="preserve"> NG increase their ability to protect sensitive data and intellectual property.</w:t>
      </w:r>
    </w:p>
    <w:p w14:paraId="22CA1C8B" w14:textId="2E6F6494" w:rsidR="00082F3B" w:rsidRPr="00315988" w:rsidRDefault="00082F3B" w:rsidP="00082F3B">
      <w:pPr>
        <w:pStyle w:val="NormalWeb"/>
        <w:spacing w:line="360" w:lineRule="auto"/>
      </w:pPr>
      <w:r w:rsidRPr="00315988">
        <w:t>Risk control is a central component of the proposed framework where risk is to be assessed semi-annually using the FAIR method and existing advanced technology tools and systems including IDS and VPNs. Such measures help NG give attention to vulnerabilities in order to reduce future risks that may lead to disruptions of its operations.</w:t>
      </w:r>
      <w:r w:rsidR="00B025C5" w:rsidRPr="00315988">
        <w:t xml:space="preserve"> </w:t>
      </w:r>
      <w:r w:rsidRPr="00315988">
        <w:t>Obeying the act such as the General Data Protection Regulation or adhering with frameworks like ISO 27001 and SOC 2 adds up to the faith that NG has for its stakeholders besides meeting legal requirements. This is through conducting audits, training to its staff and revising its policies to deal with different threats as well as to meet the laid down regulations in line with its operation.</w:t>
      </w:r>
    </w:p>
    <w:p w14:paraId="605B58BB" w14:textId="77777777" w:rsidR="00813F5E" w:rsidRPr="00315988" w:rsidRDefault="00082F3B" w:rsidP="00AC6E8D">
      <w:pPr>
        <w:pStyle w:val="NormalWeb"/>
        <w:spacing w:line="360" w:lineRule="auto"/>
      </w:pPr>
      <w:r w:rsidRPr="00315988">
        <w:t>Thus, the proposed strategy is as efficient in guarding NG from the current and potential threats as it is effective from the viewpoint of further steady development. Therefore, by following this strategic and highly assertive approach, NG can improve its operational activities, gain better credibility and become one of the top global manufacturers that can withstand a growing number of digital threats.</w:t>
      </w:r>
      <w:r w:rsidR="004A1594" w:rsidRPr="00315988">
        <w:t xml:space="preserve"> </w:t>
      </w:r>
      <w:r w:rsidRPr="00315988">
        <w:t xml:space="preserve">An answering to NG’s security, deployment, and compliance issues, as well as its prospects and prospects for the future, must be approached systematically and dynamically. By adopting frameworks, which include ISO 27000 and ITIL in advance governance strategies, NG will be able to protect its assets and build up sustainable structures. Updates for the policies and refreshing them against the </w:t>
      </w:r>
      <w:r w:rsidRPr="00315988">
        <w:lastRenderedPageBreak/>
        <w:t>current standards will provide a guarantee that the existing compliance and the company’s operations will remain effective.</w:t>
      </w:r>
    </w:p>
    <w:p w14:paraId="5F9DA6CA" w14:textId="41E0D0CB" w:rsidR="00C842F9" w:rsidRPr="00AD1A20" w:rsidRDefault="00813F5E" w:rsidP="00426336">
      <w:pPr>
        <w:pStyle w:val="Heading1"/>
        <w:rPr>
          <w:color w:val="002060"/>
          <w:sz w:val="32"/>
          <w:szCs w:val="32"/>
        </w:rPr>
      </w:pPr>
      <w:bookmarkStart w:id="20" w:name="_Toc187164497"/>
      <w:r w:rsidRPr="00AD1A20">
        <w:rPr>
          <w:color w:val="002060"/>
          <w:sz w:val="32"/>
          <w:szCs w:val="32"/>
        </w:rPr>
        <w:t>8.</w:t>
      </w:r>
      <w:r w:rsidR="00AD1A20">
        <w:rPr>
          <w:color w:val="002060"/>
          <w:sz w:val="32"/>
          <w:szCs w:val="32"/>
        </w:rPr>
        <w:t xml:space="preserve"> </w:t>
      </w:r>
      <w:r w:rsidR="00C842F9" w:rsidRPr="00AD1A20">
        <w:rPr>
          <w:color w:val="002060"/>
          <w:sz w:val="32"/>
          <w:szCs w:val="32"/>
        </w:rPr>
        <w:t>REFERENCE</w:t>
      </w:r>
      <w:bookmarkEnd w:id="20"/>
    </w:p>
    <w:p w14:paraId="5E425602" w14:textId="019C6D26" w:rsidR="00C842F9" w:rsidRPr="00315988" w:rsidRDefault="00C842F9" w:rsidP="00C842F9">
      <w:pPr>
        <w:pStyle w:val="NormalWeb"/>
        <w:spacing w:line="360" w:lineRule="auto"/>
        <w:rPr>
          <w:color w:val="404040"/>
          <w:spacing w:val="-2"/>
          <w:sz w:val="28"/>
          <w:szCs w:val="28"/>
        </w:rPr>
      </w:pPr>
      <w:r w:rsidRPr="00315988">
        <w:rPr>
          <w:sz w:val="28"/>
          <w:szCs w:val="28"/>
        </w:rPr>
        <w:t xml:space="preserve">[1] Alex </w:t>
      </w:r>
      <w:r w:rsidR="00D5676F" w:rsidRPr="00315988">
        <w:rPr>
          <w:sz w:val="28"/>
          <w:szCs w:val="28"/>
        </w:rPr>
        <w:t>S</w:t>
      </w:r>
      <w:r w:rsidRPr="00315988">
        <w:rPr>
          <w:sz w:val="28"/>
          <w:szCs w:val="28"/>
        </w:rPr>
        <w:t xml:space="preserve">tewart </w:t>
      </w:r>
      <w:r w:rsidRPr="00315988">
        <w:rPr>
          <w:color w:val="404040"/>
          <w:spacing w:val="-2"/>
          <w:sz w:val="28"/>
          <w:szCs w:val="28"/>
        </w:rPr>
        <w:t>Understanding ISO 27000: The International Standard for Cyber Security2024</w:t>
      </w:r>
    </w:p>
    <w:p w14:paraId="37D60560" w14:textId="77777777" w:rsidR="00C842F9" w:rsidRPr="00315988" w:rsidRDefault="00C842F9" w:rsidP="00C842F9">
      <w:pPr>
        <w:spacing w:line="360" w:lineRule="auto"/>
        <w:rPr>
          <w:rFonts w:ascii="Times New Roman" w:eastAsia="Times New Roman" w:hAnsi="Times New Roman" w:cs="Times New Roman"/>
          <w:sz w:val="28"/>
          <w:szCs w:val="28"/>
          <w:lang w:eastAsia="en-IN"/>
        </w:rPr>
      </w:pPr>
      <w:r w:rsidRPr="00315988">
        <w:rPr>
          <w:rFonts w:ascii="Times New Roman" w:hAnsi="Times New Roman" w:cs="Times New Roman"/>
          <w:sz w:val="28"/>
          <w:szCs w:val="28"/>
        </w:rPr>
        <w:t xml:space="preserve">[2] INFORMATION TECHNOLOGY INFRASTRUCTURE LIBRARY (ITIL) Prof. </w:t>
      </w:r>
      <w:proofErr w:type="spellStart"/>
      <w:r w:rsidRPr="00315988">
        <w:rPr>
          <w:rFonts w:ascii="Times New Roman" w:hAnsi="Times New Roman" w:cs="Times New Roman"/>
          <w:sz w:val="28"/>
          <w:szCs w:val="28"/>
        </w:rPr>
        <w:t>Tanaji</w:t>
      </w:r>
      <w:proofErr w:type="spellEnd"/>
      <w:r w:rsidRPr="00315988">
        <w:rPr>
          <w:rFonts w:ascii="Times New Roman" w:hAnsi="Times New Roman" w:cs="Times New Roman"/>
          <w:sz w:val="28"/>
          <w:szCs w:val="28"/>
        </w:rPr>
        <w:t xml:space="preserve"> D. </w:t>
      </w:r>
      <w:proofErr w:type="spellStart"/>
      <w:r w:rsidRPr="00315988">
        <w:rPr>
          <w:rFonts w:ascii="Times New Roman" w:hAnsi="Times New Roman" w:cs="Times New Roman"/>
          <w:sz w:val="28"/>
          <w:szCs w:val="28"/>
        </w:rPr>
        <w:t>Dabade</w:t>
      </w:r>
      <w:proofErr w:type="spellEnd"/>
      <w:r w:rsidRPr="00315988">
        <w:rPr>
          <w:rFonts w:ascii="Times New Roman" w:hAnsi="Times New Roman" w:cs="Times New Roman"/>
          <w:sz w:val="28"/>
          <w:szCs w:val="28"/>
        </w:rPr>
        <w:t>, 2007)</w:t>
      </w:r>
    </w:p>
    <w:p w14:paraId="40751AC1" w14:textId="4BD11078" w:rsidR="00C842F9" w:rsidRPr="00315988" w:rsidRDefault="00C842F9" w:rsidP="00C842F9">
      <w:pPr>
        <w:pStyle w:val="NormalWeb"/>
        <w:spacing w:line="360" w:lineRule="auto"/>
        <w:rPr>
          <w:sz w:val="28"/>
          <w:szCs w:val="28"/>
        </w:rPr>
      </w:pPr>
      <w:r w:rsidRPr="00315988">
        <w:rPr>
          <w:sz w:val="28"/>
          <w:szCs w:val="28"/>
        </w:rPr>
        <w:t>[3] COBIT and its Utilization: A Framework from the Literature, Gail Ridley and Peter Carol, 2004</w:t>
      </w:r>
    </w:p>
    <w:p w14:paraId="2E71A98E" w14:textId="7CC0C815" w:rsidR="00C842F9" w:rsidRPr="00315988" w:rsidRDefault="00C842F9" w:rsidP="00C842F9">
      <w:pPr>
        <w:pStyle w:val="NormalWeb"/>
        <w:spacing w:line="360" w:lineRule="auto"/>
        <w:rPr>
          <w:sz w:val="28"/>
          <w:szCs w:val="28"/>
        </w:rPr>
      </w:pPr>
      <w:r w:rsidRPr="00315988">
        <w:rPr>
          <w:sz w:val="28"/>
          <w:szCs w:val="28"/>
        </w:rPr>
        <w:t xml:space="preserve">[4] </w:t>
      </w:r>
      <w:r w:rsidRPr="00315988">
        <w:rPr>
          <w:color w:val="000E2A"/>
          <w:sz w:val="28"/>
          <w:szCs w:val="28"/>
        </w:rPr>
        <w:t xml:space="preserve">NIST Cybersecurity Framework: A Cheat Sheet for Professionals, </w:t>
      </w:r>
      <w:r w:rsidR="00D5676F" w:rsidRPr="00315988">
        <w:rPr>
          <w:color w:val="000E2A"/>
          <w:sz w:val="28"/>
          <w:szCs w:val="28"/>
        </w:rPr>
        <w:t>M</w:t>
      </w:r>
      <w:r w:rsidRPr="00315988">
        <w:rPr>
          <w:color w:val="000E2A"/>
          <w:sz w:val="28"/>
          <w:szCs w:val="28"/>
        </w:rPr>
        <w:t xml:space="preserve">egan </w:t>
      </w:r>
      <w:r w:rsidR="00D5676F" w:rsidRPr="00315988">
        <w:rPr>
          <w:color w:val="000E2A"/>
          <w:sz w:val="28"/>
          <w:szCs w:val="28"/>
        </w:rPr>
        <w:t>C</w:t>
      </w:r>
      <w:r w:rsidRPr="00315988">
        <w:rPr>
          <w:color w:val="000E2A"/>
          <w:sz w:val="28"/>
          <w:szCs w:val="28"/>
        </w:rPr>
        <w:t>rouse, 2024</w:t>
      </w:r>
    </w:p>
    <w:p w14:paraId="16656BC6" w14:textId="472E0D36" w:rsidR="00C842F9" w:rsidRPr="00315988" w:rsidRDefault="00C842F9" w:rsidP="00C842F9">
      <w:pPr>
        <w:rPr>
          <w:rFonts w:ascii="Times New Roman" w:hAnsi="Times New Roman" w:cs="Times New Roman"/>
          <w:sz w:val="28"/>
          <w:szCs w:val="28"/>
        </w:rPr>
      </w:pPr>
      <w:r w:rsidRPr="00315988">
        <w:rPr>
          <w:rFonts w:ascii="Times New Roman" w:hAnsi="Times New Roman" w:cs="Times New Roman"/>
          <w:sz w:val="28"/>
          <w:szCs w:val="28"/>
          <w:lang w:eastAsia="en-IN"/>
        </w:rPr>
        <w:t xml:space="preserve">[5] </w:t>
      </w:r>
      <w:r w:rsidRPr="00315988">
        <w:rPr>
          <w:rFonts w:ascii="Times New Roman" w:hAnsi="Times New Roman" w:cs="Times New Roman"/>
          <w:sz w:val="28"/>
          <w:szCs w:val="28"/>
        </w:rPr>
        <w:t xml:space="preserve">Cybersecurity, zero trust architecture, 2021, Giannis </w:t>
      </w:r>
      <w:proofErr w:type="spellStart"/>
      <w:r w:rsidRPr="00315988">
        <w:rPr>
          <w:rFonts w:ascii="Times New Roman" w:hAnsi="Times New Roman" w:cs="Times New Roman"/>
          <w:sz w:val="28"/>
          <w:szCs w:val="28"/>
        </w:rPr>
        <w:t>Nazrridis</w:t>
      </w:r>
      <w:proofErr w:type="spellEnd"/>
    </w:p>
    <w:p w14:paraId="3E3B0DDF" w14:textId="77777777" w:rsidR="00C842F9" w:rsidRPr="00315988" w:rsidRDefault="00C842F9" w:rsidP="00C842F9">
      <w:pPr>
        <w:pStyle w:val="NormalWeb"/>
        <w:spacing w:line="360" w:lineRule="auto"/>
        <w:rPr>
          <w:sz w:val="28"/>
          <w:szCs w:val="28"/>
        </w:rPr>
      </w:pPr>
      <w:r w:rsidRPr="00315988">
        <w:rPr>
          <w:sz w:val="28"/>
          <w:szCs w:val="28"/>
        </w:rPr>
        <w:t>[6] (ISO (2022), ITIL Foundation (2021)</w:t>
      </w:r>
    </w:p>
    <w:p w14:paraId="5F545BD5" w14:textId="212C127E" w:rsidR="00C842F9" w:rsidRPr="00315988" w:rsidRDefault="00C842F9" w:rsidP="00C842F9">
      <w:pPr>
        <w:rPr>
          <w:rFonts w:ascii="Times New Roman" w:hAnsi="Times New Roman" w:cs="Times New Roman"/>
          <w:sz w:val="28"/>
          <w:szCs w:val="28"/>
        </w:rPr>
      </w:pPr>
      <w:r w:rsidRPr="00315988">
        <w:rPr>
          <w:rFonts w:ascii="Times New Roman" w:hAnsi="Times New Roman" w:cs="Times New Roman"/>
          <w:sz w:val="28"/>
          <w:szCs w:val="28"/>
        </w:rPr>
        <w:t xml:space="preserve">[7] Smith (2022), NIST (2020) </w:t>
      </w:r>
    </w:p>
    <w:p w14:paraId="1E34B1AC" w14:textId="77777777" w:rsidR="00D5676F" w:rsidRPr="00315988" w:rsidRDefault="00D5676F" w:rsidP="00D5676F">
      <w:pPr>
        <w:pStyle w:val="NormalWeb"/>
        <w:spacing w:line="360" w:lineRule="auto"/>
        <w:rPr>
          <w:sz w:val="28"/>
          <w:szCs w:val="28"/>
        </w:rPr>
      </w:pPr>
      <w:r w:rsidRPr="00315988">
        <w:rPr>
          <w:sz w:val="28"/>
          <w:szCs w:val="28"/>
        </w:rPr>
        <w:t>[8] Deloitte (2023), König &amp; Schulte (2021)</w:t>
      </w:r>
    </w:p>
    <w:p w14:paraId="1F8A437F" w14:textId="77777777" w:rsidR="00D5676F" w:rsidRPr="00315988" w:rsidRDefault="00D5676F" w:rsidP="00D5676F">
      <w:pPr>
        <w:pStyle w:val="NormalWeb"/>
        <w:spacing w:line="360" w:lineRule="auto"/>
        <w:rPr>
          <w:sz w:val="28"/>
          <w:szCs w:val="28"/>
        </w:rPr>
      </w:pPr>
      <w:r w:rsidRPr="00315988">
        <w:rPr>
          <w:sz w:val="28"/>
          <w:szCs w:val="28"/>
        </w:rPr>
        <w:t>[9] Williams (2023), European Union Agency for Cybersecurity (ENISA) (2023)</w:t>
      </w:r>
    </w:p>
    <w:p w14:paraId="32CE22EC" w14:textId="5146ADE6" w:rsidR="00D5676F" w:rsidRPr="00315988" w:rsidRDefault="00D5676F" w:rsidP="00C842F9">
      <w:pPr>
        <w:rPr>
          <w:rFonts w:ascii="Times New Roman" w:hAnsi="Times New Roman" w:cs="Times New Roman"/>
        </w:rPr>
      </w:pPr>
    </w:p>
    <w:p w14:paraId="14BD7147" w14:textId="77777777" w:rsidR="00C842F9" w:rsidRPr="00315988" w:rsidRDefault="00C842F9" w:rsidP="00C842F9">
      <w:pPr>
        <w:rPr>
          <w:rFonts w:ascii="Times New Roman" w:hAnsi="Times New Roman" w:cs="Times New Roman"/>
          <w:sz w:val="24"/>
          <w:szCs w:val="24"/>
        </w:rPr>
      </w:pPr>
    </w:p>
    <w:sectPr w:rsidR="00C842F9" w:rsidRPr="00315988" w:rsidSect="00315988">
      <w:head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49EE36" w14:textId="77777777" w:rsidR="0063232E" w:rsidRDefault="0063232E" w:rsidP="00316116">
      <w:pPr>
        <w:spacing w:after="0" w:line="240" w:lineRule="auto"/>
      </w:pPr>
      <w:r>
        <w:separator/>
      </w:r>
    </w:p>
  </w:endnote>
  <w:endnote w:type="continuationSeparator" w:id="0">
    <w:p w14:paraId="1A9CE77D" w14:textId="77777777" w:rsidR="0063232E" w:rsidRDefault="0063232E" w:rsidP="00316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54450D" w14:textId="77777777" w:rsidR="0063232E" w:rsidRDefault="0063232E" w:rsidP="00316116">
      <w:pPr>
        <w:spacing w:after="0" w:line="240" w:lineRule="auto"/>
      </w:pPr>
      <w:r>
        <w:separator/>
      </w:r>
    </w:p>
  </w:footnote>
  <w:footnote w:type="continuationSeparator" w:id="0">
    <w:p w14:paraId="30B7858B" w14:textId="77777777" w:rsidR="0063232E" w:rsidRDefault="0063232E" w:rsidP="003161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8775949"/>
      <w:docPartObj>
        <w:docPartGallery w:val="Page Numbers (Top of Page)"/>
        <w:docPartUnique/>
      </w:docPartObj>
    </w:sdtPr>
    <w:sdtEndPr>
      <w:rPr>
        <w:noProof/>
      </w:rPr>
    </w:sdtEndPr>
    <w:sdtContent>
      <w:p w14:paraId="7FD81588" w14:textId="7C7AFBEF" w:rsidR="00813F5E" w:rsidRDefault="00813F5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0204D00" w14:textId="57AC9E36" w:rsidR="00813F5E" w:rsidRDefault="00813F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B230C"/>
    <w:multiLevelType w:val="hybridMultilevel"/>
    <w:tmpl w:val="064840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96932F4"/>
    <w:multiLevelType w:val="multilevel"/>
    <w:tmpl w:val="14DC9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896298"/>
    <w:multiLevelType w:val="multilevel"/>
    <w:tmpl w:val="5B845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0D2FD7"/>
    <w:multiLevelType w:val="hybridMultilevel"/>
    <w:tmpl w:val="36B04D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88258F4"/>
    <w:multiLevelType w:val="multilevel"/>
    <w:tmpl w:val="BF56D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A4B"/>
    <w:rsid w:val="00043BED"/>
    <w:rsid w:val="00082F3B"/>
    <w:rsid w:val="00136B2E"/>
    <w:rsid w:val="001B7E4C"/>
    <w:rsid w:val="001E1140"/>
    <w:rsid w:val="0022374D"/>
    <w:rsid w:val="00252DAA"/>
    <w:rsid w:val="002C3C08"/>
    <w:rsid w:val="00315988"/>
    <w:rsid w:val="00316116"/>
    <w:rsid w:val="00344C67"/>
    <w:rsid w:val="00357DCE"/>
    <w:rsid w:val="003F0FB4"/>
    <w:rsid w:val="003F5E74"/>
    <w:rsid w:val="00421A4B"/>
    <w:rsid w:val="0042472A"/>
    <w:rsid w:val="00426336"/>
    <w:rsid w:val="004A1594"/>
    <w:rsid w:val="004C7BE9"/>
    <w:rsid w:val="004E18B5"/>
    <w:rsid w:val="00513ED1"/>
    <w:rsid w:val="0052463E"/>
    <w:rsid w:val="0063232E"/>
    <w:rsid w:val="006742C9"/>
    <w:rsid w:val="006C10FC"/>
    <w:rsid w:val="00730D4C"/>
    <w:rsid w:val="00741910"/>
    <w:rsid w:val="00813F5E"/>
    <w:rsid w:val="00851CD4"/>
    <w:rsid w:val="00862BA3"/>
    <w:rsid w:val="00893BD1"/>
    <w:rsid w:val="008C2926"/>
    <w:rsid w:val="00957D8E"/>
    <w:rsid w:val="00A94AB2"/>
    <w:rsid w:val="00AB1481"/>
    <w:rsid w:val="00AB6DE9"/>
    <w:rsid w:val="00AC6E8D"/>
    <w:rsid w:val="00AD1A20"/>
    <w:rsid w:val="00B025C5"/>
    <w:rsid w:val="00C842F9"/>
    <w:rsid w:val="00D35590"/>
    <w:rsid w:val="00D5676F"/>
    <w:rsid w:val="00D6300D"/>
    <w:rsid w:val="00E30D49"/>
    <w:rsid w:val="00EB0597"/>
    <w:rsid w:val="00FA421C"/>
    <w:rsid w:val="00FB19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A1DB01"/>
  <w15:chartTrackingRefBased/>
  <w15:docId w15:val="{3CA12467-2BF2-4830-8396-00A853D84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43BE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next w:val="Normal"/>
    <w:link w:val="Heading2Char"/>
    <w:uiPriority w:val="9"/>
    <w:unhideWhenUsed/>
    <w:qFormat/>
    <w:rsid w:val="004263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63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ditortnoteditedwurp8">
    <w:name w:val="editor_t__not_edited__wurp8"/>
    <w:basedOn w:val="DefaultParagraphFont"/>
    <w:rsid w:val="00421A4B"/>
  </w:style>
  <w:style w:type="character" w:customStyle="1" w:styleId="editortaddedltunj">
    <w:name w:val="editor_t__added__ltunj"/>
    <w:basedOn w:val="DefaultParagraphFont"/>
    <w:rsid w:val="00421A4B"/>
  </w:style>
  <w:style w:type="character" w:customStyle="1" w:styleId="editortnoteditedlongjunnx">
    <w:name w:val="editor_t__not_edited_long__junnx"/>
    <w:basedOn w:val="DefaultParagraphFont"/>
    <w:rsid w:val="00421A4B"/>
  </w:style>
  <w:style w:type="paragraph" w:styleId="NormalWeb">
    <w:name w:val="Normal (Web)"/>
    <w:basedOn w:val="Normal"/>
    <w:uiPriority w:val="99"/>
    <w:unhideWhenUsed/>
    <w:rsid w:val="00421A4B"/>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421A4B"/>
    <w:rPr>
      <w:b/>
      <w:bCs/>
    </w:rPr>
  </w:style>
  <w:style w:type="paragraph" w:styleId="BalloonText">
    <w:name w:val="Balloon Text"/>
    <w:basedOn w:val="Normal"/>
    <w:link w:val="BalloonTextChar"/>
    <w:uiPriority w:val="99"/>
    <w:semiHidden/>
    <w:unhideWhenUsed/>
    <w:rsid w:val="004C7B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7BE9"/>
    <w:rPr>
      <w:rFonts w:ascii="Segoe UI" w:hAnsi="Segoe UI" w:cs="Segoe UI"/>
      <w:sz w:val="18"/>
      <w:szCs w:val="18"/>
    </w:rPr>
  </w:style>
  <w:style w:type="paragraph" w:styleId="Header">
    <w:name w:val="header"/>
    <w:basedOn w:val="Normal"/>
    <w:link w:val="HeaderChar"/>
    <w:uiPriority w:val="99"/>
    <w:unhideWhenUsed/>
    <w:rsid w:val="003161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116"/>
  </w:style>
  <w:style w:type="paragraph" w:styleId="Footer">
    <w:name w:val="footer"/>
    <w:basedOn w:val="Normal"/>
    <w:link w:val="FooterChar"/>
    <w:uiPriority w:val="99"/>
    <w:unhideWhenUsed/>
    <w:rsid w:val="003161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116"/>
  </w:style>
  <w:style w:type="character" w:customStyle="1" w:styleId="Heading1Char">
    <w:name w:val="Heading 1 Char"/>
    <w:basedOn w:val="DefaultParagraphFont"/>
    <w:link w:val="Heading1"/>
    <w:uiPriority w:val="9"/>
    <w:rsid w:val="00043BED"/>
    <w:rPr>
      <w:rFonts w:ascii="Times New Roman" w:eastAsia="Times New Roman" w:hAnsi="Times New Roman" w:cs="Times New Roman"/>
      <w:b/>
      <w:bCs/>
      <w:kern w:val="36"/>
      <w:sz w:val="48"/>
      <w:szCs w:val="48"/>
      <w:lang w:eastAsia="en-IN"/>
    </w:rPr>
  </w:style>
  <w:style w:type="paragraph" w:styleId="TOCHeading">
    <w:name w:val="TOC Heading"/>
    <w:basedOn w:val="Heading1"/>
    <w:next w:val="Normal"/>
    <w:uiPriority w:val="39"/>
    <w:unhideWhenUsed/>
    <w:qFormat/>
    <w:rsid w:val="00426336"/>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426336"/>
    <w:pPr>
      <w:spacing w:after="100"/>
    </w:pPr>
  </w:style>
  <w:style w:type="character" w:styleId="Hyperlink">
    <w:name w:val="Hyperlink"/>
    <w:basedOn w:val="DefaultParagraphFont"/>
    <w:uiPriority w:val="99"/>
    <w:unhideWhenUsed/>
    <w:rsid w:val="00426336"/>
    <w:rPr>
      <w:color w:val="0563C1" w:themeColor="hyperlink"/>
      <w:u w:val="single"/>
    </w:rPr>
  </w:style>
  <w:style w:type="character" w:customStyle="1" w:styleId="Heading2Char">
    <w:name w:val="Heading 2 Char"/>
    <w:basedOn w:val="DefaultParagraphFont"/>
    <w:link w:val="Heading2"/>
    <w:uiPriority w:val="9"/>
    <w:rsid w:val="0042633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26336"/>
    <w:pPr>
      <w:spacing w:after="100"/>
      <w:ind w:left="220"/>
    </w:pPr>
  </w:style>
  <w:style w:type="character" w:customStyle="1" w:styleId="Heading3Char">
    <w:name w:val="Heading 3 Char"/>
    <w:basedOn w:val="DefaultParagraphFont"/>
    <w:link w:val="Heading3"/>
    <w:uiPriority w:val="9"/>
    <w:rsid w:val="0042633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2633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01216">
      <w:bodyDiv w:val="1"/>
      <w:marLeft w:val="0"/>
      <w:marRight w:val="0"/>
      <w:marTop w:val="0"/>
      <w:marBottom w:val="0"/>
      <w:divBdr>
        <w:top w:val="none" w:sz="0" w:space="0" w:color="auto"/>
        <w:left w:val="none" w:sz="0" w:space="0" w:color="auto"/>
        <w:bottom w:val="none" w:sz="0" w:space="0" w:color="auto"/>
        <w:right w:val="none" w:sz="0" w:space="0" w:color="auto"/>
      </w:divBdr>
    </w:div>
    <w:div w:id="141507662">
      <w:bodyDiv w:val="1"/>
      <w:marLeft w:val="0"/>
      <w:marRight w:val="0"/>
      <w:marTop w:val="0"/>
      <w:marBottom w:val="0"/>
      <w:divBdr>
        <w:top w:val="none" w:sz="0" w:space="0" w:color="auto"/>
        <w:left w:val="none" w:sz="0" w:space="0" w:color="auto"/>
        <w:bottom w:val="none" w:sz="0" w:space="0" w:color="auto"/>
        <w:right w:val="none" w:sz="0" w:space="0" w:color="auto"/>
      </w:divBdr>
    </w:div>
    <w:div w:id="146626769">
      <w:bodyDiv w:val="1"/>
      <w:marLeft w:val="0"/>
      <w:marRight w:val="0"/>
      <w:marTop w:val="0"/>
      <w:marBottom w:val="0"/>
      <w:divBdr>
        <w:top w:val="none" w:sz="0" w:space="0" w:color="auto"/>
        <w:left w:val="none" w:sz="0" w:space="0" w:color="auto"/>
        <w:bottom w:val="none" w:sz="0" w:space="0" w:color="auto"/>
        <w:right w:val="none" w:sz="0" w:space="0" w:color="auto"/>
      </w:divBdr>
    </w:div>
    <w:div w:id="268199613">
      <w:bodyDiv w:val="1"/>
      <w:marLeft w:val="0"/>
      <w:marRight w:val="0"/>
      <w:marTop w:val="0"/>
      <w:marBottom w:val="0"/>
      <w:divBdr>
        <w:top w:val="none" w:sz="0" w:space="0" w:color="auto"/>
        <w:left w:val="none" w:sz="0" w:space="0" w:color="auto"/>
        <w:bottom w:val="none" w:sz="0" w:space="0" w:color="auto"/>
        <w:right w:val="none" w:sz="0" w:space="0" w:color="auto"/>
      </w:divBdr>
    </w:div>
    <w:div w:id="311952474">
      <w:bodyDiv w:val="1"/>
      <w:marLeft w:val="0"/>
      <w:marRight w:val="0"/>
      <w:marTop w:val="0"/>
      <w:marBottom w:val="0"/>
      <w:divBdr>
        <w:top w:val="none" w:sz="0" w:space="0" w:color="auto"/>
        <w:left w:val="none" w:sz="0" w:space="0" w:color="auto"/>
        <w:bottom w:val="none" w:sz="0" w:space="0" w:color="auto"/>
        <w:right w:val="none" w:sz="0" w:space="0" w:color="auto"/>
      </w:divBdr>
    </w:div>
    <w:div w:id="325741693">
      <w:bodyDiv w:val="1"/>
      <w:marLeft w:val="0"/>
      <w:marRight w:val="0"/>
      <w:marTop w:val="0"/>
      <w:marBottom w:val="0"/>
      <w:divBdr>
        <w:top w:val="none" w:sz="0" w:space="0" w:color="auto"/>
        <w:left w:val="none" w:sz="0" w:space="0" w:color="auto"/>
        <w:bottom w:val="none" w:sz="0" w:space="0" w:color="auto"/>
        <w:right w:val="none" w:sz="0" w:space="0" w:color="auto"/>
      </w:divBdr>
    </w:div>
    <w:div w:id="424351152">
      <w:bodyDiv w:val="1"/>
      <w:marLeft w:val="0"/>
      <w:marRight w:val="0"/>
      <w:marTop w:val="0"/>
      <w:marBottom w:val="0"/>
      <w:divBdr>
        <w:top w:val="none" w:sz="0" w:space="0" w:color="auto"/>
        <w:left w:val="none" w:sz="0" w:space="0" w:color="auto"/>
        <w:bottom w:val="none" w:sz="0" w:space="0" w:color="auto"/>
        <w:right w:val="none" w:sz="0" w:space="0" w:color="auto"/>
      </w:divBdr>
    </w:div>
    <w:div w:id="448740723">
      <w:bodyDiv w:val="1"/>
      <w:marLeft w:val="0"/>
      <w:marRight w:val="0"/>
      <w:marTop w:val="0"/>
      <w:marBottom w:val="0"/>
      <w:divBdr>
        <w:top w:val="none" w:sz="0" w:space="0" w:color="auto"/>
        <w:left w:val="none" w:sz="0" w:space="0" w:color="auto"/>
        <w:bottom w:val="none" w:sz="0" w:space="0" w:color="auto"/>
        <w:right w:val="none" w:sz="0" w:space="0" w:color="auto"/>
      </w:divBdr>
    </w:div>
    <w:div w:id="454372838">
      <w:bodyDiv w:val="1"/>
      <w:marLeft w:val="0"/>
      <w:marRight w:val="0"/>
      <w:marTop w:val="0"/>
      <w:marBottom w:val="0"/>
      <w:divBdr>
        <w:top w:val="none" w:sz="0" w:space="0" w:color="auto"/>
        <w:left w:val="none" w:sz="0" w:space="0" w:color="auto"/>
        <w:bottom w:val="none" w:sz="0" w:space="0" w:color="auto"/>
        <w:right w:val="none" w:sz="0" w:space="0" w:color="auto"/>
      </w:divBdr>
    </w:div>
    <w:div w:id="535704500">
      <w:bodyDiv w:val="1"/>
      <w:marLeft w:val="0"/>
      <w:marRight w:val="0"/>
      <w:marTop w:val="0"/>
      <w:marBottom w:val="0"/>
      <w:divBdr>
        <w:top w:val="none" w:sz="0" w:space="0" w:color="auto"/>
        <w:left w:val="none" w:sz="0" w:space="0" w:color="auto"/>
        <w:bottom w:val="none" w:sz="0" w:space="0" w:color="auto"/>
        <w:right w:val="none" w:sz="0" w:space="0" w:color="auto"/>
      </w:divBdr>
    </w:div>
    <w:div w:id="612787560">
      <w:bodyDiv w:val="1"/>
      <w:marLeft w:val="0"/>
      <w:marRight w:val="0"/>
      <w:marTop w:val="0"/>
      <w:marBottom w:val="0"/>
      <w:divBdr>
        <w:top w:val="none" w:sz="0" w:space="0" w:color="auto"/>
        <w:left w:val="none" w:sz="0" w:space="0" w:color="auto"/>
        <w:bottom w:val="none" w:sz="0" w:space="0" w:color="auto"/>
        <w:right w:val="none" w:sz="0" w:space="0" w:color="auto"/>
      </w:divBdr>
    </w:div>
    <w:div w:id="938483946">
      <w:bodyDiv w:val="1"/>
      <w:marLeft w:val="0"/>
      <w:marRight w:val="0"/>
      <w:marTop w:val="0"/>
      <w:marBottom w:val="0"/>
      <w:divBdr>
        <w:top w:val="none" w:sz="0" w:space="0" w:color="auto"/>
        <w:left w:val="none" w:sz="0" w:space="0" w:color="auto"/>
        <w:bottom w:val="none" w:sz="0" w:space="0" w:color="auto"/>
        <w:right w:val="none" w:sz="0" w:space="0" w:color="auto"/>
      </w:divBdr>
    </w:div>
    <w:div w:id="972175778">
      <w:bodyDiv w:val="1"/>
      <w:marLeft w:val="0"/>
      <w:marRight w:val="0"/>
      <w:marTop w:val="0"/>
      <w:marBottom w:val="0"/>
      <w:divBdr>
        <w:top w:val="none" w:sz="0" w:space="0" w:color="auto"/>
        <w:left w:val="none" w:sz="0" w:space="0" w:color="auto"/>
        <w:bottom w:val="none" w:sz="0" w:space="0" w:color="auto"/>
        <w:right w:val="none" w:sz="0" w:space="0" w:color="auto"/>
      </w:divBdr>
    </w:div>
    <w:div w:id="987631736">
      <w:bodyDiv w:val="1"/>
      <w:marLeft w:val="0"/>
      <w:marRight w:val="0"/>
      <w:marTop w:val="0"/>
      <w:marBottom w:val="0"/>
      <w:divBdr>
        <w:top w:val="none" w:sz="0" w:space="0" w:color="auto"/>
        <w:left w:val="none" w:sz="0" w:space="0" w:color="auto"/>
        <w:bottom w:val="none" w:sz="0" w:space="0" w:color="auto"/>
        <w:right w:val="none" w:sz="0" w:space="0" w:color="auto"/>
      </w:divBdr>
      <w:divsChild>
        <w:div w:id="350182858">
          <w:marLeft w:val="0"/>
          <w:marRight w:val="0"/>
          <w:marTop w:val="0"/>
          <w:marBottom w:val="0"/>
          <w:divBdr>
            <w:top w:val="none" w:sz="0" w:space="0" w:color="auto"/>
            <w:left w:val="none" w:sz="0" w:space="0" w:color="auto"/>
            <w:bottom w:val="none" w:sz="0" w:space="0" w:color="auto"/>
            <w:right w:val="none" w:sz="0" w:space="0" w:color="auto"/>
          </w:divBdr>
          <w:divsChild>
            <w:div w:id="1530877695">
              <w:marLeft w:val="0"/>
              <w:marRight w:val="0"/>
              <w:marTop w:val="0"/>
              <w:marBottom w:val="0"/>
              <w:divBdr>
                <w:top w:val="none" w:sz="0" w:space="0" w:color="auto"/>
                <w:left w:val="none" w:sz="0" w:space="0" w:color="auto"/>
                <w:bottom w:val="none" w:sz="0" w:space="0" w:color="auto"/>
                <w:right w:val="none" w:sz="0" w:space="0" w:color="auto"/>
              </w:divBdr>
              <w:divsChild>
                <w:div w:id="632172760">
                  <w:marLeft w:val="0"/>
                  <w:marRight w:val="0"/>
                  <w:marTop w:val="0"/>
                  <w:marBottom w:val="0"/>
                  <w:divBdr>
                    <w:top w:val="none" w:sz="0" w:space="0" w:color="auto"/>
                    <w:left w:val="none" w:sz="0" w:space="0" w:color="auto"/>
                    <w:bottom w:val="none" w:sz="0" w:space="0" w:color="auto"/>
                    <w:right w:val="none" w:sz="0" w:space="0" w:color="auto"/>
                  </w:divBdr>
                  <w:divsChild>
                    <w:div w:id="48890931">
                      <w:marLeft w:val="0"/>
                      <w:marRight w:val="0"/>
                      <w:marTop w:val="0"/>
                      <w:marBottom w:val="0"/>
                      <w:divBdr>
                        <w:top w:val="none" w:sz="0" w:space="0" w:color="auto"/>
                        <w:left w:val="none" w:sz="0" w:space="0" w:color="auto"/>
                        <w:bottom w:val="none" w:sz="0" w:space="0" w:color="auto"/>
                        <w:right w:val="none" w:sz="0" w:space="0" w:color="auto"/>
                      </w:divBdr>
                      <w:divsChild>
                        <w:div w:id="1283342914">
                          <w:marLeft w:val="0"/>
                          <w:marRight w:val="0"/>
                          <w:marTop w:val="0"/>
                          <w:marBottom w:val="0"/>
                          <w:divBdr>
                            <w:top w:val="none" w:sz="0" w:space="0" w:color="auto"/>
                            <w:left w:val="none" w:sz="0" w:space="0" w:color="auto"/>
                            <w:bottom w:val="none" w:sz="0" w:space="0" w:color="auto"/>
                            <w:right w:val="none" w:sz="0" w:space="0" w:color="auto"/>
                          </w:divBdr>
                          <w:divsChild>
                            <w:div w:id="276647103">
                              <w:marLeft w:val="0"/>
                              <w:marRight w:val="0"/>
                              <w:marTop w:val="0"/>
                              <w:marBottom w:val="0"/>
                              <w:divBdr>
                                <w:top w:val="none" w:sz="0" w:space="0" w:color="auto"/>
                                <w:left w:val="none" w:sz="0" w:space="0" w:color="auto"/>
                                <w:bottom w:val="none" w:sz="0" w:space="0" w:color="auto"/>
                                <w:right w:val="none" w:sz="0" w:space="0" w:color="auto"/>
                              </w:divBdr>
                              <w:divsChild>
                                <w:div w:id="113523843">
                                  <w:marLeft w:val="0"/>
                                  <w:marRight w:val="0"/>
                                  <w:marTop w:val="0"/>
                                  <w:marBottom w:val="0"/>
                                  <w:divBdr>
                                    <w:top w:val="none" w:sz="0" w:space="0" w:color="auto"/>
                                    <w:left w:val="none" w:sz="0" w:space="0" w:color="auto"/>
                                    <w:bottom w:val="none" w:sz="0" w:space="0" w:color="auto"/>
                                    <w:right w:val="none" w:sz="0" w:space="0" w:color="auto"/>
                                  </w:divBdr>
                                  <w:divsChild>
                                    <w:div w:id="149491296">
                                      <w:marLeft w:val="0"/>
                                      <w:marRight w:val="0"/>
                                      <w:marTop w:val="0"/>
                                      <w:marBottom w:val="0"/>
                                      <w:divBdr>
                                        <w:top w:val="none" w:sz="0" w:space="0" w:color="auto"/>
                                        <w:left w:val="none" w:sz="0" w:space="0" w:color="auto"/>
                                        <w:bottom w:val="none" w:sz="0" w:space="0" w:color="auto"/>
                                        <w:right w:val="none" w:sz="0" w:space="0" w:color="auto"/>
                                      </w:divBdr>
                                      <w:divsChild>
                                        <w:div w:id="242881261">
                                          <w:marLeft w:val="0"/>
                                          <w:marRight w:val="0"/>
                                          <w:marTop w:val="0"/>
                                          <w:marBottom w:val="0"/>
                                          <w:divBdr>
                                            <w:top w:val="none" w:sz="0" w:space="0" w:color="auto"/>
                                            <w:left w:val="none" w:sz="0" w:space="0" w:color="auto"/>
                                            <w:bottom w:val="none" w:sz="0" w:space="0" w:color="auto"/>
                                            <w:right w:val="none" w:sz="0" w:space="0" w:color="auto"/>
                                          </w:divBdr>
                                          <w:divsChild>
                                            <w:div w:id="1260144225">
                                              <w:marLeft w:val="0"/>
                                              <w:marRight w:val="0"/>
                                              <w:marTop w:val="0"/>
                                              <w:marBottom w:val="0"/>
                                              <w:divBdr>
                                                <w:top w:val="none" w:sz="0" w:space="0" w:color="auto"/>
                                                <w:left w:val="none" w:sz="0" w:space="0" w:color="auto"/>
                                                <w:bottom w:val="none" w:sz="0" w:space="0" w:color="auto"/>
                                                <w:right w:val="none" w:sz="0" w:space="0" w:color="auto"/>
                                              </w:divBdr>
                                              <w:divsChild>
                                                <w:div w:id="1663464982">
                                                  <w:marLeft w:val="0"/>
                                                  <w:marRight w:val="0"/>
                                                  <w:marTop w:val="0"/>
                                                  <w:marBottom w:val="0"/>
                                                  <w:divBdr>
                                                    <w:top w:val="none" w:sz="0" w:space="0" w:color="auto"/>
                                                    <w:left w:val="none" w:sz="0" w:space="0" w:color="auto"/>
                                                    <w:bottom w:val="none" w:sz="0" w:space="0" w:color="auto"/>
                                                    <w:right w:val="none" w:sz="0" w:space="0" w:color="auto"/>
                                                  </w:divBdr>
                                                  <w:divsChild>
                                                    <w:div w:id="1595086342">
                                                      <w:marLeft w:val="0"/>
                                                      <w:marRight w:val="0"/>
                                                      <w:marTop w:val="0"/>
                                                      <w:marBottom w:val="0"/>
                                                      <w:divBdr>
                                                        <w:top w:val="none" w:sz="0" w:space="0" w:color="auto"/>
                                                        <w:left w:val="none" w:sz="0" w:space="0" w:color="auto"/>
                                                        <w:bottom w:val="none" w:sz="0" w:space="0" w:color="auto"/>
                                                        <w:right w:val="none" w:sz="0" w:space="0" w:color="auto"/>
                                                      </w:divBdr>
                                                      <w:divsChild>
                                                        <w:div w:id="1139112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82362431">
      <w:bodyDiv w:val="1"/>
      <w:marLeft w:val="0"/>
      <w:marRight w:val="0"/>
      <w:marTop w:val="0"/>
      <w:marBottom w:val="0"/>
      <w:divBdr>
        <w:top w:val="none" w:sz="0" w:space="0" w:color="auto"/>
        <w:left w:val="none" w:sz="0" w:space="0" w:color="auto"/>
        <w:bottom w:val="none" w:sz="0" w:space="0" w:color="auto"/>
        <w:right w:val="none" w:sz="0" w:space="0" w:color="auto"/>
      </w:divBdr>
    </w:div>
    <w:div w:id="1384215526">
      <w:bodyDiv w:val="1"/>
      <w:marLeft w:val="0"/>
      <w:marRight w:val="0"/>
      <w:marTop w:val="0"/>
      <w:marBottom w:val="0"/>
      <w:divBdr>
        <w:top w:val="none" w:sz="0" w:space="0" w:color="auto"/>
        <w:left w:val="none" w:sz="0" w:space="0" w:color="auto"/>
        <w:bottom w:val="none" w:sz="0" w:space="0" w:color="auto"/>
        <w:right w:val="none" w:sz="0" w:space="0" w:color="auto"/>
      </w:divBdr>
    </w:div>
    <w:div w:id="1389112147">
      <w:bodyDiv w:val="1"/>
      <w:marLeft w:val="0"/>
      <w:marRight w:val="0"/>
      <w:marTop w:val="0"/>
      <w:marBottom w:val="0"/>
      <w:divBdr>
        <w:top w:val="none" w:sz="0" w:space="0" w:color="auto"/>
        <w:left w:val="none" w:sz="0" w:space="0" w:color="auto"/>
        <w:bottom w:val="none" w:sz="0" w:space="0" w:color="auto"/>
        <w:right w:val="none" w:sz="0" w:space="0" w:color="auto"/>
      </w:divBdr>
    </w:div>
    <w:div w:id="1520123148">
      <w:bodyDiv w:val="1"/>
      <w:marLeft w:val="0"/>
      <w:marRight w:val="0"/>
      <w:marTop w:val="0"/>
      <w:marBottom w:val="0"/>
      <w:divBdr>
        <w:top w:val="none" w:sz="0" w:space="0" w:color="auto"/>
        <w:left w:val="none" w:sz="0" w:space="0" w:color="auto"/>
        <w:bottom w:val="none" w:sz="0" w:space="0" w:color="auto"/>
        <w:right w:val="none" w:sz="0" w:space="0" w:color="auto"/>
      </w:divBdr>
    </w:div>
    <w:div w:id="1633244379">
      <w:bodyDiv w:val="1"/>
      <w:marLeft w:val="0"/>
      <w:marRight w:val="0"/>
      <w:marTop w:val="0"/>
      <w:marBottom w:val="0"/>
      <w:divBdr>
        <w:top w:val="none" w:sz="0" w:space="0" w:color="auto"/>
        <w:left w:val="none" w:sz="0" w:space="0" w:color="auto"/>
        <w:bottom w:val="none" w:sz="0" w:space="0" w:color="auto"/>
        <w:right w:val="none" w:sz="0" w:space="0" w:color="auto"/>
      </w:divBdr>
    </w:div>
    <w:div w:id="1791244258">
      <w:bodyDiv w:val="1"/>
      <w:marLeft w:val="0"/>
      <w:marRight w:val="0"/>
      <w:marTop w:val="0"/>
      <w:marBottom w:val="0"/>
      <w:divBdr>
        <w:top w:val="none" w:sz="0" w:space="0" w:color="auto"/>
        <w:left w:val="none" w:sz="0" w:space="0" w:color="auto"/>
        <w:bottom w:val="none" w:sz="0" w:space="0" w:color="auto"/>
        <w:right w:val="none" w:sz="0" w:space="0" w:color="auto"/>
      </w:divBdr>
    </w:div>
    <w:div w:id="1886912859">
      <w:bodyDiv w:val="1"/>
      <w:marLeft w:val="0"/>
      <w:marRight w:val="0"/>
      <w:marTop w:val="0"/>
      <w:marBottom w:val="0"/>
      <w:divBdr>
        <w:top w:val="none" w:sz="0" w:space="0" w:color="auto"/>
        <w:left w:val="none" w:sz="0" w:space="0" w:color="auto"/>
        <w:bottom w:val="none" w:sz="0" w:space="0" w:color="auto"/>
        <w:right w:val="none" w:sz="0" w:space="0" w:color="auto"/>
      </w:divBdr>
    </w:div>
    <w:div w:id="2032758610">
      <w:bodyDiv w:val="1"/>
      <w:marLeft w:val="0"/>
      <w:marRight w:val="0"/>
      <w:marTop w:val="0"/>
      <w:marBottom w:val="0"/>
      <w:divBdr>
        <w:top w:val="none" w:sz="0" w:space="0" w:color="auto"/>
        <w:left w:val="none" w:sz="0" w:space="0" w:color="auto"/>
        <w:bottom w:val="none" w:sz="0" w:space="0" w:color="auto"/>
        <w:right w:val="none" w:sz="0" w:space="0" w:color="auto"/>
      </w:divBdr>
    </w:div>
    <w:div w:id="2078940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9B7A3D-1067-4A74-A201-96C59CFAE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12139</TotalTime>
  <Pages>16</Pages>
  <Words>3598</Words>
  <Characters>20509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Akhil k Anil</dc:creator>
  <cp:keywords/>
  <dc:description/>
  <cp:lastModifiedBy>Akhil k Anil</cp:lastModifiedBy>
  <cp:revision>16</cp:revision>
  <dcterms:created xsi:type="dcterms:W3CDTF">2024-12-29T13:30:00Z</dcterms:created>
  <dcterms:modified xsi:type="dcterms:W3CDTF">2025-01-07T17:53:00Z</dcterms:modified>
</cp:coreProperties>
</file>