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0" w:type="auto"/>
        <w:tblLayout w:type="fixed"/>
        <w:tblLook w:val="0000" w:firstRow="0" w:lastRow="0" w:firstColumn="0" w:lastColumn="0" w:noHBand="0" w:noVBand="0"/>
      </w:tblPr>
      <w:tblGrid>
        <w:gridCol w:w="1368"/>
        <w:gridCol w:w="3829"/>
        <w:gridCol w:w="3829"/>
      </w:tblGrid>
      <w:tr w:rsidR="00106222" w14:paraId="206C450B" w14:textId="77777777" w:rsidTr="00106222">
        <w:tblPrEx>
          <w:tblCellMar>
            <w:top w:w="0" w:type="dxa"/>
            <w:bottom w:w="0" w:type="dxa"/>
          </w:tblCellMar>
        </w:tblPrEx>
        <w:trPr>
          <w:trHeight w:val="4000"/>
        </w:trPr>
        <w:tc>
          <w:tcPr>
            <w:tcW w:w="1368" w:type="dxa"/>
          </w:tcPr>
          <w:p w14:paraId="218BB99C" w14:textId="218D0B06" w:rsidR="00106222" w:rsidRDefault="00106222">
            <w:r>
              <w:t>Slide 1</w:t>
            </w:r>
          </w:p>
        </w:tc>
        <w:tc>
          <w:tcPr>
            <w:tcW w:w="3829" w:type="dxa"/>
          </w:tcPr>
          <w:p w14:paraId="085C4DB9" w14:textId="7470B682" w:rsidR="00106222" w:rsidRDefault="00106222">
            <w:r>
              <w:object w:dxaOrig="9600" w:dyaOrig="5401" w14:anchorId="636DB95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92pt;height:108pt" o:ole="" o:bordertopcolor="this" o:borderleftcolor="this" o:borderbottomcolor="this" o:borderrightcolor="this">
                  <v:imagedata r:id="rId4" o:title=""/>
                  <w10:bordertop type="single" width="4" shadow="t"/>
                  <w10:borderleft type="single" width="4" shadow="t"/>
                  <w10:borderbottom type="single" width="4" shadow="t"/>
                  <w10:borderright type="single" width="4" shadow="t"/>
                </v:shape>
                <o:OLEObject Type="Embed" ProgID="PowerPoint.Slide.12" ShapeID="_x0000_i1025" DrawAspect="Content" ObjectID="_1655661854" r:id="rId5"/>
              </w:object>
            </w:r>
          </w:p>
        </w:tc>
        <w:tc>
          <w:tcPr>
            <w:tcW w:w="3829" w:type="dxa"/>
          </w:tcPr>
          <w:p w14:paraId="581E6096" w14:textId="77777777" w:rsidR="00106222" w:rsidRDefault="00106222"/>
        </w:tc>
      </w:tr>
      <w:tr w:rsidR="00106222" w14:paraId="335539C3" w14:textId="77777777" w:rsidTr="00106222">
        <w:tblPrEx>
          <w:tblCellMar>
            <w:top w:w="0" w:type="dxa"/>
            <w:bottom w:w="0" w:type="dxa"/>
          </w:tblCellMar>
        </w:tblPrEx>
        <w:trPr>
          <w:trHeight w:val="4000"/>
        </w:trPr>
        <w:tc>
          <w:tcPr>
            <w:tcW w:w="1368" w:type="dxa"/>
          </w:tcPr>
          <w:p w14:paraId="30C1D03B" w14:textId="31BB07CA" w:rsidR="00106222" w:rsidRDefault="00106222">
            <w:r>
              <w:t>Slide 2</w:t>
            </w:r>
          </w:p>
        </w:tc>
        <w:tc>
          <w:tcPr>
            <w:tcW w:w="3829" w:type="dxa"/>
          </w:tcPr>
          <w:p w14:paraId="165E269A" w14:textId="14449DBB" w:rsidR="00106222" w:rsidRDefault="00106222">
            <w:r>
              <w:object w:dxaOrig="9600" w:dyaOrig="5401" w14:anchorId="6C46D51E">
                <v:shape id="_x0000_i1030" type="#_x0000_t75" style="width:192pt;height:108pt" o:ole="" o:bordertopcolor="this" o:borderleftcolor="this" o:borderbottomcolor="this" o:borderrightcolor="this">
                  <v:imagedata r:id="rId6" o:title=""/>
                  <w10:bordertop type="single" width="4" shadow="t"/>
                  <w10:borderleft type="single" width="4" shadow="t"/>
                  <w10:borderbottom type="single" width="4" shadow="t"/>
                  <w10:borderright type="single" width="4" shadow="t"/>
                </v:shape>
                <o:OLEObject Type="Embed" ProgID="PowerPoint.Slide.12" ShapeID="_x0000_i1030" DrawAspect="Content" ObjectID="_1655661855" r:id="rId7"/>
              </w:object>
            </w:r>
          </w:p>
        </w:tc>
        <w:tc>
          <w:tcPr>
            <w:tcW w:w="3829" w:type="dxa"/>
          </w:tcPr>
          <w:p w14:paraId="34FB9A24" w14:textId="77777777" w:rsidR="00106222" w:rsidRDefault="00106222"/>
        </w:tc>
      </w:tr>
      <w:tr w:rsidR="00106222" w14:paraId="3C73DAE7" w14:textId="77777777" w:rsidTr="00106222">
        <w:tblPrEx>
          <w:tblCellMar>
            <w:top w:w="0" w:type="dxa"/>
            <w:bottom w:w="0" w:type="dxa"/>
          </w:tblCellMar>
        </w:tblPrEx>
        <w:trPr>
          <w:trHeight w:val="4000"/>
        </w:trPr>
        <w:tc>
          <w:tcPr>
            <w:tcW w:w="1368" w:type="dxa"/>
          </w:tcPr>
          <w:p w14:paraId="681E8B56" w14:textId="70FAEEC2" w:rsidR="00106222" w:rsidRDefault="00106222">
            <w:r>
              <w:t>Slide 3</w:t>
            </w:r>
          </w:p>
        </w:tc>
        <w:tc>
          <w:tcPr>
            <w:tcW w:w="3829" w:type="dxa"/>
          </w:tcPr>
          <w:p w14:paraId="76D4496A" w14:textId="09AD91A4" w:rsidR="00106222" w:rsidRDefault="00106222">
            <w:r>
              <w:object w:dxaOrig="9600" w:dyaOrig="5401" w14:anchorId="350A7D53">
                <v:shape id="_x0000_i1035" type="#_x0000_t75" style="width:192pt;height:108pt" o:ole="" o:bordertopcolor="this" o:borderleftcolor="this" o:borderbottomcolor="this" o:borderrightcolor="this">
                  <v:imagedata r:id="rId8" o:title=""/>
                  <w10:bordertop type="single" width="4" shadow="t"/>
                  <w10:borderleft type="single" width="4" shadow="t"/>
                  <w10:borderbottom type="single" width="4" shadow="t"/>
                  <w10:borderright type="single" width="4" shadow="t"/>
                </v:shape>
                <o:OLEObject Type="Embed" ProgID="PowerPoint.Slide.12" ShapeID="_x0000_i1035" DrawAspect="Content" ObjectID="_1655661856" r:id="rId9"/>
              </w:object>
            </w:r>
          </w:p>
        </w:tc>
        <w:tc>
          <w:tcPr>
            <w:tcW w:w="3829" w:type="dxa"/>
          </w:tcPr>
          <w:p w14:paraId="39214752" w14:textId="4E3D834B" w:rsidR="00106222" w:rsidRDefault="00106222" w:rsidP="00106222">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Doreen Vintner The accountant</w:t>
            </w:r>
            <w:r>
              <w:rPr>
                <w:rFonts w:ascii="Calibri" w:hAnsi="Calibri" w:cs="Calibri"/>
                <w:kern w:val="24"/>
                <w:sz w:val="24"/>
                <w:szCs w:val="24"/>
              </w:rPr>
              <w:t xml:space="preserve"> runs a tight business and obeys all the rules.</w:t>
            </w:r>
          </w:p>
          <w:p w14:paraId="4CB9F3DF" w14:textId="77777777" w:rsidR="00106222" w:rsidRDefault="00106222" w:rsidP="00106222">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Denis Vintner searches for all the antiques and has a passion for old stuff.</w:t>
            </w:r>
          </w:p>
          <w:p w14:paraId="14CD9F1C" w14:textId="77777777" w:rsidR="00106222" w:rsidRDefault="00106222" w:rsidP="00106222">
            <w:pPr>
              <w:autoSpaceDE w:val="0"/>
              <w:autoSpaceDN w:val="0"/>
              <w:adjustRightInd w:val="0"/>
              <w:spacing w:after="0" w:line="240" w:lineRule="auto"/>
              <w:rPr>
                <w:rFonts w:ascii="Calibri" w:hAnsi="Calibri" w:cs="Calibri"/>
                <w:kern w:val="24"/>
                <w:sz w:val="24"/>
                <w:szCs w:val="24"/>
              </w:rPr>
            </w:pPr>
            <w:proofErr w:type="spellStart"/>
            <w:r>
              <w:rPr>
                <w:rFonts w:ascii="Calibri" w:hAnsi="Calibri" w:cs="Calibri"/>
                <w:kern w:val="24"/>
                <w:sz w:val="24"/>
                <w:szCs w:val="24"/>
              </w:rPr>
              <w:t>Suha</w:t>
            </w:r>
            <w:proofErr w:type="spellEnd"/>
            <w:r>
              <w:rPr>
                <w:rFonts w:ascii="Calibri" w:hAnsi="Calibri" w:cs="Calibri"/>
                <w:kern w:val="24"/>
                <w:sz w:val="24"/>
                <w:szCs w:val="24"/>
              </w:rPr>
              <w:t xml:space="preserve"> </w:t>
            </w:r>
            <w:proofErr w:type="spellStart"/>
            <w:r>
              <w:rPr>
                <w:rFonts w:ascii="Calibri" w:hAnsi="Calibri" w:cs="Calibri"/>
                <w:kern w:val="24"/>
                <w:sz w:val="24"/>
                <w:szCs w:val="24"/>
              </w:rPr>
              <w:t>Madani</w:t>
            </w:r>
            <w:proofErr w:type="spellEnd"/>
            <w:r>
              <w:rPr>
                <w:rFonts w:ascii="Calibri" w:hAnsi="Calibri" w:cs="Calibri"/>
                <w:kern w:val="24"/>
                <w:sz w:val="24"/>
                <w:szCs w:val="24"/>
              </w:rPr>
              <w:t xml:space="preserve"> handles the customer services everyone likes her. Just returned away from a year away.</w:t>
            </w:r>
          </w:p>
          <w:p w14:paraId="2F5DBAA2" w14:textId="425DED1F" w:rsidR="00106222" w:rsidRDefault="00106222" w:rsidP="00106222">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Omar King general </w:t>
            </w:r>
            <w:r>
              <w:rPr>
                <w:rFonts w:ascii="Calibri" w:hAnsi="Calibri" w:cs="Calibri"/>
                <w:kern w:val="24"/>
                <w:sz w:val="24"/>
                <w:szCs w:val="24"/>
              </w:rPr>
              <w:t>all-rounder</w:t>
            </w:r>
            <w:r>
              <w:rPr>
                <w:rFonts w:ascii="Calibri" w:hAnsi="Calibri" w:cs="Calibri"/>
                <w:kern w:val="24"/>
                <w:sz w:val="24"/>
                <w:szCs w:val="24"/>
              </w:rPr>
              <w:t>. Has worked in the shop since he was a boy. He knows where everything is.</w:t>
            </w:r>
          </w:p>
          <w:p w14:paraId="39CD9AF0" w14:textId="77777777" w:rsidR="00106222" w:rsidRDefault="00106222" w:rsidP="00106222">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Zia Khan friend of the Vintners helps them out here and there.</w:t>
            </w:r>
          </w:p>
          <w:p w14:paraId="1FBDCAF9" w14:textId="77777777" w:rsidR="00106222" w:rsidRDefault="00106222" w:rsidP="00106222">
            <w:pPr>
              <w:autoSpaceDE w:val="0"/>
              <w:autoSpaceDN w:val="0"/>
              <w:adjustRightInd w:val="0"/>
              <w:spacing w:after="0" w:line="240" w:lineRule="auto"/>
              <w:rPr>
                <w:rFonts w:ascii="Arial" w:hAnsi="Arial" w:cs="Arial"/>
                <w:sz w:val="24"/>
                <w:szCs w:val="24"/>
              </w:rPr>
            </w:pPr>
          </w:p>
          <w:p w14:paraId="49116C48" w14:textId="77777777" w:rsidR="00106222" w:rsidRDefault="00106222"/>
        </w:tc>
      </w:tr>
      <w:tr w:rsidR="00106222" w14:paraId="54D672CC" w14:textId="77777777" w:rsidTr="00106222">
        <w:tblPrEx>
          <w:tblCellMar>
            <w:top w:w="0" w:type="dxa"/>
            <w:bottom w:w="0" w:type="dxa"/>
          </w:tblCellMar>
        </w:tblPrEx>
        <w:trPr>
          <w:trHeight w:val="4000"/>
        </w:trPr>
        <w:tc>
          <w:tcPr>
            <w:tcW w:w="1368" w:type="dxa"/>
          </w:tcPr>
          <w:p w14:paraId="5F0CB6EC" w14:textId="54550E4D" w:rsidR="00106222" w:rsidRDefault="00106222">
            <w:r>
              <w:lastRenderedPageBreak/>
              <w:t>Slide 4</w:t>
            </w:r>
          </w:p>
        </w:tc>
        <w:tc>
          <w:tcPr>
            <w:tcW w:w="3829" w:type="dxa"/>
          </w:tcPr>
          <w:p w14:paraId="05D26191" w14:textId="49B0105C" w:rsidR="00106222" w:rsidRDefault="00106222">
            <w:r>
              <w:object w:dxaOrig="9600" w:dyaOrig="5401" w14:anchorId="565028FD">
                <v:shape id="_x0000_i1041" type="#_x0000_t75" style="width:192pt;height:108pt"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041" DrawAspect="Content" ObjectID="_1655661857" r:id="rId11"/>
              </w:object>
            </w:r>
          </w:p>
        </w:tc>
        <w:tc>
          <w:tcPr>
            <w:tcW w:w="3829" w:type="dxa"/>
          </w:tcPr>
          <w:p w14:paraId="01ECF73D" w14:textId="77777777" w:rsidR="00106222" w:rsidRDefault="00106222" w:rsidP="00106222">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[1] The project sponsor will be Doreen overseeing the financial part of the project known as the investor, looking at financial foundations authorising necessary resources using finance and cash flows for the projects and making the decisions. Responsibilities may include being our spokeswoman to identify and qualify project planning, developing project scope and the project chart. She will be reviewing the changes in the tasks, schedules and priorities. They will involve stakeholders through communication strategies I will mention in the other slides. </w:t>
            </w:r>
            <w:r>
              <w:rPr>
                <w:rFonts w:ascii="Calibri" w:hAnsi="Calibri" w:cs="Calibri"/>
                <w:b/>
                <w:bCs/>
                <w:kern w:val="24"/>
                <w:sz w:val="24"/>
                <w:szCs w:val="24"/>
              </w:rPr>
              <w:t xml:space="preserve">Stakeholders </w:t>
            </w:r>
            <w:r>
              <w:rPr>
                <w:rFonts w:ascii="Calibri" w:hAnsi="Calibri" w:cs="Calibri"/>
                <w:kern w:val="24"/>
                <w:sz w:val="24"/>
                <w:szCs w:val="24"/>
              </w:rPr>
              <w:t xml:space="preserve">will be the rest of the staff and the project team sharing thoughts and ideas using techniques mentioned in the other slides for the attention for Doreen. The input the stakeholders will put in will impact the outcome and the timescale of the project. </w:t>
            </w:r>
            <w:r>
              <w:rPr>
                <w:rFonts w:ascii="Calibri" w:hAnsi="Calibri" w:cs="Calibri"/>
                <w:b/>
                <w:bCs/>
                <w:kern w:val="24"/>
                <w:sz w:val="24"/>
                <w:szCs w:val="24"/>
              </w:rPr>
              <w:t xml:space="preserve">Steering groups </w:t>
            </w:r>
            <w:r>
              <w:rPr>
                <w:rFonts w:ascii="Calibri" w:hAnsi="Calibri" w:cs="Calibri"/>
                <w:kern w:val="24"/>
                <w:sz w:val="24"/>
                <w:szCs w:val="24"/>
              </w:rPr>
              <w:t xml:space="preserve">committee would be the ideal structure in part of the project where effective ideas and decisions can be achieved. Strategic decisions will be formed for moving from Shirley to </w:t>
            </w:r>
            <w:proofErr w:type="spellStart"/>
            <w:r>
              <w:rPr>
                <w:rFonts w:ascii="Calibri" w:hAnsi="Calibri" w:cs="Calibri"/>
                <w:kern w:val="24"/>
                <w:sz w:val="24"/>
                <w:szCs w:val="24"/>
              </w:rPr>
              <w:t>Sparkhill</w:t>
            </w:r>
            <w:proofErr w:type="spellEnd"/>
            <w:r>
              <w:rPr>
                <w:rFonts w:ascii="Calibri" w:hAnsi="Calibri" w:cs="Calibri"/>
                <w:kern w:val="24"/>
                <w:sz w:val="24"/>
                <w:szCs w:val="24"/>
              </w:rPr>
              <w:t xml:space="preserve">. </w:t>
            </w:r>
          </w:p>
          <w:p w14:paraId="7AD5970E" w14:textId="77777777" w:rsidR="00106222" w:rsidRDefault="00106222" w:rsidP="00106222">
            <w:pPr>
              <w:autoSpaceDE w:val="0"/>
              <w:autoSpaceDN w:val="0"/>
              <w:adjustRightInd w:val="0"/>
              <w:spacing w:after="0" w:line="240" w:lineRule="auto"/>
              <w:rPr>
                <w:rFonts w:ascii="Calibri" w:hAnsi="Calibri" w:cs="Calibri"/>
                <w:kern w:val="24"/>
                <w:sz w:val="24"/>
                <w:szCs w:val="24"/>
              </w:rPr>
            </w:pPr>
          </w:p>
          <w:p w14:paraId="6F10E142" w14:textId="77777777" w:rsidR="00106222" w:rsidRDefault="00106222" w:rsidP="00106222">
            <w:pPr>
              <w:autoSpaceDE w:val="0"/>
              <w:autoSpaceDN w:val="0"/>
              <w:adjustRightInd w:val="0"/>
              <w:spacing w:after="0" w:line="240" w:lineRule="auto"/>
              <w:rPr>
                <w:rFonts w:ascii="Arial" w:hAnsi="Arial" w:cs="Arial"/>
                <w:sz w:val="24"/>
                <w:szCs w:val="24"/>
              </w:rPr>
            </w:pPr>
          </w:p>
          <w:p w14:paraId="72F5A561" w14:textId="77777777" w:rsidR="00106222" w:rsidRDefault="00106222"/>
        </w:tc>
      </w:tr>
      <w:tr w:rsidR="00106222" w14:paraId="3AADEFE8" w14:textId="77777777" w:rsidTr="00106222">
        <w:tblPrEx>
          <w:tblCellMar>
            <w:top w:w="0" w:type="dxa"/>
            <w:bottom w:w="0" w:type="dxa"/>
          </w:tblCellMar>
        </w:tblPrEx>
        <w:trPr>
          <w:trHeight w:val="4000"/>
        </w:trPr>
        <w:tc>
          <w:tcPr>
            <w:tcW w:w="1368" w:type="dxa"/>
          </w:tcPr>
          <w:p w14:paraId="2EB18587" w14:textId="05420230" w:rsidR="00106222" w:rsidRDefault="00106222">
            <w:r>
              <w:t>Slide 5</w:t>
            </w:r>
          </w:p>
        </w:tc>
        <w:tc>
          <w:tcPr>
            <w:tcW w:w="3829" w:type="dxa"/>
          </w:tcPr>
          <w:p w14:paraId="6B5C5A91" w14:textId="2E345DFF" w:rsidR="00106222" w:rsidRDefault="00106222">
            <w:r>
              <w:object w:dxaOrig="9600" w:dyaOrig="5401" w14:anchorId="6766431A">
                <v:shape id="_x0000_i1047" type="#_x0000_t75" style="width:192pt;height:108pt"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Embed" ProgID="PowerPoint.Slide.12" ShapeID="_x0000_i1047" DrawAspect="Content" ObjectID="_1655661858" r:id="rId13"/>
              </w:object>
            </w:r>
          </w:p>
        </w:tc>
        <w:tc>
          <w:tcPr>
            <w:tcW w:w="3829" w:type="dxa"/>
          </w:tcPr>
          <w:p w14:paraId="3BB9C04C" w14:textId="77777777" w:rsidR="00106222" w:rsidRDefault="00106222" w:rsidP="00106222">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User stories is the technique we going to use for defining the problems we will be facing to resolve. ‘A problem is a gap between where you are now and where you want to be with obstacles that prevent you from closing the gap easily’. (Joseph </w:t>
            </w:r>
            <w:proofErr w:type="spellStart"/>
            <w:r>
              <w:rPr>
                <w:rFonts w:ascii="Calibri" w:hAnsi="Calibri" w:cs="Calibri"/>
                <w:kern w:val="24"/>
                <w:sz w:val="24"/>
                <w:szCs w:val="24"/>
              </w:rPr>
              <w:t>Hegney</w:t>
            </w:r>
            <w:proofErr w:type="spellEnd"/>
            <w:r>
              <w:rPr>
                <w:rFonts w:ascii="Calibri" w:hAnsi="Calibri" w:cs="Calibri"/>
                <w:kern w:val="24"/>
                <w:sz w:val="24"/>
                <w:szCs w:val="24"/>
              </w:rPr>
              <w:t xml:space="preserve">) This is where the members will produce the problems and defining solutions. We could do this by using it post-it notes in the meetings. Not forgetting the success of the technique where we will be keeping in mind as example </w:t>
            </w:r>
            <w:r>
              <w:rPr>
                <w:rFonts w:ascii="Calibri" w:hAnsi="Calibri" w:cs="Calibri"/>
                <w:kern w:val="24"/>
                <w:sz w:val="24"/>
                <w:szCs w:val="24"/>
              </w:rPr>
              <w:lastRenderedPageBreak/>
              <w:t>Omar: as a repair man I want an area to repair so I can efficiently have my tools and workshop just for myself. Another idea is having a technique for communication like Trello board where you have all the tasks and jobs wanted by the team and could be recognised by the sponsors and steering group. We could also prioritise the tasks using the technique critical path analysis so we will be looking towards the most important tasks to get up and running within the schedule. We also look at independent tasks where we may be able to do ourselves during the project whilst dependant tasks are being completed during the project. We will have three parts of the project lifecycle and always have a plan B ready too we may have to remove duplicates edit existing ideas or even create new tasks. The CPM will show all tasks and duration of each task and how long it will take, the tasks will show the earliest and the latest times the tasks can be finished without impacting the project schedule.</w:t>
            </w:r>
          </w:p>
          <w:p w14:paraId="6012F31B" w14:textId="77777777" w:rsidR="00106222" w:rsidRDefault="00106222" w:rsidP="00106222">
            <w:pPr>
              <w:autoSpaceDE w:val="0"/>
              <w:autoSpaceDN w:val="0"/>
              <w:adjustRightInd w:val="0"/>
              <w:spacing w:after="0" w:line="240" w:lineRule="auto"/>
              <w:rPr>
                <w:rFonts w:ascii="Arial" w:hAnsi="Arial" w:cs="Arial"/>
                <w:sz w:val="24"/>
                <w:szCs w:val="24"/>
              </w:rPr>
            </w:pPr>
          </w:p>
          <w:p w14:paraId="510B544D" w14:textId="77777777" w:rsidR="00106222" w:rsidRDefault="00106222"/>
        </w:tc>
      </w:tr>
      <w:tr w:rsidR="00106222" w14:paraId="201304B4" w14:textId="77777777" w:rsidTr="00106222">
        <w:tblPrEx>
          <w:tblCellMar>
            <w:top w:w="0" w:type="dxa"/>
            <w:bottom w:w="0" w:type="dxa"/>
          </w:tblCellMar>
        </w:tblPrEx>
        <w:trPr>
          <w:trHeight w:val="4000"/>
        </w:trPr>
        <w:tc>
          <w:tcPr>
            <w:tcW w:w="1368" w:type="dxa"/>
          </w:tcPr>
          <w:p w14:paraId="0CED4D67" w14:textId="11F699A6" w:rsidR="00106222" w:rsidRDefault="00106222">
            <w:r>
              <w:lastRenderedPageBreak/>
              <w:t>Slide 6</w:t>
            </w:r>
          </w:p>
        </w:tc>
        <w:tc>
          <w:tcPr>
            <w:tcW w:w="3829" w:type="dxa"/>
          </w:tcPr>
          <w:p w14:paraId="06BF13A8" w14:textId="49DD81D8" w:rsidR="00106222" w:rsidRDefault="00106222">
            <w:r>
              <w:object w:dxaOrig="9600" w:dyaOrig="5401" w14:anchorId="09B410C0">
                <v:shape id="_x0000_i1053" type="#_x0000_t75" style="width:192pt;height:108pt"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053" DrawAspect="Content" ObjectID="_1655661859" r:id="rId15"/>
              </w:object>
            </w:r>
          </w:p>
        </w:tc>
        <w:tc>
          <w:tcPr>
            <w:tcW w:w="3829" w:type="dxa"/>
          </w:tcPr>
          <w:p w14:paraId="02EFDD3E" w14:textId="77777777" w:rsidR="00106222" w:rsidRDefault="00106222" w:rsidP="00106222">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This is the Trello Board we used in our plan which shows the example the critical path analysis accessed by the sponsors and the members of the project. It shows the easiest way to communicate during the project lifecycle instead of wasting precious times in meetings we could put our thoughts and ideas onto the board where the project members can all get together on it and prioritise the tasks and as mentioned in the slide before edit existing tasks, removing duplicates or even creating new tasks. The technique called wisdom of the crowd technique we have </w:t>
            </w:r>
            <w:r>
              <w:rPr>
                <w:rFonts w:ascii="Calibri" w:hAnsi="Calibri" w:cs="Calibri"/>
                <w:kern w:val="24"/>
                <w:sz w:val="24"/>
                <w:szCs w:val="24"/>
              </w:rPr>
              <w:lastRenderedPageBreak/>
              <w:t xml:space="preserve">used for the project team to participate with their thoughts and ideas towards the project and it could help the project manager with problem-solving, predicting, decision making and innovating. The best decisions will be made using the wisdom of the crowd technique made up of diverse opinions and ideologies. We will be asking a whole heap of suppliers for quotes and builders and work out on average what the price will be to complete the project. </w:t>
            </w:r>
          </w:p>
          <w:p w14:paraId="470745F4" w14:textId="77777777" w:rsidR="00106222" w:rsidRDefault="00106222" w:rsidP="00106222">
            <w:pPr>
              <w:autoSpaceDE w:val="0"/>
              <w:autoSpaceDN w:val="0"/>
              <w:adjustRightInd w:val="0"/>
              <w:spacing w:after="0" w:line="240" w:lineRule="auto"/>
              <w:rPr>
                <w:rFonts w:ascii="Arial" w:hAnsi="Arial" w:cs="Arial"/>
                <w:sz w:val="24"/>
                <w:szCs w:val="24"/>
              </w:rPr>
            </w:pPr>
          </w:p>
          <w:p w14:paraId="6B61C016" w14:textId="77777777" w:rsidR="00106222" w:rsidRDefault="00106222"/>
        </w:tc>
      </w:tr>
      <w:tr w:rsidR="00106222" w14:paraId="45C23D73" w14:textId="77777777" w:rsidTr="00106222">
        <w:tblPrEx>
          <w:tblCellMar>
            <w:top w:w="0" w:type="dxa"/>
            <w:bottom w:w="0" w:type="dxa"/>
          </w:tblCellMar>
        </w:tblPrEx>
        <w:trPr>
          <w:trHeight w:val="4000"/>
        </w:trPr>
        <w:tc>
          <w:tcPr>
            <w:tcW w:w="1368" w:type="dxa"/>
          </w:tcPr>
          <w:p w14:paraId="50FA65AA" w14:textId="50586D10" w:rsidR="00106222" w:rsidRDefault="00106222">
            <w:r>
              <w:lastRenderedPageBreak/>
              <w:t>Slide 7</w:t>
            </w:r>
          </w:p>
        </w:tc>
        <w:tc>
          <w:tcPr>
            <w:tcW w:w="3829" w:type="dxa"/>
          </w:tcPr>
          <w:p w14:paraId="311AFB62" w14:textId="6C2E1D2C" w:rsidR="00106222" w:rsidRDefault="00106222">
            <w:r>
              <w:object w:dxaOrig="9600" w:dyaOrig="5401" w14:anchorId="19F4A454">
                <v:shape id="_x0000_i1059" type="#_x0000_t75" style="width:192pt;height:108pt"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Embed" ProgID="PowerPoint.Slide.12" ShapeID="_x0000_i1059" DrawAspect="Content" ObjectID="_1655661860" r:id="rId17"/>
              </w:object>
            </w:r>
          </w:p>
        </w:tc>
        <w:tc>
          <w:tcPr>
            <w:tcW w:w="3829" w:type="dxa"/>
          </w:tcPr>
          <w:p w14:paraId="382089D3" w14:textId="77777777" w:rsidR="00106222" w:rsidRDefault="00106222" w:rsidP="00106222">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[4] We would be using the Iron Triangle for our project showing the scope, time, cost all referring to the quality of the project. The scope would be the focus off the triangle where the product manager will be providing the resources towards it. It shows the main features and functions of the project and the information we have gathered being the plan to move from Shirley to the refit of the warehouse in </w:t>
            </w:r>
            <w:proofErr w:type="spellStart"/>
            <w:r>
              <w:rPr>
                <w:rFonts w:ascii="Calibri" w:hAnsi="Calibri" w:cs="Calibri"/>
                <w:kern w:val="24"/>
                <w:sz w:val="24"/>
                <w:szCs w:val="24"/>
              </w:rPr>
              <w:t>Sparkhill</w:t>
            </w:r>
            <w:proofErr w:type="spellEnd"/>
            <w:r>
              <w:rPr>
                <w:rFonts w:ascii="Calibri" w:hAnsi="Calibri" w:cs="Calibri"/>
                <w:kern w:val="24"/>
                <w:sz w:val="24"/>
                <w:szCs w:val="24"/>
              </w:rPr>
              <w:t xml:space="preserve"> being the main scope. The triangle is used from the moment a member of the project team is hired to accomplish a job. Projects can be constrained from the basic science of a triple constraint. A change to the elements of the triangle being cost, scope and time would mean that something else must change. Keeping the elements of the triangle intact within the project helps us to adopt over time and we will deliver best possible results. The elements of the triangle measure up the same aspect towards a fixed set of expectations or deliverables, fixed budget, and a fixed schedule or timeline.</w:t>
            </w:r>
          </w:p>
          <w:p w14:paraId="535436F9" w14:textId="77777777" w:rsidR="00106222" w:rsidRDefault="00106222" w:rsidP="00106222">
            <w:pPr>
              <w:autoSpaceDE w:val="0"/>
              <w:autoSpaceDN w:val="0"/>
              <w:adjustRightInd w:val="0"/>
              <w:spacing w:after="0" w:line="240" w:lineRule="auto"/>
              <w:rPr>
                <w:rFonts w:ascii="Arial" w:hAnsi="Arial" w:cs="Arial"/>
                <w:sz w:val="24"/>
                <w:szCs w:val="24"/>
              </w:rPr>
            </w:pPr>
          </w:p>
          <w:p w14:paraId="732AA328" w14:textId="77777777" w:rsidR="00106222" w:rsidRDefault="00106222"/>
        </w:tc>
      </w:tr>
      <w:tr w:rsidR="00106222" w14:paraId="7364F891" w14:textId="77777777" w:rsidTr="00106222">
        <w:tblPrEx>
          <w:tblCellMar>
            <w:top w:w="0" w:type="dxa"/>
            <w:bottom w:w="0" w:type="dxa"/>
          </w:tblCellMar>
        </w:tblPrEx>
        <w:trPr>
          <w:trHeight w:val="4000"/>
        </w:trPr>
        <w:tc>
          <w:tcPr>
            <w:tcW w:w="1368" w:type="dxa"/>
          </w:tcPr>
          <w:p w14:paraId="40FECE3E" w14:textId="4A493B3B" w:rsidR="00106222" w:rsidRDefault="00106222">
            <w:r>
              <w:lastRenderedPageBreak/>
              <w:t>Slide 8</w:t>
            </w:r>
          </w:p>
        </w:tc>
        <w:tc>
          <w:tcPr>
            <w:tcW w:w="3829" w:type="dxa"/>
          </w:tcPr>
          <w:p w14:paraId="0A3B042F" w14:textId="5B17A332" w:rsidR="00106222" w:rsidRDefault="00106222">
            <w:r>
              <w:object w:dxaOrig="9600" w:dyaOrig="5401" w14:anchorId="7F9CA28B">
                <v:shape id="_x0000_i1065" type="#_x0000_t75" style="width:192pt;height:108pt"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Embed" ProgID="PowerPoint.Slide.12" ShapeID="_x0000_i1065" DrawAspect="Content" ObjectID="_1655661861" r:id="rId19"/>
              </w:object>
            </w:r>
          </w:p>
        </w:tc>
        <w:tc>
          <w:tcPr>
            <w:tcW w:w="3829" w:type="dxa"/>
          </w:tcPr>
          <w:p w14:paraId="639DDA76" w14:textId="77777777" w:rsidR="00106222" w:rsidRDefault="00106222" w:rsidP="00106222">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[5] We would ask as much people as we can using the </w:t>
            </w:r>
            <w:proofErr w:type="spellStart"/>
            <w:r>
              <w:rPr>
                <w:rFonts w:ascii="Calibri" w:hAnsi="Calibri" w:cs="Calibri"/>
                <w:kern w:val="24"/>
                <w:sz w:val="24"/>
                <w:szCs w:val="24"/>
              </w:rPr>
              <w:t>MoSCoW</w:t>
            </w:r>
            <w:proofErr w:type="spellEnd"/>
            <w:r>
              <w:rPr>
                <w:rFonts w:ascii="Calibri" w:hAnsi="Calibri" w:cs="Calibri"/>
                <w:kern w:val="24"/>
                <w:sz w:val="24"/>
                <w:szCs w:val="24"/>
              </w:rPr>
              <w:t xml:space="preserve"> analysis also known as </w:t>
            </w:r>
            <w:proofErr w:type="spellStart"/>
            <w:r>
              <w:rPr>
                <w:rFonts w:ascii="Calibri" w:hAnsi="Calibri" w:cs="Calibri"/>
                <w:kern w:val="24"/>
                <w:sz w:val="24"/>
                <w:szCs w:val="24"/>
              </w:rPr>
              <w:t>MoSCoW</w:t>
            </w:r>
            <w:proofErr w:type="spellEnd"/>
            <w:r>
              <w:rPr>
                <w:rFonts w:ascii="Calibri" w:hAnsi="Calibri" w:cs="Calibri"/>
                <w:kern w:val="24"/>
                <w:sz w:val="24"/>
                <w:szCs w:val="24"/>
              </w:rPr>
              <w:t xml:space="preserve"> prioritization we have learnt that this technique is well used in management, software development, business analysis, project management this gives the stakeholders an understanding of the importance of the requirements we plan to deliver for this move. Remember the terms for </w:t>
            </w:r>
            <w:proofErr w:type="spellStart"/>
            <w:r>
              <w:rPr>
                <w:rFonts w:ascii="Calibri" w:hAnsi="Calibri" w:cs="Calibri"/>
                <w:kern w:val="24"/>
                <w:sz w:val="24"/>
                <w:szCs w:val="24"/>
              </w:rPr>
              <w:t>MoSCoW</w:t>
            </w:r>
            <w:proofErr w:type="spellEnd"/>
            <w:r>
              <w:rPr>
                <w:rFonts w:ascii="Calibri" w:hAnsi="Calibri" w:cs="Calibri"/>
                <w:kern w:val="24"/>
                <w:sz w:val="24"/>
                <w:szCs w:val="24"/>
              </w:rPr>
              <w:t xml:space="preserve"> must have, should have, could have and </w:t>
            </w:r>
            <w:proofErr w:type="gramStart"/>
            <w:r>
              <w:rPr>
                <w:rFonts w:ascii="Calibri" w:hAnsi="Calibri" w:cs="Calibri"/>
                <w:kern w:val="24"/>
                <w:sz w:val="24"/>
                <w:szCs w:val="24"/>
              </w:rPr>
              <w:t>won’t</w:t>
            </w:r>
            <w:proofErr w:type="gramEnd"/>
            <w:r>
              <w:rPr>
                <w:rFonts w:ascii="Calibri" w:hAnsi="Calibri" w:cs="Calibri"/>
                <w:kern w:val="24"/>
                <w:sz w:val="24"/>
                <w:szCs w:val="24"/>
              </w:rPr>
              <w:t xml:space="preserve"> have. The o’s have no meaning towards them </w:t>
            </w:r>
            <w:proofErr w:type="gramStart"/>
            <w:r>
              <w:rPr>
                <w:rFonts w:ascii="Calibri" w:hAnsi="Calibri" w:cs="Calibri"/>
                <w:kern w:val="24"/>
                <w:sz w:val="24"/>
                <w:szCs w:val="24"/>
              </w:rPr>
              <w:t>that’s</w:t>
            </w:r>
            <w:proofErr w:type="gramEnd"/>
            <w:r>
              <w:rPr>
                <w:rFonts w:ascii="Calibri" w:hAnsi="Calibri" w:cs="Calibri"/>
                <w:kern w:val="24"/>
                <w:sz w:val="24"/>
                <w:szCs w:val="24"/>
              </w:rPr>
              <w:t xml:space="preserve"> why they are not in capital. The must have would bet the things we </w:t>
            </w:r>
            <w:proofErr w:type="gramStart"/>
            <w:r>
              <w:rPr>
                <w:rFonts w:ascii="Calibri" w:hAnsi="Calibri" w:cs="Calibri"/>
                <w:kern w:val="24"/>
                <w:sz w:val="24"/>
                <w:szCs w:val="24"/>
              </w:rPr>
              <w:t>can’t</w:t>
            </w:r>
            <w:proofErr w:type="gramEnd"/>
            <w:r>
              <w:rPr>
                <w:rFonts w:ascii="Calibri" w:hAnsi="Calibri" w:cs="Calibri"/>
                <w:kern w:val="24"/>
                <w:sz w:val="24"/>
                <w:szCs w:val="24"/>
              </w:rPr>
              <w:t xml:space="preserve"> live without for instance the roofing electrics telephone lines, internet, heating, AC, builders. Should have would be shop front, security, offices. Could have would be things like canteen, vending machines, lockers. </w:t>
            </w:r>
            <w:proofErr w:type="gramStart"/>
            <w:r>
              <w:rPr>
                <w:rFonts w:ascii="Calibri" w:hAnsi="Calibri" w:cs="Calibri"/>
                <w:kern w:val="24"/>
                <w:sz w:val="24"/>
                <w:szCs w:val="24"/>
              </w:rPr>
              <w:t>Won’t</w:t>
            </w:r>
            <w:proofErr w:type="gramEnd"/>
            <w:r>
              <w:rPr>
                <w:rFonts w:ascii="Calibri" w:hAnsi="Calibri" w:cs="Calibri"/>
                <w:kern w:val="24"/>
                <w:sz w:val="24"/>
                <w:szCs w:val="24"/>
              </w:rPr>
              <w:t xml:space="preserve"> have would be the least importance or things that could be done anytime by the team. If during our project the timescale looks threatened, we could then remove tasks from the should and could requirements as our priority would be the </w:t>
            </w:r>
            <w:proofErr w:type="spellStart"/>
            <w:r>
              <w:rPr>
                <w:rFonts w:ascii="Calibri" w:hAnsi="Calibri" w:cs="Calibri"/>
                <w:kern w:val="24"/>
                <w:sz w:val="24"/>
                <w:szCs w:val="24"/>
              </w:rPr>
              <w:t>must</w:t>
            </w:r>
            <w:proofErr w:type="spellEnd"/>
            <w:r>
              <w:rPr>
                <w:rFonts w:ascii="Calibri" w:hAnsi="Calibri" w:cs="Calibri"/>
                <w:kern w:val="24"/>
                <w:sz w:val="24"/>
                <w:szCs w:val="24"/>
              </w:rPr>
              <w:t xml:space="preserve"> haves. We may have to look towards the critical path again. Requirements for </w:t>
            </w:r>
            <w:r>
              <w:rPr>
                <w:rFonts w:ascii="Calibri" w:hAnsi="Calibri" w:cs="Calibri"/>
                <w:b/>
                <w:bCs/>
                <w:kern w:val="24"/>
                <w:sz w:val="24"/>
                <w:szCs w:val="24"/>
              </w:rPr>
              <w:t xml:space="preserve">Must </w:t>
            </w:r>
            <w:r>
              <w:rPr>
                <w:rFonts w:ascii="Calibri" w:hAnsi="Calibri" w:cs="Calibri"/>
                <w:b/>
                <w:bCs/>
                <w:kern w:val="24"/>
                <w:sz w:val="24"/>
                <w:szCs w:val="24"/>
              </w:rPr>
              <w:lastRenderedPageBreak/>
              <w:t xml:space="preserve">have </w:t>
            </w:r>
            <w:r>
              <w:rPr>
                <w:rFonts w:ascii="Calibri" w:hAnsi="Calibri" w:cs="Calibri"/>
                <w:kern w:val="24"/>
                <w:sz w:val="24"/>
                <w:szCs w:val="24"/>
              </w:rPr>
              <w:t>labelled</w:t>
            </w:r>
            <w:r>
              <w:rPr>
                <w:rFonts w:ascii="Calibri" w:hAnsi="Calibri" w:cs="Calibri"/>
                <w:b/>
                <w:bCs/>
                <w:kern w:val="24"/>
                <w:sz w:val="24"/>
                <w:szCs w:val="24"/>
              </w:rPr>
              <w:t xml:space="preserve"> </w:t>
            </w:r>
            <w:r>
              <w:rPr>
                <w:rFonts w:ascii="Calibri" w:hAnsi="Calibri" w:cs="Calibri"/>
                <w:kern w:val="24"/>
                <w:sz w:val="24"/>
                <w:szCs w:val="24"/>
              </w:rPr>
              <w:t xml:space="preserve">requirements for success need a critical timebox delivery. Requirements at this stage could be downgraded at this stage with all the relevant stakeholders agreeing to it but, if a must have requirement is not included then the delivery of the project would be considered a failure. </w:t>
            </w:r>
            <w:r>
              <w:rPr>
                <w:rFonts w:ascii="Calibri" w:hAnsi="Calibri" w:cs="Calibri"/>
                <w:b/>
                <w:bCs/>
                <w:kern w:val="24"/>
                <w:sz w:val="24"/>
                <w:szCs w:val="24"/>
              </w:rPr>
              <w:t xml:space="preserve">Should have </w:t>
            </w:r>
            <w:r>
              <w:rPr>
                <w:rFonts w:ascii="Calibri" w:hAnsi="Calibri" w:cs="Calibri"/>
                <w:kern w:val="24"/>
                <w:sz w:val="24"/>
                <w:szCs w:val="24"/>
              </w:rPr>
              <w:t xml:space="preserve">requirements may be as important as must have requirements but they can be held back for the future delivery timebox or there may even be another way to meet that requirement. Should have requirements maybe important but not necessary for delivery at the current timescale. </w:t>
            </w:r>
            <w:r>
              <w:rPr>
                <w:rFonts w:ascii="Calibri" w:hAnsi="Calibri" w:cs="Calibri"/>
                <w:b/>
                <w:bCs/>
                <w:kern w:val="24"/>
                <w:sz w:val="24"/>
                <w:szCs w:val="24"/>
              </w:rPr>
              <w:t xml:space="preserve">Could have </w:t>
            </w:r>
            <w:r>
              <w:rPr>
                <w:rFonts w:ascii="Calibri" w:hAnsi="Calibri" w:cs="Calibri"/>
                <w:kern w:val="24"/>
                <w:sz w:val="24"/>
                <w:szCs w:val="24"/>
              </w:rPr>
              <w:t>requirements if the time and sources allow us could be ways for customer satisfaction or ways to improve user experience.</w:t>
            </w:r>
          </w:p>
          <w:p w14:paraId="39D2C8DE" w14:textId="77777777" w:rsidR="00106222" w:rsidRDefault="00106222" w:rsidP="00106222">
            <w:pPr>
              <w:autoSpaceDE w:val="0"/>
              <w:autoSpaceDN w:val="0"/>
              <w:adjustRightInd w:val="0"/>
              <w:spacing w:after="0" w:line="240" w:lineRule="auto"/>
              <w:rPr>
                <w:rFonts w:ascii="Arial" w:hAnsi="Arial" w:cs="Arial"/>
                <w:sz w:val="24"/>
                <w:szCs w:val="24"/>
              </w:rPr>
            </w:pPr>
          </w:p>
          <w:p w14:paraId="151C2285" w14:textId="77777777" w:rsidR="00106222" w:rsidRDefault="00106222"/>
        </w:tc>
      </w:tr>
      <w:tr w:rsidR="00106222" w14:paraId="197F566F" w14:textId="77777777" w:rsidTr="00106222">
        <w:tblPrEx>
          <w:tblCellMar>
            <w:top w:w="0" w:type="dxa"/>
            <w:bottom w:w="0" w:type="dxa"/>
          </w:tblCellMar>
        </w:tblPrEx>
        <w:trPr>
          <w:trHeight w:val="4000"/>
        </w:trPr>
        <w:tc>
          <w:tcPr>
            <w:tcW w:w="1368" w:type="dxa"/>
          </w:tcPr>
          <w:p w14:paraId="0AEF0377" w14:textId="4C3B7566" w:rsidR="00106222" w:rsidRDefault="00106222">
            <w:r>
              <w:lastRenderedPageBreak/>
              <w:t>Slide 9</w:t>
            </w:r>
          </w:p>
        </w:tc>
        <w:tc>
          <w:tcPr>
            <w:tcW w:w="3829" w:type="dxa"/>
          </w:tcPr>
          <w:p w14:paraId="0E64ADCC" w14:textId="0696C061" w:rsidR="00106222" w:rsidRDefault="00106222">
            <w:r>
              <w:object w:dxaOrig="9600" w:dyaOrig="5401" w14:anchorId="58A44367">
                <v:shape id="_x0000_i1071" type="#_x0000_t75" style="width:192pt;height:108pt" o:ole="" o:bordertopcolor="this" o:borderleftcolor="this" o:borderbottomcolor="this" o:borderrightcolor="this">
                  <v:imagedata r:id="rId20" o:title=""/>
                  <w10:bordertop type="single" width="4" shadow="t"/>
                  <w10:borderleft type="single" width="4" shadow="t"/>
                  <w10:borderbottom type="single" width="4" shadow="t"/>
                  <w10:borderright type="single" width="4" shadow="t"/>
                </v:shape>
                <o:OLEObject Type="Embed" ProgID="PowerPoint.Slide.12" ShapeID="_x0000_i1071" DrawAspect="Content" ObjectID="_1655661862" r:id="rId21"/>
              </w:object>
            </w:r>
          </w:p>
        </w:tc>
        <w:tc>
          <w:tcPr>
            <w:tcW w:w="3829" w:type="dxa"/>
          </w:tcPr>
          <w:p w14:paraId="6F17672A" w14:textId="18AB0451" w:rsidR="00106222" w:rsidRDefault="00106222" w:rsidP="00106222">
            <w:pPr>
              <w:autoSpaceDE w:val="0"/>
              <w:autoSpaceDN w:val="0"/>
              <w:adjustRightInd w:val="0"/>
              <w:spacing w:after="0" w:line="240" w:lineRule="auto"/>
              <w:rPr>
                <w:rFonts w:ascii="Calibri" w:hAnsi="Calibri" w:cs="Calibri"/>
                <w:kern w:val="24"/>
                <w:sz w:val="24"/>
                <w:szCs w:val="24"/>
              </w:rPr>
            </w:pPr>
            <w:r>
              <w:rPr>
                <w:rFonts w:ascii="Times New Roman" w:hAnsi="Times New Roman" w:cs="Times New Roman"/>
                <w:color w:val="333333"/>
                <w:kern w:val="24"/>
                <w:sz w:val="24"/>
                <w:szCs w:val="24"/>
              </w:rPr>
              <w:t>[6] ‘Think about how challenging it would be to juggle a dozen balls at once. </w:t>
            </w:r>
            <w:proofErr w:type="gramStart"/>
            <w:r>
              <w:rPr>
                <w:rFonts w:ascii="Times New Roman" w:hAnsi="Times New Roman" w:cs="Times New Roman"/>
                <w:color w:val="333333"/>
                <w:kern w:val="24"/>
                <w:sz w:val="24"/>
                <w:szCs w:val="24"/>
              </w:rPr>
              <w:t>You'd</w:t>
            </w:r>
            <w:proofErr w:type="gramEnd"/>
            <w:r>
              <w:rPr>
                <w:rFonts w:ascii="Times New Roman" w:hAnsi="Times New Roman" w:cs="Times New Roman"/>
                <w:color w:val="333333"/>
                <w:kern w:val="24"/>
                <w:sz w:val="24"/>
                <w:szCs w:val="24"/>
              </w:rPr>
              <w:t xml:space="preserve"> have to keep your eye on all of them and know when to catch each one. If you missed just one, this could spoil your whole performance.’ This is a great example of describing how we will be monitoring the activities for the project. Controlling all the activities and making sure tasks are completed within the timescale will be illustrated on the Gantt chart for easy visual for the project team, knowing briefly when each activity needs to be completed. The Gantt chart was created by Henry Gantt in around 1910 the main point was to help managers and supervisors to see </w:t>
            </w:r>
            <w:r>
              <w:rPr>
                <w:rFonts w:ascii="Times New Roman" w:hAnsi="Times New Roman" w:cs="Times New Roman"/>
                <w:color w:val="333333"/>
                <w:kern w:val="24"/>
                <w:sz w:val="24"/>
                <w:szCs w:val="24"/>
              </w:rPr>
              <w:t>whether</w:t>
            </w:r>
            <w:r>
              <w:rPr>
                <w:rFonts w:ascii="Times New Roman" w:hAnsi="Times New Roman" w:cs="Times New Roman"/>
                <w:color w:val="333333"/>
                <w:kern w:val="24"/>
                <w:sz w:val="24"/>
                <w:szCs w:val="24"/>
              </w:rPr>
              <w:t xml:space="preserve"> or not the work was on, ahead of, or behind schedule forming a foundation of the tool that is used today in project management. The Gantt chart will show the tasks and the people </w:t>
            </w:r>
            <w:r>
              <w:rPr>
                <w:rFonts w:ascii="Times New Roman" w:hAnsi="Times New Roman" w:cs="Times New Roman"/>
                <w:color w:val="333333"/>
                <w:kern w:val="24"/>
                <w:sz w:val="24"/>
                <w:szCs w:val="24"/>
              </w:rPr>
              <w:lastRenderedPageBreak/>
              <w:t>responsible for the tasks once you have thought them through and the time it will take to complete the tasks, not forgetting the problems that may be encountered along the way. As above the Gantt chart will show who's doing what and what days it will take on a task and the changes we may need to make before a task example being not doing the electrics before the roofing due to health and safety. The good thing is that the team could update the chart and find problems they may find for finalising their set tasks. The main thing being that the tasks are done within the timeframe.</w:t>
            </w:r>
          </w:p>
          <w:p w14:paraId="6FDD9F9B" w14:textId="77777777" w:rsidR="00106222" w:rsidRDefault="00106222" w:rsidP="00106222">
            <w:pPr>
              <w:autoSpaceDE w:val="0"/>
              <w:autoSpaceDN w:val="0"/>
              <w:adjustRightInd w:val="0"/>
              <w:spacing w:after="0" w:line="240" w:lineRule="auto"/>
              <w:rPr>
                <w:rFonts w:ascii="Arial" w:hAnsi="Arial" w:cs="Arial"/>
                <w:sz w:val="24"/>
                <w:szCs w:val="24"/>
              </w:rPr>
            </w:pPr>
          </w:p>
          <w:p w14:paraId="476C1C1D" w14:textId="77777777" w:rsidR="00106222" w:rsidRDefault="00106222"/>
        </w:tc>
      </w:tr>
      <w:tr w:rsidR="00106222" w14:paraId="61EA03DE" w14:textId="77777777" w:rsidTr="00106222">
        <w:tblPrEx>
          <w:tblCellMar>
            <w:top w:w="0" w:type="dxa"/>
            <w:bottom w:w="0" w:type="dxa"/>
          </w:tblCellMar>
        </w:tblPrEx>
        <w:trPr>
          <w:trHeight w:val="4000"/>
        </w:trPr>
        <w:tc>
          <w:tcPr>
            <w:tcW w:w="1368" w:type="dxa"/>
          </w:tcPr>
          <w:p w14:paraId="2C5C9036" w14:textId="2440E623" w:rsidR="00106222" w:rsidRDefault="00106222">
            <w:r>
              <w:lastRenderedPageBreak/>
              <w:t>Slide 10</w:t>
            </w:r>
          </w:p>
        </w:tc>
        <w:tc>
          <w:tcPr>
            <w:tcW w:w="3829" w:type="dxa"/>
          </w:tcPr>
          <w:p w14:paraId="76151FE3" w14:textId="3F5741FA" w:rsidR="00106222" w:rsidRDefault="00106222">
            <w:r>
              <w:object w:dxaOrig="9600" w:dyaOrig="5401" w14:anchorId="0EBC971D">
                <v:shape id="_x0000_i1077" type="#_x0000_t75" style="width:192pt;height:108pt" o:ole="" o:bordertopcolor="this" o:borderleftcolor="this" o:borderbottomcolor="this" o:borderrightcolor="this">
                  <v:imagedata r:id="rId22" o:title=""/>
                  <w10:bordertop type="single" width="4" shadow="t"/>
                  <w10:borderleft type="single" width="4" shadow="t"/>
                  <w10:borderbottom type="single" width="4" shadow="t"/>
                  <w10:borderright type="single" width="4" shadow="t"/>
                </v:shape>
                <o:OLEObject Type="Embed" ProgID="PowerPoint.Slide.12" ShapeID="_x0000_i1077" DrawAspect="Content" ObjectID="_1655661863" r:id="rId23"/>
              </w:object>
            </w:r>
          </w:p>
        </w:tc>
        <w:tc>
          <w:tcPr>
            <w:tcW w:w="3829" w:type="dxa"/>
          </w:tcPr>
          <w:p w14:paraId="2375311E" w14:textId="77777777" w:rsidR="00106222" w:rsidRDefault="00106222"/>
        </w:tc>
      </w:tr>
    </w:tbl>
    <w:p w14:paraId="74A175B5" w14:textId="77777777" w:rsidR="000C192B" w:rsidRDefault="000C192B"/>
    <w:sectPr w:rsidR="000C192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6222"/>
    <w:rsid w:val="000C192B"/>
    <w:rsid w:val="001062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F4D675"/>
  <w15:chartTrackingRefBased/>
  <w15:docId w15:val="{D28B3493-D579-4FB5-AC2D-C645563F4B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13" Type="http://schemas.openxmlformats.org/officeDocument/2006/relationships/package" Target="embeddings/Microsoft_PowerPoint_Slide4.sldx"/><Relationship Id="rId18" Type="http://schemas.openxmlformats.org/officeDocument/2006/relationships/image" Target="media/image8.emf"/><Relationship Id="rId3" Type="http://schemas.openxmlformats.org/officeDocument/2006/relationships/webSettings" Target="webSettings.xml"/><Relationship Id="rId21" Type="http://schemas.openxmlformats.org/officeDocument/2006/relationships/package" Target="embeddings/Microsoft_PowerPoint_Slide8.sldx"/><Relationship Id="rId7" Type="http://schemas.openxmlformats.org/officeDocument/2006/relationships/package" Target="embeddings/Microsoft_PowerPoint_Slide1.sldx"/><Relationship Id="rId12" Type="http://schemas.openxmlformats.org/officeDocument/2006/relationships/image" Target="media/image5.emf"/><Relationship Id="rId17" Type="http://schemas.openxmlformats.org/officeDocument/2006/relationships/package" Target="embeddings/Microsoft_PowerPoint_Slide6.sldx"/><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image" Target="media/image7.emf"/><Relationship Id="rId20" Type="http://schemas.openxmlformats.org/officeDocument/2006/relationships/image" Target="media/image9.emf"/><Relationship Id="rId1" Type="http://schemas.openxmlformats.org/officeDocument/2006/relationships/styles" Target="styles.xml"/><Relationship Id="rId6" Type="http://schemas.openxmlformats.org/officeDocument/2006/relationships/image" Target="media/image2.emf"/><Relationship Id="rId11" Type="http://schemas.openxmlformats.org/officeDocument/2006/relationships/package" Target="embeddings/Microsoft_PowerPoint_Slide3.sldx"/><Relationship Id="rId24" Type="http://schemas.openxmlformats.org/officeDocument/2006/relationships/fontTable" Target="fontTable.xml"/><Relationship Id="rId5" Type="http://schemas.openxmlformats.org/officeDocument/2006/relationships/package" Target="embeddings/Microsoft_PowerPoint_Slide.sldx"/><Relationship Id="rId15" Type="http://schemas.openxmlformats.org/officeDocument/2006/relationships/package" Target="embeddings/Microsoft_PowerPoint_Slide5.sldx"/><Relationship Id="rId23" Type="http://schemas.openxmlformats.org/officeDocument/2006/relationships/package" Target="embeddings/Microsoft_PowerPoint_Slide9.sldx"/><Relationship Id="rId10" Type="http://schemas.openxmlformats.org/officeDocument/2006/relationships/image" Target="media/image4.emf"/><Relationship Id="rId19" Type="http://schemas.openxmlformats.org/officeDocument/2006/relationships/package" Target="embeddings/Microsoft_PowerPoint_Slide7.sldx"/><Relationship Id="rId4" Type="http://schemas.openxmlformats.org/officeDocument/2006/relationships/image" Target="media/image1.emf"/><Relationship Id="rId9" Type="http://schemas.openxmlformats.org/officeDocument/2006/relationships/package" Target="embeddings/Microsoft_PowerPoint_Slide2.sldx"/><Relationship Id="rId14" Type="http://schemas.openxmlformats.org/officeDocument/2006/relationships/image" Target="media/image6.emf"/><Relationship Id="rId22" Type="http://schemas.openxmlformats.org/officeDocument/2006/relationships/image" Target="media/image10.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7</Pages>
  <Words>1286</Words>
  <Characters>7331</Characters>
  <Application>Microsoft Office Word</Application>
  <DocSecurity>0</DocSecurity>
  <Lines>61</Lines>
  <Paragraphs>17</Paragraphs>
  <ScaleCrop>false</ScaleCrop>
  <Company/>
  <LinksUpToDate>false</LinksUpToDate>
  <CharactersWithSpaces>8600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Zia Khan</dc:creator>
  <cp:keywords/>
  <dc:description/>
  <cp:lastModifiedBy>Zia Khan</cp:lastModifiedBy>
  <cp:revision>1</cp:revision>
  <dcterms:created xsi:type="dcterms:W3CDTF">2020-07-07T20:13:00Z</dcterms:created>
  <dcterms:modified xsi:type="dcterms:W3CDTF">2020-07-07T20:17:00Z</dcterms:modified>
</cp:coreProperties>
</file>