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5FE" w:rsidRDefault="005C25FE">
      <w:pPr>
        <w:rPr>
          <w:rFonts w:ascii="Arial" w:hAnsi="Arial" w:cs="Arial"/>
          <w:sz w:val="28"/>
          <w:szCs w:val="28"/>
          <w:lang w:val="en-GB"/>
        </w:rPr>
      </w:pPr>
    </w:p>
    <w:p w:rsidR="002531AB" w:rsidRDefault="002531AB">
      <w:pPr>
        <w:rPr>
          <w:rFonts w:ascii="Arial" w:hAnsi="Arial" w:cs="Arial"/>
          <w:sz w:val="28"/>
          <w:szCs w:val="28"/>
          <w:lang w:val="en-GB"/>
        </w:rPr>
      </w:pPr>
    </w:p>
    <w:p w:rsidR="002531AB" w:rsidRDefault="002531AB">
      <w:pPr>
        <w:rPr>
          <w:rFonts w:ascii="Arial" w:hAnsi="Arial" w:cs="Arial"/>
          <w:sz w:val="28"/>
          <w:szCs w:val="28"/>
          <w:lang w:val="en-GB"/>
        </w:rPr>
      </w:pPr>
    </w:p>
    <w:p w:rsidR="002531AB" w:rsidRDefault="002531AB">
      <w:pPr>
        <w:rPr>
          <w:rFonts w:ascii="Arial" w:hAnsi="Arial" w:cs="Arial"/>
          <w:sz w:val="28"/>
          <w:szCs w:val="28"/>
          <w:lang w:val="en-GB"/>
        </w:rPr>
      </w:pPr>
    </w:p>
    <w:p w:rsidR="002531AB" w:rsidRDefault="002531AB">
      <w:pPr>
        <w:rPr>
          <w:rFonts w:ascii="Arial" w:hAnsi="Arial" w:cs="Arial"/>
          <w:sz w:val="28"/>
          <w:szCs w:val="28"/>
          <w:lang w:val="en-GB"/>
        </w:rPr>
      </w:pPr>
    </w:p>
    <w:p w:rsidR="002531AB" w:rsidRPr="002531AB" w:rsidRDefault="002531AB">
      <w:pPr>
        <w:rPr>
          <w:rFonts w:ascii="Arial" w:hAnsi="Arial" w:cs="Arial"/>
          <w:sz w:val="40"/>
          <w:szCs w:val="40"/>
          <w:lang w:val="en-GB"/>
        </w:rPr>
      </w:pPr>
      <w:r>
        <w:rPr>
          <w:rFonts w:ascii="Arial" w:hAnsi="Arial" w:cs="Arial"/>
          <w:sz w:val="28"/>
          <w:szCs w:val="28"/>
          <w:lang w:val="en-GB"/>
        </w:rPr>
        <w:t xml:space="preserve">                        </w:t>
      </w:r>
      <w:r w:rsidRPr="002531AB">
        <w:rPr>
          <w:rFonts w:ascii="Arial" w:hAnsi="Arial" w:cs="Arial"/>
          <w:sz w:val="40"/>
          <w:szCs w:val="40"/>
          <w:lang w:val="en-GB"/>
        </w:rPr>
        <w:t>IOANA GABRIELA BODNAR</w:t>
      </w:r>
    </w:p>
    <w:p w:rsidR="002531AB" w:rsidRPr="002531AB" w:rsidRDefault="002531AB">
      <w:pPr>
        <w:rPr>
          <w:rFonts w:ascii="Arial" w:hAnsi="Arial" w:cs="Arial"/>
          <w:sz w:val="40"/>
          <w:szCs w:val="40"/>
          <w:lang w:val="en-GB"/>
        </w:rPr>
      </w:pPr>
      <w:r>
        <w:rPr>
          <w:rFonts w:ascii="Arial" w:hAnsi="Arial" w:cs="Arial"/>
          <w:sz w:val="40"/>
          <w:szCs w:val="40"/>
          <w:lang w:val="en-GB"/>
        </w:rPr>
        <w:t xml:space="preserve">                 </w:t>
      </w:r>
      <w:r w:rsidRPr="002531AB">
        <w:rPr>
          <w:rFonts w:ascii="Arial" w:hAnsi="Arial" w:cs="Arial"/>
          <w:sz w:val="40"/>
          <w:szCs w:val="40"/>
          <w:lang w:val="en-GB"/>
        </w:rPr>
        <w:t>STUDENT NUMBER: 1817471</w:t>
      </w:r>
    </w:p>
    <w:p w:rsidR="002531AB" w:rsidRPr="002531AB" w:rsidRDefault="002531AB">
      <w:pPr>
        <w:rPr>
          <w:rFonts w:ascii="Arial" w:hAnsi="Arial" w:cs="Arial"/>
          <w:sz w:val="40"/>
          <w:szCs w:val="40"/>
          <w:lang w:val="en-GB"/>
        </w:rPr>
      </w:pPr>
      <w:r>
        <w:rPr>
          <w:rFonts w:ascii="Arial" w:hAnsi="Arial" w:cs="Arial"/>
          <w:sz w:val="40"/>
          <w:szCs w:val="40"/>
          <w:lang w:val="en-GB"/>
        </w:rPr>
        <w:t xml:space="preserve">    </w:t>
      </w:r>
      <w:r w:rsidRPr="002531AB">
        <w:rPr>
          <w:rFonts w:ascii="Arial" w:hAnsi="Arial" w:cs="Arial"/>
          <w:sz w:val="40"/>
          <w:szCs w:val="40"/>
          <w:lang w:val="en-GB"/>
        </w:rPr>
        <w:t xml:space="preserve"> MODULE:</w:t>
      </w:r>
      <w:r>
        <w:rPr>
          <w:rFonts w:ascii="Arial" w:hAnsi="Arial" w:cs="Arial"/>
          <w:sz w:val="40"/>
          <w:szCs w:val="40"/>
          <w:lang w:val="en-GB"/>
        </w:rPr>
        <w:t xml:space="preserve"> Introducing the Modern </w:t>
      </w:r>
      <w:r w:rsidRPr="002531AB">
        <w:rPr>
          <w:rFonts w:ascii="Arial" w:hAnsi="Arial" w:cs="Arial"/>
          <w:sz w:val="40"/>
          <w:szCs w:val="40"/>
          <w:lang w:val="en-GB"/>
        </w:rPr>
        <w:t>Workplace</w:t>
      </w:r>
    </w:p>
    <w:p w:rsidR="002531AB" w:rsidRPr="002531AB" w:rsidRDefault="002531AB">
      <w:pPr>
        <w:rPr>
          <w:rFonts w:ascii="Arial" w:hAnsi="Arial" w:cs="Arial"/>
          <w:sz w:val="40"/>
          <w:szCs w:val="40"/>
          <w:lang w:val="en-GB"/>
        </w:rPr>
      </w:pPr>
      <w:r w:rsidRPr="002531AB">
        <w:rPr>
          <w:rFonts w:ascii="Arial" w:hAnsi="Arial" w:cs="Arial"/>
          <w:sz w:val="40"/>
          <w:szCs w:val="40"/>
          <w:lang w:val="en-GB"/>
        </w:rPr>
        <w:t xml:space="preserve">                </w:t>
      </w:r>
      <w:r>
        <w:rPr>
          <w:rFonts w:ascii="Arial" w:hAnsi="Arial" w:cs="Arial"/>
          <w:sz w:val="40"/>
          <w:szCs w:val="40"/>
          <w:lang w:val="en-GB"/>
        </w:rPr>
        <w:t xml:space="preserve">  </w:t>
      </w:r>
      <w:r w:rsidRPr="002531AB">
        <w:rPr>
          <w:rFonts w:ascii="Arial" w:hAnsi="Arial" w:cs="Arial"/>
          <w:sz w:val="40"/>
          <w:szCs w:val="40"/>
          <w:lang w:val="en-GB"/>
        </w:rPr>
        <w:t>TUTOR: HUSAM HELMI</w:t>
      </w:r>
    </w:p>
    <w:p w:rsidR="008E7D17" w:rsidRPr="002531AB" w:rsidRDefault="002531AB" w:rsidP="008E7D17">
      <w:pPr>
        <w:rPr>
          <w:rFonts w:ascii="Arial" w:hAnsi="Arial" w:cs="Arial"/>
          <w:sz w:val="40"/>
          <w:szCs w:val="40"/>
          <w:lang w:val="en-GB"/>
        </w:rPr>
      </w:pPr>
      <w:r w:rsidRPr="002531AB">
        <w:rPr>
          <w:rFonts w:ascii="Arial" w:hAnsi="Arial" w:cs="Arial"/>
          <w:sz w:val="40"/>
          <w:szCs w:val="40"/>
          <w:lang w:val="en-GB"/>
        </w:rPr>
        <w:t xml:space="preserve">       </w:t>
      </w:r>
      <w:r w:rsidR="0002038F">
        <w:rPr>
          <w:rFonts w:ascii="Arial" w:hAnsi="Arial" w:cs="Arial"/>
          <w:sz w:val="40"/>
          <w:szCs w:val="40"/>
          <w:lang w:val="en-GB"/>
        </w:rPr>
        <w:t xml:space="preserve">                </w:t>
      </w:r>
      <w:r w:rsidR="008E7D17" w:rsidRPr="002531AB">
        <w:rPr>
          <w:rFonts w:ascii="Arial" w:hAnsi="Arial" w:cs="Arial"/>
          <w:sz w:val="40"/>
          <w:szCs w:val="40"/>
          <w:lang w:val="en-GB"/>
        </w:rPr>
        <w:t xml:space="preserve">ASSIGNMENT 1 </w:t>
      </w:r>
    </w:p>
    <w:p w:rsidR="0002038F" w:rsidRDefault="0002038F">
      <w:pPr>
        <w:rPr>
          <w:rFonts w:ascii="Arial" w:hAnsi="Arial" w:cs="Arial"/>
          <w:sz w:val="40"/>
          <w:szCs w:val="40"/>
          <w:lang w:val="en-GB"/>
        </w:rPr>
      </w:pPr>
    </w:p>
    <w:p w:rsidR="0002038F" w:rsidRDefault="0002038F">
      <w:pPr>
        <w:rPr>
          <w:rFonts w:ascii="Arial" w:hAnsi="Arial" w:cs="Arial"/>
          <w:sz w:val="40"/>
          <w:szCs w:val="40"/>
          <w:lang w:val="en-GB"/>
        </w:rPr>
      </w:pPr>
      <w:r>
        <w:rPr>
          <w:rFonts w:ascii="Arial" w:hAnsi="Arial" w:cs="Arial"/>
          <w:sz w:val="40"/>
          <w:szCs w:val="40"/>
          <w:lang w:val="en-GB"/>
        </w:rPr>
        <w:br w:type="page"/>
      </w:r>
    </w:p>
    <w:p w:rsidR="0002038F" w:rsidRDefault="0002038F">
      <w:pPr>
        <w:rPr>
          <w:rFonts w:ascii="Arial" w:hAnsi="Arial" w:cs="Arial"/>
          <w:sz w:val="40"/>
          <w:szCs w:val="40"/>
          <w:lang w:val="en-GB"/>
        </w:rPr>
      </w:pPr>
      <w:r>
        <w:rPr>
          <w:rFonts w:ascii="Arial" w:hAnsi="Arial" w:cs="Arial"/>
          <w:sz w:val="40"/>
          <w:szCs w:val="40"/>
          <w:lang w:val="en-GB"/>
        </w:rPr>
        <w:lastRenderedPageBreak/>
        <w:t xml:space="preserve">                       </w:t>
      </w:r>
      <w:r w:rsidRPr="00E33A01">
        <w:rPr>
          <w:rStyle w:val="TitleChar"/>
        </w:rPr>
        <w:t>TESCO.</w:t>
      </w:r>
      <w:r>
        <w:rPr>
          <w:rFonts w:ascii="Arial" w:hAnsi="Arial" w:cs="Arial"/>
          <w:sz w:val="40"/>
          <w:szCs w:val="40"/>
          <w:lang w:val="en-GB"/>
        </w:rPr>
        <w:t>..</w:t>
      </w:r>
    </w:p>
    <w:p w:rsidR="00B87720" w:rsidRDefault="0002038F">
      <w:pPr>
        <w:rPr>
          <w:rFonts w:ascii="Arial" w:hAnsi="Arial" w:cs="Arial"/>
          <w:sz w:val="28"/>
          <w:szCs w:val="28"/>
          <w:lang w:val="en-GB"/>
        </w:rPr>
      </w:pPr>
      <w:r w:rsidRPr="00E33A01">
        <w:rPr>
          <w:rStyle w:val="SubtitleChar"/>
          <w:sz w:val="28"/>
          <w:szCs w:val="28"/>
        </w:rPr>
        <w:t xml:space="preserve">     INTRODUCTION</w:t>
      </w:r>
      <w:r>
        <w:rPr>
          <w:rFonts w:ascii="Arial" w:hAnsi="Arial" w:cs="Arial"/>
          <w:sz w:val="28"/>
          <w:szCs w:val="28"/>
          <w:lang w:val="en-GB"/>
        </w:rPr>
        <w:t>:</w:t>
      </w:r>
    </w:p>
    <w:p w:rsidR="00B87720" w:rsidRPr="00B87720" w:rsidRDefault="00B87720">
      <w:pPr>
        <w:rPr>
          <w:rFonts w:ascii="Arial" w:hAnsi="Arial" w:cs="Arial"/>
          <w:sz w:val="24"/>
          <w:szCs w:val="24"/>
          <w:lang w:val="en-GB"/>
        </w:rPr>
      </w:pPr>
    </w:p>
    <w:p w:rsidR="00FE68B1" w:rsidRPr="00E33A01" w:rsidRDefault="00FE68B1" w:rsidP="00FE68B1">
      <w:pPr>
        <w:rPr>
          <w:rFonts w:cstheme="minorHAnsi"/>
          <w:sz w:val="24"/>
          <w:szCs w:val="24"/>
          <w:shd w:val="clear" w:color="auto" w:fill="FFFFFF"/>
        </w:rPr>
      </w:pPr>
      <w:r>
        <w:rPr>
          <w:rFonts w:cstheme="minorHAnsi"/>
          <w:sz w:val="24"/>
          <w:szCs w:val="24"/>
        </w:rPr>
        <w:t xml:space="preserve">       </w:t>
      </w:r>
      <w:r w:rsidR="00B87720" w:rsidRPr="00E33A01">
        <w:rPr>
          <w:rFonts w:cstheme="minorHAnsi"/>
          <w:sz w:val="24"/>
          <w:szCs w:val="24"/>
        </w:rPr>
        <w:t>Founded in 1919 in London Tesco is a largest retailer in the country and fourth-largest worldwide. It holds 30 percent share of Great Britain’s supermarket sector.</w:t>
      </w:r>
      <w:r w:rsidR="00F25E0C" w:rsidRPr="00E33A01">
        <w:rPr>
          <w:rFonts w:cstheme="minorHAnsi"/>
          <w:sz w:val="24"/>
          <w:szCs w:val="24"/>
        </w:rPr>
        <w:t xml:space="preserve"> The</w:t>
      </w:r>
      <w:r w:rsidR="00997870" w:rsidRPr="00E33A01">
        <w:rPr>
          <w:rFonts w:cstheme="minorHAnsi"/>
          <w:sz w:val="24"/>
          <w:szCs w:val="24"/>
        </w:rPr>
        <w:t xml:space="preserve"> Tesco was built</w:t>
      </w:r>
      <w:r w:rsidR="00F25E0C" w:rsidRPr="00E33A01">
        <w:rPr>
          <w:rFonts w:cstheme="minorHAnsi"/>
          <w:sz w:val="24"/>
          <w:szCs w:val="24"/>
        </w:rPr>
        <w:t xml:space="preserve"> by a young man</w:t>
      </w:r>
      <w:r w:rsidR="00997870" w:rsidRPr="00E33A01">
        <w:rPr>
          <w:rFonts w:cstheme="minorHAnsi"/>
          <w:sz w:val="24"/>
          <w:szCs w:val="24"/>
        </w:rPr>
        <w:t xml:space="preserve"> named JACK COHEN, </w:t>
      </w:r>
      <w:r w:rsidR="008E7D17" w:rsidRPr="00E33A01">
        <w:rPr>
          <w:rFonts w:cstheme="minorHAnsi"/>
          <w:sz w:val="24"/>
          <w:szCs w:val="24"/>
        </w:rPr>
        <w:t xml:space="preserve">he had </w:t>
      </w:r>
      <w:r w:rsidR="00997870" w:rsidRPr="00E33A01">
        <w:rPr>
          <w:rFonts w:cstheme="minorHAnsi"/>
          <w:sz w:val="24"/>
          <w:szCs w:val="24"/>
        </w:rPr>
        <w:t>started</w:t>
      </w:r>
      <w:r w:rsidR="008E7D17" w:rsidRPr="00E33A01">
        <w:rPr>
          <w:rFonts w:cstheme="minorHAnsi"/>
          <w:sz w:val="24"/>
          <w:szCs w:val="24"/>
        </w:rPr>
        <w:t xml:space="preserve"> selling his first own~ product, tea in 1924</w:t>
      </w:r>
      <w:r w:rsidR="00997870" w:rsidRPr="00E33A01">
        <w:rPr>
          <w:rFonts w:cstheme="minorHAnsi"/>
          <w:sz w:val="24"/>
          <w:szCs w:val="24"/>
        </w:rPr>
        <w:t>.</w:t>
      </w:r>
      <w:r w:rsidR="00B87720" w:rsidRPr="00E33A01">
        <w:rPr>
          <w:rFonts w:cstheme="minorHAnsi"/>
          <w:sz w:val="24"/>
          <w:szCs w:val="24"/>
        </w:rPr>
        <w:t xml:space="preserve"> T</w:t>
      </w:r>
      <w:r w:rsidR="00B87720" w:rsidRPr="00E33A01">
        <w:rPr>
          <w:rFonts w:cstheme="minorHAnsi"/>
          <w:color w:val="313132"/>
          <w:sz w:val="24"/>
          <w:szCs w:val="24"/>
          <w:shd w:val="clear" w:color="auto" w:fill="FFFFFF"/>
        </w:rPr>
        <w:t>esco’s first supermarket opened in 1956 in a converted cinema. It now has a total of 6,800 stores with over 3500 stores in Britain, employing 472,000 staff worldwide.</w:t>
      </w:r>
      <w:r w:rsidR="00B978E2" w:rsidRPr="00E33A01">
        <w:rPr>
          <w:rFonts w:cstheme="minorHAnsi"/>
          <w:color w:val="313132"/>
          <w:sz w:val="24"/>
          <w:szCs w:val="24"/>
          <w:shd w:val="clear" w:color="auto" w:fill="FFFFFF"/>
        </w:rPr>
        <w:t xml:space="preserve"> </w:t>
      </w:r>
      <w:r w:rsidR="00B87720" w:rsidRPr="00E33A01">
        <w:rPr>
          <w:rFonts w:cstheme="minorHAnsi"/>
          <w:color w:val="313132"/>
          <w:sz w:val="24"/>
          <w:szCs w:val="24"/>
          <w:shd w:val="clear" w:color="auto" w:fill="FFFFFF"/>
        </w:rPr>
        <w:t xml:space="preserve">In 1995 it introduced a loyalty scheme that now has over more than 35 million club card holders. It is reported that in 2010 company generated 62.5 billion pounds in sales and earned a profit of a 3.4 billion pounds. Through the years of existence it was involved in multiple fundraisings, charities and community grants. In my essay I will describe how this company operates and what structures it has. I will take a deeper look at Tesco’s culture and how it impacts sales, performance, staff and customer happiness. </w:t>
      </w:r>
      <w:r w:rsidRPr="00E33A01">
        <w:rPr>
          <w:rFonts w:cstheme="minorHAnsi"/>
          <w:color w:val="313132"/>
          <w:sz w:val="24"/>
          <w:szCs w:val="24"/>
          <w:shd w:val="clear" w:color="auto" w:fill="FFFFFF"/>
        </w:rPr>
        <w:t xml:space="preserve"> Culture of a company is a complex matter itself, every large business has its own based on what they are trying to achieve, built around company’s goals, internal policies and preferences regarding their staff members and their customers.</w:t>
      </w:r>
      <w:r w:rsidRPr="00E33A01">
        <w:rPr>
          <w:rFonts w:cstheme="minorHAnsi"/>
          <w:sz w:val="24"/>
          <w:szCs w:val="24"/>
          <w:shd w:val="clear" w:color="auto" w:fill="FFFFFF"/>
        </w:rPr>
        <w:t xml:space="preserve"> Definition of “culture” itself states that it is a “way of life”, especially the general customs and beliefs, of a particular group of people at particular time; but also has its own characteristics:</w:t>
      </w:r>
    </w:p>
    <w:p w:rsidR="006A26E7" w:rsidRPr="00E33A01" w:rsidRDefault="0010401E" w:rsidP="006A26E7">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cstheme="minorHAnsi"/>
          <w:sz w:val="24"/>
          <w:szCs w:val="24"/>
          <w:shd w:val="clear" w:color="auto" w:fill="FFFFFF"/>
        </w:rPr>
      </w:pPr>
      <w:r w:rsidRPr="00E33A01">
        <w:rPr>
          <w:rFonts w:cstheme="minorHAnsi"/>
          <w:sz w:val="24"/>
          <w:szCs w:val="24"/>
          <w:shd w:val="clear" w:color="auto" w:fill="FFFFFF"/>
        </w:rPr>
        <w:t xml:space="preserve">      </w:t>
      </w:r>
      <w:r w:rsidRPr="00E33A01">
        <w:rPr>
          <w:rFonts w:cstheme="minorHAnsi"/>
          <w:color w:val="212529"/>
          <w:sz w:val="24"/>
          <w:szCs w:val="24"/>
          <w:shd w:val="clear" w:color="auto" w:fill="FFFFFF"/>
        </w:rPr>
        <w:t>Learnt -</w:t>
      </w:r>
      <w:r w:rsidRPr="00E33A01">
        <w:rPr>
          <w:rFonts w:cstheme="minorHAnsi"/>
          <w:sz w:val="24"/>
          <w:szCs w:val="24"/>
          <w:shd w:val="clear" w:color="auto" w:fill="FFFFFF"/>
        </w:rPr>
        <w:t>in process of “passing it down” (from elders or people who has been part of that culture longer)</w:t>
      </w:r>
      <w:r w:rsidR="006A26E7" w:rsidRPr="00E33A01">
        <w:rPr>
          <w:rFonts w:cstheme="minorHAnsi"/>
          <w:sz w:val="24"/>
          <w:szCs w:val="24"/>
          <w:shd w:val="clear" w:color="auto" w:fill="FFFFFF"/>
        </w:rPr>
        <w:t>.</w:t>
      </w:r>
    </w:p>
    <w:p w:rsidR="0010401E" w:rsidRPr="00E33A01" w:rsidRDefault="006A26E7" w:rsidP="006A26E7">
      <w:pPr>
        <w:pBdr>
          <w:top w:val="single" w:sz="4" w:space="1" w:color="auto"/>
          <w:left w:val="single" w:sz="4" w:space="4" w:color="auto"/>
          <w:bottom w:val="single" w:sz="4" w:space="1" w:color="auto"/>
          <w:right w:val="single" w:sz="4" w:space="4" w:color="auto"/>
          <w:between w:val="single" w:sz="4" w:space="1" w:color="auto"/>
          <w:bar w:val="single" w:sz="4" w:color="auto"/>
        </w:pBdr>
        <w:rPr>
          <w:rFonts w:cstheme="minorHAnsi"/>
          <w:sz w:val="24"/>
          <w:szCs w:val="24"/>
          <w:shd w:val="clear" w:color="auto" w:fill="FFFFFF"/>
        </w:rPr>
      </w:pPr>
      <w:r w:rsidRPr="00E33A01">
        <w:rPr>
          <w:rFonts w:cstheme="minorHAnsi"/>
          <w:sz w:val="24"/>
          <w:szCs w:val="24"/>
          <w:shd w:val="clear" w:color="auto" w:fill="FFFFFF"/>
        </w:rPr>
        <w:t xml:space="preserve">       Shared - as something that is shared among groups of people, it is not the thing that someone possesses individually.</w:t>
      </w:r>
    </w:p>
    <w:p w:rsidR="006A26E7" w:rsidRPr="00E33A01" w:rsidRDefault="006A26E7" w:rsidP="006A26E7">
      <w:pPr>
        <w:pBdr>
          <w:top w:val="single" w:sz="4" w:space="1" w:color="auto"/>
          <w:left w:val="single" w:sz="4" w:space="4" w:color="auto"/>
          <w:bottom w:val="single" w:sz="4" w:space="1" w:color="auto"/>
          <w:right w:val="single" w:sz="4" w:space="4" w:color="auto"/>
          <w:between w:val="single" w:sz="4" w:space="1" w:color="auto"/>
          <w:bar w:val="single" w:sz="4" w:color="auto"/>
        </w:pBdr>
        <w:rPr>
          <w:rFonts w:cstheme="minorHAnsi"/>
          <w:sz w:val="24"/>
          <w:szCs w:val="24"/>
          <w:shd w:val="clear" w:color="auto" w:fill="FFFFFF"/>
        </w:rPr>
      </w:pPr>
      <w:r w:rsidRPr="00E33A01">
        <w:rPr>
          <w:rFonts w:cstheme="minorHAnsi"/>
          <w:sz w:val="24"/>
          <w:szCs w:val="24"/>
          <w:shd w:val="clear" w:color="auto" w:fill="FFFFFF"/>
        </w:rPr>
        <w:t xml:space="preserve">       Social - product of society and social interactions.</w:t>
      </w:r>
    </w:p>
    <w:p w:rsidR="006A26E7" w:rsidRPr="00E33A01" w:rsidRDefault="006A26E7" w:rsidP="006A26E7">
      <w:pPr>
        <w:pBdr>
          <w:top w:val="single" w:sz="4" w:space="1" w:color="auto"/>
          <w:left w:val="single" w:sz="4" w:space="4" w:color="auto"/>
          <w:bottom w:val="single" w:sz="4" w:space="1" w:color="auto"/>
          <w:right w:val="single" w:sz="4" w:space="4" w:color="auto"/>
          <w:between w:val="single" w:sz="4" w:space="1" w:color="auto"/>
          <w:bar w:val="single" w:sz="4" w:color="auto"/>
        </w:pBdr>
        <w:rPr>
          <w:rFonts w:cstheme="minorHAnsi"/>
          <w:sz w:val="24"/>
          <w:szCs w:val="24"/>
          <w:shd w:val="clear" w:color="auto" w:fill="FFFFFF"/>
        </w:rPr>
      </w:pPr>
      <w:r w:rsidRPr="00E33A01">
        <w:rPr>
          <w:rFonts w:cstheme="minorHAnsi"/>
          <w:sz w:val="24"/>
          <w:szCs w:val="24"/>
          <w:shd w:val="clear" w:color="auto" w:fill="FFFFFF"/>
        </w:rPr>
        <w:t xml:space="preserve">       Continuous - it is a process of growing whole that includes in itself, achievements of the past and present.</w:t>
      </w:r>
    </w:p>
    <w:p w:rsidR="006A26E7" w:rsidRPr="00E33A01" w:rsidRDefault="006A26E7" w:rsidP="006A26E7">
      <w:pPr>
        <w:pBdr>
          <w:top w:val="single" w:sz="4" w:space="1" w:color="auto"/>
          <w:left w:val="single" w:sz="4" w:space="4" w:color="auto"/>
          <w:bottom w:val="single" w:sz="4" w:space="1" w:color="auto"/>
          <w:right w:val="single" w:sz="4" w:space="4" w:color="auto"/>
          <w:between w:val="single" w:sz="4" w:space="1" w:color="auto"/>
          <w:bar w:val="single" w:sz="4" w:color="auto"/>
        </w:pBdr>
        <w:rPr>
          <w:rFonts w:cstheme="minorHAnsi"/>
          <w:sz w:val="24"/>
          <w:szCs w:val="24"/>
          <w:shd w:val="clear" w:color="auto" w:fill="FFFFFF"/>
        </w:rPr>
      </w:pPr>
      <w:r w:rsidRPr="00E33A01">
        <w:rPr>
          <w:rFonts w:cstheme="minorHAnsi"/>
          <w:sz w:val="24"/>
          <w:szCs w:val="24"/>
          <w:shd w:val="clear" w:color="auto" w:fill="FFFFFF"/>
        </w:rPr>
        <w:t xml:space="preserve">       Adaptive - to the people associated in that culture.</w:t>
      </w:r>
    </w:p>
    <w:p w:rsidR="006A26E7" w:rsidRPr="006E7885" w:rsidRDefault="006A26E7" w:rsidP="006E7885">
      <w:pPr>
        <w:pBdr>
          <w:top w:val="single" w:sz="4" w:space="1" w:color="auto"/>
          <w:left w:val="single" w:sz="4" w:space="4" w:color="auto"/>
          <w:bottom w:val="single" w:sz="4" w:space="1" w:color="auto"/>
          <w:right w:val="single" w:sz="4" w:space="4" w:color="auto"/>
          <w:between w:val="single" w:sz="4" w:space="1" w:color="auto"/>
          <w:bar w:val="single" w:sz="4" w:color="auto"/>
        </w:pBdr>
        <w:rPr>
          <w:rFonts w:cstheme="minorHAnsi"/>
          <w:color w:val="212529"/>
          <w:sz w:val="24"/>
          <w:szCs w:val="24"/>
          <w:shd w:val="clear" w:color="auto" w:fill="FFFFFF"/>
        </w:rPr>
      </w:pPr>
      <w:r w:rsidRPr="00E33A01">
        <w:rPr>
          <w:rFonts w:cstheme="minorHAnsi"/>
          <w:sz w:val="24"/>
          <w:szCs w:val="24"/>
          <w:shd w:val="clear" w:color="auto" w:fill="FFFFFF"/>
        </w:rPr>
        <w:t xml:space="preserve">       Varies - </w:t>
      </w:r>
      <w:r w:rsidRPr="00E33A01">
        <w:rPr>
          <w:rFonts w:cstheme="minorHAnsi"/>
          <w:color w:val="212529"/>
          <w:sz w:val="24"/>
          <w:szCs w:val="24"/>
          <w:shd w:val="clear" w:color="auto" w:fill="FFFFFF"/>
        </w:rPr>
        <w:t>all the elements of culture like dressing, ways of eating, speaking varies from society to society</w:t>
      </w:r>
    </w:p>
    <w:p w:rsidR="00FE68B1" w:rsidRPr="00E33A01" w:rsidRDefault="00E33A01" w:rsidP="00E33A01">
      <w:pPr>
        <w:pStyle w:val="Subtitle"/>
        <w:rPr>
          <w:rFonts w:asciiTheme="minorHAnsi" w:hAnsiTheme="minorHAnsi" w:cstheme="minorHAnsi"/>
          <w:sz w:val="28"/>
          <w:szCs w:val="28"/>
          <w:shd w:val="clear" w:color="auto" w:fill="FFFFFF"/>
        </w:rPr>
      </w:pPr>
      <w:r w:rsidRPr="00E33A01">
        <w:rPr>
          <w:sz w:val="28"/>
          <w:szCs w:val="28"/>
          <w:shd w:val="clear" w:color="auto" w:fill="FFFFFF"/>
        </w:rPr>
        <w:t>STRUCTURE</w:t>
      </w:r>
    </w:p>
    <w:p w:rsidR="00E33A01" w:rsidRPr="00790C57" w:rsidRDefault="00E33A01" w:rsidP="00E33A01">
      <w:pPr>
        <w:ind w:firstLine="360"/>
        <w:jc w:val="both"/>
        <w:rPr>
          <w:rFonts w:ascii="Arial" w:hAnsi="Arial" w:cs="Arial"/>
          <w:shd w:val="clear" w:color="auto" w:fill="FFFFFF"/>
        </w:rPr>
      </w:pPr>
      <w:r w:rsidRPr="00790C57">
        <w:rPr>
          <w:rFonts w:ascii="Arial" w:hAnsi="Arial" w:cs="Arial"/>
          <w:shd w:val="clear" w:color="auto" w:fill="FFFFFF"/>
        </w:rPr>
        <w:lastRenderedPageBreak/>
        <w:t xml:space="preserve">When it comes to company’s structures there are different categories of business and all of those affect how company is run, maintained, how much tax they pay and what are the legal risks to their own assets and company’s assets. A choice for a company to decide what kind of business they want to be should be balance between legal protection and benefits. These categories are: </w:t>
      </w:r>
    </w:p>
    <w:p w:rsidR="00E33A01" w:rsidRDefault="00E33A01" w:rsidP="00E33A01">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hd w:val="clear" w:color="auto" w:fill="FFFFFF"/>
        </w:rPr>
      </w:pPr>
      <w:r>
        <w:rPr>
          <w:rFonts w:cstheme="minorHAnsi"/>
          <w:sz w:val="24"/>
          <w:szCs w:val="24"/>
        </w:rPr>
        <w:t xml:space="preserve"> </w:t>
      </w:r>
      <w:r w:rsidRPr="00E33A01">
        <w:rPr>
          <w:rFonts w:cstheme="minorHAnsi"/>
          <w:sz w:val="24"/>
          <w:szCs w:val="24"/>
        </w:rPr>
        <w:t xml:space="preserve">       </w:t>
      </w:r>
      <w:r w:rsidRPr="00E33A01">
        <w:rPr>
          <w:rFonts w:ascii="Arial" w:hAnsi="Arial" w:cs="Arial"/>
          <w:shd w:val="clear" w:color="auto" w:fill="FFFFFF"/>
        </w:rPr>
        <w:t>Sole proprietorship – business where the owner has full control over his/her company and does not produce separate busses entity meaning that all assets and liabilities are also a personal ones.</w:t>
      </w:r>
    </w:p>
    <w:p w:rsidR="00E33A01" w:rsidRDefault="00E33A01" w:rsidP="00E33A01">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hd w:val="clear" w:color="auto" w:fill="FFFFFF"/>
        </w:rPr>
      </w:pPr>
      <w:r>
        <w:rPr>
          <w:rFonts w:ascii="Arial" w:hAnsi="Arial" w:cs="Arial"/>
          <w:shd w:val="clear" w:color="auto" w:fill="FFFFFF"/>
        </w:rPr>
        <w:t xml:space="preserve">    </w:t>
      </w:r>
      <w:r w:rsidRPr="00E33A01">
        <w:rPr>
          <w:rFonts w:ascii="Arial" w:hAnsi="Arial" w:cs="Arial"/>
          <w:shd w:val="clear" w:color="auto" w:fill="FFFFFF"/>
        </w:rPr>
        <w:t xml:space="preserve"> Partnership – bus</w:t>
      </w:r>
      <w:r w:rsidR="002C3201">
        <w:rPr>
          <w:rFonts w:ascii="Arial" w:hAnsi="Arial" w:cs="Arial"/>
          <w:shd w:val="clear" w:color="auto" w:fill="FFFFFF"/>
        </w:rPr>
        <w:t xml:space="preserve">iness owned by two or more partners. </w:t>
      </w:r>
      <w:r w:rsidRPr="00E33A01">
        <w:rPr>
          <w:rFonts w:ascii="Arial" w:hAnsi="Arial" w:cs="Arial"/>
          <w:shd w:val="clear" w:color="auto" w:fill="FFFFFF"/>
        </w:rPr>
        <w:t xml:space="preserve">There are two subcategories of this kind of structure – limited partnership (LP) or limited liability partnership (LLP). </w:t>
      </w:r>
      <w:r w:rsidR="002C3201">
        <w:rPr>
          <w:rFonts w:ascii="Arial" w:hAnsi="Arial" w:cs="Arial"/>
          <w:shd w:val="clear" w:color="auto" w:fill="FFFFFF"/>
        </w:rPr>
        <w:t xml:space="preserve">Each LP most </w:t>
      </w:r>
      <w:r w:rsidRPr="00E33A01">
        <w:rPr>
          <w:rFonts w:ascii="Arial" w:hAnsi="Arial" w:cs="Arial"/>
          <w:shd w:val="clear" w:color="auto" w:fill="FFFFFF"/>
        </w:rPr>
        <w:t>have only one general partner with unlimited liability and rest of the owners have limited liability, when in LLP’s all of the owners have limited liability.</w:t>
      </w:r>
    </w:p>
    <w:p w:rsidR="00E33A01" w:rsidRDefault="00E33A01" w:rsidP="00E33A01">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pacing w:val="-6"/>
        </w:rPr>
      </w:pPr>
      <w:r>
        <w:rPr>
          <w:rFonts w:ascii="Arial" w:hAnsi="Arial" w:cs="Arial"/>
          <w:shd w:val="clear" w:color="auto" w:fill="FFFFFF"/>
        </w:rPr>
        <w:t xml:space="preserve">      </w:t>
      </w:r>
      <w:r w:rsidRPr="00E33A01">
        <w:rPr>
          <w:rFonts w:ascii="Arial" w:hAnsi="Arial" w:cs="Arial"/>
          <w:shd w:val="clear" w:color="auto" w:fill="FFFFFF"/>
        </w:rPr>
        <w:t xml:space="preserve">Limited liability company (LLC) – it allows to have benefits of both partnership and corporation structures. LLC’s </w:t>
      </w:r>
      <w:r w:rsidR="00553B0D">
        <w:rPr>
          <w:rFonts w:ascii="Arial" w:hAnsi="Arial" w:cs="Arial"/>
          <w:shd w:val="clear" w:color="auto" w:fill="FFFFFF"/>
        </w:rPr>
        <w:t xml:space="preserve">is much easier to </w:t>
      </w:r>
      <w:r w:rsidRPr="00E33A01">
        <w:rPr>
          <w:rFonts w:ascii="Arial" w:hAnsi="Arial" w:cs="Arial"/>
          <w:shd w:val="clear" w:color="auto" w:fill="FFFFFF"/>
        </w:rPr>
        <w:t>protect from personal liability in most instances in cases of bankruptcy or lawsuit</w:t>
      </w:r>
      <w:r w:rsidR="00553B0D">
        <w:rPr>
          <w:rFonts w:ascii="Arial" w:hAnsi="Arial" w:cs="Arial"/>
          <w:shd w:val="clear" w:color="auto" w:fill="FFFFFF"/>
        </w:rPr>
        <w:t xml:space="preserve"> </w:t>
      </w:r>
      <w:r w:rsidRPr="00E33A01">
        <w:rPr>
          <w:rFonts w:ascii="Arial" w:hAnsi="Arial" w:cs="Arial"/>
          <w:shd w:val="clear" w:color="auto" w:fill="FFFFFF"/>
        </w:rPr>
        <w:t>.</w:t>
      </w:r>
      <w:r w:rsidR="00553B0D">
        <w:rPr>
          <w:rFonts w:ascii="Arial" w:hAnsi="Arial" w:cs="Arial"/>
          <w:shd w:val="clear" w:color="auto" w:fill="FFFFFF"/>
        </w:rPr>
        <w:t>Instead,</w:t>
      </w:r>
      <w:r w:rsidRPr="00E33A01">
        <w:rPr>
          <w:rFonts w:ascii="Arial" w:hAnsi="Arial" w:cs="Arial"/>
          <w:shd w:val="clear" w:color="auto" w:fill="FFFFFF"/>
        </w:rPr>
        <w:t xml:space="preserve"> </w:t>
      </w:r>
      <w:r w:rsidR="00553B0D">
        <w:rPr>
          <w:rFonts w:ascii="Arial" w:hAnsi="Arial" w:cs="Arial"/>
          <w:spacing w:val="-6"/>
        </w:rPr>
        <w:t>p</w:t>
      </w:r>
      <w:r w:rsidRPr="00E33A01">
        <w:rPr>
          <w:rFonts w:ascii="Arial" w:hAnsi="Arial" w:cs="Arial"/>
          <w:spacing w:val="-6"/>
        </w:rPr>
        <w:t>rofits and losses</w:t>
      </w:r>
      <w:r w:rsidR="00553B0D">
        <w:rPr>
          <w:rFonts w:ascii="Arial" w:hAnsi="Arial" w:cs="Arial"/>
          <w:spacing w:val="-6"/>
        </w:rPr>
        <w:t xml:space="preserve"> are listed on </w:t>
      </w:r>
      <w:r w:rsidR="002C3201">
        <w:rPr>
          <w:rFonts w:ascii="Arial" w:hAnsi="Arial" w:cs="Arial"/>
          <w:spacing w:val="-6"/>
        </w:rPr>
        <w:t>your pers</w:t>
      </w:r>
      <w:r w:rsidRPr="00E33A01">
        <w:rPr>
          <w:rFonts w:ascii="Arial" w:hAnsi="Arial" w:cs="Arial"/>
          <w:spacing w:val="-6"/>
        </w:rPr>
        <w:t>onal income without facing corporate taxes. However, members of an LLC’s are considered self-employed and must pay self-employment tax contributions towards Medicare and Social Security.</w:t>
      </w:r>
    </w:p>
    <w:p w:rsidR="007362EB" w:rsidRPr="007362EB" w:rsidRDefault="007362EB" w:rsidP="007362EB">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pacing w:val="-6"/>
        </w:rPr>
      </w:pPr>
      <w:r>
        <w:rPr>
          <w:rFonts w:ascii="Arial" w:hAnsi="Arial" w:cs="Arial"/>
          <w:spacing w:val="-6"/>
        </w:rPr>
        <w:t xml:space="preserve">     Corporations</w:t>
      </w:r>
      <w:r w:rsidR="00AA3707">
        <w:rPr>
          <w:rFonts w:ascii="Arial" w:hAnsi="Arial" w:cs="Arial"/>
          <w:spacing w:val="-6"/>
        </w:rPr>
        <w:t>.</w:t>
      </w:r>
    </w:p>
    <w:p w:rsidR="00AA3707" w:rsidRDefault="007362EB" w:rsidP="00AA3707">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color w:val="1B1E29"/>
          <w:spacing w:val="-6"/>
        </w:rPr>
      </w:pPr>
      <w:r>
        <w:rPr>
          <w:rFonts w:ascii="Arial" w:hAnsi="Arial" w:cs="Arial"/>
          <w:shd w:val="clear" w:color="auto" w:fill="FFFFFF"/>
        </w:rPr>
        <w:t xml:space="preserve">      </w:t>
      </w:r>
      <w:r w:rsidRPr="00790C57">
        <w:rPr>
          <w:rFonts w:ascii="Arial" w:hAnsi="Arial" w:cs="Arial"/>
          <w:shd w:val="clear" w:color="auto" w:fill="FFFFFF"/>
        </w:rPr>
        <w:t xml:space="preserve">Nonprofit Corporation – these are corporations made to pass on the profits for different kinds of goals, for example – charity, religious, educational or scientific. </w:t>
      </w:r>
      <w:r w:rsidRPr="00790C57">
        <w:rPr>
          <w:rFonts w:ascii="Arial" w:hAnsi="Arial" w:cs="Arial"/>
          <w:color w:val="1B1E29"/>
          <w:spacing w:val="-6"/>
        </w:rPr>
        <w:t>Because their work benefits the public, nonprofits can receive tax-exempt status, meaning they don't pay state or federal taxes income taxes on any profits it makes</w:t>
      </w:r>
      <w:r w:rsidRPr="007362EB">
        <w:rPr>
          <w:rFonts w:ascii="Arial" w:hAnsi="Arial" w:cs="Arial"/>
          <w:color w:val="1B1E29"/>
          <w:spacing w:val="-6"/>
        </w:rPr>
        <w:t>.</w:t>
      </w:r>
    </w:p>
    <w:p w:rsidR="00FE68B1" w:rsidRPr="00AA3707" w:rsidRDefault="00AA3707" w:rsidP="00AA3707">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color w:val="1B1E29"/>
          <w:spacing w:val="-6"/>
        </w:rPr>
      </w:pPr>
      <w:r>
        <w:rPr>
          <w:rFonts w:ascii="Arial" w:hAnsi="Arial" w:cs="Arial"/>
          <w:color w:val="1B1E29"/>
          <w:spacing w:val="-6"/>
        </w:rPr>
        <w:t xml:space="preserve">     </w:t>
      </w:r>
      <w:r w:rsidRPr="00AA3707">
        <w:rPr>
          <w:rFonts w:ascii="Arial" w:hAnsi="Arial" w:cs="Arial"/>
          <w:color w:val="1B1E29"/>
          <w:spacing w:val="-6"/>
        </w:rPr>
        <w:t xml:space="preserve"> </w:t>
      </w:r>
      <w:r>
        <w:rPr>
          <w:rFonts w:ascii="Arial" w:hAnsi="Arial" w:cs="Arial"/>
          <w:color w:val="1B1E29"/>
          <w:spacing w:val="-6"/>
        </w:rPr>
        <w:t xml:space="preserve">Cooperative </w:t>
      </w:r>
      <w:r w:rsidR="00A972CC">
        <w:rPr>
          <w:rFonts w:ascii="Arial" w:hAnsi="Arial" w:cs="Arial"/>
          <w:color w:val="1B1E29"/>
          <w:spacing w:val="-6"/>
        </w:rPr>
        <w:t>–</w:t>
      </w:r>
      <w:r>
        <w:rPr>
          <w:rFonts w:ascii="Arial" w:hAnsi="Arial" w:cs="Arial"/>
          <w:color w:val="1B1E29"/>
          <w:spacing w:val="-6"/>
        </w:rPr>
        <w:t xml:space="preserve"> </w:t>
      </w:r>
      <w:r w:rsidR="00A972CC">
        <w:rPr>
          <w:rFonts w:ascii="Arial" w:hAnsi="Arial" w:cs="Arial"/>
          <w:color w:val="1B1E29"/>
          <w:spacing w:val="-6"/>
        </w:rPr>
        <w:t>Essentially, cooperative is</w:t>
      </w:r>
      <w:r w:rsidRPr="00F40658">
        <w:rPr>
          <w:rFonts w:ascii="Arial" w:hAnsi="Arial" w:cs="Arial"/>
          <w:color w:val="1B1E29"/>
          <w:spacing w:val="-6"/>
        </w:rPr>
        <w:t xml:space="preserve"> a business or organization owned by and operated for the benefit of those using its services. Profits and earnings </w:t>
      </w:r>
      <w:r w:rsidR="00A972CC">
        <w:rPr>
          <w:rFonts w:ascii="Arial" w:hAnsi="Arial" w:cs="Arial"/>
          <w:color w:val="1B1E29"/>
          <w:spacing w:val="-6"/>
        </w:rPr>
        <w:t xml:space="preserve">are divided equally among the members </w:t>
      </w:r>
      <w:r w:rsidRPr="00F40658">
        <w:rPr>
          <w:rFonts w:ascii="Arial" w:hAnsi="Arial" w:cs="Arial"/>
          <w:color w:val="1B1E29"/>
          <w:spacing w:val="-6"/>
        </w:rPr>
        <w:t>, also known as user-owners</w:t>
      </w:r>
      <w:r>
        <w:rPr>
          <w:rFonts w:ascii="Arial" w:hAnsi="Arial" w:cs="Arial"/>
          <w:color w:val="1B1E29"/>
          <w:spacing w:val="-6"/>
        </w:rPr>
        <w:t>.</w:t>
      </w:r>
    </w:p>
    <w:p w:rsidR="0002038F" w:rsidRPr="00B978E2" w:rsidRDefault="00351CD9">
      <w:pPr>
        <w:rPr>
          <w:rFonts w:cstheme="minorHAnsi"/>
          <w:sz w:val="24"/>
          <w:szCs w:val="24"/>
          <w:lang w:val="en-GB"/>
        </w:rPr>
      </w:pPr>
      <w:r>
        <w:rPr>
          <w:rFonts w:cstheme="minorHAnsi"/>
          <w:sz w:val="24"/>
          <w:szCs w:val="24"/>
          <w:lang w:val="en-GB"/>
        </w:rPr>
        <w:t xml:space="preserve">                      (Tesco 2010)</w:t>
      </w:r>
    </w:p>
    <w:p w:rsidR="00C41E6D" w:rsidRPr="00C41E6D" w:rsidRDefault="00C41E6D" w:rsidP="00C41E6D">
      <w:pPr>
        <w:ind w:firstLine="360"/>
        <w:jc w:val="both"/>
        <w:rPr>
          <w:rFonts w:cstheme="minorHAnsi"/>
          <w:sz w:val="24"/>
          <w:szCs w:val="24"/>
          <w:shd w:val="clear" w:color="auto" w:fill="FFFFFF"/>
        </w:rPr>
      </w:pPr>
      <w:r w:rsidRPr="00C41E6D">
        <w:rPr>
          <w:rFonts w:cstheme="minorHAnsi"/>
          <w:sz w:val="24"/>
          <w:szCs w:val="24"/>
          <w:shd w:val="clear" w:color="auto" w:fill="FFFFFF"/>
        </w:rPr>
        <w:t>Tesco’s itself is a public limited liability company, where “public” means that that it is open</w:t>
      </w:r>
      <w:r w:rsidRPr="00C41E6D">
        <w:rPr>
          <w:rFonts w:cstheme="minorHAnsi"/>
          <w:sz w:val="24"/>
          <w:szCs w:val="24"/>
          <w:shd w:val="clear" w:color="auto" w:fill="FFFFFF"/>
        </w:rPr>
        <w:br/>
        <w:t>to a stock market, and shares of the company can be bought. It makes sense for the major owners of the company as they still maintain status of self-employed person, having their private assets protected from any business failures; at the same time qualifying to pay less tax than they would as a corporation.</w:t>
      </w:r>
    </w:p>
    <w:p w:rsidR="00C41E6D" w:rsidRPr="00C41E6D" w:rsidRDefault="00C41E6D" w:rsidP="00C41E6D">
      <w:pPr>
        <w:ind w:firstLine="360"/>
        <w:jc w:val="both"/>
        <w:rPr>
          <w:rFonts w:cstheme="minorHAnsi"/>
          <w:i/>
          <w:sz w:val="24"/>
          <w:szCs w:val="24"/>
          <w:shd w:val="clear" w:color="auto" w:fill="FFFFFF"/>
        </w:rPr>
      </w:pPr>
      <w:r w:rsidRPr="00C41E6D">
        <w:rPr>
          <w:rFonts w:cstheme="minorHAnsi"/>
          <w:sz w:val="24"/>
          <w:szCs w:val="24"/>
          <w:shd w:val="clear" w:color="auto" w:fill="FFFFFF"/>
        </w:rPr>
        <w:t xml:space="preserve">When it comes to supermarket’s internal structures and organization the company has an internal hierarchy starting with store director, down to store manager and multiple lower-rank manager assigned to specific tasks and roles for example personnel manager, stock manager or security manager, with smaller teams underneath them. </w:t>
      </w:r>
      <w:r w:rsidRPr="00C41E6D">
        <w:rPr>
          <w:rFonts w:cstheme="minorHAnsi"/>
          <w:i/>
          <w:sz w:val="24"/>
          <w:szCs w:val="24"/>
          <w:shd w:val="clear" w:color="auto" w:fill="FFFFFF"/>
        </w:rPr>
        <w:t>(Fig. 2)</w:t>
      </w:r>
    </w:p>
    <w:p w:rsidR="00C41E6D" w:rsidRPr="00C41E6D" w:rsidRDefault="00C41E6D" w:rsidP="00C41E6D">
      <w:pPr>
        <w:ind w:firstLine="360"/>
        <w:jc w:val="center"/>
        <w:rPr>
          <w:rFonts w:cstheme="minorHAnsi"/>
          <w:i/>
          <w:sz w:val="28"/>
          <w:szCs w:val="28"/>
          <w:shd w:val="clear" w:color="auto" w:fill="FFFFFF"/>
        </w:rPr>
      </w:pPr>
      <w:r w:rsidRPr="00C41E6D">
        <w:rPr>
          <w:rFonts w:cstheme="minorHAnsi"/>
          <w:noProof/>
          <w:sz w:val="28"/>
          <w:szCs w:val="28"/>
          <w:shd w:val="clear" w:color="auto" w:fill="FFFFFF"/>
        </w:rPr>
        <w:lastRenderedPageBreak/>
        <w:drawing>
          <wp:inline distT="0" distB="0" distL="0" distR="0">
            <wp:extent cx="3899001" cy="2921560"/>
            <wp:effectExtent l="0" t="0" r="6350" b="0"/>
            <wp:docPr id="2" name="Picture 2" descr="C:\Users\Mokry Pies\Desktop\dasdasdatry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okry Pies\Desktop\dasdasdatry67.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05666" cy="2926554"/>
                    </a:xfrm>
                    <a:prstGeom prst="rect">
                      <a:avLst/>
                    </a:prstGeom>
                    <a:noFill/>
                    <a:ln>
                      <a:noFill/>
                    </a:ln>
                  </pic:spPr>
                </pic:pic>
              </a:graphicData>
            </a:graphic>
          </wp:inline>
        </w:drawing>
      </w:r>
      <w:r w:rsidRPr="00C41E6D">
        <w:rPr>
          <w:rFonts w:cstheme="minorHAnsi"/>
          <w:sz w:val="28"/>
          <w:szCs w:val="28"/>
          <w:shd w:val="clear" w:color="auto" w:fill="FFFFFF"/>
        </w:rPr>
        <w:br/>
      </w:r>
      <w:r w:rsidRPr="00C41E6D">
        <w:rPr>
          <w:rFonts w:cstheme="minorHAnsi"/>
          <w:i/>
          <w:sz w:val="28"/>
          <w:szCs w:val="28"/>
          <w:shd w:val="clear" w:color="auto" w:fill="FFFFFF"/>
        </w:rPr>
        <w:t>Fig. 2 Internal organization of Tesco’s structures</w:t>
      </w:r>
    </w:p>
    <w:p w:rsidR="00C41E6D" w:rsidRPr="00C41E6D" w:rsidRDefault="00C41E6D" w:rsidP="00C41E6D">
      <w:pPr>
        <w:ind w:firstLine="360"/>
        <w:jc w:val="both"/>
        <w:rPr>
          <w:rFonts w:cstheme="minorHAnsi"/>
          <w:sz w:val="24"/>
          <w:szCs w:val="24"/>
          <w:shd w:val="clear" w:color="auto" w:fill="FFFFFF"/>
        </w:rPr>
      </w:pPr>
      <w:r w:rsidRPr="00C41E6D">
        <w:rPr>
          <w:rFonts w:cstheme="minorHAnsi"/>
          <w:sz w:val="24"/>
          <w:szCs w:val="24"/>
          <w:shd w:val="clear" w:color="auto" w:fill="FFFFFF"/>
        </w:rPr>
        <w:tab/>
        <w:t>There are also different kinds of Tesco stores depending on store purpose and size such as Tesco Superstore, Tesco Extra, Tesco Express, Tesco Metro and Tesco gas stations.</w:t>
      </w:r>
    </w:p>
    <w:p w:rsidR="00C41E6D" w:rsidRPr="00C41E6D" w:rsidRDefault="00C41E6D" w:rsidP="00C41E6D">
      <w:pPr>
        <w:ind w:firstLine="360"/>
        <w:jc w:val="both"/>
        <w:rPr>
          <w:rFonts w:cstheme="minorHAnsi"/>
          <w:sz w:val="24"/>
          <w:szCs w:val="24"/>
          <w:shd w:val="clear" w:color="auto" w:fill="FFFFFF"/>
        </w:rPr>
      </w:pPr>
      <w:r w:rsidRPr="00C41E6D">
        <w:rPr>
          <w:rFonts w:cstheme="minorHAnsi"/>
          <w:sz w:val="24"/>
          <w:szCs w:val="24"/>
          <w:shd w:val="clear" w:color="auto" w:fill="FFFFFF"/>
        </w:rPr>
        <w:t>Even though company does not have to do this Tesco’s is committed to corporate social responsibility through contributing 1.87 percent (in 2006) of its pre-tax profits to charities and local community organizations. Company is well known for its charitable actions like the one started in 1992 called “computer for schools scheme” where until 2004, 92 million pounds worth of equipment was donated to schools and hospitals.</w:t>
      </w:r>
    </w:p>
    <w:p w:rsidR="002531AB" w:rsidRPr="003A47B1" w:rsidRDefault="003A47B1" w:rsidP="003A47B1">
      <w:pPr>
        <w:pStyle w:val="Subtitle"/>
        <w:rPr>
          <w:rFonts w:asciiTheme="minorHAnsi" w:hAnsiTheme="minorHAnsi"/>
          <w:sz w:val="28"/>
          <w:szCs w:val="28"/>
          <w:lang w:val="en-GB"/>
        </w:rPr>
      </w:pPr>
      <w:r>
        <w:rPr>
          <w:lang w:val="en-GB"/>
        </w:rPr>
        <w:t xml:space="preserve">       </w:t>
      </w:r>
      <w:r w:rsidRPr="003A47B1">
        <w:rPr>
          <w:sz w:val="28"/>
          <w:szCs w:val="28"/>
          <w:lang w:val="en-GB"/>
        </w:rPr>
        <w:t>CULTURE:</w:t>
      </w:r>
    </w:p>
    <w:p w:rsidR="002531AB" w:rsidRPr="003A47B1" w:rsidRDefault="00A82F5E">
      <w:pPr>
        <w:rPr>
          <w:rFonts w:cstheme="minorHAnsi"/>
          <w:sz w:val="24"/>
          <w:szCs w:val="24"/>
          <w:lang w:val="en-GB"/>
        </w:rPr>
      </w:pPr>
      <w:r>
        <w:rPr>
          <w:rFonts w:cstheme="minorHAnsi"/>
          <w:sz w:val="24"/>
          <w:szCs w:val="24"/>
          <w:shd w:val="clear" w:color="auto" w:fill="FFFFFF"/>
        </w:rPr>
        <w:t xml:space="preserve">         </w:t>
      </w:r>
      <w:r w:rsidR="003A47B1" w:rsidRPr="003A47B1">
        <w:rPr>
          <w:rFonts w:cstheme="minorHAnsi"/>
          <w:sz w:val="24"/>
          <w:szCs w:val="24"/>
          <w:shd w:val="clear" w:color="auto" w:fill="FFFFFF"/>
        </w:rPr>
        <w:t>Culture also has its own institutions of influence – family, religion, school, politics and economics; and can be divided into different types like material culture, dressing, food, architecture, non-material culture, language, family, religion and education. It is a matter of great importance for companies like Tesco’s to develop and nurse culture of their own. It helps to communicate company’s vision to their staff members but also affect how they interact with each other and customers. It describes supermarket’s identity and dictates how members of this culture for example approach different problems, having in mind concepts and ethics that this company believes in (agrees upon) as a whole</w:t>
      </w:r>
      <w:r w:rsidR="003A47B1">
        <w:rPr>
          <w:rFonts w:cstheme="minorHAnsi"/>
          <w:sz w:val="24"/>
          <w:szCs w:val="24"/>
          <w:shd w:val="clear" w:color="auto" w:fill="FFFFFF"/>
        </w:rPr>
        <w:t>.</w:t>
      </w:r>
    </w:p>
    <w:p w:rsidR="002531AB" w:rsidRPr="00C41E6D" w:rsidRDefault="002531AB">
      <w:pPr>
        <w:rPr>
          <w:rFonts w:cstheme="minorHAnsi"/>
          <w:sz w:val="24"/>
          <w:szCs w:val="24"/>
          <w:lang w:val="en-GB"/>
        </w:rPr>
      </w:pPr>
    </w:p>
    <w:p w:rsidR="002531AB" w:rsidRDefault="002531AB">
      <w:pPr>
        <w:rPr>
          <w:lang w:val="en-GB"/>
        </w:rPr>
      </w:pPr>
      <w:r>
        <w:rPr>
          <w:lang w:val="en-GB"/>
        </w:rPr>
        <w:lastRenderedPageBreak/>
        <w:t xml:space="preserve">                             </w:t>
      </w:r>
      <w:r w:rsidR="003A47B1" w:rsidRPr="003A47B1">
        <w:rPr>
          <w:noProof/>
        </w:rPr>
        <w:drawing>
          <wp:inline distT="0" distB="0" distL="0" distR="0">
            <wp:extent cx="3459708" cy="2308392"/>
            <wp:effectExtent l="0" t="0" r="7620" b="0"/>
            <wp:docPr id="4" name="Picture 1" descr="C:\Users\Mokry Pies\Desktop\163126_tescostaffclubcard_156646_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kry Pies\Desktop\163126_tescostaffclubcard_156646_crop.jpg"/>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3607392" cy="2406930"/>
                    </a:xfrm>
                    <a:prstGeom prst="rect">
                      <a:avLst/>
                    </a:prstGeom>
                    <a:noFill/>
                    <a:ln>
                      <a:noFill/>
                    </a:ln>
                  </pic:spPr>
                </pic:pic>
              </a:graphicData>
            </a:graphic>
          </wp:inline>
        </w:drawing>
      </w:r>
    </w:p>
    <w:p w:rsidR="00AD4C83" w:rsidRPr="00AD4C83" w:rsidRDefault="00585C43" w:rsidP="00AD4C83">
      <w:pPr>
        <w:pStyle w:val="Subtitle"/>
      </w:pPr>
      <w:r w:rsidRPr="00585C43">
        <w:rPr>
          <w:lang w:val="en-GB"/>
        </w:rPr>
        <w:t xml:space="preserve">       </w:t>
      </w:r>
      <w:r w:rsidR="004722C7" w:rsidRPr="00585C43">
        <w:rPr>
          <w:lang w:val="en-GB"/>
        </w:rPr>
        <w:t xml:space="preserve">   </w:t>
      </w:r>
      <w:r w:rsidR="00AD4C83">
        <w:rPr>
          <w:lang w:val="en-GB"/>
        </w:rPr>
        <w:t xml:space="preserve">             Fig 1.1 Photo of a cashier at one of TESCO `S supermarkets.</w:t>
      </w:r>
    </w:p>
    <w:p w:rsidR="004722C7" w:rsidRPr="00585C43" w:rsidRDefault="00AD4C83" w:rsidP="00585C43">
      <w:pPr>
        <w:pStyle w:val="Subtitle"/>
        <w:rPr>
          <w:lang w:val="en-GB"/>
        </w:rPr>
      </w:pPr>
      <w:r>
        <w:rPr>
          <w:lang w:val="en-GB"/>
        </w:rPr>
        <w:t xml:space="preserve">          </w:t>
      </w:r>
      <w:r w:rsidR="00585C43" w:rsidRPr="00585C43">
        <w:rPr>
          <w:lang w:val="en-GB"/>
        </w:rPr>
        <w:t>HOFSTEDE:</w:t>
      </w:r>
      <w:r w:rsidR="004722C7" w:rsidRPr="00585C43">
        <w:rPr>
          <w:lang w:val="en-GB"/>
        </w:rPr>
        <w:t xml:space="preserve"> </w:t>
      </w:r>
      <w:r w:rsidR="00585C43">
        <w:rPr>
          <w:lang w:val="en-GB"/>
        </w:rPr>
        <w:t>NATIONAL CULTURE</w:t>
      </w:r>
      <w:r w:rsidR="004722C7" w:rsidRPr="00585C43">
        <w:rPr>
          <w:lang w:val="en-GB"/>
        </w:rPr>
        <w:t xml:space="preserve">    </w:t>
      </w:r>
    </w:p>
    <w:p w:rsidR="00585C43" w:rsidRPr="00585C43" w:rsidRDefault="001C58A9" w:rsidP="00585C43">
      <w:pPr>
        <w:rPr>
          <w:sz w:val="24"/>
          <w:szCs w:val="24"/>
          <w:lang w:val="en-GB"/>
        </w:rPr>
      </w:pPr>
      <w:r>
        <w:rPr>
          <w:lang w:val="en-GB"/>
        </w:rPr>
        <w:t xml:space="preserve">           </w:t>
      </w:r>
      <w:r w:rsidR="004722C7">
        <w:rPr>
          <w:lang w:val="en-GB"/>
        </w:rPr>
        <w:t>I</w:t>
      </w:r>
      <w:r w:rsidR="004722C7">
        <w:rPr>
          <w:sz w:val="24"/>
          <w:szCs w:val="24"/>
          <w:lang w:val="en-GB"/>
        </w:rPr>
        <w:t xml:space="preserve">n UK culture through the lens of the 6 models, they can get a good overview </w:t>
      </w:r>
      <w:r>
        <w:rPr>
          <w:sz w:val="24"/>
          <w:szCs w:val="24"/>
          <w:lang w:val="en-GB"/>
        </w:rPr>
        <w:t>of the deep drivers of British culture to other world cultures.</w:t>
      </w:r>
      <w:r w:rsidR="008318FE">
        <w:rPr>
          <w:sz w:val="24"/>
          <w:szCs w:val="24"/>
          <w:lang w:val="en-GB"/>
        </w:rPr>
        <w:t xml:space="preserve"> This article describes this 6 models of national cultures: Power Distance, Uncertainty Avoidance, Individualism /Collectivism, Masculinity /Femininity, Long /Short Term Orientation and Indulgence /Restraint. This conceptual </w:t>
      </w:r>
      <w:r w:rsidR="007B0074">
        <w:rPr>
          <w:sz w:val="24"/>
          <w:szCs w:val="24"/>
          <w:lang w:val="en-GB"/>
        </w:rPr>
        <w:t>shows and research efforts that preceded it and led up to it, and once it had become a paradigm for comparing cultures, research efforts that followed and built on it.</w:t>
      </w:r>
      <w:r w:rsidR="00585C43">
        <w:rPr>
          <w:sz w:val="24"/>
          <w:szCs w:val="24"/>
          <w:lang w:val="en-GB"/>
        </w:rPr>
        <w:t>(HOFSTEDE, G 2011 )</w:t>
      </w:r>
    </w:p>
    <w:p w:rsidR="00585C43" w:rsidRDefault="00585C43" w:rsidP="00585C43">
      <w:pPr>
        <w:rPr>
          <w:lang w:val="en-GB"/>
        </w:rPr>
      </w:pPr>
      <w:r>
        <w:rPr>
          <w:lang w:val="en-GB"/>
        </w:rPr>
        <w:t xml:space="preserve">                                   </w:t>
      </w:r>
      <w:r>
        <w:rPr>
          <w:sz w:val="24"/>
          <w:szCs w:val="24"/>
          <w:lang w:val="en-GB"/>
        </w:rPr>
        <w:t xml:space="preserve"> HOFSTEDE` S CULTURAL DIMENSIONS EXPLAINED WITH EXAMPLES         </w:t>
      </w:r>
    </w:p>
    <w:p w:rsidR="00A82F5E" w:rsidRDefault="00A82F5E" w:rsidP="00585C43">
      <w:pPr>
        <w:rPr>
          <w:sz w:val="24"/>
          <w:szCs w:val="24"/>
          <w:lang w:val="en-GB"/>
        </w:rPr>
      </w:pPr>
    </w:p>
    <w:p w:rsidR="00585C43" w:rsidRDefault="00585C43" w:rsidP="00585C43">
      <w:pPr>
        <w:pStyle w:val="Subtitle"/>
        <w:rPr>
          <w:sz w:val="28"/>
          <w:szCs w:val="28"/>
          <w:lang w:val="en-GB"/>
        </w:rPr>
      </w:pPr>
      <w:r>
        <w:rPr>
          <w:sz w:val="28"/>
          <w:szCs w:val="28"/>
          <w:lang w:val="en-GB"/>
        </w:rPr>
        <w:t xml:space="preserve">       :</w:t>
      </w:r>
      <w:r w:rsidR="006E7885" w:rsidRPr="006E7885">
        <w:rPr>
          <w:noProof/>
        </w:rPr>
        <w:t xml:space="preserve"> </w:t>
      </w:r>
      <w:r w:rsidR="006E7885">
        <w:rPr>
          <w:noProof/>
        </w:rPr>
        <w:drawing>
          <wp:inline distT="0" distB="0" distL="0" distR="0">
            <wp:extent cx="5414186" cy="2881423"/>
            <wp:effectExtent l="19050" t="0" r="0" b="0"/>
            <wp:docPr id="3" name="image" descr="https://i2.wp.com/www.business-to-you.com/wp-content/uploads/2017/04/Hofstedes-Cultural-Dimens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2.wp.com/www.business-to-you.com/wp-content/uploads/2017/04/Hofstedes-Cultural-Dimensions.png"/>
                    <pic:cNvPicPr>
                      <a:picLocks noChangeAspect="1" noChangeArrowheads="1"/>
                    </pic:cNvPicPr>
                  </pic:nvPicPr>
                  <pic:blipFill>
                    <a:blip r:embed="rId10"/>
                    <a:srcRect/>
                    <a:stretch>
                      <a:fillRect/>
                    </a:stretch>
                  </pic:blipFill>
                  <pic:spPr bwMode="auto">
                    <a:xfrm>
                      <a:off x="0" y="0"/>
                      <a:ext cx="5423761" cy="2886519"/>
                    </a:xfrm>
                    <a:prstGeom prst="rect">
                      <a:avLst/>
                    </a:prstGeom>
                    <a:noFill/>
                    <a:ln w="9525">
                      <a:noFill/>
                      <a:miter lim="800000"/>
                      <a:headEnd/>
                      <a:tailEnd/>
                    </a:ln>
                  </pic:spPr>
                </pic:pic>
              </a:graphicData>
            </a:graphic>
          </wp:inline>
        </w:drawing>
      </w:r>
    </w:p>
    <w:p w:rsidR="00585C43" w:rsidRPr="006E7885" w:rsidRDefault="006E7885" w:rsidP="006E7885">
      <w:pPr>
        <w:pStyle w:val="Subtitle"/>
        <w:rPr>
          <w:sz w:val="28"/>
          <w:szCs w:val="28"/>
          <w:lang w:val="en-GB"/>
        </w:rPr>
      </w:pPr>
      <w:r>
        <w:rPr>
          <w:lang w:val="en-GB"/>
        </w:rPr>
        <w:lastRenderedPageBreak/>
        <w:t xml:space="preserve">       </w:t>
      </w:r>
      <w:r>
        <w:rPr>
          <w:sz w:val="28"/>
          <w:szCs w:val="28"/>
          <w:lang w:val="en-GB"/>
        </w:rPr>
        <w:t>PEOPLE;</w:t>
      </w:r>
    </w:p>
    <w:p w:rsidR="009C4F2A" w:rsidRPr="009C4F2A" w:rsidRDefault="009C4F2A" w:rsidP="009C4F2A">
      <w:pPr>
        <w:ind w:firstLine="360"/>
        <w:jc w:val="both"/>
        <w:rPr>
          <w:rFonts w:cstheme="minorHAnsi"/>
          <w:sz w:val="24"/>
          <w:szCs w:val="24"/>
          <w:shd w:val="clear" w:color="auto" w:fill="FFFFFF"/>
        </w:rPr>
      </w:pPr>
      <w:r>
        <w:rPr>
          <w:rFonts w:cstheme="minorHAnsi"/>
          <w:sz w:val="24"/>
          <w:szCs w:val="24"/>
          <w:shd w:val="clear" w:color="auto" w:fill="FFFFFF"/>
        </w:rPr>
        <w:t xml:space="preserve">  </w:t>
      </w:r>
      <w:r w:rsidRPr="009C4F2A">
        <w:rPr>
          <w:rFonts w:cstheme="minorHAnsi"/>
          <w:sz w:val="24"/>
          <w:szCs w:val="24"/>
          <w:shd w:val="clear" w:color="auto" w:fill="FFFFFF"/>
        </w:rPr>
        <w:t>Tesco cares about their own employees and their personal needs. Motivated employee is an employee that is productive and creative, and supermarket is well aware of that. Company tries to motivate people by not only by showing the appreciation for their work or by offering them advancement within the business but also by making sure they help them out in different areas of their lives. This is based on Maslow’s pyramid that covers our needs as humans not only physiological ones but also intellectual, materialistic and spiritual. Pyramid starts at the bottom with basic psychical needs being the foundation such as water, food, place to sleep or clothing. Above that there are safety needs (personal security, resources, property), Love and belonging (sense of connection, intimacy, family, friendship), Esteem (respect, status, recognition) with self-actualization at the top of the pyramid being desire to become the most that one can be. As mentioned before Tesco’s tries to address all of these point and keep their employees happy by (starting from the bottom of the pyramid):</w:t>
      </w:r>
    </w:p>
    <w:p w:rsidR="009C4F2A" w:rsidRPr="009C4F2A" w:rsidRDefault="009C4F2A" w:rsidP="009C4F2A">
      <w:pPr>
        <w:pBdr>
          <w:top w:val="single" w:sz="4" w:space="1" w:color="auto"/>
          <w:left w:val="single" w:sz="4" w:space="4" w:color="auto"/>
          <w:bottom w:val="single" w:sz="4" w:space="1" w:color="auto"/>
          <w:right w:val="single" w:sz="4" w:space="4" w:color="auto"/>
          <w:between w:val="single" w:sz="4" w:space="1" w:color="auto"/>
          <w:bar w:val="single" w:sz="4" w:color="auto"/>
        </w:pBdr>
        <w:ind w:left="720"/>
        <w:jc w:val="both"/>
        <w:rPr>
          <w:rFonts w:cstheme="minorHAnsi"/>
          <w:sz w:val="24"/>
          <w:szCs w:val="24"/>
          <w:shd w:val="clear" w:color="auto" w:fill="FFFFFF"/>
        </w:rPr>
      </w:pPr>
      <w:r w:rsidRPr="009C4F2A">
        <w:rPr>
          <w:rFonts w:cstheme="minorHAnsi"/>
          <w:sz w:val="24"/>
          <w:szCs w:val="24"/>
          <w:lang w:val="en-GB"/>
        </w:rPr>
        <w:t xml:space="preserve">         </w:t>
      </w:r>
      <w:r w:rsidRPr="009C4F2A">
        <w:rPr>
          <w:rFonts w:cstheme="minorHAnsi"/>
          <w:sz w:val="24"/>
          <w:szCs w:val="24"/>
          <w:shd w:val="clear" w:color="auto" w:fill="FFFFFF"/>
        </w:rPr>
        <w:t>Physiological needs – Social rooms for employees including toilets, place to eat and rest, and lockers for personal belongings.</w:t>
      </w:r>
    </w:p>
    <w:p w:rsidR="009C4F2A" w:rsidRPr="009C4F2A" w:rsidRDefault="009C4F2A" w:rsidP="009C4F2A">
      <w:pPr>
        <w:pBdr>
          <w:top w:val="single" w:sz="4" w:space="1" w:color="auto"/>
          <w:left w:val="single" w:sz="4" w:space="4" w:color="auto"/>
          <w:bottom w:val="single" w:sz="4" w:space="1" w:color="auto"/>
          <w:right w:val="single" w:sz="4" w:space="4" w:color="auto"/>
          <w:between w:val="single" w:sz="4" w:space="1" w:color="auto"/>
          <w:bar w:val="single" w:sz="4" w:color="auto"/>
        </w:pBdr>
        <w:ind w:left="720"/>
        <w:jc w:val="both"/>
        <w:rPr>
          <w:rFonts w:cstheme="minorHAnsi"/>
          <w:sz w:val="24"/>
          <w:szCs w:val="24"/>
          <w:shd w:val="clear" w:color="auto" w:fill="FFFFFF"/>
        </w:rPr>
      </w:pPr>
      <w:r>
        <w:rPr>
          <w:rFonts w:cstheme="minorHAnsi"/>
          <w:sz w:val="24"/>
          <w:szCs w:val="24"/>
          <w:shd w:val="clear" w:color="auto" w:fill="FFFFFF"/>
        </w:rPr>
        <w:t xml:space="preserve">       </w:t>
      </w:r>
      <w:r w:rsidRPr="009C4F2A">
        <w:rPr>
          <w:rFonts w:cstheme="minorHAnsi"/>
          <w:sz w:val="24"/>
          <w:szCs w:val="24"/>
          <w:shd w:val="clear" w:color="auto" w:fill="FFFFFF"/>
        </w:rPr>
        <w:t>Security needs – Not only health and safety in the work place but also formal contrast that provide legal safety and cover social security or Medicare.</w:t>
      </w:r>
    </w:p>
    <w:p w:rsidR="009C4F2A" w:rsidRPr="009C4F2A" w:rsidRDefault="009C4F2A" w:rsidP="009C4F2A">
      <w:pPr>
        <w:pBdr>
          <w:top w:val="single" w:sz="4" w:space="1" w:color="auto"/>
          <w:left w:val="single" w:sz="4" w:space="4" w:color="auto"/>
          <w:bottom w:val="single" w:sz="4" w:space="1" w:color="auto"/>
          <w:right w:val="single" w:sz="4" w:space="4" w:color="auto"/>
          <w:between w:val="single" w:sz="4" w:space="1" w:color="auto"/>
          <w:bar w:val="single" w:sz="4" w:color="auto"/>
        </w:pBdr>
        <w:ind w:left="720"/>
        <w:jc w:val="both"/>
        <w:rPr>
          <w:rFonts w:cstheme="minorHAnsi"/>
          <w:sz w:val="24"/>
          <w:szCs w:val="24"/>
          <w:shd w:val="clear" w:color="auto" w:fill="FFFFFF"/>
        </w:rPr>
      </w:pPr>
      <w:r>
        <w:rPr>
          <w:rFonts w:cstheme="minorHAnsi"/>
          <w:sz w:val="24"/>
          <w:szCs w:val="24"/>
          <w:shd w:val="clear" w:color="auto" w:fill="FFFFFF"/>
        </w:rPr>
        <w:t xml:space="preserve">       </w:t>
      </w:r>
      <w:r w:rsidRPr="009C4F2A">
        <w:rPr>
          <w:rFonts w:cstheme="minorHAnsi"/>
          <w:sz w:val="24"/>
          <w:szCs w:val="24"/>
          <w:shd w:val="clear" w:color="auto" w:fill="FFFFFF"/>
        </w:rPr>
        <w:t>Love and belonging – Engagement with other employees, group work or opportunities to lead groups of people, crew events.</w:t>
      </w:r>
    </w:p>
    <w:p w:rsidR="009C4F2A" w:rsidRPr="009C4F2A" w:rsidRDefault="009C4F2A" w:rsidP="009C4F2A">
      <w:pPr>
        <w:pBdr>
          <w:top w:val="single" w:sz="4" w:space="1" w:color="auto"/>
          <w:left w:val="single" w:sz="4" w:space="4" w:color="auto"/>
          <w:bottom w:val="single" w:sz="4" w:space="1" w:color="auto"/>
          <w:right w:val="single" w:sz="4" w:space="4" w:color="auto"/>
          <w:between w:val="single" w:sz="4" w:space="1" w:color="auto"/>
          <w:bar w:val="single" w:sz="4" w:color="auto"/>
        </w:pBdr>
        <w:ind w:left="720"/>
        <w:jc w:val="both"/>
        <w:rPr>
          <w:rFonts w:cstheme="minorHAnsi"/>
          <w:sz w:val="24"/>
          <w:szCs w:val="24"/>
          <w:shd w:val="clear" w:color="auto" w:fill="FFFFFF"/>
        </w:rPr>
      </w:pPr>
      <w:r>
        <w:rPr>
          <w:rFonts w:cstheme="minorHAnsi"/>
          <w:sz w:val="24"/>
          <w:szCs w:val="24"/>
          <w:shd w:val="clear" w:color="auto" w:fill="FFFFFF"/>
        </w:rPr>
        <w:t xml:space="preserve">      </w:t>
      </w:r>
      <w:r w:rsidRPr="009C4F2A">
        <w:rPr>
          <w:rFonts w:cstheme="minorHAnsi"/>
          <w:sz w:val="24"/>
          <w:szCs w:val="24"/>
          <w:shd w:val="clear" w:color="auto" w:fill="FFFFFF"/>
        </w:rPr>
        <w:t>Esteem – Self-respect and respect for others, feedback that allows to recognize hard working individuals.</w:t>
      </w:r>
    </w:p>
    <w:p w:rsidR="009C4F2A" w:rsidRPr="009C4F2A" w:rsidRDefault="009C4F2A" w:rsidP="009C4F2A">
      <w:pPr>
        <w:pBdr>
          <w:top w:val="single" w:sz="4" w:space="1" w:color="auto"/>
          <w:left w:val="single" w:sz="4" w:space="4" w:color="auto"/>
          <w:bottom w:val="single" w:sz="4" w:space="1" w:color="auto"/>
          <w:right w:val="single" w:sz="4" w:space="4" w:color="auto"/>
          <w:between w:val="single" w:sz="4" w:space="1" w:color="auto"/>
          <w:bar w:val="single" w:sz="4" w:color="auto"/>
        </w:pBdr>
        <w:ind w:left="720"/>
        <w:jc w:val="both"/>
        <w:rPr>
          <w:rFonts w:ascii="Arial" w:hAnsi="Arial" w:cs="Arial"/>
          <w:shd w:val="clear" w:color="auto" w:fill="FFFFFF"/>
        </w:rPr>
      </w:pPr>
      <w:r>
        <w:rPr>
          <w:rFonts w:cstheme="minorHAnsi"/>
          <w:sz w:val="24"/>
          <w:szCs w:val="24"/>
          <w:shd w:val="clear" w:color="auto" w:fill="FFFFFF"/>
        </w:rPr>
        <w:t xml:space="preserve">         </w:t>
      </w:r>
      <w:r w:rsidRPr="009C4F2A">
        <w:rPr>
          <w:rFonts w:cstheme="minorHAnsi"/>
          <w:sz w:val="24"/>
          <w:szCs w:val="24"/>
          <w:shd w:val="clear" w:color="auto" w:fill="FFFFFF"/>
        </w:rPr>
        <w:t>Self-actualization – Career development</w:t>
      </w:r>
      <w:r w:rsidRPr="009C4F2A">
        <w:rPr>
          <w:rFonts w:ascii="Arial" w:hAnsi="Arial" w:cs="Arial"/>
          <w:shd w:val="clear" w:color="auto" w:fill="FFFFFF"/>
        </w:rPr>
        <w:t>.</w:t>
      </w:r>
    </w:p>
    <w:p w:rsidR="00351CD9" w:rsidRDefault="009C4F2A" w:rsidP="009C4F2A">
      <w:pPr>
        <w:jc w:val="both"/>
        <w:rPr>
          <w:sz w:val="24"/>
          <w:szCs w:val="24"/>
          <w:lang w:val="en-GB"/>
        </w:rPr>
      </w:pPr>
      <w:r>
        <w:rPr>
          <w:sz w:val="24"/>
          <w:szCs w:val="24"/>
          <w:lang w:val="en-GB"/>
        </w:rPr>
        <w:t xml:space="preserve">        </w:t>
      </w:r>
      <w:r w:rsidR="00351CD9">
        <w:rPr>
          <w:sz w:val="24"/>
          <w:szCs w:val="24"/>
          <w:lang w:val="en-GB"/>
        </w:rPr>
        <w:t xml:space="preserve">            (Tesco 2019 ¬our Culture)</w:t>
      </w:r>
    </w:p>
    <w:p w:rsidR="009C4F2A" w:rsidRDefault="00351CD9" w:rsidP="009C4F2A">
      <w:pPr>
        <w:jc w:val="both"/>
        <w:rPr>
          <w:rFonts w:ascii="Arial" w:hAnsi="Arial" w:cs="Arial"/>
          <w:shd w:val="clear" w:color="auto" w:fill="FFFFFF"/>
        </w:rPr>
      </w:pPr>
      <w:r>
        <w:rPr>
          <w:sz w:val="24"/>
          <w:szCs w:val="24"/>
          <w:lang w:val="en-GB"/>
        </w:rPr>
        <w:t xml:space="preserve">         </w:t>
      </w:r>
      <w:r w:rsidR="009C4F2A">
        <w:rPr>
          <w:rFonts w:ascii="Arial" w:hAnsi="Arial" w:cs="Arial"/>
          <w:shd w:val="clear" w:color="auto" w:fill="FFFFFF"/>
        </w:rPr>
        <w:t>Other than that Tesco’s helps their employees with range of benefits such as flexible work hours, free or reduced health benefits, discount gym membership, competitive salaries and plenty more rewards for time of service.</w:t>
      </w:r>
    </w:p>
    <w:p w:rsidR="009C4F2A" w:rsidRDefault="009C4F2A" w:rsidP="009C4F2A">
      <w:pPr>
        <w:jc w:val="both"/>
        <w:rPr>
          <w:rFonts w:ascii="Arial" w:hAnsi="Arial" w:cs="Arial"/>
          <w:shd w:val="clear" w:color="auto" w:fill="FFFFFF"/>
        </w:rPr>
      </w:pPr>
      <w:r>
        <w:rPr>
          <w:rFonts w:ascii="Arial" w:hAnsi="Arial" w:cs="Arial"/>
          <w:shd w:val="clear" w:color="auto" w:fill="FFFFFF"/>
        </w:rPr>
        <w:t xml:space="preserve">        On Tesco’s website they speak about their culture themselves where they state their values and goals, with their motto being “Every little help make a big difference” (also company sees it as their main value); meaning that they are aware of operating in diverse communities worldwide and try to make difference to social and environmental challenges for each and every of their customers and employees. They tend to achieve this through highlighting certain problems such as carbon reduction, health and safety, cyber security and anti-bribery and contribute to solving this issues through fundraising and charities. Tesco states that they are </w:t>
      </w:r>
      <w:r>
        <w:rPr>
          <w:rFonts w:ascii="Arial" w:hAnsi="Arial" w:cs="Arial"/>
          <w:shd w:val="clear" w:color="auto" w:fill="FFFFFF"/>
        </w:rPr>
        <w:lastRenderedPageBreak/>
        <w:t>trying to be champions for their customers supporting this with their core values like “no one tries harder for our customers” and “we treat people how they want to be treated”. Their goal is to “serve Britain’s shopper a little better every day”.</w:t>
      </w:r>
    </w:p>
    <w:p w:rsidR="006E03FB" w:rsidRPr="006E7885" w:rsidRDefault="00C4286B" w:rsidP="00C4286B">
      <w:pPr>
        <w:pStyle w:val="Subtitle"/>
        <w:rPr>
          <w:sz w:val="28"/>
          <w:szCs w:val="28"/>
          <w:shd w:val="clear" w:color="auto" w:fill="FFFFFF"/>
        </w:rPr>
      </w:pPr>
      <w:r>
        <w:rPr>
          <w:shd w:val="clear" w:color="auto" w:fill="FFFFFF"/>
        </w:rPr>
        <w:t xml:space="preserve">           </w:t>
      </w:r>
      <w:r w:rsidRPr="006E7885">
        <w:rPr>
          <w:sz w:val="28"/>
          <w:szCs w:val="28"/>
          <w:shd w:val="clear" w:color="auto" w:fill="FFFFFF"/>
        </w:rPr>
        <w:t>Maslow`s Hierarchy of Needs</w:t>
      </w:r>
    </w:p>
    <w:p w:rsidR="00C4286B" w:rsidRPr="006E7885" w:rsidRDefault="00C4286B" w:rsidP="00C4286B">
      <w:pPr>
        <w:rPr>
          <w:sz w:val="24"/>
          <w:szCs w:val="24"/>
        </w:rPr>
      </w:pPr>
      <w:r>
        <w:t xml:space="preserve">         </w:t>
      </w:r>
      <w:r w:rsidRPr="006E7885">
        <w:rPr>
          <w:sz w:val="24"/>
          <w:szCs w:val="24"/>
        </w:rPr>
        <w:t>Maslow stated with fi</w:t>
      </w:r>
      <w:r w:rsidR="003E0E47">
        <w:rPr>
          <w:sz w:val="24"/>
          <w:szCs w:val="24"/>
        </w:rPr>
        <w:t>ve-stage  model</w:t>
      </w:r>
      <w:r w:rsidRPr="006E7885">
        <w:rPr>
          <w:sz w:val="24"/>
          <w:szCs w:val="24"/>
        </w:rPr>
        <w:t xml:space="preserve"> of needs with regards of motivation and he gave distinct names to each level.</w:t>
      </w:r>
      <w:r w:rsidR="003E0E47">
        <w:rPr>
          <w:sz w:val="24"/>
          <w:szCs w:val="24"/>
        </w:rPr>
        <w:t xml:space="preserve"> The first four</w:t>
      </w:r>
      <w:r w:rsidR="00F23BCC" w:rsidRPr="006E7885">
        <w:rPr>
          <w:sz w:val="24"/>
          <w:szCs w:val="24"/>
        </w:rPr>
        <w:t xml:space="preserve"> leve</w:t>
      </w:r>
      <w:r w:rsidR="003E0E47">
        <w:rPr>
          <w:sz w:val="24"/>
          <w:szCs w:val="24"/>
        </w:rPr>
        <w:t xml:space="preserve">ls of the pyramid are often referred to the most basic needs, and the </w:t>
      </w:r>
      <w:r w:rsidR="00F23BCC" w:rsidRPr="006E7885">
        <w:rPr>
          <w:sz w:val="24"/>
          <w:szCs w:val="24"/>
        </w:rPr>
        <w:t xml:space="preserve"> most complex needs</w:t>
      </w:r>
      <w:r w:rsidR="003E0E47">
        <w:rPr>
          <w:sz w:val="24"/>
          <w:szCs w:val="24"/>
        </w:rPr>
        <w:t xml:space="preserve"> are at the top of the pyramid. The first model</w:t>
      </w:r>
      <w:r w:rsidRPr="006E7885">
        <w:rPr>
          <w:sz w:val="24"/>
          <w:szCs w:val="24"/>
        </w:rPr>
        <w:t xml:space="preserve"> is about physiological need, he present in thi</w:t>
      </w:r>
      <w:r w:rsidR="005C67AC">
        <w:rPr>
          <w:sz w:val="24"/>
          <w:szCs w:val="24"/>
        </w:rPr>
        <w:t>s level biological requirements for</w:t>
      </w:r>
      <w:r w:rsidRPr="006E7885">
        <w:rPr>
          <w:sz w:val="24"/>
          <w:szCs w:val="24"/>
        </w:rPr>
        <w:t xml:space="preserve"> human mind and attain</w:t>
      </w:r>
      <w:r w:rsidR="008866BF" w:rsidRPr="006E7885">
        <w:rPr>
          <w:sz w:val="24"/>
          <w:szCs w:val="24"/>
        </w:rPr>
        <w:t>ment of basic needs like clothes, food</w:t>
      </w:r>
      <w:r w:rsidR="003B12AA">
        <w:rPr>
          <w:sz w:val="24"/>
          <w:szCs w:val="24"/>
        </w:rPr>
        <w:t>, water</w:t>
      </w:r>
      <w:r w:rsidR="005C67AC">
        <w:rPr>
          <w:sz w:val="24"/>
          <w:szCs w:val="24"/>
        </w:rPr>
        <w:t xml:space="preserve"> ,</w:t>
      </w:r>
      <w:r w:rsidR="003B12AA">
        <w:rPr>
          <w:sz w:val="24"/>
          <w:szCs w:val="24"/>
        </w:rPr>
        <w:t xml:space="preserve"> </w:t>
      </w:r>
      <w:r w:rsidR="005C67AC">
        <w:rPr>
          <w:sz w:val="24"/>
          <w:szCs w:val="24"/>
        </w:rPr>
        <w:t>air, sex</w:t>
      </w:r>
      <w:r w:rsidR="00F23BCC" w:rsidRPr="006E7885">
        <w:rPr>
          <w:sz w:val="24"/>
          <w:szCs w:val="24"/>
        </w:rPr>
        <w:t xml:space="preserve"> </w:t>
      </w:r>
      <w:r w:rsidR="005C67AC">
        <w:rPr>
          <w:sz w:val="24"/>
          <w:szCs w:val="24"/>
        </w:rPr>
        <w:t xml:space="preserve"> etc. The second model</w:t>
      </w:r>
      <w:r w:rsidR="008866BF" w:rsidRPr="006E7885">
        <w:rPr>
          <w:sz w:val="24"/>
          <w:szCs w:val="24"/>
        </w:rPr>
        <w:t xml:space="preserve"> is</w:t>
      </w:r>
      <w:r w:rsidR="005C67AC">
        <w:rPr>
          <w:sz w:val="24"/>
          <w:szCs w:val="24"/>
        </w:rPr>
        <w:t xml:space="preserve"> been recognized as the protection from elements</w:t>
      </w:r>
      <w:r w:rsidR="008866BF" w:rsidRPr="006E7885">
        <w:rPr>
          <w:sz w:val="24"/>
          <w:szCs w:val="24"/>
        </w:rPr>
        <w:t xml:space="preserve"> where the individual will crave for certain levels of security like health insurance, </w:t>
      </w:r>
      <w:r w:rsidR="005C67AC">
        <w:rPr>
          <w:sz w:val="24"/>
          <w:szCs w:val="24"/>
        </w:rPr>
        <w:t xml:space="preserve">order, </w:t>
      </w:r>
      <w:r w:rsidR="008866BF" w:rsidRPr="006E7885">
        <w:rPr>
          <w:sz w:val="24"/>
          <w:szCs w:val="24"/>
        </w:rPr>
        <w:t>anti –theft,</w:t>
      </w:r>
      <w:r w:rsidR="005C67AC">
        <w:rPr>
          <w:sz w:val="24"/>
          <w:szCs w:val="24"/>
        </w:rPr>
        <w:t xml:space="preserve"> stability, freedom from fear</w:t>
      </w:r>
      <w:r w:rsidR="008866BF" w:rsidRPr="006E7885">
        <w:rPr>
          <w:sz w:val="24"/>
          <w:szCs w:val="24"/>
        </w:rPr>
        <w:t xml:space="preserve"> etc. (Kaur , 2013).The third level</w:t>
      </w:r>
      <w:r w:rsidR="006D2929" w:rsidRPr="006E7885">
        <w:rPr>
          <w:sz w:val="24"/>
          <w:szCs w:val="24"/>
        </w:rPr>
        <w:t xml:space="preserve"> of</w:t>
      </w:r>
      <w:r w:rsidR="00C02C37">
        <w:rPr>
          <w:sz w:val="24"/>
          <w:szCs w:val="24"/>
        </w:rPr>
        <w:t xml:space="preserve"> need is social and </w:t>
      </w:r>
      <w:r w:rsidR="00896A03" w:rsidRPr="006E7885">
        <w:rPr>
          <w:sz w:val="24"/>
          <w:szCs w:val="24"/>
        </w:rPr>
        <w:t xml:space="preserve">include such things as </w:t>
      </w:r>
      <w:r w:rsidR="006D2929" w:rsidRPr="006E7885">
        <w:rPr>
          <w:sz w:val="24"/>
          <w:szCs w:val="24"/>
        </w:rPr>
        <w:t xml:space="preserve"> love </w:t>
      </w:r>
      <w:r w:rsidR="00896A03" w:rsidRPr="006E7885">
        <w:rPr>
          <w:sz w:val="24"/>
          <w:szCs w:val="24"/>
        </w:rPr>
        <w:t>,acceptance</w:t>
      </w:r>
      <w:r w:rsidR="006D2929" w:rsidRPr="006E7885">
        <w:rPr>
          <w:sz w:val="24"/>
          <w:szCs w:val="24"/>
        </w:rPr>
        <w:t xml:space="preserve">&amp; </w:t>
      </w:r>
      <w:r w:rsidR="00C02C37">
        <w:rPr>
          <w:sz w:val="24"/>
          <w:szCs w:val="24"/>
        </w:rPr>
        <w:t>belonging, the need for interpersonal relationships motivates</w:t>
      </w:r>
      <w:r w:rsidR="00896A03" w:rsidRPr="006E7885">
        <w:rPr>
          <w:sz w:val="24"/>
          <w:szCs w:val="24"/>
        </w:rPr>
        <w:t xml:space="preserve"> behavior. At</w:t>
      </w:r>
      <w:r w:rsidR="006D2929" w:rsidRPr="006E7885">
        <w:rPr>
          <w:sz w:val="24"/>
          <w:szCs w:val="24"/>
        </w:rPr>
        <w:t xml:space="preserve"> </w:t>
      </w:r>
      <w:r w:rsidR="00896A03" w:rsidRPr="006E7885">
        <w:rPr>
          <w:sz w:val="24"/>
          <w:szCs w:val="24"/>
        </w:rPr>
        <w:t>t</w:t>
      </w:r>
      <w:r w:rsidR="006D2929" w:rsidRPr="006E7885">
        <w:rPr>
          <w:sz w:val="24"/>
          <w:szCs w:val="24"/>
        </w:rPr>
        <w:t>he fourth level</w:t>
      </w:r>
      <w:r w:rsidR="00094BBD" w:rsidRPr="006E7885">
        <w:rPr>
          <w:sz w:val="24"/>
          <w:szCs w:val="24"/>
        </w:rPr>
        <w:t xml:space="preserve"> Maslow `s hierarchy</w:t>
      </w:r>
      <w:r w:rsidR="006D2929" w:rsidRPr="006E7885">
        <w:rPr>
          <w:sz w:val="24"/>
          <w:szCs w:val="24"/>
        </w:rPr>
        <w:t xml:space="preserve"> can be associated </w:t>
      </w:r>
      <w:r w:rsidR="00B245E3" w:rsidRPr="006E7885">
        <w:rPr>
          <w:sz w:val="24"/>
          <w:szCs w:val="24"/>
        </w:rPr>
        <w:t xml:space="preserve">with self esteem needs </w:t>
      </w:r>
      <w:r w:rsidR="00F23BCC" w:rsidRPr="006E7885">
        <w:rPr>
          <w:sz w:val="24"/>
          <w:szCs w:val="24"/>
        </w:rPr>
        <w:t>where</w:t>
      </w:r>
      <w:r w:rsidR="00C02C37">
        <w:rPr>
          <w:sz w:val="24"/>
          <w:szCs w:val="24"/>
        </w:rPr>
        <w:t xml:space="preserve"> he classified into two categories: esteem for oneself and the desire for respect or reputation for others</w:t>
      </w:r>
      <w:r w:rsidR="00F23BCC" w:rsidRPr="006E7885">
        <w:rPr>
          <w:sz w:val="24"/>
          <w:szCs w:val="24"/>
        </w:rPr>
        <w:t xml:space="preserve"> to fu</w:t>
      </w:r>
      <w:r w:rsidR="00B245E3" w:rsidRPr="006E7885">
        <w:rPr>
          <w:sz w:val="24"/>
          <w:szCs w:val="24"/>
        </w:rPr>
        <w:t>lfi</w:t>
      </w:r>
      <w:r w:rsidR="00F23BCC" w:rsidRPr="006E7885">
        <w:rPr>
          <w:sz w:val="24"/>
          <w:szCs w:val="24"/>
        </w:rPr>
        <w:t>l</w:t>
      </w:r>
      <w:r w:rsidR="00B245E3" w:rsidRPr="006E7885">
        <w:rPr>
          <w:sz w:val="24"/>
          <w:szCs w:val="24"/>
        </w:rPr>
        <w:t>l the needs related to high prestige and status</w:t>
      </w:r>
      <w:r w:rsidR="00896A03" w:rsidRPr="006E7885">
        <w:rPr>
          <w:sz w:val="24"/>
          <w:szCs w:val="24"/>
        </w:rPr>
        <w:t>.</w:t>
      </w:r>
      <w:r w:rsidR="00B245E3" w:rsidRPr="006E7885">
        <w:rPr>
          <w:sz w:val="24"/>
          <w:szCs w:val="24"/>
        </w:rPr>
        <w:t xml:space="preserve"> In the</w:t>
      </w:r>
      <w:r w:rsidR="00094BBD" w:rsidRPr="006E7885">
        <w:rPr>
          <w:sz w:val="24"/>
          <w:szCs w:val="24"/>
        </w:rPr>
        <w:t xml:space="preserve"> last stage he explained, referring to</w:t>
      </w:r>
      <w:r w:rsidR="00B245E3" w:rsidRPr="006E7885">
        <w:rPr>
          <w:sz w:val="24"/>
          <w:szCs w:val="24"/>
        </w:rPr>
        <w:t xml:space="preserve"> deals with the time when </w:t>
      </w:r>
      <w:r w:rsidR="003B12AA">
        <w:rPr>
          <w:sz w:val="24"/>
          <w:szCs w:val="24"/>
        </w:rPr>
        <w:t>the individual has attained fulfillment, seeking personal growth and peak experiences.</w:t>
      </w:r>
    </w:p>
    <w:p w:rsidR="006E03FB" w:rsidRPr="006E03FB" w:rsidRDefault="006E03FB" w:rsidP="009C4F2A">
      <w:pPr>
        <w:jc w:val="both"/>
        <w:rPr>
          <w:rFonts w:cstheme="minorHAnsi"/>
          <w:sz w:val="24"/>
          <w:szCs w:val="24"/>
          <w:shd w:val="clear" w:color="auto" w:fill="FFFFFF"/>
        </w:rPr>
      </w:pPr>
      <w:r>
        <w:rPr>
          <w:rFonts w:ascii="Arial" w:hAnsi="Arial" w:cs="Arial"/>
          <w:shd w:val="clear" w:color="auto" w:fill="FFFFFF"/>
        </w:rPr>
        <w:t xml:space="preserve">    </w:t>
      </w:r>
      <w:r>
        <w:rPr>
          <w:noProof/>
        </w:rPr>
        <w:drawing>
          <wp:inline distT="0" distB="0" distL="0" distR="0">
            <wp:extent cx="5992628" cy="3498112"/>
            <wp:effectExtent l="19050" t="0" r="8122" b="0"/>
            <wp:docPr id="1" name="Picture 1" descr="Maslow’s Hierarchy | Assignment Writing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 Assignment Writing Service"/>
                    <pic:cNvPicPr>
                      <a:picLocks noChangeAspect="1" noChangeArrowheads="1"/>
                    </pic:cNvPicPr>
                  </pic:nvPicPr>
                  <pic:blipFill>
                    <a:blip r:embed="rId11"/>
                    <a:srcRect/>
                    <a:stretch>
                      <a:fillRect/>
                    </a:stretch>
                  </pic:blipFill>
                  <pic:spPr bwMode="auto">
                    <a:xfrm>
                      <a:off x="0" y="0"/>
                      <a:ext cx="5996520" cy="3500384"/>
                    </a:xfrm>
                    <a:prstGeom prst="rect">
                      <a:avLst/>
                    </a:prstGeom>
                    <a:noFill/>
                    <a:ln w="9525">
                      <a:noFill/>
                      <a:miter lim="800000"/>
                      <a:headEnd/>
                      <a:tailEnd/>
                    </a:ln>
                  </pic:spPr>
                </pic:pic>
              </a:graphicData>
            </a:graphic>
          </wp:inline>
        </w:drawing>
      </w:r>
    </w:p>
    <w:p w:rsidR="003B12AA" w:rsidRDefault="009C4F2A" w:rsidP="00314641">
      <w:pPr>
        <w:pStyle w:val="Subtitle"/>
        <w:rPr>
          <w:shd w:val="clear" w:color="auto" w:fill="FFFFFF"/>
        </w:rPr>
      </w:pPr>
      <w:r>
        <w:rPr>
          <w:shd w:val="clear" w:color="auto" w:fill="FFFFFF"/>
        </w:rPr>
        <w:t xml:space="preserve">       </w:t>
      </w:r>
      <w:r w:rsidR="003B12AA">
        <w:rPr>
          <w:shd w:val="clear" w:color="auto" w:fill="FFFFFF"/>
        </w:rPr>
        <w:t xml:space="preserve">                 (Maslow, 1987, p. 64).</w:t>
      </w:r>
    </w:p>
    <w:p w:rsidR="00314641" w:rsidRPr="00314641" w:rsidRDefault="009C4F2A" w:rsidP="00314641">
      <w:pPr>
        <w:pStyle w:val="Subtitle"/>
        <w:rPr>
          <w:sz w:val="28"/>
          <w:szCs w:val="28"/>
          <w:shd w:val="clear" w:color="auto" w:fill="FFFFFF"/>
        </w:rPr>
      </w:pPr>
      <w:r>
        <w:rPr>
          <w:shd w:val="clear" w:color="auto" w:fill="FFFFFF"/>
        </w:rPr>
        <w:lastRenderedPageBreak/>
        <w:t xml:space="preserve"> </w:t>
      </w:r>
      <w:r w:rsidR="00314641" w:rsidRPr="00314641">
        <w:rPr>
          <w:sz w:val="28"/>
          <w:szCs w:val="28"/>
          <w:shd w:val="clear" w:color="auto" w:fill="FFFFFF"/>
        </w:rPr>
        <w:t>PERFORANCE:</w:t>
      </w:r>
    </w:p>
    <w:p w:rsidR="009C4F2A" w:rsidRPr="00314641" w:rsidRDefault="00A2751E" w:rsidP="00314641">
      <w:pPr>
        <w:rPr>
          <w:rFonts w:cstheme="minorHAnsi"/>
          <w:sz w:val="24"/>
          <w:szCs w:val="24"/>
          <w:shd w:val="clear" w:color="auto" w:fill="FFFFFF"/>
        </w:rPr>
      </w:pPr>
      <w:r w:rsidRPr="00314641">
        <w:rPr>
          <w:rFonts w:cstheme="minorHAnsi"/>
          <w:sz w:val="24"/>
          <w:szCs w:val="24"/>
        </w:rPr>
        <w:t xml:space="preserve">  </w:t>
      </w:r>
      <w:r w:rsidR="009C4F2A" w:rsidRPr="00314641">
        <w:rPr>
          <w:rFonts w:cstheme="minorHAnsi"/>
          <w:sz w:val="24"/>
          <w:szCs w:val="24"/>
        </w:rPr>
        <w:t xml:space="preserve"> </w:t>
      </w:r>
      <w:r w:rsidR="00314641" w:rsidRPr="00314641">
        <w:rPr>
          <w:rFonts w:cstheme="minorHAnsi"/>
          <w:sz w:val="24"/>
          <w:szCs w:val="24"/>
        </w:rPr>
        <w:t xml:space="preserve">      </w:t>
      </w:r>
      <w:r w:rsidR="009C4F2A" w:rsidRPr="00314641">
        <w:rPr>
          <w:rFonts w:cstheme="minorHAnsi"/>
          <w:sz w:val="24"/>
          <w:szCs w:val="24"/>
          <w:shd w:val="clear" w:color="auto" w:fill="FFFFFF"/>
        </w:rPr>
        <w:t>It is worth mentioning that despite Tesco’s social awareness and efforts in problems solving company is not controversy-free with some of the biggest ones being price fixing, use of caged eggs and horse meat found in burgers. Another ones being cases where residents of Bourneville, Birmingham in March of 2007 had to legally fight company’s expansion from their historically alcohol-free area, and in 2014, as reported by The Guardian, cases of slavery in Thailand.</w:t>
      </w:r>
    </w:p>
    <w:p w:rsidR="00A2751E" w:rsidRDefault="00A2751E" w:rsidP="00A2751E">
      <w:pPr>
        <w:pStyle w:val="Subtitle"/>
        <w:rPr>
          <w:sz w:val="28"/>
          <w:szCs w:val="28"/>
          <w:shd w:val="clear" w:color="auto" w:fill="FFFFFF"/>
        </w:rPr>
      </w:pPr>
      <w:r>
        <w:rPr>
          <w:shd w:val="clear" w:color="auto" w:fill="FFFFFF"/>
        </w:rPr>
        <w:t xml:space="preserve">      </w:t>
      </w:r>
      <w:r>
        <w:rPr>
          <w:sz w:val="28"/>
          <w:szCs w:val="28"/>
          <w:shd w:val="clear" w:color="auto" w:fill="FFFFFF"/>
        </w:rPr>
        <w:t>CONCLUSION:</w:t>
      </w:r>
    </w:p>
    <w:p w:rsidR="00A2751E" w:rsidRPr="00A2751E" w:rsidRDefault="00A2751E" w:rsidP="00A2751E">
      <w:pPr>
        <w:jc w:val="both"/>
        <w:rPr>
          <w:rFonts w:cstheme="minorHAnsi"/>
          <w:sz w:val="24"/>
          <w:szCs w:val="24"/>
          <w:shd w:val="clear" w:color="auto" w:fill="FFFFFF"/>
        </w:rPr>
      </w:pPr>
      <w:r>
        <w:t xml:space="preserve">         </w:t>
      </w:r>
      <w:r w:rsidRPr="00A2751E">
        <w:rPr>
          <w:rFonts w:cstheme="minorHAnsi"/>
          <w:sz w:val="24"/>
          <w:szCs w:val="24"/>
          <w:shd w:val="clear" w:color="auto" w:fill="FFFFFF"/>
        </w:rPr>
        <w:t>In conclusion Tesco (that is a public limited company) is Britain’s largest retailer with almost 500,000 employees world-wide and as their website states with 66 customers a second. Company has its own culture where respect and little efforts help to make big changes, where both employees and customers have a clear vision of company’s goals and values. It is a very social aware chain of supermarkets where they address local issues and struggles of people around</w:t>
      </w:r>
      <w:r>
        <w:rPr>
          <w:rFonts w:cstheme="minorHAnsi"/>
          <w:sz w:val="24"/>
          <w:szCs w:val="24"/>
          <w:shd w:val="clear" w:color="auto" w:fill="FFFFFF"/>
        </w:rPr>
        <w:t xml:space="preserve"> them. Tesco helps to solve this</w:t>
      </w:r>
      <w:r w:rsidRPr="00A2751E">
        <w:rPr>
          <w:rFonts w:cstheme="minorHAnsi"/>
          <w:sz w:val="24"/>
          <w:szCs w:val="24"/>
          <w:shd w:val="clear" w:color="auto" w:fill="FFFFFF"/>
        </w:rPr>
        <w:t xml:space="preserve"> problems by multiple donations, found raisers, social programs and charities. It cares about their employees keeping them motivated and productive through multiple benefits and aids not only to their work life but also personal ones.</w:t>
      </w:r>
    </w:p>
    <w:p w:rsidR="00A2751E" w:rsidRPr="00C97134" w:rsidRDefault="00A2751E" w:rsidP="00A2751E">
      <w:pPr>
        <w:jc w:val="both"/>
        <w:rPr>
          <w:rFonts w:ascii="Arial" w:hAnsi="Arial" w:cs="Arial"/>
          <w:shd w:val="clear" w:color="auto" w:fill="FFFFFF"/>
        </w:rPr>
      </w:pPr>
      <w:r>
        <w:rPr>
          <w:rFonts w:ascii="Arial" w:hAnsi="Arial" w:cs="Arial"/>
          <w:shd w:val="clear" w:color="auto" w:fill="FFFFFF"/>
        </w:rPr>
        <w:t xml:space="preserve"> </w:t>
      </w:r>
    </w:p>
    <w:p w:rsidR="009C4F2A" w:rsidRPr="009C4F2A" w:rsidRDefault="00A2751E" w:rsidP="00A2751E">
      <w:r>
        <w:rPr>
          <w:rFonts w:ascii="Arial" w:hAnsi="Arial" w:cs="Arial"/>
          <w:shd w:val="clear" w:color="auto" w:fill="FFFFFF"/>
        </w:rPr>
        <w:br/>
      </w:r>
    </w:p>
    <w:p w:rsidR="00A2751E" w:rsidRDefault="00A2751E" w:rsidP="00585C43">
      <w:pPr>
        <w:rPr>
          <w:sz w:val="24"/>
          <w:szCs w:val="24"/>
          <w:lang w:val="en-GB"/>
        </w:rPr>
      </w:pPr>
    </w:p>
    <w:p w:rsidR="00A2751E" w:rsidRDefault="00A2751E">
      <w:pPr>
        <w:rPr>
          <w:sz w:val="24"/>
          <w:szCs w:val="24"/>
          <w:lang w:val="en-GB"/>
        </w:rPr>
      </w:pPr>
      <w:r>
        <w:rPr>
          <w:sz w:val="24"/>
          <w:szCs w:val="24"/>
          <w:lang w:val="en-GB"/>
        </w:rPr>
        <w:br w:type="page"/>
      </w:r>
    </w:p>
    <w:p w:rsidR="00585C43" w:rsidRDefault="00A2751E" w:rsidP="00A2751E">
      <w:pPr>
        <w:pStyle w:val="Subtitle"/>
        <w:rPr>
          <w:sz w:val="28"/>
          <w:szCs w:val="28"/>
          <w:lang w:val="en-GB"/>
        </w:rPr>
      </w:pPr>
      <w:r>
        <w:rPr>
          <w:sz w:val="28"/>
          <w:szCs w:val="28"/>
          <w:lang w:val="en-GB"/>
        </w:rPr>
        <w:lastRenderedPageBreak/>
        <w:t xml:space="preserve">      REFERANCES:</w:t>
      </w:r>
    </w:p>
    <w:p w:rsidR="00A2751E" w:rsidRPr="004E32C2" w:rsidRDefault="00A2751E" w:rsidP="00A2751E">
      <w:pPr>
        <w:jc w:val="both"/>
        <w:rPr>
          <w:rFonts w:ascii="Arial" w:hAnsi="Arial" w:cs="Arial"/>
        </w:rPr>
      </w:pPr>
      <w:r w:rsidRPr="004E32C2">
        <w:rPr>
          <w:rFonts w:ascii="Arial" w:hAnsi="Arial" w:cs="Arial"/>
        </w:rPr>
        <w:t xml:space="preserve">Paul J. Colbert (2010) </w:t>
      </w:r>
      <w:r w:rsidRPr="004E32C2">
        <w:rPr>
          <w:rFonts w:ascii="Arial" w:hAnsi="Arial" w:cs="Arial"/>
          <w:i/>
        </w:rPr>
        <w:t>Developing A Culturally Responsive Classroom Collaborative Of Faculty, Students, And Institution</w:t>
      </w:r>
      <w:r w:rsidRPr="004E32C2">
        <w:rPr>
          <w:rFonts w:ascii="Arial" w:hAnsi="Arial" w:cs="Arial"/>
        </w:rPr>
        <w:t xml:space="preserve">, Johnson &amp; Wales University, Essay [Online] Available at: </w:t>
      </w:r>
      <w:hyperlink r:id="rId12" w:history="1">
        <w:r w:rsidRPr="004E32C2">
          <w:rPr>
            <w:rStyle w:val="Hyperlink"/>
            <w:rFonts w:ascii="Arial" w:hAnsi="Arial" w:cs="Arial"/>
          </w:rPr>
          <w:t>https://files.eric.ed.gov/fulltext/EJ1072673.pdf</w:t>
        </w:r>
      </w:hyperlink>
    </w:p>
    <w:p w:rsidR="00A2751E" w:rsidRPr="00124BB1" w:rsidRDefault="00E6043C" w:rsidP="00A2751E">
      <w:pPr>
        <w:pStyle w:val="Heading1"/>
        <w:spacing w:before="0" w:beforeAutospacing="0" w:after="24" w:afterAutospacing="0"/>
        <w:rPr>
          <w:rFonts w:ascii="Arial" w:hAnsi="Arial" w:cs="Arial"/>
          <w:b w:val="0"/>
          <w:sz w:val="22"/>
          <w:szCs w:val="22"/>
          <w:lang w:val="en-US"/>
        </w:rPr>
      </w:pPr>
      <w:hyperlink r:id="rId13" w:history="1">
        <w:r w:rsidR="00A2751E" w:rsidRPr="004E32C2">
          <w:rPr>
            <w:rStyle w:val="authorprimaryname"/>
            <w:rFonts w:ascii="Arial" w:hAnsi="Arial" w:cs="Arial"/>
            <w:b w:val="0"/>
            <w:bCs w:val="0"/>
            <w:sz w:val="22"/>
            <w:szCs w:val="22"/>
            <w:lang w:val="en-US"/>
          </w:rPr>
          <w:t>Christopher Fuster Bueno</w:t>
        </w:r>
      </w:hyperlink>
      <w:r w:rsidR="00A2751E" w:rsidRPr="004E32C2">
        <w:rPr>
          <w:rFonts w:ascii="Arial" w:hAnsi="Arial" w:cs="Arial"/>
          <w:b w:val="0"/>
          <w:sz w:val="22"/>
          <w:szCs w:val="22"/>
          <w:lang w:val="en-US"/>
        </w:rPr>
        <w:t xml:space="preserve"> (2012) </w:t>
      </w:r>
      <w:r w:rsidR="00A2751E" w:rsidRPr="004E32C2">
        <w:rPr>
          <w:rFonts w:ascii="Arial" w:hAnsi="Arial" w:cs="Arial"/>
          <w:b w:val="0"/>
          <w:bCs w:val="0"/>
          <w:i/>
          <w:sz w:val="22"/>
          <w:szCs w:val="22"/>
          <w:lang w:val="en-US"/>
        </w:rPr>
        <w:t>The Characteristics of Culture</w:t>
      </w:r>
      <w:r w:rsidR="00A2751E" w:rsidRPr="004E32C2">
        <w:rPr>
          <w:rFonts w:ascii="Arial" w:hAnsi="Arial" w:cs="Arial"/>
          <w:b w:val="0"/>
          <w:bCs w:val="0"/>
          <w:sz w:val="22"/>
          <w:szCs w:val="22"/>
          <w:lang w:val="en-US"/>
        </w:rPr>
        <w:t xml:space="preserve">, article [Online] Available at: </w:t>
      </w:r>
      <w:hyperlink r:id="rId14" w:history="1">
        <w:r w:rsidR="00A2751E" w:rsidRPr="004E32C2">
          <w:rPr>
            <w:rStyle w:val="Hyperlink"/>
            <w:rFonts w:ascii="Arial" w:hAnsi="Arial" w:cs="Arial"/>
            <w:b w:val="0"/>
            <w:sz w:val="22"/>
            <w:szCs w:val="22"/>
            <w:lang w:val="en-US"/>
          </w:rPr>
          <w:t>https://hubpages.com/education/Characteristics-of-Culture</w:t>
        </w:r>
      </w:hyperlink>
    </w:p>
    <w:p w:rsidR="00A2751E" w:rsidRPr="00124BB1" w:rsidRDefault="00A2751E" w:rsidP="00A2751E">
      <w:pPr>
        <w:pStyle w:val="Heading1"/>
        <w:spacing w:before="0" w:beforeAutospacing="0" w:after="24" w:afterAutospacing="0"/>
        <w:rPr>
          <w:rFonts w:ascii="Arial" w:hAnsi="Arial" w:cs="Arial"/>
          <w:b w:val="0"/>
          <w:sz w:val="22"/>
          <w:szCs w:val="22"/>
          <w:lang w:val="en-US"/>
        </w:rPr>
      </w:pPr>
    </w:p>
    <w:p w:rsidR="00A2751E" w:rsidRPr="004E32C2" w:rsidRDefault="00A2751E" w:rsidP="00A2751E">
      <w:pPr>
        <w:pStyle w:val="Heading1"/>
        <w:spacing w:before="0" w:beforeAutospacing="0" w:after="24" w:afterAutospacing="0"/>
        <w:rPr>
          <w:rFonts w:ascii="Arial" w:hAnsi="Arial" w:cs="Arial"/>
          <w:b w:val="0"/>
          <w:bCs w:val="0"/>
          <w:sz w:val="22"/>
          <w:szCs w:val="22"/>
          <w:lang w:val="en-US"/>
        </w:rPr>
      </w:pPr>
      <w:r w:rsidRPr="004E32C2">
        <w:rPr>
          <w:rFonts w:ascii="Arial" w:hAnsi="Arial" w:cs="Arial"/>
          <w:b w:val="0"/>
          <w:sz w:val="22"/>
          <w:szCs w:val="22"/>
          <w:lang w:val="en-US"/>
        </w:rPr>
        <w:t xml:space="preserve">Tesco (2019) </w:t>
      </w:r>
      <w:r w:rsidRPr="004E32C2">
        <w:rPr>
          <w:rFonts w:ascii="Arial" w:hAnsi="Arial" w:cs="Arial"/>
          <w:b w:val="0"/>
          <w:i/>
          <w:sz w:val="22"/>
          <w:szCs w:val="22"/>
          <w:lang w:val="en-US"/>
        </w:rPr>
        <w:t>Our Culture</w:t>
      </w:r>
      <w:r w:rsidRPr="004E32C2">
        <w:rPr>
          <w:rFonts w:ascii="Arial" w:hAnsi="Arial" w:cs="Arial"/>
          <w:b w:val="0"/>
          <w:sz w:val="22"/>
          <w:szCs w:val="22"/>
          <w:lang w:val="en-US"/>
        </w:rPr>
        <w:t xml:space="preserve"> [Online] Available at: </w:t>
      </w:r>
      <w:hyperlink r:id="rId15" w:history="1">
        <w:r w:rsidRPr="004E32C2">
          <w:rPr>
            <w:rStyle w:val="Hyperlink"/>
            <w:rFonts w:ascii="Arial" w:hAnsi="Arial" w:cs="Arial"/>
            <w:b w:val="0"/>
            <w:sz w:val="22"/>
            <w:szCs w:val="22"/>
            <w:lang w:val="en-US"/>
          </w:rPr>
          <w:t>https://www.tesco-careers.com/explore-our-world/our-culture/</w:t>
        </w:r>
      </w:hyperlink>
    </w:p>
    <w:p w:rsidR="00A2751E" w:rsidRDefault="00A2751E" w:rsidP="00A2751E">
      <w:pPr>
        <w:rPr>
          <w:sz w:val="24"/>
          <w:szCs w:val="24"/>
          <w:lang w:val="en-GB"/>
        </w:rPr>
      </w:pPr>
    </w:p>
    <w:p w:rsidR="009506D3" w:rsidRPr="009506D3" w:rsidRDefault="009506D3" w:rsidP="009506D3">
      <w:pPr>
        <w:pStyle w:val="Heading3"/>
        <w:rPr>
          <w:rFonts w:asciiTheme="minorHAnsi" w:hAnsiTheme="minorHAnsi" w:cstheme="minorHAnsi"/>
          <w:sz w:val="24"/>
          <w:szCs w:val="24"/>
        </w:rPr>
      </w:pPr>
    </w:p>
    <w:p w:rsidR="00094BBD" w:rsidRDefault="009506D3" w:rsidP="009506D3">
      <w:pPr>
        <w:rPr>
          <w:rFonts w:ascii="Georgia" w:hAnsi="Georgia"/>
          <w:color w:val="000000"/>
          <w:sz w:val="29"/>
          <w:szCs w:val="29"/>
        </w:rPr>
      </w:pPr>
      <w:r>
        <w:rPr>
          <w:rFonts w:ascii="Georgia" w:hAnsi="Georgia"/>
          <w:color w:val="000000"/>
          <w:sz w:val="29"/>
          <w:szCs w:val="29"/>
        </w:rPr>
        <w:t xml:space="preserve">McLeod, S. A. (2018, May 21). Maslow's hierarchy of needs. Retrieved from </w:t>
      </w:r>
      <w:hyperlink r:id="rId16" w:history="1">
        <w:r w:rsidRPr="00263390">
          <w:rPr>
            <w:rStyle w:val="Hyperlink"/>
            <w:rFonts w:ascii="Georgia" w:hAnsi="Georgia"/>
            <w:sz w:val="29"/>
            <w:szCs w:val="29"/>
          </w:rPr>
          <w:t>https://www.simplypsychology.org/maslow.html</w:t>
        </w:r>
      </w:hyperlink>
    </w:p>
    <w:p w:rsidR="009506D3" w:rsidRDefault="009506D3" w:rsidP="009506D3">
      <w:pPr>
        <w:rPr>
          <w:rFonts w:ascii="Georgia" w:hAnsi="Georgia"/>
          <w:color w:val="000000"/>
          <w:sz w:val="29"/>
          <w:szCs w:val="29"/>
        </w:rPr>
      </w:pPr>
      <w:r>
        <w:rPr>
          <w:rFonts w:ascii="Georgia" w:hAnsi="Georgia"/>
          <w:color w:val="000000"/>
          <w:sz w:val="29"/>
          <w:szCs w:val="29"/>
        </w:rPr>
        <w:t xml:space="preserve">Maslow, A. H. (1943). </w:t>
      </w:r>
      <w:hyperlink r:id="rId17" w:tgtFrame="dsiplay" w:history="1">
        <w:r>
          <w:rPr>
            <w:rStyle w:val="Hyperlink"/>
            <w:rFonts w:ascii="Georgia" w:hAnsi="Georgia"/>
            <w:color w:val="23527C"/>
            <w:sz w:val="29"/>
            <w:szCs w:val="29"/>
          </w:rPr>
          <w:t>A theory of human motivation</w:t>
        </w:r>
      </w:hyperlink>
      <w:r>
        <w:rPr>
          <w:rFonts w:ascii="Georgia" w:hAnsi="Georgia"/>
          <w:color w:val="000000"/>
          <w:sz w:val="29"/>
          <w:szCs w:val="29"/>
        </w:rPr>
        <w:t xml:space="preserve">. </w:t>
      </w:r>
      <w:r>
        <w:rPr>
          <w:rStyle w:val="Emphasis"/>
          <w:rFonts w:ascii="Georgia" w:hAnsi="Georgia"/>
          <w:color w:val="000000"/>
          <w:sz w:val="29"/>
          <w:szCs w:val="29"/>
        </w:rPr>
        <w:t>Psychological Review, 50(4)</w:t>
      </w:r>
      <w:r>
        <w:rPr>
          <w:rFonts w:ascii="Georgia" w:hAnsi="Georgia"/>
          <w:color w:val="000000"/>
          <w:sz w:val="29"/>
          <w:szCs w:val="29"/>
        </w:rPr>
        <w:t>, 370-96.</w:t>
      </w:r>
    </w:p>
    <w:p w:rsidR="009506D3" w:rsidRDefault="009506D3" w:rsidP="009506D3">
      <w:pPr>
        <w:rPr>
          <w:rFonts w:ascii="Arial" w:hAnsi="Arial" w:cs="Arial"/>
          <w:color w:val="373737"/>
        </w:rPr>
      </w:pPr>
      <w:r w:rsidRPr="009506D3">
        <w:rPr>
          <w:sz w:val="28"/>
          <w:szCs w:val="28"/>
          <w:lang w:val="en-GB"/>
        </w:rPr>
        <w:t>https://geerthofstede.com/?utm_source=link%20to%20hofstede%20site&amp;utm_medium=link&amp;utm_campaign=link%20to%20hofstede%20site&amp;utm_content=hofstedesite</w:t>
      </w:r>
      <w:r w:rsidRPr="009506D3">
        <w:rPr>
          <w:sz w:val="28"/>
          <w:szCs w:val="28"/>
          <w:lang w:val="en-GB"/>
        </w:rPr>
        <w:cr/>
      </w:r>
      <w:r w:rsidR="00314641" w:rsidRPr="00314641">
        <w:rPr>
          <w:rFonts w:ascii="Arial" w:hAnsi="Arial" w:cs="Arial"/>
          <w:color w:val="373737"/>
        </w:rPr>
        <w:t xml:space="preserve"> </w:t>
      </w:r>
      <w:r w:rsidR="00314641">
        <w:rPr>
          <w:rFonts w:ascii="Arial" w:hAnsi="Arial" w:cs="Arial"/>
          <w:color w:val="373737"/>
        </w:rPr>
        <w:t>"</w:t>
      </w:r>
      <w:r w:rsidR="00314641" w:rsidRPr="00314641">
        <w:rPr>
          <w:rFonts w:ascii="Arial" w:hAnsi="Arial" w:cs="Arial"/>
          <w:color w:val="373737"/>
          <w:sz w:val="24"/>
          <w:szCs w:val="24"/>
        </w:rPr>
        <w:t>Tesco Performance Management: Performance And Productivity." My Assignment Help, 2017</w:t>
      </w:r>
      <w:r w:rsidR="00314641">
        <w:rPr>
          <w:rFonts w:ascii="Arial" w:hAnsi="Arial" w:cs="Arial"/>
          <w:color w:val="373737"/>
        </w:rPr>
        <w:t>,</w:t>
      </w:r>
    </w:p>
    <w:p w:rsidR="003B12AA" w:rsidRPr="009506D3" w:rsidRDefault="003B12AA" w:rsidP="009506D3">
      <w:pPr>
        <w:rPr>
          <w:sz w:val="28"/>
          <w:szCs w:val="28"/>
          <w:lang w:val="en-GB"/>
        </w:rPr>
      </w:pPr>
      <w:r>
        <w:rPr>
          <w:rFonts w:ascii="Georgia" w:hAnsi="Georgia"/>
          <w:color w:val="000000"/>
          <w:sz w:val="29"/>
          <w:szCs w:val="29"/>
        </w:rPr>
        <w:t xml:space="preserve">Maslow, A. H. (1962). </w:t>
      </w:r>
      <w:r>
        <w:rPr>
          <w:rStyle w:val="Emphasis"/>
          <w:rFonts w:ascii="Georgia" w:hAnsi="Georgia"/>
          <w:color w:val="000000"/>
          <w:sz w:val="29"/>
          <w:szCs w:val="29"/>
        </w:rPr>
        <w:t>Toward a psychology of being</w:t>
      </w:r>
      <w:r>
        <w:rPr>
          <w:rFonts w:ascii="Georgia" w:hAnsi="Georgia"/>
          <w:color w:val="000000"/>
          <w:sz w:val="29"/>
          <w:szCs w:val="29"/>
        </w:rPr>
        <w:t>. Princeton: D. Van Nostrand Company.</w:t>
      </w:r>
    </w:p>
    <w:sectPr w:rsidR="003B12AA" w:rsidRPr="009506D3" w:rsidSect="005C25FE">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42EB" w:rsidRDefault="004D42EB" w:rsidP="00AD4C83">
      <w:pPr>
        <w:spacing w:after="0" w:line="240" w:lineRule="auto"/>
      </w:pPr>
      <w:r>
        <w:separator/>
      </w:r>
    </w:p>
  </w:endnote>
  <w:endnote w:type="continuationSeparator" w:id="1">
    <w:p w:rsidR="004D42EB" w:rsidRDefault="004D42EB" w:rsidP="00AD4C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42EB" w:rsidRDefault="004D42EB" w:rsidP="00AD4C83">
      <w:pPr>
        <w:spacing w:after="0" w:line="240" w:lineRule="auto"/>
      </w:pPr>
      <w:r>
        <w:separator/>
      </w:r>
    </w:p>
  </w:footnote>
  <w:footnote w:type="continuationSeparator" w:id="1">
    <w:p w:rsidR="004D42EB" w:rsidRDefault="004D42EB" w:rsidP="00AD4C8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E2C49"/>
    <w:multiLevelType w:val="hybridMultilevel"/>
    <w:tmpl w:val="717E8AA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nsid w:val="3693601F"/>
    <w:multiLevelType w:val="hybridMultilevel"/>
    <w:tmpl w:val="B254E2DA"/>
    <w:lvl w:ilvl="0" w:tplc="04150001">
      <w:start w:val="1"/>
      <w:numFmt w:val="bullet"/>
      <w:lvlText w:val=""/>
      <w:lvlJc w:val="left"/>
      <w:pPr>
        <w:ind w:left="5038" w:hanging="360"/>
      </w:pPr>
      <w:rPr>
        <w:rFonts w:ascii="Symbol" w:hAnsi="Symbol" w:hint="default"/>
      </w:rPr>
    </w:lvl>
    <w:lvl w:ilvl="1" w:tplc="04150003">
      <w:start w:val="1"/>
      <w:numFmt w:val="bullet"/>
      <w:lvlText w:val="o"/>
      <w:lvlJc w:val="left"/>
      <w:pPr>
        <w:ind w:left="5758" w:hanging="360"/>
      </w:pPr>
      <w:rPr>
        <w:rFonts w:ascii="Courier New" w:hAnsi="Courier New" w:cs="Courier New" w:hint="default"/>
      </w:rPr>
    </w:lvl>
    <w:lvl w:ilvl="2" w:tplc="04150005" w:tentative="1">
      <w:start w:val="1"/>
      <w:numFmt w:val="bullet"/>
      <w:lvlText w:val=""/>
      <w:lvlJc w:val="left"/>
      <w:pPr>
        <w:ind w:left="6478" w:hanging="360"/>
      </w:pPr>
      <w:rPr>
        <w:rFonts w:ascii="Wingdings" w:hAnsi="Wingdings" w:hint="default"/>
      </w:rPr>
    </w:lvl>
    <w:lvl w:ilvl="3" w:tplc="04150001" w:tentative="1">
      <w:start w:val="1"/>
      <w:numFmt w:val="bullet"/>
      <w:lvlText w:val=""/>
      <w:lvlJc w:val="left"/>
      <w:pPr>
        <w:ind w:left="7198" w:hanging="360"/>
      </w:pPr>
      <w:rPr>
        <w:rFonts w:ascii="Symbol" w:hAnsi="Symbol" w:hint="default"/>
      </w:rPr>
    </w:lvl>
    <w:lvl w:ilvl="4" w:tplc="04150003" w:tentative="1">
      <w:start w:val="1"/>
      <w:numFmt w:val="bullet"/>
      <w:lvlText w:val="o"/>
      <w:lvlJc w:val="left"/>
      <w:pPr>
        <w:ind w:left="7918" w:hanging="360"/>
      </w:pPr>
      <w:rPr>
        <w:rFonts w:ascii="Courier New" w:hAnsi="Courier New" w:cs="Courier New" w:hint="default"/>
      </w:rPr>
    </w:lvl>
    <w:lvl w:ilvl="5" w:tplc="04150005" w:tentative="1">
      <w:start w:val="1"/>
      <w:numFmt w:val="bullet"/>
      <w:lvlText w:val=""/>
      <w:lvlJc w:val="left"/>
      <w:pPr>
        <w:ind w:left="8638" w:hanging="360"/>
      </w:pPr>
      <w:rPr>
        <w:rFonts w:ascii="Wingdings" w:hAnsi="Wingdings" w:hint="default"/>
      </w:rPr>
    </w:lvl>
    <w:lvl w:ilvl="6" w:tplc="04150001" w:tentative="1">
      <w:start w:val="1"/>
      <w:numFmt w:val="bullet"/>
      <w:lvlText w:val=""/>
      <w:lvlJc w:val="left"/>
      <w:pPr>
        <w:ind w:left="9358" w:hanging="360"/>
      </w:pPr>
      <w:rPr>
        <w:rFonts w:ascii="Symbol" w:hAnsi="Symbol" w:hint="default"/>
      </w:rPr>
    </w:lvl>
    <w:lvl w:ilvl="7" w:tplc="04150003" w:tentative="1">
      <w:start w:val="1"/>
      <w:numFmt w:val="bullet"/>
      <w:lvlText w:val="o"/>
      <w:lvlJc w:val="left"/>
      <w:pPr>
        <w:ind w:left="10078" w:hanging="360"/>
      </w:pPr>
      <w:rPr>
        <w:rFonts w:ascii="Courier New" w:hAnsi="Courier New" w:cs="Courier New" w:hint="default"/>
      </w:rPr>
    </w:lvl>
    <w:lvl w:ilvl="8" w:tplc="04150005" w:tentative="1">
      <w:start w:val="1"/>
      <w:numFmt w:val="bullet"/>
      <w:lvlText w:val=""/>
      <w:lvlJc w:val="left"/>
      <w:pPr>
        <w:ind w:left="10798" w:hanging="360"/>
      </w:pPr>
      <w:rPr>
        <w:rFonts w:ascii="Wingdings" w:hAnsi="Wingdings" w:hint="default"/>
      </w:rPr>
    </w:lvl>
  </w:abstractNum>
  <w:abstractNum w:abstractNumId="2">
    <w:nsid w:val="496025CB"/>
    <w:multiLevelType w:val="hybridMultilevel"/>
    <w:tmpl w:val="2D7446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hdrShapeDefaults>
    <o:shapedefaults v:ext="edit" spidmax="12290"/>
  </w:hdrShapeDefaults>
  <w:footnotePr>
    <w:footnote w:id="0"/>
    <w:footnote w:id="1"/>
  </w:footnotePr>
  <w:endnotePr>
    <w:endnote w:id="0"/>
    <w:endnote w:id="1"/>
  </w:endnotePr>
  <w:compat/>
  <w:rsids>
    <w:rsidRoot w:val="002531AB"/>
    <w:rsid w:val="0002038F"/>
    <w:rsid w:val="00094BBD"/>
    <w:rsid w:val="0010401E"/>
    <w:rsid w:val="0014338C"/>
    <w:rsid w:val="001C58A9"/>
    <w:rsid w:val="002531AB"/>
    <w:rsid w:val="002C3201"/>
    <w:rsid w:val="00314641"/>
    <w:rsid w:val="00351CD9"/>
    <w:rsid w:val="003A47B1"/>
    <w:rsid w:val="003B12AA"/>
    <w:rsid w:val="003E0E47"/>
    <w:rsid w:val="004722C7"/>
    <w:rsid w:val="004D42EB"/>
    <w:rsid w:val="0054795C"/>
    <w:rsid w:val="00553B0D"/>
    <w:rsid w:val="00554420"/>
    <w:rsid w:val="00585C43"/>
    <w:rsid w:val="005C25FE"/>
    <w:rsid w:val="005C67AC"/>
    <w:rsid w:val="006A26E7"/>
    <w:rsid w:val="006D2929"/>
    <w:rsid w:val="006E03FB"/>
    <w:rsid w:val="006E7885"/>
    <w:rsid w:val="007362EB"/>
    <w:rsid w:val="007B0074"/>
    <w:rsid w:val="008318FE"/>
    <w:rsid w:val="008866BF"/>
    <w:rsid w:val="00896A03"/>
    <w:rsid w:val="008E7D17"/>
    <w:rsid w:val="009506D3"/>
    <w:rsid w:val="00960E63"/>
    <w:rsid w:val="00997870"/>
    <w:rsid w:val="009C4F2A"/>
    <w:rsid w:val="009F4F46"/>
    <w:rsid w:val="00A2751E"/>
    <w:rsid w:val="00A82F5E"/>
    <w:rsid w:val="00A972CC"/>
    <w:rsid w:val="00AA3707"/>
    <w:rsid w:val="00AD4C83"/>
    <w:rsid w:val="00B245E3"/>
    <w:rsid w:val="00B55317"/>
    <w:rsid w:val="00B6546D"/>
    <w:rsid w:val="00B87720"/>
    <w:rsid w:val="00B978E2"/>
    <w:rsid w:val="00C02C37"/>
    <w:rsid w:val="00C23AE6"/>
    <w:rsid w:val="00C41E6D"/>
    <w:rsid w:val="00C4286B"/>
    <w:rsid w:val="00CE6BAA"/>
    <w:rsid w:val="00E04E43"/>
    <w:rsid w:val="00E33A01"/>
    <w:rsid w:val="00E6043C"/>
    <w:rsid w:val="00F23BCC"/>
    <w:rsid w:val="00F25E0C"/>
    <w:rsid w:val="00FE68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5FE"/>
  </w:style>
  <w:style w:type="paragraph" w:styleId="Heading1">
    <w:name w:val="heading 1"/>
    <w:basedOn w:val="Normal"/>
    <w:link w:val="Heading1Char"/>
    <w:uiPriority w:val="9"/>
    <w:qFormat/>
    <w:rsid w:val="00A2751E"/>
    <w:pPr>
      <w:spacing w:before="100" w:beforeAutospacing="1" w:after="100" w:afterAutospacing="1" w:line="240" w:lineRule="auto"/>
      <w:outlineLvl w:val="0"/>
    </w:pPr>
    <w:rPr>
      <w:rFonts w:ascii="Times New Roman" w:eastAsia="Times New Roman" w:hAnsi="Times New Roman" w:cs="Times New Roman"/>
      <w:b/>
      <w:bCs/>
      <w:kern w:val="36"/>
      <w:sz w:val="48"/>
      <w:szCs w:val="48"/>
      <w:lang w:val="pl-PL" w:eastAsia="pl-PL"/>
    </w:rPr>
  </w:style>
  <w:style w:type="paragraph" w:styleId="Heading2">
    <w:name w:val="heading 2"/>
    <w:basedOn w:val="Normal"/>
    <w:next w:val="Normal"/>
    <w:link w:val="Heading2Char"/>
    <w:uiPriority w:val="9"/>
    <w:semiHidden/>
    <w:unhideWhenUsed/>
    <w:qFormat/>
    <w:rsid w:val="009506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506D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01E"/>
    <w:pPr>
      <w:spacing w:after="160" w:line="259" w:lineRule="auto"/>
      <w:ind w:left="720"/>
      <w:contextualSpacing/>
    </w:pPr>
    <w:rPr>
      <w:lang w:val="pl-PL"/>
    </w:rPr>
  </w:style>
  <w:style w:type="paragraph" w:styleId="Title">
    <w:name w:val="Title"/>
    <w:basedOn w:val="Normal"/>
    <w:next w:val="Normal"/>
    <w:link w:val="TitleChar"/>
    <w:uiPriority w:val="10"/>
    <w:qFormat/>
    <w:rsid w:val="00E33A0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33A01"/>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33A0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33A01"/>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C41E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E6D"/>
    <w:rPr>
      <w:rFonts w:ascii="Tahoma" w:hAnsi="Tahoma" w:cs="Tahoma"/>
      <w:sz w:val="16"/>
      <w:szCs w:val="16"/>
    </w:rPr>
  </w:style>
  <w:style w:type="character" w:customStyle="1" w:styleId="Heading1Char">
    <w:name w:val="Heading 1 Char"/>
    <w:basedOn w:val="DefaultParagraphFont"/>
    <w:link w:val="Heading1"/>
    <w:uiPriority w:val="9"/>
    <w:rsid w:val="00A2751E"/>
    <w:rPr>
      <w:rFonts w:ascii="Times New Roman" w:eastAsia="Times New Roman" w:hAnsi="Times New Roman" w:cs="Times New Roman"/>
      <w:b/>
      <w:bCs/>
      <w:kern w:val="36"/>
      <w:sz w:val="48"/>
      <w:szCs w:val="48"/>
      <w:lang w:val="pl-PL" w:eastAsia="pl-PL"/>
    </w:rPr>
  </w:style>
  <w:style w:type="character" w:styleId="Hyperlink">
    <w:name w:val="Hyperlink"/>
    <w:basedOn w:val="DefaultParagraphFont"/>
    <w:uiPriority w:val="99"/>
    <w:unhideWhenUsed/>
    <w:rsid w:val="00A2751E"/>
    <w:rPr>
      <w:color w:val="0000FF"/>
      <w:u w:val="single"/>
    </w:rPr>
  </w:style>
  <w:style w:type="character" w:customStyle="1" w:styleId="authorprimaryname">
    <w:name w:val="author_primary_name"/>
    <w:basedOn w:val="DefaultParagraphFont"/>
    <w:rsid w:val="00A2751E"/>
  </w:style>
  <w:style w:type="paragraph" w:styleId="NormalWeb">
    <w:name w:val="Normal (Web)"/>
    <w:basedOn w:val="Normal"/>
    <w:uiPriority w:val="99"/>
    <w:semiHidden/>
    <w:unhideWhenUsed/>
    <w:rsid w:val="006E03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03FB"/>
    <w:rPr>
      <w:b/>
      <w:bCs/>
    </w:rPr>
  </w:style>
  <w:style w:type="paragraph" w:styleId="Header">
    <w:name w:val="header"/>
    <w:basedOn w:val="Normal"/>
    <w:link w:val="HeaderChar"/>
    <w:uiPriority w:val="99"/>
    <w:unhideWhenUsed/>
    <w:rsid w:val="00AD4C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C83"/>
  </w:style>
  <w:style w:type="paragraph" w:styleId="Footer">
    <w:name w:val="footer"/>
    <w:basedOn w:val="Normal"/>
    <w:link w:val="FooterChar"/>
    <w:uiPriority w:val="99"/>
    <w:semiHidden/>
    <w:unhideWhenUsed/>
    <w:rsid w:val="00AD4C8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C83"/>
  </w:style>
  <w:style w:type="paragraph" w:styleId="FootnoteText">
    <w:name w:val="footnote text"/>
    <w:basedOn w:val="Normal"/>
    <w:link w:val="FootnoteTextChar"/>
    <w:uiPriority w:val="99"/>
    <w:semiHidden/>
    <w:unhideWhenUsed/>
    <w:rsid w:val="00094B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4BBD"/>
    <w:rPr>
      <w:sz w:val="20"/>
      <w:szCs w:val="20"/>
    </w:rPr>
  </w:style>
  <w:style w:type="character" w:styleId="FootnoteReference">
    <w:name w:val="footnote reference"/>
    <w:basedOn w:val="DefaultParagraphFont"/>
    <w:uiPriority w:val="99"/>
    <w:semiHidden/>
    <w:unhideWhenUsed/>
    <w:rsid w:val="00094BBD"/>
    <w:rPr>
      <w:vertAlign w:val="superscript"/>
    </w:rPr>
  </w:style>
  <w:style w:type="character" w:customStyle="1" w:styleId="Heading2Char">
    <w:name w:val="Heading 2 Char"/>
    <w:basedOn w:val="DefaultParagraphFont"/>
    <w:link w:val="Heading2"/>
    <w:uiPriority w:val="9"/>
    <w:semiHidden/>
    <w:rsid w:val="009506D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506D3"/>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9506D3"/>
    <w:rPr>
      <w:i/>
      <w:iCs/>
    </w:rPr>
  </w:style>
</w:styles>
</file>

<file path=word/webSettings.xml><?xml version="1.0" encoding="utf-8"?>
<w:webSettings xmlns:r="http://schemas.openxmlformats.org/officeDocument/2006/relationships" xmlns:w="http://schemas.openxmlformats.org/wordprocessingml/2006/main">
  <w:divs>
    <w:div w:id="118686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ubpages.com/education/Characteristics-of-Cultur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iles.eric.ed.gov/fulltext/EJ1072673.pdf" TargetMode="External"/><Relationship Id="rId17" Type="http://schemas.openxmlformats.org/officeDocument/2006/relationships/hyperlink" Target="https://psychclassics.yorku.ca/Maslow/motivation.htm" TargetMode="External"/><Relationship Id="rId2" Type="http://schemas.openxmlformats.org/officeDocument/2006/relationships/numbering" Target="numbering.xml"/><Relationship Id="rId16" Type="http://schemas.openxmlformats.org/officeDocument/2006/relationships/hyperlink" Target="https://www.simplypsychology.org/maslow.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tesco-careers.com/explore-our-world/our-culture/"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ubpages.com/education/Characteristics-of-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A546B-8E13-49EF-B89A-5867605EC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9</Pages>
  <Words>2112</Words>
  <Characters>12043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2019-12-02T18:33:00Z</dcterms:created>
  <dcterms:modified xsi:type="dcterms:W3CDTF">2019-12-11T18:53:00Z</dcterms:modified>
</cp:coreProperties>
</file>