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80A64" w:rsidP="00980A64" w:rsidRDefault="00980A64" w14:paraId="142AE6AC" w14:textId="77777777">
      <w:pPr>
        <w:spacing w:line="360" w:lineRule="auto"/>
        <w:jc w:val="center"/>
        <w:rPr>
          <w:rFonts w:ascii="Times New Roman" w:hAnsi="Times New Roman" w:eastAsia="Times New Roman" w:cs="Times New Roman"/>
          <w:b/>
          <w:color w:val="000000" w:themeColor="text1"/>
          <w:sz w:val="32"/>
          <w:szCs w:val="32"/>
        </w:rPr>
      </w:pPr>
    </w:p>
    <w:p w:rsidR="59FAA5BE" w:rsidP="59FAA5BE" w:rsidRDefault="59FAA5BE" w14:paraId="5FCA1980" w14:textId="7BE1B42E">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59FAA5BE" w:rsidP="59FAA5BE" w:rsidRDefault="59FAA5BE" w14:paraId="5E8ECCF6" w14:textId="1C61F02D">
      <w:pPr>
        <w:spacing w:before="0" w:beforeAutospacing="off" w:after="0" w:afterAutospacing="off" w:line="360"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ro-RO"/>
        </w:rPr>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Coursework: Business Plan</w:t>
      </w:r>
    </w:p>
    <w:p w:rsidR="59FAA5BE" w:rsidP="59FAA5BE" w:rsidRDefault="59FAA5BE" w14:paraId="692A6FFF" w14:textId="55FBC223">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p>
    <w:p w:rsidR="59FAA5BE" w:rsidP="59FAA5BE" w:rsidRDefault="59FAA5BE" w14:paraId="6D8CC8A3" w14:textId="7B3DFD2B">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p>
    <w:p w:rsidR="59FAA5BE" w:rsidP="59FAA5BE" w:rsidRDefault="59FAA5BE" w14:paraId="68D58322" w14:textId="1B6F66B0">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p>
    <w:p w:rsidR="59FAA5BE" w:rsidP="59FAA5BE" w:rsidRDefault="59FAA5BE" w14:paraId="0218BC74" w14:textId="4BA1CD7C">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p>
    <w:p w:rsidR="59FAA5BE" w:rsidP="59FAA5BE" w:rsidRDefault="59FAA5BE" w14:paraId="72C72D57" w14:textId="678ED7B1">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Programme: </w:t>
      </w:r>
      <w:r w:rsidRPr="59FAA5BE" w:rsidR="59FAA5BE">
        <w:rPr>
          <w:rFonts w:ascii="Times New Roman" w:hAnsi="Times New Roman" w:eastAsia="Times New Roman" w:cs="Times New Roman"/>
          <w:b w:val="0"/>
          <w:bCs w:val="0"/>
          <w:i w:val="0"/>
          <w:iCs w:val="0"/>
          <w:caps w:val="0"/>
          <w:smallCaps w:val="0"/>
          <w:noProof w:val="0"/>
          <w:color w:val="000000" w:themeColor="text1" w:themeTint="FF" w:themeShade="FF"/>
          <w:sz w:val="32"/>
          <w:szCs w:val="32"/>
          <w:u w:val="none"/>
          <w:lang w:val="en-GB"/>
        </w:rPr>
        <w:t>BA Business Management</w:t>
      </w:r>
    </w:p>
    <w:p w:rsidR="59FAA5BE" w:rsidP="59FAA5BE" w:rsidRDefault="59FAA5BE" w14:paraId="3BEAE360" w14:textId="567CD11E">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Module name: </w:t>
      </w:r>
      <w:r w:rsidRPr="59FAA5BE" w:rsidR="59FAA5B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Entrepreneurship</w:t>
      </w:r>
    </w:p>
    <w:p w:rsidR="59FAA5BE" w:rsidP="59FAA5BE" w:rsidRDefault="59FAA5BE" w14:paraId="116821A1" w14:textId="7D9C74EC">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Module code: </w:t>
      </w:r>
      <w:r w:rsidRPr="59FAA5BE" w:rsidR="59FAA5B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LCBB5001</w:t>
      </w:r>
    </w:p>
    <w:p w:rsidR="59FAA5BE" w:rsidP="59FAA5BE" w:rsidRDefault="59FAA5BE" w14:paraId="43F76A92" w14:textId="4C359742">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Lecturer name: </w:t>
      </w:r>
      <w:r w:rsidRPr="59FAA5BE" w:rsidR="59FAA5B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Nishi Ramsurrun</w:t>
      </w:r>
    </w:p>
    <w:p w:rsidR="59FAA5BE" w:rsidP="59FAA5BE" w:rsidRDefault="59FAA5BE" w14:paraId="0C3008EC" w14:textId="44D9C74E">
      <w:pPr>
        <w:spacing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ro-RO"/>
        </w:rPr>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name: Cerasela Lavinia Stoica</w:t>
      </w:r>
    </w:p>
    <w:p w:rsidR="59FAA5BE" w:rsidP="59FAA5BE" w:rsidRDefault="59FAA5BE" w14:paraId="57F868F7" w14:textId="318D12B3">
      <w:pPr>
        <w:pStyle w:val="Normal"/>
        <w:spacing w:line="360" w:lineRule="auto"/>
        <w:jc w:val="left"/>
      </w:pPr>
      <w:r w:rsidRPr="59FAA5BE" w:rsidR="59FAA5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ID: 2125057</w:t>
      </w:r>
    </w:p>
    <w:p w:rsidRPr="00980A64" w:rsidR="00980A64" w:rsidP="00980A64" w:rsidRDefault="00980A64" w14:paraId="5B8BC794" w14:textId="77777777">
      <w:pPr>
        <w:jc w:val="center"/>
        <w:rPr>
          <w:rFonts w:ascii="Times New Roman" w:hAnsi="Times New Roman" w:eastAsia="Times New Roman" w:cs="Times New Roman"/>
          <w:b/>
          <w:color w:val="000000" w:themeColor="text1"/>
          <w:sz w:val="32"/>
          <w:szCs w:val="32"/>
        </w:rPr>
      </w:pPr>
      <w:r w:rsidRPr="00980A64">
        <w:rPr>
          <w:rFonts w:ascii="Times New Roman" w:hAnsi="Times New Roman" w:eastAsia="Times New Roman" w:cs="Times New Roman"/>
          <w:b/>
          <w:color w:val="000000" w:themeColor="text1"/>
          <w:sz w:val="32"/>
          <w:szCs w:val="32"/>
        </w:rPr>
        <w:br w:type="page"/>
      </w:r>
    </w:p>
    <w:sdt>
      <w:sdtPr>
        <w:rPr>
          <w:rFonts w:ascii="Arial" w:hAnsi="Arial" w:eastAsia="Arial" w:cs="Arial"/>
          <w:color w:val="auto"/>
          <w:sz w:val="22"/>
          <w:szCs w:val="22"/>
          <w:lang w:val="en-GB"/>
        </w:rPr>
        <w:id w:val="-716425840"/>
        <w:docPartObj>
          <w:docPartGallery w:val="Table of Contents"/>
          <w:docPartUnique/>
        </w:docPartObj>
      </w:sdtPr>
      <w:sdtEndPr>
        <w:rPr>
          <w:b/>
          <w:bCs/>
          <w:noProof/>
        </w:rPr>
      </w:sdtEndPr>
      <w:sdtContent>
        <w:p w:rsidRPr="00980A64" w:rsidR="00980A64" w:rsidP="00EF604F" w:rsidRDefault="00980A64" w14:paraId="2EBC0661" w14:textId="704037BA">
          <w:pPr>
            <w:pStyle w:val="TOCHeading"/>
            <w:spacing w:line="360" w:lineRule="auto"/>
            <w:jc w:val="center"/>
            <w:rPr>
              <w:rFonts w:ascii="Times New Roman" w:hAnsi="Times New Roman" w:cs="Times New Roman"/>
              <w:b/>
              <w:bCs/>
              <w:color w:val="000000" w:themeColor="text1"/>
              <w:sz w:val="28"/>
              <w:szCs w:val="28"/>
            </w:rPr>
          </w:pPr>
          <w:r w:rsidRPr="00980A64">
            <w:rPr>
              <w:rFonts w:ascii="Times New Roman" w:hAnsi="Times New Roman" w:cs="Times New Roman"/>
              <w:b/>
              <w:bCs/>
              <w:color w:val="000000" w:themeColor="text1"/>
              <w:sz w:val="28"/>
              <w:szCs w:val="28"/>
            </w:rPr>
            <w:t>Table of Contents</w:t>
          </w:r>
        </w:p>
        <w:p w:rsidRPr="00EF604F" w:rsidR="00980A64" w:rsidP="00EF604F" w:rsidRDefault="00980A64" w14:paraId="7A7B8FE6" w14:textId="19BCF609">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history="1" w:anchor="_Toc143092718">
            <w:r w:rsidRPr="00EF604F">
              <w:rPr>
                <w:rStyle w:val="Hyperlink"/>
                <w:rFonts w:ascii="Times New Roman" w:hAnsi="Times New Roman" w:cs="Times New Roman"/>
                <w:noProof/>
                <w:sz w:val="24"/>
                <w:szCs w:val="24"/>
              </w:rPr>
              <w:t>Introduction</w:t>
            </w:r>
            <w:r w:rsidRPr="00EF604F">
              <w:rPr>
                <w:rFonts w:ascii="Times New Roman" w:hAnsi="Times New Roman" w:cs="Times New Roman"/>
                <w:noProof/>
                <w:webHidden/>
                <w:sz w:val="24"/>
                <w:szCs w:val="24"/>
              </w:rPr>
              <w:tab/>
            </w:r>
            <w:r w:rsidRPr="00EF604F">
              <w:rPr>
                <w:rFonts w:ascii="Times New Roman" w:hAnsi="Times New Roman" w:cs="Times New Roman"/>
                <w:noProof/>
                <w:webHidden/>
                <w:sz w:val="24"/>
                <w:szCs w:val="24"/>
              </w:rPr>
              <w:fldChar w:fldCharType="begin"/>
            </w:r>
            <w:r w:rsidRPr="00EF604F">
              <w:rPr>
                <w:rFonts w:ascii="Times New Roman" w:hAnsi="Times New Roman" w:cs="Times New Roman"/>
                <w:noProof/>
                <w:webHidden/>
                <w:sz w:val="24"/>
                <w:szCs w:val="24"/>
              </w:rPr>
              <w:instrText xml:space="preserve"> PAGEREF _Toc143092718 \h </w:instrText>
            </w:r>
            <w:r w:rsidRPr="00EF604F">
              <w:rPr>
                <w:rFonts w:ascii="Times New Roman" w:hAnsi="Times New Roman" w:cs="Times New Roman"/>
                <w:noProof/>
                <w:webHidden/>
                <w:sz w:val="24"/>
                <w:szCs w:val="24"/>
              </w:rPr>
            </w:r>
            <w:r w:rsidRPr="00EF604F">
              <w:rPr>
                <w:rFonts w:ascii="Times New Roman" w:hAnsi="Times New Roman" w:cs="Times New Roman"/>
                <w:noProof/>
                <w:webHidden/>
                <w:sz w:val="24"/>
                <w:szCs w:val="24"/>
              </w:rPr>
              <w:fldChar w:fldCharType="separate"/>
            </w:r>
            <w:r w:rsidRPr="00EF604F">
              <w:rPr>
                <w:rFonts w:ascii="Times New Roman" w:hAnsi="Times New Roman" w:cs="Times New Roman"/>
                <w:noProof/>
                <w:webHidden/>
                <w:sz w:val="24"/>
                <w:szCs w:val="24"/>
              </w:rPr>
              <w:t>3</w:t>
            </w:r>
            <w:r w:rsidRPr="00EF604F">
              <w:rPr>
                <w:rFonts w:ascii="Times New Roman" w:hAnsi="Times New Roman" w:cs="Times New Roman"/>
                <w:noProof/>
                <w:webHidden/>
                <w:sz w:val="24"/>
                <w:szCs w:val="24"/>
              </w:rPr>
              <w:fldChar w:fldCharType="end"/>
            </w:r>
          </w:hyperlink>
        </w:p>
        <w:p w:rsidRPr="00EF604F" w:rsidR="00980A64" w:rsidP="00EF604F" w:rsidRDefault="00487C19" w14:paraId="714C5A32" w14:textId="1B5F97FA">
          <w:pPr>
            <w:pStyle w:val="TOC1"/>
            <w:tabs>
              <w:tab w:val="right" w:leader="dot" w:pos="9019"/>
            </w:tabs>
            <w:spacing w:line="360" w:lineRule="auto"/>
            <w:jc w:val="both"/>
            <w:rPr>
              <w:rFonts w:ascii="Times New Roman" w:hAnsi="Times New Roman" w:cs="Times New Roman"/>
              <w:noProof/>
              <w:sz w:val="24"/>
              <w:szCs w:val="24"/>
            </w:rPr>
          </w:pPr>
          <w:hyperlink w:history="1" w:anchor="_Toc143092719">
            <w:r w:rsidRPr="00EF604F" w:rsidR="00980A64">
              <w:rPr>
                <w:rStyle w:val="Hyperlink"/>
                <w:rFonts w:ascii="Times New Roman" w:hAnsi="Times New Roman" w:cs="Times New Roman"/>
                <w:noProof/>
                <w:sz w:val="24"/>
                <w:szCs w:val="24"/>
              </w:rPr>
              <w:t>Demonstrating the Business description</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_Toc143092719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3</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192D22E2" w14:textId="279E7323">
          <w:pPr>
            <w:pStyle w:val="TOC1"/>
            <w:tabs>
              <w:tab w:val="right" w:leader="dot" w:pos="9019"/>
            </w:tabs>
            <w:spacing w:line="360" w:lineRule="auto"/>
            <w:jc w:val="both"/>
            <w:rPr>
              <w:rFonts w:ascii="Times New Roman" w:hAnsi="Times New Roman" w:cs="Times New Roman"/>
              <w:noProof/>
              <w:sz w:val="24"/>
              <w:szCs w:val="24"/>
            </w:rPr>
          </w:pPr>
          <w:hyperlink w:history="1" w:anchor="_Toc143092720">
            <w:r w:rsidRPr="00EF604F" w:rsidR="00980A64">
              <w:rPr>
                <w:rStyle w:val="Hyperlink"/>
                <w:rFonts w:ascii="Times New Roman" w:hAnsi="Times New Roman" w:cs="Times New Roman"/>
                <w:noProof/>
                <w:sz w:val="24"/>
                <w:szCs w:val="24"/>
              </w:rPr>
              <w:t>Describing the industry analysis(VRIO framework, Porter's 5 forces model)</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_Toc143092720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3</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739FEF2C" w14:textId="22C7ACE7">
          <w:pPr>
            <w:pStyle w:val="TOC1"/>
            <w:tabs>
              <w:tab w:val="right" w:leader="dot" w:pos="9019"/>
            </w:tabs>
            <w:spacing w:line="360" w:lineRule="auto"/>
            <w:jc w:val="both"/>
            <w:rPr>
              <w:rFonts w:ascii="Times New Roman" w:hAnsi="Times New Roman" w:cs="Times New Roman"/>
              <w:noProof/>
              <w:sz w:val="24"/>
              <w:szCs w:val="24"/>
            </w:rPr>
          </w:pPr>
          <w:hyperlink w:history="1" w:anchor="_Toc143092721">
            <w:r w:rsidRPr="00EF604F" w:rsidR="00980A64">
              <w:rPr>
                <w:rStyle w:val="Hyperlink"/>
                <w:rFonts w:ascii="Times New Roman" w:hAnsi="Times New Roman" w:cs="Times New Roman"/>
                <w:noProof/>
                <w:sz w:val="24"/>
                <w:szCs w:val="24"/>
              </w:rPr>
              <w:t>PORTER’s five forces model</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_Toc143092721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4</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59A7583B" w14:textId="44E02947">
          <w:pPr>
            <w:pStyle w:val="TOC1"/>
            <w:tabs>
              <w:tab w:val="right" w:leader="dot" w:pos="9019"/>
            </w:tabs>
            <w:spacing w:line="360" w:lineRule="auto"/>
            <w:jc w:val="both"/>
            <w:rPr>
              <w:rFonts w:ascii="Times New Roman" w:hAnsi="Times New Roman" w:cs="Times New Roman"/>
              <w:noProof/>
              <w:sz w:val="24"/>
              <w:szCs w:val="24"/>
            </w:rPr>
          </w:pPr>
          <w:hyperlink w:history="1" w:anchor="_Toc143092722">
            <w:r w:rsidRPr="00EF604F" w:rsidR="00980A64">
              <w:rPr>
                <w:rStyle w:val="Hyperlink"/>
                <w:rFonts w:ascii="Times New Roman" w:hAnsi="Times New Roman" w:cs="Times New Roman"/>
                <w:noProof/>
                <w:sz w:val="24"/>
                <w:szCs w:val="24"/>
              </w:rPr>
              <w:t>Describing Operational management and team plan</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_Toc143092722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5</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03F0A2FC" w14:textId="042C9587">
          <w:pPr>
            <w:pStyle w:val="TOC1"/>
            <w:tabs>
              <w:tab w:val="right" w:leader="dot" w:pos="9019"/>
            </w:tabs>
            <w:spacing w:line="360" w:lineRule="auto"/>
            <w:jc w:val="both"/>
            <w:rPr>
              <w:rFonts w:ascii="Times New Roman" w:hAnsi="Times New Roman" w:cs="Times New Roman"/>
              <w:noProof/>
              <w:sz w:val="24"/>
              <w:szCs w:val="24"/>
            </w:rPr>
          </w:pPr>
          <w:hyperlink w:history="1" w:anchor="_Toc143092723">
            <w:r w:rsidRPr="00EF604F" w:rsidR="00980A64">
              <w:rPr>
                <w:rStyle w:val="Hyperlink"/>
                <w:rFonts w:ascii="Times New Roman" w:hAnsi="Times New Roman" w:cs="Times New Roman"/>
                <w:noProof/>
                <w:sz w:val="24"/>
                <w:szCs w:val="24"/>
              </w:rPr>
              <w:t>Describing marketing plan (4 PS)</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_Toc143092723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6</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41A93EF7" w14:textId="01523003">
          <w:pPr>
            <w:pStyle w:val="TOC1"/>
            <w:tabs>
              <w:tab w:val="right" w:leader="dot" w:pos="9019"/>
            </w:tabs>
            <w:spacing w:line="360" w:lineRule="auto"/>
            <w:jc w:val="both"/>
            <w:rPr>
              <w:rFonts w:ascii="Times New Roman" w:hAnsi="Times New Roman" w:cs="Times New Roman"/>
              <w:noProof/>
              <w:sz w:val="24"/>
              <w:szCs w:val="24"/>
            </w:rPr>
          </w:pPr>
          <w:hyperlink w:history="1" w:anchor="_Toc143092724">
            <w:r w:rsidRPr="00EF604F" w:rsidR="00980A64">
              <w:rPr>
                <w:rStyle w:val="Hyperlink"/>
                <w:rFonts w:ascii="Times New Roman" w:hAnsi="Times New Roman" w:cs="Times New Roman"/>
                <w:noProof/>
                <w:sz w:val="24"/>
                <w:szCs w:val="24"/>
              </w:rPr>
              <w:t>Evaluating Financial plan</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_Toc143092724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6</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14E16406" w14:textId="417D95CF">
          <w:pPr>
            <w:pStyle w:val="TOC1"/>
            <w:tabs>
              <w:tab w:val="right" w:leader="dot" w:pos="9019"/>
            </w:tabs>
            <w:spacing w:line="360" w:lineRule="auto"/>
            <w:jc w:val="both"/>
            <w:rPr>
              <w:rFonts w:ascii="Times New Roman" w:hAnsi="Times New Roman" w:cs="Times New Roman"/>
              <w:noProof/>
              <w:sz w:val="24"/>
              <w:szCs w:val="24"/>
            </w:rPr>
          </w:pPr>
          <w:hyperlink w:history="1" w:anchor="_Toc143092725">
            <w:r w:rsidRPr="00EF604F" w:rsidR="00980A64">
              <w:rPr>
                <w:rStyle w:val="Hyperlink"/>
                <w:rFonts w:ascii="Times New Roman" w:hAnsi="Times New Roman" w:cs="Times New Roman"/>
                <w:noProof/>
                <w:sz w:val="24"/>
                <w:szCs w:val="24"/>
              </w:rPr>
              <w:t>Evaluating market Research</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_Toc143092725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7</w:t>
            </w:r>
            <w:r w:rsidRPr="00EF604F" w:rsidR="00980A64">
              <w:rPr>
                <w:rFonts w:ascii="Times New Roman" w:hAnsi="Times New Roman" w:cs="Times New Roman"/>
                <w:noProof/>
                <w:webHidden/>
                <w:sz w:val="24"/>
                <w:szCs w:val="24"/>
              </w:rPr>
              <w:fldChar w:fldCharType="end"/>
            </w:r>
          </w:hyperlink>
        </w:p>
        <w:p w:rsidRPr="00EF604F" w:rsidR="00980A64" w:rsidP="00EF604F" w:rsidRDefault="00487C19" w14:paraId="25C6E8F0" w14:textId="73BF0A9C">
          <w:pPr>
            <w:pStyle w:val="TOC1"/>
            <w:tabs>
              <w:tab w:val="right" w:leader="dot" w:pos="9019"/>
            </w:tabs>
            <w:spacing w:line="360" w:lineRule="auto"/>
            <w:jc w:val="both"/>
            <w:rPr>
              <w:rFonts w:ascii="Times New Roman" w:hAnsi="Times New Roman" w:cs="Times New Roman"/>
              <w:noProof/>
              <w:sz w:val="24"/>
              <w:szCs w:val="24"/>
            </w:rPr>
          </w:pPr>
          <w:hyperlink w:history="1" w:anchor="_Toc143092726">
            <w:r w:rsidRPr="00EF604F" w:rsidR="00980A64">
              <w:rPr>
                <w:rStyle w:val="Hyperlink"/>
                <w:rFonts w:ascii="Times New Roman" w:hAnsi="Times New Roman" w:cs="Times New Roman"/>
                <w:noProof/>
                <w:sz w:val="24"/>
                <w:szCs w:val="24"/>
              </w:rPr>
              <w:t>Conclusion</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_Toc143092726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9</w:t>
            </w:r>
            <w:r w:rsidRPr="00EF604F" w:rsidR="00980A64">
              <w:rPr>
                <w:rFonts w:ascii="Times New Roman" w:hAnsi="Times New Roman" w:cs="Times New Roman"/>
                <w:noProof/>
                <w:webHidden/>
                <w:sz w:val="24"/>
                <w:szCs w:val="24"/>
              </w:rPr>
              <w:fldChar w:fldCharType="end"/>
            </w:r>
          </w:hyperlink>
        </w:p>
        <w:p w:rsidRPr="00EF604F" w:rsidR="00980A64" w:rsidP="00980A64" w:rsidRDefault="00487C19" w14:paraId="5AE2FFD9" w14:textId="1DA41301">
          <w:pPr>
            <w:pStyle w:val="TOC1"/>
            <w:tabs>
              <w:tab w:val="right" w:leader="dot" w:pos="9019"/>
            </w:tabs>
            <w:spacing w:line="360" w:lineRule="auto"/>
            <w:rPr>
              <w:rFonts w:ascii="Times New Roman" w:hAnsi="Times New Roman" w:cs="Times New Roman"/>
              <w:noProof/>
              <w:sz w:val="24"/>
              <w:szCs w:val="24"/>
            </w:rPr>
          </w:pPr>
          <w:hyperlink w:history="1" w:anchor="_Toc143092727">
            <w:r w:rsidRPr="00EF604F" w:rsidR="00980A64">
              <w:rPr>
                <w:rStyle w:val="Hyperlink"/>
                <w:rFonts w:ascii="Times New Roman" w:hAnsi="Times New Roman" w:cs="Times New Roman"/>
                <w:noProof/>
                <w:sz w:val="24"/>
                <w:szCs w:val="24"/>
              </w:rPr>
              <w:t>References</w:t>
            </w:r>
            <w:r w:rsidRPr="00EF604F" w:rsidR="00980A64">
              <w:rPr>
                <w:rFonts w:ascii="Times New Roman" w:hAnsi="Times New Roman" w:cs="Times New Roman"/>
                <w:noProof/>
                <w:webHidden/>
                <w:sz w:val="24"/>
                <w:szCs w:val="24"/>
              </w:rPr>
              <w:tab/>
            </w:r>
            <w:r w:rsidRPr="00EF604F" w:rsidR="00980A64">
              <w:rPr>
                <w:rFonts w:ascii="Times New Roman" w:hAnsi="Times New Roman" w:cs="Times New Roman"/>
                <w:noProof/>
                <w:webHidden/>
                <w:sz w:val="24"/>
                <w:szCs w:val="24"/>
              </w:rPr>
              <w:fldChar w:fldCharType="begin"/>
            </w:r>
            <w:r w:rsidRPr="00EF604F" w:rsidR="00980A64">
              <w:rPr>
                <w:rFonts w:ascii="Times New Roman" w:hAnsi="Times New Roman" w:cs="Times New Roman"/>
                <w:noProof/>
                <w:webHidden/>
                <w:sz w:val="24"/>
                <w:szCs w:val="24"/>
              </w:rPr>
              <w:instrText xml:space="preserve"> PAGEREF _Toc143092727 \h </w:instrText>
            </w:r>
            <w:r w:rsidRPr="00EF604F" w:rsidR="00980A64">
              <w:rPr>
                <w:rFonts w:ascii="Times New Roman" w:hAnsi="Times New Roman" w:cs="Times New Roman"/>
                <w:noProof/>
                <w:webHidden/>
                <w:sz w:val="24"/>
                <w:szCs w:val="24"/>
              </w:rPr>
            </w:r>
            <w:r w:rsidRPr="00EF604F" w:rsidR="00980A64">
              <w:rPr>
                <w:rFonts w:ascii="Times New Roman" w:hAnsi="Times New Roman" w:cs="Times New Roman"/>
                <w:noProof/>
                <w:webHidden/>
                <w:sz w:val="24"/>
                <w:szCs w:val="24"/>
              </w:rPr>
              <w:fldChar w:fldCharType="separate"/>
            </w:r>
            <w:r w:rsidRPr="00EF604F" w:rsidR="00980A64">
              <w:rPr>
                <w:rFonts w:ascii="Times New Roman" w:hAnsi="Times New Roman" w:cs="Times New Roman"/>
                <w:noProof/>
                <w:webHidden/>
                <w:sz w:val="24"/>
                <w:szCs w:val="24"/>
              </w:rPr>
              <w:t>10</w:t>
            </w:r>
            <w:r w:rsidRPr="00EF604F" w:rsidR="00980A64">
              <w:rPr>
                <w:rFonts w:ascii="Times New Roman" w:hAnsi="Times New Roman" w:cs="Times New Roman"/>
                <w:noProof/>
                <w:webHidden/>
                <w:sz w:val="24"/>
                <w:szCs w:val="24"/>
              </w:rPr>
              <w:fldChar w:fldCharType="end"/>
            </w:r>
          </w:hyperlink>
        </w:p>
        <w:p w:rsidR="00980A64" w:rsidP="00980A64" w:rsidRDefault="00980A64" w14:paraId="7E4D76B3" w14:textId="3A79DDD6">
          <w:pPr>
            <w:spacing w:line="360" w:lineRule="auto"/>
          </w:pPr>
          <w:r>
            <w:rPr>
              <w:b/>
              <w:bCs/>
              <w:noProof/>
            </w:rPr>
            <w:fldChar w:fldCharType="end"/>
          </w:r>
        </w:p>
      </w:sdtContent>
    </w:sdt>
    <w:p w:rsidR="00980A64" w:rsidRDefault="00980A64" w14:paraId="610839A9" w14:textId="77777777">
      <w:pPr>
        <w:rPr>
          <w:rFonts w:ascii="Times New Roman" w:hAnsi="Times New Roman" w:eastAsia="Times New Roman" w:cs="Times New Roman"/>
          <w:b/>
          <w:color w:val="000000" w:themeColor="text1"/>
          <w:sz w:val="24"/>
          <w:szCs w:val="24"/>
        </w:rPr>
      </w:pPr>
      <w:r>
        <w:rPr>
          <w:rFonts w:ascii="Times New Roman" w:hAnsi="Times New Roman" w:eastAsia="Times New Roman" w:cs="Times New Roman"/>
          <w:b/>
          <w:color w:val="000000" w:themeColor="text1"/>
          <w:sz w:val="24"/>
          <w:szCs w:val="24"/>
        </w:rPr>
        <w:br w:type="page"/>
      </w:r>
    </w:p>
    <w:p w:rsidRPr="00980A64" w:rsidR="00922874" w:rsidP="00980A64" w:rsidRDefault="00D107AC" w14:paraId="5A7E70FE" w14:textId="0A93BEB7">
      <w:pPr>
        <w:pStyle w:val="Heading1"/>
        <w:rPr>
          <w:b w:val="0"/>
        </w:rPr>
      </w:pPr>
      <w:bookmarkStart w:name="_Toc143092718" w:id="0"/>
      <w:r w:rsidRPr="00980A64">
        <w:lastRenderedPageBreak/>
        <w:t>Introduction</w:t>
      </w:r>
      <w:bookmarkEnd w:id="0"/>
      <w:r w:rsidRPr="00980A64">
        <w:t xml:space="preserve"> </w:t>
      </w:r>
    </w:p>
    <w:p w:rsidRPr="00980A64" w:rsidR="00922874" w:rsidP="00980A64" w:rsidRDefault="00D107AC" w14:paraId="3FC1A397" w14:textId="20821A33">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Entrepreneurship can be defined as a  process to create any new enterprises and to bear its risks in order to </w:t>
      </w:r>
      <w:r w:rsidR="00980A64">
        <w:rPr>
          <w:rFonts w:ascii="Times New Roman" w:hAnsi="Times New Roman" w:eastAsia="Times New Roman" w:cs="Times New Roman"/>
          <w:color w:val="000000" w:themeColor="text1"/>
          <w:sz w:val="24"/>
          <w:szCs w:val="24"/>
        </w:rPr>
        <w:t xml:space="preserve">make </w:t>
      </w:r>
      <w:r w:rsidRPr="00980A64">
        <w:rPr>
          <w:rFonts w:ascii="Times New Roman" w:hAnsi="Times New Roman" w:eastAsia="Times New Roman" w:cs="Times New Roman"/>
          <w:color w:val="000000" w:themeColor="text1"/>
          <w:sz w:val="24"/>
          <w:szCs w:val="24"/>
        </w:rPr>
        <w:t>profit. Any person willing to start a business and wish to face loss or profit in a business can be termed as  an entrepreneur. This study deals with the retail business ‘Consumer PLC’ to frame its aims, objectives, size and location. This study will also discuss the business analysis by using the VRIO framework and Porter's five forces model. The study will give a description of the business Consumer PLC’s operational management, team and marketing plan. This study will also evaluate the financial plan of this retail business.</w:t>
      </w:r>
    </w:p>
    <w:p w:rsidRPr="00980A64" w:rsidR="00922874" w:rsidP="00980A64" w:rsidRDefault="00D107AC" w14:paraId="02ADBBD0" w14:textId="77777777">
      <w:pPr>
        <w:pStyle w:val="Heading1"/>
      </w:pPr>
      <w:bookmarkStart w:name="_Toc143092719" w:id="1"/>
      <w:r w:rsidRPr="00980A64">
        <w:t>Demonstrating the Business description</w:t>
      </w:r>
      <w:bookmarkEnd w:id="1"/>
      <w:r w:rsidRPr="00980A64">
        <w:t xml:space="preserve"> </w:t>
      </w:r>
    </w:p>
    <w:p w:rsidRPr="00980A64" w:rsidR="00922874" w:rsidP="00980A64" w:rsidRDefault="00D107AC" w14:paraId="5E0AD9E0" w14:textId="119D0658">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The retail business of ‘Consumer PLC’ is involved with the selling of goods and services from the business or individuals to the end users. This business procures materials as per demand of the customers and can acquire information regarding the market and research. The retail industry of the UK has 300000 separate businesses and it is worth </w:t>
      </w:r>
      <w:r w:rsidRPr="00980A64">
        <w:rPr>
          <w:rFonts w:ascii="Times New Roman" w:hAnsi="Times New Roman" w:cs="Times New Roman"/>
          <w:color w:val="000000" w:themeColor="text1"/>
          <w:sz w:val="24"/>
          <w:szCs w:val="24"/>
          <w:highlight w:val="white"/>
        </w:rPr>
        <w:t xml:space="preserve"> £439 billion Pounds. The competitors of the ‘Consumer Plc’ are Tesco, ASDA. The main aim of this business is to satisfy the customer’s demands and to store the merchandise and provide it as required by any customer </w:t>
      </w:r>
      <w:r w:rsidRPr="00980A64">
        <w:rPr>
          <w:rFonts w:ascii="Times New Roman" w:hAnsi="Times New Roman" w:eastAsia="Times New Roman" w:cs="Times New Roman"/>
          <w:color w:val="000000" w:themeColor="text1"/>
          <w:sz w:val="24"/>
          <w:szCs w:val="24"/>
        </w:rPr>
        <w:t>(</w:t>
      </w:r>
      <w:proofErr w:type="spellStart"/>
      <w:r w:rsidRPr="00980A64">
        <w:rPr>
          <w:rFonts w:ascii="Times New Roman" w:hAnsi="Times New Roman" w:eastAsia="Times New Roman" w:cs="Times New Roman"/>
          <w:color w:val="000000" w:themeColor="text1"/>
          <w:sz w:val="24"/>
          <w:szCs w:val="24"/>
          <w:highlight w:val="white"/>
        </w:rPr>
        <w:t>Anastasiu</w:t>
      </w:r>
      <w:proofErr w:type="spellEnd"/>
      <w:r w:rsidRPr="00980A64">
        <w:rPr>
          <w:rFonts w:ascii="Times New Roman" w:hAnsi="Times New Roman" w:eastAsia="Times New Roman" w:cs="Times New Roman"/>
          <w:color w:val="000000" w:themeColor="text1"/>
          <w:sz w:val="24"/>
          <w:szCs w:val="24"/>
          <w:highlight w:val="white"/>
        </w:rPr>
        <w:t xml:space="preserve">, </w:t>
      </w:r>
      <w:proofErr w:type="spellStart"/>
      <w:r w:rsidRPr="00980A64">
        <w:rPr>
          <w:rFonts w:ascii="Times New Roman" w:hAnsi="Times New Roman" w:eastAsia="Times New Roman" w:cs="Times New Roman"/>
          <w:color w:val="000000" w:themeColor="text1"/>
          <w:sz w:val="24"/>
          <w:szCs w:val="24"/>
          <w:highlight w:val="white"/>
        </w:rPr>
        <w:t>Gavriş</w:t>
      </w:r>
      <w:proofErr w:type="spellEnd"/>
      <w:r w:rsidRPr="00980A64">
        <w:rPr>
          <w:rFonts w:ascii="Times New Roman" w:hAnsi="Times New Roman" w:eastAsia="Times New Roman" w:cs="Times New Roman"/>
          <w:color w:val="000000" w:themeColor="text1"/>
          <w:sz w:val="24"/>
          <w:szCs w:val="24"/>
          <w:highlight w:val="white"/>
        </w:rPr>
        <w:t xml:space="preserve"> and Maier, 2020)</w:t>
      </w:r>
      <w:r w:rsidRPr="00980A64">
        <w:rPr>
          <w:rFonts w:ascii="Times New Roman" w:hAnsi="Times New Roman" w:cs="Times New Roman"/>
          <w:color w:val="000000" w:themeColor="text1"/>
          <w:sz w:val="24"/>
          <w:szCs w:val="24"/>
          <w:highlight w:val="white"/>
        </w:rPr>
        <w:t xml:space="preserve">. The retail stores must be kept open and ready for selling the products according to the convenience of the customers. The aim of this business is to improve the communication and the sales target in the </w:t>
      </w:r>
      <w:r w:rsidRPr="00980A64" w:rsidR="00980A64">
        <w:rPr>
          <w:rFonts w:ascii="Times New Roman" w:hAnsi="Times New Roman" w:cs="Times New Roman"/>
          <w:color w:val="000000" w:themeColor="text1"/>
          <w:sz w:val="24"/>
          <w:szCs w:val="24"/>
          <w:highlight w:val="white"/>
        </w:rPr>
        <w:t>business. The</w:t>
      </w:r>
      <w:r w:rsidRPr="00980A64">
        <w:rPr>
          <w:rFonts w:ascii="Times New Roman" w:hAnsi="Times New Roman" w:cs="Times New Roman"/>
          <w:color w:val="000000" w:themeColor="text1"/>
          <w:sz w:val="24"/>
          <w:szCs w:val="24"/>
          <w:highlight w:val="white"/>
        </w:rPr>
        <w:t xml:space="preserve"> ‘Consumer PLC’ have generated their image to serve various markets and the social responsibility is also improved in these retail industries.</w:t>
      </w:r>
    </w:p>
    <w:p w:rsidRPr="00980A64" w:rsidR="00922874" w:rsidP="00980A64" w:rsidRDefault="00D107AC" w14:paraId="615552DF" w14:textId="77777777">
      <w:pPr>
        <w:pStyle w:val="Heading1"/>
      </w:pPr>
      <w:bookmarkStart w:name="_Toc143092720" w:id="2"/>
      <w:r w:rsidRPr="00980A64">
        <w:t>Describing the industry analysis(VRIO framework, Porter's 5 forces model)</w:t>
      </w:r>
      <w:bookmarkEnd w:id="2"/>
    </w:p>
    <w:p w:rsidRPr="00980A64" w:rsidR="00922874" w:rsidP="00980A64" w:rsidRDefault="00D107AC" w14:paraId="21592675" w14:textId="77777777">
      <w:pPr>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VRIO FRAMEWORK</w:t>
      </w:r>
    </w:p>
    <w:p w:rsidRPr="00980A64" w:rsidR="00922874" w:rsidP="00980A64" w:rsidRDefault="00D107AC" w14:paraId="74250A20"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‘Consumer PLC will use the internal analysis tool of VRIO framework to categorise their resources in the businesses by allowing the company to identify those resources to provide a competition. The VRIO model will use its four dimensions: valuable, rare, inimitable and organised to stay ahead of their competitors in the retail industry.</w:t>
      </w:r>
    </w:p>
    <w:p w:rsidRPr="00980A64" w:rsidR="00922874" w:rsidP="00980A64" w:rsidRDefault="00D107AC" w14:paraId="4C027399"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Valuable - The ‘Consumer PLC’ will use a valuable resource to provide benefit and to achieve a competitive uniformity. The resources if not have any value then it cannot provide any competition to their competitors and cannot be used in any other dimensions of VRIO framework.</w:t>
      </w:r>
    </w:p>
    <w:p w:rsidRPr="00980A64" w:rsidR="00922874" w:rsidP="00980A64" w:rsidRDefault="00D107AC" w14:paraId="151985BB" w14:textId="14CA64B4">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lastRenderedPageBreak/>
        <w:t xml:space="preserve">Rare- The resources that are very uncommon and rare and not used by any other company will be used by the ‘Consumer PLC’ to bring profit to their </w:t>
      </w:r>
      <w:r w:rsidRPr="00980A64" w:rsidR="00980A64">
        <w:rPr>
          <w:rFonts w:ascii="Times New Roman" w:hAnsi="Times New Roman" w:eastAsia="Times New Roman" w:cs="Times New Roman"/>
          <w:color w:val="000000" w:themeColor="text1"/>
          <w:sz w:val="24"/>
          <w:szCs w:val="24"/>
        </w:rPr>
        <w:t>industry. The</w:t>
      </w:r>
      <w:r w:rsidRPr="00980A64">
        <w:rPr>
          <w:rFonts w:ascii="Times New Roman" w:hAnsi="Times New Roman" w:eastAsia="Times New Roman" w:cs="Times New Roman"/>
          <w:color w:val="000000" w:themeColor="text1"/>
          <w:sz w:val="24"/>
          <w:szCs w:val="24"/>
        </w:rPr>
        <w:t xml:space="preserve"> competitive advantage can be achieved if the resource is both rare as well as valuable  (</w:t>
      </w:r>
      <w:r w:rsidRPr="00980A64">
        <w:rPr>
          <w:rFonts w:ascii="Times New Roman" w:hAnsi="Times New Roman" w:eastAsia="Times New Roman" w:cs="Times New Roman"/>
          <w:color w:val="000000" w:themeColor="text1"/>
          <w:sz w:val="24"/>
          <w:szCs w:val="24"/>
          <w:highlight w:val="white"/>
        </w:rPr>
        <w:t>Baxter, 2019)</w:t>
      </w:r>
      <w:r w:rsidRPr="00980A64">
        <w:rPr>
          <w:rFonts w:ascii="Times New Roman" w:hAnsi="Times New Roman" w:eastAsia="Times New Roman" w:cs="Times New Roman"/>
          <w:color w:val="000000" w:themeColor="text1"/>
          <w:sz w:val="24"/>
          <w:szCs w:val="24"/>
        </w:rPr>
        <w:t>.</w:t>
      </w:r>
    </w:p>
    <w:p w:rsidRPr="00980A64" w:rsidR="00922874" w:rsidP="00980A64" w:rsidRDefault="00D107AC" w14:paraId="0F2C25E9"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Inimitable - The Consumer PLC will use the resources which are hard to imitate then only the industry can achieve its high standard. The industry will use expensive resources so that it cannot be imitated by other companies to get benefit.</w:t>
      </w:r>
    </w:p>
    <w:p w:rsidRPr="00980A64" w:rsidR="00922874" w:rsidP="00980A64" w:rsidRDefault="00D107AC" w14:paraId="2BB7205B" w14:textId="472F9E4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Organised - The Consumer PLC will use organised resources to add value in the process, structure and culture of the company. An </w:t>
      </w:r>
      <w:r w:rsidRPr="00980A64" w:rsidR="00980A64">
        <w:rPr>
          <w:rFonts w:ascii="Times New Roman" w:hAnsi="Times New Roman" w:eastAsia="Times New Roman" w:cs="Times New Roman"/>
          <w:color w:val="000000" w:themeColor="text1"/>
          <w:sz w:val="24"/>
          <w:szCs w:val="24"/>
        </w:rPr>
        <w:t>inorganized</w:t>
      </w:r>
      <w:r w:rsidRPr="00980A64">
        <w:rPr>
          <w:rFonts w:ascii="Times New Roman" w:hAnsi="Times New Roman" w:eastAsia="Times New Roman" w:cs="Times New Roman"/>
          <w:color w:val="000000" w:themeColor="text1"/>
          <w:sz w:val="24"/>
          <w:szCs w:val="24"/>
        </w:rPr>
        <w:t xml:space="preserve"> resource can make loss to the company and affect its processes.</w:t>
      </w:r>
    </w:p>
    <w:p w:rsidRPr="00980A64" w:rsidR="00922874" w:rsidP="00980A64" w:rsidRDefault="00D107AC" w14:paraId="2B610C31" w14:textId="5E36987A">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The examples of financial resources include money, shares, bonds, human resources includes people, skill, knowledge, material resources includes equipment, machineries, </w:t>
      </w:r>
      <w:r w:rsidRPr="00980A64" w:rsidR="00980A64">
        <w:rPr>
          <w:rFonts w:ascii="Times New Roman" w:hAnsi="Times New Roman" w:eastAsia="Times New Roman" w:cs="Times New Roman"/>
          <w:color w:val="000000" w:themeColor="text1"/>
          <w:sz w:val="24"/>
          <w:szCs w:val="24"/>
        </w:rPr>
        <w:t>non-material</w:t>
      </w:r>
      <w:r w:rsidRPr="00980A64">
        <w:rPr>
          <w:rFonts w:ascii="Times New Roman" w:hAnsi="Times New Roman" w:eastAsia="Times New Roman" w:cs="Times New Roman"/>
          <w:color w:val="000000" w:themeColor="text1"/>
          <w:sz w:val="24"/>
          <w:szCs w:val="24"/>
        </w:rPr>
        <w:t xml:space="preserve"> resources include property, brand name (</w:t>
      </w:r>
      <w:proofErr w:type="spellStart"/>
      <w:r w:rsidRPr="00980A64">
        <w:rPr>
          <w:rFonts w:ascii="Times New Roman" w:hAnsi="Times New Roman" w:eastAsia="Times New Roman" w:cs="Times New Roman"/>
          <w:color w:val="000000" w:themeColor="text1"/>
          <w:sz w:val="24"/>
          <w:szCs w:val="24"/>
          <w:highlight w:val="white"/>
        </w:rPr>
        <w:t>Cuizon</w:t>
      </w:r>
      <w:proofErr w:type="spellEnd"/>
      <w:r w:rsidRPr="00980A64">
        <w:rPr>
          <w:rFonts w:ascii="Times New Roman" w:hAnsi="Times New Roman" w:eastAsia="Times New Roman" w:cs="Times New Roman"/>
          <w:color w:val="000000" w:themeColor="text1"/>
          <w:sz w:val="24"/>
          <w:szCs w:val="24"/>
          <w:highlight w:val="white"/>
        </w:rPr>
        <w:t xml:space="preserve"> and </w:t>
      </w:r>
      <w:proofErr w:type="spellStart"/>
      <w:r w:rsidRPr="00980A64">
        <w:rPr>
          <w:rFonts w:ascii="Times New Roman" w:hAnsi="Times New Roman" w:eastAsia="Times New Roman" w:cs="Times New Roman"/>
          <w:color w:val="000000" w:themeColor="text1"/>
          <w:sz w:val="24"/>
          <w:szCs w:val="24"/>
          <w:highlight w:val="white"/>
        </w:rPr>
        <w:t>Cuizon</w:t>
      </w:r>
      <w:proofErr w:type="spellEnd"/>
      <w:r w:rsidRPr="00980A64">
        <w:rPr>
          <w:rFonts w:ascii="Times New Roman" w:hAnsi="Times New Roman" w:eastAsia="Times New Roman" w:cs="Times New Roman"/>
          <w:color w:val="000000" w:themeColor="text1"/>
          <w:sz w:val="24"/>
          <w:szCs w:val="24"/>
          <w:highlight w:val="white"/>
        </w:rPr>
        <w:t>, 2022)</w:t>
      </w:r>
      <w:r w:rsidRPr="00980A64">
        <w:rPr>
          <w:rFonts w:ascii="Times New Roman" w:hAnsi="Times New Roman" w:eastAsia="Times New Roman" w:cs="Times New Roman"/>
          <w:color w:val="000000" w:themeColor="text1"/>
          <w:sz w:val="24"/>
          <w:szCs w:val="24"/>
        </w:rPr>
        <w:t>.</w:t>
      </w:r>
    </w:p>
    <w:p w:rsidRPr="00980A64" w:rsidR="00922874" w:rsidP="00980A64" w:rsidRDefault="00D107AC" w14:paraId="451D7211"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Consumer PLC will use the valuable, uncommon, organised and inimitable resources so that they can give a good competition to their competitors and can bring profit in the retail industry.</w:t>
      </w:r>
    </w:p>
    <w:p w:rsidRPr="00980A64" w:rsidR="00922874" w:rsidP="00980A64" w:rsidRDefault="00D107AC" w14:paraId="15ADCDD8" w14:textId="77777777">
      <w:pPr>
        <w:pStyle w:val="Heading1"/>
      </w:pPr>
      <w:bookmarkStart w:name="_Toc143092721" w:id="3"/>
      <w:r w:rsidRPr="00980A64">
        <w:t>PORTER’s five forces model</w:t>
      </w:r>
      <w:bookmarkEnd w:id="3"/>
    </w:p>
    <w:p w:rsidRPr="00980A64" w:rsidR="00922874" w:rsidP="00980A64" w:rsidRDefault="00D107AC" w14:paraId="47BE9EE0"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rPr>
        <w:t xml:space="preserve">The Porter’s five forces model will help to determine the retail industry Consumer PLC in terms of growth, opportunities, competitiveness, rivalry and threats of new entrants. The five forces model consists of </w:t>
      </w:r>
      <w:r w:rsidRPr="00980A64">
        <w:rPr>
          <w:rFonts w:ascii="Times New Roman" w:hAnsi="Times New Roman" w:eastAsia="Times New Roman" w:cs="Times New Roman"/>
          <w:color w:val="000000" w:themeColor="text1"/>
          <w:sz w:val="24"/>
          <w:szCs w:val="24"/>
          <w:highlight w:val="white"/>
        </w:rPr>
        <w:t xml:space="preserve">Threat from the Substitutes, Threat from Competitors, Bargaining Strength of the buyer, Bargaining Power of the supplier and the Intensity of the Competitive Rivalry. </w:t>
      </w:r>
    </w:p>
    <w:p w:rsidRPr="00980A64" w:rsidR="00922874" w:rsidP="00980A64" w:rsidRDefault="00D107AC" w14:paraId="76E1D52F"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Threat from Competitors -  The Consumer PLC will face the threat of the competitors who have correct measures and improved strategies to gain a market position. There is an intense level of competition in the retail markets. The distribution network and the supply chain of the existing market can impose  certain barriers for the new ones in terms of trade and economic regulations (</w:t>
      </w:r>
      <w:proofErr w:type="spellStart"/>
      <w:r w:rsidRPr="00980A64">
        <w:rPr>
          <w:rFonts w:ascii="Times New Roman" w:hAnsi="Times New Roman" w:eastAsia="Times New Roman" w:cs="Times New Roman"/>
          <w:color w:val="000000" w:themeColor="text1"/>
          <w:sz w:val="24"/>
          <w:szCs w:val="24"/>
          <w:highlight w:val="white"/>
        </w:rPr>
        <w:t>Astawa</w:t>
      </w:r>
      <w:proofErr w:type="spellEnd"/>
      <w:r w:rsidRPr="00980A64">
        <w:rPr>
          <w:rFonts w:ascii="Times New Roman" w:hAnsi="Times New Roman" w:eastAsia="Times New Roman" w:cs="Times New Roman"/>
          <w:color w:val="000000" w:themeColor="text1"/>
          <w:sz w:val="24"/>
          <w:szCs w:val="24"/>
          <w:highlight w:val="white"/>
        </w:rPr>
        <w:t>, 2022).</w:t>
      </w:r>
    </w:p>
    <w:p w:rsidRPr="00980A64" w:rsidR="00922874" w:rsidP="00980A64" w:rsidRDefault="00D107AC" w14:paraId="50BC55CC"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Threat from Substitutes-  The attractiveness of the retail industry gets affected and lowers in profit due to the existence of the substitutes. The prices and the demand for the product is influenced by the existing substitutes. The threat of the substitute is high in Consumer PLC with the availability of more alternative and substitute products. The buyers can get affected in terms of home services availability, online shopping, price, and quality of a product.</w:t>
      </w:r>
    </w:p>
    <w:p w:rsidRPr="00980A64" w:rsidR="00922874" w:rsidP="00980A64" w:rsidRDefault="00D107AC" w14:paraId="64345856" w14:textId="5A707021">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lastRenderedPageBreak/>
        <w:t xml:space="preserve"> Bargaining Strength of the buyer- The bargaining power of the buyers are extremely high in Consumer </w:t>
      </w:r>
      <w:proofErr w:type="spellStart"/>
      <w:r w:rsidRPr="00980A64" w:rsidR="00980A64">
        <w:rPr>
          <w:rFonts w:ascii="Times New Roman" w:hAnsi="Times New Roman" w:eastAsia="Times New Roman" w:cs="Times New Roman"/>
          <w:color w:val="000000" w:themeColor="text1"/>
          <w:sz w:val="24"/>
          <w:szCs w:val="24"/>
          <w:highlight w:val="white"/>
        </w:rPr>
        <w:t>Pl</w:t>
      </w:r>
      <w:r w:rsidR="00980A64">
        <w:rPr>
          <w:rFonts w:ascii="Times New Roman" w:hAnsi="Times New Roman" w:eastAsia="Times New Roman" w:cs="Times New Roman"/>
          <w:color w:val="000000" w:themeColor="text1"/>
          <w:sz w:val="24"/>
          <w:szCs w:val="24"/>
          <w:highlight w:val="white"/>
        </w:rPr>
        <w:t>C</w:t>
      </w:r>
      <w:r w:rsidRPr="00980A64" w:rsidR="00980A64">
        <w:rPr>
          <w:rFonts w:ascii="Times New Roman" w:hAnsi="Times New Roman" w:eastAsia="Times New Roman" w:cs="Times New Roman"/>
          <w:color w:val="000000" w:themeColor="text1"/>
          <w:sz w:val="24"/>
          <w:szCs w:val="24"/>
          <w:highlight w:val="white"/>
        </w:rPr>
        <w:t>.</w:t>
      </w:r>
      <w:proofErr w:type="spellEnd"/>
      <w:r w:rsidRPr="00980A64">
        <w:rPr>
          <w:rFonts w:ascii="Times New Roman" w:hAnsi="Times New Roman" w:eastAsia="Times New Roman" w:cs="Times New Roman"/>
          <w:color w:val="000000" w:themeColor="text1"/>
          <w:sz w:val="24"/>
          <w:szCs w:val="24"/>
          <w:highlight w:val="white"/>
        </w:rPr>
        <w:t xml:space="preserve"> as they buy  large quantity products and  switch from one supplier to another very quickly. This is due to the availability of plenty of substitute products which have best offerings in price, quality, brand loyalty, and volumes.</w:t>
      </w:r>
    </w:p>
    <w:p w:rsidRPr="00980A64" w:rsidR="00922874" w:rsidP="00980A64" w:rsidRDefault="00D107AC" w14:paraId="472DC44B" w14:textId="7B0A5420">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 Bargaining strength of the supplier - The raw materials will be supplied to the Consumer PLC with some basic inputs like technology, man, finance,  </w:t>
      </w:r>
      <w:r w:rsidRPr="00980A64" w:rsidR="00980A64">
        <w:rPr>
          <w:rFonts w:ascii="Times New Roman" w:hAnsi="Times New Roman" w:eastAsia="Times New Roman" w:cs="Times New Roman"/>
          <w:color w:val="000000" w:themeColor="text1"/>
          <w:sz w:val="24"/>
          <w:szCs w:val="24"/>
          <w:highlight w:val="white"/>
        </w:rPr>
        <w:t>materials. The</w:t>
      </w:r>
      <w:r w:rsidRPr="00980A64">
        <w:rPr>
          <w:rFonts w:ascii="Times New Roman" w:hAnsi="Times New Roman" w:eastAsia="Times New Roman" w:cs="Times New Roman"/>
          <w:color w:val="000000" w:themeColor="text1"/>
          <w:sz w:val="24"/>
          <w:szCs w:val="24"/>
          <w:highlight w:val="white"/>
        </w:rPr>
        <w:t xml:space="preserve"> bargaining power of supplier is high because of the </w:t>
      </w:r>
      <w:r w:rsidRPr="00980A64" w:rsidR="00980A64">
        <w:rPr>
          <w:rFonts w:ascii="Times New Roman" w:hAnsi="Times New Roman" w:eastAsia="Times New Roman" w:cs="Times New Roman"/>
          <w:color w:val="000000" w:themeColor="text1"/>
          <w:sz w:val="24"/>
          <w:szCs w:val="24"/>
          <w:highlight w:val="white"/>
        </w:rPr>
        <w:t>input’s</w:t>
      </w:r>
      <w:r w:rsidRPr="00980A64">
        <w:rPr>
          <w:rFonts w:ascii="Times New Roman" w:hAnsi="Times New Roman" w:eastAsia="Times New Roman" w:cs="Times New Roman"/>
          <w:color w:val="000000" w:themeColor="text1"/>
          <w:sz w:val="24"/>
          <w:szCs w:val="24"/>
          <w:highlight w:val="white"/>
        </w:rPr>
        <w:t xml:space="preserve"> quality, uniqueness, less pricing and more demand.</w:t>
      </w:r>
    </w:p>
    <w:p w:rsidR="00922874" w:rsidP="00980A64" w:rsidRDefault="00D107AC" w14:paraId="41D03E0C" w14:textId="5724AD6E">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Intensity of the Competitive Rivalry - The Consumer PLC has a higher intensity level in the competitive rivalry which can lower the profit. The large number of new competitors emerges in the retail industry with various product offerings (Léonard, 2023). This can attract huge customers and can strengthen  the loyalty power. The innovative products, strategies, discounts in prices can attract a lot of customers and can gain their position in the existing retail  industry.</w:t>
      </w:r>
    </w:p>
    <w:p w:rsidR="00CC1E8E" w:rsidP="002C7B2F" w:rsidRDefault="00CC1E8E" w14:paraId="351E32B2" w14:textId="5F6BB47E">
      <w:pPr>
        <w:spacing w:line="360" w:lineRule="auto"/>
        <w:jc w:val="center"/>
        <w:rPr>
          <w:rFonts w:ascii="Times New Roman" w:hAnsi="Times New Roman" w:eastAsia="Times New Roman" w:cs="Times New Roman"/>
          <w:color w:val="000000" w:themeColor="text1"/>
          <w:sz w:val="24"/>
          <w:szCs w:val="24"/>
          <w:highlight w:val="white"/>
        </w:rPr>
      </w:pPr>
      <w:r>
        <w:rPr>
          <w:noProof/>
        </w:rPr>
        <w:drawing>
          <wp:inline distT="0" distB="0" distL="0" distR="0" wp14:anchorId="1A720FE7" wp14:editId="585F69D3">
            <wp:extent cx="5733415" cy="2371725"/>
            <wp:effectExtent l="0" t="0" r="635" b="9525"/>
            <wp:docPr id="1" name="Picture 1" descr="Porter's Five Forces Analysis of Netflix, Inc. - ToughNick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of Netflix, Inc. - ToughNick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2371725"/>
                    </a:xfrm>
                    <a:prstGeom prst="rect">
                      <a:avLst/>
                    </a:prstGeom>
                    <a:noFill/>
                    <a:ln>
                      <a:noFill/>
                    </a:ln>
                  </pic:spPr>
                </pic:pic>
              </a:graphicData>
            </a:graphic>
          </wp:inline>
        </w:drawing>
      </w:r>
    </w:p>
    <w:p w:rsidRPr="002C7B2F" w:rsidR="00CC1E8E" w:rsidP="002C7B2F" w:rsidRDefault="00CC1E8E" w14:paraId="41F834BE" w14:textId="583E300B">
      <w:pPr>
        <w:spacing w:line="360" w:lineRule="auto"/>
        <w:jc w:val="center"/>
        <w:rPr>
          <w:rFonts w:ascii="Times New Roman" w:hAnsi="Times New Roman" w:eastAsia="Times New Roman" w:cs="Times New Roman"/>
          <w:b/>
          <w:bCs/>
          <w:color w:val="000000" w:themeColor="text1"/>
          <w:sz w:val="24"/>
          <w:szCs w:val="24"/>
          <w:highlight w:val="white"/>
        </w:rPr>
      </w:pPr>
      <w:r w:rsidRPr="002C7B2F">
        <w:rPr>
          <w:rFonts w:ascii="Times New Roman" w:hAnsi="Times New Roman" w:eastAsia="Times New Roman" w:cs="Times New Roman"/>
          <w:b/>
          <w:bCs/>
          <w:color w:val="000000" w:themeColor="text1"/>
          <w:sz w:val="24"/>
          <w:szCs w:val="24"/>
          <w:highlight w:val="white"/>
        </w:rPr>
        <w:t>Figure 1 : Showing the porters five forces analysis</w:t>
      </w:r>
    </w:p>
    <w:p w:rsidRPr="00980A64" w:rsidR="00CC1E8E" w:rsidP="002C7B2F" w:rsidRDefault="002C7B2F" w14:paraId="64C60616" w14:textId="4F10A5B3">
      <w:pPr>
        <w:spacing w:line="360" w:lineRule="auto"/>
        <w:jc w:val="center"/>
        <w:rPr>
          <w:rFonts w:ascii="Times New Roman" w:hAnsi="Times New Roman" w:eastAsia="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t>(</w:t>
      </w:r>
      <w:r w:rsidR="00CC1E8E">
        <w:rPr>
          <w:rFonts w:ascii="Times New Roman" w:hAnsi="Times New Roman" w:eastAsia="Times New Roman" w:cs="Times New Roman"/>
          <w:color w:val="000000" w:themeColor="text1"/>
          <w:sz w:val="24"/>
          <w:szCs w:val="24"/>
          <w:highlight w:val="white"/>
        </w:rPr>
        <w:t xml:space="preserve">Source influenced by </w:t>
      </w:r>
      <w:r w:rsidRPr="00980A64">
        <w:rPr>
          <w:rFonts w:ascii="Times New Roman" w:hAnsi="Times New Roman" w:eastAsia="Times New Roman" w:cs="Times New Roman"/>
          <w:color w:val="000000" w:themeColor="text1"/>
          <w:sz w:val="24"/>
          <w:szCs w:val="24"/>
          <w:highlight w:val="white"/>
        </w:rPr>
        <w:t>Léonard, 2023)</w:t>
      </w:r>
    </w:p>
    <w:p w:rsidRPr="00980A64" w:rsidR="00922874" w:rsidP="00980A64" w:rsidRDefault="00D107AC" w14:paraId="6CE9332A" w14:textId="77777777">
      <w:pPr>
        <w:pStyle w:val="Heading1"/>
      </w:pPr>
      <w:bookmarkStart w:name="_Toc143092722" w:id="4"/>
      <w:r w:rsidRPr="00980A64">
        <w:t>Describing Operational management and team plan</w:t>
      </w:r>
      <w:bookmarkEnd w:id="4"/>
      <w:r w:rsidRPr="00980A64">
        <w:t xml:space="preserve"> </w:t>
      </w:r>
    </w:p>
    <w:p w:rsidRPr="00980A64" w:rsidR="00922874" w:rsidP="00980A64" w:rsidRDefault="00D107AC" w14:paraId="495CC62C"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As stated by </w:t>
      </w:r>
      <w:r w:rsidRPr="00980A64">
        <w:rPr>
          <w:rFonts w:ascii="Times New Roman" w:hAnsi="Times New Roman" w:eastAsia="Times New Roman" w:cs="Times New Roman"/>
          <w:color w:val="000000" w:themeColor="text1"/>
          <w:sz w:val="24"/>
          <w:szCs w:val="24"/>
          <w:highlight w:val="white"/>
        </w:rPr>
        <w:t xml:space="preserve">Diaz (2021), </w:t>
      </w:r>
      <w:r w:rsidRPr="00980A64">
        <w:rPr>
          <w:rFonts w:ascii="Times New Roman" w:hAnsi="Times New Roman" w:eastAsia="Times New Roman" w:cs="Times New Roman"/>
          <w:color w:val="000000" w:themeColor="text1"/>
          <w:sz w:val="24"/>
          <w:szCs w:val="24"/>
        </w:rPr>
        <w:t xml:space="preserve">the Operational Management in the retail industry can establish a strong relationship with the suppliers, manage inventory levels, and can optimise the processes of logistics. The well trained employees can bring success to the retail markets. The Consumer PLC  will create effective processes and procedures to reduce loss and maximise profit. Consumer PLC will develop a positive customer experience by offering excellent customer services, high quality products services and also by giving personalised recommendations. The company will maximise its sales by availability of products and optimising the layout of stores. The company will reduce its labour costs, increase customer satisfaction, optimise supply chain </w:t>
      </w:r>
      <w:r w:rsidRPr="00980A64">
        <w:rPr>
          <w:rFonts w:ascii="Times New Roman" w:hAnsi="Times New Roman" w:eastAsia="Times New Roman" w:cs="Times New Roman"/>
          <w:color w:val="000000" w:themeColor="text1"/>
          <w:sz w:val="24"/>
          <w:szCs w:val="24"/>
        </w:rPr>
        <w:lastRenderedPageBreak/>
        <w:t>processes and build a strong customer base for welcoming the customers for a positive shopping experience. The company will respond to quick change of demands and fluctuations in customer preferences and can enhance a brand image. This image can help the company to attract high level customers with alternative product offerings and discounts (</w:t>
      </w:r>
      <w:proofErr w:type="spellStart"/>
      <w:r w:rsidRPr="00980A64">
        <w:rPr>
          <w:rFonts w:ascii="Times New Roman" w:hAnsi="Times New Roman" w:eastAsia="Times New Roman" w:cs="Times New Roman"/>
          <w:color w:val="000000" w:themeColor="text1"/>
          <w:sz w:val="24"/>
          <w:szCs w:val="24"/>
          <w:highlight w:val="white"/>
        </w:rPr>
        <w:t>Nandonde</w:t>
      </w:r>
      <w:proofErr w:type="spellEnd"/>
      <w:r w:rsidRPr="00980A64">
        <w:rPr>
          <w:rFonts w:ascii="Times New Roman" w:hAnsi="Times New Roman" w:eastAsia="Times New Roman" w:cs="Times New Roman"/>
          <w:color w:val="000000" w:themeColor="text1"/>
          <w:sz w:val="24"/>
          <w:szCs w:val="24"/>
          <w:highlight w:val="white"/>
        </w:rPr>
        <w:t>, 2019)</w:t>
      </w:r>
      <w:r w:rsidRPr="00980A64">
        <w:rPr>
          <w:rFonts w:ascii="Times New Roman" w:hAnsi="Times New Roman" w:eastAsia="Times New Roman" w:cs="Times New Roman"/>
          <w:color w:val="000000" w:themeColor="text1"/>
          <w:sz w:val="24"/>
          <w:szCs w:val="24"/>
        </w:rPr>
        <w:t>. The company will implement point of sale technology to offer online ordering and will train its employees to increase their sales and productivity.</w:t>
      </w:r>
    </w:p>
    <w:p w:rsidRPr="00980A64" w:rsidR="00922874" w:rsidP="00980A64" w:rsidRDefault="00D107AC" w14:paraId="072B5FD4"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Consumer PLC will manage a team by providing reliable retail sales with a scheduled software to enhance the sale process. The company will build a team that can create a positive working atmosphere. The company will hire the best candidates with the right positive attitude who wish to adapt to new culture, things and values. The company will create a team that can drive the employees to engage in their work and also can increase the customer loyalty. The company will form a team who can achieve their goals by high salaries, good internal communication, and developed career plans (</w:t>
      </w:r>
      <w:r w:rsidRPr="00980A64">
        <w:rPr>
          <w:rFonts w:ascii="Times New Roman" w:hAnsi="Times New Roman" w:eastAsia="Times New Roman" w:cs="Times New Roman"/>
          <w:color w:val="000000" w:themeColor="text1"/>
          <w:sz w:val="24"/>
          <w:szCs w:val="24"/>
          <w:highlight w:val="white"/>
        </w:rPr>
        <w:t>Christodoulou and Cullinane, 2019)</w:t>
      </w:r>
      <w:r w:rsidRPr="00980A64">
        <w:rPr>
          <w:rFonts w:ascii="Times New Roman" w:hAnsi="Times New Roman" w:eastAsia="Times New Roman" w:cs="Times New Roman"/>
          <w:color w:val="000000" w:themeColor="text1"/>
          <w:sz w:val="24"/>
          <w:szCs w:val="24"/>
        </w:rPr>
        <w:t>. The team will be provided with a lot of rewards and incentives for their conducts, achievements and attendances and a good leader in the team must be selected by Consumer PLC who will enhance the profit and productivity.</w:t>
      </w:r>
    </w:p>
    <w:p w:rsidRPr="00980A64" w:rsidR="00922874" w:rsidP="00980A64" w:rsidRDefault="00D107AC" w14:paraId="2607F353" w14:textId="7C5E0454">
      <w:pPr>
        <w:pStyle w:val="Heading1"/>
      </w:pPr>
      <w:bookmarkStart w:name="_Toc143092723" w:id="5"/>
      <w:r w:rsidRPr="00980A64">
        <w:t xml:space="preserve">Describing marketing plan (4 </w:t>
      </w:r>
      <w:r w:rsidRPr="00980A64" w:rsidR="00980A64">
        <w:t>PS</w:t>
      </w:r>
      <w:r w:rsidRPr="00980A64">
        <w:t>)</w:t>
      </w:r>
      <w:bookmarkEnd w:id="5"/>
      <w:r w:rsidRPr="00980A64">
        <w:t xml:space="preserve"> </w:t>
      </w:r>
    </w:p>
    <w:p w:rsidRPr="00980A64" w:rsidR="00922874" w:rsidP="00980A64" w:rsidRDefault="00D107AC" w14:paraId="1A0E908B"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retail market can bring the products directly to the consumers in the retail stores and comprises to plan, promote and present the commodities. The 4ps of marketing includes Product, price, promotion and distribution.</w:t>
      </w:r>
    </w:p>
    <w:p w:rsidRPr="00980A64" w:rsidR="00922874" w:rsidP="00980A64" w:rsidRDefault="00D107AC" w14:paraId="3BCBF2B9" w14:textId="574D6C7A">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Product - As stated by </w:t>
      </w:r>
      <w:r w:rsidRPr="00980A64">
        <w:rPr>
          <w:rFonts w:ascii="Times New Roman" w:hAnsi="Times New Roman" w:eastAsia="Times New Roman" w:cs="Times New Roman"/>
          <w:color w:val="000000" w:themeColor="text1"/>
          <w:sz w:val="24"/>
          <w:szCs w:val="24"/>
          <w:highlight w:val="white"/>
        </w:rPr>
        <w:t xml:space="preserve">Saragih (2023), </w:t>
      </w:r>
      <w:r w:rsidRPr="00980A64">
        <w:rPr>
          <w:rFonts w:ascii="Times New Roman" w:hAnsi="Times New Roman" w:eastAsia="Times New Roman" w:cs="Times New Roman"/>
          <w:color w:val="000000" w:themeColor="text1"/>
          <w:sz w:val="24"/>
          <w:szCs w:val="24"/>
        </w:rPr>
        <w:t xml:space="preserve"> the product is the basic element of a retail market which is bought by the consumers. The Consumer PLC will launch a  new product that will satisfy the </w:t>
      </w:r>
      <w:r w:rsidRPr="00980A64" w:rsidR="00980A64">
        <w:rPr>
          <w:rFonts w:ascii="Times New Roman" w:hAnsi="Times New Roman" w:eastAsia="Times New Roman" w:cs="Times New Roman"/>
          <w:color w:val="000000" w:themeColor="text1"/>
          <w:sz w:val="24"/>
          <w:szCs w:val="24"/>
        </w:rPr>
        <w:t>customer’s</w:t>
      </w:r>
      <w:r w:rsidRPr="00980A64">
        <w:rPr>
          <w:rFonts w:ascii="Times New Roman" w:hAnsi="Times New Roman" w:eastAsia="Times New Roman" w:cs="Times New Roman"/>
          <w:color w:val="000000" w:themeColor="text1"/>
          <w:sz w:val="24"/>
          <w:szCs w:val="24"/>
        </w:rPr>
        <w:t xml:space="preserve"> demand. A new alternative product will be developed which can meet the consumer’s needs. The products must be available in the retail stores for the customers to buy. The product must have a good quality which can attract a huge consumers to purchase it. The consumers will buy the products and the market should gain profits only if the product has uniqueness and availability.</w:t>
      </w:r>
    </w:p>
    <w:p w:rsidRPr="00980A64" w:rsidR="00922874" w:rsidP="00980A64" w:rsidRDefault="00D107AC" w14:paraId="1A2B6EF6" w14:textId="065244BA">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Price - The product's price will be kept reasonable and affordable for the customers to purchase it in Consumer PLC. The company must set the prices of the products according to their quality, quantity and </w:t>
      </w:r>
      <w:r w:rsidRPr="00980A64" w:rsidR="00980A64">
        <w:rPr>
          <w:rFonts w:ascii="Times New Roman" w:hAnsi="Times New Roman" w:eastAsia="Times New Roman" w:cs="Times New Roman"/>
          <w:color w:val="000000" w:themeColor="text1"/>
          <w:sz w:val="24"/>
          <w:szCs w:val="24"/>
        </w:rPr>
        <w:t>brand. The</w:t>
      </w:r>
      <w:r w:rsidRPr="00980A64">
        <w:rPr>
          <w:rFonts w:ascii="Times New Roman" w:hAnsi="Times New Roman" w:eastAsia="Times New Roman" w:cs="Times New Roman"/>
          <w:color w:val="000000" w:themeColor="text1"/>
          <w:sz w:val="24"/>
          <w:szCs w:val="24"/>
        </w:rPr>
        <w:t xml:space="preserve"> reasonable price of a product can enhance the retail markets in terms of productivity and profit.</w:t>
      </w:r>
    </w:p>
    <w:p w:rsidRPr="00980A64" w:rsidR="00922874" w:rsidP="00980A64" w:rsidRDefault="00D107AC" w14:paraId="0F4C9F59"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lastRenderedPageBreak/>
        <w:t>Promotion - The Consumer PLC will promote their products by various advertisements to attract the customer base. Several online campaigns of the product are also made by the company to promote it. The product in the company will be promoted by the television, media, print, and several advertising campaigns to attract the consumers and increase the sale processes (</w:t>
      </w:r>
      <w:proofErr w:type="spellStart"/>
      <w:r w:rsidRPr="00980A64">
        <w:rPr>
          <w:rFonts w:ascii="Times New Roman" w:hAnsi="Times New Roman" w:eastAsia="Times New Roman" w:cs="Times New Roman"/>
          <w:color w:val="000000" w:themeColor="text1"/>
          <w:sz w:val="24"/>
          <w:szCs w:val="24"/>
          <w:highlight w:val="white"/>
        </w:rPr>
        <w:t>Ariwibowo</w:t>
      </w:r>
      <w:proofErr w:type="spellEnd"/>
      <w:r w:rsidRPr="00980A64">
        <w:rPr>
          <w:rFonts w:ascii="Times New Roman" w:hAnsi="Times New Roman" w:eastAsia="Times New Roman" w:cs="Times New Roman"/>
          <w:color w:val="000000" w:themeColor="text1"/>
          <w:sz w:val="24"/>
          <w:szCs w:val="24"/>
          <w:highlight w:val="white"/>
        </w:rPr>
        <w:t xml:space="preserve">, </w:t>
      </w:r>
      <w:proofErr w:type="spellStart"/>
      <w:r w:rsidRPr="00980A64">
        <w:rPr>
          <w:rFonts w:ascii="Times New Roman" w:hAnsi="Times New Roman" w:eastAsia="Times New Roman" w:cs="Times New Roman"/>
          <w:color w:val="000000" w:themeColor="text1"/>
          <w:sz w:val="24"/>
          <w:szCs w:val="24"/>
          <w:highlight w:val="white"/>
        </w:rPr>
        <w:t>Saputro</w:t>
      </w:r>
      <w:proofErr w:type="spellEnd"/>
      <w:r w:rsidRPr="00980A64">
        <w:rPr>
          <w:rFonts w:ascii="Times New Roman" w:hAnsi="Times New Roman" w:eastAsia="Times New Roman" w:cs="Times New Roman"/>
          <w:color w:val="000000" w:themeColor="text1"/>
          <w:sz w:val="24"/>
          <w:szCs w:val="24"/>
          <w:highlight w:val="white"/>
        </w:rPr>
        <w:t xml:space="preserve"> and Haryanto, 2021).</w:t>
      </w:r>
    </w:p>
    <w:p w:rsidR="00922874" w:rsidP="00980A64" w:rsidRDefault="00D107AC" w14:paraId="0989D3DB" w14:textId="7D352480">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Distribution - The products of Consumer PLC will be distributed through various distribution channels to reach a lot of customers. The several distributing channels like retailers, wholesalers, internet will be used by the company to properly distribute their newly launched products to different people (</w:t>
      </w:r>
      <w:proofErr w:type="spellStart"/>
      <w:r w:rsidRPr="00980A64">
        <w:rPr>
          <w:rFonts w:ascii="Times New Roman" w:hAnsi="Times New Roman" w:eastAsia="Times New Roman" w:cs="Times New Roman"/>
          <w:color w:val="000000" w:themeColor="text1"/>
          <w:sz w:val="24"/>
          <w:szCs w:val="24"/>
          <w:highlight w:val="white"/>
        </w:rPr>
        <w:t>Miethlich</w:t>
      </w:r>
      <w:proofErr w:type="spellEnd"/>
      <w:r w:rsidRPr="00980A64">
        <w:rPr>
          <w:rFonts w:ascii="Times New Roman" w:hAnsi="Times New Roman" w:eastAsia="Times New Roman" w:cs="Times New Roman"/>
          <w:color w:val="000000" w:themeColor="text1"/>
          <w:sz w:val="24"/>
          <w:szCs w:val="24"/>
          <w:highlight w:val="white"/>
        </w:rPr>
        <w:t xml:space="preserve"> and Oldenburg, 2019)</w:t>
      </w:r>
      <w:r w:rsidRPr="00980A64">
        <w:rPr>
          <w:rFonts w:ascii="Times New Roman" w:hAnsi="Times New Roman" w:eastAsia="Times New Roman" w:cs="Times New Roman"/>
          <w:color w:val="000000" w:themeColor="text1"/>
          <w:sz w:val="24"/>
          <w:szCs w:val="24"/>
        </w:rPr>
        <w:t>.</w:t>
      </w:r>
    </w:p>
    <w:p w:rsidR="002C7B2F" w:rsidP="002C7B2F" w:rsidRDefault="002C7B2F" w14:paraId="7AC63357" w14:textId="15C33640">
      <w:pPr>
        <w:spacing w:line="360" w:lineRule="auto"/>
        <w:jc w:val="center"/>
        <w:rPr>
          <w:rFonts w:ascii="Times New Roman" w:hAnsi="Times New Roman" w:eastAsia="Times New Roman" w:cs="Times New Roman"/>
          <w:color w:val="000000" w:themeColor="text1"/>
          <w:sz w:val="24"/>
          <w:szCs w:val="24"/>
        </w:rPr>
      </w:pPr>
      <w:r>
        <w:rPr>
          <w:noProof/>
        </w:rPr>
        <w:drawing>
          <wp:inline distT="0" distB="0" distL="0" distR="0" wp14:anchorId="2C1E9B1A" wp14:editId="5463DA86">
            <wp:extent cx="5010150" cy="2466975"/>
            <wp:effectExtent l="0" t="0" r="0" b="9525"/>
            <wp:docPr id="3" name="Picture 3" descr="Small business marketing: Introducing The 'Four Ps' - Xero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ll business marketing: Introducing The 'Four Ps' - Xero Blo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0" cy="2466975"/>
                    </a:xfrm>
                    <a:prstGeom prst="rect">
                      <a:avLst/>
                    </a:prstGeom>
                    <a:noFill/>
                    <a:ln>
                      <a:noFill/>
                    </a:ln>
                  </pic:spPr>
                </pic:pic>
              </a:graphicData>
            </a:graphic>
          </wp:inline>
        </w:drawing>
      </w:r>
    </w:p>
    <w:p w:rsidRPr="002C7B2F" w:rsidR="002C7B2F" w:rsidP="002C7B2F" w:rsidRDefault="002C7B2F" w14:paraId="7D04FA7B" w14:textId="4C038EAE">
      <w:pPr>
        <w:spacing w:line="360" w:lineRule="auto"/>
        <w:jc w:val="center"/>
        <w:rPr>
          <w:rFonts w:ascii="Times New Roman" w:hAnsi="Times New Roman" w:eastAsia="Times New Roman" w:cs="Times New Roman"/>
          <w:b/>
          <w:bCs/>
          <w:color w:val="000000" w:themeColor="text1"/>
          <w:sz w:val="24"/>
          <w:szCs w:val="24"/>
        </w:rPr>
      </w:pPr>
      <w:r w:rsidRPr="002C7B2F">
        <w:rPr>
          <w:rFonts w:ascii="Times New Roman" w:hAnsi="Times New Roman" w:eastAsia="Times New Roman" w:cs="Times New Roman"/>
          <w:b/>
          <w:bCs/>
          <w:color w:val="000000" w:themeColor="text1"/>
          <w:sz w:val="24"/>
          <w:szCs w:val="24"/>
        </w:rPr>
        <w:t>Figure 2 : Showing the 4PS of marketing mix</w:t>
      </w:r>
    </w:p>
    <w:p w:rsidR="002C7B2F" w:rsidP="002C7B2F" w:rsidRDefault="002C7B2F" w14:paraId="3F85872C" w14:textId="378F4D70">
      <w:pPr>
        <w:spacing w:line="360" w:lineRule="auto"/>
        <w:jc w:val="center"/>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 xml:space="preserve">(Source Influenced by </w:t>
      </w:r>
      <w:r w:rsidRPr="00980A64">
        <w:rPr>
          <w:rFonts w:ascii="Times New Roman" w:hAnsi="Times New Roman" w:eastAsia="Times New Roman" w:cs="Times New Roman"/>
          <w:color w:val="000000" w:themeColor="text1"/>
          <w:sz w:val="24"/>
          <w:szCs w:val="24"/>
          <w:highlight w:val="white"/>
        </w:rPr>
        <w:t>Saragih 2023)</w:t>
      </w:r>
    </w:p>
    <w:p w:rsidRPr="00980A64" w:rsidR="00922874" w:rsidP="002C7B2F" w:rsidRDefault="002C7B2F" w14:paraId="079126B8" w14:textId="46B3DD14">
      <w:pPr>
        <w:spacing w:line="360" w:lineRule="auto"/>
        <w:jc w:val="both"/>
        <w:rPr>
          <w:b/>
        </w:rPr>
      </w:pPr>
      <w:bookmarkStart w:name="_Toc143092724" w:id="6"/>
      <w:r>
        <w:rPr>
          <w:b/>
        </w:rPr>
        <w:t>E</w:t>
      </w:r>
      <w:r w:rsidRPr="00980A64" w:rsidR="00D107AC">
        <w:rPr>
          <w:b/>
        </w:rPr>
        <w:t>valuating Financial plan</w:t>
      </w:r>
      <w:bookmarkEnd w:id="6"/>
      <w:r w:rsidRPr="00980A64" w:rsidR="00D107AC">
        <w:rPr>
          <w:b/>
        </w:rPr>
        <w:t xml:space="preserve"> </w:t>
      </w:r>
    </w:p>
    <w:p w:rsidRPr="00980A64" w:rsidR="00922874" w:rsidP="00980A64" w:rsidRDefault="00922874" w14:paraId="6687101F" w14:textId="77777777">
      <w:pPr>
        <w:spacing w:line="360" w:lineRule="auto"/>
        <w:jc w:val="both"/>
        <w:rPr>
          <w:rFonts w:ascii="Times New Roman" w:hAnsi="Times New Roman" w:eastAsia="Times New Roman" w:cs="Times New Roman"/>
          <w:b/>
          <w:color w:val="000000" w:themeColor="text1"/>
          <w:sz w:val="24"/>
          <w:szCs w:val="24"/>
          <w:highlight w:val="yellow"/>
        </w:rPr>
      </w:pPr>
    </w:p>
    <w:tbl>
      <w:tblPr>
        <w:tblStyle w:val="a"/>
        <w:tblW w:w="892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430"/>
        <w:gridCol w:w="1120"/>
        <w:gridCol w:w="1320"/>
        <w:gridCol w:w="1230"/>
        <w:gridCol w:w="1275"/>
        <w:gridCol w:w="1275"/>
        <w:gridCol w:w="1275"/>
      </w:tblGrid>
      <w:tr w:rsidRPr="00980A64" w:rsidR="00980A64" w:rsidTr="00900CF2" w14:paraId="0C537752" w14:textId="77777777">
        <w:tc>
          <w:tcPr>
            <w:tcW w:w="1430" w:type="dxa"/>
            <w:shd w:val="clear" w:color="auto" w:fill="auto"/>
            <w:tcMar>
              <w:top w:w="100" w:type="dxa"/>
              <w:left w:w="100" w:type="dxa"/>
              <w:bottom w:w="100" w:type="dxa"/>
              <w:right w:w="100" w:type="dxa"/>
            </w:tcMar>
          </w:tcPr>
          <w:p w:rsidRPr="00980A64" w:rsidR="00922874" w:rsidP="00980A64" w:rsidRDefault="00D107AC" w14:paraId="668266B3"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Particulars</w:t>
            </w:r>
          </w:p>
        </w:tc>
        <w:tc>
          <w:tcPr>
            <w:tcW w:w="1120" w:type="dxa"/>
            <w:shd w:val="clear" w:color="auto" w:fill="auto"/>
            <w:tcMar>
              <w:top w:w="100" w:type="dxa"/>
              <w:left w:w="100" w:type="dxa"/>
              <w:bottom w:w="100" w:type="dxa"/>
              <w:right w:w="100" w:type="dxa"/>
            </w:tcMar>
          </w:tcPr>
          <w:p w:rsidRPr="00980A64" w:rsidR="00922874" w:rsidP="00980A64" w:rsidRDefault="00D107AC" w14:paraId="33AAE161"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Jan (£)</w:t>
            </w:r>
          </w:p>
        </w:tc>
        <w:tc>
          <w:tcPr>
            <w:tcW w:w="1320" w:type="dxa"/>
            <w:shd w:val="clear" w:color="auto" w:fill="auto"/>
            <w:tcMar>
              <w:top w:w="100" w:type="dxa"/>
              <w:left w:w="100" w:type="dxa"/>
              <w:bottom w:w="100" w:type="dxa"/>
              <w:right w:w="100" w:type="dxa"/>
            </w:tcMar>
          </w:tcPr>
          <w:p w:rsidRPr="00980A64" w:rsidR="00922874" w:rsidP="00980A64" w:rsidRDefault="00D107AC" w14:paraId="3D9525D9"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Feb (£)</w:t>
            </w:r>
          </w:p>
        </w:tc>
        <w:tc>
          <w:tcPr>
            <w:tcW w:w="1230" w:type="dxa"/>
            <w:shd w:val="clear" w:color="auto" w:fill="auto"/>
            <w:tcMar>
              <w:top w:w="100" w:type="dxa"/>
              <w:left w:w="100" w:type="dxa"/>
              <w:bottom w:w="100" w:type="dxa"/>
              <w:right w:w="100" w:type="dxa"/>
            </w:tcMar>
          </w:tcPr>
          <w:p w:rsidRPr="00980A64" w:rsidR="00922874" w:rsidP="00980A64" w:rsidRDefault="00D107AC" w14:paraId="1DD9C6FB"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March(£)</w:t>
            </w:r>
          </w:p>
        </w:tc>
        <w:tc>
          <w:tcPr>
            <w:tcW w:w="1275" w:type="dxa"/>
            <w:shd w:val="clear" w:color="auto" w:fill="auto"/>
            <w:tcMar>
              <w:top w:w="100" w:type="dxa"/>
              <w:left w:w="100" w:type="dxa"/>
              <w:bottom w:w="100" w:type="dxa"/>
              <w:right w:w="100" w:type="dxa"/>
            </w:tcMar>
          </w:tcPr>
          <w:p w:rsidRPr="00980A64" w:rsidR="00922874" w:rsidP="00980A64" w:rsidRDefault="00D107AC" w14:paraId="46B35A28"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April(£)</w:t>
            </w:r>
          </w:p>
        </w:tc>
        <w:tc>
          <w:tcPr>
            <w:tcW w:w="1275" w:type="dxa"/>
            <w:shd w:val="clear" w:color="auto" w:fill="auto"/>
            <w:tcMar>
              <w:top w:w="100" w:type="dxa"/>
              <w:left w:w="100" w:type="dxa"/>
              <w:bottom w:w="100" w:type="dxa"/>
              <w:right w:w="100" w:type="dxa"/>
            </w:tcMar>
          </w:tcPr>
          <w:p w:rsidRPr="00980A64" w:rsidR="00922874" w:rsidP="00980A64" w:rsidRDefault="00D107AC" w14:paraId="69969B9A"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May (£)</w:t>
            </w:r>
          </w:p>
        </w:tc>
        <w:tc>
          <w:tcPr>
            <w:tcW w:w="1275" w:type="dxa"/>
            <w:shd w:val="clear" w:color="auto" w:fill="auto"/>
            <w:tcMar>
              <w:top w:w="100" w:type="dxa"/>
              <w:left w:w="100" w:type="dxa"/>
              <w:bottom w:w="100" w:type="dxa"/>
              <w:right w:w="100" w:type="dxa"/>
            </w:tcMar>
          </w:tcPr>
          <w:p w:rsidRPr="00980A64" w:rsidR="00922874" w:rsidP="00980A64" w:rsidRDefault="00D107AC" w14:paraId="51DC527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June (£)</w:t>
            </w:r>
          </w:p>
        </w:tc>
      </w:tr>
      <w:tr w:rsidRPr="00980A64" w:rsidR="00980A64" w:rsidTr="00900CF2" w14:paraId="10F0DD04" w14:textId="77777777">
        <w:tc>
          <w:tcPr>
            <w:tcW w:w="1430" w:type="dxa"/>
            <w:shd w:val="clear" w:color="auto" w:fill="auto"/>
            <w:tcMar>
              <w:top w:w="100" w:type="dxa"/>
              <w:left w:w="100" w:type="dxa"/>
              <w:bottom w:w="100" w:type="dxa"/>
              <w:right w:w="100" w:type="dxa"/>
            </w:tcMar>
          </w:tcPr>
          <w:p w:rsidRPr="00980A64" w:rsidR="00922874" w:rsidP="00980A64" w:rsidRDefault="00D107AC" w14:paraId="79153617"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Opening balance</w:t>
            </w:r>
          </w:p>
        </w:tc>
        <w:tc>
          <w:tcPr>
            <w:tcW w:w="1120" w:type="dxa"/>
            <w:shd w:val="clear" w:color="auto" w:fill="auto"/>
            <w:tcMar>
              <w:top w:w="100" w:type="dxa"/>
              <w:left w:w="100" w:type="dxa"/>
              <w:bottom w:w="100" w:type="dxa"/>
              <w:right w:w="100" w:type="dxa"/>
            </w:tcMar>
          </w:tcPr>
          <w:p w:rsidRPr="00980A64" w:rsidR="00922874" w:rsidP="00980A64" w:rsidRDefault="00D107AC" w14:paraId="3DC8FE2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1100</w:t>
            </w:r>
          </w:p>
        </w:tc>
        <w:tc>
          <w:tcPr>
            <w:tcW w:w="1320" w:type="dxa"/>
            <w:shd w:val="clear" w:color="auto" w:fill="auto"/>
            <w:tcMar>
              <w:top w:w="100" w:type="dxa"/>
              <w:left w:w="100" w:type="dxa"/>
              <w:bottom w:w="100" w:type="dxa"/>
              <w:right w:w="100" w:type="dxa"/>
            </w:tcMar>
          </w:tcPr>
          <w:p w:rsidRPr="00980A64" w:rsidR="00922874" w:rsidP="00980A64" w:rsidRDefault="00D107AC" w14:paraId="62C9EF8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1500</w:t>
            </w:r>
          </w:p>
        </w:tc>
        <w:tc>
          <w:tcPr>
            <w:tcW w:w="1230" w:type="dxa"/>
            <w:shd w:val="clear" w:color="auto" w:fill="auto"/>
            <w:tcMar>
              <w:top w:w="100" w:type="dxa"/>
              <w:left w:w="100" w:type="dxa"/>
              <w:bottom w:w="100" w:type="dxa"/>
              <w:right w:w="100" w:type="dxa"/>
            </w:tcMar>
          </w:tcPr>
          <w:p w:rsidRPr="00980A64" w:rsidR="00922874" w:rsidP="00980A64" w:rsidRDefault="00D107AC" w14:paraId="77F63EEA"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2500</w:t>
            </w:r>
          </w:p>
        </w:tc>
        <w:tc>
          <w:tcPr>
            <w:tcW w:w="1275" w:type="dxa"/>
            <w:shd w:val="clear" w:color="auto" w:fill="auto"/>
            <w:tcMar>
              <w:top w:w="100" w:type="dxa"/>
              <w:left w:w="100" w:type="dxa"/>
              <w:bottom w:w="100" w:type="dxa"/>
              <w:right w:w="100" w:type="dxa"/>
            </w:tcMar>
          </w:tcPr>
          <w:p w:rsidRPr="00980A64" w:rsidR="00922874" w:rsidP="00980A64" w:rsidRDefault="00D107AC" w14:paraId="3CD89E67"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4800</w:t>
            </w:r>
          </w:p>
        </w:tc>
        <w:tc>
          <w:tcPr>
            <w:tcW w:w="1275" w:type="dxa"/>
            <w:shd w:val="clear" w:color="auto" w:fill="auto"/>
            <w:tcMar>
              <w:top w:w="100" w:type="dxa"/>
              <w:left w:w="100" w:type="dxa"/>
              <w:bottom w:w="100" w:type="dxa"/>
              <w:right w:w="100" w:type="dxa"/>
            </w:tcMar>
          </w:tcPr>
          <w:p w:rsidRPr="00980A64" w:rsidR="00922874" w:rsidP="00980A64" w:rsidRDefault="00D107AC" w14:paraId="5D41B7F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6700</w:t>
            </w:r>
          </w:p>
        </w:tc>
        <w:tc>
          <w:tcPr>
            <w:tcW w:w="1275" w:type="dxa"/>
            <w:shd w:val="clear" w:color="auto" w:fill="auto"/>
            <w:tcMar>
              <w:top w:w="100" w:type="dxa"/>
              <w:left w:w="100" w:type="dxa"/>
              <w:bottom w:w="100" w:type="dxa"/>
              <w:right w:w="100" w:type="dxa"/>
            </w:tcMar>
          </w:tcPr>
          <w:p w:rsidRPr="00980A64" w:rsidR="00922874" w:rsidP="00980A64" w:rsidRDefault="00D107AC" w14:paraId="3D3AB9A6"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9000</w:t>
            </w:r>
          </w:p>
        </w:tc>
      </w:tr>
      <w:tr w:rsidRPr="00980A64" w:rsidR="00980A64" w:rsidTr="00900CF2" w14:paraId="76670790" w14:textId="77777777">
        <w:tc>
          <w:tcPr>
            <w:tcW w:w="1430" w:type="dxa"/>
            <w:shd w:val="clear" w:color="auto" w:fill="auto"/>
            <w:tcMar>
              <w:top w:w="100" w:type="dxa"/>
              <w:left w:w="100" w:type="dxa"/>
              <w:bottom w:w="100" w:type="dxa"/>
              <w:right w:w="100" w:type="dxa"/>
            </w:tcMar>
          </w:tcPr>
          <w:p w:rsidRPr="00980A64" w:rsidR="00922874" w:rsidP="00980A64" w:rsidRDefault="00D107AC" w14:paraId="035B8F6A"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Receipts (Cash sales)</w:t>
            </w:r>
          </w:p>
        </w:tc>
        <w:tc>
          <w:tcPr>
            <w:tcW w:w="1120" w:type="dxa"/>
            <w:shd w:val="clear" w:color="auto" w:fill="auto"/>
            <w:tcMar>
              <w:top w:w="100" w:type="dxa"/>
              <w:left w:w="100" w:type="dxa"/>
              <w:bottom w:w="100" w:type="dxa"/>
              <w:right w:w="100" w:type="dxa"/>
            </w:tcMar>
          </w:tcPr>
          <w:p w:rsidRPr="00980A64" w:rsidR="00922874" w:rsidP="00980A64" w:rsidRDefault="00D107AC" w14:paraId="6A99886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9000</w:t>
            </w:r>
          </w:p>
        </w:tc>
        <w:tc>
          <w:tcPr>
            <w:tcW w:w="1320" w:type="dxa"/>
            <w:shd w:val="clear" w:color="auto" w:fill="auto"/>
            <w:tcMar>
              <w:top w:w="100" w:type="dxa"/>
              <w:left w:w="100" w:type="dxa"/>
              <w:bottom w:w="100" w:type="dxa"/>
              <w:right w:w="100" w:type="dxa"/>
            </w:tcMar>
          </w:tcPr>
          <w:p w:rsidRPr="00980A64" w:rsidR="00922874" w:rsidP="00980A64" w:rsidRDefault="00D107AC" w14:paraId="1F11FE41"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8000</w:t>
            </w:r>
          </w:p>
        </w:tc>
        <w:tc>
          <w:tcPr>
            <w:tcW w:w="1230" w:type="dxa"/>
            <w:shd w:val="clear" w:color="auto" w:fill="auto"/>
            <w:tcMar>
              <w:top w:w="100" w:type="dxa"/>
              <w:left w:w="100" w:type="dxa"/>
              <w:bottom w:w="100" w:type="dxa"/>
              <w:right w:w="100" w:type="dxa"/>
            </w:tcMar>
          </w:tcPr>
          <w:p w:rsidRPr="00980A64" w:rsidR="00922874" w:rsidP="00980A64" w:rsidRDefault="00D107AC" w14:paraId="1053D79C"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7500</w:t>
            </w:r>
          </w:p>
        </w:tc>
        <w:tc>
          <w:tcPr>
            <w:tcW w:w="1275" w:type="dxa"/>
            <w:shd w:val="clear" w:color="auto" w:fill="auto"/>
            <w:tcMar>
              <w:top w:w="100" w:type="dxa"/>
              <w:left w:w="100" w:type="dxa"/>
              <w:bottom w:w="100" w:type="dxa"/>
              <w:right w:w="100" w:type="dxa"/>
            </w:tcMar>
          </w:tcPr>
          <w:p w:rsidRPr="00980A64" w:rsidR="00922874" w:rsidP="00980A64" w:rsidRDefault="00D107AC" w14:paraId="7B8346E6"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6000</w:t>
            </w:r>
          </w:p>
        </w:tc>
        <w:tc>
          <w:tcPr>
            <w:tcW w:w="1275" w:type="dxa"/>
            <w:shd w:val="clear" w:color="auto" w:fill="auto"/>
            <w:tcMar>
              <w:top w:w="100" w:type="dxa"/>
              <w:left w:w="100" w:type="dxa"/>
              <w:bottom w:w="100" w:type="dxa"/>
              <w:right w:w="100" w:type="dxa"/>
            </w:tcMar>
          </w:tcPr>
          <w:p w:rsidRPr="00980A64" w:rsidR="00922874" w:rsidP="00980A64" w:rsidRDefault="00D107AC" w14:paraId="7643CD7A"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4500</w:t>
            </w:r>
          </w:p>
        </w:tc>
        <w:tc>
          <w:tcPr>
            <w:tcW w:w="1275" w:type="dxa"/>
            <w:shd w:val="clear" w:color="auto" w:fill="auto"/>
            <w:tcMar>
              <w:top w:w="100" w:type="dxa"/>
              <w:left w:w="100" w:type="dxa"/>
              <w:bottom w:w="100" w:type="dxa"/>
              <w:right w:w="100" w:type="dxa"/>
            </w:tcMar>
          </w:tcPr>
          <w:p w:rsidRPr="00980A64" w:rsidR="00922874" w:rsidP="00980A64" w:rsidRDefault="00D107AC" w14:paraId="222EBF21"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2500</w:t>
            </w:r>
          </w:p>
        </w:tc>
      </w:tr>
      <w:tr w:rsidRPr="00980A64" w:rsidR="00980A64" w:rsidTr="00900CF2" w14:paraId="00293A27" w14:textId="77777777">
        <w:tc>
          <w:tcPr>
            <w:tcW w:w="1430" w:type="dxa"/>
            <w:shd w:val="clear" w:color="auto" w:fill="auto"/>
            <w:tcMar>
              <w:top w:w="100" w:type="dxa"/>
              <w:left w:w="100" w:type="dxa"/>
              <w:bottom w:w="100" w:type="dxa"/>
              <w:right w:w="100" w:type="dxa"/>
            </w:tcMar>
          </w:tcPr>
          <w:p w:rsidRPr="00980A64" w:rsidR="00922874" w:rsidP="00980A64" w:rsidRDefault="00D107AC" w14:paraId="699A1074"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 xml:space="preserve">Collection from debtors </w:t>
            </w:r>
          </w:p>
        </w:tc>
        <w:tc>
          <w:tcPr>
            <w:tcW w:w="1120" w:type="dxa"/>
            <w:shd w:val="clear" w:color="auto" w:fill="auto"/>
            <w:tcMar>
              <w:top w:w="100" w:type="dxa"/>
              <w:left w:w="100" w:type="dxa"/>
              <w:bottom w:w="100" w:type="dxa"/>
              <w:right w:w="100" w:type="dxa"/>
            </w:tcMar>
          </w:tcPr>
          <w:p w:rsidRPr="00980A64" w:rsidR="00922874" w:rsidP="00980A64" w:rsidRDefault="00D107AC" w14:paraId="567616C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30000</w:t>
            </w:r>
          </w:p>
        </w:tc>
        <w:tc>
          <w:tcPr>
            <w:tcW w:w="1320" w:type="dxa"/>
            <w:shd w:val="clear" w:color="auto" w:fill="auto"/>
            <w:tcMar>
              <w:top w:w="100" w:type="dxa"/>
              <w:left w:w="100" w:type="dxa"/>
              <w:bottom w:w="100" w:type="dxa"/>
              <w:right w:w="100" w:type="dxa"/>
            </w:tcMar>
          </w:tcPr>
          <w:p w:rsidRPr="00980A64" w:rsidR="00922874" w:rsidP="00980A64" w:rsidRDefault="00D107AC" w14:paraId="0B545B3C"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32000</w:t>
            </w:r>
          </w:p>
        </w:tc>
        <w:tc>
          <w:tcPr>
            <w:tcW w:w="1230" w:type="dxa"/>
            <w:shd w:val="clear" w:color="auto" w:fill="auto"/>
            <w:tcMar>
              <w:top w:w="100" w:type="dxa"/>
              <w:left w:w="100" w:type="dxa"/>
              <w:bottom w:w="100" w:type="dxa"/>
              <w:right w:w="100" w:type="dxa"/>
            </w:tcMar>
          </w:tcPr>
          <w:p w:rsidRPr="00980A64" w:rsidR="00922874" w:rsidP="00980A64" w:rsidRDefault="00D107AC" w14:paraId="3E3CD434"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36000</w:t>
            </w:r>
          </w:p>
        </w:tc>
        <w:tc>
          <w:tcPr>
            <w:tcW w:w="1275" w:type="dxa"/>
            <w:shd w:val="clear" w:color="auto" w:fill="auto"/>
            <w:tcMar>
              <w:top w:w="100" w:type="dxa"/>
              <w:left w:w="100" w:type="dxa"/>
              <w:bottom w:w="100" w:type="dxa"/>
              <w:right w:w="100" w:type="dxa"/>
            </w:tcMar>
          </w:tcPr>
          <w:p w:rsidRPr="00980A64" w:rsidR="00922874" w:rsidP="00980A64" w:rsidRDefault="00D107AC" w14:paraId="3EA5ACB4"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38000</w:t>
            </w:r>
          </w:p>
        </w:tc>
        <w:tc>
          <w:tcPr>
            <w:tcW w:w="1275" w:type="dxa"/>
            <w:shd w:val="clear" w:color="auto" w:fill="auto"/>
            <w:tcMar>
              <w:top w:w="100" w:type="dxa"/>
              <w:left w:w="100" w:type="dxa"/>
              <w:bottom w:w="100" w:type="dxa"/>
              <w:right w:w="100" w:type="dxa"/>
            </w:tcMar>
          </w:tcPr>
          <w:p w:rsidRPr="00980A64" w:rsidR="00922874" w:rsidP="00980A64" w:rsidRDefault="00D107AC" w14:paraId="74DF38C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40000</w:t>
            </w:r>
          </w:p>
        </w:tc>
        <w:tc>
          <w:tcPr>
            <w:tcW w:w="1275" w:type="dxa"/>
            <w:shd w:val="clear" w:color="auto" w:fill="auto"/>
            <w:tcMar>
              <w:top w:w="100" w:type="dxa"/>
              <w:left w:w="100" w:type="dxa"/>
              <w:bottom w:w="100" w:type="dxa"/>
              <w:right w:w="100" w:type="dxa"/>
            </w:tcMar>
          </w:tcPr>
          <w:p w:rsidRPr="00980A64" w:rsidR="00922874" w:rsidP="00980A64" w:rsidRDefault="00D107AC" w14:paraId="329102E8"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43000</w:t>
            </w:r>
          </w:p>
        </w:tc>
      </w:tr>
      <w:tr w:rsidRPr="00980A64" w:rsidR="00980A64" w:rsidTr="00900CF2" w14:paraId="09B776D4" w14:textId="77777777">
        <w:tc>
          <w:tcPr>
            <w:tcW w:w="1430" w:type="dxa"/>
            <w:shd w:val="clear" w:color="auto" w:fill="auto"/>
            <w:tcMar>
              <w:top w:w="100" w:type="dxa"/>
              <w:left w:w="100" w:type="dxa"/>
              <w:bottom w:w="100" w:type="dxa"/>
              <w:right w:w="100" w:type="dxa"/>
            </w:tcMar>
          </w:tcPr>
          <w:p w:rsidRPr="00980A64" w:rsidR="00922874" w:rsidP="00980A64" w:rsidRDefault="00087059" w14:paraId="48A8A2AA" w14:textId="3A5EB046">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Pr>
                <w:rFonts w:ascii="Times New Roman" w:hAnsi="Times New Roman" w:eastAsia="Times New Roman" w:cs="Times New Roman"/>
                <w:b/>
                <w:color w:val="000000" w:themeColor="text1"/>
                <w:sz w:val="24"/>
                <w:szCs w:val="24"/>
                <w:highlight w:val="white"/>
              </w:rPr>
              <w:lastRenderedPageBreak/>
              <w:t>T</w:t>
            </w:r>
            <w:r w:rsidRPr="00980A64" w:rsidR="00D107AC">
              <w:rPr>
                <w:rFonts w:ascii="Times New Roman" w:hAnsi="Times New Roman" w:eastAsia="Times New Roman" w:cs="Times New Roman"/>
                <w:b/>
                <w:color w:val="000000" w:themeColor="text1"/>
                <w:sz w:val="24"/>
                <w:szCs w:val="24"/>
                <w:highlight w:val="white"/>
              </w:rPr>
              <w:t>otal</w:t>
            </w:r>
          </w:p>
        </w:tc>
        <w:tc>
          <w:tcPr>
            <w:tcW w:w="1120" w:type="dxa"/>
            <w:shd w:val="clear" w:color="auto" w:fill="auto"/>
            <w:tcMar>
              <w:top w:w="100" w:type="dxa"/>
              <w:left w:w="100" w:type="dxa"/>
              <w:bottom w:w="100" w:type="dxa"/>
              <w:right w:w="100" w:type="dxa"/>
            </w:tcMar>
          </w:tcPr>
          <w:p w:rsidRPr="00980A64" w:rsidR="00922874" w:rsidP="00980A64" w:rsidRDefault="00D107AC" w14:paraId="08752BF4"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40,100</w:t>
            </w:r>
          </w:p>
        </w:tc>
        <w:tc>
          <w:tcPr>
            <w:tcW w:w="1320" w:type="dxa"/>
            <w:shd w:val="clear" w:color="auto" w:fill="auto"/>
            <w:tcMar>
              <w:top w:w="100" w:type="dxa"/>
              <w:left w:w="100" w:type="dxa"/>
              <w:bottom w:w="100" w:type="dxa"/>
              <w:right w:w="100" w:type="dxa"/>
            </w:tcMar>
          </w:tcPr>
          <w:p w:rsidRPr="00980A64" w:rsidR="00922874" w:rsidP="00980A64" w:rsidRDefault="00D107AC" w14:paraId="1223E97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41,500</w:t>
            </w:r>
          </w:p>
        </w:tc>
        <w:tc>
          <w:tcPr>
            <w:tcW w:w="1230" w:type="dxa"/>
            <w:shd w:val="clear" w:color="auto" w:fill="auto"/>
            <w:tcMar>
              <w:top w:w="100" w:type="dxa"/>
              <w:left w:w="100" w:type="dxa"/>
              <w:bottom w:w="100" w:type="dxa"/>
              <w:right w:w="100" w:type="dxa"/>
            </w:tcMar>
          </w:tcPr>
          <w:p w:rsidRPr="00980A64" w:rsidR="00922874" w:rsidP="00980A64" w:rsidRDefault="00D107AC" w14:paraId="06C11C9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46,000</w:t>
            </w:r>
          </w:p>
        </w:tc>
        <w:tc>
          <w:tcPr>
            <w:tcW w:w="1275" w:type="dxa"/>
            <w:shd w:val="clear" w:color="auto" w:fill="auto"/>
            <w:tcMar>
              <w:top w:w="100" w:type="dxa"/>
              <w:left w:w="100" w:type="dxa"/>
              <w:bottom w:w="100" w:type="dxa"/>
              <w:right w:w="100" w:type="dxa"/>
            </w:tcMar>
          </w:tcPr>
          <w:p w:rsidRPr="00980A64" w:rsidR="00922874" w:rsidP="00980A64" w:rsidRDefault="00D107AC" w14:paraId="39722E23"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48,800</w:t>
            </w:r>
          </w:p>
        </w:tc>
        <w:tc>
          <w:tcPr>
            <w:tcW w:w="1275" w:type="dxa"/>
            <w:shd w:val="clear" w:color="auto" w:fill="auto"/>
            <w:tcMar>
              <w:top w:w="100" w:type="dxa"/>
              <w:left w:w="100" w:type="dxa"/>
              <w:bottom w:w="100" w:type="dxa"/>
              <w:right w:w="100" w:type="dxa"/>
            </w:tcMar>
          </w:tcPr>
          <w:p w:rsidRPr="00980A64" w:rsidR="00922874" w:rsidP="00980A64" w:rsidRDefault="00D107AC" w14:paraId="6C60BC6B"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51,200</w:t>
            </w:r>
          </w:p>
        </w:tc>
        <w:tc>
          <w:tcPr>
            <w:tcW w:w="1275" w:type="dxa"/>
            <w:shd w:val="clear" w:color="auto" w:fill="auto"/>
            <w:tcMar>
              <w:top w:w="100" w:type="dxa"/>
              <w:left w:w="100" w:type="dxa"/>
              <w:bottom w:w="100" w:type="dxa"/>
              <w:right w:w="100" w:type="dxa"/>
            </w:tcMar>
          </w:tcPr>
          <w:p w:rsidRPr="00980A64" w:rsidR="00922874" w:rsidP="00980A64" w:rsidRDefault="00D107AC" w14:paraId="56294E8E"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53,500</w:t>
            </w:r>
          </w:p>
        </w:tc>
      </w:tr>
      <w:tr w:rsidRPr="00980A64" w:rsidR="00980A64" w:rsidTr="00900CF2" w14:paraId="4C2EA998" w14:textId="77777777">
        <w:tc>
          <w:tcPr>
            <w:tcW w:w="1430" w:type="dxa"/>
            <w:shd w:val="clear" w:color="auto" w:fill="auto"/>
            <w:tcMar>
              <w:top w:w="100" w:type="dxa"/>
              <w:left w:w="100" w:type="dxa"/>
              <w:bottom w:w="100" w:type="dxa"/>
              <w:right w:w="100" w:type="dxa"/>
            </w:tcMar>
          </w:tcPr>
          <w:p w:rsidRPr="00980A64" w:rsidR="00922874" w:rsidP="00980A64" w:rsidRDefault="00D107AC" w14:paraId="5E56634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Payments (cash purchase)</w:t>
            </w:r>
          </w:p>
        </w:tc>
        <w:tc>
          <w:tcPr>
            <w:tcW w:w="1120" w:type="dxa"/>
            <w:shd w:val="clear" w:color="auto" w:fill="auto"/>
            <w:tcMar>
              <w:top w:w="100" w:type="dxa"/>
              <w:left w:w="100" w:type="dxa"/>
              <w:bottom w:w="100" w:type="dxa"/>
              <w:right w:w="100" w:type="dxa"/>
            </w:tcMar>
          </w:tcPr>
          <w:p w:rsidRPr="00980A64" w:rsidR="00922874" w:rsidP="00980A64" w:rsidRDefault="00D107AC" w14:paraId="332C7B5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3500</w:t>
            </w:r>
          </w:p>
        </w:tc>
        <w:tc>
          <w:tcPr>
            <w:tcW w:w="1320" w:type="dxa"/>
            <w:shd w:val="clear" w:color="auto" w:fill="auto"/>
            <w:tcMar>
              <w:top w:w="100" w:type="dxa"/>
              <w:left w:w="100" w:type="dxa"/>
              <w:bottom w:w="100" w:type="dxa"/>
              <w:right w:w="100" w:type="dxa"/>
            </w:tcMar>
          </w:tcPr>
          <w:p w:rsidRPr="00980A64" w:rsidR="00922874" w:rsidP="00980A64" w:rsidRDefault="00D107AC" w14:paraId="4C84371B"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2000</w:t>
            </w:r>
          </w:p>
        </w:tc>
        <w:tc>
          <w:tcPr>
            <w:tcW w:w="1230" w:type="dxa"/>
            <w:shd w:val="clear" w:color="auto" w:fill="auto"/>
            <w:tcMar>
              <w:top w:w="100" w:type="dxa"/>
              <w:left w:w="100" w:type="dxa"/>
              <w:bottom w:w="100" w:type="dxa"/>
              <w:right w:w="100" w:type="dxa"/>
            </w:tcMar>
          </w:tcPr>
          <w:p w:rsidRPr="00980A64" w:rsidR="00922874" w:rsidP="00980A64" w:rsidRDefault="00D107AC" w14:paraId="0742EEB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1500</w:t>
            </w:r>
          </w:p>
        </w:tc>
        <w:tc>
          <w:tcPr>
            <w:tcW w:w="1275" w:type="dxa"/>
            <w:shd w:val="clear" w:color="auto" w:fill="auto"/>
            <w:tcMar>
              <w:top w:w="100" w:type="dxa"/>
              <w:left w:w="100" w:type="dxa"/>
              <w:bottom w:w="100" w:type="dxa"/>
              <w:right w:w="100" w:type="dxa"/>
            </w:tcMar>
          </w:tcPr>
          <w:p w:rsidRPr="00980A64" w:rsidR="00922874" w:rsidP="00980A64" w:rsidRDefault="00D107AC" w14:paraId="2DCD79AA"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1000</w:t>
            </w:r>
          </w:p>
        </w:tc>
        <w:tc>
          <w:tcPr>
            <w:tcW w:w="1275" w:type="dxa"/>
            <w:shd w:val="clear" w:color="auto" w:fill="auto"/>
            <w:tcMar>
              <w:top w:w="100" w:type="dxa"/>
              <w:left w:w="100" w:type="dxa"/>
              <w:bottom w:w="100" w:type="dxa"/>
              <w:right w:w="100" w:type="dxa"/>
            </w:tcMar>
          </w:tcPr>
          <w:p w:rsidRPr="00980A64" w:rsidR="00922874" w:rsidP="00980A64" w:rsidRDefault="00D107AC" w14:paraId="3EC140A8"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800</w:t>
            </w:r>
          </w:p>
        </w:tc>
        <w:tc>
          <w:tcPr>
            <w:tcW w:w="1275" w:type="dxa"/>
            <w:shd w:val="clear" w:color="auto" w:fill="auto"/>
            <w:tcMar>
              <w:top w:w="100" w:type="dxa"/>
              <w:left w:w="100" w:type="dxa"/>
              <w:bottom w:w="100" w:type="dxa"/>
              <w:right w:w="100" w:type="dxa"/>
            </w:tcMar>
          </w:tcPr>
          <w:p w:rsidRPr="00980A64" w:rsidR="00922874" w:rsidP="00980A64" w:rsidRDefault="00D107AC" w14:paraId="16DA34F7"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300</w:t>
            </w:r>
          </w:p>
        </w:tc>
      </w:tr>
      <w:tr w:rsidRPr="00980A64" w:rsidR="00980A64" w:rsidTr="00900CF2" w14:paraId="506871F0" w14:textId="77777777">
        <w:tc>
          <w:tcPr>
            <w:tcW w:w="1430" w:type="dxa"/>
            <w:shd w:val="clear" w:color="auto" w:fill="auto"/>
            <w:tcMar>
              <w:top w:w="100" w:type="dxa"/>
              <w:left w:w="100" w:type="dxa"/>
              <w:bottom w:w="100" w:type="dxa"/>
              <w:right w:w="100" w:type="dxa"/>
            </w:tcMar>
          </w:tcPr>
          <w:p w:rsidRPr="00980A64" w:rsidR="00922874" w:rsidP="00980A64" w:rsidRDefault="00D107AC" w14:paraId="352CF919"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Credit purchase</w:t>
            </w:r>
          </w:p>
        </w:tc>
        <w:tc>
          <w:tcPr>
            <w:tcW w:w="1120" w:type="dxa"/>
            <w:shd w:val="clear" w:color="auto" w:fill="auto"/>
            <w:tcMar>
              <w:top w:w="100" w:type="dxa"/>
              <w:left w:w="100" w:type="dxa"/>
              <w:bottom w:w="100" w:type="dxa"/>
              <w:right w:w="100" w:type="dxa"/>
            </w:tcMar>
          </w:tcPr>
          <w:p w:rsidRPr="00980A64" w:rsidR="00922874" w:rsidP="00980A64" w:rsidRDefault="00D107AC" w14:paraId="195CF57F"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20000</w:t>
            </w:r>
          </w:p>
        </w:tc>
        <w:tc>
          <w:tcPr>
            <w:tcW w:w="1320" w:type="dxa"/>
            <w:shd w:val="clear" w:color="auto" w:fill="auto"/>
            <w:tcMar>
              <w:top w:w="100" w:type="dxa"/>
              <w:left w:w="100" w:type="dxa"/>
              <w:bottom w:w="100" w:type="dxa"/>
              <w:right w:w="100" w:type="dxa"/>
            </w:tcMar>
          </w:tcPr>
          <w:p w:rsidRPr="00980A64" w:rsidR="00922874" w:rsidP="00980A64" w:rsidRDefault="00D107AC" w14:paraId="1E42D29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30000</w:t>
            </w:r>
          </w:p>
        </w:tc>
        <w:tc>
          <w:tcPr>
            <w:tcW w:w="1230" w:type="dxa"/>
            <w:shd w:val="clear" w:color="auto" w:fill="auto"/>
            <w:tcMar>
              <w:top w:w="100" w:type="dxa"/>
              <w:left w:w="100" w:type="dxa"/>
              <w:bottom w:w="100" w:type="dxa"/>
              <w:right w:w="100" w:type="dxa"/>
            </w:tcMar>
          </w:tcPr>
          <w:p w:rsidRPr="00980A64" w:rsidR="00922874" w:rsidP="00980A64" w:rsidRDefault="00D107AC" w14:paraId="0494DED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35000</w:t>
            </w:r>
          </w:p>
        </w:tc>
        <w:tc>
          <w:tcPr>
            <w:tcW w:w="1275" w:type="dxa"/>
            <w:shd w:val="clear" w:color="auto" w:fill="auto"/>
            <w:tcMar>
              <w:top w:w="100" w:type="dxa"/>
              <w:left w:w="100" w:type="dxa"/>
              <w:bottom w:w="100" w:type="dxa"/>
              <w:right w:w="100" w:type="dxa"/>
            </w:tcMar>
          </w:tcPr>
          <w:p w:rsidRPr="00980A64" w:rsidR="00922874" w:rsidP="00980A64" w:rsidRDefault="00D107AC" w14:paraId="5E34BF1B"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45000</w:t>
            </w:r>
          </w:p>
        </w:tc>
        <w:tc>
          <w:tcPr>
            <w:tcW w:w="1275" w:type="dxa"/>
            <w:shd w:val="clear" w:color="auto" w:fill="auto"/>
            <w:tcMar>
              <w:top w:w="100" w:type="dxa"/>
              <w:left w:w="100" w:type="dxa"/>
              <w:bottom w:w="100" w:type="dxa"/>
              <w:right w:w="100" w:type="dxa"/>
            </w:tcMar>
          </w:tcPr>
          <w:p w:rsidRPr="00980A64" w:rsidR="00922874" w:rsidP="00980A64" w:rsidRDefault="00D107AC" w14:paraId="28945E14"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46000</w:t>
            </w:r>
          </w:p>
        </w:tc>
        <w:tc>
          <w:tcPr>
            <w:tcW w:w="1275" w:type="dxa"/>
            <w:shd w:val="clear" w:color="auto" w:fill="auto"/>
            <w:tcMar>
              <w:top w:w="100" w:type="dxa"/>
              <w:left w:w="100" w:type="dxa"/>
              <w:bottom w:w="100" w:type="dxa"/>
              <w:right w:w="100" w:type="dxa"/>
            </w:tcMar>
          </w:tcPr>
          <w:p w:rsidRPr="00980A64" w:rsidR="00922874" w:rsidP="00980A64" w:rsidRDefault="00D107AC" w14:paraId="5EE9F4F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51000</w:t>
            </w:r>
          </w:p>
        </w:tc>
      </w:tr>
      <w:tr w:rsidRPr="00980A64" w:rsidR="00980A64" w:rsidTr="00900CF2" w14:paraId="5A5818AD" w14:textId="77777777">
        <w:tc>
          <w:tcPr>
            <w:tcW w:w="1430" w:type="dxa"/>
            <w:shd w:val="clear" w:color="auto" w:fill="auto"/>
            <w:tcMar>
              <w:top w:w="100" w:type="dxa"/>
              <w:left w:w="100" w:type="dxa"/>
              <w:bottom w:w="100" w:type="dxa"/>
              <w:right w:w="100" w:type="dxa"/>
            </w:tcMar>
          </w:tcPr>
          <w:p w:rsidRPr="00980A64" w:rsidR="00922874" w:rsidP="00980A64" w:rsidRDefault="00D107AC" w14:paraId="51E7F0D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wages</w:t>
            </w:r>
          </w:p>
        </w:tc>
        <w:tc>
          <w:tcPr>
            <w:tcW w:w="1120" w:type="dxa"/>
            <w:shd w:val="clear" w:color="auto" w:fill="auto"/>
            <w:tcMar>
              <w:top w:w="100" w:type="dxa"/>
              <w:left w:w="100" w:type="dxa"/>
              <w:bottom w:w="100" w:type="dxa"/>
              <w:right w:w="100" w:type="dxa"/>
            </w:tcMar>
          </w:tcPr>
          <w:p w:rsidRPr="00980A64" w:rsidR="00922874" w:rsidP="00980A64" w:rsidRDefault="00D107AC" w14:paraId="4A0F03C1"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1150</w:t>
            </w:r>
          </w:p>
        </w:tc>
        <w:tc>
          <w:tcPr>
            <w:tcW w:w="1320" w:type="dxa"/>
            <w:shd w:val="clear" w:color="auto" w:fill="auto"/>
            <w:tcMar>
              <w:top w:w="100" w:type="dxa"/>
              <w:left w:w="100" w:type="dxa"/>
              <w:bottom w:w="100" w:type="dxa"/>
              <w:right w:w="100" w:type="dxa"/>
            </w:tcMar>
          </w:tcPr>
          <w:p w:rsidRPr="00980A64" w:rsidR="00922874" w:rsidP="00980A64" w:rsidRDefault="00D107AC" w14:paraId="3D0FDDE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1250</w:t>
            </w:r>
          </w:p>
        </w:tc>
        <w:tc>
          <w:tcPr>
            <w:tcW w:w="1230" w:type="dxa"/>
            <w:shd w:val="clear" w:color="auto" w:fill="auto"/>
            <w:tcMar>
              <w:top w:w="100" w:type="dxa"/>
              <w:left w:w="100" w:type="dxa"/>
              <w:bottom w:w="100" w:type="dxa"/>
              <w:right w:w="100" w:type="dxa"/>
            </w:tcMar>
          </w:tcPr>
          <w:p w:rsidRPr="00980A64" w:rsidR="00922874" w:rsidP="00980A64" w:rsidRDefault="00D107AC" w14:paraId="24C1ACA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1350</w:t>
            </w:r>
          </w:p>
        </w:tc>
        <w:tc>
          <w:tcPr>
            <w:tcW w:w="1275" w:type="dxa"/>
            <w:shd w:val="clear" w:color="auto" w:fill="auto"/>
            <w:tcMar>
              <w:top w:w="100" w:type="dxa"/>
              <w:left w:w="100" w:type="dxa"/>
              <w:bottom w:w="100" w:type="dxa"/>
              <w:right w:w="100" w:type="dxa"/>
            </w:tcMar>
          </w:tcPr>
          <w:p w:rsidRPr="00980A64" w:rsidR="00922874" w:rsidP="00980A64" w:rsidRDefault="00D107AC" w14:paraId="35088D08"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1450</w:t>
            </w:r>
          </w:p>
        </w:tc>
        <w:tc>
          <w:tcPr>
            <w:tcW w:w="1275" w:type="dxa"/>
            <w:shd w:val="clear" w:color="auto" w:fill="auto"/>
            <w:tcMar>
              <w:top w:w="100" w:type="dxa"/>
              <w:left w:w="100" w:type="dxa"/>
              <w:bottom w:w="100" w:type="dxa"/>
              <w:right w:w="100" w:type="dxa"/>
            </w:tcMar>
          </w:tcPr>
          <w:p w:rsidRPr="00980A64" w:rsidR="00922874" w:rsidP="00980A64" w:rsidRDefault="00D107AC" w14:paraId="24173F01"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1500</w:t>
            </w:r>
          </w:p>
        </w:tc>
        <w:tc>
          <w:tcPr>
            <w:tcW w:w="1275" w:type="dxa"/>
            <w:shd w:val="clear" w:color="auto" w:fill="auto"/>
            <w:tcMar>
              <w:top w:w="100" w:type="dxa"/>
              <w:left w:w="100" w:type="dxa"/>
              <w:bottom w:w="100" w:type="dxa"/>
              <w:right w:w="100" w:type="dxa"/>
            </w:tcMar>
          </w:tcPr>
          <w:p w:rsidRPr="00980A64" w:rsidR="00922874" w:rsidP="00980A64" w:rsidRDefault="00D107AC" w14:paraId="2AD8CDB3"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1500</w:t>
            </w:r>
          </w:p>
        </w:tc>
      </w:tr>
      <w:tr w:rsidRPr="00980A64" w:rsidR="00980A64" w:rsidTr="00900CF2" w14:paraId="26D533DE" w14:textId="77777777">
        <w:tc>
          <w:tcPr>
            <w:tcW w:w="1430" w:type="dxa"/>
            <w:shd w:val="clear" w:color="auto" w:fill="auto"/>
            <w:tcMar>
              <w:top w:w="100" w:type="dxa"/>
              <w:left w:w="100" w:type="dxa"/>
              <w:bottom w:w="100" w:type="dxa"/>
              <w:right w:w="100" w:type="dxa"/>
            </w:tcMar>
          </w:tcPr>
          <w:p w:rsidRPr="00980A64" w:rsidR="00922874" w:rsidP="00980A64" w:rsidRDefault="00D107AC" w14:paraId="00B79E16"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rent</w:t>
            </w:r>
          </w:p>
        </w:tc>
        <w:tc>
          <w:tcPr>
            <w:tcW w:w="1120" w:type="dxa"/>
            <w:shd w:val="clear" w:color="auto" w:fill="auto"/>
            <w:tcMar>
              <w:top w:w="100" w:type="dxa"/>
              <w:left w:w="100" w:type="dxa"/>
              <w:bottom w:w="100" w:type="dxa"/>
              <w:right w:w="100" w:type="dxa"/>
            </w:tcMar>
          </w:tcPr>
          <w:p w:rsidRPr="00980A64" w:rsidR="00922874" w:rsidP="00980A64" w:rsidRDefault="00D107AC" w14:paraId="1F38616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550</w:t>
            </w:r>
          </w:p>
        </w:tc>
        <w:tc>
          <w:tcPr>
            <w:tcW w:w="1320" w:type="dxa"/>
            <w:shd w:val="clear" w:color="auto" w:fill="auto"/>
            <w:tcMar>
              <w:top w:w="100" w:type="dxa"/>
              <w:left w:w="100" w:type="dxa"/>
              <w:bottom w:w="100" w:type="dxa"/>
              <w:right w:w="100" w:type="dxa"/>
            </w:tcMar>
          </w:tcPr>
          <w:p w:rsidRPr="00980A64" w:rsidR="00922874" w:rsidP="00980A64" w:rsidRDefault="00D107AC" w14:paraId="50FE454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450</w:t>
            </w:r>
          </w:p>
        </w:tc>
        <w:tc>
          <w:tcPr>
            <w:tcW w:w="1230" w:type="dxa"/>
            <w:shd w:val="clear" w:color="auto" w:fill="auto"/>
            <w:tcMar>
              <w:top w:w="100" w:type="dxa"/>
              <w:left w:w="100" w:type="dxa"/>
              <w:bottom w:w="100" w:type="dxa"/>
              <w:right w:w="100" w:type="dxa"/>
            </w:tcMar>
          </w:tcPr>
          <w:p w:rsidRPr="00980A64" w:rsidR="00922874" w:rsidP="00980A64" w:rsidRDefault="00D107AC" w14:paraId="45B3858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350</w:t>
            </w:r>
          </w:p>
        </w:tc>
        <w:tc>
          <w:tcPr>
            <w:tcW w:w="1275" w:type="dxa"/>
            <w:shd w:val="clear" w:color="auto" w:fill="auto"/>
            <w:tcMar>
              <w:top w:w="100" w:type="dxa"/>
              <w:left w:w="100" w:type="dxa"/>
              <w:bottom w:w="100" w:type="dxa"/>
              <w:right w:w="100" w:type="dxa"/>
            </w:tcMar>
          </w:tcPr>
          <w:p w:rsidRPr="00980A64" w:rsidR="00922874" w:rsidP="00980A64" w:rsidRDefault="00D107AC" w14:paraId="1315482F"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250</w:t>
            </w:r>
          </w:p>
        </w:tc>
        <w:tc>
          <w:tcPr>
            <w:tcW w:w="1275" w:type="dxa"/>
            <w:shd w:val="clear" w:color="auto" w:fill="auto"/>
            <w:tcMar>
              <w:top w:w="100" w:type="dxa"/>
              <w:left w:w="100" w:type="dxa"/>
              <w:bottom w:w="100" w:type="dxa"/>
              <w:right w:w="100" w:type="dxa"/>
            </w:tcMar>
          </w:tcPr>
          <w:p w:rsidRPr="00980A64" w:rsidR="00922874" w:rsidP="00980A64" w:rsidRDefault="00D107AC" w14:paraId="327EEDE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200</w:t>
            </w:r>
          </w:p>
        </w:tc>
        <w:tc>
          <w:tcPr>
            <w:tcW w:w="1275" w:type="dxa"/>
            <w:shd w:val="clear" w:color="auto" w:fill="auto"/>
            <w:tcMar>
              <w:top w:w="100" w:type="dxa"/>
              <w:left w:w="100" w:type="dxa"/>
              <w:bottom w:w="100" w:type="dxa"/>
              <w:right w:w="100" w:type="dxa"/>
            </w:tcMar>
          </w:tcPr>
          <w:p w:rsidRPr="00980A64" w:rsidR="00922874" w:rsidP="00980A64" w:rsidRDefault="00D107AC" w14:paraId="4A793438"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100</w:t>
            </w:r>
          </w:p>
        </w:tc>
      </w:tr>
      <w:tr w:rsidRPr="00980A64" w:rsidR="00980A64" w:rsidTr="00900CF2" w14:paraId="1474980E" w14:textId="77777777">
        <w:tc>
          <w:tcPr>
            <w:tcW w:w="1430" w:type="dxa"/>
            <w:shd w:val="clear" w:color="auto" w:fill="auto"/>
            <w:tcMar>
              <w:top w:w="100" w:type="dxa"/>
              <w:left w:w="100" w:type="dxa"/>
              <w:bottom w:w="100" w:type="dxa"/>
              <w:right w:w="100" w:type="dxa"/>
            </w:tcMar>
          </w:tcPr>
          <w:p w:rsidRPr="00980A64" w:rsidR="00922874" w:rsidP="00980A64" w:rsidRDefault="00D107AC" w14:paraId="5C339839"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Other expenses</w:t>
            </w:r>
          </w:p>
        </w:tc>
        <w:tc>
          <w:tcPr>
            <w:tcW w:w="1120" w:type="dxa"/>
            <w:shd w:val="clear" w:color="auto" w:fill="auto"/>
            <w:tcMar>
              <w:top w:w="100" w:type="dxa"/>
              <w:left w:w="100" w:type="dxa"/>
              <w:bottom w:w="100" w:type="dxa"/>
              <w:right w:w="100" w:type="dxa"/>
            </w:tcMar>
          </w:tcPr>
          <w:p w:rsidRPr="00980A64" w:rsidR="00922874" w:rsidP="00980A64" w:rsidRDefault="00D107AC" w14:paraId="4263B4F9"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4000</w:t>
            </w:r>
          </w:p>
        </w:tc>
        <w:tc>
          <w:tcPr>
            <w:tcW w:w="1320" w:type="dxa"/>
            <w:shd w:val="clear" w:color="auto" w:fill="auto"/>
            <w:tcMar>
              <w:top w:w="100" w:type="dxa"/>
              <w:left w:w="100" w:type="dxa"/>
              <w:bottom w:w="100" w:type="dxa"/>
              <w:right w:w="100" w:type="dxa"/>
            </w:tcMar>
          </w:tcPr>
          <w:p w:rsidRPr="00980A64" w:rsidR="00922874" w:rsidP="00980A64" w:rsidRDefault="00D107AC" w14:paraId="06228E6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3000</w:t>
            </w:r>
          </w:p>
        </w:tc>
        <w:tc>
          <w:tcPr>
            <w:tcW w:w="1230" w:type="dxa"/>
            <w:shd w:val="clear" w:color="auto" w:fill="auto"/>
            <w:tcMar>
              <w:top w:w="100" w:type="dxa"/>
              <w:left w:w="100" w:type="dxa"/>
              <w:bottom w:w="100" w:type="dxa"/>
              <w:right w:w="100" w:type="dxa"/>
            </w:tcMar>
          </w:tcPr>
          <w:p w:rsidRPr="00980A64" w:rsidR="00922874" w:rsidP="00980A64" w:rsidRDefault="00D107AC" w14:paraId="76BCAB26"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2000</w:t>
            </w:r>
          </w:p>
        </w:tc>
        <w:tc>
          <w:tcPr>
            <w:tcW w:w="1275" w:type="dxa"/>
            <w:shd w:val="clear" w:color="auto" w:fill="auto"/>
            <w:tcMar>
              <w:top w:w="100" w:type="dxa"/>
              <w:left w:w="100" w:type="dxa"/>
              <w:bottom w:w="100" w:type="dxa"/>
              <w:right w:w="100" w:type="dxa"/>
            </w:tcMar>
          </w:tcPr>
          <w:p w:rsidRPr="00980A64" w:rsidR="00922874" w:rsidP="00980A64" w:rsidRDefault="00D107AC" w14:paraId="3EFECC7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1000</w:t>
            </w:r>
          </w:p>
        </w:tc>
        <w:tc>
          <w:tcPr>
            <w:tcW w:w="1275" w:type="dxa"/>
            <w:shd w:val="clear" w:color="auto" w:fill="auto"/>
            <w:tcMar>
              <w:top w:w="100" w:type="dxa"/>
              <w:left w:w="100" w:type="dxa"/>
              <w:bottom w:w="100" w:type="dxa"/>
              <w:right w:w="100" w:type="dxa"/>
            </w:tcMar>
          </w:tcPr>
          <w:p w:rsidRPr="00980A64" w:rsidR="00922874" w:rsidP="00980A64" w:rsidRDefault="00D107AC" w14:paraId="4FF5B37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700</w:t>
            </w:r>
          </w:p>
        </w:tc>
        <w:tc>
          <w:tcPr>
            <w:tcW w:w="1275" w:type="dxa"/>
            <w:shd w:val="clear" w:color="auto" w:fill="auto"/>
            <w:tcMar>
              <w:top w:w="100" w:type="dxa"/>
              <w:left w:w="100" w:type="dxa"/>
              <w:bottom w:w="100" w:type="dxa"/>
              <w:right w:w="100" w:type="dxa"/>
            </w:tcMar>
          </w:tcPr>
          <w:p w:rsidRPr="00980A64" w:rsidR="00922874" w:rsidP="00980A64" w:rsidRDefault="00D107AC" w14:paraId="1FF1A5DB"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400</w:t>
            </w:r>
          </w:p>
        </w:tc>
      </w:tr>
      <w:tr w:rsidRPr="00980A64" w:rsidR="00980A64" w:rsidTr="00900CF2" w14:paraId="63C1204C" w14:textId="77777777">
        <w:tc>
          <w:tcPr>
            <w:tcW w:w="1430" w:type="dxa"/>
            <w:shd w:val="clear" w:color="auto" w:fill="auto"/>
            <w:tcMar>
              <w:top w:w="100" w:type="dxa"/>
              <w:left w:w="100" w:type="dxa"/>
              <w:bottom w:w="100" w:type="dxa"/>
              <w:right w:w="100" w:type="dxa"/>
            </w:tcMar>
          </w:tcPr>
          <w:p w:rsidRPr="00980A64" w:rsidR="00922874" w:rsidP="00980A64" w:rsidRDefault="00087059" w14:paraId="57FA0E3A" w14:textId="73514FEE">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Pr>
                <w:rFonts w:ascii="Times New Roman" w:hAnsi="Times New Roman" w:eastAsia="Times New Roman" w:cs="Times New Roman"/>
                <w:b/>
                <w:color w:val="000000" w:themeColor="text1"/>
                <w:sz w:val="24"/>
                <w:szCs w:val="24"/>
                <w:highlight w:val="white"/>
              </w:rPr>
              <w:t>T</w:t>
            </w:r>
            <w:r w:rsidRPr="00980A64" w:rsidR="00D107AC">
              <w:rPr>
                <w:rFonts w:ascii="Times New Roman" w:hAnsi="Times New Roman" w:eastAsia="Times New Roman" w:cs="Times New Roman"/>
                <w:b/>
                <w:color w:val="000000" w:themeColor="text1"/>
                <w:sz w:val="24"/>
                <w:szCs w:val="24"/>
                <w:highlight w:val="white"/>
              </w:rPr>
              <w:t>otal</w:t>
            </w:r>
          </w:p>
        </w:tc>
        <w:tc>
          <w:tcPr>
            <w:tcW w:w="1120" w:type="dxa"/>
            <w:shd w:val="clear" w:color="auto" w:fill="auto"/>
            <w:tcMar>
              <w:top w:w="100" w:type="dxa"/>
              <w:left w:w="100" w:type="dxa"/>
              <w:bottom w:w="100" w:type="dxa"/>
              <w:right w:w="100" w:type="dxa"/>
            </w:tcMar>
          </w:tcPr>
          <w:p w:rsidRPr="00980A64" w:rsidR="00922874" w:rsidP="00980A64" w:rsidRDefault="00D107AC" w14:paraId="2F00A94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29,200</w:t>
            </w:r>
          </w:p>
        </w:tc>
        <w:tc>
          <w:tcPr>
            <w:tcW w:w="1320" w:type="dxa"/>
            <w:shd w:val="clear" w:color="auto" w:fill="auto"/>
            <w:tcMar>
              <w:top w:w="100" w:type="dxa"/>
              <w:left w:w="100" w:type="dxa"/>
              <w:bottom w:w="100" w:type="dxa"/>
              <w:right w:w="100" w:type="dxa"/>
            </w:tcMar>
          </w:tcPr>
          <w:p w:rsidRPr="00980A64" w:rsidR="00922874" w:rsidP="00980A64" w:rsidRDefault="00D107AC" w14:paraId="476BCDD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36,700</w:t>
            </w:r>
          </w:p>
        </w:tc>
        <w:tc>
          <w:tcPr>
            <w:tcW w:w="1230" w:type="dxa"/>
            <w:shd w:val="clear" w:color="auto" w:fill="auto"/>
            <w:tcMar>
              <w:top w:w="100" w:type="dxa"/>
              <w:left w:w="100" w:type="dxa"/>
              <w:bottom w:w="100" w:type="dxa"/>
              <w:right w:w="100" w:type="dxa"/>
            </w:tcMar>
          </w:tcPr>
          <w:p w:rsidRPr="00980A64" w:rsidR="00922874" w:rsidP="00980A64" w:rsidRDefault="00D107AC" w14:paraId="0DC43C93"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40,200</w:t>
            </w:r>
          </w:p>
        </w:tc>
        <w:tc>
          <w:tcPr>
            <w:tcW w:w="1275" w:type="dxa"/>
            <w:shd w:val="clear" w:color="auto" w:fill="auto"/>
            <w:tcMar>
              <w:top w:w="100" w:type="dxa"/>
              <w:left w:w="100" w:type="dxa"/>
              <w:bottom w:w="100" w:type="dxa"/>
              <w:right w:w="100" w:type="dxa"/>
            </w:tcMar>
          </w:tcPr>
          <w:p w:rsidRPr="00980A64" w:rsidR="00922874" w:rsidP="00980A64" w:rsidRDefault="00D107AC" w14:paraId="3C547EDC"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47,800</w:t>
            </w:r>
          </w:p>
        </w:tc>
        <w:tc>
          <w:tcPr>
            <w:tcW w:w="1275" w:type="dxa"/>
            <w:shd w:val="clear" w:color="auto" w:fill="auto"/>
            <w:tcMar>
              <w:top w:w="100" w:type="dxa"/>
              <w:left w:w="100" w:type="dxa"/>
              <w:bottom w:w="100" w:type="dxa"/>
              <w:right w:w="100" w:type="dxa"/>
            </w:tcMar>
          </w:tcPr>
          <w:p w:rsidRPr="00980A64" w:rsidR="00922874" w:rsidP="00980A64" w:rsidRDefault="00D107AC" w14:paraId="1093A540"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49,200</w:t>
            </w:r>
          </w:p>
        </w:tc>
        <w:tc>
          <w:tcPr>
            <w:tcW w:w="1275" w:type="dxa"/>
            <w:shd w:val="clear" w:color="auto" w:fill="auto"/>
            <w:tcMar>
              <w:top w:w="100" w:type="dxa"/>
              <w:left w:w="100" w:type="dxa"/>
              <w:bottom w:w="100" w:type="dxa"/>
              <w:right w:w="100" w:type="dxa"/>
            </w:tcMar>
          </w:tcPr>
          <w:p w:rsidRPr="00980A64" w:rsidR="00922874" w:rsidP="00980A64" w:rsidRDefault="00D107AC" w14:paraId="0B374E3D"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53,300</w:t>
            </w:r>
          </w:p>
        </w:tc>
      </w:tr>
      <w:tr w:rsidRPr="00980A64" w:rsidR="00980A64" w:rsidTr="00900CF2" w14:paraId="3445E819" w14:textId="77777777">
        <w:tc>
          <w:tcPr>
            <w:tcW w:w="1430" w:type="dxa"/>
            <w:shd w:val="clear" w:color="auto" w:fill="auto"/>
            <w:tcMar>
              <w:top w:w="100" w:type="dxa"/>
              <w:left w:w="100" w:type="dxa"/>
              <w:bottom w:w="100" w:type="dxa"/>
              <w:right w:w="100" w:type="dxa"/>
            </w:tcMar>
          </w:tcPr>
          <w:p w:rsidRPr="00980A64" w:rsidR="00922874" w:rsidP="00980A64" w:rsidRDefault="00D107AC" w14:paraId="0300EEE9"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All total</w:t>
            </w:r>
          </w:p>
        </w:tc>
        <w:tc>
          <w:tcPr>
            <w:tcW w:w="1120" w:type="dxa"/>
            <w:shd w:val="clear" w:color="auto" w:fill="auto"/>
            <w:tcMar>
              <w:top w:w="100" w:type="dxa"/>
              <w:left w:w="100" w:type="dxa"/>
              <w:bottom w:w="100" w:type="dxa"/>
              <w:right w:w="100" w:type="dxa"/>
            </w:tcMar>
          </w:tcPr>
          <w:p w:rsidRPr="00980A64" w:rsidR="00922874" w:rsidP="00980A64" w:rsidRDefault="00D107AC" w14:paraId="55DA1851"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10,800</w:t>
            </w:r>
          </w:p>
        </w:tc>
        <w:tc>
          <w:tcPr>
            <w:tcW w:w="1320" w:type="dxa"/>
            <w:shd w:val="clear" w:color="auto" w:fill="auto"/>
            <w:tcMar>
              <w:top w:w="100" w:type="dxa"/>
              <w:left w:w="100" w:type="dxa"/>
              <w:bottom w:w="100" w:type="dxa"/>
              <w:right w:w="100" w:type="dxa"/>
            </w:tcMar>
          </w:tcPr>
          <w:p w:rsidRPr="00980A64" w:rsidR="00922874" w:rsidP="00980A64" w:rsidRDefault="00D107AC" w14:paraId="2AE3B3B2"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4,800</w:t>
            </w:r>
          </w:p>
        </w:tc>
        <w:tc>
          <w:tcPr>
            <w:tcW w:w="1230" w:type="dxa"/>
            <w:shd w:val="clear" w:color="auto" w:fill="auto"/>
            <w:tcMar>
              <w:top w:w="100" w:type="dxa"/>
              <w:left w:w="100" w:type="dxa"/>
              <w:bottom w:w="100" w:type="dxa"/>
              <w:right w:w="100" w:type="dxa"/>
            </w:tcMar>
          </w:tcPr>
          <w:p w:rsidRPr="00980A64" w:rsidR="00922874" w:rsidP="00980A64" w:rsidRDefault="00D107AC" w14:paraId="7C717D17"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5800</w:t>
            </w:r>
          </w:p>
        </w:tc>
        <w:tc>
          <w:tcPr>
            <w:tcW w:w="1275" w:type="dxa"/>
            <w:shd w:val="clear" w:color="auto" w:fill="auto"/>
            <w:tcMar>
              <w:top w:w="100" w:type="dxa"/>
              <w:left w:w="100" w:type="dxa"/>
              <w:bottom w:w="100" w:type="dxa"/>
              <w:right w:w="100" w:type="dxa"/>
            </w:tcMar>
          </w:tcPr>
          <w:p w:rsidRPr="00980A64" w:rsidR="00922874" w:rsidP="00980A64" w:rsidRDefault="00D107AC" w14:paraId="28D8DBDC"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1000</w:t>
            </w:r>
          </w:p>
        </w:tc>
        <w:tc>
          <w:tcPr>
            <w:tcW w:w="1275" w:type="dxa"/>
            <w:shd w:val="clear" w:color="auto" w:fill="auto"/>
            <w:tcMar>
              <w:top w:w="100" w:type="dxa"/>
              <w:left w:w="100" w:type="dxa"/>
              <w:bottom w:w="100" w:type="dxa"/>
              <w:right w:w="100" w:type="dxa"/>
            </w:tcMar>
          </w:tcPr>
          <w:p w:rsidRPr="00980A64" w:rsidR="00922874" w:rsidP="00980A64" w:rsidRDefault="00D107AC" w14:paraId="22774E2E"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2000</w:t>
            </w:r>
          </w:p>
        </w:tc>
        <w:tc>
          <w:tcPr>
            <w:tcW w:w="1275" w:type="dxa"/>
            <w:shd w:val="clear" w:color="auto" w:fill="auto"/>
            <w:tcMar>
              <w:top w:w="100" w:type="dxa"/>
              <w:left w:w="100" w:type="dxa"/>
              <w:bottom w:w="100" w:type="dxa"/>
              <w:right w:w="100" w:type="dxa"/>
            </w:tcMar>
          </w:tcPr>
          <w:p w:rsidRPr="00980A64" w:rsidR="00922874" w:rsidP="00980A64" w:rsidRDefault="00D107AC" w14:paraId="55FF0A95"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200</w:t>
            </w:r>
          </w:p>
        </w:tc>
      </w:tr>
    </w:tbl>
    <w:p w:rsidR="00922874" w:rsidP="00980A64" w:rsidRDefault="00D107AC" w14:paraId="78E5C51F" w14:textId="30D3B718">
      <w:pPr>
        <w:spacing w:line="360" w:lineRule="auto"/>
        <w:jc w:val="center"/>
        <w:rPr>
          <w:rFonts w:ascii="Times New Roman" w:hAnsi="Times New Roman" w:eastAsia="Times New Roman" w:cs="Times New Roman"/>
          <w:b/>
          <w:color w:val="000000" w:themeColor="text1"/>
          <w:sz w:val="24"/>
          <w:szCs w:val="24"/>
          <w:highlight w:val="white"/>
        </w:rPr>
      </w:pPr>
      <w:r w:rsidRPr="00980A64">
        <w:rPr>
          <w:rFonts w:ascii="Times New Roman" w:hAnsi="Times New Roman" w:eastAsia="Times New Roman" w:cs="Times New Roman"/>
          <w:b/>
          <w:color w:val="000000" w:themeColor="text1"/>
          <w:sz w:val="24"/>
          <w:szCs w:val="24"/>
          <w:highlight w:val="white"/>
        </w:rPr>
        <w:t xml:space="preserve">Table </w:t>
      </w:r>
      <w:proofErr w:type="gramStart"/>
      <w:r w:rsidRPr="00980A64">
        <w:rPr>
          <w:rFonts w:ascii="Times New Roman" w:hAnsi="Times New Roman" w:eastAsia="Times New Roman" w:cs="Times New Roman"/>
          <w:b/>
          <w:color w:val="000000" w:themeColor="text1"/>
          <w:sz w:val="24"/>
          <w:szCs w:val="24"/>
          <w:highlight w:val="white"/>
        </w:rPr>
        <w:t>1 :</w:t>
      </w:r>
      <w:proofErr w:type="gramEnd"/>
      <w:r w:rsidRPr="00980A64">
        <w:rPr>
          <w:rFonts w:ascii="Times New Roman" w:hAnsi="Times New Roman" w:eastAsia="Times New Roman" w:cs="Times New Roman"/>
          <w:b/>
          <w:color w:val="000000" w:themeColor="text1"/>
          <w:sz w:val="24"/>
          <w:szCs w:val="24"/>
          <w:highlight w:val="white"/>
        </w:rPr>
        <w:t xml:space="preserve"> Evaluating the financial plan</w:t>
      </w:r>
    </w:p>
    <w:p w:rsidRPr="00980A64" w:rsidR="00922874" w:rsidP="00980A64" w:rsidRDefault="00D107AC" w14:paraId="21C81F63" w14:textId="77777777">
      <w:pPr>
        <w:pStyle w:val="Heading1"/>
      </w:pPr>
      <w:bookmarkStart w:name="_Toc143092725" w:id="7"/>
      <w:r w:rsidRPr="00980A64">
        <w:t>Evaluating market Research</w:t>
      </w:r>
      <w:bookmarkEnd w:id="7"/>
      <w:r w:rsidRPr="00980A64">
        <w:t xml:space="preserve"> </w:t>
      </w:r>
    </w:p>
    <w:p w:rsidRPr="00980A64" w:rsidR="00922874" w:rsidP="00980A64" w:rsidRDefault="00922874" w14:paraId="1568ECD0" w14:textId="77777777">
      <w:pPr>
        <w:spacing w:line="360" w:lineRule="auto"/>
        <w:jc w:val="both"/>
        <w:rPr>
          <w:rFonts w:ascii="Times New Roman" w:hAnsi="Times New Roman" w:eastAsia="Times New Roman" w:cs="Times New Roman"/>
          <w:color w:val="000000" w:themeColor="text1"/>
          <w:sz w:val="24"/>
          <w:szCs w:val="24"/>
        </w:rPr>
      </w:pPr>
    </w:p>
    <w:tbl>
      <w:tblPr>
        <w:tblStyle w:val="a0"/>
        <w:tblpPr w:leftFromText="180" w:rightFromText="180" w:topFromText="180" w:bottomFromText="180" w:vertAnchor="text"/>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385"/>
        <w:gridCol w:w="6615"/>
      </w:tblGrid>
      <w:tr w:rsidRPr="00980A64" w:rsidR="00980A64" w14:paraId="66298717" w14:textId="77777777">
        <w:tc>
          <w:tcPr>
            <w:tcW w:w="2385" w:type="dxa"/>
          </w:tcPr>
          <w:p w:rsidRPr="00980A64" w:rsidR="00922874" w:rsidP="00980A64" w:rsidRDefault="00D107AC" w14:paraId="7551A4DA" w14:textId="77777777">
            <w:pPr>
              <w:widowControl w:val="0"/>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lastRenderedPageBreak/>
              <w:t>Political</w:t>
            </w:r>
          </w:p>
        </w:tc>
        <w:tc>
          <w:tcPr>
            <w:tcW w:w="6615" w:type="dxa"/>
          </w:tcPr>
          <w:p w:rsidRPr="00980A64" w:rsidR="00922874" w:rsidP="00980A64" w:rsidRDefault="00D107AC" w14:paraId="582E2F5D"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extent to which the government can influence the market economy by imposing a new tax and revenue generation.</w:t>
            </w:r>
          </w:p>
          <w:p w:rsidRPr="00980A64" w:rsidR="00922874" w:rsidP="00980A64" w:rsidRDefault="00D107AC" w14:paraId="7EDBD979"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fiscal policy, trade tariffs are the factors that the government imposed upon the retail markets.</w:t>
            </w:r>
          </w:p>
          <w:p w:rsidRPr="00980A64" w:rsidR="00922874" w:rsidP="00980A64" w:rsidRDefault="00922874" w14:paraId="5332FD3A" w14:textId="77777777">
            <w:pPr>
              <w:widowControl w:val="0"/>
              <w:spacing w:line="360" w:lineRule="auto"/>
              <w:jc w:val="both"/>
              <w:rPr>
                <w:rFonts w:ascii="Times New Roman" w:hAnsi="Times New Roman" w:eastAsia="Times New Roman" w:cs="Times New Roman"/>
                <w:color w:val="000000" w:themeColor="text1"/>
                <w:sz w:val="24"/>
                <w:szCs w:val="24"/>
              </w:rPr>
            </w:pPr>
          </w:p>
        </w:tc>
      </w:tr>
      <w:tr w:rsidRPr="00980A64" w:rsidR="00980A64" w14:paraId="20460D63" w14:textId="77777777">
        <w:tc>
          <w:tcPr>
            <w:tcW w:w="2385" w:type="dxa"/>
          </w:tcPr>
          <w:p w:rsidRPr="00980A64" w:rsidR="00922874" w:rsidP="00980A64" w:rsidRDefault="00D107AC" w14:paraId="62306235" w14:textId="77777777">
            <w:pPr>
              <w:widowControl w:val="0"/>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 xml:space="preserve">Economic </w:t>
            </w:r>
          </w:p>
        </w:tc>
        <w:tc>
          <w:tcPr>
            <w:tcW w:w="6615" w:type="dxa"/>
          </w:tcPr>
          <w:p w:rsidRPr="00980A64" w:rsidR="00922874" w:rsidP="00980A64" w:rsidRDefault="00D107AC" w14:paraId="753477D2"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high inflation rate can affect the retail market economy in terms of price and products.</w:t>
            </w:r>
          </w:p>
          <w:p w:rsidRPr="00980A64" w:rsidR="00922874" w:rsidP="00980A64" w:rsidRDefault="00D107AC" w14:paraId="78E5BB0E"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high interest rates can affect the retail market economy by the purchasing power of consumers and change of demand (</w:t>
            </w:r>
            <w:r w:rsidRPr="00980A64">
              <w:rPr>
                <w:rFonts w:ascii="Times New Roman" w:hAnsi="Times New Roman" w:eastAsia="Times New Roman" w:cs="Times New Roman"/>
                <w:color w:val="000000" w:themeColor="text1"/>
                <w:sz w:val="24"/>
                <w:szCs w:val="24"/>
                <w:highlight w:val="white"/>
              </w:rPr>
              <w:t>bbc.co.uk 2023)</w:t>
            </w:r>
            <w:r w:rsidRPr="00980A64">
              <w:rPr>
                <w:rFonts w:ascii="Times New Roman" w:hAnsi="Times New Roman" w:eastAsia="Times New Roman" w:cs="Times New Roman"/>
                <w:color w:val="000000" w:themeColor="text1"/>
                <w:sz w:val="24"/>
                <w:szCs w:val="24"/>
              </w:rPr>
              <w:t>.</w:t>
            </w:r>
          </w:p>
        </w:tc>
      </w:tr>
      <w:tr w:rsidRPr="00980A64" w:rsidR="00980A64" w14:paraId="5A5E9685" w14:textId="77777777">
        <w:tc>
          <w:tcPr>
            <w:tcW w:w="2385" w:type="dxa"/>
          </w:tcPr>
          <w:p w:rsidRPr="00980A64" w:rsidR="00922874" w:rsidP="00980A64" w:rsidRDefault="00D107AC" w14:paraId="3A7C47D6" w14:textId="77777777">
            <w:pPr>
              <w:widowControl w:val="0"/>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 xml:space="preserve">Social </w:t>
            </w:r>
          </w:p>
        </w:tc>
        <w:tc>
          <w:tcPr>
            <w:tcW w:w="6615" w:type="dxa"/>
          </w:tcPr>
          <w:p w:rsidRPr="00980A64" w:rsidR="00922874" w:rsidP="00980A64" w:rsidRDefault="00D107AC" w14:paraId="4CDCB169"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employment rate of the UK is 75.7% in 2023 that is affecting the retail market economy.</w:t>
            </w:r>
          </w:p>
          <w:p w:rsidRPr="00980A64" w:rsidR="00922874" w:rsidP="00980A64" w:rsidRDefault="00D107AC" w14:paraId="498EECB9"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number of consumers in the retail market economy is 300,000 in the UK .</w:t>
            </w:r>
          </w:p>
          <w:p w:rsidRPr="00980A64" w:rsidR="00922874" w:rsidP="00980A64" w:rsidRDefault="00922874" w14:paraId="0B1C5E69" w14:textId="77777777">
            <w:pPr>
              <w:widowControl w:val="0"/>
              <w:spacing w:line="360" w:lineRule="auto"/>
              <w:jc w:val="both"/>
              <w:rPr>
                <w:rFonts w:ascii="Times New Roman" w:hAnsi="Times New Roman" w:eastAsia="Times New Roman" w:cs="Times New Roman"/>
                <w:color w:val="000000" w:themeColor="text1"/>
                <w:sz w:val="24"/>
                <w:szCs w:val="24"/>
              </w:rPr>
            </w:pPr>
          </w:p>
        </w:tc>
      </w:tr>
      <w:tr w:rsidRPr="00980A64" w:rsidR="00980A64" w14:paraId="30AC66CE" w14:textId="77777777">
        <w:tc>
          <w:tcPr>
            <w:tcW w:w="2385" w:type="dxa"/>
          </w:tcPr>
          <w:p w:rsidRPr="00980A64" w:rsidR="00922874" w:rsidP="00980A64" w:rsidRDefault="00D107AC" w14:paraId="79C144E1" w14:textId="77777777">
            <w:pPr>
              <w:widowControl w:val="0"/>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Technological</w:t>
            </w:r>
          </w:p>
        </w:tc>
        <w:tc>
          <w:tcPr>
            <w:tcW w:w="6615" w:type="dxa"/>
          </w:tcPr>
          <w:p w:rsidRPr="00980A64" w:rsidR="00922874" w:rsidP="00980A64" w:rsidRDefault="00D107AC" w14:paraId="067C6068"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research and development technologies like automation, artificial intelligence will be used by the company Consumer PLC.</w:t>
            </w:r>
          </w:p>
          <w:p w:rsidRPr="00980A64" w:rsidR="00922874" w:rsidP="00980A64" w:rsidRDefault="00D107AC" w14:paraId="6C8B2236"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These technologies can protect the retail markets from leaking their innovative products to their competitors.</w:t>
            </w:r>
          </w:p>
        </w:tc>
      </w:tr>
      <w:tr w:rsidRPr="00980A64" w:rsidR="00980A64" w14:paraId="43CD0DE7" w14:textId="77777777">
        <w:tc>
          <w:tcPr>
            <w:tcW w:w="2385" w:type="dxa"/>
          </w:tcPr>
          <w:p w:rsidRPr="00980A64" w:rsidR="00922874" w:rsidP="00980A64" w:rsidRDefault="00D107AC" w14:paraId="60F0C9F8" w14:textId="77777777">
            <w:pPr>
              <w:widowControl w:val="0"/>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Legal</w:t>
            </w:r>
          </w:p>
        </w:tc>
        <w:tc>
          <w:tcPr>
            <w:tcW w:w="6615" w:type="dxa"/>
          </w:tcPr>
          <w:p w:rsidRPr="00980A64" w:rsidR="00922874" w:rsidP="00980A64" w:rsidRDefault="00D107AC" w14:paraId="108126D5"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consumer laws, safety laws can enable the company to protect the rights of their labourers.</w:t>
            </w:r>
          </w:p>
          <w:p w:rsidRPr="00980A64" w:rsidR="00922874" w:rsidP="00980A64" w:rsidRDefault="00D107AC" w14:paraId="45BB76E5"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consumer law can be used to protect the rights of labourers in the company and the safety law can enable the labourers to be  safe from any discrepancies (</w:t>
            </w:r>
            <w:r w:rsidRPr="00980A64">
              <w:rPr>
                <w:rFonts w:ascii="Times New Roman" w:hAnsi="Times New Roman" w:eastAsia="Times New Roman" w:cs="Times New Roman"/>
                <w:color w:val="000000" w:themeColor="text1"/>
                <w:sz w:val="24"/>
                <w:szCs w:val="24"/>
                <w:highlight w:val="white"/>
              </w:rPr>
              <w:t>statista.com 2023)</w:t>
            </w:r>
          </w:p>
        </w:tc>
      </w:tr>
      <w:tr w:rsidRPr="00980A64" w:rsidR="00980A64" w14:paraId="0D319538" w14:textId="77777777">
        <w:tc>
          <w:tcPr>
            <w:tcW w:w="2385" w:type="dxa"/>
          </w:tcPr>
          <w:p w:rsidRPr="00980A64" w:rsidR="00922874" w:rsidP="00980A64" w:rsidRDefault="00D107AC" w14:paraId="2C9B212C" w14:textId="77777777">
            <w:pPr>
              <w:widowControl w:val="0"/>
              <w:spacing w:line="360" w:lineRule="auto"/>
              <w:jc w:val="both"/>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Environmental</w:t>
            </w:r>
          </w:p>
        </w:tc>
        <w:tc>
          <w:tcPr>
            <w:tcW w:w="6615" w:type="dxa"/>
          </w:tcPr>
          <w:p w:rsidRPr="00980A64" w:rsidR="00922874" w:rsidP="00980A64" w:rsidRDefault="00D107AC" w14:paraId="56546F0C"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pollution rate of the UK is 14% which has affected the retail market economy by the emission of 476 tons of CO2.</w:t>
            </w:r>
          </w:p>
          <w:p w:rsidRPr="00980A64" w:rsidR="00922874" w:rsidP="00980A64" w:rsidRDefault="00D107AC" w14:paraId="003505F1" w14:textId="77777777">
            <w:pPr>
              <w:widowControl w:val="0"/>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The climate change rate of the UK is 1.0 C% in 2022 that has affected the retail market economy in terms of humidity.</w:t>
            </w:r>
          </w:p>
        </w:tc>
      </w:tr>
    </w:tbl>
    <w:p w:rsidRPr="00980A64" w:rsidR="00922874" w:rsidP="00980A64" w:rsidRDefault="00922874" w14:paraId="42362E55" w14:textId="77777777">
      <w:pPr>
        <w:spacing w:line="360" w:lineRule="auto"/>
        <w:jc w:val="both"/>
        <w:rPr>
          <w:rFonts w:ascii="Times New Roman" w:hAnsi="Times New Roman" w:eastAsia="Times New Roman" w:cs="Times New Roman"/>
          <w:color w:val="000000" w:themeColor="text1"/>
          <w:sz w:val="24"/>
          <w:szCs w:val="24"/>
        </w:rPr>
      </w:pPr>
    </w:p>
    <w:p w:rsidRPr="00980A64" w:rsidR="00922874" w:rsidP="00980A64" w:rsidRDefault="00D107AC" w14:paraId="339C4272" w14:textId="77777777">
      <w:pPr>
        <w:spacing w:line="360" w:lineRule="auto"/>
        <w:jc w:val="center"/>
        <w:rPr>
          <w:rFonts w:ascii="Times New Roman" w:hAnsi="Times New Roman" w:eastAsia="Times New Roman" w:cs="Times New Roman"/>
          <w:b/>
          <w:color w:val="000000" w:themeColor="text1"/>
          <w:sz w:val="24"/>
          <w:szCs w:val="24"/>
        </w:rPr>
      </w:pPr>
      <w:r w:rsidRPr="00980A64">
        <w:rPr>
          <w:rFonts w:ascii="Times New Roman" w:hAnsi="Times New Roman" w:eastAsia="Times New Roman" w:cs="Times New Roman"/>
          <w:b/>
          <w:color w:val="000000" w:themeColor="text1"/>
          <w:sz w:val="24"/>
          <w:szCs w:val="24"/>
        </w:rPr>
        <w:t>Table 2: Showing the Pestle analysis</w:t>
      </w:r>
    </w:p>
    <w:p w:rsidRPr="00980A64" w:rsidR="00922874" w:rsidP="00980A64" w:rsidRDefault="00D107AC" w14:paraId="0CADD63A" w14:textId="1141DFBA">
      <w:pPr>
        <w:spacing w:line="360" w:lineRule="auto"/>
        <w:jc w:val="center"/>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lastRenderedPageBreak/>
        <w:t xml:space="preserve">(Source Influenced by </w:t>
      </w:r>
      <w:r w:rsidRPr="00980A64">
        <w:rPr>
          <w:rFonts w:ascii="Times New Roman" w:hAnsi="Times New Roman" w:eastAsia="Times New Roman" w:cs="Times New Roman"/>
          <w:color w:val="000000" w:themeColor="text1"/>
          <w:sz w:val="24"/>
          <w:szCs w:val="24"/>
          <w:highlight w:val="white"/>
        </w:rPr>
        <w:t>statista.com</w:t>
      </w:r>
      <w:r w:rsidR="00C3306A">
        <w:rPr>
          <w:rFonts w:ascii="Times New Roman" w:hAnsi="Times New Roman" w:eastAsia="Times New Roman" w:cs="Times New Roman"/>
          <w:color w:val="000000" w:themeColor="text1"/>
          <w:sz w:val="24"/>
          <w:szCs w:val="24"/>
          <w:highlight w:val="white"/>
        </w:rPr>
        <w:t>,</w:t>
      </w:r>
      <w:r w:rsidRPr="00980A64">
        <w:rPr>
          <w:rFonts w:ascii="Times New Roman" w:hAnsi="Times New Roman" w:eastAsia="Times New Roman" w:cs="Times New Roman"/>
          <w:color w:val="000000" w:themeColor="text1"/>
          <w:sz w:val="24"/>
          <w:szCs w:val="24"/>
          <w:highlight w:val="white"/>
        </w:rPr>
        <w:t xml:space="preserve"> 2023)</w:t>
      </w:r>
    </w:p>
    <w:p w:rsidRPr="00980A64" w:rsidR="00922874" w:rsidP="00980A64" w:rsidRDefault="00922874" w14:paraId="04001523" w14:textId="77777777">
      <w:pPr>
        <w:spacing w:line="360" w:lineRule="auto"/>
        <w:jc w:val="center"/>
        <w:rPr>
          <w:rFonts w:ascii="Times New Roman" w:hAnsi="Times New Roman" w:eastAsia="Times New Roman" w:cs="Times New Roman"/>
          <w:color w:val="000000" w:themeColor="text1"/>
          <w:sz w:val="24"/>
          <w:szCs w:val="24"/>
        </w:rPr>
      </w:pPr>
    </w:p>
    <w:p w:rsidRPr="00980A64" w:rsidR="00922874" w:rsidP="00980A64" w:rsidRDefault="00D107AC" w14:paraId="12379DAF" w14:textId="4373316C">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 xml:space="preserve">The PESTLE analysis has been used to evaluate the market </w:t>
      </w:r>
      <w:r w:rsidRPr="00980A64" w:rsidR="00980A64">
        <w:rPr>
          <w:rFonts w:ascii="Times New Roman" w:hAnsi="Times New Roman" w:eastAsia="Times New Roman" w:cs="Times New Roman"/>
          <w:color w:val="000000" w:themeColor="text1"/>
          <w:sz w:val="24"/>
          <w:szCs w:val="24"/>
        </w:rPr>
        <w:t>research. Through</w:t>
      </w:r>
      <w:r w:rsidRPr="00980A64">
        <w:rPr>
          <w:rFonts w:ascii="Times New Roman" w:hAnsi="Times New Roman" w:eastAsia="Times New Roman" w:cs="Times New Roman"/>
          <w:color w:val="000000" w:themeColor="text1"/>
          <w:sz w:val="24"/>
          <w:szCs w:val="24"/>
        </w:rPr>
        <w:t xml:space="preserve"> the Pestle Analysis the retail market is affected In Consumer </w:t>
      </w:r>
      <w:r w:rsidRPr="00980A64" w:rsidR="00980A64">
        <w:rPr>
          <w:rFonts w:ascii="Times New Roman" w:hAnsi="Times New Roman" w:eastAsia="Times New Roman" w:cs="Times New Roman"/>
          <w:color w:val="000000" w:themeColor="text1"/>
          <w:sz w:val="24"/>
          <w:szCs w:val="24"/>
        </w:rPr>
        <w:t>Plc.</w:t>
      </w:r>
      <w:r w:rsidRPr="00980A64">
        <w:rPr>
          <w:rFonts w:ascii="Times New Roman" w:hAnsi="Times New Roman" w:eastAsia="Times New Roman" w:cs="Times New Roman"/>
          <w:color w:val="000000" w:themeColor="text1"/>
          <w:sz w:val="24"/>
          <w:szCs w:val="24"/>
        </w:rPr>
        <w:t xml:space="preserve"> in terms of pollution and climate change rates. The company will use the technological methods of AI to ensure the safety of their data. The consumer laws and safety laws will enable the company to protect the rights of the employees (</w:t>
      </w:r>
      <w:r w:rsidRPr="00980A64">
        <w:rPr>
          <w:rFonts w:ascii="Times New Roman" w:hAnsi="Times New Roman" w:eastAsia="Times New Roman" w:cs="Times New Roman"/>
          <w:color w:val="000000" w:themeColor="text1"/>
          <w:sz w:val="24"/>
          <w:szCs w:val="24"/>
          <w:highlight w:val="white"/>
        </w:rPr>
        <w:t>Zhu and Gao, 2019)</w:t>
      </w:r>
      <w:r w:rsidRPr="00980A64">
        <w:rPr>
          <w:rFonts w:ascii="Times New Roman" w:hAnsi="Times New Roman" w:eastAsia="Times New Roman" w:cs="Times New Roman"/>
          <w:color w:val="000000" w:themeColor="text1"/>
          <w:sz w:val="24"/>
          <w:szCs w:val="24"/>
        </w:rPr>
        <w:t>. The high interest and inflation rate will affect the market economy by minimising the profit.</w:t>
      </w:r>
    </w:p>
    <w:p w:rsidRPr="00980A64" w:rsidR="00922874" w:rsidP="00980A64" w:rsidRDefault="00922874" w14:paraId="7AA8FE5D" w14:textId="77777777">
      <w:pPr>
        <w:spacing w:line="360" w:lineRule="auto"/>
        <w:jc w:val="both"/>
        <w:rPr>
          <w:rFonts w:ascii="Times New Roman" w:hAnsi="Times New Roman" w:eastAsia="Times New Roman" w:cs="Times New Roman"/>
          <w:b/>
          <w:color w:val="000000" w:themeColor="text1"/>
          <w:sz w:val="24"/>
          <w:szCs w:val="24"/>
        </w:rPr>
      </w:pPr>
    </w:p>
    <w:p w:rsidRPr="00980A64" w:rsidR="00922874" w:rsidP="00980A64" w:rsidRDefault="00D107AC" w14:paraId="4033340A" w14:textId="77777777">
      <w:pPr>
        <w:pStyle w:val="Heading1"/>
      </w:pPr>
      <w:bookmarkStart w:name="_Toc143092726" w:id="8"/>
      <w:r w:rsidRPr="00980A64">
        <w:t>Conclusion</w:t>
      </w:r>
      <w:bookmarkEnd w:id="8"/>
      <w:r w:rsidRPr="00980A64">
        <w:t xml:space="preserve"> </w:t>
      </w:r>
    </w:p>
    <w:p w:rsidRPr="00980A64" w:rsidR="00922874" w:rsidP="00980A64" w:rsidRDefault="00D107AC" w14:paraId="07604006" w14:textId="77777777">
      <w:pPr>
        <w:spacing w:line="360" w:lineRule="auto"/>
        <w:jc w:val="both"/>
        <w:rPr>
          <w:rFonts w:ascii="Times New Roman" w:hAnsi="Times New Roman" w:eastAsia="Times New Roman" w:cs="Times New Roman"/>
          <w:color w:val="000000" w:themeColor="text1"/>
          <w:sz w:val="24"/>
          <w:szCs w:val="24"/>
        </w:rPr>
      </w:pPr>
      <w:r w:rsidRPr="00980A64">
        <w:rPr>
          <w:rFonts w:ascii="Times New Roman" w:hAnsi="Times New Roman" w:eastAsia="Times New Roman" w:cs="Times New Roman"/>
          <w:color w:val="000000" w:themeColor="text1"/>
          <w:sz w:val="24"/>
          <w:szCs w:val="24"/>
        </w:rPr>
        <w:t>Thus, it can be concluded from the above study that the retail business of ‘Consumer PLC’ involves the sale of goods and services from the business or individuals to the end users. This business can  procure the  materials as per  customer demand and can gather information regarding the market and research.</w:t>
      </w:r>
      <w:r w:rsidRPr="00980A64">
        <w:rPr>
          <w:rFonts w:ascii="Times New Roman" w:hAnsi="Times New Roman" w:cs="Times New Roman"/>
          <w:color w:val="000000" w:themeColor="text1"/>
          <w:sz w:val="24"/>
          <w:szCs w:val="24"/>
        </w:rPr>
        <w:br w:type="page"/>
      </w:r>
    </w:p>
    <w:p w:rsidRPr="00980A64" w:rsidR="00922874" w:rsidP="00980A64" w:rsidRDefault="00D107AC" w14:paraId="1284D83C" w14:textId="77777777">
      <w:pPr>
        <w:pStyle w:val="Heading1"/>
      </w:pPr>
      <w:bookmarkStart w:name="_Toc143092727" w:id="9"/>
      <w:r w:rsidRPr="00980A64">
        <w:lastRenderedPageBreak/>
        <w:t>References</w:t>
      </w:r>
      <w:bookmarkEnd w:id="9"/>
      <w:r w:rsidRPr="00980A64">
        <w:t xml:space="preserve"> </w:t>
      </w:r>
    </w:p>
    <w:p w:rsidRPr="00980A64" w:rsidR="00980A64" w:rsidP="00980A64" w:rsidRDefault="00980A64" w14:paraId="7E826BBE" w14:textId="77777777">
      <w:pPr>
        <w:spacing w:line="360" w:lineRule="auto"/>
        <w:jc w:val="both"/>
        <w:rPr>
          <w:rFonts w:ascii="Times New Roman" w:hAnsi="Times New Roman" w:eastAsia="Times New Roman" w:cs="Times New Roman"/>
          <w:color w:val="000000" w:themeColor="text1"/>
          <w:sz w:val="24"/>
          <w:szCs w:val="24"/>
          <w:highlight w:val="white"/>
        </w:rPr>
      </w:pPr>
      <w:proofErr w:type="spellStart"/>
      <w:r w:rsidRPr="00980A64">
        <w:rPr>
          <w:rFonts w:ascii="Times New Roman" w:hAnsi="Times New Roman" w:eastAsia="Times New Roman" w:cs="Times New Roman"/>
          <w:color w:val="000000" w:themeColor="text1"/>
          <w:sz w:val="24"/>
          <w:szCs w:val="24"/>
          <w:highlight w:val="white"/>
        </w:rPr>
        <w:t>Anastasiu</w:t>
      </w:r>
      <w:proofErr w:type="spellEnd"/>
      <w:r w:rsidRPr="00980A64">
        <w:rPr>
          <w:rFonts w:ascii="Times New Roman" w:hAnsi="Times New Roman" w:eastAsia="Times New Roman" w:cs="Times New Roman"/>
          <w:color w:val="000000" w:themeColor="text1"/>
          <w:sz w:val="24"/>
          <w:szCs w:val="24"/>
          <w:highlight w:val="white"/>
        </w:rPr>
        <w:t xml:space="preserve">, L., </w:t>
      </w:r>
      <w:proofErr w:type="spellStart"/>
      <w:r w:rsidRPr="00980A64">
        <w:rPr>
          <w:rFonts w:ascii="Times New Roman" w:hAnsi="Times New Roman" w:eastAsia="Times New Roman" w:cs="Times New Roman"/>
          <w:color w:val="000000" w:themeColor="text1"/>
          <w:sz w:val="24"/>
          <w:szCs w:val="24"/>
          <w:highlight w:val="white"/>
        </w:rPr>
        <w:t>Gavriş</w:t>
      </w:r>
      <w:proofErr w:type="spellEnd"/>
      <w:r w:rsidRPr="00980A64">
        <w:rPr>
          <w:rFonts w:ascii="Times New Roman" w:hAnsi="Times New Roman" w:eastAsia="Times New Roman" w:cs="Times New Roman"/>
          <w:color w:val="000000" w:themeColor="text1"/>
          <w:sz w:val="24"/>
          <w:szCs w:val="24"/>
          <w:highlight w:val="white"/>
        </w:rPr>
        <w:t xml:space="preserve">, O. and Maier, D., (2020). Is human capital ready for change? A strategic approach adapting Porter’s five forces to human resources. </w:t>
      </w:r>
      <w:r w:rsidRPr="00980A64">
        <w:rPr>
          <w:rFonts w:ascii="Times New Roman" w:hAnsi="Times New Roman" w:eastAsia="Times New Roman" w:cs="Times New Roman"/>
          <w:i/>
          <w:color w:val="000000" w:themeColor="text1"/>
          <w:sz w:val="24"/>
          <w:szCs w:val="24"/>
          <w:highlight w:val="white"/>
        </w:rPr>
        <w:t>Sustainability</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12</w:t>
      </w:r>
      <w:r w:rsidRPr="00980A64">
        <w:rPr>
          <w:rFonts w:ascii="Times New Roman" w:hAnsi="Times New Roman" w:eastAsia="Times New Roman" w:cs="Times New Roman"/>
          <w:color w:val="000000" w:themeColor="text1"/>
          <w:sz w:val="24"/>
          <w:szCs w:val="24"/>
          <w:highlight w:val="white"/>
        </w:rPr>
        <w:t>(6), p.2300.</w:t>
      </w:r>
    </w:p>
    <w:p w:rsidRPr="00980A64" w:rsidR="00980A64" w:rsidP="00980A64" w:rsidRDefault="00980A64" w14:paraId="6C6C4E1C" w14:textId="77777777">
      <w:pPr>
        <w:spacing w:line="360" w:lineRule="auto"/>
        <w:jc w:val="both"/>
        <w:rPr>
          <w:rFonts w:ascii="Times New Roman" w:hAnsi="Times New Roman" w:eastAsia="Times New Roman" w:cs="Times New Roman"/>
          <w:color w:val="000000" w:themeColor="text1"/>
          <w:sz w:val="24"/>
          <w:szCs w:val="24"/>
          <w:highlight w:val="white"/>
        </w:rPr>
      </w:pPr>
      <w:proofErr w:type="spellStart"/>
      <w:r w:rsidRPr="00980A64">
        <w:rPr>
          <w:rFonts w:ascii="Times New Roman" w:hAnsi="Times New Roman" w:eastAsia="Times New Roman" w:cs="Times New Roman"/>
          <w:color w:val="000000" w:themeColor="text1"/>
          <w:sz w:val="24"/>
          <w:szCs w:val="24"/>
          <w:highlight w:val="white"/>
        </w:rPr>
        <w:t>Ariwibowo</w:t>
      </w:r>
      <w:proofErr w:type="spellEnd"/>
      <w:r w:rsidRPr="00980A64">
        <w:rPr>
          <w:rFonts w:ascii="Times New Roman" w:hAnsi="Times New Roman" w:eastAsia="Times New Roman" w:cs="Times New Roman"/>
          <w:color w:val="000000" w:themeColor="text1"/>
          <w:sz w:val="24"/>
          <w:szCs w:val="24"/>
          <w:highlight w:val="white"/>
        </w:rPr>
        <w:t xml:space="preserve">, P., </w:t>
      </w:r>
      <w:proofErr w:type="spellStart"/>
      <w:r w:rsidRPr="00980A64">
        <w:rPr>
          <w:rFonts w:ascii="Times New Roman" w:hAnsi="Times New Roman" w:eastAsia="Times New Roman" w:cs="Times New Roman"/>
          <w:color w:val="000000" w:themeColor="text1"/>
          <w:sz w:val="24"/>
          <w:szCs w:val="24"/>
          <w:highlight w:val="white"/>
        </w:rPr>
        <w:t>Saputro</w:t>
      </w:r>
      <w:proofErr w:type="spellEnd"/>
      <w:r w:rsidRPr="00980A64">
        <w:rPr>
          <w:rFonts w:ascii="Times New Roman" w:hAnsi="Times New Roman" w:eastAsia="Times New Roman" w:cs="Times New Roman"/>
          <w:color w:val="000000" w:themeColor="text1"/>
          <w:sz w:val="24"/>
          <w:szCs w:val="24"/>
          <w:highlight w:val="white"/>
        </w:rPr>
        <w:t xml:space="preserve">, F.B. and Haryanto, H., (2021). Analysis of Strength &amp; Weakness, Using the Concept of Resource-Based View with the VRIO Framework in Sharia Cooperatives. </w:t>
      </w:r>
      <w:proofErr w:type="spellStart"/>
      <w:r w:rsidRPr="00980A64">
        <w:rPr>
          <w:rFonts w:ascii="Times New Roman" w:hAnsi="Times New Roman" w:eastAsia="Times New Roman" w:cs="Times New Roman"/>
          <w:i/>
          <w:color w:val="000000" w:themeColor="text1"/>
          <w:sz w:val="24"/>
          <w:szCs w:val="24"/>
          <w:highlight w:val="white"/>
        </w:rPr>
        <w:t>Jurnal</w:t>
      </w:r>
      <w:proofErr w:type="spellEnd"/>
      <w:r w:rsidRPr="00980A64">
        <w:rPr>
          <w:rFonts w:ascii="Times New Roman" w:hAnsi="Times New Roman" w:eastAsia="Times New Roman" w:cs="Times New Roman"/>
          <w:i/>
          <w:color w:val="000000" w:themeColor="text1"/>
          <w:sz w:val="24"/>
          <w:szCs w:val="24"/>
          <w:highlight w:val="white"/>
        </w:rPr>
        <w:t xml:space="preserve"> </w:t>
      </w:r>
      <w:proofErr w:type="spellStart"/>
      <w:r w:rsidRPr="00980A64">
        <w:rPr>
          <w:rFonts w:ascii="Times New Roman" w:hAnsi="Times New Roman" w:eastAsia="Times New Roman" w:cs="Times New Roman"/>
          <w:i/>
          <w:color w:val="000000" w:themeColor="text1"/>
          <w:sz w:val="24"/>
          <w:szCs w:val="24"/>
          <w:highlight w:val="white"/>
        </w:rPr>
        <w:t>Manajemen</w:t>
      </w:r>
      <w:proofErr w:type="spellEnd"/>
      <w:r w:rsidRPr="00980A64">
        <w:rPr>
          <w:rFonts w:ascii="Times New Roman" w:hAnsi="Times New Roman" w:eastAsia="Times New Roman" w:cs="Times New Roman"/>
          <w:i/>
          <w:color w:val="000000" w:themeColor="text1"/>
          <w:sz w:val="24"/>
          <w:szCs w:val="24"/>
          <w:highlight w:val="white"/>
        </w:rPr>
        <w:t xml:space="preserve"> Strategi dan </w:t>
      </w:r>
      <w:proofErr w:type="spellStart"/>
      <w:r w:rsidRPr="00980A64">
        <w:rPr>
          <w:rFonts w:ascii="Times New Roman" w:hAnsi="Times New Roman" w:eastAsia="Times New Roman" w:cs="Times New Roman"/>
          <w:i/>
          <w:color w:val="000000" w:themeColor="text1"/>
          <w:sz w:val="24"/>
          <w:szCs w:val="24"/>
          <w:highlight w:val="white"/>
        </w:rPr>
        <w:t>Aplikasi</w:t>
      </w:r>
      <w:proofErr w:type="spellEnd"/>
      <w:r w:rsidRPr="00980A64">
        <w:rPr>
          <w:rFonts w:ascii="Times New Roman" w:hAnsi="Times New Roman" w:eastAsia="Times New Roman" w:cs="Times New Roman"/>
          <w:i/>
          <w:color w:val="000000" w:themeColor="text1"/>
          <w:sz w:val="24"/>
          <w:szCs w:val="24"/>
          <w:highlight w:val="white"/>
        </w:rPr>
        <w:t xml:space="preserve"> </w:t>
      </w:r>
      <w:proofErr w:type="spellStart"/>
      <w:r w:rsidRPr="00980A64">
        <w:rPr>
          <w:rFonts w:ascii="Times New Roman" w:hAnsi="Times New Roman" w:eastAsia="Times New Roman" w:cs="Times New Roman"/>
          <w:i/>
          <w:color w:val="000000" w:themeColor="text1"/>
          <w:sz w:val="24"/>
          <w:szCs w:val="24"/>
          <w:highlight w:val="white"/>
        </w:rPr>
        <w:t>Bisnis</w:t>
      </w:r>
      <w:proofErr w:type="spellEnd"/>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4</w:t>
      </w:r>
      <w:r w:rsidRPr="00980A64">
        <w:rPr>
          <w:rFonts w:ascii="Times New Roman" w:hAnsi="Times New Roman" w:eastAsia="Times New Roman" w:cs="Times New Roman"/>
          <w:color w:val="000000" w:themeColor="text1"/>
          <w:sz w:val="24"/>
          <w:szCs w:val="24"/>
          <w:highlight w:val="white"/>
        </w:rPr>
        <w:t>(1), pp.279-294.</w:t>
      </w:r>
    </w:p>
    <w:p w:rsidRPr="00980A64" w:rsidR="00980A64" w:rsidP="00980A64" w:rsidRDefault="00980A64" w14:paraId="11FD6C34" w14:textId="77777777">
      <w:pPr>
        <w:spacing w:line="360" w:lineRule="auto"/>
        <w:jc w:val="both"/>
        <w:rPr>
          <w:rFonts w:ascii="Times New Roman" w:hAnsi="Times New Roman" w:eastAsia="Times New Roman" w:cs="Times New Roman"/>
          <w:color w:val="000000" w:themeColor="text1"/>
          <w:sz w:val="24"/>
          <w:szCs w:val="24"/>
          <w:highlight w:val="white"/>
        </w:rPr>
      </w:pPr>
      <w:proofErr w:type="spellStart"/>
      <w:r w:rsidRPr="00980A64">
        <w:rPr>
          <w:rFonts w:ascii="Times New Roman" w:hAnsi="Times New Roman" w:eastAsia="Times New Roman" w:cs="Times New Roman"/>
          <w:color w:val="000000" w:themeColor="text1"/>
          <w:sz w:val="24"/>
          <w:szCs w:val="24"/>
          <w:highlight w:val="white"/>
        </w:rPr>
        <w:t>Astawa</w:t>
      </w:r>
      <w:proofErr w:type="spellEnd"/>
      <w:r w:rsidRPr="00980A64">
        <w:rPr>
          <w:rFonts w:ascii="Times New Roman" w:hAnsi="Times New Roman" w:eastAsia="Times New Roman" w:cs="Times New Roman"/>
          <w:color w:val="000000" w:themeColor="text1"/>
          <w:sz w:val="24"/>
          <w:szCs w:val="24"/>
          <w:highlight w:val="white"/>
        </w:rPr>
        <w:t xml:space="preserve">, I.P.M., (2022), March. VRIO Model as a Framework for Developing Tourism Competitiveness. In </w:t>
      </w:r>
      <w:r w:rsidRPr="00980A64">
        <w:rPr>
          <w:rFonts w:ascii="Times New Roman" w:hAnsi="Times New Roman" w:eastAsia="Times New Roman" w:cs="Times New Roman"/>
          <w:i/>
          <w:color w:val="000000" w:themeColor="text1"/>
          <w:sz w:val="24"/>
          <w:szCs w:val="24"/>
          <w:highlight w:val="white"/>
        </w:rPr>
        <w:t>International Conference on Applied Science and Technology on Social Science 2021 (</w:t>
      </w:r>
      <w:proofErr w:type="spellStart"/>
      <w:r w:rsidRPr="00980A64">
        <w:rPr>
          <w:rFonts w:ascii="Times New Roman" w:hAnsi="Times New Roman" w:eastAsia="Times New Roman" w:cs="Times New Roman"/>
          <w:i/>
          <w:color w:val="000000" w:themeColor="text1"/>
          <w:sz w:val="24"/>
          <w:szCs w:val="24"/>
          <w:highlight w:val="white"/>
        </w:rPr>
        <w:t>iCAST</w:t>
      </w:r>
      <w:proofErr w:type="spellEnd"/>
      <w:r w:rsidRPr="00980A64">
        <w:rPr>
          <w:rFonts w:ascii="Times New Roman" w:hAnsi="Times New Roman" w:eastAsia="Times New Roman" w:cs="Times New Roman"/>
          <w:i/>
          <w:color w:val="000000" w:themeColor="text1"/>
          <w:sz w:val="24"/>
          <w:szCs w:val="24"/>
          <w:highlight w:val="white"/>
        </w:rPr>
        <w:t>-SS 2021)</w:t>
      </w:r>
      <w:r w:rsidRPr="00980A64">
        <w:rPr>
          <w:rFonts w:ascii="Times New Roman" w:hAnsi="Times New Roman" w:eastAsia="Times New Roman" w:cs="Times New Roman"/>
          <w:color w:val="000000" w:themeColor="text1"/>
          <w:sz w:val="24"/>
          <w:szCs w:val="24"/>
          <w:highlight w:val="white"/>
        </w:rPr>
        <w:t xml:space="preserve"> (pp. 17</w:t>
      </w:r>
      <w:r w:rsidRPr="00980A64">
        <w:rPr>
          <w:rFonts w:ascii="Times New Roman" w:hAnsi="Times New Roman" w:eastAsia="Times New Roman" w:cs="Times New Roman"/>
          <w:b/>
          <w:color w:val="000000" w:themeColor="text1"/>
          <w:sz w:val="24"/>
          <w:szCs w:val="24"/>
          <w:highlight w:val="white"/>
        </w:rPr>
        <w:t>3-</w:t>
      </w:r>
      <w:r w:rsidRPr="00980A64">
        <w:rPr>
          <w:rFonts w:ascii="Times New Roman" w:hAnsi="Times New Roman" w:eastAsia="Times New Roman" w:cs="Times New Roman"/>
          <w:color w:val="000000" w:themeColor="text1"/>
          <w:sz w:val="24"/>
          <w:szCs w:val="24"/>
          <w:highlight w:val="white"/>
        </w:rPr>
        <w:t>178). Atlantis Press.</w:t>
      </w:r>
    </w:p>
    <w:p w:rsidRPr="00980A64" w:rsidR="00980A64" w:rsidP="00980A64" w:rsidRDefault="00980A64" w14:paraId="422CCD40"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Available at : https://www.statista.com/statistics-glossary/definition/403/competitor_analysis/ [Accessed on 13th July 2023]</w:t>
      </w:r>
    </w:p>
    <w:p w:rsidRPr="00980A64" w:rsidR="00980A64" w:rsidP="00980A64" w:rsidRDefault="00980A64" w14:paraId="4BCAD93B"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Baxter, G., (2019). A strategic analysis of Cargolux Airlines International position in the global air cargo supply chain using Porter’s Five Forces Model. </w:t>
      </w:r>
      <w:r w:rsidRPr="00980A64">
        <w:rPr>
          <w:rFonts w:ascii="Times New Roman" w:hAnsi="Times New Roman" w:eastAsia="Times New Roman" w:cs="Times New Roman"/>
          <w:i/>
          <w:color w:val="000000" w:themeColor="text1"/>
          <w:sz w:val="24"/>
          <w:szCs w:val="24"/>
          <w:highlight w:val="white"/>
        </w:rPr>
        <w:t>Infrastructures</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4</w:t>
      </w:r>
      <w:r w:rsidRPr="00980A64">
        <w:rPr>
          <w:rFonts w:ascii="Times New Roman" w:hAnsi="Times New Roman" w:eastAsia="Times New Roman" w:cs="Times New Roman"/>
          <w:color w:val="000000" w:themeColor="text1"/>
          <w:sz w:val="24"/>
          <w:szCs w:val="24"/>
          <w:highlight w:val="white"/>
        </w:rPr>
        <w:t>(1), p.6.</w:t>
      </w:r>
    </w:p>
    <w:p w:rsidRPr="00980A64" w:rsidR="00980A64" w:rsidP="00980A64" w:rsidRDefault="00980A64" w14:paraId="3FFC8320"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bbc.co.uk (2023) </w:t>
      </w:r>
      <w:r w:rsidRPr="00980A64">
        <w:rPr>
          <w:rFonts w:ascii="Times New Roman" w:hAnsi="Times New Roman" w:eastAsia="Times New Roman" w:cs="Times New Roman"/>
          <w:i/>
          <w:color w:val="000000" w:themeColor="text1"/>
          <w:sz w:val="24"/>
          <w:szCs w:val="24"/>
          <w:highlight w:val="white"/>
        </w:rPr>
        <w:t xml:space="preserve"> Critical thinking and problem solving Av</w:t>
      </w:r>
      <w:r w:rsidRPr="00980A64">
        <w:rPr>
          <w:rFonts w:ascii="Times New Roman" w:hAnsi="Times New Roman" w:eastAsia="Times New Roman" w:cs="Times New Roman"/>
          <w:color w:val="000000" w:themeColor="text1"/>
          <w:sz w:val="24"/>
          <w:szCs w:val="24"/>
          <w:highlight w:val="white"/>
        </w:rPr>
        <w:t>ailable at : https://www.bbc.co.uk/bitesize/guides/zcjhfcw/revision/2. [Accessed on 13th July 2023]</w:t>
      </w:r>
    </w:p>
    <w:p w:rsidRPr="00980A64" w:rsidR="00980A64" w:rsidP="00980A64" w:rsidRDefault="00980A64" w14:paraId="553F4288"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Christodoulou, A. and Cullinane, K., (2019). Identifying the main opportunities and challenges from the implementation of a port energy management system: A SWOT/PESTLE analysis. </w:t>
      </w:r>
      <w:r w:rsidRPr="00980A64">
        <w:rPr>
          <w:rFonts w:ascii="Times New Roman" w:hAnsi="Times New Roman" w:eastAsia="Times New Roman" w:cs="Times New Roman"/>
          <w:i/>
          <w:color w:val="000000" w:themeColor="text1"/>
          <w:sz w:val="24"/>
          <w:szCs w:val="24"/>
          <w:highlight w:val="white"/>
        </w:rPr>
        <w:t>Sustainability</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11</w:t>
      </w:r>
      <w:r w:rsidRPr="00980A64">
        <w:rPr>
          <w:rFonts w:ascii="Times New Roman" w:hAnsi="Times New Roman" w:eastAsia="Times New Roman" w:cs="Times New Roman"/>
          <w:color w:val="000000" w:themeColor="text1"/>
          <w:sz w:val="24"/>
          <w:szCs w:val="24"/>
          <w:highlight w:val="white"/>
        </w:rPr>
        <w:t>(21), p.6046.</w:t>
      </w:r>
    </w:p>
    <w:p w:rsidRPr="00980A64" w:rsidR="00980A64" w:rsidP="00980A64" w:rsidRDefault="00980A64" w14:paraId="76E8486D" w14:textId="77777777">
      <w:pPr>
        <w:spacing w:line="360" w:lineRule="auto"/>
        <w:jc w:val="both"/>
        <w:rPr>
          <w:rFonts w:ascii="Times New Roman" w:hAnsi="Times New Roman" w:eastAsia="Times New Roman" w:cs="Times New Roman"/>
          <w:color w:val="000000" w:themeColor="text1"/>
          <w:sz w:val="24"/>
          <w:szCs w:val="24"/>
          <w:highlight w:val="white"/>
        </w:rPr>
      </w:pPr>
      <w:proofErr w:type="spellStart"/>
      <w:r w:rsidRPr="00980A64">
        <w:rPr>
          <w:rFonts w:ascii="Times New Roman" w:hAnsi="Times New Roman" w:eastAsia="Times New Roman" w:cs="Times New Roman"/>
          <w:color w:val="000000" w:themeColor="text1"/>
          <w:sz w:val="24"/>
          <w:szCs w:val="24"/>
          <w:highlight w:val="white"/>
        </w:rPr>
        <w:t>Cuizon</w:t>
      </w:r>
      <w:proofErr w:type="spellEnd"/>
      <w:r w:rsidRPr="00980A64">
        <w:rPr>
          <w:rFonts w:ascii="Times New Roman" w:hAnsi="Times New Roman" w:eastAsia="Times New Roman" w:cs="Times New Roman"/>
          <w:color w:val="000000" w:themeColor="text1"/>
          <w:sz w:val="24"/>
          <w:szCs w:val="24"/>
          <w:highlight w:val="white"/>
        </w:rPr>
        <w:t xml:space="preserve">, A.L.D. and </w:t>
      </w:r>
      <w:proofErr w:type="spellStart"/>
      <w:r w:rsidRPr="00980A64">
        <w:rPr>
          <w:rFonts w:ascii="Times New Roman" w:hAnsi="Times New Roman" w:eastAsia="Times New Roman" w:cs="Times New Roman"/>
          <w:color w:val="000000" w:themeColor="text1"/>
          <w:sz w:val="24"/>
          <w:szCs w:val="24"/>
          <w:highlight w:val="white"/>
        </w:rPr>
        <w:t>Cuizon</w:t>
      </w:r>
      <w:proofErr w:type="spellEnd"/>
      <w:r w:rsidRPr="00980A64">
        <w:rPr>
          <w:rFonts w:ascii="Times New Roman" w:hAnsi="Times New Roman" w:eastAsia="Times New Roman" w:cs="Times New Roman"/>
          <w:color w:val="000000" w:themeColor="text1"/>
          <w:sz w:val="24"/>
          <w:szCs w:val="24"/>
          <w:highlight w:val="white"/>
        </w:rPr>
        <w:t xml:space="preserve">, C.B.D., (2022). Conditional Cash Transfer (CCT): 4Ps in the Lens of Philippine Decentralization. </w:t>
      </w:r>
      <w:r w:rsidRPr="00980A64">
        <w:rPr>
          <w:rFonts w:ascii="Times New Roman" w:hAnsi="Times New Roman" w:eastAsia="Times New Roman" w:cs="Times New Roman"/>
          <w:i/>
          <w:color w:val="000000" w:themeColor="text1"/>
          <w:sz w:val="24"/>
          <w:szCs w:val="24"/>
          <w:highlight w:val="white"/>
        </w:rPr>
        <w:t>Thammasat Review</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25</w:t>
      </w:r>
      <w:r w:rsidRPr="00980A64">
        <w:rPr>
          <w:rFonts w:ascii="Times New Roman" w:hAnsi="Times New Roman" w:eastAsia="Times New Roman" w:cs="Times New Roman"/>
          <w:color w:val="000000" w:themeColor="text1"/>
          <w:sz w:val="24"/>
          <w:szCs w:val="24"/>
          <w:highlight w:val="white"/>
        </w:rPr>
        <w:t>(1), pp.202-223.</w:t>
      </w:r>
    </w:p>
    <w:p w:rsidRPr="00980A64" w:rsidR="00980A64" w:rsidP="00980A64" w:rsidRDefault="00980A64" w14:paraId="482F6273"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Diaz, R., (2021). Effects of </w:t>
      </w:r>
      <w:proofErr w:type="spellStart"/>
      <w:r w:rsidRPr="00980A64">
        <w:rPr>
          <w:rFonts w:ascii="Times New Roman" w:hAnsi="Times New Roman" w:eastAsia="Times New Roman" w:cs="Times New Roman"/>
          <w:color w:val="000000" w:themeColor="text1"/>
          <w:sz w:val="24"/>
          <w:szCs w:val="24"/>
          <w:highlight w:val="white"/>
        </w:rPr>
        <w:t>Pantawid</w:t>
      </w:r>
      <w:proofErr w:type="spellEnd"/>
      <w:r w:rsidRPr="00980A64">
        <w:rPr>
          <w:rFonts w:ascii="Times New Roman" w:hAnsi="Times New Roman" w:eastAsia="Times New Roman" w:cs="Times New Roman"/>
          <w:color w:val="000000" w:themeColor="text1"/>
          <w:sz w:val="24"/>
          <w:szCs w:val="24"/>
          <w:highlight w:val="white"/>
        </w:rPr>
        <w:t xml:space="preserve"> </w:t>
      </w:r>
      <w:proofErr w:type="spellStart"/>
      <w:r w:rsidRPr="00980A64">
        <w:rPr>
          <w:rFonts w:ascii="Times New Roman" w:hAnsi="Times New Roman" w:eastAsia="Times New Roman" w:cs="Times New Roman"/>
          <w:color w:val="000000" w:themeColor="text1"/>
          <w:sz w:val="24"/>
          <w:szCs w:val="24"/>
          <w:highlight w:val="white"/>
        </w:rPr>
        <w:t>Pamilyang</w:t>
      </w:r>
      <w:proofErr w:type="spellEnd"/>
      <w:r w:rsidRPr="00980A64">
        <w:rPr>
          <w:rFonts w:ascii="Times New Roman" w:hAnsi="Times New Roman" w:eastAsia="Times New Roman" w:cs="Times New Roman"/>
          <w:color w:val="000000" w:themeColor="text1"/>
          <w:sz w:val="24"/>
          <w:szCs w:val="24"/>
          <w:highlight w:val="white"/>
        </w:rPr>
        <w:t xml:space="preserve"> Pilipino Program (4Ps) and other Conditional Cash Transfer (CCT) Programs of Low and Middle–Income Countries on Human Development. </w:t>
      </w:r>
      <w:r w:rsidRPr="00980A64">
        <w:rPr>
          <w:rFonts w:ascii="Times New Roman" w:hAnsi="Times New Roman" w:eastAsia="Times New Roman" w:cs="Times New Roman"/>
          <w:i/>
          <w:color w:val="000000" w:themeColor="text1"/>
          <w:sz w:val="24"/>
          <w:szCs w:val="24"/>
          <w:highlight w:val="white"/>
        </w:rPr>
        <w:t>Sapienza: International Journal of Interdisciplinary Studies</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2</w:t>
      </w:r>
      <w:r w:rsidRPr="00980A64">
        <w:rPr>
          <w:rFonts w:ascii="Times New Roman" w:hAnsi="Times New Roman" w:eastAsia="Times New Roman" w:cs="Times New Roman"/>
          <w:color w:val="000000" w:themeColor="text1"/>
          <w:sz w:val="24"/>
          <w:szCs w:val="24"/>
          <w:highlight w:val="white"/>
        </w:rPr>
        <w:t>(1), pp.2-11.</w:t>
      </w:r>
    </w:p>
    <w:p w:rsidRPr="00980A64" w:rsidR="00980A64" w:rsidP="00980A64" w:rsidRDefault="00980A64" w14:paraId="5CE0C27F"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Léonard, M., (2023). People-first PPPs for Services (4PS): A possible way of developing society. In </w:t>
      </w:r>
      <w:r w:rsidRPr="00980A64">
        <w:rPr>
          <w:rFonts w:ascii="Times New Roman" w:hAnsi="Times New Roman" w:eastAsia="Times New Roman" w:cs="Times New Roman"/>
          <w:i/>
          <w:color w:val="000000" w:themeColor="text1"/>
          <w:sz w:val="24"/>
          <w:szCs w:val="24"/>
          <w:highlight w:val="white"/>
        </w:rPr>
        <w:t>ITM Web of Conferences</w:t>
      </w:r>
      <w:r w:rsidRPr="00980A64">
        <w:rPr>
          <w:rFonts w:ascii="Times New Roman" w:hAnsi="Times New Roman" w:eastAsia="Times New Roman" w:cs="Times New Roman"/>
          <w:color w:val="000000" w:themeColor="text1"/>
          <w:sz w:val="24"/>
          <w:szCs w:val="24"/>
          <w:highlight w:val="white"/>
        </w:rPr>
        <w:t xml:space="preserve"> (Vol. 55, p. 02009). EDP Sciences.</w:t>
      </w:r>
    </w:p>
    <w:p w:rsidRPr="00980A64" w:rsidR="00980A64" w:rsidP="00980A64" w:rsidRDefault="00980A64" w14:paraId="3592717B" w14:textId="77777777">
      <w:pPr>
        <w:spacing w:line="360" w:lineRule="auto"/>
        <w:jc w:val="both"/>
        <w:rPr>
          <w:rFonts w:ascii="Times New Roman" w:hAnsi="Times New Roman" w:eastAsia="Times New Roman" w:cs="Times New Roman"/>
          <w:color w:val="000000" w:themeColor="text1"/>
          <w:sz w:val="24"/>
          <w:szCs w:val="24"/>
          <w:highlight w:val="white"/>
        </w:rPr>
      </w:pPr>
      <w:proofErr w:type="spellStart"/>
      <w:r w:rsidRPr="00980A64">
        <w:rPr>
          <w:rFonts w:ascii="Times New Roman" w:hAnsi="Times New Roman" w:eastAsia="Times New Roman" w:cs="Times New Roman"/>
          <w:color w:val="000000" w:themeColor="text1"/>
          <w:sz w:val="24"/>
          <w:szCs w:val="24"/>
          <w:highlight w:val="white"/>
        </w:rPr>
        <w:t>Miethlich</w:t>
      </w:r>
      <w:proofErr w:type="spellEnd"/>
      <w:r w:rsidRPr="00980A64">
        <w:rPr>
          <w:rFonts w:ascii="Times New Roman" w:hAnsi="Times New Roman" w:eastAsia="Times New Roman" w:cs="Times New Roman"/>
          <w:color w:val="000000" w:themeColor="text1"/>
          <w:sz w:val="24"/>
          <w:szCs w:val="24"/>
          <w:highlight w:val="white"/>
        </w:rPr>
        <w:t xml:space="preserve">, B. and Oldenburg, A.G., (2019). The employment of persons with disabilities as a strategic asset: A resource-based-view using the value-rarity-imitability-organization (VRIO) framework. </w:t>
      </w:r>
      <w:r w:rsidRPr="00980A64">
        <w:rPr>
          <w:rFonts w:ascii="Times New Roman" w:hAnsi="Times New Roman" w:eastAsia="Times New Roman" w:cs="Times New Roman"/>
          <w:i/>
          <w:color w:val="000000" w:themeColor="text1"/>
          <w:sz w:val="24"/>
          <w:szCs w:val="24"/>
          <w:highlight w:val="white"/>
        </w:rPr>
        <w:t>Journal of Eastern Europe Research in Business and Economics</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1</w:t>
      </w:r>
      <w:r w:rsidRPr="00980A64">
        <w:rPr>
          <w:rFonts w:ascii="Times New Roman" w:hAnsi="Times New Roman" w:eastAsia="Times New Roman" w:cs="Times New Roman"/>
          <w:color w:val="000000" w:themeColor="text1"/>
          <w:sz w:val="24"/>
          <w:szCs w:val="24"/>
          <w:highlight w:val="white"/>
        </w:rPr>
        <w:t>, pp.1-13.</w:t>
      </w:r>
    </w:p>
    <w:p w:rsidRPr="00980A64" w:rsidR="00980A64" w:rsidP="00980A64" w:rsidRDefault="00980A64" w14:paraId="4E185260" w14:textId="77777777">
      <w:pPr>
        <w:spacing w:line="360" w:lineRule="auto"/>
        <w:jc w:val="both"/>
        <w:rPr>
          <w:rFonts w:ascii="Times New Roman" w:hAnsi="Times New Roman" w:eastAsia="Times New Roman" w:cs="Times New Roman"/>
          <w:color w:val="000000" w:themeColor="text1"/>
          <w:sz w:val="24"/>
          <w:szCs w:val="24"/>
          <w:highlight w:val="white"/>
        </w:rPr>
      </w:pPr>
      <w:proofErr w:type="spellStart"/>
      <w:r w:rsidRPr="00980A64">
        <w:rPr>
          <w:rFonts w:ascii="Times New Roman" w:hAnsi="Times New Roman" w:eastAsia="Times New Roman" w:cs="Times New Roman"/>
          <w:color w:val="000000" w:themeColor="text1"/>
          <w:sz w:val="24"/>
          <w:szCs w:val="24"/>
          <w:highlight w:val="white"/>
        </w:rPr>
        <w:t>Nandonde</w:t>
      </w:r>
      <w:proofErr w:type="spellEnd"/>
      <w:r w:rsidRPr="00980A64">
        <w:rPr>
          <w:rFonts w:ascii="Times New Roman" w:hAnsi="Times New Roman" w:eastAsia="Times New Roman" w:cs="Times New Roman"/>
          <w:color w:val="000000" w:themeColor="text1"/>
          <w:sz w:val="24"/>
          <w:szCs w:val="24"/>
          <w:highlight w:val="white"/>
        </w:rPr>
        <w:t xml:space="preserve">, F.A., (2019). A PESTLE analysis of international retailing in the East African Community. </w:t>
      </w:r>
      <w:r w:rsidRPr="00980A64">
        <w:rPr>
          <w:rFonts w:ascii="Times New Roman" w:hAnsi="Times New Roman" w:eastAsia="Times New Roman" w:cs="Times New Roman"/>
          <w:i/>
          <w:color w:val="000000" w:themeColor="text1"/>
          <w:sz w:val="24"/>
          <w:szCs w:val="24"/>
          <w:highlight w:val="white"/>
        </w:rPr>
        <w:t>Global Business and Organizational Excellence</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38</w:t>
      </w:r>
      <w:r w:rsidRPr="00980A64">
        <w:rPr>
          <w:rFonts w:ascii="Times New Roman" w:hAnsi="Times New Roman" w:eastAsia="Times New Roman" w:cs="Times New Roman"/>
          <w:color w:val="000000" w:themeColor="text1"/>
          <w:sz w:val="24"/>
          <w:szCs w:val="24"/>
          <w:highlight w:val="white"/>
        </w:rPr>
        <w:t>(4), pp.54-61.</w:t>
      </w:r>
    </w:p>
    <w:p w:rsidRPr="00980A64" w:rsidR="00980A64" w:rsidP="00980A64" w:rsidRDefault="00980A64" w14:paraId="161D0CC9"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Saragih, R., (2023). </w:t>
      </w:r>
      <w:proofErr w:type="spellStart"/>
      <w:r w:rsidRPr="00980A64">
        <w:rPr>
          <w:rFonts w:ascii="Times New Roman" w:hAnsi="Times New Roman" w:eastAsia="Times New Roman" w:cs="Times New Roman"/>
          <w:color w:val="000000" w:themeColor="text1"/>
          <w:sz w:val="24"/>
          <w:szCs w:val="24"/>
          <w:highlight w:val="white"/>
        </w:rPr>
        <w:t>Usulan</w:t>
      </w:r>
      <w:proofErr w:type="spellEnd"/>
      <w:r w:rsidRPr="00980A64">
        <w:rPr>
          <w:rFonts w:ascii="Times New Roman" w:hAnsi="Times New Roman" w:eastAsia="Times New Roman" w:cs="Times New Roman"/>
          <w:color w:val="000000" w:themeColor="text1"/>
          <w:sz w:val="24"/>
          <w:szCs w:val="24"/>
          <w:highlight w:val="white"/>
        </w:rPr>
        <w:t xml:space="preserve"> Model Strategi </w:t>
      </w:r>
      <w:proofErr w:type="spellStart"/>
      <w:r w:rsidRPr="00980A64">
        <w:rPr>
          <w:rFonts w:ascii="Times New Roman" w:hAnsi="Times New Roman" w:eastAsia="Times New Roman" w:cs="Times New Roman"/>
          <w:color w:val="000000" w:themeColor="text1"/>
          <w:sz w:val="24"/>
          <w:szCs w:val="24"/>
          <w:highlight w:val="white"/>
        </w:rPr>
        <w:t>Dengan</w:t>
      </w:r>
      <w:proofErr w:type="spellEnd"/>
      <w:r w:rsidRPr="00980A64">
        <w:rPr>
          <w:rFonts w:ascii="Times New Roman" w:hAnsi="Times New Roman" w:eastAsia="Times New Roman" w:cs="Times New Roman"/>
          <w:color w:val="000000" w:themeColor="text1"/>
          <w:sz w:val="24"/>
          <w:szCs w:val="24"/>
          <w:highlight w:val="white"/>
        </w:rPr>
        <w:t xml:space="preserve"> Pestle Framework Dan </w:t>
      </w:r>
      <w:proofErr w:type="spellStart"/>
      <w:r w:rsidRPr="00980A64">
        <w:rPr>
          <w:rFonts w:ascii="Times New Roman" w:hAnsi="Times New Roman" w:eastAsia="Times New Roman" w:cs="Times New Roman"/>
          <w:color w:val="000000" w:themeColor="text1"/>
          <w:sz w:val="24"/>
          <w:szCs w:val="24"/>
          <w:highlight w:val="white"/>
        </w:rPr>
        <w:t>Vrio</w:t>
      </w:r>
      <w:proofErr w:type="spellEnd"/>
      <w:r w:rsidRPr="00980A64">
        <w:rPr>
          <w:rFonts w:ascii="Times New Roman" w:hAnsi="Times New Roman" w:eastAsia="Times New Roman" w:cs="Times New Roman"/>
          <w:color w:val="000000" w:themeColor="text1"/>
          <w:sz w:val="24"/>
          <w:szCs w:val="24"/>
          <w:highlight w:val="white"/>
        </w:rPr>
        <w:t xml:space="preserve"> Framework Pada </w:t>
      </w:r>
      <w:proofErr w:type="spellStart"/>
      <w:r w:rsidRPr="00980A64">
        <w:rPr>
          <w:rFonts w:ascii="Times New Roman" w:hAnsi="Times New Roman" w:eastAsia="Times New Roman" w:cs="Times New Roman"/>
          <w:color w:val="000000" w:themeColor="text1"/>
          <w:sz w:val="24"/>
          <w:szCs w:val="24"/>
          <w:highlight w:val="white"/>
        </w:rPr>
        <w:t>Industri</w:t>
      </w:r>
      <w:proofErr w:type="spellEnd"/>
      <w:r w:rsidRPr="00980A64">
        <w:rPr>
          <w:rFonts w:ascii="Times New Roman" w:hAnsi="Times New Roman" w:eastAsia="Times New Roman" w:cs="Times New Roman"/>
          <w:color w:val="000000" w:themeColor="text1"/>
          <w:sz w:val="24"/>
          <w:szCs w:val="24"/>
          <w:highlight w:val="white"/>
        </w:rPr>
        <w:t xml:space="preserve"> </w:t>
      </w:r>
      <w:proofErr w:type="spellStart"/>
      <w:r w:rsidRPr="00980A64">
        <w:rPr>
          <w:rFonts w:ascii="Times New Roman" w:hAnsi="Times New Roman" w:eastAsia="Times New Roman" w:cs="Times New Roman"/>
          <w:color w:val="000000" w:themeColor="text1"/>
          <w:sz w:val="24"/>
          <w:szCs w:val="24"/>
          <w:highlight w:val="white"/>
        </w:rPr>
        <w:t>Pariwisata</w:t>
      </w:r>
      <w:proofErr w:type="spellEnd"/>
      <w:r w:rsidRPr="00980A64">
        <w:rPr>
          <w:rFonts w:ascii="Times New Roman" w:hAnsi="Times New Roman" w:eastAsia="Times New Roman" w:cs="Times New Roman"/>
          <w:color w:val="000000" w:themeColor="text1"/>
          <w:sz w:val="24"/>
          <w:szCs w:val="24"/>
          <w:highlight w:val="white"/>
        </w:rPr>
        <w:t xml:space="preserve">. </w:t>
      </w:r>
      <w:proofErr w:type="spellStart"/>
      <w:r w:rsidRPr="00980A64">
        <w:rPr>
          <w:rFonts w:ascii="Times New Roman" w:hAnsi="Times New Roman" w:eastAsia="Times New Roman" w:cs="Times New Roman"/>
          <w:i/>
          <w:color w:val="000000" w:themeColor="text1"/>
          <w:sz w:val="24"/>
          <w:szCs w:val="24"/>
          <w:highlight w:val="white"/>
        </w:rPr>
        <w:t>Jurnal</w:t>
      </w:r>
      <w:proofErr w:type="spellEnd"/>
      <w:r w:rsidRPr="00980A64">
        <w:rPr>
          <w:rFonts w:ascii="Times New Roman" w:hAnsi="Times New Roman" w:eastAsia="Times New Roman" w:cs="Times New Roman"/>
          <w:i/>
          <w:color w:val="000000" w:themeColor="text1"/>
          <w:sz w:val="24"/>
          <w:szCs w:val="24"/>
          <w:highlight w:val="white"/>
        </w:rPr>
        <w:t xml:space="preserve"> </w:t>
      </w:r>
      <w:proofErr w:type="spellStart"/>
      <w:r w:rsidRPr="00980A64">
        <w:rPr>
          <w:rFonts w:ascii="Times New Roman" w:hAnsi="Times New Roman" w:eastAsia="Times New Roman" w:cs="Times New Roman"/>
          <w:i/>
          <w:color w:val="000000" w:themeColor="text1"/>
          <w:sz w:val="24"/>
          <w:szCs w:val="24"/>
          <w:highlight w:val="white"/>
        </w:rPr>
        <w:t>Ilmu</w:t>
      </w:r>
      <w:proofErr w:type="spellEnd"/>
      <w:r w:rsidRPr="00980A64">
        <w:rPr>
          <w:rFonts w:ascii="Times New Roman" w:hAnsi="Times New Roman" w:eastAsia="Times New Roman" w:cs="Times New Roman"/>
          <w:i/>
          <w:color w:val="000000" w:themeColor="text1"/>
          <w:sz w:val="24"/>
          <w:szCs w:val="24"/>
          <w:highlight w:val="white"/>
        </w:rPr>
        <w:t xml:space="preserve"> </w:t>
      </w:r>
      <w:proofErr w:type="spellStart"/>
      <w:r w:rsidRPr="00980A64">
        <w:rPr>
          <w:rFonts w:ascii="Times New Roman" w:hAnsi="Times New Roman" w:eastAsia="Times New Roman" w:cs="Times New Roman"/>
          <w:i/>
          <w:color w:val="000000" w:themeColor="text1"/>
          <w:sz w:val="24"/>
          <w:szCs w:val="24"/>
          <w:highlight w:val="white"/>
        </w:rPr>
        <w:t>Manajemen</w:t>
      </w:r>
      <w:proofErr w:type="spellEnd"/>
      <w:r w:rsidRPr="00980A64">
        <w:rPr>
          <w:rFonts w:ascii="Times New Roman" w:hAnsi="Times New Roman" w:eastAsia="Times New Roman" w:cs="Times New Roman"/>
          <w:i/>
          <w:color w:val="000000" w:themeColor="text1"/>
          <w:sz w:val="24"/>
          <w:szCs w:val="24"/>
          <w:highlight w:val="white"/>
        </w:rPr>
        <w:t xml:space="preserve"> METHONOMIX</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6</w:t>
      </w:r>
      <w:r w:rsidRPr="00980A64">
        <w:rPr>
          <w:rFonts w:ascii="Times New Roman" w:hAnsi="Times New Roman" w:eastAsia="Times New Roman" w:cs="Times New Roman"/>
          <w:color w:val="000000" w:themeColor="text1"/>
          <w:sz w:val="24"/>
          <w:szCs w:val="24"/>
          <w:highlight w:val="white"/>
        </w:rPr>
        <w:t>(1), pp.1-13.</w:t>
      </w:r>
    </w:p>
    <w:p w:rsidRPr="00980A64" w:rsidR="00980A64" w:rsidP="00980A64" w:rsidRDefault="00980A64" w14:paraId="738041AD" w14:textId="77777777">
      <w:pPr>
        <w:spacing w:line="360" w:lineRule="auto"/>
        <w:jc w:val="both"/>
        <w:rPr>
          <w:rFonts w:ascii="Times New Roman" w:hAnsi="Times New Roman" w:eastAsia="Times New Roman" w:cs="Times New Roman"/>
          <w:i/>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t xml:space="preserve">statista.com(2023) </w:t>
      </w:r>
      <w:r w:rsidRPr="00980A64">
        <w:rPr>
          <w:rFonts w:ascii="Times New Roman" w:hAnsi="Times New Roman" w:eastAsia="Times New Roman" w:cs="Times New Roman"/>
          <w:i/>
          <w:color w:val="000000" w:themeColor="text1"/>
          <w:sz w:val="24"/>
          <w:szCs w:val="24"/>
          <w:highlight w:val="white"/>
        </w:rPr>
        <w:t>Definition Competitor analysis</w:t>
      </w:r>
    </w:p>
    <w:p w:rsidRPr="00980A64" w:rsidR="00980A64" w:rsidP="00980A64" w:rsidRDefault="00980A64" w14:paraId="1A646EB4" w14:textId="77777777">
      <w:pPr>
        <w:spacing w:line="360" w:lineRule="auto"/>
        <w:jc w:val="both"/>
        <w:rPr>
          <w:rFonts w:ascii="Times New Roman" w:hAnsi="Times New Roman" w:eastAsia="Times New Roman" w:cs="Times New Roman"/>
          <w:color w:val="000000" w:themeColor="text1"/>
          <w:sz w:val="24"/>
          <w:szCs w:val="24"/>
          <w:highlight w:val="white"/>
        </w:rPr>
      </w:pPr>
      <w:r w:rsidRPr="00980A64">
        <w:rPr>
          <w:rFonts w:ascii="Times New Roman" w:hAnsi="Times New Roman" w:eastAsia="Times New Roman" w:cs="Times New Roman"/>
          <w:color w:val="000000" w:themeColor="text1"/>
          <w:sz w:val="24"/>
          <w:szCs w:val="24"/>
          <w:highlight w:val="white"/>
        </w:rPr>
        <w:lastRenderedPageBreak/>
        <w:t xml:space="preserve">Zhu, G. and Gao, X., (2019). The digital sales transformation featured by precise retail marketing strategy. </w:t>
      </w:r>
      <w:r w:rsidRPr="00980A64">
        <w:rPr>
          <w:rFonts w:ascii="Times New Roman" w:hAnsi="Times New Roman" w:eastAsia="Times New Roman" w:cs="Times New Roman"/>
          <w:i/>
          <w:color w:val="000000" w:themeColor="text1"/>
          <w:sz w:val="24"/>
          <w:szCs w:val="24"/>
          <w:highlight w:val="white"/>
        </w:rPr>
        <w:t>Expert journal of marketing</w:t>
      </w:r>
      <w:r w:rsidRPr="00980A64">
        <w:rPr>
          <w:rFonts w:ascii="Times New Roman" w:hAnsi="Times New Roman" w:eastAsia="Times New Roman" w:cs="Times New Roman"/>
          <w:color w:val="000000" w:themeColor="text1"/>
          <w:sz w:val="24"/>
          <w:szCs w:val="24"/>
          <w:highlight w:val="white"/>
        </w:rPr>
        <w:t xml:space="preserve">, </w:t>
      </w:r>
      <w:r w:rsidRPr="00980A64">
        <w:rPr>
          <w:rFonts w:ascii="Times New Roman" w:hAnsi="Times New Roman" w:eastAsia="Times New Roman" w:cs="Times New Roman"/>
          <w:i/>
          <w:color w:val="000000" w:themeColor="text1"/>
          <w:sz w:val="24"/>
          <w:szCs w:val="24"/>
          <w:highlight w:val="white"/>
        </w:rPr>
        <w:t>7</w:t>
      </w:r>
      <w:r w:rsidRPr="00980A64">
        <w:rPr>
          <w:rFonts w:ascii="Times New Roman" w:hAnsi="Times New Roman" w:eastAsia="Times New Roman" w:cs="Times New Roman"/>
          <w:color w:val="000000" w:themeColor="text1"/>
          <w:sz w:val="24"/>
          <w:szCs w:val="24"/>
          <w:highlight w:val="white"/>
        </w:rPr>
        <w:t>(1), pp.72-76.</w:t>
      </w:r>
    </w:p>
    <w:sectPr w:rsidRPr="00980A64" w:rsidR="00980A64">
      <w:footerReference w:type="default" r:id="rId9"/>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87C19" w:rsidP="00980A64" w:rsidRDefault="00487C19" w14:paraId="3751884C" w14:textId="77777777">
      <w:pPr>
        <w:spacing w:line="240" w:lineRule="auto"/>
      </w:pPr>
      <w:r>
        <w:separator/>
      </w:r>
    </w:p>
  </w:endnote>
  <w:endnote w:type="continuationSeparator" w:id="0">
    <w:p w:rsidR="00487C19" w:rsidP="00980A64" w:rsidRDefault="00487C19" w14:paraId="20470DE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399368"/>
      <w:docPartObj>
        <w:docPartGallery w:val="Page Numbers (Bottom of Page)"/>
        <w:docPartUnique/>
      </w:docPartObj>
    </w:sdtPr>
    <w:sdtEndPr>
      <w:rPr>
        <w:noProof/>
      </w:rPr>
    </w:sdtEndPr>
    <w:sdtContent>
      <w:p w:rsidR="00980A64" w:rsidRDefault="00980A64" w14:paraId="279B3845" w14:textId="599A64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80A64" w:rsidRDefault="00980A64" w14:paraId="3325E69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87C19" w:rsidP="00980A64" w:rsidRDefault="00487C19" w14:paraId="2A32208A" w14:textId="77777777">
      <w:pPr>
        <w:spacing w:line="240" w:lineRule="auto"/>
      </w:pPr>
      <w:r>
        <w:separator/>
      </w:r>
    </w:p>
  </w:footnote>
  <w:footnote w:type="continuationSeparator" w:id="0">
    <w:p w:rsidR="00487C19" w:rsidP="00980A64" w:rsidRDefault="00487C19" w14:paraId="73374F32"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874"/>
    <w:rsid w:val="00087059"/>
    <w:rsid w:val="00135041"/>
    <w:rsid w:val="002C7B2F"/>
    <w:rsid w:val="00487C19"/>
    <w:rsid w:val="0062421A"/>
    <w:rsid w:val="00900CF2"/>
    <w:rsid w:val="00922874"/>
    <w:rsid w:val="00980A64"/>
    <w:rsid w:val="00B1689B"/>
    <w:rsid w:val="00C3306A"/>
    <w:rsid w:val="00CC1E8E"/>
    <w:rsid w:val="00D107AC"/>
    <w:rsid w:val="00DD082F"/>
    <w:rsid w:val="00EF604F"/>
    <w:rsid w:val="00F8593C"/>
    <w:rsid w:val="59FAA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71694"/>
  <w15:docId w15:val="{3FCF75EF-47F6-47A4-B926-1DF7D23A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980A64"/>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80A64"/>
    <w:pPr>
      <w:tabs>
        <w:tab w:val="center" w:pos="4680"/>
        <w:tab w:val="right" w:pos="9360"/>
      </w:tabs>
      <w:spacing w:line="240" w:lineRule="auto"/>
    </w:pPr>
  </w:style>
  <w:style w:type="character" w:styleId="HeaderChar" w:customStyle="1">
    <w:name w:val="Header Char"/>
    <w:basedOn w:val="DefaultParagraphFont"/>
    <w:link w:val="Header"/>
    <w:uiPriority w:val="99"/>
    <w:rsid w:val="00980A64"/>
  </w:style>
  <w:style w:type="paragraph" w:styleId="Footer">
    <w:name w:val="footer"/>
    <w:basedOn w:val="Normal"/>
    <w:link w:val="FooterChar"/>
    <w:uiPriority w:val="99"/>
    <w:unhideWhenUsed/>
    <w:rsid w:val="00980A64"/>
    <w:pPr>
      <w:tabs>
        <w:tab w:val="center" w:pos="4680"/>
        <w:tab w:val="right" w:pos="9360"/>
      </w:tabs>
      <w:spacing w:line="240" w:lineRule="auto"/>
    </w:pPr>
  </w:style>
  <w:style w:type="character" w:styleId="FooterChar" w:customStyle="1">
    <w:name w:val="Footer Char"/>
    <w:basedOn w:val="DefaultParagraphFont"/>
    <w:link w:val="Footer"/>
    <w:uiPriority w:val="99"/>
    <w:rsid w:val="00980A64"/>
  </w:style>
  <w:style w:type="paragraph" w:styleId="TOCHeading">
    <w:name w:val="TOC Heading"/>
    <w:basedOn w:val="Heading1"/>
    <w:next w:val="Normal"/>
    <w:uiPriority w:val="39"/>
    <w:unhideWhenUsed/>
    <w:qFormat/>
    <w:rsid w:val="00980A64"/>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80A64"/>
    <w:pPr>
      <w:spacing w:after="100"/>
    </w:pPr>
  </w:style>
  <w:style w:type="character" w:styleId="Hyperlink">
    <w:name w:val="Hyperlink"/>
    <w:basedOn w:val="DefaultParagraphFont"/>
    <w:uiPriority w:val="99"/>
    <w:unhideWhenUsed/>
    <w:rsid w:val="00980A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090da1b4993f4d4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1b68c98-6acb-4129-8189-e9a9399ad644}"/>
      </w:docPartPr>
      <w:docPartBody>
        <w:p w14:paraId="01F77DE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8CE46-43FC-45CA-8602-02096C694E0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2023-08-16T10:31:00.0000000Z</dcterms:created>
  <dcterms:modified xsi:type="dcterms:W3CDTF">2023-08-26T19:16:00.1500645Z</dcterms:modified>
  <lastModifiedBy>cerasela stoica</lastModifiedBy>
</coreProperties>
</file>