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9FB918F" w:rsidR="001153A1" w:rsidRDefault="233B3C31">
      <w:pPr>
        <w:rPr>
          <w:rFonts w:ascii="Times New Roman" w:eastAsia="Times New Roman" w:hAnsi="Times New Roman" w:cs="Times New Roman"/>
          <w:b/>
          <w:bCs/>
          <w:sz w:val="24"/>
          <w:szCs w:val="24"/>
          <w:u w:val="single"/>
        </w:rPr>
      </w:pPr>
      <w:bookmarkStart w:id="0" w:name="_Hlk36484435"/>
      <w:r w:rsidRPr="233B3C31">
        <w:rPr>
          <w:rFonts w:ascii="Times New Roman" w:eastAsia="Times New Roman" w:hAnsi="Times New Roman" w:cs="Times New Roman"/>
          <w:b/>
          <w:bCs/>
          <w:sz w:val="24"/>
          <w:szCs w:val="24"/>
          <w:u w:val="single"/>
        </w:rPr>
        <w:t>Section 1</w:t>
      </w:r>
      <w:bookmarkStart w:id="1" w:name="_GoBack"/>
      <w:bookmarkEnd w:id="1"/>
    </w:p>
    <w:p w14:paraId="5EEE3F4E" w14:textId="4501CAE8" w:rsidR="00B80C35" w:rsidRDefault="00C266CD" w:rsidP="009163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this section, I will be comparing two different </w:t>
      </w:r>
      <w:r w:rsidR="00EF6459">
        <w:rPr>
          <w:rFonts w:ascii="Times New Roman" w:eastAsia="Times New Roman" w:hAnsi="Times New Roman" w:cs="Times New Roman"/>
          <w:sz w:val="24"/>
          <w:szCs w:val="24"/>
        </w:rPr>
        <w:t>Early Years approaches</w:t>
      </w:r>
      <w:r w:rsidR="00356FD0">
        <w:rPr>
          <w:rFonts w:ascii="Times New Roman" w:eastAsia="Times New Roman" w:hAnsi="Times New Roman" w:cs="Times New Roman"/>
          <w:sz w:val="24"/>
          <w:szCs w:val="24"/>
        </w:rPr>
        <w:t xml:space="preserve">, The Foundation Phase </w:t>
      </w:r>
      <w:r w:rsidR="005F0E57">
        <w:rPr>
          <w:rFonts w:ascii="Times New Roman" w:eastAsia="Times New Roman" w:hAnsi="Times New Roman" w:cs="Times New Roman"/>
          <w:sz w:val="24"/>
          <w:szCs w:val="24"/>
        </w:rPr>
        <w:t xml:space="preserve">and </w:t>
      </w:r>
      <w:r w:rsidR="006A6CD7">
        <w:rPr>
          <w:rFonts w:ascii="Times New Roman" w:eastAsia="Times New Roman" w:hAnsi="Times New Roman" w:cs="Times New Roman"/>
          <w:sz w:val="24"/>
          <w:szCs w:val="24"/>
        </w:rPr>
        <w:t xml:space="preserve">The </w:t>
      </w:r>
      <w:r w:rsidR="005F0E57">
        <w:rPr>
          <w:rFonts w:ascii="Times New Roman" w:eastAsia="Times New Roman" w:hAnsi="Times New Roman" w:cs="Times New Roman"/>
          <w:sz w:val="24"/>
          <w:szCs w:val="24"/>
        </w:rPr>
        <w:t>Regg</w:t>
      </w:r>
      <w:r w:rsidR="002508C5">
        <w:rPr>
          <w:rFonts w:ascii="Times New Roman" w:eastAsia="Times New Roman" w:hAnsi="Times New Roman" w:cs="Times New Roman"/>
          <w:sz w:val="24"/>
          <w:szCs w:val="24"/>
        </w:rPr>
        <w:t xml:space="preserve">io Emilia </w:t>
      </w:r>
      <w:r w:rsidR="006A6CD7">
        <w:rPr>
          <w:rFonts w:ascii="Times New Roman" w:eastAsia="Times New Roman" w:hAnsi="Times New Roman" w:cs="Times New Roman"/>
          <w:sz w:val="24"/>
          <w:szCs w:val="24"/>
        </w:rPr>
        <w:t xml:space="preserve">pedagogy. </w:t>
      </w:r>
    </w:p>
    <w:p w14:paraId="2C422296" w14:textId="2EFC5220" w:rsidR="00CB77F0" w:rsidRDefault="00F916B4" w:rsidP="009163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(2015) </w:t>
      </w:r>
      <w:r w:rsidR="00243DCE">
        <w:rPr>
          <w:rFonts w:ascii="Times New Roman" w:eastAsia="Times New Roman" w:hAnsi="Times New Roman" w:cs="Times New Roman"/>
          <w:sz w:val="24"/>
          <w:szCs w:val="24"/>
        </w:rPr>
        <w:t>explains</w:t>
      </w:r>
      <w:r w:rsidR="004A11B5">
        <w:rPr>
          <w:rFonts w:ascii="Times New Roman" w:eastAsia="Times New Roman" w:hAnsi="Times New Roman" w:cs="Times New Roman"/>
          <w:sz w:val="24"/>
          <w:szCs w:val="24"/>
        </w:rPr>
        <w:t xml:space="preserve"> that the Foundation Phase is the statutory </w:t>
      </w:r>
      <w:r w:rsidR="00846D62">
        <w:rPr>
          <w:rFonts w:ascii="Times New Roman" w:eastAsia="Times New Roman" w:hAnsi="Times New Roman" w:cs="Times New Roman"/>
          <w:sz w:val="24"/>
          <w:szCs w:val="24"/>
        </w:rPr>
        <w:t xml:space="preserve">curriculum in Wales for all young children who are aged </w:t>
      </w:r>
      <w:r w:rsidR="00D071EB">
        <w:rPr>
          <w:rFonts w:ascii="Times New Roman" w:eastAsia="Times New Roman" w:hAnsi="Times New Roman" w:cs="Times New Roman"/>
          <w:sz w:val="24"/>
          <w:szCs w:val="24"/>
        </w:rPr>
        <w:t xml:space="preserve">three to seven. </w:t>
      </w:r>
      <w:r w:rsidR="00CE0BDD">
        <w:rPr>
          <w:rFonts w:ascii="Times New Roman" w:eastAsia="Times New Roman" w:hAnsi="Times New Roman" w:cs="Times New Roman"/>
          <w:sz w:val="24"/>
          <w:szCs w:val="24"/>
        </w:rPr>
        <w:t>This curriculum w</w:t>
      </w:r>
      <w:r w:rsidR="00236A79">
        <w:rPr>
          <w:rFonts w:ascii="Times New Roman" w:eastAsia="Times New Roman" w:hAnsi="Times New Roman" w:cs="Times New Roman"/>
          <w:sz w:val="24"/>
          <w:szCs w:val="24"/>
        </w:rPr>
        <w:t xml:space="preserve">as implemented in 2010 </w:t>
      </w:r>
      <w:r w:rsidR="007209A8">
        <w:rPr>
          <w:rFonts w:ascii="Times New Roman" w:eastAsia="Times New Roman" w:hAnsi="Times New Roman" w:cs="Times New Roman"/>
          <w:sz w:val="24"/>
          <w:szCs w:val="24"/>
        </w:rPr>
        <w:t xml:space="preserve">and since then it has been </w:t>
      </w:r>
      <w:r w:rsidR="00327122">
        <w:rPr>
          <w:rFonts w:ascii="Times New Roman" w:eastAsia="Times New Roman" w:hAnsi="Times New Roman" w:cs="Times New Roman"/>
          <w:sz w:val="24"/>
          <w:szCs w:val="24"/>
        </w:rPr>
        <w:t xml:space="preserve">supporting children’s creativity and imagination whilst </w:t>
      </w:r>
      <w:r w:rsidR="0061133F">
        <w:rPr>
          <w:rFonts w:ascii="Times New Roman" w:eastAsia="Times New Roman" w:hAnsi="Times New Roman" w:cs="Times New Roman"/>
          <w:sz w:val="24"/>
          <w:szCs w:val="24"/>
        </w:rPr>
        <w:t>constructin</w:t>
      </w:r>
      <w:r w:rsidR="000B419E">
        <w:rPr>
          <w:rFonts w:ascii="Times New Roman" w:eastAsia="Times New Roman" w:hAnsi="Times New Roman" w:cs="Times New Roman"/>
          <w:sz w:val="24"/>
          <w:szCs w:val="24"/>
        </w:rPr>
        <w:t xml:space="preserve">g </w:t>
      </w:r>
      <w:r w:rsidR="001807AF">
        <w:rPr>
          <w:rFonts w:ascii="Times New Roman" w:eastAsia="Times New Roman" w:hAnsi="Times New Roman" w:cs="Times New Roman"/>
          <w:sz w:val="24"/>
          <w:szCs w:val="24"/>
        </w:rPr>
        <w:t>a learning environment that is enjoyable as well as effective</w:t>
      </w:r>
      <w:r w:rsidR="005C260C">
        <w:rPr>
          <w:rFonts w:ascii="Times New Roman" w:eastAsia="Times New Roman" w:hAnsi="Times New Roman" w:cs="Times New Roman"/>
          <w:sz w:val="24"/>
          <w:szCs w:val="24"/>
        </w:rPr>
        <w:t>, making use of the</w:t>
      </w:r>
      <w:r w:rsidR="001E4025">
        <w:rPr>
          <w:rFonts w:ascii="Times New Roman" w:eastAsia="Times New Roman" w:hAnsi="Times New Roman" w:cs="Times New Roman"/>
          <w:sz w:val="24"/>
          <w:szCs w:val="24"/>
        </w:rPr>
        <w:t xml:space="preserve"> </w:t>
      </w:r>
      <w:r w:rsidR="00AF0A2F">
        <w:rPr>
          <w:rFonts w:ascii="Times New Roman" w:eastAsia="Times New Roman" w:hAnsi="Times New Roman" w:cs="Times New Roman"/>
          <w:sz w:val="24"/>
          <w:szCs w:val="24"/>
        </w:rPr>
        <w:t>outdoor</w:t>
      </w:r>
      <w:r w:rsidR="00233440">
        <w:rPr>
          <w:rFonts w:ascii="Times New Roman" w:eastAsia="Times New Roman" w:hAnsi="Times New Roman" w:cs="Times New Roman"/>
          <w:sz w:val="24"/>
          <w:szCs w:val="24"/>
        </w:rPr>
        <w:t>,</w:t>
      </w:r>
      <w:r w:rsidR="00AF0A2F">
        <w:rPr>
          <w:rFonts w:ascii="Times New Roman" w:eastAsia="Times New Roman" w:hAnsi="Times New Roman" w:cs="Times New Roman"/>
          <w:sz w:val="24"/>
          <w:szCs w:val="24"/>
        </w:rPr>
        <w:t xml:space="preserve"> as well as the </w:t>
      </w:r>
      <w:r w:rsidR="00D33E70">
        <w:rPr>
          <w:rFonts w:ascii="Times New Roman" w:eastAsia="Times New Roman" w:hAnsi="Times New Roman" w:cs="Times New Roman"/>
          <w:sz w:val="24"/>
          <w:szCs w:val="24"/>
        </w:rPr>
        <w:t>indoor classroom</w:t>
      </w:r>
      <w:r w:rsidR="001807AF">
        <w:rPr>
          <w:rFonts w:ascii="Times New Roman" w:eastAsia="Times New Roman" w:hAnsi="Times New Roman" w:cs="Times New Roman"/>
          <w:sz w:val="24"/>
          <w:szCs w:val="24"/>
        </w:rPr>
        <w:t>.</w:t>
      </w:r>
      <w:r w:rsidR="00192228">
        <w:rPr>
          <w:rFonts w:ascii="Times New Roman" w:eastAsia="Times New Roman" w:hAnsi="Times New Roman" w:cs="Times New Roman"/>
          <w:sz w:val="24"/>
          <w:szCs w:val="24"/>
        </w:rPr>
        <w:t xml:space="preserve"> It is </w:t>
      </w:r>
      <w:r w:rsidR="005A20AF">
        <w:rPr>
          <w:rFonts w:ascii="Times New Roman" w:eastAsia="Times New Roman" w:hAnsi="Times New Roman" w:cs="Times New Roman"/>
          <w:sz w:val="24"/>
          <w:szCs w:val="24"/>
        </w:rPr>
        <w:t>acknowledged</w:t>
      </w:r>
      <w:r w:rsidR="00192228">
        <w:rPr>
          <w:rFonts w:ascii="Times New Roman" w:eastAsia="Times New Roman" w:hAnsi="Times New Roman" w:cs="Times New Roman"/>
          <w:sz w:val="24"/>
          <w:szCs w:val="24"/>
        </w:rPr>
        <w:t xml:space="preserve"> that</w:t>
      </w:r>
      <w:r w:rsidR="001807AF">
        <w:rPr>
          <w:rFonts w:ascii="Times New Roman" w:eastAsia="Times New Roman" w:hAnsi="Times New Roman" w:cs="Times New Roman"/>
          <w:sz w:val="24"/>
          <w:szCs w:val="24"/>
        </w:rPr>
        <w:t xml:space="preserve"> </w:t>
      </w:r>
      <w:r w:rsidR="00192228">
        <w:rPr>
          <w:rFonts w:ascii="Times New Roman" w:eastAsia="Times New Roman" w:hAnsi="Times New Roman" w:cs="Times New Roman"/>
          <w:sz w:val="24"/>
          <w:szCs w:val="24"/>
        </w:rPr>
        <w:t>t</w:t>
      </w:r>
      <w:r w:rsidR="000A4985">
        <w:rPr>
          <w:rFonts w:ascii="Times New Roman" w:eastAsia="Times New Roman" w:hAnsi="Times New Roman" w:cs="Times New Roman"/>
          <w:sz w:val="24"/>
          <w:szCs w:val="24"/>
        </w:rPr>
        <w:t xml:space="preserve">he Foundation Phase </w:t>
      </w:r>
      <w:r w:rsidR="00FD5AC6">
        <w:rPr>
          <w:rFonts w:ascii="Times New Roman" w:eastAsia="Times New Roman" w:hAnsi="Times New Roman" w:cs="Times New Roman"/>
          <w:sz w:val="24"/>
          <w:szCs w:val="24"/>
        </w:rPr>
        <w:t xml:space="preserve">focuses on the developmental </w:t>
      </w:r>
      <w:r w:rsidR="009E30EC">
        <w:rPr>
          <w:rFonts w:ascii="Times New Roman" w:eastAsia="Times New Roman" w:hAnsi="Times New Roman" w:cs="Times New Roman"/>
          <w:sz w:val="24"/>
          <w:szCs w:val="24"/>
        </w:rPr>
        <w:t xml:space="preserve">requirements </w:t>
      </w:r>
      <w:r w:rsidR="003104F4">
        <w:rPr>
          <w:rFonts w:ascii="Times New Roman" w:eastAsia="Times New Roman" w:hAnsi="Times New Roman" w:cs="Times New Roman"/>
          <w:sz w:val="24"/>
          <w:szCs w:val="24"/>
        </w:rPr>
        <w:t xml:space="preserve">of </w:t>
      </w:r>
      <w:r w:rsidR="00BF1EBB">
        <w:rPr>
          <w:rFonts w:ascii="Times New Roman" w:eastAsia="Times New Roman" w:hAnsi="Times New Roman" w:cs="Times New Roman"/>
          <w:sz w:val="24"/>
          <w:szCs w:val="24"/>
        </w:rPr>
        <w:t>each child</w:t>
      </w:r>
      <w:r w:rsidR="00887AD1">
        <w:rPr>
          <w:rFonts w:ascii="Times New Roman" w:eastAsia="Times New Roman" w:hAnsi="Times New Roman" w:cs="Times New Roman"/>
          <w:sz w:val="24"/>
          <w:szCs w:val="24"/>
        </w:rPr>
        <w:t xml:space="preserve"> </w:t>
      </w:r>
      <w:r w:rsidR="00A46C75">
        <w:rPr>
          <w:rFonts w:ascii="Times New Roman" w:eastAsia="Times New Roman" w:hAnsi="Times New Roman" w:cs="Times New Roman"/>
          <w:sz w:val="24"/>
          <w:szCs w:val="24"/>
        </w:rPr>
        <w:t xml:space="preserve">keeping </w:t>
      </w:r>
      <w:r w:rsidR="000363BE">
        <w:rPr>
          <w:rFonts w:ascii="Times New Roman" w:eastAsia="Times New Roman" w:hAnsi="Times New Roman" w:cs="Times New Roman"/>
          <w:sz w:val="24"/>
          <w:szCs w:val="24"/>
        </w:rPr>
        <w:t>their holistic development</w:t>
      </w:r>
      <w:r w:rsidR="00A46C75">
        <w:rPr>
          <w:rFonts w:ascii="Times New Roman" w:eastAsia="Times New Roman" w:hAnsi="Times New Roman" w:cs="Times New Roman"/>
          <w:sz w:val="24"/>
          <w:szCs w:val="24"/>
        </w:rPr>
        <w:t xml:space="preserve"> </w:t>
      </w:r>
      <w:r w:rsidR="00162AE4">
        <w:rPr>
          <w:rFonts w:ascii="Times New Roman" w:eastAsia="Times New Roman" w:hAnsi="Times New Roman" w:cs="Times New Roman"/>
          <w:sz w:val="24"/>
          <w:szCs w:val="24"/>
        </w:rPr>
        <w:t>at the centre</w:t>
      </w:r>
      <w:r w:rsidR="00182AB1">
        <w:rPr>
          <w:rFonts w:ascii="Times New Roman" w:eastAsia="Times New Roman" w:hAnsi="Times New Roman" w:cs="Times New Roman"/>
          <w:sz w:val="24"/>
          <w:szCs w:val="24"/>
        </w:rPr>
        <w:t xml:space="preserve"> of the approach</w:t>
      </w:r>
      <w:r w:rsidR="0066059B">
        <w:rPr>
          <w:rFonts w:ascii="Times New Roman" w:eastAsia="Times New Roman" w:hAnsi="Times New Roman" w:cs="Times New Roman"/>
          <w:sz w:val="24"/>
          <w:szCs w:val="24"/>
        </w:rPr>
        <w:t xml:space="preserve"> whilst meeting </w:t>
      </w:r>
      <w:r w:rsidR="00370261">
        <w:rPr>
          <w:rFonts w:ascii="Times New Roman" w:eastAsia="Times New Roman" w:hAnsi="Times New Roman" w:cs="Times New Roman"/>
          <w:sz w:val="24"/>
          <w:szCs w:val="24"/>
        </w:rPr>
        <w:t>each of their diverse needs</w:t>
      </w:r>
      <w:r w:rsidR="0066059B">
        <w:rPr>
          <w:rFonts w:ascii="Times New Roman" w:eastAsia="Times New Roman" w:hAnsi="Times New Roman" w:cs="Times New Roman"/>
          <w:sz w:val="24"/>
          <w:szCs w:val="24"/>
        </w:rPr>
        <w:t xml:space="preserve">. </w:t>
      </w:r>
      <w:r w:rsidR="00F77B31">
        <w:rPr>
          <w:rFonts w:ascii="Times New Roman" w:eastAsia="Times New Roman" w:hAnsi="Times New Roman" w:cs="Times New Roman"/>
          <w:sz w:val="24"/>
          <w:szCs w:val="24"/>
        </w:rPr>
        <w:t>The source goes on to explain</w:t>
      </w:r>
      <w:r w:rsidR="00255FA1">
        <w:rPr>
          <w:rFonts w:ascii="Times New Roman" w:eastAsia="Times New Roman" w:hAnsi="Times New Roman" w:cs="Times New Roman"/>
          <w:sz w:val="24"/>
          <w:szCs w:val="24"/>
        </w:rPr>
        <w:t>,</w:t>
      </w:r>
      <w:r w:rsidR="00F77B31">
        <w:rPr>
          <w:rFonts w:ascii="Times New Roman" w:eastAsia="Times New Roman" w:hAnsi="Times New Roman" w:cs="Times New Roman"/>
          <w:sz w:val="24"/>
          <w:szCs w:val="24"/>
        </w:rPr>
        <w:t xml:space="preserve"> that t</w:t>
      </w:r>
      <w:r w:rsidR="00B97A58">
        <w:rPr>
          <w:rFonts w:ascii="Times New Roman" w:eastAsia="Times New Roman" w:hAnsi="Times New Roman" w:cs="Times New Roman"/>
          <w:sz w:val="24"/>
          <w:szCs w:val="24"/>
        </w:rPr>
        <w:t>he curriculum</w:t>
      </w:r>
      <w:r w:rsidR="00657136">
        <w:rPr>
          <w:rFonts w:ascii="Times New Roman" w:eastAsia="Times New Roman" w:hAnsi="Times New Roman" w:cs="Times New Roman"/>
          <w:sz w:val="24"/>
          <w:szCs w:val="24"/>
        </w:rPr>
        <w:t xml:space="preserve"> </w:t>
      </w:r>
      <w:r w:rsidR="00B97A58">
        <w:rPr>
          <w:rFonts w:ascii="Times New Roman" w:eastAsia="Times New Roman" w:hAnsi="Times New Roman" w:cs="Times New Roman"/>
          <w:sz w:val="24"/>
          <w:szCs w:val="24"/>
        </w:rPr>
        <w:t>promotes</w:t>
      </w:r>
      <w:r w:rsidR="003945E0">
        <w:rPr>
          <w:rFonts w:ascii="Times New Roman" w:eastAsia="Times New Roman" w:hAnsi="Times New Roman" w:cs="Times New Roman"/>
          <w:sz w:val="24"/>
          <w:szCs w:val="24"/>
        </w:rPr>
        <w:t xml:space="preserve"> </w:t>
      </w:r>
      <w:r w:rsidR="00CC6F46">
        <w:rPr>
          <w:rFonts w:ascii="Times New Roman" w:eastAsia="Times New Roman" w:hAnsi="Times New Roman" w:cs="Times New Roman"/>
          <w:sz w:val="24"/>
          <w:szCs w:val="24"/>
        </w:rPr>
        <w:t xml:space="preserve">authentic experiential </w:t>
      </w:r>
      <w:r w:rsidR="007B7373">
        <w:rPr>
          <w:rFonts w:ascii="Times New Roman" w:eastAsia="Times New Roman" w:hAnsi="Times New Roman" w:cs="Times New Roman"/>
          <w:sz w:val="24"/>
          <w:szCs w:val="24"/>
        </w:rPr>
        <w:t xml:space="preserve">learning activities </w:t>
      </w:r>
      <w:r w:rsidR="009050CC">
        <w:rPr>
          <w:rFonts w:ascii="Times New Roman" w:eastAsia="Times New Roman" w:hAnsi="Times New Roman" w:cs="Times New Roman"/>
          <w:sz w:val="24"/>
          <w:szCs w:val="24"/>
        </w:rPr>
        <w:t xml:space="preserve">which are provided </w:t>
      </w:r>
      <w:r w:rsidR="0011044B">
        <w:rPr>
          <w:rFonts w:ascii="Times New Roman" w:eastAsia="Times New Roman" w:hAnsi="Times New Roman" w:cs="Times New Roman"/>
          <w:sz w:val="24"/>
          <w:szCs w:val="24"/>
        </w:rPr>
        <w:t>through</w:t>
      </w:r>
      <w:r w:rsidR="007F377E">
        <w:rPr>
          <w:rFonts w:ascii="Times New Roman" w:eastAsia="Times New Roman" w:hAnsi="Times New Roman" w:cs="Times New Roman"/>
          <w:sz w:val="24"/>
          <w:szCs w:val="24"/>
        </w:rPr>
        <w:t xml:space="preserve"> </w:t>
      </w:r>
      <w:r w:rsidR="00AE158C">
        <w:rPr>
          <w:rFonts w:ascii="Times New Roman" w:eastAsia="Times New Roman" w:hAnsi="Times New Roman" w:cs="Times New Roman"/>
          <w:sz w:val="24"/>
          <w:szCs w:val="24"/>
        </w:rPr>
        <w:t>play</w:t>
      </w:r>
      <w:r w:rsidR="000532DE">
        <w:rPr>
          <w:rFonts w:ascii="Times New Roman" w:eastAsia="Times New Roman" w:hAnsi="Times New Roman" w:cs="Times New Roman"/>
          <w:sz w:val="24"/>
          <w:szCs w:val="24"/>
        </w:rPr>
        <w:t xml:space="preserve"> </w:t>
      </w:r>
      <w:r w:rsidR="001E0681">
        <w:rPr>
          <w:rFonts w:ascii="Times New Roman" w:eastAsia="Times New Roman" w:hAnsi="Times New Roman" w:cs="Times New Roman"/>
          <w:sz w:val="24"/>
          <w:szCs w:val="24"/>
        </w:rPr>
        <w:t>a</w:t>
      </w:r>
      <w:r w:rsidR="00AF5840">
        <w:rPr>
          <w:rFonts w:ascii="Times New Roman" w:eastAsia="Times New Roman" w:hAnsi="Times New Roman" w:cs="Times New Roman"/>
          <w:sz w:val="24"/>
          <w:szCs w:val="24"/>
        </w:rPr>
        <w:t>nd</w:t>
      </w:r>
      <w:r w:rsidR="001E0681">
        <w:rPr>
          <w:rFonts w:ascii="Times New Roman" w:eastAsia="Times New Roman" w:hAnsi="Times New Roman" w:cs="Times New Roman"/>
          <w:sz w:val="24"/>
          <w:szCs w:val="24"/>
        </w:rPr>
        <w:t xml:space="preserve"> this is a crucial part of the Foundation Phase curriculum as it allows children to gain a deeper understanding of the world around them. </w:t>
      </w:r>
      <w:r w:rsidR="00A309CC">
        <w:rPr>
          <w:rFonts w:ascii="Times New Roman" w:eastAsia="Times New Roman" w:hAnsi="Times New Roman" w:cs="Times New Roman"/>
          <w:sz w:val="24"/>
          <w:szCs w:val="24"/>
        </w:rPr>
        <w:t xml:space="preserve">In review of the Foundation Phase curriculum, </w:t>
      </w:r>
      <w:r w:rsidR="00A53CCE">
        <w:rPr>
          <w:rFonts w:ascii="Times New Roman" w:eastAsia="Times New Roman" w:hAnsi="Times New Roman" w:cs="Times New Roman"/>
          <w:sz w:val="24"/>
          <w:szCs w:val="24"/>
        </w:rPr>
        <w:t xml:space="preserve">Donaldson (2015), </w:t>
      </w:r>
      <w:r w:rsidR="000D1FB1">
        <w:rPr>
          <w:rFonts w:ascii="Times New Roman" w:eastAsia="Times New Roman" w:hAnsi="Times New Roman" w:cs="Times New Roman"/>
          <w:sz w:val="24"/>
          <w:szCs w:val="24"/>
        </w:rPr>
        <w:t xml:space="preserve">describes the Foundation Phase as being a great strength in Welsh Education and states that it is something that needs to be built upon within the new curriculum. </w:t>
      </w:r>
    </w:p>
    <w:p w14:paraId="68E5A2D3" w14:textId="77777777" w:rsidR="00370261" w:rsidRDefault="0004387E" w:rsidP="009163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Similarly, The Reggio Emilia approach to early years education, also focuses on young children being individuals who show curiosity in the world around them</w:t>
      </w:r>
      <w:r w:rsidR="008E1AF5">
        <w:rPr>
          <w:rFonts w:ascii="Times New Roman" w:eastAsia="Times New Roman" w:hAnsi="Times New Roman" w:cs="Times New Roman"/>
          <w:sz w:val="24"/>
          <w:szCs w:val="24"/>
        </w:rPr>
        <w:t xml:space="preserve">. Practitioners apply strategies such as exposing young children to a variety of learning experiences that encourage their self-expression, conversation, logical thinking and </w:t>
      </w:r>
      <w:r w:rsidR="000B6B6C">
        <w:rPr>
          <w:rFonts w:ascii="Times New Roman" w:eastAsia="Times New Roman" w:hAnsi="Times New Roman" w:cs="Times New Roman"/>
          <w:sz w:val="24"/>
          <w:szCs w:val="24"/>
        </w:rPr>
        <w:t>problem-solving</w:t>
      </w:r>
      <w:r w:rsidR="008E1AF5">
        <w:rPr>
          <w:rFonts w:ascii="Times New Roman" w:eastAsia="Times New Roman" w:hAnsi="Times New Roman" w:cs="Times New Roman"/>
          <w:sz w:val="24"/>
          <w:szCs w:val="24"/>
        </w:rPr>
        <w:t xml:space="preserve"> skills.</w:t>
      </w:r>
      <w:r>
        <w:rPr>
          <w:rFonts w:ascii="Times New Roman" w:eastAsia="Times New Roman" w:hAnsi="Times New Roman" w:cs="Times New Roman"/>
          <w:sz w:val="24"/>
          <w:szCs w:val="24"/>
        </w:rPr>
        <w:t xml:space="preserve"> (Scholastic, 2020). Education Scotland (2020) </w:t>
      </w:r>
      <w:r w:rsidR="00B322A6">
        <w:rPr>
          <w:rFonts w:ascii="Times New Roman" w:eastAsia="Times New Roman" w:hAnsi="Times New Roman" w:cs="Times New Roman"/>
          <w:sz w:val="24"/>
          <w:szCs w:val="24"/>
        </w:rPr>
        <w:t>recognises that the Northern Italian town, Reggio Emilia, has thoroughly established a global reputation for advanced rational</w:t>
      </w:r>
      <w:r w:rsidR="00AB31A6">
        <w:rPr>
          <w:rFonts w:ascii="Times New Roman" w:eastAsia="Times New Roman" w:hAnsi="Times New Roman" w:cs="Times New Roman"/>
          <w:sz w:val="24"/>
          <w:szCs w:val="24"/>
        </w:rPr>
        <w:t>e</w:t>
      </w:r>
      <w:r w:rsidR="00B322A6">
        <w:rPr>
          <w:rFonts w:ascii="Times New Roman" w:eastAsia="Times New Roman" w:hAnsi="Times New Roman" w:cs="Times New Roman"/>
          <w:sz w:val="24"/>
          <w:szCs w:val="24"/>
        </w:rPr>
        <w:t xml:space="preserve"> and excellence in its approach to early years education. </w:t>
      </w:r>
      <w:r w:rsidR="00AB31A6">
        <w:rPr>
          <w:rFonts w:ascii="Times New Roman" w:eastAsia="Times New Roman" w:hAnsi="Times New Roman" w:cs="Times New Roman"/>
          <w:sz w:val="24"/>
          <w:szCs w:val="24"/>
        </w:rPr>
        <w:t>Reggio Emilia educators believe that children show a limitless possibility of interacting with the world around them which allows them to appreciate their full potential.</w:t>
      </w:r>
      <w:r w:rsidR="00511BBF">
        <w:rPr>
          <w:rFonts w:ascii="Times New Roman" w:eastAsia="Times New Roman" w:hAnsi="Times New Roman" w:cs="Times New Roman"/>
          <w:sz w:val="24"/>
          <w:szCs w:val="24"/>
        </w:rPr>
        <w:t xml:space="preserve"> The source goes on to explain that th</w:t>
      </w:r>
      <w:r w:rsidR="008E1AF5">
        <w:rPr>
          <w:rFonts w:ascii="Times New Roman" w:eastAsia="Times New Roman" w:hAnsi="Times New Roman" w:cs="Times New Roman"/>
          <w:sz w:val="24"/>
          <w:szCs w:val="24"/>
        </w:rPr>
        <w:t>e process in how the children’s strengths and capabilities are admired is essential to the Reggio Emilia approach.</w:t>
      </w:r>
      <w:r w:rsidR="00FF5E01">
        <w:rPr>
          <w:rFonts w:ascii="Times New Roman" w:eastAsia="Times New Roman" w:hAnsi="Times New Roman" w:cs="Times New Roman"/>
          <w:sz w:val="24"/>
          <w:szCs w:val="24"/>
        </w:rPr>
        <w:t xml:space="preserve"> </w:t>
      </w:r>
    </w:p>
    <w:p w14:paraId="64BF29AC" w14:textId="501438BB" w:rsidR="00B322A6" w:rsidRDefault="00FD4130" w:rsidP="009163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lot of the pedagogy behind the Foundation Phase curriculum is influenced by the Reggio Emilia </w:t>
      </w:r>
      <w:r w:rsidR="00370261">
        <w:rPr>
          <w:rFonts w:ascii="Times New Roman" w:eastAsia="Times New Roman" w:hAnsi="Times New Roman" w:cs="Times New Roman"/>
          <w:sz w:val="24"/>
          <w:szCs w:val="24"/>
        </w:rPr>
        <w:t>philosophy</w:t>
      </w:r>
      <w:r>
        <w:rPr>
          <w:rFonts w:ascii="Times New Roman" w:eastAsia="Times New Roman" w:hAnsi="Times New Roman" w:cs="Times New Roman"/>
          <w:sz w:val="24"/>
          <w:szCs w:val="24"/>
        </w:rPr>
        <w:t xml:space="preserve">. Reggio Emilia settings signify that an overly established method of educating early years children can result in decreased outcomes of attainment in the future. The Reggio Emilia </w:t>
      </w:r>
      <w:r w:rsidR="00370261">
        <w:rPr>
          <w:rFonts w:ascii="Times New Roman" w:eastAsia="Times New Roman" w:hAnsi="Times New Roman" w:cs="Times New Roman"/>
          <w:sz w:val="24"/>
          <w:szCs w:val="24"/>
        </w:rPr>
        <w:t>approach</w:t>
      </w:r>
      <w:r>
        <w:rPr>
          <w:rFonts w:ascii="Times New Roman" w:eastAsia="Times New Roman" w:hAnsi="Times New Roman" w:cs="Times New Roman"/>
          <w:sz w:val="24"/>
          <w:szCs w:val="24"/>
        </w:rPr>
        <w:t xml:space="preserve"> encourages play- based learning and emphasises the importance of the focus being on the children’s wellbeing. It supports the idea of a good balance between child-</w:t>
      </w:r>
      <w:r>
        <w:rPr>
          <w:rFonts w:ascii="Times New Roman" w:eastAsia="Times New Roman" w:hAnsi="Times New Roman" w:cs="Times New Roman"/>
          <w:sz w:val="24"/>
          <w:szCs w:val="24"/>
        </w:rPr>
        <w:lastRenderedPageBreak/>
        <w:t>initiated and adult-led learning within the indoor and outdoor learning environments (Welsh Government, 2013).</w:t>
      </w:r>
    </w:p>
    <w:p w14:paraId="7730411A" w14:textId="4899E715" w:rsidR="00542806" w:rsidRDefault="00333573" w:rsidP="009163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Foundation Phase is constructed from several essential theories relating to early years development and education</w:t>
      </w:r>
      <w:r w:rsidR="00F96DFD">
        <w:rPr>
          <w:rFonts w:ascii="Times New Roman" w:eastAsia="Times New Roman" w:hAnsi="Times New Roman" w:cs="Times New Roman"/>
          <w:sz w:val="24"/>
          <w:szCs w:val="24"/>
        </w:rPr>
        <w:t xml:space="preserve"> through play</w:t>
      </w:r>
      <w:r>
        <w:rPr>
          <w:rFonts w:ascii="Times New Roman" w:eastAsia="Times New Roman" w:hAnsi="Times New Roman" w:cs="Times New Roman"/>
          <w:sz w:val="24"/>
          <w:szCs w:val="24"/>
        </w:rPr>
        <w:t xml:space="preserve">. </w:t>
      </w:r>
      <w:r w:rsidR="00965310">
        <w:rPr>
          <w:rFonts w:ascii="Times New Roman" w:eastAsia="Times New Roman" w:hAnsi="Times New Roman" w:cs="Times New Roman"/>
          <w:sz w:val="24"/>
          <w:szCs w:val="24"/>
        </w:rPr>
        <w:t xml:space="preserve">It embraces the approach of practitioners being facilitators to enhance children’s learning whilst acknowledging the individual needs of each child. Practitioners within the Foundation Phase must demonstrate enthusiasm to learn alongside the children whilst using suitable strategies to supervise the different learning methods (Welsh Assembly Government, 2008). </w:t>
      </w:r>
      <w:r w:rsidR="00482630">
        <w:rPr>
          <w:rFonts w:ascii="Times New Roman" w:eastAsia="Times New Roman" w:hAnsi="Times New Roman" w:cs="Times New Roman"/>
          <w:sz w:val="24"/>
          <w:szCs w:val="24"/>
        </w:rPr>
        <w:t>There are many educational theorists whose research reinforce the pedagogical strategies within the Foundation Phase.</w:t>
      </w:r>
      <w:r w:rsidR="00A4352F">
        <w:rPr>
          <w:rFonts w:ascii="Times New Roman" w:eastAsia="Times New Roman" w:hAnsi="Times New Roman" w:cs="Times New Roman"/>
          <w:sz w:val="24"/>
          <w:szCs w:val="24"/>
        </w:rPr>
        <w:t xml:space="preserve"> Tovey (2013), explains that </w:t>
      </w:r>
      <w:r w:rsidR="00A12581">
        <w:rPr>
          <w:rFonts w:ascii="Times New Roman" w:eastAsia="Times New Roman" w:hAnsi="Times New Roman" w:cs="Times New Roman"/>
          <w:sz w:val="24"/>
          <w:szCs w:val="24"/>
        </w:rPr>
        <w:t xml:space="preserve">Friedrich Froebel, who was a German professor, </w:t>
      </w:r>
      <w:r w:rsidR="00231A81">
        <w:rPr>
          <w:rFonts w:ascii="Times New Roman" w:eastAsia="Times New Roman" w:hAnsi="Times New Roman" w:cs="Times New Roman"/>
          <w:sz w:val="24"/>
          <w:szCs w:val="24"/>
        </w:rPr>
        <w:t xml:space="preserve">first </w:t>
      </w:r>
      <w:r w:rsidR="00A12581">
        <w:rPr>
          <w:rFonts w:ascii="Times New Roman" w:eastAsia="Times New Roman" w:hAnsi="Times New Roman" w:cs="Times New Roman"/>
          <w:sz w:val="24"/>
          <w:szCs w:val="24"/>
        </w:rPr>
        <w:t xml:space="preserve">established early education </w:t>
      </w:r>
      <w:r w:rsidR="00941F00">
        <w:rPr>
          <w:rFonts w:ascii="Times New Roman" w:eastAsia="Times New Roman" w:hAnsi="Times New Roman" w:cs="Times New Roman"/>
          <w:sz w:val="24"/>
          <w:szCs w:val="24"/>
        </w:rPr>
        <w:t>organisations</w:t>
      </w:r>
      <w:r w:rsidR="00A12581">
        <w:rPr>
          <w:rFonts w:ascii="Times New Roman" w:eastAsia="Times New Roman" w:hAnsi="Times New Roman" w:cs="Times New Roman"/>
          <w:sz w:val="24"/>
          <w:szCs w:val="24"/>
        </w:rPr>
        <w:t xml:space="preserve"> and has a great power on early education to date. He believed that children’s development is integrated </w:t>
      </w:r>
      <w:r w:rsidR="00231A81">
        <w:rPr>
          <w:rFonts w:ascii="Times New Roman" w:eastAsia="Times New Roman" w:hAnsi="Times New Roman" w:cs="Times New Roman"/>
          <w:sz w:val="24"/>
          <w:szCs w:val="24"/>
        </w:rPr>
        <w:t>through play and experiential learning. Early Education (2020), makes further comment</w:t>
      </w:r>
      <w:r w:rsidR="00C0103D">
        <w:rPr>
          <w:rFonts w:ascii="Times New Roman" w:eastAsia="Times New Roman" w:hAnsi="Times New Roman" w:cs="Times New Roman"/>
          <w:sz w:val="24"/>
          <w:szCs w:val="24"/>
        </w:rPr>
        <w:t xml:space="preserve"> about Froebel being the first individual to develop a hypothesis of early education accompanying a thoroughly planned curriculum based on essential learning opportunities which offer adult-led activities within which children have the freedom to play</w:t>
      </w:r>
      <w:r w:rsidR="00941F00">
        <w:rPr>
          <w:rFonts w:ascii="Times New Roman" w:eastAsia="Times New Roman" w:hAnsi="Times New Roman" w:cs="Times New Roman"/>
          <w:sz w:val="24"/>
          <w:szCs w:val="24"/>
        </w:rPr>
        <w:t xml:space="preserve">, something which is fundamental throughout the Foundation Phase. </w:t>
      </w:r>
      <w:r w:rsidR="001809EC">
        <w:rPr>
          <w:rFonts w:ascii="Times New Roman" w:eastAsia="Times New Roman" w:hAnsi="Times New Roman" w:cs="Times New Roman"/>
          <w:sz w:val="24"/>
          <w:szCs w:val="24"/>
        </w:rPr>
        <w:t xml:space="preserve">O’Donnell (2013), acknowledges that Maria Montessori also believed in experiential learning and the significance of the holistic development of the child, however, </w:t>
      </w:r>
      <w:r w:rsidR="008A4A92">
        <w:rPr>
          <w:rFonts w:ascii="Times New Roman" w:eastAsia="Times New Roman" w:hAnsi="Times New Roman" w:cs="Times New Roman"/>
          <w:sz w:val="24"/>
          <w:szCs w:val="24"/>
        </w:rPr>
        <w:t>she did not applaud creative play. Within the Foundation Phase pedagogy, it is essential for children to be engaging in imaginative and expressive learning opportunities to develop their capability of communicating and articulating their creative conceptions in order to reflect on their work (Welsh Government, 2013)</w:t>
      </w:r>
      <w:r w:rsidR="00E7214E">
        <w:rPr>
          <w:rFonts w:ascii="Times New Roman" w:eastAsia="Times New Roman" w:hAnsi="Times New Roman" w:cs="Times New Roman"/>
          <w:sz w:val="24"/>
          <w:szCs w:val="24"/>
        </w:rPr>
        <w:t xml:space="preserve">. </w:t>
      </w:r>
    </w:p>
    <w:p w14:paraId="21F5D4C5" w14:textId="3772D940" w:rsidR="00A4352F" w:rsidRDefault="0006130D" w:rsidP="009163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Jean Piaget’s constructivist theory </w:t>
      </w:r>
      <w:r w:rsidR="00542806">
        <w:rPr>
          <w:rFonts w:ascii="Times New Roman" w:eastAsia="Times New Roman" w:hAnsi="Times New Roman" w:cs="Times New Roman"/>
          <w:sz w:val="24"/>
          <w:szCs w:val="24"/>
        </w:rPr>
        <w:t>has also had</w:t>
      </w:r>
      <w:r w:rsidR="00B567D7">
        <w:rPr>
          <w:rFonts w:ascii="Times New Roman" w:eastAsia="Times New Roman" w:hAnsi="Times New Roman" w:cs="Times New Roman"/>
          <w:sz w:val="24"/>
          <w:szCs w:val="24"/>
        </w:rPr>
        <w:t xml:space="preserve"> </w:t>
      </w:r>
      <w:r w:rsidR="00542806">
        <w:rPr>
          <w:rFonts w:ascii="Times New Roman" w:eastAsia="Times New Roman" w:hAnsi="Times New Roman" w:cs="Times New Roman"/>
          <w:sz w:val="24"/>
          <w:szCs w:val="24"/>
        </w:rPr>
        <w:t xml:space="preserve">great influence on the Foundation Phase curriculum. </w:t>
      </w:r>
      <w:r w:rsidR="00531E9B">
        <w:rPr>
          <w:rFonts w:ascii="Times New Roman" w:eastAsia="Times New Roman" w:hAnsi="Times New Roman" w:cs="Times New Roman"/>
          <w:sz w:val="24"/>
          <w:szCs w:val="24"/>
        </w:rPr>
        <w:t>DeVries (1998) explains that Piaget’s constructivist theory</w:t>
      </w:r>
      <w:r w:rsidR="00B567D7">
        <w:rPr>
          <w:rFonts w:ascii="Times New Roman" w:eastAsia="Times New Roman" w:hAnsi="Times New Roman" w:cs="Times New Roman"/>
          <w:sz w:val="24"/>
          <w:szCs w:val="24"/>
        </w:rPr>
        <w:t xml:space="preserve"> originated from the idea that young children are effective participants who compose knowledge from connecting with the world around them whilst making relations between </w:t>
      </w:r>
      <w:r w:rsidR="0014268F">
        <w:rPr>
          <w:rFonts w:ascii="Times New Roman" w:eastAsia="Times New Roman" w:hAnsi="Times New Roman" w:cs="Times New Roman"/>
          <w:sz w:val="24"/>
          <w:szCs w:val="24"/>
        </w:rPr>
        <w:t xml:space="preserve">their </w:t>
      </w:r>
      <w:r w:rsidR="00B567D7">
        <w:rPr>
          <w:rFonts w:ascii="Times New Roman" w:eastAsia="Times New Roman" w:hAnsi="Times New Roman" w:cs="Times New Roman"/>
          <w:sz w:val="24"/>
          <w:szCs w:val="24"/>
        </w:rPr>
        <w:t>recent experiences and previous learning.</w:t>
      </w:r>
      <w:r w:rsidR="0014268F">
        <w:rPr>
          <w:rFonts w:ascii="Times New Roman" w:eastAsia="Times New Roman" w:hAnsi="Times New Roman" w:cs="Times New Roman"/>
          <w:sz w:val="24"/>
          <w:szCs w:val="24"/>
        </w:rPr>
        <w:t xml:space="preserve"> </w:t>
      </w:r>
      <w:r w:rsidR="003A3662">
        <w:rPr>
          <w:rFonts w:ascii="Times New Roman" w:eastAsia="Times New Roman" w:hAnsi="Times New Roman" w:cs="Times New Roman"/>
          <w:sz w:val="24"/>
          <w:szCs w:val="24"/>
        </w:rPr>
        <w:t xml:space="preserve">However, </w:t>
      </w:r>
      <w:r w:rsidR="0014268F">
        <w:rPr>
          <w:rFonts w:ascii="Times New Roman" w:eastAsia="Times New Roman" w:hAnsi="Times New Roman" w:cs="Times New Roman"/>
          <w:sz w:val="24"/>
          <w:szCs w:val="24"/>
        </w:rPr>
        <w:t xml:space="preserve">Piaget’s constructivist theory was protracted by Vygotsky and Bruner, who highlighted that young children </w:t>
      </w:r>
      <w:r w:rsidR="003A3662">
        <w:rPr>
          <w:rFonts w:ascii="Times New Roman" w:eastAsia="Times New Roman" w:hAnsi="Times New Roman" w:cs="Times New Roman"/>
          <w:sz w:val="24"/>
          <w:szCs w:val="24"/>
        </w:rPr>
        <w:t xml:space="preserve">also </w:t>
      </w:r>
      <w:r w:rsidR="0014268F">
        <w:rPr>
          <w:rFonts w:ascii="Times New Roman" w:eastAsia="Times New Roman" w:hAnsi="Times New Roman" w:cs="Times New Roman"/>
          <w:sz w:val="24"/>
          <w:szCs w:val="24"/>
        </w:rPr>
        <w:t xml:space="preserve">assemble their learning through the communication with adults and other infants, </w:t>
      </w:r>
      <w:r w:rsidR="003A3662">
        <w:rPr>
          <w:rFonts w:ascii="Times New Roman" w:eastAsia="Times New Roman" w:hAnsi="Times New Roman" w:cs="Times New Roman"/>
          <w:sz w:val="24"/>
          <w:szCs w:val="24"/>
        </w:rPr>
        <w:t xml:space="preserve">as well as </w:t>
      </w:r>
      <w:r w:rsidR="0014268F">
        <w:rPr>
          <w:rFonts w:ascii="Times New Roman" w:eastAsia="Times New Roman" w:hAnsi="Times New Roman" w:cs="Times New Roman"/>
          <w:sz w:val="24"/>
          <w:szCs w:val="24"/>
        </w:rPr>
        <w:t xml:space="preserve">from their interplay with the natural environment (Welsh Government, 2008). </w:t>
      </w:r>
      <w:r w:rsidR="003A3662">
        <w:rPr>
          <w:rFonts w:ascii="Times New Roman" w:eastAsia="Times New Roman" w:hAnsi="Times New Roman" w:cs="Times New Roman"/>
          <w:sz w:val="24"/>
          <w:szCs w:val="24"/>
        </w:rPr>
        <w:t xml:space="preserve">Foundation Phase practitioners provide learning experiences and activities that are suitable to the children’s </w:t>
      </w:r>
      <w:r w:rsidR="0083677D">
        <w:rPr>
          <w:rFonts w:ascii="Times New Roman" w:eastAsia="Times New Roman" w:hAnsi="Times New Roman" w:cs="Times New Roman"/>
          <w:sz w:val="24"/>
          <w:szCs w:val="24"/>
        </w:rPr>
        <w:t xml:space="preserve">stage of </w:t>
      </w:r>
      <w:r w:rsidR="003A3662">
        <w:rPr>
          <w:rFonts w:ascii="Times New Roman" w:eastAsia="Times New Roman" w:hAnsi="Times New Roman" w:cs="Times New Roman"/>
          <w:sz w:val="24"/>
          <w:szCs w:val="24"/>
        </w:rPr>
        <w:t xml:space="preserve">development as well as </w:t>
      </w:r>
      <w:r w:rsidR="0083677D">
        <w:rPr>
          <w:rFonts w:ascii="Times New Roman" w:eastAsia="Times New Roman" w:hAnsi="Times New Roman" w:cs="Times New Roman"/>
          <w:sz w:val="24"/>
          <w:szCs w:val="24"/>
        </w:rPr>
        <w:t>activities</w:t>
      </w:r>
      <w:r w:rsidR="003A3662">
        <w:rPr>
          <w:rFonts w:ascii="Times New Roman" w:eastAsia="Times New Roman" w:hAnsi="Times New Roman" w:cs="Times New Roman"/>
          <w:sz w:val="24"/>
          <w:szCs w:val="24"/>
        </w:rPr>
        <w:t xml:space="preserve"> t</w:t>
      </w:r>
      <w:r w:rsidR="0083677D">
        <w:rPr>
          <w:rFonts w:ascii="Times New Roman" w:eastAsia="Times New Roman" w:hAnsi="Times New Roman" w:cs="Times New Roman"/>
          <w:sz w:val="24"/>
          <w:szCs w:val="24"/>
        </w:rPr>
        <w:t>hat</w:t>
      </w:r>
      <w:r w:rsidR="003A3662">
        <w:rPr>
          <w:rFonts w:ascii="Times New Roman" w:eastAsia="Times New Roman" w:hAnsi="Times New Roman" w:cs="Times New Roman"/>
          <w:sz w:val="24"/>
          <w:szCs w:val="24"/>
        </w:rPr>
        <w:t xml:space="preserve"> encourage children’s play and experiential learning. </w:t>
      </w:r>
      <w:r w:rsidR="00B520ED">
        <w:rPr>
          <w:rFonts w:ascii="Times New Roman" w:eastAsia="Times New Roman" w:hAnsi="Times New Roman" w:cs="Times New Roman"/>
          <w:sz w:val="24"/>
          <w:szCs w:val="24"/>
        </w:rPr>
        <w:t>Throughout</w:t>
      </w:r>
      <w:r w:rsidR="0083677D">
        <w:rPr>
          <w:rFonts w:ascii="Times New Roman" w:eastAsia="Times New Roman" w:hAnsi="Times New Roman" w:cs="Times New Roman"/>
          <w:sz w:val="24"/>
          <w:szCs w:val="24"/>
        </w:rPr>
        <w:t xml:space="preserve"> the </w:t>
      </w:r>
      <w:r w:rsidR="00B520ED">
        <w:rPr>
          <w:rFonts w:ascii="Times New Roman" w:eastAsia="Times New Roman" w:hAnsi="Times New Roman" w:cs="Times New Roman"/>
          <w:sz w:val="24"/>
          <w:szCs w:val="24"/>
        </w:rPr>
        <w:t xml:space="preserve">Foundation Phase </w:t>
      </w:r>
      <w:r w:rsidR="0083677D">
        <w:rPr>
          <w:rFonts w:ascii="Times New Roman" w:eastAsia="Times New Roman" w:hAnsi="Times New Roman" w:cs="Times New Roman"/>
          <w:sz w:val="24"/>
          <w:szCs w:val="24"/>
        </w:rPr>
        <w:t xml:space="preserve">curriculum, educators understand the importance of play and are able to acknowledge that it is the child’s </w:t>
      </w:r>
      <w:r w:rsidR="0083677D">
        <w:rPr>
          <w:rFonts w:ascii="Times New Roman" w:eastAsia="Times New Roman" w:hAnsi="Times New Roman" w:cs="Times New Roman"/>
          <w:sz w:val="24"/>
          <w:szCs w:val="24"/>
        </w:rPr>
        <w:lastRenderedPageBreak/>
        <w:t xml:space="preserve">technique of understanding their environment and a time that adults should not intervene (Maynard and Chicken, 2010). </w:t>
      </w:r>
    </w:p>
    <w:p w14:paraId="2566AEA8" w14:textId="11014E9C" w:rsidR="00566EDD" w:rsidRDefault="00566EDD" w:rsidP="009163D8">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Reggio Emilia philosophy is deeply interlinked with the spirit and ideas of Loris Malaguzzi</w:t>
      </w:r>
      <w:r w:rsidR="003950E9">
        <w:rPr>
          <w:rFonts w:ascii="Times New Roman" w:eastAsia="Times New Roman" w:hAnsi="Times New Roman" w:cs="Times New Roman"/>
          <w:sz w:val="24"/>
          <w:szCs w:val="24"/>
        </w:rPr>
        <w:t>.</w:t>
      </w:r>
      <w:r w:rsidR="00E36C8D">
        <w:rPr>
          <w:rFonts w:ascii="Times New Roman" w:eastAsia="Times New Roman" w:hAnsi="Times New Roman" w:cs="Times New Roman"/>
          <w:sz w:val="24"/>
          <w:szCs w:val="24"/>
        </w:rPr>
        <w:t xml:space="preserve"> In 1939, Malaguzzi </w:t>
      </w:r>
      <w:r w:rsidR="003950E9">
        <w:rPr>
          <w:rFonts w:ascii="Times New Roman" w:eastAsia="Times New Roman" w:hAnsi="Times New Roman" w:cs="Times New Roman"/>
          <w:sz w:val="24"/>
          <w:szCs w:val="24"/>
        </w:rPr>
        <w:t xml:space="preserve">began a teacher training course and then in 1946, he enrolled </w:t>
      </w:r>
      <w:r w:rsidR="00883E8C">
        <w:rPr>
          <w:rFonts w:ascii="Times New Roman" w:eastAsia="Times New Roman" w:hAnsi="Times New Roman" w:cs="Times New Roman"/>
          <w:sz w:val="24"/>
          <w:szCs w:val="24"/>
        </w:rPr>
        <w:t>onto</w:t>
      </w:r>
      <w:r w:rsidR="003950E9">
        <w:rPr>
          <w:rFonts w:ascii="Times New Roman" w:eastAsia="Times New Roman" w:hAnsi="Times New Roman" w:cs="Times New Roman"/>
          <w:sz w:val="24"/>
          <w:szCs w:val="24"/>
        </w:rPr>
        <w:t xml:space="preserve"> a psychology course which remarkably began the Reggio Emilia experience (Reggio Emilia Approach, 2019). </w:t>
      </w:r>
      <w:r w:rsidR="00883E8C">
        <w:rPr>
          <w:rFonts w:ascii="Times New Roman" w:eastAsia="Times New Roman" w:hAnsi="Times New Roman" w:cs="Times New Roman"/>
          <w:sz w:val="24"/>
          <w:szCs w:val="24"/>
        </w:rPr>
        <w:t>Nursery World (2020), clarifies that h</w:t>
      </w:r>
      <w:r w:rsidR="003950E9">
        <w:rPr>
          <w:rFonts w:ascii="Times New Roman" w:eastAsia="Times New Roman" w:hAnsi="Times New Roman" w:cs="Times New Roman"/>
          <w:sz w:val="24"/>
          <w:szCs w:val="24"/>
        </w:rPr>
        <w:t>is philosophy to early education began at the end of the Second World War</w:t>
      </w:r>
      <w:r w:rsidR="00883E8C">
        <w:rPr>
          <w:rFonts w:ascii="Times New Roman" w:eastAsia="Times New Roman" w:hAnsi="Times New Roman" w:cs="Times New Roman"/>
          <w:sz w:val="24"/>
          <w:szCs w:val="24"/>
        </w:rPr>
        <w:t xml:space="preserve"> when w</w:t>
      </w:r>
      <w:r w:rsidR="003950E9">
        <w:rPr>
          <w:rFonts w:ascii="Times New Roman" w:eastAsia="Times New Roman" w:hAnsi="Times New Roman" w:cs="Times New Roman"/>
          <w:sz w:val="24"/>
          <w:szCs w:val="24"/>
        </w:rPr>
        <w:t>omen were fighting for earl</w:t>
      </w:r>
      <w:r w:rsidR="008D644D">
        <w:rPr>
          <w:rFonts w:ascii="Times New Roman" w:eastAsia="Times New Roman" w:hAnsi="Times New Roman" w:cs="Times New Roman"/>
          <w:sz w:val="24"/>
          <w:szCs w:val="24"/>
        </w:rPr>
        <w:t xml:space="preserve">ier </w:t>
      </w:r>
      <w:r w:rsidR="003950E9">
        <w:rPr>
          <w:rFonts w:ascii="Times New Roman" w:eastAsia="Times New Roman" w:hAnsi="Times New Roman" w:cs="Times New Roman"/>
          <w:sz w:val="24"/>
          <w:szCs w:val="24"/>
        </w:rPr>
        <w:t xml:space="preserve">education for their children, </w:t>
      </w:r>
      <w:r w:rsidR="00883E8C">
        <w:rPr>
          <w:rFonts w:ascii="Times New Roman" w:eastAsia="Times New Roman" w:hAnsi="Times New Roman" w:cs="Times New Roman"/>
          <w:sz w:val="24"/>
          <w:szCs w:val="24"/>
        </w:rPr>
        <w:t xml:space="preserve">which would allow them to </w:t>
      </w:r>
      <w:r w:rsidR="003950E9">
        <w:rPr>
          <w:rFonts w:ascii="Times New Roman" w:eastAsia="Times New Roman" w:hAnsi="Times New Roman" w:cs="Times New Roman"/>
          <w:sz w:val="24"/>
          <w:szCs w:val="24"/>
        </w:rPr>
        <w:t>develop into</w:t>
      </w:r>
      <w:r w:rsidR="00883E8C">
        <w:rPr>
          <w:rFonts w:ascii="Times New Roman" w:eastAsia="Times New Roman" w:hAnsi="Times New Roman" w:cs="Times New Roman"/>
          <w:sz w:val="24"/>
          <w:szCs w:val="24"/>
        </w:rPr>
        <w:t xml:space="preserve"> young</w:t>
      </w:r>
      <w:r w:rsidR="003950E9">
        <w:rPr>
          <w:rFonts w:ascii="Times New Roman" w:eastAsia="Times New Roman" w:hAnsi="Times New Roman" w:cs="Times New Roman"/>
          <w:sz w:val="24"/>
          <w:szCs w:val="24"/>
        </w:rPr>
        <w:t xml:space="preserve"> individuals </w:t>
      </w:r>
      <w:r w:rsidR="00883E8C">
        <w:rPr>
          <w:rFonts w:ascii="Times New Roman" w:eastAsia="Times New Roman" w:hAnsi="Times New Roman" w:cs="Times New Roman"/>
          <w:sz w:val="24"/>
          <w:szCs w:val="24"/>
        </w:rPr>
        <w:t xml:space="preserve">who could think logically, </w:t>
      </w:r>
      <w:r w:rsidR="00881716">
        <w:rPr>
          <w:rFonts w:ascii="Times New Roman" w:eastAsia="Times New Roman" w:hAnsi="Times New Roman" w:cs="Times New Roman"/>
          <w:sz w:val="24"/>
          <w:szCs w:val="24"/>
        </w:rPr>
        <w:t xml:space="preserve">in the hope of </w:t>
      </w:r>
      <w:r w:rsidR="00883E8C">
        <w:rPr>
          <w:rFonts w:ascii="Times New Roman" w:eastAsia="Times New Roman" w:hAnsi="Times New Roman" w:cs="Times New Roman"/>
          <w:sz w:val="24"/>
          <w:szCs w:val="24"/>
        </w:rPr>
        <w:t xml:space="preserve">preventing fascism from </w:t>
      </w:r>
      <w:r w:rsidR="00D36AE4">
        <w:rPr>
          <w:rFonts w:ascii="Times New Roman" w:eastAsia="Times New Roman" w:hAnsi="Times New Roman" w:cs="Times New Roman"/>
          <w:sz w:val="24"/>
          <w:szCs w:val="24"/>
        </w:rPr>
        <w:t>reoccurring</w:t>
      </w:r>
      <w:r w:rsidR="00883E8C">
        <w:rPr>
          <w:rFonts w:ascii="Times New Roman" w:eastAsia="Times New Roman" w:hAnsi="Times New Roman" w:cs="Times New Roman"/>
          <w:sz w:val="24"/>
          <w:szCs w:val="24"/>
        </w:rPr>
        <w:t>. The source explains further, that Malaguzzi assisted a group of parents in building a school</w:t>
      </w:r>
      <w:r w:rsidR="007C2748">
        <w:rPr>
          <w:rFonts w:ascii="Times New Roman" w:eastAsia="Times New Roman" w:hAnsi="Times New Roman" w:cs="Times New Roman"/>
          <w:sz w:val="24"/>
          <w:szCs w:val="24"/>
        </w:rPr>
        <w:t xml:space="preserve"> that they would run as a community</w:t>
      </w:r>
      <w:r w:rsidR="00883E8C">
        <w:rPr>
          <w:rFonts w:ascii="Times New Roman" w:eastAsia="Times New Roman" w:hAnsi="Times New Roman" w:cs="Times New Roman"/>
          <w:sz w:val="24"/>
          <w:szCs w:val="24"/>
        </w:rPr>
        <w:t>. After increasing pressures from parents, the parent-run centres eventually came under the cit</w:t>
      </w:r>
      <w:r w:rsidR="00D36AE4">
        <w:rPr>
          <w:rFonts w:ascii="Times New Roman" w:eastAsia="Times New Roman" w:hAnsi="Times New Roman" w:cs="Times New Roman"/>
          <w:sz w:val="24"/>
          <w:szCs w:val="24"/>
        </w:rPr>
        <w:t xml:space="preserve">y’s control. The Reggio Children </w:t>
      </w:r>
      <w:r w:rsidR="008D644D">
        <w:rPr>
          <w:rFonts w:ascii="Times New Roman" w:eastAsia="Times New Roman" w:hAnsi="Times New Roman" w:cs="Times New Roman"/>
          <w:sz w:val="24"/>
          <w:szCs w:val="24"/>
        </w:rPr>
        <w:t xml:space="preserve">organisation </w:t>
      </w:r>
      <w:r w:rsidR="00D36AE4">
        <w:rPr>
          <w:rFonts w:ascii="Times New Roman" w:eastAsia="Times New Roman" w:hAnsi="Times New Roman" w:cs="Times New Roman"/>
          <w:sz w:val="24"/>
          <w:szCs w:val="24"/>
        </w:rPr>
        <w:t xml:space="preserve">was constructed, and this was to support the professional development and research of these centres. Reggio Emilia now shares a chain of 78 centres which cater for early years children’s education. They are famous around the world and extensively observed as contributing commendable practice (Moss, 2016). </w:t>
      </w:r>
      <w:r w:rsidR="00B579D4">
        <w:rPr>
          <w:rFonts w:ascii="Times New Roman" w:eastAsia="Times New Roman" w:hAnsi="Times New Roman" w:cs="Times New Roman"/>
          <w:sz w:val="24"/>
          <w:szCs w:val="24"/>
        </w:rPr>
        <w:t xml:space="preserve">Jerome Bruner </w:t>
      </w:r>
      <w:r w:rsidR="008D644D">
        <w:rPr>
          <w:rFonts w:ascii="Times New Roman" w:eastAsia="Times New Roman" w:hAnsi="Times New Roman" w:cs="Times New Roman"/>
          <w:sz w:val="24"/>
          <w:szCs w:val="24"/>
        </w:rPr>
        <w:t>has</w:t>
      </w:r>
      <w:r w:rsidR="00B579D4">
        <w:rPr>
          <w:rFonts w:ascii="Times New Roman" w:eastAsia="Times New Roman" w:hAnsi="Times New Roman" w:cs="Times New Roman"/>
          <w:sz w:val="24"/>
          <w:szCs w:val="24"/>
        </w:rPr>
        <w:t xml:space="preserve"> exalted the work of Malaguzzi who suggested that the schools showed legendary quality (Nursery World, 2020). Howard Gardner argued further that The Reggio Emilia approach is observed so much because it is a philosophy in which young children’s minds and bodies are valued with the utmost respect whilst they participate in experiences which promote fun and extensive learning opportunities (Gardner, 2001). </w:t>
      </w:r>
    </w:p>
    <w:p w14:paraId="5DB3EBDD" w14:textId="10C9A883" w:rsidR="001A7A06" w:rsidRPr="00566EDD" w:rsidRDefault="00FD4130" w:rsidP="009163D8">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Reggio Emilia settings are becoming increasingly </w:t>
      </w:r>
      <w:r w:rsidR="00CA4AB0">
        <w:rPr>
          <w:rFonts w:ascii="Times New Roman" w:eastAsia="Times New Roman" w:hAnsi="Times New Roman" w:cs="Times New Roman"/>
          <w:sz w:val="24"/>
          <w:szCs w:val="24"/>
        </w:rPr>
        <w:t xml:space="preserve">known within early education. However, very little is acknowledged about the philosophical foundations of the approach. Dodd-Nufrio (2011) clarifies that it is the knowledge of John Dewey that is most apparent within the Reggio Emilia philosophy. </w:t>
      </w:r>
      <w:r w:rsidR="00FF5E01" w:rsidRPr="00FF5E01">
        <w:rPr>
          <w:rFonts w:ascii="Times New Roman" w:eastAsia="Times New Roman" w:hAnsi="Times New Roman" w:cs="Times New Roman"/>
          <w:sz w:val="24"/>
          <w:szCs w:val="24"/>
        </w:rPr>
        <w:t xml:space="preserve">Gandini </w:t>
      </w:r>
      <w:r w:rsidR="00FF5E01">
        <w:rPr>
          <w:rFonts w:ascii="Times New Roman" w:eastAsia="Times New Roman" w:hAnsi="Times New Roman" w:cs="Times New Roman"/>
          <w:sz w:val="24"/>
          <w:szCs w:val="24"/>
        </w:rPr>
        <w:t>(</w:t>
      </w:r>
      <w:r w:rsidR="00FF5E01" w:rsidRPr="00FF5E01">
        <w:rPr>
          <w:rFonts w:ascii="Times New Roman" w:eastAsia="Times New Roman" w:hAnsi="Times New Roman" w:cs="Times New Roman"/>
          <w:sz w:val="24"/>
          <w:szCs w:val="24"/>
        </w:rPr>
        <w:t>1993</w:t>
      </w:r>
      <w:r w:rsidR="00FF5E01">
        <w:rPr>
          <w:rFonts w:ascii="Times New Roman" w:eastAsia="Times New Roman" w:hAnsi="Times New Roman" w:cs="Times New Roman"/>
          <w:sz w:val="24"/>
          <w:szCs w:val="24"/>
        </w:rPr>
        <w:t xml:space="preserve">) adds that the philosophy is constructed upon a </w:t>
      </w:r>
      <w:r w:rsidR="00FF5E01" w:rsidRPr="00FF5E01">
        <w:rPr>
          <w:rFonts w:ascii="Times New Roman" w:eastAsia="Times New Roman" w:hAnsi="Times New Roman" w:cs="Times New Roman"/>
          <w:sz w:val="24"/>
          <w:szCs w:val="24"/>
        </w:rPr>
        <w:t>social constructivist framework</w:t>
      </w:r>
      <w:r w:rsidR="00705EB1">
        <w:rPr>
          <w:rFonts w:ascii="Times New Roman" w:eastAsia="Times New Roman" w:hAnsi="Times New Roman" w:cs="Times New Roman"/>
          <w:sz w:val="24"/>
          <w:szCs w:val="24"/>
        </w:rPr>
        <w:t>, where both children and adults build their knowledge and understanding through communication with other people as well as the world around them. Dodd-Nufrio (2011) goes on to explain that one of the most important principles within the Reggio Emilia approach, is a strong belief in the positive representation of the child. This further argues that children have the aspiration to communicate with others</w:t>
      </w:r>
      <w:r w:rsidR="00556350">
        <w:rPr>
          <w:rFonts w:ascii="Times New Roman" w:eastAsia="Times New Roman" w:hAnsi="Times New Roman" w:cs="Times New Roman"/>
          <w:sz w:val="24"/>
          <w:szCs w:val="24"/>
        </w:rPr>
        <w:t xml:space="preserve"> and develop a relationship with their environment. </w:t>
      </w:r>
      <w:r w:rsidR="00BB7536">
        <w:rPr>
          <w:rFonts w:ascii="Times New Roman" w:hAnsi="Times New Roman" w:cs="Times New Roman"/>
          <w:sz w:val="24"/>
          <w:szCs w:val="24"/>
        </w:rPr>
        <w:t xml:space="preserve">The source also </w:t>
      </w:r>
      <w:r w:rsidR="00556350">
        <w:rPr>
          <w:rFonts w:ascii="Times New Roman" w:hAnsi="Times New Roman" w:cs="Times New Roman"/>
          <w:sz w:val="24"/>
          <w:szCs w:val="24"/>
        </w:rPr>
        <w:t xml:space="preserve">stated that Dewey shared the belief that children develop and change, requiring experiential learning opportunities of personal interest and engrossment. </w:t>
      </w:r>
      <w:r w:rsidR="00BB7536">
        <w:rPr>
          <w:rFonts w:ascii="Times New Roman" w:hAnsi="Times New Roman" w:cs="Times New Roman"/>
          <w:sz w:val="24"/>
          <w:szCs w:val="24"/>
        </w:rPr>
        <w:t xml:space="preserve">Rinaldi (2005) comments </w:t>
      </w:r>
      <w:r w:rsidR="00906674">
        <w:rPr>
          <w:rFonts w:ascii="Times New Roman" w:hAnsi="Times New Roman" w:cs="Times New Roman"/>
          <w:sz w:val="24"/>
          <w:szCs w:val="24"/>
        </w:rPr>
        <w:t xml:space="preserve">that the Reggio Emilia approach is not a model, it </w:t>
      </w:r>
      <w:r w:rsidR="00906674">
        <w:rPr>
          <w:rFonts w:ascii="Times New Roman" w:hAnsi="Times New Roman" w:cs="Times New Roman"/>
          <w:sz w:val="24"/>
          <w:szCs w:val="24"/>
        </w:rPr>
        <w:lastRenderedPageBreak/>
        <w:t xml:space="preserve">is a right to education, supporting John Dewey’s philosophy that all children have the potential to design their own learning. </w:t>
      </w:r>
      <w:r w:rsidR="00D67DA7">
        <w:rPr>
          <w:rFonts w:ascii="Times New Roman" w:hAnsi="Times New Roman" w:cs="Times New Roman"/>
          <w:sz w:val="24"/>
          <w:szCs w:val="24"/>
        </w:rPr>
        <w:t xml:space="preserve">The source goes on to explain that Dewey’s perceptions are clear in the values and methods behind the Reggio Emilia philosophy. Valentine (1999) </w:t>
      </w:r>
      <w:r w:rsidR="00313023">
        <w:rPr>
          <w:rFonts w:ascii="Times New Roman" w:hAnsi="Times New Roman" w:cs="Times New Roman"/>
          <w:sz w:val="24"/>
          <w:szCs w:val="24"/>
        </w:rPr>
        <w:t xml:space="preserve">also </w:t>
      </w:r>
      <w:r w:rsidR="00D67DA7">
        <w:rPr>
          <w:rFonts w:ascii="Times New Roman" w:hAnsi="Times New Roman" w:cs="Times New Roman"/>
          <w:sz w:val="24"/>
          <w:szCs w:val="24"/>
        </w:rPr>
        <w:t xml:space="preserve">agrees that Dewey’s teachings and his views of early education are supported through the Reggio Emilia approach, unlike other developments that </w:t>
      </w:r>
      <w:r w:rsidR="00F21DD9">
        <w:rPr>
          <w:rFonts w:ascii="Times New Roman" w:hAnsi="Times New Roman" w:cs="Times New Roman"/>
          <w:sz w:val="24"/>
          <w:szCs w:val="24"/>
        </w:rPr>
        <w:t>can be responsible for managing early education as a readiness for later childhood. The Reggio Emilia philosophy acknowledges early education to be a specific stage of development in which children show an outstanding curiosity about the world around them.</w:t>
      </w:r>
      <w:r w:rsidR="00313023">
        <w:rPr>
          <w:rFonts w:ascii="Times New Roman" w:hAnsi="Times New Roman" w:cs="Times New Roman"/>
          <w:sz w:val="24"/>
          <w:szCs w:val="24"/>
        </w:rPr>
        <w:t xml:space="preserve"> </w:t>
      </w:r>
      <w:r w:rsidR="00F21DD9">
        <w:rPr>
          <w:rFonts w:ascii="Times New Roman" w:hAnsi="Times New Roman" w:cs="Times New Roman"/>
          <w:sz w:val="24"/>
          <w:szCs w:val="24"/>
        </w:rPr>
        <w:t xml:space="preserve"> </w:t>
      </w:r>
    </w:p>
    <w:p w14:paraId="606B3F50" w14:textId="1F6A6489" w:rsidR="006E45BD" w:rsidRDefault="0044311F" w:rsidP="009163D8">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w:t>
      </w:r>
      <w:r w:rsidR="009A0748">
        <w:rPr>
          <w:rFonts w:ascii="Times New Roman" w:hAnsi="Times New Roman" w:cs="Times New Roman"/>
          <w:sz w:val="24"/>
          <w:szCs w:val="24"/>
        </w:rPr>
        <w:t xml:space="preserve"> (</w:t>
      </w:r>
      <w:r>
        <w:rPr>
          <w:rFonts w:ascii="Times New Roman" w:hAnsi="Times New Roman" w:cs="Times New Roman"/>
          <w:sz w:val="24"/>
          <w:szCs w:val="24"/>
        </w:rPr>
        <w:t>2013) demonstrates</w:t>
      </w:r>
      <w:r w:rsidR="007C2748">
        <w:rPr>
          <w:rFonts w:ascii="Times New Roman" w:hAnsi="Times New Roman" w:cs="Times New Roman"/>
          <w:sz w:val="24"/>
          <w:szCs w:val="24"/>
        </w:rPr>
        <w:t>,</w:t>
      </w:r>
      <w:r>
        <w:rPr>
          <w:rFonts w:ascii="Times New Roman" w:hAnsi="Times New Roman" w:cs="Times New Roman"/>
          <w:sz w:val="24"/>
          <w:szCs w:val="24"/>
        </w:rPr>
        <w:t xml:space="preserve"> that in order to support the analysis of the Foundation Phase, the Reggio Emilia approach was explored and it was acknowledged that the Foundation Phase has made great progress in moving away from the more formal approach to early education, drawing on research from the Reggio Emilia philosophy that promotes a play-based approach to learning. One of the issues highlighted in th</w:t>
      </w:r>
      <w:r w:rsidR="001D1CD6">
        <w:rPr>
          <w:rFonts w:ascii="Times New Roman" w:hAnsi="Times New Roman" w:cs="Times New Roman"/>
          <w:sz w:val="24"/>
          <w:szCs w:val="24"/>
        </w:rPr>
        <w:t xml:space="preserve">e Foundation Phase plan, was that the children’s wellbeing should be at the centre of the curriculum- mirroring the pedagogy of the Reggio Emilia approach. The document explains that practitioners should encourage independence from the children which will support them in becoming lifelong learners. However, </w:t>
      </w:r>
      <w:r w:rsidR="001D1CD6" w:rsidRPr="001D1CD6">
        <w:rPr>
          <w:rFonts w:ascii="Times New Roman" w:hAnsi="Times New Roman" w:cs="Times New Roman"/>
          <w:sz w:val="24"/>
          <w:szCs w:val="24"/>
        </w:rPr>
        <w:t>Aasen and Waters</w:t>
      </w:r>
      <w:r w:rsidR="001D1CD6">
        <w:rPr>
          <w:rFonts w:ascii="Times New Roman" w:hAnsi="Times New Roman" w:cs="Times New Roman"/>
          <w:sz w:val="24"/>
          <w:szCs w:val="24"/>
        </w:rPr>
        <w:t xml:space="preserve"> </w:t>
      </w:r>
      <w:r w:rsidR="001D1CD6" w:rsidRPr="001D1CD6">
        <w:rPr>
          <w:rFonts w:ascii="Times New Roman" w:hAnsi="Times New Roman" w:cs="Times New Roman"/>
          <w:sz w:val="24"/>
          <w:szCs w:val="24"/>
        </w:rPr>
        <w:t>(2006)</w:t>
      </w:r>
      <w:r w:rsidR="001D1CD6">
        <w:rPr>
          <w:rFonts w:ascii="Times New Roman" w:hAnsi="Times New Roman" w:cs="Times New Roman"/>
          <w:sz w:val="24"/>
          <w:szCs w:val="24"/>
        </w:rPr>
        <w:t xml:space="preserve"> argue, that if wellbeing is to be considered a</w:t>
      </w:r>
      <w:r w:rsidR="00EB5316">
        <w:rPr>
          <w:rFonts w:ascii="Times New Roman" w:hAnsi="Times New Roman" w:cs="Times New Roman"/>
          <w:sz w:val="24"/>
          <w:szCs w:val="24"/>
        </w:rPr>
        <w:t>t</w:t>
      </w:r>
      <w:r w:rsidR="001D1CD6">
        <w:rPr>
          <w:rFonts w:ascii="Times New Roman" w:hAnsi="Times New Roman" w:cs="Times New Roman"/>
          <w:sz w:val="24"/>
          <w:szCs w:val="24"/>
        </w:rPr>
        <w:t xml:space="preserve"> the centre of the Foundation Phase, then it is essential that the policy creators and educators, adopt a sociocultural perspective of the child as the Reggio Emilia philosophy is underpinned by socio cultural theories. </w:t>
      </w:r>
      <w:r w:rsidR="009A0748">
        <w:rPr>
          <w:rFonts w:ascii="Times New Roman" w:hAnsi="Times New Roman" w:cs="Times New Roman"/>
          <w:sz w:val="24"/>
          <w:szCs w:val="24"/>
        </w:rPr>
        <w:t xml:space="preserve">Welsh Government (2013) comments further that </w:t>
      </w:r>
      <w:r w:rsidR="006E45BD">
        <w:rPr>
          <w:rFonts w:ascii="Times New Roman" w:hAnsi="Times New Roman" w:cs="Times New Roman"/>
          <w:sz w:val="24"/>
          <w:szCs w:val="24"/>
        </w:rPr>
        <w:t>The Reggio Emilia approach also promotes strong partnerships with parents and carers. The philosophy popularises a society of families working together to provide the best relationships</w:t>
      </w:r>
      <w:r w:rsidR="004C277E">
        <w:rPr>
          <w:rFonts w:ascii="Times New Roman" w:hAnsi="Times New Roman" w:cs="Times New Roman"/>
          <w:sz w:val="24"/>
          <w:szCs w:val="24"/>
        </w:rPr>
        <w:t xml:space="preserve"> and education</w:t>
      </w:r>
      <w:r w:rsidR="00EB5316">
        <w:rPr>
          <w:rFonts w:ascii="Times New Roman" w:hAnsi="Times New Roman" w:cs="Times New Roman"/>
          <w:sz w:val="24"/>
          <w:szCs w:val="24"/>
        </w:rPr>
        <w:t xml:space="preserve"> for their children.</w:t>
      </w:r>
      <w:r w:rsidR="004C277E">
        <w:rPr>
          <w:rFonts w:ascii="Times New Roman" w:hAnsi="Times New Roman" w:cs="Times New Roman"/>
          <w:sz w:val="24"/>
          <w:szCs w:val="24"/>
        </w:rPr>
        <w:t xml:space="preserve"> Although the Foundation Phase does promote a strong emphasis on the importance of the relationships with parents, the Foundation Phase views the parents and cares as a method of supporting the children’s education within the</w:t>
      </w:r>
      <w:r w:rsidR="009A0748">
        <w:rPr>
          <w:rFonts w:ascii="Times New Roman" w:hAnsi="Times New Roman" w:cs="Times New Roman"/>
          <w:sz w:val="24"/>
          <w:szCs w:val="24"/>
        </w:rPr>
        <w:t>ir</w:t>
      </w:r>
      <w:r w:rsidR="004C277E">
        <w:rPr>
          <w:rFonts w:ascii="Times New Roman" w:hAnsi="Times New Roman" w:cs="Times New Roman"/>
          <w:sz w:val="24"/>
          <w:szCs w:val="24"/>
        </w:rPr>
        <w:t xml:space="preserve"> home learning environment</w:t>
      </w:r>
      <w:r w:rsidR="007C2748">
        <w:rPr>
          <w:rFonts w:ascii="Times New Roman" w:hAnsi="Times New Roman" w:cs="Times New Roman"/>
          <w:sz w:val="24"/>
          <w:szCs w:val="24"/>
        </w:rPr>
        <w:t xml:space="preserve"> (Welsh Government, 2013).</w:t>
      </w:r>
    </w:p>
    <w:p w14:paraId="0A1D51FD" w14:textId="152AB5A5" w:rsidR="00E863C7" w:rsidRDefault="00154B1F" w:rsidP="009163D8">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the Reggio Emilia approach is observed in many countries around the world, it has also faced</w:t>
      </w:r>
      <w:r w:rsidR="007C2748">
        <w:rPr>
          <w:rFonts w:ascii="Times New Roman" w:hAnsi="Times New Roman" w:cs="Times New Roman"/>
          <w:sz w:val="24"/>
          <w:szCs w:val="24"/>
        </w:rPr>
        <w:t xml:space="preserve"> </w:t>
      </w:r>
      <w:r>
        <w:rPr>
          <w:rFonts w:ascii="Times New Roman" w:hAnsi="Times New Roman" w:cs="Times New Roman"/>
          <w:sz w:val="24"/>
          <w:szCs w:val="24"/>
        </w:rPr>
        <w:t>criticism.</w:t>
      </w:r>
      <w:r w:rsidR="00E52481">
        <w:rPr>
          <w:rFonts w:ascii="Times New Roman" w:hAnsi="Times New Roman" w:cs="Times New Roman"/>
          <w:sz w:val="24"/>
          <w:szCs w:val="24"/>
        </w:rPr>
        <w:t xml:space="preserve"> Soler and Miller (2003) comment that, u</w:t>
      </w:r>
      <w:r>
        <w:rPr>
          <w:rFonts w:ascii="Times New Roman" w:hAnsi="Times New Roman" w:cs="Times New Roman"/>
          <w:sz w:val="24"/>
          <w:szCs w:val="24"/>
        </w:rPr>
        <w:t xml:space="preserve">nlike the Foundation Phase, the Reggio Emilia approach does not comply to a curriculum framework, it represents a child- led approach to learning. </w:t>
      </w:r>
      <w:r w:rsidR="006F5149">
        <w:rPr>
          <w:rFonts w:ascii="Times New Roman" w:hAnsi="Times New Roman" w:cs="Times New Roman"/>
          <w:sz w:val="24"/>
          <w:szCs w:val="24"/>
        </w:rPr>
        <w:t xml:space="preserve">This results in a deficiency to the wider community. </w:t>
      </w:r>
      <w:r w:rsidR="00E52481">
        <w:rPr>
          <w:rFonts w:ascii="Times New Roman" w:hAnsi="Times New Roman" w:cs="Times New Roman"/>
          <w:sz w:val="24"/>
          <w:szCs w:val="24"/>
        </w:rPr>
        <w:t xml:space="preserve">The source also goes on to </w:t>
      </w:r>
      <w:r w:rsidR="001F2358">
        <w:rPr>
          <w:rFonts w:ascii="Times New Roman" w:hAnsi="Times New Roman" w:cs="Times New Roman"/>
          <w:sz w:val="24"/>
          <w:szCs w:val="24"/>
        </w:rPr>
        <w:t>acknowledge</w:t>
      </w:r>
      <w:r w:rsidR="00E52481">
        <w:rPr>
          <w:rFonts w:ascii="Times New Roman" w:hAnsi="Times New Roman" w:cs="Times New Roman"/>
          <w:sz w:val="24"/>
          <w:szCs w:val="24"/>
        </w:rPr>
        <w:t xml:space="preserve"> that </w:t>
      </w:r>
      <w:r>
        <w:rPr>
          <w:rFonts w:ascii="Times New Roman" w:hAnsi="Times New Roman" w:cs="Times New Roman"/>
          <w:sz w:val="24"/>
          <w:szCs w:val="24"/>
        </w:rPr>
        <w:t>The Reggio Emilia philosophy</w:t>
      </w:r>
      <w:r w:rsidR="001F2358">
        <w:rPr>
          <w:rFonts w:ascii="Times New Roman" w:hAnsi="Times New Roman" w:cs="Times New Roman"/>
          <w:sz w:val="24"/>
          <w:szCs w:val="24"/>
        </w:rPr>
        <w:t xml:space="preserve"> </w:t>
      </w:r>
      <w:r w:rsidR="006F5149">
        <w:rPr>
          <w:rFonts w:ascii="Times New Roman" w:hAnsi="Times New Roman" w:cs="Times New Roman"/>
          <w:sz w:val="24"/>
          <w:szCs w:val="24"/>
        </w:rPr>
        <w:t xml:space="preserve">comes from the influence of one educationist, Malaguzzi, rather than from the work of </w:t>
      </w:r>
      <w:r w:rsidR="00E52481">
        <w:rPr>
          <w:rFonts w:ascii="Times New Roman" w:hAnsi="Times New Roman" w:cs="Times New Roman"/>
          <w:sz w:val="24"/>
          <w:szCs w:val="24"/>
        </w:rPr>
        <w:t xml:space="preserve">other </w:t>
      </w:r>
      <w:r w:rsidR="006F5149">
        <w:rPr>
          <w:rFonts w:ascii="Times New Roman" w:hAnsi="Times New Roman" w:cs="Times New Roman"/>
          <w:sz w:val="24"/>
          <w:szCs w:val="24"/>
        </w:rPr>
        <w:t xml:space="preserve">rationalised frameworks and national guidelines. </w:t>
      </w:r>
      <w:r w:rsidR="00E52481">
        <w:rPr>
          <w:rFonts w:ascii="Times New Roman" w:hAnsi="Times New Roman" w:cs="Times New Roman"/>
          <w:sz w:val="24"/>
          <w:szCs w:val="24"/>
        </w:rPr>
        <w:t xml:space="preserve">Some people have also argued that </w:t>
      </w:r>
      <w:r w:rsidR="001F2358">
        <w:rPr>
          <w:rFonts w:ascii="Times New Roman" w:hAnsi="Times New Roman" w:cs="Times New Roman"/>
          <w:sz w:val="24"/>
          <w:szCs w:val="24"/>
        </w:rPr>
        <w:t xml:space="preserve">the Reggio Emilia approach has been </w:t>
      </w:r>
      <w:r w:rsidR="001F2358">
        <w:rPr>
          <w:rFonts w:ascii="Times New Roman" w:hAnsi="Times New Roman" w:cs="Times New Roman"/>
          <w:sz w:val="24"/>
          <w:szCs w:val="24"/>
        </w:rPr>
        <w:lastRenderedPageBreak/>
        <w:t xml:space="preserve">unsuccessful when tackling gender issues whilst others believe that the outside environment is less developed than the indoors (Nursery World, 2020). </w:t>
      </w:r>
    </w:p>
    <w:p w14:paraId="76EBD77D" w14:textId="6C78FDF8" w:rsidR="006E45BD" w:rsidRDefault="00154B1F" w:rsidP="009163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though </w:t>
      </w:r>
      <w:r w:rsidR="009A0748">
        <w:rPr>
          <w:rFonts w:ascii="Times New Roman" w:hAnsi="Times New Roman" w:cs="Times New Roman"/>
          <w:sz w:val="24"/>
          <w:szCs w:val="24"/>
        </w:rPr>
        <w:t>the Foundation Phase and other countries use the Reggio Emilia approach as a model of good practise</w:t>
      </w:r>
      <w:r w:rsidR="00A33272">
        <w:rPr>
          <w:rFonts w:ascii="Times New Roman" w:hAnsi="Times New Roman" w:cs="Times New Roman"/>
          <w:sz w:val="24"/>
          <w:szCs w:val="24"/>
        </w:rPr>
        <w:t xml:space="preserve">, the exact philosophy can never be reproduced and used instead of current curricula that is in action. Moss (2001) comments that the Reggio Emilia approach is not a ‘recipe or a method’, it is something which is established from principles that need to be experienced. The Reggio Emilia philosophy was developed after the war in a community that was desperate for change and although there is </w:t>
      </w:r>
      <w:r w:rsidR="00EB0428">
        <w:rPr>
          <w:rFonts w:ascii="Times New Roman" w:hAnsi="Times New Roman" w:cs="Times New Roman"/>
          <w:sz w:val="24"/>
          <w:szCs w:val="24"/>
        </w:rPr>
        <w:t xml:space="preserve">extensive </w:t>
      </w:r>
      <w:r w:rsidR="00A33272">
        <w:rPr>
          <w:rFonts w:ascii="Times New Roman" w:hAnsi="Times New Roman" w:cs="Times New Roman"/>
          <w:sz w:val="24"/>
          <w:szCs w:val="24"/>
        </w:rPr>
        <w:t xml:space="preserve">global interest in the approach, it is not able to be immediately transferred to </w:t>
      </w:r>
      <w:r w:rsidR="00EB0428">
        <w:rPr>
          <w:rFonts w:ascii="Times New Roman" w:hAnsi="Times New Roman" w:cs="Times New Roman"/>
          <w:sz w:val="24"/>
          <w:szCs w:val="24"/>
        </w:rPr>
        <w:t>other frameworks or cultures (Nursery World, 2020)</w:t>
      </w:r>
      <w:r w:rsidR="00502783">
        <w:rPr>
          <w:rFonts w:ascii="Times New Roman" w:hAnsi="Times New Roman" w:cs="Times New Roman"/>
          <w:sz w:val="24"/>
          <w:szCs w:val="24"/>
        </w:rPr>
        <w:t>. Dodd-Nufrio (2011) also comments that Reggio Emilia educators are unable to teach other countries how to adapt or carry out the approach fully</w:t>
      </w:r>
      <w:r w:rsidR="00E863C7">
        <w:rPr>
          <w:rFonts w:ascii="Times New Roman" w:hAnsi="Times New Roman" w:cs="Times New Roman"/>
          <w:sz w:val="24"/>
          <w:szCs w:val="24"/>
        </w:rPr>
        <w:t xml:space="preserve"> </w:t>
      </w:r>
      <w:r w:rsidR="00502783">
        <w:rPr>
          <w:rFonts w:ascii="Times New Roman" w:hAnsi="Times New Roman" w:cs="Times New Roman"/>
          <w:sz w:val="24"/>
          <w:szCs w:val="24"/>
        </w:rPr>
        <w:t xml:space="preserve">as the Reggio Emilia philosophy is an experience and not something that can just be recycled effortlessly.  </w:t>
      </w:r>
      <w:r w:rsidR="00E863C7">
        <w:rPr>
          <w:rFonts w:ascii="Times New Roman" w:hAnsi="Times New Roman" w:cs="Times New Roman"/>
          <w:sz w:val="24"/>
          <w:szCs w:val="24"/>
        </w:rPr>
        <w:t xml:space="preserve">Gardner (1998) and Firlik (1994), also share the belief that the Reggio Emilia programme is unable to be transferred to different countries, as it needs to be reinvented in the correct context of the countries culture. </w:t>
      </w:r>
    </w:p>
    <w:p w14:paraId="23269E57" w14:textId="347ECFC3" w:rsidR="00502783" w:rsidRDefault="001F2358" w:rsidP="009163D8">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w:t>
      </w:r>
      <w:r w:rsidR="00735A9F">
        <w:rPr>
          <w:rFonts w:ascii="Times New Roman" w:hAnsi="Times New Roman" w:cs="Times New Roman"/>
          <w:sz w:val="24"/>
          <w:szCs w:val="24"/>
        </w:rPr>
        <w:t xml:space="preserve"> although there are </w:t>
      </w:r>
      <w:r w:rsidR="00267BB8">
        <w:rPr>
          <w:rFonts w:ascii="Times New Roman" w:hAnsi="Times New Roman" w:cs="Times New Roman"/>
          <w:sz w:val="24"/>
          <w:szCs w:val="24"/>
        </w:rPr>
        <w:t xml:space="preserve">many </w:t>
      </w:r>
      <w:r w:rsidR="00735A9F">
        <w:rPr>
          <w:rFonts w:ascii="Times New Roman" w:hAnsi="Times New Roman" w:cs="Times New Roman"/>
          <w:sz w:val="24"/>
          <w:szCs w:val="24"/>
        </w:rPr>
        <w:t>similarities between the Foundation Phase and the Reggio Emilia approach,</w:t>
      </w:r>
      <w:r w:rsidR="00190D1F">
        <w:rPr>
          <w:rFonts w:ascii="Times New Roman" w:hAnsi="Times New Roman" w:cs="Times New Roman"/>
          <w:sz w:val="24"/>
          <w:szCs w:val="24"/>
        </w:rPr>
        <w:t xml:space="preserve"> the main difference is that</w:t>
      </w:r>
      <w:r w:rsidR="00CB65E5">
        <w:rPr>
          <w:rFonts w:ascii="Times New Roman" w:hAnsi="Times New Roman" w:cs="Times New Roman"/>
          <w:sz w:val="24"/>
          <w:szCs w:val="24"/>
        </w:rPr>
        <w:t xml:space="preserve"> the Foundation Phase </w:t>
      </w:r>
      <w:r w:rsidR="00267BB8">
        <w:rPr>
          <w:rFonts w:ascii="Times New Roman" w:hAnsi="Times New Roman" w:cs="Times New Roman"/>
          <w:sz w:val="24"/>
          <w:szCs w:val="24"/>
        </w:rPr>
        <w:t xml:space="preserve">is a play based </w:t>
      </w:r>
      <w:r w:rsidR="00CB65E5">
        <w:rPr>
          <w:rFonts w:ascii="Times New Roman" w:hAnsi="Times New Roman" w:cs="Times New Roman"/>
          <w:sz w:val="24"/>
          <w:szCs w:val="24"/>
        </w:rPr>
        <w:t>curriculum</w:t>
      </w:r>
      <w:r w:rsidR="00267BB8">
        <w:rPr>
          <w:rFonts w:ascii="Times New Roman" w:hAnsi="Times New Roman" w:cs="Times New Roman"/>
          <w:sz w:val="24"/>
          <w:szCs w:val="24"/>
        </w:rPr>
        <w:t xml:space="preserve"> which</w:t>
      </w:r>
      <w:r w:rsidR="00CB65E5">
        <w:rPr>
          <w:rFonts w:ascii="Times New Roman" w:hAnsi="Times New Roman" w:cs="Times New Roman"/>
          <w:sz w:val="24"/>
          <w:szCs w:val="24"/>
        </w:rPr>
        <w:t xml:space="preserve"> prepares child</w:t>
      </w:r>
      <w:r w:rsidR="00267BB8">
        <w:rPr>
          <w:rFonts w:ascii="Times New Roman" w:hAnsi="Times New Roman" w:cs="Times New Roman"/>
          <w:sz w:val="24"/>
          <w:szCs w:val="24"/>
        </w:rPr>
        <w:t xml:space="preserve">ren </w:t>
      </w:r>
      <w:r w:rsidR="00CB65E5">
        <w:rPr>
          <w:rFonts w:ascii="Times New Roman" w:hAnsi="Times New Roman" w:cs="Times New Roman"/>
          <w:sz w:val="24"/>
          <w:szCs w:val="24"/>
        </w:rPr>
        <w:t xml:space="preserve">for the future and </w:t>
      </w:r>
      <w:r w:rsidR="00735A9F">
        <w:rPr>
          <w:rFonts w:ascii="Times New Roman" w:hAnsi="Times New Roman" w:cs="Times New Roman"/>
          <w:sz w:val="24"/>
          <w:szCs w:val="24"/>
        </w:rPr>
        <w:t xml:space="preserve">concentrates on the </w:t>
      </w:r>
      <w:r w:rsidR="00267BB8">
        <w:rPr>
          <w:rFonts w:ascii="Times New Roman" w:hAnsi="Times New Roman" w:cs="Times New Roman"/>
          <w:sz w:val="24"/>
          <w:szCs w:val="24"/>
        </w:rPr>
        <w:t>child’s</w:t>
      </w:r>
      <w:r w:rsidR="00735A9F">
        <w:rPr>
          <w:rFonts w:ascii="Times New Roman" w:hAnsi="Times New Roman" w:cs="Times New Roman"/>
          <w:sz w:val="24"/>
          <w:szCs w:val="24"/>
        </w:rPr>
        <w:t xml:space="preserve"> abilities as there are national education</w:t>
      </w:r>
      <w:r w:rsidR="008632AA">
        <w:rPr>
          <w:rFonts w:ascii="Times New Roman" w:hAnsi="Times New Roman" w:cs="Times New Roman"/>
          <w:sz w:val="24"/>
          <w:szCs w:val="24"/>
        </w:rPr>
        <w:t>al</w:t>
      </w:r>
      <w:r w:rsidR="00735A9F">
        <w:rPr>
          <w:rFonts w:ascii="Times New Roman" w:hAnsi="Times New Roman" w:cs="Times New Roman"/>
          <w:sz w:val="24"/>
          <w:szCs w:val="24"/>
        </w:rPr>
        <w:t xml:space="preserve"> goals and outcomes that need to be achieved</w:t>
      </w:r>
      <w:r w:rsidR="00190D1F">
        <w:rPr>
          <w:rFonts w:ascii="Times New Roman" w:hAnsi="Times New Roman" w:cs="Times New Roman"/>
          <w:sz w:val="24"/>
          <w:szCs w:val="24"/>
        </w:rPr>
        <w:t>. T</w:t>
      </w:r>
      <w:r w:rsidR="00735A9F">
        <w:rPr>
          <w:rFonts w:ascii="Times New Roman" w:hAnsi="Times New Roman" w:cs="Times New Roman"/>
          <w:sz w:val="24"/>
          <w:szCs w:val="24"/>
        </w:rPr>
        <w:t>he Reggio Emilia</w:t>
      </w:r>
      <w:r w:rsidR="00190D1F">
        <w:rPr>
          <w:rFonts w:ascii="Times New Roman" w:hAnsi="Times New Roman" w:cs="Times New Roman"/>
          <w:sz w:val="24"/>
          <w:szCs w:val="24"/>
        </w:rPr>
        <w:t xml:space="preserve"> </w:t>
      </w:r>
      <w:r w:rsidR="00735A9F">
        <w:rPr>
          <w:rFonts w:ascii="Times New Roman" w:hAnsi="Times New Roman" w:cs="Times New Roman"/>
          <w:sz w:val="24"/>
          <w:szCs w:val="24"/>
        </w:rPr>
        <w:t>approach</w:t>
      </w:r>
      <w:r w:rsidR="00190D1F">
        <w:rPr>
          <w:rFonts w:ascii="Times New Roman" w:hAnsi="Times New Roman" w:cs="Times New Roman"/>
          <w:sz w:val="24"/>
          <w:szCs w:val="24"/>
        </w:rPr>
        <w:t xml:space="preserve"> is a play-based pedagogy which</w:t>
      </w:r>
      <w:r w:rsidR="00267BB8">
        <w:rPr>
          <w:rFonts w:ascii="Times New Roman" w:hAnsi="Times New Roman" w:cs="Times New Roman"/>
          <w:sz w:val="24"/>
          <w:szCs w:val="24"/>
        </w:rPr>
        <w:t xml:space="preserve"> offers a different view, as educators plan general educational aims but do not define specific goals (Soler and Miller, 2003). </w:t>
      </w:r>
      <w:r w:rsidR="00612FF8">
        <w:rPr>
          <w:rFonts w:ascii="Times New Roman" w:hAnsi="Times New Roman" w:cs="Times New Roman"/>
          <w:sz w:val="24"/>
          <w:szCs w:val="24"/>
        </w:rPr>
        <w:t xml:space="preserve">It is also very clear that the Reggio Emilia programme has made a great impact on early years education all over the world (Desouza, 1999). Although the approach cannot be copied into other countries, teaching professionals can learn how to develop a more proficient and skilled learning environment based on the influences of the Reggio Emilia </w:t>
      </w:r>
      <w:r w:rsidR="008632AA">
        <w:rPr>
          <w:rFonts w:ascii="Times New Roman" w:hAnsi="Times New Roman" w:cs="Times New Roman"/>
          <w:sz w:val="24"/>
          <w:szCs w:val="24"/>
        </w:rPr>
        <w:t>p</w:t>
      </w:r>
      <w:r w:rsidR="00612FF8">
        <w:rPr>
          <w:rFonts w:ascii="Times New Roman" w:hAnsi="Times New Roman" w:cs="Times New Roman"/>
          <w:sz w:val="24"/>
          <w:szCs w:val="24"/>
        </w:rPr>
        <w:t xml:space="preserve">hilosophy (Dodd- Nufrio, 2011). </w:t>
      </w:r>
    </w:p>
    <w:p w14:paraId="4F2A1917" w14:textId="77777777" w:rsidR="006154C6" w:rsidRDefault="006154C6" w:rsidP="009163D8">
      <w:pPr>
        <w:spacing w:line="360" w:lineRule="auto"/>
        <w:jc w:val="both"/>
        <w:rPr>
          <w:rFonts w:ascii="Times New Roman" w:hAnsi="Times New Roman" w:cs="Times New Roman"/>
          <w:b/>
          <w:bCs/>
          <w:sz w:val="24"/>
          <w:szCs w:val="24"/>
          <w:u w:val="single"/>
        </w:rPr>
      </w:pPr>
    </w:p>
    <w:p w14:paraId="40BEB655" w14:textId="77777777" w:rsidR="006154C6" w:rsidRDefault="006154C6" w:rsidP="009163D8">
      <w:pPr>
        <w:spacing w:line="360" w:lineRule="auto"/>
        <w:jc w:val="both"/>
        <w:rPr>
          <w:rFonts w:ascii="Times New Roman" w:hAnsi="Times New Roman" w:cs="Times New Roman"/>
          <w:b/>
          <w:bCs/>
          <w:sz w:val="24"/>
          <w:szCs w:val="24"/>
          <w:u w:val="single"/>
        </w:rPr>
      </w:pPr>
    </w:p>
    <w:p w14:paraId="2D87B4DC" w14:textId="77777777" w:rsidR="006154C6" w:rsidRDefault="006154C6" w:rsidP="009163D8">
      <w:pPr>
        <w:spacing w:line="360" w:lineRule="auto"/>
        <w:jc w:val="both"/>
        <w:rPr>
          <w:rFonts w:ascii="Times New Roman" w:hAnsi="Times New Roman" w:cs="Times New Roman"/>
          <w:b/>
          <w:bCs/>
          <w:sz w:val="24"/>
          <w:szCs w:val="24"/>
          <w:u w:val="single"/>
        </w:rPr>
      </w:pPr>
    </w:p>
    <w:p w14:paraId="5723B2AC" w14:textId="77777777" w:rsidR="006154C6" w:rsidRDefault="006154C6" w:rsidP="009163D8">
      <w:pPr>
        <w:spacing w:line="360" w:lineRule="auto"/>
        <w:jc w:val="both"/>
        <w:rPr>
          <w:rFonts w:ascii="Times New Roman" w:hAnsi="Times New Roman" w:cs="Times New Roman"/>
          <w:b/>
          <w:bCs/>
          <w:sz w:val="24"/>
          <w:szCs w:val="24"/>
          <w:u w:val="single"/>
        </w:rPr>
      </w:pPr>
    </w:p>
    <w:p w14:paraId="7993174A" w14:textId="77777777" w:rsidR="009163D8" w:rsidRDefault="009163D8" w:rsidP="009163D8">
      <w:pPr>
        <w:spacing w:line="360" w:lineRule="auto"/>
        <w:jc w:val="both"/>
        <w:rPr>
          <w:rFonts w:ascii="Times New Roman" w:hAnsi="Times New Roman" w:cs="Times New Roman"/>
          <w:b/>
          <w:bCs/>
          <w:sz w:val="24"/>
          <w:szCs w:val="24"/>
          <w:u w:val="single"/>
        </w:rPr>
      </w:pPr>
    </w:p>
    <w:p w14:paraId="4F743B46" w14:textId="77777777" w:rsidR="009E6810" w:rsidRDefault="009E6810" w:rsidP="009163D8">
      <w:pPr>
        <w:spacing w:line="360" w:lineRule="auto"/>
        <w:jc w:val="both"/>
        <w:rPr>
          <w:rFonts w:ascii="Times New Roman" w:hAnsi="Times New Roman" w:cs="Times New Roman"/>
          <w:b/>
          <w:bCs/>
          <w:sz w:val="24"/>
          <w:szCs w:val="24"/>
          <w:u w:val="single"/>
        </w:rPr>
      </w:pPr>
    </w:p>
    <w:p w14:paraId="7FF52E39" w14:textId="6214B518" w:rsidR="006154C6" w:rsidRDefault="006154C6" w:rsidP="009163D8">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Section 2</w:t>
      </w:r>
    </w:p>
    <w:p w14:paraId="7B406F35" w14:textId="62635E0C" w:rsidR="005C16C5" w:rsidRPr="005C16C5" w:rsidRDefault="006154C6" w:rsidP="009163D8">
      <w:pPr>
        <w:spacing w:line="360" w:lineRule="auto"/>
        <w:jc w:val="both"/>
        <w:rPr>
          <w:rFonts w:ascii="Times New Roman" w:hAnsi="Times New Roman" w:cs="Times New Roman"/>
          <w:sz w:val="24"/>
          <w:szCs w:val="24"/>
        </w:rPr>
      </w:pPr>
      <w:r w:rsidRPr="005C16C5">
        <w:rPr>
          <w:rFonts w:ascii="Times New Roman" w:hAnsi="Times New Roman" w:cs="Times New Roman"/>
          <w:sz w:val="24"/>
          <w:szCs w:val="24"/>
        </w:rPr>
        <w:t xml:space="preserve">Throughout this section, </w:t>
      </w:r>
      <w:r w:rsidR="005C16C5" w:rsidRPr="005C16C5">
        <w:rPr>
          <w:rFonts w:ascii="Times New Roman" w:hAnsi="Times New Roman" w:cs="Times New Roman"/>
          <w:sz w:val="24"/>
          <w:szCs w:val="24"/>
        </w:rPr>
        <w:t xml:space="preserve">I will be evaluating the current assessment techniques within </w:t>
      </w:r>
      <w:r w:rsidR="000A7468">
        <w:rPr>
          <w:rFonts w:ascii="Times New Roman" w:hAnsi="Times New Roman" w:cs="Times New Roman"/>
          <w:sz w:val="24"/>
          <w:szCs w:val="24"/>
        </w:rPr>
        <w:t xml:space="preserve">two play- based curriculums, </w:t>
      </w:r>
      <w:r w:rsidR="005C16C5" w:rsidRPr="005C16C5">
        <w:rPr>
          <w:rFonts w:ascii="Times New Roman" w:hAnsi="Times New Roman" w:cs="Times New Roman"/>
          <w:sz w:val="24"/>
          <w:szCs w:val="24"/>
        </w:rPr>
        <w:t xml:space="preserve">the Foundation Phase </w:t>
      </w:r>
      <w:r w:rsidR="000A7468">
        <w:rPr>
          <w:rFonts w:ascii="Times New Roman" w:hAnsi="Times New Roman" w:cs="Times New Roman"/>
          <w:sz w:val="24"/>
          <w:szCs w:val="24"/>
        </w:rPr>
        <w:t xml:space="preserve">and Te Whariki. </w:t>
      </w:r>
      <w:r w:rsidR="005C16C5" w:rsidRPr="005C16C5">
        <w:rPr>
          <w:rFonts w:ascii="Times New Roman" w:hAnsi="Times New Roman" w:cs="Times New Roman"/>
          <w:sz w:val="24"/>
          <w:szCs w:val="24"/>
        </w:rPr>
        <w:t xml:space="preserve"> </w:t>
      </w:r>
    </w:p>
    <w:p w14:paraId="676D0A3A" w14:textId="7AC76E3C" w:rsidR="00672F67" w:rsidRDefault="00E4348C" w:rsidP="009163D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Professional Association for Childcare and Early Years</w:t>
      </w:r>
      <w:r w:rsidR="003E681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(2017) identifies </w:t>
      </w:r>
      <w:r w:rsidR="000A7468">
        <w:rPr>
          <w:rFonts w:ascii="Times New Roman" w:hAnsi="Times New Roman" w:cs="Times New Roman"/>
          <w:color w:val="000000" w:themeColor="text1"/>
          <w:sz w:val="24"/>
          <w:szCs w:val="24"/>
        </w:rPr>
        <w:t xml:space="preserve">that </w:t>
      </w:r>
      <w:r>
        <w:rPr>
          <w:rFonts w:ascii="Times New Roman" w:hAnsi="Times New Roman" w:cs="Times New Roman"/>
          <w:color w:val="000000" w:themeColor="text1"/>
          <w:sz w:val="24"/>
          <w:szCs w:val="24"/>
        </w:rPr>
        <w:t>assessment happens regularly when educating children and recording the</w:t>
      </w:r>
      <w:r w:rsidR="00EF77D7">
        <w:rPr>
          <w:rFonts w:ascii="Times New Roman" w:hAnsi="Times New Roman" w:cs="Times New Roman"/>
          <w:color w:val="000000" w:themeColor="text1"/>
          <w:sz w:val="24"/>
          <w:szCs w:val="24"/>
        </w:rPr>
        <w:t>ir</w:t>
      </w:r>
      <w:r>
        <w:rPr>
          <w:rFonts w:ascii="Times New Roman" w:hAnsi="Times New Roman" w:cs="Times New Roman"/>
          <w:color w:val="000000" w:themeColor="text1"/>
          <w:sz w:val="24"/>
          <w:szCs w:val="24"/>
        </w:rPr>
        <w:t xml:space="preserve"> development allows educators to share the child’s improvement with parents, and when appropriate, other professionals. </w:t>
      </w:r>
      <w:r w:rsidR="005C16C5" w:rsidRPr="00553B81">
        <w:rPr>
          <w:rFonts w:ascii="Times New Roman" w:hAnsi="Times New Roman" w:cs="Times New Roman"/>
          <w:color w:val="000000" w:themeColor="text1"/>
          <w:sz w:val="24"/>
          <w:szCs w:val="24"/>
        </w:rPr>
        <w:t xml:space="preserve">In 2015, the Foundation Phase Profile was introduced to early years education settings in Wales. It is statutory that schools </w:t>
      </w:r>
      <w:r w:rsidR="00553B81" w:rsidRPr="00553B81">
        <w:rPr>
          <w:rFonts w:ascii="Times New Roman" w:hAnsi="Times New Roman" w:cs="Times New Roman"/>
          <w:color w:val="000000" w:themeColor="text1"/>
          <w:sz w:val="24"/>
          <w:szCs w:val="24"/>
        </w:rPr>
        <w:t>apply the Profile when undertaking basic standard assessments of early years children at the beginning of the Reception Year</w:t>
      </w:r>
      <w:r w:rsidR="00553B81">
        <w:rPr>
          <w:rFonts w:ascii="Times New Roman" w:hAnsi="Times New Roman" w:cs="Times New Roman"/>
          <w:color w:val="000000" w:themeColor="text1"/>
          <w:sz w:val="24"/>
          <w:szCs w:val="24"/>
        </w:rPr>
        <w:t xml:space="preserve"> and throughout their time in Foundation Phase</w:t>
      </w:r>
      <w:r w:rsidR="00553B81" w:rsidRPr="00553B81">
        <w:rPr>
          <w:rFonts w:ascii="Times New Roman" w:hAnsi="Times New Roman" w:cs="Times New Roman"/>
          <w:color w:val="000000" w:themeColor="text1"/>
          <w:sz w:val="24"/>
          <w:szCs w:val="24"/>
        </w:rPr>
        <w:t xml:space="preserve"> (Education Through Regional Working, 2020). </w:t>
      </w:r>
      <w:r w:rsidR="00A46B4C">
        <w:rPr>
          <w:rFonts w:ascii="Times New Roman" w:hAnsi="Times New Roman" w:cs="Times New Roman"/>
          <w:color w:val="000000" w:themeColor="text1"/>
          <w:sz w:val="24"/>
          <w:szCs w:val="24"/>
        </w:rPr>
        <w:t>Welsh Government (2017) c</w:t>
      </w:r>
      <w:r w:rsidR="00AD37C9">
        <w:rPr>
          <w:rFonts w:ascii="Times New Roman" w:hAnsi="Times New Roman" w:cs="Times New Roman"/>
          <w:color w:val="000000" w:themeColor="text1"/>
          <w:sz w:val="24"/>
          <w:szCs w:val="24"/>
        </w:rPr>
        <w:t>larifies</w:t>
      </w:r>
      <w:r w:rsidR="00A46B4C">
        <w:rPr>
          <w:rFonts w:ascii="Times New Roman" w:hAnsi="Times New Roman" w:cs="Times New Roman"/>
          <w:color w:val="000000" w:themeColor="text1"/>
          <w:sz w:val="24"/>
          <w:szCs w:val="24"/>
        </w:rPr>
        <w:t xml:space="preserve"> that t</w:t>
      </w:r>
      <w:r w:rsidR="00553B81">
        <w:rPr>
          <w:rFonts w:ascii="Times New Roman" w:hAnsi="Times New Roman" w:cs="Times New Roman"/>
          <w:color w:val="000000" w:themeColor="text1"/>
          <w:sz w:val="24"/>
          <w:szCs w:val="24"/>
        </w:rPr>
        <w:t xml:space="preserve">he main objective of the guidance is to supply a nationally logical baseline evaluation </w:t>
      </w:r>
      <w:r w:rsidR="00A46B4C">
        <w:rPr>
          <w:rFonts w:ascii="Times New Roman" w:hAnsi="Times New Roman" w:cs="Times New Roman"/>
          <w:color w:val="000000" w:themeColor="text1"/>
          <w:sz w:val="24"/>
          <w:szCs w:val="24"/>
        </w:rPr>
        <w:t xml:space="preserve">which regulates the final phase outcomes. </w:t>
      </w:r>
      <w:r w:rsidR="00AD37C9">
        <w:rPr>
          <w:rFonts w:ascii="Times New Roman" w:hAnsi="Times New Roman" w:cs="Times New Roman"/>
          <w:color w:val="000000" w:themeColor="text1"/>
          <w:sz w:val="24"/>
          <w:szCs w:val="24"/>
        </w:rPr>
        <w:t>The source further comments, that t</w:t>
      </w:r>
      <w:r w:rsidR="00A46B4C">
        <w:rPr>
          <w:rFonts w:ascii="Times New Roman" w:hAnsi="Times New Roman" w:cs="Times New Roman"/>
          <w:color w:val="000000" w:themeColor="text1"/>
          <w:sz w:val="24"/>
          <w:szCs w:val="24"/>
        </w:rPr>
        <w:t>hrough the support of observations and developmental assessments, the Profile helps practitioners to determine an educational comprehensive curriculum for all early year</w:t>
      </w:r>
      <w:r w:rsidR="00AD37C9">
        <w:rPr>
          <w:rFonts w:ascii="Times New Roman" w:hAnsi="Times New Roman" w:cs="Times New Roman"/>
          <w:color w:val="000000" w:themeColor="text1"/>
          <w:sz w:val="24"/>
          <w:szCs w:val="24"/>
        </w:rPr>
        <w:t>’</w:t>
      </w:r>
      <w:r w:rsidR="00A46B4C">
        <w:rPr>
          <w:rFonts w:ascii="Times New Roman" w:hAnsi="Times New Roman" w:cs="Times New Roman"/>
          <w:color w:val="000000" w:themeColor="text1"/>
          <w:sz w:val="24"/>
          <w:szCs w:val="24"/>
        </w:rPr>
        <w:t xml:space="preserve">s children. </w:t>
      </w:r>
      <w:r w:rsidR="00E85AD1">
        <w:rPr>
          <w:rFonts w:ascii="Times New Roman" w:hAnsi="Times New Roman" w:cs="Times New Roman"/>
          <w:color w:val="000000" w:themeColor="text1"/>
          <w:sz w:val="24"/>
          <w:szCs w:val="24"/>
        </w:rPr>
        <w:t xml:space="preserve">ESTYN (2018) </w:t>
      </w:r>
      <w:r w:rsidR="00863AB3">
        <w:rPr>
          <w:rFonts w:ascii="Times New Roman" w:hAnsi="Times New Roman" w:cs="Times New Roman"/>
          <w:color w:val="000000" w:themeColor="text1"/>
          <w:sz w:val="24"/>
          <w:szCs w:val="24"/>
        </w:rPr>
        <w:t>illustrates that early years setting</w:t>
      </w:r>
      <w:r w:rsidR="009163D8">
        <w:rPr>
          <w:rFonts w:ascii="Times New Roman" w:hAnsi="Times New Roman" w:cs="Times New Roman"/>
          <w:color w:val="000000" w:themeColor="text1"/>
          <w:sz w:val="24"/>
          <w:szCs w:val="24"/>
        </w:rPr>
        <w:t>s</w:t>
      </w:r>
      <w:r w:rsidR="00863AB3">
        <w:rPr>
          <w:rFonts w:ascii="Times New Roman" w:hAnsi="Times New Roman" w:cs="Times New Roman"/>
          <w:color w:val="000000" w:themeColor="text1"/>
          <w:sz w:val="24"/>
          <w:szCs w:val="24"/>
        </w:rPr>
        <w:t xml:space="preserve"> are able to use their own documentation systems to collect evidence from their assessments and early years practitioners must be confident in doing so as they must show the ability to evaluate a range of evidence which advocates their judgements when assessing children’s independent performance. ESTYN</w:t>
      </w:r>
      <w:r w:rsidR="00AD105D">
        <w:rPr>
          <w:rFonts w:ascii="Times New Roman" w:hAnsi="Times New Roman" w:cs="Times New Roman"/>
          <w:color w:val="000000" w:themeColor="text1"/>
          <w:sz w:val="24"/>
          <w:szCs w:val="24"/>
        </w:rPr>
        <w:t xml:space="preserve"> also states that there is no expectation on the exact amount of assessment documentation necessary as it is for the individual educational settings to determine how much evidence they require to support the Foundation Phase Profile and the fairness of their perceptions about an individual child’s skills and development. </w:t>
      </w:r>
    </w:p>
    <w:p w14:paraId="0BAC623F" w14:textId="191FBDAF" w:rsidR="00DC42FE" w:rsidRDefault="00AE76D3" w:rsidP="009163D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Within the Te Whariki curriculum, the assessment process</w:t>
      </w:r>
      <w:r w:rsidR="00380A6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makes valuable learning conspicuous.</w:t>
      </w:r>
      <w:r w:rsidR="00565BE3">
        <w:rPr>
          <w:rFonts w:ascii="Times New Roman" w:hAnsi="Times New Roman" w:cs="Times New Roman"/>
          <w:color w:val="000000" w:themeColor="text1"/>
          <w:sz w:val="24"/>
          <w:szCs w:val="24"/>
        </w:rPr>
        <w:t xml:space="preserve"> Mclachlan (2018) explains that i</w:t>
      </w:r>
      <w:r w:rsidR="008150A6">
        <w:rPr>
          <w:rFonts w:ascii="Times New Roman" w:hAnsi="Times New Roman" w:cs="Times New Roman"/>
          <w:color w:val="000000" w:themeColor="text1"/>
          <w:sz w:val="24"/>
          <w:szCs w:val="24"/>
        </w:rPr>
        <w:t>n 2016, the early childhood curriculum in New Zealand</w:t>
      </w:r>
      <w:r w:rsidR="00565BE3">
        <w:rPr>
          <w:rFonts w:ascii="Times New Roman" w:hAnsi="Times New Roman" w:cs="Times New Roman"/>
          <w:color w:val="000000" w:themeColor="text1"/>
          <w:sz w:val="24"/>
          <w:szCs w:val="24"/>
        </w:rPr>
        <w:t>, Te Whariki,</w:t>
      </w:r>
      <w:r w:rsidR="008150A6">
        <w:rPr>
          <w:rFonts w:ascii="Times New Roman" w:hAnsi="Times New Roman" w:cs="Times New Roman"/>
          <w:color w:val="000000" w:themeColor="text1"/>
          <w:sz w:val="24"/>
          <w:szCs w:val="24"/>
        </w:rPr>
        <w:t xml:space="preserve"> was updated</w:t>
      </w:r>
      <w:r w:rsidR="004E20C3">
        <w:rPr>
          <w:rFonts w:ascii="Times New Roman" w:hAnsi="Times New Roman" w:cs="Times New Roman"/>
          <w:color w:val="000000" w:themeColor="text1"/>
          <w:sz w:val="24"/>
          <w:szCs w:val="24"/>
        </w:rPr>
        <w:t xml:space="preserve"> and although the objectives of the curriculum remained the same, the rest of the curriculum was adjusted to meet the reviews of early years educational practice and the theories behind the research. Mclachlan explains further</w:t>
      </w:r>
      <w:r w:rsidR="00F84B94">
        <w:rPr>
          <w:rFonts w:ascii="Times New Roman" w:hAnsi="Times New Roman" w:cs="Times New Roman"/>
          <w:color w:val="000000" w:themeColor="text1"/>
          <w:sz w:val="24"/>
          <w:szCs w:val="24"/>
        </w:rPr>
        <w:t>,</w:t>
      </w:r>
      <w:r w:rsidR="004E20C3">
        <w:rPr>
          <w:rFonts w:ascii="Times New Roman" w:hAnsi="Times New Roman" w:cs="Times New Roman"/>
          <w:color w:val="000000" w:themeColor="text1"/>
          <w:sz w:val="24"/>
          <w:szCs w:val="24"/>
        </w:rPr>
        <w:t xml:space="preserve"> that </w:t>
      </w:r>
      <w:r w:rsidR="00F84B94">
        <w:rPr>
          <w:rFonts w:ascii="Times New Roman" w:hAnsi="Times New Roman" w:cs="Times New Roman"/>
          <w:color w:val="000000" w:themeColor="text1"/>
          <w:sz w:val="24"/>
          <w:szCs w:val="24"/>
        </w:rPr>
        <w:t xml:space="preserve">the new curriculum reduced learning outcomes and highlighted a powerful requirement for informal and formal methods of assessment to guarantee the evaluation of each child’s progress, falling </w:t>
      </w:r>
      <w:r w:rsidR="007149FE">
        <w:rPr>
          <w:rFonts w:ascii="Times New Roman" w:hAnsi="Times New Roman" w:cs="Times New Roman"/>
          <w:color w:val="000000" w:themeColor="text1"/>
          <w:sz w:val="24"/>
          <w:szCs w:val="24"/>
        </w:rPr>
        <w:t>in line</w:t>
      </w:r>
      <w:r w:rsidR="00F84B94">
        <w:rPr>
          <w:rFonts w:ascii="Times New Roman" w:hAnsi="Times New Roman" w:cs="Times New Roman"/>
          <w:color w:val="000000" w:themeColor="text1"/>
          <w:sz w:val="24"/>
          <w:szCs w:val="24"/>
        </w:rPr>
        <w:t xml:space="preserve"> with the </w:t>
      </w:r>
      <w:r w:rsidR="007149FE">
        <w:rPr>
          <w:rFonts w:ascii="Times New Roman" w:hAnsi="Times New Roman" w:cs="Times New Roman"/>
          <w:color w:val="000000" w:themeColor="text1"/>
          <w:sz w:val="24"/>
          <w:szCs w:val="24"/>
        </w:rPr>
        <w:t xml:space="preserve">Te Whariki </w:t>
      </w:r>
      <w:r w:rsidR="00F84B94">
        <w:rPr>
          <w:rFonts w:ascii="Times New Roman" w:hAnsi="Times New Roman" w:cs="Times New Roman"/>
          <w:color w:val="000000" w:themeColor="text1"/>
          <w:sz w:val="24"/>
          <w:szCs w:val="24"/>
        </w:rPr>
        <w:t xml:space="preserve">curriculum objectives. </w:t>
      </w:r>
      <w:r w:rsidR="00380A66">
        <w:rPr>
          <w:rFonts w:ascii="Times New Roman" w:hAnsi="Times New Roman" w:cs="Times New Roman"/>
          <w:color w:val="000000" w:themeColor="text1"/>
          <w:sz w:val="24"/>
          <w:szCs w:val="24"/>
        </w:rPr>
        <w:t>Te Whariki Online (2020) explains that</w:t>
      </w:r>
      <w:r>
        <w:rPr>
          <w:rFonts w:ascii="Times New Roman" w:hAnsi="Times New Roman" w:cs="Times New Roman"/>
          <w:color w:val="000000" w:themeColor="text1"/>
          <w:sz w:val="24"/>
          <w:szCs w:val="24"/>
        </w:rPr>
        <w:t xml:space="preserve"> </w:t>
      </w:r>
      <w:r w:rsidR="00380A66">
        <w:rPr>
          <w:rFonts w:ascii="Times New Roman" w:hAnsi="Times New Roman" w:cs="Times New Roman"/>
          <w:color w:val="000000" w:themeColor="text1"/>
          <w:sz w:val="24"/>
          <w:szCs w:val="24"/>
        </w:rPr>
        <w:t>e</w:t>
      </w:r>
      <w:r>
        <w:rPr>
          <w:rFonts w:ascii="Times New Roman" w:hAnsi="Times New Roman" w:cs="Times New Roman"/>
          <w:color w:val="000000" w:themeColor="text1"/>
          <w:sz w:val="24"/>
          <w:szCs w:val="24"/>
        </w:rPr>
        <w:t xml:space="preserve">ducators enforcing the Te Whariki curriculum, use assessments to discover children’s individual abilities, interests, their development progress, the next steps to their learning and it </w:t>
      </w:r>
      <w:r>
        <w:rPr>
          <w:rFonts w:ascii="Times New Roman" w:hAnsi="Times New Roman" w:cs="Times New Roman"/>
          <w:color w:val="000000" w:themeColor="text1"/>
          <w:sz w:val="24"/>
          <w:szCs w:val="24"/>
        </w:rPr>
        <w:lastRenderedPageBreak/>
        <w:t>assists the</w:t>
      </w:r>
      <w:r w:rsidR="004A77D9">
        <w:rPr>
          <w:rFonts w:ascii="Times New Roman" w:hAnsi="Times New Roman" w:cs="Times New Roman"/>
          <w:color w:val="000000" w:themeColor="text1"/>
          <w:sz w:val="24"/>
          <w:szCs w:val="24"/>
        </w:rPr>
        <w:t xml:space="preserve"> professionals</w:t>
      </w:r>
      <w:r>
        <w:rPr>
          <w:rFonts w:ascii="Times New Roman" w:hAnsi="Times New Roman" w:cs="Times New Roman"/>
          <w:color w:val="000000" w:themeColor="text1"/>
          <w:sz w:val="24"/>
          <w:szCs w:val="24"/>
        </w:rPr>
        <w:t xml:space="preserve"> in identifying areas in which the children may require additional support.</w:t>
      </w:r>
      <w:r w:rsidR="001511CE">
        <w:rPr>
          <w:rFonts w:ascii="Times New Roman" w:hAnsi="Times New Roman" w:cs="Times New Roman"/>
          <w:color w:val="000000" w:themeColor="text1"/>
          <w:sz w:val="24"/>
          <w:szCs w:val="24"/>
        </w:rPr>
        <w:t xml:space="preserve"> The practitioners then use their understanding advanced from the assessment to create teaching and learning experiences that are effective to embellish the curriculum implementation.</w:t>
      </w:r>
      <w:r>
        <w:rPr>
          <w:rFonts w:ascii="Times New Roman" w:hAnsi="Times New Roman" w:cs="Times New Roman"/>
          <w:color w:val="000000" w:themeColor="text1"/>
          <w:sz w:val="24"/>
          <w:szCs w:val="24"/>
        </w:rPr>
        <w:t xml:space="preserve"> </w:t>
      </w:r>
      <w:r w:rsidR="00DC42FE">
        <w:rPr>
          <w:rFonts w:ascii="Times New Roman" w:hAnsi="Times New Roman" w:cs="Times New Roman"/>
          <w:color w:val="000000" w:themeColor="text1"/>
          <w:sz w:val="24"/>
          <w:szCs w:val="24"/>
        </w:rPr>
        <w:t>The source goes on to explain that the assessment documentation</w:t>
      </w:r>
      <w:r w:rsidR="004A77D9">
        <w:rPr>
          <w:rFonts w:ascii="Times New Roman" w:hAnsi="Times New Roman" w:cs="Times New Roman"/>
          <w:color w:val="000000" w:themeColor="text1"/>
          <w:sz w:val="24"/>
          <w:szCs w:val="24"/>
        </w:rPr>
        <w:t xml:space="preserve"> </w:t>
      </w:r>
      <w:r w:rsidR="00DC42FE">
        <w:rPr>
          <w:rFonts w:ascii="Times New Roman" w:hAnsi="Times New Roman" w:cs="Times New Roman"/>
          <w:color w:val="000000" w:themeColor="text1"/>
          <w:sz w:val="24"/>
          <w:szCs w:val="24"/>
        </w:rPr>
        <w:t>records the progress of each individual child regarding the educational outcomes of the Te Whariki curriculum. The Te</w:t>
      </w:r>
      <w:r w:rsidR="004A77D9">
        <w:rPr>
          <w:rFonts w:ascii="Times New Roman" w:hAnsi="Times New Roman" w:cs="Times New Roman"/>
          <w:color w:val="000000" w:themeColor="text1"/>
          <w:sz w:val="24"/>
          <w:szCs w:val="24"/>
        </w:rPr>
        <w:t xml:space="preserve"> </w:t>
      </w:r>
      <w:r w:rsidR="00DC42FE">
        <w:rPr>
          <w:rFonts w:ascii="Times New Roman" w:hAnsi="Times New Roman" w:cs="Times New Roman"/>
          <w:color w:val="000000" w:themeColor="text1"/>
          <w:sz w:val="24"/>
          <w:szCs w:val="24"/>
        </w:rPr>
        <w:t xml:space="preserve">Whariki educators then use these results for their planning and to inform the children’s </w:t>
      </w:r>
      <w:r w:rsidR="00006C73">
        <w:rPr>
          <w:rFonts w:ascii="Times New Roman" w:hAnsi="Times New Roman" w:cs="Times New Roman"/>
          <w:color w:val="000000" w:themeColor="text1"/>
          <w:sz w:val="24"/>
          <w:szCs w:val="24"/>
        </w:rPr>
        <w:t>parents and, if necessary, external agencies of their progress</w:t>
      </w:r>
      <w:r w:rsidR="001511CE">
        <w:rPr>
          <w:rFonts w:ascii="Times New Roman" w:hAnsi="Times New Roman" w:cs="Times New Roman"/>
          <w:color w:val="000000" w:themeColor="text1"/>
          <w:sz w:val="24"/>
          <w:szCs w:val="24"/>
        </w:rPr>
        <w:t xml:space="preserve">- a similar process to the Foundation Phase. </w:t>
      </w:r>
    </w:p>
    <w:p w14:paraId="2B1DF19D" w14:textId="51A98E2F" w:rsidR="00992246" w:rsidRPr="00992246" w:rsidRDefault="00992246" w:rsidP="009163D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relation to the Te Whariki curriculum, </w:t>
      </w:r>
      <w:r>
        <w:rPr>
          <w:rFonts w:ascii="Times New Roman" w:eastAsia="Times New Roman" w:hAnsi="Times New Roman" w:cs="Times New Roman"/>
          <w:sz w:val="24"/>
          <w:szCs w:val="24"/>
        </w:rPr>
        <w:t xml:space="preserve">Lee at al. (2013) explains that when adults tune in, observe and connect with children, assessment develops daily and it is through use of these ongoing observations, which implements the foundation of information that is required for additional detailed assessments, which are essential in the process of composing decisions about how to meet the child’s individual needs. The source adds that there is a high demand for adults to observe the differences in children’s behaviour so that they can connect them to the outcomes within the Te Whariki curriculum, during in-depth assessments. </w:t>
      </w:r>
    </w:p>
    <w:p w14:paraId="4F7DE6C4" w14:textId="2D261F00" w:rsidR="00992246" w:rsidRDefault="00B4610A" w:rsidP="009163D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central principle to the Foundation Phase pedagogy is that the practitioner facilitates the child’s learning. Careful consideration should be captured to guarantee that the learning approach chosen, is established on the individual requirements of the child in each Area of Learning (Welsh Assembly Government, 2008). </w:t>
      </w:r>
      <w:bookmarkEnd w:id="0"/>
      <w:r>
        <w:rPr>
          <w:rFonts w:ascii="Times New Roman" w:hAnsi="Times New Roman" w:cs="Times New Roman"/>
          <w:color w:val="000000" w:themeColor="text1"/>
          <w:sz w:val="24"/>
          <w:szCs w:val="24"/>
        </w:rPr>
        <w:t>The source goes on t</w:t>
      </w:r>
      <w:r w:rsidR="00CE624F">
        <w:rPr>
          <w:rFonts w:ascii="Times New Roman" w:hAnsi="Times New Roman" w:cs="Times New Roman"/>
          <w:color w:val="000000" w:themeColor="text1"/>
          <w:sz w:val="24"/>
          <w:szCs w:val="24"/>
        </w:rPr>
        <w:t>o</w:t>
      </w:r>
      <w:r>
        <w:rPr>
          <w:rFonts w:ascii="Times New Roman" w:hAnsi="Times New Roman" w:cs="Times New Roman"/>
          <w:color w:val="000000" w:themeColor="text1"/>
          <w:sz w:val="24"/>
          <w:szCs w:val="24"/>
        </w:rPr>
        <w:t xml:space="preserve"> acknowledge that </w:t>
      </w:r>
      <w:r w:rsidR="0084299B">
        <w:rPr>
          <w:rFonts w:ascii="Times New Roman" w:hAnsi="Times New Roman" w:cs="Times New Roman"/>
          <w:color w:val="000000" w:themeColor="text1"/>
          <w:sz w:val="24"/>
          <w:szCs w:val="24"/>
        </w:rPr>
        <w:t xml:space="preserve">continuous </w:t>
      </w:r>
      <w:r w:rsidR="001E5019">
        <w:rPr>
          <w:rFonts w:ascii="Times New Roman" w:hAnsi="Times New Roman" w:cs="Times New Roman"/>
          <w:color w:val="000000" w:themeColor="text1"/>
          <w:sz w:val="24"/>
          <w:szCs w:val="24"/>
        </w:rPr>
        <w:t>assessment is an essential, daily element of a practitioner’s role within the Foundation Phase, which enables them to supply effective feedback to instruct their planning for progression.</w:t>
      </w:r>
      <w:r w:rsidR="0084299B">
        <w:rPr>
          <w:rFonts w:ascii="Times New Roman" w:hAnsi="Times New Roman" w:cs="Times New Roman"/>
          <w:color w:val="000000" w:themeColor="text1"/>
          <w:sz w:val="24"/>
          <w:szCs w:val="24"/>
        </w:rPr>
        <w:t xml:space="preserve"> </w:t>
      </w:r>
    </w:p>
    <w:p w14:paraId="6A06443F" w14:textId="2B329B55" w:rsidR="00D32C8E" w:rsidRDefault="00D32C8E" w:rsidP="009163D8">
      <w:pPr>
        <w:spacing w:line="360" w:lineRule="auto"/>
        <w:jc w:val="both"/>
        <w:rPr>
          <w:rFonts w:ascii="Times New Roman" w:hAnsi="Times New Roman" w:cs="Times New Roman"/>
          <w:color w:val="000000" w:themeColor="text1"/>
          <w:sz w:val="24"/>
          <w:szCs w:val="24"/>
        </w:rPr>
      </w:pPr>
      <w:r>
        <w:rPr>
          <w:rFonts w:ascii="Times New Roman" w:eastAsia="Times New Roman" w:hAnsi="Times New Roman" w:cs="Times New Roman"/>
          <w:sz w:val="24"/>
          <w:szCs w:val="24"/>
        </w:rPr>
        <w:t xml:space="preserve">Within in the Te Whariki curriculum the role of the adult’s approach to assessment is very similar to the Foundation Phase. Ministry of Education (2015), explains that educators are an essential part of early years education, but for them to meet the individual needs of each child, they must </w:t>
      </w:r>
      <w:r w:rsidR="00CE624F">
        <w:rPr>
          <w:rFonts w:ascii="Times New Roman" w:eastAsia="Times New Roman" w:hAnsi="Times New Roman" w:cs="Times New Roman"/>
          <w:sz w:val="24"/>
          <w:szCs w:val="24"/>
        </w:rPr>
        <w:t>show good knowledge</w:t>
      </w:r>
      <w:r>
        <w:rPr>
          <w:rFonts w:ascii="Times New Roman" w:eastAsia="Times New Roman" w:hAnsi="Times New Roman" w:cs="Times New Roman"/>
          <w:sz w:val="24"/>
          <w:szCs w:val="24"/>
        </w:rPr>
        <w:t xml:space="preserve"> </w:t>
      </w:r>
      <w:r w:rsidR="00CE624F">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the child’s development and </w:t>
      </w:r>
      <w:r w:rsidR="00CE624F">
        <w:rPr>
          <w:rFonts w:ascii="Times New Roman" w:eastAsia="Times New Roman" w:hAnsi="Times New Roman" w:cs="Times New Roman"/>
          <w:sz w:val="24"/>
          <w:szCs w:val="24"/>
        </w:rPr>
        <w:t>be able to enforce</w:t>
      </w:r>
      <w:r>
        <w:rPr>
          <w:rFonts w:ascii="Times New Roman" w:eastAsia="Times New Roman" w:hAnsi="Times New Roman" w:cs="Times New Roman"/>
          <w:sz w:val="24"/>
          <w:szCs w:val="24"/>
        </w:rPr>
        <w:t xml:space="preserve"> the Te Whariki curriculum. The publication also highlights that practitioners need to show an awareness of being </w:t>
      </w:r>
      <w:r w:rsidR="00CE624F">
        <w:rPr>
          <w:rFonts w:ascii="Times New Roman" w:eastAsia="Times New Roman" w:hAnsi="Times New Roman" w:cs="Times New Roman"/>
          <w:sz w:val="24"/>
          <w:szCs w:val="24"/>
        </w:rPr>
        <w:t xml:space="preserve">good </w:t>
      </w:r>
      <w:r>
        <w:rPr>
          <w:rFonts w:ascii="Times New Roman" w:eastAsia="Times New Roman" w:hAnsi="Times New Roman" w:cs="Times New Roman"/>
          <w:sz w:val="24"/>
          <w:szCs w:val="24"/>
        </w:rPr>
        <w:t>role models for learning who are enthusiastic to engage in different opportunities that develop a child’s knowledge and understanding.</w:t>
      </w:r>
      <w:r w:rsidRPr="00D32C8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Professional Association for Childcare and Early Years (2017), highlights that </w:t>
      </w:r>
      <w:r w:rsidR="00CE624F">
        <w:rPr>
          <w:rFonts w:ascii="Times New Roman" w:hAnsi="Times New Roman" w:cs="Times New Roman"/>
          <w:color w:val="000000" w:themeColor="text1"/>
          <w:sz w:val="24"/>
          <w:szCs w:val="24"/>
        </w:rPr>
        <w:t>this is</w:t>
      </w:r>
      <w:r>
        <w:rPr>
          <w:rFonts w:ascii="Times New Roman" w:hAnsi="Times New Roman" w:cs="Times New Roman"/>
          <w:color w:val="000000" w:themeColor="text1"/>
          <w:sz w:val="24"/>
          <w:szCs w:val="24"/>
        </w:rPr>
        <w:t xml:space="preserve"> also essential for Foundation Phase practitioners</w:t>
      </w:r>
      <w:r w:rsidR="00CE624F">
        <w:rPr>
          <w:rFonts w:ascii="Times New Roman" w:hAnsi="Times New Roman" w:cs="Times New Roman"/>
          <w:color w:val="000000" w:themeColor="text1"/>
          <w:sz w:val="24"/>
          <w:szCs w:val="24"/>
        </w:rPr>
        <w:t xml:space="preserve"> as they must be </w:t>
      </w:r>
      <w:r>
        <w:rPr>
          <w:rFonts w:ascii="Times New Roman" w:hAnsi="Times New Roman" w:cs="Times New Roman"/>
          <w:color w:val="000000" w:themeColor="text1"/>
          <w:sz w:val="24"/>
          <w:szCs w:val="24"/>
        </w:rPr>
        <w:t xml:space="preserve">positive role models who propose learning experiences that </w:t>
      </w:r>
      <w:r>
        <w:rPr>
          <w:rFonts w:ascii="Times New Roman" w:hAnsi="Times New Roman" w:cs="Times New Roman"/>
          <w:color w:val="000000" w:themeColor="text1"/>
          <w:sz w:val="24"/>
          <w:szCs w:val="24"/>
        </w:rPr>
        <w:lastRenderedPageBreak/>
        <w:t>enhance the child’s development, supporting them in becoming independent and competent learners.</w:t>
      </w:r>
    </w:p>
    <w:p w14:paraId="48580E8B" w14:textId="77777777" w:rsidR="00992246" w:rsidRDefault="00517385" w:rsidP="009163D8">
      <w:pPr>
        <w:spacing w:line="360" w:lineRule="auto"/>
        <w:jc w:val="both"/>
        <w:rPr>
          <w:rFonts w:ascii="Times New Roman" w:eastAsia="Times New Roman" w:hAnsi="Times New Roman" w:cs="Times New Roman"/>
          <w:sz w:val="24"/>
          <w:szCs w:val="24"/>
        </w:rPr>
      </w:pPr>
      <w:r>
        <w:rPr>
          <w:rFonts w:ascii="Times New Roman" w:hAnsi="Times New Roman" w:cs="Times New Roman"/>
          <w:color w:val="000000" w:themeColor="text1"/>
          <w:sz w:val="24"/>
          <w:szCs w:val="24"/>
        </w:rPr>
        <w:t xml:space="preserve">Maynard, Morgan and Waters (2010) explain that Foundation Phase educators need to ensure that assessment is carefully coordinated to children’s knowledge so that it supports their learning as well as discovering whether learning has developed. </w:t>
      </w:r>
      <w:r w:rsidR="00992246">
        <w:rPr>
          <w:rFonts w:ascii="Times New Roman" w:hAnsi="Times New Roman" w:cs="Times New Roman"/>
          <w:color w:val="000000" w:themeColor="text1"/>
          <w:sz w:val="24"/>
          <w:szCs w:val="24"/>
        </w:rPr>
        <w:t xml:space="preserve">The source adds that </w:t>
      </w:r>
      <w:r w:rsidR="00EF77D7">
        <w:rPr>
          <w:rFonts w:ascii="Times New Roman" w:hAnsi="Times New Roman" w:cs="Times New Roman"/>
          <w:color w:val="000000" w:themeColor="text1"/>
          <w:sz w:val="24"/>
          <w:szCs w:val="24"/>
        </w:rPr>
        <w:t xml:space="preserve">practitioners have the role of improving learning through assessment by reflecting on their practice to implement new teaching and learning approaches in order to put into place high but attainable standards for the children in their care. </w:t>
      </w:r>
      <w:r w:rsidR="00992246">
        <w:rPr>
          <w:rFonts w:ascii="Times New Roman" w:eastAsia="Times New Roman" w:hAnsi="Times New Roman" w:cs="Times New Roman"/>
          <w:sz w:val="24"/>
          <w:szCs w:val="24"/>
        </w:rPr>
        <w:t xml:space="preserve">Ministry of Education (1996) adds that it is the role of the Management within the Te Whariki settings to ensure that suitable training is available to facilitate the practitioners in supporting the children’s learning and development, therefore, early years settings are then skilled enough to construct their own unique arrangement for planning, assessment and interpretation. However, the source does clarify further, that during the assessment process, educators need to be able to justify their beliefs because the expectations of adults have a strong influence on young children’s lives, so when making their observations, they need to acknowledge how their assumptions and attitudes can affect the children in their care. </w:t>
      </w:r>
    </w:p>
    <w:p w14:paraId="56C19195" w14:textId="6B298DE4" w:rsidR="00215932" w:rsidRDefault="007E6C2D" w:rsidP="009163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(Welsh Government, 2016) states that w</w:t>
      </w:r>
      <w:r w:rsidR="001014F7">
        <w:rPr>
          <w:rFonts w:ascii="Times New Roman" w:eastAsia="Times New Roman" w:hAnsi="Times New Roman" w:cs="Times New Roman"/>
          <w:sz w:val="24"/>
          <w:szCs w:val="24"/>
        </w:rPr>
        <w:t xml:space="preserve">ithin the new curriculum, one of the Foundation Phase pedagogical principles is that practitioners must plan </w:t>
      </w:r>
      <w:r>
        <w:rPr>
          <w:rFonts w:ascii="Times New Roman" w:eastAsia="Times New Roman" w:hAnsi="Times New Roman" w:cs="Times New Roman"/>
          <w:sz w:val="24"/>
          <w:szCs w:val="24"/>
        </w:rPr>
        <w:t xml:space="preserve">age-appropriate, intriguing learning experiences which are conversant by daily observation and assessments of children’s capabilities. However, within the Foundation Phase Action Plan, assessment was an area </w:t>
      </w:r>
      <w:r w:rsidR="00215932">
        <w:rPr>
          <w:rFonts w:ascii="Times New Roman" w:eastAsia="Times New Roman" w:hAnsi="Times New Roman" w:cs="Times New Roman"/>
          <w:sz w:val="24"/>
          <w:szCs w:val="24"/>
        </w:rPr>
        <w:t>that needed to be addressed and moving forward, the need for school settings and practitioners to take action</w:t>
      </w:r>
      <w:r w:rsidR="00DE0C9B">
        <w:rPr>
          <w:rFonts w:ascii="Times New Roman" w:eastAsia="Times New Roman" w:hAnsi="Times New Roman" w:cs="Times New Roman"/>
          <w:sz w:val="24"/>
          <w:szCs w:val="24"/>
        </w:rPr>
        <w:t>, w</w:t>
      </w:r>
      <w:r w:rsidR="009E6810">
        <w:rPr>
          <w:rFonts w:ascii="Times New Roman" w:eastAsia="Times New Roman" w:hAnsi="Times New Roman" w:cs="Times New Roman"/>
          <w:sz w:val="24"/>
          <w:szCs w:val="24"/>
        </w:rPr>
        <w:t>as</w:t>
      </w:r>
      <w:r w:rsidR="00DE0C9B">
        <w:rPr>
          <w:rFonts w:ascii="Times New Roman" w:eastAsia="Times New Roman" w:hAnsi="Times New Roman" w:cs="Times New Roman"/>
          <w:sz w:val="24"/>
          <w:szCs w:val="24"/>
        </w:rPr>
        <w:t xml:space="preserve"> highlighted</w:t>
      </w:r>
      <w:r w:rsidR="00215932">
        <w:rPr>
          <w:rFonts w:ascii="Times New Roman" w:eastAsia="Times New Roman" w:hAnsi="Times New Roman" w:cs="Times New Roman"/>
          <w:sz w:val="24"/>
          <w:szCs w:val="24"/>
        </w:rPr>
        <w:t xml:space="preserve"> to embed efficient practice within the Foundation Phase in their planning and preparation of the four purposes which are central to the new curriculum. It was also brought to attention within the action plan, that professionals need to make efficient use of information from assessments to assist with immediate recognition of children with additional learning needs so that they are able to put into progress suitable interventions with outside agencies, when required.  </w:t>
      </w:r>
    </w:p>
    <w:p w14:paraId="5476D165" w14:textId="77777777" w:rsidR="00CB76B5" w:rsidRDefault="00553E01" w:rsidP="009163D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Black and Wiliam (2001) explain that it is essential that practitioners within the Foundation Phase are familiar with the</w:t>
      </w:r>
      <w:r w:rsidR="00CB76B5">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different types of assessment</w:t>
      </w:r>
      <w:r w:rsidR="00992EB0">
        <w:rPr>
          <w:rFonts w:ascii="Times New Roman" w:hAnsi="Times New Roman" w:cs="Times New Roman"/>
          <w:color w:val="000000" w:themeColor="text1"/>
          <w:sz w:val="24"/>
          <w:szCs w:val="24"/>
        </w:rPr>
        <w:t xml:space="preserve">. </w:t>
      </w:r>
      <w:r w:rsidR="002D3498">
        <w:rPr>
          <w:rFonts w:ascii="Times New Roman" w:hAnsi="Times New Roman" w:cs="Times New Roman"/>
          <w:color w:val="000000" w:themeColor="text1"/>
          <w:sz w:val="24"/>
          <w:szCs w:val="24"/>
        </w:rPr>
        <w:t xml:space="preserve">Welsh Government (2015) explains that observations play a vital role in the daily practice of the Foundation Phase and the main aim for observing children is to conclude the best way to progress them to the next stage and to highlight any difficulties or outstanding abilities. The framework justifies that by engaging </w:t>
      </w:r>
      <w:r w:rsidR="002D3498">
        <w:rPr>
          <w:rFonts w:ascii="Times New Roman" w:hAnsi="Times New Roman" w:cs="Times New Roman"/>
          <w:color w:val="000000" w:themeColor="text1"/>
          <w:sz w:val="24"/>
          <w:szCs w:val="24"/>
        </w:rPr>
        <w:lastRenderedPageBreak/>
        <w:t xml:space="preserve">in observation, educators can collate the evidence required to monitor what skills the children have developed over a certain </w:t>
      </w:r>
      <w:r w:rsidR="00CF009B">
        <w:rPr>
          <w:rFonts w:ascii="Times New Roman" w:hAnsi="Times New Roman" w:cs="Times New Roman"/>
          <w:color w:val="000000" w:themeColor="text1"/>
          <w:sz w:val="24"/>
          <w:szCs w:val="24"/>
        </w:rPr>
        <w:t>time</w:t>
      </w:r>
      <w:r w:rsidR="002D3498">
        <w:rPr>
          <w:rFonts w:ascii="Times New Roman" w:hAnsi="Times New Roman" w:cs="Times New Roman"/>
          <w:color w:val="000000" w:themeColor="text1"/>
          <w:sz w:val="24"/>
          <w:szCs w:val="24"/>
        </w:rPr>
        <w:t xml:space="preserve">. </w:t>
      </w:r>
      <w:r w:rsidR="00CC3486">
        <w:rPr>
          <w:rFonts w:ascii="Times New Roman" w:hAnsi="Times New Roman" w:cs="Times New Roman"/>
          <w:color w:val="000000" w:themeColor="text1"/>
          <w:sz w:val="24"/>
          <w:szCs w:val="24"/>
        </w:rPr>
        <w:t>The source also points out that there is no need for specific activities to be constructed for these observations, the children must be observed through a combination of child-initiated and practitioner-led experiences. Welsh Government (2013) demonstrates the importance of observations in the Foundation Phase as it is highlighted as one of the main pedagogical aspects of the cuccirulum however, it also stated that practitioners f</w:t>
      </w:r>
      <w:r w:rsidR="00CF009B">
        <w:rPr>
          <w:rFonts w:ascii="Times New Roman" w:hAnsi="Times New Roman" w:cs="Times New Roman"/>
          <w:color w:val="000000" w:themeColor="text1"/>
          <w:sz w:val="24"/>
          <w:szCs w:val="24"/>
        </w:rPr>
        <w:t>ind</w:t>
      </w:r>
      <w:r w:rsidR="00CC3486">
        <w:rPr>
          <w:rFonts w:ascii="Times New Roman" w:hAnsi="Times New Roman" w:cs="Times New Roman"/>
          <w:color w:val="000000" w:themeColor="text1"/>
          <w:sz w:val="24"/>
          <w:szCs w:val="24"/>
        </w:rPr>
        <w:t xml:space="preserve"> it difficult to observe children </w:t>
      </w:r>
      <w:r w:rsidR="00992EB0">
        <w:rPr>
          <w:rFonts w:ascii="Times New Roman" w:hAnsi="Times New Roman" w:cs="Times New Roman"/>
          <w:color w:val="000000" w:themeColor="text1"/>
          <w:sz w:val="24"/>
          <w:szCs w:val="24"/>
        </w:rPr>
        <w:t xml:space="preserve">during child-initiated play as they </w:t>
      </w:r>
      <w:r w:rsidR="00CF009B">
        <w:rPr>
          <w:rFonts w:ascii="Times New Roman" w:hAnsi="Times New Roman" w:cs="Times New Roman"/>
          <w:color w:val="000000" w:themeColor="text1"/>
          <w:sz w:val="24"/>
          <w:szCs w:val="24"/>
        </w:rPr>
        <w:t>are</w:t>
      </w:r>
      <w:r w:rsidR="00992EB0">
        <w:rPr>
          <w:rFonts w:ascii="Times New Roman" w:hAnsi="Times New Roman" w:cs="Times New Roman"/>
          <w:color w:val="000000" w:themeColor="text1"/>
          <w:sz w:val="24"/>
          <w:szCs w:val="24"/>
        </w:rPr>
        <w:t xml:space="preserve"> unsure of how to adapt </w:t>
      </w:r>
      <w:r w:rsidR="00CF009B">
        <w:rPr>
          <w:rFonts w:ascii="Times New Roman" w:hAnsi="Times New Roman" w:cs="Times New Roman"/>
          <w:color w:val="000000" w:themeColor="text1"/>
          <w:sz w:val="24"/>
          <w:szCs w:val="24"/>
        </w:rPr>
        <w:t xml:space="preserve">a </w:t>
      </w:r>
      <w:r w:rsidR="00992EB0">
        <w:rPr>
          <w:rFonts w:ascii="Times New Roman" w:hAnsi="Times New Roman" w:cs="Times New Roman"/>
          <w:color w:val="000000" w:themeColor="text1"/>
          <w:sz w:val="24"/>
          <w:szCs w:val="24"/>
        </w:rPr>
        <w:t xml:space="preserve">less formal approach. </w:t>
      </w:r>
    </w:p>
    <w:p w14:paraId="1838EAD1" w14:textId="77777777" w:rsidR="00CB76B5" w:rsidRDefault="00992EB0" w:rsidP="009163D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Welsh Government (2015) </w:t>
      </w:r>
      <w:r w:rsidR="00CF009B">
        <w:rPr>
          <w:rFonts w:ascii="Times New Roman" w:hAnsi="Times New Roman" w:cs="Times New Roman"/>
          <w:color w:val="000000" w:themeColor="text1"/>
          <w:sz w:val="24"/>
          <w:szCs w:val="24"/>
        </w:rPr>
        <w:t xml:space="preserve">explains that formative assessment is also used in Foundation Phase, however, for it to be effective, practitioners must focus on the children’s accomplishments against the skills highlighted within the curriculum to assess how they can progress them further rather than focusing on the outcomes of the Foundation Phase. </w:t>
      </w:r>
      <w:r w:rsidR="00D916A8">
        <w:rPr>
          <w:rFonts w:ascii="Times New Roman" w:hAnsi="Times New Roman" w:cs="Times New Roman"/>
          <w:color w:val="000000" w:themeColor="text1"/>
          <w:sz w:val="24"/>
          <w:szCs w:val="24"/>
        </w:rPr>
        <w:t>However, Welsh Government (2014) recognised that there are deficiencies within the assessment framework and within the educational improvement plan it was highlighted that there is a great requirement for practitioners to provide higher quality feedback from formative assessments which will assist in identifying if children are progressing as planned.</w:t>
      </w:r>
      <w:r w:rsidR="007A642C">
        <w:rPr>
          <w:rFonts w:ascii="Times New Roman" w:hAnsi="Times New Roman" w:cs="Times New Roman"/>
          <w:color w:val="000000" w:themeColor="text1"/>
          <w:sz w:val="24"/>
          <w:szCs w:val="24"/>
        </w:rPr>
        <w:t xml:space="preserve"> </w:t>
      </w:r>
    </w:p>
    <w:p w14:paraId="1099F693" w14:textId="023597D4" w:rsidR="007A642C" w:rsidRDefault="007A642C" w:rsidP="009163D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Welsh Government (2015) </w:t>
      </w:r>
      <w:r w:rsidR="009137B3">
        <w:rPr>
          <w:rFonts w:ascii="Times New Roman" w:hAnsi="Times New Roman" w:cs="Times New Roman"/>
          <w:color w:val="000000" w:themeColor="text1"/>
          <w:sz w:val="24"/>
          <w:szCs w:val="24"/>
        </w:rPr>
        <w:t>further</w:t>
      </w:r>
      <w:r>
        <w:rPr>
          <w:rFonts w:ascii="Times New Roman" w:hAnsi="Times New Roman" w:cs="Times New Roman"/>
          <w:color w:val="000000" w:themeColor="text1"/>
          <w:sz w:val="24"/>
          <w:szCs w:val="24"/>
        </w:rPr>
        <w:t xml:space="preserve"> explains that </w:t>
      </w:r>
      <w:r w:rsidR="009137B3">
        <w:rPr>
          <w:rFonts w:ascii="Times New Roman" w:hAnsi="Times New Roman" w:cs="Times New Roman"/>
          <w:color w:val="000000" w:themeColor="text1"/>
          <w:sz w:val="24"/>
          <w:szCs w:val="24"/>
        </w:rPr>
        <w:t xml:space="preserve">Foundation Phase outcomes have been advanced for the summative assessment of education at the beginning and end of the Foundation Phase and this highlights the children’s progress over that time, which provides a comprehensive examination of the children’s skills. </w:t>
      </w:r>
      <w:r w:rsidR="005C0640">
        <w:rPr>
          <w:rFonts w:ascii="Times New Roman" w:hAnsi="Times New Roman" w:cs="Times New Roman"/>
          <w:color w:val="000000" w:themeColor="text1"/>
          <w:sz w:val="24"/>
          <w:szCs w:val="24"/>
        </w:rPr>
        <w:t xml:space="preserve">The document clarifies that educators can then provide an outcome total for each Area of Learning by assessing each skill which also allows the practitioner to use the data collated to provide information about the child’s future learning. </w:t>
      </w:r>
      <w:r w:rsidR="0060618A">
        <w:rPr>
          <w:rFonts w:ascii="Times New Roman" w:hAnsi="Times New Roman" w:cs="Times New Roman"/>
          <w:color w:val="000000" w:themeColor="text1"/>
          <w:sz w:val="24"/>
          <w:szCs w:val="24"/>
        </w:rPr>
        <w:t>With the Literacy and Numeracy National Assessments in place, practitioners</w:t>
      </w:r>
      <w:r w:rsidR="00CB76B5">
        <w:rPr>
          <w:rFonts w:ascii="Times New Roman" w:hAnsi="Times New Roman" w:cs="Times New Roman"/>
          <w:color w:val="000000" w:themeColor="text1"/>
          <w:sz w:val="24"/>
          <w:szCs w:val="24"/>
        </w:rPr>
        <w:t xml:space="preserve"> </w:t>
      </w:r>
      <w:r w:rsidR="0060618A">
        <w:rPr>
          <w:rFonts w:ascii="Times New Roman" w:hAnsi="Times New Roman" w:cs="Times New Roman"/>
          <w:color w:val="000000" w:themeColor="text1"/>
          <w:sz w:val="24"/>
          <w:szCs w:val="24"/>
        </w:rPr>
        <w:t>view this as a pressure and a potential contradiction of the Foundation Phase curriculum. The Foundation Phase focuses on the encouragement of active learning and developmentally suitable practice to meet all individual needs of children, however, practitioners are still expected to push children to achieve the</w:t>
      </w:r>
      <w:r w:rsidR="00CB76B5">
        <w:rPr>
          <w:rFonts w:ascii="Times New Roman" w:hAnsi="Times New Roman" w:cs="Times New Roman"/>
          <w:color w:val="000000" w:themeColor="text1"/>
          <w:sz w:val="24"/>
          <w:szCs w:val="24"/>
        </w:rPr>
        <w:t xml:space="preserve"> </w:t>
      </w:r>
      <w:r w:rsidR="0060618A">
        <w:rPr>
          <w:rFonts w:ascii="Times New Roman" w:hAnsi="Times New Roman" w:cs="Times New Roman"/>
          <w:color w:val="000000" w:themeColor="text1"/>
          <w:sz w:val="24"/>
          <w:szCs w:val="24"/>
        </w:rPr>
        <w:t xml:space="preserve">expectation statements and the involvement of the standardised assessments </w:t>
      </w:r>
      <w:r w:rsidR="00CB76B5">
        <w:rPr>
          <w:rFonts w:ascii="Times New Roman" w:hAnsi="Times New Roman" w:cs="Times New Roman"/>
          <w:color w:val="000000" w:themeColor="text1"/>
          <w:sz w:val="24"/>
          <w:szCs w:val="24"/>
        </w:rPr>
        <w:t>generate</w:t>
      </w:r>
      <w:r w:rsidR="0060618A">
        <w:rPr>
          <w:rFonts w:ascii="Times New Roman" w:hAnsi="Times New Roman" w:cs="Times New Roman"/>
          <w:color w:val="000000" w:themeColor="text1"/>
          <w:sz w:val="24"/>
          <w:szCs w:val="24"/>
        </w:rPr>
        <w:t xml:space="preserve"> an </w:t>
      </w:r>
      <w:r w:rsidR="00CB76B5">
        <w:rPr>
          <w:rFonts w:ascii="Times New Roman" w:hAnsi="Times New Roman" w:cs="Times New Roman"/>
          <w:color w:val="000000" w:themeColor="text1"/>
          <w:sz w:val="24"/>
          <w:szCs w:val="24"/>
        </w:rPr>
        <w:t xml:space="preserve">age-related average for each individual child (Welsh Government, 2013). </w:t>
      </w:r>
    </w:p>
    <w:p w14:paraId="28A8781D" w14:textId="77777777" w:rsidR="009E6810" w:rsidRDefault="008A0E9F" w:rsidP="009163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 Whariki curriculum has a unique form of assessment which is known as Learning Stories. This approach has been matured in New Zealand in an effort to </w:t>
      </w:r>
      <w:r w:rsidR="003444E8">
        <w:rPr>
          <w:rFonts w:ascii="Times New Roman" w:eastAsia="Times New Roman" w:hAnsi="Times New Roman" w:cs="Times New Roman"/>
          <w:sz w:val="24"/>
          <w:szCs w:val="24"/>
        </w:rPr>
        <w:t>provide</w:t>
      </w:r>
      <w:r>
        <w:rPr>
          <w:rFonts w:ascii="Times New Roman" w:eastAsia="Times New Roman" w:hAnsi="Times New Roman" w:cs="Times New Roman"/>
          <w:sz w:val="24"/>
          <w:szCs w:val="24"/>
        </w:rPr>
        <w:t xml:space="preserve"> a method of assessing children which </w:t>
      </w:r>
      <w:r w:rsidR="003444E8">
        <w:rPr>
          <w:rFonts w:ascii="Times New Roman" w:eastAsia="Times New Roman" w:hAnsi="Times New Roman" w:cs="Times New Roman"/>
          <w:sz w:val="24"/>
          <w:szCs w:val="24"/>
        </w:rPr>
        <w:t xml:space="preserve">aligns with the </w:t>
      </w:r>
      <w:r>
        <w:rPr>
          <w:rFonts w:ascii="Times New Roman" w:eastAsia="Times New Roman" w:hAnsi="Times New Roman" w:cs="Times New Roman"/>
          <w:sz w:val="24"/>
          <w:szCs w:val="24"/>
        </w:rPr>
        <w:t>curriculum (Carr, 1998)</w:t>
      </w:r>
      <w:r w:rsidR="003444E8">
        <w:rPr>
          <w:rFonts w:ascii="Times New Roman" w:eastAsia="Times New Roman" w:hAnsi="Times New Roman" w:cs="Times New Roman"/>
          <w:sz w:val="24"/>
          <w:szCs w:val="24"/>
        </w:rPr>
        <w:t xml:space="preserve">. </w:t>
      </w:r>
      <w:r w:rsidR="00733636">
        <w:rPr>
          <w:rFonts w:ascii="Times New Roman" w:eastAsia="Times New Roman" w:hAnsi="Times New Roman" w:cs="Times New Roman"/>
          <w:sz w:val="24"/>
          <w:szCs w:val="24"/>
        </w:rPr>
        <w:t xml:space="preserve">Learning Stories require the </w:t>
      </w:r>
      <w:r w:rsidR="00733636">
        <w:rPr>
          <w:rFonts w:ascii="Times New Roman" w:eastAsia="Times New Roman" w:hAnsi="Times New Roman" w:cs="Times New Roman"/>
          <w:sz w:val="24"/>
          <w:szCs w:val="24"/>
        </w:rPr>
        <w:lastRenderedPageBreak/>
        <w:t xml:space="preserve">educator to observe and listen to the child </w:t>
      </w:r>
      <w:r w:rsidR="00B57A29">
        <w:rPr>
          <w:rFonts w:ascii="Times New Roman" w:eastAsia="Times New Roman" w:hAnsi="Times New Roman" w:cs="Times New Roman"/>
          <w:sz w:val="24"/>
          <w:szCs w:val="24"/>
        </w:rPr>
        <w:t xml:space="preserve">as they explore different learning opportunities through play. The practitioner </w:t>
      </w:r>
      <w:r w:rsidR="00495E26">
        <w:rPr>
          <w:rFonts w:ascii="Times New Roman" w:eastAsia="Times New Roman" w:hAnsi="Times New Roman" w:cs="Times New Roman"/>
          <w:sz w:val="24"/>
          <w:szCs w:val="24"/>
        </w:rPr>
        <w:t xml:space="preserve">could </w:t>
      </w:r>
      <w:r w:rsidR="00B57A29">
        <w:rPr>
          <w:rFonts w:ascii="Times New Roman" w:eastAsia="Times New Roman" w:hAnsi="Times New Roman" w:cs="Times New Roman"/>
          <w:sz w:val="24"/>
          <w:szCs w:val="24"/>
        </w:rPr>
        <w:t>take photos, write notes and then</w:t>
      </w:r>
      <w:r w:rsidR="00495E26">
        <w:rPr>
          <w:rFonts w:ascii="Times New Roman" w:eastAsia="Times New Roman" w:hAnsi="Times New Roman" w:cs="Times New Roman"/>
          <w:sz w:val="24"/>
          <w:szCs w:val="24"/>
        </w:rPr>
        <w:t xml:space="preserve"> </w:t>
      </w:r>
      <w:r w:rsidR="00B57A29">
        <w:rPr>
          <w:rFonts w:ascii="Times New Roman" w:eastAsia="Times New Roman" w:hAnsi="Times New Roman" w:cs="Times New Roman"/>
          <w:sz w:val="24"/>
          <w:szCs w:val="24"/>
        </w:rPr>
        <w:t xml:space="preserve">build these elements into a story about what the child has been doing. This story is then shared with the children and their families (Pack, 2016). </w:t>
      </w:r>
      <w:r w:rsidR="003444E8">
        <w:rPr>
          <w:rFonts w:ascii="Times New Roman" w:eastAsia="Times New Roman" w:hAnsi="Times New Roman" w:cs="Times New Roman"/>
          <w:sz w:val="24"/>
          <w:szCs w:val="24"/>
        </w:rPr>
        <w:t xml:space="preserve">Blaiklock (2010) further explains that Learning Stories </w:t>
      </w:r>
      <w:r w:rsidR="00AA062B">
        <w:rPr>
          <w:rFonts w:ascii="Times New Roman" w:eastAsia="Times New Roman" w:hAnsi="Times New Roman" w:cs="Times New Roman"/>
          <w:sz w:val="24"/>
          <w:szCs w:val="24"/>
        </w:rPr>
        <w:t>play</w:t>
      </w:r>
      <w:r w:rsidR="003444E8">
        <w:rPr>
          <w:rFonts w:ascii="Times New Roman" w:eastAsia="Times New Roman" w:hAnsi="Times New Roman" w:cs="Times New Roman"/>
          <w:sz w:val="24"/>
          <w:szCs w:val="24"/>
        </w:rPr>
        <w:t xml:space="preserve"> a significan</w:t>
      </w:r>
      <w:r w:rsidR="00022017">
        <w:rPr>
          <w:rFonts w:ascii="Times New Roman" w:eastAsia="Times New Roman" w:hAnsi="Times New Roman" w:cs="Times New Roman"/>
          <w:sz w:val="24"/>
          <w:szCs w:val="24"/>
        </w:rPr>
        <w:t xml:space="preserve">t part </w:t>
      </w:r>
      <w:r w:rsidR="00AA062B">
        <w:rPr>
          <w:rFonts w:ascii="Times New Roman" w:eastAsia="Times New Roman" w:hAnsi="Times New Roman" w:cs="Times New Roman"/>
          <w:sz w:val="24"/>
          <w:szCs w:val="24"/>
        </w:rPr>
        <w:t>on the method of education rather than on intelligence and skill</w:t>
      </w:r>
      <w:r w:rsidR="00B57A29">
        <w:rPr>
          <w:rFonts w:ascii="Times New Roman" w:eastAsia="Times New Roman" w:hAnsi="Times New Roman" w:cs="Times New Roman"/>
          <w:sz w:val="24"/>
          <w:szCs w:val="24"/>
        </w:rPr>
        <w:t xml:space="preserve">ed </w:t>
      </w:r>
      <w:r w:rsidR="00AA062B">
        <w:rPr>
          <w:rFonts w:ascii="Times New Roman" w:eastAsia="Times New Roman" w:hAnsi="Times New Roman" w:cs="Times New Roman"/>
          <w:sz w:val="24"/>
          <w:szCs w:val="24"/>
        </w:rPr>
        <w:t xml:space="preserve">evaluations. The source further </w:t>
      </w:r>
      <w:r w:rsidR="005D1526">
        <w:rPr>
          <w:rFonts w:ascii="Times New Roman" w:eastAsia="Times New Roman" w:hAnsi="Times New Roman" w:cs="Times New Roman"/>
          <w:sz w:val="24"/>
          <w:szCs w:val="24"/>
        </w:rPr>
        <w:t xml:space="preserve">explains </w:t>
      </w:r>
      <w:r w:rsidR="00495E26">
        <w:rPr>
          <w:rFonts w:ascii="Times New Roman" w:eastAsia="Times New Roman" w:hAnsi="Times New Roman" w:cs="Times New Roman"/>
          <w:sz w:val="24"/>
          <w:szCs w:val="24"/>
        </w:rPr>
        <w:t xml:space="preserve">that this </w:t>
      </w:r>
      <w:r w:rsidR="00AA062B">
        <w:rPr>
          <w:rFonts w:ascii="Times New Roman" w:eastAsia="Times New Roman" w:hAnsi="Times New Roman" w:cs="Times New Roman"/>
          <w:sz w:val="24"/>
          <w:szCs w:val="24"/>
        </w:rPr>
        <w:t xml:space="preserve">form of assessment is to highlight children’s dispositions for knowledge rather than concentrating on what children are unable to achieve. </w:t>
      </w:r>
      <w:r w:rsidR="00EF73D9">
        <w:rPr>
          <w:rFonts w:ascii="Times New Roman" w:eastAsia="Times New Roman" w:hAnsi="Times New Roman" w:cs="Times New Roman"/>
          <w:sz w:val="24"/>
          <w:szCs w:val="24"/>
        </w:rPr>
        <w:t xml:space="preserve">In 2007, statistics showed that 94 per cent of educational settings in New Zealand were using Learning Stories as their main assessment process and the increase in this was connected to the generous amount of government funding for professional development contracts that promotes this method of assessment (Mitchell, 2008). </w:t>
      </w:r>
      <w:r w:rsidR="009E6810">
        <w:rPr>
          <w:rFonts w:ascii="Times New Roman" w:eastAsia="Times New Roman" w:hAnsi="Times New Roman" w:cs="Times New Roman"/>
          <w:sz w:val="24"/>
          <w:szCs w:val="24"/>
        </w:rPr>
        <w:t xml:space="preserve"> </w:t>
      </w:r>
    </w:p>
    <w:p w14:paraId="636533F4" w14:textId="7E4142B1" w:rsidR="009E6810" w:rsidRDefault="00022017" w:rsidP="009163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Bayes (2006) acknowledges that The Learning Stories approach to assessment has been broadly admired and Drummond (2003) agrees that Learning </w:t>
      </w:r>
      <w:r w:rsidR="000249EB">
        <w:rPr>
          <w:rFonts w:ascii="Times New Roman" w:eastAsia="Times New Roman" w:hAnsi="Times New Roman" w:cs="Times New Roman"/>
          <w:sz w:val="24"/>
          <w:szCs w:val="24"/>
        </w:rPr>
        <w:t>Stories are a useful tool for interpreting elements of children’s learning in certain situations, however the source also states that there is very little practical evidence to demonstrate the effectiveness of this method to enhance a child’s learning.</w:t>
      </w:r>
      <w:r w:rsidR="005D1526">
        <w:rPr>
          <w:rFonts w:ascii="Times New Roman" w:eastAsia="Times New Roman" w:hAnsi="Times New Roman" w:cs="Times New Roman"/>
          <w:sz w:val="24"/>
          <w:szCs w:val="24"/>
        </w:rPr>
        <w:t xml:space="preserve"> </w:t>
      </w:r>
      <w:r w:rsidR="00F26BE4">
        <w:rPr>
          <w:rFonts w:ascii="Times New Roman" w:eastAsia="Times New Roman" w:hAnsi="Times New Roman" w:cs="Times New Roman"/>
          <w:sz w:val="24"/>
          <w:szCs w:val="24"/>
        </w:rPr>
        <w:t xml:space="preserve">Carr (1998) voices </w:t>
      </w:r>
      <w:r w:rsidR="00B32976">
        <w:rPr>
          <w:rFonts w:ascii="Times New Roman" w:eastAsia="Times New Roman" w:hAnsi="Times New Roman" w:cs="Times New Roman"/>
          <w:sz w:val="24"/>
          <w:szCs w:val="24"/>
        </w:rPr>
        <w:t xml:space="preserve">the concern that Learning Stories do not demonstrate enough of the changes that happen in a child’s individual learning journey over time. Blaiklock (2008) also has concerns about Learning Stories and demonstrates the apprehension that the circumstantial provision could potentially limit the </w:t>
      </w:r>
      <w:r w:rsidR="002E7700">
        <w:rPr>
          <w:rFonts w:ascii="Times New Roman" w:eastAsia="Times New Roman" w:hAnsi="Times New Roman" w:cs="Times New Roman"/>
          <w:sz w:val="24"/>
          <w:szCs w:val="24"/>
        </w:rPr>
        <w:t>practitioners’</w:t>
      </w:r>
      <w:r w:rsidR="00B32976">
        <w:rPr>
          <w:rFonts w:ascii="Times New Roman" w:eastAsia="Times New Roman" w:hAnsi="Times New Roman" w:cs="Times New Roman"/>
          <w:sz w:val="24"/>
          <w:szCs w:val="24"/>
        </w:rPr>
        <w:t xml:space="preserve"> value for planning to enhance the children’s knowledge in various situations. </w:t>
      </w:r>
    </w:p>
    <w:p w14:paraId="5AA572F3" w14:textId="34EC4D3E" w:rsidR="00EF73D9" w:rsidRDefault="009E6810" w:rsidP="009163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B71813">
        <w:rPr>
          <w:rFonts w:ascii="Times New Roman" w:eastAsia="Times New Roman" w:hAnsi="Times New Roman" w:cs="Times New Roman"/>
          <w:sz w:val="24"/>
          <w:szCs w:val="24"/>
        </w:rPr>
        <w:t xml:space="preserve">he Foundation Phase and Te Whariki are very similar in their approach to educating children. They both believe in a less formal approach to early years education and this is achieved through an experiential, play-based approach to learning. However, their methods of assessment and progress tracking are very different (Welsh Government, 2013). </w:t>
      </w:r>
      <w:r w:rsidR="000D1BB8">
        <w:rPr>
          <w:rFonts w:ascii="Times New Roman" w:eastAsia="Times New Roman" w:hAnsi="Times New Roman" w:cs="Times New Roman"/>
          <w:sz w:val="24"/>
          <w:szCs w:val="24"/>
        </w:rPr>
        <w:t>The Education Hub (20</w:t>
      </w:r>
      <w:r w:rsidR="00934107">
        <w:rPr>
          <w:rFonts w:ascii="Times New Roman" w:eastAsia="Times New Roman" w:hAnsi="Times New Roman" w:cs="Times New Roman"/>
          <w:sz w:val="24"/>
          <w:szCs w:val="24"/>
        </w:rPr>
        <w:t>19</w:t>
      </w:r>
      <w:r w:rsidR="000D1BB8">
        <w:rPr>
          <w:rFonts w:ascii="Times New Roman" w:eastAsia="Times New Roman" w:hAnsi="Times New Roman" w:cs="Times New Roman"/>
          <w:sz w:val="24"/>
          <w:szCs w:val="24"/>
        </w:rPr>
        <w:t>) comments that less standardised methods of assessment are generally the most suitable for assessing intricate learning, and qualitative methods, which focus on the learner’s achievements</w:t>
      </w:r>
      <w:r w:rsidR="00934107">
        <w:rPr>
          <w:rFonts w:ascii="Times New Roman" w:eastAsia="Times New Roman" w:hAnsi="Times New Roman" w:cs="Times New Roman"/>
          <w:sz w:val="24"/>
          <w:szCs w:val="24"/>
        </w:rPr>
        <w:t>,</w:t>
      </w:r>
      <w:r w:rsidR="000D1BB8">
        <w:rPr>
          <w:rFonts w:ascii="Times New Roman" w:eastAsia="Times New Roman" w:hAnsi="Times New Roman" w:cs="Times New Roman"/>
          <w:sz w:val="24"/>
          <w:szCs w:val="24"/>
        </w:rPr>
        <w:t xml:space="preserve"> are more beneficial when capturing numerous and less intended outcomes. T</w:t>
      </w:r>
      <w:r w:rsidR="00934107">
        <w:rPr>
          <w:rFonts w:ascii="Times New Roman" w:eastAsia="Times New Roman" w:hAnsi="Times New Roman" w:cs="Times New Roman"/>
          <w:sz w:val="24"/>
          <w:szCs w:val="24"/>
        </w:rPr>
        <w:t xml:space="preserve">e Whariki demonstrates this using Learning Stories and the Foundation Phase carries out formative assessments, nonetheless, their summative assessments are more formal. However, the source does state, that with regards to Learning stories, other assessment methods may also be required in addition to this </w:t>
      </w:r>
      <w:r>
        <w:rPr>
          <w:rFonts w:ascii="Times New Roman" w:eastAsia="Times New Roman" w:hAnsi="Times New Roman" w:cs="Times New Roman"/>
          <w:sz w:val="24"/>
          <w:szCs w:val="24"/>
        </w:rPr>
        <w:t>approach</w:t>
      </w:r>
      <w:r w:rsidR="00934107">
        <w:rPr>
          <w:rFonts w:ascii="Times New Roman" w:eastAsia="Times New Roman" w:hAnsi="Times New Roman" w:cs="Times New Roman"/>
          <w:sz w:val="24"/>
          <w:szCs w:val="24"/>
        </w:rPr>
        <w:t xml:space="preserve"> (The Education Hub, 2019). Ministry of Education (20</w:t>
      </w:r>
      <w:r>
        <w:rPr>
          <w:rFonts w:ascii="Times New Roman" w:eastAsia="Times New Roman" w:hAnsi="Times New Roman" w:cs="Times New Roman"/>
          <w:sz w:val="24"/>
          <w:szCs w:val="24"/>
        </w:rPr>
        <w:t>04</w:t>
      </w:r>
      <w:r w:rsidR="00934107">
        <w:rPr>
          <w:rFonts w:ascii="Times New Roman" w:eastAsia="Times New Roman" w:hAnsi="Times New Roman" w:cs="Times New Roman"/>
          <w:sz w:val="24"/>
          <w:szCs w:val="24"/>
        </w:rPr>
        <w:t xml:space="preserve">) </w:t>
      </w:r>
      <w:r w:rsidR="009163D8">
        <w:rPr>
          <w:rFonts w:ascii="Times New Roman" w:eastAsia="Times New Roman" w:hAnsi="Times New Roman" w:cs="Times New Roman"/>
          <w:sz w:val="24"/>
          <w:szCs w:val="24"/>
        </w:rPr>
        <w:t xml:space="preserve">states that assessments must provide the appropriate measurement tools which can identify a child’s </w:t>
      </w:r>
      <w:r>
        <w:rPr>
          <w:rFonts w:ascii="Times New Roman" w:eastAsia="Times New Roman" w:hAnsi="Times New Roman" w:cs="Times New Roman"/>
          <w:sz w:val="24"/>
          <w:szCs w:val="24"/>
        </w:rPr>
        <w:t>specific</w:t>
      </w:r>
      <w:r w:rsidR="009163D8">
        <w:rPr>
          <w:rFonts w:ascii="Times New Roman" w:eastAsia="Times New Roman" w:hAnsi="Times New Roman" w:cs="Times New Roman"/>
          <w:sz w:val="24"/>
          <w:szCs w:val="24"/>
        </w:rPr>
        <w:t xml:space="preserve"> difficulties which indicate the requirement for early </w:t>
      </w:r>
      <w:r>
        <w:rPr>
          <w:rFonts w:ascii="Times New Roman" w:eastAsia="Times New Roman" w:hAnsi="Times New Roman" w:cs="Times New Roman"/>
          <w:sz w:val="24"/>
          <w:szCs w:val="24"/>
        </w:rPr>
        <w:t>intervention</w:t>
      </w:r>
      <w:r w:rsidR="009163D8">
        <w:rPr>
          <w:rFonts w:ascii="Times New Roman" w:eastAsia="Times New Roman" w:hAnsi="Times New Roman" w:cs="Times New Roman"/>
          <w:sz w:val="24"/>
          <w:szCs w:val="24"/>
        </w:rPr>
        <w:t xml:space="preserve">. </w:t>
      </w:r>
      <w:r w:rsidR="009163D8">
        <w:rPr>
          <w:rFonts w:ascii="Times New Roman" w:eastAsia="Times New Roman" w:hAnsi="Times New Roman" w:cs="Times New Roman"/>
          <w:sz w:val="24"/>
          <w:szCs w:val="24"/>
        </w:rPr>
        <w:lastRenderedPageBreak/>
        <w:t xml:space="preserve">However, there is lack of evidence to demonstrate that Learning Stories </w:t>
      </w:r>
      <w:r>
        <w:rPr>
          <w:rFonts w:ascii="Times New Roman" w:eastAsia="Times New Roman" w:hAnsi="Times New Roman" w:cs="Times New Roman"/>
          <w:sz w:val="24"/>
          <w:szCs w:val="24"/>
        </w:rPr>
        <w:t>can</w:t>
      </w:r>
      <w:r w:rsidR="009163D8">
        <w:rPr>
          <w:rFonts w:ascii="Times New Roman" w:eastAsia="Times New Roman" w:hAnsi="Times New Roman" w:cs="Times New Roman"/>
          <w:sz w:val="24"/>
          <w:szCs w:val="24"/>
        </w:rPr>
        <w:t xml:space="preserve"> support this (Carr, 1998). </w:t>
      </w:r>
    </w:p>
    <w:p w14:paraId="70A56A49" w14:textId="14EB78DE" w:rsidR="009E6810" w:rsidRDefault="009E6810" w:rsidP="009163D8">
      <w:pPr>
        <w:spacing w:line="360" w:lineRule="auto"/>
        <w:jc w:val="both"/>
        <w:rPr>
          <w:rFonts w:ascii="Times New Roman" w:eastAsia="Times New Roman" w:hAnsi="Times New Roman" w:cs="Times New Roman"/>
          <w:sz w:val="24"/>
          <w:szCs w:val="24"/>
        </w:rPr>
      </w:pPr>
    </w:p>
    <w:p w14:paraId="2888AA5A" w14:textId="3912D94D" w:rsidR="009E6810" w:rsidRDefault="009E6810" w:rsidP="009163D8">
      <w:pPr>
        <w:spacing w:line="360" w:lineRule="auto"/>
        <w:jc w:val="both"/>
        <w:rPr>
          <w:rFonts w:ascii="Times New Roman" w:eastAsia="Times New Roman" w:hAnsi="Times New Roman" w:cs="Times New Roman"/>
          <w:sz w:val="24"/>
          <w:szCs w:val="24"/>
        </w:rPr>
      </w:pPr>
    </w:p>
    <w:p w14:paraId="232735E4" w14:textId="324B3A47" w:rsidR="009E6810" w:rsidRDefault="009E6810" w:rsidP="009163D8">
      <w:pPr>
        <w:spacing w:line="360" w:lineRule="auto"/>
        <w:jc w:val="both"/>
        <w:rPr>
          <w:rFonts w:ascii="Times New Roman" w:eastAsia="Times New Roman" w:hAnsi="Times New Roman" w:cs="Times New Roman"/>
          <w:sz w:val="24"/>
          <w:szCs w:val="24"/>
        </w:rPr>
      </w:pPr>
    </w:p>
    <w:p w14:paraId="0B079674" w14:textId="3D239FC1" w:rsidR="009E6810" w:rsidRDefault="009E6810" w:rsidP="009163D8">
      <w:pPr>
        <w:spacing w:line="360" w:lineRule="auto"/>
        <w:jc w:val="both"/>
        <w:rPr>
          <w:rFonts w:ascii="Times New Roman" w:eastAsia="Times New Roman" w:hAnsi="Times New Roman" w:cs="Times New Roman"/>
          <w:sz w:val="24"/>
          <w:szCs w:val="24"/>
        </w:rPr>
      </w:pPr>
    </w:p>
    <w:p w14:paraId="1AB4911F" w14:textId="1C301C38" w:rsidR="009E6810" w:rsidRDefault="009E6810" w:rsidP="009163D8">
      <w:pPr>
        <w:spacing w:line="360" w:lineRule="auto"/>
        <w:jc w:val="both"/>
        <w:rPr>
          <w:rFonts w:ascii="Times New Roman" w:eastAsia="Times New Roman" w:hAnsi="Times New Roman" w:cs="Times New Roman"/>
          <w:sz w:val="24"/>
          <w:szCs w:val="24"/>
        </w:rPr>
      </w:pPr>
    </w:p>
    <w:p w14:paraId="7CB74E88" w14:textId="1F4CAE78" w:rsidR="009E6810" w:rsidRDefault="009E6810" w:rsidP="009163D8">
      <w:pPr>
        <w:spacing w:line="360" w:lineRule="auto"/>
        <w:jc w:val="both"/>
        <w:rPr>
          <w:rFonts w:ascii="Times New Roman" w:eastAsia="Times New Roman" w:hAnsi="Times New Roman" w:cs="Times New Roman"/>
          <w:sz w:val="24"/>
          <w:szCs w:val="24"/>
        </w:rPr>
      </w:pPr>
    </w:p>
    <w:p w14:paraId="5BCDFD32" w14:textId="08774B92" w:rsidR="009E6810" w:rsidRDefault="009E6810" w:rsidP="009163D8">
      <w:pPr>
        <w:spacing w:line="360" w:lineRule="auto"/>
        <w:jc w:val="both"/>
        <w:rPr>
          <w:rFonts w:ascii="Times New Roman" w:eastAsia="Times New Roman" w:hAnsi="Times New Roman" w:cs="Times New Roman"/>
          <w:sz w:val="24"/>
          <w:szCs w:val="24"/>
        </w:rPr>
      </w:pPr>
    </w:p>
    <w:p w14:paraId="639AE2CC" w14:textId="47FBA63E" w:rsidR="009E6810" w:rsidRDefault="009E6810" w:rsidP="009163D8">
      <w:pPr>
        <w:spacing w:line="360" w:lineRule="auto"/>
        <w:jc w:val="both"/>
        <w:rPr>
          <w:rFonts w:ascii="Times New Roman" w:eastAsia="Times New Roman" w:hAnsi="Times New Roman" w:cs="Times New Roman"/>
          <w:sz w:val="24"/>
          <w:szCs w:val="24"/>
        </w:rPr>
      </w:pPr>
    </w:p>
    <w:p w14:paraId="1C257536" w14:textId="640E668A" w:rsidR="009E6810" w:rsidRDefault="009E6810" w:rsidP="009163D8">
      <w:pPr>
        <w:spacing w:line="360" w:lineRule="auto"/>
        <w:jc w:val="both"/>
        <w:rPr>
          <w:rFonts w:ascii="Times New Roman" w:eastAsia="Times New Roman" w:hAnsi="Times New Roman" w:cs="Times New Roman"/>
          <w:sz w:val="24"/>
          <w:szCs w:val="24"/>
        </w:rPr>
      </w:pPr>
    </w:p>
    <w:p w14:paraId="1780B8BE" w14:textId="403C071F" w:rsidR="009E6810" w:rsidRDefault="009E6810" w:rsidP="009163D8">
      <w:pPr>
        <w:spacing w:line="360" w:lineRule="auto"/>
        <w:jc w:val="both"/>
        <w:rPr>
          <w:rFonts w:ascii="Times New Roman" w:eastAsia="Times New Roman" w:hAnsi="Times New Roman" w:cs="Times New Roman"/>
          <w:sz w:val="24"/>
          <w:szCs w:val="24"/>
        </w:rPr>
      </w:pPr>
    </w:p>
    <w:p w14:paraId="59EA0FA5" w14:textId="03670F8D" w:rsidR="009E6810" w:rsidRDefault="009E6810" w:rsidP="009163D8">
      <w:pPr>
        <w:spacing w:line="360" w:lineRule="auto"/>
        <w:jc w:val="both"/>
        <w:rPr>
          <w:rFonts w:ascii="Times New Roman" w:eastAsia="Times New Roman" w:hAnsi="Times New Roman" w:cs="Times New Roman"/>
          <w:sz w:val="24"/>
          <w:szCs w:val="24"/>
        </w:rPr>
      </w:pPr>
    </w:p>
    <w:p w14:paraId="23CC4933" w14:textId="6F20ED1C" w:rsidR="009E6810" w:rsidRDefault="009E6810" w:rsidP="009163D8">
      <w:pPr>
        <w:spacing w:line="360" w:lineRule="auto"/>
        <w:jc w:val="both"/>
        <w:rPr>
          <w:rFonts w:ascii="Times New Roman" w:eastAsia="Times New Roman" w:hAnsi="Times New Roman" w:cs="Times New Roman"/>
          <w:sz w:val="24"/>
          <w:szCs w:val="24"/>
        </w:rPr>
      </w:pPr>
    </w:p>
    <w:p w14:paraId="5D35453B" w14:textId="5FADBE3A" w:rsidR="009E6810" w:rsidRDefault="009E6810" w:rsidP="009163D8">
      <w:pPr>
        <w:spacing w:line="360" w:lineRule="auto"/>
        <w:jc w:val="both"/>
        <w:rPr>
          <w:rFonts w:ascii="Times New Roman" w:eastAsia="Times New Roman" w:hAnsi="Times New Roman" w:cs="Times New Roman"/>
          <w:sz w:val="24"/>
          <w:szCs w:val="24"/>
        </w:rPr>
      </w:pPr>
    </w:p>
    <w:p w14:paraId="27679016" w14:textId="4B0F6DBD" w:rsidR="009E6810" w:rsidRDefault="009E6810" w:rsidP="009163D8">
      <w:pPr>
        <w:spacing w:line="360" w:lineRule="auto"/>
        <w:jc w:val="both"/>
        <w:rPr>
          <w:rFonts w:ascii="Times New Roman" w:eastAsia="Times New Roman" w:hAnsi="Times New Roman" w:cs="Times New Roman"/>
          <w:sz w:val="24"/>
          <w:szCs w:val="24"/>
        </w:rPr>
      </w:pPr>
    </w:p>
    <w:p w14:paraId="29F1CC05" w14:textId="3C2CA5EC" w:rsidR="009E6810" w:rsidRDefault="009E6810" w:rsidP="009163D8">
      <w:pPr>
        <w:spacing w:line="360" w:lineRule="auto"/>
        <w:jc w:val="both"/>
        <w:rPr>
          <w:rFonts w:ascii="Times New Roman" w:eastAsia="Times New Roman" w:hAnsi="Times New Roman" w:cs="Times New Roman"/>
          <w:sz w:val="24"/>
          <w:szCs w:val="24"/>
        </w:rPr>
      </w:pPr>
    </w:p>
    <w:p w14:paraId="17E61ADD" w14:textId="71A158BD" w:rsidR="009E6810" w:rsidRDefault="009E6810" w:rsidP="009163D8">
      <w:pPr>
        <w:spacing w:line="360" w:lineRule="auto"/>
        <w:jc w:val="both"/>
        <w:rPr>
          <w:rFonts w:ascii="Times New Roman" w:eastAsia="Times New Roman" w:hAnsi="Times New Roman" w:cs="Times New Roman"/>
          <w:sz w:val="24"/>
          <w:szCs w:val="24"/>
        </w:rPr>
      </w:pPr>
    </w:p>
    <w:p w14:paraId="55D63D4D" w14:textId="16FA8985" w:rsidR="009E6810" w:rsidRDefault="009E6810" w:rsidP="009163D8">
      <w:pPr>
        <w:spacing w:line="360" w:lineRule="auto"/>
        <w:jc w:val="both"/>
        <w:rPr>
          <w:rFonts w:ascii="Times New Roman" w:eastAsia="Times New Roman" w:hAnsi="Times New Roman" w:cs="Times New Roman"/>
          <w:sz w:val="24"/>
          <w:szCs w:val="24"/>
        </w:rPr>
      </w:pPr>
    </w:p>
    <w:p w14:paraId="247A5EED" w14:textId="05987900" w:rsidR="009E6810" w:rsidRDefault="009E6810" w:rsidP="009163D8">
      <w:pPr>
        <w:spacing w:line="360" w:lineRule="auto"/>
        <w:jc w:val="both"/>
        <w:rPr>
          <w:rFonts w:ascii="Times New Roman" w:eastAsia="Times New Roman" w:hAnsi="Times New Roman" w:cs="Times New Roman"/>
          <w:sz w:val="24"/>
          <w:szCs w:val="24"/>
        </w:rPr>
      </w:pPr>
    </w:p>
    <w:p w14:paraId="4566B2BE" w14:textId="0FE3F047" w:rsidR="009E6810" w:rsidRDefault="009E6810" w:rsidP="009163D8">
      <w:pPr>
        <w:spacing w:line="360" w:lineRule="auto"/>
        <w:jc w:val="both"/>
        <w:rPr>
          <w:rFonts w:ascii="Times New Roman" w:eastAsia="Times New Roman" w:hAnsi="Times New Roman" w:cs="Times New Roman"/>
          <w:sz w:val="24"/>
          <w:szCs w:val="24"/>
        </w:rPr>
      </w:pPr>
    </w:p>
    <w:p w14:paraId="368591AF" w14:textId="3D32C1C3" w:rsidR="009E6810" w:rsidRDefault="009E6810" w:rsidP="009163D8">
      <w:pPr>
        <w:spacing w:line="360" w:lineRule="auto"/>
        <w:jc w:val="both"/>
        <w:rPr>
          <w:rFonts w:ascii="Times New Roman" w:eastAsia="Times New Roman" w:hAnsi="Times New Roman" w:cs="Times New Roman"/>
          <w:sz w:val="24"/>
          <w:szCs w:val="24"/>
        </w:rPr>
      </w:pPr>
    </w:p>
    <w:p w14:paraId="5F4031DA" w14:textId="3CC55422" w:rsidR="009E6810" w:rsidRDefault="009E6810" w:rsidP="009163D8">
      <w:pPr>
        <w:spacing w:line="360" w:lineRule="auto"/>
        <w:jc w:val="both"/>
        <w:rPr>
          <w:rFonts w:ascii="Times New Roman" w:eastAsia="Times New Roman" w:hAnsi="Times New Roman" w:cs="Times New Roman"/>
          <w:sz w:val="24"/>
          <w:szCs w:val="24"/>
        </w:rPr>
      </w:pPr>
    </w:p>
    <w:p w14:paraId="79397151" w14:textId="2BBD2FE1" w:rsidR="009E6810" w:rsidRDefault="009E6810" w:rsidP="009163D8">
      <w:pPr>
        <w:spacing w:line="360" w:lineRule="auto"/>
        <w:jc w:val="both"/>
        <w:rPr>
          <w:rFonts w:ascii="Times New Roman" w:eastAsia="Times New Roman" w:hAnsi="Times New Roman" w:cs="Times New Roman"/>
          <w:sz w:val="24"/>
          <w:szCs w:val="24"/>
        </w:rPr>
      </w:pPr>
    </w:p>
    <w:p w14:paraId="6A0192C7" w14:textId="5968CBEF" w:rsidR="009E6810" w:rsidRDefault="009E6810" w:rsidP="009163D8">
      <w:pPr>
        <w:spacing w:line="360" w:lineRule="auto"/>
        <w:jc w:val="both"/>
        <w:rPr>
          <w:rFonts w:ascii="Times New Roman" w:eastAsia="Times New Roman" w:hAnsi="Times New Roman" w:cs="Times New Roman"/>
          <w:sz w:val="24"/>
          <w:szCs w:val="24"/>
        </w:rPr>
      </w:pPr>
    </w:p>
    <w:p w14:paraId="590C69B1" w14:textId="057E7F43" w:rsidR="009E6810" w:rsidRDefault="009E6810" w:rsidP="009163D8">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lastRenderedPageBreak/>
        <w:t>Section 3</w:t>
      </w:r>
    </w:p>
    <w:p w14:paraId="60E4DAE5" w14:textId="60EBC478" w:rsidR="000A7C61" w:rsidRDefault="000A7C61" w:rsidP="009163D8">
      <w:pPr>
        <w:spacing w:line="360" w:lineRule="auto"/>
        <w:jc w:val="both"/>
        <w:rPr>
          <w:rFonts w:ascii="Times New Roman" w:eastAsia="Times New Roman" w:hAnsi="Times New Roman" w:cs="Times New Roman"/>
          <w:b/>
          <w:bCs/>
          <w:sz w:val="52"/>
          <w:szCs w:val="52"/>
        </w:rPr>
      </w:pPr>
      <w:r>
        <w:rPr>
          <w:rFonts w:ascii="Times New Roman" w:eastAsia="Times New Roman" w:hAnsi="Times New Roman" w:cs="Times New Roman"/>
          <w:b/>
          <w:bCs/>
          <w:sz w:val="52"/>
          <w:szCs w:val="52"/>
        </w:rPr>
        <w:t xml:space="preserve">Take the classroom outside! </w:t>
      </w:r>
      <w:r w:rsidR="002C6491">
        <w:rPr>
          <w:rFonts w:ascii="Times New Roman" w:eastAsia="Times New Roman" w:hAnsi="Times New Roman" w:cs="Times New Roman"/>
          <w:b/>
          <w:bCs/>
          <w:sz w:val="52"/>
          <w:szCs w:val="52"/>
        </w:rPr>
        <w:t>Overcoming barriers to make efficient use of the great outdoors</w:t>
      </w:r>
    </w:p>
    <w:p w14:paraId="21A09A36" w14:textId="62FD8FED" w:rsidR="004F05DD" w:rsidRDefault="004F05DD" w:rsidP="009163D8">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 Foundation Phase leads the UK in its progress of developing the outdoor environment ensuring that they are leaders of experiential learning, of which outdoor education is an essential ingredient (Department for Children, Education, Lifelong Learning and Skills, 200</w:t>
      </w:r>
      <w:r w:rsidR="00865CBE">
        <w:rPr>
          <w:rFonts w:ascii="Times New Roman" w:eastAsia="Times New Roman" w:hAnsi="Times New Roman" w:cs="Times New Roman"/>
          <w:b/>
          <w:bCs/>
          <w:sz w:val="28"/>
          <w:szCs w:val="28"/>
        </w:rPr>
        <w:t>9</w:t>
      </w:r>
      <w:r>
        <w:rPr>
          <w:rFonts w:ascii="Times New Roman" w:eastAsia="Times New Roman" w:hAnsi="Times New Roman" w:cs="Times New Roman"/>
          <w:b/>
          <w:bCs/>
          <w:sz w:val="28"/>
          <w:szCs w:val="28"/>
        </w:rPr>
        <w:t xml:space="preserve">). </w:t>
      </w:r>
    </w:p>
    <w:p w14:paraId="6A80A336" w14:textId="547C0246" w:rsidR="009564C9" w:rsidRPr="009564C9" w:rsidRDefault="00EE78B3" w:rsidP="009564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Why </w:t>
      </w:r>
      <w:r w:rsidR="009E1B65">
        <w:rPr>
          <w:rFonts w:ascii="Times New Roman" w:hAnsi="Times New Roman" w:cs="Times New Roman"/>
          <w:sz w:val="24"/>
          <w:szCs w:val="24"/>
        </w:rPr>
        <w:t xml:space="preserve">and how </w:t>
      </w:r>
      <w:r>
        <w:rPr>
          <w:rFonts w:ascii="Times New Roman" w:hAnsi="Times New Roman" w:cs="Times New Roman"/>
          <w:sz w:val="24"/>
          <w:szCs w:val="24"/>
        </w:rPr>
        <w:t>children should learn in the outdoor environment has been a burning question over some time now. Welsh Council for Outdoor Learning (2019) states that to expand on the positive influence that outdoor learning has upon young children, they must have frequent access of on-going, dynamic outdoor experiences. Waite (2011)</w:t>
      </w:r>
      <w:r w:rsidR="00827B11">
        <w:rPr>
          <w:rFonts w:ascii="Times New Roman" w:hAnsi="Times New Roman" w:cs="Times New Roman"/>
          <w:sz w:val="24"/>
          <w:szCs w:val="24"/>
        </w:rPr>
        <w:t xml:space="preserve"> </w:t>
      </w:r>
      <w:r>
        <w:rPr>
          <w:rFonts w:ascii="Times New Roman" w:hAnsi="Times New Roman" w:cs="Times New Roman"/>
          <w:sz w:val="24"/>
          <w:szCs w:val="24"/>
        </w:rPr>
        <w:t xml:space="preserve">argues that the outdoor learning environment is so beneficial to a child’s education that an indoor established education </w:t>
      </w:r>
      <w:r w:rsidR="00827B11">
        <w:rPr>
          <w:rFonts w:ascii="Times New Roman" w:hAnsi="Times New Roman" w:cs="Times New Roman"/>
          <w:sz w:val="24"/>
          <w:szCs w:val="24"/>
        </w:rPr>
        <w:t>alone</w:t>
      </w:r>
      <w:r w:rsidR="00187A7E">
        <w:rPr>
          <w:rFonts w:ascii="Times New Roman" w:hAnsi="Times New Roman" w:cs="Times New Roman"/>
          <w:sz w:val="24"/>
          <w:szCs w:val="24"/>
        </w:rPr>
        <w:t>,</w:t>
      </w:r>
      <w:r w:rsidR="00827B11">
        <w:rPr>
          <w:rFonts w:ascii="Times New Roman" w:hAnsi="Times New Roman" w:cs="Times New Roman"/>
          <w:sz w:val="24"/>
          <w:szCs w:val="24"/>
        </w:rPr>
        <w:t xml:space="preserve"> is not enough to completely educate children. Waters (2013) agrees that the benefits to outdoor learning are significant. The source explains that </w:t>
      </w:r>
      <w:r w:rsidR="009E1B65">
        <w:rPr>
          <w:rFonts w:ascii="Times New Roman" w:hAnsi="Times New Roman" w:cs="Times New Roman"/>
          <w:sz w:val="24"/>
          <w:szCs w:val="24"/>
        </w:rPr>
        <w:t xml:space="preserve">there is great potential for children’s cognitive development, social and emotional </w:t>
      </w:r>
      <w:r w:rsidR="00655F7F">
        <w:rPr>
          <w:rFonts w:ascii="Times New Roman" w:hAnsi="Times New Roman" w:cs="Times New Roman"/>
          <w:sz w:val="24"/>
          <w:szCs w:val="24"/>
        </w:rPr>
        <w:t>improvement</w:t>
      </w:r>
      <w:r w:rsidR="009E1B65">
        <w:rPr>
          <w:rFonts w:ascii="Times New Roman" w:hAnsi="Times New Roman" w:cs="Times New Roman"/>
          <w:sz w:val="24"/>
          <w:szCs w:val="24"/>
        </w:rPr>
        <w:t xml:space="preserve"> and communication skills to progress through experiencing different learning opportunities in the outdoor environment. </w:t>
      </w:r>
      <w:r w:rsidR="00F746D1">
        <w:rPr>
          <w:rFonts w:ascii="Times New Roman" w:hAnsi="Times New Roman" w:cs="Times New Roman"/>
          <w:sz w:val="24"/>
          <w:szCs w:val="24"/>
        </w:rPr>
        <w:t xml:space="preserve">However, </w:t>
      </w:r>
      <w:r w:rsidR="00D32DE1">
        <w:rPr>
          <w:rFonts w:ascii="Times New Roman" w:hAnsi="Times New Roman" w:cs="Times New Roman"/>
          <w:sz w:val="24"/>
          <w:szCs w:val="24"/>
        </w:rPr>
        <w:t xml:space="preserve">Davis and Hamilton (2018) explain that </w:t>
      </w:r>
      <w:r w:rsidR="00F746D1">
        <w:rPr>
          <w:rFonts w:ascii="Times New Roman" w:hAnsi="Times New Roman" w:cs="Times New Roman"/>
          <w:sz w:val="24"/>
          <w:szCs w:val="24"/>
        </w:rPr>
        <w:t xml:space="preserve">early years practitioners are still finding it difficult to make efficient use of the outdoor environment especially when it comes to assessing children’s </w:t>
      </w:r>
      <w:r w:rsidR="00D32DE1">
        <w:rPr>
          <w:rFonts w:ascii="Times New Roman" w:hAnsi="Times New Roman" w:cs="Times New Roman"/>
          <w:sz w:val="24"/>
          <w:szCs w:val="24"/>
        </w:rPr>
        <w:t xml:space="preserve">learning outside. </w:t>
      </w:r>
      <w:r w:rsidR="001F5B51">
        <w:rPr>
          <w:rFonts w:ascii="Times New Roman" w:hAnsi="Times New Roman" w:cs="Times New Roman"/>
          <w:sz w:val="24"/>
          <w:szCs w:val="24"/>
        </w:rPr>
        <w:t xml:space="preserve">In 2011, ESTYN recognised how practitioners in Wales were making improved use of the outdoor learning environment, however, it was acknowledged that practitioners were not using it sufficiently </w:t>
      </w:r>
      <w:r w:rsidR="00655F7F">
        <w:rPr>
          <w:rFonts w:ascii="Times New Roman" w:hAnsi="Times New Roman" w:cs="Times New Roman"/>
          <w:sz w:val="24"/>
          <w:szCs w:val="24"/>
        </w:rPr>
        <w:t xml:space="preserve">to develop children’s reading, writing, welsh language, creativity or communication technology skills. </w:t>
      </w:r>
      <w:bookmarkStart w:id="2" w:name="_Hlk36833435"/>
      <w:r w:rsidR="009564C9" w:rsidRPr="009564C9">
        <w:rPr>
          <w:rFonts w:ascii="Times New Roman" w:hAnsi="Times New Roman" w:cs="Times New Roman"/>
          <w:sz w:val="24"/>
          <w:szCs w:val="24"/>
        </w:rPr>
        <w:t xml:space="preserve">Practitioners are </w:t>
      </w:r>
      <w:r w:rsidR="00F92CDA">
        <w:rPr>
          <w:rFonts w:ascii="Times New Roman" w:hAnsi="Times New Roman" w:cs="Times New Roman"/>
          <w:sz w:val="24"/>
          <w:szCs w:val="24"/>
        </w:rPr>
        <w:t>often</w:t>
      </w:r>
      <w:r w:rsidR="009564C9">
        <w:rPr>
          <w:rFonts w:ascii="Times New Roman" w:hAnsi="Times New Roman" w:cs="Times New Roman"/>
          <w:sz w:val="24"/>
          <w:szCs w:val="24"/>
        </w:rPr>
        <w:t xml:space="preserve"> </w:t>
      </w:r>
      <w:r w:rsidR="009564C9" w:rsidRPr="009564C9">
        <w:rPr>
          <w:rFonts w:ascii="Times New Roman" w:hAnsi="Times New Roman" w:cs="Times New Roman"/>
          <w:sz w:val="24"/>
          <w:szCs w:val="24"/>
        </w:rPr>
        <w:t>finding barriers that limi</w:t>
      </w:r>
      <w:r w:rsidR="009564C9">
        <w:rPr>
          <w:rFonts w:ascii="Times New Roman" w:hAnsi="Times New Roman" w:cs="Times New Roman"/>
          <w:sz w:val="24"/>
          <w:szCs w:val="24"/>
        </w:rPr>
        <w:t>t</w:t>
      </w:r>
      <w:r w:rsidR="009564C9" w:rsidRPr="009564C9">
        <w:rPr>
          <w:rFonts w:ascii="Times New Roman" w:hAnsi="Times New Roman" w:cs="Times New Roman"/>
          <w:sz w:val="24"/>
          <w:szCs w:val="24"/>
        </w:rPr>
        <w:t xml:space="preserve"> the use of</w:t>
      </w:r>
      <w:r w:rsidR="009564C9">
        <w:rPr>
          <w:rFonts w:ascii="Times New Roman" w:hAnsi="Times New Roman" w:cs="Times New Roman"/>
          <w:sz w:val="24"/>
          <w:szCs w:val="24"/>
        </w:rPr>
        <w:t xml:space="preserve"> efficient outdoor learning; however, it is crucial that they can identify ways in which they can overcome them (Early Education, 2020)</w:t>
      </w:r>
      <w:bookmarkEnd w:id="2"/>
      <w:r w:rsidR="00187A7E">
        <w:rPr>
          <w:rFonts w:ascii="Times New Roman" w:hAnsi="Times New Roman" w:cs="Times New Roman"/>
          <w:sz w:val="24"/>
          <w:szCs w:val="24"/>
        </w:rPr>
        <w:t>.</w:t>
      </w:r>
    </w:p>
    <w:p w14:paraId="134AB536" w14:textId="77777777" w:rsidR="002C6491" w:rsidRDefault="002C6491" w:rsidP="009163D8">
      <w:pPr>
        <w:spacing w:line="360" w:lineRule="auto"/>
        <w:jc w:val="both"/>
        <w:rPr>
          <w:rFonts w:ascii="Times New Roman" w:hAnsi="Times New Roman" w:cs="Times New Roman"/>
          <w:sz w:val="28"/>
          <w:szCs w:val="28"/>
        </w:rPr>
      </w:pPr>
    </w:p>
    <w:p w14:paraId="62C3C6F6" w14:textId="77777777" w:rsidR="002C6491" w:rsidRDefault="002C6491" w:rsidP="009163D8">
      <w:pPr>
        <w:spacing w:line="360" w:lineRule="auto"/>
        <w:jc w:val="both"/>
        <w:rPr>
          <w:rFonts w:ascii="Times New Roman" w:hAnsi="Times New Roman" w:cs="Times New Roman"/>
          <w:sz w:val="28"/>
          <w:szCs w:val="28"/>
        </w:rPr>
      </w:pPr>
    </w:p>
    <w:p w14:paraId="7B631EED" w14:textId="34169E4D" w:rsidR="00655F7F" w:rsidRDefault="00655F7F" w:rsidP="009163D8">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What are the barriers?</w:t>
      </w:r>
    </w:p>
    <w:p w14:paraId="07DB74F8" w14:textId="6B948EAD" w:rsidR="007E3BD1" w:rsidRDefault="00655F7F" w:rsidP="007E3B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recent years, </w:t>
      </w:r>
      <w:r w:rsidR="008D4C54">
        <w:rPr>
          <w:rFonts w:ascii="Times New Roman" w:hAnsi="Times New Roman" w:cs="Times New Roman"/>
          <w:sz w:val="24"/>
          <w:szCs w:val="24"/>
        </w:rPr>
        <w:t>Foundation Phase practitioners have faced a growing pressure to formally teach children in order for them to increase their attainment levels. The introduction to standardised testing has implanted an expanding responsibility on early years practitioners to formally assess children</w:t>
      </w:r>
      <w:r w:rsidR="00181B72">
        <w:rPr>
          <w:rFonts w:ascii="Times New Roman" w:hAnsi="Times New Roman" w:cs="Times New Roman"/>
          <w:sz w:val="24"/>
          <w:szCs w:val="24"/>
        </w:rPr>
        <w:t>, and as a result of this, adult-directed teaching within the indoor classroom is preferred.</w:t>
      </w:r>
      <w:r w:rsidR="008D4C54">
        <w:rPr>
          <w:rFonts w:ascii="Times New Roman" w:hAnsi="Times New Roman" w:cs="Times New Roman"/>
          <w:sz w:val="24"/>
          <w:szCs w:val="24"/>
        </w:rPr>
        <w:t xml:space="preserve"> (OECD, 2014). </w:t>
      </w:r>
      <w:r w:rsidR="007E3BD1">
        <w:rPr>
          <w:rFonts w:ascii="Times New Roman" w:hAnsi="Times New Roman" w:cs="Times New Roman"/>
          <w:sz w:val="24"/>
          <w:szCs w:val="24"/>
        </w:rPr>
        <w:t>Department for Education and Skills (201</w:t>
      </w:r>
      <w:r w:rsidR="002C6491">
        <w:rPr>
          <w:rFonts w:ascii="Times New Roman" w:hAnsi="Times New Roman" w:cs="Times New Roman"/>
          <w:sz w:val="24"/>
          <w:szCs w:val="24"/>
        </w:rPr>
        <w:t>5</w:t>
      </w:r>
      <w:r w:rsidR="007E3BD1">
        <w:rPr>
          <w:rFonts w:ascii="Times New Roman" w:hAnsi="Times New Roman" w:cs="Times New Roman"/>
          <w:sz w:val="24"/>
          <w:szCs w:val="24"/>
        </w:rPr>
        <w:t xml:space="preserve">) also expressed the concern that some assessment arrangements contradict the philosophy of the Foundation Phase and as a result of this, there is a decreased implementation of the outdoor learning environment which needs to change within the new curriculum so that education settings are able to utilise the outdoor learning environment revealing its full potential. </w:t>
      </w:r>
      <w:r w:rsidR="005C3395">
        <w:rPr>
          <w:rFonts w:ascii="Times New Roman" w:hAnsi="Times New Roman" w:cs="Times New Roman"/>
          <w:sz w:val="24"/>
          <w:szCs w:val="24"/>
        </w:rPr>
        <w:t xml:space="preserve">However, practitioners </w:t>
      </w:r>
      <w:r w:rsidR="007E3BD1">
        <w:rPr>
          <w:rFonts w:ascii="Times New Roman" w:hAnsi="Times New Roman" w:cs="Times New Roman"/>
          <w:sz w:val="24"/>
          <w:szCs w:val="24"/>
        </w:rPr>
        <w:t xml:space="preserve">also </w:t>
      </w:r>
      <w:r w:rsidR="005C3395">
        <w:rPr>
          <w:rFonts w:ascii="Times New Roman" w:hAnsi="Times New Roman" w:cs="Times New Roman"/>
          <w:sz w:val="24"/>
          <w:szCs w:val="24"/>
        </w:rPr>
        <w:t>need to be more aware of the fact that the outdoor learning environment has equal value to the indoor learning environment (The Early Years Foundation Stage, 2007).</w:t>
      </w:r>
      <w:r w:rsidR="00FD5365">
        <w:rPr>
          <w:rFonts w:ascii="Times New Roman" w:hAnsi="Times New Roman" w:cs="Times New Roman"/>
          <w:sz w:val="24"/>
          <w:szCs w:val="24"/>
        </w:rPr>
        <w:t xml:space="preserve"> Nursery World (2020) explains that in an outdoor environment that it is well planned, young children are able to access the key areas of the curriculum and explore the natural world around them whilst developing their confidence, resilience and inves</w:t>
      </w:r>
      <w:r w:rsidR="00EB5DC4">
        <w:rPr>
          <w:rFonts w:ascii="Times New Roman" w:hAnsi="Times New Roman" w:cs="Times New Roman"/>
          <w:sz w:val="24"/>
          <w:szCs w:val="24"/>
        </w:rPr>
        <w:t xml:space="preserve">tigative skills. </w:t>
      </w:r>
      <w:r w:rsidR="005C3395">
        <w:rPr>
          <w:rFonts w:ascii="Times New Roman" w:hAnsi="Times New Roman" w:cs="Times New Roman"/>
          <w:sz w:val="24"/>
          <w:szCs w:val="24"/>
        </w:rPr>
        <w:t xml:space="preserve"> </w:t>
      </w:r>
    </w:p>
    <w:p w14:paraId="3D327DCE" w14:textId="6EE446A2" w:rsidR="00643A57" w:rsidRPr="00EB5DC4" w:rsidRDefault="00643A57" w:rsidP="007E3BD1">
      <w:pPr>
        <w:spacing w:line="360" w:lineRule="auto"/>
        <w:jc w:val="both"/>
        <w:rPr>
          <w:rFonts w:ascii="Times New Roman" w:hAnsi="Times New Roman" w:cs="Times New Roman"/>
          <w:sz w:val="24"/>
          <w:szCs w:val="24"/>
        </w:rPr>
      </w:pPr>
      <w:bookmarkStart w:id="3" w:name="_Hlk36833500"/>
      <w:r>
        <w:rPr>
          <w:rFonts w:ascii="Times New Roman" w:hAnsi="Times New Roman" w:cs="Times New Roman"/>
          <w:sz w:val="24"/>
          <w:szCs w:val="24"/>
        </w:rPr>
        <w:t>Some early years practitioners have concerns about the lack of space their environment has to offer as some outdoor learning areas are very limited</w:t>
      </w:r>
      <w:r w:rsidR="00D8349D">
        <w:rPr>
          <w:rFonts w:ascii="Times New Roman" w:hAnsi="Times New Roman" w:cs="Times New Roman"/>
          <w:sz w:val="24"/>
          <w:szCs w:val="24"/>
        </w:rPr>
        <w:t xml:space="preserve"> and do not have many resource</w:t>
      </w:r>
      <w:r w:rsidR="00187A7E">
        <w:rPr>
          <w:rFonts w:ascii="Times New Roman" w:hAnsi="Times New Roman" w:cs="Times New Roman"/>
          <w:sz w:val="24"/>
          <w:szCs w:val="24"/>
        </w:rPr>
        <w:t>s for the children to experiment with</w:t>
      </w:r>
      <w:r>
        <w:rPr>
          <w:rFonts w:ascii="Times New Roman" w:hAnsi="Times New Roman" w:cs="Times New Roman"/>
          <w:sz w:val="24"/>
          <w:szCs w:val="24"/>
        </w:rPr>
        <w:t xml:space="preserve">. </w:t>
      </w:r>
      <w:r w:rsidR="007C4C95">
        <w:rPr>
          <w:rFonts w:ascii="Times New Roman" w:hAnsi="Times New Roman" w:cs="Times New Roman"/>
          <w:sz w:val="24"/>
          <w:szCs w:val="24"/>
        </w:rPr>
        <w:t xml:space="preserve">Futurelab (2008) explains </w:t>
      </w:r>
      <w:r w:rsidR="00CB0C4B">
        <w:rPr>
          <w:rFonts w:ascii="Times New Roman" w:hAnsi="Times New Roman" w:cs="Times New Roman"/>
          <w:sz w:val="24"/>
          <w:szCs w:val="24"/>
        </w:rPr>
        <w:t xml:space="preserve">that for an outdoor environment to be successful the size of the area is not a great priority it is about how the area is utilised. The source goes on to explain that areas that make use of the natural features, provide a wide range of </w:t>
      </w:r>
      <w:r w:rsidR="008D6D03">
        <w:rPr>
          <w:rFonts w:ascii="Times New Roman" w:hAnsi="Times New Roman" w:cs="Times New Roman"/>
          <w:sz w:val="24"/>
          <w:szCs w:val="24"/>
        </w:rPr>
        <w:t xml:space="preserve">learning experiences through play whilst constructing opportunities of risk and challenge and </w:t>
      </w:r>
      <w:r w:rsidR="00B14A7E">
        <w:rPr>
          <w:rFonts w:ascii="Times New Roman" w:hAnsi="Times New Roman" w:cs="Times New Roman"/>
          <w:sz w:val="24"/>
          <w:szCs w:val="24"/>
        </w:rPr>
        <w:t xml:space="preserve">are continuously maintained are the most powerful learning areas. </w:t>
      </w:r>
    </w:p>
    <w:p w14:paraId="7AFB570E" w14:textId="7EC2D81C" w:rsidR="00CA13DA" w:rsidRDefault="00F4718B" w:rsidP="007E3B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t>
      </w:r>
      <w:r w:rsidR="0032209D">
        <w:rPr>
          <w:rFonts w:ascii="Times New Roman" w:eastAsia="Times New Roman" w:hAnsi="Times New Roman" w:cs="Times New Roman"/>
          <w:sz w:val="24"/>
          <w:szCs w:val="24"/>
        </w:rPr>
        <w:t xml:space="preserve">subject which is highly debated is the use of the outdoor environment during poor weather. </w:t>
      </w:r>
      <w:r w:rsidR="002B5127">
        <w:rPr>
          <w:rFonts w:ascii="Times New Roman" w:eastAsia="Times New Roman" w:hAnsi="Times New Roman" w:cs="Times New Roman"/>
          <w:sz w:val="24"/>
          <w:szCs w:val="24"/>
        </w:rPr>
        <w:t xml:space="preserve">The Foundation Phase evaluation highlighted that practitioners regularly noted how </w:t>
      </w:r>
      <w:r w:rsidR="00B306E3">
        <w:rPr>
          <w:rFonts w:ascii="Times New Roman" w:eastAsia="Times New Roman" w:hAnsi="Times New Roman" w:cs="Times New Roman"/>
          <w:sz w:val="24"/>
          <w:szCs w:val="24"/>
        </w:rPr>
        <w:t xml:space="preserve">the use of the </w:t>
      </w:r>
      <w:r w:rsidR="002B5127">
        <w:rPr>
          <w:rFonts w:ascii="Times New Roman" w:eastAsia="Times New Roman" w:hAnsi="Times New Roman" w:cs="Times New Roman"/>
          <w:sz w:val="24"/>
          <w:szCs w:val="24"/>
        </w:rPr>
        <w:t>outdoor learning</w:t>
      </w:r>
      <w:r w:rsidR="00B306E3">
        <w:rPr>
          <w:rFonts w:ascii="Times New Roman" w:eastAsia="Times New Roman" w:hAnsi="Times New Roman" w:cs="Times New Roman"/>
          <w:sz w:val="24"/>
          <w:szCs w:val="24"/>
        </w:rPr>
        <w:t xml:space="preserve"> environment</w:t>
      </w:r>
      <w:r w:rsidR="002B5127">
        <w:rPr>
          <w:rFonts w:ascii="Times New Roman" w:eastAsia="Times New Roman" w:hAnsi="Times New Roman" w:cs="Times New Roman"/>
          <w:sz w:val="24"/>
          <w:szCs w:val="24"/>
        </w:rPr>
        <w:t xml:space="preserve"> is usually determined by the weather</w:t>
      </w:r>
      <w:r w:rsidR="00B306E3">
        <w:rPr>
          <w:rFonts w:ascii="Times New Roman" w:eastAsia="Times New Roman" w:hAnsi="Times New Roman" w:cs="Times New Roman"/>
          <w:sz w:val="24"/>
          <w:szCs w:val="24"/>
        </w:rPr>
        <w:t xml:space="preserve"> (Welsh Government, 2015)</w:t>
      </w:r>
      <w:r w:rsidR="00D46B4A">
        <w:rPr>
          <w:rFonts w:ascii="Times New Roman" w:eastAsia="Times New Roman" w:hAnsi="Times New Roman" w:cs="Times New Roman"/>
          <w:sz w:val="24"/>
          <w:szCs w:val="24"/>
        </w:rPr>
        <w:t>.</w:t>
      </w:r>
      <w:r w:rsidR="00B306E3">
        <w:rPr>
          <w:rFonts w:ascii="Times New Roman" w:eastAsia="Times New Roman" w:hAnsi="Times New Roman" w:cs="Times New Roman"/>
          <w:sz w:val="24"/>
          <w:szCs w:val="24"/>
        </w:rPr>
        <w:t xml:space="preserve"> </w:t>
      </w:r>
      <w:r w:rsidR="00187A7E">
        <w:rPr>
          <w:rFonts w:ascii="Times New Roman" w:eastAsia="Times New Roman" w:hAnsi="Times New Roman" w:cs="Times New Roman"/>
          <w:sz w:val="24"/>
          <w:szCs w:val="24"/>
        </w:rPr>
        <w:t>However,</w:t>
      </w:r>
      <w:r w:rsidR="00B306E3">
        <w:rPr>
          <w:rFonts w:ascii="Times New Roman" w:eastAsia="Times New Roman" w:hAnsi="Times New Roman" w:cs="Times New Roman"/>
          <w:sz w:val="24"/>
          <w:szCs w:val="24"/>
        </w:rPr>
        <w:t xml:space="preserve"> this should not be the case as </w:t>
      </w:r>
      <w:r w:rsidR="00D46B4A">
        <w:rPr>
          <w:rFonts w:ascii="Times New Roman" w:eastAsia="Times New Roman" w:hAnsi="Times New Roman" w:cs="Times New Roman"/>
          <w:sz w:val="24"/>
          <w:szCs w:val="24"/>
        </w:rPr>
        <w:t>i</w:t>
      </w:r>
      <w:r w:rsidR="0032209D">
        <w:rPr>
          <w:rFonts w:ascii="Times New Roman" w:eastAsia="Times New Roman" w:hAnsi="Times New Roman" w:cs="Times New Roman"/>
          <w:sz w:val="24"/>
          <w:szCs w:val="24"/>
        </w:rPr>
        <w:t xml:space="preserve">t is important for children to have access to the outdoor </w:t>
      </w:r>
      <w:r w:rsidR="00CA13DA">
        <w:rPr>
          <w:rFonts w:ascii="Times New Roman" w:eastAsia="Times New Roman" w:hAnsi="Times New Roman" w:cs="Times New Roman"/>
          <w:sz w:val="24"/>
          <w:szCs w:val="24"/>
        </w:rPr>
        <w:t>learning area regularly, regardless of the weather. Early Years Careers (2020) explain</w:t>
      </w:r>
      <w:r w:rsidR="008C5243">
        <w:rPr>
          <w:rFonts w:ascii="Times New Roman" w:eastAsia="Times New Roman" w:hAnsi="Times New Roman" w:cs="Times New Roman"/>
          <w:sz w:val="24"/>
          <w:szCs w:val="24"/>
        </w:rPr>
        <w:t>s</w:t>
      </w:r>
      <w:r w:rsidR="00CA13DA">
        <w:rPr>
          <w:rFonts w:ascii="Times New Roman" w:eastAsia="Times New Roman" w:hAnsi="Times New Roman" w:cs="Times New Roman"/>
          <w:sz w:val="24"/>
          <w:szCs w:val="24"/>
        </w:rPr>
        <w:t xml:space="preserve"> that there are many benefits of</w:t>
      </w:r>
      <w:r w:rsidR="008C5243">
        <w:rPr>
          <w:rFonts w:ascii="Times New Roman" w:eastAsia="Times New Roman" w:hAnsi="Times New Roman" w:cs="Times New Roman"/>
          <w:sz w:val="24"/>
          <w:szCs w:val="24"/>
        </w:rPr>
        <w:t xml:space="preserve"> using</w:t>
      </w:r>
      <w:r w:rsidR="00CA13DA">
        <w:rPr>
          <w:rFonts w:ascii="Times New Roman" w:eastAsia="Times New Roman" w:hAnsi="Times New Roman" w:cs="Times New Roman"/>
          <w:sz w:val="24"/>
          <w:szCs w:val="24"/>
        </w:rPr>
        <w:t xml:space="preserve"> </w:t>
      </w:r>
      <w:r w:rsidR="002B5127">
        <w:rPr>
          <w:rFonts w:ascii="Times New Roman" w:eastAsia="Times New Roman" w:hAnsi="Times New Roman" w:cs="Times New Roman"/>
          <w:sz w:val="24"/>
          <w:szCs w:val="24"/>
        </w:rPr>
        <w:t xml:space="preserve">the </w:t>
      </w:r>
      <w:r w:rsidR="00CA13DA">
        <w:rPr>
          <w:rFonts w:ascii="Times New Roman" w:eastAsia="Times New Roman" w:hAnsi="Times New Roman" w:cs="Times New Roman"/>
          <w:sz w:val="24"/>
          <w:szCs w:val="24"/>
        </w:rPr>
        <w:t>outdoor learning environment during all weathers as it provides so many new learning experiences for</w:t>
      </w:r>
      <w:r w:rsidR="002B5127">
        <w:rPr>
          <w:rFonts w:ascii="Times New Roman" w:eastAsia="Times New Roman" w:hAnsi="Times New Roman" w:cs="Times New Roman"/>
          <w:sz w:val="24"/>
          <w:szCs w:val="24"/>
        </w:rPr>
        <w:t xml:space="preserve"> young</w:t>
      </w:r>
      <w:r w:rsidR="00CA13DA">
        <w:rPr>
          <w:rFonts w:ascii="Times New Roman" w:eastAsia="Times New Roman" w:hAnsi="Times New Roman" w:cs="Times New Roman"/>
          <w:sz w:val="24"/>
          <w:szCs w:val="24"/>
        </w:rPr>
        <w:t xml:space="preserve"> children which enhances their holistic development. </w:t>
      </w:r>
    </w:p>
    <w:p w14:paraId="53AA580F" w14:textId="5528C91A" w:rsidR="00021592" w:rsidRDefault="00021592" w:rsidP="007E3B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Early years practitioners are also concerned about the element of risk that comes with outdoor learning. </w:t>
      </w:r>
      <w:r w:rsidR="00D8349D">
        <w:rPr>
          <w:rFonts w:ascii="Times New Roman" w:eastAsia="Times New Roman" w:hAnsi="Times New Roman" w:cs="Times New Roman"/>
          <w:sz w:val="24"/>
          <w:szCs w:val="24"/>
        </w:rPr>
        <w:t>Institute for Outdoor Learning (2020) explains that t</w:t>
      </w:r>
      <w:r w:rsidR="00F0771F">
        <w:rPr>
          <w:rFonts w:ascii="Times New Roman" w:eastAsia="Times New Roman" w:hAnsi="Times New Roman" w:cs="Times New Roman"/>
          <w:sz w:val="24"/>
          <w:szCs w:val="24"/>
        </w:rPr>
        <w:t xml:space="preserve">he outdoor environment </w:t>
      </w:r>
      <w:r w:rsidR="00F0771F">
        <w:rPr>
          <w:rFonts w:ascii="Times New Roman" w:eastAsia="Times New Roman" w:hAnsi="Times New Roman" w:cs="Times New Roman"/>
          <w:sz w:val="24"/>
          <w:szCs w:val="24"/>
        </w:rPr>
        <w:lastRenderedPageBreak/>
        <w:t>frequently takes an accumulative approach to risk which progressively increases children’s exposure as it boosts their confidence and helps them to achieve new goals.</w:t>
      </w:r>
      <w:r w:rsidR="00D8349D">
        <w:rPr>
          <w:rFonts w:ascii="Times New Roman" w:eastAsia="Times New Roman" w:hAnsi="Times New Roman" w:cs="Times New Roman"/>
          <w:sz w:val="24"/>
          <w:szCs w:val="24"/>
        </w:rPr>
        <w:t xml:space="preserve"> The source also states that</w:t>
      </w:r>
      <w:r w:rsidR="00F0771F">
        <w:rPr>
          <w:rFonts w:ascii="Times New Roman" w:eastAsia="Times New Roman" w:hAnsi="Times New Roman" w:cs="Times New Roman"/>
          <w:sz w:val="24"/>
          <w:szCs w:val="24"/>
        </w:rPr>
        <w:t xml:space="preserve"> </w:t>
      </w:r>
      <w:r w:rsidR="00D8349D">
        <w:rPr>
          <w:rFonts w:ascii="Times New Roman" w:eastAsia="Times New Roman" w:hAnsi="Times New Roman" w:cs="Times New Roman"/>
          <w:sz w:val="24"/>
          <w:szCs w:val="24"/>
        </w:rPr>
        <w:t>i</w:t>
      </w:r>
      <w:r w:rsidR="00F0771F">
        <w:rPr>
          <w:rFonts w:ascii="Times New Roman" w:eastAsia="Times New Roman" w:hAnsi="Times New Roman" w:cs="Times New Roman"/>
          <w:sz w:val="24"/>
          <w:szCs w:val="24"/>
        </w:rPr>
        <w:t xml:space="preserve">t is important that practitioners adopt an intelligent and balanced approach to outdoor safety as the ability to control risks should not be an obstacle </w:t>
      </w:r>
      <w:r w:rsidR="00D8349D">
        <w:rPr>
          <w:rFonts w:ascii="Times New Roman" w:eastAsia="Times New Roman" w:hAnsi="Times New Roman" w:cs="Times New Roman"/>
          <w:sz w:val="24"/>
          <w:szCs w:val="24"/>
        </w:rPr>
        <w:t>to organising learning experiences</w:t>
      </w:r>
      <w:r w:rsidR="00D46B4A">
        <w:rPr>
          <w:rFonts w:ascii="Times New Roman" w:eastAsia="Times New Roman" w:hAnsi="Times New Roman" w:cs="Times New Roman"/>
          <w:sz w:val="24"/>
          <w:szCs w:val="24"/>
        </w:rPr>
        <w:t xml:space="preserve">. </w:t>
      </w:r>
    </w:p>
    <w:p w14:paraId="18B7C8A2" w14:textId="05826999" w:rsidR="00D46B4A" w:rsidRDefault="00D46B4A" w:rsidP="007E3BD1">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New Curriculum </w:t>
      </w:r>
    </w:p>
    <w:p w14:paraId="7719D5DD" w14:textId="1B64BEF8" w:rsidR="00D46B4A" w:rsidRDefault="00D46B4A" w:rsidP="007E3B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Outdoor learning supports children in meeting many skills which are highlighted in the New Curriculum. The outdoor learning environment encourages creativity, critical thinking, problem solving and personal effectiveness. Children develop these skills by building their </w:t>
      </w:r>
      <w:r w:rsidR="009646CF">
        <w:rPr>
          <w:rFonts w:ascii="Times New Roman" w:eastAsia="Times New Roman" w:hAnsi="Times New Roman" w:cs="Times New Roman"/>
          <w:sz w:val="24"/>
          <w:szCs w:val="24"/>
        </w:rPr>
        <w:t xml:space="preserve">flexibility to construct strategies which helps them to control their wellbeing by working effectively with other children, showing an appreciation for their contributions within a given space to share their imaginative ideas (Donaldson, 2015) </w:t>
      </w:r>
    </w:p>
    <w:p w14:paraId="2BEDED45" w14:textId="2E0D8FDF" w:rsidR="006D7443" w:rsidRDefault="00187A7E" w:rsidP="007E3B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(2015) states that indoor and outdoor learning environments need to be fun, engaging, inspiring and </w:t>
      </w:r>
      <w:r w:rsidR="006D7443">
        <w:rPr>
          <w:rFonts w:ascii="Times New Roman" w:eastAsia="Times New Roman" w:hAnsi="Times New Roman" w:cs="Times New Roman"/>
          <w:sz w:val="24"/>
          <w:szCs w:val="24"/>
        </w:rPr>
        <w:t xml:space="preserve">effective to advance children’s development by allowing them to demonstrate a natural curiosity of the world around them. The source explains further that both learning areas should encourage experiential learning and freedom with a larger emphasis promoting the outdoor environment as a resource to enhance children’s education. </w:t>
      </w:r>
    </w:p>
    <w:p w14:paraId="193F82EE" w14:textId="54B6F075" w:rsidR="006D7443" w:rsidRPr="00BF52FB" w:rsidRDefault="00BF52FB" w:rsidP="007E3B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Assembly Government (2009) also explains that for children to learn in an effective outdoor environment, </w:t>
      </w:r>
      <w:r w:rsidR="002318D6">
        <w:rPr>
          <w:rFonts w:ascii="Times New Roman" w:hAnsi="Times New Roman" w:cs="Times New Roman"/>
          <w:sz w:val="24"/>
          <w:szCs w:val="24"/>
        </w:rPr>
        <w:t>it does</w:t>
      </w:r>
      <w:r>
        <w:rPr>
          <w:rFonts w:ascii="Times New Roman" w:hAnsi="Times New Roman" w:cs="Times New Roman"/>
          <w:sz w:val="24"/>
          <w:szCs w:val="24"/>
        </w:rPr>
        <w:t xml:space="preserve"> not mean </w:t>
      </w:r>
      <w:r w:rsidR="002318D6">
        <w:rPr>
          <w:rFonts w:ascii="Times New Roman" w:hAnsi="Times New Roman" w:cs="Times New Roman"/>
          <w:sz w:val="24"/>
          <w:szCs w:val="24"/>
        </w:rPr>
        <w:t xml:space="preserve">just putting indoor activities outside or letting the children go out for play time. Practitioners need to understand the difference, and this is vital when demonstrating good practice within the outdoor environment. The outdoor learning environment is not an accessory to the Foundation Phase- the Foundation Phase and outdoor learning is integral.  </w:t>
      </w:r>
    </w:p>
    <w:p w14:paraId="5B73902A" w14:textId="77777777" w:rsidR="009646CF" w:rsidRDefault="009646CF" w:rsidP="007E3BD1">
      <w:pPr>
        <w:spacing w:line="360" w:lineRule="auto"/>
        <w:jc w:val="both"/>
        <w:rPr>
          <w:rFonts w:ascii="Times New Roman" w:eastAsia="Times New Roman" w:hAnsi="Times New Roman" w:cs="Times New Roman"/>
          <w:sz w:val="24"/>
          <w:szCs w:val="24"/>
        </w:rPr>
      </w:pPr>
    </w:p>
    <w:bookmarkEnd w:id="3"/>
    <w:p w14:paraId="00E81DB1" w14:textId="77777777" w:rsidR="007E3BD1" w:rsidRDefault="007E3BD1" w:rsidP="007E3BD1">
      <w:pPr>
        <w:spacing w:line="360" w:lineRule="auto"/>
        <w:jc w:val="both"/>
        <w:rPr>
          <w:rFonts w:ascii="Times New Roman" w:eastAsia="Times New Roman" w:hAnsi="Times New Roman" w:cs="Times New Roman"/>
          <w:b/>
          <w:bCs/>
          <w:sz w:val="24"/>
          <w:szCs w:val="24"/>
          <w:u w:val="single"/>
        </w:rPr>
      </w:pPr>
    </w:p>
    <w:p w14:paraId="02CA0F7C" w14:textId="77777777" w:rsidR="007E3BD1" w:rsidRDefault="007E3BD1" w:rsidP="007E3BD1">
      <w:pPr>
        <w:spacing w:line="360" w:lineRule="auto"/>
        <w:jc w:val="both"/>
        <w:rPr>
          <w:rFonts w:ascii="Times New Roman" w:eastAsia="Times New Roman" w:hAnsi="Times New Roman" w:cs="Times New Roman"/>
          <w:b/>
          <w:bCs/>
          <w:sz w:val="24"/>
          <w:szCs w:val="24"/>
          <w:u w:val="single"/>
        </w:rPr>
      </w:pPr>
    </w:p>
    <w:p w14:paraId="2A5F646A" w14:textId="77777777" w:rsidR="007E3BD1" w:rsidRDefault="007E3BD1" w:rsidP="007E3BD1">
      <w:pPr>
        <w:spacing w:line="360" w:lineRule="auto"/>
        <w:jc w:val="both"/>
        <w:rPr>
          <w:rFonts w:ascii="Times New Roman" w:eastAsia="Times New Roman" w:hAnsi="Times New Roman" w:cs="Times New Roman"/>
          <w:b/>
          <w:bCs/>
          <w:sz w:val="24"/>
          <w:szCs w:val="24"/>
          <w:u w:val="single"/>
        </w:rPr>
      </w:pPr>
    </w:p>
    <w:p w14:paraId="03631815" w14:textId="77777777" w:rsidR="007E3BD1" w:rsidRDefault="007E3BD1" w:rsidP="007E3BD1">
      <w:pPr>
        <w:spacing w:line="360" w:lineRule="auto"/>
        <w:jc w:val="both"/>
        <w:rPr>
          <w:rFonts w:ascii="Times New Roman" w:eastAsia="Times New Roman" w:hAnsi="Times New Roman" w:cs="Times New Roman"/>
          <w:b/>
          <w:bCs/>
          <w:sz w:val="24"/>
          <w:szCs w:val="24"/>
          <w:u w:val="single"/>
        </w:rPr>
      </w:pPr>
    </w:p>
    <w:p w14:paraId="1B7F0043" w14:textId="77777777" w:rsidR="002318D6" w:rsidRDefault="002318D6" w:rsidP="007E3BD1">
      <w:pPr>
        <w:spacing w:line="360" w:lineRule="auto"/>
        <w:jc w:val="both"/>
        <w:rPr>
          <w:rFonts w:ascii="Times New Roman" w:eastAsia="Times New Roman" w:hAnsi="Times New Roman" w:cs="Times New Roman"/>
          <w:b/>
          <w:bCs/>
          <w:sz w:val="24"/>
          <w:szCs w:val="24"/>
          <w:u w:val="single"/>
        </w:rPr>
      </w:pPr>
    </w:p>
    <w:p w14:paraId="73A8AA06" w14:textId="093398F1" w:rsidR="0070276A" w:rsidRPr="007E3BD1" w:rsidRDefault="0070276A" w:rsidP="007E3BD1">
      <w:pPr>
        <w:spacing w:line="360" w:lineRule="auto"/>
        <w:jc w:val="both"/>
        <w:rPr>
          <w:rFonts w:ascii="Times New Roman" w:hAnsi="Times New Roman" w:cs="Times New Roman"/>
          <w:sz w:val="24"/>
          <w:szCs w:val="24"/>
        </w:rPr>
      </w:pPr>
      <w:r>
        <w:rPr>
          <w:rFonts w:ascii="Times New Roman" w:eastAsia="Times New Roman" w:hAnsi="Times New Roman" w:cs="Times New Roman"/>
          <w:b/>
          <w:bCs/>
          <w:sz w:val="24"/>
          <w:szCs w:val="24"/>
          <w:u w:val="single"/>
        </w:rPr>
        <w:lastRenderedPageBreak/>
        <w:t>Reference List</w:t>
      </w:r>
    </w:p>
    <w:p w14:paraId="2419216C" w14:textId="4717C210" w:rsidR="006E45BD" w:rsidRDefault="006E45BD" w:rsidP="006E45BD">
      <w:pPr>
        <w:spacing w:line="360" w:lineRule="auto"/>
        <w:rPr>
          <w:rFonts w:ascii="Times New Roman" w:eastAsia="Times New Roman" w:hAnsi="Times New Roman" w:cs="Times New Roman"/>
          <w:sz w:val="24"/>
          <w:szCs w:val="24"/>
        </w:rPr>
      </w:pPr>
      <w:r w:rsidRPr="006E45BD">
        <w:rPr>
          <w:rFonts w:ascii="Times New Roman" w:eastAsia="Times New Roman" w:hAnsi="Times New Roman" w:cs="Times New Roman"/>
          <w:sz w:val="24"/>
          <w:szCs w:val="24"/>
        </w:rPr>
        <w:t xml:space="preserve">Aasen, W. &amp; Waters, J. (2006) </w:t>
      </w:r>
      <w:r>
        <w:rPr>
          <w:rFonts w:ascii="Times New Roman" w:eastAsia="Times New Roman" w:hAnsi="Times New Roman" w:cs="Times New Roman"/>
          <w:sz w:val="24"/>
          <w:szCs w:val="24"/>
        </w:rPr>
        <w:t>‘</w:t>
      </w:r>
      <w:r w:rsidRPr="006E45BD">
        <w:rPr>
          <w:rFonts w:ascii="Times New Roman" w:eastAsia="Times New Roman" w:hAnsi="Times New Roman" w:cs="Times New Roman"/>
          <w:sz w:val="24"/>
          <w:szCs w:val="24"/>
        </w:rPr>
        <w:t xml:space="preserve">A New Curriculum in Wales: </w:t>
      </w:r>
      <w:r>
        <w:rPr>
          <w:rFonts w:ascii="Times New Roman" w:eastAsia="Times New Roman" w:hAnsi="Times New Roman" w:cs="Times New Roman"/>
          <w:sz w:val="24"/>
          <w:szCs w:val="24"/>
        </w:rPr>
        <w:t>A</w:t>
      </w:r>
      <w:r w:rsidRPr="006E45B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N</w:t>
      </w:r>
      <w:r w:rsidRPr="006E45BD">
        <w:rPr>
          <w:rFonts w:ascii="Times New Roman" w:eastAsia="Times New Roman" w:hAnsi="Times New Roman" w:cs="Times New Roman"/>
          <w:sz w:val="24"/>
          <w:szCs w:val="24"/>
        </w:rPr>
        <w:t xml:space="preserve">ew </w:t>
      </w:r>
      <w:r>
        <w:rPr>
          <w:rFonts w:ascii="Times New Roman" w:eastAsia="Times New Roman" w:hAnsi="Times New Roman" w:cs="Times New Roman"/>
          <w:sz w:val="24"/>
          <w:szCs w:val="24"/>
        </w:rPr>
        <w:t>V</w:t>
      </w:r>
      <w:r w:rsidRPr="006E45BD">
        <w:rPr>
          <w:rFonts w:ascii="Times New Roman" w:eastAsia="Times New Roman" w:hAnsi="Times New Roman" w:cs="Times New Roman"/>
          <w:sz w:val="24"/>
          <w:szCs w:val="24"/>
        </w:rPr>
        <w:t>iew of the</w:t>
      </w:r>
      <w:r>
        <w:rPr>
          <w:rFonts w:ascii="Times New Roman" w:eastAsia="Times New Roman" w:hAnsi="Times New Roman" w:cs="Times New Roman"/>
          <w:sz w:val="24"/>
          <w:szCs w:val="24"/>
        </w:rPr>
        <w:t xml:space="preserve"> </w:t>
      </w:r>
      <w:r w:rsidRPr="006E45BD">
        <w:rPr>
          <w:rFonts w:ascii="Times New Roman" w:eastAsia="Times New Roman" w:hAnsi="Times New Roman" w:cs="Times New Roman"/>
          <w:sz w:val="24"/>
          <w:szCs w:val="24"/>
        </w:rPr>
        <w:t>Child</w:t>
      </w:r>
      <w:r>
        <w:rPr>
          <w:rFonts w:ascii="Times New Roman" w:eastAsia="Times New Roman" w:hAnsi="Times New Roman" w:cs="Times New Roman"/>
          <w:sz w:val="24"/>
          <w:szCs w:val="24"/>
        </w:rPr>
        <w:t>?’,</w:t>
      </w:r>
      <w:r w:rsidRPr="006E45BD">
        <w:rPr>
          <w:rFonts w:ascii="Times New Roman" w:eastAsia="Times New Roman" w:hAnsi="Times New Roman" w:cs="Times New Roman"/>
          <w:sz w:val="24"/>
          <w:szCs w:val="24"/>
        </w:rPr>
        <w:t xml:space="preserve"> </w:t>
      </w:r>
      <w:r w:rsidRPr="006E45BD">
        <w:rPr>
          <w:rFonts w:ascii="Times New Roman" w:eastAsia="Times New Roman" w:hAnsi="Times New Roman" w:cs="Times New Roman"/>
          <w:i/>
          <w:iCs/>
          <w:sz w:val="24"/>
          <w:szCs w:val="24"/>
        </w:rPr>
        <w:t>Education</w:t>
      </w:r>
      <w:r w:rsidRPr="006E45BD">
        <w:rPr>
          <w:rFonts w:ascii="Times New Roman" w:eastAsia="Times New Roman" w:hAnsi="Times New Roman" w:cs="Times New Roman"/>
          <w:sz w:val="24"/>
          <w:szCs w:val="24"/>
        </w:rPr>
        <w:t xml:space="preserve"> 3-13, 34(2): 123-129.</w:t>
      </w:r>
    </w:p>
    <w:p w14:paraId="757CBDC5" w14:textId="6F9DE06E" w:rsidR="000249EB" w:rsidRDefault="000249EB" w:rsidP="000249EB">
      <w:pPr>
        <w:spacing w:line="360" w:lineRule="auto"/>
        <w:rPr>
          <w:rFonts w:ascii="Times New Roman" w:eastAsia="Times New Roman" w:hAnsi="Times New Roman" w:cs="Times New Roman"/>
          <w:sz w:val="24"/>
          <w:szCs w:val="24"/>
        </w:rPr>
      </w:pPr>
      <w:r w:rsidRPr="000249EB">
        <w:rPr>
          <w:rFonts w:ascii="Times New Roman" w:eastAsia="Times New Roman" w:hAnsi="Times New Roman" w:cs="Times New Roman"/>
          <w:sz w:val="24"/>
          <w:szCs w:val="24"/>
        </w:rPr>
        <w:t xml:space="preserve">Bayes, C. </w:t>
      </w:r>
      <w:r>
        <w:rPr>
          <w:rFonts w:ascii="Times New Roman" w:eastAsia="Times New Roman" w:hAnsi="Times New Roman" w:cs="Times New Roman"/>
          <w:sz w:val="24"/>
          <w:szCs w:val="24"/>
        </w:rPr>
        <w:t>(</w:t>
      </w:r>
      <w:r w:rsidRPr="000249EB">
        <w:rPr>
          <w:rFonts w:ascii="Times New Roman" w:eastAsia="Times New Roman" w:hAnsi="Times New Roman" w:cs="Times New Roman"/>
          <w:sz w:val="24"/>
          <w:szCs w:val="24"/>
        </w:rPr>
        <w:t>2006</w:t>
      </w:r>
      <w:r>
        <w:rPr>
          <w:rFonts w:ascii="Times New Roman" w:eastAsia="Times New Roman" w:hAnsi="Times New Roman" w:cs="Times New Roman"/>
          <w:sz w:val="24"/>
          <w:szCs w:val="24"/>
        </w:rPr>
        <w:t>)</w:t>
      </w:r>
      <w:r w:rsidRPr="000249E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0249EB">
        <w:rPr>
          <w:rFonts w:ascii="Times New Roman" w:eastAsia="Times New Roman" w:hAnsi="Times New Roman" w:cs="Times New Roman"/>
          <w:sz w:val="24"/>
          <w:szCs w:val="24"/>
        </w:rPr>
        <w:t xml:space="preserve">Provocations of Te </w:t>
      </w:r>
      <w:r w:rsidR="002318D6" w:rsidRPr="000249EB">
        <w:rPr>
          <w:rFonts w:ascii="Times New Roman" w:eastAsia="Times New Roman" w:hAnsi="Times New Roman" w:cs="Times New Roman"/>
          <w:sz w:val="24"/>
          <w:szCs w:val="24"/>
        </w:rPr>
        <w:t>Whariki</w:t>
      </w:r>
      <w:r>
        <w:rPr>
          <w:rFonts w:ascii="Times New Roman" w:eastAsia="Times New Roman" w:hAnsi="Times New Roman" w:cs="Times New Roman"/>
          <w:sz w:val="24"/>
          <w:szCs w:val="24"/>
        </w:rPr>
        <w:t>’</w:t>
      </w:r>
      <w:r w:rsidRPr="000249EB">
        <w:rPr>
          <w:rFonts w:ascii="Times New Roman" w:eastAsia="Times New Roman" w:hAnsi="Times New Roman" w:cs="Times New Roman"/>
          <w:i/>
          <w:iCs/>
          <w:sz w:val="24"/>
          <w:szCs w:val="24"/>
        </w:rPr>
        <w:t xml:space="preserve">, Insights: Behind </w:t>
      </w:r>
      <w:r>
        <w:rPr>
          <w:rFonts w:ascii="Times New Roman" w:eastAsia="Times New Roman" w:hAnsi="Times New Roman" w:cs="Times New Roman"/>
          <w:i/>
          <w:iCs/>
          <w:sz w:val="24"/>
          <w:szCs w:val="24"/>
        </w:rPr>
        <w:t>E</w:t>
      </w:r>
      <w:r w:rsidRPr="000249EB">
        <w:rPr>
          <w:rFonts w:ascii="Times New Roman" w:eastAsia="Times New Roman" w:hAnsi="Times New Roman" w:cs="Times New Roman"/>
          <w:i/>
          <w:iCs/>
          <w:sz w:val="24"/>
          <w:szCs w:val="24"/>
        </w:rPr>
        <w:t xml:space="preserve">arly </w:t>
      </w:r>
      <w:r>
        <w:rPr>
          <w:rFonts w:ascii="Times New Roman" w:eastAsia="Times New Roman" w:hAnsi="Times New Roman" w:cs="Times New Roman"/>
          <w:i/>
          <w:iCs/>
          <w:sz w:val="24"/>
          <w:szCs w:val="24"/>
        </w:rPr>
        <w:t>C</w:t>
      </w:r>
      <w:r w:rsidRPr="000249EB">
        <w:rPr>
          <w:rFonts w:ascii="Times New Roman" w:eastAsia="Times New Roman" w:hAnsi="Times New Roman" w:cs="Times New Roman"/>
          <w:i/>
          <w:iCs/>
          <w:sz w:val="24"/>
          <w:szCs w:val="24"/>
        </w:rPr>
        <w:t xml:space="preserve">hildhood </w:t>
      </w:r>
      <w:r>
        <w:rPr>
          <w:rFonts w:ascii="Times New Roman" w:eastAsia="Times New Roman" w:hAnsi="Times New Roman" w:cs="Times New Roman"/>
          <w:i/>
          <w:iCs/>
          <w:sz w:val="24"/>
          <w:szCs w:val="24"/>
        </w:rPr>
        <w:t>P</w:t>
      </w:r>
      <w:r w:rsidRPr="000249EB">
        <w:rPr>
          <w:rFonts w:ascii="Times New Roman" w:eastAsia="Times New Roman" w:hAnsi="Times New Roman" w:cs="Times New Roman"/>
          <w:i/>
          <w:iCs/>
          <w:sz w:val="24"/>
          <w:szCs w:val="24"/>
        </w:rPr>
        <w:t xml:space="preserve">edagogical </w:t>
      </w:r>
      <w:r>
        <w:rPr>
          <w:rFonts w:ascii="Times New Roman" w:eastAsia="Times New Roman" w:hAnsi="Times New Roman" w:cs="Times New Roman"/>
          <w:i/>
          <w:iCs/>
          <w:sz w:val="24"/>
          <w:szCs w:val="24"/>
        </w:rPr>
        <w:t>D</w:t>
      </w:r>
      <w:r w:rsidRPr="000249EB">
        <w:rPr>
          <w:rFonts w:ascii="Times New Roman" w:eastAsia="Times New Roman" w:hAnsi="Times New Roman" w:cs="Times New Roman"/>
          <w:i/>
          <w:iCs/>
          <w:sz w:val="24"/>
          <w:szCs w:val="24"/>
        </w:rPr>
        <w:t>ocumentation</w:t>
      </w:r>
      <w:r w:rsidRPr="000249EB">
        <w:rPr>
          <w:rFonts w:ascii="Times New Roman" w:eastAsia="Times New Roman" w:hAnsi="Times New Roman" w:cs="Times New Roman"/>
          <w:sz w:val="24"/>
          <w:szCs w:val="24"/>
        </w:rPr>
        <w:t>, ed. A. Fleet C. Patterson and J. Robertson, 289</w:t>
      </w:r>
      <w:r>
        <w:rPr>
          <w:rFonts w:ascii="Times New Roman" w:eastAsia="Times New Roman" w:hAnsi="Times New Roman" w:cs="Times New Roman"/>
          <w:sz w:val="24"/>
          <w:szCs w:val="24"/>
        </w:rPr>
        <w:t>-</w:t>
      </w:r>
      <w:r w:rsidRPr="000249EB">
        <w:rPr>
          <w:rFonts w:ascii="Times New Roman" w:eastAsia="Times New Roman" w:hAnsi="Times New Roman" w:cs="Times New Roman"/>
          <w:sz w:val="24"/>
          <w:szCs w:val="24"/>
        </w:rPr>
        <w:t xml:space="preserve">99. Baulkham </w:t>
      </w:r>
      <w:r w:rsidR="002318D6" w:rsidRPr="000249EB">
        <w:rPr>
          <w:rFonts w:ascii="Times New Roman" w:eastAsia="Times New Roman" w:hAnsi="Times New Roman" w:cs="Times New Roman"/>
          <w:sz w:val="24"/>
          <w:szCs w:val="24"/>
        </w:rPr>
        <w:t>Hills, NSW</w:t>
      </w:r>
      <w:r w:rsidRPr="000249EB">
        <w:rPr>
          <w:rFonts w:ascii="Times New Roman" w:eastAsia="Times New Roman" w:hAnsi="Times New Roman" w:cs="Times New Roman"/>
          <w:sz w:val="24"/>
          <w:szCs w:val="24"/>
        </w:rPr>
        <w:t xml:space="preserve">: </w:t>
      </w:r>
      <w:proofErr w:type="spellStart"/>
      <w:r w:rsidRPr="000249EB">
        <w:rPr>
          <w:rFonts w:ascii="Times New Roman" w:eastAsia="Times New Roman" w:hAnsi="Times New Roman" w:cs="Times New Roman"/>
          <w:sz w:val="24"/>
          <w:szCs w:val="24"/>
        </w:rPr>
        <w:t>Pademelon</w:t>
      </w:r>
      <w:proofErr w:type="spellEnd"/>
      <w:r w:rsidRPr="000249EB">
        <w:rPr>
          <w:rFonts w:ascii="Times New Roman" w:eastAsia="Times New Roman" w:hAnsi="Times New Roman" w:cs="Times New Roman"/>
          <w:sz w:val="24"/>
          <w:szCs w:val="24"/>
        </w:rPr>
        <w:t xml:space="preserve"> Press</w:t>
      </w:r>
    </w:p>
    <w:p w14:paraId="11B12AEE" w14:textId="446EFAA9" w:rsidR="00902C35" w:rsidRDefault="00902C35" w:rsidP="006E45BD">
      <w:pPr>
        <w:spacing w:line="360" w:lineRule="auto"/>
        <w:rPr>
          <w:rFonts w:ascii="Times New Roman" w:eastAsia="Times New Roman" w:hAnsi="Times New Roman" w:cs="Times New Roman"/>
          <w:sz w:val="24"/>
          <w:szCs w:val="24"/>
        </w:rPr>
      </w:pPr>
      <w:r w:rsidRPr="00902C35">
        <w:rPr>
          <w:rFonts w:ascii="Times New Roman" w:eastAsia="Times New Roman" w:hAnsi="Times New Roman" w:cs="Times New Roman"/>
          <w:sz w:val="24"/>
          <w:szCs w:val="24"/>
        </w:rPr>
        <w:t>Black</w:t>
      </w:r>
      <w:r>
        <w:rPr>
          <w:rFonts w:ascii="Times New Roman" w:eastAsia="Times New Roman" w:hAnsi="Times New Roman" w:cs="Times New Roman"/>
          <w:sz w:val="24"/>
          <w:szCs w:val="24"/>
        </w:rPr>
        <w:t>,</w:t>
      </w:r>
      <w:r w:rsidRPr="00902C35">
        <w:rPr>
          <w:rFonts w:ascii="Times New Roman" w:eastAsia="Times New Roman" w:hAnsi="Times New Roman" w:cs="Times New Roman"/>
          <w:sz w:val="24"/>
          <w:szCs w:val="24"/>
        </w:rPr>
        <w:t xml:space="preserve"> P</w:t>
      </w:r>
      <w:r>
        <w:rPr>
          <w:rFonts w:ascii="Times New Roman" w:eastAsia="Times New Roman" w:hAnsi="Times New Roman" w:cs="Times New Roman"/>
          <w:sz w:val="24"/>
          <w:szCs w:val="24"/>
        </w:rPr>
        <w:t xml:space="preserve">. and </w:t>
      </w:r>
      <w:r w:rsidRPr="00902C35">
        <w:rPr>
          <w:rFonts w:ascii="Times New Roman" w:eastAsia="Times New Roman" w:hAnsi="Times New Roman" w:cs="Times New Roman"/>
          <w:sz w:val="24"/>
          <w:szCs w:val="24"/>
        </w:rPr>
        <w:t>Wiliam</w:t>
      </w:r>
      <w:r>
        <w:rPr>
          <w:rFonts w:ascii="Times New Roman" w:eastAsia="Times New Roman" w:hAnsi="Times New Roman" w:cs="Times New Roman"/>
          <w:sz w:val="24"/>
          <w:szCs w:val="24"/>
        </w:rPr>
        <w:t>,</w:t>
      </w:r>
      <w:r w:rsidRPr="00902C35">
        <w:rPr>
          <w:rFonts w:ascii="Times New Roman" w:eastAsia="Times New Roman" w:hAnsi="Times New Roman" w:cs="Times New Roman"/>
          <w:sz w:val="24"/>
          <w:szCs w:val="24"/>
        </w:rPr>
        <w:t xml:space="preserve"> D</w:t>
      </w:r>
      <w:r>
        <w:rPr>
          <w:rFonts w:ascii="Times New Roman" w:eastAsia="Times New Roman" w:hAnsi="Times New Roman" w:cs="Times New Roman"/>
          <w:sz w:val="24"/>
          <w:szCs w:val="24"/>
        </w:rPr>
        <w:t>.</w:t>
      </w:r>
      <w:r w:rsidRPr="00902C35">
        <w:rPr>
          <w:rFonts w:ascii="Times New Roman" w:eastAsia="Times New Roman" w:hAnsi="Times New Roman" w:cs="Times New Roman"/>
          <w:sz w:val="24"/>
          <w:szCs w:val="24"/>
        </w:rPr>
        <w:t xml:space="preserve"> (2001) </w:t>
      </w:r>
      <w:r w:rsidRPr="00902C35">
        <w:rPr>
          <w:rFonts w:ascii="Times New Roman" w:eastAsia="Times New Roman" w:hAnsi="Times New Roman" w:cs="Times New Roman"/>
          <w:i/>
          <w:iCs/>
          <w:sz w:val="24"/>
          <w:szCs w:val="24"/>
        </w:rPr>
        <w:t>Inside the Black Box: Raising Standards Through Classroom Assessment.</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hyperlink r:id="rId5" w:history="1">
        <w:r w:rsidRPr="00B35140">
          <w:rPr>
            <w:rStyle w:val="Hyperlink"/>
            <w:rFonts w:ascii="Times New Roman" w:eastAsia="Times New Roman" w:hAnsi="Times New Roman" w:cs="Times New Roman"/>
            <w:sz w:val="24"/>
            <w:szCs w:val="24"/>
          </w:rPr>
          <w:t>https://www.rdc.udel.edu/wp-content/uploads/2015/04/InsideBlackBox.pdf</w:t>
        </w:r>
      </w:hyperlink>
      <w:r>
        <w:rPr>
          <w:rFonts w:ascii="Times New Roman" w:eastAsia="Times New Roman" w:hAnsi="Times New Roman" w:cs="Times New Roman"/>
          <w:sz w:val="24"/>
          <w:szCs w:val="24"/>
        </w:rPr>
        <w:t xml:space="preserve"> (Accessed: 1</w:t>
      </w:r>
      <w:r w:rsidRPr="00902C35">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April 2020). </w:t>
      </w:r>
    </w:p>
    <w:p w14:paraId="7092EC6D" w14:textId="6867005E" w:rsidR="003444E8" w:rsidRDefault="003444E8" w:rsidP="006E45BD">
      <w:pPr>
        <w:spacing w:line="360" w:lineRule="auto"/>
        <w:rPr>
          <w:rFonts w:ascii="Times New Roman" w:eastAsia="Times New Roman" w:hAnsi="Times New Roman" w:cs="Times New Roman"/>
          <w:sz w:val="24"/>
          <w:szCs w:val="24"/>
        </w:rPr>
      </w:pPr>
      <w:r w:rsidRPr="003444E8">
        <w:rPr>
          <w:rFonts w:ascii="Times New Roman" w:eastAsia="Times New Roman" w:hAnsi="Times New Roman" w:cs="Times New Roman"/>
          <w:sz w:val="24"/>
          <w:szCs w:val="24"/>
        </w:rPr>
        <w:t>Blaiklock, K</w:t>
      </w:r>
      <w:r>
        <w:rPr>
          <w:rFonts w:ascii="Times New Roman" w:eastAsia="Times New Roman" w:hAnsi="Times New Roman" w:cs="Times New Roman"/>
          <w:sz w:val="24"/>
          <w:szCs w:val="24"/>
        </w:rPr>
        <w:t>. (</w:t>
      </w:r>
      <w:r w:rsidRPr="003444E8">
        <w:rPr>
          <w:rFonts w:ascii="Times New Roman" w:eastAsia="Times New Roman" w:hAnsi="Times New Roman" w:cs="Times New Roman"/>
          <w:sz w:val="24"/>
          <w:szCs w:val="24"/>
        </w:rPr>
        <w:t>2010</w:t>
      </w:r>
      <w:r>
        <w:rPr>
          <w:rFonts w:ascii="Times New Roman" w:eastAsia="Times New Roman" w:hAnsi="Times New Roman" w:cs="Times New Roman"/>
          <w:sz w:val="24"/>
          <w:szCs w:val="24"/>
        </w:rPr>
        <w:t>)</w:t>
      </w:r>
      <w:r w:rsidRPr="003444E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3444E8">
        <w:rPr>
          <w:rFonts w:ascii="Times New Roman" w:eastAsia="Times New Roman" w:hAnsi="Times New Roman" w:cs="Times New Roman"/>
          <w:sz w:val="24"/>
          <w:szCs w:val="24"/>
        </w:rPr>
        <w:t xml:space="preserve">Te Whariki, </w:t>
      </w:r>
      <w:r>
        <w:rPr>
          <w:rFonts w:ascii="Times New Roman" w:eastAsia="Times New Roman" w:hAnsi="Times New Roman" w:cs="Times New Roman"/>
          <w:sz w:val="24"/>
          <w:szCs w:val="24"/>
        </w:rPr>
        <w:t>T</w:t>
      </w:r>
      <w:r w:rsidRPr="003444E8">
        <w:rPr>
          <w:rFonts w:ascii="Times New Roman" w:eastAsia="Times New Roman" w:hAnsi="Times New Roman" w:cs="Times New Roman"/>
          <w:sz w:val="24"/>
          <w:szCs w:val="24"/>
        </w:rPr>
        <w:t xml:space="preserve">he New Zealand </w:t>
      </w:r>
      <w:r>
        <w:rPr>
          <w:rFonts w:ascii="Times New Roman" w:eastAsia="Times New Roman" w:hAnsi="Times New Roman" w:cs="Times New Roman"/>
          <w:sz w:val="24"/>
          <w:szCs w:val="24"/>
        </w:rPr>
        <w:t>E</w:t>
      </w:r>
      <w:r w:rsidRPr="003444E8">
        <w:rPr>
          <w:rFonts w:ascii="Times New Roman" w:eastAsia="Times New Roman" w:hAnsi="Times New Roman" w:cs="Times New Roman"/>
          <w:sz w:val="24"/>
          <w:szCs w:val="24"/>
        </w:rPr>
        <w:t xml:space="preserve">arly </w:t>
      </w:r>
      <w:r>
        <w:rPr>
          <w:rFonts w:ascii="Times New Roman" w:eastAsia="Times New Roman" w:hAnsi="Times New Roman" w:cs="Times New Roman"/>
          <w:sz w:val="24"/>
          <w:szCs w:val="24"/>
        </w:rPr>
        <w:t>C</w:t>
      </w:r>
      <w:r w:rsidRPr="003444E8">
        <w:rPr>
          <w:rFonts w:ascii="Times New Roman" w:eastAsia="Times New Roman" w:hAnsi="Times New Roman" w:cs="Times New Roman"/>
          <w:sz w:val="24"/>
          <w:szCs w:val="24"/>
        </w:rPr>
        <w:t xml:space="preserve">hildhood </w:t>
      </w:r>
      <w:r>
        <w:rPr>
          <w:rFonts w:ascii="Times New Roman" w:eastAsia="Times New Roman" w:hAnsi="Times New Roman" w:cs="Times New Roman"/>
          <w:sz w:val="24"/>
          <w:szCs w:val="24"/>
        </w:rPr>
        <w:t>C</w:t>
      </w:r>
      <w:r w:rsidRPr="003444E8">
        <w:rPr>
          <w:rFonts w:ascii="Times New Roman" w:eastAsia="Times New Roman" w:hAnsi="Times New Roman" w:cs="Times New Roman"/>
          <w:sz w:val="24"/>
          <w:szCs w:val="24"/>
        </w:rPr>
        <w:t xml:space="preserve">urriculum: </w:t>
      </w:r>
      <w:r>
        <w:rPr>
          <w:rFonts w:ascii="Times New Roman" w:eastAsia="Times New Roman" w:hAnsi="Times New Roman" w:cs="Times New Roman"/>
          <w:sz w:val="24"/>
          <w:szCs w:val="24"/>
        </w:rPr>
        <w:t>I</w:t>
      </w:r>
      <w:r w:rsidRPr="003444E8">
        <w:rPr>
          <w:rFonts w:ascii="Times New Roman" w:eastAsia="Times New Roman" w:hAnsi="Times New Roman" w:cs="Times New Roman"/>
          <w:sz w:val="24"/>
          <w:szCs w:val="24"/>
        </w:rPr>
        <w:t xml:space="preserve">s </w:t>
      </w:r>
      <w:r>
        <w:rPr>
          <w:rFonts w:ascii="Times New Roman" w:eastAsia="Times New Roman" w:hAnsi="Times New Roman" w:cs="Times New Roman"/>
          <w:sz w:val="24"/>
          <w:szCs w:val="24"/>
        </w:rPr>
        <w:t>I</w:t>
      </w:r>
      <w:r w:rsidRPr="003444E8">
        <w:rPr>
          <w:rFonts w:ascii="Times New Roman" w:eastAsia="Times New Roman" w:hAnsi="Times New Roman" w:cs="Times New Roman"/>
          <w:sz w:val="24"/>
          <w:szCs w:val="24"/>
        </w:rPr>
        <w:t>t effective?</w:t>
      </w:r>
      <w:r w:rsidRPr="003444E8">
        <w:rPr>
          <w:rFonts w:ascii="Times New Roman" w:eastAsia="Times New Roman" w:hAnsi="Times New Roman" w:cs="Times New Roman"/>
          <w:i/>
          <w:iCs/>
          <w:sz w:val="24"/>
          <w:szCs w:val="24"/>
        </w:rPr>
        <w:t>’ International Journal of Early Years Education</w:t>
      </w:r>
      <w:r w:rsidRPr="003444E8">
        <w:rPr>
          <w:rFonts w:ascii="Times New Roman" w:eastAsia="Times New Roman" w:hAnsi="Times New Roman" w:cs="Times New Roman"/>
          <w:sz w:val="24"/>
          <w:szCs w:val="24"/>
        </w:rPr>
        <w:t>, 18(3), pp.201–213.</w:t>
      </w:r>
    </w:p>
    <w:p w14:paraId="1DBDB0C6" w14:textId="6757AE37" w:rsidR="002E7700" w:rsidRPr="002E7700" w:rsidRDefault="002E7700" w:rsidP="002E77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Blaiklock, K (2008) ‘</w:t>
      </w:r>
      <w:r w:rsidRPr="002E7700">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C</w:t>
      </w:r>
      <w:r w:rsidRPr="002E7700">
        <w:rPr>
          <w:rFonts w:ascii="Times New Roman" w:eastAsia="Times New Roman" w:hAnsi="Times New Roman" w:cs="Times New Roman"/>
          <w:sz w:val="24"/>
          <w:szCs w:val="24"/>
        </w:rPr>
        <w:t xml:space="preserve">ritique of the </w:t>
      </w:r>
      <w:r>
        <w:rPr>
          <w:rFonts w:ascii="Times New Roman" w:eastAsia="Times New Roman" w:hAnsi="Times New Roman" w:cs="Times New Roman"/>
          <w:sz w:val="24"/>
          <w:szCs w:val="24"/>
        </w:rPr>
        <w:t>U</w:t>
      </w:r>
      <w:r w:rsidRPr="002E7700">
        <w:rPr>
          <w:rFonts w:ascii="Times New Roman" w:eastAsia="Times New Roman" w:hAnsi="Times New Roman" w:cs="Times New Roman"/>
          <w:sz w:val="24"/>
          <w:szCs w:val="24"/>
        </w:rPr>
        <w:t xml:space="preserve">se of </w:t>
      </w:r>
      <w:r>
        <w:rPr>
          <w:rFonts w:ascii="Times New Roman" w:eastAsia="Times New Roman" w:hAnsi="Times New Roman" w:cs="Times New Roman"/>
          <w:sz w:val="24"/>
          <w:szCs w:val="24"/>
        </w:rPr>
        <w:t>L</w:t>
      </w:r>
      <w:r w:rsidRPr="002E7700">
        <w:rPr>
          <w:rFonts w:ascii="Times New Roman" w:eastAsia="Times New Roman" w:hAnsi="Times New Roman" w:cs="Times New Roman"/>
          <w:sz w:val="24"/>
          <w:szCs w:val="24"/>
        </w:rPr>
        <w:t xml:space="preserve">earning </w:t>
      </w:r>
      <w:r>
        <w:rPr>
          <w:rFonts w:ascii="Times New Roman" w:eastAsia="Times New Roman" w:hAnsi="Times New Roman" w:cs="Times New Roman"/>
          <w:sz w:val="24"/>
          <w:szCs w:val="24"/>
        </w:rPr>
        <w:t>S</w:t>
      </w:r>
      <w:r w:rsidRPr="002E7700">
        <w:rPr>
          <w:rFonts w:ascii="Times New Roman" w:eastAsia="Times New Roman" w:hAnsi="Times New Roman" w:cs="Times New Roman"/>
          <w:sz w:val="24"/>
          <w:szCs w:val="24"/>
        </w:rPr>
        <w:t xml:space="preserve">tories to </w:t>
      </w:r>
      <w:r>
        <w:rPr>
          <w:rFonts w:ascii="Times New Roman" w:eastAsia="Times New Roman" w:hAnsi="Times New Roman" w:cs="Times New Roman"/>
          <w:sz w:val="24"/>
          <w:szCs w:val="24"/>
        </w:rPr>
        <w:t>A</w:t>
      </w:r>
      <w:r w:rsidRPr="002E7700">
        <w:rPr>
          <w:rFonts w:ascii="Times New Roman" w:eastAsia="Times New Roman" w:hAnsi="Times New Roman" w:cs="Times New Roman"/>
          <w:sz w:val="24"/>
          <w:szCs w:val="24"/>
        </w:rPr>
        <w:t xml:space="preserve">ssess the </w:t>
      </w:r>
      <w:r>
        <w:rPr>
          <w:rFonts w:ascii="Times New Roman" w:eastAsia="Times New Roman" w:hAnsi="Times New Roman" w:cs="Times New Roman"/>
          <w:sz w:val="24"/>
          <w:szCs w:val="24"/>
        </w:rPr>
        <w:t>L</w:t>
      </w:r>
      <w:r w:rsidRPr="002E7700">
        <w:rPr>
          <w:rFonts w:ascii="Times New Roman" w:eastAsia="Times New Roman" w:hAnsi="Times New Roman" w:cs="Times New Roman"/>
          <w:sz w:val="24"/>
          <w:szCs w:val="24"/>
        </w:rPr>
        <w:t>earning</w:t>
      </w:r>
      <w:r w:rsidR="004F05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w:t>
      </w:r>
      <w:r w:rsidRPr="002E7700">
        <w:rPr>
          <w:rFonts w:ascii="Times New Roman" w:eastAsia="Times New Roman" w:hAnsi="Times New Roman" w:cs="Times New Roman"/>
          <w:sz w:val="24"/>
          <w:szCs w:val="24"/>
        </w:rPr>
        <w:t xml:space="preserve">ispositions of </w:t>
      </w:r>
      <w:r>
        <w:rPr>
          <w:rFonts w:ascii="Times New Roman" w:eastAsia="Times New Roman" w:hAnsi="Times New Roman" w:cs="Times New Roman"/>
          <w:sz w:val="24"/>
          <w:szCs w:val="24"/>
        </w:rPr>
        <w:t>Y</w:t>
      </w:r>
      <w:r w:rsidRPr="002E7700">
        <w:rPr>
          <w:rFonts w:ascii="Times New Roman" w:eastAsia="Times New Roman" w:hAnsi="Times New Roman" w:cs="Times New Roman"/>
          <w:sz w:val="24"/>
          <w:szCs w:val="24"/>
        </w:rPr>
        <w:t xml:space="preserve">oung </w:t>
      </w:r>
      <w:r>
        <w:rPr>
          <w:rFonts w:ascii="Times New Roman" w:eastAsia="Times New Roman" w:hAnsi="Times New Roman" w:cs="Times New Roman"/>
          <w:sz w:val="24"/>
          <w:szCs w:val="24"/>
        </w:rPr>
        <w:t>C</w:t>
      </w:r>
      <w:r w:rsidRPr="002E7700">
        <w:rPr>
          <w:rFonts w:ascii="Times New Roman" w:eastAsia="Times New Roman" w:hAnsi="Times New Roman" w:cs="Times New Roman"/>
          <w:sz w:val="24"/>
          <w:szCs w:val="24"/>
        </w:rPr>
        <w:t>hildren</w:t>
      </w:r>
      <w:r>
        <w:rPr>
          <w:rFonts w:ascii="Times New Roman" w:eastAsia="Times New Roman" w:hAnsi="Times New Roman" w:cs="Times New Roman"/>
          <w:sz w:val="24"/>
          <w:szCs w:val="24"/>
        </w:rPr>
        <w:t xml:space="preserve">’, </w:t>
      </w:r>
      <w:r w:rsidRPr="002E7700">
        <w:rPr>
          <w:rFonts w:ascii="Times New Roman" w:eastAsia="Times New Roman" w:hAnsi="Times New Roman" w:cs="Times New Roman"/>
          <w:i/>
          <w:iCs/>
          <w:sz w:val="24"/>
          <w:szCs w:val="24"/>
        </w:rPr>
        <w:t>New Zealand Research in Early Childhood Education</w:t>
      </w:r>
      <w:r>
        <w:rPr>
          <w:rFonts w:ascii="Times New Roman" w:eastAsia="Times New Roman" w:hAnsi="Times New Roman" w:cs="Times New Roman"/>
          <w:i/>
          <w:iCs/>
          <w:sz w:val="24"/>
          <w:szCs w:val="24"/>
        </w:rPr>
        <w:t>,</w:t>
      </w:r>
      <w:r w:rsidRPr="002E7700">
        <w:rPr>
          <w:rFonts w:ascii="Times New Roman" w:eastAsia="Times New Roman" w:hAnsi="Times New Roman" w:cs="Times New Roman"/>
          <w:sz w:val="24"/>
          <w:szCs w:val="24"/>
        </w:rPr>
        <w:t xml:space="preserve"> 11:</w:t>
      </w:r>
    </w:p>
    <w:p w14:paraId="52861620" w14:textId="4535EDDF" w:rsidR="002E7700" w:rsidRDefault="002E7700" w:rsidP="002E7700">
      <w:pPr>
        <w:spacing w:line="360" w:lineRule="auto"/>
        <w:rPr>
          <w:rFonts w:ascii="Times New Roman" w:eastAsia="Times New Roman" w:hAnsi="Times New Roman" w:cs="Times New Roman"/>
          <w:sz w:val="24"/>
          <w:szCs w:val="24"/>
        </w:rPr>
      </w:pPr>
      <w:r w:rsidRPr="002E7700">
        <w:rPr>
          <w:rFonts w:ascii="Times New Roman" w:eastAsia="Times New Roman" w:hAnsi="Times New Roman" w:cs="Times New Roman"/>
          <w:sz w:val="24"/>
          <w:szCs w:val="24"/>
        </w:rPr>
        <w:t>77</w:t>
      </w:r>
      <w:r>
        <w:rPr>
          <w:rFonts w:ascii="Times New Roman" w:eastAsia="Times New Roman" w:hAnsi="Times New Roman" w:cs="Times New Roman"/>
          <w:sz w:val="24"/>
          <w:szCs w:val="24"/>
        </w:rPr>
        <w:t>-</w:t>
      </w:r>
      <w:r w:rsidRPr="002E7700">
        <w:rPr>
          <w:rFonts w:ascii="Times New Roman" w:eastAsia="Times New Roman" w:hAnsi="Times New Roman" w:cs="Times New Roman"/>
          <w:sz w:val="24"/>
          <w:szCs w:val="24"/>
        </w:rPr>
        <w:t>87.</w:t>
      </w:r>
    </w:p>
    <w:p w14:paraId="098E466C" w14:textId="3596A830" w:rsidR="008A0E9F" w:rsidRDefault="008A0E9F" w:rsidP="00612FF8">
      <w:pPr>
        <w:spacing w:line="360" w:lineRule="auto"/>
        <w:rPr>
          <w:rFonts w:ascii="Times New Roman" w:eastAsia="Times New Roman" w:hAnsi="Times New Roman" w:cs="Times New Roman"/>
          <w:sz w:val="24"/>
          <w:szCs w:val="24"/>
        </w:rPr>
      </w:pPr>
      <w:r w:rsidRPr="008A0E9F">
        <w:rPr>
          <w:rFonts w:ascii="Times New Roman" w:eastAsia="Times New Roman" w:hAnsi="Times New Roman" w:cs="Times New Roman"/>
          <w:sz w:val="24"/>
          <w:szCs w:val="24"/>
        </w:rPr>
        <w:t>Carr, M</w:t>
      </w:r>
      <w:r>
        <w:rPr>
          <w:rFonts w:ascii="Times New Roman" w:eastAsia="Times New Roman" w:hAnsi="Times New Roman" w:cs="Times New Roman"/>
          <w:sz w:val="24"/>
          <w:szCs w:val="24"/>
        </w:rPr>
        <w:t>. (</w:t>
      </w:r>
      <w:r w:rsidRPr="008A0E9F">
        <w:rPr>
          <w:rFonts w:ascii="Times New Roman" w:eastAsia="Times New Roman" w:hAnsi="Times New Roman" w:cs="Times New Roman"/>
          <w:sz w:val="24"/>
          <w:szCs w:val="24"/>
        </w:rPr>
        <w:t>1998</w:t>
      </w:r>
      <w:r>
        <w:rPr>
          <w:rFonts w:ascii="Times New Roman" w:eastAsia="Times New Roman" w:hAnsi="Times New Roman" w:cs="Times New Roman"/>
          <w:sz w:val="24"/>
          <w:szCs w:val="24"/>
        </w:rPr>
        <w:t>)</w:t>
      </w:r>
      <w:r w:rsidRPr="008A0E9F">
        <w:rPr>
          <w:rFonts w:ascii="Times New Roman" w:eastAsia="Times New Roman" w:hAnsi="Times New Roman" w:cs="Times New Roman"/>
          <w:sz w:val="24"/>
          <w:szCs w:val="24"/>
        </w:rPr>
        <w:t xml:space="preserve"> </w:t>
      </w:r>
      <w:r w:rsidRPr="003444E8">
        <w:rPr>
          <w:rFonts w:ascii="Times New Roman" w:eastAsia="Times New Roman" w:hAnsi="Times New Roman" w:cs="Times New Roman"/>
          <w:i/>
          <w:iCs/>
          <w:sz w:val="24"/>
          <w:szCs w:val="24"/>
        </w:rPr>
        <w:t>Assessing Children’s Learning in Early Childhood Settings: A Professional Development Programme for Discussion and Reflection</w:t>
      </w:r>
      <w:r w:rsidRPr="008A0E9F">
        <w:rPr>
          <w:rFonts w:ascii="Times New Roman" w:eastAsia="Times New Roman" w:hAnsi="Times New Roman" w:cs="Times New Roman"/>
          <w:sz w:val="24"/>
          <w:szCs w:val="24"/>
        </w:rPr>
        <w:t>. Wellington: New Zealand Council for Educational Research.</w:t>
      </w:r>
    </w:p>
    <w:p w14:paraId="6FBF1765" w14:textId="614731FD" w:rsidR="00D32DE1" w:rsidRDefault="00D32DE1" w:rsidP="00612FF8">
      <w:pPr>
        <w:spacing w:line="360" w:lineRule="auto"/>
        <w:rPr>
          <w:rFonts w:ascii="Times New Roman" w:eastAsia="Times New Roman" w:hAnsi="Times New Roman" w:cs="Times New Roman"/>
          <w:sz w:val="24"/>
          <w:szCs w:val="24"/>
        </w:rPr>
      </w:pPr>
      <w:r w:rsidRPr="00D32DE1">
        <w:rPr>
          <w:rFonts w:ascii="Times New Roman" w:eastAsia="Times New Roman" w:hAnsi="Times New Roman" w:cs="Times New Roman"/>
          <w:sz w:val="24"/>
          <w:szCs w:val="24"/>
        </w:rPr>
        <w:t>Davies</w:t>
      </w:r>
      <w:r>
        <w:rPr>
          <w:rFonts w:ascii="Times New Roman" w:eastAsia="Times New Roman" w:hAnsi="Times New Roman" w:cs="Times New Roman"/>
          <w:sz w:val="24"/>
          <w:szCs w:val="24"/>
        </w:rPr>
        <w:t>, R.</w:t>
      </w:r>
      <w:r w:rsidRPr="00D32DE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w:t>
      </w:r>
      <w:r w:rsidRPr="00D32DE1">
        <w:rPr>
          <w:rFonts w:ascii="Times New Roman" w:eastAsia="Times New Roman" w:hAnsi="Times New Roman" w:cs="Times New Roman"/>
          <w:sz w:val="24"/>
          <w:szCs w:val="24"/>
        </w:rPr>
        <w:t xml:space="preserve"> Hamilton</w:t>
      </w:r>
      <w:r>
        <w:rPr>
          <w:rFonts w:ascii="Times New Roman" w:eastAsia="Times New Roman" w:hAnsi="Times New Roman" w:cs="Times New Roman"/>
          <w:sz w:val="24"/>
          <w:szCs w:val="24"/>
        </w:rPr>
        <w:t>, P.</w:t>
      </w:r>
      <w:r w:rsidRPr="00D32DE1">
        <w:rPr>
          <w:rFonts w:ascii="Times New Roman" w:eastAsia="Times New Roman" w:hAnsi="Times New Roman" w:cs="Times New Roman"/>
          <w:sz w:val="24"/>
          <w:szCs w:val="24"/>
        </w:rPr>
        <w:t xml:space="preserve"> (2018) </w:t>
      </w:r>
      <w:r>
        <w:rPr>
          <w:rFonts w:ascii="Times New Roman" w:eastAsia="Times New Roman" w:hAnsi="Times New Roman" w:cs="Times New Roman"/>
          <w:sz w:val="24"/>
          <w:szCs w:val="24"/>
        </w:rPr>
        <w:t>‘</w:t>
      </w:r>
      <w:r w:rsidRPr="00D32DE1">
        <w:rPr>
          <w:rFonts w:ascii="Times New Roman" w:eastAsia="Times New Roman" w:hAnsi="Times New Roman" w:cs="Times New Roman"/>
          <w:sz w:val="24"/>
          <w:szCs w:val="24"/>
        </w:rPr>
        <w:t xml:space="preserve">Assessing </w:t>
      </w:r>
      <w:r>
        <w:rPr>
          <w:rFonts w:ascii="Times New Roman" w:eastAsia="Times New Roman" w:hAnsi="Times New Roman" w:cs="Times New Roman"/>
          <w:sz w:val="24"/>
          <w:szCs w:val="24"/>
        </w:rPr>
        <w:t>L</w:t>
      </w:r>
      <w:r w:rsidRPr="00D32DE1">
        <w:rPr>
          <w:rFonts w:ascii="Times New Roman" w:eastAsia="Times New Roman" w:hAnsi="Times New Roman" w:cs="Times New Roman"/>
          <w:sz w:val="24"/>
          <w:szCs w:val="24"/>
        </w:rPr>
        <w:t xml:space="preserve">earning in the </w:t>
      </w:r>
      <w:r>
        <w:rPr>
          <w:rFonts w:ascii="Times New Roman" w:eastAsia="Times New Roman" w:hAnsi="Times New Roman" w:cs="Times New Roman"/>
          <w:sz w:val="24"/>
          <w:szCs w:val="24"/>
        </w:rPr>
        <w:t>E</w:t>
      </w:r>
      <w:r w:rsidRPr="00D32DE1">
        <w:rPr>
          <w:rFonts w:ascii="Times New Roman" w:eastAsia="Times New Roman" w:hAnsi="Times New Roman" w:cs="Times New Roman"/>
          <w:sz w:val="24"/>
          <w:szCs w:val="24"/>
        </w:rPr>
        <w:t xml:space="preserve">arly </w:t>
      </w:r>
      <w:r>
        <w:rPr>
          <w:rFonts w:ascii="Times New Roman" w:eastAsia="Times New Roman" w:hAnsi="Times New Roman" w:cs="Times New Roman"/>
          <w:sz w:val="24"/>
          <w:szCs w:val="24"/>
        </w:rPr>
        <w:t>Y</w:t>
      </w:r>
      <w:r w:rsidRPr="00D32DE1">
        <w:rPr>
          <w:rFonts w:ascii="Times New Roman" w:eastAsia="Times New Roman" w:hAnsi="Times New Roman" w:cs="Times New Roman"/>
          <w:sz w:val="24"/>
          <w:szCs w:val="24"/>
        </w:rPr>
        <w:t xml:space="preserve">ears’ </w:t>
      </w:r>
      <w:r>
        <w:rPr>
          <w:rFonts w:ascii="Times New Roman" w:eastAsia="Times New Roman" w:hAnsi="Times New Roman" w:cs="Times New Roman"/>
          <w:sz w:val="24"/>
          <w:szCs w:val="24"/>
        </w:rPr>
        <w:t>O</w:t>
      </w:r>
      <w:r w:rsidRPr="00D32DE1">
        <w:rPr>
          <w:rFonts w:ascii="Times New Roman" w:eastAsia="Times New Roman" w:hAnsi="Times New Roman" w:cs="Times New Roman"/>
          <w:sz w:val="24"/>
          <w:szCs w:val="24"/>
        </w:rPr>
        <w:t xml:space="preserve">utdoor </w:t>
      </w:r>
      <w:r>
        <w:rPr>
          <w:rFonts w:ascii="Times New Roman" w:eastAsia="Times New Roman" w:hAnsi="Times New Roman" w:cs="Times New Roman"/>
          <w:sz w:val="24"/>
          <w:szCs w:val="24"/>
        </w:rPr>
        <w:t>C</w:t>
      </w:r>
      <w:r w:rsidRPr="00D32DE1">
        <w:rPr>
          <w:rFonts w:ascii="Times New Roman" w:eastAsia="Times New Roman" w:hAnsi="Times New Roman" w:cs="Times New Roman"/>
          <w:sz w:val="24"/>
          <w:szCs w:val="24"/>
        </w:rPr>
        <w:t xml:space="preserve">lassroom: </w:t>
      </w:r>
      <w:r>
        <w:rPr>
          <w:rFonts w:ascii="Times New Roman" w:eastAsia="Times New Roman" w:hAnsi="Times New Roman" w:cs="Times New Roman"/>
          <w:sz w:val="24"/>
          <w:szCs w:val="24"/>
        </w:rPr>
        <w:t>E</w:t>
      </w:r>
      <w:r w:rsidRPr="00D32DE1">
        <w:rPr>
          <w:rFonts w:ascii="Times New Roman" w:eastAsia="Times New Roman" w:hAnsi="Times New Roman" w:cs="Times New Roman"/>
          <w:sz w:val="24"/>
          <w:szCs w:val="24"/>
        </w:rPr>
        <w:t xml:space="preserve">xamining </w:t>
      </w:r>
      <w:r>
        <w:rPr>
          <w:rFonts w:ascii="Times New Roman" w:eastAsia="Times New Roman" w:hAnsi="Times New Roman" w:cs="Times New Roman"/>
          <w:sz w:val="24"/>
          <w:szCs w:val="24"/>
        </w:rPr>
        <w:t>C</w:t>
      </w:r>
      <w:r w:rsidRPr="00D32DE1">
        <w:rPr>
          <w:rFonts w:ascii="Times New Roman" w:eastAsia="Times New Roman" w:hAnsi="Times New Roman" w:cs="Times New Roman"/>
          <w:sz w:val="24"/>
          <w:szCs w:val="24"/>
        </w:rPr>
        <w:t xml:space="preserve">hallenges in </w:t>
      </w:r>
      <w:r>
        <w:rPr>
          <w:rFonts w:ascii="Times New Roman" w:eastAsia="Times New Roman" w:hAnsi="Times New Roman" w:cs="Times New Roman"/>
          <w:sz w:val="24"/>
          <w:szCs w:val="24"/>
        </w:rPr>
        <w:t>P</w:t>
      </w:r>
      <w:r w:rsidRPr="00D32DE1">
        <w:rPr>
          <w:rFonts w:ascii="Times New Roman" w:eastAsia="Times New Roman" w:hAnsi="Times New Roman" w:cs="Times New Roman"/>
          <w:sz w:val="24"/>
          <w:szCs w:val="24"/>
        </w:rPr>
        <w:t>ractice</w:t>
      </w:r>
      <w:r>
        <w:rPr>
          <w:rFonts w:ascii="Times New Roman" w:eastAsia="Times New Roman" w:hAnsi="Times New Roman" w:cs="Times New Roman"/>
          <w:sz w:val="24"/>
          <w:szCs w:val="24"/>
        </w:rPr>
        <w:t>’</w:t>
      </w:r>
      <w:r w:rsidRPr="00D32DE1">
        <w:rPr>
          <w:rFonts w:ascii="Times New Roman" w:eastAsia="Times New Roman" w:hAnsi="Times New Roman" w:cs="Times New Roman"/>
          <w:sz w:val="24"/>
          <w:szCs w:val="24"/>
        </w:rPr>
        <w:t xml:space="preserve">, </w:t>
      </w:r>
      <w:r w:rsidRPr="00D32DE1">
        <w:rPr>
          <w:rFonts w:ascii="Times New Roman" w:eastAsia="Times New Roman" w:hAnsi="Times New Roman" w:cs="Times New Roman"/>
          <w:i/>
          <w:iCs/>
          <w:sz w:val="24"/>
          <w:szCs w:val="24"/>
        </w:rPr>
        <w:t>Education</w:t>
      </w:r>
      <w:r w:rsidRPr="00D32DE1">
        <w:rPr>
          <w:rFonts w:ascii="Times New Roman" w:eastAsia="Times New Roman" w:hAnsi="Times New Roman" w:cs="Times New Roman"/>
          <w:sz w:val="24"/>
          <w:szCs w:val="24"/>
        </w:rPr>
        <w:t xml:space="preserve"> 3-13, 46:1, 117-129, DOI: 10.1080/03004279.2016.1194448</w:t>
      </w:r>
      <w:r>
        <w:rPr>
          <w:rFonts w:ascii="Times New Roman" w:eastAsia="Times New Roman" w:hAnsi="Times New Roman" w:cs="Times New Roman"/>
          <w:sz w:val="24"/>
          <w:szCs w:val="24"/>
        </w:rPr>
        <w:t xml:space="preserve"> </w:t>
      </w:r>
    </w:p>
    <w:p w14:paraId="3EB3D9F8" w14:textId="6E2F0EDC" w:rsidR="002C6491" w:rsidRDefault="002C6491" w:rsidP="002C6491">
      <w:pPr>
        <w:spacing w:line="360" w:lineRule="auto"/>
        <w:rPr>
          <w:rFonts w:ascii="Times New Roman" w:eastAsia="Times New Roman" w:hAnsi="Times New Roman" w:cs="Times New Roman"/>
          <w:sz w:val="24"/>
          <w:szCs w:val="24"/>
        </w:rPr>
      </w:pPr>
      <w:r w:rsidRPr="002C6491">
        <w:rPr>
          <w:rFonts w:ascii="Times New Roman" w:eastAsia="Times New Roman" w:hAnsi="Times New Roman" w:cs="Times New Roman"/>
          <w:sz w:val="24"/>
          <w:szCs w:val="24"/>
        </w:rPr>
        <w:t>Department for Education and Skills</w:t>
      </w:r>
      <w:r>
        <w:rPr>
          <w:rFonts w:ascii="Times New Roman" w:eastAsia="Times New Roman" w:hAnsi="Times New Roman" w:cs="Times New Roman"/>
          <w:sz w:val="24"/>
          <w:szCs w:val="24"/>
        </w:rPr>
        <w:t xml:space="preserve"> (</w:t>
      </w:r>
      <w:r w:rsidRPr="002C6491">
        <w:rPr>
          <w:rFonts w:ascii="Times New Roman" w:eastAsia="Times New Roman" w:hAnsi="Times New Roman" w:cs="Times New Roman"/>
          <w:sz w:val="24"/>
          <w:szCs w:val="24"/>
        </w:rPr>
        <w:t>201</w:t>
      </w:r>
      <w:r>
        <w:rPr>
          <w:rFonts w:ascii="Times New Roman" w:eastAsia="Times New Roman" w:hAnsi="Times New Roman" w:cs="Times New Roman"/>
          <w:sz w:val="24"/>
          <w:szCs w:val="24"/>
        </w:rPr>
        <w:t>5)</w:t>
      </w:r>
      <w:r w:rsidRPr="002C6491">
        <w:rPr>
          <w:rFonts w:ascii="Times New Roman" w:eastAsia="Times New Roman" w:hAnsi="Times New Roman" w:cs="Times New Roman"/>
          <w:sz w:val="24"/>
          <w:szCs w:val="24"/>
        </w:rPr>
        <w:t xml:space="preserve"> </w:t>
      </w:r>
      <w:r w:rsidRPr="002C6491">
        <w:rPr>
          <w:rFonts w:ascii="Times New Roman" w:eastAsia="Times New Roman" w:hAnsi="Times New Roman" w:cs="Times New Roman"/>
          <w:i/>
          <w:iCs/>
          <w:sz w:val="24"/>
          <w:szCs w:val="24"/>
        </w:rPr>
        <w:t>Curriculum for Wales: Revised Areas of Learning and Programmes of Study – Foundation Phase to Key Stage 4.</w:t>
      </w:r>
      <w:r>
        <w:rPr>
          <w:rFonts w:ascii="Times New Roman" w:eastAsia="Times New Roman" w:hAnsi="Times New Roman" w:cs="Times New Roman"/>
          <w:sz w:val="24"/>
          <w:szCs w:val="24"/>
        </w:rPr>
        <w:t xml:space="preserve"> Available at: </w:t>
      </w:r>
      <w:hyperlink r:id="rId6" w:history="1">
        <w:r w:rsidRPr="00347118">
          <w:rPr>
            <w:rStyle w:val="Hyperlink"/>
            <w:rFonts w:ascii="Times New Roman" w:eastAsia="Times New Roman" w:hAnsi="Times New Roman" w:cs="Times New Roman"/>
            <w:sz w:val="24"/>
            <w:szCs w:val="24"/>
          </w:rPr>
          <w:t>https://hwb.gov.wales/storage/46382070-e563-46ee-85b5-202e41684e3b/curriculum-for-wales-revised-areas-of-learning-and-programmes-of-study.pdf</w:t>
        </w:r>
      </w:hyperlink>
      <w:r>
        <w:rPr>
          <w:rFonts w:ascii="Times New Roman" w:eastAsia="Times New Roman" w:hAnsi="Times New Roman" w:cs="Times New Roman"/>
          <w:sz w:val="24"/>
          <w:szCs w:val="24"/>
        </w:rPr>
        <w:t xml:space="preserve"> (Accessed: 3</w:t>
      </w:r>
      <w:r w:rsidRPr="002C6491">
        <w:rPr>
          <w:rFonts w:ascii="Times New Roman" w:eastAsia="Times New Roman" w:hAnsi="Times New Roman" w:cs="Times New Roman"/>
          <w:sz w:val="24"/>
          <w:szCs w:val="24"/>
          <w:vertAlign w:val="superscript"/>
        </w:rPr>
        <w:t>rd</w:t>
      </w:r>
      <w:r>
        <w:rPr>
          <w:rFonts w:ascii="Times New Roman" w:eastAsia="Times New Roman" w:hAnsi="Times New Roman" w:cs="Times New Roman"/>
          <w:sz w:val="24"/>
          <w:szCs w:val="24"/>
        </w:rPr>
        <w:t xml:space="preserve"> April 2020). </w:t>
      </w:r>
    </w:p>
    <w:p w14:paraId="4A69BF74" w14:textId="3483C89C" w:rsidR="004F05DD" w:rsidRDefault="004F05DD" w:rsidP="002C6491">
      <w:pPr>
        <w:spacing w:line="360" w:lineRule="auto"/>
        <w:rPr>
          <w:rFonts w:ascii="Times New Roman" w:eastAsia="Times New Roman" w:hAnsi="Times New Roman" w:cs="Times New Roman"/>
          <w:sz w:val="24"/>
          <w:szCs w:val="24"/>
        </w:rPr>
      </w:pPr>
      <w:r w:rsidRPr="00177E41">
        <w:rPr>
          <w:rFonts w:ascii="Times New Roman" w:eastAsia="Times New Roman" w:hAnsi="Times New Roman" w:cs="Times New Roman"/>
          <w:sz w:val="24"/>
          <w:szCs w:val="24"/>
        </w:rPr>
        <w:t>Department for Children, Education, Lifelong Learning and Skills (200</w:t>
      </w:r>
      <w:r w:rsidR="00865CBE">
        <w:rPr>
          <w:rFonts w:ascii="Times New Roman" w:eastAsia="Times New Roman" w:hAnsi="Times New Roman" w:cs="Times New Roman"/>
          <w:sz w:val="24"/>
          <w:szCs w:val="24"/>
        </w:rPr>
        <w:t>9</w:t>
      </w:r>
      <w:r w:rsidRPr="00177E41">
        <w:rPr>
          <w:rFonts w:ascii="Times New Roman" w:eastAsia="Times New Roman" w:hAnsi="Times New Roman" w:cs="Times New Roman"/>
          <w:sz w:val="24"/>
          <w:szCs w:val="24"/>
        </w:rPr>
        <w:t xml:space="preserve">) </w:t>
      </w:r>
      <w:r w:rsidRPr="00177E41">
        <w:rPr>
          <w:rFonts w:ascii="Times New Roman" w:eastAsia="Times New Roman" w:hAnsi="Times New Roman" w:cs="Times New Roman"/>
          <w:i/>
          <w:iCs/>
          <w:sz w:val="24"/>
          <w:szCs w:val="24"/>
        </w:rPr>
        <w:t>Outdoor Learning Handbook</w:t>
      </w:r>
      <w:r>
        <w:rPr>
          <w:rFonts w:ascii="Times New Roman" w:eastAsia="Times New Roman" w:hAnsi="Times New Roman" w:cs="Times New Roman"/>
          <w:sz w:val="24"/>
          <w:szCs w:val="24"/>
        </w:rPr>
        <w:t xml:space="preserve">. Available at: </w:t>
      </w:r>
      <w:hyperlink r:id="rId7" w:history="1">
        <w:r w:rsidRPr="00347118">
          <w:rPr>
            <w:rStyle w:val="Hyperlink"/>
            <w:rFonts w:ascii="Times New Roman" w:eastAsia="Times New Roman" w:hAnsi="Times New Roman" w:cs="Times New Roman"/>
            <w:sz w:val="24"/>
            <w:szCs w:val="24"/>
          </w:rPr>
          <w:t>https://hwb.gov.wales/storage/fcb8539c-9be7-4883-8542-35d7b54b56f2/foundation-phase-outdoor-learning-handbook.pdf</w:t>
        </w:r>
      </w:hyperlink>
      <w:r>
        <w:rPr>
          <w:rFonts w:ascii="Times New Roman" w:eastAsia="Times New Roman" w:hAnsi="Times New Roman" w:cs="Times New Roman"/>
          <w:sz w:val="24"/>
          <w:szCs w:val="24"/>
        </w:rPr>
        <w:t xml:space="preserve"> (Accessed: 3</w:t>
      </w:r>
      <w:r w:rsidRPr="004F05DD">
        <w:rPr>
          <w:rFonts w:ascii="Times New Roman" w:eastAsia="Times New Roman" w:hAnsi="Times New Roman" w:cs="Times New Roman"/>
          <w:sz w:val="24"/>
          <w:szCs w:val="24"/>
          <w:vertAlign w:val="superscript"/>
        </w:rPr>
        <w:t>rd</w:t>
      </w:r>
      <w:r>
        <w:rPr>
          <w:rFonts w:ascii="Times New Roman" w:eastAsia="Times New Roman" w:hAnsi="Times New Roman" w:cs="Times New Roman"/>
          <w:sz w:val="24"/>
          <w:szCs w:val="24"/>
        </w:rPr>
        <w:t xml:space="preserve"> April 2020). </w:t>
      </w:r>
    </w:p>
    <w:p w14:paraId="15D030BD" w14:textId="02E0EA6F" w:rsidR="00612FF8" w:rsidRPr="006E45BD" w:rsidRDefault="00612FF8" w:rsidP="00612FF8">
      <w:pPr>
        <w:spacing w:line="360" w:lineRule="auto"/>
        <w:rPr>
          <w:rFonts w:ascii="Times New Roman" w:eastAsia="Times New Roman" w:hAnsi="Times New Roman" w:cs="Times New Roman"/>
          <w:sz w:val="24"/>
          <w:szCs w:val="24"/>
        </w:rPr>
      </w:pPr>
      <w:r w:rsidRPr="00612FF8">
        <w:rPr>
          <w:rFonts w:ascii="Times New Roman" w:eastAsia="Times New Roman" w:hAnsi="Times New Roman" w:cs="Times New Roman"/>
          <w:sz w:val="24"/>
          <w:szCs w:val="24"/>
        </w:rPr>
        <w:t>Desouza, J. M. S. (1999)</w:t>
      </w:r>
      <w:r>
        <w:rPr>
          <w:rFonts w:ascii="Times New Roman" w:eastAsia="Times New Roman" w:hAnsi="Times New Roman" w:cs="Times New Roman"/>
          <w:sz w:val="24"/>
          <w:szCs w:val="24"/>
        </w:rPr>
        <w:t xml:space="preserve"> ‘</w:t>
      </w:r>
      <w:r w:rsidRPr="00612FF8">
        <w:rPr>
          <w:rFonts w:ascii="Times New Roman" w:eastAsia="Times New Roman" w:hAnsi="Times New Roman" w:cs="Times New Roman"/>
          <w:sz w:val="24"/>
          <w:szCs w:val="24"/>
        </w:rPr>
        <w:t xml:space="preserve">Early </w:t>
      </w:r>
      <w:r>
        <w:rPr>
          <w:rFonts w:ascii="Times New Roman" w:eastAsia="Times New Roman" w:hAnsi="Times New Roman" w:cs="Times New Roman"/>
          <w:sz w:val="24"/>
          <w:szCs w:val="24"/>
        </w:rPr>
        <w:t>C</w:t>
      </w:r>
      <w:r w:rsidRPr="00612FF8">
        <w:rPr>
          <w:rFonts w:ascii="Times New Roman" w:eastAsia="Times New Roman" w:hAnsi="Times New Roman" w:cs="Times New Roman"/>
          <w:sz w:val="24"/>
          <w:szCs w:val="24"/>
        </w:rPr>
        <w:t xml:space="preserve">hildhood </w:t>
      </w:r>
      <w:r>
        <w:rPr>
          <w:rFonts w:ascii="Times New Roman" w:eastAsia="Times New Roman" w:hAnsi="Times New Roman" w:cs="Times New Roman"/>
          <w:sz w:val="24"/>
          <w:szCs w:val="24"/>
        </w:rPr>
        <w:t>S</w:t>
      </w:r>
      <w:r w:rsidRPr="00612FF8">
        <w:rPr>
          <w:rFonts w:ascii="Times New Roman" w:eastAsia="Times New Roman" w:hAnsi="Times New Roman" w:cs="Times New Roman"/>
          <w:sz w:val="24"/>
          <w:szCs w:val="24"/>
        </w:rPr>
        <w:t>cience: Adopting the</w:t>
      </w:r>
      <w:r>
        <w:rPr>
          <w:rFonts w:ascii="Times New Roman" w:eastAsia="Times New Roman" w:hAnsi="Times New Roman" w:cs="Times New Roman"/>
          <w:sz w:val="24"/>
          <w:szCs w:val="24"/>
        </w:rPr>
        <w:t xml:space="preserve"> </w:t>
      </w:r>
      <w:r w:rsidRPr="00612FF8">
        <w:rPr>
          <w:rFonts w:ascii="Times New Roman" w:eastAsia="Times New Roman" w:hAnsi="Times New Roman" w:cs="Times New Roman"/>
          <w:sz w:val="24"/>
          <w:szCs w:val="24"/>
        </w:rPr>
        <w:t xml:space="preserve">Reggio Emilia </w:t>
      </w:r>
      <w:r>
        <w:rPr>
          <w:rFonts w:ascii="Times New Roman" w:eastAsia="Times New Roman" w:hAnsi="Times New Roman" w:cs="Times New Roman"/>
          <w:sz w:val="24"/>
          <w:szCs w:val="24"/>
        </w:rPr>
        <w:t>A</w:t>
      </w:r>
      <w:r w:rsidRPr="00612FF8">
        <w:rPr>
          <w:rFonts w:ascii="Times New Roman" w:eastAsia="Times New Roman" w:hAnsi="Times New Roman" w:cs="Times New Roman"/>
          <w:sz w:val="24"/>
          <w:szCs w:val="24"/>
        </w:rPr>
        <w:t>pproach</w:t>
      </w:r>
      <w:r>
        <w:rPr>
          <w:rFonts w:ascii="Times New Roman" w:eastAsia="Times New Roman" w:hAnsi="Times New Roman" w:cs="Times New Roman"/>
          <w:sz w:val="24"/>
          <w:szCs w:val="24"/>
        </w:rPr>
        <w:t>’</w:t>
      </w:r>
      <w:r w:rsidRPr="00612FF8">
        <w:rPr>
          <w:rFonts w:ascii="Times New Roman" w:eastAsia="Times New Roman" w:hAnsi="Times New Roman" w:cs="Times New Roman"/>
          <w:sz w:val="24"/>
          <w:szCs w:val="24"/>
        </w:rPr>
        <w:t>. (ERIC Document Reproduction Service No. ED442664 SE063793).</w:t>
      </w:r>
    </w:p>
    <w:p w14:paraId="4EF8A37E" w14:textId="2DD2E230" w:rsidR="00B567D7" w:rsidRDefault="00B567D7" w:rsidP="005A665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DeVries, R. (1998) </w:t>
      </w:r>
      <w:r w:rsidR="0014268F">
        <w:rPr>
          <w:rFonts w:ascii="Times New Roman" w:eastAsia="Times New Roman" w:hAnsi="Times New Roman" w:cs="Times New Roman"/>
          <w:sz w:val="24"/>
          <w:szCs w:val="24"/>
        </w:rPr>
        <w:t>‘</w:t>
      </w:r>
      <w:r w:rsidR="0014268F" w:rsidRPr="0014268F">
        <w:rPr>
          <w:rFonts w:ascii="Times New Roman" w:eastAsia="Times New Roman" w:hAnsi="Times New Roman" w:cs="Times New Roman"/>
          <w:sz w:val="24"/>
          <w:szCs w:val="24"/>
        </w:rPr>
        <w:t xml:space="preserve">Implications of Piaget's </w:t>
      </w:r>
      <w:r w:rsidR="0014268F">
        <w:rPr>
          <w:rFonts w:ascii="Times New Roman" w:eastAsia="Times New Roman" w:hAnsi="Times New Roman" w:cs="Times New Roman"/>
          <w:sz w:val="24"/>
          <w:szCs w:val="24"/>
        </w:rPr>
        <w:t>C</w:t>
      </w:r>
      <w:r w:rsidR="0014268F" w:rsidRPr="0014268F">
        <w:rPr>
          <w:rFonts w:ascii="Times New Roman" w:eastAsia="Times New Roman" w:hAnsi="Times New Roman" w:cs="Times New Roman"/>
          <w:sz w:val="24"/>
          <w:szCs w:val="24"/>
        </w:rPr>
        <w:t xml:space="preserve">onstructivist </w:t>
      </w:r>
      <w:r w:rsidR="0014268F">
        <w:rPr>
          <w:rFonts w:ascii="Times New Roman" w:eastAsia="Times New Roman" w:hAnsi="Times New Roman" w:cs="Times New Roman"/>
          <w:sz w:val="24"/>
          <w:szCs w:val="24"/>
        </w:rPr>
        <w:t>T</w:t>
      </w:r>
      <w:r w:rsidR="0014268F" w:rsidRPr="0014268F">
        <w:rPr>
          <w:rFonts w:ascii="Times New Roman" w:eastAsia="Times New Roman" w:hAnsi="Times New Roman" w:cs="Times New Roman"/>
          <w:sz w:val="24"/>
          <w:szCs w:val="24"/>
        </w:rPr>
        <w:t xml:space="preserve">heory for </w:t>
      </w:r>
      <w:r w:rsidR="0014268F">
        <w:rPr>
          <w:rFonts w:ascii="Times New Roman" w:eastAsia="Times New Roman" w:hAnsi="Times New Roman" w:cs="Times New Roman"/>
          <w:sz w:val="24"/>
          <w:szCs w:val="24"/>
        </w:rPr>
        <w:t>C</w:t>
      </w:r>
      <w:r w:rsidR="0014268F" w:rsidRPr="0014268F">
        <w:rPr>
          <w:rFonts w:ascii="Times New Roman" w:eastAsia="Times New Roman" w:hAnsi="Times New Roman" w:cs="Times New Roman"/>
          <w:sz w:val="24"/>
          <w:szCs w:val="24"/>
        </w:rPr>
        <w:t xml:space="preserve">haracter </w:t>
      </w:r>
      <w:r w:rsidR="0014268F">
        <w:rPr>
          <w:rFonts w:ascii="Times New Roman" w:eastAsia="Times New Roman" w:hAnsi="Times New Roman" w:cs="Times New Roman"/>
          <w:sz w:val="24"/>
          <w:szCs w:val="24"/>
        </w:rPr>
        <w:t>E</w:t>
      </w:r>
      <w:r w:rsidR="0014268F" w:rsidRPr="0014268F">
        <w:rPr>
          <w:rFonts w:ascii="Times New Roman" w:eastAsia="Times New Roman" w:hAnsi="Times New Roman" w:cs="Times New Roman"/>
          <w:sz w:val="24"/>
          <w:szCs w:val="24"/>
        </w:rPr>
        <w:t>ducation</w:t>
      </w:r>
      <w:r w:rsidR="0014268F">
        <w:rPr>
          <w:rFonts w:ascii="Times New Roman" w:eastAsia="Times New Roman" w:hAnsi="Times New Roman" w:cs="Times New Roman"/>
          <w:sz w:val="24"/>
          <w:szCs w:val="24"/>
        </w:rPr>
        <w:t xml:space="preserve">’, </w:t>
      </w:r>
      <w:r w:rsidR="0014268F" w:rsidRPr="0014268F">
        <w:rPr>
          <w:rFonts w:ascii="Times New Roman" w:eastAsia="Times New Roman" w:hAnsi="Times New Roman" w:cs="Times New Roman"/>
          <w:i/>
          <w:iCs/>
          <w:sz w:val="24"/>
          <w:szCs w:val="24"/>
        </w:rPr>
        <w:t>Action in Teacher Education (Association of Teacher Educators)</w:t>
      </w:r>
      <w:r w:rsidR="0014268F" w:rsidRPr="0014268F">
        <w:rPr>
          <w:rFonts w:ascii="Times New Roman" w:eastAsia="Times New Roman" w:hAnsi="Times New Roman" w:cs="Times New Roman"/>
          <w:sz w:val="24"/>
          <w:szCs w:val="24"/>
        </w:rPr>
        <w:t>, 20(4), pp.39–48.</w:t>
      </w:r>
    </w:p>
    <w:p w14:paraId="0E3C0583" w14:textId="19B904D7" w:rsidR="00CA4AB0" w:rsidRPr="00B567D7" w:rsidRDefault="00CA4AB0" w:rsidP="005A665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Dodd- Nufrio, A. (2011) </w:t>
      </w:r>
      <w:r w:rsidR="00FF5E01">
        <w:rPr>
          <w:rFonts w:ascii="Times New Roman" w:eastAsia="Times New Roman" w:hAnsi="Times New Roman" w:cs="Times New Roman"/>
          <w:sz w:val="24"/>
          <w:szCs w:val="24"/>
        </w:rPr>
        <w:t>‘</w:t>
      </w:r>
      <w:r w:rsidRPr="00CA4AB0">
        <w:rPr>
          <w:rFonts w:ascii="Times New Roman" w:eastAsia="Times New Roman" w:hAnsi="Times New Roman" w:cs="Times New Roman"/>
          <w:sz w:val="24"/>
          <w:szCs w:val="24"/>
        </w:rPr>
        <w:t>Reggio Emilia, Maria Montessori, and John Dewey: Dispelling Teachers' Misconceptions and Understanding Theoretical Foundations</w:t>
      </w:r>
      <w:r w:rsidR="00FF5E01">
        <w:rPr>
          <w:rFonts w:ascii="Times New Roman" w:eastAsia="Times New Roman" w:hAnsi="Times New Roman" w:cs="Times New Roman"/>
          <w:sz w:val="24"/>
          <w:szCs w:val="24"/>
        </w:rPr>
        <w:t>’</w:t>
      </w:r>
      <w:r w:rsidRPr="00CA4AB0">
        <w:rPr>
          <w:rFonts w:ascii="Times New Roman" w:eastAsia="Times New Roman" w:hAnsi="Times New Roman" w:cs="Times New Roman"/>
          <w:sz w:val="24"/>
          <w:szCs w:val="24"/>
        </w:rPr>
        <w:t>.</w:t>
      </w:r>
      <w:r w:rsidR="00FF5E01" w:rsidRPr="00FF5E01">
        <w:rPr>
          <w:rFonts w:ascii="Times New Roman" w:eastAsia="Times New Roman" w:hAnsi="Times New Roman" w:cs="Times New Roman"/>
          <w:sz w:val="24"/>
          <w:szCs w:val="24"/>
        </w:rPr>
        <w:t xml:space="preserve"> </w:t>
      </w:r>
      <w:r w:rsidR="00FF5E01" w:rsidRPr="00FF5E01">
        <w:rPr>
          <w:rFonts w:ascii="Times New Roman" w:eastAsia="Times New Roman" w:hAnsi="Times New Roman" w:cs="Times New Roman"/>
          <w:i/>
          <w:iCs/>
          <w:sz w:val="24"/>
          <w:szCs w:val="24"/>
        </w:rPr>
        <w:t>Early Childhood Education Journal</w:t>
      </w:r>
      <w:r w:rsidR="00FF5E01" w:rsidRPr="00FF5E01">
        <w:rPr>
          <w:rFonts w:ascii="Times New Roman" w:eastAsia="Times New Roman" w:hAnsi="Times New Roman" w:cs="Times New Roman"/>
          <w:sz w:val="24"/>
          <w:szCs w:val="24"/>
        </w:rPr>
        <w:t>, 39(4), pp.235–237.</w:t>
      </w:r>
      <w:r w:rsidR="00FF5E01">
        <w:rPr>
          <w:rFonts w:ascii="Times New Roman" w:eastAsia="Times New Roman" w:hAnsi="Times New Roman" w:cs="Times New Roman"/>
          <w:sz w:val="24"/>
          <w:szCs w:val="24"/>
        </w:rPr>
        <w:t xml:space="preserve"> </w:t>
      </w:r>
    </w:p>
    <w:p w14:paraId="46C9E564" w14:textId="40939256" w:rsidR="00F5754C" w:rsidRDefault="00F5754C" w:rsidP="005A6656">
      <w:pPr>
        <w:spacing w:line="360" w:lineRule="auto"/>
        <w:rPr>
          <w:rFonts w:ascii="Times New Roman" w:eastAsia="Times New Roman" w:hAnsi="Times New Roman" w:cs="Times New Roman"/>
          <w:sz w:val="24"/>
          <w:szCs w:val="24"/>
        </w:rPr>
      </w:pPr>
      <w:r w:rsidRPr="0004387E">
        <w:rPr>
          <w:rFonts w:ascii="Times New Roman" w:eastAsia="Times New Roman" w:hAnsi="Times New Roman" w:cs="Times New Roman"/>
          <w:sz w:val="24"/>
          <w:szCs w:val="24"/>
        </w:rPr>
        <w:t xml:space="preserve">Donaldson, G (2015) </w:t>
      </w:r>
      <w:r w:rsidRPr="0004387E">
        <w:rPr>
          <w:rFonts w:ascii="Times New Roman" w:eastAsia="Times New Roman" w:hAnsi="Times New Roman" w:cs="Times New Roman"/>
          <w:i/>
          <w:iCs/>
          <w:sz w:val="24"/>
          <w:szCs w:val="24"/>
        </w:rPr>
        <w:t xml:space="preserve">Successful Futures. </w:t>
      </w:r>
      <w:r w:rsidRPr="0004387E">
        <w:rPr>
          <w:rFonts w:ascii="Times New Roman" w:eastAsia="Times New Roman" w:hAnsi="Times New Roman" w:cs="Times New Roman"/>
          <w:sz w:val="24"/>
          <w:szCs w:val="24"/>
        </w:rPr>
        <w:t xml:space="preserve">Location: </w:t>
      </w:r>
      <w:r w:rsidR="00FE6CB8" w:rsidRPr="0004387E">
        <w:rPr>
          <w:rFonts w:ascii="Times New Roman" w:eastAsia="Times New Roman" w:hAnsi="Times New Roman" w:cs="Times New Roman"/>
          <w:sz w:val="24"/>
          <w:szCs w:val="24"/>
        </w:rPr>
        <w:t>Publisher</w:t>
      </w:r>
    </w:p>
    <w:p w14:paraId="7861C9DA" w14:textId="43A13613" w:rsidR="00F819BE" w:rsidRDefault="00733636" w:rsidP="00733636">
      <w:pPr>
        <w:spacing w:line="360" w:lineRule="auto"/>
        <w:rPr>
          <w:rFonts w:ascii="Times New Roman" w:eastAsia="Times New Roman" w:hAnsi="Times New Roman" w:cs="Times New Roman"/>
          <w:sz w:val="24"/>
          <w:szCs w:val="24"/>
        </w:rPr>
      </w:pPr>
      <w:r w:rsidRPr="00733636">
        <w:rPr>
          <w:rFonts w:ascii="Times New Roman" w:eastAsia="Times New Roman" w:hAnsi="Times New Roman" w:cs="Times New Roman"/>
          <w:sz w:val="24"/>
          <w:szCs w:val="24"/>
        </w:rPr>
        <w:t xml:space="preserve">Drummond, M.J. </w:t>
      </w:r>
      <w:r>
        <w:rPr>
          <w:rFonts w:ascii="Times New Roman" w:eastAsia="Times New Roman" w:hAnsi="Times New Roman" w:cs="Times New Roman"/>
          <w:sz w:val="24"/>
          <w:szCs w:val="24"/>
        </w:rPr>
        <w:t>(</w:t>
      </w:r>
      <w:r w:rsidRPr="00733636">
        <w:rPr>
          <w:rFonts w:ascii="Times New Roman" w:eastAsia="Times New Roman" w:hAnsi="Times New Roman" w:cs="Times New Roman"/>
          <w:sz w:val="24"/>
          <w:szCs w:val="24"/>
        </w:rPr>
        <w:t>2003</w:t>
      </w:r>
      <w:r>
        <w:rPr>
          <w:rFonts w:ascii="Times New Roman" w:eastAsia="Times New Roman" w:hAnsi="Times New Roman" w:cs="Times New Roman"/>
          <w:sz w:val="24"/>
          <w:szCs w:val="24"/>
        </w:rPr>
        <w:t>)</w:t>
      </w:r>
      <w:r w:rsidRPr="00733636">
        <w:rPr>
          <w:rFonts w:ascii="Times New Roman" w:eastAsia="Times New Roman" w:hAnsi="Times New Roman" w:cs="Times New Roman"/>
          <w:sz w:val="24"/>
          <w:szCs w:val="24"/>
        </w:rPr>
        <w:t xml:space="preserve"> </w:t>
      </w:r>
      <w:r w:rsidRPr="00733636">
        <w:rPr>
          <w:rFonts w:ascii="Times New Roman" w:eastAsia="Times New Roman" w:hAnsi="Times New Roman" w:cs="Times New Roman"/>
          <w:i/>
          <w:iCs/>
          <w:sz w:val="24"/>
          <w:szCs w:val="24"/>
        </w:rPr>
        <w:t>Assessing children’s learning</w:t>
      </w:r>
      <w:r w:rsidRPr="00733636">
        <w:rPr>
          <w:rFonts w:ascii="Times New Roman" w:eastAsia="Times New Roman" w:hAnsi="Times New Roman" w:cs="Times New Roman"/>
          <w:sz w:val="24"/>
          <w:szCs w:val="24"/>
        </w:rPr>
        <w:t>. 2nd ed. London: David Fulton.</w:t>
      </w:r>
      <w:r>
        <w:rPr>
          <w:rFonts w:ascii="Times New Roman" w:eastAsia="Times New Roman" w:hAnsi="Times New Roman" w:cs="Times New Roman"/>
          <w:sz w:val="24"/>
          <w:szCs w:val="24"/>
        </w:rPr>
        <w:t xml:space="preserve"> </w:t>
      </w:r>
    </w:p>
    <w:p w14:paraId="37B4960B" w14:textId="616DF791" w:rsidR="00C0103D" w:rsidRDefault="00C0103D" w:rsidP="005A6656">
      <w:pPr>
        <w:spacing w:line="360" w:lineRule="auto"/>
        <w:rPr>
          <w:rFonts w:ascii="Times New Roman" w:hAnsi="Times New Roman" w:cs="Times New Roman"/>
          <w:sz w:val="24"/>
          <w:szCs w:val="24"/>
        </w:rPr>
      </w:pPr>
      <w:r>
        <w:rPr>
          <w:rFonts w:ascii="Times New Roman" w:eastAsia="Times New Roman" w:hAnsi="Times New Roman" w:cs="Times New Roman"/>
          <w:sz w:val="24"/>
          <w:szCs w:val="24"/>
        </w:rPr>
        <w:t xml:space="preserve">Early Education (2020) </w:t>
      </w:r>
      <w:r>
        <w:rPr>
          <w:rFonts w:ascii="Times New Roman" w:eastAsia="Times New Roman" w:hAnsi="Times New Roman" w:cs="Times New Roman"/>
          <w:i/>
          <w:iCs/>
          <w:sz w:val="24"/>
          <w:szCs w:val="24"/>
        </w:rPr>
        <w:t xml:space="preserve">About Froebel. </w:t>
      </w:r>
      <w:r>
        <w:rPr>
          <w:rFonts w:ascii="Times New Roman" w:eastAsia="Times New Roman" w:hAnsi="Times New Roman" w:cs="Times New Roman"/>
          <w:sz w:val="24"/>
          <w:szCs w:val="24"/>
        </w:rPr>
        <w:t>Available at:</w:t>
      </w:r>
      <w:r w:rsidRPr="00C0103D">
        <w:rPr>
          <w:rFonts w:ascii="Times New Roman" w:eastAsia="Times New Roman" w:hAnsi="Times New Roman" w:cs="Times New Roman"/>
          <w:sz w:val="24"/>
          <w:szCs w:val="24"/>
        </w:rPr>
        <w:t xml:space="preserve"> </w:t>
      </w:r>
      <w:hyperlink r:id="rId8" w:history="1">
        <w:r w:rsidRPr="00C0103D">
          <w:rPr>
            <w:rStyle w:val="Hyperlink"/>
            <w:rFonts w:ascii="Times New Roman" w:hAnsi="Times New Roman" w:cs="Times New Roman"/>
            <w:sz w:val="24"/>
            <w:szCs w:val="24"/>
          </w:rPr>
          <w:t>https://www.early-education.org.uk/about-froebel</w:t>
        </w:r>
      </w:hyperlink>
      <w:r>
        <w:rPr>
          <w:rFonts w:ascii="Times New Roman" w:hAnsi="Times New Roman" w:cs="Times New Roman"/>
          <w:sz w:val="24"/>
          <w:szCs w:val="24"/>
        </w:rPr>
        <w:t xml:space="preserve"> (Accessed: 29</w:t>
      </w:r>
      <w:r w:rsidRPr="00C0103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2020). </w:t>
      </w:r>
    </w:p>
    <w:p w14:paraId="52BF68D7" w14:textId="7FD0A548" w:rsidR="009564C9" w:rsidRDefault="009564C9" w:rsidP="005A6656">
      <w:pPr>
        <w:spacing w:line="360" w:lineRule="auto"/>
        <w:rPr>
          <w:rFonts w:ascii="Times New Roman" w:hAnsi="Times New Roman" w:cs="Times New Roman"/>
          <w:sz w:val="24"/>
          <w:szCs w:val="24"/>
        </w:rPr>
      </w:pPr>
      <w:r>
        <w:rPr>
          <w:rFonts w:ascii="Times New Roman" w:hAnsi="Times New Roman" w:cs="Times New Roman"/>
          <w:sz w:val="24"/>
          <w:szCs w:val="24"/>
        </w:rPr>
        <w:t xml:space="preserve">Early Education (2020) </w:t>
      </w:r>
      <w:r>
        <w:rPr>
          <w:rFonts w:ascii="Times New Roman" w:hAnsi="Times New Roman" w:cs="Times New Roman"/>
          <w:i/>
          <w:iCs/>
          <w:sz w:val="24"/>
          <w:szCs w:val="24"/>
        </w:rPr>
        <w:t xml:space="preserve">Overcoming Barriers. </w:t>
      </w:r>
      <w:r>
        <w:rPr>
          <w:rFonts w:ascii="Times New Roman" w:hAnsi="Times New Roman" w:cs="Times New Roman"/>
          <w:sz w:val="24"/>
          <w:szCs w:val="24"/>
        </w:rPr>
        <w:t xml:space="preserve">Available at: </w:t>
      </w:r>
      <w:hyperlink r:id="rId9" w:history="1">
        <w:r w:rsidRPr="00347118">
          <w:rPr>
            <w:rStyle w:val="Hyperlink"/>
            <w:rFonts w:ascii="Times New Roman" w:hAnsi="Times New Roman" w:cs="Times New Roman"/>
            <w:sz w:val="24"/>
            <w:szCs w:val="24"/>
          </w:rPr>
          <w:t>https://www.early-education.org.uk/overcoming-barriers</w:t>
        </w:r>
      </w:hyperlink>
      <w:r>
        <w:rPr>
          <w:rFonts w:ascii="Times New Roman" w:hAnsi="Times New Roman" w:cs="Times New Roman"/>
          <w:sz w:val="24"/>
          <w:szCs w:val="24"/>
        </w:rPr>
        <w:t xml:space="preserve"> (Accessed: 3</w:t>
      </w:r>
      <w:r w:rsidRPr="009564C9">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2020). </w:t>
      </w:r>
    </w:p>
    <w:p w14:paraId="0261B020" w14:textId="0381B3DA" w:rsidR="008C5243" w:rsidRPr="008C5243" w:rsidRDefault="008C5243" w:rsidP="005A6656">
      <w:pPr>
        <w:spacing w:line="360" w:lineRule="auto"/>
        <w:rPr>
          <w:rFonts w:ascii="Times New Roman" w:eastAsia="Times New Roman" w:hAnsi="Times New Roman" w:cs="Times New Roman"/>
          <w:sz w:val="24"/>
          <w:szCs w:val="24"/>
        </w:rPr>
      </w:pPr>
      <w:r>
        <w:rPr>
          <w:rFonts w:ascii="Times New Roman" w:hAnsi="Times New Roman" w:cs="Times New Roman"/>
          <w:sz w:val="24"/>
          <w:szCs w:val="24"/>
        </w:rPr>
        <w:t xml:space="preserve">Early Years Careers (2020) </w:t>
      </w:r>
      <w:r>
        <w:rPr>
          <w:rFonts w:ascii="Times New Roman" w:hAnsi="Times New Roman" w:cs="Times New Roman"/>
          <w:i/>
          <w:iCs/>
          <w:sz w:val="24"/>
          <w:szCs w:val="24"/>
        </w:rPr>
        <w:t xml:space="preserve">Accessing Outdoor Play No Matter the Weather. </w:t>
      </w:r>
      <w:r>
        <w:rPr>
          <w:rFonts w:ascii="Times New Roman" w:hAnsi="Times New Roman" w:cs="Times New Roman"/>
          <w:sz w:val="24"/>
          <w:szCs w:val="24"/>
        </w:rPr>
        <w:t xml:space="preserve">Available at: </w:t>
      </w:r>
      <w:hyperlink r:id="rId10" w:history="1">
        <w:r w:rsidRPr="00347118">
          <w:rPr>
            <w:rStyle w:val="Hyperlink"/>
            <w:rFonts w:ascii="Times New Roman" w:hAnsi="Times New Roman" w:cs="Times New Roman"/>
            <w:sz w:val="24"/>
            <w:szCs w:val="24"/>
          </w:rPr>
          <w:t>https://www.earlyyearscareers.com/eyc/enabling-environment/accessing-outdoor-play-no-matter-weather/</w:t>
        </w:r>
      </w:hyperlink>
      <w:r>
        <w:rPr>
          <w:rFonts w:ascii="Times New Roman" w:hAnsi="Times New Roman" w:cs="Times New Roman"/>
          <w:sz w:val="24"/>
          <w:szCs w:val="24"/>
        </w:rPr>
        <w:t xml:space="preserve"> (Accessed: 3</w:t>
      </w:r>
      <w:r w:rsidRPr="008C5243">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2020). </w:t>
      </w:r>
    </w:p>
    <w:p w14:paraId="67CC7A60" w14:textId="08E02764" w:rsidR="00AB31A6" w:rsidRDefault="00AB31A6" w:rsidP="005A665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Education Scotland (2020) </w:t>
      </w:r>
      <w:r>
        <w:rPr>
          <w:rFonts w:ascii="Times New Roman" w:eastAsia="Times New Roman" w:hAnsi="Times New Roman" w:cs="Times New Roman"/>
          <w:i/>
          <w:iCs/>
          <w:sz w:val="24"/>
          <w:szCs w:val="24"/>
        </w:rPr>
        <w:t xml:space="preserve">The Reggio Emilia Approach to Early Years Education. </w:t>
      </w:r>
      <w:r>
        <w:rPr>
          <w:rFonts w:ascii="Times New Roman" w:eastAsia="Times New Roman" w:hAnsi="Times New Roman" w:cs="Times New Roman"/>
          <w:sz w:val="24"/>
          <w:szCs w:val="24"/>
        </w:rPr>
        <w:t>Available at:</w:t>
      </w:r>
      <w:r w:rsidR="00733636">
        <w:t xml:space="preserve"> </w:t>
      </w:r>
      <w:hyperlink r:id="rId11" w:history="1">
        <w:r w:rsidR="00733636" w:rsidRPr="00B35140">
          <w:rPr>
            <w:rStyle w:val="Hyperlink"/>
            <w:rFonts w:ascii="Times New Roman" w:hAnsi="Times New Roman" w:cs="Times New Roman"/>
            <w:sz w:val="24"/>
            <w:szCs w:val="24"/>
          </w:rPr>
          <w:t>https://education.gov.scot/nih/Documents/ELC/ELC35_ReggioEmilia/ELC35_ReggioAug06.pdf</w:t>
        </w:r>
      </w:hyperlink>
      <w:r>
        <w:rPr>
          <w:rFonts w:ascii="Times New Roman" w:eastAsia="Times New Roman" w:hAnsi="Times New Roman" w:cs="Times New Roman"/>
          <w:sz w:val="24"/>
          <w:szCs w:val="24"/>
        </w:rPr>
        <w:t xml:space="preserve"> (Accessed: 27</w:t>
      </w:r>
      <w:r w:rsidRPr="00AB31A6">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March 2020). </w:t>
      </w:r>
    </w:p>
    <w:p w14:paraId="56543ECC" w14:textId="77777777" w:rsidR="001F5B51" w:rsidRDefault="00553B81" w:rsidP="001F5B5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Education Through Regional Working (2020) </w:t>
      </w:r>
      <w:r w:rsidRPr="00553B81">
        <w:rPr>
          <w:rFonts w:ascii="Times New Roman" w:eastAsia="Times New Roman" w:hAnsi="Times New Roman" w:cs="Times New Roman"/>
          <w:i/>
          <w:iCs/>
          <w:sz w:val="24"/>
          <w:szCs w:val="24"/>
        </w:rPr>
        <w:t>FOUNDATION PHASE ASSESSMENTS FOR 2017-18</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hyperlink r:id="rId12" w:history="1">
        <w:r w:rsidRPr="00B35140">
          <w:rPr>
            <w:rStyle w:val="Hyperlink"/>
            <w:rFonts w:ascii="Times New Roman" w:eastAsia="Times New Roman" w:hAnsi="Times New Roman" w:cs="Times New Roman"/>
            <w:sz w:val="24"/>
            <w:szCs w:val="24"/>
          </w:rPr>
          <w:t>https://www.erw.wales/news/foundation-phase-assessments-for-2017-18/</w:t>
        </w:r>
      </w:hyperlink>
      <w:r>
        <w:rPr>
          <w:rFonts w:ascii="Times New Roman" w:eastAsia="Times New Roman" w:hAnsi="Times New Roman" w:cs="Times New Roman"/>
          <w:sz w:val="24"/>
          <w:szCs w:val="24"/>
        </w:rPr>
        <w:t xml:space="preserve"> (Accessed: 1</w:t>
      </w:r>
      <w:r w:rsidRPr="00553B81">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April 2020). </w:t>
      </w:r>
    </w:p>
    <w:p w14:paraId="18465BC5" w14:textId="25194AB8" w:rsidR="001F5B51" w:rsidRPr="00E85AD1" w:rsidRDefault="001F5B51" w:rsidP="001F5B5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ESTYN (2018) </w:t>
      </w:r>
      <w:r>
        <w:rPr>
          <w:rFonts w:ascii="Times New Roman" w:eastAsia="Times New Roman" w:hAnsi="Times New Roman" w:cs="Times New Roman"/>
          <w:i/>
          <w:iCs/>
          <w:sz w:val="24"/>
          <w:szCs w:val="24"/>
        </w:rPr>
        <w:t xml:space="preserve">Improving Teaching. </w:t>
      </w:r>
      <w:r>
        <w:rPr>
          <w:rFonts w:ascii="Times New Roman" w:eastAsia="Times New Roman" w:hAnsi="Times New Roman" w:cs="Times New Roman"/>
          <w:sz w:val="24"/>
          <w:szCs w:val="24"/>
        </w:rPr>
        <w:t xml:space="preserve">Available at: </w:t>
      </w:r>
      <w:hyperlink r:id="rId13" w:history="1">
        <w:r w:rsidRPr="00B35140">
          <w:rPr>
            <w:rStyle w:val="Hyperlink"/>
            <w:rFonts w:ascii="Times New Roman" w:eastAsia="Times New Roman" w:hAnsi="Times New Roman" w:cs="Times New Roman"/>
            <w:sz w:val="24"/>
            <w:szCs w:val="24"/>
          </w:rPr>
          <w:t>https://www.estyn.gov.wales/sites/www.estyn.gov.wales/files/documents/Improving%20teaching.pdf</w:t>
        </w:r>
      </w:hyperlink>
      <w:r>
        <w:rPr>
          <w:rFonts w:ascii="Times New Roman" w:eastAsia="Times New Roman" w:hAnsi="Times New Roman" w:cs="Times New Roman"/>
          <w:sz w:val="24"/>
          <w:szCs w:val="24"/>
        </w:rPr>
        <w:t xml:space="preserve"> (Accessed: 1</w:t>
      </w:r>
      <w:r w:rsidRPr="00E85AD1">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April 2020). </w:t>
      </w:r>
    </w:p>
    <w:p w14:paraId="2C67B80E" w14:textId="4256B9C4" w:rsidR="001F5B51" w:rsidRDefault="001F5B51" w:rsidP="005A6656">
      <w:pPr>
        <w:spacing w:line="360" w:lineRule="auto"/>
        <w:rPr>
          <w:rFonts w:ascii="Times New Roman" w:eastAsia="Times New Roman" w:hAnsi="Times New Roman" w:cs="Times New Roman"/>
          <w:sz w:val="24"/>
          <w:szCs w:val="24"/>
        </w:rPr>
      </w:pPr>
      <w:r w:rsidRPr="001F5B51">
        <w:rPr>
          <w:rFonts w:ascii="Times New Roman" w:eastAsia="Times New Roman" w:hAnsi="Times New Roman" w:cs="Times New Roman"/>
          <w:sz w:val="24"/>
          <w:szCs w:val="24"/>
        </w:rPr>
        <w:t xml:space="preserve">Estyn </w:t>
      </w:r>
      <w:r>
        <w:rPr>
          <w:rFonts w:ascii="Times New Roman" w:eastAsia="Times New Roman" w:hAnsi="Times New Roman" w:cs="Times New Roman"/>
          <w:sz w:val="24"/>
          <w:szCs w:val="24"/>
        </w:rPr>
        <w:t>(</w:t>
      </w:r>
      <w:r w:rsidRPr="001F5B51">
        <w:rPr>
          <w:rFonts w:ascii="Times New Roman" w:eastAsia="Times New Roman" w:hAnsi="Times New Roman" w:cs="Times New Roman"/>
          <w:sz w:val="24"/>
          <w:szCs w:val="24"/>
        </w:rPr>
        <w:t>2011</w:t>
      </w:r>
      <w:r>
        <w:rPr>
          <w:rFonts w:ascii="Times New Roman" w:eastAsia="Times New Roman" w:hAnsi="Times New Roman" w:cs="Times New Roman"/>
          <w:sz w:val="24"/>
          <w:szCs w:val="24"/>
        </w:rPr>
        <w:t>)</w:t>
      </w:r>
      <w:r w:rsidRPr="001F5B51">
        <w:rPr>
          <w:rFonts w:ascii="Times New Roman" w:eastAsia="Times New Roman" w:hAnsi="Times New Roman" w:cs="Times New Roman"/>
          <w:sz w:val="24"/>
          <w:szCs w:val="24"/>
        </w:rPr>
        <w:t xml:space="preserve"> </w:t>
      </w:r>
      <w:r w:rsidRPr="001F5B51">
        <w:rPr>
          <w:rFonts w:ascii="Times New Roman" w:eastAsia="Times New Roman" w:hAnsi="Times New Roman" w:cs="Times New Roman"/>
          <w:i/>
          <w:iCs/>
          <w:sz w:val="24"/>
          <w:szCs w:val="24"/>
        </w:rPr>
        <w:t>Outdoor Learning, an Evaluation of Learning in the Outdoors for Children Under Five in the Foundation Phase</w:t>
      </w:r>
      <w:r w:rsidRPr="001F5B51">
        <w:rPr>
          <w:rFonts w:ascii="Times New Roman" w:eastAsia="Times New Roman" w:hAnsi="Times New Roman" w:cs="Times New Roman"/>
          <w:sz w:val="24"/>
          <w:szCs w:val="24"/>
        </w:rPr>
        <w:t>. Crown Copyright. Cardiff: Estyn Publication Section.</w:t>
      </w:r>
    </w:p>
    <w:p w14:paraId="79C01591" w14:textId="7708C84A" w:rsidR="00E863C7" w:rsidRDefault="00E863C7" w:rsidP="00E863C7">
      <w:pPr>
        <w:spacing w:line="360" w:lineRule="auto"/>
        <w:rPr>
          <w:rFonts w:ascii="Times New Roman" w:eastAsia="Times New Roman" w:hAnsi="Times New Roman" w:cs="Times New Roman"/>
          <w:sz w:val="24"/>
          <w:szCs w:val="24"/>
        </w:rPr>
      </w:pPr>
      <w:r w:rsidRPr="00E863C7">
        <w:rPr>
          <w:rFonts w:ascii="Times New Roman" w:eastAsia="Times New Roman" w:hAnsi="Times New Roman" w:cs="Times New Roman"/>
          <w:sz w:val="24"/>
          <w:szCs w:val="24"/>
        </w:rPr>
        <w:t xml:space="preserve">Firlik, R. J. (1994). </w:t>
      </w:r>
      <w:r w:rsidRPr="00E863C7">
        <w:rPr>
          <w:rFonts w:ascii="Times New Roman" w:eastAsia="Times New Roman" w:hAnsi="Times New Roman" w:cs="Times New Roman"/>
          <w:i/>
          <w:iCs/>
          <w:sz w:val="24"/>
          <w:szCs w:val="24"/>
        </w:rPr>
        <w:t>Reggio Emilia, Italy Preschools: The Synergies of Theory and Practice</w:t>
      </w:r>
      <w:r w:rsidRPr="00E863C7">
        <w:rPr>
          <w:rFonts w:ascii="Times New Roman" w:eastAsia="Times New Roman" w:hAnsi="Times New Roman" w:cs="Times New Roman"/>
          <w:sz w:val="24"/>
          <w:szCs w:val="24"/>
        </w:rPr>
        <w:t>. (ERIC Document Reproduction Service No.</w:t>
      </w:r>
      <w:r>
        <w:rPr>
          <w:rFonts w:ascii="Times New Roman" w:eastAsia="Times New Roman" w:hAnsi="Times New Roman" w:cs="Times New Roman"/>
          <w:sz w:val="24"/>
          <w:szCs w:val="24"/>
        </w:rPr>
        <w:t xml:space="preserve"> </w:t>
      </w:r>
      <w:r w:rsidRPr="00E863C7">
        <w:rPr>
          <w:rFonts w:ascii="Times New Roman" w:eastAsia="Times New Roman" w:hAnsi="Times New Roman" w:cs="Times New Roman"/>
          <w:sz w:val="24"/>
          <w:szCs w:val="24"/>
        </w:rPr>
        <w:t>ED382313 PS022958)</w:t>
      </w:r>
    </w:p>
    <w:p w14:paraId="26F8B13A" w14:textId="1BB54FE2" w:rsidR="00B14A7E" w:rsidRPr="00B14A7E" w:rsidRDefault="00B14A7E" w:rsidP="00E863C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FutureLab (2008) </w:t>
      </w:r>
      <w:r>
        <w:rPr>
          <w:rFonts w:ascii="Times New Roman" w:eastAsia="Times New Roman" w:hAnsi="Times New Roman" w:cs="Times New Roman"/>
          <w:i/>
          <w:iCs/>
          <w:sz w:val="24"/>
          <w:szCs w:val="24"/>
        </w:rPr>
        <w:t xml:space="preserve">Reimagining Outdoor Learning Spaces. </w:t>
      </w:r>
      <w:r>
        <w:rPr>
          <w:rFonts w:ascii="Times New Roman" w:eastAsia="Times New Roman" w:hAnsi="Times New Roman" w:cs="Times New Roman"/>
          <w:sz w:val="24"/>
          <w:szCs w:val="24"/>
        </w:rPr>
        <w:t xml:space="preserve">Available at: </w:t>
      </w:r>
      <w:hyperlink r:id="rId14" w:history="1">
        <w:r w:rsidRPr="00347118">
          <w:rPr>
            <w:rStyle w:val="Hyperlink"/>
            <w:rFonts w:ascii="Times New Roman" w:eastAsia="Times New Roman" w:hAnsi="Times New Roman" w:cs="Times New Roman"/>
            <w:sz w:val="24"/>
            <w:szCs w:val="24"/>
          </w:rPr>
          <w:t>https://www.nfer.ac.uk/media/1780/futl16.pdf</w:t>
        </w:r>
      </w:hyperlink>
      <w:r>
        <w:rPr>
          <w:rFonts w:ascii="Times New Roman" w:eastAsia="Times New Roman" w:hAnsi="Times New Roman" w:cs="Times New Roman"/>
          <w:sz w:val="24"/>
          <w:szCs w:val="24"/>
        </w:rPr>
        <w:t xml:space="preserve"> (Accessed: 3</w:t>
      </w:r>
      <w:r w:rsidRPr="00B14A7E">
        <w:rPr>
          <w:rFonts w:ascii="Times New Roman" w:eastAsia="Times New Roman" w:hAnsi="Times New Roman" w:cs="Times New Roman"/>
          <w:sz w:val="24"/>
          <w:szCs w:val="24"/>
          <w:vertAlign w:val="superscript"/>
        </w:rPr>
        <w:t>rd</w:t>
      </w:r>
      <w:r>
        <w:rPr>
          <w:rFonts w:ascii="Times New Roman" w:eastAsia="Times New Roman" w:hAnsi="Times New Roman" w:cs="Times New Roman"/>
          <w:sz w:val="24"/>
          <w:szCs w:val="24"/>
        </w:rPr>
        <w:t xml:space="preserve"> April 2020). </w:t>
      </w:r>
    </w:p>
    <w:p w14:paraId="61FA3012" w14:textId="6F7016EE" w:rsidR="00FF5E01" w:rsidRDefault="00FF5E01" w:rsidP="005A6656">
      <w:pPr>
        <w:spacing w:line="360" w:lineRule="auto"/>
        <w:rPr>
          <w:rFonts w:ascii="Times New Roman" w:hAnsi="Times New Roman" w:cs="Times New Roman"/>
          <w:sz w:val="24"/>
          <w:szCs w:val="24"/>
        </w:rPr>
      </w:pPr>
      <w:r w:rsidRPr="00FF5E01">
        <w:rPr>
          <w:rFonts w:ascii="Times New Roman" w:hAnsi="Times New Roman" w:cs="Times New Roman"/>
          <w:sz w:val="24"/>
          <w:szCs w:val="24"/>
        </w:rPr>
        <w:t>Gandini, L. (1993)</w:t>
      </w:r>
      <w:r>
        <w:rPr>
          <w:rFonts w:ascii="Times New Roman" w:hAnsi="Times New Roman" w:cs="Times New Roman"/>
          <w:sz w:val="24"/>
          <w:szCs w:val="24"/>
        </w:rPr>
        <w:t xml:space="preserve"> ‘</w:t>
      </w:r>
      <w:r w:rsidRPr="00FF5E01">
        <w:rPr>
          <w:rFonts w:ascii="Times New Roman" w:hAnsi="Times New Roman" w:cs="Times New Roman"/>
          <w:sz w:val="24"/>
          <w:szCs w:val="24"/>
        </w:rPr>
        <w:t xml:space="preserve">Fundamentals of the Reggio Emilia </w:t>
      </w:r>
      <w:r>
        <w:rPr>
          <w:rFonts w:ascii="Times New Roman" w:hAnsi="Times New Roman" w:cs="Times New Roman"/>
          <w:sz w:val="24"/>
          <w:szCs w:val="24"/>
        </w:rPr>
        <w:t>A</w:t>
      </w:r>
      <w:r w:rsidRPr="00FF5E01">
        <w:rPr>
          <w:rFonts w:ascii="Times New Roman" w:hAnsi="Times New Roman" w:cs="Times New Roman"/>
          <w:sz w:val="24"/>
          <w:szCs w:val="24"/>
        </w:rPr>
        <w:t xml:space="preserve">pproach to </w:t>
      </w:r>
      <w:r>
        <w:rPr>
          <w:rFonts w:ascii="Times New Roman" w:hAnsi="Times New Roman" w:cs="Times New Roman"/>
          <w:sz w:val="24"/>
          <w:szCs w:val="24"/>
        </w:rPr>
        <w:t>E</w:t>
      </w:r>
      <w:r w:rsidRPr="00FF5E01">
        <w:rPr>
          <w:rFonts w:ascii="Times New Roman" w:hAnsi="Times New Roman" w:cs="Times New Roman"/>
          <w:sz w:val="24"/>
          <w:szCs w:val="24"/>
        </w:rPr>
        <w:t xml:space="preserve">arly </w:t>
      </w:r>
      <w:r>
        <w:rPr>
          <w:rFonts w:ascii="Times New Roman" w:hAnsi="Times New Roman" w:cs="Times New Roman"/>
          <w:sz w:val="24"/>
          <w:szCs w:val="24"/>
        </w:rPr>
        <w:t>C</w:t>
      </w:r>
      <w:r w:rsidRPr="00FF5E01">
        <w:rPr>
          <w:rFonts w:ascii="Times New Roman" w:hAnsi="Times New Roman" w:cs="Times New Roman"/>
          <w:sz w:val="24"/>
          <w:szCs w:val="24"/>
        </w:rPr>
        <w:t xml:space="preserve">hildhood </w:t>
      </w:r>
      <w:r>
        <w:rPr>
          <w:rFonts w:ascii="Times New Roman" w:hAnsi="Times New Roman" w:cs="Times New Roman"/>
          <w:sz w:val="24"/>
          <w:szCs w:val="24"/>
        </w:rPr>
        <w:t>E</w:t>
      </w:r>
      <w:r w:rsidRPr="00FF5E01">
        <w:rPr>
          <w:rFonts w:ascii="Times New Roman" w:hAnsi="Times New Roman" w:cs="Times New Roman"/>
          <w:sz w:val="24"/>
          <w:szCs w:val="24"/>
        </w:rPr>
        <w:t>ducation</w:t>
      </w:r>
      <w:r>
        <w:rPr>
          <w:rFonts w:ascii="Times New Roman" w:hAnsi="Times New Roman" w:cs="Times New Roman"/>
          <w:sz w:val="24"/>
          <w:szCs w:val="24"/>
        </w:rPr>
        <w:t>’</w:t>
      </w:r>
      <w:r w:rsidRPr="00FF5E01">
        <w:rPr>
          <w:rFonts w:ascii="Times New Roman" w:hAnsi="Times New Roman" w:cs="Times New Roman"/>
          <w:sz w:val="24"/>
          <w:szCs w:val="24"/>
        </w:rPr>
        <w:t xml:space="preserve">. </w:t>
      </w:r>
      <w:r w:rsidRPr="00FF5E01">
        <w:rPr>
          <w:rFonts w:ascii="Times New Roman" w:hAnsi="Times New Roman" w:cs="Times New Roman"/>
          <w:i/>
          <w:iCs/>
          <w:sz w:val="24"/>
          <w:szCs w:val="24"/>
        </w:rPr>
        <w:t>Young Children</w:t>
      </w:r>
      <w:r w:rsidRPr="00FF5E01">
        <w:rPr>
          <w:rFonts w:ascii="Times New Roman" w:hAnsi="Times New Roman" w:cs="Times New Roman"/>
          <w:sz w:val="24"/>
          <w:szCs w:val="24"/>
        </w:rPr>
        <w:t>, 49(1), 4–8.</w:t>
      </w:r>
    </w:p>
    <w:p w14:paraId="3A2CA165" w14:textId="3C7A79B0" w:rsidR="00E863C7" w:rsidRDefault="00E863C7" w:rsidP="00E863C7">
      <w:pPr>
        <w:spacing w:line="360" w:lineRule="auto"/>
        <w:rPr>
          <w:rFonts w:ascii="Times New Roman" w:hAnsi="Times New Roman" w:cs="Times New Roman"/>
          <w:sz w:val="24"/>
          <w:szCs w:val="24"/>
        </w:rPr>
      </w:pPr>
      <w:r w:rsidRPr="00E863C7">
        <w:rPr>
          <w:rFonts w:ascii="Times New Roman" w:hAnsi="Times New Roman" w:cs="Times New Roman"/>
          <w:sz w:val="24"/>
          <w:szCs w:val="24"/>
        </w:rPr>
        <w:t xml:space="preserve">Gardner, H. (1998). </w:t>
      </w:r>
      <w:r w:rsidRPr="00E863C7">
        <w:rPr>
          <w:rFonts w:ascii="Times New Roman" w:hAnsi="Times New Roman" w:cs="Times New Roman"/>
          <w:i/>
          <w:iCs/>
          <w:sz w:val="24"/>
          <w:szCs w:val="24"/>
        </w:rPr>
        <w:t>In Impact</w:t>
      </w:r>
      <w:r w:rsidRPr="00E863C7">
        <w:rPr>
          <w:rFonts w:ascii="Times New Roman" w:hAnsi="Times New Roman" w:cs="Times New Roman"/>
          <w:sz w:val="24"/>
          <w:szCs w:val="24"/>
        </w:rPr>
        <w:t>. [Television series episode]. Atlanta,</w:t>
      </w:r>
      <w:r>
        <w:rPr>
          <w:rFonts w:ascii="Times New Roman" w:hAnsi="Times New Roman" w:cs="Times New Roman"/>
          <w:sz w:val="24"/>
          <w:szCs w:val="24"/>
        </w:rPr>
        <w:t xml:space="preserve"> </w:t>
      </w:r>
      <w:r w:rsidRPr="00E863C7">
        <w:rPr>
          <w:rFonts w:ascii="Times New Roman" w:hAnsi="Times New Roman" w:cs="Times New Roman"/>
          <w:sz w:val="24"/>
          <w:szCs w:val="24"/>
        </w:rPr>
        <w:t>GA: Cable News</w:t>
      </w:r>
      <w:r>
        <w:rPr>
          <w:rFonts w:ascii="Times New Roman" w:hAnsi="Times New Roman" w:cs="Times New Roman"/>
          <w:sz w:val="24"/>
          <w:szCs w:val="24"/>
        </w:rPr>
        <w:t xml:space="preserve"> </w:t>
      </w:r>
      <w:r w:rsidRPr="00E863C7">
        <w:rPr>
          <w:rFonts w:ascii="Times New Roman" w:hAnsi="Times New Roman" w:cs="Times New Roman"/>
          <w:sz w:val="24"/>
          <w:szCs w:val="24"/>
        </w:rPr>
        <w:t>Network.</w:t>
      </w:r>
    </w:p>
    <w:p w14:paraId="67FB2287" w14:textId="4CBA6948" w:rsidR="00B579D4" w:rsidRDefault="00B579D4" w:rsidP="005A6656">
      <w:pPr>
        <w:spacing w:line="360" w:lineRule="auto"/>
        <w:rPr>
          <w:rFonts w:ascii="Times New Roman" w:eastAsia="Times New Roman" w:hAnsi="Times New Roman" w:cs="Times New Roman"/>
          <w:sz w:val="24"/>
          <w:szCs w:val="24"/>
        </w:rPr>
      </w:pPr>
      <w:r w:rsidRPr="00B579D4">
        <w:rPr>
          <w:rFonts w:ascii="Times New Roman" w:eastAsia="Times New Roman" w:hAnsi="Times New Roman" w:cs="Times New Roman"/>
          <w:sz w:val="24"/>
          <w:szCs w:val="24"/>
        </w:rPr>
        <w:t>Gardner</w:t>
      </w:r>
      <w:r>
        <w:rPr>
          <w:rFonts w:ascii="Times New Roman" w:eastAsia="Times New Roman" w:hAnsi="Times New Roman" w:cs="Times New Roman"/>
          <w:sz w:val="24"/>
          <w:szCs w:val="24"/>
        </w:rPr>
        <w:t>,</w:t>
      </w:r>
      <w:r w:rsidRPr="00B579D4">
        <w:rPr>
          <w:rFonts w:ascii="Times New Roman" w:eastAsia="Times New Roman" w:hAnsi="Times New Roman" w:cs="Times New Roman"/>
          <w:sz w:val="24"/>
          <w:szCs w:val="24"/>
        </w:rPr>
        <w:t xml:space="preserve"> H</w:t>
      </w:r>
      <w:r>
        <w:rPr>
          <w:rFonts w:ascii="Times New Roman" w:eastAsia="Times New Roman" w:hAnsi="Times New Roman" w:cs="Times New Roman"/>
          <w:sz w:val="24"/>
          <w:szCs w:val="24"/>
        </w:rPr>
        <w:t>. (2001)</w:t>
      </w:r>
      <w:r w:rsidRPr="00B579D4">
        <w:rPr>
          <w:rFonts w:ascii="Times New Roman" w:eastAsia="Times New Roman" w:hAnsi="Times New Roman" w:cs="Times New Roman"/>
          <w:sz w:val="24"/>
          <w:szCs w:val="24"/>
        </w:rPr>
        <w:t xml:space="preserve"> </w:t>
      </w:r>
      <w:r w:rsidRPr="00B579D4">
        <w:rPr>
          <w:rFonts w:ascii="Times New Roman" w:eastAsia="Times New Roman" w:hAnsi="Times New Roman" w:cs="Times New Roman"/>
          <w:i/>
          <w:iCs/>
          <w:sz w:val="24"/>
          <w:szCs w:val="24"/>
        </w:rPr>
        <w:t xml:space="preserve">Making </w:t>
      </w:r>
      <w:r>
        <w:rPr>
          <w:rFonts w:ascii="Times New Roman" w:eastAsia="Times New Roman" w:hAnsi="Times New Roman" w:cs="Times New Roman"/>
          <w:i/>
          <w:iCs/>
          <w:sz w:val="24"/>
          <w:szCs w:val="24"/>
        </w:rPr>
        <w:t>L</w:t>
      </w:r>
      <w:r w:rsidRPr="00B579D4">
        <w:rPr>
          <w:rFonts w:ascii="Times New Roman" w:eastAsia="Times New Roman" w:hAnsi="Times New Roman" w:cs="Times New Roman"/>
          <w:i/>
          <w:iCs/>
          <w:sz w:val="24"/>
          <w:szCs w:val="24"/>
        </w:rPr>
        <w:t xml:space="preserve">earning </w:t>
      </w:r>
      <w:r>
        <w:rPr>
          <w:rFonts w:ascii="Times New Roman" w:eastAsia="Times New Roman" w:hAnsi="Times New Roman" w:cs="Times New Roman"/>
          <w:i/>
          <w:iCs/>
          <w:sz w:val="24"/>
          <w:szCs w:val="24"/>
        </w:rPr>
        <w:t>V</w:t>
      </w:r>
      <w:r w:rsidRPr="00B579D4">
        <w:rPr>
          <w:rFonts w:ascii="Times New Roman" w:eastAsia="Times New Roman" w:hAnsi="Times New Roman" w:cs="Times New Roman"/>
          <w:i/>
          <w:iCs/>
          <w:sz w:val="24"/>
          <w:szCs w:val="24"/>
        </w:rPr>
        <w:t xml:space="preserve">isible: </w:t>
      </w:r>
      <w:r>
        <w:rPr>
          <w:rFonts w:ascii="Times New Roman" w:eastAsia="Times New Roman" w:hAnsi="Times New Roman" w:cs="Times New Roman"/>
          <w:i/>
          <w:iCs/>
          <w:sz w:val="24"/>
          <w:szCs w:val="24"/>
        </w:rPr>
        <w:t>C</w:t>
      </w:r>
      <w:r w:rsidRPr="00B579D4">
        <w:rPr>
          <w:rFonts w:ascii="Times New Roman" w:eastAsia="Times New Roman" w:hAnsi="Times New Roman" w:cs="Times New Roman"/>
          <w:i/>
          <w:iCs/>
          <w:sz w:val="24"/>
          <w:szCs w:val="24"/>
        </w:rPr>
        <w:t xml:space="preserve">hildren as </w:t>
      </w:r>
      <w:r>
        <w:rPr>
          <w:rFonts w:ascii="Times New Roman" w:eastAsia="Times New Roman" w:hAnsi="Times New Roman" w:cs="Times New Roman"/>
          <w:i/>
          <w:iCs/>
          <w:sz w:val="24"/>
          <w:szCs w:val="24"/>
        </w:rPr>
        <w:t>I</w:t>
      </w:r>
      <w:r w:rsidRPr="00B579D4">
        <w:rPr>
          <w:rFonts w:ascii="Times New Roman" w:eastAsia="Times New Roman" w:hAnsi="Times New Roman" w:cs="Times New Roman"/>
          <w:i/>
          <w:iCs/>
          <w:sz w:val="24"/>
          <w:szCs w:val="24"/>
        </w:rPr>
        <w:t xml:space="preserve">ndividual and </w:t>
      </w:r>
      <w:r>
        <w:rPr>
          <w:rFonts w:ascii="Times New Roman" w:eastAsia="Times New Roman" w:hAnsi="Times New Roman" w:cs="Times New Roman"/>
          <w:i/>
          <w:iCs/>
          <w:sz w:val="24"/>
          <w:szCs w:val="24"/>
        </w:rPr>
        <w:t>G</w:t>
      </w:r>
      <w:r w:rsidRPr="00B579D4">
        <w:rPr>
          <w:rFonts w:ascii="Times New Roman" w:eastAsia="Times New Roman" w:hAnsi="Times New Roman" w:cs="Times New Roman"/>
          <w:i/>
          <w:iCs/>
          <w:sz w:val="24"/>
          <w:szCs w:val="24"/>
        </w:rPr>
        <w:t xml:space="preserve">roup </w:t>
      </w:r>
      <w:r>
        <w:rPr>
          <w:rFonts w:ascii="Times New Roman" w:eastAsia="Times New Roman" w:hAnsi="Times New Roman" w:cs="Times New Roman"/>
          <w:i/>
          <w:iCs/>
          <w:sz w:val="24"/>
          <w:szCs w:val="24"/>
        </w:rPr>
        <w:t>L</w:t>
      </w:r>
      <w:r w:rsidRPr="00B579D4">
        <w:rPr>
          <w:rFonts w:ascii="Times New Roman" w:eastAsia="Times New Roman" w:hAnsi="Times New Roman" w:cs="Times New Roman"/>
          <w:i/>
          <w:iCs/>
          <w:sz w:val="24"/>
          <w:szCs w:val="24"/>
        </w:rPr>
        <w:t>earners</w:t>
      </w:r>
      <w:r>
        <w:rPr>
          <w:rFonts w:ascii="Times New Roman" w:eastAsia="Times New Roman" w:hAnsi="Times New Roman" w:cs="Times New Roman"/>
          <w:sz w:val="24"/>
          <w:szCs w:val="24"/>
        </w:rPr>
        <w:t xml:space="preserve">. </w:t>
      </w:r>
      <w:r w:rsidRPr="00B579D4">
        <w:rPr>
          <w:rFonts w:ascii="Times New Roman" w:eastAsia="Times New Roman" w:hAnsi="Times New Roman" w:cs="Times New Roman"/>
          <w:sz w:val="24"/>
          <w:szCs w:val="24"/>
        </w:rPr>
        <w:t>Project Zero/Reggio Children</w:t>
      </w:r>
      <w:r w:rsidR="00E52481">
        <w:rPr>
          <w:rFonts w:ascii="Times New Roman" w:eastAsia="Times New Roman" w:hAnsi="Times New Roman" w:cs="Times New Roman"/>
          <w:sz w:val="24"/>
          <w:szCs w:val="24"/>
        </w:rPr>
        <w:t>.</w:t>
      </w:r>
    </w:p>
    <w:p w14:paraId="2665C2A1" w14:textId="73ADBBA1" w:rsidR="00D8349D" w:rsidRPr="00D8349D" w:rsidRDefault="00D8349D" w:rsidP="005A665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Institute for Outdoor Learning (2020) </w:t>
      </w:r>
      <w:r>
        <w:rPr>
          <w:rFonts w:ascii="Times New Roman" w:eastAsia="Times New Roman" w:hAnsi="Times New Roman" w:cs="Times New Roman"/>
          <w:i/>
          <w:iCs/>
          <w:sz w:val="24"/>
          <w:szCs w:val="24"/>
        </w:rPr>
        <w:t xml:space="preserve">Risk and Benefit in Outdoor Learning. </w:t>
      </w:r>
      <w:r>
        <w:rPr>
          <w:rFonts w:ascii="Times New Roman" w:eastAsia="Times New Roman" w:hAnsi="Times New Roman" w:cs="Times New Roman"/>
          <w:sz w:val="24"/>
          <w:szCs w:val="24"/>
        </w:rPr>
        <w:t xml:space="preserve">Available at: </w:t>
      </w:r>
      <w:hyperlink r:id="rId15" w:history="1">
        <w:r w:rsidRPr="00347118">
          <w:rPr>
            <w:rStyle w:val="Hyperlink"/>
            <w:rFonts w:ascii="Times New Roman" w:eastAsia="Times New Roman" w:hAnsi="Times New Roman" w:cs="Times New Roman"/>
            <w:sz w:val="24"/>
            <w:szCs w:val="24"/>
          </w:rPr>
          <w:t>https://www.outdoor-learning.org/Good-Practice/Good-Practice/Risk-and-Benefit-in-Outdoor-Learning</w:t>
        </w:r>
      </w:hyperlink>
      <w:r>
        <w:rPr>
          <w:rFonts w:ascii="Times New Roman" w:eastAsia="Times New Roman" w:hAnsi="Times New Roman" w:cs="Times New Roman"/>
          <w:sz w:val="24"/>
          <w:szCs w:val="24"/>
        </w:rPr>
        <w:t xml:space="preserve"> (Accessed: 3</w:t>
      </w:r>
      <w:r w:rsidRPr="00D8349D">
        <w:rPr>
          <w:rFonts w:ascii="Times New Roman" w:eastAsia="Times New Roman" w:hAnsi="Times New Roman" w:cs="Times New Roman"/>
          <w:sz w:val="24"/>
          <w:szCs w:val="24"/>
          <w:vertAlign w:val="superscript"/>
        </w:rPr>
        <w:t>rd</w:t>
      </w:r>
      <w:r>
        <w:rPr>
          <w:rFonts w:ascii="Times New Roman" w:eastAsia="Times New Roman" w:hAnsi="Times New Roman" w:cs="Times New Roman"/>
          <w:sz w:val="24"/>
          <w:szCs w:val="24"/>
        </w:rPr>
        <w:t xml:space="preserve"> April 2020). </w:t>
      </w:r>
    </w:p>
    <w:p w14:paraId="56444390" w14:textId="164D81AA" w:rsidR="00BB1ADA" w:rsidRDefault="00BB1ADA" w:rsidP="005A6656">
      <w:pPr>
        <w:spacing w:line="360" w:lineRule="auto"/>
        <w:rPr>
          <w:rFonts w:ascii="Times New Roman" w:eastAsia="Times New Roman" w:hAnsi="Times New Roman" w:cs="Times New Roman"/>
          <w:sz w:val="24"/>
          <w:szCs w:val="24"/>
        </w:rPr>
      </w:pPr>
      <w:r w:rsidRPr="00BB1ADA">
        <w:rPr>
          <w:rFonts w:ascii="Times New Roman" w:eastAsia="Times New Roman" w:hAnsi="Times New Roman" w:cs="Times New Roman"/>
          <w:sz w:val="24"/>
          <w:szCs w:val="24"/>
        </w:rPr>
        <w:t>Lee, W. et al.</w:t>
      </w:r>
      <w:r>
        <w:rPr>
          <w:rFonts w:ascii="Times New Roman" w:eastAsia="Times New Roman" w:hAnsi="Times New Roman" w:cs="Times New Roman"/>
          <w:sz w:val="24"/>
          <w:szCs w:val="24"/>
        </w:rPr>
        <w:t xml:space="preserve"> (</w:t>
      </w:r>
      <w:r w:rsidRPr="00BB1ADA">
        <w:rPr>
          <w:rFonts w:ascii="Times New Roman" w:eastAsia="Times New Roman" w:hAnsi="Times New Roman" w:cs="Times New Roman"/>
          <w:sz w:val="24"/>
          <w:szCs w:val="24"/>
        </w:rPr>
        <w:t>2013</w:t>
      </w:r>
      <w:r>
        <w:rPr>
          <w:rFonts w:ascii="Times New Roman" w:eastAsia="Times New Roman" w:hAnsi="Times New Roman" w:cs="Times New Roman"/>
          <w:sz w:val="24"/>
          <w:szCs w:val="24"/>
        </w:rPr>
        <w:t>)</w:t>
      </w:r>
      <w:r w:rsidRPr="00BB1ADA">
        <w:rPr>
          <w:rFonts w:ascii="Times New Roman" w:eastAsia="Times New Roman" w:hAnsi="Times New Roman" w:cs="Times New Roman"/>
          <w:sz w:val="24"/>
          <w:szCs w:val="24"/>
        </w:rPr>
        <w:t xml:space="preserve"> </w:t>
      </w:r>
      <w:r w:rsidRPr="00BB1ADA">
        <w:rPr>
          <w:rFonts w:ascii="Times New Roman" w:eastAsia="Times New Roman" w:hAnsi="Times New Roman" w:cs="Times New Roman"/>
          <w:i/>
          <w:iCs/>
          <w:sz w:val="24"/>
          <w:szCs w:val="24"/>
        </w:rPr>
        <w:t xml:space="preserve">Understanding the Te Whariki Approach Early </w:t>
      </w:r>
      <w:r>
        <w:rPr>
          <w:rFonts w:ascii="Times New Roman" w:eastAsia="Times New Roman" w:hAnsi="Times New Roman" w:cs="Times New Roman"/>
          <w:i/>
          <w:iCs/>
          <w:sz w:val="24"/>
          <w:szCs w:val="24"/>
        </w:rPr>
        <w:t>Y</w:t>
      </w:r>
      <w:r w:rsidRPr="00BB1ADA">
        <w:rPr>
          <w:rFonts w:ascii="Times New Roman" w:eastAsia="Times New Roman" w:hAnsi="Times New Roman" w:cs="Times New Roman"/>
          <w:i/>
          <w:iCs/>
          <w:sz w:val="24"/>
          <w:szCs w:val="24"/>
        </w:rPr>
        <w:t xml:space="preserve">ears </w:t>
      </w:r>
      <w:r>
        <w:rPr>
          <w:rFonts w:ascii="Times New Roman" w:eastAsia="Times New Roman" w:hAnsi="Times New Roman" w:cs="Times New Roman"/>
          <w:i/>
          <w:iCs/>
          <w:sz w:val="24"/>
          <w:szCs w:val="24"/>
        </w:rPr>
        <w:t>E</w:t>
      </w:r>
      <w:r w:rsidRPr="00BB1ADA">
        <w:rPr>
          <w:rFonts w:ascii="Times New Roman" w:eastAsia="Times New Roman" w:hAnsi="Times New Roman" w:cs="Times New Roman"/>
          <w:i/>
          <w:iCs/>
          <w:sz w:val="24"/>
          <w:szCs w:val="24"/>
        </w:rPr>
        <w:t xml:space="preserve">ducation </w:t>
      </w:r>
      <w:r>
        <w:rPr>
          <w:rFonts w:ascii="Times New Roman" w:eastAsia="Times New Roman" w:hAnsi="Times New Roman" w:cs="Times New Roman"/>
          <w:i/>
          <w:iCs/>
          <w:sz w:val="24"/>
          <w:szCs w:val="24"/>
        </w:rPr>
        <w:t>I</w:t>
      </w:r>
      <w:r w:rsidRPr="00BB1ADA">
        <w:rPr>
          <w:rFonts w:ascii="Times New Roman" w:eastAsia="Times New Roman" w:hAnsi="Times New Roman" w:cs="Times New Roman"/>
          <w:i/>
          <w:iCs/>
          <w:sz w:val="24"/>
          <w:szCs w:val="24"/>
        </w:rPr>
        <w:t xml:space="preserve">n </w:t>
      </w:r>
      <w:r>
        <w:rPr>
          <w:rFonts w:ascii="Times New Roman" w:eastAsia="Times New Roman" w:hAnsi="Times New Roman" w:cs="Times New Roman"/>
          <w:i/>
          <w:iCs/>
          <w:sz w:val="24"/>
          <w:szCs w:val="24"/>
        </w:rPr>
        <w:t>P</w:t>
      </w:r>
      <w:r w:rsidRPr="00BB1ADA">
        <w:rPr>
          <w:rFonts w:ascii="Times New Roman" w:eastAsia="Times New Roman" w:hAnsi="Times New Roman" w:cs="Times New Roman"/>
          <w:i/>
          <w:iCs/>
          <w:sz w:val="24"/>
          <w:szCs w:val="24"/>
        </w:rPr>
        <w:t>ractice</w:t>
      </w:r>
      <w:r w:rsidRPr="00BB1ADA">
        <w:rPr>
          <w:rFonts w:ascii="Times New Roman" w:eastAsia="Times New Roman" w:hAnsi="Times New Roman" w:cs="Times New Roman"/>
          <w:sz w:val="24"/>
          <w:szCs w:val="24"/>
        </w:rPr>
        <w:t>, Hoboken: Taylor and Francis.</w:t>
      </w:r>
    </w:p>
    <w:p w14:paraId="02743503" w14:textId="37E5FE4C" w:rsidR="00565BE3" w:rsidRDefault="0083677D" w:rsidP="00565BE3">
      <w:pPr>
        <w:spacing w:line="360" w:lineRule="auto"/>
        <w:rPr>
          <w:rFonts w:ascii="Times New Roman" w:hAnsi="Times New Roman" w:cs="Times New Roman"/>
          <w:color w:val="000000" w:themeColor="text1"/>
          <w:sz w:val="24"/>
          <w:szCs w:val="24"/>
        </w:rPr>
      </w:pPr>
      <w:r w:rsidRPr="0083677D">
        <w:rPr>
          <w:rFonts w:ascii="Times New Roman" w:eastAsia="Times New Roman" w:hAnsi="Times New Roman" w:cs="Times New Roman"/>
          <w:sz w:val="24"/>
          <w:szCs w:val="24"/>
        </w:rPr>
        <w:t xml:space="preserve">Maynard, T. </w:t>
      </w:r>
      <w:r>
        <w:rPr>
          <w:rFonts w:ascii="Times New Roman" w:eastAsia="Times New Roman" w:hAnsi="Times New Roman" w:cs="Times New Roman"/>
          <w:sz w:val="24"/>
          <w:szCs w:val="24"/>
        </w:rPr>
        <w:t>and</w:t>
      </w:r>
      <w:r w:rsidRPr="0083677D">
        <w:rPr>
          <w:rFonts w:ascii="Times New Roman" w:eastAsia="Times New Roman" w:hAnsi="Times New Roman" w:cs="Times New Roman"/>
          <w:sz w:val="24"/>
          <w:szCs w:val="24"/>
        </w:rPr>
        <w:t xml:space="preserve"> Chicken, S. (2010) </w:t>
      </w:r>
      <w:r w:rsidR="00B520ED">
        <w:rPr>
          <w:rFonts w:ascii="Times New Roman" w:eastAsia="Times New Roman" w:hAnsi="Times New Roman" w:cs="Times New Roman"/>
          <w:sz w:val="24"/>
          <w:szCs w:val="24"/>
        </w:rPr>
        <w:t>‘</w:t>
      </w:r>
      <w:r w:rsidRPr="0083677D">
        <w:rPr>
          <w:rFonts w:ascii="Times New Roman" w:eastAsia="Times New Roman" w:hAnsi="Times New Roman" w:cs="Times New Roman"/>
          <w:sz w:val="24"/>
          <w:szCs w:val="24"/>
        </w:rPr>
        <w:t>Through a Different Lens: Exploring Reggio Emilia in a Welsh Context</w:t>
      </w:r>
      <w:r w:rsidR="00B520ED">
        <w:rPr>
          <w:rFonts w:ascii="Times New Roman" w:eastAsia="Times New Roman" w:hAnsi="Times New Roman" w:cs="Times New Roman"/>
          <w:sz w:val="24"/>
          <w:szCs w:val="24"/>
        </w:rPr>
        <w:t>’</w:t>
      </w:r>
      <w:r w:rsidRPr="00B520ED">
        <w:rPr>
          <w:rFonts w:ascii="Times New Roman" w:eastAsia="Times New Roman" w:hAnsi="Times New Roman" w:cs="Times New Roman"/>
          <w:i/>
          <w:iCs/>
          <w:sz w:val="24"/>
          <w:szCs w:val="24"/>
        </w:rPr>
        <w:t>, Early Years: An International Journal of Research and Development</w:t>
      </w:r>
      <w:r w:rsidRPr="0083677D">
        <w:rPr>
          <w:rFonts w:ascii="Times New Roman" w:eastAsia="Times New Roman" w:hAnsi="Times New Roman" w:cs="Times New Roman"/>
          <w:sz w:val="24"/>
          <w:szCs w:val="24"/>
        </w:rPr>
        <w:t>, 30(1): 29-39.</w:t>
      </w:r>
      <w:r w:rsidR="00565BE3" w:rsidRPr="00565BE3">
        <w:rPr>
          <w:rFonts w:ascii="Times New Roman" w:hAnsi="Times New Roman" w:cs="Times New Roman"/>
          <w:color w:val="000000" w:themeColor="text1"/>
          <w:sz w:val="24"/>
          <w:szCs w:val="24"/>
        </w:rPr>
        <w:t xml:space="preserve"> </w:t>
      </w:r>
    </w:p>
    <w:p w14:paraId="0D598566" w14:textId="6E24ECE3" w:rsidR="002B6DBE" w:rsidRPr="002B6DBE" w:rsidRDefault="002B6DBE" w:rsidP="002B6DBE">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Maynard, T., Morgan, M., and Waters, J. (2010) </w:t>
      </w:r>
      <w:r w:rsidRPr="002B6DBE">
        <w:rPr>
          <w:rFonts w:ascii="Times New Roman" w:hAnsi="Times New Roman" w:cs="Times New Roman"/>
          <w:i/>
          <w:iCs/>
          <w:color w:val="000000" w:themeColor="text1"/>
          <w:sz w:val="24"/>
          <w:szCs w:val="24"/>
        </w:rPr>
        <w:t>The Teaching and Learning Research Programme in Wales: The Foundation Phase</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16" w:history="1">
        <w:r w:rsidRPr="00B35140">
          <w:rPr>
            <w:rStyle w:val="Hyperlink"/>
            <w:rFonts w:ascii="Times New Roman" w:hAnsi="Times New Roman" w:cs="Times New Roman"/>
            <w:sz w:val="24"/>
            <w:szCs w:val="24"/>
          </w:rPr>
          <w:t>https://dera.ioe.ac.uk/1866/1/101202foundationreporten.pdf</w:t>
        </w:r>
      </w:hyperlink>
      <w:r>
        <w:rPr>
          <w:rFonts w:ascii="Times New Roman" w:hAnsi="Times New Roman" w:cs="Times New Roman"/>
          <w:color w:val="000000" w:themeColor="text1"/>
          <w:sz w:val="24"/>
          <w:szCs w:val="24"/>
        </w:rPr>
        <w:t xml:space="preserve"> (Accessed: 1</w:t>
      </w:r>
      <w:r w:rsidRPr="002B6DBE">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April 2020). </w:t>
      </w:r>
    </w:p>
    <w:p w14:paraId="2C41857B" w14:textId="685C0A7A" w:rsidR="00565BE3" w:rsidRDefault="00565BE3" w:rsidP="00565BE3">
      <w:pPr>
        <w:spacing w:line="360" w:lineRule="auto"/>
        <w:rPr>
          <w:rFonts w:ascii="Times New Roman" w:hAnsi="Times New Roman" w:cs="Times New Roman"/>
          <w:color w:val="000000" w:themeColor="text1"/>
          <w:sz w:val="24"/>
          <w:szCs w:val="24"/>
        </w:rPr>
      </w:pPr>
      <w:r w:rsidRPr="00565BE3">
        <w:rPr>
          <w:rFonts w:ascii="Times New Roman" w:hAnsi="Times New Roman" w:cs="Times New Roman"/>
          <w:color w:val="000000" w:themeColor="text1"/>
          <w:sz w:val="24"/>
          <w:szCs w:val="24"/>
        </w:rPr>
        <w:t>Mclachlan, C</w:t>
      </w:r>
      <w:r>
        <w:rPr>
          <w:rFonts w:ascii="Times New Roman" w:hAnsi="Times New Roman" w:cs="Times New Roman"/>
          <w:color w:val="000000" w:themeColor="text1"/>
          <w:sz w:val="24"/>
          <w:szCs w:val="24"/>
        </w:rPr>
        <w:t xml:space="preserve">. </w:t>
      </w:r>
      <w:r w:rsidRPr="00565BE3">
        <w:rPr>
          <w:rFonts w:ascii="Times New Roman" w:hAnsi="Times New Roman" w:cs="Times New Roman"/>
          <w:color w:val="000000" w:themeColor="text1"/>
          <w:sz w:val="24"/>
          <w:szCs w:val="24"/>
        </w:rPr>
        <w:t>(2018)</w:t>
      </w:r>
      <w:r>
        <w:rPr>
          <w:rFonts w:ascii="Times New Roman" w:hAnsi="Times New Roman" w:cs="Times New Roman"/>
          <w:color w:val="000000" w:themeColor="text1"/>
          <w:sz w:val="24"/>
          <w:szCs w:val="24"/>
        </w:rPr>
        <w:t xml:space="preserve"> </w:t>
      </w:r>
      <w:r w:rsidRPr="00565BE3">
        <w:rPr>
          <w:rFonts w:ascii="Times New Roman" w:hAnsi="Times New Roman" w:cs="Times New Roman"/>
          <w:i/>
          <w:iCs/>
          <w:color w:val="000000" w:themeColor="text1"/>
          <w:sz w:val="24"/>
          <w:szCs w:val="24"/>
        </w:rPr>
        <w:t>Te Whāriki Revisited: How Approaches to Assessment Can Make Valued Learning Visible</w:t>
      </w:r>
      <w:r w:rsidRPr="00565BE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Available at: </w:t>
      </w:r>
      <w:hyperlink r:id="rId17" w:history="1">
        <w:r w:rsidRPr="00B35140">
          <w:rPr>
            <w:rStyle w:val="Hyperlink"/>
            <w:rFonts w:ascii="Times New Roman" w:hAnsi="Times New Roman" w:cs="Times New Roman"/>
            <w:sz w:val="24"/>
            <w:szCs w:val="24"/>
          </w:rPr>
          <w:t>https://www.researchgate.net/publication/325377808_Te_Whariki_revisited_How_approaches_to_assessment_can_make_valued_learning_visible</w:t>
        </w:r>
      </w:hyperlink>
      <w:r>
        <w:rPr>
          <w:rFonts w:ascii="Times New Roman" w:hAnsi="Times New Roman" w:cs="Times New Roman"/>
          <w:color w:val="000000" w:themeColor="text1"/>
          <w:sz w:val="24"/>
          <w:szCs w:val="24"/>
        </w:rPr>
        <w:t xml:space="preserve"> (Accessed: 1</w:t>
      </w:r>
      <w:r w:rsidRPr="00565BE3">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April 2020). </w:t>
      </w:r>
    </w:p>
    <w:p w14:paraId="73E80772" w14:textId="77777777" w:rsidR="009E6810" w:rsidRPr="009F2D78" w:rsidRDefault="009E6810" w:rsidP="009E681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Ministry of Education (2004) </w:t>
      </w:r>
      <w:r>
        <w:rPr>
          <w:rFonts w:ascii="Times New Roman" w:hAnsi="Times New Roman" w:cs="Times New Roman"/>
          <w:i/>
          <w:iCs/>
          <w:color w:val="000000" w:themeColor="text1"/>
          <w:sz w:val="24"/>
          <w:szCs w:val="24"/>
        </w:rPr>
        <w:t xml:space="preserve">Assessment for Learning: Early Childhood Exemplars. </w:t>
      </w:r>
      <w:r>
        <w:rPr>
          <w:rFonts w:ascii="Times New Roman" w:hAnsi="Times New Roman" w:cs="Times New Roman"/>
          <w:color w:val="000000" w:themeColor="text1"/>
          <w:sz w:val="24"/>
          <w:szCs w:val="24"/>
        </w:rPr>
        <w:t xml:space="preserve">Available at: </w:t>
      </w:r>
      <w:hyperlink r:id="rId18" w:history="1">
        <w:r w:rsidRPr="00B35140">
          <w:rPr>
            <w:rStyle w:val="Hyperlink"/>
            <w:rFonts w:ascii="Times New Roman" w:hAnsi="Times New Roman" w:cs="Times New Roman"/>
            <w:sz w:val="24"/>
            <w:szCs w:val="24"/>
          </w:rPr>
          <w:t>https://www.education.govt.nz/assets/Documents/Early-Childhood/Kei-Tua-o-te-Pae/ECEBooklet1Full.pdf</w:t>
        </w:r>
      </w:hyperlink>
      <w:r>
        <w:rPr>
          <w:rFonts w:ascii="Times New Roman" w:hAnsi="Times New Roman" w:cs="Times New Roman"/>
          <w:color w:val="000000" w:themeColor="text1"/>
          <w:sz w:val="24"/>
          <w:szCs w:val="24"/>
        </w:rPr>
        <w:t xml:space="preserve"> (Accessed: 2</w:t>
      </w:r>
      <w:r w:rsidRPr="009F2D78">
        <w:rPr>
          <w:rFonts w:ascii="Times New Roman" w:hAnsi="Times New Roman" w:cs="Times New Roman"/>
          <w:color w:val="000000" w:themeColor="text1"/>
          <w:sz w:val="24"/>
          <w:szCs w:val="24"/>
          <w:vertAlign w:val="superscript"/>
        </w:rPr>
        <w:t>nd</w:t>
      </w:r>
      <w:r>
        <w:rPr>
          <w:rFonts w:ascii="Times New Roman" w:hAnsi="Times New Roman" w:cs="Times New Roman"/>
          <w:color w:val="000000" w:themeColor="text1"/>
          <w:sz w:val="24"/>
          <w:szCs w:val="24"/>
        </w:rPr>
        <w:t xml:space="preserve"> April 2020). </w:t>
      </w:r>
    </w:p>
    <w:p w14:paraId="4544EC69" w14:textId="77777777" w:rsidR="00EF73D9" w:rsidRDefault="00250943" w:rsidP="00EF73D9">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Ministry of Education (1996) </w:t>
      </w:r>
      <w:r>
        <w:rPr>
          <w:rFonts w:ascii="Times New Roman" w:hAnsi="Times New Roman" w:cs="Times New Roman"/>
          <w:i/>
          <w:iCs/>
          <w:color w:val="000000" w:themeColor="text1"/>
          <w:sz w:val="24"/>
          <w:szCs w:val="24"/>
        </w:rPr>
        <w:t xml:space="preserve">Te Whariki. </w:t>
      </w:r>
      <w:r>
        <w:rPr>
          <w:rFonts w:ascii="Times New Roman" w:hAnsi="Times New Roman" w:cs="Times New Roman"/>
          <w:color w:val="000000" w:themeColor="text1"/>
          <w:sz w:val="24"/>
          <w:szCs w:val="24"/>
        </w:rPr>
        <w:t xml:space="preserve">Available at: </w:t>
      </w:r>
      <w:hyperlink r:id="rId19" w:history="1">
        <w:r w:rsidRPr="00B35140">
          <w:rPr>
            <w:rStyle w:val="Hyperlink"/>
            <w:rFonts w:ascii="Times New Roman" w:hAnsi="Times New Roman" w:cs="Times New Roman"/>
            <w:sz w:val="24"/>
            <w:szCs w:val="24"/>
          </w:rPr>
          <w:t>https://www.education.govt.nz/assets/Documents/Early-Childhood/Te-Whariki-1996.pdf</w:t>
        </w:r>
      </w:hyperlink>
      <w:r>
        <w:rPr>
          <w:rFonts w:ascii="Times New Roman" w:hAnsi="Times New Roman" w:cs="Times New Roman"/>
          <w:color w:val="000000" w:themeColor="text1"/>
          <w:sz w:val="24"/>
          <w:szCs w:val="24"/>
        </w:rPr>
        <w:t xml:space="preserve"> (Accessed: 2</w:t>
      </w:r>
      <w:r w:rsidRPr="00250943">
        <w:rPr>
          <w:rFonts w:ascii="Times New Roman" w:hAnsi="Times New Roman" w:cs="Times New Roman"/>
          <w:color w:val="000000" w:themeColor="text1"/>
          <w:sz w:val="24"/>
          <w:szCs w:val="24"/>
          <w:vertAlign w:val="superscript"/>
        </w:rPr>
        <w:t>nd</w:t>
      </w:r>
      <w:r>
        <w:rPr>
          <w:rFonts w:ascii="Times New Roman" w:hAnsi="Times New Roman" w:cs="Times New Roman"/>
          <w:color w:val="000000" w:themeColor="text1"/>
          <w:sz w:val="24"/>
          <w:szCs w:val="24"/>
        </w:rPr>
        <w:t xml:space="preserve"> April 2020). </w:t>
      </w:r>
    </w:p>
    <w:p w14:paraId="017FD8FB" w14:textId="19C99559" w:rsidR="00EF73D9" w:rsidRPr="00EF73D9" w:rsidRDefault="00EF73D9" w:rsidP="00EF73D9">
      <w:pPr>
        <w:spacing w:line="360" w:lineRule="auto"/>
        <w:rPr>
          <w:rFonts w:ascii="Times New Roman" w:eastAsia="Times New Roman" w:hAnsi="Times New Roman" w:cs="Times New Roman"/>
          <w:sz w:val="24"/>
          <w:szCs w:val="24"/>
        </w:rPr>
      </w:pPr>
      <w:r w:rsidRPr="00EF73D9">
        <w:rPr>
          <w:rFonts w:ascii="Times New Roman" w:eastAsia="Times New Roman" w:hAnsi="Times New Roman" w:cs="Times New Roman"/>
          <w:sz w:val="24"/>
          <w:szCs w:val="24"/>
        </w:rPr>
        <w:lastRenderedPageBreak/>
        <w:t>Mitchell, L. (2008)</w:t>
      </w:r>
      <w:r>
        <w:rPr>
          <w:rFonts w:ascii="Times New Roman" w:eastAsia="Times New Roman" w:hAnsi="Times New Roman" w:cs="Times New Roman"/>
          <w:sz w:val="24"/>
          <w:szCs w:val="24"/>
        </w:rPr>
        <w:t xml:space="preserve"> </w:t>
      </w:r>
      <w:r w:rsidRPr="00EF73D9">
        <w:rPr>
          <w:rFonts w:ascii="Times New Roman" w:eastAsia="Times New Roman" w:hAnsi="Times New Roman" w:cs="Times New Roman"/>
          <w:i/>
          <w:iCs/>
          <w:sz w:val="24"/>
          <w:szCs w:val="24"/>
        </w:rPr>
        <w:t>Assessment Practices and Aspects of Curriculum in Early Childhood Education</w:t>
      </w:r>
      <w:r w:rsidRPr="00EF73D9">
        <w:rPr>
          <w:rFonts w:ascii="Times New Roman" w:eastAsia="Times New Roman" w:hAnsi="Times New Roman" w:cs="Times New Roman"/>
          <w:sz w:val="24"/>
          <w:szCs w:val="24"/>
        </w:rPr>
        <w:t>. Wellington: New</w:t>
      </w:r>
      <w:r>
        <w:rPr>
          <w:rFonts w:ascii="Times New Roman" w:eastAsia="Times New Roman" w:hAnsi="Times New Roman" w:cs="Times New Roman"/>
          <w:sz w:val="24"/>
          <w:szCs w:val="24"/>
        </w:rPr>
        <w:t xml:space="preserve"> Zealand Council for Educational Research. </w:t>
      </w:r>
    </w:p>
    <w:p w14:paraId="07899AD7" w14:textId="4A81F689" w:rsidR="004859DA" w:rsidRPr="004859DA" w:rsidRDefault="004859DA" w:rsidP="00565BE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Ministry of Education (2015) </w:t>
      </w:r>
      <w:r>
        <w:rPr>
          <w:rFonts w:ascii="Times New Roman" w:hAnsi="Times New Roman" w:cs="Times New Roman"/>
          <w:i/>
          <w:iCs/>
          <w:color w:val="000000" w:themeColor="text1"/>
          <w:sz w:val="24"/>
          <w:szCs w:val="24"/>
        </w:rPr>
        <w:t xml:space="preserve">The New Zealand Curriculum. </w:t>
      </w:r>
      <w:r>
        <w:rPr>
          <w:rFonts w:ascii="Times New Roman" w:hAnsi="Times New Roman" w:cs="Times New Roman"/>
          <w:color w:val="000000" w:themeColor="text1"/>
          <w:sz w:val="24"/>
          <w:szCs w:val="24"/>
        </w:rPr>
        <w:t xml:space="preserve">Available at: </w:t>
      </w:r>
      <w:hyperlink r:id="rId20" w:history="1">
        <w:r w:rsidRPr="00B35140">
          <w:rPr>
            <w:rStyle w:val="Hyperlink"/>
            <w:rFonts w:ascii="Times New Roman" w:hAnsi="Times New Roman" w:cs="Times New Roman"/>
            <w:sz w:val="24"/>
            <w:szCs w:val="24"/>
          </w:rPr>
          <w:t>http://nzcurriculum.tki.org.nz/The-New-Zealand-Curriculum</w:t>
        </w:r>
      </w:hyperlink>
      <w:r>
        <w:rPr>
          <w:rFonts w:ascii="Times New Roman" w:hAnsi="Times New Roman" w:cs="Times New Roman"/>
          <w:color w:val="000000" w:themeColor="text1"/>
          <w:sz w:val="24"/>
          <w:szCs w:val="24"/>
        </w:rPr>
        <w:t xml:space="preserve"> (Accessed: 2</w:t>
      </w:r>
      <w:r w:rsidRPr="004859DA">
        <w:rPr>
          <w:rFonts w:ascii="Times New Roman" w:hAnsi="Times New Roman" w:cs="Times New Roman"/>
          <w:color w:val="000000" w:themeColor="text1"/>
          <w:sz w:val="24"/>
          <w:szCs w:val="24"/>
          <w:vertAlign w:val="superscript"/>
        </w:rPr>
        <w:t>nd</w:t>
      </w:r>
      <w:r>
        <w:rPr>
          <w:rFonts w:ascii="Times New Roman" w:hAnsi="Times New Roman" w:cs="Times New Roman"/>
          <w:color w:val="000000" w:themeColor="text1"/>
          <w:sz w:val="24"/>
          <w:szCs w:val="24"/>
        </w:rPr>
        <w:t xml:space="preserve"> April 2020). </w:t>
      </w:r>
    </w:p>
    <w:p w14:paraId="6460F046" w14:textId="47414D23" w:rsidR="00D36AE4" w:rsidRDefault="00D36AE4" w:rsidP="005A6656">
      <w:pPr>
        <w:spacing w:line="360" w:lineRule="auto"/>
        <w:rPr>
          <w:rFonts w:ascii="Times New Roman" w:eastAsia="Times New Roman" w:hAnsi="Times New Roman" w:cs="Times New Roman"/>
          <w:sz w:val="24"/>
          <w:szCs w:val="24"/>
        </w:rPr>
      </w:pPr>
      <w:r w:rsidRPr="00D36AE4">
        <w:rPr>
          <w:rFonts w:ascii="Times New Roman" w:eastAsia="Times New Roman" w:hAnsi="Times New Roman" w:cs="Times New Roman"/>
          <w:sz w:val="24"/>
          <w:szCs w:val="24"/>
        </w:rPr>
        <w:t>Moss, P</w:t>
      </w:r>
      <w:r>
        <w:rPr>
          <w:rFonts w:ascii="Times New Roman" w:eastAsia="Times New Roman" w:hAnsi="Times New Roman" w:cs="Times New Roman"/>
          <w:sz w:val="24"/>
          <w:szCs w:val="24"/>
        </w:rPr>
        <w:t>. (</w:t>
      </w:r>
      <w:r w:rsidRPr="00D36AE4">
        <w:rPr>
          <w:rFonts w:ascii="Times New Roman" w:eastAsia="Times New Roman" w:hAnsi="Times New Roman" w:cs="Times New Roman"/>
          <w:sz w:val="24"/>
          <w:szCs w:val="24"/>
        </w:rPr>
        <w:t>2016</w:t>
      </w:r>
      <w:r>
        <w:rPr>
          <w:rFonts w:ascii="Times New Roman" w:eastAsia="Times New Roman" w:hAnsi="Times New Roman" w:cs="Times New Roman"/>
          <w:sz w:val="24"/>
          <w:szCs w:val="24"/>
        </w:rPr>
        <w:t>)</w:t>
      </w:r>
      <w:r w:rsidRPr="00D36AE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D36AE4">
        <w:rPr>
          <w:rFonts w:ascii="Times New Roman" w:eastAsia="Times New Roman" w:hAnsi="Times New Roman" w:cs="Times New Roman"/>
          <w:sz w:val="24"/>
          <w:szCs w:val="24"/>
        </w:rPr>
        <w:t xml:space="preserve">Loris Malaguzzi and the </w:t>
      </w:r>
      <w:r w:rsidR="00B579D4">
        <w:rPr>
          <w:rFonts w:ascii="Times New Roman" w:eastAsia="Times New Roman" w:hAnsi="Times New Roman" w:cs="Times New Roman"/>
          <w:sz w:val="24"/>
          <w:szCs w:val="24"/>
        </w:rPr>
        <w:t>S</w:t>
      </w:r>
      <w:r w:rsidRPr="00D36AE4">
        <w:rPr>
          <w:rFonts w:ascii="Times New Roman" w:eastAsia="Times New Roman" w:hAnsi="Times New Roman" w:cs="Times New Roman"/>
          <w:sz w:val="24"/>
          <w:szCs w:val="24"/>
        </w:rPr>
        <w:t xml:space="preserve">chools of Reggio Emilia: Provocation and </w:t>
      </w:r>
      <w:r w:rsidR="00B579D4">
        <w:rPr>
          <w:rFonts w:ascii="Times New Roman" w:eastAsia="Times New Roman" w:hAnsi="Times New Roman" w:cs="Times New Roman"/>
          <w:sz w:val="24"/>
          <w:szCs w:val="24"/>
        </w:rPr>
        <w:t>H</w:t>
      </w:r>
      <w:r w:rsidRPr="00D36AE4">
        <w:rPr>
          <w:rFonts w:ascii="Times New Roman" w:eastAsia="Times New Roman" w:hAnsi="Times New Roman" w:cs="Times New Roman"/>
          <w:sz w:val="24"/>
          <w:szCs w:val="24"/>
        </w:rPr>
        <w:t xml:space="preserve">ope for a </w:t>
      </w:r>
      <w:r w:rsidR="00B579D4">
        <w:rPr>
          <w:rFonts w:ascii="Times New Roman" w:eastAsia="Times New Roman" w:hAnsi="Times New Roman" w:cs="Times New Roman"/>
          <w:sz w:val="24"/>
          <w:szCs w:val="24"/>
        </w:rPr>
        <w:t>Re</w:t>
      </w:r>
      <w:r w:rsidRPr="00D36AE4">
        <w:rPr>
          <w:rFonts w:ascii="Times New Roman" w:eastAsia="Times New Roman" w:hAnsi="Times New Roman" w:cs="Times New Roman"/>
          <w:sz w:val="24"/>
          <w:szCs w:val="24"/>
        </w:rPr>
        <w:t xml:space="preserve">newed </w:t>
      </w:r>
      <w:r w:rsidR="00B579D4">
        <w:rPr>
          <w:rFonts w:ascii="Times New Roman" w:eastAsia="Times New Roman" w:hAnsi="Times New Roman" w:cs="Times New Roman"/>
          <w:sz w:val="24"/>
          <w:szCs w:val="24"/>
        </w:rPr>
        <w:t>P</w:t>
      </w:r>
      <w:r w:rsidRPr="00D36AE4">
        <w:rPr>
          <w:rFonts w:ascii="Times New Roman" w:eastAsia="Times New Roman" w:hAnsi="Times New Roman" w:cs="Times New Roman"/>
          <w:sz w:val="24"/>
          <w:szCs w:val="24"/>
        </w:rPr>
        <w:t xml:space="preserve">ublic </w:t>
      </w:r>
      <w:r w:rsidR="00B579D4">
        <w:rPr>
          <w:rFonts w:ascii="Times New Roman" w:eastAsia="Times New Roman" w:hAnsi="Times New Roman" w:cs="Times New Roman"/>
          <w:sz w:val="24"/>
          <w:szCs w:val="24"/>
        </w:rPr>
        <w:t>E</w:t>
      </w:r>
      <w:r w:rsidRPr="00D36AE4">
        <w:rPr>
          <w:rFonts w:ascii="Times New Roman" w:eastAsia="Times New Roman" w:hAnsi="Times New Roman" w:cs="Times New Roman"/>
          <w:sz w:val="24"/>
          <w:szCs w:val="24"/>
        </w:rPr>
        <w:t>ducation</w:t>
      </w:r>
      <w:r w:rsidR="00B579D4">
        <w:rPr>
          <w:rFonts w:ascii="Times New Roman" w:eastAsia="Times New Roman" w:hAnsi="Times New Roman" w:cs="Times New Roman"/>
          <w:sz w:val="24"/>
          <w:szCs w:val="24"/>
        </w:rPr>
        <w:t xml:space="preserve">’, </w:t>
      </w:r>
      <w:r w:rsidRPr="00B579D4">
        <w:rPr>
          <w:rFonts w:ascii="Times New Roman" w:eastAsia="Times New Roman" w:hAnsi="Times New Roman" w:cs="Times New Roman"/>
          <w:i/>
          <w:iCs/>
          <w:sz w:val="24"/>
          <w:szCs w:val="24"/>
        </w:rPr>
        <w:t>Improving Schools</w:t>
      </w:r>
      <w:r w:rsidRPr="00D36AE4">
        <w:rPr>
          <w:rFonts w:ascii="Times New Roman" w:eastAsia="Times New Roman" w:hAnsi="Times New Roman" w:cs="Times New Roman"/>
          <w:sz w:val="24"/>
          <w:szCs w:val="24"/>
        </w:rPr>
        <w:t>, 19(2), pp.167–177.</w:t>
      </w:r>
    </w:p>
    <w:p w14:paraId="2F391993" w14:textId="352EB61A" w:rsidR="00EB0428" w:rsidRDefault="00EB0428" w:rsidP="005A6656">
      <w:pPr>
        <w:spacing w:line="360" w:lineRule="auto"/>
        <w:rPr>
          <w:rFonts w:ascii="Times New Roman" w:eastAsia="Times New Roman" w:hAnsi="Times New Roman" w:cs="Times New Roman"/>
          <w:sz w:val="24"/>
          <w:szCs w:val="24"/>
        </w:rPr>
      </w:pPr>
      <w:r w:rsidRPr="00EB0428">
        <w:rPr>
          <w:rFonts w:ascii="Times New Roman" w:eastAsia="Times New Roman" w:hAnsi="Times New Roman" w:cs="Times New Roman"/>
          <w:sz w:val="24"/>
          <w:szCs w:val="24"/>
        </w:rPr>
        <w:t>Moss</w:t>
      </w:r>
      <w:r>
        <w:rPr>
          <w:rFonts w:ascii="Times New Roman" w:eastAsia="Times New Roman" w:hAnsi="Times New Roman" w:cs="Times New Roman"/>
          <w:sz w:val="24"/>
          <w:szCs w:val="24"/>
        </w:rPr>
        <w:t>,</w:t>
      </w:r>
      <w:r w:rsidRPr="00EB0428">
        <w:rPr>
          <w:rFonts w:ascii="Times New Roman" w:eastAsia="Times New Roman" w:hAnsi="Times New Roman" w:cs="Times New Roman"/>
          <w:sz w:val="24"/>
          <w:szCs w:val="24"/>
        </w:rPr>
        <w:t xml:space="preserve"> P</w:t>
      </w:r>
      <w:r>
        <w:rPr>
          <w:rFonts w:ascii="Times New Roman" w:eastAsia="Times New Roman" w:hAnsi="Times New Roman" w:cs="Times New Roman"/>
          <w:sz w:val="24"/>
          <w:szCs w:val="24"/>
        </w:rPr>
        <w:t>. (2001)</w:t>
      </w:r>
      <w:r w:rsidRPr="00EB0428">
        <w:rPr>
          <w:rFonts w:ascii="Times New Roman" w:eastAsia="Times New Roman" w:hAnsi="Times New Roman" w:cs="Times New Roman"/>
          <w:sz w:val="24"/>
          <w:szCs w:val="24"/>
        </w:rPr>
        <w:t xml:space="preserve"> ‘The </w:t>
      </w:r>
      <w:r w:rsidR="00637913">
        <w:rPr>
          <w:rFonts w:ascii="Times New Roman" w:eastAsia="Times New Roman" w:hAnsi="Times New Roman" w:cs="Times New Roman"/>
          <w:sz w:val="24"/>
          <w:szCs w:val="24"/>
        </w:rPr>
        <w:t>O</w:t>
      </w:r>
      <w:r w:rsidRPr="00EB0428">
        <w:rPr>
          <w:rFonts w:ascii="Times New Roman" w:eastAsia="Times New Roman" w:hAnsi="Times New Roman" w:cs="Times New Roman"/>
          <w:sz w:val="24"/>
          <w:szCs w:val="24"/>
        </w:rPr>
        <w:t>therness of Reggio’ in Abbott L and Nutbrown C</w:t>
      </w:r>
      <w:r w:rsidR="006379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EB0428">
        <w:rPr>
          <w:rFonts w:ascii="Times New Roman" w:eastAsia="Times New Roman" w:hAnsi="Times New Roman" w:cs="Times New Roman"/>
          <w:sz w:val="24"/>
          <w:szCs w:val="24"/>
        </w:rPr>
        <w:t xml:space="preserve">(eds) </w:t>
      </w:r>
      <w:r w:rsidRPr="00637913">
        <w:rPr>
          <w:rFonts w:ascii="Times New Roman" w:eastAsia="Times New Roman" w:hAnsi="Times New Roman" w:cs="Times New Roman"/>
          <w:i/>
          <w:iCs/>
          <w:sz w:val="24"/>
          <w:szCs w:val="24"/>
        </w:rPr>
        <w:t>Experiencing Reggio Emilia</w:t>
      </w:r>
      <w:r w:rsidRPr="00EB0428">
        <w:rPr>
          <w:rFonts w:ascii="Times New Roman" w:eastAsia="Times New Roman" w:hAnsi="Times New Roman" w:cs="Times New Roman"/>
          <w:sz w:val="24"/>
          <w:szCs w:val="24"/>
        </w:rPr>
        <w:t>. OUP</w:t>
      </w:r>
      <w:r w:rsidR="00637913">
        <w:rPr>
          <w:rFonts w:ascii="Times New Roman" w:eastAsia="Times New Roman" w:hAnsi="Times New Roman" w:cs="Times New Roman"/>
          <w:sz w:val="24"/>
          <w:szCs w:val="24"/>
        </w:rPr>
        <w:t xml:space="preserve">. </w:t>
      </w:r>
    </w:p>
    <w:p w14:paraId="5C0CC634" w14:textId="1691E203" w:rsidR="00EF73D9" w:rsidRDefault="00EF73D9" w:rsidP="00EF73D9">
      <w:pPr>
        <w:spacing w:line="360" w:lineRule="auto"/>
        <w:rPr>
          <w:rFonts w:ascii="Times New Roman" w:eastAsia="Times New Roman" w:hAnsi="Times New Roman" w:cs="Times New Roman"/>
          <w:sz w:val="24"/>
          <w:szCs w:val="24"/>
        </w:rPr>
      </w:pPr>
      <w:r w:rsidRPr="00EF73D9">
        <w:rPr>
          <w:rFonts w:ascii="Times New Roman" w:eastAsia="Times New Roman" w:hAnsi="Times New Roman" w:cs="Times New Roman"/>
          <w:sz w:val="24"/>
          <w:szCs w:val="24"/>
        </w:rPr>
        <w:t>Zealand Council for Educational Research.</w:t>
      </w:r>
    </w:p>
    <w:p w14:paraId="7AAE7C98" w14:textId="68D5F64A" w:rsidR="008D644D" w:rsidRDefault="008D644D" w:rsidP="005A6656">
      <w:pPr>
        <w:spacing w:line="360" w:lineRule="auto"/>
        <w:rPr>
          <w:rFonts w:ascii="Times New Roman" w:hAnsi="Times New Roman" w:cs="Times New Roman"/>
        </w:rPr>
      </w:pPr>
      <w:r>
        <w:rPr>
          <w:rFonts w:ascii="Times New Roman" w:eastAsia="Times New Roman" w:hAnsi="Times New Roman" w:cs="Times New Roman"/>
          <w:sz w:val="24"/>
          <w:szCs w:val="24"/>
        </w:rPr>
        <w:t xml:space="preserve">Nursery World (2020) </w:t>
      </w:r>
      <w:r w:rsidRPr="008D644D">
        <w:rPr>
          <w:rFonts w:ascii="Times New Roman" w:eastAsia="Times New Roman" w:hAnsi="Times New Roman" w:cs="Times New Roman"/>
          <w:i/>
          <w:iCs/>
          <w:sz w:val="24"/>
          <w:szCs w:val="24"/>
        </w:rPr>
        <w:t>Early Years Pioneers - Loris Malaguzzi</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hyperlink r:id="rId21" w:history="1">
        <w:r w:rsidRPr="008D644D">
          <w:rPr>
            <w:rStyle w:val="Hyperlink"/>
            <w:rFonts w:ascii="Times New Roman" w:hAnsi="Times New Roman" w:cs="Times New Roman"/>
            <w:sz w:val="24"/>
            <w:szCs w:val="24"/>
          </w:rPr>
          <w:t>https://www.nurseryworld.co.uk/features/article/early-years-pioneers-loris-malaguzzi</w:t>
        </w:r>
      </w:hyperlink>
      <w:r w:rsidRPr="008D644D">
        <w:rPr>
          <w:rFonts w:ascii="Times New Roman" w:hAnsi="Times New Roman" w:cs="Times New Roman"/>
        </w:rPr>
        <w:t xml:space="preserve"> </w:t>
      </w:r>
      <w:r w:rsidRPr="008D644D">
        <w:rPr>
          <w:rFonts w:ascii="Times New Roman" w:hAnsi="Times New Roman" w:cs="Times New Roman"/>
          <w:sz w:val="24"/>
          <w:szCs w:val="24"/>
        </w:rPr>
        <w:t>(Accessed: 30</w:t>
      </w:r>
      <w:r w:rsidRPr="008D644D">
        <w:rPr>
          <w:rFonts w:ascii="Times New Roman" w:hAnsi="Times New Roman" w:cs="Times New Roman"/>
          <w:sz w:val="24"/>
          <w:szCs w:val="24"/>
          <w:vertAlign w:val="superscript"/>
        </w:rPr>
        <w:t>th</w:t>
      </w:r>
      <w:r w:rsidRPr="008D644D">
        <w:rPr>
          <w:rFonts w:ascii="Times New Roman" w:hAnsi="Times New Roman" w:cs="Times New Roman"/>
          <w:sz w:val="24"/>
          <w:szCs w:val="24"/>
        </w:rPr>
        <w:t xml:space="preserve"> April 2020).</w:t>
      </w:r>
      <w:r>
        <w:rPr>
          <w:rFonts w:ascii="Times New Roman" w:hAnsi="Times New Roman" w:cs="Times New Roman"/>
        </w:rPr>
        <w:t xml:space="preserve"> </w:t>
      </w:r>
    </w:p>
    <w:p w14:paraId="73565829" w14:textId="654E6C64" w:rsidR="00EB5DC4" w:rsidRPr="00EB5DC4" w:rsidRDefault="00EB5DC4" w:rsidP="005A6656">
      <w:pPr>
        <w:spacing w:line="360" w:lineRule="auto"/>
        <w:rPr>
          <w:rFonts w:ascii="Times New Roman" w:eastAsia="Times New Roman" w:hAnsi="Times New Roman" w:cs="Times New Roman"/>
          <w:sz w:val="24"/>
          <w:szCs w:val="24"/>
        </w:rPr>
      </w:pPr>
      <w:r w:rsidRPr="00EB5DC4">
        <w:rPr>
          <w:rFonts w:ascii="Times New Roman" w:hAnsi="Times New Roman" w:cs="Times New Roman"/>
          <w:sz w:val="24"/>
          <w:szCs w:val="24"/>
        </w:rPr>
        <w:t xml:space="preserve">Nursery World (2020) </w:t>
      </w:r>
      <w:r w:rsidRPr="00EB5DC4">
        <w:rPr>
          <w:rFonts w:ascii="Times New Roman" w:hAnsi="Times New Roman" w:cs="Times New Roman"/>
          <w:i/>
          <w:iCs/>
          <w:sz w:val="24"/>
          <w:szCs w:val="24"/>
        </w:rPr>
        <w:t xml:space="preserve">Make your Outdoor Area Exciting and Educational. </w:t>
      </w:r>
      <w:r w:rsidRPr="00EB5DC4">
        <w:rPr>
          <w:rFonts w:ascii="Times New Roman" w:hAnsi="Times New Roman" w:cs="Times New Roman"/>
          <w:sz w:val="24"/>
          <w:szCs w:val="24"/>
        </w:rPr>
        <w:t xml:space="preserve">Available at: </w:t>
      </w:r>
      <w:hyperlink r:id="rId22" w:history="1">
        <w:r w:rsidRPr="00347118">
          <w:rPr>
            <w:rStyle w:val="Hyperlink"/>
            <w:rFonts w:ascii="Times New Roman" w:hAnsi="Times New Roman" w:cs="Times New Roman"/>
            <w:sz w:val="24"/>
            <w:szCs w:val="24"/>
          </w:rPr>
          <w:t>https://www.nurseryworld.co.uk/knowledge-bank/article/make-your-outdoor-area-exciting-and-educational</w:t>
        </w:r>
      </w:hyperlink>
      <w:r>
        <w:rPr>
          <w:rFonts w:ascii="Times New Roman" w:hAnsi="Times New Roman" w:cs="Times New Roman"/>
          <w:sz w:val="24"/>
          <w:szCs w:val="24"/>
        </w:rPr>
        <w:t xml:space="preserve"> (Accessed: 3</w:t>
      </w:r>
      <w:r w:rsidRPr="00EB5DC4">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2020). </w:t>
      </w:r>
    </w:p>
    <w:p w14:paraId="7B8F7909" w14:textId="584CA220" w:rsidR="00531E9B" w:rsidRDefault="00531E9B" w:rsidP="005A6656">
      <w:pPr>
        <w:spacing w:line="360" w:lineRule="auto"/>
        <w:rPr>
          <w:rFonts w:ascii="Times New Roman" w:eastAsia="Times New Roman" w:hAnsi="Times New Roman" w:cs="Times New Roman"/>
          <w:sz w:val="24"/>
          <w:szCs w:val="24"/>
        </w:rPr>
      </w:pPr>
      <w:r w:rsidRPr="00531E9B">
        <w:rPr>
          <w:rFonts w:ascii="Times New Roman" w:eastAsia="Times New Roman" w:hAnsi="Times New Roman" w:cs="Times New Roman"/>
          <w:sz w:val="24"/>
          <w:szCs w:val="24"/>
        </w:rPr>
        <w:t>O'Donnell, M.</w:t>
      </w:r>
      <w:r>
        <w:rPr>
          <w:rFonts w:ascii="Times New Roman" w:eastAsia="Times New Roman" w:hAnsi="Times New Roman" w:cs="Times New Roman"/>
          <w:sz w:val="24"/>
          <w:szCs w:val="24"/>
        </w:rPr>
        <w:t xml:space="preserve"> (</w:t>
      </w:r>
      <w:r w:rsidRPr="00531E9B">
        <w:rPr>
          <w:rFonts w:ascii="Times New Roman" w:eastAsia="Times New Roman" w:hAnsi="Times New Roman" w:cs="Times New Roman"/>
          <w:sz w:val="24"/>
          <w:szCs w:val="24"/>
        </w:rPr>
        <w:t>2013</w:t>
      </w:r>
      <w:r>
        <w:rPr>
          <w:rFonts w:ascii="Times New Roman" w:eastAsia="Times New Roman" w:hAnsi="Times New Roman" w:cs="Times New Roman"/>
          <w:sz w:val="24"/>
          <w:szCs w:val="24"/>
        </w:rPr>
        <w:t xml:space="preserve">) </w:t>
      </w:r>
      <w:r w:rsidRPr="00531E9B">
        <w:rPr>
          <w:rFonts w:ascii="Times New Roman" w:eastAsia="Times New Roman" w:hAnsi="Times New Roman" w:cs="Times New Roman"/>
          <w:i/>
          <w:iCs/>
          <w:sz w:val="24"/>
          <w:szCs w:val="24"/>
        </w:rPr>
        <w:t xml:space="preserve">Maria Montessori: A Critical Introduction to Key Themes and Debates. </w:t>
      </w:r>
      <w:r>
        <w:rPr>
          <w:rFonts w:ascii="Times New Roman" w:eastAsia="Times New Roman" w:hAnsi="Times New Roman" w:cs="Times New Roman"/>
          <w:sz w:val="24"/>
          <w:szCs w:val="24"/>
        </w:rPr>
        <w:t xml:space="preserve">London, United Kingdom: Bloomsbury. </w:t>
      </w:r>
    </w:p>
    <w:p w14:paraId="269A021F" w14:textId="0AA384B6" w:rsidR="008D4C54" w:rsidRPr="008D4C54" w:rsidRDefault="008D4C54" w:rsidP="008D4C54">
      <w:pPr>
        <w:spacing w:line="360" w:lineRule="auto"/>
        <w:rPr>
          <w:rFonts w:ascii="Times New Roman" w:eastAsia="Times New Roman" w:hAnsi="Times New Roman" w:cs="Times New Roman"/>
          <w:sz w:val="24"/>
          <w:szCs w:val="24"/>
        </w:rPr>
      </w:pPr>
      <w:r w:rsidRPr="008D4C54">
        <w:rPr>
          <w:rFonts w:ascii="Times New Roman" w:eastAsia="Times New Roman" w:hAnsi="Times New Roman" w:cs="Times New Roman"/>
          <w:sz w:val="24"/>
          <w:szCs w:val="24"/>
        </w:rPr>
        <w:t>Organisation for Economic Co-operation and Development</w:t>
      </w:r>
      <w:r>
        <w:rPr>
          <w:rFonts w:ascii="Times New Roman" w:eastAsia="Times New Roman" w:hAnsi="Times New Roman" w:cs="Times New Roman"/>
          <w:sz w:val="24"/>
          <w:szCs w:val="24"/>
        </w:rPr>
        <w:t xml:space="preserve"> (2</w:t>
      </w:r>
      <w:r w:rsidRPr="008D4C54">
        <w:rPr>
          <w:rFonts w:ascii="Times New Roman" w:eastAsia="Times New Roman" w:hAnsi="Times New Roman" w:cs="Times New Roman"/>
          <w:sz w:val="24"/>
          <w:szCs w:val="24"/>
        </w:rPr>
        <w:t>014</w:t>
      </w:r>
      <w:r>
        <w:rPr>
          <w:rFonts w:ascii="Times New Roman" w:eastAsia="Times New Roman" w:hAnsi="Times New Roman" w:cs="Times New Roman"/>
          <w:sz w:val="24"/>
          <w:szCs w:val="24"/>
        </w:rPr>
        <w:t>)</w:t>
      </w:r>
      <w:r w:rsidRPr="008D4C54">
        <w:rPr>
          <w:rFonts w:ascii="Times New Roman" w:eastAsia="Times New Roman" w:hAnsi="Times New Roman" w:cs="Times New Roman"/>
          <w:sz w:val="24"/>
          <w:szCs w:val="24"/>
        </w:rPr>
        <w:t xml:space="preserve"> </w:t>
      </w:r>
      <w:r w:rsidRPr="008D4C54">
        <w:rPr>
          <w:rFonts w:ascii="Times New Roman" w:eastAsia="Times New Roman" w:hAnsi="Times New Roman" w:cs="Times New Roman"/>
          <w:i/>
          <w:iCs/>
          <w:sz w:val="24"/>
          <w:szCs w:val="24"/>
        </w:rPr>
        <w:t>Improving Schools in Wales</w:t>
      </w:r>
      <w:r>
        <w:rPr>
          <w:rFonts w:ascii="Times New Roman" w:eastAsia="Times New Roman" w:hAnsi="Times New Roman" w:cs="Times New Roman"/>
          <w:sz w:val="24"/>
          <w:szCs w:val="24"/>
        </w:rPr>
        <w:t xml:space="preserve">. Available at: </w:t>
      </w:r>
      <w:hyperlink r:id="rId23" w:history="1">
        <w:r w:rsidRPr="00347118">
          <w:rPr>
            <w:rStyle w:val="Hyperlink"/>
            <w:rFonts w:ascii="Times New Roman" w:eastAsia="Times New Roman" w:hAnsi="Times New Roman" w:cs="Times New Roman"/>
            <w:sz w:val="24"/>
            <w:szCs w:val="24"/>
          </w:rPr>
          <w:t>http://www.oecd.org/education/Improving-schools-in-Wales.pdf</w:t>
        </w:r>
      </w:hyperlink>
      <w:r>
        <w:rPr>
          <w:rFonts w:ascii="Times New Roman" w:eastAsia="Times New Roman" w:hAnsi="Times New Roman" w:cs="Times New Roman"/>
          <w:sz w:val="24"/>
          <w:szCs w:val="24"/>
        </w:rPr>
        <w:t xml:space="preserve"> (Accessed: 3</w:t>
      </w:r>
      <w:r w:rsidRPr="008D4C54">
        <w:rPr>
          <w:rFonts w:ascii="Times New Roman" w:eastAsia="Times New Roman" w:hAnsi="Times New Roman" w:cs="Times New Roman"/>
          <w:sz w:val="24"/>
          <w:szCs w:val="24"/>
          <w:vertAlign w:val="superscript"/>
        </w:rPr>
        <w:t>rd</w:t>
      </w:r>
      <w:r>
        <w:rPr>
          <w:rFonts w:ascii="Times New Roman" w:eastAsia="Times New Roman" w:hAnsi="Times New Roman" w:cs="Times New Roman"/>
          <w:sz w:val="24"/>
          <w:szCs w:val="24"/>
        </w:rPr>
        <w:t xml:space="preserve"> April 2020). </w:t>
      </w:r>
    </w:p>
    <w:p w14:paraId="1874CA5E" w14:textId="1545CE91" w:rsidR="00B57A29" w:rsidRDefault="00B57A29" w:rsidP="005A6656">
      <w:pPr>
        <w:spacing w:line="360" w:lineRule="auto"/>
        <w:rPr>
          <w:rFonts w:ascii="Times New Roman" w:eastAsia="Times New Roman" w:hAnsi="Times New Roman" w:cs="Times New Roman"/>
          <w:sz w:val="24"/>
          <w:szCs w:val="24"/>
        </w:rPr>
      </w:pPr>
      <w:r w:rsidRPr="00B57A29">
        <w:rPr>
          <w:rFonts w:ascii="Times New Roman" w:eastAsia="Times New Roman" w:hAnsi="Times New Roman" w:cs="Times New Roman"/>
          <w:sz w:val="24"/>
          <w:szCs w:val="24"/>
        </w:rPr>
        <w:t>P</w:t>
      </w:r>
      <w:r>
        <w:rPr>
          <w:rFonts w:ascii="Times New Roman" w:eastAsia="Times New Roman" w:hAnsi="Times New Roman" w:cs="Times New Roman"/>
          <w:sz w:val="24"/>
          <w:szCs w:val="24"/>
        </w:rPr>
        <w:t>ack</w:t>
      </w:r>
      <w:r w:rsidRPr="00B57A29">
        <w:rPr>
          <w:rFonts w:ascii="Times New Roman" w:eastAsia="Times New Roman" w:hAnsi="Times New Roman" w:cs="Times New Roman"/>
          <w:sz w:val="24"/>
          <w:szCs w:val="24"/>
        </w:rPr>
        <w:t>, J.</w:t>
      </w:r>
      <w:r>
        <w:rPr>
          <w:rFonts w:ascii="Times New Roman" w:eastAsia="Times New Roman" w:hAnsi="Times New Roman" w:cs="Times New Roman"/>
          <w:sz w:val="24"/>
          <w:szCs w:val="24"/>
        </w:rPr>
        <w:t xml:space="preserve"> (</w:t>
      </w:r>
      <w:r w:rsidRPr="00B57A29">
        <w:rPr>
          <w:rFonts w:ascii="Times New Roman" w:eastAsia="Times New Roman" w:hAnsi="Times New Roman" w:cs="Times New Roman"/>
          <w:sz w:val="24"/>
          <w:szCs w:val="24"/>
        </w:rPr>
        <w:t>2016</w:t>
      </w:r>
      <w:r>
        <w:rPr>
          <w:rFonts w:ascii="Times New Roman" w:eastAsia="Times New Roman" w:hAnsi="Times New Roman" w:cs="Times New Roman"/>
          <w:sz w:val="24"/>
          <w:szCs w:val="24"/>
        </w:rPr>
        <w:t>)</w:t>
      </w:r>
      <w:r w:rsidRPr="00B57A2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B57A29">
        <w:rPr>
          <w:rFonts w:ascii="Times New Roman" w:eastAsia="Times New Roman" w:hAnsi="Times New Roman" w:cs="Times New Roman"/>
          <w:sz w:val="24"/>
          <w:szCs w:val="24"/>
        </w:rPr>
        <w:t>Learning Stories</w:t>
      </w:r>
      <w:r>
        <w:rPr>
          <w:rFonts w:ascii="Times New Roman" w:eastAsia="Times New Roman" w:hAnsi="Times New Roman" w:cs="Times New Roman"/>
          <w:sz w:val="24"/>
          <w:szCs w:val="24"/>
        </w:rPr>
        <w:t>’,</w:t>
      </w:r>
      <w:r w:rsidRPr="00B57A29">
        <w:rPr>
          <w:rFonts w:ascii="Times New Roman" w:eastAsia="Times New Roman" w:hAnsi="Times New Roman" w:cs="Times New Roman"/>
          <w:sz w:val="24"/>
          <w:szCs w:val="24"/>
        </w:rPr>
        <w:t xml:space="preserve"> </w:t>
      </w:r>
      <w:r w:rsidRPr="00B57A29">
        <w:rPr>
          <w:rFonts w:ascii="Times New Roman" w:eastAsia="Times New Roman" w:hAnsi="Times New Roman" w:cs="Times New Roman"/>
          <w:i/>
          <w:iCs/>
          <w:sz w:val="24"/>
          <w:szCs w:val="24"/>
        </w:rPr>
        <w:t>Teaching Young Children</w:t>
      </w:r>
      <w:r w:rsidRPr="00B57A29">
        <w:rPr>
          <w:rFonts w:ascii="Times New Roman" w:eastAsia="Times New Roman" w:hAnsi="Times New Roman" w:cs="Times New Roman"/>
          <w:sz w:val="24"/>
          <w:szCs w:val="24"/>
        </w:rPr>
        <w:t>, 9(2), pp. 18-21.</w:t>
      </w:r>
    </w:p>
    <w:p w14:paraId="30858179" w14:textId="6F825245" w:rsidR="00E4348C" w:rsidRPr="00E4348C" w:rsidRDefault="00E4348C" w:rsidP="005A6656">
      <w:pPr>
        <w:spacing w:line="360" w:lineRule="auto"/>
        <w:rPr>
          <w:rFonts w:ascii="Times New Roman" w:eastAsia="Times New Roman" w:hAnsi="Times New Roman" w:cs="Times New Roman"/>
          <w:sz w:val="24"/>
          <w:szCs w:val="24"/>
        </w:rPr>
      </w:pPr>
      <w:r>
        <w:rPr>
          <w:rFonts w:ascii="Times New Roman" w:hAnsi="Times New Roman" w:cs="Times New Roman"/>
          <w:color w:val="000000" w:themeColor="text1"/>
          <w:sz w:val="24"/>
          <w:szCs w:val="24"/>
        </w:rPr>
        <w:t xml:space="preserve">Professional Association for Childcare and Early Years (2017) </w:t>
      </w:r>
      <w:r w:rsidRPr="00E4348C">
        <w:rPr>
          <w:rFonts w:ascii="Times New Roman" w:hAnsi="Times New Roman" w:cs="Times New Roman"/>
          <w:i/>
          <w:iCs/>
          <w:color w:val="000000" w:themeColor="text1"/>
          <w:sz w:val="24"/>
          <w:szCs w:val="24"/>
        </w:rPr>
        <w:t>Assessment and Planning for Learning in Wales</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24" w:history="1">
        <w:r w:rsidR="00672F67" w:rsidRPr="00B35140">
          <w:rPr>
            <w:rStyle w:val="Hyperlink"/>
            <w:rFonts w:ascii="Times New Roman" w:hAnsi="Times New Roman" w:cs="Times New Roman"/>
            <w:sz w:val="24"/>
            <w:szCs w:val="24"/>
          </w:rPr>
          <w:t>https://www.pacey.org.uk/Pacey/media/Website-files/PACEY%20member%20practice%20guides%20(PDFs)/PACEY%20member%20practice%20guides%202017%20(PDFs)/Assessment-and-planning-for-learning-Feb-17.pdf</w:t>
        </w:r>
      </w:hyperlink>
      <w:r w:rsidR="00672F67">
        <w:rPr>
          <w:rFonts w:ascii="Times New Roman" w:hAnsi="Times New Roman" w:cs="Times New Roman"/>
          <w:color w:val="000000" w:themeColor="text1"/>
          <w:sz w:val="24"/>
          <w:szCs w:val="24"/>
        </w:rPr>
        <w:t xml:space="preserve"> (Accessed: 1</w:t>
      </w:r>
      <w:r w:rsidR="00672F67" w:rsidRPr="00672F67">
        <w:rPr>
          <w:rFonts w:ascii="Times New Roman" w:hAnsi="Times New Roman" w:cs="Times New Roman"/>
          <w:color w:val="000000" w:themeColor="text1"/>
          <w:sz w:val="24"/>
          <w:szCs w:val="24"/>
          <w:vertAlign w:val="superscript"/>
        </w:rPr>
        <w:t>st</w:t>
      </w:r>
      <w:r w:rsidR="00672F67">
        <w:rPr>
          <w:rFonts w:ascii="Times New Roman" w:hAnsi="Times New Roman" w:cs="Times New Roman"/>
          <w:color w:val="000000" w:themeColor="text1"/>
          <w:sz w:val="24"/>
          <w:szCs w:val="24"/>
        </w:rPr>
        <w:t xml:space="preserve"> April 2020). </w:t>
      </w:r>
    </w:p>
    <w:p w14:paraId="02C65432" w14:textId="7F92D4C2" w:rsidR="00E36C8D" w:rsidRPr="00E36C8D" w:rsidRDefault="00E36C8D" w:rsidP="005A665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Reggio Emilia Approach (2019) </w:t>
      </w:r>
      <w:r w:rsidRPr="00E36C8D">
        <w:rPr>
          <w:rFonts w:ascii="Times New Roman" w:eastAsia="Times New Roman" w:hAnsi="Times New Roman" w:cs="Times New Roman"/>
          <w:i/>
          <w:iCs/>
          <w:sz w:val="24"/>
          <w:szCs w:val="24"/>
        </w:rPr>
        <w:t>Loris Malaguzzi</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hyperlink r:id="rId25" w:history="1">
        <w:r w:rsidRPr="00B45D69">
          <w:rPr>
            <w:rStyle w:val="Hyperlink"/>
            <w:rFonts w:ascii="Times New Roman" w:eastAsia="Times New Roman" w:hAnsi="Times New Roman" w:cs="Times New Roman"/>
            <w:sz w:val="24"/>
            <w:szCs w:val="24"/>
          </w:rPr>
          <w:t>https://www.reggiochildren.it/en/reggio-emilia-approach/loris-malaguzzi/</w:t>
        </w:r>
      </w:hyperlink>
      <w:r>
        <w:rPr>
          <w:rFonts w:ascii="Times New Roman" w:eastAsia="Times New Roman" w:hAnsi="Times New Roman" w:cs="Times New Roman"/>
          <w:sz w:val="24"/>
          <w:szCs w:val="24"/>
        </w:rPr>
        <w:t xml:space="preserve"> (Accessed: 30</w:t>
      </w:r>
      <w:r w:rsidRPr="00E36C8D">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March 2020). </w:t>
      </w:r>
    </w:p>
    <w:p w14:paraId="5157E06B" w14:textId="77777777" w:rsidR="0075301C" w:rsidRPr="0075301C" w:rsidRDefault="0075301C" w:rsidP="0075301C">
      <w:pPr>
        <w:spacing w:line="360" w:lineRule="auto"/>
        <w:rPr>
          <w:rFonts w:ascii="Times New Roman" w:hAnsi="Times New Roman" w:cs="Times New Roman"/>
          <w:sz w:val="24"/>
          <w:szCs w:val="24"/>
        </w:rPr>
      </w:pPr>
      <w:r w:rsidRPr="0075301C">
        <w:rPr>
          <w:rFonts w:ascii="Times New Roman" w:hAnsi="Times New Roman" w:cs="Times New Roman"/>
          <w:sz w:val="24"/>
          <w:szCs w:val="24"/>
        </w:rPr>
        <w:lastRenderedPageBreak/>
        <w:t>Rinaldi, C. (2005)</w:t>
      </w:r>
      <w:r>
        <w:rPr>
          <w:rFonts w:ascii="Times New Roman" w:hAnsi="Times New Roman" w:cs="Times New Roman"/>
          <w:sz w:val="24"/>
          <w:szCs w:val="24"/>
        </w:rPr>
        <w:t xml:space="preserve"> ‘</w:t>
      </w:r>
      <w:r w:rsidRPr="0075301C">
        <w:rPr>
          <w:rFonts w:ascii="Times New Roman" w:hAnsi="Times New Roman" w:cs="Times New Roman"/>
          <w:sz w:val="24"/>
          <w:szCs w:val="24"/>
        </w:rPr>
        <w:t xml:space="preserve">The </w:t>
      </w:r>
      <w:r>
        <w:rPr>
          <w:rFonts w:ascii="Times New Roman" w:hAnsi="Times New Roman" w:cs="Times New Roman"/>
          <w:sz w:val="24"/>
          <w:szCs w:val="24"/>
        </w:rPr>
        <w:t>P</w:t>
      </w:r>
      <w:r w:rsidRPr="0075301C">
        <w:rPr>
          <w:rFonts w:ascii="Times New Roman" w:hAnsi="Times New Roman" w:cs="Times New Roman"/>
          <w:sz w:val="24"/>
          <w:szCs w:val="24"/>
        </w:rPr>
        <w:t xml:space="preserve">edagogy of </w:t>
      </w:r>
      <w:r>
        <w:rPr>
          <w:rFonts w:ascii="Times New Roman" w:hAnsi="Times New Roman" w:cs="Times New Roman"/>
          <w:sz w:val="24"/>
          <w:szCs w:val="24"/>
        </w:rPr>
        <w:t>L</w:t>
      </w:r>
      <w:r w:rsidRPr="0075301C">
        <w:rPr>
          <w:rFonts w:ascii="Times New Roman" w:hAnsi="Times New Roman" w:cs="Times New Roman"/>
          <w:sz w:val="24"/>
          <w:szCs w:val="24"/>
        </w:rPr>
        <w:t>istening</w:t>
      </w:r>
      <w:r>
        <w:rPr>
          <w:rFonts w:ascii="Times New Roman" w:hAnsi="Times New Roman" w:cs="Times New Roman"/>
          <w:sz w:val="24"/>
          <w:szCs w:val="24"/>
        </w:rPr>
        <w:t>’,</w:t>
      </w:r>
      <w:r w:rsidRPr="0075301C">
        <w:rPr>
          <w:rFonts w:ascii="Times New Roman" w:hAnsi="Times New Roman" w:cs="Times New Roman"/>
          <w:sz w:val="24"/>
          <w:szCs w:val="24"/>
        </w:rPr>
        <w:t xml:space="preserve"> </w:t>
      </w:r>
      <w:r w:rsidRPr="0075301C">
        <w:rPr>
          <w:rFonts w:ascii="Times New Roman" w:hAnsi="Times New Roman" w:cs="Times New Roman"/>
          <w:i/>
          <w:iCs/>
          <w:sz w:val="24"/>
          <w:szCs w:val="24"/>
        </w:rPr>
        <w:t>Lecture given during the Pedagogy of Listening Conference</w:t>
      </w:r>
      <w:r w:rsidRPr="0075301C">
        <w:rPr>
          <w:rFonts w:ascii="Times New Roman" w:hAnsi="Times New Roman" w:cs="Times New Roman"/>
          <w:sz w:val="24"/>
          <w:szCs w:val="24"/>
        </w:rPr>
        <w:t>, October 7–8, 2005, Miami, FL.</w:t>
      </w:r>
    </w:p>
    <w:p w14:paraId="1DF23548" w14:textId="05C7DC4F" w:rsidR="00482630" w:rsidRDefault="0004387E" w:rsidP="005A6656">
      <w:pPr>
        <w:spacing w:line="360" w:lineRule="auto"/>
        <w:rPr>
          <w:rFonts w:ascii="Times New Roman" w:hAnsi="Times New Roman" w:cs="Times New Roman"/>
          <w:sz w:val="24"/>
          <w:szCs w:val="24"/>
        </w:rPr>
      </w:pPr>
      <w:r w:rsidRPr="0004387E">
        <w:rPr>
          <w:rFonts w:ascii="Times New Roman" w:eastAsia="Times New Roman" w:hAnsi="Times New Roman" w:cs="Times New Roman"/>
          <w:sz w:val="24"/>
          <w:szCs w:val="24"/>
        </w:rPr>
        <w:t xml:space="preserve">Scholastic (2020) </w:t>
      </w:r>
      <w:r w:rsidRPr="0004387E">
        <w:rPr>
          <w:rFonts w:ascii="Times New Roman" w:eastAsia="Times New Roman" w:hAnsi="Times New Roman" w:cs="Times New Roman"/>
          <w:i/>
          <w:iCs/>
          <w:sz w:val="24"/>
          <w:szCs w:val="24"/>
        </w:rPr>
        <w:t xml:space="preserve">The Reggio Emilia Approach. </w:t>
      </w:r>
      <w:r w:rsidRPr="0004387E">
        <w:rPr>
          <w:rFonts w:ascii="Times New Roman" w:eastAsia="Times New Roman" w:hAnsi="Times New Roman" w:cs="Times New Roman"/>
          <w:sz w:val="24"/>
          <w:szCs w:val="24"/>
        </w:rPr>
        <w:t xml:space="preserve">Available at: </w:t>
      </w:r>
      <w:hyperlink r:id="rId26" w:history="1">
        <w:r w:rsidRPr="0004387E">
          <w:rPr>
            <w:rStyle w:val="Hyperlink"/>
            <w:rFonts w:ascii="Times New Roman" w:hAnsi="Times New Roman" w:cs="Times New Roman"/>
            <w:sz w:val="24"/>
            <w:szCs w:val="24"/>
          </w:rPr>
          <w:t>https://www.scholastic.com/teachers/articles/teaching-content/reggio-emilia-approach/</w:t>
        </w:r>
      </w:hyperlink>
      <w:r w:rsidRPr="0004387E">
        <w:rPr>
          <w:rFonts w:ascii="Times New Roman" w:hAnsi="Times New Roman" w:cs="Times New Roman"/>
          <w:sz w:val="24"/>
          <w:szCs w:val="24"/>
        </w:rPr>
        <w:t xml:space="preserve"> (Accessed: 27</w:t>
      </w:r>
      <w:r w:rsidRPr="0004387E">
        <w:rPr>
          <w:rFonts w:ascii="Times New Roman" w:hAnsi="Times New Roman" w:cs="Times New Roman"/>
          <w:sz w:val="24"/>
          <w:szCs w:val="24"/>
          <w:vertAlign w:val="superscript"/>
        </w:rPr>
        <w:t>th</w:t>
      </w:r>
      <w:r w:rsidRPr="0004387E">
        <w:rPr>
          <w:rFonts w:ascii="Times New Roman" w:hAnsi="Times New Roman" w:cs="Times New Roman"/>
          <w:sz w:val="24"/>
          <w:szCs w:val="24"/>
        </w:rPr>
        <w:t xml:space="preserve"> March 2020). </w:t>
      </w:r>
    </w:p>
    <w:p w14:paraId="221010AA" w14:textId="237DEBED" w:rsidR="00565BE3" w:rsidRDefault="00565BE3" w:rsidP="00565BE3">
      <w:pPr>
        <w:spacing w:line="360" w:lineRule="auto"/>
        <w:rPr>
          <w:rFonts w:ascii="Times New Roman" w:eastAsia="Times New Roman" w:hAnsi="Times New Roman" w:cs="Times New Roman"/>
          <w:sz w:val="24"/>
          <w:szCs w:val="24"/>
        </w:rPr>
      </w:pPr>
      <w:r w:rsidRPr="00E52481">
        <w:rPr>
          <w:rFonts w:ascii="Times New Roman" w:eastAsia="Times New Roman" w:hAnsi="Times New Roman" w:cs="Times New Roman"/>
          <w:sz w:val="24"/>
          <w:szCs w:val="24"/>
        </w:rPr>
        <w:t>Soler</w:t>
      </w:r>
      <w:r>
        <w:rPr>
          <w:rFonts w:ascii="Times New Roman" w:eastAsia="Times New Roman" w:hAnsi="Times New Roman" w:cs="Times New Roman"/>
          <w:sz w:val="24"/>
          <w:szCs w:val="24"/>
        </w:rPr>
        <w:t xml:space="preserve">, J. and </w:t>
      </w:r>
      <w:r w:rsidRPr="00E52481">
        <w:rPr>
          <w:rFonts w:ascii="Times New Roman" w:eastAsia="Times New Roman" w:hAnsi="Times New Roman" w:cs="Times New Roman"/>
          <w:sz w:val="24"/>
          <w:szCs w:val="24"/>
        </w:rPr>
        <w:t>Miller</w:t>
      </w:r>
      <w:r>
        <w:rPr>
          <w:rFonts w:ascii="Times New Roman" w:eastAsia="Times New Roman" w:hAnsi="Times New Roman" w:cs="Times New Roman"/>
          <w:sz w:val="24"/>
          <w:szCs w:val="24"/>
        </w:rPr>
        <w:t>, L.</w:t>
      </w:r>
      <w:r w:rsidRPr="00E52481">
        <w:rPr>
          <w:rFonts w:ascii="Times New Roman" w:eastAsia="Times New Roman" w:hAnsi="Times New Roman" w:cs="Times New Roman"/>
          <w:sz w:val="24"/>
          <w:szCs w:val="24"/>
        </w:rPr>
        <w:t xml:space="preserve"> (2003) </w:t>
      </w:r>
      <w:r>
        <w:rPr>
          <w:rFonts w:ascii="Times New Roman" w:eastAsia="Times New Roman" w:hAnsi="Times New Roman" w:cs="Times New Roman"/>
          <w:sz w:val="24"/>
          <w:szCs w:val="24"/>
        </w:rPr>
        <w:t>‘</w:t>
      </w:r>
      <w:r w:rsidRPr="00E52481">
        <w:rPr>
          <w:rFonts w:ascii="Times New Roman" w:eastAsia="Times New Roman" w:hAnsi="Times New Roman" w:cs="Times New Roman"/>
          <w:sz w:val="24"/>
          <w:szCs w:val="24"/>
        </w:rPr>
        <w:t>The Struggle for Early Childhood Curricula:</w:t>
      </w:r>
      <w:r>
        <w:rPr>
          <w:rFonts w:ascii="Times New Roman" w:eastAsia="Times New Roman" w:hAnsi="Times New Roman" w:cs="Times New Roman"/>
          <w:sz w:val="24"/>
          <w:szCs w:val="24"/>
        </w:rPr>
        <w:t xml:space="preserve"> </w:t>
      </w:r>
      <w:r w:rsidRPr="00E52481">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C</w:t>
      </w:r>
      <w:r w:rsidRPr="00E52481">
        <w:rPr>
          <w:rFonts w:ascii="Times New Roman" w:eastAsia="Times New Roman" w:hAnsi="Times New Roman" w:cs="Times New Roman"/>
          <w:sz w:val="24"/>
          <w:szCs w:val="24"/>
        </w:rPr>
        <w:t xml:space="preserve">omparison of the English Foundation Stage Curriculum, Te </w:t>
      </w:r>
      <w:r w:rsidR="002318D6" w:rsidRPr="00E52481">
        <w:rPr>
          <w:rFonts w:ascii="Times New Roman" w:eastAsia="Times New Roman" w:hAnsi="Times New Roman" w:cs="Times New Roman"/>
          <w:sz w:val="24"/>
          <w:szCs w:val="24"/>
        </w:rPr>
        <w:t>Whariki</w:t>
      </w:r>
      <w:r w:rsidRPr="00E52481">
        <w:rPr>
          <w:rFonts w:ascii="Times New Roman" w:eastAsia="Times New Roman" w:hAnsi="Times New Roman" w:cs="Times New Roman"/>
          <w:sz w:val="24"/>
          <w:szCs w:val="24"/>
        </w:rPr>
        <w:t xml:space="preserve"> and Reggio Emilia</w:t>
      </w:r>
      <w:r>
        <w:rPr>
          <w:rFonts w:ascii="Times New Roman" w:eastAsia="Times New Roman" w:hAnsi="Times New Roman" w:cs="Times New Roman"/>
          <w:sz w:val="24"/>
          <w:szCs w:val="24"/>
        </w:rPr>
        <w:t>’</w:t>
      </w:r>
      <w:r w:rsidRPr="00E52481">
        <w:rPr>
          <w:rFonts w:ascii="Times New Roman" w:eastAsia="Times New Roman" w:hAnsi="Times New Roman" w:cs="Times New Roman"/>
          <w:i/>
          <w:iCs/>
          <w:sz w:val="24"/>
          <w:szCs w:val="24"/>
        </w:rPr>
        <w:t>, International Journal of Early Years Education</w:t>
      </w:r>
      <w:r w:rsidRPr="00E52481">
        <w:rPr>
          <w:rFonts w:ascii="Times New Roman" w:eastAsia="Times New Roman" w:hAnsi="Times New Roman" w:cs="Times New Roman"/>
          <w:sz w:val="24"/>
          <w:szCs w:val="24"/>
        </w:rPr>
        <w:t>, 11:1, 57-68, DOI: 10.1080/0966976032000066091</w:t>
      </w:r>
    </w:p>
    <w:p w14:paraId="7FA395EB" w14:textId="09D17C9A" w:rsidR="008A4C26" w:rsidRDefault="008A4C26" w:rsidP="005A6656">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Te Whariki Online (2020) </w:t>
      </w:r>
      <w:r>
        <w:rPr>
          <w:rFonts w:ascii="Times New Roman" w:hAnsi="Times New Roman" w:cs="Times New Roman"/>
          <w:i/>
          <w:iCs/>
          <w:color w:val="000000" w:themeColor="text1"/>
          <w:sz w:val="24"/>
          <w:szCs w:val="24"/>
        </w:rPr>
        <w:t xml:space="preserve">Assessment for Learning. </w:t>
      </w:r>
      <w:r>
        <w:rPr>
          <w:rFonts w:ascii="Times New Roman" w:hAnsi="Times New Roman" w:cs="Times New Roman"/>
          <w:color w:val="000000" w:themeColor="text1"/>
          <w:sz w:val="24"/>
          <w:szCs w:val="24"/>
        </w:rPr>
        <w:t xml:space="preserve">Available at: </w:t>
      </w:r>
      <w:hyperlink r:id="rId27" w:history="1">
        <w:r w:rsidRPr="00B35140">
          <w:rPr>
            <w:rStyle w:val="Hyperlink"/>
            <w:rFonts w:ascii="Times New Roman" w:hAnsi="Times New Roman" w:cs="Times New Roman"/>
            <w:sz w:val="24"/>
            <w:szCs w:val="24"/>
          </w:rPr>
          <w:t>https://tewhariki.tki.org.nz/en/assessment-for-learning/</w:t>
        </w:r>
      </w:hyperlink>
      <w:r>
        <w:rPr>
          <w:rFonts w:ascii="Times New Roman" w:hAnsi="Times New Roman" w:cs="Times New Roman"/>
          <w:color w:val="000000" w:themeColor="text1"/>
          <w:sz w:val="24"/>
          <w:szCs w:val="24"/>
        </w:rPr>
        <w:t xml:space="preserve"> (Accessed: 1</w:t>
      </w:r>
      <w:r w:rsidRPr="008A4C26">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April 2020). </w:t>
      </w:r>
    </w:p>
    <w:p w14:paraId="44A5D8E4" w14:textId="3F5B6670" w:rsidR="005C3395" w:rsidRPr="005C3395" w:rsidRDefault="005C3395" w:rsidP="005A6656">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Early Years Foundation Stage (2007) </w:t>
      </w:r>
      <w:r>
        <w:rPr>
          <w:rFonts w:ascii="Times New Roman" w:hAnsi="Times New Roman" w:cs="Times New Roman"/>
          <w:i/>
          <w:iCs/>
          <w:color w:val="000000" w:themeColor="text1"/>
          <w:sz w:val="24"/>
          <w:szCs w:val="24"/>
        </w:rPr>
        <w:t xml:space="preserve">Effective Practice- Outdoor Learning. </w:t>
      </w:r>
      <w:r>
        <w:rPr>
          <w:rFonts w:ascii="Times New Roman" w:hAnsi="Times New Roman" w:cs="Times New Roman"/>
          <w:color w:val="000000" w:themeColor="text1"/>
          <w:sz w:val="24"/>
          <w:szCs w:val="24"/>
        </w:rPr>
        <w:t xml:space="preserve">Available at: </w:t>
      </w:r>
      <w:hyperlink r:id="rId28" w:history="1">
        <w:r w:rsidRPr="00347118">
          <w:rPr>
            <w:rStyle w:val="Hyperlink"/>
            <w:rFonts w:ascii="Times New Roman" w:hAnsi="Times New Roman" w:cs="Times New Roman"/>
            <w:sz w:val="24"/>
            <w:szCs w:val="24"/>
          </w:rPr>
          <w:t>http://outdoormatters.co.uk/wp-content/uploads/2011/03/EYFS-Effective-PracticeOutdoor-Learning.pdf</w:t>
        </w:r>
      </w:hyperlink>
      <w:r>
        <w:rPr>
          <w:rFonts w:ascii="Times New Roman" w:hAnsi="Times New Roman" w:cs="Times New Roman"/>
          <w:color w:val="000000" w:themeColor="text1"/>
          <w:sz w:val="24"/>
          <w:szCs w:val="24"/>
        </w:rPr>
        <w:t xml:space="preserve"> (Accessed: 3</w:t>
      </w:r>
      <w:r w:rsidRPr="005C3395">
        <w:rPr>
          <w:rFonts w:ascii="Times New Roman" w:hAnsi="Times New Roman" w:cs="Times New Roman"/>
          <w:color w:val="000000" w:themeColor="text1"/>
          <w:sz w:val="24"/>
          <w:szCs w:val="24"/>
          <w:vertAlign w:val="superscript"/>
        </w:rPr>
        <w:t>rd</w:t>
      </w:r>
      <w:r>
        <w:rPr>
          <w:rFonts w:ascii="Times New Roman" w:hAnsi="Times New Roman" w:cs="Times New Roman"/>
          <w:color w:val="000000" w:themeColor="text1"/>
          <w:sz w:val="24"/>
          <w:szCs w:val="24"/>
        </w:rPr>
        <w:t xml:space="preserve"> April 2020).  </w:t>
      </w:r>
    </w:p>
    <w:p w14:paraId="223FD00F" w14:textId="08C45688" w:rsidR="00934107" w:rsidRPr="00934107" w:rsidRDefault="00934107" w:rsidP="005A6656">
      <w:pPr>
        <w:spacing w:line="360" w:lineRule="auto"/>
        <w:rPr>
          <w:rFonts w:ascii="Times New Roman" w:hAnsi="Times New Roman" w:cs="Times New Roman"/>
          <w:sz w:val="24"/>
          <w:szCs w:val="24"/>
        </w:rPr>
      </w:pPr>
      <w:r>
        <w:rPr>
          <w:rFonts w:ascii="Times New Roman" w:hAnsi="Times New Roman" w:cs="Times New Roman"/>
          <w:color w:val="000000" w:themeColor="text1"/>
          <w:sz w:val="24"/>
          <w:szCs w:val="24"/>
        </w:rPr>
        <w:t xml:space="preserve">The Education Hub (2019) </w:t>
      </w:r>
      <w:r>
        <w:rPr>
          <w:rFonts w:ascii="Times New Roman" w:hAnsi="Times New Roman" w:cs="Times New Roman"/>
          <w:i/>
          <w:iCs/>
          <w:color w:val="000000" w:themeColor="text1"/>
          <w:sz w:val="24"/>
          <w:szCs w:val="24"/>
        </w:rPr>
        <w:t xml:space="preserve">How to Use Learning Stories in ECE Assessment. </w:t>
      </w:r>
      <w:r>
        <w:rPr>
          <w:rFonts w:ascii="Times New Roman" w:hAnsi="Times New Roman" w:cs="Times New Roman"/>
          <w:color w:val="000000" w:themeColor="text1"/>
          <w:sz w:val="24"/>
          <w:szCs w:val="24"/>
        </w:rPr>
        <w:t xml:space="preserve">Available at: </w:t>
      </w:r>
      <w:hyperlink r:id="rId29" w:history="1">
        <w:r w:rsidRPr="00B35140">
          <w:rPr>
            <w:rStyle w:val="Hyperlink"/>
            <w:rFonts w:ascii="Times New Roman" w:hAnsi="Times New Roman" w:cs="Times New Roman"/>
            <w:sz w:val="24"/>
            <w:szCs w:val="24"/>
          </w:rPr>
          <w:t>https://theeducationhub.org.nz/how-to-use-learning-stories-in-ece-assessment/</w:t>
        </w:r>
      </w:hyperlink>
      <w:r>
        <w:rPr>
          <w:rFonts w:ascii="Times New Roman" w:hAnsi="Times New Roman" w:cs="Times New Roman"/>
          <w:color w:val="000000" w:themeColor="text1"/>
          <w:sz w:val="24"/>
          <w:szCs w:val="24"/>
        </w:rPr>
        <w:t xml:space="preserve"> (Accessed: 2</w:t>
      </w:r>
      <w:r w:rsidRPr="00934107">
        <w:rPr>
          <w:rFonts w:ascii="Times New Roman" w:hAnsi="Times New Roman" w:cs="Times New Roman"/>
          <w:color w:val="000000" w:themeColor="text1"/>
          <w:sz w:val="24"/>
          <w:szCs w:val="24"/>
          <w:vertAlign w:val="superscript"/>
        </w:rPr>
        <w:t>nd</w:t>
      </w:r>
      <w:r>
        <w:rPr>
          <w:rFonts w:ascii="Times New Roman" w:hAnsi="Times New Roman" w:cs="Times New Roman"/>
          <w:color w:val="000000" w:themeColor="text1"/>
          <w:sz w:val="24"/>
          <w:szCs w:val="24"/>
        </w:rPr>
        <w:t xml:space="preserve"> April 2020). </w:t>
      </w:r>
    </w:p>
    <w:p w14:paraId="589A044E" w14:textId="4C052CEA" w:rsidR="00231A81" w:rsidRDefault="00231A81" w:rsidP="005A6656">
      <w:pPr>
        <w:spacing w:line="360" w:lineRule="auto"/>
        <w:rPr>
          <w:rFonts w:ascii="Times New Roman" w:hAnsi="Times New Roman" w:cs="Times New Roman"/>
          <w:sz w:val="24"/>
          <w:szCs w:val="24"/>
        </w:rPr>
      </w:pPr>
      <w:r w:rsidRPr="00231A81">
        <w:rPr>
          <w:rFonts w:ascii="Times New Roman" w:hAnsi="Times New Roman" w:cs="Times New Roman"/>
          <w:sz w:val="24"/>
          <w:szCs w:val="24"/>
        </w:rPr>
        <w:t>Tovey, H</w:t>
      </w:r>
      <w:r>
        <w:rPr>
          <w:rFonts w:ascii="Times New Roman" w:hAnsi="Times New Roman" w:cs="Times New Roman"/>
          <w:sz w:val="24"/>
          <w:szCs w:val="24"/>
        </w:rPr>
        <w:t>. (</w:t>
      </w:r>
      <w:r w:rsidRPr="00231A81">
        <w:rPr>
          <w:rFonts w:ascii="Times New Roman" w:hAnsi="Times New Roman" w:cs="Times New Roman"/>
          <w:sz w:val="24"/>
          <w:szCs w:val="24"/>
        </w:rPr>
        <w:t>2013</w:t>
      </w:r>
      <w:r>
        <w:rPr>
          <w:rFonts w:ascii="Times New Roman" w:hAnsi="Times New Roman" w:cs="Times New Roman"/>
          <w:sz w:val="24"/>
          <w:szCs w:val="24"/>
        </w:rPr>
        <w:t>)</w:t>
      </w:r>
      <w:r w:rsidRPr="00231A81">
        <w:rPr>
          <w:rFonts w:ascii="Times New Roman" w:hAnsi="Times New Roman" w:cs="Times New Roman"/>
          <w:sz w:val="24"/>
          <w:szCs w:val="24"/>
        </w:rPr>
        <w:t xml:space="preserve"> </w:t>
      </w:r>
      <w:r w:rsidRPr="00231A81">
        <w:rPr>
          <w:rFonts w:ascii="Times New Roman" w:hAnsi="Times New Roman" w:cs="Times New Roman"/>
          <w:i/>
          <w:iCs/>
          <w:sz w:val="24"/>
          <w:szCs w:val="24"/>
        </w:rPr>
        <w:t xml:space="preserve">Bringing the Froebel </w:t>
      </w:r>
      <w:r>
        <w:rPr>
          <w:rFonts w:ascii="Times New Roman" w:hAnsi="Times New Roman" w:cs="Times New Roman"/>
          <w:i/>
          <w:iCs/>
          <w:sz w:val="24"/>
          <w:szCs w:val="24"/>
        </w:rPr>
        <w:t>A</w:t>
      </w:r>
      <w:r w:rsidRPr="00231A81">
        <w:rPr>
          <w:rFonts w:ascii="Times New Roman" w:hAnsi="Times New Roman" w:cs="Times New Roman"/>
          <w:i/>
          <w:iCs/>
          <w:sz w:val="24"/>
          <w:szCs w:val="24"/>
        </w:rPr>
        <w:t xml:space="preserve">pproach to your </w:t>
      </w:r>
      <w:r>
        <w:rPr>
          <w:rFonts w:ascii="Times New Roman" w:hAnsi="Times New Roman" w:cs="Times New Roman"/>
          <w:i/>
          <w:iCs/>
          <w:sz w:val="24"/>
          <w:szCs w:val="24"/>
        </w:rPr>
        <w:t>E</w:t>
      </w:r>
      <w:r w:rsidRPr="00231A81">
        <w:rPr>
          <w:rFonts w:ascii="Times New Roman" w:hAnsi="Times New Roman" w:cs="Times New Roman"/>
          <w:i/>
          <w:iCs/>
          <w:sz w:val="24"/>
          <w:szCs w:val="24"/>
        </w:rPr>
        <w:t xml:space="preserve">arly </w:t>
      </w:r>
      <w:r>
        <w:rPr>
          <w:rFonts w:ascii="Times New Roman" w:hAnsi="Times New Roman" w:cs="Times New Roman"/>
          <w:i/>
          <w:iCs/>
          <w:sz w:val="24"/>
          <w:szCs w:val="24"/>
        </w:rPr>
        <w:t>Y</w:t>
      </w:r>
      <w:r w:rsidRPr="00231A81">
        <w:rPr>
          <w:rFonts w:ascii="Times New Roman" w:hAnsi="Times New Roman" w:cs="Times New Roman"/>
          <w:i/>
          <w:iCs/>
          <w:sz w:val="24"/>
          <w:szCs w:val="24"/>
        </w:rPr>
        <w:t xml:space="preserve">ears </w:t>
      </w:r>
      <w:r>
        <w:rPr>
          <w:rFonts w:ascii="Times New Roman" w:hAnsi="Times New Roman" w:cs="Times New Roman"/>
          <w:i/>
          <w:iCs/>
          <w:sz w:val="24"/>
          <w:szCs w:val="24"/>
        </w:rPr>
        <w:t>P</w:t>
      </w:r>
      <w:r w:rsidRPr="00231A81">
        <w:rPr>
          <w:rFonts w:ascii="Times New Roman" w:hAnsi="Times New Roman" w:cs="Times New Roman"/>
          <w:i/>
          <w:iCs/>
          <w:sz w:val="24"/>
          <w:szCs w:val="24"/>
        </w:rPr>
        <w:t>ractice</w:t>
      </w:r>
      <w:r>
        <w:rPr>
          <w:rFonts w:ascii="Times New Roman" w:hAnsi="Times New Roman" w:cs="Times New Roman"/>
          <w:sz w:val="24"/>
          <w:szCs w:val="24"/>
        </w:rPr>
        <w:t>.</w:t>
      </w:r>
      <w:r w:rsidRPr="00231A81">
        <w:rPr>
          <w:rFonts w:ascii="Times New Roman" w:hAnsi="Times New Roman" w:cs="Times New Roman"/>
          <w:sz w:val="24"/>
          <w:szCs w:val="24"/>
        </w:rPr>
        <w:t xml:space="preserve"> Milton Park, Abingdon, Oxon: Routledge.</w:t>
      </w:r>
    </w:p>
    <w:p w14:paraId="75CFC654" w14:textId="4D083811" w:rsidR="007E6C2D" w:rsidRDefault="00F21DD9" w:rsidP="007E6C2D">
      <w:pPr>
        <w:spacing w:line="360" w:lineRule="auto"/>
        <w:rPr>
          <w:rFonts w:ascii="Times New Roman" w:hAnsi="Times New Roman" w:cs="Times New Roman"/>
          <w:sz w:val="24"/>
          <w:szCs w:val="24"/>
        </w:rPr>
      </w:pPr>
      <w:r w:rsidRPr="00F21DD9">
        <w:rPr>
          <w:rFonts w:ascii="Times New Roman" w:hAnsi="Times New Roman" w:cs="Times New Roman"/>
          <w:sz w:val="24"/>
          <w:szCs w:val="24"/>
        </w:rPr>
        <w:t xml:space="preserve">Valentine, M. (1999) </w:t>
      </w:r>
      <w:r w:rsidRPr="00F21DD9">
        <w:rPr>
          <w:rFonts w:ascii="Times New Roman" w:hAnsi="Times New Roman" w:cs="Times New Roman"/>
          <w:i/>
          <w:iCs/>
          <w:sz w:val="24"/>
          <w:szCs w:val="24"/>
        </w:rPr>
        <w:t xml:space="preserve">The Reggio Emilia </w:t>
      </w:r>
      <w:r>
        <w:rPr>
          <w:rFonts w:ascii="Times New Roman" w:hAnsi="Times New Roman" w:cs="Times New Roman"/>
          <w:i/>
          <w:iCs/>
          <w:sz w:val="24"/>
          <w:szCs w:val="24"/>
        </w:rPr>
        <w:t>A</w:t>
      </w:r>
      <w:r w:rsidRPr="00F21DD9">
        <w:rPr>
          <w:rFonts w:ascii="Times New Roman" w:hAnsi="Times New Roman" w:cs="Times New Roman"/>
          <w:i/>
          <w:iCs/>
          <w:sz w:val="24"/>
          <w:szCs w:val="24"/>
        </w:rPr>
        <w:t>pproach to</w:t>
      </w:r>
      <w:r>
        <w:rPr>
          <w:rFonts w:ascii="Times New Roman" w:hAnsi="Times New Roman" w:cs="Times New Roman"/>
          <w:i/>
          <w:iCs/>
          <w:sz w:val="24"/>
          <w:szCs w:val="24"/>
        </w:rPr>
        <w:t xml:space="preserve"> E</w:t>
      </w:r>
      <w:r w:rsidRPr="00F21DD9">
        <w:rPr>
          <w:rFonts w:ascii="Times New Roman" w:hAnsi="Times New Roman" w:cs="Times New Roman"/>
          <w:i/>
          <w:iCs/>
          <w:sz w:val="24"/>
          <w:szCs w:val="24"/>
        </w:rPr>
        <w:t xml:space="preserve">arly </w:t>
      </w:r>
      <w:r>
        <w:rPr>
          <w:rFonts w:ascii="Times New Roman" w:hAnsi="Times New Roman" w:cs="Times New Roman"/>
          <w:i/>
          <w:iCs/>
          <w:sz w:val="24"/>
          <w:szCs w:val="24"/>
        </w:rPr>
        <w:t>Y</w:t>
      </w:r>
      <w:r w:rsidRPr="00F21DD9">
        <w:rPr>
          <w:rFonts w:ascii="Times New Roman" w:hAnsi="Times New Roman" w:cs="Times New Roman"/>
          <w:i/>
          <w:iCs/>
          <w:sz w:val="24"/>
          <w:szCs w:val="24"/>
        </w:rPr>
        <w:t xml:space="preserve">ears </w:t>
      </w:r>
      <w:r>
        <w:rPr>
          <w:rFonts w:ascii="Times New Roman" w:hAnsi="Times New Roman" w:cs="Times New Roman"/>
          <w:i/>
          <w:iCs/>
          <w:sz w:val="24"/>
          <w:szCs w:val="24"/>
        </w:rPr>
        <w:t>E</w:t>
      </w:r>
      <w:r w:rsidRPr="00F21DD9">
        <w:rPr>
          <w:rFonts w:ascii="Times New Roman" w:hAnsi="Times New Roman" w:cs="Times New Roman"/>
          <w:i/>
          <w:iCs/>
          <w:sz w:val="24"/>
          <w:szCs w:val="24"/>
        </w:rPr>
        <w:t>ducation</w:t>
      </w:r>
      <w:r w:rsidRPr="00F21DD9">
        <w:rPr>
          <w:rFonts w:ascii="Times New Roman" w:hAnsi="Times New Roman" w:cs="Times New Roman"/>
          <w:sz w:val="24"/>
          <w:szCs w:val="24"/>
        </w:rPr>
        <w:t>. North Lanarkshire, Scotland: Scottish Consultative</w:t>
      </w:r>
      <w:r>
        <w:rPr>
          <w:rFonts w:ascii="Times New Roman" w:hAnsi="Times New Roman" w:cs="Times New Roman"/>
          <w:sz w:val="24"/>
          <w:szCs w:val="24"/>
        </w:rPr>
        <w:t xml:space="preserve"> </w:t>
      </w:r>
      <w:r w:rsidRPr="00F21DD9">
        <w:rPr>
          <w:rFonts w:ascii="Times New Roman" w:hAnsi="Times New Roman" w:cs="Times New Roman"/>
          <w:sz w:val="24"/>
          <w:szCs w:val="24"/>
        </w:rPr>
        <w:t>Council on the Curriculum</w:t>
      </w:r>
      <w:r>
        <w:rPr>
          <w:rFonts w:ascii="Times New Roman" w:hAnsi="Times New Roman" w:cs="Times New Roman"/>
          <w:sz w:val="24"/>
          <w:szCs w:val="24"/>
        </w:rPr>
        <w:t xml:space="preserve">. </w:t>
      </w:r>
    </w:p>
    <w:p w14:paraId="4F5BCAC1" w14:textId="2BDB38ED" w:rsidR="00827B11" w:rsidRDefault="00827B11" w:rsidP="00827B11">
      <w:pPr>
        <w:spacing w:line="360" w:lineRule="auto"/>
        <w:rPr>
          <w:rFonts w:ascii="Times New Roman" w:hAnsi="Times New Roman" w:cs="Times New Roman"/>
          <w:sz w:val="24"/>
          <w:szCs w:val="24"/>
        </w:rPr>
      </w:pPr>
      <w:r w:rsidRPr="00827B11">
        <w:rPr>
          <w:rFonts w:ascii="Times New Roman" w:hAnsi="Times New Roman" w:cs="Times New Roman"/>
          <w:sz w:val="24"/>
          <w:szCs w:val="24"/>
        </w:rPr>
        <w:t xml:space="preserve">Waite, S. </w:t>
      </w:r>
      <w:r>
        <w:rPr>
          <w:rFonts w:ascii="Times New Roman" w:hAnsi="Times New Roman" w:cs="Times New Roman"/>
          <w:sz w:val="24"/>
          <w:szCs w:val="24"/>
        </w:rPr>
        <w:t>(</w:t>
      </w:r>
      <w:r w:rsidRPr="00827B11">
        <w:rPr>
          <w:rFonts w:ascii="Times New Roman" w:hAnsi="Times New Roman" w:cs="Times New Roman"/>
          <w:sz w:val="24"/>
          <w:szCs w:val="24"/>
        </w:rPr>
        <w:t>2011</w:t>
      </w:r>
      <w:r>
        <w:rPr>
          <w:rFonts w:ascii="Times New Roman" w:hAnsi="Times New Roman" w:cs="Times New Roman"/>
          <w:sz w:val="24"/>
          <w:szCs w:val="24"/>
        </w:rPr>
        <w:t>)</w:t>
      </w:r>
      <w:r w:rsidRPr="00827B11">
        <w:rPr>
          <w:rFonts w:ascii="Times New Roman" w:hAnsi="Times New Roman" w:cs="Times New Roman"/>
          <w:sz w:val="24"/>
          <w:szCs w:val="24"/>
        </w:rPr>
        <w:t xml:space="preserve"> </w:t>
      </w:r>
      <w:r>
        <w:rPr>
          <w:rFonts w:ascii="Times New Roman" w:hAnsi="Times New Roman" w:cs="Times New Roman"/>
          <w:sz w:val="24"/>
          <w:szCs w:val="24"/>
        </w:rPr>
        <w:t>‘</w:t>
      </w:r>
      <w:r w:rsidRPr="00827B11">
        <w:rPr>
          <w:rFonts w:ascii="Times New Roman" w:hAnsi="Times New Roman" w:cs="Times New Roman"/>
          <w:sz w:val="24"/>
          <w:szCs w:val="24"/>
        </w:rPr>
        <w:t>Making a Difference: Learning on a Grand Scale</w:t>
      </w:r>
      <w:r>
        <w:rPr>
          <w:rFonts w:ascii="Times New Roman" w:hAnsi="Times New Roman" w:cs="Times New Roman"/>
          <w:sz w:val="24"/>
          <w:szCs w:val="24"/>
        </w:rPr>
        <w:t>’,</w:t>
      </w:r>
      <w:r w:rsidRPr="00827B11">
        <w:rPr>
          <w:rFonts w:ascii="Times New Roman" w:hAnsi="Times New Roman" w:cs="Times New Roman"/>
          <w:sz w:val="24"/>
          <w:szCs w:val="24"/>
        </w:rPr>
        <w:t xml:space="preserve"> </w:t>
      </w:r>
      <w:r w:rsidRPr="00827B11">
        <w:rPr>
          <w:rFonts w:ascii="Times New Roman" w:hAnsi="Times New Roman" w:cs="Times New Roman"/>
          <w:i/>
          <w:iCs/>
          <w:sz w:val="24"/>
          <w:szCs w:val="24"/>
        </w:rPr>
        <w:t>In Children Learning Outside the Classroom: From Birth to</w:t>
      </w:r>
      <w:r>
        <w:rPr>
          <w:rFonts w:ascii="Times New Roman" w:hAnsi="Times New Roman" w:cs="Times New Roman"/>
          <w:i/>
          <w:iCs/>
          <w:sz w:val="24"/>
          <w:szCs w:val="24"/>
        </w:rPr>
        <w:t xml:space="preserve"> </w:t>
      </w:r>
      <w:r w:rsidRPr="00827B11">
        <w:rPr>
          <w:rFonts w:ascii="Times New Roman" w:hAnsi="Times New Roman" w:cs="Times New Roman"/>
          <w:i/>
          <w:iCs/>
          <w:sz w:val="24"/>
          <w:szCs w:val="24"/>
        </w:rPr>
        <w:t>Eleven</w:t>
      </w:r>
      <w:r w:rsidRPr="00827B11">
        <w:rPr>
          <w:rFonts w:ascii="Times New Roman" w:hAnsi="Times New Roman" w:cs="Times New Roman"/>
          <w:sz w:val="24"/>
          <w:szCs w:val="24"/>
        </w:rPr>
        <w:t>, 201–212. London: Sage Publications.</w:t>
      </w:r>
    </w:p>
    <w:p w14:paraId="1423A010" w14:textId="348E988A" w:rsidR="009E1B65" w:rsidRDefault="009E1B65" w:rsidP="009E1B65">
      <w:pPr>
        <w:spacing w:line="360" w:lineRule="auto"/>
        <w:rPr>
          <w:rFonts w:ascii="Times New Roman" w:hAnsi="Times New Roman" w:cs="Times New Roman"/>
          <w:sz w:val="24"/>
          <w:szCs w:val="24"/>
        </w:rPr>
      </w:pPr>
      <w:r w:rsidRPr="009E1B65">
        <w:rPr>
          <w:rFonts w:ascii="Times New Roman" w:hAnsi="Times New Roman" w:cs="Times New Roman"/>
          <w:sz w:val="24"/>
          <w:szCs w:val="24"/>
        </w:rPr>
        <w:t>Waters, J</w:t>
      </w:r>
      <w:r>
        <w:rPr>
          <w:rFonts w:ascii="Times New Roman" w:hAnsi="Times New Roman" w:cs="Times New Roman"/>
          <w:sz w:val="24"/>
          <w:szCs w:val="24"/>
        </w:rPr>
        <w:t>. (</w:t>
      </w:r>
      <w:r w:rsidRPr="009E1B65">
        <w:rPr>
          <w:rFonts w:ascii="Times New Roman" w:hAnsi="Times New Roman" w:cs="Times New Roman"/>
          <w:sz w:val="24"/>
          <w:szCs w:val="24"/>
        </w:rPr>
        <w:t>2013</w:t>
      </w:r>
      <w:r>
        <w:rPr>
          <w:rFonts w:ascii="Times New Roman" w:hAnsi="Times New Roman" w:cs="Times New Roman"/>
          <w:sz w:val="24"/>
          <w:szCs w:val="24"/>
        </w:rPr>
        <w:t>)</w:t>
      </w:r>
      <w:r w:rsidRPr="009E1B65">
        <w:rPr>
          <w:rFonts w:ascii="Times New Roman" w:hAnsi="Times New Roman" w:cs="Times New Roman"/>
          <w:sz w:val="24"/>
          <w:szCs w:val="24"/>
        </w:rPr>
        <w:t xml:space="preserve"> </w:t>
      </w:r>
      <w:r>
        <w:rPr>
          <w:rFonts w:ascii="Times New Roman" w:hAnsi="Times New Roman" w:cs="Times New Roman"/>
          <w:sz w:val="24"/>
          <w:szCs w:val="24"/>
        </w:rPr>
        <w:t>‘</w:t>
      </w:r>
      <w:r w:rsidRPr="009E1B65">
        <w:rPr>
          <w:rFonts w:ascii="Times New Roman" w:hAnsi="Times New Roman" w:cs="Times New Roman"/>
          <w:sz w:val="24"/>
          <w:szCs w:val="24"/>
        </w:rPr>
        <w:t>Talking in Wild Outdoor Spaces: Children Bringing Their Interests to Their Teachers in Wales</w:t>
      </w:r>
      <w:r>
        <w:rPr>
          <w:rFonts w:ascii="Times New Roman" w:hAnsi="Times New Roman" w:cs="Times New Roman"/>
          <w:sz w:val="24"/>
          <w:szCs w:val="24"/>
        </w:rPr>
        <w:t>’,</w:t>
      </w:r>
      <w:r w:rsidRPr="009E1B65">
        <w:rPr>
          <w:rFonts w:ascii="Times New Roman" w:hAnsi="Times New Roman" w:cs="Times New Roman"/>
          <w:sz w:val="24"/>
          <w:szCs w:val="24"/>
        </w:rPr>
        <w:t xml:space="preserve"> </w:t>
      </w:r>
      <w:r w:rsidRPr="009E1B65">
        <w:rPr>
          <w:rFonts w:ascii="Times New Roman" w:hAnsi="Times New Roman" w:cs="Times New Roman"/>
          <w:i/>
          <w:iCs/>
          <w:sz w:val="24"/>
          <w:szCs w:val="24"/>
        </w:rPr>
        <w:t>In International Perspectives on Forest School: Natural Spaces to Play and Learn</w:t>
      </w:r>
      <w:r w:rsidRPr="009E1B65">
        <w:rPr>
          <w:rFonts w:ascii="Times New Roman" w:hAnsi="Times New Roman" w:cs="Times New Roman"/>
          <w:sz w:val="24"/>
          <w:szCs w:val="24"/>
        </w:rPr>
        <w:t>,</w:t>
      </w:r>
      <w:r>
        <w:rPr>
          <w:rFonts w:ascii="Times New Roman" w:hAnsi="Times New Roman" w:cs="Times New Roman"/>
          <w:sz w:val="24"/>
          <w:szCs w:val="24"/>
        </w:rPr>
        <w:t xml:space="preserve"> </w:t>
      </w:r>
      <w:r w:rsidRPr="009E1B65">
        <w:rPr>
          <w:rFonts w:ascii="Times New Roman" w:hAnsi="Times New Roman" w:cs="Times New Roman"/>
          <w:sz w:val="24"/>
          <w:szCs w:val="24"/>
        </w:rPr>
        <w:t>12–26. London:</w:t>
      </w:r>
      <w:r>
        <w:rPr>
          <w:rFonts w:ascii="Times New Roman" w:hAnsi="Times New Roman" w:cs="Times New Roman"/>
          <w:sz w:val="24"/>
          <w:szCs w:val="24"/>
        </w:rPr>
        <w:t xml:space="preserve"> </w:t>
      </w:r>
      <w:r w:rsidRPr="009E1B65">
        <w:rPr>
          <w:rFonts w:ascii="Times New Roman" w:hAnsi="Times New Roman" w:cs="Times New Roman"/>
          <w:sz w:val="24"/>
          <w:szCs w:val="24"/>
        </w:rPr>
        <w:t>Sage Publications.</w:t>
      </w:r>
    </w:p>
    <w:p w14:paraId="53E5BBF5" w14:textId="77777777" w:rsidR="00BF52FB" w:rsidRDefault="007E6C2D" w:rsidP="00BF52FB">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Pr>
          <w:rFonts w:ascii="Times New Roman" w:hAnsi="Times New Roman" w:cs="Times New Roman"/>
          <w:i/>
          <w:iCs/>
          <w:sz w:val="24"/>
          <w:szCs w:val="24"/>
        </w:rPr>
        <w:t xml:space="preserve">Learning and Teaching Pedagogy. </w:t>
      </w:r>
      <w:r>
        <w:rPr>
          <w:rFonts w:ascii="Times New Roman" w:hAnsi="Times New Roman" w:cs="Times New Roman"/>
          <w:sz w:val="24"/>
          <w:szCs w:val="24"/>
        </w:rPr>
        <w:t xml:space="preserve">Available at: </w:t>
      </w:r>
      <w:hyperlink r:id="rId30" w:history="1">
        <w:r w:rsidRPr="005B23E8">
          <w:rPr>
            <w:rStyle w:val="Hyperlink"/>
            <w:rFonts w:ascii="Times New Roman" w:hAnsi="Times New Roman" w:cs="Times New Roman"/>
            <w:sz w:val="24"/>
            <w:szCs w:val="24"/>
          </w:rPr>
          <w:t>https://hwb.gov.wales/storage/8f0b360f-f1f6-4bec-b11a-df88168007f9/learning-and-teaching-pedagogy.pdf</w:t>
        </w:r>
      </w:hyperlink>
      <w:r>
        <w:rPr>
          <w:rFonts w:ascii="Times New Roman" w:hAnsi="Times New Roman" w:cs="Times New Roman"/>
          <w:sz w:val="24"/>
          <w:szCs w:val="24"/>
        </w:rPr>
        <w:t xml:space="preserve"> (Accessed: 27</w:t>
      </w:r>
      <w:r w:rsidRPr="0048263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2020).</w:t>
      </w:r>
      <w:r w:rsidR="00BF52FB" w:rsidRPr="00BF52FB">
        <w:rPr>
          <w:rFonts w:ascii="Times New Roman" w:hAnsi="Times New Roman" w:cs="Times New Roman"/>
          <w:sz w:val="24"/>
          <w:szCs w:val="24"/>
        </w:rPr>
        <w:t xml:space="preserve"> </w:t>
      </w:r>
    </w:p>
    <w:p w14:paraId="067C445E" w14:textId="2C910E7E" w:rsidR="00BF52FB" w:rsidRPr="00BF52FB" w:rsidRDefault="00BF52FB" w:rsidP="00BF52F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Welsh Assembly Government (2009) </w:t>
      </w:r>
      <w:r>
        <w:rPr>
          <w:rFonts w:ascii="Times New Roman" w:hAnsi="Times New Roman" w:cs="Times New Roman"/>
          <w:i/>
          <w:iCs/>
          <w:sz w:val="24"/>
          <w:szCs w:val="24"/>
        </w:rPr>
        <w:t xml:space="preserve">Outdoor Learning Handbook. </w:t>
      </w:r>
      <w:r>
        <w:rPr>
          <w:rFonts w:ascii="Times New Roman" w:hAnsi="Times New Roman" w:cs="Times New Roman"/>
          <w:sz w:val="24"/>
          <w:szCs w:val="24"/>
        </w:rPr>
        <w:t xml:space="preserve">Available at: </w:t>
      </w:r>
      <w:hyperlink r:id="rId31" w:history="1">
        <w:r w:rsidRPr="00347118">
          <w:rPr>
            <w:rStyle w:val="Hyperlink"/>
            <w:rFonts w:ascii="Times New Roman" w:hAnsi="Times New Roman" w:cs="Times New Roman"/>
            <w:sz w:val="24"/>
            <w:szCs w:val="24"/>
          </w:rPr>
          <w:t>https://hwb.gov.wales/storage/fcb8539c-9be7-4883-8542-35d7b54b56f2/foundation-phase-outdoor-learning-handbook.pdf</w:t>
        </w:r>
      </w:hyperlink>
      <w:r>
        <w:rPr>
          <w:rFonts w:ascii="Times New Roman" w:hAnsi="Times New Roman" w:cs="Times New Roman"/>
          <w:sz w:val="24"/>
          <w:szCs w:val="24"/>
        </w:rPr>
        <w:t xml:space="preserve"> (Accessed: 4</w:t>
      </w:r>
      <w:r w:rsidRPr="00BF52F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2020)</w:t>
      </w:r>
    </w:p>
    <w:p w14:paraId="5DA4EE4F" w14:textId="038F00EE" w:rsidR="00EE78B3" w:rsidRPr="00EE78B3" w:rsidRDefault="00EE78B3" w:rsidP="007E6C2D">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Council for Outdoor Learning (2019) </w:t>
      </w:r>
      <w:r>
        <w:rPr>
          <w:rFonts w:ascii="Times New Roman" w:hAnsi="Times New Roman" w:cs="Times New Roman"/>
          <w:i/>
          <w:iCs/>
          <w:sz w:val="24"/>
          <w:szCs w:val="24"/>
        </w:rPr>
        <w:t xml:space="preserve">High Quality Outdoor Learning for Wales. </w:t>
      </w:r>
      <w:r>
        <w:rPr>
          <w:rFonts w:ascii="Times New Roman" w:hAnsi="Times New Roman" w:cs="Times New Roman"/>
          <w:sz w:val="24"/>
          <w:szCs w:val="24"/>
        </w:rPr>
        <w:t xml:space="preserve">Available at: </w:t>
      </w:r>
      <w:hyperlink r:id="rId32" w:history="1">
        <w:r w:rsidRPr="00347118">
          <w:rPr>
            <w:rStyle w:val="Hyperlink"/>
            <w:rFonts w:ascii="Times New Roman" w:hAnsi="Times New Roman" w:cs="Times New Roman"/>
            <w:sz w:val="24"/>
            <w:szCs w:val="24"/>
          </w:rPr>
          <w:t>https://www.walescouncilforoutdoorlearning.org/wp-content/uploads/2019/06/2338-High-quality-outdoor-learning-Wales_English.pdf</w:t>
        </w:r>
      </w:hyperlink>
      <w:r>
        <w:rPr>
          <w:rFonts w:ascii="Times New Roman" w:hAnsi="Times New Roman" w:cs="Times New Roman"/>
          <w:sz w:val="24"/>
          <w:szCs w:val="24"/>
        </w:rPr>
        <w:t xml:space="preserve"> (Accessed: 3</w:t>
      </w:r>
      <w:r w:rsidRPr="00EE78B3">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2020). </w:t>
      </w:r>
    </w:p>
    <w:p w14:paraId="7E1275BF" w14:textId="4AF589EB" w:rsidR="008A4A92" w:rsidRPr="00E7214E" w:rsidRDefault="008A4A92" w:rsidP="00E7214E">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(2013) </w:t>
      </w:r>
      <w:r>
        <w:rPr>
          <w:rFonts w:ascii="Times New Roman" w:hAnsi="Times New Roman" w:cs="Times New Roman"/>
          <w:i/>
          <w:iCs/>
          <w:sz w:val="24"/>
          <w:szCs w:val="24"/>
        </w:rPr>
        <w:t>Evaluating the Foundation Phase</w:t>
      </w:r>
      <w:r w:rsidR="00E7214E">
        <w:rPr>
          <w:rFonts w:ascii="Times New Roman" w:hAnsi="Times New Roman" w:cs="Times New Roman"/>
          <w:i/>
          <w:iCs/>
          <w:sz w:val="24"/>
          <w:szCs w:val="24"/>
        </w:rPr>
        <w:t xml:space="preserve">: </w:t>
      </w:r>
      <w:r w:rsidR="00E7214E" w:rsidRPr="00E7214E">
        <w:rPr>
          <w:rFonts w:ascii="Times New Roman" w:hAnsi="Times New Roman" w:cs="Times New Roman"/>
          <w:i/>
          <w:iCs/>
          <w:sz w:val="24"/>
          <w:szCs w:val="24"/>
        </w:rPr>
        <w:t>Policy Logic Model and</w:t>
      </w:r>
      <w:r w:rsidR="00E7214E">
        <w:rPr>
          <w:rFonts w:ascii="Times New Roman" w:hAnsi="Times New Roman" w:cs="Times New Roman"/>
          <w:i/>
          <w:iCs/>
          <w:sz w:val="24"/>
          <w:szCs w:val="24"/>
        </w:rPr>
        <w:t xml:space="preserve"> </w:t>
      </w:r>
      <w:r w:rsidR="00E7214E" w:rsidRPr="00E7214E">
        <w:rPr>
          <w:rFonts w:ascii="Times New Roman" w:hAnsi="Times New Roman" w:cs="Times New Roman"/>
          <w:i/>
          <w:iCs/>
          <w:sz w:val="24"/>
          <w:szCs w:val="24"/>
        </w:rPr>
        <w:t>Programme Theory</w:t>
      </w:r>
      <w:r w:rsidR="00E7214E">
        <w:rPr>
          <w:rFonts w:ascii="Times New Roman" w:hAnsi="Times New Roman" w:cs="Times New Roman"/>
          <w:i/>
          <w:iCs/>
          <w:sz w:val="24"/>
          <w:szCs w:val="24"/>
        </w:rPr>
        <w:t xml:space="preserve">. </w:t>
      </w:r>
      <w:r w:rsidR="00E7214E">
        <w:rPr>
          <w:rFonts w:ascii="Times New Roman" w:hAnsi="Times New Roman" w:cs="Times New Roman"/>
          <w:sz w:val="24"/>
          <w:szCs w:val="24"/>
        </w:rPr>
        <w:t xml:space="preserve">Available at: </w:t>
      </w:r>
      <w:hyperlink r:id="rId33" w:history="1">
        <w:r w:rsidR="00E7214E" w:rsidRPr="00AB5D96">
          <w:rPr>
            <w:rStyle w:val="Hyperlink"/>
            <w:rFonts w:ascii="Times New Roman" w:hAnsi="Times New Roman" w:cs="Times New Roman"/>
            <w:sz w:val="24"/>
            <w:szCs w:val="24"/>
          </w:rPr>
          <w:t>https://orca.cf.ac.uk/88812/1/130318-evaluating-foundation-phase-policy-logic-model-programme-theory-en.pdf</w:t>
        </w:r>
      </w:hyperlink>
      <w:r w:rsidR="00E7214E">
        <w:rPr>
          <w:rFonts w:ascii="Times New Roman" w:hAnsi="Times New Roman" w:cs="Times New Roman"/>
          <w:sz w:val="24"/>
          <w:szCs w:val="24"/>
        </w:rPr>
        <w:t xml:space="preserve"> (Accessed: 29</w:t>
      </w:r>
      <w:r w:rsidR="00E7214E" w:rsidRPr="00E7214E">
        <w:rPr>
          <w:rFonts w:ascii="Times New Roman" w:hAnsi="Times New Roman" w:cs="Times New Roman"/>
          <w:sz w:val="24"/>
          <w:szCs w:val="24"/>
          <w:vertAlign w:val="superscript"/>
        </w:rPr>
        <w:t>th</w:t>
      </w:r>
      <w:r w:rsidR="00E7214E">
        <w:rPr>
          <w:rFonts w:ascii="Times New Roman" w:hAnsi="Times New Roman" w:cs="Times New Roman"/>
          <w:sz w:val="24"/>
          <w:szCs w:val="24"/>
        </w:rPr>
        <w:t xml:space="preserve"> March 2020). </w:t>
      </w:r>
    </w:p>
    <w:p w14:paraId="75397D1F" w14:textId="23EEB4EA" w:rsidR="00482630" w:rsidRPr="007E6C2D" w:rsidRDefault="007E6C2D" w:rsidP="005A6656">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(2016) </w:t>
      </w:r>
      <w:r>
        <w:rPr>
          <w:rFonts w:ascii="Times New Roman" w:hAnsi="Times New Roman" w:cs="Times New Roman"/>
          <w:i/>
          <w:iCs/>
          <w:sz w:val="24"/>
          <w:szCs w:val="24"/>
        </w:rPr>
        <w:t xml:space="preserve">Foundation Phase Action Plan. </w:t>
      </w:r>
      <w:r>
        <w:rPr>
          <w:rFonts w:ascii="Times New Roman" w:hAnsi="Times New Roman" w:cs="Times New Roman"/>
          <w:sz w:val="24"/>
          <w:szCs w:val="24"/>
        </w:rPr>
        <w:t xml:space="preserve">Available at: </w:t>
      </w:r>
      <w:hyperlink r:id="rId34" w:history="1">
        <w:r w:rsidRPr="00B35140">
          <w:rPr>
            <w:rStyle w:val="Hyperlink"/>
            <w:rFonts w:ascii="Times New Roman" w:hAnsi="Times New Roman" w:cs="Times New Roman"/>
            <w:sz w:val="24"/>
            <w:szCs w:val="24"/>
          </w:rPr>
          <w:t>https://gov.wales/sites/default/files/publications/2018-03/foundation-phase-action-plan.pdf</w:t>
        </w:r>
      </w:hyperlink>
      <w:r>
        <w:rPr>
          <w:rFonts w:ascii="Times New Roman" w:hAnsi="Times New Roman" w:cs="Times New Roman"/>
          <w:sz w:val="24"/>
          <w:szCs w:val="24"/>
        </w:rPr>
        <w:t xml:space="preserve"> (Accessed: 1</w:t>
      </w:r>
      <w:r w:rsidRPr="007E6C2D">
        <w:rPr>
          <w:rFonts w:ascii="Times New Roman" w:hAnsi="Times New Roman" w:cs="Times New Roman"/>
          <w:sz w:val="24"/>
          <w:szCs w:val="24"/>
          <w:vertAlign w:val="superscript"/>
        </w:rPr>
        <w:t>st</w:t>
      </w:r>
      <w:r>
        <w:rPr>
          <w:rFonts w:ascii="Times New Roman" w:hAnsi="Times New Roman" w:cs="Times New Roman"/>
          <w:sz w:val="24"/>
          <w:szCs w:val="24"/>
        </w:rPr>
        <w:t xml:space="preserve"> April 2020). </w:t>
      </w:r>
    </w:p>
    <w:p w14:paraId="2DDDA205" w14:textId="35395332" w:rsidR="002D3498" w:rsidRDefault="002D3498" w:rsidP="005A6656">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iCs/>
          <w:sz w:val="24"/>
          <w:szCs w:val="24"/>
        </w:rPr>
        <w:t xml:space="preserve">Foundation Phase Profile Handbook. </w:t>
      </w:r>
      <w:r>
        <w:rPr>
          <w:rFonts w:ascii="Times New Roman" w:hAnsi="Times New Roman" w:cs="Times New Roman"/>
          <w:sz w:val="24"/>
          <w:szCs w:val="24"/>
        </w:rPr>
        <w:t xml:space="preserve">Available at: </w:t>
      </w:r>
      <w:hyperlink r:id="rId35" w:history="1">
        <w:r w:rsidRPr="00B35140">
          <w:rPr>
            <w:rStyle w:val="Hyperlink"/>
            <w:rFonts w:ascii="Times New Roman" w:hAnsi="Times New Roman" w:cs="Times New Roman"/>
            <w:sz w:val="24"/>
            <w:szCs w:val="24"/>
          </w:rPr>
          <w:t>https://hwb.gov.wales/storage/f9d85dba-85a4-4e87-bb58-a24730ad7e57/foundation-phase-profile-handbook-revised-september-2017.pdf</w:t>
        </w:r>
      </w:hyperlink>
      <w:r>
        <w:rPr>
          <w:rFonts w:ascii="Times New Roman" w:hAnsi="Times New Roman" w:cs="Times New Roman"/>
          <w:sz w:val="24"/>
          <w:szCs w:val="24"/>
        </w:rPr>
        <w:t xml:space="preserve"> (Accessed: 2</w:t>
      </w:r>
      <w:r w:rsidRPr="002D3498">
        <w:rPr>
          <w:rFonts w:ascii="Times New Roman" w:hAnsi="Times New Roman" w:cs="Times New Roman"/>
          <w:sz w:val="24"/>
          <w:szCs w:val="24"/>
          <w:vertAlign w:val="superscript"/>
        </w:rPr>
        <w:t>nd</w:t>
      </w:r>
      <w:r>
        <w:rPr>
          <w:rFonts w:ascii="Times New Roman" w:hAnsi="Times New Roman" w:cs="Times New Roman"/>
          <w:sz w:val="24"/>
          <w:szCs w:val="24"/>
        </w:rPr>
        <w:t xml:space="preserve"> April 2020). </w:t>
      </w:r>
    </w:p>
    <w:p w14:paraId="32BF72D6" w14:textId="3E5FEC01" w:rsidR="00D916A8" w:rsidRPr="002D3498" w:rsidRDefault="00D916A8" w:rsidP="00D916A8">
      <w:pPr>
        <w:spacing w:line="360" w:lineRule="auto"/>
        <w:rPr>
          <w:rFonts w:ascii="Times New Roman" w:hAnsi="Times New Roman" w:cs="Times New Roman"/>
          <w:sz w:val="24"/>
          <w:szCs w:val="24"/>
        </w:rPr>
      </w:pPr>
      <w:r w:rsidRPr="00D916A8">
        <w:rPr>
          <w:rFonts w:ascii="Times New Roman" w:hAnsi="Times New Roman" w:cs="Times New Roman"/>
          <w:sz w:val="24"/>
          <w:szCs w:val="24"/>
        </w:rPr>
        <w:t xml:space="preserve">Welsh Government (2014) </w:t>
      </w:r>
      <w:r w:rsidRPr="00D916A8">
        <w:rPr>
          <w:rFonts w:ascii="Times New Roman" w:hAnsi="Times New Roman" w:cs="Times New Roman"/>
          <w:i/>
          <w:iCs/>
          <w:sz w:val="24"/>
          <w:szCs w:val="24"/>
        </w:rPr>
        <w:t xml:space="preserve">Qualified for </w:t>
      </w:r>
      <w:r>
        <w:rPr>
          <w:rFonts w:ascii="Times New Roman" w:hAnsi="Times New Roman" w:cs="Times New Roman"/>
          <w:i/>
          <w:iCs/>
          <w:sz w:val="24"/>
          <w:szCs w:val="24"/>
        </w:rPr>
        <w:t>L</w:t>
      </w:r>
      <w:r w:rsidRPr="00D916A8">
        <w:rPr>
          <w:rFonts w:ascii="Times New Roman" w:hAnsi="Times New Roman" w:cs="Times New Roman"/>
          <w:i/>
          <w:iCs/>
          <w:sz w:val="24"/>
          <w:szCs w:val="24"/>
        </w:rPr>
        <w:t xml:space="preserve">ife: An </w:t>
      </w:r>
      <w:r>
        <w:rPr>
          <w:rFonts w:ascii="Times New Roman" w:hAnsi="Times New Roman" w:cs="Times New Roman"/>
          <w:i/>
          <w:iCs/>
          <w:sz w:val="24"/>
          <w:szCs w:val="24"/>
        </w:rPr>
        <w:t>E</w:t>
      </w:r>
      <w:r w:rsidRPr="00D916A8">
        <w:rPr>
          <w:rFonts w:ascii="Times New Roman" w:hAnsi="Times New Roman" w:cs="Times New Roman"/>
          <w:i/>
          <w:iCs/>
          <w:sz w:val="24"/>
          <w:szCs w:val="24"/>
        </w:rPr>
        <w:t xml:space="preserve">ducation </w:t>
      </w:r>
      <w:r>
        <w:rPr>
          <w:rFonts w:ascii="Times New Roman" w:hAnsi="Times New Roman" w:cs="Times New Roman"/>
          <w:i/>
          <w:iCs/>
          <w:sz w:val="24"/>
          <w:szCs w:val="24"/>
        </w:rPr>
        <w:t>I</w:t>
      </w:r>
      <w:r w:rsidRPr="00D916A8">
        <w:rPr>
          <w:rFonts w:ascii="Times New Roman" w:hAnsi="Times New Roman" w:cs="Times New Roman"/>
          <w:i/>
          <w:iCs/>
          <w:sz w:val="24"/>
          <w:szCs w:val="24"/>
        </w:rPr>
        <w:t xml:space="preserve">mprovement </w:t>
      </w:r>
      <w:r>
        <w:rPr>
          <w:rFonts w:ascii="Times New Roman" w:hAnsi="Times New Roman" w:cs="Times New Roman"/>
          <w:i/>
          <w:iCs/>
          <w:sz w:val="24"/>
          <w:szCs w:val="24"/>
        </w:rPr>
        <w:t>P</w:t>
      </w:r>
      <w:r w:rsidRPr="00D916A8">
        <w:rPr>
          <w:rFonts w:ascii="Times New Roman" w:hAnsi="Times New Roman" w:cs="Times New Roman"/>
          <w:i/>
          <w:iCs/>
          <w:sz w:val="24"/>
          <w:szCs w:val="24"/>
        </w:rPr>
        <w:t>lan for 3 to 19-</w:t>
      </w:r>
      <w:r>
        <w:rPr>
          <w:rFonts w:ascii="Times New Roman" w:hAnsi="Times New Roman" w:cs="Times New Roman"/>
          <w:i/>
          <w:iCs/>
          <w:sz w:val="24"/>
          <w:szCs w:val="24"/>
        </w:rPr>
        <w:t>Y</w:t>
      </w:r>
      <w:r w:rsidRPr="00D916A8">
        <w:rPr>
          <w:rFonts w:ascii="Times New Roman" w:hAnsi="Times New Roman" w:cs="Times New Roman"/>
          <w:i/>
          <w:iCs/>
          <w:sz w:val="24"/>
          <w:szCs w:val="24"/>
        </w:rPr>
        <w:t>ear-</w:t>
      </w:r>
      <w:r>
        <w:rPr>
          <w:rFonts w:ascii="Times New Roman" w:hAnsi="Times New Roman" w:cs="Times New Roman"/>
          <w:i/>
          <w:iCs/>
          <w:sz w:val="24"/>
          <w:szCs w:val="24"/>
        </w:rPr>
        <w:t>O</w:t>
      </w:r>
      <w:r w:rsidRPr="00D916A8">
        <w:rPr>
          <w:rFonts w:ascii="Times New Roman" w:hAnsi="Times New Roman" w:cs="Times New Roman"/>
          <w:i/>
          <w:iCs/>
          <w:sz w:val="24"/>
          <w:szCs w:val="24"/>
        </w:rPr>
        <w:t>lds in Wales</w:t>
      </w:r>
      <w:r>
        <w:rPr>
          <w:rFonts w:ascii="Times New Roman" w:hAnsi="Times New Roman" w:cs="Times New Roman"/>
          <w:sz w:val="24"/>
          <w:szCs w:val="24"/>
        </w:rPr>
        <w:t xml:space="preserve">. Available at: </w:t>
      </w:r>
      <w:hyperlink r:id="rId36" w:history="1">
        <w:r w:rsidR="009E6810" w:rsidRPr="00B35140">
          <w:rPr>
            <w:rStyle w:val="Hyperlink"/>
            <w:rFonts w:ascii="Times New Roman" w:hAnsi="Times New Roman" w:cs="Times New Roman"/>
            <w:sz w:val="24"/>
            <w:szCs w:val="24"/>
          </w:rPr>
          <w:t>https://www.npted.org/schools/primary/blaengwrach/School%20Documents/Qualified%20For%20Life.pdf</w:t>
        </w:r>
      </w:hyperlink>
      <w:r w:rsidR="009E6810">
        <w:rPr>
          <w:rFonts w:ascii="Times New Roman" w:hAnsi="Times New Roman" w:cs="Times New Roman"/>
          <w:sz w:val="24"/>
          <w:szCs w:val="24"/>
        </w:rPr>
        <w:t xml:space="preserve"> </w:t>
      </w:r>
      <w:r>
        <w:rPr>
          <w:rFonts w:ascii="Times New Roman" w:hAnsi="Times New Roman" w:cs="Times New Roman"/>
          <w:sz w:val="24"/>
          <w:szCs w:val="24"/>
        </w:rPr>
        <w:t>(Accessed: 2</w:t>
      </w:r>
      <w:r w:rsidRPr="00D916A8">
        <w:rPr>
          <w:rFonts w:ascii="Times New Roman" w:hAnsi="Times New Roman" w:cs="Times New Roman"/>
          <w:sz w:val="24"/>
          <w:szCs w:val="24"/>
          <w:vertAlign w:val="superscript"/>
        </w:rPr>
        <w:t>nd</w:t>
      </w:r>
      <w:r>
        <w:rPr>
          <w:rFonts w:ascii="Times New Roman" w:hAnsi="Times New Roman" w:cs="Times New Roman"/>
          <w:sz w:val="24"/>
          <w:szCs w:val="24"/>
        </w:rPr>
        <w:t xml:space="preserve"> April 2020). </w:t>
      </w:r>
    </w:p>
    <w:p w14:paraId="0F3D62DA" w14:textId="77777777" w:rsidR="000D1FB1" w:rsidRDefault="000D1FB1" w:rsidP="005A6656">
      <w:pPr>
        <w:spacing w:line="360" w:lineRule="auto"/>
        <w:rPr>
          <w:rFonts w:ascii="Times New Roman" w:hAnsi="Times New Roman" w:cs="Times New Roman"/>
        </w:rPr>
      </w:pPr>
    </w:p>
    <w:p w14:paraId="1855820B" w14:textId="77777777" w:rsidR="000D1FB1" w:rsidRPr="001056CC" w:rsidRDefault="000D1FB1" w:rsidP="005A6656">
      <w:pPr>
        <w:spacing w:line="360" w:lineRule="auto"/>
      </w:pPr>
    </w:p>
    <w:sectPr w:rsidR="000D1FB1" w:rsidRPr="001056C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720BF2"/>
    <w:multiLevelType w:val="hybridMultilevel"/>
    <w:tmpl w:val="D2B87B54"/>
    <w:lvl w:ilvl="0" w:tplc="C186DC24">
      <w:start w:val="1"/>
      <w:numFmt w:val="bullet"/>
      <w:lvlText w:val="•"/>
      <w:lvlJc w:val="left"/>
      <w:pPr>
        <w:tabs>
          <w:tab w:val="num" w:pos="720"/>
        </w:tabs>
        <w:ind w:left="720" w:hanging="360"/>
      </w:pPr>
      <w:rPr>
        <w:rFonts w:ascii="Arial" w:hAnsi="Arial" w:hint="default"/>
      </w:rPr>
    </w:lvl>
    <w:lvl w:ilvl="1" w:tplc="CD4EC402" w:tentative="1">
      <w:start w:val="1"/>
      <w:numFmt w:val="bullet"/>
      <w:lvlText w:val="•"/>
      <w:lvlJc w:val="left"/>
      <w:pPr>
        <w:tabs>
          <w:tab w:val="num" w:pos="1440"/>
        </w:tabs>
        <w:ind w:left="1440" w:hanging="360"/>
      </w:pPr>
      <w:rPr>
        <w:rFonts w:ascii="Arial" w:hAnsi="Arial" w:hint="default"/>
      </w:rPr>
    </w:lvl>
    <w:lvl w:ilvl="2" w:tplc="389651F2" w:tentative="1">
      <w:start w:val="1"/>
      <w:numFmt w:val="bullet"/>
      <w:lvlText w:val="•"/>
      <w:lvlJc w:val="left"/>
      <w:pPr>
        <w:tabs>
          <w:tab w:val="num" w:pos="2160"/>
        </w:tabs>
        <w:ind w:left="2160" w:hanging="360"/>
      </w:pPr>
      <w:rPr>
        <w:rFonts w:ascii="Arial" w:hAnsi="Arial" w:hint="default"/>
      </w:rPr>
    </w:lvl>
    <w:lvl w:ilvl="3" w:tplc="0FCC40FE" w:tentative="1">
      <w:start w:val="1"/>
      <w:numFmt w:val="bullet"/>
      <w:lvlText w:val="•"/>
      <w:lvlJc w:val="left"/>
      <w:pPr>
        <w:tabs>
          <w:tab w:val="num" w:pos="2880"/>
        </w:tabs>
        <w:ind w:left="2880" w:hanging="360"/>
      </w:pPr>
      <w:rPr>
        <w:rFonts w:ascii="Arial" w:hAnsi="Arial" w:hint="default"/>
      </w:rPr>
    </w:lvl>
    <w:lvl w:ilvl="4" w:tplc="DF86DD4C" w:tentative="1">
      <w:start w:val="1"/>
      <w:numFmt w:val="bullet"/>
      <w:lvlText w:val="•"/>
      <w:lvlJc w:val="left"/>
      <w:pPr>
        <w:tabs>
          <w:tab w:val="num" w:pos="3600"/>
        </w:tabs>
        <w:ind w:left="3600" w:hanging="360"/>
      </w:pPr>
      <w:rPr>
        <w:rFonts w:ascii="Arial" w:hAnsi="Arial" w:hint="default"/>
      </w:rPr>
    </w:lvl>
    <w:lvl w:ilvl="5" w:tplc="3CFE2942" w:tentative="1">
      <w:start w:val="1"/>
      <w:numFmt w:val="bullet"/>
      <w:lvlText w:val="•"/>
      <w:lvlJc w:val="left"/>
      <w:pPr>
        <w:tabs>
          <w:tab w:val="num" w:pos="4320"/>
        </w:tabs>
        <w:ind w:left="4320" w:hanging="360"/>
      </w:pPr>
      <w:rPr>
        <w:rFonts w:ascii="Arial" w:hAnsi="Arial" w:hint="default"/>
      </w:rPr>
    </w:lvl>
    <w:lvl w:ilvl="6" w:tplc="11FC7326" w:tentative="1">
      <w:start w:val="1"/>
      <w:numFmt w:val="bullet"/>
      <w:lvlText w:val="•"/>
      <w:lvlJc w:val="left"/>
      <w:pPr>
        <w:tabs>
          <w:tab w:val="num" w:pos="5040"/>
        </w:tabs>
        <w:ind w:left="5040" w:hanging="360"/>
      </w:pPr>
      <w:rPr>
        <w:rFonts w:ascii="Arial" w:hAnsi="Arial" w:hint="default"/>
      </w:rPr>
    </w:lvl>
    <w:lvl w:ilvl="7" w:tplc="F0BE3A16" w:tentative="1">
      <w:start w:val="1"/>
      <w:numFmt w:val="bullet"/>
      <w:lvlText w:val="•"/>
      <w:lvlJc w:val="left"/>
      <w:pPr>
        <w:tabs>
          <w:tab w:val="num" w:pos="5760"/>
        </w:tabs>
        <w:ind w:left="5760" w:hanging="360"/>
      </w:pPr>
      <w:rPr>
        <w:rFonts w:ascii="Arial" w:hAnsi="Arial" w:hint="default"/>
      </w:rPr>
    </w:lvl>
    <w:lvl w:ilvl="8" w:tplc="A5AAFD4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2C3C2D"/>
    <w:rsid w:val="00006C73"/>
    <w:rsid w:val="00021592"/>
    <w:rsid w:val="00022017"/>
    <w:rsid w:val="000249EB"/>
    <w:rsid w:val="000254D6"/>
    <w:rsid w:val="000363BE"/>
    <w:rsid w:val="0004387E"/>
    <w:rsid w:val="000532DE"/>
    <w:rsid w:val="0005598F"/>
    <w:rsid w:val="0006130D"/>
    <w:rsid w:val="000A4985"/>
    <w:rsid w:val="000A7468"/>
    <w:rsid w:val="000A7C61"/>
    <w:rsid w:val="000B419E"/>
    <w:rsid w:val="000B6B6C"/>
    <w:rsid w:val="000D1BB8"/>
    <w:rsid w:val="000D1FB1"/>
    <w:rsid w:val="000D3993"/>
    <w:rsid w:val="001014F7"/>
    <w:rsid w:val="001056CC"/>
    <w:rsid w:val="0011044B"/>
    <w:rsid w:val="001153A1"/>
    <w:rsid w:val="0014268F"/>
    <w:rsid w:val="001511CE"/>
    <w:rsid w:val="00152FDA"/>
    <w:rsid w:val="00154B1F"/>
    <w:rsid w:val="00162AE4"/>
    <w:rsid w:val="00177E41"/>
    <w:rsid w:val="001807AF"/>
    <w:rsid w:val="001809EC"/>
    <w:rsid w:val="00181B72"/>
    <w:rsid w:val="00182AB1"/>
    <w:rsid w:val="00187A7E"/>
    <w:rsid w:val="00190D1F"/>
    <w:rsid w:val="00192228"/>
    <w:rsid w:val="001A0FBB"/>
    <w:rsid w:val="001A7A06"/>
    <w:rsid w:val="001B0545"/>
    <w:rsid w:val="001D1CD6"/>
    <w:rsid w:val="001E0681"/>
    <w:rsid w:val="001E4025"/>
    <w:rsid w:val="001E5019"/>
    <w:rsid w:val="001E629B"/>
    <w:rsid w:val="001F022F"/>
    <w:rsid w:val="001F2358"/>
    <w:rsid w:val="001F5B51"/>
    <w:rsid w:val="00215932"/>
    <w:rsid w:val="002318D6"/>
    <w:rsid w:val="00231A81"/>
    <w:rsid w:val="00233440"/>
    <w:rsid w:val="00236A79"/>
    <w:rsid w:val="00243DCE"/>
    <w:rsid w:val="002508C5"/>
    <w:rsid w:val="00250943"/>
    <w:rsid w:val="00255FA1"/>
    <w:rsid w:val="00267BB8"/>
    <w:rsid w:val="002B5127"/>
    <w:rsid w:val="002B6DBE"/>
    <w:rsid w:val="002C6491"/>
    <w:rsid w:val="002D198C"/>
    <w:rsid w:val="002D3498"/>
    <w:rsid w:val="002D4848"/>
    <w:rsid w:val="002E7700"/>
    <w:rsid w:val="002F782B"/>
    <w:rsid w:val="003104F4"/>
    <w:rsid w:val="00313023"/>
    <w:rsid w:val="00320480"/>
    <w:rsid w:val="0032209D"/>
    <w:rsid w:val="00327122"/>
    <w:rsid w:val="00333573"/>
    <w:rsid w:val="003444E8"/>
    <w:rsid w:val="00356FD0"/>
    <w:rsid w:val="00370261"/>
    <w:rsid w:val="00380A66"/>
    <w:rsid w:val="00381D1A"/>
    <w:rsid w:val="003945E0"/>
    <w:rsid w:val="003950E9"/>
    <w:rsid w:val="003A3662"/>
    <w:rsid w:val="003E6816"/>
    <w:rsid w:val="0044311F"/>
    <w:rsid w:val="00482630"/>
    <w:rsid w:val="004859DA"/>
    <w:rsid w:val="00495E26"/>
    <w:rsid w:val="004A11B5"/>
    <w:rsid w:val="004A77D9"/>
    <w:rsid w:val="004C0304"/>
    <w:rsid w:val="004C277E"/>
    <w:rsid w:val="004E20C3"/>
    <w:rsid w:val="004F05DD"/>
    <w:rsid w:val="00502783"/>
    <w:rsid w:val="00511BBF"/>
    <w:rsid w:val="0051649E"/>
    <w:rsid w:val="00517385"/>
    <w:rsid w:val="00531E9B"/>
    <w:rsid w:val="00542806"/>
    <w:rsid w:val="00553B81"/>
    <w:rsid w:val="00553E01"/>
    <w:rsid w:val="00556350"/>
    <w:rsid w:val="00557C16"/>
    <w:rsid w:val="00565BE3"/>
    <w:rsid w:val="00566EDD"/>
    <w:rsid w:val="005A20AF"/>
    <w:rsid w:val="005A6656"/>
    <w:rsid w:val="005C0640"/>
    <w:rsid w:val="005C16C5"/>
    <w:rsid w:val="005C260C"/>
    <w:rsid w:val="005C3395"/>
    <w:rsid w:val="005D1526"/>
    <w:rsid w:val="005F0E57"/>
    <w:rsid w:val="0060618A"/>
    <w:rsid w:val="0061133F"/>
    <w:rsid w:val="00612FF8"/>
    <w:rsid w:val="006154C6"/>
    <w:rsid w:val="00633E6F"/>
    <w:rsid w:val="00637913"/>
    <w:rsid w:val="00640F5F"/>
    <w:rsid w:val="00643A57"/>
    <w:rsid w:val="00655F7F"/>
    <w:rsid w:val="00657136"/>
    <w:rsid w:val="0066059B"/>
    <w:rsid w:val="00672F67"/>
    <w:rsid w:val="006A2F25"/>
    <w:rsid w:val="006A6CD7"/>
    <w:rsid w:val="006A70A3"/>
    <w:rsid w:val="006D7443"/>
    <w:rsid w:val="006E45BD"/>
    <w:rsid w:val="006E7791"/>
    <w:rsid w:val="006F5149"/>
    <w:rsid w:val="0070276A"/>
    <w:rsid w:val="00702F87"/>
    <w:rsid w:val="00705EB1"/>
    <w:rsid w:val="007149FE"/>
    <w:rsid w:val="00717726"/>
    <w:rsid w:val="007209A8"/>
    <w:rsid w:val="00725916"/>
    <w:rsid w:val="00727301"/>
    <w:rsid w:val="00733636"/>
    <w:rsid w:val="00735A9F"/>
    <w:rsid w:val="0075301C"/>
    <w:rsid w:val="0076054B"/>
    <w:rsid w:val="007864A9"/>
    <w:rsid w:val="007A642C"/>
    <w:rsid w:val="007B2602"/>
    <w:rsid w:val="007B715B"/>
    <w:rsid w:val="007B7373"/>
    <w:rsid w:val="007C2748"/>
    <w:rsid w:val="007C4C95"/>
    <w:rsid w:val="007E3BD1"/>
    <w:rsid w:val="007E5103"/>
    <w:rsid w:val="007E6C2D"/>
    <w:rsid w:val="007F377E"/>
    <w:rsid w:val="008150A6"/>
    <w:rsid w:val="00827B11"/>
    <w:rsid w:val="0083677D"/>
    <w:rsid w:val="0084299B"/>
    <w:rsid w:val="00844876"/>
    <w:rsid w:val="00846D62"/>
    <w:rsid w:val="008632AA"/>
    <w:rsid w:val="00863AB3"/>
    <w:rsid w:val="00865CBE"/>
    <w:rsid w:val="00881716"/>
    <w:rsid w:val="00883E8C"/>
    <w:rsid w:val="00887AD1"/>
    <w:rsid w:val="008975C8"/>
    <w:rsid w:val="008A0E9F"/>
    <w:rsid w:val="008A4A92"/>
    <w:rsid w:val="008A4C26"/>
    <w:rsid w:val="008C5243"/>
    <w:rsid w:val="008C5A90"/>
    <w:rsid w:val="008D4C54"/>
    <w:rsid w:val="008D644D"/>
    <w:rsid w:val="008D6D03"/>
    <w:rsid w:val="008E1AF5"/>
    <w:rsid w:val="00902C35"/>
    <w:rsid w:val="009050CC"/>
    <w:rsid w:val="00906674"/>
    <w:rsid w:val="009137B3"/>
    <w:rsid w:val="009163D8"/>
    <w:rsid w:val="00934107"/>
    <w:rsid w:val="00941F00"/>
    <w:rsid w:val="009564C9"/>
    <w:rsid w:val="00960390"/>
    <w:rsid w:val="009646CF"/>
    <w:rsid w:val="00965310"/>
    <w:rsid w:val="00992246"/>
    <w:rsid w:val="00992EB0"/>
    <w:rsid w:val="009A0748"/>
    <w:rsid w:val="009E1B65"/>
    <w:rsid w:val="009E30EC"/>
    <w:rsid w:val="009E6810"/>
    <w:rsid w:val="009E6D70"/>
    <w:rsid w:val="009F00EE"/>
    <w:rsid w:val="009F2D78"/>
    <w:rsid w:val="00A12581"/>
    <w:rsid w:val="00A309CC"/>
    <w:rsid w:val="00A33272"/>
    <w:rsid w:val="00A4352F"/>
    <w:rsid w:val="00A46B4C"/>
    <w:rsid w:val="00A46C75"/>
    <w:rsid w:val="00A53CCE"/>
    <w:rsid w:val="00A65EA3"/>
    <w:rsid w:val="00A77815"/>
    <w:rsid w:val="00AA062B"/>
    <w:rsid w:val="00AA5A0F"/>
    <w:rsid w:val="00AB31A6"/>
    <w:rsid w:val="00AD105D"/>
    <w:rsid w:val="00AD37C9"/>
    <w:rsid w:val="00AE158C"/>
    <w:rsid w:val="00AE76D3"/>
    <w:rsid w:val="00AF0A2F"/>
    <w:rsid w:val="00AF5840"/>
    <w:rsid w:val="00B013DD"/>
    <w:rsid w:val="00B14A7E"/>
    <w:rsid w:val="00B306E3"/>
    <w:rsid w:val="00B322A6"/>
    <w:rsid w:val="00B32976"/>
    <w:rsid w:val="00B42F47"/>
    <w:rsid w:val="00B4610A"/>
    <w:rsid w:val="00B520ED"/>
    <w:rsid w:val="00B567D7"/>
    <w:rsid w:val="00B579D4"/>
    <w:rsid w:val="00B57A29"/>
    <w:rsid w:val="00B6340B"/>
    <w:rsid w:val="00B71813"/>
    <w:rsid w:val="00B80C35"/>
    <w:rsid w:val="00B97A58"/>
    <w:rsid w:val="00BB1ADA"/>
    <w:rsid w:val="00BB7536"/>
    <w:rsid w:val="00BF1EBB"/>
    <w:rsid w:val="00BF52FB"/>
    <w:rsid w:val="00C0103D"/>
    <w:rsid w:val="00C266CD"/>
    <w:rsid w:val="00C93618"/>
    <w:rsid w:val="00CA13DA"/>
    <w:rsid w:val="00CA4AB0"/>
    <w:rsid w:val="00CA63CB"/>
    <w:rsid w:val="00CB0C4B"/>
    <w:rsid w:val="00CB65E5"/>
    <w:rsid w:val="00CB76B5"/>
    <w:rsid w:val="00CB77F0"/>
    <w:rsid w:val="00CC3486"/>
    <w:rsid w:val="00CC3803"/>
    <w:rsid w:val="00CC6F46"/>
    <w:rsid w:val="00CE0BDD"/>
    <w:rsid w:val="00CE624F"/>
    <w:rsid w:val="00CF009B"/>
    <w:rsid w:val="00CF18AC"/>
    <w:rsid w:val="00CF7D08"/>
    <w:rsid w:val="00D071EB"/>
    <w:rsid w:val="00D32C8E"/>
    <w:rsid w:val="00D32DE1"/>
    <w:rsid w:val="00D33E70"/>
    <w:rsid w:val="00D36AE4"/>
    <w:rsid w:val="00D46B4A"/>
    <w:rsid w:val="00D67DA7"/>
    <w:rsid w:val="00D8349D"/>
    <w:rsid w:val="00D916A8"/>
    <w:rsid w:val="00DC42FE"/>
    <w:rsid w:val="00DE0C9B"/>
    <w:rsid w:val="00E00E96"/>
    <w:rsid w:val="00E225DD"/>
    <w:rsid w:val="00E36C8D"/>
    <w:rsid w:val="00E4348C"/>
    <w:rsid w:val="00E52481"/>
    <w:rsid w:val="00E52FB2"/>
    <w:rsid w:val="00E61DA4"/>
    <w:rsid w:val="00E7214E"/>
    <w:rsid w:val="00E85AD1"/>
    <w:rsid w:val="00E863C7"/>
    <w:rsid w:val="00EB0428"/>
    <w:rsid w:val="00EB5316"/>
    <w:rsid w:val="00EB5DC4"/>
    <w:rsid w:val="00EC28F9"/>
    <w:rsid w:val="00EE78B3"/>
    <w:rsid w:val="00EF3262"/>
    <w:rsid w:val="00EF6459"/>
    <w:rsid w:val="00EF73D9"/>
    <w:rsid w:val="00EF77D7"/>
    <w:rsid w:val="00F0771F"/>
    <w:rsid w:val="00F17DB1"/>
    <w:rsid w:val="00F21DD9"/>
    <w:rsid w:val="00F25AA2"/>
    <w:rsid w:val="00F26BE4"/>
    <w:rsid w:val="00F4718B"/>
    <w:rsid w:val="00F5754C"/>
    <w:rsid w:val="00F6381C"/>
    <w:rsid w:val="00F746D1"/>
    <w:rsid w:val="00F77B31"/>
    <w:rsid w:val="00F819BE"/>
    <w:rsid w:val="00F84B94"/>
    <w:rsid w:val="00F916B4"/>
    <w:rsid w:val="00F92CDA"/>
    <w:rsid w:val="00F96DFD"/>
    <w:rsid w:val="00FD4130"/>
    <w:rsid w:val="00FD5365"/>
    <w:rsid w:val="00FD5AC6"/>
    <w:rsid w:val="00FE6CB8"/>
    <w:rsid w:val="00FF5E01"/>
    <w:rsid w:val="233B3C31"/>
    <w:rsid w:val="2E2C3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98EE5"/>
  <w15:chartTrackingRefBased/>
  <w15:docId w15:val="{EDA00232-9BB3-4E04-8E02-C372DBC35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56CC"/>
    <w:rPr>
      <w:color w:val="0000FF"/>
      <w:u w:val="single"/>
    </w:rPr>
  </w:style>
  <w:style w:type="character" w:styleId="UnresolvedMention">
    <w:name w:val="Unresolved Mention"/>
    <w:basedOn w:val="DefaultParagraphFont"/>
    <w:uiPriority w:val="99"/>
    <w:semiHidden/>
    <w:unhideWhenUsed/>
    <w:rsid w:val="000D1FB1"/>
    <w:rPr>
      <w:color w:val="605E5C"/>
      <w:shd w:val="clear" w:color="auto" w:fill="E1DFDD"/>
    </w:rPr>
  </w:style>
  <w:style w:type="character" w:styleId="Emphasis">
    <w:name w:val="Emphasis"/>
    <w:basedOn w:val="DefaultParagraphFont"/>
    <w:uiPriority w:val="20"/>
    <w:qFormat/>
    <w:rsid w:val="00566EDD"/>
    <w:rPr>
      <w:i/>
      <w:iCs/>
    </w:rPr>
  </w:style>
  <w:style w:type="paragraph" w:styleId="NormalWeb">
    <w:name w:val="Normal (Web)"/>
    <w:basedOn w:val="Normal"/>
    <w:uiPriority w:val="99"/>
    <w:semiHidden/>
    <w:unhideWhenUsed/>
    <w:rsid w:val="00DC42F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5908227">
      <w:bodyDiv w:val="1"/>
      <w:marLeft w:val="0"/>
      <w:marRight w:val="0"/>
      <w:marTop w:val="0"/>
      <w:marBottom w:val="0"/>
      <w:divBdr>
        <w:top w:val="none" w:sz="0" w:space="0" w:color="auto"/>
        <w:left w:val="none" w:sz="0" w:space="0" w:color="auto"/>
        <w:bottom w:val="none" w:sz="0" w:space="0" w:color="auto"/>
        <w:right w:val="none" w:sz="0" w:space="0" w:color="auto"/>
      </w:divBdr>
    </w:div>
    <w:div w:id="858156113">
      <w:bodyDiv w:val="1"/>
      <w:marLeft w:val="0"/>
      <w:marRight w:val="0"/>
      <w:marTop w:val="0"/>
      <w:marBottom w:val="0"/>
      <w:divBdr>
        <w:top w:val="none" w:sz="0" w:space="0" w:color="auto"/>
        <w:left w:val="none" w:sz="0" w:space="0" w:color="auto"/>
        <w:bottom w:val="none" w:sz="0" w:space="0" w:color="auto"/>
        <w:right w:val="none" w:sz="0" w:space="0" w:color="auto"/>
      </w:divBdr>
    </w:div>
    <w:div w:id="939025725">
      <w:bodyDiv w:val="1"/>
      <w:marLeft w:val="0"/>
      <w:marRight w:val="0"/>
      <w:marTop w:val="0"/>
      <w:marBottom w:val="0"/>
      <w:divBdr>
        <w:top w:val="none" w:sz="0" w:space="0" w:color="auto"/>
        <w:left w:val="none" w:sz="0" w:space="0" w:color="auto"/>
        <w:bottom w:val="none" w:sz="0" w:space="0" w:color="auto"/>
        <w:right w:val="none" w:sz="0" w:space="0" w:color="auto"/>
      </w:divBdr>
    </w:div>
    <w:div w:id="1269434640">
      <w:bodyDiv w:val="1"/>
      <w:marLeft w:val="0"/>
      <w:marRight w:val="0"/>
      <w:marTop w:val="0"/>
      <w:marBottom w:val="0"/>
      <w:divBdr>
        <w:top w:val="none" w:sz="0" w:space="0" w:color="auto"/>
        <w:left w:val="none" w:sz="0" w:space="0" w:color="auto"/>
        <w:bottom w:val="none" w:sz="0" w:space="0" w:color="auto"/>
        <w:right w:val="none" w:sz="0" w:space="0" w:color="auto"/>
      </w:divBdr>
      <w:divsChild>
        <w:div w:id="1054889269">
          <w:marLeft w:val="360"/>
          <w:marRight w:val="0"/>
          <w:marTop w:val="200"/>
          <w:marBottom w:val="0"/>
          <w:divBdr>
            <w:top w:val="none" w:sz="0" w:space="0" w:color="auto"/>
            <w:left w:val="none" w:sz="0" w:space="0" w:color="auto"/>
            <w:bottom w:val="none" w:sz="0" w:space="0" w:color="auto"/>
            <w:right w:val="none" w:sz="0" w:space="0" w:color="auto"/>
          </w:divBdr>
        </w:div>
        <w:div w:id="1720976657">
          <w:marLeft w:val="360"/>
          <w:marRight w:val="0"/>
          <w:marTop w:val="200"/>
          <w:marBottom w:val="0"/>
          <w:divBdr>
            <w:top w:val="none" w:sz="0" w:space="0" w:color="auto"/>
            <w:left w:val="none" w:sz="0" w:space="0" w:color="auto"/>
            <w:bottom w:val="none" w:sz="0" w:space="0" w:color="auto"/>
            <w:right w:val="none" w:sz="0" w:space="0" w:color="auto"/>
          </w:divBdr>
        </w:div>
        <w:div w:id="743989184">
          <w:marLeft w:val="360"/>
          <w:marRight w:val="0"/>
          <w:marTop w:val="200"/>
          <w:marBottom w:val="0"/>
          <w:divBdr>
            <w:top w:val="none" w:sz="0" w:space="0" w:color="auto"/>
            <w:left w:val="none" w:sz="0" w:space="0" w:color="auto"/>
            <w:bottom w:val="none" w:sz="0" w:space="0" w:color="auto"/>
            <w:right w:val="none" w:sz="0" w:space="0" w:color="auto"/>
          </w:divBdr>
        </w:div>
        <w:div w:id="72949944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education.org.uk/about-froebel" TargetMode="External"/><Relationship Id="rId13" Type="http://schemas.openxmlformats.org/officeDocument/2006/relationships/hyperlink" Target="https://www.estyn.gov.wales/sites/www.estyn.gov.wales/files/documents/Improving%20teaching.pdf" TargetMode="External"/><Relationship Id="rId18" Type="http://schemas.openxmlformats.org/officeDocument/2006/relationships/hyperlink" Target="https://www.education.govt.nz/assets/Documents/Early-Childhood/Kei-Tua-o-te-Pae/ECEBooklet1Full.pdf" TargetMode="External"/><Relationship Id="rId26" Type="http://schemas.openxmlformats.org/officeDocument/2006/relationships/hyperlink" Target="https://www.scholastic.com/teachers/articles/teaching-content/reggio-emilia-approach/" TargetMode="External"/><Relationship Id="rId3" Type="http://schemas.openxmlformats.org/officeDocument/2006/relationships/settings" Target="settings.xml"/><Relationship Id="rId21" Type="http://schemas.openxmlformats.org/officeDocument/2006/relationships/hyperlink" Target="https://www.nurseryworld.co.uk/features/article/early-years-pioneers-loris-malaguzzi" TargetMode="External"/><Relationship Id="rId34" Type="http://schemas.openxmlformats.org/officeDocument/2006/relationships/hyperlink" Target="https://gov.wales/sites/default/files/publications/2018-03/foundation-phase-action-plan.pdf" TargetMode="External"/><Relationship Id="rId7" Type="http://schemas.openxmlformats.org/officeDocument/2006/relationships/hyperlink" Target="https://hwb.gov.wales/storage/fcb8539c-9be7-4883-8542-35d7b54b56f2/foundation-phase-outdoor-learning-handbook.pdf" TargetMode="External"/><Relationship Id="rId12" Type="http://schemas.openxmlformats.org/officeDocument/2006/relationships/hyperlink" Target="https://www.erw.wales/news/foundation-phase-assessments-for-2017-18/" TargetMode="External"/><Relationship Id="rId17" Type="http://schemas.openxmlformats.org/officeDocument/2006/relationships/hyperlink" Target="https://www.researchgate.net/publication/325377808_Te_Whariki_revisited_How_approaches_to_assessment_can_make_valued_learning_visible" TargetMode="External"/><Relationship Id="rId25" Type="http://schemas.openxmlformats.org/officeDocument/2006/relationships/hyperlink" Target="https://www.reggiochildren.it/en/reggio-emilia-approach/loris-malaguzzi/" TargetMode="External"/><Relationship Id="rId33" Type="http://schemas.openxmlformats.org/officeDocument/2006/relationships/hyperlink" Target="https://orca.cf.ac.uk/88812/1/130318-evaluating-foundation-phase-policy-logic-model-programme-theory-en.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era.ioe.ac.uk/1866/1/101202foundationreporten.pdf" TargetMode="External"/><Relationship Id="rId20" Type="http://schemas.openxmlformats.org/officeDocument/2006/relationships/hyperlink" Target="http://nzcurriculum.tki.org.nz/The-New-Zealand-Curriculum" TargetMode="External"/><Relationship Id="rId29" Type="http://schemas.openxmlformats.org/officeDocument/2006/relationships/hyperlink" Target="https://theeducationhub.org.nz/how-to-use-learning-stories-in-ece-assessment/" TargetMode="External"/><Relationship Id="rId1" Type="http://schemas.openxmlformats.org/officeDocument/2006/relationships/numbering" Target="numbering.xml"/><Relationship Id="rId6" Type="http://schemas.openxmlformats.org/officeDocument/2006/relationships/hyperlink" Target="https://hwb.gov.wales/storage/46382070-e563-46ee-85b5-202e41684e3b/curriculum-for-wales-revised-areas-of-learning-and-programmes-of-study.pdf" TargetMode="External"/><Relationship Id="rId11" Type="http://schemas.openxmlformats.org/officeDocument/2006/relationships/hyperlink" Target="https://education.gov.scot/nih/Documents/ELC/ELC35_ReggioEmilia/ELC35_ReggioAug06.pdf" TargetMode="External"/><Relationship Id="rId24" Type="http://schemas.openxmlformats.org/officeDocument/2006/relationships/hyperlink" Target="https://www.pacey.org.uk/Pacey/media/Website-files/PACEY%20member%20practice%20guides%20(PDFs)/PACEY%20member%20practice%20guides%202017%20(PDFs)/Assessment-and-planning-for-learning-Feb-17.pdf" TargetMode="External"/><Relationship Id="rId32" Type="http://schemas.openxmlformats.org/officeDocument/2006/relationships/hyperlink" Target="https://www.walescouncilforoutdoorlearning.org/wp-content/uploads/2019/06/2338-High-quality-outdoor-learning-Wales_English.pdf" TargetMode="External"/><Relationship Id="rId37" Type="http://schemas.openxmlformats.org/officeDocument/2006/relationships/fontTable" Target="fontTable.xml"/><Relationship Id="rId5" Type="http://schemas.openxmlformats.org/officeDocument/2006/relationships/hyperlink" Target="https://www.rdc.udel.edu/wp-content/uploads/2015/04/InsideBlackBox.pdf" TargetMode="External"/><Relationship Id="rId15" Type="http://schemas.openxmlformats.org/officeDocument/2006/relationships/hyperlink" Target="https://www.outdoor-learning.org/Good-Practice/Good-Practice/Risk-and-Benefit-in-Outdoor-Learning" TargetMode="External"/><Relationship Id="rId23" Type="http://schemas.openxmlformats.org/officeDocument/2006/relationships/hyperlink" Target="http://www.oecd.org/education/Improving-schools-in-Wales.pdf" TargetMode="External"/><Relationship Id="rId28" Type="http://schemas.openxmlformats.org/officeDocument/2006/relationships/hyperlink" Target="http://outdoormatters.co.uk/wp-content/uploads/2011/03/EYFS-Effective-PracticeOutdoor-Learning.pdf" TargetMode="External"/><Relationship Id="rId36" Type="http://schemas.openxmlformats.org/officeDocument/2006/relationships/hyperlink" Target="https://www.npted.org/schools/primary/blaengwrach/School%20Documents/Qualified%20For%20Life.pdf" TargetMode="External"/><Relationship Id="rId10" Type="http://schemas.openxmlformats.org/officeDocument/2006/relationships/hyperlink" Target="https://www.earlyyearscareers.com/eyc/enabling-environment/accessing-outdoor-play-no-matter-weather/" TargetMode="External"/><Relationship Id="rId19" Type="http://schemas.openxmlformats.org/officeDocument/2006/relationships/hyperlink" Target="https://www.education.govt.nz/assets/Documents/Early-Childhood/Te-Whariki-1996.pdf" TargetMode="External"/><Relationship Id="rId31" Type="http://schemas.openxmlformats.org/officeDocument/2006/relationships/hyperlink" Target="https://hwb.gov.wales/storage/fcb8539c-9be7-4883-8542-35d7b54b56f2/foundation-phase-outdoor-learning-handbook.pdf" TargetMode="External"/><Relationship Id="rId4" Type="http://schemas.openxmlformats.org/officeDocument/2006/relationships/webSettings" Target="webSettings.xml"/><Relationship Id="rId9" Type="http://schemas.openxmlformats.org/officeDocument/2006/relationships/hyperlink" Target="https://www.early-education.org.uk/overcoming-barriers" TargetMode="External"/><Relationship Id="rId14" Type="http://schemas.openxmlformats.org/officeDocument/2006/relationships/hyperlink" Target="https://www.nfer.ac.uk/media/1780/futl16.pdf" TargetMode="External"/><Relationship Id="rId22" Type="http://schemas.openxmlformats.org/officeDocument/2006/relationships/hyperlink" Target="https://www.nurseryworld.co.uk/knowledge-bank/article/make-your-outdoor-area-exciting-and-educational" TargetMode="External"/><Relationship Id="rId27" Type="http://schemas.openxmlformats.org/officeDocument/2006/relationships/hyperlink" Target="https://tewhariki.tki.org.nz/en/assessment-for-learning/" TargetMode="External"/><Relationship Id="rId30" Type="http://schemas.openxmlformats.org/officeDocument/2006/relationships/hyperlink" Target="https://hwb.gov.wales/storage/8f0b360f-f1f6-4bec-b11a-df88168007f9/learning-and-teaching-pedagogy.pdf" TargetMode="External"/><Relationship Id="rId35" Type="http://schemas.openxmlformats.org/officeDocument/2006/relationships/hyperlink" Target="https://hwb.gov.wales/storage/f9d85dba-85a4-4e87-bb58-a24730ad7e57/foundation-phase-profile-handbook-revised-septemb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20</Pages>
  <Words>7257</Words>
  <Characters>41369</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Gilbert (1802659)</dc:creator>
  <cp:keywords/>
  <dc:description/>
  <cp:lastModifiedBy>Nick Gilbert</cp:lastModifiedBy>
  <cp:revision>2</cp:revision>
  <dcterms:created xsi:type="dcterms:W3CDTF">2020-04-04T14:03:00Z</dcterms:created>
  <dcterms:modified xsi:type="dcterms:W3CDTF">2020-04-04T14:03:00Z</dcterms:modified>
</cp:coreProperties>
</file>