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B3BE" w14:textId="77777777" w:rsidR="003412C4" w:rsidRDefault="003412C4" w:rsidP="003412C4">
      <w:pPr>
        <w:jc w:val="center"/>
        <w:rPr>
          <w:b/>
          <w:bCs/>
          <w:sz w:val="32"/>
          <w:szCs w:val="32"/>
        </w:rPr>
      </w:pPr>
      <w:r>
        <w:rPr>
          <w:b/>
          <w:bCs/>
          <w:sz w:val="32"/>
          <w:szCs w:val="32"/>
        </w:rPr>
        <w:t xml:space="preserve">Module name: </w:t>
      </w:r>
      <w:r w:rsidRPr="008171E7">
        <w:rPr>
          <w:b/>
          <w:bCs/>
          <w:sz w:val="32"/>
          <w:szCs w:val="32"/>
        </w:rPr>
        <w:t>International Meetings Management for the Hotel Industry</w:t>
      </w:r>
    </w:p>
    <w:p w14:paraId="06C728CA" w14:textId="77777777" w:rsidR="003412C4" w:rsidRDefault="003412C4" w:rsidP="003412C4">
      <w:pPr>
        <w:jc w:val="center"/>
        <w:rPr>
          <w:b/>
          <w:bCs/>
          <w:sz w:val="32"/>
          <w:szCs w:val="32"/>
        </w:rPr>
      </w:pPr>
      <w:r>
        <w:rPr>
          <w:b/>
          <w:bCs/>
          <w:sz w:val="32"/>
          <w:szCs w:val="32"/>
        </w:rPr>
        <w:t xml:space="preserve">Module code: </w:t>
      </w:r>
      <w:r w:rsidRPr="008171E7">
        <w:rPr>
          <w:b/>
          <w:bCs/>
          <w:sz w:val="32"/>
          <w:szCs w:val="32"/>
        </w:rPr>
        <w:t>BMIH6007</w:t>
      </w:r>
    </w:p>
    <w:p w14:paraId="217479AB" w14:textId="77777777" w:rsidR="003412C4" w:rsidRDefault="003412C4" w:rsidP="003412C4">
      <w:pPr>
        <w:jc w:val="center"/>
        <w:rPr>
          <w:b/>
          <w:bCs/>
          <w:sz w:val="32"/>
          <w:szCs w:val="32"/>
        </w:rPr>
      </w:pPr>
      <w:r w:rsidRPr="00701517">
        <w:rPr>
          <w:b/>
          <w:bCs/>
          <w:sz w:val="32"/>
          <w:szCs w:val="32"/>
        </w:rPr>
        <w:t>Assignment</w:t>
      </w:r>
      <w:r>
        <w:rPr>
          <w:b/>
          <w:bCs/>
          <w:sz w:val="32"/>
          <w:szCs w:val="32"/>
        </w:rPr>
        <w:t xml:space="preserve"> type: Report </w:t>
      </w:r>
    </w:p>
    <w:p w14:paraId="0C6C5603" w14:textId="77777777" w:rsidR="003412C4" w:rsidRPr="008171E7" w:rsidRDefault="003412C4" w:rsidP="003412C4">
      <w:pPr>
        <w:jc w:val="center"/>
        <w:rPr>
          <w:sz w:val="32"/>
          <w:szCs w:val="32"/>
        </w:rPr>
      </w:pPr>
    </w:p>
    <w:p w14:paraId="332C701B" w14:textId="77777777" w:rsidR="003412C4" w:rsidRDefault="003412C4" w:rsidP="003412C4">
      <w:pPr>
        <w:jc w:val="center"/>
        <w:rPr>
          <w:b/>
          <w:bCs/>
          <w:sz w:val="32"/>
          <w:szCs w:val="32"/>
        </w:rPr>
      </w:pPr>
      <w:r>
        <w:rPr>
          <w:b/>
          <w:bCs/>
          <w:sz w:val="32"/>
          <w:szCs w:val="32"/>
        </w:rPr>
        <w:t>Student name: Alexandra Staicu</w:t>
      </w:r>
    </w:p>
    <w:p w14:paraId="0DC9A72F" w14:textId="77777777" w:rsidR="00D847BA" w:rsidRDefault="003412C4" w:rsidP="003412C4">
      <w:pPr>
        <w:rPr>
          <w:b/>
          <w:bCs/>
          <w:sz w:val="32"/>
          <w:szCs w:val="32"/>
        </w:rPr>
      </w:pPr>
      <w:r>
        <w:rPr>
          <w:b/>
          <w:bCs/>
          <w:sz w:val="32"/>
          <w:szCs w:val="32"/>
        </w:rPr>
        <w:t xml:space="preserve">                                 Student number: </w:t>
      </w:r>
      <w:r w:rsidRPr="00B04E20">
        <w:rPr>
          <w:b/>
          <w:bCs/>
          <w:sz w:val="32"/>
          <w:szCs w:val="32"/>
        </w:rPr>
        <w:t>2222626</w:t>
      </w:r>
    </w:p>
    <w:p w14:paraId="17F15093" w14:textId="77777777" w:rsidR="00D847BA" w:rsidRDefault="00D847BA" w:rsidP="003412C4">
      <w:pPr>
        <w:rPr>
          <w:b/>
          <w:bCs/>
          <w:sz w:val="32"/>
          <w:szCs w:val="32"/>
        </w:rPr>
      </w:pPr>
    </w:p>
    <w:p w14:paraId="43DE80AD" w14:textId="6155599B" w:rsidR="00D847BA" w:rsidRDefault="003909A6" w:rsidP="003412C4">
      <w:pPr>
        <w:rPr>
          <w:b/>
          <w:bCs/>
          <w:sz w:val="32"/>
          <w:szCs w:val="32"/>
        </w:rPr>
      </w:pPr>
      <w:r>
        <w:rPr>
          <w:b/>
          <w:bCs/>
          <w:sz w:val="32"/>
          <w:szCs w:val="32"/>
        </w:rPr>
        <w:t xml:space="preserve">                                 Lector </w:t>
      </w:r>
      <w:proofErr w:type="spellStart"/>
      <w:r>
        <w:rPr>
          <w:b/>
          <w:bCs/>
          <w:sz w:val="32"/>
          <w:szCs w:val="32"/>
        </w:rPr>
        <w:t>name:Chris</w:t>
      </w:r>
      <w:proofErr w:type="spellEnd"/>
      <w:r>
        <w:rPr>
          <w:b/>
          <w:bCs/>
          <w:sz w:val="32"/>
          <w:szCs w:val="32"/>
        </w:rPr>
        <w:t xml:space="preserve"> Wilkin</w:t>
      </w:r>
    </w:p>
    <w:p w14:paraId="483DFAD3" w14:textId="77777777" w:rsidR="00D847BA" w:rsidRDefault="00D847BA" w:rsidP="003412C4">
      <w:pPr>
        <w:rPr>
          <w:b/>
          <w:bCs/>
          <w:sz w:val="32"/>
          <w:szCs w:val="32"/>
        </w:rPr>
      </w:pPr>
    </w:p>
    <w:p w14:paraId="1466B48B" w14:textId="77777777" w:rsidR="00D847BA" w:rsidRDefault="00D847BA" w:rsidP="003412C4">
      <w:pPr>
        <w:rPr>
          <w:b/>
          <w:bCs/>
          <w:sz w:val="32"/>
          <w:szCs w:val="32"/>
        </w:rPr>
      </w:pPr>
    </w:p>
    <w:p w14:paraId="154D517C" w14:textId="77777777" w:rsidR="00D847BA" w:rsidRDefault="00D847BA" w:rsidP="003412C4">
      <w:pPr>
        <w:rPr>
          <w:b/>
          <w:bCs/>
          <w:sz w:val="32"/>
          <w:szCs w:val="32"/>
        </w:rPr>
      </w:pPr>
    </w:p>
    <w:p w14:paraId="57A147FF" w14:textId="77777777" w:rsidR="00D847BA" w:rsidRDefault="00D847BA" w:rsidP="003412C4">
      <w:pPr>
        <w:rPr>
          <w:b/>
          <w:bCs/>
          <w:sz w:val="32"/>
          <w:szCs w:val="32"/>
        </w:rPr>
      </w:pPr>
    </w:p>
    <w:p w14:paraId="6660A14C" w14:textId="77777777" w:rsidR="00D847BA" w:rsidRDefault="00D847BA" w:rsidP="00D847BA">
      <w:r>
        <w:t xml:space="preserve">I confirm that I have not used any AI tools in the research and creation of this </w:t>
      </w:r>
    </w:p>
    <w:p w14:paraId="2418DE91" w14:textId="77777777" w:rsidR="00D847BA" w:rsidRDefault="00D847BA" w:rsidP="00D847BA">
      <w:r>
        <w:t xml:space="preserve">assignment. I confirm that I have not presented any AI generated materials as my own </w:t>
      </w:r>
    </w:p>
    <w:p w14:paraId="691F211D" w14:textId="77777777" w:rsidR="00D847BA" w:rsidRDefault="00D847BA" w:rsidP="00D847BA">
      <w:r>
        <w:t xml:space="preserve">work. I confirm I have copies of my drafts, notes, and other resources I used, which I </w:t>
      </w:r>
    </w:p>
    <w:p w14:paraId="1D592E8F" w14:textId="74EDA3F9" w:rsidR="00F51B9E" w:rsidRPr="003F4EA8" w:rsidRDefault="00D847BA" w:rsidP="00D847BA">
      <w:pPr>
        <w:rPr>
          <w:b/>
          <w:sz w:val="28"/>
          <w:szCs w:val="28"/>
        </w:rPr>
      </w:pPr>
      <w:r>
        <w:t>may be asked to provide in evidence.</w:t>
      </w:r>
      <w:r w:rsidR="00DB3E59" w:rsidRPr="003F4EA8">
        <w:br w:type="page"/>
      </w:r>
    </w:p>
    <w:p w14:paraId="015BF58D" w14:textId="77777777" w:rsidR="001874EE" w:rsidRPr="003F4EA8" w:rsidRDefault="00DB3E59" w:rsidP="00B13F39">
      <w:pPr>
        <w:jc w:val="center"/>
        <w:rPr>
          <w:b/>
          <w:sz w:val="28"/>
          <w:szCs w:val="28"/>
        </w:rPr>
      </w:pPr>
      <w:r w:rsidRPr="003F4EA8">
        <w:rPr>
          <w:b/>
          <w:sz w:val="28"/>
          <w:szCs w:val="28"/>
        </w:rPr>
        <w:lastRenderedPageBreak/>
        <w:t>Executive Summary</w:t>
      </w:r>
    </w:p>
    <w:p w14:paraId="3FE7CE48" w14:textId="77777777" w:rsidR="001874EE" w:rsidRPr="003F4EA8" w:rsidRDefault="00DB3E59" w:rsidP="00B13F39">
      <w:r w:rsidRPr="003F4EA8">
        <w:t>Global Hospitality Inclusion Summit 2025 is aimed to make the Hospitality industry accessible and inclusive. It will convene industry leaders, policymakers, and advocates to share best practices, innovations, and policy moves</w:t>
      </w:r>
      <w:r w:rsidR="003A35DB" w:rsidRPr="003F4EA8">
        <w:t xml:space="preserve"> to foster disability inclusion within the hospitality industry</w:t>
      </w:r>
      <w:r w:rsidRPr="003F4EA8">
        <w:t xml:space="preserve">. The UK offers a stable environment, but economic limitations and increasing costs of business may curtail sponsorships and attendance. However, the country’s diverse population and strong digital engagement present opportunities for wider participation. </w:t>
      </w:r>
      <w:r w:rsidR="003A35DB" w:rsidRPr="003F4EA8">
        <w:t>Furthermore</w:t>
      </w:r>
      <w:r w:rsidRPr="003F4EA8">
        <w:t xml:space="preserve">, sustainability continues to be a focus to encourage eco-friendly practices. The event will encourage meaningful conversations on financial, </w:t>
      </w:r>
      <w:r w:rsidR="00751371" w:rsidRPr="003F4EA8">
        <w:t>cultural,</w:t>
      </w:r>
      <w:r w:rsidRPr="003F4EA8">
        <w:t xml:space="preserve"> and environmental sustainability in the hospitality sector</w:t>
      </w:r>
      <w:r w:rsidR="00D503FB" w:rsidRPr="003F4EA8">
        <w:t xml:space="preserve"> that can aid in ensuring disability inclusion and accessibility.</w:t>
      </w:r>
    </w:p>
    <w:p w14:paraId="3AE17281" w14:textId="77777777" w:rsidR="00F51B9E" w:rsidRPr="003F4EA8" w:rsidRDefault="00DB3E59" w:rsidP="00B13F39">
      <w:pPr>
        <w:rPr>
          <w:b/>
          <w:sz w:val="28"/>
          <w:szCs w:val="28"/>
        </w:rPr>
      </w:pPr>
      <w:r w:rsidRPr="003F4EA8">
        <w:br w:type="page"/>
      </w:r>
    </w:p>
    <w:sdt>
      <w:sdtPr>
        <w:rPr>
          <w:rFonts w:ascii="Times New Roman" w:eastAsia="Times New Roman" w:hAnsi="Times New Roman" w:cs="Times New Roman"/>
          <w:color w:val="auto"/>
          <w:sz w:val="24"/>
          <w:szCs w:val="24"/>
          <w:lang w:bidi="hi-IN"/>
        </w:rPr>
        <w:id w:val="-1496096471"/>
        <w:docPartObj>
          <w:docPartGallery w:val="Table of Contents"/>
          <w:docPartUnique/>
        </w:docPartObj>
      </w:sdtPr>
      <w:sdtEndPr>
        <w:rPr>
          <w:b/>
          <w:bCs/>
        </w:rPr>
      </w:sdtEndPr>
      <w:sdtContent>
        <w:p w14:paraId="75F295B4" w14:textId="77777777" w:rsidR="007F425A" w:rsidRPr="003F4EA8" w:rsidRDefault="00DB3E59" w:rsidP="00751371">
          <w:pPr>
            <w:pStyle w:val="Titlucuprins"/>
            <w:spacing w:before="0" w:line="360" w:lineRule="auto"/>
            <w:jc w:val="center"/>
            <w:rPr>
              <w:rFonts w:ascii="Times New Roman" w:hAnsi="Times New Roman" w:cs="Times New Roman"/>
              <w:b/>
              <w:bCs/>
              <w:color w:val="auto"/>
              <w:sz w:val="28"/>
              <w:szCs w:val="28"/>
            </w:rPr>
          </w:pPr>
          <w:r w:rsidRPr="003F4EA8">
            <w:rPr>
              <w:rFonts w:ascii="Times New Roman" w:hAnsi="Times New Roman" w:cs="Times New Roman"/>
              <w:b/>
              <w:bCs/>
              <w:color w:val="auto"/>
              <w:sz w:val="28"/>
              <w:szCs w:val="28"/>
            </w:rPr>
            <w:t>Table of Contents</w:t>
          </w:r>
        </w:p>
        <w:p w14:paraId="7666083C" w14:textId="77777777" w:rsidR="00C26DFD" w:rsidRPr="00035E9A" w:rsidRDefault="00605378">
          <w:pPr>
            <w:pStyle w:val="Cuprins1"/>
            <w:tabs>
              <w:tab w:val="right" w:leader="dot" w:pos="9350"/>
            </w:tabs>
            <w:rPr>
              <w:rFonts w:asciiTheme="minorHAnsi" w:eastAsiaTheme="minorEastAsia" w:hAnsiTheme="minorHAnsi"/>
              <w:color w:val="000000" w:themeColor="text1"/>
              <w:sz w:val="22"/>
              <w:szCs w:val="20"/>
            </w:rPr>
          </w:pPr>
          <w:r w:rsidRPr="003F4EA8">
            <w:fldChar w:fldCharType="begin"/>
          </w:r>
          <w:r w:rsidR="00631E8F" w:rsidRPr="003F4EA8">
            <w:instrText xml:space="preserve"> TOC \o "1-3" \h \z \u </w:instrText>
          </w:r>
          <w:r w:rsidRPr="003F4EA8">
            <w:fldChar w:fldCharType="separate"/>
          </w:r>
          <w:hyperlink w:anchor="_Toc190810130" w:history="1">
            <w:r w:rsidR="00C26DFD" w:rsidRPr="00035E9A">
              <w:rPr>
                <w:rStyle w:val="Hyperlink"/>
                <w:color w:val="000000" w:themeColor="text1"/>
              </w:rPr>
              <w:t>1. Introduction</w:t>
            </w:r>
            <w:r w:rsidR="00C26DFD" w:rsidRPr="00035E9A">
              <w:rPr>
                <w:webHidden/>
                <w:color w:val="000000" w:themeColor="text1"/>
              </w:rPr>
              <w:tab/>
            </w:r>
            <w:r w:rsidRPr="00035E9A">
              <w:rPr>
                <w:webHidden/>
                <w:color w:val="000000" w:themeColor="text1"/>
              </w:rPr>
              <w:fldChar w:fldCharType="begin"/>
            </w:r>
            <w:r w:rsidR="00C26DFD" w:rsidRPr="00035E9A">
              <w:rPr>
                <w:webHidden/>
                <w:color w:val="000000" w:themeColor="text1"/>
              </w:rPr>
              <w:instrText xml:space="preserve"> PAGEREF _Toc190810130 \h </w:instrText>
            </w:r>
            <w:r w:rsidRPr="00035E9A">
              <w:rPr>
                <w:webHidden/>
                <w:color w:val="000000" w:themeColor="text1"/>
              </w:rPr>
            </w:r>
            <w:r w:rsidRPr="00035E9A">
              <w:rPr>
                <w:webHidden/>
                <w:color w:val="000000" w:themeColor="text1"/>
              </w:rPr>
              <w:fldChar w:fldCharType="separate"/>
            </w:r>
            <w:r w:rsidR="00C26DFD" w:rsidRPr="00035E9A">
              <w:rPr>
                <w:webHidden/>
                <w:color w:val="000000" w:themeColor="text1"/>
              </w:rPr>
              <w:t>4</w:t>
            </w:r>
            <w:r w:rsidRPr="00035E9A">
              <w:rPr>
                <w:webHidden/>
                <w:color w:val="000000" w:themeColor="text1"/>
              </w:rPr>
              <w:fldChar w:fldCharType="end"/>
            </w:r>
          </w:hyperlink>
        </w:p>
        <w:p w14:paraId="4356CABA"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1" w:history="1">
            <w:r w:rsidR="00C26DFD" w:rsidRPr="00035E9A">
              <w:rPr>
                <w:rStyle w:val="Hyperlink"/>
                <w:color w:val="000000" w:themeColor="text1"/>
              </w:rPr>
              <w:t>2. The Event Cycle</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_Toc190810131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4</w:t>
            </w:r>
            <w:r w:rsidR="00605378" w:rsidRPr="00035E9A">
              <w:rPr>
                <w:webHidden/>
                <w:color w:val="000000" w:themeColor="text1"/>
              </w:rPr>
              <w:fldChar w:fldCharType="end"/>
            </w:r>
          </w:hyperlink>
        </w:p>
        <w:p w14:paraId="73AC0ED2"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2" w:history="1">
            <w:r w:rsidR="00C26DFD" w:rsidRPr="00035E9A">
              <w:rPr>
                <w:rStyle w:val="Hyperlink"/>
                <w:color w:val="000000" w:themeColor="text1"/>
              </w:rPr>
              <w:t>3. Event Concept</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_Toc190810132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5</w:t>
            </w:r>
            <w:r w:rsidR="00605378" w:rsidRPr="00035E9A">
              <w:rPr>
                <w:webHidden/>
                <w:color w:val="000000" w:themeColor="text1"/>
              </w:rPr>
              <w:fldChar w:fldCharType="end"/>
            </w:r>
          </w:hyperlink>
        </w:p>
        <w:p w14:paraId="2AC1728B"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3" w:history="1">
            <w:r w:rsidR="00C26DFD" w:rsidRPr="00035E9A">
              <w:rPr>
                <w:rStyle w:val="Hyperlink"/>
                <w:color w:val="000000" w:themeColor="text1"/>
              </w:rPr>
              <w:t>4. Aim and Objectives</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_Toc190810133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6</w:t>
            </w:r>
            <w:r w:rsidR="00605378" w:rsidRPr="00035E9A">
              <w:rPr>
                <w:webHidden/>
                <w:color w:val="000000" w:themeColor="text1"/>
              </w:rPr>
              <w:fldChar w:fldCharType="end"/>
            </w:r>
          </w:hyperlink>
        </w:p>
        <w:p w14:paraId="5A5419D5"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4" w:history="1">
            <w:r w:rsidR="00C26DFD" w:rsidRPr="00035E9A">
              <w:rPr>
                <w:rStyle w:val="Hyperlink"/>
                <w:color w:val="000000" w:themeColor="text1"/>
              </w:rPr>
              <w:t>5. Event Management</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_Toc190810134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7</w:t>
            </w:r>
            <w:r w:rsidR="00605378" w:rsidRPr="00035E9A">
              <w:rPr>
                <w:webHidden/>
                <w:color w:val="000000" w:themeColor="text1"/>
              </w:rPr>
              <w:fldChar w:fldCharType="end"/>
            </w:r>
          </w:hyperlink>
        </w:p>
        <w:p w14:paraId="676FEA53"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5" w:history="1">
            <w:r w:rsidR="00C26DFD" w:rsidRPr="00035E9A">
              <w:rPr>
                <w:rStyle w:val="Hyperlink"/>
                <w:color w:val="000000" w:themeColor="text1"/>
              </w:rPr>
              <w:t>6. Event Budget</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_Toc190810135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9</w:t>
            </w:r>
            <w:r w:rsidR="00605378" w:rsidRPr="00035E9A">
              <w:rPr>
                <w:webHidden/>
                <w:color w:val="000000" w:themeColor="text1"/>
              </w:rPr>
              <w:fldChar w:fldCharType="end"/>
            </w:r>
          </w:hyperlink>
        </w:p>
        <w:p w14:paraId="4B7D6C36"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6" w:history="1">
            <w:r w:rsidR="00C26DFD" w:rsidRPr="00035E9A">
              <w:rPr>
                <w:rStyle w:val="Hyperlink"/>
                <w:color w:val="000000" w:themeColor="text1"/>
              </w:rPr>
              <w:t>7. Industry Trends, Issues, and Impacts</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_Toc190810136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10</w:t>
            </w:r>
            <w:r w:rsidR="00605378" w:rsidRPr="00035E9A">
              <w:rPr>
                <w:webHidden/>
                <w:color w:val="000000" w:themeColor="text1"/>
              </w:rPr>
              <w:fldChar w:fldCharType="end"/>
            </w:r>
          </w:hyperlink>
        </w:p>
        <w:p w14:paraId="25AD2956"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7" w:history="1">
            <w:r w:rsidR="00C26DFD" w:rsidRPr="00035E9A">
              <w:rPr>
                <w:rStyle w:val="Hyperlink"/>
                <w:color w:val="000000" w:themeColor="text1"/>
              </w:rPr>
              <w:t>8. Situational and Cultural Considerations</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_Toc190810137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10</w:t>
            </w:r>
            <w:r w:rsidR="00605378" w:rsidRPr="00035E9A">
              <w:rPr>
                <w:webHidden/>
                <w:color w:val="000000" w:themeColor="text1"/>
              </w:rPr>
              <w:fldChar w:fldCharType="end"/>
            </w:r>
          </w:hyperlink>
        </w:p>
        <w:p w14:paraId="7F179A49"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8" w:history="1">
            <w:r w:rsidR="00C26DFD" w:rsidRPr="00035E9A">
              <w:rPr>
                <w:rStyle w:val="Hyperlink"/>
                <w:color w:val="000000" w:themeColor="text1"/>
              </w:rPr>
              <w:t>9. Conclusion</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_Toc190810138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14</w:t>
            </w:r>
            <w:r w:rsidR="00605378" w:rsidRPr="00035E9A">
              <w:rPr>
                <w:webHidden/>
                <w:color w:val="000000" w:themeColor="text1"/>
              </w:rPr>
              <w:fldChar w:fldCharType="end"/>
            </w:r>
          </w:hyperlink>
        </w:p>
        <w:p w14:paraId="4786DEC0"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39" w:history="1">
            <w:r w:rsidR="00C26DFD" w:rsidRPr="00035E9A">
              <w:rPr>
                <w:rStyle w:val="Hyperlink"/>
                <w:color w:val="000000" w:themeColor="text1"/>
              </w:rPr>
              <w:t>10. Reference List</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_Toc190810139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16</w:t>
            </w:r>
            <w:r w:rsidR="00605378" w:rsidRPr="00035E9A">
              <w:rPr>
                <w:webHidden/>
                <w:color w:val="000000" w:themeColor="text1"/>
              </w:rPr>
              <w:fldChar w:fldCharType="end"/>
            </w:r>
          </w:hyperlink>
        </w:p>
        <w:p w14:paraId="1C1C4BE3" w14:textId="77777777" w:rsidR="00C26DFD" w:rsidRPr="00035E9A" w:rsidRDefault="00000000">
          <w:pPr>
            <w:pStyle w:val="Cuprins1"/>
            <w:tabs>
              <w:tab w:val="right" w:leader="dot" w:pos="9350"/>
            </w:tabs>
            <w:rPr>
              <w:rFonts w:asciiTheme="minorHAnsi" w:eastAsiaTheme="minorEastAsia" w:hAnsiTheme="minorHAnsi"/>
              <w:color w:val="000000" w:themeColor="text1"/>
              <w:sz w:val="22"/>
              <w:szCs w:val="20"/>
            </w:rPr>
          </w:pPr>
          <w:hyperlink w:anchor="_Toc190810140" w:history="1">
            <w:r w:rsidR="00C26DFD" w:rsidRPr="00035E9A">
              <w:rPr>
                <w:rStyle w:val="Hyperlink"/>
                <w:color w:val="000000" w:themeColor="text1"/>
              </w:rPr>
              <w:t>Appendices</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_Toc190810140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19</w:t>
            </w:r>
            <w:r w:rsidR="00605378" w:rsidRPr="00035E9A">
              <w:rPr>
                <w:webHidden/>
                <w:color w:val="000000" w:themeColor="text1"/>
              </w:rPr>
              <w:fldChar w:fldCharType="end"/>
            </w:r>
          </w:hyperlink>
        </w:p>
        <w:p w14:paraId="0497F8AB" w14:textId="77777777" w:rsidR="00C26DFD" w:rsidRPr="00035E9A" w:rsidRDefault="00000000">
          <w:pPr>
            <w:pStyle w:val="Cuprins2"/>
            <w:tabs>
              <w:tab w:val="right" w:leader="dot" w:pos="9350"/>
            </w:tabs>
            <w:rPr>
              <w:color w:val="000000" w:themeColor="text1"/>
            </w:rPr>
          </w:pPr>
          <w:hyperlink w:anchor="_Toc190810141" w:history="1">
            <w:r w:rsidR="00C26DFD" w:rsidRPr="00035E9A">
              <w:rPr>
                <w:rStyle w:val="Hyperlink"/>
                <w:color w:val="000000" w:themeColor="text1"/>
              </w:rPr>
              <w:t>Appendix 1: PESTLE Framework</w:t>
            </w:r>
            <w:r w:rsidR="00C26DFD" w:rsidRPr="00035E9A">
              <w:rPr>
                <w:webHidden/>
                <w:color w:val="000000" w:themeColor="text1"/>
              </w:rPr>
              <w:tab/>
            </w:r>
            <w:r w:rsidR="00605378" w:rsidRPr="00035E9A">
              <w:rPr>
                <w:webHidden/>
                <w:color w:val="000000" w:themeColor="text1"/>
              </w:rPr>
              <w:fldChar w:fldCharType="begin"/>
            </w:r>
            <w:r w:rsidR="00C26DFD" w:rsidRPr="00035E9A">
              <w:rPr>
                <w:webHidden/>
                <w:color w:val="000000" w:themeColor="text1"/>
              </w:rPr>
              <w:instrText xml:space="preserve"> PAGEREF _Toc190810141 \h </w:instrText>
            </w:r>
            <w:r w:rsidR="00605378" w:rsidRPr="00035E9A">
              <w:rPr>
                <w:webHidden/>
                <w:color w:val="000000" w:themeColor="text1"/>
              </w:rPr>
            </w:r>
            <w:r w:rsidR="00605378" w:rsidRPr="00035E9A">
              <w:rPr>
                <w:webHidden/>
                <w:color w:val="000000" w:themeColor="text1"/>
              </w:rPr>
              <w:fldChar w:fldCharType="separate"/>
            </w:r>
            <w:r w:rsidR="00C26DFD" w:rsidRPr="00035E9A">
              <w:rPr>
                <w:webHidden/>
                <w:color w:val="000000" w:themeColor="text1"/>
              </w:rPr>
              <w:t>19</w:t>
            </w:r>
            <w:r w:rsidR="00605378" w:rsidRPr="00035E9A">
              <w:rPr>
                <w:webHidden/>
                <w:color w:val="000000" w:themeColor="text1"/>
              </w:rPr>
              <w:fldChar w:fldCharType="end"/>
            </w:r>
          </w:hyperlink>
        </w:p>
        <w:p w14:paraId="552B6A3F" w14:textId="77777777" w:rsidR="007F425A" w:rsidRPr="003F4EA8" w:rsidRDefault="00605378" w:rsidP="00751371">
          <w:r w:rsidRPr="003F4EA8">
            <w:rPr>
              <w:b/>
              <w:bCs/>
            </w:rPr>
            <w:fldChar w:fldCharType="end"/>
          </w:r>
        </w:p>
      </w:sdtContent>
    </w:sdt>
    <w:p w14:paraId="7D97E094" w14:textId="77777777" w:rsidR="00F51B9E" w:rsidRPr="003F4EA8" w:rsidRDefault="00DB3E59" w:rsidP="00751371">
      <w:pPr>
        <w:rPr>
          <w:b/>
          <w:sz w:val="28"/>
          <w:szCs w:val="28"/>
        </w:rPr>
      </w:pPr>
      <w:r w:rsidRPr="003F4EA8">
        <w:br w:type="page"/>
      </w:r>
    </w:p>
    <w:p w14:paraId="468F8AF9" w14:textId="77777777" w:rsidR="00BD1D47" w:rsidRPr="003F4EA8" w:rsidRDefault="00DB3E59" w:rsidP="002F3197">
      <w:pPr>
        <w:pStyle w:val="Titlu1"/>
        <w:keepNext w:val="0"/>
        <w:keepLines w:val="0"/>
      </w:pPr>
      <w:bookmarkStart w:id="0" w:name="_Toc190810130"/>
      <w:r w:rsidRPr="003F4EA8">
        <w:lastRenderedPageBreak/>
        <w:t>1. Introduction</w:t>
      </w:r>
      <w:bookmarkEnd w:id="0"/>
    </w:p>
    <w:p w14:paraId="0BD33A04" w14:textId="77777777" w:rsidR="00574AB7" w:rsidRPr="003F4EA8" w:rsidRDefault="00DB3E59" w:rsidP="00B13F39">
      <w:pPr>
        <w:rPr>
          <w:b/>
        </w:rPr>
      </w:pPr>
      <w:r w:rsidRPr="003F4EA8">
        <w:rPr>
          <w:b/>
        </w:rPr>
        <w:t>Description</w:t>
      </w:r>
    </w:p>
    <w:p w14:paraId="416570D6" w14:textId="77777777" w:rsidR="00C62D0D" w:rsidRPr="003F4EA8" w:rsidRDefault="00DB3E59" w:rsidP="00B13F39">
      <w:r w:rsidRPr="003F4EA8">
        <w:t>The Global Hospitality Inclusion Summit 2025 is a high-quality, internationally recognised industry conference aimed at helping the hospitality industry become more accessible and inclusive. With increasing experience in the field of global travel and tourism, hotels, event venues, and hospitality services must learn to adopt inclusive practices to become inclusive of guests of all abilities</w:t>
      </w:r>
      <w:r w:rsidR="00847275" w:rsidRPr="003F4EA8">
        <w:t>(</w:t>
      </w:r>
      <w:proofErr w:type="spellStart"/>
      <w:r w:rsidR="00847275" w:rsidRPr="003F4EA8">
        <w:t>Fresnoza</w:t>
      </w:r>
      <w:r w:rsidR="00847275" w:rsidRPr="003F4EA8">
        <w:rPr>
          <w:i/>
        </w:rPr>
        <w:t>et</w:t>
      </w:r>
      <w:proofErr w:type="spellEnd"/>
      <w:r w:rsidR="00847275" w:rsidRPr="003F4EA8">
        <w:rPr>
          <w:i/>
        </w:rPr>
        <w:t xml:space="preserve"> al. </w:t>
      </w:r>
      <w:r w:rsidR="00847275" w:rsidRPr="003F4EA8">
        <w:t>2024)</w:t>
      </w:r>
      <w:r w:rsidRPr="003F4EA8">
        <w:t>. The hoteliers, policymakers, disability advocates and HR managers meeting at this summit will discuss the key challenges, exchange ideas on innovative solutions and look at fresh ways how technology can make it possible to offer and enjoy better accessibility in the hotel industry</w:t>
      </w:r>
      <w:r w:rsidR="00847275" w:rsidRPr="003F4EA8">
        <w:t xml:space="preserve"> (</w:t>
      </w:r>
      <w:proofErr w:type="spellStart"/>
      <w:r w:rsidR="00847275" w:rsidRPr="003F4EA8">
        <w:t>Fox</w:t>
      </w:r>
      <w:r w:rsidR="00847275" w:rsidRPr="003F4EA8">
        <w:rPr>
          <w:i/>
          <w:iCs/>
        </w:rPr>
        <w:t>et</w:t>
      </w:r>
      <w:proofErr w:type="spellEnd"/>
      <w:r w:rsidR="00847275" w:rsidRPr="003F4EA8">
        <w:rPr>
          <w:i/>
          <w:iCs/>
        </w:rPr>
        <w:t xml:space="preserve"> al.</w:t>
      </w:r>
      <w:r w:rsidR="00847275" w:rsidRPr="003F4EA8">
        <w:t xml:space="preserve"> 2014)</w:t>
      </w:r>
      <w:r w:rsidRPr="003F4EA8">
        <w:t xml:space="preserve">. The summit has been selected for the need for a dedicated event targeting the growing interest in a dedicated event focused on incorporating disability inclusion in the hospitality industry. </w:t>
      </w:r>
    </w:p>
    <w:p w14:paraId="6BA6A339" w14:textId="77777777" w:rsidR="00574AB7" w:rsidRPr="003F4EA8" w:rsidRDefault="00DB3E59" w:rsidP="00B13F39">
      <w:pPr>
        <w:rPr>
          <w:b/>
        </w:rPr>
      </w:pPr>
      <w:r w:rsidRPr="003F4EA8">
        <w:rPr>
          <w:b/>
        </w:rPr>
        <w:t>Background</w:t>
      </w:r>
    </w:p>
    <w:p w14:paraId="72D0A79B" w14:textId="77777777" w:rsidR="00BD1D47" w:rsidRPr="003F4EA8" w:rsidRDefault="00DB3E59" w:rsidP="00B13F39">
      <w:r w:rsidRPr="003F4EA8">
        <w:t>There are a few general diversity and inclusion conferences, but few focused specifically on issues of authenticity, equal treatment under laws, and implementing strategies to enhance inclusiveness. It has been established to bridge this gap by bringing together discussions, showcasing assistive technologies, and inspiring collaboration between stakeholders to make change. The world-class accessibility infrastructure, transport links, and reputation as a global hospitality hub make London an ideal city</w:t>
      </w:r>
      <w:r w:rsidR="007302A3" w:rsidRPr="003F4EA8">
        <w:t xml:space="preserve"> for hosting this summit</w:t>
      </w:r>
      <w:r w:rsidRPr="003F4EA8">
        <w:t xml:space="preserve"> </w:t>
      </w:r>
      <w:r w:rsidR="00A559E5" w:rsidRPr="003F4EA8">
        <w:t xml:space="preserve">much like Qatar for hosting the FIFA world cup </w:t>
      </w:r>
      <w:r w:rsidRPr="003F4EA8">
        <w:t xml:space="preserve">(Hajjaj </w:t>
      </w:r>
      <w:r w:rsidRPr="003F4EA8">
        <w:rPr>
          <w:i/>
        </w:rPr>
        <w:t>et al.</w:t>
      </w:r>
      <w:r w:rsidRPr="003F4EA8">
        <w:t xml:space="preserve"> 2024). Many of the accessible hotels and conference venues like Westminster Assembly Hall and County Hall, which have ramps, elevators and hearing loops, and the </w:t>
      </w:r>
      <w:r w:rsidR="005941D9" w:rsidRPr="003F4EA8">
        <w:t>wide-open</w:t>
      </w:r>
      <w:r w:rsidRPr="003F4EA8">
        <w:t xml:space="preserve"> public transport means are all here for the use of </w:t>
      </w:r>
      <w:r w:rsidR="00751371" w:rsidRPr="003F4EA8">
        <w:t>people with disabilities</w:t>
      </w:r>
      <w:r w:rsidRPr="003F4EA8">
        <w:t xml:space="preserve">. </w:t>
      </w:r>
    </w:p>
    <w:p w14:paraId="49BAE6B6" w14:textId="77777777" w:rsidR="00BD1D47" w:rsidRPr="003F4EA8" w:rsidRDefault="00DB3E59" w:rsidP="00B13F39">
      <w:pPr>
        <w:pStyle w:val="Titlu1"/>
        <w:keepNext w:val="0"/>
        <w:keepLines w:val="0"/>
      </w:pPr>
      <w:bookmarkStart w:id="1" w:name="_5ucvksxkkhqy" w:colFirst="0" w:colLast="0"/>
      <w:bookmarkStart w:id="2" w:name="_Toc190810131"/>
      <w:bookmarkEnd w:id="1"/>
      <w:r w:rsidRPr="003F4EA8">
        <w:t>2. The Event Cycle</w:t>
      </w:r>
      <w:bookmarkEnd w:id="2"/>
    </w:p>
    <w:p w14:paraId="2231A245" w14:textId="35683986" w:rsidR="00486893" w:rsidRPr="00035E9A" w:rsidRDefault="00DB3E59" w:rsidP="00486893">
      <w:pPr>
        <w:rPr>
          <w:color w:val="000000" w:themeColor="text1"/>
        </w:rPr>
      </w:pPr>
      <w:r w:rsidRPr="00035E9A">
        <w:rPr>
          <w:color w:val="000000" w:themeColor="text1"/>
        </w:rPr>
        <w:t xml:space="preserve">An event Cycle is an organised and structured framework which is used in event management to make the process of the event becoming, </w:t>
      </w:r>
      <w:r w:rsidR="003F4EA8" w:rsidRPr="00035E9A">
        <w:rPr>
          <w:color w:val="000000" w:themeColor="text1"/>
        </w:rPr>
        <w:t>maintaining,</w:t>
      </w:r>
      <w:r w:rsidRPr="00035E9A">
        <w:rPr>
          <w:color w:val="000000" w:themeColor="text1"/>
        </w:rPr>
        <w:t xml:space="preserve"> and evaluating an event better. It has three phases: Planning, Delivery and Evaluation. This is a structured way in which all the aspects of the event will be strategically developed and executed to achieve the objectives of the event.</w:t>
      </w:r>
    </w:p>
    <w:p w14:paraId="652AF5D9" w14:textId="77777777" w:rsidR="00486893" w:rsidRPr="00035E9A" w:rsidRDefault="00DB3E59" w:rsidP="00486893">
      <w:pPr>
        <w:rPr>
          <w:color w:val="000000" w:themeColor="text1"/>
        </w:rPr>
      </w:pPr>
      <w:r w:rsidRPr="00035E9A">
        <w:rPr>
          <w:b/>
          <w:bCs/>
          <w:i/>
          <w:iCs/>
          <w:color w:val="000000" w:themeColor="text1"/>
        </w:rPr>
        <w:t>The Planning Phase (Feasibility &amp; Preparation)</w:t>
      </w:r>
    </w:p>
    <w:p w14:paraId="3C267C4B" w14:textId="0ADE79DB" w:rsidR="00486893" w:rsidRPr="00035E9A" w:rsidRDefault="00DB3E59" w:rsidP="00486893">
      <w:pPr>
        <w:rPr>
          <w:color w:val="000000" w:themeColor="text1"/>
        </w:rPr>
      </w:pPr>
      <w:r w:rsidRPr="00035E9A">
        <w:rPr>
          <w:color w:val="000000" w:themeColor="text1"/>
        </w:rPr>
        <w:t xml:space="preserve">Planning Phase is important as it involves setting objectives, formulating strategies, and evaluating feasibility. The Global Hospitality Inclusion Summit 2025 strives for the same and urges attention to the accessibility problems in the hospitality industry, including disability inclusion and </w:t>
      </w:r>
      <w:r w:rsidRPr="00035E9A">
        <w:rPr>
          <w:color w:val="000000" w:themeColor="text1"/>
        </w:rPr>
        <w:lastRenderedPageBreak/>
        <w:t xml:space="preserve">application (Chan </w:t>
      </w:r>
      <w:r w:rsidRPr="00035E9A">
        <w:rPr>
          <w:i/>
          <w:iCs/>
          <w:color w:val="000000" w:themeColor="text1"/>
        </w:rPr>
        <w:t>et al.</w:t>
      </w:r>
      <w:r w:rsidRPr="00035E9A">
        <w:rPr>
          <w:color w:val="000000" w:themeColor="text1"/>
        </w:rPr>
        <w:t xml:space="preserve"> 2023). Financial, logistical and stakeholder considerations are evaluated in a feasibility study. The accessibility infrastructure and global hospitality reputation of London make it </w:t>
      </w:r>
      <w:r w:rsidR="003F4EA8" w:rsidRPr="00035E9A">
        <w:rPr>
          <w:color w:val="000000" w:themeColor="text1"/>
        </w:rPr>
        <w:t>a desirable choice</w:t>
      </w:r>
      <w:r w:rsidRPr="00035E9A">
        <w:rPr>
          <w:color w:val="000000" w:themeColor="text1"/>
        </w:rPr>
        <w:t xml:space="preserve"> venue (</w:t>
      </w:r>
      <w:proofErr w:type="spellStart"/>
      <w:r w:rsidRPr="00035E9A">
        <w:rPr>
          <w:color w:val="000000" w:themeColor="text1"/>
        </w:rPr>
        <w:t>Oluyisola</w:t>
      </w:r>
      <w:r w:rsidRPr="00035E9A">
        <w:rPr>
          <w:i/>
          <w:iCs/>
          <w:color w:val="000000" w:themeColor="text1"/>
        </w:rPr>
        <w:t>et</w:t>
      </w:r>
      <w:proofErr w:type="spellEnd"/>
      <w:r w:rsidRPr="00035E9A">
        <w:rPr>
          <w:i/>
          <w:iCs/>
          <w:color w:val="000000" w:themeColor="text1"/>
        </w:rPr>
        <w:t xml:space="preserve"> al.</w:t>
      </w:r>
      <w:r w:rsidRPr="00035E9A">
        <w:rPr>
          <w:color w:val="000000" w:themeColor="text1"/>
        </w:rPr>
        <w:t xml:space="preserve"> 2022). Effective stakeholder and sponsorship management involves engaging industry leaders, policymakers, HR professionals, and disability advocates. Accessible features such as sign language interpreters, assistive technology, and step-free access are also catered in operational planning.</w:t>
      </w:r>
    </w:p>
    <w:p w14:paraId="2B7B29C1" w14:textId="77777777" w:rsidR="00486893" w:rsidRPr="00035E9A" w:rsidRDefault="00DB3E59" w:rsidP="00486893">
      <w:pPr>
        <w:rPr>
          <w:color w:val="000000" w:themeColor="text1"/>
        </w:rPr>
      </w:pPr>
      <w:r w:rsidRPr="00035E9A">
        <w:rPr>
          <w:b/>
          <w:bCs/>
          <w:i/>
          <w:iCs/>
          <w:color w:val="000000" w:themeColor="text1"/>
        </w:rPr>
        <w:t>The Delivery Phase (On-Site Execution)</w:t>
      </w:r>
    </w:p>
    <w:p w14:paraId="2EFDA928" w14:textId="77777777" w:rsidR="00486893" w:rsidRPr="00035E9A" w:rsidRDefault="00DB3E59" w:rsidP="00486893">
      <w:pPr>
        <w:rPr>
          <w:color w:val="000000" w:themeColor="text1"/>
        </w:rPr>
      </w:pPr>
      <w:r w:rsidRPr="00035E9A">
        <w:rPr>
          <w:color w:val="000000" w:themeColor="text1"/>
        </w:rPr>
        <w:t xml:space="preserve">The Delivery Phase comes having planned activities and consists of delivering a smooth attendee experience. With event logistics and coordination, there is managing on-site registration, speaker sessions, and networking events. Accessibility management and technical management also take care of such aspects as assisting technologies, mobility support, and other real-time accessibility features ranging from sign language interpreters (Lahlou </w:t>
      </w:r>
      <w:r w:rsidRPr="00035E9A">
        <w:rPr>
          <w:i/>
          <w:iCs/>
          <w:color w:val="000000" w:themeColor="text1"/>
        </w:rPr>
        <w:t xml:space="preserve">et al. </w:t>
      </w:r>
      <w:r w:rsidRPr="00035E9A">
        <w:rPr>
          <w:color w:val="000000" w:themeColor="text1"/>
        </w:rPr>
        <w:t>2022). It engages stakeholders from industry leaders, policymakers, disability advocates, and so on to have meaningful discussions and active participation. Additionally, the event team handles crowd flow, technical support and accessibility accommodations all in one inclusive event. The phase also makes sure that activities surrounding the Global Hospitality Inclusion Summit 2025 run smoothly and meet its objectives.</w:t>
      </w:r>
    </w:p>
    <w:p w14:paraId="544F276A" w14:textId="77777777" w:rsidR="00486893" w:rsidRPr="00035E9A" w:rsidRDefault="00DB3E59" w:rsidP="00486893">
      <w:pPr>
        <w:rPr>
          <w:color w:val="000000" w:themeColor="text1"/>
        </w:rPr>
      </w:pPr>
      <w:r w:rsidRPr="00035E9A">
        <w:rPr>
          <w:b/>
          <w:bCs/>
          <w:i/>
          <w:iCs/>
          <w:color w:val="000000" w:themeColor="text1"/>
        </w:rPr>
        <w:t>The Evaluation Phase (Post-Event Analysis)</w:t>
      </w:r>
    </w:p>
    <w:p w14:paraId="7BA7FD13" w14:textId="77777777" w:rsidR="00BD1D47" w:rsidRPr="00035E9A" w:rsidRDefault="00DB3E59" w:rsidP="00B13F39">
      <w:pPr>
        <w:rPr>
          <w:color w:val="000000" w:themeColor="text1"/>
        </w:rPr>
      </w:pPr>
      <w:r w:rsidRPr="00035E9A">
        <w:rPr>
          <w:color w:val="000000" w:themeColor="text1"/>
        </w:rPr>
        <w:t>The Evaluation Phase measures how successful the Global Hospitality Inclusion Summit 2025 was based on predefined metrics. Surveys and interviews with attendees, sponsors and speakers are done to gather feedback and know satisfaction. Attendance numbers, engagement levels and social media reach are analysed (</w:t>
      </w:r>
      <w:r w:rsidR="00EE74B8" w:rsidRPr="00035E9A">
        <w:rPr>
          <w:color w:val="000000" w:themeColor="text1"/>
        </w:rPr>
        <w:t xml:space="preserve">Fox </w:t>
      </w:r>
      <w:r w:rsidR="00EE74B8" w:rsidRPr="00035E9A">
        <w:rPr>
          <w:i/>
          <w:iCs/>
          <w:color w:val="000000" w:themeColor="text1"/>
        </w:rPr>
        <w:t>et al.</w:t>
      </w:r>
      <w:r w:rsidR="00EE74B8" w:rsidRPr="00035E9A">
        <w:rPr>
          <w:color w:val="000000" w:themeColor="text1"/>
        </w:rPr>
        <w:t xml:space="preserve"> 2014</w:t>
      </w:r>
      <w:r w:rsidRPr="00035E9A">
        <w:rPr>
          <w:color w:val="000000" w:themeColor="text1"/>
        </w:rPr>
        <w:t>). The impact of the event on promoting inclusive hospitality practices is assessed in terms of how effective it is in fostering inclusiveness awareness. This phase helps with insights to know where to improve upon and make future events something more inclusive and impactful. Strategic enhancements to accessibility and industry engagement are recommended for use in upcoming editions.</w:t>
      </w:r>
    </w:p>
    <w:p w14:paraId="76A4AD7F" w14:textId="77777777" w:rsidR="00BD1D47" w:rsidRPr="00035E9A" w:rsidRDefault="00DB3E59" w:rsidP="00B13F39">
      <w:pPr>
        <w:pStyle w:val="Titlu1"/>
        <w:keepNext w:val="0"/>
        <w:keepLines w:val="0"/>
        <w:rPr>
          <w:color w:val="000000" w:themeColor="text1"/>
        </w:rPr>
      </w:pPr>
      <w:bookmarkStart w:id="3" w:name="_fv2l261yi8rh" w:colFirst="0" w:colLast="0"/>
      <w:bookmarkStart w:id="4" w:name="_Toc190810132"/>
      <w:bookmarkEnd w:id="3"/>
      <w:r w:rsidRPr="00035E9A">
        <w:rPr>
          <w:color w:val="000000" w:themeColor="text1"/>
        </w:rPr>
        <w:t>3. Event Concept</w:t>
      </w:r>
      <w:bookmarkEnd w:id="4"/>
    </w:p>
    <w:p w14:paraId="26A0DB0C" w14:textId="77777777" w:rsidR="00BD1D47" w:rsidRPr="00035E9A" w:rsidRDefault="00DB3E59" w:rsidP="00B13F39">
      <w:pPr>
        <w:rPr>
          <w:color w:val="000000" w:themeColor="text1"/>
        </w:rPr>
      </w:pPr>
      <w:r w:rsidRPr="00035E9A">
        <w:rPr>
          <w:color w:val="000000" w:themeColor="text1"/>
        </w:rPr>
        <w:t>The Global Hospitality Inclusion Summit 2025 is an event that will give participants the ability to engage and interact engagingly and interactively, with the dialogue focused on the foundation of great debate, insightful discussion, and networking</w:t>
      </w:r>
      <w:r w:rsidR="004E0878" w:rsidRPr="00035E9A">
        <w:rPr>
          <w:color w:val="000000" w:themeColor="text1"/>
        </w:rPr>
        <w:t xml:space="preserve"> (Getz</w:t>
      </w:r>
      <w:r w:rsidR="004E7E8B" w:rsidRPr="00035E9A">
        <w:rPr>
          <w:color w:val="000000" w:themeColor="text1"/>
        </w:rPr>
        <w:t xml:space="preserve"> </w:t>
      </w:r>
      <w:r w:rsidR="004E0878" w:rsidRPr="00035E9A">
        <w:rPr>
          <w:color w:val="000000" w:themeColor="text1"/>
        </w:rPr>
        <w:t>and Page, 2019)</w:t>
      </w:r>
      <w:r w:rsidRPr="00035E9A">
        <w:rPr>
          <w:color w:val="000000" w:themeColor="text1"/>
        </w:rPr>
        <w:t>. The workshop will provide a scope of how accessibility innovations and inclusive practices exist in the hospitality industry.</w:t>
      </w:r>
    </w:p>
    <w:p w14:paraId="04002338" w14:textId="77777777" w:rsidR="00BD1D47" w:rsidRPr="00035E9A" w:rsidRDefault="00DB3E59" w:rsidP="00B13F39">
      <w:pPr>
        <w:rPr>
          <w:b/>
          <w:color w:val="000000" w:themeColor="text1"/>
        </w:rPr>
      </w:pPr>
      <w:r w:rsidRPr="00035E9A">
        <w:rPr>
          <w:b/>
          <w:color w:val="000000" w:themeColor="text1"/>
        </w:rPr>
        <w:lastRenderedPageBreak/>
        <w:t>Full Itinerary:</w:t>
      </w:r>
    </w:p>
    <w:p w14:paraId="1453D63E" w14:textId="77777777" w:rsidR="00BD1D47" w:rsidRPr="00035E9A" w:rsidRDefault="00DB3E59" w:rsidP="00B13F39">
      <w:pPr>
        <w:numPr>
          <w:ilvl w:val="0"/>
          <w:numId w:val="2"/>
        </w:numPr>
        <w:rPr>
          <w:color w:val="000000" w:themeColor="text1"/>
        </w:rPr>
      </w:pPr>
      <w:r w:rsidRPr="00035E9A">
        <w:rPr>
          <w:b/>
          <w:color w:val="000000" w:themeColor="text1"/>
        </w:rPr>
        <w:t>08:30 – 09:30:</w:t>
      </w:r>
      <w:r w:rsidRPr="00035E9A">
        <w:rPr>
          <w:color w:val="000000" w:themeColor="text1"/>
        </w:rPr>
        <w:t xml:space="preserve"> Registration &amp; Welcome Breakfast</w:t>
      </w:r>
    </w:p>
    <w:p w14:paraId="6F4EB328" w14:textId="77777777" w:rsidR="00BD1D47" w:rsidRPr="00035E9A" w:rsidRDefault="00DB3E59" w:rsidP="00B13F39">
      <w:pPr>
        <w:numPr>
          <w:ilvl w:val="0"/>
          <w:numId w:val="2"/>
        </w:numPr>
        <w:rPr>
          <w:color w:val="000000" w:themeColor="text1"/>
        </w:rPr>
      </w:pPr>
      <w:r w:rsidRPr="00035E9A">
        <w:rPr>
          <w:b/>
          <w:color w:val="000000" w:themeColor="text1"/>
        </w:rPr>
        <w:t>09:30 – 10:30:</w:t>
      </w:r>
      <w:r w:rsidRPr="00035E9A">
        <w:rPr>
          <w:color w:val="000000" w:themeColor="text1"/>
        </w:rPr>
        <w:t xml:space="preserve"> Keynote Speech – </w:t>
      </w:r>
      <w:r w:rsidRPr="00035E9A">
        <w:rPr>
          <w:i/>
          <w:color w:val="000000" w:themeColor="text1"/>
        </w:rPr>
        <w:t>"The Future of Inclusive Hospitality"</w:t>
      </w:r>
    </w:p>
    <w:p w14:paraId="393BECEF" w14:textId="77777777" w:rsidR="00BD1D47" w:rsidRPr="00035E9A" w:rsidRDefault="00DB3E59" w:rsidP="00B13F39">
      <w:pPr>
        <w:numPr>
          <w:ilvl w:val="0"/>
          <w:numId w:val="2"/>
        </w:numPr>
        <w:rPr>
          <w:color w:val="000000" w:themeColor="text1"/>
        </w:rPr>
      </w:pPr>
      <w:r w:rsidRPr="00035E9A">
        <w:rPr>
          <w:b/>
          <w:color w:val="000000" w:themeColor="text1"/>
        </w:rPr>
        <w:t>10:30 – 11:30:</w:t>
      </w:r>
      <w:r w:rsidRPr="00035E9A">
        <w:rPr>
          <w:color w:val="000000" w:themeColor="text1"/>
        </w:rPr>
        <w:t xml:space="preserve"> Panel Discussion – </w:t>
      </w:r>
      <w:r w:rsidRPr="00035E9A">
        <w:rPr>
          <w:i/>
          <w:color w:val="000000" w:themeColor="text1"/>
        </w:rPr>
        <w:t>"Legal Frameworks and Compliance in Hospitality"</w:t>
      </w:r>
    </w:p>
    <w:p w14:paraId="4AFD59C6" w14:textId="77777777" w:rsidR="00BD1D47" w:rsidRPr="00035E9A" w:rsidRDefault="00DB3E59" w:rsidP="00B13F39">
      <w:pPr>
        <w:numPr>
          <w:ilvl w:val="0"/>
          <w:numId w:val="2"/>
        </w:numPr>
        <w:rPr>
          <w:color w:val="000000" w:themeColor="text1"/>
        </w:rPr>
      </w:pPr>
      <w:r w:rsidRPr="00035E9A">
        <w:rPr>
          <w:b/>
          <w:color w:val="000000" w:themeColor="text1"/>
        </w:rPr>
        <w:t>11:30 – 12:30:</w:t>
      </w:r>
      <w:r w:rsidRPr="00035E9A">
        <w:rPr>
          <w:color w:val="000000" w:themeColor="text1"/>
        </w:rPr>
        <w:t xml:space="preserve"> Workshop – </w:t>
      </w:r>
      <w:r w:rsidRPr="00035E9A">
        <w:rPr>
          <w:i/>
          <w:color w:val="000000" w:themeColor="text1"/>
        </w:rPr>
        <w:t>"Innovative Accessibility Technologies in Hotels and Venues"</w:t>
      </w:r>
    </w:p>
    <w:p w14:paraId="7469EFAC" w14:textId="77777777" w:rsidR="00BD1D47" w:rsidRPr="00035E9A" w:rsidRDefault="00DB3E59" w:rsidP="00B13F39">
      <w:pPr>
        <w:numPr>
          <w:ilvl w:val="0"/>
          <w:numId w:val="2"/>
        </w:numPr>
        <w:rPr>
          <w:color w:val="000000" w:themeColor="text1"/>
        </w:rPr>
      </w:pPr>
      <w:r w:rsidRPr="00035E9A">
        <w:rPr>
          <w:b/>
          <w:color w:val="000000" w:themeColor="text1"/>
        </w:rPr>
        <w:t>12:30 – 14:00:</w:t>
      </w:r>
      <w:r w:rsidRPr="00035E9A">
        <w:rPr>
          <w:color w:val="000000" w:themeColor="text1"/>
        </w:rPr>
        <w:t xml:space="preserve"> Networking Lunch</w:t>
      </w:r>
    </w:p>
    <w:p w14:paraId="1F1C8529" w14:textId="77777777" w:rsidR="00BD1D47" w:rsidRPr="00035E9A" w:rsidRDefault="00DB3E59" w:rsidP="00B13F39">
      <w:pPr>
        <w:numPr>
          <w:ilvl w:val="0"/>
          <w:numId w:val="2"/>
        </w:numPr>
        <w:rPr>
          <w:color w:val="000000" w:themeColor="text1"/>
        </w:rPr>
      </w:pPr>
      <w:r w:rsidRPr="00035E9A">
        <w:rPr>
          <w:b/>
          <w:color w:val="000000" w:themeColor="text1"/>
        </w:rPr>
        <w:t>14:00 – 15:30:</w:t>
      </w:r>
      <w:r w:rsidRPr="00035E9A">
        <w:rPr>
          <w:color w:val="000000" w:themeColor="text1"/>
        </w:rPr>
        <w:t xml:space="preserve"> Breakout Sessions – </w:t>
      </w:r>
      <w:r w:rsidRPr="00035E9A">
        <w:rPr>
          <w:i/>
          <w:color w:val="000000" w:themeColor="text1"/>
        </w:rPr>
        <w:t>"HR Practices for Inclusive Hiring and Training"</w:t>
      </w:r>
    </w:p>
    <w:p w14:paraId="242D2A1F" w14:textId="77777777" w:rsidR="00BD1D47" w:rsidRPr="00035E9A" w:rsidRDefault="00DB3E59" w:rsidP="00B13F39">
      <w:pPr>
        <w:numPr>
          <w:ilvl w:val="0"/>
          <w:numId w:val="2"/>
        </w:numPr>
        <w:rPr>
          <w:color w:val="000000" w:themeColor="text1"/>
        </w:rPr>
      </w:pPr>
      <w:r w:rsidRPr="00035E9A">
        <w:rPr>
          <w:b/>
          <w:color w:val="000000" w:themeColor="text1"/>
        </w:rPr>
        <w:t>15:30 – 16:30:</w:t>
      </w:r>
      <w:r w:rsidRPr="00035E9A">
        <w:rPr>
          <w:color w:val="000000" w:themeColor="text1"/>
        </w:rPr>
        <w:t xml:space="preserve"> Case Studies – </w:t>
      </w:r>
      <w:r w:rsidRPr="00035E9A">
        <w:rPr>
          <w:i/>
          <w:color w:val="000000" w:themeColor="text1"/>
        </w:rPr>
        <w:t>"Success Stories from Accessible Hospitality Leaders"</w:t>
      </w:r>
    </w:p>
    <w:p w14:paraId="73B5B1E3" w14:textId="77777777" w:rsidR="00BD1D47" w:rsidRPr="00035E9A" w:rsidRDefault="00DB3E59" w:rsidP="00B13F39">
      <w:pPr>
        <w:numPr>
          <w:ilvl w:val="0"/>
          <w:numId w:val="2"/>
        </w:numPr>
        <w:rPr>
          <w:color w:val="000000" w:themeColor="text1"/>
        </w:rPr>
      </w:pPr>
      <w:r w:rsidRPr="00035E9A">
        <w:rPr>
          <w:b/>
          <w:color w:val="000000" w:themeColor="text1"/>
        </w:rPr>
        <w:t>16:30 – 17:00:</w:t>
      </w:r>
      <w:r w:rsidRPr="00035E9A">
        <w:rPr>
          <w:color w:val="000000" w:themeColor="text1"/>
        </w:rPr>
        <w:t xml:space="preserve"> Closing Remarks &amp; Future Directions</w:t>
      </w:r>
    </w:p>
    <w:p w14:paraId="1C764E5F" w14:textId="77777777" w:rsidR="00BD1D47" w:rsidRPr="00035E9A" w:rsidRDefault="00DB3E59" w:rsidP="00B13F39">
      <w:pPr>
        <w:pStyle w:val="Titlu1"/>
        <w:keepNext w:val="0"/>
        <w:keepLines w:val="0"/>
        <w:rPr>
          <w:color w:val="000000" w:themeColor="text1"/>
        </w:rPr>
      </w:pPr>
      <w:bookmarkStart w:id="5" w:name="_hya23dwd5pbq" w:colFirst="0" w:colLast="0"/>
      <w:bookmarkStart w:id="6" w:name="_Toc190810133"/>
      <w:bookmarkEnd w:id="5"/>
      <w:r w:rsidRPr="00035E9A">
        <w:rPr>
          <w:color w:val="000000" w:themeColor="text1"/>
        </w:rPr>
        <w:t>4. Aim and Objectives</w:t>
      </w:r>
      <w:bookmarkEnd w:id="6"/>
    </w:p>
    <w:p w14:paraId="01A96490" w14:textId="77777777" w:rsidR="008D7771" w:rsidRPr="00035E9A" w:rsidRDefault="00DB3E59" w:rsidP="00B13F39">
      <w:pPr>
        <w:rPr>
          <w:i/>
          <w:color w:val="000000" w:themeColor="text1"/>
        </w:rPr>
      </w:pPr>
      <w:r w:rsidRPr="00035E9A">
        <w:rPr>
          <w:b/>
          <w:i/>
          <w:color w:val="000000" w:themeColor="text1"/>
        </w:rPr>
        <w:t>Aim</w:t>
      </w:r>
    </w:p>
    <w:p w14:paraId="5A8397D1" w14:textId="77777777" w:rsidR="008D7771" w:rsidRPr="00035E9A" w:rsidRDefault="00DB3E59" w:rsidP="00B13F39">
      <w:pPr>
        <w:rPr>
          <w:color w:val="000000" w:themeColor="text1"/>
        </w:rPr>
      </w:pPr>
      <w:r w:rsidRPr="00035E9A">
        <w:rPr>
          <w:color w:val="000000" w:themeColor="text1"/>
        </w:rPr>
        <w:t>The aim is t</w:t>
      </w:r>
      <w:r w:rsidR="00631E8F" w:rsidRPr="00035E9A">
        <w:rPr>
          <w:color w:val="000000" w:themeColor="text1"/>
        </w:rPr>
        <w:t xml:space="preserve">o promote and enhance accessibility and </w:t>
      </w:r>
      <w:r w:rsidR="007302A3" w:rsidRPr="00035E9A">
        <w:rPr>
          <w:color w:val="000000" w:themeColor="text1"/>
        </w:rPr>
        <w:t xml:space="preserve">disability </w:t>
      </w:r>
      <w:r w:rsidR="00631E8F" w:rsidRPr="00035E9A">
        <w:rPr>
          <w:color w:val="000000" w:themeColor="text1"/>
        </w:rPr>
        <w:t xml:space="preserve">inclusion within the hospitality industry through collaboration and knowledge </w:t>
      </w:r>
      <w:r w:rsidR="002F2200" w:rsidRPr="00035E9A">
        <w:rPr>
          <w:color w:val="000000" w:themeColor="text1"/>
        </w:rPr>
        <w:t>sharing</w:t>
      </w:r>
      <w:r w:rsidRPr="00035E9A">
        <w:rPr>
          <w:color w:val="000000" w:themeColor="text1"/>
        </w:rPr>
        <w:t>.</w:t>
      </w:r>
    </w:p>
    <w:p w14:paraId="05640CEA" w14:textId="77777777" w:rsidR="008537C9" w:rsidRPr="00035E9A" w:rsidRDefault="00DB3E59" w:rsidP="00B13F39">
      <w:pPr>
        <w:rPr>
          <w:b/>
          <w:i/>
          <w:color w:val="000000" w:themeColor="text1"/>
        </w:rPr>
      </w:pPr>
      <w:r w:rsidRPr="00035E9A">
        <w:rPr>
          <w:b/>
          <w:i/>
          <w:color w:val="000000" w:themeColor="text1"/>
        </w:rPr>
        <w:t>Objectives</w:t>
      </w:r>
    </w:p>
    <w:tbl>
      <w:tblPr>
        <w:tblW w:w="0" w:type="auto"/>
        <w:tblCellMar>
          <w:top w:w="15" w:type="dxa"/>
          <w:left w:w="15" w:type="dxa"/>
          <w:bottom w:w="15" w:type="dxa"/>
          <w:right w:w="15" w:type="dxa"/>
        </w:tblCellMar>
        <w:tblLook w:val="04A0" w:firstRow="1" w:lastRow="0" w:firstColumn="1" w:lastColumn="0" w:noHBand="0" w:noVBand="1"/>
      </w:tblPr>
      <w:tblGrid>
        <w:gridCol w:w="1532"/>
        <w:gridCol w:w="1559"/>
        <w:gridCol w:w="1593"/>
        <w:gridCol w:w="1564"/>
        <w:gridCol w:w="1543"/>
        <w:gridCol w:w="1559"/>
      </w:tblGrid>
      <w:tr w:rsidR="00035E9A" w:rsidRPr="00035E9A" w14:paraId="09AA52AF" w14:textId="77777777" w:rsidTr="00CA20A5">
        <w:trPr>
          <w:trHeight w:val="5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A501FBB" w14:textId="77777777" w:rsidR="00CA20A5" w:rsidRPr="00035E9A" w:rsidRDefault="00DB3E59" w:rsidP="00B13F39">
            <w:pPr>
              <w:jc w:val="center"/>
              <w:rPr>
                <w:color w:val="000000" w:themeColor="text1"/>
              </w:rPr>
            </w:pPr>
            <w:r w:rsidRPr="00035E9A">
              <w:rPr>
                <w:b/>
                <w:bCs/>
                <w:color w:val="000000" w:themeColor="text1"/>
              </w:rPr>
              <w:t>Objective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EDE4804" w14:textId="77777777" w:rsidR="00CA20A5" w:rsidRPr="00035E9A" w:rsidRDefault="00DB3E59" w:rsidP="00B13F39">
            <w:pPr>
              <w:jc w:val="center"/>
              <w:rPr>
                <w:color w:val="000000" w:themeColor="text1"/>
              </w:rPr>
            </w:pPr>
            <w:r w:rsidRPr="00035E9A">
              <w:rPr>
                <w:b/>
                <w:bCs/>
                <w:color w:val="000000" w:themeColor="text1"/>
              </w:rPr>
              <w:t>Specific</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07D7753" w14:textId="77777777" w:rsidR="00CA20A5" w:rsidRPr="00035E9A" w:rsidRDefault="00DB3E59" w:rsidP="00B13F39">
            <w:pPr>
              <w:jc w:val="center"/>
              <w:rPr>
                <w:color w:val="000000" w:themeColor="text1"/>
              </w:rPr>
            </w:pPr>
            <w:r w:rsidRPr="00035E9A">
              <w:rPr>
                <w:b/>
                <w:bCs/>
                <w:color w:val="000000" w:themeColor="text1"/>
              </w:rPr>
              <w:t>Measurable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8579BFE" w14:textId="77777777" w:rsidR="00CA20A5" w:rsidRPr="00035E9A" w:rsidRDefault="00DB3E59" w:rsidP="00B13F39">
            <w:pPr>
              <w:jc w:val="center"/>
              <w:rPr>
                <w:color w:val="000000" w:themeColor="text1"/>
              </w:rPr>
            </w:pPr>
            <w:r w:rsidRPr="00035E9A">
              <w:rPr>
                <w:b/>
                <w:bCs/>
                <w:color w:val="000000" w:themeColor="text1"/>
              </w:rPr>
              <w:t>Achievable</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4084E3E" w14:textId="77777777" w:rsidR="00CA20A5" w:rsidRPr="00035E9A" w:rsidRDefault="00DB3E59" w:rsidP="00B13F39">
            <w:pPr>
              <w:jc w:val="center"/>
              <w:rPr>
                <w:color w:val="000000" w:themeColor="text1"/>
              </w:rPr>
            </w:pPr>
            <w:r w:rsidRPr="00035E9A">
              <w:rPr>
                <w:b/>
                <w:bCs/>
                <w:color w:val="000000" w:themeColor="text1"/>
              </w:rPr>
              <w:t>Relevant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DAE7ACF" w14:textId="77777777" w:rsidR="00CA20A5" w:rsidRPr="00035E9A" w:rsidRDefault="00DB3E59" w:rsidP="00B13F39">
            <w:pPr>
              <w:jc w:val="center"/>
              <w:rPr>
                <w:color w:val="000000" w:themeColor="text1"/>
              </w:rPr>
            </w:pPr>
            <w:r w:rsidRPr="00035E9A">
              <w:rPr>
                <w:b/>
                <w:bCs/>
                <w:color w:val="000000" w:themeColor="text1"/>
              </w:rPr>
              <w:t>Timebound</w:t>
            </w:r>
          </w:p>
        </w:tc>
      </w:tr>
      <w:tr w:rsidR="00035E9A" w:rsidRPr="00035E9A" w14:paraId="6F8693B2" w14:textId="77777777" w:rsidTr="00CA20A5">
        <w:trPr>
          <w:trHeight w:val="23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632C43C" w14:textId="77777777" w:rsidR="00CA20A5" w:rsidRPr="00035E9A" w:rsidRDefault="00DB3E59" w:rsidP="00B13F39">
            <w:pPr>
              <w:rPr>
                <w:color w:val="000000" w:themeColor="text1"/>
              </w:rPr>
            </w:pPr>
            <w:r w:rsidRPr="00035E9A">
              <w:rPr>
                <w:color w:val="000000" w:themeColor="text1"/>
              </w:rPr>
              <w:t>To Raise awareness of accessibility in hospitality</w:t>
            </w:r>
            <w:r w:rsidRPr="00035E9A">
              <w:rPr>
                <w:color w:val="000000" w:themeColor="text1"/>
              </w:rPr>
              <w:tab/>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49F28A2" w14:textId="77777777" w:rsidR="00CA20A5" w:rsidRPr="00035E9A" w:rsidRDefault="00DB3E59" w:rsidP="00B13F39">
            <w:pPr>
              <w:rPr>
                <w:color w:val="000000" w:themeColor="text1"/>
              </w:rPr>
            </w:pPr>
            <w:r w:rsidRPr="00035E9A">
              <w:rPr>
                <w:color w:val="000000" w:themeColor="text1"/>
              </w:rPr>
              <w:t>Organise expert-led panels and workshops on inclusive hospitality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8E6ABD7" w14:textId="77777777" w:rsidR="00CA20A5" w:rsidRPr="00035E9A" w:rsidRDefault="00DB3E59" w:rsidP="00B13F39">
            <w:pPr>
              <w:rPr>
                <w:color w:val="000000" w:themeColor="text1"/>
              </w:rPr>
            </w:pPr>
            <w:r w:rsidRPr="00035E9A">
              <w:rPr>
                <w:color w:val="000000" w:themeColor="text1"/>
              </w:rPr>
              <w:t>Attract at least 300 industry professionals and accessibility advocates</w:t>
            </w:r>
            <w:r w:rsidRPr="00035E9A">
              <w:rPr>
                <w:color w:val="000000" w:themeColor="text1"/>
              </w:rPr>
              <w:tab/>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5B1A8B" w14:textId="77777777" w:rsidR="00CA20A5" w:rsidRPr="00035E9A" w:rsidRDefault="00DB3E59" w:rsidP="00B13F39">
            <w:pPr>
              <w:rPr>
                <w:color w:val="000000" w:themeColor="text1"/>
              </w:rPr>
            </w:pPr>
            <w:r w:rsidRPr="00035E9A">
              <w:rPr>
                <w:color w:val="000000" w:themeColor="text1"/>
              </w:rPr>
              <w:t>Promote through digital marketing, partnerships, and industry networks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6160C42" w14:textId="77777777" w:rsidR="00CA20A5" w:rsidRPr="00035E9A" w:rsidRDefault="00DB3E59" w:rsidP="00B13F39">
            <w:pPr>
              <w:rPr>
                <w:color w:val="000000" w:themeColor="text1"/>
              </w:rPr>
            </w:pPr>
            <w:r w:rsidRPr="00035E9A">
              <w:rPr>
                <w:color w:val="000000" w:themeColor="text1"/>
              </w:rPr>
              <w:t>Enhances industry standards and inclusivity practices</w:t>
            </w:r>
            <w:r w:rsidRPr="00035E9A">
              <w:rPr>
                <w:color w:val="000000" w:themeColor="text1"/>
              </w:rPr>
              <w:tab/>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6E0F793" w14:textId="77777777" w:rsidR="00CA20A5" w:rsidRPr="00035E9A" w:rsidRDefault="00DB3E59" w:rsidP="00B13F39">
            <w:pPr>
              <w:rPr>
                <w:color w:val="000000" w:themeColor="text1"/>
              </w:rPr>
            </w:pPr>
            <w:r w:rsidRPr="00035E9A">
              <w:rPr>
                <w:color w:val="000000" w:themeColor="text1"/>
              </w:rPr>
              <w:t>Achieve by the end of the event</w:t>
            </w:r>
          </w:p>
        </w:tc>
      </w:tr>
      <w:tr w:rsidR="00035E9A" w:rsidRPr="00035E9A" w14:paraId="30CFBFAA" w14:textId="77777777" w:rsidTr="00CA20A5">
        <w:trPr>
          <w:trHeight w:val="2370"/>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8DD16F1" w14:textId="77777777" w:rsidR="00CA20A5" w:rsidRPr="00035E9A" w:rsidRDefault="00DB3E59" w:rsidP="00B13F39">
            <w:pPr>
              <w:rPr>
                <w:color w:val="000000" w:themeColor="text1"/>
              </w:rPr>
            </w:pPr>
            <w:r w:rsidRPr="00035E9A">
              <w:rPr>
                <w:color w:val="000000" w:themeColor="text1"/>
              </w:rPr>
              <w:t>To increase accessibility initiatives in hospitality businesses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4C5D804" w14:textId="77777777" w:rsidR="00CA20A5" w:rsidRPr="00035E9A" w:rsidRDefault="00DB3E59" w:rsidP="00B13F39">
            <w:pPr>
              <w:rPr>
                <w:color w:val="000000" w:themeColor="text1"/>
              </w:rPr>
            </w:pPr>
            <w:r w:rsidRPr="00035E9A">
              <w:rPr>
                <w:color w:val="000000" w:themeColor="text1"/>
              </w:rPr>
              <w:t>Encourage businesses to adopt at least one accessibility improvement</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4FD01B2" w14:textId="77777777" w:rsidR="00CA20A5" w:rsidRPr="00035E9A" w:rsidRDefault="00DB3E59" w:rsidP="00B13F39">
            <w:pPr>
              <w:rPr>
                <w:color w:val="000000" w:themeColor="text1"/>
              </w:rPr>
            </w:pPr>
            <w:r w:rsidRPr="00035E9A">
              <w:rPr>
                <w:color w:val="000000" w:themeColor="text1"/>
              </w:rPr>
              <w:t>Secure commitments from at least 20 hospitality brands</w:t>
            </w:r>
            <w:r w:rsidRPr="00035E9A">
              <w:rPr>
                <w:color w:val="000000" w:themeColor="text1"/>
              </w:rPr>
              <w:tab/>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936E766" w14:textId="77777777" w:rsidR="00CA20A5" w:rsidRPr="00035E9A" w:rsidRDefault="00DB3E59" w:rsidP="00B13F39">
            <w:pPr>
              <w:rPr>
                <w:color w:val="000000" w:themeColor="text1"/>
              </w:rPr>
            </w:pPr>
            <w:r w:rsidRPr="00035E9A">
              <w:rPr>
                <w:color w:val="000000" w:themeColor="text1"/>
              </w:rPr>
              <w:t>Provide best practice guides, case studies, and expert consultations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A5816D0" w14:textId="77777777" w:rsidR="00CA20A5" w:rsidRPr="00035E9A" w:rsidRDefault="00DB3E59" w:rsidP="00B13F39">
            <w:pPr>
              <w:rPr>
                <w:color w:val="000000" w:themeColor="text1"/>
              </w:rPr>
            </w:pPr>
            <w:r w:rsidRPr="00035E9A">
              <w:rPr>
                <w:color w:val="000000" w:themeColor="text1"/>
              </w:rPr>
              <w:t>Drives industry-wide change and improves guest experiences</w:t>
            </w:r>
            <w:r w:rsidRPr="00035E9A">
              <w:rPr>
                <w:color w:val="000000" w:themeColor="text1"/>
              </w:rPr>
              <w:tab/>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06FEC7A" w14:textId="77777777" w:rsidR="00CA20A5" w:rsidRPr="00035E9A" w:rsidRDefault="00DB3E59" w:rsidP="00B13F39">
            <w:pPr>
              <w:rPr>
                <w:color w:val="000000" w:themeColor="text1"/>
              </w:rPr>
            </w:pPr>
            <w:r w:rsidRPr="00035E9A">
              <w:rPr>
                <w:color w:val="000000" w:themeColor="text1"/>
              </w:rPr>
              <w:t>Track commitments within 6 months post-event</w:t>
            </w:r>
          </w:p>
        </w:tc>
      </w:tr>
      <w:tr w:rsidR="00035E9A" w:rsidRPr="00035E9A" w14:paraId="50202211" w14:textId="77777777" w:rsidTr="00CA20A5">
        <w:trPr>
          <w:trHeight w:val="3987"/>
        </w:trPr>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CF8B134" w14:textId="77777777" w:rsidR="00CA20A5" w:rsidRPr="00035E9A" w:rsidRDefault="00DB3E59" w:rsidP="00B13F39">
            <w:pPr>
              <w:rPr>
                <w:color w:val="000000" w:themeColor="text1"/>
              </w:rPr>
            </w:pPr>
            <w:r w:rsidRPr="00035E9A">
              <w:rPr>
                <w:color w:val="000000" w:themeColor="text1"/>
              </w:rPr>
              <w:lastRenderedPageBreak/>
              <w:t>To strengthen industry collaboration on inclusivity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B2E690" w14:textId="77777777" w:rsidR="00CA20A5" w:rsidRPr="00035E9A" w:rsidRDefault="00DB3E59" w:rsidP="00B13F39">
            <w:pPr>
              <w:rPr>
                <w:color w:val="000000" w:themeColor="text1"/>
              </w:rPr>
            </w:pPr>
            <w:r w:rsidRPr="00035E9A">
              <w:rPr>
                <w:color w:val="000000" w:themeColor="text1"/>
              </w:rPr>
              <w:t>Facilitate networking and partnerships between key stakeholders</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94417DF" w14:textId="77777777" w:rsidR="00CA20A5" w:rsidRPr="00035E9A" w:rsidRDefault="00DB3E59" w:rsidP="00B13F39">
            <w:pPr>
              <w:rPr>
                <w:color w:val="000000" w:themeColor="text1"/>
              </w:rPr>
            </w:pPr>
            <w:r w:rsidRPr="00035E9A">
              <w:rPr>
                <w:color w:val="000000" w:themeColor="text1"/>
              </w:rPr>
              <w:t>Establish at least five industry partnerships focused on inclusivity</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454C5FD" w14:textId="77777777" w:rsidR="00CA20A5" w:rsidRPr="00035E9A" w:rsidRDefault="00DB3E59" w:rsidP="00B13F39">
            <w:pPr>
              <w:rPr>
                <w:color w:val="000000" w:themeColor="text1"/>
              </w:rPr>
            </w:pPr>
            <w:r w:rsidRPr="00035E9A">
              <w:rPr>
                <w:color w:val="000000" w:themeColor="text1"/>
              </w:rPr>
              <w:t>Organise networking sessions, roundtable discussions, and collaboration forums</w:t>
            </w:r>
            <w:r w:rsidRPr="00035E9A">
              <w:rPr>
                <w:color w:val="000000" w:themeColor="text1"/>
              </w:rPr>
              <w:tab/>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33C5E0B" w14:textId="77777777" w:rsidR="00CA20A5" w:rsidRPr="00035E9A" w:rsidRDefault="00DB3E59" w:rsidP="00B13F39">
            <w:pPr>
              <w:rPr>
                <w:color w:val="000000" w:themeColor="text1"/>
              </w:rPr>
            </w:pPr>
            <w:r w:rsidRPr="00035E9A">
              <w:rPr>
                <w:color w:val="000000" w:themeColor="text1"/>
              </w:rPr>
              <w:t>Promotes long-term collaboration and innovation</w:t>
            </w:r>
          </w:p>
        </w:tc>
        <w:tc>
          <w:tcPr>
            <w:tcW w:w="0" w:type="auto"/>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F08B63" w14:textId="77777777" w:rsidR="00CA20A5" w:rsidRPr="00035E9A" w:rsidRDefault="00DB3E59" w:rsidP="00B13F39">
            <w:pPr>
              <w:rPr>
                <w:color w:val="000000" w:themeColor="text1"/>
              </w:rPr>
            </w:pPr>
            <w:r w:rsidRPr="00035E9A">
              <w:rPr>
                <w:color w:val="000000" w:themeColor="text1"/>
              </w:rPr>
              <w:t>Formalise partnerships within 3 months post-event</w:t>
            </w:r>
          </w:p>
        </w:tc>
      </w:tr>
    </w:tbl>
    <w:p w14:paraId="7BC7D37E" w14:textId="77777777" w:rsidR="008537C9" w:rsidRPr="00035E9A" w:rsidRDefault="00DB3E59" w:rsidP="00B13F39">
      <w:pPr>
        <w:jc w:val="center"/>
        <w:rPr>
          <w:b/>
          <w:iCs/>
          <w:color w:val="000000" w:themeColor="text1"/>
          <w:sz w:val="28"/>
          <w:szCs w:val="28"/>
        </w:rPr>
      </w:pPr>
      <w:r w:rsidRPr="00035E9A">
        <w:rPr>
          <w:b/>
          <w:iCs/>
          <w:color w:val="000000" w:themeColor="text1"/>
          <w:sz w:val="28"/>
          <w:szCs w:val="28"/>
        </w:rPr>
        <w:t xml:space="preserve">Table 1: </w:t>
      </w:r>
      <w:r w:rsidRPr="00035E9A">
        <w:rPr>
          <w:b/>
          <w:color w:val="000000" w:themeColor="text1"/>
        </w:rPr>
        <w:t>SMART Objectives</w:t>
      </w:r>
    </w:p>
    <w:p w14:paraId="3C098980" w14:textId="77777777" w:rsidR="00BD1D47" w:rsidRPr="00035E9A" w:rsidRDefault="00DB3E59" w:rsidP="00B13F39">
      <w:pPr>
        <w:pStyle w:val="Titlu1"/>
        <w:keepNext w:val="0"/>
        <w:keepLines w:val="0"/>
        <w:rPr>
          <w:color w:val="000000" w:themeColor="text1"/>
        </w:rPr>
      </w:pPr>
      <w:bookmarkStart w:id="7" w:name="_e68hohppm0z5" w:colFirst="0" w:colLast="0"/>
      <w:bookmarkStart w:id="8" w:name="_Toc190810134"/>
      <w:bookmarkEnd w:id="7"/>
      <w:r w:rsidRPr="00035E9A">
        <w:rPr>
          <w:color w:val="000000" w:themeColor="text1"/>
        </w:rPr>
        <w:t>5. Event Management</w:t>
      </w:r>
      <w:bookmarkEnd w:id="8"/>
    </w:p>
    <w:p w14:paraId="54ECCFBC" w14:textId="77777777" w:rsidR="00486893" w:rsidRPr="00035E9A" w:rsidRDefault="00DB3E59" w:rsidP="00486893">
      <w:pPr>
        <w:rPr>
          <w:color w:val="000000" w:themeColor="text1"/>
        </w:rPr>
      </w:pPr>
      <w:r w:rsidRPr="00035E9A">
        <w:rPr>
          <w:color w:val="000000" w:themeColor="text1"/>
        </w:rPr>
        <w:t>A structured framework for the process of arranging an event ensures it runs smoothly and provides the best service to the stakeholders. EMBOK Model fully embraces the Design, Operations, Marketing, Risk, and Administration as the core components</w:t>
      </w:r>
      <w:r w:rsidR="006C02AF" w:rsidRPr="00035E9A">
        <w:rPr>
          <w:color w:val="000000" w:themeColor="text1"/>
        </w:rPr>
        <w:t xml:space="preserve"> (</w:t>
      </w:r>
      <w:proofErr w:type="spellStart"/>
      <w:r w:rsidR="006C02AF" w:rsidRPr="00035E9A">
        <w:rPr>
          <w:color w:val="000000" w:themeColor="text1"/>
        </w:rPr>
        <w:t>embok</w:t>
      </w:r>
      <w:proofErr w:type="spellEnd"/>
      <w:r w:rsidR="006C02AF" w:rsidRPr="00035E9A">
        <w:rPr>
          <w:color w:val="000000" w:themeColor="text1"/>
        </w:rPr>
        <w:t>, 2025)</w:t>
      </w:r>
      <w:r w:rsidRPr="00035E9A">
        <w:rPr>
          <w:color w:val="000000" w:themeColor="text1"/>
        </w:rPr>
        <w:t>.</w:t>
      </w:r>
    </w:p>
    <w:p w14:paraId="1BEA5024" w14:textId="77777777" w:rsidR="00486893" w:rsidRPr="00035E9A" w:rsidRDefault="00DB3E59" w:rsidP="00486893">
      <w:pPr>
        <w:rPr>
          <w:color w:val="000000" w:themeColor="text1"/>
        </w:rPr>
      </w:pPr>
      <w:r w:rsidRPr="00035E9A">
        <w:rPr>
          <w:b/>
          <w:bCs/>
          <w:i/>
          <w:iCs/>
          <w:color w:val="000000" w:themeColor="text1"/>
        </w:rPr>
        <w:t>Design</w:t>
      </w:r>
    </w:p>
    <w:p w14:paraId="07113DB0" w14:textId="2968A6FE" w:rsidR="00486893" w:rsidRPr="00035E9A" w:rsidRDefault="00DB3E59" w:rsidP="00486893">
      <w:pPr>
        <w:rPr>
          <w:color w:val="000000" w:themeColor="text1"/>
        </w:rPr>
      </w:pPr>
      <w:r w:rsidRPr="00035E9A">
        <w:rPr>
          <w:color w:val="000000" w:themeColor="text1"/>
        </w:rPr>
        <w:t xml:space="preserve">An engagement and inclusive experience </w:t>
      </w:r>
      <w:r w:rsidR="006C02AF" w:rsidRPr="00035E9A">
        <w:rPr>
          <w:color w:val="000000" w:themeColor="text1"/>
        </w:rPr>
        <w:t>are</w:t>
      </w:r>
      <w:r w:rsidRPr="00035E9A">
        <w:rPr>
          <w:color w:val="000000" w:themeColor="text1"/>
        </w:rPr>
        <w:t xml:space="preserve"> the key focus of event design. Elements of lighting, sound, audiovisual effects, as well as accessibility are planned to the </w:t>
      </w:r>
      <w:r w:rsidR="00F024AF" w:rsidRPr="00035E9A">
        <w:rPr>
          <w:color w:val="000000" w:themeColor="text1"/>
        </w:rPr>
        <w:t>minutest</w:t>
      </w:r>
      <w:r w:rsidRPr="00035E9A">
        <w:rPr>
          <w:color w:val="000000" w:themeColor="text1"/>
        </w:rPr>
        <w:t xml:space="preserve"> detail for the staging of the Global Hospitality Inclusion Summit 2025 participation. For example, During the Opening Ceremony of the Paralympic Games (Tokyo 2020), a very inclusive stage design was applied, which included 360 Degree Accessibility, Sign language interpreters and a screen magnifier (</w:t>
      </w:r>
      <w:proofErr w:type="spellStart"/>
      <w:r w:rsidRPr="00035E9A">
        <w:rPr>
          <w:color w:val="000000" w:themeColor="text1"/>
        </w:rPr>
        <w:t>Kolotouchkina</w:t>
      </w:r>
      <w:r w:rsidRPr="00035E9A">
        <w:rPr>
          <w:i/>
          <w:iCs/>
          <w:color w:val="000000" w:themeColor="text1"/>
        </w:rPr>
        <w:t>et</w:t>
      </w:r>
      <w:proofErr w:type="spellEnd"/>
      <w:r w:rsidRPr="00035E9A">
        <w:rPr>
          <w:i/>
          <w:iCs/>
          <w:color w:val="000000" w:themeColor="text1"/>
        </w:rPr>
        <w:t xml:space="preserve"> al. </w:t>
      </w:r>
      <w:r w:rsidRPr="00035E9A">
        <w:rPr>
          <w:color w:val="000000" w:themeColor="text1"/>
        </w:rPr>
        <w:t xml:space="preserve">2021). Likewise, this summit will have signage, step-free </w:t>
      </w:r>
      <w:r w:rsidR="003F4EA8" w:rsidRPr="00035E9A">
        <w:rPr>
          <w:color w:val="000000" w:themeColor="text1"/>
        </w:rPr>
        <w:t>access,</w:t>
      </w:r>
      <w:r w:rsidRPr="00035E9A">
        <w:rPr>
          <w:color w:val="000000" w:themeColor="text1"/>
        </w:rPr>
        <w:t xml:space="preserve"> and assistive technology stations for different attendants. </w:t>
      </w:r>
      <w:r w:rsidR="003F4EA8" w:rsidRPr="00035E9A">
        <w:rPr>
          <w:color w:val="000000" w:themeColor="text1"/>
        </w:rPr>
        <w:t>It is</w:t>
      </w:r>
      <w:r w:rsidRPr="00035E9A">
        <w:rPr>
          <w:color w:val="000000" w:themeColor="text1"/>
        </w:rPr>
        <w:t xml:space="preserve"> the integrations that are based on accessibility in hospitality, with theming that is in line with the main trending words of this industry – branding, signage and set design (</w:t>
      </w:r>
      <w:proofErr w:type="spellStart"/>
      <w:r w:rsidRPr="00035E9A">
        <w:rPr>
          <w:color w:val="000000" w:themeColor="text1"/>
        </w:rPr>
        <w:t>Dillette</w:t>
      </w:r>
      <w:proofErr w:type="spellEnd"/>
      <w:r w:rsidRPr="00035E9A">
        <w:rPr>
          <w:color w:val="000000" w:themeColor="text1"/>
        </w:rPr>
        <w:t xml:space="preserve"> and Ponting, 2021). The layout of the event is planned out to enable smooth crowd flow, ease of access and engagement with attendees.</w:t>
      </w:r>
    </w:p>
    <w:p w14:paraId="3B783CCA" w14:textId="77777777" w:rsidR="00486893" w:rsidRPr="00035E9A" w:rsidRDefault="00DB3E59" w:rsidP="00486893">
      <w:pPr>
        <w:rPr>
          <w:color w:val="000000" w:themeColor="text1"/>
        </w:rPr>
      </w:pPr>
      <w:r w:rsidRPr="00035E9A">
        <w:rPr>
          <w:b/>
          <w:bCs/>
          <w:i/>
          <w:iCs/>
          <w:color w:val="000000" w:themeColor="text1"/>
        </w:rPr>
        <w:t>Operations</w:t>
      </w:r>
    </w:p>
    <w:p w14:paraId="0EC0DF89" w14:textId="14B453D3" w:rsidR="00486893" w:rsidRPr="00035E9A" w:rsidRDefault="00DB3E59" w:rsidP="00486893">
      <w:pPr>
        <w:rPr>
          <w:color w:val="000000" w:themeColor="text1"/>
        </w:rPr>
      </w:pPr>
      <w:r w:rsidRPr="00035E9A">
        <w:rPr>
          <w:color w:val="000000" w:themeColor="text1"/>
        </w:rPr>
        <w:t>The operational planning includes the selection of a venue with a strong yet simple accessibility infrastructure to optimise space usage traffic flow, and store management. For example, In the World Economic Forum (Davos, Switzerland), there is a strict production timeline such that every session ends precisely at the time it begins (</w:t>
      </w:r>
      <w:proofErr w:type="spellStart"/>
      <w:r w:rsidRPr="00035E9A">
        <w:rPr>
          <w:color w:val="000000" w:themeColor="text1"/>
        </w:rPr>
        <w:t>weforum</w:t>
      </w:r>
      <w:proofErr w:type="spellEnd"/>
      <w:r w:rsidRPr="00035E9A">
        <w:rPr>
          <w:color w:val="000000" w:themeColor="text1"/>
        </w:rPr>
        <w:t xml:space="preserve">, 2025). Similarly, this event schedule </w:t>
      </w:r>
      <w:r w:rsidRPr="00035E9A">
        <w:rPr>
          <w:color w:val="000000" w:themeColor="text1"/>
        </w:rPr>
        <w:lastRenderedPageBreak/>
        <w:t>includes a run sheet and production programme to enable the coordination of speaker sessions, start of zones, assistive techn</w:t>
      </w:r>
      <w:r w:rsidR="006B62A8" w:rsidRPr="00035E9A">
        <w:rPr>
          <w:color w:val="000000" w:themeColor="text1"/>
        </w:rPr>
        <w:t>ology sets, and breakout rooms</w:t>
      </w:r>
      <w:r w:rsidRPr="00035E9A">
        <w:rPr>
          <w:color w:val="000000" w:themeColor="text1"/>
        </w:rPr>
        <w:t xml:space="preserve">. Planning is made for logistics including load-in and load-out schedules, VIP access and catering in adherence with health, </w:t>
      </w:r>
      <w:r w:rsidR="003F4EA8" w:rsidRPr="00035E9A">
        <w:rPr>
          <w:color w:val="000000" w:themeColor="text1"/>
        </w:rPr>
        <w:t>safety,</w:t>
      </w:r>
      <w:r w:rsidRPr="00035E9A">
        <w:rPr>
          <w:color w:val="000000" w:themeColor="text1"/>
        </w:rPr>
        <w:t xml:space="preserve"> and accessibility standards.</w:t>
      </w:r>
    </w:p>
    <w:p w14:paraId="184C4F8E" w14:textId="77777777" w:rsidR="00486893" w:rsidRPr="00035E9A" w:rsidRDefault="00DB3E59" w:rsidP="00486893">
      <w:pPr>
        <w:rPr>
          <w:color w:val="000000" w:themeColor="text1"/>
        </w:rPr>
      </w:pPr>
      <w:r w:rsidRPr="00035E9A">
        <w:rPr>
          <w:b/>
          <w:bCs/>
          <w:i/>
          <w:iCs/>
          <w:color w:val="000000" w:themeColor="text1"/>
        </w:rPr>
        <w:t>Marketing</w:t>
      </w:r>
    </w:p>
    <w:p w14:paraId="4294CAAF" w14:textId="0B1D6573" w:rsidR="00486893" w:rsidRPr="00035E9A" w:rsidRDefault="00DB3E59" w:rsidP="00486893">
      <w:pPr>
        <w:rPr>
          <w:color w:val="000000" w:themeColor="text1"/>
        </w:rPr>
      </w:pPr>
      <w:r w:rsidRPr="00035E9A">
        <w:rPr>
          <w:color w:val="000000" w:themeColor="text1"/>
        </w:rPr>
        <w:t>A strategic marketing approach will guarantee high engagement as well as attendance. Social media campaigns, teaser content, and influencer collaborations complement traditional methods such as brochures, flyers, and even event websites for maximum outreach (</w:t>
      </w:r>
      <w:r w:rsidR="003729DA" w:rsidRPr="00035E9A">
        <w:rPr>
          <w:color w:val="000000" w:themeColor="text1"/>
          <w:szCs w:val="22"/>
        </w:rPr>
        <w:t xml:space="preserve">Fox </w:t>
      </w:r>
      <w:r w:rsidR="003729DA" w:rsidRPr="00035E9A">
        <w:rPr>
          <w:i/>
          <w:color w:val="000000" w:themeColor="text1"/>
          <w:szCs w:val="22"/>
        </w:rPr>
        <w:t>et al.,</w:t>
      </w:r>
      <w:r w:rsidR="003729DA" w:rsidRPr="00035E9A">
        <w:rPr>
          <w:color w:val="000000" w:themeColor="text1"/>
          <w:szCs w:val="22"/>
        </w:rPr>
        <w:t xml:space="preserve"> 2014</w:t>
      </w:r>
      <w:r w:rsidRPr="00035E9A">
        <w:rPr>
          <w:color w:val="000000" w:themeColor="text1"/>
        </w:rPr>
        <w:t xml:space="preserve">). With themed invitations and exclusive digital campaigns, the Met Gala does </w:t>
      </w:r>
      <w:r w:rsidR="003F4EA8" w:rsidRPr="00035E9A">
        <w:rPr>
          <w:color w:val="000000" w:themeColor="text1"/>
        </w:rPr>
        <w:t>an excellent job</w:t>
      </w:r>
      <w:r w:rsidRPr="00035E9A">
        <w:rPr>
          <w:color w:val="000000" w:themeColor="text1"/>
        </w:rPr>
        <w:t xml:space="preserve"> of generating anticipation </w:t>
      </w:r>
      <w:r w:rsidR="00E90B07" w:rsidRPr="00035E9A">
        <w:rPr>
          <w:color w:val="000000" w:themeColor="text1"/>
        </w:rPr>
        <w:t xml:space="preserve">among mass globally </w:t>
      </w:r>
      <w:r w:rsidRPr="00035E9A">
        <w:rPr>
          <w:color w:val="000000" w:themeColor="text1"/>
        </w:rPr>
        <w:t>(NYTimes, 2025). Drawing inspiration from this, unique invites will be sent, which will feature alternative formats such as Braille and audio invites to be inclusive.</w:t>
      </w:r>
    </w:p>
    <w:p w14:paraId="61307C15" w14:textId="77777777" w:rsidR="00486893" w:rsidRPr="00035E9A" w:rsidRDefault="00DB3E59" w:rsidP="00486893">
      <w:pPr>
        <w:rPr>
          <w:color w:val="000000" w:themeColor="text1"/>
        </w:rPr>
      </w:pPr>
      <w:r w:rsidRPr="00035E9A">
        <w:rPr>
          <w:b/>
          <w:bCs/>
          <w:i/>
          <w:iCs/>
          <w:color w:val="000000" w:themeColor="text1"/>
        </w:rPr>
        <w:t>Risk Management</w:t>
      </w:r>
    </w:p>
    <w:p w14:paraId="1C1509AC" w14:textId="77777777" w:rsidR="00486893" w:rsidRPr="00035E9A" w:rsidRDefault="00DB3E59" w:rsidP="00486893">
      <w:pPr>
        <w:rPr>
          <w:color w:val="000000" w:themeColor="text1"/>
        </w:rPr>
      </w:pPr>
      <w:r w:rsidRPr="00035E9A">
        <w:rPr>
          <w:color w:val="000000" w:themeColor="text1"/>
        </w:rPr>
        <w:t xml:space="preserve">Event management is an important aspect where safety and security play a key role. A plan for a risk assessment, including crowd congestion, accessibility challenges and emergency procedures, is carried out. Only to make sure the infrastructure, the sound systems, and the technical setups of the venue are not going to fail. For example, </w:t>
      </w:r>
      <w:r w:rsidR="008020E0" w:rsidRPr="00035E9A">
        <w:rPr>
          <w:color w:val="000000" w:themeColor="text1"/>
        </w:rPr>
        <w:t>Mass stabbing occurred in a recent England event which left children and adults died and injured</w:t>
      </w:r>
      <w:r w:rsidR="001B3762" w:rsidRPr="00035E9A">
        <w:rPr>
          <w:color w:val="000000" w:themeColor="text1"/>
        </w:rPr>
        <w:t xml:space="preserve"> (</w:t>
      </w:r>
      <w:proofErr w:type="spellStart"/>
      <w:r w:rsidR="00D36C9E" w:rsidRPr="00035E9A">
        <w:rPr>
          <w:color w:val="000000" w:themeColor="text1"/>
          <w:szCs w:val="22"/>
        </w:rPr>
        <w:t>Aniftos</w:t>
      </w:r>
      <w:proofErr w:type="spellEnd"/>
      <w:r w:rsidR="00D36C9E" w:rsidRPr="00035E9A">
        <w:rPr>
          <w:color w:val="000000" w:themeColor="text1"/>
          <w:szCs w:val="22"/>
        </w:rPr>
        <w:t>, 2024)</w:t>
      </w:r>
      <w:r w:rsidR="00D36C9E" w:rsidRPr="00035E9A">
        <w:rPr>
          <w:color w:val="000000" w:themeColor="text1"/>
        </w:rPr>
        <w:t>.</w:t>
      </w:r>
      <w:r w:rsidRPr="00035E9A">
        <w:rPr>
          <w:color w:val="000000" w:themeColor="text1"/>
        </w:rPr>
        <w:t xml:space="preserve"> To mitigate the problem, the Global Hospitality Inclusion Summit 2025 will have controlled audience flow, designated emergency exits and on-site medical teams.</w:t>
      </w:r>
    </w:p>
    <w:p w14:paraId="6E20CF5E" w14:textId="77777777" w:rsidR="00486893" w:rsidRPr="00035E9A" w:rsidRDefault="00DB3E59" w:rsidP="00486893">
      <w:pPr>
        <w:rPr>
          <w:color w:val="000000" w:themeColor="text1"/>
        </w:rPr>
      </w:pPr>
      <w:r w:rsidRPr="00035E9A">
        <w:rPr>
          <w:b/>
          <w:bCs/>
          <w:i/>
          <w:iCs/>
          <w:color w:val="000000" w:themeColor="text1"/>
        </w:rPr>
        <w:t>Administration</w:t>
      </w:r>
    </w:p>
    <w:p w14:paraId="7BC038B7" w14:textId="478ACBB0" w:rsidR="00BD1D47" w:rsidRPr="00035E9A" w:rsidRDefault="00DB3E59" w:rsidP="00B13F39">
      <w:pPr>
        <w:rPr>
          <w:color w:val="000000" w:themeColor="text1"/>
        </w:rPr>
      </w:pPr>
      <w:r w:rsidRPr="00035E9A">
        <w:rPr>
          <w:color w:val="000000" w:themeColor="text1"/>
        </w:rPr>
        <w:t xml:space="preserve">The coordinator ensures to blend the teamwork so that the staff, volunteers, and </w:t>
      </w:r>
      <w:r w:rsidR="003F4EA8" w:rsidRPr="00035E9A">
        <w:rPr>
          <w:color w:val="000000" w:themeColor="text1"/>
        </w:rPr>
        <w:t>economic management</w:t>
      </w:r>
      <w:r w:rsidRPr="00035E9A">
        <w:rPr>
          <w:color w:val="000000" w:themeColor="text1"/>
        </w:rPr>
        <w:t xml:space="preserve"> work in a smooth manner. Under a clear hierarchy, the event production team includes those who advise on logistics and accessibility </w:t>
      </w:r>
      <w:r w:rsidR="00D52A92" w:rsidRPr="00035E9A">
        <w:rPr>
          <w:color w:val="000000" w:themeColor="text1"/>
        </w:rPr>
        <w:t>consultants</w:t>
      </w:r>
      <w:r w:rsidRPr="00035E9A">
        <w:rPr>
          <w:color w:val="000000" w:themeColor="text1"/>
        </w:rPr>
        <w:t xml:space="preserve"> and IT specialists </w:t>
      </w:r>
      <w:r w:rsidR="00680F1F" w:rsidRPr="00035E9A">
        <w:rPr>
          <w:color w:val="000000" w:themeColor="text1"/>
        </w:rPr>
        <w:t>(</w:t>
      </w:r>
      <w:r w:rsidR="00680F1F" w:rsidRPr="00035E9A">
        <w:rPr>
          <w:color w:val="000000" w:themeColor="text1"/>
          <w:szCs w:val="22"/>
        </w:rPr>
        <w:t xml:space="preserve">Lahlou </w:t>
      </w:r>
      <w:r w:rsidR="00680F1F" w:rsidRPr="00035E9A">
        <w:rPr>
          <w:i/>
          <w:color w:val="000000" w:themeColor="text1"/>
          <w:szCs w:val="22"/>
        </w:rPr>
        <w:t>et al.,</w:t>
      </w:r>
      <w:r w:rsidR="00680F1F" w:rsidRPr="00035E9A">
        <w:rPr>
          <w:color w:val="000000" w:themeColor="text1"/>
          <w:szCs w:val="22"/>
        </w:rPr>
        <w:t xml:space="preserve"> 2022</w:t>
      </w:r>
      <w:r w:rsidRPr="00035E9A">
        <w:rPr>
          <w:color w:val="000000" w:themeColor="text1"/>
        </w:rPr>
        <w:t xml:space="preserve">). Budgeting and financial planning for venue costs, speaker fees, marketing expenses and sponsorships are all covered. Contract management, application for permits and compliance with local regulations are also part of administrative tasks. </w:t>
      </w:r>
      <w:r w:rsidR="000E000A" w:rsidRPr="00035E9A">
        <w:rPr>
          <w:color w:val="000000" w:themeColor="text1"/>
        </w:rPr>
        <w:t xml:space="preserve">Major costs of the Global annual conference 2024 </w:t>
      </w:r>
      <w:r w:rsidR="00DE3D10" w:rsidRPr="00035E9A">
        <w:rPr>
          <w:color w:val="000000" w:themeColor="text1"/>
        </w:rPr>
        <w:t>of the “British Chamber of Commerce”</w:t>
      </w:r>
      <w:r w:rsidR="000E000A" w:rsidRPr="00035E9A">
        <w:rPr>
          <w:color w:val="000000" w:themeColor="text1"/>
        </w:rPr>
        <w:t xml:space="preserve"> were </w:t>
      </w:r>
      <w:r w:rsidRPr="00035E9A">
        <w:rPr>
          <w:color w:val="000000" w:themeColor="text1"/>
        </w:rPr>
        <w:t xml:space="preserve">covered by brand sponsorships such as </w:t>
      </w:r>
      <w:r w:rsidR="00941F1B" w:rsidRPr="00035E9A">
        <w:rPr>
          <w:color w:val="000000" w:themeColor="text1"/>
        </w:rPr>
        <w:t xml:space="preserve">NatWest, </w:t>
      </w:r>
      <w:r w:rsidR="000E000A" w:rsidRPr="00035E9A">
        <w:rPr>
          <w:color w:val="000000" w:themeColor="text1"/>
        </w:rPr>
        <w:t xml:space="preserve">BP, </w:t>
      </w:r>
      <w:r w:rsidR="003F4EA8" w:rsidRPr="00035E9A">
        <w:rPr>
          <w:color w:val="000000" w:themeColor="text1"/>
        </w:rPr>
        <w:t>Microsoft,</w:t>
      </w:r>
      <w:r w:rsidR="000E000A" w:rsidRPr="00035E9A">
        <w:rPr>
          <w:color w:val="000000" w:themeColor="text1"/>
        </w:rPr>
        <w:t xml:space="preserve"> and Aviva </w:t>
      </w:r>
      <w:r w:rsidRPr="00035E9A">
        <w:rPr>
          <w:color w:val="000000" w:themeColor="text1"/>
        </w:rPr>
        <w:t>(</w:t>
      </w:r>
      <w:r w:rsidR="00C13E93" w:rsidRPr="00035E9A">
        <w:rPr>
          <w:color w:val="000000" w:themeColor="text1"/>
          <w:szCs w:val="22"/>
        </w:rPr>
        <w:t>BCC, 2025</w:t>
      </w:r>
      <w:r w:rsidRPr="00035E9A">
        <w:rPr>
          <w:color w:val="000000" w:themeColor="text1"/>
        </w:rPr>
        <w:t xml:space="preserve">). Similarly, </w:t>
      </w:r>
      <w:r w:rsidR="000E000A" w:rsidRPr="00035E9A">
        <w:rPr>
          <w:color w:val="000000" w:themeColor="text1"/>
        </w:rPr>
        <w:t>in this event, looking</w:t>
      </w:r>
      <w:r w:rsidRPr="00035E9A">
        <w:rPr>
          <w:color w:val="000000" w:themeColor="text1"/>
        </w:rPr>
        <w:t xml:space="preserve"> for sponsors from hospitality brands and accessibility companies </w:t>
      </w:r>
      <w:r w:rsidR="000E000A" w:rsidRPr="00035E9A">
        <w:rPr>
          <w:color w:val="000000" w:themeColor="text1"/>
        </w:rPr>
        <w:t xml:space="preserve">is required </w:t>
      </w:r>
      <w:r w:rsidRPr="00035E9A">
        <w:rPr>
          <w:color w:val="000000" w:themeColor="text1"/>
        </w:rPr>
        <w:t xml:space="preserve">who will finance initiatives such as assistive tech booths and free guides. </w:t>
      </w:r>
    </w:p>
    <w:p w14:paraId="184CB028" w14:textId="77777777" w:rsidR="00BD1D47" w:rsidRPr="00035E9A" w:rsidRDefault="00DB3E59" w:rsidP="00B13F39">
      <w:pPr>
        <w:pStyle w:val="Titlu1"/>
        <w:keepNext w:val="0"/>
        <w:keepLines w:val="0"/>
        <w:rPr>
          <w:color w:val="000000" w:themeColor="text1"/>
        </w:rPr>
      </w:pPr>
      <w:bookmarkStart w:id="9" w:name="_ym62s7r2ajs2" w:colFirst="0" w:colLast="0"/>
      <w:bookmarkStart w:id="10" w:name="_Toc190810135"/>
      <w:bookmarkEnd w:id="9"/>
      <w:r w:rsidRPr="00035E9A">
        <w:rPr>
          <w:color w:val="000000" w:themeColor="text1"/>
        </w:rPr>
        <w:lastRenderedPageBreak/>
        <w:t>6. Event Budget</w:t>
      </w:r>
      <w:bookmarkEnd w:id="10"/>
    </w:p>
    <w:tbl>
      <w:tblPr>
        <w:tblStyle w:val="a"/>
        <w:tblW w:w="6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4680"/>
        <w:gridCol w:w="1530"/>
      </w:tblGrid>
      <w:tr w:rsidR="00035E9A" w:rsidRPr="00035E9A" w14:paraId="002B5D5B" w14:textId="77777777" w:rsidTr="003A35DB">
        <w:trPr>
          <w:trHeight w:val="88"/>
          <w:jc w:val="center"/>
        </w:trPr>
        <w:tc>
          <w:tcPr>
            <w:tcW w:w="4680" w:type="dxa"/>
            <w:tcMar>
              <w:top w:w="100" w:type="dxa"/>
              <w:left w:w="100" w:type="dxa"/>
              <w:bottom w:w="100" w:type="dxa"/>
              <w:right w:w="100" w:type="dxa"/>
            </w:tcMar>
          </w:tcPr>
          <w:p w14:paraId="510EA2C1" w14:textId="77777777" w:rsidR="00BD1D47" w:rsidRPr="00035E9A" w:rsidRDefault="00DB3E59" w:rsidP="003A35DB">
            <w:pPr>
              <w:jc w:val="center"/>
              <w:rPr>
                <w:b/>
                <w:color w:val="000000" w:themeColor="text1"/>
              </w:rPr>
            </w:pPr>
            <w:r w:rsidRPr="00035E9A">
              <w:rPr>
                <w:b/>
                <w:color w:val="000000" w:themeColor="text1"/>
              </w:rPr>
              <w:t>Category</w:t>
            </w:r>
          </w:p>
        </w:tc>
        <w:tc>
          <w:tcPr>
            <w:tcW w:w="1530" w:type="dxa"/>
            <w:tcMar>
              <w:top w:w="100" w:type="dxa"/>
              <w:left w:w="100" w:type="dxa"/>
              <w:bottom w:w="100" w:type="dxa"/>
              <w:right w:w="100" w:type="dxa"/>
            </w:tcMar>
          </w:tcPr>
          <w:p w14:paraId="3986B71B" w14:textId="77777777" w:rsidR="00BD1D47" w:rsidRPr="00035E9A" w:rsidRDefault="00DB3E59" w:rsidP="003A35DB">
            <w:pPr>
              <w:jc w:val="center"/>
              <w:rPr>
                <w:b/>
                <w:color w:val="000000" w:themeColor="text1"/>
              </w:rPr>
            </w:pPr>
            <w:r w:rsidRPr="00035E9A">
              <w:rPr>
                <w:b/>
                <w:color w:val="000000" w:themeColor="text1"/>
              </w:rPr>
              <w:t>Amount (£</w:t>
            </w:r>
            <w:r w:rsidR="00C15BC3" w:rsidRPr="00035E9A">
              <w:rPr>
                <w:b/>
                <w:color w:val="000000" w:themeColor="text1"/>
              </w:rPr>
              <w:t>)</w:t>
            </w:r>
          </w:p>
        </w:tc>
      </w:tr>
      <w:tr w:rsidR="00035E9A" w:rsidRPr="00035E9A" w14:paraId="1A3C144A" w14:textId="77777777" w:rsidTr="003A35DB">
        <w:trPr>
          <w:trHeight w:val="268"/>
          <w:jc w:val="center"/>
        </w:trPr>
        <w:tc>
          <w:tcPr>
            <w:tcW w:w="4680" w:type="dxa"/>
            <w:tcMar>
              <w:top w:w="100" w:type="dxa"/>
              <w:left w:w="100" w:type="dxa"/>
              <w:bottom w:w="100" w:type="dxa"/>
              <w:right w:w="100" w:type="dxa"/>
            </w:tcMar>
          </w:tcPr>
          <w:p w14:paraId="1AA917AB" w14:textId="77777777" w:rsidR="00BD1D47" w:rsidRPr="00035E9A" w:rsidRDefault="00DB3E59" w:rsidP="003A35DB">
            <w:pPr>
              <w:jc w:val="center"/>
              <w:rPr>
                <w:b/>
                <w:color w:val="000000" w:themeColor="text1"/>
              </w:rPr>
            </w:pPr>
            <w:r w:rsidRPr="00035E9A">
              <w:rPr>
                <w:b/>
                <w:color w:val="000000" w:themeColor="text1"/>
              </w:rPr>
              <w:t>Income</w:t>
            </w:r>
          </w:p>
        </w:tc>
        <w:tc>
          <w:tcPr>
            <w:tcW w:w="1530" w:type="dxa"/>
            <w:tcMar>
              <w:top w:w="100" w:type="dxa"/>
              <w:left w:w="100" w:type="dxa"/>
              <w:bottom w:w="100" w:type="dxa"/>
              <w:right w:w="100" w:type="dxa"/>
            </w:tcMar>
          </w:tcPr>
          <w:p w14:paraId="63FDCA05" w14:textId="77777777" w:rsidR="00BD1D47" w:rsidRPr="00035E9A" w:rsidRDefault="00BD1D47" w:rsidP="003A35DB">
            <w:pPr>
              <w:jc w:val="center"/>
              <w:rPr>
                <w:b/>
                <w:color w:val="000000" w:themeColor="text1"/>
              </w:rPr>
            </w:pPr>
          </w:p>
        </w:tc>
      </w:tr>
      <w:tr w:rsidR="00035E9A" w:rsidRPr="00035E9A" w14:paraId="393DFF04" w14:textId="77777777" w:rsidTr="003A35DB">
        <w:trPr>
          <w:trHeight w:val="277"/>
          <w:jc w:val="center"/>
        </w:trPr>
        <w:tc>
          <w:tcPr>
            <w:tcW w:w="4680" w:type="dxa"/>
            <w:tcMar>
              <w:top w:w="100" w:type="dxa"/>
              <w:left w:w="100" w:type="dxa"/>
              <w:bottom w:w="100" w:type="dxa"/>
              <w:right w:w="100" w:type="dxa"/>
            </w:tcMar>
          </w:tcPr>
          <w:p w14:paraId="0DE32B36" w14:textId="77777777" w:rsidR="00BD1D47" w:rsidRPr="00035E9A" w:rsidRDefault="00A5138F" w:rsidP="003A35DB">
            <w:pPr>
              <w:rPr>
                <w:color w:val="000000" w:themeColor="text1"/>
              </w:rPr>
            </w:pPr>
            <w:r w:rsidRPr="00035E9A">
              <w:rPr>
                <w:color w:val="000000" w:themeColor="text1"/>
              </w:rPr>
              <w:t xml:space="preserve">Collective </w:t>
            </w:r>
            <w:r w:rsidR="00DB3E59" w:rsidRPr="00035E9A">
              <w:rPr>
                <w:color w:val="000000" w:themeColor="text1"/>
              </w:rPr>
              <w:t>Sponsorships from hospitality brands</w:t>
            </w:r>
          </w:p>
        </w:tc>
        <w:tc>
          <w:tcPr>
            <w:tcW w:w="1530" w:type="dxa"/>
            <w:tcMar>
              <w:top w:w="100" w:type="dxa"/>
              <w:left w:w="100" w:type="dxa"/>
              <w:bottom w:w="100" w:type="dxa"/>
              <w:right w:w="100" w:type="dxa"/>
            </w:tcMar>
          </w:tcPr>
          <w:p w14:paraId="5EFD5F4D" w14:textId="77777777" w:rsidR="00BD1D47" w:rsidRPr="00035E9A" w:rsidRDefault="00E830F2" w:rsidP="003A35DB">
            <w:pPr>
              <w:rPr>
                <w:color w:val="000000" w:themeColor="text1"/>
              </w:rPr>
            </w:pPr>
            <w:r w:rsidRPr="00035E9A">
              <w:rPr>
                <w:color w:val="000000" w:themeColor="text1"/>
              </w:rPr>
              <w:t>20</w:t>
            </w:r>
            <w:r w:rsidR="00452D9E" w:rsidRPr="00035E9A">
              <w:rPr>
                <w:color w:val="000000" w:themeColor="text1"/>
              </w:rPr>
              <w:t>000</w:t>
            </w:r>
            <w:r w:rsidR="00D17AA5" w:rsidRPr="00035E9A">
              <w:rPr>
                <w:color w:val="000000" w:themeColor="text1"/>
              </w:rPr>
              <w:t xml:space="preserve"> </w:t>
            </w:r>
          </w:p>
        </w:tc>
      </w:tr>
      <w:tr w:rsidR="00035E9A" w:rsidRPr="00035E9A" w14:paraId="776E6F27" w14:textId="77777777" w:rsidTr="003A35DB">
        <w:trPr>
          <w:trHeight w:val="15"/>
          <w:jc w:val="center"/>
        </w:trPr>
        <w:tc>
          <w:tcPr>
            <w:tcW w:w="4680" w:type="dxa"/>
            <w:tcMar>
              <w:top w:w="100" w:type="dxa"/>
              <w:left w:w="100" w:type="dxa"/>
              <w:bottom w:w="100" w:type="dxa"/>
              <w:right w:w="100" w:type="dxa"/>
            </w:tcMar>
          </w:tcPr>
          <w:p w14:paraId="1A6D0177" w14:textId="77777777" w:rsidR="00BD1D47" w:rsidRPr="00035E9A" w:rsidRDefault="00DB3E59" w:rsidP="003A35DB">
            <w:pPr>
              <w:rPr>
                <w:color w:val="000000" w:themeColor="text1"/>
              </w:rPr>
            </w:pPr>
            <w:r w:rsidRPr="00035E9A">
              <w:rPr>
                <w:color w:val="000000" w:themeColor="text1"/>
              </w:rPr>
              <w:t xml:space="preserve">Ticket sales </w:t>
            </w:r>
            <w:r w:rsidRPr="00035E9A">
              <w:rPr>
                <w:color w:val="000000" w:themeColor="text1"/>
              </w:rPr>
              <w:tab/>
            </w:r>
          </w:p>
        </w:tc>
        <w:tc>
          <w:tcPr>
            <w:tcW w:w="1530" w:type="dxa"/>
            <w:tcMar>
              <w:top w:w="100" w:type="dxa"/>
              <w:left w:w="100" w:type="dxa"/>
              <w:bottom w:w="100" w:type="dxa"/>
              <w:right w:w="100" w:type="dxa"/>
            </w:tcMar>
          </w:tcPr>
          <w:p w14:paraId="62DDF0DE" w14:textId="77777777" w:rsidR="00BD1D47" w:rsidRPr="00035E9A" w:rsidRDefault="000E000A" w:rsidP="003A35DB">
            <w:pPr>
              <w:rPr>
                <w:color w:val="000000" w:themeColor="text1"/>
              </w:rPr>
            </w:pPr>
            <w:r w:rsidRPr="00035E9A">
              <w:rPr>
                <w:color w:val="000000" w:themeColor="text1"/>
              </w:rPr>
              <w:t>10</w:t>
            </w:r>
            <w:r w:rsidR="00DB3E59" w:rsidRPr="00035E9A">
              <w:rPr>
                <w:color w:val="000000" w:themeColor="text1"/>
              </w:rPr>
              <w:t>,000</w:t>
            </w:r>
          </w:p>
        </w:tc>
      </w:tr>
      <w:tr w:rsidR="00035E9A" w:rsidRPr="00035E9A" w14:paraId="03ABC431" w14:textId="77777777" w:rsidTr="003A35DB">
        <w:trPr>
          <w:trHeight w:val="25"/>
          <w:jc w:val="center"/>
        </w:trPr>
        <w:tc>
          <w:tcPr>
            <w:tcW w:w="4680" w:type="dxa"/>
            <w:tcMar>
              <w:top w:w="100" w:type="dxa"/>
              <w:left w:w="100" w:type="dxa"/>
              <w:bottom w:w="100" w:type="dxa"/>
              <w:right w:w="100" w:type="dxa"/>
            </w:tcMar>
          </w:tcPr>
          <w:p w14:paraId="62AB2AB2" w14:textId="77777777" w:rsidR="00BD1D47" w:rsidRPr="00035E9A" w:rsidRDefault="00DB3E59" w:rsidP="003A35DB">
            <w:pPr>
              <w:rPr>
                <w:color w:val="000000" w:themeColor="text1"/>
              </w:rPr>
            </w:pPr>
            <w:r w:rsidRPr="00035E9A">
              <w:rPr>
                <w:color w:val="000000" w:themeColor="text1"/>
              </w:rPr>
              <w:t>Exhibitor fees</w:t>
            </w:r>
          </w:p>
        </w:tc>
        <w:tc>
          <w:tcPr>
            <w:tcW w:w="1530" w:type="dxa"/>
            <w:tcMar>
              <w:top w:w="100" w:type="dxa"/>
              <w:left w:w="100" w:type="dxa"/>
              <w:bottom w:w="100" w:type="dxa"/>
              <w:right w:w="100" w:type="dxa"/>
            </w:tcMar>
          </w:tcPr>
          <w:p w14:paraId="5B91CE7F" w14:textId="77777777" w:rsidR="00BD1D47" w:rsidRPr="00035E9A" w:rsidRDefault="00DB3E59" w:rsidP="003A35DB">
            <w:pPr>
              <w:rPr>
                <w:color w:val="000000" w:themeColor="text1"/>
              </w:rPr>
            </w:pPr>
            <w:r w:rsidRPr="00035E9A">
              <w:rPr>
                <w:color w:val="000000" w:themeColor="text1"/>
              </w:rPr>
              <w:t>10,000</w:t>
            </w:r>
          </w:p>
        </w:tc>
      </w:tr>
      <w:tr w:rsidR="00035E9A" w:rsidRPr="00035E9A" w14:paraId="04E8348A" w14:textId="77777777" w:rsidTr="003A35DB">
        <w:trPr>
          <w:trHeight w:val="15"/>
          <w:jc w:val="center"/>
        </w:trPr>
        <w:tc>
          <w:tcPr>
            <w:tcW w:w="4680" w:type="dxa"/>
            <w:tcMar>
              <w:top w:w="100" w:type="dxa"/>
              <w:left w:w="100" w:type="dxa"/>
              <w:bottom w:w="100" w:type="dxa"/>
              <w:right w:w="100" w:type="dxa"/>
            </w:tcMar>
          </w:tcPr>
          <w:p w14:paraId="6F924E69" w14:textId="77777777" w:rsidR="00BD1D47" w:rsidRPr="00035E9A" w:rsidRDefault="00DB3E59" w:rsidP="003A35DB">
            <w:pPr>
              <w:rPr>
                <w:color w:val="000000" w:themeColor="text1"/>
              </w:rPr>
            </w:pPr>
            <w:r w:rsidRPr="00035E9A">
              <w:rPr>
                <w:color w:val="000000" w:themeColor="text1"/>
              </w:rPr>
              <w:t>Grants from government agencies and NGOs</w:t>
            </w:r>
          </w:p>
        </w:tc>
        <w:tc>
          <w:tcPr>
            <w:tcW w:w="1530" w:type="dxa"/>
            <w:tcMar>
              <w:top w:w="100" w:type="dxa"/>
              <w:left w:w="100" w:type="dxa"/>
              <w:bottom w:w="100" w:type="dxa"/>
              <w:right w:w="100" w:type="dxa"/>
            </w:tcMar>
          </w:tcPr>
          <w:p w14:paraId="5AD6FE57" w14:textId="77777777" w:rsidR="00BD1D47" w:rsidRPr="00035E9A" w:rsidRDefault="00E61B20" w:rsidP="003A35DB">
            <w:pPr>
              <w:rPr>
                <w:color w:val="000000" w:themeColor="text1"/>
              </w:rPr>
            </w:pPr>
            <w:r w:rsidRPr="00035E9A">
              <w:rPr>
                <w:color w:val="000000" w:themeColor="text1"/>
              </w:rPr>
              <w:t>20</w:t>
            </w:r>
            <w:r w:rsidR="00DB3E59" w:rsidRPr="00035E9A">
              <w:rPr>
                <w:color w:val="000000" w:themeColor="text1"/>
              </w:rPr>
              <w:t>,000</w:t>
            </w:r>
          </w:p>
        </w:tc>
      </w:tr>
      <w:tr w:rsidR="00035E9A" w:rsidRPr="00035E9A" w14:paraId="382B78D6" w14:textId="77777777" w:rsidTr="003A35DB">
        <w:trPr>
          <w:trHeight w:val="495"/>
          <w:jc w:val="center"/>
        </w:trPr>
        <w:tc>
          <w:tcPr>
            <w:tcW w:w="4680" w:type="dxa"/>
            <w:tcMar>
              <w:top w:w="100" w:type="dxa"/>
              <w:left w:w="100" w:type="dxa"/>
              <w:bottom w:w="100" w:type="dxa"/>
              <w:right w:w="100" w:type="dxa"/>
            </w:tcMar>
          </w:tcPr>
          <w:p w14:paraId="5B3438F2" w14:textId="77777777" w:rsidR="00BD1D47" w:rsidRPr="00035E9A" w:rsidRDefault="00DB3E59" w:rsidP="003A35DB">
            <w:pPr>
              <w:jc w:val="center"/>
              <w:rPr>
                <w:b/>
                <w:color w:val="000000" w:themeColor="text1"/>
              </w:rPr>
            </w:pPr>
            <w:r w:rsidRPr="00035E9A">
              <w:rPr>
                <w:b/>
                <w:color w:val="000000" w:themeColor="text1"/>
              </w:rPr>
              <w:t>Total Income</w:t>
            </w:r>
          </w:p>
        </w:tc>
        <w:tc>
          <w:tcPr>
            <w:tcW w:w="1530" w:type="dxa"/>
            <w:tcMar>
              <w:top w:w="100" w:type="dxa"/>
              <w:left w:w="100" w:type="dxa"/>
              <w:bottom w:w="100" w:type="dxa"/>
              <w:right w:w="100" w:type="dxa"/>
            </w:tcMar>
          </w:tcPr>
          <w:p w14:paraId="7D797932" w14:textId="77777777" w:rsidR="00BD1D47" w:rsidRPr="00035E9A" w:rsidRDefault="001B1A7F" w:rsidP="003A35DB">
            <w:pPr>
              <w:jc w:val="center"/>
              <w:rPr>
                <w:b/>
                <w:color w:val="000000" w:themeColor="text1"/>
              </w:rPr>
            </w:pPr>
            <w:r w:rsidRPr="00035E9A">
              <w:rPr>
                <w:b/>
                <w:color w:val="000000" w:themeColor="text1"/>
              </w:rPr>
              <w:t>60</w:t>
            </w:r>
            <w:r w:rsidR="00DB3E59" w:rsidRPr="00035E9A">
              <w:rPr>
                <w:b/>
                <w:color w:val="000000" w:themeColor="text1"/>
              </w:rPr>
              <w:t>,000</w:t>
            </w:r>
          </w:p>
        </w:tc>
      </w:tr>
      <w:tr w:rsidR="00035E9A" w:rsidRPr="00035E9A" w14:paraId="5064CB63" w14:textId="77777777" w:rsidTr="003A35DB">
        <w:trPr>
          <w:trHeight w:val="15"/>
          <w:jc w:val="center"/>
        </w:trPr>
        <w:tc>
          <w:tcPr>
            <w:tcW w:w="4680" w:type="dxa"/>
            <w:tcMar>
              <w:top w:w="100" w:type="dxa"/>
              <w:left w:w="100" w:type="dxa"/>
              <w:bottom w:w="100" w:type="dxa"/>
              <w:right w:w="100" w:type="dxa"/>
            </w:tcMar>
          </w:tcPr>
          <w:p w14:paraId="76C78560" w14:textId="77777777" w:rsidR="00BD1D47" w:rsidRPr="00035E9A" w:rsidRDefault="00DB3E59" w:rsidP="003A35DB">
            <w:pPr>
              <w:jc w:val="center"/>
              <w:rPr>
                <w:b/>
                <w:color w:val="000000" w:themeColor="text1"/>
              </w:rPr>
            </w:pPr>
            <w:r w:rsidRPr="00035E9A">
              <w:rPr>
                <w:b/>
                <w:color w:val="000000" w:themeColor="text1"/>
              </w:rPr>
              <w:t>Expenditure</w:t>
            </w:r>
          </w:p>
        </w:tc>
        <w:tc>
          <w:tcPr>
            <w:tcW w:w="1530" w:type="dxa"/>
            <w:tcMar>
              <w:top w:w="100" w:type="dxa"/>
              <w:left w:w="100" w:type="dxa"/>
              <w:bottom w:w="100" w:type="dxa"/>
              <w:right w:w="100" w:type="dxa"/>
            </w:tcMar>
          </w:tcPr>
          <w:p w14:paraId="5F54B9B2" w14:textId="77777777" w:rsidR="00BD1D47" w:rsidRPr="00035E9A" w:rsidRDefault="00BD1D47" w:rsidP="003A35DB">
            <w:pPr>
              <w:jc w:val="center"/>
              <w:rPr>
                <w:b/>
                <w:color w:val="000000" w:themeColor="text1"/>
              </w:rPr>
            </w:pPr>
          </w:p>
        </w:tc>
      </w:tr>
      <w:tr w:rsidR="00035E9A" w:rsidRPr="00035E9A" w14:paraId="6D27181B" w14:textId="77777777" w:rsidTr="003A35DB">
        <w:trPr>
          <w:trHeight w:val="15"/>
          <w:jc w:val="center"/>
        </w:trPr>
        <w:tc>
          <w:tcPr>
            <w:tcW w:w="4680" w:type="dxa"/>
            <w:tcMar>
              <w:top w:w="100" w:type="dxa"/>
              <w:left w:w="100" w:type="dxa"/>
              <w:bottom w:w="100" w:type="dxa"/>
              <w:right w:w="100" w:type="dxa"/>
            </w:tcMar>
          </w:tcPr>
          <w:p w14:paraId="45DB7A1E" w14:textId="77777777" w:rsidR="00BD1D47" w:rsidRPr="00035E9A" w:rsidRDefault="00DB3E59" w:rsidP="003A35DB">
            <w:pPr>
              <w:rPr>
                <w:color w:val="000000" w:themeColor="text1"/>
              </w:rPr>
            </w:pPr>
            <w:r w:rsidRPr="00035E9A">
              <w:rPr>
                <w:color w:val="000000" w:themeColor="text1"/>
              </w:rPr>
              <w:t>Venue rental</w:t>
            </w:r>
          </w:p>
        </w:tc>
        <w:tc>
          <w:tcPr>
            <w:tcW w:w="1530" w:type="dxa"/>
            <w:tcMar>
              <w:top w:w="100" w:type="dxa"/>
              <w:left w:w="100" w:type="dxa"/>
              <w:bottom w:w="100" w:type="dxa"/>
              <w:right w:w="100" w:type="dxa"/>
            </w:tcMar>
          </w:tcPr>
          <w:p w14:paraId="0FE8B2FC" w14:textId="77777777" w:rsidR="00BD1D47" w:rsidRPr="00035E9A" w:rsidRDefault="00594993" w:rsidP="003A35DB">
            <w:pPr>
              <w:rPr>
                <w:color w:val="000000" w:themeColor="text1"/>
              </w:rPr>
            </w:pPr>
            <w:r w:rsidRPr="00035E9A">
              <w:rPr>
                <w:color w:val="000000" w:themeColor="text1"/>
              </w:rPr>
              <w:t>6500</w:t>
            </w:r>
          </w:p>
        </w:tc>
      </w:tr>
      <w:tr w:rsidR="00035E9A" w:rsidRPr="00035E9A" w14:paraId="01392877" w14:textId="77777777" w:rsidTr="003A35DB">
        <w:trPr>
          <w:trHeight w:val="88"/>
          <w:jc w:val="center"/>
        </w:trPr>
        <w:tc>
          <w:tcPr>
            <w:tcW w:w="4680" w:type="dxa"/>
            <w:tcMar>
              <w:top w:w="100" w:type="dxa"/>
              <w:left w:w="100" w:type="dxa"/>
              <w:bottom w:w="100" w:type="dxa"/>
              <w:right w:w="100" w:type="dxa"/>
            </w:tcMar>
          </w:tcPr>
          <w:p w14:paraId="0FD4A43F" w14:textId="77777777" w:rsidR="00BD1D47" w:rsidRPr="00035E9A" w:rsidRDefault="00DB3E59" w:rsidP="003A35DB">
            <w:pPr>
              <w:rPr>
                <w:color w:val="000000" w:themeColor="text1"/>
              </w:rPr>
            </w:pPr>
            <w:r w:rsidRPr="00035E9A">
              <w:rPr>
                <w:color w:val="000000" w:themeColor="text1"/>
              </w:rPr>
              <w:t>Speaker fees</w:t>
            </w:r>
          </w:p>
        </w:tc>
        <w:tc>
          <w:tcPr>
            <w:tcW w:w="1530" w:type="dxa"/>
            <w:tcMar>
              <w:top w:w="100" w:type="dxa"/>
              <w:left w:w="100" w:type="dxa"/>
              <w:bottom w:w="100" w:type="dxa"/>
              <w:right w:w="100" w:type="dxa"/>
            </w:tcMar>
          </w:tcPr>
          <w:p w14:paraId="6BADAFAB" w14:textId="77777777" w:rsidR="00BD1D47" w:rsidRPr="00035E9A" w:rsidRDefault="00FF59C8" w:rsidP="003A35DB">
            <w:pPr>
              <w:rPr>
                <w:color w:val="000000" w:themeColor="text1"/>
              </w:rPr>
            </w:pPr>
            <w:r w:rsidRPr="00035E9A">
              <w:rPr>
                <w:color w:val="000000" w:themeColor="text1"/>
              </w:rPr>
              <w:t>500</w:t>
            </w:r>
          </w:p>
        </w:tc>
      </w:tr>
      <w:tr w:rsidR="00035E9A" w:rsidRPr="00035E9A" w14:paraId="3C20861A" w14:textId="77777777" w:rsidTr="003A35DB">
        <w:trPr>
          <w:trHeight w:val="15"/>
          <w:jc w:val="center"/>
        </w:trPr>
        <w:tc>
          <w:tcPr>
            <w:tcW w:w="4680" w:type="dxa"/>
            <w:tcMar>
              <w:top w:w="100" w:type="dxa"/>
              <w:left w:w="100" w:type="dxa"/>
              <w:bottom w:w="100" w:type="dxa"/>
              <w:right w:w="100" w:type="dxa"/>
            </w:tcMar>
          </w:tcPr>
          <w:p w14:paraId="08D1FBBB" w14:textId="77777777" w:rsidR="00BD1D47" w:rsidRPr="00035E9A" w:rsidRDefault="00DB3E59" w:rsidP="003A35DB">
            <w:pPr>
              <w:rPr>
                <w:color w:val="000000" w:themeColor="text1"/>
              </w:rPr>
            </w:pPr>
            <w:r w:rsidRPr="00035E9A">
              <w:rPr>
                <w:color w:val="000000" w:themeColor="text1"/>
              </w:rPr>
              <w:t>Marketing and promotions</w:t>
            </w:r>
          </w:p>
        </w:tc>
        <w:tc>
          <w:tcPr>
            <w:tcW w:w="1530" w:type="dxa"/>
            <w:tcMar>
              <w:top w:w="100" w:type="dxa"/>
              <w:left w:w="100" w:type="dxa"/>
              <w:bottom w:w="100" w:type="dxa"/>
              <w:right w:w="100" w:type="dxa"/>
            </w:tcMar>
          </w:tcPr>
          <w:p w14:paraId="7AB2E5A3" w14:textId="77777777" w:rsidR="00BD1D47" w:rsidRPr="00035E9A" w:rsidRDefault="00DB3E59" w:rsidP="003A35DB">
            <w:pPr>
              <w:rPr>
                <w:color w:val="000000" w:themeColor="text1"/>
              </w:rPr>
            </w:pPr>
            <w:r w:rsidRPr="00035E9A">
              <w:rPr>
                <w:color w:val="000000" w:themeColor="text1"/>
              </w:rPr>
              <w:t>10,000</w:t>
            </w:r>
          </w:p>
        </w:tc>
      </w:tr>
      <w:tr w:rsidR="00035E9A" w:rsidRPr="00035E9A" w14:paraId="3FA42A1E" w14:textId="77777777" w:rsidTr="003A35DB">
        <w:trPr>
          <w:trHeight w:val="682"/>
          <w:jc w:val="center"/>
        </w:trPr>
        <w:tc>
          <w:tcPr>
            <w:tcW w:w="4680" w:type="dxa"/>
            <w:tcMar>
              <w:top w:w="100" w:type="dxa"/>
              <w:left w:w="100" w:type="dxa"/>
              <w:bottom w:w="100" w:type="dxa"/>
              <w:right w:w="100" w:type="dxa"/>
            </w:tcMar>
          </w:tcPr>
          <w:p w14:paraId="46C57A9F" w14:textId="77777777" w:rsidR="00BD1D47" w:rsidRPr="00035E9A" w:rsidRDefault="00DB3E59" w:rsidP="003A35DB">
            <w:pPr>
              <w:rPr>
                <w:color w:val="000000" w:themeColor="text1"/>
              </w:rPr>
            </w:pPr>
            <w:r w:rsidRPr="00035E9A">
              <w:rPr>
                <w:color w:val="000000" w:themeColor="text1"/>
              </w:rPr>
              <w:t>Accessibility accommodations (e.g., sign language interpreters, mobility assistance)</w:t>
            </w:r>
            <w:r w:rsidRPr="00035E9A">
              <w:rPr>
                <w:color w:val="000000" w:themeColor="text1"/>
              </w:rPr>
              <w:tab/>
            </w:r>
          </w:p>
        </w:tc>
        <w:tc>
          <w:tcPr>
            <w:tcW w:w="1530" w:type="dxa"/>
            <w:tcMar>
              <w:top w:w="100" w:type="dxa"/>
              <w:left w:w="100" w:type="dxa"/>
              <w:bottom w:w="100" w:type="dxa"/>
              <w:right w:w="100" w:type="dxa"/>
            </w:tcMar>
          </w:tcPr>
          <w:p w14:paraId="20FE042C" w14:textId="77777777" w:rsidR="00BD1D47" w:rsidRPr="00035E9A" w:rsidRDefault="004A7F51" w:rsidP="003A35DB">
            <w:pPr>
              <w:rPr>
                <w:color w:val="000000" w:themeColor="text1"/>
              </w:rPr>
            </w:pPr>
            <w:r w:rsidRPr="00035E9A">
              <w:rPr>
                <w:color w:val="000000" w:themeColor="text1"/>
              </w:rPr>
              <w:t>800</w:t>
            </w:r>
          </w:p>
          <w:p w14:paraId="4BF2E0BA" w14:textId="77777777" w:rsidR="00BD1D47" w:rsidRPr="00035E9A" w:rsidRDefault="00BD1D47" w:rsidP="003A35DB">
            <w:pPr>
              <w:rPr>
                <w:color w:val="000000" w:themeColor="text1"/>
              </w:rPr>
            </w:pPr>
          </w:p>
        </w:tc>
      </w:tr>
      <w:tr w:rsidR="00035E9A" w:rsidRPr="00035E9A" w14:paraId="05409FDF" w14:textId="77777777" w:rsidTr="003A35DB">
        <w:trPr>
          <w:trHeight w:val="15"/>
          <w:jc w:val="center"/>
        </w:trPr>
        <w:tc>
          <w:tcPr>
            <w:tcW w:w="4680" w:type="dxa"/>
            <w:tcMar>
              <w:top w:w="100" w:type="dxa"/>
              <w:left w:w="100" w:type="dxa"/>
              <w:bottom w:w="100" w:type="dxa"/>
              <w:right w:w="100" w:type="dxa"/>
            </w:tcMar>
          </w:tcPr>
          <w:p w14:paraId="17F0A5FB" w14:textId="77777777" w:rsidR="00BD1D47" w:rsidRPr="00035E9A" w:rsidRDefault="00DB3E59" w:rsidP="003A35DB">
            <w:pPr>
              <w:jc w:val="center"/>
              <w:rPr>
                <w:b/>
                <w:color w:val="000000" w:themeColor="text1"/>
              </w:rPr>
            </w:pPr>
            <w:r w:rsidRPr="00035E9A">
              <w:rPr>
                <w:b/>
                <w:color w:val="000000" w:themeColor="text1"/>
              </w:rPr>
              <w:t>Total Expenditure</w:t>
            </w:r>
          </w:p>
        </w:tc>
        <w:tc>
          <w:tcPr>
            <w:tcW w:w="1530" w:type="dxa"/>
            <w:tcMar>
              <w:top w:w="100" w:type="dxa"/>
              <w:left w:w="100" w:type="dxa"/>
              <w:bottom w:w="100" w:type="dxa"/>
              <w:right w:w="100" w:type="dxa"/>
            </w:tcMar>
          </w:tcPr>
          <w:p w14:paraId="061C42F0" w14:textId="77777777" w:rsidR="00BD1D47" w:rsidRPr="00035E9A" w:rsidRDefault="005601F7" w:rsidP="003A35DB">
            <w:pPr>
              <w:jc w:val="center"/>
              <w:rPr>
                <w:b/>
                <w:color w:val="000000" w:themeColor="text1"/>
              </w:rPr>
            </w:pPr>
            <w:r w:rsidRPr="00035E9A">
              <w:rPr>
                <w:b/>
                <w:color w:val="000000" w:themeColor="text1"/>
              </w:rPr>
              <w:t>17,800</w:t>
            </w:r>
          </w:p>
        </w:tc>
      </w:tr>
      <w:tr w:rsidR="00035E9A" w:rsidRPr="00035E9A" w14:paraId="4E1F35F1" w14:textId="77777777" w:rsidTr="003A35DB">
        <w:trPr>
          <w:trHeight w:val="15"/>
          <w:jc w:val="center"/>
        </w:trPr>
        <w:tc>
          <w:tcPr>
            <w:tcW w:w="4680" w:type="dxa"/>
            <w:tcMar>
              <w:top w:w="100" w:type="dxa"/>
              <w:left w:w="100" w:type="dxa"/>
              <w:bottom w:w="100" w:type="dxa"/>
              <w:right w:w="100" w:type="dxa"/>
            </w:tcMar>
          </w:tcPr>
          <w:p w14:paraId="1B41E7B6" w14:textId="77777777" w:rsidR="00BD1D47" w:rsidRPr="00035E9A" w:rsidRDefault="00DB3E59" w:rsidP="003A35DB">
            <w:pPr>
              <w:jc w:val="center"/>
              <w:rPr>
                <w:b/>
                <w:color w:val="000000" w:themeColor="text1"/>
              </w:rPr>
            </w:pPr>
            <w:r w:rsidRPr="00035E9A">
              <w:rPr>
                <w:b/>
                <w:color w:val="000000" w:themeColor="text1"/>
              </w:rPr>
              <w:t>Net Profit/Loss</w:t>
            </w:r>
          </w:p>
        </w:tc>
        <w:tc>
          <w:tcPr>
            <w:tcW w:w="1530" w:type="dxa"/>
            <w:tcMar>
              <w:top w:w="100" w:type="dxa"/>
              <w:left w:w="100" w:type="dxa"/>
              <w:bottom w:w="100" w:type="dxa"/>
              <w:right w:w="100" w:type="dxa"/>
            </w:tcMar>
          </w:tcPr>
          <w:p w14:paraId="4A62DF59" w14:textId="77777777" w:rsidR="00BD1D47" w:rsidRPr="00035E9A" w:rsidRDefault="00822E3D" w:rsidP="003A35DB">
            <w:pPr>
              <w:jc w:val="center"/>
              <w:rPr>
                <w:b/>
                <w:color w:val="000000" w:themeColor="text1"/>
              </w:rPr>
            </w:pPr>
            <w:r w:rsidRPr="00035E9A">
              <w:rPr>
                <w:b/>
                <w:color w:val="000000" w:themeColor="text1"/>
              </w:rPr>
              <w:t>42,200</w:t>
            </w:r>
          </w:p>
        </w:tc>
      </w:tr>
    </w:tbl>
    <w:p w14:paraId="1E654BE0" w14:textId="77777777" w:rsidR="00BD1D47" w:rsidRPr="00035E9A" w:rsidRDefault="00DB3E59" w:rsidP="00B13F39">
      <w:pPr>
        <w:jc w:val="center"/>
        <w:rPr>
          <w:b/>
          <w:color w:val="000000" w:themeColor="text1"/>
        </w:rPr>
      </w:pPr>
      <w:r w:rsidRPr="00035E9A">
        <w:rPr>
          <w:b/>
          <w:color w:val="000000" w:themeColor="text1"/>
        </w:rPr>
        <w:t>Table 2: Revenue Sources</w:t>
      </w:r>
    </w:p>
    <w:p w14:paraId="2F1C8460" w14:textId="017FEF5C" w:rsidR="00BD1D47" w:rsidRPr="00035E9A" w:rsidRDefault="00DB3E59" w:rsidP="00B13F39">
      <w:pPr>
        <w:rPr>
          <w:color w:val="000000" w:themeColor="text1"/>
        </w:rPr>
      </w:pPr>
      <w:r w:rsidRPr="00035E9A">
        <w:rPr>
          <w:color w:val="000000" w:themeColor="text1"/>
        </w:rPr>
        <w:t xml:space="preserve">A well-planned budget is a necessity for the </w:t>
      </w:r>
      <w:r w:rsidR="003A35DB" w:rsidRPr="00035E9A">
        <w:rPr>
          <w:color w:val="000000" w:themeColor="text1"/>
        </w:rPr>
        <w:t>conducting</w:t>
      </w:r>
      <w:r w:rsidRPr="00035E9A">
        <w:rPr>
          <w:color w:val="000000" w:themeColor="text1"/>
        </w:rPr>
        <w:t xml:space="preserve"> of a Global Hospitality Inclusion Summit 2025, for it to be financially feasible</w:t>
      </w:r>
      <w:r w:rsidR="00D17AA5" w:rsidRPr="00035E9A">
        <w:rPr>
          <w:color w:val="000000" w:themeColor="text1"/>
        </w:rPr>
        <w:t xml:space="preserve"> </w:t>
      </w:r>
      <w:r w:rsidR="00DC18F2" w:rsidRPr="00035E9A">
        <w:rPr>
          <w:color w:val="000000" w:themeColor="text1"/>
        </w:rPr>
        <w:t>(</w:t>
      </w:r>
      <w:r w:rsidR="00C444D0" w:rsidRPr="00035E9A">
        <w:rPr>
          <w:color w:val="000000" w:themeColor="text1"/>
          <w:szCs w:val="22"/>
        </w:rPr>
        <w:t>Getz and Page, 2019)</w:t>
      </w:r>
      <w:r w:rsidRPr="00035E9A">
        <w:rPr>
          <w:color w:val="000000" w:themeColor="text1"/>
        </w:rPr>
        <w:t>. The primary revenue streams were grants (government ag</w:t>
      </w:r>
      <w:r w:rsidR="00117DC8" w:rsidRPr="00035E9A">
        <w:rPr>
          <w:color w:val="000000" w:themeColor="text1"/>
        </w:rPr>
        <w:t>encies, non-governmental organis</w:t>
      </w:r>
      <w:r w:rsidR="00E61B20" w:rsidRPr="00035E9A">
        <w:rPr>
          <w:color w:val="000000" w:themeColor="text1"/>
        </w:rPr>
        <w:t>ations</w:t>
      </w:r>
      <w:r w:rsidR="00395C8E" w:rsidRPr="00035E9A">
        <w:rPr>
          <w:color w:val="000000" w:themeColor="text1"/>
        </w:rPr>
        <w:t>) of</w:t>
      </w:r>
      <w:r w:rsidR="00E61B20" w:rsidRPr="00035E9A">
        <w:rPr>
          <w:color w:val="000000" w:themeColor="text1"/>
        </w:rPr>
        <w:t xml:space="preserve"> </w:t>
      </w:r>
      <w:r w:rsidR="000D6A39" w:rsidRPr="00035E9A">
        <w:rPr>
          <w:color w:val="000000" w:themeColor="text1"/>
        </w:rPr>
        <w:t>£</w:t>
      </w:r>
      <w:r w:rsidR="00E61B20" w:rsidRPr="00035E9A">
        <w:rPr>
          <w:color w:val="000000" w:themeColor="text1"/>
        </w:rPr>
        <w:t>20,000 (</w:t>
      </w:r>
      <w:r w:rsidR="00C54A3C" w:rsidRPr="00035E9A">
        <w:rPr>
          <w:color w:val="000000" w:themeColor="text1"/>
          <w:szCs w:val="22"/>
        </w:rPr>
        <w:t xml:space="preserve">Conference news, 2025). Besides, </w:t>
      </w:r>
      <w:r w:rsidRPr="00035E9A">
        <w:rPr>
          <w:color w:val="000000" w:themeColor="text1"/>
        </w:rPr>
        <w:t>ticket sales (</w:t>
      </w:r>
      <w:r w:rsidR="000D6A39" w:rsidRPr="00035E9A">
        <w:rPr>
          <w:color w:val="000000" w:themeColor="text1"/>
        </w:rPr>
        <w:t>£</w:t>
      </w:r>
      <w:r w:rsidR="00D406A2" w:rsidRPr="00035E9A">
        <w:rPr>
          <w:color w:val="000000" w:themeColor="text1"/>
        </w:rPr>
        <w:t>10</w:t>
      </w:r>
      <w:r w:rsidRPr="00035E9A">
        <w:rPr>
          <w:color w:val="000000" w:themeColor="text1"/>
        </w:rPr>
        <w:t>,000), exhibition exhibitor fees (</w:t>
      </w:r>
      <w:r w:rsidR="000D6A39" w:rsidRPr="00035E9A">
        <w:rPr>
          <w:color w:val="000000" w:themeColor="text1"/>
        </w:rPr>
        <w:t>£</w:t>
      </w:r>
      <w:r w:rsidRPr="00035E9A">
        <w:rPr>
          <w:color w:val="000000" w:themeColor="text1"/>
        </w:rPr>
        <w:t>10,000), and sponsorships from hospitality brands (</w:t>
      </w:r>
      <w:r w:rsidR="000D6A39" w:rsidRPr="00035E9A">
        <w:rPr>
          <w:color w:val="000000" w:themeColor="text1"/>
        </w:rPr>
        <w:t>£</w:t>
      </w:r>
      <w:r w:rsidR="00D406A2" w:rsidRPr="00035E9A">
        <w:rPr>
          <w:color w:val="000000" w:themeColor="text1"/>
        </w:rPr>
        <w:t>2</w:t>
      </w:r>
      <w:r w:rsidRPr="00035E9A">
        <w:rPr>
          <w:color w:val="000000" w:themeColor="text1"/>
        </w:rPr>
        <w:t>0,000), total</w:t>
      </w:r>
      <w:r w:rsidR="00C00690" w:rsidRPr="00035E9A">
        <w:rPr>
          <w:color w:val="000000" w:themeColor="text1"/>
        </w:rPr>
        <w:t>s</w:t>
      </w:r>
      <w:r w:rsidRPr="00035E9A">
        <w:rPr>
          <w:color w:val="000000" w:themeColor="text1"/>
        </w:rPr>
        <w:t xml:space="preserve"> </w:t>
      </w:r>
      <w:r w:rsidR="000D6A39" w:rsidRPr="00035E9A">
        <w:rPr>
          <w:color w:val="000000" w:themeColor="text1"/>
        </w:rPr>
        <w:t>£</w:t>
      </w:r>
      <w:r w:rsidR="00C00690" w:rsidRPr="00035E9A">
        <w:rPr>
          <w:color w:val="000000" w:themeColor="text1"/>
        </w:rPr>
        <w:t>60</w:t>
      </w:r>
      <w:r w:rsidRPr="00035E9A">
        <w:rPr>
          <w:color w:val="000000" w:themeColor="text1"/>
        </w:rPr>
        <w:t xml:space="preserve">,000. Fees for venue </w:t>
      </w:r>
      <w:r w:rsidR="00E80F62" w:rsidRPr="00035E9A">
        <w:rPr>
          <w:color w:val="000000" w:themeColor="text1"/>
        </w:rPr>
        <w:t xml:space="preserve">rental of </w:t>
      </w:r>
      <w:r w:rsidR="000D6A39" w:rsidRPr="00035E9A">
        <w:rPr>
          <w:color w:val="000000" w:themeColor="text1"/>
        </w:rPr>
        <w:t>£</w:t>
      </w:r>
      <w:r w:rsidR="00594993" w:rsidRPr="00035E9A">
        <w:rPr>
          <w:color w:val="000000" w:themeColor="text1"/>
        </w:rPr>
        <w:t>6500</w:t>
      </w:r>
      <w:r w:rsidRPr="00035E9A">
        <w:rPr>
          <w:color w:val="000000" w:themeColor="text1"/>
        </w:rPr>
        <w:t xml:space="preserve"> </w:t>
      </w:r>
      <w:r w:rsidR="008C2086" w:rsidRPr="00035E9A">
        <w:rPr>
          <w:color w:val="000000" w:themeColor="text1"/>
        </w:rPr>
        <w:t>are planned</w:t>
      </w:r>
      <w:r w:rsidRPr="00035E9A">
        <w:rPr>
          <w:color w:val="000000" w:themeColor="text1"/>
        </w:rPr>
        <w:t xml:space="preserve"> to ensure accessibility and high-quality facilities</w:t>
      </w:r>
      <w:r w:rsidR="00594993" w:rsidRPr="00035E9A">
        <w:rPr>
          <w:color w:val="000000" w:themeColor="text1"/>
        </w:rPr>
        <w:t xml:space="preserve"> (</w:t>
      </w:r>
      <w:proofErr w:type="spellStart"/>
      <w:r w:rsidR="00594993" w:rsidRPr="00035E9A">
        <w:rPr>
          <w:color w:val="000000" w:themeColor="text1"/>
          <w:szCs w:val="22"/>
        </w:rPr>
        <w:t>Tagvenue</w:t>
      </w:r>
      <w:proofErr w:type="spellEnd"/>
      <w:r w:rsidR="00594993" w:rsidRPr="00035E9A">
        <w:rPr>
          <w:color w:val="000000" w:themeColor="text1"/>
          <w:szCs w:val="22"/>
        </w:rPr>
        <w:t>, 2025</w:t>
      </w:r>
      <w:r w:rsidR="00594993" w:rsidRPr="00035E9A">
        <w:rPr>
          <w:color w:val="000000" w:themeColor="text1"/>
        </w:rPr>
        <w:t>)</w:t>
      </w:r>
      <w:r w:rsidRPr="00035E9A">
        <w:rPr>
          <w:color w:val="000000" w:themeColor="text1"/>
        </w:rPr>
        <w:t xml:space="preserve">. </w:t>
      </w:r>
      <w:r w:rsidR="004F2B7B" w:rsidRPr="00035E9A">
        <w:rPr>
          <w:color w:val="000000" w:themeColor="text1"/>
        </w:rPr>
        <w:t xml:space="preserve">Speaker fees include total price after </w:t>
      </w:r>
      <w:r w:rsidR="004F2B7B" w:rsidRPr="00035E9A">
        <w:rPr>
          <w:color w:val="000000" w:themeColor="text1"/>
        </w:rPr>
        <w:lastRenderedPageBreak/>
        <w:t xml:space="preserve">calculating the number of </w:t>
      </w:r>
      <w:proofErr w:type="spellStart"/>
      <w:r w:rsidR="004F2B7B" w:rsidRPr="00035E9A">
        <w:rPr>
          <w:color w:val="000000" w:themeColor="text1"/>
        </w:rPr>
        <w:t>equipments</w:t>
      </w:r>
      <w:proofErr w:type="spellEnd"/>
      <w:r w:rsidR="004F2B7B" w:rsidRPr="00035E9A">
        <w:rPr>
          <w:color w:val="000000" w:themeColor="text1"/>
        </w:rPr>
        <w:t xml:space="preserve"> needed for a day </w:t>
      </w:r>
      <w:r w:rsidR="00F33FF6" w:rsidRPr="00035E9A">
        <w:rPr>
          <w:color w:val="000000" w:themeColor="text1"/>
        </w:rPr>
        <w:t>around £</w:t>
      </w:r>
      <w:r w:rsidR="00B2136E" w:rsidRPr="00035E9A">
        <w:rPr>
          <w:color w:val="000000" w:themeColor="text1"/>
        </w:rPr>
        <w:t>500</w:t>
      </w:r>
      <w:r w:rsidR="004F2B7B" w:rsidRPr="00035E9A">
        <w:rPr>
          <w:color w:val="000000" w:themeColor="text1"/>
        </w:rPr>
        <w:t xml:space="preserve"> for a </w:t>
      </w:r>
      <w:r w:rsidR="003F4EA8" w:rsidRPr="00035E9A">
        <w:rPr>
          <w:color w:val="000000" w:themeColor="text1"/>
        </w:rPr>
        <w:t>24-hour</w:t>
      </w:r>
      <w:r w:rsidR="004F2B7B" w:rsidRPr="00035E9A">
        <w:rPr>
          <w:color w:val="000000" w:themeColor="text1"/>
        </w:rPr>
        <w:t xml:space="preserve"> charge </w:t>
      </w:r>
      <w:r w:rsidR="00F33FF6" w:rsidRPr="00035E9A">
        <w:rPr>
          <w:color w:val="000000" w:themeColor="text1"/>
        </w:rPr>
        <w:t>(Complete music and sound, 2025)</w:t>
      </w:r>
      <w:r w:rsidR="007F6DD0" w:rsidRPr="00035E9A">
        <w:rPr>
          <w:color w:val="000000" w:themeColor="text1"/>
        </w:rPr>
        <w:t xml:space="preserve">. </w:t>
      </w:r>
      <w:r w:rsidRPr="00035E9A">
        <w:rPr>
          <w:color w:val="000000" w:themeColor="text1"/>
        </w:rPr>
        <w:t>Social media outreach, email campaigns and advertisements are supported by the marke</w:t>
      </w:r>
      <w:r w:rsidR="00FF59C8" w:rsidRPr="00035E9A">
        <w:rPr>
          <w:color w:val="000000" w:themeColor="text1"/>
        </w:rPr>
        <w:t xml:space="preserve">ting and promotions </w:t>
      </w:r>
      <w:r w:rsidR="000D6A39" w:rsidRPr="00035E9A">
        <w:rPr>
          <w:color w:val="000000" w:themeColor="text1"/>
        </w:rPr>
        <w:t>£</w:t>
      </w:r>
      <w:r w:rsidR="00FF59C8" w:rsidRPr="00035E9A">
        <w:rPr>
          <w:color w:val="000000" w:themeColor="text1"/>
        </w:rPr>
        <w:t>10,000 (</w:t>
      </w:r>
      <w:proofErr w:type="spellStart"/>
      <w:r w:rsidR="009D23F0" w:rsidRPr="00035E9A">
        <w:rPr>
          <w:color w:val="000000" w:themeColor="text1"/>
          <w:szCs w:val="22"/>
        </w:rPr>
        <w:t>StreetPR</w:t>
      </w:r>
      <w:proofErr w:type="spellEnd"/>
      <w:r w:rsidR="009D23F0" w:rsidRPr="00035E9A">
        <w:rPr>
          <w:color w:val="000000" w:themeColor="text1"/>
          <w:szCs w:val="22"/>
        </w:rPr>
        <w:t>, 2023</w:t>
      </w:r>
      <w:r w:rsidR="00FF59C8" w:rsidRPr="00035E9A">
        <w:rPr>
          <w:color w:val="000000" w:themeColor="text1"/>
        </w:rPr>
        <w:t>)</w:t>
      </w:r>
      <w:r w:rsidR="00BB3C8D" w:rsidRPr="00035E9A">
        <w:rPr>
          <w:color w:val="000000" w:themeColor="text1"/>
        </w:rPr>
        <w:t>. There</w:t>
      </w:r>
      <w:r w:rsidRPr="00035E9A">
        <w:rPr>
          <w:color w:val="000000" w:themeColor="text1"/>
        </w:rPr>
        <w:t xml:space="preserve"> are assistive technologies, interpret</w:t>
      </w:r>
      <w:r w:rsidR="00BB3C8D" w:rsidRPr="00035E9A">
        <w:rPr>
          <w:color w:val="000000" w:themeColor="text1"/>
        </w:rPr>
        <w:t>ers, wheelchair friendly spaces within a</w:t>
      </w:r>
      <w:r w:rsidRPr="00035E9A">
        <w:rPr>
          <w:color w:val="000000" w:themeColor="text1"/>
        </w:rPr>
        <w:t>ccessibility accommodations (</w:t>
      </w:r>
      <w:r w:rsidR="000D6A39" w:rsidRPr="00035E9A">
        <w:rPr>
          <w:color w:val="000000" w:themeColor="text1"/>
        </w:rPr>
        <w:t>£</w:t>
      </w:r>
      <w:r w:rsidRPr="00035E9A">
        <w:rPr>
          <w:color w:val="000000" w:themeColor="text1"/>
        </w:rPr>
        <w:t>8</w:t>
      </w:r>
      <w:r w:rsidR="005601F7" w:rsidRPr="00035E9A">
        <w:rPr>
          <w:color w:val="000000" w:themeColor="text1"/>
        </w:rPr>
        <w:t>00</w:t>
      </w:r>
      <w:r w:rsidRPr="00035E9A">
        <w:rPr>
          <w:color w:val="000000" w:themeColor="text1"/>
        </w:rPr>
        <w:t>)</w:t>
      </w:r>
      <w:r w:rsidR="0039480F" w:rsidRPr="00035E9A">
        <w:rPr>
          <w:color w:val="000000" w:themeColor="text1"/>
        </w:rPr>
        <w:t>.</w:t>
      </w:r>
      <w:r w:rsidR="00274E90" w:rsidRPr="00035E9A">
        <w:rPr>
          <w:color w:val="000000" w:themeColor="text1"/>
        </w:rPr>
        <w:t xml:space="preserve">On this </w:t>
      </w:r>
      <w:r w:rsidR="00C13B05" w:rsidRPr="00035E9A">
        <w:rPr>
          <w:color w:val="000000" w:themeColor="text1"/>
        </w:rPr>
        <w:t>note</w:t>
      </w:r>
      <w:r w:rsidR="003F4EA8" w:rsidRPr="00035E9A">
        <w:rPr>
          <w:color w:val="000000" w:themeColor="text1"/>
        </w:rPr>
        <w:t>.</w:t>
      </w:r>
      <w:r w:rsidRPr="00035E9A">
        <w:rPr>
          <w:color w:val="000000" w:themeColor="text1"/>
        </w:rPr>
        <w:t xml:space="preserve"> </w:t>
      </w:r>
      <w:r w:rsidR="003F4EA8" w:rsidRPr="00035E9A">
        <w:rPr>
          <w:color w:val="000000" w:themeColor="text1"/>
        </w:rPr>
        <w:t xml:space="preserve">There </w:t>
      </w:r>
      <w:r w:rsidRPr="00035E9A">
        <w:rPr>
          <w:color w:val="000000" w:themeColor="text1"/>
        </w:rPr>
        <w:t xml:space="preserve">is a net surplus of </w:t>
      </w:r>
      <w:r w:rsidR="000D6A39" w:rsidRPr="00035E9A">
        <w:rPr>
          <w:color w:val="000000" w:themeColor="text1"/>
        </w:rPr>
        <w:t>£</w:t>
      </w:r>
      <w:r w:rsidR="00C13B05" w:rsidRPr="00035E9A">
        <w:rPr>
          <w:color w:val="000000" w:themeColor="text1"/>
        </w:rPr>
        <w:t>42,2</w:t>
      </w:r>
      <w:r w:rsidRPr="00035E9A">
        <w:rPr>
          <w:color w:val="000000" w:themeColor="text1"/>
        </w:rPr>
        <w:t xml:space="preserve">00 from the total expenditure of </w:t>
      </w:r>
      <w:r w:rsidR="000D6A39" w:rsidRPr="00035E9A">
        <w:rPr>
          <w:color w:val="000000" w:themeColor="text1"/>
        </w:rPr>
        <w:t>£</w:t>
      </w:r>
      <w:r w:rsidR="005601F7" w:rsidRPr="00035E9A">
        <w:rPr>
          <w:color w:val="000000" w:themeColor="text1"/>
        </w:rPr>
        <w:t>17,800</w:t>
      </w:r>
      <w:r w:rsidRPr="00035E9A">
        <w:rPr>
          <w:color w:val="000000" w:themeColor="text1"/>
        </w:rPr>
        <w:t xml:space="preserve"> to enable analysis of the post-event and initiate future programs. </w:t>
      </w:r>
    </w:p>
    <w:p w14:paraId="740F32F6" w14:textId="77777777" w:rsidR="00BD1D47" w:rsidRPr="00035E9A" w:rsidRDefault="00DB3E59" w:rsidP="00B13F39">
      <w:pPr>
        <w:pStyle w:val="Titlu1"/>
        <w:keepNext w:val="0"/>
        <w:keepLines w:val="0"/>
        <w:rPr>
          <w:color w:val="000000" w:themeColor="text1"/>
        </w:rPr>
      </w:pPr>
      <w:bookmarkStart w:id="11" w:name="_9mh2ram802tu" w:colFirst="0" w:colLast="0"/>
      <w:bookmarkStart w:id="12" w:name="_Toc190810136"/>
      <w:bookmarkEnd w:id="11"/>
      <w:r w:rsidRPr="00035E9A">
        <w:rPr>
          <w:color w:val="000000" w:themeColor="text1"/>
        </w:rPr>
        <w:t>7. Industry Trends, Issues, and Impacts</w:t>
      </w:r>
      <w:bookmarkEnd w:id="12"/>
    </w:p>
    <w:p w14:paraId="0622EA47" w14:textId="77777777" w:rsidR="00BD1D47" w:rsidRPr="00035E9A" w:rsidRDefault="00DB3E59" w:rsidP="00B13F39">
      <w:pPr>
        <w:rPr>
          <w:color w:val="000000" w:themeColor="text1"/>
        </w:rPr>
      </w:pPr>
      <w:r w:rsidRPr="00035E9A">
        <w:rPr>
          <w:color w:val="000000" w:themeColor="text1"/>
        </w:rPr>
        <w:t>Technological advancements, changing societal expectations and regulatory changes are changing the meetings and events industry. Additionally, hybrid events are on the rise, which is the combination of virtual and in-person experiences to make events more accessible and more global</w:t>
      </w:r>
      <w:r w:rsidR="00A97E0D" w:rsidRPr="00035E9A">
        <w:rPr>
          <w:color w:val="000000" w:themeColor="text1"/>
        </w:rPr>
        <w:t xml:space="preserve"> (Mullin </w:t>
      </w:r>
      <w:r w:rsidR="00A97E0D" w:rsidRPr="00035E9A">
        <w:rPr>
          <w:i/>
          <w:iCs/>
          <w:color w:val="000000" w:themeColor="text1"/>
        </w:rPr>
        <w:t xml:space="preserve">et al. </w:t>
      </w:r>
      <w:r w:rsidR="00A97E0D" w:rsidRPr="00035E9A">
        <w:rPr>
          <w:color w:val="000000" w:themeColor="text1"/>
        </w:rPr>
        <w:t>2024)</w:t>
      </w:r>
      <w:r w:rsidRPr="00035E9A">
        <w:rPr>
          <w:color w:val="000000" w:themeColor="text1"/>
        </w:rPr>
        <w:t xml:space="preserve">. This trend is perfectly aligned with the Global Hospitality Inclusion Summit 2025, which focuses on digital engagement tools, live-streamed </w:t>
      </w:r>
      <w:r w:rsidR="00751371" w:rsidRPr="00035E9A">
        <w:rPr>
          <w:color w:val="000000" w:themeColor="text1"/>
        </w:rPr>
        <w:t>sessions,</w:t>
      </w:r>
      <w:r w:rsidRPr="00035E9A">
        <w:rPr>
          <w:color w:val="000000" w:themeColor="text1"/>
        </w:rPr>
        <w:t xml:space="preserve"> and interactive Q&amp;A platforms for inclusivity. Diversity, Equity, and Inclusion (DEI) have become another critical trend </w:t>
      </w:r>
      <w:r w:rsidR="001654A5" w:rsidRPr="00035E9A">
        <w:rPr>
          <w:color w:val="000000" w:themeColor="text1"/>
        </w:rPr>
        <w:t xml:space="preserve">from technological transition to social change </w:t>
      </w:r>
      <w:r w:rsidRPr="00035E9A">
        <w:rPr>
          <w:color w:val="000000" w:themeColor="text1"/>
        </w:rPr>
        <w:t>(</w:t>
      </w:r>
      <w:proofErr w:type="spellStart"/>
      <w:r w:rsidRPr="00035E9A">
        <w:rPr>
          <w:color w:val="000000" w:themeColor="text1"/>
        </w:rPr>
        <w:t>Mourtzis</w:t>
      </w:r>
      <w:r w:rsidRPr="00035E9A">
        <w:rPr>
          <w:i/>
          <w:color w:val="000000" w:themeColor="text1"/>
        </w:rPr>
        <w:t>et</w:t>
      </w:r>
      <w:proofErr w:type="spellEnd"/>
      <w:r w:rsidRPr="00035E9A">
        <w:rPr>
          <w:i/>
          <w:color w:val="000000" w:themeColor="text1"/>
        </w:rPr>
        <w:t xml:space="preserve"> al.</w:t>
      </w:r>
      <w:r w:rsidRPr="00035E9A">
        <w:rPr>
          <w:color w:val="000000" w:themeColor="text1"/>
        </w:rPr>
        <w:t xml:space="preserve"> 2022). More </w:t>
      </w:r>
      <w:r w:rsidR="005941D9" w:rsidRPr="00035E9A">
        <w:rPr>
          <w:color w:val="000000" w:themeColor="text1"/>
        </w:rPr>
        <w:t>businesspeople</w:t>
      </w:r>
      <w:r w:rsidRPr="00035E9A">
        <w:rPr>
          <w:color w:val="000000" w:themeColor="text1"/>
        </w:rPr>
        <w:t xml:space="preserve"> are aware that they need to create environments, yards, spaces, </w:t>
      </w:r>
      <w:r w:rsidR="00751371" w:rsidRPr="00035E9A">
        <w:rPr>
          <w:color w:val="000000" w:themeColor="text1"/>
        </w:rPr>
        <w:t>buildings,</w:t>
      </w:r>
      <w:r w:rsidRPr="00035E9A">
        <w:rPr>
          <w:color w:val="000000" w:themeColor="text1"/>
        </w:rPr>
        <w:t xml:space="preserve"> and venues that are accessible for people with different disabilities. This change reinforces organisations' legal and corporate social responsibility (CSR) obligations to adhere to the constantly changing accessibility rules. </w:t>
      </w:r>
      <w:r w:rsidR="00964220" w:rsidRPr="00035E9A">
        <w:rPr>
          <w:color w:val="000000" w:themeColor="text1"/>
        </w:rPr>
        <w:t>Sustainable</w:t>
      </w:r>
      <w:r w:rsidRPr="00035E9A">
        <w:rPr>
          <w:color w:val="000000" w:themeColor="text1"/>
        </w:rPr>
        <w:t xml:space="preserve"> practices </w:t>
      </w:r>
      <w:r w:rsidR="00F26A8A" w:rsidRPr="00035E9A">
        <w:rPr>
          <w:color w:val="000000" w:themeColor="text1"/>
        </w:rPr>
        <w:t>can be</w:t>
      </w:r>
      <w:r w:rsidRPr="00035E9A">
        <w:rPr>
          <w:color w:val="000000" w:themeColor="text1"/>
        </w:rPr>
        <w:t xml:space="preserve"> adopted by the summit to reduce its footprint on the environment. Despite these advancements, challenges remain. This may limit participation due to economic constraints, such as the need for affordable ticketing and sponsorship models. </w:t>
      </w:r>
    </w:p>
    <w:p w14:paraId="04825048" w14:textId="77777777" w:rsidR="00BD1D47" w:rsidRPr="00035E9A" w:rsidRDefault="00DB3E59" w:rsidP="00B13F39">
      <w:pPr>
        <w:pStyle w:val="Titlu1"/>
        <w:keepNext w:val="0"/>
        <w:keepLines w:val="0"/>
        <w:rPr>
          <w:color w:val="000000" w:themeColor="text1"/>
        </w:rPr>
      </w:pPr>
      <w:bookmarkStart w:id="13" w:name="_b2orhx906pux" w:colFirst="0" w:colLast="0"/>
      <w:bookmarkStart w:id="14" w:name="_Toc190810137"/>
      <w:bookmarkEnd w:id="13"/>
      <w:r w:rsidRPr="00035E9A">
        <w:rPr>
          <w:color w:val="000000" w:themeColor="text1"/>
        </w:rPr>
        <w:t>8. Situational and Cultural Considerations</w:t>
      </w:r>
      <w:bookmarkEnd w:id="14"/>
    </w:p>
    <w:p w14:paraId="164E8D43" w14:textId="77777777" w:rsidR="00BD1D47" w:rsidRPr="00035E9A" w:rsidRDefault="00DB3E59" w:rsidP="00B13F39">
      <w:pPr>
        <w:jc w:val="left"/>
        <w:rPr>
          <w:b/>
          <w:color w:val="000000" w:themeColor="text1"/>
        </w:rPr>
      </w:pPr>
      <w:r w:rsidRPr="00035E9A">
        <w:rPr>
          <w:b/>
          <w:color w:val="000000" w:themeColor="text1"/>
        </w:rPr>
        <w:t>PESTLE Framework</w:t>
      </w:r>
    </w:p>
    <w:p w14:paraId="5E8DF22B" w14:textId="77777777" w:rsidR="00BD1D47" w:rsidRPr="00035E9A" w:rsidRDefault="00DB3E59" w:rsidP="00B13F39">
      <w:pPr>
        <w:jc w:val="left"/>
        <w:rPr>
          <w:b/>
          <w:i/>
          <w:color w:val="000000" w:themeColor="text1"/>
        </w:rPr>
      </w:pPr>
      <w:r w:rsidRPr="00035E9A">
        <w:rPr>
          <w:b/>
          <w:i/>
          <w:color w:val="000000" w:themeColor="text1"/>
        </w:rPr>
        <w:t>Political Factors</w:t>
      </w:r>
    </w:p>
    <w:p w14:paraId="0690499F" w14:textId="77777777" w:rsidR="00BD1D47" w:rsidRPr="00035E9A" w:rsidRDefault="00DB3E59" w:rsidP="00B13F39">
      <w:pPr>
        <w:jc w:val="center"/>
        <w:rPr>
          <w:b/>
          <w:i/>
          <w:color w:val="000000" w:themeColor="text1"/>
        </w:rPr>
      </w:pPr>
      <w:r w:rsidRPr="00035E9A">
        <w:rPr>
          <w:b/>
          <w:i/>
          <w:noProof/>
          <w:color w:val="000000" w:themeColor="text1"/>
          <w:lang w:bidi="ar-SA"/>
        </w:rPr>
        <w:lastRenderedPageBreak/>
        <w:drawing>
          <wp:inline distT="114300" distB="114300" distL="114300" distR="114300" wp14:anchorId="0F911216" wp14:editId="4B6F86C5">
            <wp:extent cx="4960620" cy="241554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7"/>
                    <a:stretch>
                      <a:fillRect/>
                    </a:stretch>
                  </pic:blipFill>
                  <pic:spPr>
                    <a:xfrm>
                      <a:off x="0" y="0"/>
                      <a:ext cx="4960620" cy="2415540"/>
                    </a:xfrm>
                    <a:prstGeom prst="rect">
                      <a:avLst/>
                    </a:prstGeom>
                  </pic:spPr>
                </pic:pic>
              </a:graphicData>
            </a:graphic>
          </wp:inline>
        </w:drawing>
      </w:r>
    </w:p>
    <w:p w14:paraId="6864FEC0" w14:textId="77777777" w:rsidR="00BD1D47" w:rsidRPr="00035E9A" w:rsidRDefault="00DB3E59" w:rsidP="00B13F39">
      <w:pPr>
        <w:jc w:val="center"/>
        <w:rPr>
          <w:b/>
          <w:color w:val="000000" w:themeColor="text1"/>
        </w:rPr>
      </w:pPr>
      <w:r w:rsidRPr="00035E9A">
        <w:rPr>
          <w:b/>
          <w:color w:val="000000" w:themeColor="text1"/>
        </w:rPr>
        <w:t>Figure 1: Political Stability in the UK</w:t>
      </w:r>
    </w:p>
    <w:p w14:paraId="058DE91D" w14:textId="77777777" w:rsidR="00BD1D47" w:rsidRPr="00035E9A" w:rsidRDefault="00DB3E59" w:rsidP="00B13F39">
      <w:pPr>
        <w:jc w:val="center"/>
        <w:rPr>
          <w:color w:val="000000" w:themeColor="text1"/>
        </w:rPr>
      </w:pPr>
      <w:r w:rsidRPr="00035E9A">
        <w:rPr>
          <w:color w:val="000000" w:themeColor="text1"/>
        </w:rPr>
        <w:t xml:space="preserve">(Source: </w:t>
      </w:r>
      <w:proofErr w:type="spellStart"/>
      <w:r w:rsidRPr="00035E9A">
        <w:rPr>
          <w:color w:val="000000" w:themeColor="text1"/>
        </w:rPr>
        <w:t>Theglobaleconomy</w:t>
      </w:r>
      <w:proofErr w:type="spellEnd"/>
      <w:r w:rsidRPr="00035E9A">
        <w:rPr>
          <w:color w:val="000000" w:themeColor="text1"/>
        </w:rPr>
        <w:t>, 2025)</w:t>
      </w:r>
    </w:p>
    <w:p w14:paraId="3034BD73" w14:textId="7B04B25A" w:rsidR="00BD1D47" w:rsidRPr="00035E9A" w:rsidRDefault="00DB3E59" w:rsidP="00B13F39">
      <w:pPr>
        <w:rPr>
          <w:color w:val="000000" w:themeColor="text1"/>
        </w:rPr>
      </w:pPr>
      <w:r w:rsidRPr="00035E9A">
        <w:rPr>
          <w:color w:val="000000" w:themeColor="text1"/>
        </w:rPr>
        <w:t xml:space="preserve">The UK's political stability index of 0.51 in 2023, though slightly declining, remains above the global average, ensuring a </w:t>
      </w:r>
      <w:r w:rsidR="003F4EA8" w:rsidRPr="00035E9A">
        <w:rPr>
          <w:color w:val="000000" w:themeColor="text1"/>
        </w:rPr>
        <w:t>stable</w:t>
      </w:r>
      <w:r w:rsidRPr="00035E9A">
        <w:rPr>
          <w:color w:val="000000" w:themeColor="text1"/>
        </w:rPr>
        <w:t xml:space="preserve"> environment for hosting the Global Hospitality Inclusion Summit 2025. Regulatory support and event security are as much a function of good government effectiveness (1.16) and a strong rule of law (1.40) (</w:t>
      </w:r>
      <w:proofErr w:type="spellStart"/>
      <w:r w:rsidR="002D4452" w:rsidRPr="00035E9A">
        <w:rPr>
          <w:color w:val="000000" w:themeColor="text1"/>
        </w:rPr>
        <w:t>T</w:t>
      </w:r>
      <w:r w:rsidRPr="00035E9A">
        <w:rPr>
          <w:color w:val="000000" w:themeColor="text1"/>
        </w:rPr>
        <w:t>heglobaleconomy</w:t>
      </w:r>
      <w:proofErr w:type="spellEnd"/>
      <w:r w:rsidRPr="00035E9A">
        <w:rPr>
          <w:color w:val="000000" w:themeColor="text1"/>
        </w:rPr>
        <w:t xml:space="preserve">, 2025). Nevertheless, minor political instability may impact international attendance and would need contingency planning to address the risks. </w:t>
      </w:r>
    </w:p>
    <w:p w14:paraId="7254BC4A" w14:textId="77777777" w:rsidR="00BD1D47" w:rsidRPr="00035E9A" w:rsidRDefault="00DB3E59" w:rsidP="00B13F39">
      <w:pPr>
        <w:rPr>
          <w:b/>
          <w:i/>
          <w:color w:val="000000" w:themeColor="text1"/>
        </w:rPr>
      </w:pPr>
      <w:r w:rsidRPr="00035E9A">
        <w:rPr>
          <w:b/>
          <w:i/>
          <w:color w:val="000000" w:themeColor="text1"/>
        </w:rPr>
        <w:t>Economic Factors</w:t>
      </w:r>
    </w:p>
    <w:p w14:paraId="37C86915" w14:textId="77777777" w:rsidR="00BD1D47" w:rsidRPr="00035E9A" w:rsidRDefault="00DB3E59" w:rsidP="00B13F39">
      <w:pPr>
        <w:jc w:val="center"/>
        <w:rPr>
          <w:b/>
          <w:color w:val="000000" w:themeColor="text1"/>
        </w:rPr>
      </w:pPr>
      <w:r w:rsidRPr="00035E9A">
        <w:rPr>
          <w:b/>
          <w:noProof/>
          <w:color w:val="000000" w:themeColor="text1"/>
          <w:lang w:bidi="ar-SA"/>
        </w:rPr>
        <w:drawing>
          <wp:inline distT="114300" distB="114300" distL="114300" distR="114300" wp14:anchorId="109216ED" wp14:editId="4F863007">
            <wp:extent cx="4305300" cy="257175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8"/>
                    <a:stretch>
                      <a:fillRect/>
                    </a:stretch>
                  </pic:blipFill>
                  <pic:spPr>
                    <a:xfrm>
                      <a:off x="0" y="0"/>
                      <a:ext cx="4305300" cy="2571750"/>
                    </a:xfrm>
                    <a:prstGeom prst="rect">
                      <a:avLst/>
                    </a:prstGeom>
                  </pic:spPr>
                </pic:pic>
              </a:graphicData>
            </a:graphic>
          </wp:inline>
        </w:drawing>
      </w:r>
    </w:p>
    <w:p w14:paraId="1E740A65" w14:textId="77777777" w:rsidR="00BD1D47" w:rsidRPr="00035E9A" w:rsidRDefault="00DB3E59" w:rsidP="00B13F39">
      <w:pPr>
        <w:jc w:val="center"/>
        <w:rPr>
          <w:b/>
          <w:color w:val="000000" w:themeColor="text1"/>
        </w:rPr>
      </w:pPr>
      <w:r w:rsidRPr="00035E9A">
        <w:rPr>
          <w:b/>
          <w:color w:val="000000" w:themeColor="text1"/>
        </w:rPr>
        <w:t>Figure 2: UK’s GDP Growth Rate</w:t>
      </w:r>
    </w:p>
    <w:p w14:paraId="64BF8E45" w14:textId="77777777" w:rsidR="00BD1D47" w:rsidRPr="00035E9A" w:rsidRDefault="00DB3E59" w:rsidP="00B13F39">
      <w:pPr>
        <w:jc w:val="center"/>
        <w:rPr>
          <w:color w:val="000000" w:themeColor="text1"/>
        </w:rPr>
      </w:pPr>
      <w:r w:rsidRPr="00035E9A">
        <w:rPr>
          <w:color w:val="000000" w:themeColor="text1"/>
        </w:rPr>
        <w:t>(Source: Statista, 2025a)</w:t>
      </w:r>
    </w:p>
    <w:p w14:paraId="23C1D525" w14:textId="77777777" w:rsidR="00BD1D47" w:rsidRPr="00035E9A" w:rsidRDefault="00DB3E59" w:rsidP="00B13F39">
      <w:pPr>
        <w:rPr>
          <w:color w:val="000000" w:themeColor="text1"/>
        </w:rPr>
      </w:pPr>
      <w:r w:rsidRPr="00035E9A">
        <w:rPr>
          <w:color w:val="000000" w:themeColor="text1"/>
        </w:rPr>
        <w:lastRenderedPageBreak/>
        <w:t>A low GDP growth rate of 0.34% in 2023 in the UK mean</w:t>
      </w:r>
      <w:r w:rsidR="005068CE" w:rsidRPr="00035E9A">
        <w:rPr>
          <w:color w:val="000000" w:themeColor="text1"/>
        </w:rPr>
        <w:t xml:space="preserve">s that the economy is stagnant. This situation </w:t>
      </w:r>
      <w:r w:rsidRPr="00035E9A">
        <w:rPr>
          <w:color w:val="000000" w:themeColor="text1"/>
        </w:rPr>
        <w:t>can impact corporate sponsorships and ticket sales because companies may cut discretionary spending (Statista, 2025a). Despite this, London’s economy is dependent on its strong financial sector, which continues to invest in service industries, so the city remains a viable choice for global hospitality events.</w:t>
      </w:r>
    </w:p>
    <w:p w14:paraId="5E1AAB61" w14:textId="77777777" w:rsidR="00BD1D47" w:rsidRPr="00035E9A" w:rsidRDefault="00DB3E59" w:rsidP="00B13F39">
      <w:pPr>
        <w:rPr>
          <w:b/>
          <w:i/>
          <w:color w:val="000000" w:themeColor="text1"/>
        </w:rPr>
      </w:pPr>
      <w:r w:rsidRPr="00035E9A">
        <w:rPr>
          <w:b/>
          <w:i/>
          <w:color w:val="000000" w:themeColor="text1"/>
        </w:rPr>
        <w:t>Social Factors</w:t>
      </w:r>
    </w:p>
    <w:p w14:paraId="402D9842" w14:textId="77777777" w:rsidR="00BD1D47" w:rsidRPr="00035E9A" w:rsidRDefault="00DB3E59" w:rsidP="00B13F39">
      <w:pPr>
        <w:jc w:val="center"/>
        <w:rPr>
          <w:b/>
          <w:color w:val="000000" w:themeColor="text1"/>
        </w:rPr>
      </w:pPr>
      <w:r w:rsidRPr="00035E9A">
        <w:rPr>
          <w:b/>
          <w:noProof/>
          <w:color w:val="000000" w:themeColor="text1"/>
          <w:lang w:bidi="ar-SA"/>
        </w:rPr>
        <w:drawing>
          <wp:inline distT="114300" distB="114300" distL="114300" distR="114300" wp14:anchorId="69ED63A4" wp14:editId="53148862">
            <wp:extent cx="4295775" cy="26955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9"/>
                    <a:stretch>
                      <a:fillRect/>
                    </a:stretch>
                  </pic:blipFill>
                  <pic:spPr>
                    <a:xfrm>
                      <a:off x="0" y="0"/>
                      <a:ext cx="4296051" cy="2695748"/>
                    </a:xfrm>
                    <a:prstGeom prst="rect">
                      <a:avLst/>
                    </a:prstGeom>
                  </pic:spPr>
                </pic:pic>
              </a:graphicData>
            </a:graphic>
          </wp:inline>
        </w:drawing>
      </w:r>
    </w:p>
    <w:p w14:paraId="3036E4A9" w14:textId="77777777" w:rsidR="00BD1D47" w:rsidRPr="00035E9A" w:rsidRDefault="00DB3E59" w:rsidP="00B13F39">
      <w:pPr>
        <w:jc w:val="center"/>
        <w:rPr>
          <w:b/>
          <w:color w:val="000000" w:themeColor="text1"/>
        </w:rPr>
      </w:pPr>
      <w:r w:rsidRPr="00035E9A">
        <w:rPr>
          <w:b/>
          <w:color w:val="000000" w:themeColor="text1"/>
        </w:rPr>
        <w:t>Figure 3: Total Population of the UK</w:t>
      </w:r>
    </w:p>
    <w:p w14:paraId="44EEE237" w14:textId="77777777" w:rsidR="00BD1D47" w:rsidRPr="00035E9A" w:rsidRDefault="00DB3E59" w:rsidP="00B13F39">
      <w:pPr>
        <w:jc w:val="center"/>
        <w:rPr>
          <w:color w:val="000000" w:themeColor="text1"/>
        </w:rPr>
      </w:pPr>
      <w:r w:rsidRPr="00035E9A">
        <w:rPr>
          <w:color w:val="000000" w:themeColor="text1"/>
        </w:rPr>
        <w:t>(Source: Statista, 2025b)</w:t>
      </w:r>
    </w:p>
    <w:p w14:paraId="1B692203" w14:textId="467EDB3F" w:rsidR="00BD1D47" w:rsidRPr="00035E9A" w:rsidRDefault="00DB3E59" w:rsidP="00B13F39">
      <w:pPr>
        <w:rPr>
          <w:color w:val="000000" w:themeColor="text1"/>
        </w:rPr>
      </w:pPr>
      <w:r w:rsidRPr="00035E9A">
        <w:rPr>
          <w:color w:val="000000" w:themeColor="text1"/>
        </w:rPr>
        <w:t xml:space="preserve">The total population of the UK in 2024 was 68.57 </w:t>
      </w:r>
      <w:r w:rsidR="003F4EA8" w:rsidRPr="00035E9A">
        <w:rPr>
          <w:color w:val="000000" w:themeColor="text1"/>
        </w:rPr>
        <w:t>million</w:t>
      </w:r>
      <w:r w:rsidRPr="00035E9A">
        <w:rPr>
          <w:color w:val="000000" w:themeColor="text1"/>
        </w:rPr>
        <w:t xml:space="preserve"> (Statista, 2025b). The event's significance is further reinforced by the UK's diverse and expanding population. Accessibility is becoming </w:t>
      </w:r>
      <w:r w:rsidR="00751371" w:rsidRPr="00035E9A">
        <w:rPr>
          <w:color w:val="000000" w:themeColor="text1"/>
        </w:rPr>
        <w:t>increasingly</w:t>
      </w:r>
      <w:r w:rsidRPr="00035E9A">
        <w:rPr>
          <w:color w:val="000000" w:themeColor="text1"/>
        </w:rPr>
        <w:t xml:space="preserve"> important as the number of senior people rises, and immigration-driven diversity means that a sizable section of the public is discussing cultural inclusion, which is something that many industry professionals need when looking for hospitality methods.</w:t>
      </w:r>
    </w:p>
    <w:p w14:paraId="2B4A9240" w14:textId="77777777" w:rsidR="00BD1D47" w:rsidRPr="00035E9A" w:rsidRDefault="00DB3E59" w:rsidP="00B13F39">
      <w:pPr>
        <w:rPr>
          <w:b/>
          <w:i/>
          <w:color w:val="000000" w:themeColor="text1"/>
        </w:rPr>
      </w:pPr>
      <w:r w:rsidRPr="00035E9A">
        <w:rPr>
          <w:b/>
          <w:i/>
          <w:color w:val="000000" w:themeColor="text1"/>
        </w:rPr>
        <w:t>Technological Factors</w:t>
      </w:r>
    </w:p>
    <w:p w14:paraId="66D96DD3" w14:textId="77777777" w:rsidR="00BD1D47" w:rsidRPr="00035E9A" w:rsidRDefault="00DB3E59" w:rsidP="00B13F39">
      <w:pPr>
        <w:jc w:val="center"/>
        <w:rPr>
          <w:b/>
          <w:color w:val="000000" w:themeColor="text1"/>
        </w:rPr>
      </w:pPr>
      <w:r w:rsidRPr="00035E9A">
        <w:rPr>
          <w:b/>
          <w:noProof/>
          <w:color w:val="000000" w:themeColor="text1"/>
          <w:lang w:bidi="ar-SA"/>
        </w:rPr>
        <w:lastRenderedPageBreak/>
        <w:drawing>
          <wp:inline distT="114300" distB="114300" distL="114300" distR="114300" wp14:anchorId="55C0F077" wp14:editId="65D5EF67">
            <wp:extent cx="4514850" cy="27146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514850" cy="2714625"/>
                    </a:xfrm>
                    <a:prstGeom prst="rect">
                      <a:avLst/>
                    </a:prstGeom>
                  </pic:spPr>
                </pic:pic>
              </a:graphicData>
            </a:graphic>
          </wp:inline>
        </w:drawing>
      </w:r>
    </w:p>
    <w:p w14:paraId="3E5729EB" w14:textId="77777777" w:rsidR="00BD1D47" w:rsidRPr="00035E9A" w:rsidRDefault="00DB3E59" w:rsidP="00B13F39">
      <w:pPr>
        <w:jc w:val="center"/>
        <w:rPr>
          <w:b/>
          <w:color w:val="000000" w:themeColor="text1"/>
        </w:rPr>
      </w:pPr>
      <w:r w:rsidRPr="00035E9A">
        <w:rPr>
          <w:b/>
          <w:color w:val="000000" w:themeColor="text1"/>
        </w:rPr>
        <w:t>Figure 4: Internet Penetration in the UK</w:t>
      </w:r>
    </w:p>
    <w:p w14:paraId="30EFF649" w14:textId="77777777" w:rsidR="00BD1D47" w:rsidRPr="00035E9A" w:rsidRDefault="00DB3E59" w:rsidP="00B13F39">
      <w:pPr>
        <w:jc w:val="center"/>
        <w:rPr>
          <w:color w:val="000000" w:themeColor="text1"/>
        </w:rPr>
      </w:pPr>
      <w:r w:rsidRPr="00035E9A">
        <w:rPr>
          <w:color w:val="000000" w:themeColor="text1"/>
        </w:rPr>
        <w:t>(Source: Statista, 2025c)</w:t>
      </w:r>
    </w:p>
    <w:p w14:paraId="00C8272A" w14:textId="77777777" w:rsidR="00BD1D47" w:rsidRPr="00035E9A" w:rsidRDefault="00DB3E59" w:rsidP="00B13F39">
      <w:pPr>
        <w:rPr>
          <w:color w:val="000000" w:themeColor="text1"/>
        </w:rPr>
      </w:pPr>
      <w:r w:rsidRPr="00035E9A">
        <w:rPr>
          <w:color w:val="000000" w:themeColor="text1"/>
        </w:rPr>
        <w:t xml:space="preserve">The Global Hospitality Inclusion Summit 2025 is backed by the 98% internet penetration in the </w:t>
      </w:r>
      <w:r w:rsidR="00B633C6" w:rsidRPr="00035E9A">
        <w:rPr>
          <w:color w:val="000000" w:themeColor="text1"/>
        </w:rPr>
        <w:t>UK</w:t>
      </w:r>
      <w:r w:rsidR="001477D1" w:rsidRPr="00035E9A">
        <w:rPr>
          <w:color w:val="000000" w:themeColor="text1"/>
        </w:rPr>
        <w:t xml:space="preserve"> since</w:t>
      </w:r>
      <w:r w:rsidRPr="00035E9A">
        <w:rPr>
          <w:color w:val="000000" w:themeColor="text1"/>
        </w:rPr>
        <w:t xml:space="preserve"> digital engagement is strong (Statista, 2025c). Accessibility and reach can be improved through virtual participation and online marketing along with digital networking opportunities. The integration of assistive technologies, live streaming, and interactive platforms is made easier with high internet usage, which in turn makes the event more inclusive to a wider audience.</w:t>
      </w:r>
    </w:p>
    <w:p w14:paraId="1993252A" w14:textId="77777777" w:rsidR="00BD1D47" w:rsidRPr="00035E9A" w:rsidRDefault="00DB3E59" w:rsidP="00B13F39">
      <w:pPr>
        <w:rPr>
          <w:b/>
          <w:i/>
          <w:color w:val="000000" w:themeColor="text1"/>
        </w:rPr>
      </w:pPr>
      <w:r w:rsidRPr="00035E9A">
        <w:rPr>
          <w:b/>
          <w:i/>
          <w:color w:val="000000" w:themeColor="text1"/>
        </w:rPr>
        <w:t>Legal Factors</w:t>
      </w:r>
    </w:p>
    <w:p w14:paraId="3D058ADC" w14:textId="77777777" w:rsidR="00BD1D47" w:rsidRPr="00035E9A" w:rsidRDefault="00DB3E59" w:rsidP="00B13F39">
      <w:pPr>
        <w:jc w:val="center"/>
        <w:rPr>
          <w:b/>
          <w:color w:val="000000" w:themeColor="text1"/>
        </w:rPr>
      </w:pPr>
      <w:r w:rsidRPr="00035E9A">
        <w:rPr>
          <w:b/>
          <w:noProof/>
          <w:color w:val="000000" w:themeColor="text1"/>
          <w:lang w:bidi="ar-SA"/>
        </w:rPr>
        <w:drawing>
          <wp:inline distT="114300" distB="114300" distL="114300" distR="114300" wp14:anchorId="5B4E2B04" wp14:editId="60D5282B">
            <wp:extent cx="3905250" cy="225742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1"/>
                    <a:stretch>
                      <a:fillRect/>
                    </a:stretch>
                  </pic:blipFill>
                  <pic:spPr>
                    <a:xfrm>
                      <a:off x="0" y="0"/>
                      <a:ext cx="3905250" cy="2257425"/>
                    </a:xfrm>
                    <a:prstGeom prst="rect">
                      <a:avLst/>
                    </a:prstGeom>
                  </pic:spPr>
                </pic:pic>
              </a:graphicData>
            </a:graphic>
          </wp:inline>
        </w:drawing>
      </w:r>
    </w:p>
    <w:p w14:paraId="18ACEDA8" w14:textId="77777777" w:rsidR="00BD1D47" w:rsidRPr="00035E9A" w:rsidRDefault="00DB3E59" w:rsidP="00B13F39">
      <w:pPr>
        <w:jc w:val="center"/>
        <w:rPr>
          <w:b/>
          <w:color w:val="000000" w:themeColor="text1"/>
        </w:rPr>
      </w:pPr>
      <w:r w:rsidRPr="00035E9A">
        <w:rPr>
          <w:b/>
          <w:color w:val="000000" w:themeColor="text1"/>
        </w:rPr>
        <w:t>Figure 5: Corporation Tax in the UK</w:t>
      </w:r>
    </w:p>
    <w:p w14:paraId="3D260C04" w14:textId="77777777" w:rsidR="00BD1D47" w:rsidRPr="00035E9A" w:rsidRDefault="00DB3E59" w:rsidP="00B13F39">
      <w:pPr>
        <w:jc w:val="center"/>
        <w:rPr>
          <w:color w:val="000000" w:themeColor="text1"/>
        </w:rPr>
      </w:pPr>
      <w:r w:rsidRPr="00035E9A">
        <w:rPr>
          <w:color w:val="000000" w:themeColor="text1"/>
        </w:rPr>
        <w:t>(Source: BBC, 2025)</w:t>
      </w:r>
    </w:p>
    <w:p w14:paraId="77A7C1F4" w14:textId="77777777" w:rsidR="00BD1D47" w:rsidRPr="00035E9A" w:rsidRDefault="00DB3E59" w:rsidP="00B13F39">
      <w:pPr>
        <w:rPr>
          <w:color w:val="000000" w:themeColor="text1"/>
        </w:rPr>
      </w:pPr>
      <w:r w:rsidRPr="00035E9A">
        <w:rPr>
          <w:color w:val="000000" w:themeColor="text1"/>
        </w:rPr>
        <w:t xml:space="preserve">Businesses may find it more difficult to sponsor a discretionary event like the Global Hospitality Inclusion Summit 2025 </w:t>
      </w:r>
      <w:r w:rsidR="00751371" w:rsidRPr="00035E9A">
        <w:rPr>
          <w:color w:val="000000" w:themeColor="text1"/>
        </w:rPr>
        <w:t>because of</w:t>
      </w:r>
      <w:r w:rsidRPr="00035E9A">
        <w:rPr>
          <w:color w:val="000000" w:themeColor="text1"/>
        </w:rPr>
        <w:t xml:space="preserve"> increased tax obligations, which could reduce the opportunity </w:t>
      </w:r>
      <w:r w:rsidRPr="00035E9A">
        <w:rPr>
          <w:color w:val="000000" w:themeColor="text1"/>
        </w:rPr>
        <w:lastRenderedPageBreak/>
        <w:t>for sponsorship of the event. The corporate tax rate was raised from 19% to 25% (BBC, 2025). In addition, companies may reduce their budgets for staff training and making contributions to the event through conference attendance.</w:t>
      </w:r>
    </w:p>
    <w:p w14:paraId="79C898EF" w14:textId="77777777" w:rsidR="00BD1D47" w:rsidRPr="00035E9A" w:rsidRDefault="00DB3E59" w:rsidP="00B13F39">
      <w:pPr>
        <w:rPr>
          <w:b/>
          <w:i/>
          <w:color w:val="000000" w:themeColor="text1"/>
        </w:rPr>
      </w:pPr>
      <w:r w:rsidRPr="00035E9A">
        <w:rPr>
          <w:b/>
          <w:i/>
          <w:color w:val="000000" w:themeColor="text1"/>
        </w:rPr>
        <w:t>Environmental Factors</w:t>
      </w:r>
    </w:p>
    <w:p w14:paraId="1FA00D3A" w14:textId="77777777" w:rsidR="00BD1D47" w:rsidRPr="00035E9A" w:rsidRDefault="00DB3E59" w:rsidP="00B13F39">
      <w:pPr>
        <w:jc w:val="center"/>
        <w:rPr>
          <w:b/>
          <w:color w:val="000000" w:themeColor="text1"/>
        </w:rPr>
      </w:pPr>
      <w:r w:rsidRPr="00035E9A">
        <w:rPr>
          <w:b/>
          <w:noProof/>
          <w:color w:val="000000" w:themeColor="text1"/>
          <w:lang w:bidi="ar-SA"/>
        </w:rPr>
        <w:drawing>
          <wp:inline distT="114300" distB="114300" distL="114300" distR="114300" wp14:anchorId="6C72F327" wp14:editId="10E710D6">
            <wp:extent cx="4838700" cy="29241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2"/>
                    <a:stretch>
                      <a:fillRect/>
                    </a:stretch>
                  </pic:blipFill>
                  <pic:spPr>
                    <a:xfrm>
                      <a:off x="0" y="0"/>
                      <a:ext cx="4838700" cy="2924175"/>
                    </a:xfrm>
                    <a:prstGeom prst="rect">
                      <a:avLst/>
                    </a:prstGeom>
                  </pic:spPr>
                </pic:pic>
              </a:graphicData>
            </a:graphic>
          </wp:inline>
        </w:drawing>
      </w:r>
    </w:p>
    <w:p w14:paraId="5A281C0C" w14:textId="77777777" w:rsidR="00BD1D47" w:rsidRPr="00035E9A" w:rsidRDefault="00DB3E59" w:rsidP="00B13F39">
      <w:pPr>
        <w:jc w:val="center"/>
        <w:rPr>
          <w:b/>
          <w:color w:val="000000" w:themeColor="text1"/>
        </w:rPr>
      </w:pPr>
      <w:r w:rsidRPr="00035E9A">
        <w:rPr>
          <w:b/>
          <w:color w:val="000000" w:themeColor="text1"/>
        </w:rPr>
        <w:t>Figure 6: Annual Greenhouse Gas (GHG) Emissions in the UK</w:t>
      </w:r>
    </w:p>
    <w:p w14:paraId="4FC8D81E" w14:textId="77777777" w:rsidR="00BD1D47" w:rsidRPr="00035E9A" w:rsidRDefault="00DB3E59" w:rsidP="00B13F39">
      <w:pPr>
        <w:jc w:val="center"/>
        <w:rPr>
          <w:color w:val="000000" w:themeColor="text1"/>
        </w:rPr>
      </w:pPr>
      <w:r w:rsidRPr="00035E9A">
        <w:rPr>
          <w:color w:val="000000" w:themeColor="text1"/>
        </w:rPr>
        <w:t>(Source: Statista, 2025d)</w:t>
      </w:r>
    </w:p>
    <w:p w14:paraId="6717D5FB" w14:textId="77777777" w:rsidR="00BD1D47" w:rsidRPr="00035E9A" w:rsidRDefault="00DB3E59" w:rsidP="00B13F39">
      <w:pPr>
        <w:rPr>
          <w:color w:val="000000" w:themeColor="text1"/>
        </w:rPr>
      </w:pPr>
      <w:r w:rsidRPr="00035E9A">
        <w:rPr>
          <w:color w:val="000000" w:themeColor="text1"/>
        </w:rPr>
        <w:t xml:space="preserve">In 2023, the UK has seen a decline in greenhouse gas emissions by 5.4%, down to </w:t>
      </w:r>
      <w:r w:rsidR="008B5A90" w:rsidRPr="00035E9A">
        <w:rPr>
          <w:color w:val="000000" w:themeColor="text1"/>
        </w:rPr>
        <w:t>384.2 million metric tons of CO2</w:t>
      </w:r>
      <w:r w:rsidRPr="00035E9A">
        <w:rPr>
          <w:color w:val="000000" w:themeColor="text1"/>
        </w:rPr>
        <w:t>e, indicating a shift towards sustainability. As the event should reflect such ongoing environmental trends, it needs to support low-carbon transport options and utilise green energy venues (Statista, 2025d). The event is receiving more expectations to be sustainable, and adding some eco-friendly practices would improve prestige as well as satisfy attendee's expectations.</w:t>
      </w:r>
    </w:p>
    <w:p w14:paraId="1878EB48" w14:textId="77777777" w:rsidR="00BD1D47" w:rsidRPr="00035E9A" w:rsidRDefault="00DB3E59" w:rsidP="00B13F39">
      <w:pPr>
        <w:rPr>
          <w:color w:val="000000" w:themeColor="text1"/>
        </w:rPr>
      </w:pPr>
      <w:r w:rsidRPr="00035E9A">
        <w:rPr>
          <w:color w:val="000000" w:themeColor="text1"/>
        </w:rPr>
        <w:t>To sum up, b</w:t>
      </w:r>
      <w:r w:rsidR="00257E1C" w:rsidRPr="00035E9A">
        <w:rPr>
          <w:color w:val="000000" w:themeColor="text1"/>
        </w:rPr>
        <w:t xml:space="preserve">ased on the PESTLE analysis, it is evident that the </w:t>
      </w:r>
      <w:r w:rsidR="00C15BC3" w:rsidRPr="00035E9A">
        <w:rPr>
          <w:color w:val="000000" w:themeColor="text1"/>
        </w:rPr>
        <w:t xml:space="preserve">UK’s multicultural society is important and should be understood very carefully regarding the various requirements such as dietary requirements, </w:t>
      </w:r>
      <w:r w:rsidR="00751371" w:rsidRPr="00035E9A">
        <w:rPr>
          <w:color w:val="000000" w:themeColor="text1"/>
        </w:rPr>
        <w:t>accessibility,</w:t>
      </w:r>
      <w:r w:rsidR="00C15BC3" w:rsidRPr="00035E9A">
        <w:rPr>
          <w:color w:val="000000" w:themeColor="text1"/>
        </w:rPr>
        <w:t xml:space="preserve"> and cultural sensitivities. The expectations of hospitality and inclusivity may also</w:t>
      </w:r>
      <w:r w:rsidR="009663EA" w:rsidRPr="00035E9A">
        <w:rPr>
          <w:color w:val="000000" w:themeColor="text1"/>
        </w:rPr>
        <w:t xml:space="preserve"> vary for international guests</w:t>
      </w:r>
      <w:r w:rsidR="00C15BC3" w:rsidRPr="00035E9A">
        <w:rPr>
          <w:color w:val="000000" w:themeColor="text1"/>
        </w:rPr>
        <w:t xml:space="preserve">. These factors must be in place so that the experience of visiting this global event is welcoming and appealing for all. </w:t>
      </w:r>
    </w:p>
    <w:p w14:paraId="71E6EE9D" w14:textId="77777777" w:rsidR="00BD1D47" w:rsidRPr="00035E9A" w:rsidRDefault="00DB3E59" w:rsidP="00B13F39">
      <w:pPr>
        <w:pStyle w:val="Titlu1"/>
        <w:keepNext w:val="0"/>
        <w:keepLines w:val="0"/>
        <w:rPr>
          <w:color w:val="000000" w:themeColor="text1"/>
        </w:rPr>
      </w:pPr>
      <w:bookmarkStart w:id="15" w:name="_p6u8ckwuuodt" w:colFirst="0" w:colLast="0"/>
      <w:bookmarkStart w:id="16" w:name="_Toc190810138"/>
      <w:bookmarkEnd w:id="15"/>
      <w:r w:rsidRPr="00035E9A">
        <w:rPr>
          <w:color w:val="000000" w:themeColor="text1"/>
        </w:rPr>
        <w:t>9. Conclusion</w:t>
      </w:r>
      <w:bookmarkEnd w:id="16"/>
    </w:p>
    <w:p w14:paraId="435CE57C" w14:textId="77777777" w:rsidR="00823CA7" w:rsidRPr="00035E9A" w:rsidRDefault="00DB3E59" w:rsidP="00B13F39">
      <w:pPr>
        <w:rPr>
          <w:color w:val="000000" w:themeColor="text1"/>
        </w:rPr>
      </w:pPr>
      <w:r w:rsidRPr="00035E9A">
        <w:rPr>
          <w:color w:val="000000" w:themeColor="text1"/>
        </w:rPr>
        <w:t xml:space="preserve">In Conclusion, the Global Hospitality Inclusion Summit 2025 is an important move in ensuring the hospitality industry is accessible and inclusive. Through strategic planning, all is done to be </w:t>
      </w:r>
      <w:r w:rsidRPr="00035E9A">
        <w:rPr>
          <w:color w:val="000000" w:themeColor="text1"/>
        </w:rPr>
        <w:lastRenderedPageBreak/>
        <w:t xml:space="preserve">sure that finances are made through sponsorship opportunities and cost-effective operations. This fits well within the industry trends such as demographic shifts, technological </w:t>
      </w:r>
      <w:r w:rsidR="00751371" w:rsidRPr="00035E9A">
        <w:rPr>
          <w:color w:val="000000" w:themeColor="text1"/>
        </w:rPr>
        <w:t>improvements,</w:t>
      </w:r>
      <w:r w:rsidRPr="00035E9A">
        <w:rPr>
          <w:color w:val="000000" w:themeColor="text1"/>
        </w:rPr>
        <w:t xml:space="preserve"> and sustainability. Due to its strong infrastructure and global connectivity, the selected venue for London will encourage participation. In addition to raising awareness, it offers feasible solutions for accessible hospitality committed to businesses and guests. The event encourages collaboration with policymakers, industry leaders, and advocates for long-term change. </w:t>
      </w:r>
    </w:p>
    <w:p w14:paraId="5DDCA7FA" w14:textId="77777777" w:rsidR="00823CA7" w:rsidRPr="00035E9A" w:rsidRDefault="00DB3E59" w:rsidP="00B13F39">
      <w:pPr>
        <w:rPr>
          <w:color w:val="000000" w:themeColor="text1"/>
        </w:rPr>
      </w:pPr>
      <w:r w:rsidRPr="00035E9A">
        <w:rPr>
          <w:color w:val="000000" w:themeColor="text1"/>
        </w:rPr>
        <w:br w:type="page"/>
      </w:r>
    </w:p>
    <w:p w14:paraId="75250B2B" w14:textId="77777777" w:rsidR="00BD1D47" w:rsidRPr="00035E9A" w:rsidRDefault="00DB3E59" w:rsidP="00B13F39">
      <w:pPr>
        <w:pStyle w:val="Titlu1"/>
        <w:rPr>
          <w:color w:val="000000" w:themeColor="text1"/>
        </w:rPr>
      </w:pPr>
      <w:bookmarkStart w:id="17" w:name="_Toc190810139"/>
      <w:r w:rsidRPr="00035E9A">
        <w:rPr>
          <w:color w:val="000000" w:themeColor="text1"/>
        </w:rPr>
        <w:lastRenderedPageBreak/>
        <w:t>10. Reference List</w:t>
      </w:r>
      <w:bookmarkEnd w:id="17"/>
    </w:p>
    <w:p w14:paraId="292A594C" w14:textId="7AE66DAE" w:rsidR="00302058" w:rsidRPr="00035E9A" w:rsidRDefault="00302058" w:rsidP="00B13F39">
      <w:pPr>
        <w:rPr>
          <w:color w:val="000000" w:themeColor="text1"/>
          <w:szCs w:val="22"/>
        </w:rPr>
      </w:pPr>
      <w:r w:rsidRPr="00035E9A">
        <w:rPr>
          <w:color w:val="000000" w:themeColor="text1"/>
          <w:szCs w:val="22"/>
        </w:rPr>
        <w:t xml:space="preserve">BBC, 2025. </w:t>
      </w:r>
      <w:r w:rsidRPr="00035E9A">
        <w:rPr>
          <w:rFonts w:eastAsiaTheme="minorHAnsi"/>
          <w:i/>
          <w:iCs/>
          <w:color w:val="000000" w:themeColor="text1"/>
          <w:szCs w:val="22"/>
        </w:rPr>
        <w:t xml:space="preserve">What is </w:t>
      </w:r>
      <w:r w:rsidRPr="00035E9A">
        <w:rPr>
          <w:i/>
          <w:iCs/>
          <w:color w:val="000000" w:themeColor="text1"/>
          <w:szCs w:val="22"/>
        </w:rPr>
        <w:t xml:space="preserve">corporation tax, and who pays it? </w:t>
      </w:r>
      <w:r w:rsidRPr="00035E9A">
        <w:rPr>
          <w:color w:val="000000" w:themeColor="text1"/>
          <w:szCs w:val="22"/>
        </w:rPr>
        <w:t xml:space="preserve">Available at: https://www.bbc.com/news/business-63255747 [Accessed </w:t>
      </w:r>
      <w:r w:rsidR="003F4EA8" w:rsidRPr="00035E9A">
        <w:rPr>
          <w:color w:val="000000" w:themeColor="text1"/>
          <w:szCs w:val="22"/>
        </w:rPr>
        <w:t>on</w:t>
      </w:r>
      <w:r w:rsidRPr="00035E9A">
        <w:rPr>
          <w:color w:val="000000" w:themeColor="text1"/>
          <w:szCs w:val="22"/>
        </w:rPr>
        <w:t xml:space="preserve"> 04 </w:t>
      </w:r>
      <w:r w:rsidR="003F4EA8" w:rsidRPr="00035E9A">
        <w:rPr>
          <w:color w:val="000000" w:themeColor="text1"/>
          <w:szCs w:val="22"/>
        </w:rPr>
        <w:t>February</w:t>
      </w:r>
      <w:r w:rsidRPr="00035E9A">
        <w:rPr>
          <w:color w:val="000000" w:themeColor="text1"/>
          <w:szCs w:val="22"/>
        </w:rPr>
        <w:t xml:space="preserve"> 2025]</w:t>
      </w:r>
    </w:p>
    <w:p w14:paraId="58B08902" w14:textId="59A23A7C" w:rsidR="00302058" w:rsidRPr="00035E9A" w:rsidRDefault="00302058" w:rsidP="00B13F39">
      <w:pPr>
        <w:rPr>
          <w:b/>
          <w:bCs/>
          <w:color w:val="000000" w:themeColor="text1"/>
          <w:szCs w:val="22"/>
        </w:rPr>
      </w:pPr>
      <w:r w:rsidRPr="00035E9A">
        <w:rPr>
          <w:color w:val="000000" w:themeColor="text1"/>
          <w:szCs w:val="22"/>
        </w:rPr>
        <w:t xml:space="preserve">BCC, 2025. </w:t>
      </w:r>
      <w:r w:rsidRPr="00035E9A">
        <w:rPr>
          <w:i/>
          <w:iCs/>
          <w:color w:val="000000" w:themeColor="text1"/>
          <w:szCs w:val="22"/>
        </w:rPr>
        <w:t xml:space="preserve">Sponsorship Opportunities, </w:t>
      </w:r>
      <w:r w:rsidRPr="00035E9A">
        <w:rPr>
          <w:color w:val="000000" w:themeColor="text1"/>
          <w:szCs w:val="22"/>
        </w:rPr>
        <w:t>Available at:</w:t>
      </w:r>
      <w:r w:rsidRPr="00035E9A">
        <w:rPr>
          <w:color w:val="000000" w:themeColor="text1"/>
        </w:rPr>
        <w:t xml:space="preserve"> </w:t>
      </w:r>
      <w:r w:rsidRPr="00035E9A">
        <w:rPr>
          <w:color w:val="000000" w:themeColor="text1"/>
          <w:szCs w:val="22"/>
        </w:rPr>
        <w:t>https://www.britishchambers.org.uk/events/global-annual-conference-2024/</w:t>
      </w:r>
      <w:r w:rsidR="00442DE4" w:rsidRPr="00035E9A">
        <w:rPr>
          <w:color w:val="000000" w:themeColor="text1"/>
          <w:szCs w:val="22"/>
        </w:rPr>
        <w:t xml:space="preserve"> </w:t>
      </w:r>
      <w:r w:rsidRPr="00035E9A">
        <w:rPr>
          <w:color w:val="000000" w:themeColor="text1"/>
          <w:szCs w:val="22"/>
        </w:rPr>
        <w:t xml:space="preserve">[Accessed </w:t>
      </w:r>
      <w:r w:rsidR="00442DE4" w:rsidRPr="00035E9A">
        <w:rPr>
          <w:color w:val="000000" w:themeColor="text1"/>
          <w:szCs w:val="22"/>
        </w:rPr>
        <w:t>on</w:t>
      </w:r>
      <w:r w:rsidRPr="00035E9A">
        <w:rPr>
          <w:color w:val="000000" w:themeColor="text1"/>
          <w:szCs w:val="22"/>
        </w:rPr>
        <w:t xml:space="preserve"> 18 </w:t>
      </w:r>
      <w:r w:rsidR="00442DE4" w:rsidRPr="00035E9A">
        <w:rPr>
          <w:color w:val="000000" w:themeColor="text1"/>
          <w:szCs w:val="22"/>
        </w:rPr>
        <w:t>February</w:t>
      </w:r>
      <w:r w:rsidRPr="00035E9A">
        <w:rPr>
          <w:color w:val="000000" w:themeColor="text1"/>
          <w:szCs w:val="22"/>
        </w:rPr>
        <w:t xml:space="preserve"> 2025]</w:t>
      </w:r>
    </w:p>
    <w:p w14:paraId="0784E7BF" w14:textId="77777777" w:rsidR="00302058" w:rsidRPr="00035E9A" w:rsidRDefault="00302058" w:rsidP="00B13F39">
      <w:pPr>
        <w:rPr>
          <w:color w:val="000000" w:themeColor="text1"/>
          <w:szCs w:val="22"/>
        </w:rPr>
      </w:pPr>
      <w:r w:rsidRPr="00035E9A">
        <w:rPr>
          <w:color w:val="000000" w:themeColor="text1"/>
          <w:szCs w:val="22"/>
        </w:rPr>
        <w:t>Chan, W.W., Luo, J.Y., Tang, I.L., Chan, I.L. and Lau, C., 2023. Enabling the adoption of innovative mask in hotels: adapted diffusion model. </w:t>
      </w:r>
      <w:r w:rsidRPr="00035E9A">
        <w:rPr>
          <w:i/>
          <w:iCs/>
          <w:color w:val="000000" w:themeColor="text1"/>
          <w:szCs w:val="22"/>
        </w:rPr>
        <w:t>Journal of the Knowledge Economy</w:t>
      </w:r>
      <w:r w:rsidRPr="00035E9A">
        <w:rPr>
          <w:color w:val="000000" w:themeColor="text1"/>
          <w:szCs w:val="22"/>
        </w:rPr>
        <w:t>, </w:t>
      </w:r>
      <w:r w:rsidRPr="00035E9A">
        <w:rPr>
          <w:i/>
          <w:iCs/>
          <w:color w:val="000000" w:themeColor="text1"/>
          <w:szCs w:val="22"/>
        </w:rPr>
        <w:t>14</w:t>
      </w:r>
      <w:r w:rsidRPr="00035E9A">
        <w:rPr>
          <w:color w:val="000000" w:themeColor="text1"/>
          <w:szCs w:val="22"/>
        </w:rPr>
        <w:t>(4), pp.4754-4779.</w:t>
      </w:r>
    </w:p>
    <w:p w14:paraId="10BB51F2" w14:textId="4674C8AB" w:rsidR="00302058" w:rsidRPr="00035E9A" w:rsidRDefault="00302058" w:rsidP="007F6DD0">
      <w:pPr>
        <w:rPr>
          <w:color w:val="000000" w:themeColor="text1"/>
          <w:szCs w:val="22"/>
        </w:rPr>
      </w:pPr>
      <w:r w:rsidRPr="00035E9A">
        <w:rPr>
          <w:color w:val="000000" w:themeColor="text1"/>
          <w:szCs w:val="22"/>
        </w:rPr>
        <w:t xml:space="preserve">Complete Music and Sound, 2025. </w:t>
      </w:r>
      <w:r w:rsidRPr="00035E9A">
        <w:rPr>
          <w:i/>
          <w:iCs/>
          <w:color w:val="000000" w:themeColor="text1"/>
          <w:szCs w:val="22"/>
        </w:rPr>
        <w:t xml:space="preserve">Sound Equipment Hire. </w:t>
      </w:r>
      <w:r w:rsidRPr="00035E9A">
        <w:rPr>
          <w:color w:val="000000" w:themeColor="text1"/>
          <w:szCs w:val="22"/>
        </w:rPr>
        <w:t xml:space="preserve">Available at: </w:t>
      </w:r>
      <w:r w:rsidRPr="00035E9A">
        <w:rPr>
          <w:color w:val="000000" w:themeColor="text1"/>
        </w:rPr>
        <w:t xml:space="preserve">https://completemusicandsound.co.uk/dry-hire-rates/ </w:t>
      </w:r>
      <w:r w:rsidRPr="00035E9A">
        <w:rPr>
          <w:color w:val="000000" w:themeColor="text1"/>
          <w:szCs w:val="22"/>
        </w:rPr>
        <w:t xml:space="preserve">[Accessed </w:t>
      </w:r>
      <w:r w:rsidR="00442DE4" w:rsidRPr="00035E9A">
        <w:rPr>
          <w:color w:val="000000" w:themeColor="text1"/>
          <w:szCs w:val="22"/>
        </w:rPr>
        <w:t>on</w:t>
      </w:r>
      <w:r w:rsidRPr="00035E9A">
        <w:rPr>
          <w:color w:val="000000" w:themeColor="text1"/>
          <w:szCs w:val="22"/>
        </w:rPr>
        <w:t xml:space="preserve"> 18 </w:t>
      </w:r>
      <w:r w:rsidR="00442DE4" w:rsidRPr="00035E9A">
        <w:rPr>
          <w:color w:val="000000" w:themeColor="text1"/>
          <w:szCs w:val="22"/>
        </w:rPr>
        <w:t>February</w:t>
      </w:r>
      <w:r w:rsidRPr="00035E9A">
        <w:rPr>
          <w:color w:val="000000" w:themeColor="text1"/>
          <w:szCs w:val="22"/>
        </w:rPr>
        <w:t xml:space="preserve"> 2025]</w:t>
      </w:r>
    </w:p>
    <w:p w14:paraId="7D43764B" w14:textId="36BBCC89" w:rsidR="00302058" w:rsidRPr="00035E9A" w:rsidRDefault="00302058" w:rsidP="00B13F39">
      <w:pPr>
        <w:rPr>
          <w:color w:val="000000" w:themeColor="text1"/>
          <w:szCs w:val="22"/>
        </w:rPr>
      </w:pPr>
      <w:r w:rsidRPr="00035E9A">
        <w:rPr>
          <w:color w:val="000000" w:themeColor="text1"/>
          <w:szCs w:val="22"/>
        </w:rPr>
        <w:t xml:space="preserve">Conference news, 2025. </w:t>
      </w:r>
      <w:r w:rsidRPr="00035E9A">
        <w:rPr>
          <w:i/>
          <w:iCs/>
          <w:color w:val="000000" w:themeColor="text1"/>
          <w:szCs w:val="22"/>
        </w:rPr>
        <w:t xml:space="preserve">Government funding available to help bring international events to UK, </w:t>
      </w:r>
      <w:r w:rsidRPr="00035E9A">
        <w:rPr>
          <w:color w:val="000000" w:themeColor="text1"/>
          <w:szCs w:val="22"/>
        </w:rPr>
        <w:t xml:space="preserve">Available at: https://www.conference-news.co.uk/news/government-funding-available-help-bring-international-events-uk/ [Accessed </w:t>
      </w:r>
      <w:r w:rsidR="00442DE4" w:rsidRPr="00035E9A">
        <w:rPr>
          <w:color w:val="000000" w:themeColor="text1"/>
          <w:szCs w:val="22"/>
        </w:rPr>
        <w:t>on</w:t>
      </w:r>
      <w:r w:rsidRPr="00035E9A">
        <w:rPr>
          <w:color w:val="000000" w:themeColor="text1"/>
          <w:szCs w:val="22"/>
        </w:rPr>
        <w:t xml:space="preserve"> 18 </w:t>
      </w:r>
      <w:r w:rsidR="00442DE4" w:rsidRPr="00035E9A">
        <w:rPr>
          <w:color w:val="000000" w:themeColor="text1"/>
          <w:szCs w:val="22"/>
        </w:rPr>
        <w:t>February</w:t>
      </w:r>
      <w:r w:rsidRPr="00035E9A">
        <w:rPr>
          <w:color w:val="000000" w:themeColor="text1"/>
          <w:szCs w:val="22"/>
        </w:rPr>
        <w:t xml:space="preserve"> 2025]</w:t>
      </w:r>
    </w:p>
    <w:p w14:paraId="201E2318" w14:textId="77777777" w:rsidR="00302058" w:rsidRPr="00035E9A" w:rsidRDefault="00302058" w:rsidP="00B13F39">
      <w:pPr>
        <w:rPr>
          <w:color w:val="000000" w:themeColor="text1"/>
          <w:szCs w:val="22"/>
        </w:rPr>
      </w:pPr>
      <w:proofErr w:type="spellStart"/>
      <w:r w:rsidRPr="00035E9A">
        <w:rPr>
          <w:color w:val="000000" w:themeColor="text1"/>
          <w:szCs w:val="22"/>
        </w:rPr>
        <w:t>Dillette</w:t>
      </w:r>
      <w:proofErr w:type="spellEnd"/>
      <w:r w:rsidRPr="00035E9A">
        <w:rPr>
          <w:color w:val="000000" w:themeColor="text1"/>
          <w:szCs w:val="22"/>
        </w:rPr>
        <w:t>, A. and Ponting, S.S.A., 2021, June. Diffusing innovation in times of disasters: considerations for event management professionals. In </w:t>
      </w:r>
      <w:r w:rsidRPr="00035E9A">
        <w:rPr>
          <w:i/>
          <w:iCs/>
          <w:color w:val="000000" w:themeColor="text1"/>
          <w:szCs w:val="22"/>
        </w:rPr>
        <w:t>Journal of Convention &amp; Event Tourism</w:t>
      </w:r>
      <w:r w:rsidRPr="00035E9A">
        <w:rPr>
          <w:color w:val="000000" w:themeColor="text1"/>
          <w:szCs w:val="22"/>
        </w:rPr>
        <w:t> (Vol. 22, No. 3, pp. 197-220). Routledge.</w:t>
      </w:r>
    </w:p>
    <w:p w14:paraId="3F350F55" w14:textId="258842B1" w:rsidR="00302058" w:rsidRPr="00035E9A" w:rsidRDefault="00302058" w:rsidP="006C02AF">
      <w:pPr>
        <w:rPr>
          <w:b/>
          <w:bCs/>
          <w:color w:val="000000" w:themeColor="text1"/>
          <w:szCs w:val="22"/>
        </w:rPr>
      </w:pPr>
      <w:proofErr w:type="spellStart"/>
      <w:r w:rsidRPr="00035E9A">
        <w:rPr>
          <w:color w:val="000000" w:themeColor="text1"/>
          <w:szCs w:val="22"/>
        </w:rPr>
        <w:t>Embok</w:t>
      </w:r>
      <w:proofErr w:type="spellEnd"/>
      <w:r w:rsidRPr="00035E9A">
        <w:rPr>
          <w:color w:val="000000" w:themeColor="text1"/>
          <w:szCs w:val="22"/>
        </w:rPr>
        <w:t xml:space="preserve">, 2025. </w:t>
      </w:r>
      <w:r w:rsidRPr="00035E9A">
        <w:rPr>
          <w:i/>
          <w:iCs/>
          <w:color w:val="000000" w:themeColor="text1"/>
          <w:szCs w:val="22"/>
        </w:rPr>
        <w:t xml:space="preserve">Event Management Body of Knowledge Project, </w:t>
      </w:r>
      <w:r w:rsidRPr="00035E9A">
        <w:rPr>
          <w:color w:val="000000" w:themeColor="text1"/>
          <w:szCs w:val="22"/>
        </w:rPr>
        <w:t xml:space="preserve">Available </w:t>
      </w:r>
      <w:proofErr w:type="spellStart"/>
      <w:r w:rsidRPr="00035E9A">
        <w:rPr>
          <w:color w:val="000000" w:themeColor="text1"/>
          <w:szCs w:val="22"/>
        </w:rPr>
        <w:t>at:</w:t>
      </w:r>
      <w:r w:rsidRPr="00035E9A">
        <w:rPr>
          <w:rStyle w:val="selectable-text"/>
          <w:color w:val="000000" w:themeColor="text1"/>
        </w:rPr>
        <w:t>https</w:t>
      </w:r>
      <w:proofErr w:type="spellEnd"/>
      <w:r w:rsidRPr="00035E9A">
        <w:rPr>
          <w:rStyle w:val="selectable-text"/>
          <w:color w:val="000000" w:themeColor="text1"/>
        </w:rPr>
        <w:t>://embok.org/</w:t>
      </w:r>
      <w:proofErr w:type="spellStart"/>
      <w:r w:rsidRPr="00035E9A">
        <w:rPr>
          <w:rStyle w:val="selectable-text"/>
          <w:color w:val="000000" w:themeColor="text1"/>
        </w:rPr>
        <w:t>juliasilvers</w:t>
      </w:r>
      <w:proofErr w:type="spellEnd"/>
      <w:r w:rsidRPr="00035E9A">
        <w:rPr>
          <w:rStyle w:val="selectable-text"/>
          <w:color w:val="000000" w:themeColor="text1"/>
        </w:rPr>
        <w:t>/embok.html</w:t>
      </w:r>
      <w:r w:rsidR="00442DE4" w:rsidRPr="00035E9A">
        <w:rPr>
          <w:rStyle w:val="selectable-text"/>
          <w:color w:val="000000" w:themeColor="text1"/>
        </w:rPr>
        <w:t xml:space="preserve"> </w:t>
      </w:r>
      <w:r w:rsidRPr="00035E9A">
        <w:rPr>
          <w:color w:val="000000" w:themeColor="text1"/>
          <w:szCs w:val="22"/>
        </w:rPr>
        <w:t xml:space="preserve">[Accessed </w:t>
      </w:r>
      <w:r w:rsidR="00442DE4" w:rsidRPr="00035E9A">
        <w:rPr>
          <w:color w:val="000000" w:themeColor="text1"/>
          <w:szCs w:val="22"/>
        </w:rPr>
        <w:t>on</w:t>
      </w:r>
      <w:r w:rsidRPr="00035E9A">
        <w:rPr>
          <w:color w:val="000000" w:themeColor="text1"/>
          <w:szCs w:val="22"/>
        </w:rPr>
        <w:t xml:space="preserve"> 18 </w:t>
      </w:r>
      <w:r w:rsidR="00442DE4" w:rsidRPr="00035E9A">
        <w:rPr>
          <w:color w:val="000000" w:themeColor="text1"/>
          <w:szCs w:val="22"/>
        </w:rPr>
        <w:t>February</w:t>
      </w:r>
      <w:r w:rsidRPr="00035E9A">
        <w:rPr>
          <w:color w:val="000000" w:themeColor="text1"/>
          <w:szCs w:val="22"/>
        </w:rPr>
        <w:t xml:space="preserve"> 2025]</w:t>
      </w:r>
    </w:p>
    <w:p w14:paraId="719A11E2" w14:textId="77777777" w:rsidR="00302058" w:rsidRPr="00035E9A" w:rsidRDefault="00302058" w:rsidP="00B13F39">
      <w:pPr>
        <w:rPr>
          <w:color w:val="000000" w:themeColor="text1"/>
          <w:szCs w:val="22"/>
        </w:rPr>
      </w:pPr>
      <w:r w:rsidRPr="00035E9A">
        <w:rPr>
          <w:color w:val="000000" w:themeColor="text1"/>
          <w:szCs w:val="22"/>
        </w:rPr>
        <w:t xml:space="preserve">Fox, D., </w:t>
      </w:r>
      <w:proofErr w:type="spellStart"/>
      <w:r w:rsidRPr="00035E9A">
        <w:rPr>
          <w:color w:val="000000" w:themeColor="text1"/>
          <w:szCs w:val="22"/>
        </w:rPr>
        <w:t>Gouthro</w:t>
      </w:r>
      <w:proofErr w:type="spellEnd"/>
      <w:r w:rsidRPr="00035E9A">
        <w:rPr>
          <w:color w:val="000000" w:themeColor="text1"/>
          <w:szCs w:val="22"/>
        </w:rPr>
        <w:t xml:space="preserve">, M.B., </w:t>
      </w:r>
      <w:proofErr w:type="spellStart"/>
      <w:r w:rsidRPr="00035E9A">
        <w:rPr>
          <w:color w:val="000000" w:themeColor="text1"/>
          <w:szCs w:val="22"/>
        </w:rPr>
        <w:t>Morakabati</w:t>
      </w:r>
      <w:proofErr w:type="spellEnd"/>
      <w:r w:rsidRPr="00035E9A">
        <w:rPr>
          <w:color w:val="000000" w:themeColor="text1"/>
          <w:szCs w:val="22"/>
        </w:rPr>
        <w:t xml:space="preserve">, Y. and </w:t>
      </w:r>
      <w:proofErr w:type="spellStart"/>
      <w:r w:rsidRPr="00035E9A">
        <w:rPr>
          <w:color w:val="000000" w:themeColor="text1"/>
          <w:szCs w:val="22"/>
        </w:rPr>
        <w:t>Brackstone</w:t>
      </w:r>
      <w:proofErr w:type="spellEnd"/>
      <w:r w:rsidRPr="00035E9A">
        <w:rPr>
          <w:color w:val="000000" w:themeColor="text1"/>
          <w:szCs w:val="22"/>
        </w:rPr>
        <w:t>, J., 2014. </w:t>
      </w:r>
      <w:r w:rsidRPr="00035E9A">
        <w:rPr>
          <w:i/>
          <w:iCs/>
          <w:color w:val="000000" w:themeColor="text1"/>
          <w:szCs w:val="22"/>
        </w:rPr>
        <w:t>Doing events research: From theory to practice</w:t>
      </w:r>
      <w:r w:rsidRPr="00035E9A">
        <w:rPr>
          <w:color w:val="000000" w:themeColor="text1"/>
          <w:szCs w:val="22"/>
        </w:rPr>
        <w:t xml:space="preserve">. </w:t>
      </w:r>
      <w:r w:rsidR="00954A56" w:rsidRPr="00035E9A">
        <w:rPr>
          <w:color w:val="000000" w:themeColor="text1"/>
          <w:szCs w:val="22"/>
        </w:rPr>
        <w:t xml:space="preserve">Abingdon: </w:t>
      </w:r>
      <w:r w:rsidRPr="00035E9A">
        <w:rPr>
          <w:color w:val="000000" w:themeColor="text1"/>
          <w:szCs w:val="22"/>
        </w:rPr>
        <w:t>Routledge.</w:t>
      </w:r>
    </w:p>
    <w:p w14:paraId="3EACFB6B" w14:textId="77777777" w:rsidR="00302058" w:rsidRPr="00035E9A" w:rsidRDefault="00302058" w:rsidP="00B13F39">
      <w:pPr>
        <w:rPr>
          <w:color w:val="000000" w:themeColor="text1"/>
          <w:szCs w:val="22"/>
        </w:rPr>
      </w:pPr>
      <w:proofErr w:type="spellStart"/>
      <w:r w:rsidRPr="00035E9A">
        <w:rPr>
          <w:color w:val="000000" w:themeColor="text1"/>
          <w:szCs w:val="22"/>
        </w:rPr>
        <w:t>Fresnoza</w:t>
      </w:r>
      <w:proofErr w:type="spellEnd"/>
      <w:r w:rsidRPr="00035E9A">
        <w:rPr>
          <w:color w:val="000000" w:themeColor="text1"/>
          <w:szCs w:val="22"/>
        </w:rPr>
        <w:t>, E.P., Balcombe, D. and Choo, L., 2024. Social justice in tourism recovery: examining equity, diversity, and inclusion in Canadian tourism restart policies. </w:t>
      </w:r>
      <w:r w:rsidRPr="00035E9A">
        <w:rPr>
          <w:i/>
          <w:iCs/>
          <w:color w:val="000000" w:themeColor="text1"/>
          <w:szCs w:val="22"/>
        </w:rPr>
        <w:t>Tourism Critiques: Practice and Theory</w:t>
      </w:r>
      <w:r w:rsidRPr="00035E9A">
        <w:rPr>
          <w:color w:val="000000" w:themeColor="text1"/>
          <w:szCs w:val="22"/>
        </w:rPr>
        <w:t>.</w:t>
      </w:r>
    </w:p>
    <w:p w14:paraId="0D361C81" w14:textId="77777777" w:rsidR="00302058" w:rsidRPr="00035E9A" w:rsidRDefault="00302058" w:rsidP="00B13F39">
      <w:pPr>
        <w:rPr>
          <w:color w:val="000000" w:themeColor="text1"/>
          <w:szCs w:val="22"/>
        </w:rPr>
      </w:pPr>
      <w:r w:rsidRPr="00035E9A">
        <w:rPr>
          <w:color w:val="000000" w:themeColor="text1"/>
          <w:szCs w:val="22"/>
        </w:rPr>
        <w:t>Getz, D. and Page, S.J., 2019. </w:t>
      </w:r>
      <w:r w:rsidRPr="00035E9A">
        <w:rPr>
          <w:i/>
          <w:iCs/>
          <w:color w:val="000000" w:themeColor="text1"/>
          <w:szCs w:val="22"/>
        </w:rPr>
        <w:t>Event studies: Theory, research, and policy for planned events</w:t>
      </w:r>
      <w:r w:rsidRPr="00035E9A">
        <w:rPr>
          <w:color w:val="000000" w:themeColor="text1"/>
          <w:szCs w:val="22"/>
        </w:rPr>
        <w:t xml:space="preserve">. </w:t>
      </w:r>
      <w:r w:rsidR="004232D0" w:rsidRPr="00035E9A">
        <w:rPr>
          <w:color w:val="000000" w:themeColor="text1"/>
          <w:szCs w:val="22"/>
        </w:rPr>
        <w:t xml:space="preserve">Abingdon: </w:t>
      </w:r>
      <w:r w:rsidRPr="00035E9A">
        <w:rPr>
          <w:color w:val="000000" w:themeColor="text1"/>
          <w:szCs w:val="22"/>
        </w:rPr>
        <w:t>Routledge.</w:t>
      </w:r>
    </w:p>
    <w:p w14:paraId="6FF0322A" w14:textId="77777777" w:rsidR="00302058" w:rsidRPr="00035E9A" w:rsidRDefault="00302058" w:rsidP="00B13F39">
      <w:pPr>
        <w:rPr>
          <w:color w:val="000000" w:themeColor="text1"/>
          <w:szCs w:val="22"/>
        </w:rPr>
      </w:pPr>
      <w:r w:rsidRPr="00035E9A">
        <w:rPr>
          <w:color w:val="000000" w:themeColor="text1"/>
          <w:szCs w:val="22"/>
        </w:rPr>
        <w:t xml:space="preserve">Hajjaj, M., Borodin, V., </w:t>
      </w:r>
      <w:proofErr w:type="spellStart"/>
      <w:r w:rsidRPr="00035E9A">
        <w:rPr>
          <w:color w:val="000000" w:themeColor="text1"/>
          <w:szCs w:val="22"/>
        </w:rPr>
        <w:t>Perțicas</w:t>
      </w:r>
      <w:proofErr w:type="spellEnd"/>
      <w:r w:rsidRPr="00035E9A">
        <w:rPr>
          <w:color w:val="000000" w:themeColor="text1"/>
          <w:szCs w:val="22"/>
        </w:rPr>
        <w:t xml:space="preserve">, D.C. and </w:t>
      </w:r>
      <w:proofErr w:type="spellStart"/>
      <w:r w:rsidRPr="00035E9A">
        <w:rPr>
          <w:color w:val="000000" w:themeColor="text1"/>
          <w:szCs w:val="22"/>
        </w:rPr>
        <w:t>Florea</w:t>
      </w:r>
      <w:proofErr w:type="spellEnd"/>
      <w:r w:rsidRPr="00035E9A">
        <w:rPr>
          <w:color w:val="000000" w:themeColor="text1"/>
          <w:szCs w:val="22"/>
        </w:rPr>
        <w:t>, A.G., 2024. Qatar's FIFA World Cup odyssey: A quest for legacy transforming a small nation into a global destination. </w:t>
      </w:r>
      <w:proofErr w:type="spellStart"/>
      <w:r w:rsidRPr="00035E9A">
        <w:rPr>
          <w:i/>
          <w:iCs/>
          <w:color w:val="000000" w:themeColor="text1"/>
          <w:szCs w:val="22"/>
        </w:rPr>
        <w:t>Heliyon</w:t>
      </w:r>
      <w:proofErr w:type="spellEnd"/>
      <w:r w:rsidRPr="00035E9A">
        <w:rPr>
          <w:color w:val="000000" w:themeColor="text1"/>
          <w:szCs w:val="22"/>
        </w:rPr>
        <w:t>, </w:t>
      </w:r>
      <w:r w:rsidRPr="00035E9A">
        <w:rPr>
          <w:i/>
          <w:iCs/>
          <w:color w:val="000000" w:themeColor="text1"/>
          <w:szCs w:val="22"/>
        </w:rPr>
        <w:t>10</w:t>
      </w:r>
      <w:r w:rsidRPr="00035E9A">
        <w:rPr>
          <w:color w:val="000000" w:themeColor="text1"/>
          <w:szCs w:val="22"/>
        </w:rPr>
        <w:t>(9).</w:t>
      </w:r>
    </w:p>
    <w:p w14:paraId="6CC16306" w14:textId="77777777" w:rsidR="00302058" w:rsidRPr="00035E9A" w:rsidRDefault="00302058" w:rsidP="00B13F39">
      <w:pPr>
        <w:rPr>
          <w:color w:val="000000" w:themeColor="text1"/>
          <w:szCs w:val="22"/>
        </w:rPr>
      </w:pPr>
      <w:proofErr w:type="spellStart"/>
      <w:r w:rsidRPr="00035E9A">
        <w:rPr>
          <w:color w:val="000000" w:themeColor="text1"/>
          <w:szCs w:val="22"/>
        </w:rPr>
        <w:t>Kolotouchkina</w:t>
      </w:r>
      <w:proofErr w:type="spellEnd"/>
      <w:r w:rsidRPr="00035E9A">
        <w:rPr>
          <w:color w:val="000000" w:themeColor="text1"/>
          <w:szCs w:val="22"/>
        </w:rPr>
        <w:t>, O., Llorente-Barroso, C., García-Guardia, M.L. and Pavón, J., 2021. Disability narratives in sports communication: Tokyo 2020 Paralympic Games’ best practices and implications. </w:t>
      </w:r>
      <w:r w:rsidRPr="00035E9A">
        <w:rPr>
          <w:i/>
          <w:iCs/>
          <w:color w:val="000000" w:themeColor="text1"/>
          <w:szCs w:val="22"/>
        </w:rPr>
        <w:t>Media and Communication</w:t>
      </w:r>
      <w:r w:rsidRPr="00035E9A">
        <w:rPr>
          <w:color w:val="000000" w:themeColor="text1"/>
          <w:szCs w:val="22"/>
        </w:rPr>
        <w:t>, </w:t>
      </w:r>
      <w:r w:rsidRPr="00035E9A">
        <w:rPr>
          <w:i/>
          <w:iCs/>
          <w:color w:val="000000" w:themeColor="text1"/>
          <w:szCs w:val="22"/>
        </w:rPr>
        <w:t>9</w:t>
      </w:r>
      <w:r w:rsidRPr="00035E9A">
        <w:rPr>
          <w:color w:val="000000" w:themeColor="text1"/>
          <w:szCs w:val="22"/>
        </w:rPr>
        <w:t>(3), pp.101-111.</w:t>
      </w:r>
    </w:p>
    <w:p w14:paraId="5200E16D" w14:textId="77777777" w:rsidR="00302058" w:rsidRPr="00035E9A" w:rsidRDefault="00302058" w:rsidP="00B13F39">
      <w:pPr>
        <w:rPr>
          <w:color w:val="000000" w:themeColor="text1"/>
          <w:szCs w:val="22"/>
        </w:rPr>
      </w:pPr>
      <w:r w:rsidRPr="00035E9A">
        <w:rPr>
          <w:color w:val="000000" w:themeColor="text1"/>
          <w:szCs w:val="22"/>
        </w:rPr>
        <w:lastRenderedPageBreak/>
        <w:t xml:space="preserve">Lahlou, S., </w:t>
      </w:r>
      <w:proofErr w:type="spellStart"/>
      <w:r w:rsidRPr="00035E9A">
        <w:rPr>
          <w:color w:val="000000" w:themeColor="text1"/>
          <w:szCs w:val="22"/>
        </w:rPr>
        <w:t>Heitmayer</w:t>
      </w:r>
      <w:proofErr w:type="spellEnd"/>
      <w:r w:rsidRPr="00035E9A">
        <w:rPr>
          <w:color w:val="000000" w:themeColor="text1"/>
          <w:szCs w:val="22"/>
        </w:rPr>
        <w:t>, M., Pea, R., Russell, M.G., Schimmelpfennig, R., Yamin, P., Dawes, A.P., Babcock, B., Kamiya, K., Krejci, K. and Suzuki, T., 2022. Multilayered Installation Design: A framework for analysis and design of complex social events, illustrated by an analysis of virtual conferencing. </w:t>
      </w:r>
      <w:r w:rsidRPr="00035E9A">
        <w:rPr>
          <w:i/>
          <w:iCs/>
          <w:color w:val="000000" w:themeColor="text1"/>
          <w:szCs w:val="22"/>
        </w:rPr>
        <w:t>Social Sciences &amp; Humanities Open</w:t>
      </w:r>
      <w:r w:rsidRPr="00035E9A">
        <w:rPr>
          <w:color w:val="000000" w:themeColor="text1"/>
          <w:szCs w:val="22"/>
        </w:rPr>
        <w:t>, </w:t>
      </w:r>
      <w:r w:rsidRPr="00035E9A">
        <w:rPr>
          <w:i/>
          <w:iCs/>
          <w:color w:val="000000" w:themeColor="text1"/>
          <w:szCs w:val="22"/>
        </w:rPr>
        <w:t>6</w:t>
      </w:r>
      <w:r w:rsidRPr="00035E9A">
        <w:rPr>
          <w:color w:val="000000" w:themeColor="text1"/>
          <w:szCs w:val="22"/>
        </w:rPr>
        <w:t>(1), p.100310.</w:t>
      </w:r>
    </w:p>
    <w:p w14:paraId="06D5035E" w14:textId="77777777" w:rsidR="00302058" w:rsidRPr="00035E9A" w:rsidRDefault="00302058" w:rsidP="00B13F39">
      <w:pPr>
        <w:rPr>
          <w:color w:val="000000" w:themeColor="text1"/>
          <w:szCs w:val="22"/>
        </w:rPr>
      </w:pPr>
      <w:proofErr w:type="spellStart"/>
      <w:r w:rsidRPr="00035E9A">
        <w:rPr>
          <w:color w:val="000000" w:themeColor="text1"/>
          <w:szCs w:val="22"/>
        </w:rPr>
        <w:t>Mourtzis</w:t>
      </w:r>
      <w:proofErr w:type="spellEnd"/>
      <w:r w:rsidRPr="00035E9A">
        <w:rPr>
          <w:color w:val="000000" w:themeColor="text1"/>
          <w:szCs w:val="22"/>
        </w:rPr>
        <w:t>, D., Angelopoulos, J. and Panopoulos, N., 2022. A Literature Review of the Challenges and Opportunities of the Transition from Industry 4.0 to Society 5.0. </w:t>
      </w:r>
      <w:r w:rsidRPr="00035E9A">
        <w:rPr>
          <w:i/>
          <w:iCs/>
          <w:color w:val="000000" w:themeColor="text1"/>
          <w:szCs w:val="22"/>
        </w:rPr>
        <w:t>Energies</w:t>
      </w:r>
      <w:r w:rsidRPr="00035E9A">
        <w:rPr>
          <w:color w:val="000000" w:themeColor="text1"/>
          <w:szCs w:val="22"/>
        </w:rPr>
        <w:t>, </w:t>
      </w:r>
      <w:r w:rsidRPr="00035E9A">
        <w:rPr>
          <w:i/>
          <w:iCs/>
          <w:color w:val="000000" w:themeColor="text1"/>
          <w:szCs w:val="22"/>
        </w:rPr>
        <w:t>15</w:t>
      </w:r>
      <w:r w:rsidRPr="00035E9A">
        <w:rPr>
          <w:color w:val="000000" w:themeColor="text1"/>
          <w:szCs w:val="22"/>
        </w:rPr>
        <w:t>(17), p.6276.</w:t>
      </w:r>
    </w:p>
    <w:p w14:paraId="34EEEEC9" w14:textId="77777777" w:rsidR="00302058" w:rsidRPr="00035E9A" w:rsidRDefault="00302058" w:rsidP="00B13F39">
      <w:pPr>
        <w:rPr>
          <w:color w:val="000000" w:themeColor="text1"/>
          <w:szCs w:val="22"/>
        </w:rPr>
      </w:pPr>
      <w:r w:rsidRPr="00035E9A">
        <w:rPr>
          <w:color w:val="000000" w:themeColor="text1"/>
          <w:szCs w:val="22"/>
        </w:rPr>
        <w:t>Mullin, C., Gould, R., Harris, S.P. and Jones, R., 2024. Updated trends in disability, diversity, and corporate social responsibility. </w:t>
      </w:r>
      <w:r w:rsidRPr="00035E9A">
        <w:rPr>
          <w:i/>
          <w:iCs/>
          <w:color w:val="000000" w:themeColor="text1"/>
          <w:szCs w:val="22"/>
        </w:rPr>
        <w:t>Journal of Vocational Rehabilitation</w:t>
      </w:r>
      <w:r w:rsidRPr="00035E9A">
        <w:rPr>
          <w:color w:val="000000" w:themeColor="text1"/>
          <w:szCs w:val="22"/>
        </w:rPr>
        <w:t>, </w:t>
      </w:r>
      <w:r w:rsidRPr="00035E9A">
        <w:rPr>
          <w:i/>
          <w:iCs/>
          <w:color w:val="000000" w:themeColor="text1"/>
          <w:szCs w:val="22"/>
        </w:rPr>
        <w:t>61</w:t>
      </w:r>
      <w:r w:rsidRPr="00035E9A">
        <w:rPr>
          <w:color w:val="000000" w:themeColor="text1"/>
          <w:szCs w:val="22"/>
        </w:rPr>
        <w:t>(2), pp.157-174.</w:t>
      </w:r>
    </w:p>
    <w:p w14:paraId="4D4B735B" w14:textId="750D748A" w:rsidR="00302058" w:rsidRPr="00035E9A" w:rsidRDefault="00302058" w:rsidP="00B13F39">
      <w:pPr>
        <w:rPr>
          <w:color w:val="000000" w:themeColor="text1"/>
          <w:szCs w:val="22"/>
        </w:rPr>
      </w:pPr>
      <w:proofErr w:type="spellStart"/>
      <w:r w:rsidRPr="00035E9A">
        <w:rPr>
          <w:color w:val="000000" w:themeColor="text1"/>
          <w:szCs w:val="22"/>
        </w:rPr>
        <w:t>Nytimes</w:t>
      </w:r>
      <w:proofErr w:type="spellEnd"/>
      <w:r w:rsidRPr="00035E9A">
        <w:rPr>
          <w:color w:val="000000" w:themeColor="text1"/>
          <w:szCs w:val="22"/>
        </w:rPr>
        <w:t xml:space="preserve">, 2025. </w:t>
      </w:r>
      <w:r w:rsidRPr="00035E9A">
        <w:rPr>
          <w:i/>
          <w:iCs/>
          <w:color w:val="000000" w:themeColor="text1"/>
          <w:szCs w:val="22"/>
        </w:rPr>
        <w:t xml:space="preserve">2024 Met Gala: The Biggest Names and Biggest Moments From the ‘Garden of Time’, </w:t>
      </w:r>
      <w:r w:rsidRPr="00035E9A">
        <w:rPr>
          <w:color w:val="000000" w:themeColor="text1"/>
          <w:szCs w:val="22"/>
        </w:rPr>
        <w:t>Available at:</w:t>
      </w:r>
      <w:r w:rsidR="00B83BCA" w:rsidRPr="00035E9A">
        <w:rPr>
          <w:color w:val="000000" w:themeColor="text1"/>
          <w:szCs w:val="22"/>
        </w:rPr>
        <w:t xml:space="preserve"> </w:t>
      </w:r>
      <w:r w:rsidRPr="00035E9A">
        <w:rPr>
          <w:color w:val="000000" w:themeColor="text1"/>
          <w:szCs w:val="22"/>
        </w:rPr>
        <w:t>https://www.nytimes.com/live/2024/05/06/fashion/met-gala-2024</w:t>
      </w:r>
      <w:r w:rsidR="00442DE4" w:rsidRPr="00035E9A">
        <w:rPr>
          <w:color w:val="000000" w:themeColor="text1"/>
          <w:szCs w:val="22"/>
        </w:rPr>
        <w:t xml:space="preserve"> </w:t>
      </w:r>
      <w:r w:rsidRPr="00035E9A">
        <w:rPr>
          <w:color w:val="000000" w:themeColor="text1"/>
          <w:szCs w:val="22"/>
        </w:rPr>
        <w:t xml:space="preserve">[Accessed on: 18 </w:t>
      </w:r>
      <w:r w:rsidR="00442DE4" w:rsidRPr="00035E9A">
        <w:rPr>
          <w:color w:val="000000" w:themeColor="text1"/>
          <w:szCs w:val="22"/>
        </w:rPr>
        <w:t>February</w:t>
      </w:r>
      <w:r w:rsidRPr="00035E9A">
        <w:rPr>
          <w:color w:val="000000" w:themeColor="text1"/>
          <w:szCs w:val="22"/>
        </w:rPr>
        <w:t xml:space="preserve"> 2025]</w:t>
      </w:r>
    </w:p>
    <w:p w14:paraId="629537D5" w14:textId="77777777" w:rsidR="00302058" w:rsidRPr="00035E9A" w:rsidRDefault="00302058" w:rsidP="00B13F39">
      <w:pPr>
        <w:rPr>
          <w:color w:val="000000" w:themeColor="text1"/>
          <w:szCs w:val="22"/>
        </w:rPr>
      </w:pPr>
      <w:proofErr w:type="spellStart"/>
      <w:r w:rsidRPr="00035E9A">
        <w:rPr>
          <w:color w:val="000000" w:themeColor="text1"/>
          <w:szCs w:val="22"/>
        </w:rPr>
        <w:t>Oluyisola</w:t>
      </w:r>
      <w:proofErr w:type="spellEnd"/>
      <w:r w:rsidRPr="00035E9A">
        <w:rPr>
          <w:color w:val="000000" w:themeColor="text1"/>
          <w:szCs w:val="22"/>
        </w:rPr>
        <w:t xml:space="preserve">, O.E., Bhalla, S., </w:t>
      </w:r>
      <w:proofErr w:type="spellStart"/>
      <w:r w:rsidRPr="00035E9A">
        <w:rPr>
          <w:color w:val="000000" w:themeColor="text1"/>
          <w:szCs w:val="22"/>
        </w:rPr>
        <w:t>Sgarbossa</w:t>
      </w:r>
      <w:proofErr w:type="spellEnd"/>
      <w:r w:rsidRPr="00035E9A">
        <w:rPr>
          <w:color w:val="000000" w:themeColor="text1"/>
          <w:szCs w:val="22"/>
        </w:rPr>
        <w:t xml:space="preserve">, F. and </w:t>
      </w:r>
      <w:proofErr w:type="spellStart"/>
      <w:r w:rsidRPr="00035E9A">
        <w:rPr>
          <w:color w:val="000000" w:themeColor="text1"/>
          <w:szCs w:val="22"/>
        </w:rPr>
        <w:t>Strandhagen</w:t>
      </w:r>
      <w:proofErr w:type="spellEnd"/>
      <w:r w:rsidRPr="00035E9A">
        <w:rPr>
          <w:color w:val="000000" w:themeColor="text1"/>
          <w:szCs w:val="22"/>
        </w:rPr>
        <w:t>, J.O., 2022. Designing and developing smart production planning and control systems in the industry 4.0 era: a methodology and case study. </w:t>
      </w:r>
      <w:r w:rsidRPr="00035E9A">
        <w:rPr>
          <w:i/>
          <w:iCs/>
          <w:color w:val="000000" w:themeColor="text1"/>
          <w:szCs w:val="22"/>
        </w:rPr>
        <w:t>Journal of Intelligent Manufacturing</w:t>
      </w:r>
      <w:r w:rsidRPr="00035E9A">
        <w:rPr>
          <w:color w:val="000000" w:themeColor="text1"/>
          <w:szCs w:val="22"/>
        </w:rPr>
        <w:t>, </w:t>
      </w:r>
      <w:r w:rsidRPr="00035E9A">
        <w:rPr>
          <w:i/>
          <w:iCs/>
          <w:color w:val="000000" w:themeColor="text1"/>
          <w:szCs w:val="22"/>
        </w:rPr>
        <w:t>33</w:t>
      </w:r>
      <w:r w:rsidRPr="00035E9A">
        <w:rPr>
          <w:color w:val="000000" w:themeColor="text1"/>
          <w:szCs w:val="22"/>
        </w:rPr>
        <w:t>(1), pp.311-332.</w:t>
      </w:r>
    </w:p>
    <w:p w14:paraId="118BD50D" w14:textId="6242C5A5" w:rsidR="00302058" w:rsidRPr="00035E9A" w:rsidRDefault="00302058" w:rsidP="00B13F39">
      <w:pPr>
        <w:rPr>
          <w:color w:val="000000" w:themeColor="text1"/>
          <w:szCs w:val="22"/>
        </w:rPr>
      </w:pPr>
      <w:r w:rsidRPr="00035E9A">
        <w:rPr>
          <w:color w:val="000000" w:themeColor="text1"/>
          <w:szCs w:val="22"/>
        </w:rPr>
        <w:t xml:space="preserve">Statista, 2025a. </w:t>
      </w:r>
      <w:r w:rsidRPr="00035E9A">
        <w:rPr>
          <w:rFonts w:eastAsiaTheme="minorHAnsi"/>
          <w:i/>
          <w:iCs/>
          <w:color w:val="000000" w:themeColor="text1"/>
          <w:szCs w:val="22"/>
        </w:rPr>
        <w:t>United Kingdom: Real gross domestic product (GDP) growth rate from 2019 to 2029</w:t>
      </w:r>
      <w:r w:rsidRPr="00035E9A">
        <w:rPr>
          <w:i/>
          <w:iCs/>
          <w:color w:val="000000" w:themeColor="text1"/>
          <w:szCs w:val="22"/>
        </w:rPr>
        <w:t xml:space="preserve">. </w:t>
      </w:r>
      <w:r w:rsidRPr="00035E9A">
        <w:rPr>
          <w:color w:val="000000" w:themeColor="text1"/>
          <w:szCs w:val="22"/>
        </w:rPr>
        <w:t xml:space="preserve">Available at: https://www.statista.com/statistics/263613/gross-domestic-product-gdp-growth-rate-in-the-united-kingdom/ [Accessed </w:t>
      </w:r>
      <w:r w:rsidR="00442DE4" w:rsidRPr="00035E9A">
        <w:rPr>
          <w:color w:val="000000" w:themeColor="text1"/>
          <w:szCs w:val="22"/>
        </w:rPr>
        <w:t>on</w:t>
      </w:r>
      <w:r w:rsidRPr="00035E9A">
        <w:rPr>
          <w:color w:val="000000" w:themeColor="text1"/>
          <w:szCs w:val="22"/>
        </w:rPr>
        <w:t xml:space="preserve"> 04 </w:t>
      </w:r>
      <w:r w:rsidR="00442DE4" w:rsidRPr="00035E9A">
        <w:rPr>
          <w:color w:val="000000" w:themeColor="text1"/>
          <w:szCs w:val="22"/>
        </w:rPr>
        <w:t>February</w:t>
      </w:r>
      <w:r w:rsidRPr="00035E9A">
        <w:rPr>
          <w:color w:val="000000" w:themeColor="text1"/>
          <w:szCs w:val="22"/>
        </w:rPr>
        <w:t xml:space="preserve"> 2025]</w:t>
      </w:r>
    </w:p>
    <w:p w14:paraId="3C791210" w14:textId="2959CB78" w:rsidR="00302058" w:rsidRPr="00035E9A" w:rsidRDefault="00302058" w:rsidP="00B13F39">
      <w:pPr>
        <w:rPr>
          <w:color w:val="000000" w:themeColor="text1"/>
          <w:szCs w:val="22"/>
        </w:rPr>
      </w:pPr>
      <w:r w:rsidRPr="00035E9A">
        <w:rPr>
          <w:color w:val="000000" w:themeColor="text1"/>
          <w:szCs w:val="22"/>
        </w:rPr>
        <w:t xml:space="preserve">Statista, 2025b. </w:t>
      </w:r>
      <w:r w:rsidRPr="00035E9A">
        <w:rPr>
          <w:rFonts w:eastAsiaTheme="minorHAnsi"/>
          <w:i/>
          <w:iCs/>
          <w:color w:val="000000" w:themeColor="text1"/>
          <w:szCs w:val="22"/>
        </w:rPr>
        <w:t>Total population of the United Kingdom (UK) from 2015 to 2025</w:t>
      </w:r>
      <w:r w:rsidRPr="00035E9A">
        <w:rPr>
          <w:i/>
          <w:iCs/>
          <w:color w:val="000000" w:themeColor="text1"/>
          <w:szCs w:val="22"/>
        </w:rPr>
        <w:t xml:space="preserve">. </w:t>
      </w:r>
      <w:r w:rsidRPr="00035E9A">
        <w:rPr>
          <w:color w:val="000000" w:themeColor="text1"/>
          <w:szCs w:val="22"/>
        </w:rPr>
        <w:t xml:space="preserve">Available at: https://www.statista.com/statistics/263754/total-population-of-the-united-kingdom/ [Accessed </w:t>
      </w:r>
      <w:r w:rsidR="00442DE4" w:rsidRPr="00035E9A">
        <w:rPr>
          <w:color w:val="000000" w:themeColor="text1"/>
          <w:szCs w:val="22"/>
        </w:rPr>
        <w:t>on</w:t>
      </w:r>
      <w:r w:rsidRPr="00035E9A">
        <w:rPr>
          <w:color w:val="000000" w:themeColor="text1"/>
          <w:szCs w:val="22"/>
        </w:rPr>
        <w:t xml:space="preserve"> 04 </w:t>
      </w:r>
      <w:r w:rsidR="00442DE4" w:rsidRPr="00035E9A">
        <w:rPr>
          <w:color w:val="000000" w:themeColor="text1"/>
          <w:szCs w:val="22"/>
        </w:rPr>
        <w:t>February</w:t>
      </w:r>
      <w:r w:rsidRPr="00035E9A">
        <w:rPr>
          <w:color w:val="000000" w:themeColor="text1"/>
          <w:szCs w:val="22"/>
        </w:rPr>
        <w:t xml:space="preserve"> 2025]</w:t>
      </w:r>
    </w:p>
    <w:p w14:paraId="0BB6CE73" w14:textId="3FEF5C44" w:rsidR="00302058" w:rsidRPr="00035E9A" w:rsidRDefault="00302058" w:rsidP="00B13F39">
      <w:pPr>
        <w:rPr>
          <w:color w:val="000000" w:themeColor="text1"/>
          <w:szCs w:val="22"/>
        </w:rPr>
      </w:pPr>
      <w:r w:rsidRPr="00035E9A">
        <w:rPr>
          <w:color w:val="000000" w:themeColor="text1"/>
          <w:szCs w:val="22"/>
        </w:rPr>
        <w:t xml:space="preserve">Statista, 2025c. </w:t>
      </w:r>
      <w:r w:rsidRPr="00035E9A">
        <w:rPr>
          <w:rFonts w:eastAsiaTheme="minorHAnsi"/>
          <w:i/>
          <w:iCs/>
          <w:color w:val="000000" w:themeColor="text1"/>
          <w:szCs w:val="22"/>
        </w:rPr>
        <w:t>Share of individuals using the internet in the United Kingdom (UK) from 2002 to 2024</w:t>
      </w:r>
      <w:r w:rsidRPr="00035E9A">
        <w:rPr>
          <w:i/>
          <w:iCs/>
          <w:color w:val="000000" w:themeColor="text1"/>
          <w:szCs w:val="22"/>
        </w:rPr>
        <w:t xml:space="preserve">. </w:t>
      </w:r>
      <w:r w:rsidRPr="00035E9A">
        <w:rPr>
          <w:color w:val="000000" w:themeColor="text1"/>
          <w:szCs w:val="22"/>
        </w:rPr>
        <w:t xml:space="preserve">Available at: https://www.statista.com/statistics/1124328/internet-penetration-uk/ [Accessed </w:t>
      </w:r>
      <w:r w:rsidR="00442DE4" w:rsidRPr="00035E9A">
        <w:rPr>
          <w:color w:val="000000" w:themeColor="text1"/>
          <w:szCs w:val="22"/>
        </w:rPr>
        <w:t>on</w:t>
      </w:r>
      <w:r w:rsidRPr="00035E9A">
        <w:rPr>
          <w:color w:val="000000" w:themeColor="text1"/>
          <w:szCs w:val="22"/>
        </w:rPr>
        <w:t xml:space="preserve"> 04 </w:t>
      </w:r>
      <w:r w:rsidR="00442DE4" w:rsidRPr="00035E9A">
        <w:rPr>
          <w:color w:val="000000" w:themeColor="text1"/>
          <w:szCs w:val="22"/>
        </w:rPr>
        <w:t>February</w:t>
      </w:r>
      <w:r w:rsidRPr="00035E9A">
        <w:rPr>
          <w:color w:val="000000" w:themeColor="text1"/>
          <w:szCs w:val="22"/>
        </w:rPr>
        <w:t xml:space="preserve"> 2025]</w:t>
      </w:r>
    </w:p>
    <w:p w14:paraId="7F1AD50F" w14:textId="08F693F6" w:rsidR="00302058" w:rsidRPr="00035E9A" w:rsidRDefault="00302058" w:rsidP="00B13F39">
      <w:pPr>
        <w:rPr>
          <w:color w:val="000000" w:themeColor="text1"/>
          <w:szCs w:val="22"/>
        </w:rPr>
      </w:pPr>
      <w:r w:rsidRPr="00035E9A">
        <w:rPr>
          <w:color w:val="000000" w:themeColor="text1"/>
          <w:szCs w:val="22"/>
        </w:rPr>
        <w:t xml:space="preserve">Statista, 2025d. </w:t>
      </w:r>
      <w:r w:rsidRPr="00035E9A">
        <w:rPr>
          <w:rFonts w:eastAsiaTheme="minorHAnsi"/>
          <w:i/>
          <w:iCs/>
          <w:color w:val="000000" w:themeColor="text1"/>
          <w:szCs w:val="22"/>
        </w:rPr>
        <w:t>Annual greenhouse gas (GHG) emissions in the United Kingdom (UK) from 1990 to 2023</w:t>
      </w:r>
      <w:r w:rsidRPr="00035E9A">
        <w:rPr>
          <w:i/>
          <w:iCs/>
          <w:color w:val="000000" w:themeColor="text1"/>
          <w:szCs w:val="22"/>
        </w:rPr>
        <w:t xml:space="preserve">. </w:t>
      </w:r>
      <w:r w:rsidRPr="00035E9A">
        <w:rPr>
          <w:color w:val="000000" w:themeColor="text1"/>
          <w:szCs w:val="22"/>
        </w:rPr>
        <w:t xml:space="preserve">Available at: https://www.statista.com/statistics/326902/greenhouse-gas-emissions-in-the-united-kingdom-uk/ [Accessed </w:t>
      </w:r>
      <w:r w:rsidR="00442DE4" w:rsidRPr="00035E9A">
        <w:rPr>
          <w:color w:val="000000" w:themeColor="text1"/>
          <w:szCs w:val="22"/>
        </w:rPr>
        <w:t>on</w:t>
      </w:r>
      <w:r w:rsidRPr="00035E9A">
        <w:rPr>
          <w:color w:val="000000" w:themeColor="text1"/>
          <w:szCs w:val="22"/>
        </w:rPr>
        <w:t xml:space="preserve"> 04 </w:t>
      </w:r>
      <w:r w:rsidR="00442DE4" w:rsidRPr="00035E9A">
        <w:rPr>
          <w:color w:val="000000" w:themeColor="text1"/>
          <w:szCs w:val="22"/>
        </w:rPr>
        <w:t>February</w:t>
      </w:r>
      <w:r w:rsidRPr="00035E9A">
        <w:rPr>
          <w:color w:val="000000" w:themeColor="text1"/>
          <w:szCs w:val="22"/>
        </w:rPr>
        <w:t xml:space="preserve"> 2025]</w:t>
      </w:r>
    </w:p>
    <w:p w14:paraId="436CA4FF" w14:textId="29A2EDEE" w:rsidR="00302058" w:rsidRPr="00035E9A" w:rsidRDefault="00302058" w:rsidP="007F6DD0">
      <w:pPr>
        <w:rPr>
          <w:color w:val="000000" w:themeColor="text1"/>
          <w:szCs w:val="22"/>
        </w:rPr>
      </w:pPr>
      <w:proofErr w:type="spellStart"/>
      <w:r w:rsidRPr="00035E9A">
        <w:rPr>
          <w:color w:val="000000" w:themeColor="text1"/>
          <w:szCs w:val="22"/>
        </w:rPr>
        <w:t>StreetPR</w:t>
      </w:r>
      <w:proofErr w:type="spellEnd"/>
      <w:r w:rsidRPr="00035E9A">
        <w:rPr>
          <w:color w:val="000000" w:themeColor="text1"/>
          <w:szCs w:val="22"/>
        </w:rPr>
        <w:t xml:space="preserve">, 2023. </w:t>
      </w:r>
      <w:r w:rsidRPr="00035E9A">
        <w:rPr>
          <w:i/>
          <w:iCs/>
          <w:color w:val="000000" w:themeColor="text1"/>
          <w:szCs w:val="22"/>
        </w:rPr>
        <w:t xml:space="preserve">How much does experiential marketing </w:t>
      </w:r>
      <w:r w:rsidR="003F4EA8" w:rsidRPr="00035E9A">
        <w:rPr>
          <w:i/>
          <w:iCs/>
          <w:color w:val="000000" w:themeColor="text1"/>
          <w:szCs w:val="22"/>
        </w:rPr>
        <w:t>cost.</w:t>
      </w:r>
      <w:r w:rsidRPr="00035E9A">
        <w:rPr>
          <w:i/>
          <w:iCs/>
          <w:color w:val="000000" w:themeColor="text1"/>
          <w:szCs w:val="22"/>
        </w:rPr>
        <w:t xml:space="preserve"> </w:t>
      </w:r>
      <w:r w:rsidRPr="00035E9A">
        <w:rPr>
          <w:color w:val="000000" w:themeColor="text1"/>
          <w:szCs w:val="22"/>
        </w:rPr>
        <w:t xml:space="preserve">Available at: https://streetpr.co.uk/how-much-does-experiential-marketing-cost/ [Accessed </w:t>
      </w:r>
      <w:r w:rsidR="00442DE4" w:rsidRPr="00035E9A">
        <w:rPr>
          <w:color w:val="000000" w:themeColor="text1"/>
          <w:szCs w:val="22"/>
        </w:rPr>
        <w:t>on</w:t>
      </w:r>
      <w:r w:rsidRPr="00035E9A">
        <w:rPr>
          <w:color w:val="000000" w:themeColor="text1"/>
          <w:szCs w:val="22"/>
        </w:rPr>
        <w:t xml:space="preserve"> 18 </w:t>
      </w:r>
      <w:r w:rsidR="00442DE4" w:rsidRPr="00035E9A">
        <w:rPr>
          <w:color w:val="000000" w:themeColor="text1"/>
          <w:szCs w:val="22"/>
        </w:rPr>
        <w:t>February</w:t>
      </w:r>
      <w:r w:rsidRPr="00035E9A">
        <w:rPr>
          <w:color w:val="000000" w:themeColor="text1"/>
          <w:szCs w:val="22"/>
        </w:rPr>
        <w:t xml:space="preserve"> 2025]</w:t>
      </w:r>
    </w:p>
    <w:p w14:paraId="3A02B0EA" w14:textId="1A189C86" w:rsidR="00302058" w:rsidRPr="00035E9A" w:rsidRDefault="00302058" w:rsidP="00B13F39">
      <w:pPr>
        <w:rPr>
          <w:color w:val="000000" w:themeColor="text1"/>
          <w:szCs w:val="22"/>
        </w:rPr>
      </w:pPr>
      <w:proofErr w:type="spellStart"/>
      <w:r w:rsidRPr="00035E9A">
        <w:rPr>
          <w:color w:val="000000" w:themeColor="text1"/>
          <w:szCs w:val="22"/>
        </w:rPr>
        <w:lastRenderedPageBreak/>
        <w:t>Tagvenue</w:t>
      </w:r>
      <w:proofErr w:type="spellEnd"/>
      <w:r w:rsidRPr="00035E9A">
        <w:rPr>
          <w:color w:val="000000" w:themeColor="text1"/>
          <w:szCs w:val="22"/>
        </w:rPr>
        <w:t xml:space="preserve">, 2025. </w:t>
      </w:r>
      <w:r w:rsidRPr="00035E9A">
        <w:rPr>
          <w:i/>
          <w:iCs/>
          <w:color w:val="000000" w:themeColor="text1"/>
          <w:szCs w:val="22"/>
        </w:rPr>
        <w:t xml:space="preserve">Assembly Hall at Church House </w:t>
      </w:r>
      <w:proofErr w:type="spellStart"/>
      <w:r w:rsidRPr="00035E9A">
        <w:rPr>
          <w:i/>
          <w:iCs/>
          <w:color w:val="000000" w:themeColor="text1"/>
          <w:szCs w:val="22"/>
        </w:rPr>
        <w:t>Westminster,Prices</w:t>
      </w:r>
      <w:proofErr w:type="spellEnd"/>
      <w:r w:rsidRPr="00035E9A">
        <w:rPr>
          <w:i/>
          <w:iCs/>
          <w:color w:val="000000" w:themeColor="text1"/>
          <w:szCs w:val="22"/>
        </w:rPr>
        <w:t xml:space="preserve">. </w:t>
      </w:r>
      <w:r w:rsidRPr="00035E9A">
        <w:rPr>
          <w:color w:val="000000" w:themeColor="text1"/>
          <w:szCs w:val="22"/>
        </w:rPr>
        <w:t xml:space="preserve">Available at: https://www.tagvenue.com/rooms/london/6/church-house-westminster/assembly-hall [Accessed </w:t>
      </w:r>
      <w:r w:rsidR="00442DE4" w:rsidRPr="00035E9A">
        <w:rPr>
          <w:color w:val="000000" w:themeColor="text1"/>
          <w:szCs w:val="22"/>
        </w:rPr>
        <w:t>on</w:t>
      </w:r>
      <w:r w:rsidRPr="00035E9A">
        <w:rPr>
          <w:color w:val="000000" w:themeColor="text1"/>
          <w:szCs w:val="22"/>
        </w:rPr>
        <w:t xml:space="preserve"> 18 </w:t>
      </w:r>
      <w:r w:rsidR="00442DE4" w:rsidRPr="00035E9A">
        <w:rPr>
          <w:color w:val="000000" w:themeColor="text1"/>
          <w:szCs w:val="22"/>
        </w:rPr>
        <w:t>February</w:t>
      </w:r>
      <w:r w:rsidRPr="00035E9A">
        <w:rPr>
          <w:color w:val="000000" w:themeColor="text1"/>
          <w:szCs w:val="22"/>
        </w:rPr>
        <w:t xml:space="preserve"> 2025]</w:t>
      </w:r>
    </w:p>
    <w:p w14:paraId="1449D887" w14:textId="55B3EC6E" w:rsidR="00302058" w:rsidRPr="00035E9A" w:rsidRDefault="00302058" w:rsidP="00B13F39">
      <w:pPr>
        <w:rPr>
          <w:color w:val="000000" w:themeColor="text1"/>
          <w:szCs w:val="22"/>
        </w:rPr>
      </w:pPr>
      <w:proofErr w:type="spellStart"/>
      <w:r w:rsidRPr="00035E9A">
        <w:rPr>
          <w:color w:val="000000" w:themeColor="text1"/>
          <w:szCs w:val="22"/>
        </w:rPr>
        <w:t>Theglobaleconomy</w:t>
      </w:r>
      <w:proofErr w:type="spellEnd"/>
      <w:r w:rsidRPr="00035E9A">
        <w:rPr>
          <w:color w:val="000000" w:themeColor="text1"/>
          <w:szCs w:val="22"/>
        </w:rPr>
        <w:t xml:space="preserve">, 2025. </w:t>
      </w:r>
      <w:r w:rsidRPr="00035E9A">
        <w:rPr>
          <w:rFonts w:eastAsiaTheme="minorHAnsi"/>
          <w:i/>
          <w:iCs/>
          <w:color w:val="000000" w:themeColor="text1"/>
          <w:szCs w:val="22"/>
        </w:rPr>
        <w:t>United Kingdom: Political stability</w:t>
      </w:r>
      <w:r w:rsidRPr="00035E9A">
        <w:rPr>
          <w:i/>
          <w:iCs/>
          <w:color w:val="000000" w:themeColor="text1"/>
          <w:szCs w:val="22"/>
        </w:rPr>
        <w:t xml:space="preserve">. </w:t>
      </w:r>
      <w:r w:rsidRPr="00035E9A">
        <w:rPr>
          <w:color w:val="000000" w:themeColor="text1"/>
          <w:szCs w:val="22"/>
        </w:rPr>
        <w:t xml:space="preserve">Available at: https://www.theglobaleconomy.com/United-Kingdom/wb_political_stability/ [Accessed </w:t>
      </w:r>
      <w:r w:rsidR="00442DE4" w:rsidRPr="00035E9A">
        <w:rPr>
          <w:color w:val="000000" w:themeColor="text1"/>
          <w:szCs w:val="22"/>
        </w:rPr>
        <w:t>on</w:t>
      </w:r>
      <w:r w:rsidRPr="00035E9A">
        <w:rPr>
          <w:color w:val="000000" w:themeColor="text1"/>
          <w:szCs w:val="22"/>
        </w:rPr>
        <w:t xml:space="preserve"> 04 </w:t>
      </w:r>
      <w:r w:rsidR="00442DE4" w:rsidRPr="00035E9A">
        <w:rPr>
          <w:color w:val="000000" w:themeColor="text1"/>
          <w:szCs w:val="22"/>
        </w:rPr>
        <w:t>February</w:t>
      </w:r>
      <w:r w:rsidRPr="00035E9A">
        <w:rPr>
          <w:color w:val="000000" w:themeColor="text1"/>
          <w:szCs w:val="22"/>
        </w:rPr>
        <w:t xml:space="preserve"> 2025]</w:t>
      </w:r>
    </w:p>
    <w:p w14:paraId="70046C83" w14:textId="269A303B" w:rsidR="00302058" w:rsidRPr="00035E9A" w:rsidRDefault="002D1E42" w:rsidP="008E1EFB">
      <w:pPr>
        <w:rPr>
          <w:color w:val="000000" w:themeColor="text1"/>
          <w:szCs w:val="22"/>
        </w:rPr>
      </w:pPr>
      <w:proofErr w:type="spellStart"/>
      <w:r w:rsidRPr="00035E9A">
        <w:rPr>
          <w:color w:val="000000" w:themeColor="text1"/>
          <w:szCs w:val="22"/>
        </w:rPr>
        <w:t>Aniftos</w:t>
      </w:r>
      <w:proofErr w:type="spellEnd"/>
      <w:r w:rsidRPr="00035E9A">
        <w:rPr>
          <w:color w:val="000000" w:themeColor="text1"/>
          <w:szCs w:val="22"/>
        </w:rPr>
        <w:t>, R. 2024</w:t>
      </w:r>
      <w:r w:rsidR="00442DE4" w:rsidRPr="00035E9A">
        <w:rPr>
          <w:color w:val="000000" w:themeColor="text1"/>
          <w:szCs w:val="22"/>
        </w:rPr>
        <w:t>.</w:t>
      </w:r>
      <w:r w:rsidR="00302058" w:rsidRPr="00035E9A">
        <w:rPr>
          <w:color w:val="000000" w:themeColor="text1"/>
          <w:szCs w:val="22"/>
        </w:rPr>
        <w:t xml:space="preserve"> </w:t>
      </w:r>
      <w:r w:rsidR="000C1B57" w:rsidRPr="00035E9A">
        <w:rPr>
          <w:i/>
          <w:iCs/>
          <w:color w:val="000000" w:themeColor="text1"/>
          <w:szCs w:val="22"/>
        </w:rPr>
        <w:t>Mass Stabbing at Taylor Swift-Themed Event in England Leaves 2 Children Dead, 9 Injured.</w:t>
      </w:r>
      <w:r w:rsidR="00302058" w:rsidRPr="00035E9A">
        <w:rPr>
          <w:i/>
          <w:iCs/>
          <w:color w:val="000000" w:themeColor="text1"/>
          <w:szCs w:val="22"/>
        </w:rPr>
        <w:t xml:space="preserve"> </w:t>
      </w:r>
      <w:r w:rsidR="00302058" w:rsidRPr="00035E9A">
        <w:rPr>
          <w:color w:val="000000" w:themeColor="text1"/>
          <w:szCs w:val="22"/>
        </w:rPr>
        <w:t>Available at:</w:t>
      </w:r>
      <w:r w:rsidR="008020E0" w:rsidRPr="00035E9A">
        <w:rPr>
          <w:color w:val="000000" w:themeColor="text1"/>
        </w:rPr>
        <w:t xml:space="preserve"> </w:t>
      </w:r>
      <w:r w:rsidR="008020E0" w:rsidRPr="00035E9A">
        <w:rPr>
          <w:color w:val="000000" w:themeColor="text1"/>
          <w:szCs w:val="22"/>
        </w:rPr>
        <w:t xml:space="preserve">https://www.billboard.com/music/music-news/mass-stabbing-taylor-swift-themed-event-southport-england-1235742388/ </w:t>
      </w:r>
      <w:r w:rsidR="00302058" w:rsidRPr="00035E9A">
        <w:rPr>
          <w:color w:val="000000" w:themeColor="text1"/>
          <w:szCs w:val="22"/>
        </w:rPr>
        <w:t xml:space="preserve">[Accessed </w:t>
      </w:r>
      <w:r w:rsidR="00442DE4" w:rsidRPr="00035E9A">
        <w:rPr>
          <w:color w:val="000000" w:themeColor="text1"/>
          <w:szCs w:val="22"/>
        </w:rPr>
        <w:t>on</w:t>
      </w:r>
      <w:r w:rsidR="00302058" w:rsidRPr="00035E9A">
        <w:rPr>
          <w:color w:val="000000" w:themeColor="text1"/>
          <w:szCs w:val="22"/>
        </w:rPr>
        <w:t xml:space="preserve"> 18 </w:t>
      </w:r>
      <w:r w:rsidR="00442DE4" w:rsidRPr="00035E9A">
        <w:rPr>
          <w:color w:val="000000" w:themeColor="text1"/>
          <w:szCs w:val="22"/>
        </w:rPr>
        <w:t>February</w:t>
      </w:r>
      <w:r w:rsidR="00302058" w:rsidRPr="00035E9A">
        <w:rPr>
          <w:color w:val="000000" w:themeColor="text1"/>
          <w:szCs w:val="22"/>
        </w:rPr>
        <w:t xml:space="preserve"> 2025]</w:t>
      </w:r>
    </w:p>
    <w:p w14:paraId="74C3C3A4" w14:textId="0CCF752D" w:rsidR="00302058" w:rsidRPr="00035E9A" w:rsidRDefault="00302058" w:rsidP="00B13F39">
      <w:pPr>
        <w:rPr>
          <w:color w:val="000000" w:themeColor="text1"/>
          <w:szCs w:val="22"/>
        </w:rPr>
      </w:pPr>
      <w:proofErr w:type="spellStart"/>
      <w:r w:rsidRPr="00035E9A">
        <w:rPr>
          <w:color w:val="000000" w:themeColor="text1"/>
          <w:szCs w:val="22"/>
        </w:rPr>
        <w:t>Weforum</w:t>
      </w:r>
      <w:proofErr w:type="spellEnd"/>
      <w:r w:rsidRPr="00035E9A">
        <w:rPr>
          <w:color w:val="000000" w:themeColor="text1"/>
          <w:szCs w:val="22"/>
        </w:rPr>
        <w:t xml:space="preserve">, 2025. </w:t>
      </w:r>
      <w:r w:rsidRPr="00035E9A">
        <w:rPr>
          <w:i/>
          <w:iCs/>
          <w:color w:val="000000" w:themeColor="text1"/>
          <w:szCs w:val="22"/>
        </w:rPr>
        <w:t xml:space="preserve">What is Davos? 7 things to know about the World Economic Forum's Annual Meeting, </w:t>
      </w:r>
      <w:r w:rsidRPr="00035E9A">
        <w:rPr>
          <w:color w:val="000000" w:themeColor="text1"/>
          <w:szCs w:val="22"/>
        </w:rPr>
        <w:t xml:space="preserve">Available at: https://www.weforum.org/stories/2024/12/davos-annual-meeting-everything-you-need-to-know/ [Accessed on: 18 </w:t>
      </w:r>
      <w:r w:rsidR="00442DE4" w:rsidRPr="00035E9A">
        <w:rPr>
          <w:color w:val="000000" w:themeColor="text1"/>
          <w:szCs w:val="22"/>
        </w:rPr>
        <w:t>February</w:t>
      </w:r>
      <w:r w:rsidRPr="00035E9A">
        <w:rPr>
          <w:color w:val="000000" w:themeColor="text1"/>
          <w:szCs w:val="22"/>
        </w:rPr>
        <w:t xml:space="preserve"> 2025]</w:t>
      </w:r>
    </w:p>
    <w:p w14:paraId="153553B5" w14:textId="77777777" w:rsidR="007F6DD0" w:rsidRPr="00035E9A" w:rsidRDefault="007F6DD0" w:rsidP="00B13F39">
      <w:pPr>
        <w:rPr>
          <w:color w:val="000000" w:themeColor="text1"/>
          <w:szCs w:val="22"/>
        </w:rPr>
      </w:pPr>
    </w:p>
    <w:p w14:paraId="39D8F43C" w14:textId="77777777" w:rsidR="00441B61" w:rsidRPr="00035E9A" w:rsidRDefault="00DB3E59">
      <w:pPr>
        <w:rPr>
          <w:color w:val="000000" w:themeColor="text1"/>
          <w:szCs w:val="22"/>
        </w:rPr>
      </w:pPr>
      <w:r w:rsidRPr="00035E9A">
        <w:rPr>
          <w:color w:val="000000" w:themeColor="text1"/>
          <w:szCs w:val="22"/>
        </w:rPr>
        <w:br w:type="page"/>
      </w:r>
    </w:p>
    <w:p w14:paraId="531E8573" w14:textId="77777777" w:rsidR="003212E4" w:rsidRPr="00035E9A" w:rsidRDefault="00DB3E59" w:rsidP="00441B61">
      <w:pPr>
        <w:pStyle w:val="Titlu1"/>
        <w:rPr>
          <w:color w:val="000000" w:themeColor="text1"/>
        </w:rPr>
      </w:pPr>
      <w:bookmarkStart w:id="18" w:name="_Toc190810140"/>
      <w:r w:rsidRPr="00035E9A">
        <w:rPr>
          <w:color w:val="000000" w:themeColor="text1"/>
        </w:rPr>
        <w:lastRenderedPageBreak/>
        <w:t>Appendices</w:t>
      </w:r>
      <w:bookmarkEnd w:id="18"/>
    </w:p>
    <w:p w14:paraId="54F27CF2" w14:textId="77777777" w:rsidR="00441B61" w:rsidRPr="00035E9A" w:rsidRDefault="00DB3E59" w:rsidP="00441B61">
      <w:pPr>
        <w:pStyle w:val="Titlu2"/>
        <w:rPr>
          <w:color w:val="000000" w:themeColor="text1"/>
        </w:rPr>
      </w:pPr>
      <w:bookmarkStart w:id="19" w:name="_Toc190810141"/>
      <w:r w:rsidRPr="00035E9A">
        <w:rPr>
          <w:color w:val="000000" w:themeColor="text1"/>
        </w:rPr>
        <w:t>Appendix 1: PESTLE Framework</w:t>
      </w:r>
      <w:bookmarkEnd w:id="19"/>
    </w:p>
    <w:tbl>
      <w:tblPr>
        <w:tblStyle w:val="Tabelgril"/>
        <w:tblW w:w="0" w:type="auto"/>
        <w:tblLook w:val="04A0" w:firstRow="1" w:lastRow="0" w:firstColumn="1" w:lastColumn="0" w:noHBand="0" w:noVBand="1"/>
      </w:tblPr>
      <w:tblGrid>
        <w:gridCol w:w="1763"/>
        <w:gridCol w:w="5074"/>
        <w:gridCol w:w="2513"/>
      </w:tblGrid>
      <w:tr w:rsidR="00035E9A" w:rsidRPr="00035E9A" w14:paraId="2B813B86" w14:textId="77777777" w:rsidTr="002B29ED">
        <w:tc>
          <w:tcPr>
            <w:tcW w:w="1458" w:type="dxa"/>
          </w:tcPr>
          <w:p w14:paraId="75B02687" w14:textId="77777777" w:rsidR="00441B61" w:rsidRPr="00035E9A" w:rsidRDefault="00DB3E59" w:rsidP="002B29ED">
            <w:pPr>
              <w:spacing w:line="360" w:lineRule="auto"/>
              <w:jc w:val="center"/>
              <w:rPr>
                <w:b/>
                <w:color w:val="000000" w:themeColor="text1"/>
              </w:rPr>
            </w:pPr>
            <w:r w:rsidRPr="00035E9A">
              <w:rPr>
                <w:b/>
                <w:color w:val="000000" w:themeColor="text1"/>
              </w:rPr>
              <w:t>Factor</w:t>
            </w:r>
          </w:p>
        </w:tc>
        <w:tc>
          <w:tcPr>
            <w:tcW w:w="5497" w:type="dxa"/>
          </w:tcPr>
          <w:p w14:paraId="01C3085A" w14:textId="77777777" w:rsidR="00441B61" w:rsidRPr="00035E9A" w:rsidRDefault="00DB3E59" w:rsidP="002B29ED">
            <w:pPr>
              <w:spacing w:line="360" w:lineRule="auto"/>
              <w:jc w:val="center"/>
              <w:rPr>
                <w:b/>
                <w:color w:val="000000" w:themeColor="text1"/>
              </w:rPr>
            </w:pPr>
            <w:r w:rsidRPr="00035E9A">
              <w:rPr>
                <w:b/>
                <w:color w:val="000000" w:themeColor="text1"/>
              </w:rPr>
              <w:t>Description</w:t>
            </w:r>
          </w:p>
        </w:tc>
        <w:tc>
          <w:tcPr>
            <w:tcW w:w="2621" w:type="dxa"/>
          </w:tcPr>
          <w:p w14:paraId="32240930" w14:textId="77777777" w:rsidR="00441B61" w:rsidRPr="00035E9A" w:rsidRDefault="00DB3E59" w:rsidP="002B29ED">
            <w:pPr>
              <w:spacing w:line="360" w:lineRule="auto"/>
              <w:jc w:val="center"/>
              <w:rPr>
                <w:b/>
                <w:color w:val="000000" w:themeColor="text1"/>
              </w:rPr>
            </w:pPr>
            <w:r w:rsidRPr="00035E9A">
              <w:rPr>
                <w:b/>
                <w:color w:val="000000" w:themeColor="text1"/>
              </w:rPr>
              <w:t>Impact</w:t>
            </w:r>
          </w:p>
        </w:tc>
      </w:tr>
      <w:tr w:rsidR="00035E9A" w:rsidRPr="00035E9A" w14:paraId="4E8B0BAC" w14:textId="77777777" w:rsidTr="002B29ED">
        <w:tc>
          <w:tcPr>
            <w:tcW w:w="1458" w:type="dxa"/>
          </w:tcPr>
          <w:p w14:paraId="17D5604B" w14:textId="77777777" w:rsidR="00441B61" w:rsidRPr="00035E9A" w:rsidRDefault="00DB3E59" w:rsidP="002B29ED">
            <w:pPr>
              <w:spacing w:line="360" w:lineRule="auto"/>
              <w:jc w:val="left"/>
              <w:rPr>
                <w:b/>
                <w:bCs/>
                <w:color w:val="000000" w:themeColor="text1"/>
              </w:rPr>
            </w:pPr>
            <w:r w:rsidRPr="00035E9A">
              <w:rPr>
                <w:b/>
                <w:bCs/>
                <w:color w:val="000000" w:themeColor="text1"/>
              </w:rPr>
              <w:t>Political Factors</w:t>
            </w:r>
          </w:p>
        </w:tc>
        <w:tc>
          <w:tcPr>
            <w:tcW w:w="5497" w:type="dxa"/>
          </w:tcPr>
          <w:p w14:paraId="6FDBE433" w14:textId="77777777" w:rsidR="00441B61" w:rsidRPr="00035E9A" w:rsidRDefault="00DB3E59" w:rsidP="002B29ED">
            <w:pPr>
              <w:pStyle w:val="Listparagraf"/>
              <w:numPr>
                <w:ilvl w:val="0"/>
                <w:numId w:val="10"/>
              </w:numPr>
              <w:spacing w:line="360" w:lineRule="auto"/>
              <w:rPr>
                <w:color w:val="000000" w:themeColor="text1"/>
              </w:rPr>
            </w:pPr>
            <w:r w:rsidRPr="00035E9A">
              <w:rPr>
                <w:color w:val="000000" w:themeColor="text1"/>
              </w:rPr>
              <w:t xml:space="preserve">The UK political stability index </w:t>
            </w:r>
            <w:r w:rsidRPr="00035E9A">
              <w:rPr>
                <w:rStyle w:val="Robust"/>
                <w:b w:val="0"/>
                <w:bCs w:val="0"/>
                <w:color w:val="000000" w:themeColor="text1"/>
              </w:rPr>
              <w:t>is 0.51 in 2023</w:t>
            </w:r>
            <w:r w:rsidRPr="00035E9A">
              <w:rPr>
                <w:b/>
                <w:bCs/>
                <w:color w:val="000000" w:themeColor="text1"/>
              </w:rPr>
              <w:t xml:space="preserve">, </w:t>
            </w:r>
            <w:r w:rsidRPr="00035E9A">
              <w:rPr>
                <w:color w:val="000000" w:themeColor="text1"/>
              </w:rPr>
              <w:t>above the global average.</w:t>
            </w:r>
          </w:p>
          <w:p w14:paraId="61CE7941" w14:textId="77777777" w:rsidR="00441B61" w:rsidRPr="00035E9A" w:rsidRDefault="00DB3E59" w:rsidP="002B29ED">
            <w:pPr>
              <w:pStyle w:val="Listparagraf"/>
              <w:numPr>
                <w:ilvl w:val="0"/>
                <w:numId w:val="10"/>
              </w:numPr>
              <w:spacing w:line="360" w:lineRule="auto"/>
              <w:rPr>
                <w:b/>
                <w:bCs/>
                <w:color w:val="000000" w:themeColor="text1"/>
              </w:rPr>
            </w:pPr>
            <w:r w:rsidRPr="00035E9A">
              <w:rPr>
                <w:color w:val="000000" w:themeColor="text1"/>
              </w:rPr>
              <w:t xml:space="preserve">Strong </w:t>
            </w:r>
            <w:r w:rsidRPr="00035E9A">
              <w:rPr>
                <w:rStyle w:val="Robust"/>
                <w:b w:val="0"/>
                <w:bCs w:val="0"/>
                <w:color w:val="000000" w:themeColor="text1"/>
              </w:rPr>
              <w:t xml:space="preserve">rule of law (1.40) </w:t>
            </w:r>
            <w:r w:rsidRPr="00035E9A">
              <w:rPr>
                <w:color w:val="000000" w:themeColor="text1"/>
              </w:rPr>
              <w:t xml:space="preserve">and </w:t>
            </w:r>
            <w:r w:rsidRPr="00035E9A">
              <w:rPr>
                <w:rStyle w:val="Robust"/>
                <w:b w:val="0"/>
                <w:bCs w:val="0"/>
                <w:color w:val="000000" w:themeColor="text1"/>
              </w:rPr>
              <w:t>government effectiveness (1.16)</w:t>
            </w:r>
            <w:r w:rsidRPr="00035E9A">
              <w:rPr>
                <w:b/>
                <w:bCs/>
                <w:color w:val="000000" w:themeColor="text1"/>
              </w:rPr>
              <w:t>. (</w:t>
            </w:r>
            <w:proofErr w:type="spellStart"/>
            <w:r w:rsidRPr="00035E9A">
              <w:rPr>
                <w:color w:val="000000" w:themeColor="text1"/>
              </w:rPr>
              <w:t>Theglobaleconomy</w:t>
            </w:r>
            <w:proofErr w:type="spellEnd"/>
            <w:r w:rsidRPr="00035E9A">
              <w:rPr>
                <w:color w:val="000000" w:themeColor="text1"/>
              </w:rPr>
              <w:t>, 2025)</w:t>
            </w:r>
          </w:p>
        </w:tc>
        <w:tc>
          <w:tcPr>
            <w:tcW w:w="2621" w:type="dxa"/>
          </w:tcPr>
          <w:p w14:paraId="490E8EDA" w14:textId="77777777" w:rsidR="00441B61" w:rsidRPr="00035E9A" w:rsidRDefault="00DB3E59" w:rsidP="002B29ED">
            <w:pPr>
              <w:pStyle w:val="Listparagraf"/>
              <w:numPr>
                <w:ilvl w:val="0"/>
                <w:numId w:val="10"/>
              </w:numPr>
              <w:spacing w:line="360" w:lineRule="auto"/>
              <w:rPr>
                <w:color w:val="000000" w:themeColor="text1"/>
              </w:rPr>
            </w:pPr>
            <w:r w:rsidRPr="00035E9A">
              <w:rPr>
                <w:color w:val="000000" w:themeColor="text1"/>
              </w:rPr>
              <w:t xml:space="preserve">Negative: Minor instability may affect </w:t>
            </w:r>
            <w:r w:rsidRPr="00035E9A">
              <w:rPr>
                <w:rStyle w:val="Robust"/>
                <w:b w:val="0"/>
                <w:bCs w:val="0"/>
                <w:color w:val="000000" w:themeColor="text1"/>
              </w:rPr>
              <w:t>international attendance</w:t>
            </w:r>
            <w:r w:rsidRPr="00035E9A">
              <w:rPr>
                <w:b/>
                <w:bCs/>
                <w:color w:val="000000" w:themeColor="text1"/>
              </w:rPr>
              <w:t>.</w:t>
            </w:r>
          </w:p>
        </w:tc>
      </w:tr>
      <w:tr w:rsidR="005779F8" w:rsidRPr="003F4EA8" w14:paraId="6B390484" w14:textId="77777777" w:rsidTr="002B29ED">
        <w:tc>
          <w:tcPr>
            <w:tcW w:w="1458" w:type="dxa"/>
          </w:tcPr>
          <w:p w14:paraId="474BB474" w14:textId="77777777" w:rsidR="00441B61" w:rsidRPr="003F4EA8" w:rsidRDefault="00DB3E59" w:rsidP="002B29ED">
            <w:pPr>
              <w:spacing w:line="360" w:lineRule="auto"/>
              <w:jc w:val="left"/>
              <w:rPr>
                <w:b/>
                <w:bCs/>
              </w:rPr>
            </w:pPr>
            <w:r w:rsidRPr="003F4EA8">
              <w:rPr>
                <w:b/>
                <w:bCs/>
              </w:rPr>
              <w:t>Economic Factors</w:t>
            </w:r>
          </w:p>
        </w:tc>
        <w:tc>
          <w:tcPr>
            <w:tcW w:w="5497" w:type="dxa"/>
          </w:tcPr>
          <w:p w14:paraId="3E56A05B" w14:textId="77777777" w:rsidR="00441B61" w:rsidRPr="003F4EA8" w:rsidRDefault="00DB3E59" w:rsidP="002B29ED">
            <w:pPr>
              <w:pStyle w:val="Listparagraf"/>
              <w:numPr>
                <w:ilvl w:val="0"/>
                <w:numId w:val="10"/>
              </w:numPr>
              <w:spacing w:line="360" w:lineRule="auto"/>
            </w:pPr>
            <w:r w:rsidRPr="003F4EA8">
              <w:t xml:space="preserve">UK GDP growth rate 0.34% in 2023, indicating slow growth (Statista, 2025a). </w:t>
            </w:r>
          </w:p>
          <w:p w14:paraId="1C529136" w14:textId="77777777" w:rsidR="00441B61" w:rsidRPr="003F4EA8" w:rsidRDefault="00DB3E59" w:rsidP="002B29ED">
            <w:pPr>
              <w:pStyle w:val="Listparagraf"/>
              <w:numPr>
                <w:ilvl w:val="0"/>
                <w:numId w:val="10"/>
              </w:numPr>
              <w:spacing w:line="360" w:lineRule="auto"/>
            </w:pPr>
            <w:r w:rsidRPr="003F4EA8">
              <w:t>London’s strong financial sector supports hospitality investment.</w:t>
            </w:r>
          </w:p>
        </w:tc>
        <w:tc>
          <w:tcPr>
            <w:tcW w:w="2621" w:type="dxa"/>
          </w:tcPr>
          <w:p w14:paraId="26998967" w14:textId="77777777" w:rsidR="00441B61" w:rsidRPr="003F4EA8" w:rsidRDefault="00DB3E59" w:rsidP="002B29ED">
            <w:pPr>
              <w:pStyle w:val="Listparagraf"/>
              <w:numPr>
                <w:ilvl w:val="0"/>
                <w:numId w:val="10"/>
              </w:numPr>
              <w:spacing w:line="360" w:lineRule="auto"/>
            </w:pPr>
            <w:r w:rsidRPr="003F4EA8">
              <w:t xml:space="preserve">Negative: Economic stagnation may impact sponsorships and ticket sales. </w:t>
            </w:r>
          </w:p>
        </w:tc>
      </w:tr>
      <w:tr w:rsidR="005779F8" w:rsidRPr="003F4EA8" w14:paraId="3694A645" w14:textId="77777777" w:rsidTr="002B29ED">
        <w:tc>
          <w:tcPr>
            <w:tcW w:w="1458" w:type="dxa"/>
          </w:tcPr>
          <w:p w14:paraId="056F1C77" w14:textId="77777777" w:rsidR="00441B61" w:rsidRPr="003F4EA8" w:rsidRDefault="00DB3E59" w:rsidP="002B29ED">
            <w:pPr>
              <w:spacing w:line="360" w:lineRule="auto"/>
              <w:jc w:val="left"/>
              <w:rPr>
                <w:b/>
                <w:bCs/>
              </w:rPr>
            </w:pPr>
            <w:r w:rsidRPr="003F4EA8">
              <w:rPr>
                <w:b/>
                <w:bCs/>
              </w:rPr>
              <w:t>Social Factors</w:t>
            </w:r>
          </w:p>
        </w:tc>
        <w:tc>
          <w:tcPr>
            <w:tcW w:w="5497" w:type="dxa"/>
          </w:tcPr>
          <w:p w14:paraId="12A3B2E9" w14:textId="77777777" w:rsidR="00441B61" w:rsidRPr="003F4EA8" w:rsidRDefault="00DB3E59" w:rsidP="002B29ED">
            <w:pPr>
              <w:pStyle w:val="Listparagraf"/>
              <w:numPr>
                <w:ilvl w:val="0"/>
                <w:numId w:val="10"/>
              </w:numPr>
              <w:spacing w:line="360" w:lineRule="auto"/>
            </w:pPr>
            <w:r w:rsidRPr="003F4EA8">
              <w:t>UK population is growing to 68.57 million, increasing demand for accessible hospitality (Statista, 2025b)</w:t>
            </w:r>
          </w:p>
          <w:p w14:paraId="2D135888" w14:textId="77777777" w:rsidR="00441B61" w:rsidRPr="003F4EA8" w:rsidRDefault="00DB3E59" w:rsidP="002B29ED">
            <w:pPr>
              <w:pStyle w:val="Listparagraf"/>
              <w:numPr>
                <w:ilvl w:val="0"/>
                <w:numId w:val="10"/>
              </w:numPr>
              <w:spacing w:line="360" w:lineRule="auto"/>
            </w:pPr>
            <w:r w:rsidRPr="003F4EA8">
              <w:t>The ageing population needs inclusive services and accessibility.</w:t>
            </w:r>
          </w:p>
        </w:tc>
        <w:tc>
          <w:tcPr>
            <w:tcW w:w="2621" w:type="dxa"/>
          </w:tcPr>
          <w:p w14:paraId="5A38229C" w14:textId="77777777" w:rsidR="00441B61" w:rsidRPr="003F4EA8" w:rsidRDefault="00DB3E59" w:rsidP="002B29ED">
            <w:pPr>
              <w:pStyle w:val="Listparagraf"/>
              <w:numPr>
                <w:ilvl w:val="0"/>
                <w:numId w:val="10"/>
              </w:numPr>
              <w:spacing w:line="360" w:lineRule="auto"/>
            </w:pPr>
            <w:r w:rsidRPr="003F4EA8">
              <w:t>Positive: Immigration-driven diversity promotes cultural inclusivity.</w:t>
            </w:r>
          </w:p>
        </w:tc>
      </w:tr>
      <w:tr w:rsidR="005779F8" w:rsidRPr="003F4EA8" w14:paraId="193C6AE4" w14:textId="77777777" w:rsidTr="002B29ED">
        <w:tc>
          <w:tcPr>
            <w:tcW w:w="1458" w:type="dxa"/>
          </w:tcPr>
          <w:p w14:paraId="7FBB789C" w14:textId="77777777" w:rsidR="00441B61" w:rsidRPr="003F4EA8" w:rsidRDefault="00DB3E59" w:rsidP="002B29ED">
            <w:pPr>
              <w:spacing w:line="360" w:lineRule="auto"/>
              <w:jc w:val="left"/>
              <w:rPr>
                <w:b/>
                <w:bCs/>
              </w:rPr>
            </w:pPr>
            <w:r w:rsidRPr="003F4EA8">
              <w:rPr>
                <w:b/>
                <w:bCs/>
              </w:rPr>
              <w:t>Technological Factors</w:t>
            </w:r>
          </w:p>
        </w:tc>
        <w:tc>
          <w:tcPr>
            <w:tcW w:w="5497" w:type="dxa"/>
          </w:tcPr>
          <w:p w14:paraId="560EE6D1" w14:textId="77777777" w:rsidR="00441B61" w:rsidRPr="003F4EA8" w:rsidRDefault="00DB3E59" w:rsidP="002B29ED">
            <w:pPr>
              <w:pStyle w:val="Listparagraf"/>
              <w:numPr>
                <w:ilvl w:val="0"/>
                <w:numId w:val="10"/>
              </w:numPr>
              <w:spacing w:line="360" w:lineRule="auto"/>
            </w:pPr>
            <w:r w:rsidRPr="003F4EA8">
              <w:t>98% internet penetration ensures strong digital engagement (Statista, 2025c).</w:t>
            </w:r>
          </w:p>
          <w:p w14:paraId="14B9BA5E" w14:textId="77777777" w:rsidR="00441B61" w:rsidRPr="003F4EA8" w:rsidRDefault="00DB3E59" w:rsidP="002B29ED">
            <w:pPr>
              <w:pStyle w:val="Listparagraf"/>
              <w:numPr>
                <w:ilvl w:val="0"/>
                <w:numId w:val="10"/>
              </w:numPr>
              <w:spacing w:line="360" w:lineRule="auto"/>
            </w:pPr>
            <w:r w:rsidRPr="003F4EA8">
              <w:t>Assistive technologies and live streaming.</w:t>
            </w:r>
          </w:p>
        </w:tc>
        <w:tc>
          <w:tcPr>
            <w:tcW w:w="2621" w:type="dxa"/>
          </w:tcPr>
          <w:p w14:paraId="342F64D7" w14:textId="77777777" w:rsidR="00441B61" w:rsidRPr="003F4EA8" w:rsidRDefault="00DB3E59" w:rsidP="002B29ED">
            <w:pPr>
              <w:pStyle w:val="Listparagraf"/>
              <w:numPr>
                <w:ilvl w:val="0"/>
                <w:numId w:val="10"/>
              </w:numPr>
              <w:spacing w:line="360" w:lineRule="auto"/>
            </w:pPr>
            <w:r w:rsidRPr="003F4EA8">
              <w:t>Positive: Enables virtual participation and online networking.</w:t>
            </w:r>
          </w:p>
        </w:tc>
      </w:tr>
      <w:tr w:rsidR="005779F8" w:rsidRPr="003F4EA8" w14:paraId="245F6DC6" w14:textId="77777777" w:rsidTr="002B29ED">
        <w:tc>
          <w:tcPr>
            <w:tcW w:w="1458" w:type="dxa"/>
          </w:tcPr>
          <w:p w14:paraId="3DDD7E0D" w14:textId="77777777" w:rsidR="00441B61" w:rsidRPr="003F4EA8" w:rsidRDefault="00DB3E59" w:rsidP="002B29ED">
            <w:pPr>
              <w:spacing w:line="360" w:lineRule="auto"/>
              <w:jc w:val="left"/>
              <w:rPr>
                <w:b/>
                <w:bCs/>
              </w:rPr>
            </w:pPr>
            <w:r w:rsidRPr="003F4EA8">
              <w:rPr>
                <w:b/>
                <w:bCs/>
              </w:rPr>
              <w:t>Legal Factors</w:t>
            </w:r>
          </w:p>
        </w:tc>
        <w:tc>
          <w:tcPr>
            <w:tcW w:w="5497" w:type="dxa"/>
          </w:tcPr>
          <w:p w14:paraId="75398EAA" w14:textId="77777777" w:rsidR="00441B61" w:rsidRPr="003F4EA8" w:rsidRDefault="00DB3E59" w:rsidP="002B29ED">
            <w:pPr>
              <w:pStyle w:val="Listparagraf"/>
              <w:numPr>
                <w:ilvl w:val="0"/>
                <w:numId w:val="10"/>
              </w:numPr>
              <w:spacing w:line="360" w:lineRule="auto"/>
            </w:pPr>
            <w:r w:rsidRPr="003F4EA8">
              <w:t xml:space="preserve">Corporation tax increased from 19% to 25% in 2023 (BBC, 2025). </w:t>
            </w:r>
          </w:p>
        </w:tc>
        <w:tc>
          <w:tcPr>
            <w:tcW w:w="2621" w:type="dxa"/>
          </w:tcPr>
          <w:p w14:paraId="3C22F6B6" w14:textId="77777777" w:rsidR="00441B61" w:rsidRPr="003F4EA8" w:rsidRDefault="00DB3E59" w:rsidP="002B29ED">
            <w:pPr>
              <w:pStyle w:val="Listparagraf"/>
              <w:numPr>
                <w:ilvl w:val="0"/>
                <w:numId w:val="10"/>
              </w:numPr>
              <w:spacing w:line="360" w:lineRule="auto"/>
            </w:pPr>
            <w:r w:rsidRPr="003F4EA8">
              <w:t>Negative: Higher taxes may reduce event sponsorships.</w:t>
            </w:r>
          </w:p>
        </w:tc>
      </w:tr>
      <w:tr w:rsidR="005779F8" w:rsidRPr="003F4EA8" w14:paraId="53C772EB" w14:textId="77777777" w:rsidTr="002B29ED">
        <w:tc>
          <w:tcPr>
            <w:tcW w:w="1458" w:type="dxa"/>
          </w:tcPr>
          <w:p w14:paraId="7C030D9B" w14:textId="77777777" w:rsidR="00441B61" w:rsidRPr="003F4EA8" w:rsidRDefault="00DB3E59" w:rsidP="002B29ED">
            <w:pPr>
              <w:spacing w:line="360" w:lineRule="auto"/>
              <w:jc w:val="left"/>
              <w:rPr>
                <w:b/>
                <w:bCs/>
              </w:rPr>
            </w:pPr>
            <w:r w:rsidRPr="003F4EA8">
              <w:rPr>
                <w:b/>
                <w:bCs/>
              </w:rPr>
              <w:t>Environmental Factors</w:t>
            </w:r>
          </w:p>
        </w:tc>
        <w:tc>
          <w:tcPr>
            <w:tcW w:w="5497" w:type="dxa"/>
          </w:tcPr>
          <w:p w14:paraId="1C2DFADB" w14:textId="77777777" w:rsidR="00441B61" w:rsidRPr="003F4EA8" w:rsidRDefault="00DB3E59" w:rsidP="002B29ED">
            <w:pPr>
              <w:pStyle w:val="Listparagraf"/>
              <w:numPr>
                <w:ilvl w:val="0"/>
                <w:numId w:val="10"/>
              </w:numPr>
              <w:spacing w:line="360" w:lineRule="auto"/>
            </w:pPr>
            <w:r w:rsidRPr="003F4EA8">
              <w:t>UK GHG emissions fell by 5.4% in 2023 (Statista, 2025d).</w:t>
            </w:r>
          </w:p>
          <w:p w14:paraId="2AFD6DAA" w14:textId="77777777" w:rsidR="00441B61" w:rsidRPr="003F4EA8" w:rsidRDefault="00441B61" w:rsidP="002B29ED">
            <w:pPr>
              <w:spacing w:line="360" w:lineRule="auto"/>
            </w:pPr>
          </w:p>
        </w:tc>
        <w:tc>
          <w:tcPr>
            <w:tcW w:w="2621" w:type="dxa"/>
          </w:tcPr>
          <w:p w14:paraId="5764DEE2" w14:textId="77777777" w:rsidR="00441B61" w:rsidRPr="003F4EA8" w:rsidRDefault="00DB3E59" w:rsidP="002B29ED">
            <w:pPr>
              <w:pStyle w:val="Listparagraf"/>
              <w:numPr>
                <w:ilvl w:val="0"/>
                <w:numId w:val="10"/>
              </w:numPr>
              <w:spacing w:line="360" w:lineRule="auto"/>
            </w:pPr>
            <w:r w:rsidRPr="003F4EA8">
              <w:t>Positive: The event should promote low-carbon transport options.</w:t>
            </w:r>
          </w:p>
        </w:tc>
      </w:tr>
    </w:tbl>
    <w:p w14:paraId="25909403" w14:textId="77777777" w:rsidR="00441B61" w:rsidRPr="003F4EA8" w:rsidRDefault="00441B61" w:rsidP="00441B61"/>
    <w:p w14:paraId="368B0D7C" w14:textId="77777777" w:rsidR="00BD1D47" w:rsidRPr="00CC1716" w:rsidRDefault="00BD1D47" w:rsidP="00B13F39"/>
    <w:sectPr w:rsidR="00BD1D47" w:rsidRPr="00CC1716" w:rsidSect="00721253">
      <w:footerReference w:type="default" r:id="rId13"/>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773F1" w14:textId="77777777" w:rsidR="00350EB1" w:rsidRPr="003F4EA8" w:rsidRDefault="00350EB1">
      <w:pPr>
        <w:spacing w:line="240" w:lineRule="auto"/>
      </w:pPr>
      <w:r w:rsidRPr="003F4EA8">
        <w:separator/>
      </w:r>
    </w:p>
  </w:endnote>
  <w:endnote w:type="continuationSeparator" w:id="0">
    <w:p w14:paraId="38AA03B5" w14:textId="77777777" w:rsidR="00350EB1" w:rsidRPr="003F4EA8" w:rsidRDefault="00350EB1">
      <w:pPr>
        <w:spacing w:line="240" w:lineRule="auto"/>
      </w:pPr>
      <w:r w:rsidRPr="003F4EA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sz w:val="20"/>
        <w:szCs w:val="17"/>
      </w:rPr>
      <w:id w:val="-1239785482"/>
      <w:docPartObj>
        <w:docPartGallery w:val="Page Numbers (Bottom of Page)"/>
        <w:docPartUnique/>
      </w:docPartObj>
    </w:sdtPr>
    <w:sdtContent>
      <w:p w14:paraId="70AC94FA" w14:textId="77777777" w:rsidR="007513CE" w:rsidRPr="003F4EA8" w:rsidRDefault="00605378">
        <w:pPr>
          <w:pStyle w:val="Subsol"/>
          <w:jc w:val="right"/>
          <w:rPr>
            <w:color w:val="000000" w:themeColor="text1"/>
            <w:sz w:val="20"/>
            <w:szCs w:val="17"/>
          </w:rPr>
        </w:pPr>
        <w:r w:rsidRPr="003F4EA8">
          <w:rPr>
            <w:color w:val="000000" w:themeColor="text1"/>
            <w:sz w:val="20"/>
            <w:szCs w:val="17"/>
          </w:rPr>
          <w:fldChar w:fldCharType="begin"/>
        </w:r>
        <w:r w:rsidR="00631E8F" w:rsidRPr="003F4EA8">
          <w:rPr>
            <w:color w:val="000000" w:themeColor="text1"/>
            <w:sz w:val="20"/>
            <w:szCs w:val="17"/>
          </w:rPr>
          <w:instrText xml:space="preserve"> PAGE   \* MERGEFORMAT </w:instrText>
        </w:r>
        <w:r w:rsidRPr="003F4EA8">
          <w:rPr>
            <w:color w:val="000000" w:themeColor="text1"/>
            <w:sz w:val="20"/>
            <w:szCs w:val="17"/>
          </w:rPr>
          <w:fldChar w:fldCharType="separate"/>
        </w:r>
        <w:r w:rsidR="00BC3F9F" w:rsidRPr="003F4EA8">
          <w:rPr>
            <w:color w:val="000000" w:themeColor="text1"/>
            <w:sz w:val="20"/>
            <w:szCs w:val="17"/>
          </w:rPr>
          <w:t>8</w:t>
        </w:r>
        <w:r w:rsidRPr="003F4EA8">
          <w:rPr>
            <w:color w:val="000000" w:themeColor="text1"/>
            <w:sz w:val="20"/>
            <w:szCs w:val="17"/>
          </w:rPr>
          <w:fldChar w:fldCharType="end"/>
        </w:r>
      </w:p>
    </w:sdtContent>
  </w:sdt>
  <w:p w14:paraId="27DC2EBC" w14:textId="77777777" w:rsidR="007513CE" w:rsidRPr="003F4EA8" w:rsidRDefault="007513CE">
    <w:pPr>
      <w:pStyle w:val="Subsol"/>
      <w:rPr>
        <w:color w:val="000000" w:themeColor="text1"/>
        <w:sz w:val="20"/>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327C2" w14:textId="77777777" w:rsidR="00350EB1" w:rsidRPr="003F4EA8" w:rsidRDefault="00350EB1">
      <w:pPr>
        <w:spacing w:line="240" w:lineRule="auto"/>
      </w:pPr>
      <w:r w:rsidRPr="003F4EA8">
        <w:separator/>
      </w:r>
    </w:p>
  </w:footnote>
  <w:footnote w:type="continuationSeparator" w:id="0">
    <w:p w14:paraId="240329D2" w14:textId="77777777" w:rsidR="00350EB1" w:rsidRPr="003F4EA8" w:rsidRDefault="00350EB1">
      <w:pPr>
        <w:spacing w:line="240" w:lineRule="auto"/>
      </w:pPr>
      <w:r w:rsidRPr="003F4EA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E63"/>
    <w:multiLevelType w:val="multilevel"/>
    <w:tmpl w:val="DB40E3B6"/>
    <w:lvl w:ilvl="0">
      <w:start w:val="1"/>
      <w:numFmt w:val="decimal"/>
      <w:lvlText w:val="%1."/>
      <w:lvlJc w:val="left"/>
      <w:pPr>
        <w:ind w:left="4320" w:hanging="360"/>
      </w:pPr>
      <w:rPr>
        <w:u w:val="none"/>
      </w:rPr>
    </w:lvl>
    <w:lvl w:ilvl="1">
      <w:start w:val="1"/>
      <w:numFmt w:val="lowerLetter"/>
      <w:lvlText w:val="%2."/>
      <w:lvlJc w:val="left"/>
      <w:pPr>
        <w:ind w:left="5040" w:hanging="360"/>
      </w:pPr>
      <w:rPr>
        <w:u w:val="none"/>
      </w:rPr>
    </w:lvl>
    <w:lvl w:ilvl="2">
      <w:start w:val="1"/>
      <w:numFmt w:val="lowerRoman"/>
      <w:lvlText w:val="%3."/>
      <w:lvlJc w:val="left"/>
      <w:pPr>
        <w:ind w:left="5760" w:hanging="360"/>
      </w:pPr>
      <w:rPr>
        <w:u w:val="none"/>
      </w:rPr>
    </w:lvl>
    <w:lvl w:ilvl="3">
      <w:start w:val="1"/>
      <w:numFmt w:val="decimal"/>
      <w:lvlText w:val="%4."/>
      <w:lvlJc w:val="left"/>
      <w:pPr>
        <w:ind w:left="6480" w:hanging="360"/>
      </w:pPr>
      <w:rPr>
        <w:u w:val="none"/>
      </w:rPr>
    </w:lvl>
    <w:lvl w:ilvl="4">
      <w:start w:val="1"/>
      <w:numFmt w:val="lowerLetter"/>
      <w:lvlText w:val="%5."/>
      <w:lvlJc w:val="left"/>
      <w:pPr>
        <w:ind w:left="7200" w:hanging="360"/>
      </w:pPr>
      <w:rPr>
        <w:u w:val="none"/>
      </w:rPr>
    </w:lvl>
    <w:lvl w:ilvl="5">
      <w:start w:val="1"/>
      <w:numFmt w:val="lowerRoman"/>
      <w:lvlText w:val="%6."/>
      <w:lvlJc w:val="left"/>
      <w:pPr>
        <w:ind w:left="7920" w:hanging="360"/>
      </w:pPr>
      <w:rPr>
        <w:u w:val="none"/>
      </w:rPr>
    </w:lvl>
    <w:lvl w:ilvl="6">
      <w:start w:val="1"/>
      <w:numFmt w:val="decimal"/>
      <w:lvlText w:val="%7."/>
      <w:lvlJc w:val="left"/>
      <w:pPr>
        <w:ind w:left="8640" w:hanging="360"/>
      </w:pPr>
      <w:rPr>
        <w:u w:val="none"/>
      </w:rPr>
    </w:lvl>
    <w:lvl w:ilvl="7">
      <w:start w:val="1"/>
      <w:numFmt w:val="lowerLetter"/>
      <w:lvlText w:val="%8."/>
      <w:lvlJc w:val="left"/>
      <w:pPr>
        <w:ind w:left="9360" w:hanging="360"/>
      </w:pPr>
      <w:rPr>
        <w:u w:val="none"/>
      </w:rPr>
    </w:lvl>
    <w:lvl w:ilvl="8">
      <w:start w:val="1"/>
      <w:numFmt w:val="lowerRoman"/>
      <w:lvlText w:val="%9."/>
      <w:lvlJc w:val="left"/>
      <w:pPr>
        <w:ind w:left="10080" w:hanging="360"/>
      </w:pPr>
      <w:rPr>
        <w:u w:val="none"/>
      </w:rPr>
    </w:lvl>
  </w:abstractNum>
  <w:abstractNum w:abstractNumId="1" w15:restartNumberingAfterBreak="0">
    <w:nsid w:val="08957329"/>
    <w:multiLevelType w:val="multilevel"/>
    <w:tmpl w:val="993C2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F771CF"/>
    <w:multiLevelType w:val="multilevel"/>
    <w:tmpl w:val="C19AB66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20355938"/>
    <w:multiLevelType w:val="hybridMultilevel"/>
    <w:tmpl w:val="EBA02028"/>
    <w:lvl w:ilvl="0" w:tplc="2C229C90">
      <w:start w:val="1"/>
      <w:numFmt w:val="bullet"/>
      <w:lvlText w:val=""/>
      <w:lvlJc w:val="left"/>
      <w:pPr>
        <w:ind w:left="360" w:hanging="360"/>
      </w:pPr>
      <w:rPr>
        <w:rFonts w:ascii="Symbol" w:hAnsi="Symbol" w:hint="default"/>
      </w:rPr>
    </w:lvl>
    <w:lvl w:ilvl="1" w:tplc="C40465DA" w:tentative="1">
      <w:start w:val="1"/>
      <w:numFmt w:val="bullet"/>
      <w:lvlText w:val="o"/>
      <w:lvlJc w:val="left"/>
      <w:pPr>
        <w:ind w:left="1080" w:hanging="360"/>
      </w:pPr>
      <w:rPr>
        <w:rFonts w:ascii="Courier New" w:hAnsi="Courier New" w:cs="Courier New" w:hint="default"/>
      </w:rPr>
    </w:lvl>
    <w:lvl w:ilvl="2" w:tplc="D2BE4AD4" w:tentative="1">
      <w:start w:val="1"/>
      <w:numFmt w:val="bullet"/>
      <w:lvlText w:val=""/>
      <w:lvlJc w:val="left"/>
      <w:pPr>
        <w:ind w:left="1800" w:hanging="360"/>
      </w:pPr>
      <w:rPr>
        <w:rFonts w:ascii="Wingdings" w:hAnsi="Wingdings" w:hint="default"/>
      </w:rPr>
    </w:lvl>
    <w:lvl w:ilvl="3" w:tplc="0682F9FE" w:tentative="1">
      <w:start w:val="1"/>
      <w:numFmt w:val="bullet"/>
      <w:lvlText w:val=""/>
      <w:lvlJc w:val="left"/>
      <w:pPr>
        <w:ind w:left="2520" w:hanging="360"/>
      </w:pPr>
      <w:rPr>
        <w:rFonts w:ascii="Symbol" w:hAnsi="Symbol" w:hint="default"/>
      </w:rPr>
    </w:lvl>
    <w:lvl w:ilvl="4" w:tplc="50308FF2" w:tentative="1">
      <w:start w:val="1"/>
      <w:numFmt w:val="bullet"/>
      <w:lvlText w:val="o"/>
      <w:lvlJc w:val="left"/>
      <w:pPr>
        <w:ind w:left="3240" w:hanging="360"/>
      </w:pPr>
      <w:rPr>
        <w:rFonts w:ascii="Courier New" w:hAnsi="Courier New" w:cs="Courier New" w:hint="default"/>
      </w:rPr>
    </w:lvl>
    <w:lvl w:ilvl="5" w:tplc="D804B684" w:tentative="1">
      <w:start w:val="1"/>
      <w:numFmt w:val="bullet"/>
      <w:lvlText w:val=""/>
      <w:lvlJc w:val="left"/>
      <w:pPr>
        <w:ind w:left="3960" w:hanging="360"/>
      </w:pPr>
      <w:rPr>
        <w:rFonts w:ascii="Wingdings" w:hAnsi="Wingdings" w:hint="default"/>
      </w:rPr>
    </w:lvl>
    <w:lvl w:ilvl="6" w:tplc="5658F00A" w:tentative="1">
      <w:start w:val="1"/>
      <w:numFmt w:val="bullet"/>
      <w:lvlText w:val=""/>
      <w:lvlJc w:val="left"/>
      <w:pPr>
        <w:ind w:left="4680" w:hanging="360"/>
      </w:pPr>
      <w:rPr>
        <w:rFonts w:ascii="Symbol" w:hAnsi="Symbol" w:hint="default"/>
      </w:rPr>
    </w:lvl>
    <w:lvl w:ilvl="7" w:tplc="6C32474E" w:tentative="1">
      <w:start w:val="1"/>
      <w:numFmt w:val="bullet"/>
      <w:lvlText w:val="o"/>
      <w:lvlJc w:val="left"/>
      <w:pPr>
        <w:ind w:left="5400" w:hanging="360"/>
      </w:pPr>
      <w:rPr>
        <w:rFonts w:ascii="Courier New" w:hAnsi="Courier New" w:cs="Courier New" w:hint="default"/>
      </w:rPr>
    </w:lvl>
    <w:lvl w:ilvl="8" w:tplc="EEC824CC" w:tentative="1">
      <w:start w:val="1"/>
      <w:numFmt w:val="bullet"/>
      <w:lvlText w:val=""/>
      <w:lvlJc w:val="left"/>
      <w:pPr>
        <w:ind w:left="6120" w:hanging="360"/>
      </w:pPr>
      <w:rPr>
        <w:rFonts w:ascii="Wingdings" w:hAnsi="Wingdings" w:hint="default"/>
      </w:rPr>
    </w:lvl>
  </w:abstractNum>
  <w:abstractNum w:abstractNumId="4" w15:restartNumberingAfterBreak="0">
    <w:nsid w:val="25B12140"/>
    <w:multiLevelType w:val="multilevel"/>
    <w:tmpl w:val="7700D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1603E1"/>
    <w:multiLevelType w:val="multilevel"/>
    <w:tmpl w:val="DB40E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228203F"/>
    <w:multiLevelType w:val="multilevel"/>
    <w:tmpl w:val="A9C69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C450D99"/>
    <w:multiLevelType w:val="hybridMultilevel"/>
    <w:tmpl w:val="CD8E4A94"/>
    <w:lvl w:ilvl="0" w:tplc="7F82FB96">
      <w:start w:val="1"/>
      <w:numFmt w:val="decimal"/>
      <w:lvlText w:val="%1."/>
      <w:lvlJc w:val="left"/>
      <w:pPr>
        <w:ind w:left="360" w:hanging="360"/>
      </w:pPr>
    </w:lvl>
    <w:lvl w:ilvl="1" w:tplc="3ABED8FA" w:tentative="1">
      <w:start w:val="1"/>
      <w:numFmt w:val="lowerLetter"/>
      <w:lvlText w:val="%2."/>
      <w:lvlJc w:val="left"/>
      <w:pPr>
        <w:ind w:left="1080" w:hanging="360"/>
      </w:pPr>
    </w:lvl>
    <w:lvl w:ilvl="2" w:tplc="6922C8F6" w:tentative="1">
      <w:start w:val="1"/>
      <w:numFmt w:val="lowerRoman"/>
      <w:lvlText w:val="%3."/>
      <w:lvlJc w:val="right"/>
      <w:pPr>
        <w:ind w:left="1800" w:hanging="180"/>
      </w:pPr>
    </w:lvl>
    <w:lvl w:ilvl="3" w:tplc="13AC1260" w:tentative="1">
      <w:start w:val="1"/>
      <w:numFmt w:val="decimal"/>
      <w:lvlText w:val="%4."/>
      <w:lvlJc w:val="left"/>
      <w:pPr>
        <w:ind w:left="2520" w:hanging="360"/>
      </w:pPr>
    </w:lvl>
    <w:lvl w:ilvl="4" w:tplc="5888E96C" w:tentative="1">
      <w:start w:val="1"/>
      <w:numFmt w:val="lowerLetter"/>
      <w:lvlText w:val="%5."/>
      <w:lvlJc w:val="left"/>
      <w:pPr>
        <w:ind w:left="3240" w:hanging="360"/>
      </w:pPr>
    </w:lvl>
    <w:lvl w:ilvl="5" w:tplc="6B8E7EE2" w:tentative="1">
      <w:start w:val="1"/>
      <w:numFmt w:val="lowerRoman"/>
      <w:lvlText w:val="%6."/>
      <w:lvlJc w:val="right"/>
      <w:pPr>
        <w:ind w:left="3960" w:hanging="180"/>
      </w:pPr>
    </w:lvl>
    <w:lvl w:ilvl="6" w:tplc="0EA2CCA0" w:tentative="1">
      <w:start w:val="1"/>
      <w:numFmt w:val="decimal"/>
      <w:lvlText w:val="%7."/>
      <w:lvlJc w:val="left"/>
      <w:pPr>
        <w:ind w:left="4680" w:hanging="360"/>
      </w:pPr>
    </w:lvl>
    <w:lvl w:ilvl="7" w:tplc="D53A939E" w:tentative="1">
      <w:start w:val="1"/>
      <w:numFmt w:val="lowerLetter"/>
      <w:lvlText w:val="%8."/>
      <w:lvlJc w:val="left"/>
      <w:pPr>
        <w:ind w:left="5400" w:hanging="360"/>
      </w:pPr>
    </w:lvl>
    <w:lvl w:ilvl="8" w:tplc="A9604DE6" w:tentative="1">
      <w:start w:val="1"/>
      <w:numFmt w:val="lowerRoman"/>
      <w:lvlText w:val="%9."/>
      <w:lvlJc w:val="right"/>
      <w:pPr>
        <w:ind w:left="6120" w:hanging="180"/>
      </w:pPr>
    </w:lvl>
  </w:abstractNum>
  <w:abstractNum w:abstractNumId="8" w15:restartNumberingAfterBreak="0">
    <w:nsid w:val="65926748"/>
    <w:multiLevelType w:val="multilevel"/>
    <w:tmpl w:val="FADEB0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E077CC"/>
    <w:multiLevelType w:val="multilevel"/>
    <w:tmpl w:val="4ED22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E9624E5"/>
    <w:multiLevelType w:val="hybridMultilevel"/>
    <w:tmpl w:val="B6F42AB0"/>
    <w:lvl w:ilvl="0" w:tplc="864206B4">
      <w:start w:val="1"/>
      <w:numFmt w:val="decimal"/>
      <w:lvlText w:val="%1."/>
      <w:lvlJc w:val="left"/>
      <w:pPr>
        <w:ind w:left="360" w:hanging="360"/>
      </w:pPr>
      <w:rPr>
        <w:rFonts w:hint="default"/>
      </w:rPr>
    </w:lvl>
    <w:lvl w:ilvl="1" w:tplc="6812E424" w:tentative="1">
      <w:start w:val="1"/>
      <w:numFmt w:val="lowerLetter"/>
      <w:lvlText w:val="%2."/>
      <w:lvlJc w:val="left"/>
      <w:pPr>
        <w:ind w:left="1080" w:hanging="360"/>
      </w:pPr>
    </w:lvl>
    <w:lvl w:ilvl="2" w:tplc="DEEC83B6" w:tentative="1">
      <w:start w:val="1"/>
      <w:numFmt w:val="lowerRoman"/>
      <w:lvlText w:val="%3."/>
      <w:lvlJc w:val="right"/>
      <w:pPr>
        <w:ind w:left="1800" w:hanging="180"/>
      </w:pPr>
    </w:lvl>
    <w:lvl w:ilvl="3" w:tplc="4FD86CFA" w:tentative="1">
      <w:start w:val="1"/>
      <w:numFmt w:val="decimal"/>
      <w:lvlText w:val="%4."/>
      <w:lvlJc w:val="left"/>
      <w:pPr>
        <w:ind w:left="2520" w:hanging="360"/>
      </w:pPr>
    </w:lvl>
    <w:lvl w:ilvl="4" w:tplc="261EACDA" w:tentative="1">
      <w:start w:val="1"/>
      <w:numFmt w:val="lowerLetter"/>
      <w:lvlText w:val="%5."/>
      <w:lvlJc w:val="left"/>
      <w:pPr>
        <w:ind w:left="3240" w:hanging="360"/>
      </w:pPr>
    </w:lvl>
    <w:lvl w:ilvl="5" w:tplc="CC880642" w:tentative="1">
      <w:start w:val="1"/>
      <w:numFmt w:val="lowerRoman"/>
      <w:lvlText w:val="%6."/>
      <w:lvlJc w:val="right"/>
      <w:pPr>
        <w:ind w:left="3960" w:hanging="180"/>
      </w:pPr>
    </w:lvl>
    <w:lvl w:ilvl="6" w:tplc="5D8EA786" w:tentative="1">
      <w:start w:val="1"/>
      <w:numFmt w:val="decimal"/>
      <w:lvlText w:val="%7."/>
      <w:lvlJc w:val="left"/>
      <w:pPr>
        <w:ind w:left="4680" w:hanging="360"/>
      </w:pPr>
    </w:lvl>
    <w:lvl w:ilvl="7" w:tplc="29700698" w:tentative="1">
      <w:start w:val="1"/>
      <w:numFmt w:val="lowerLetter"/>
      <w:lvlText w:val="%8."/>
      <w:lvlJc w:val="left"/>
      <w:pPr>
        <w:ind w:left="5400" w:hanging="360"/>
      </w:pPr>
    </w:lvl>
    <w:lvl w:ilvl="8" w:tplc="72302E52" w:tentative="1">
      <w:start w:val="1"/>
      <w:numFmt w:val="lowerRoman"/>
      <w:lvlText w:val="%9."/>
      <w:lvlJc w:val="right"/>
      <w:pPr>
        <w:ind w:left="6120" w:hanging="180"/>
      </w:pPr>
    </w:lvl>
  </w:abstractNum>
  <w:num w:numId="1" w16cid:durableId="1005866382">
    <w:abstractNumId w:val="0"/>
  </w:num>
  <w:num w:numId="2" w16cid:durableId="161089753">
    <w:abstractNumId w:val="2"/>
  </w:num>
  <w:num w:numId="3" w16cid:durableId="1136029084">
    <w:abstractNumId w:val="10"/>
  </w:num>
  <w:num w:numId="4" w16cid:durableId="2025397136">
    <w:abstractNumId w:val="6"/>
  </w:num>
  <w:num w:numId="5" w16cid:durableId="1328291176">
    <w:abstractNumId w:val="4"/>
  </w:num>
  <w:num w:numId="6" w16cid:durableId="211237764">
    <w:abstractNumId w:val="9"/>
  </w:num>
  <w:num w:numId="7" w16cid:durableId="1280068672">
    <w:abstractNumId w:val="5"/>
  </w:num>
  <w:num w:numId="8" w16cid:durableId="109708325">
    <w:abstractNumId w:val="8"/>
  </w:num>
  <w:num w:numId="9" w16cid:durableId="1504780061">
    <w:abstractNumId w:val="1"/>
  </w:num>
  <w:num w:numId="10" w16cid:durableId="1200319215">
    <w:abstractNumId w:val="3"/>
  </w:num>
  <w:num w:numId="11" w16cid:durableId="20901506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D47"/>
    <w:rsid w:val="00000853"/>
    <w:rsid w:val="00030251"/>
    <w:rsid w:val="00030C5C"/>
    <w:rsid w:val="00035E9A"/>
    <w:rsid w:val="00041792"/>
    <w:rsid w:val="00050DF9"/>
    <w:rsid w:val="00053FBD"/>
    <w:rsid w:val="00066E68"/>
    <w:rsid w:val="000B6E2D"/>
    <w:rsid w:val="000C1B57"/>
    <w:rsid w:val="000C389C"/>
    <w:rsid w:val="000D4094"/>
    <w:rsid w:val="000D6A39"/>
    <w:rsid w:val="000E000A"/>
    <w:rsid w:val="000F438D"/>
    <w:rsid w:val="00117DC8"/>
    <w:rsid w:val="00131892"/>
    <w:rsid w:val="00144375"/>
    <w:rsid w:val="001477D1"/>
    <w:rsid w:val="001532A3"/>
    <w:rsid w:val="00162CB1"/>
    <w:rsid w:val="001654A5"/>
    <w:rsid w:val="00165969"/>
    <w:rsid w:val="001874EE"/>
    <w:rsid w:val="001A4519"/>
    <w:rsid w:val="001B1A7F"/>
    <w:rsid w:val="001B3762"/>
    <w:rsid w:val="001D19C7"/>
    <w:rsid w:val="001D1BF1"/>
    <w:rsid w:val="001E242D"/>
    <w:rsid w:val="001E62EA"/>
    <w:rsid w:val="001E655D"/>
    <w:rsid w:val="001F05EE"/>
    <w:rsid w:val="00212F99"/>
    <w:rsid w:val="00215818"/>
    <w:rsid w:val="0022093E"/>
    <w:rsid w:val="00246C5C"/>
    <w:rsid w:val="00253E97"/>
    <w:rsid w:val="00257E1C"/>
    <w:rsid w:val="00274E90"/>
    <w:rsid w:val="00283CD2"/>
    <w:rsid w:val="002B29ED"/>
    <w:rsid w:val="002B35EF"/>
    <w:rsid w:val="002C11A3"/>
    <w:rsid w:val="002C1B1F"/>
    <w:rsid w:val="002C37D8"/>
    <w:rsid w:val="002C6CDB"/>
    <w:rsid w:val="002D1E42"/>
    <w:rsid w:val="002D4452"/>
    <w:rsid w:val="002F2200"/>
    <w:rsid w:val="002F3197"/>
    <w:rsid w:val="002F52C8"/>
    <w:rsid w:val="00302058"/>
    <w:rsid w:val="00316FDD"/>
    <w:rsid w:val="003212E4"/>
    <w:rsid w:val="00327220"/>
    <w:rsid w:val="003412C4"/>
    <w:rsid w:val="003423FE"/>
    <w:rsid w:val="00350EB1"/>
    <w:rsid w:val="00357907"/>
    <w:rsid w:val="003729DA"/>
    <w:rsid w:val="003808C4"/>
    <w:rsid w:val="003909A6"/>
    <w:rsid w:val="00390AE8"/>
    <w:rsid w:val="0039480F"/>
    <w:rsid w:val="00395C8E"/>
    <w:rsid w:val="003A35DB"/>
    <w:rsid w:val="003C1494"/>
    <w:rsid w:val="003D0613"/>
    <w:rsid w:val="003F4EA8"/>
    <w:rsid w:val="003F53DE"/>
    <w:rsid w:val="004044B3"/>
    <w:rsid w:val="004232D0"/>
    <w:rsid w:val="00441B61"/>
    <w:rsid w:val="00442DE4"/>
    <w:rsid w:val="00447161"/>
    <w:rsid w:val="00452D9E"/>
    <w:rsid w:val="00464E6C"/>
    <w:rsid w:val="00486893"/>
    <w:rsid w:val="0049664D"/>
    <w:rsid w:val="004A7F51"/>
    <w:rsid w:val="004B0BFA"/>
    <w:rsid w:val="004B55AD"/>
    <w:rsid w:val="004C27A9"/>
    <w:rsid w:val="004D536B"/>
    <w:rsid w:val="004E0878"/>
    <w:rsid w:val="004E7E8B"/>
    <w:rsid w:val="004F18C5"/>
    <w:rsid w:val="004F2B7B"/>
    <w:rsid w:val="005068CE"/>
    <w:rsid w:val="00517776"/>
    <w:rsid w:val="0052430C"/>
    <w:rsid w:val="005601F7"/>
    <w:rsid w:val="00574AB7"/>
    <w:rsid w:val="00575862"/>
    <w:rsid w:val="005779F8"/>
    <w:rsid w:val="00582CE4"/>
    <w:rsid w:val="00593162"/>
    <w:rsid w:val="005941D9"/>
    <w:rsid w:val="00594993"/>
    <w:rsid w:val="005A67A0"/>
    <w:rsid w:val="005A7A11"/>
    <w:rsid w:val="005C0664"/>
    <w:rsid w:val="005D5055"/>
    <w:rsid w:val="005E270A"/>
    <w:rsid w:val="005E2C6B"/>
    <w:rsid w:val="00600874"/>
    <w:rsid w:val="00605378"/>
    <w:rsid w:val="00620B1A"/>
    <w:rsid w:val="00624370"/>
    <w:rsid w:val="00631E8F"/>
    <w:rsid w:val="00632B02"/>
    <w:rsid w:val="00635E8C"/>
    <w:rsid w:val="00635FE9"/>
    <w:rsid w:val="0064338E"/>
    <w:rsid w:val="00655AD6"/>
    <w:rsid w:val="00664BDD"/>
    <w:rsid w:val="00664D26"/>
    <w:rsid w:val="006677E3"/>
    <w:rsid w:val="0067426F"/>
    <w:rsid w:val="00680F1F"/>
    <w:rsid w:val="00695D46"/>
    <w:rsid w:val="006B62A8"/>
    <w:rsid w:val="006C02AF"/>
    <w:rsid w:val="006D5CEE"/>
    <w:rsid w:val="006E0282"/>
    <w:rsid w:val="0071779E"/>
    <w:rsid w:val="00720937"/>
    <w:rsid w:val="00721253"/>
    <w:rsid w:val="007302A3"/>
    <w:rsid w:val="00730599"/>
    <w:rsid w:val="00731867"/>
    <w:rsid w:val="00751371"/>
    <w:rsid w:val="007513CE"/>
    <w:rsid w:val="00771F28"/>
    <w:rsid w:val="00776630"/>
    <w:rsid w:val="007B5842"/>
    <w:rsid w:val="007C755B"/>
    <w:rsid w:val="007E11C2"/>
    <w:rsid w:val="007E6E71"/>
    <w:rsid w:val="007F425A"/>
    <w:rsid w:val="007F6DD0"/>
    <w:rsid w:val="007F7AD1"/>
    <w:rsid w:val="008020E0"/>
    <w:rsid w:val="008053D6"/>
    <w:rsid w:val="00813B2F"/>
    <w:rsid w:val="00822E3D"/>
    <w:rsid w:val="00823CA7"/>
    <w:rsid w:val="00837524"/>
    <w:rsid w:val="00840CD3"/>
    <w:rsid w:val="00847275"/>
    <w:rsid w:val="008537C9"/>
    <w:rsid w:val="008706E9"/>
    <w:rsid w:val="008723B3"/>
    <w:rsid w:val="00891B5B"/>
    <w:rsid w:val="008A799D"/>
    <w:rsid w:val="008B30E3"/>
    <w:rsid w:val="008B5A90"/>
    <w:rsid w:val="008C2086"/>
    <w:rsid w:val="008C6687"/>
    <w:rsid w:val="008D7771"/>
    <w:rsid w:val="008E1EFB"/>
    <w:rsid w:val="008F431C"/>
    <w:rsid w:val="008F57A0"/>
    <w:rsid w:val="0092601B"/>
    <w:rsid w:val="00940238"/>
    <w:rsid w:val="00941F1B"/>
    <w:rsid w:val="0095196D"/>
    <w:rsid w:val="00954A56"/>
    <w:rsid w:val="00955592"/>
    <w:rsid w:val="00964220"/>
    <w:rsid w:val="009663EA"/>
    <w:rsid w:val="00972E9C"/>
    <w:rsid w:val="009901ED"/>
    <w:rsid w:val="00990558"/>
    <w:rsid w:val="009C073F"/>
    <w:rsid w:val="009D23F0"/>
    <w:rsid w:val="00A1328E"/>
    <w:rsid w:val="00A14031"/>
    <w:rsid w:val="00A24F75"/>
    <w:rsid w:val="00A42CCD"/>
    <w:rsid w:val="00A43A2D"/>
    <w:rsid w:val="00A448BC"/>
    <w:rsid w:val="00A5138F"/>
    <w:rsid w:val="00A559E5"/>
    <w:rsid w:val="00A5696D"/>
    <w:rsid w:val="00A6177F"/>
    <w:rsid w:val="00A61E47"/>
    <w:rsid w:val="00A6677E"/>
    <w:rsid w:val="00A7734B"/>
    <w:rsid w:val="00A853BB"/>
    <w:rsid w:val="00A85EF8"/>
    <w:rsid w:val="00A97E0D"/>
    <w:rsid w:val="00AA091E"/>
    <w:rsid w:val="00AB5104"/>
    <w:rsid w:val="00B13F39"/>
    <w:rsid w:val="00B2136E"/>
    <w:rsid w:val="00B5665C"/>
    <w:rsid w:val="00B633C6"/>
    <w:rsid w:val="00B72398"/>
    <w:rsid w:val="00B81660"/>
    <w:rsid w:val="00B83BCA"/>
    <w:rsid w:val="00BA1FE7"/>
    <w:rsid w:val="00BB3C8D"/>
    <w:rsid w:val="00BB5DE4"/>
    <w:rsid w:val="00BC3F9F"/>
    <w:rsid w:val="00BD1D47"/>
    <w:rsid w:val="00BD281F"/>
    <w:rsid w:val="00BD61BB"/>
    <w:rsid w:val="00C00690"/>
    <w:rsid w:val="00C13B05"/>
    <w:rsid w:val="00C13E93"/>
    <w:rsid w:val="00C14378"/>
    <w:rsid w:val="00C15BC3"/>
    <w:rsid w:val="00C26DFD"/>
    <w:rsid w:val="00C41C05"/>
    <w:rsid w:val="00C444D0"/>
    <w:rsid w:val="00C51F1A"/>
    <w:rsid w:val="00C54A3C"/>
    <w:rsid w:val="00C604D0"/>
    <w:rsid w:val="00C62D0D"/>
    <w:rsid w:val="00C70EB4"/>
    <w:rsid w:val="00C8199E"/>
    <w:rsid w:val="00CA20A5"/>
    <w:rsid w:val="00CB101E"/>
    <w:rsid w:val="00CC1716"/>
    <w:rsid w:val="00CE2F7C"/>
    <w:rsid w:val="00CE6B8B"/>
    <w:rsid w:val="00D17AA5"/>
    <w:rsid w:val="00D21628"/>
    <w:rsid w:val="00D36C9E"/>
    <w:rsid w:val="00D406A2"/>
    <w:rsid w:val="00D503FB"/>
    <w:rsid w:val="00D52A92"/>
    <w:rsid w:val="00D57250"/>
    <w:rsid w:val="00D57987"/>
    <w:rsid w:val="00D74B11"/>
    <w:rsid w:val="00D847BA"/>
    <w:rsid w:val="00DA4524"/>
    <w:rsid w:val="00DB3E59"/>
    <w:rsid w:val="00DB5FA7"/>
    <w:rsid w:val="00DB61F7"/>
    <w:rsid w:val="00DB715C"/>
    <w:rsid w:val="00DC18F2"/>
    <w:rsid w:val="00DE3D10"/>
    <w:rsid w:val="00DE51FC"/>
    <w:rsid w:val="00DE65F9"/>
    <w:rsid w:val="00DF6909"/>
    <w:rsid w:val="00E32A54"/>
    <w:rsid w:val="00E61B20"/>
    <w:rsid w:val="00E65371"/>
    <w:rsid w:val="00E80F62"/>
    <w:rsid w:val="00E830F2"/>
    <w:rsid w:val="00E90B07"/>
    <w:rsid w:val="00E90C48"/>
    <w:rsid w:val="00EC7118"/>
    <w:rsid w:val="00ED5429"/>
    <w:rsid w:val="00EE2EE0"/>
    <w:rsid w:val="00EE74B8"/>
    <w:rsid w:val="00F024AF"/>
    <w:rsid w:val="00F26A8A"/>
    <w:rsid w:val="00F2776E"/>
    <w:rsid w:val="00F33FF6"/>
    <w:rsid w:val="00F51B9E"/>
    <w:rsid w:val="00F615FB"/>
    <w:rsid w:val="00F635E7"/>
    <w:rsid w:val="00F71C0A"/>
    <w:rsid w:val="00F76496"/>
    <w:rsid w:val="00F8778A"/>
    <w:rsid w:val="00FA79F1"/>
    <w:rsid w:val="00FB0379"/>
    <w:rsid w:val="00FB7721"/>
    <w:rsid w:val="00FC71CD"/>
    <w:rsid w:val="00FE497C"/>
    <w:rsid w:val="00FF59C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E2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hi-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4B11"/>
    <w:rPr>
      <w:lang w:val="en-GB"/>
    </w:rPr>
  </w:style>
  <w:style w:type="paragraph" w:styleId="Titlu1">
    <w:name w:val="heading 1"/>
    <w:basedOn w:val="Normal"/>
    <w:next w:val="Normal"/>
    <w:rsid w:val="00D74B11"/>
    <w:pPr>
      <w:keepNext/>
      <w:keepLines/>
      <w:outlineLvl w:val="0"/>
    </w:pPr>
    <w:rPr>
      <w:b/>
      <w:sz w:val="28"/>
      <w:szCs w:val="28"/>
    </w:rPr>
  </w:style>
  <w:style w:type="paragraph" w:styleId="Titlu2">
    <w:name w:val="heading 2"/>
    <w:basedOn w:val="Normal"/>
    <w:next w:val="Normal"/>
    <w:rsid w:val="00441B61"/>
    <w:pPr>
      <w:jc w:val="left"/>
      <w:outlineLvl w:val="1"/>
    </w:pPr>
    <w:rPr>
      <w:b/>
      <w:bCs/>
    </w:rPr>
  </w:style>
  <w:style w:type="paragraph" w:styleId="Titlu3">
    <w:name w:val="heading 3"/>
    <w:basedOn w:val="Normal"/>
    <w:next w:val="Normal"/>
    <w:rsid w:val="00D74B11"/>
    <w:pPr>
      <w:keepNext/>
      <w:keepLines/>
      <w:spacing w:before="320" w:after="80"/>
      <w:outlineLvl w:val="2"/>
    </w:pPr>
    <w:rPr>
      <w:color w:val="434343"/>
      <w:sz w:val="28"/>
      <w:szCs w:val="28"/>
    </w:rPr>
  </w:style>
  <w:style w:type="paragraph" w:styleId="Titlu4">
    <w:name w:val="heading 4"/>
    <w:basedOn w:val="Normal"/>
    <w:next w:val="Normal"/>
    <w:rsid w:val="00D74B11"/>
    <w:pPr>
      <w:keepNext/>
      <w:keepLines/>
      <w:spacing w:before="280" w:after="80"/>
      <w:outlineLvl w:val="3"/>
    </w:pPr>
    <w:rPr>
      <w:color w:val="666666"/>
    </w:rPr>
  </w:style>
  <w:style w:type="paragraph" w:styleId="Titlu5">
    <w:name w:val="heading 5"/>
    <w:basedOn w:val="Normal"/>
    <w:next w:val="Normal"/>
    <w:rsid w:val="00D74B11"/>
    <w:pPr>
      <w:keepNext/>
      <w:keepLines/>
      <w:spacing w:before="240" w:after="80"/>
      <w:outlineLvl w:val="4"/>
    </w:pPr>
    <w:rPr>
      <w:color w:val="666666"/>
      <w:sz w:val="22"/>
      <w:szCs w:val="22"/>
    </w:rPr>
  </w:style>
  <w:style w:type="paragraph" w:styleId="Titlu6">
    <w:name w:val="heading 6"/>
    <w:basedOn w:val="Normal"/>
    <w:next w:val="Normal"/>
    <w:rsid w:val="00D74B11"/>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D74B11"/>
    <w:pPr>
      <w:keepNext/>
      <w:keepLines/>
      <w:spacing w:after="60"/>
    </w:pPr>
    <w:rPr>
      <w:sz w:val="52"/>
      <w:szCs w:val="52"/>
    </w:rPr>
  </w:style>
  <w:style w:type="paragraph" w:styleId="Subtitlu">
    <w:name w:val="Subtitle"/>
    <w:basedOn w:val="Normal"/>
    <w:next w:val="Normal"/>
    <w:rsid w:val="00D74B11"/>
    <w:pPr>
      <w:keepNext/>
      <w:keepLines/>
      <w:spacing w:after="320"/>
    </w:pPr>
    <w:rPr>
      <w:rFonts w:ascii="Arial" w:eastAsia="Arial" w:hAnsi="Arial" w:cs="Arial"/>
      <w:color w:val="666666"/>
      <w:sz w:val="30"/>
      <w:szCs w:val="30"/>
    </w:rPr>
  </w:style>
  <w:style w:type="table" w:customStyle="1" w:styleId="a">
    <w:name w:val="a"/>
    <w:basedOn w:val="TabelNormal"/>
    <w:rsid w:val="00D74B11"/>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unhideWhenUsed/>
    <w:qFormat/>
    <w:rsid w:val="007F425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bidi="ar-SA"/>
    </w:rPr>
  </w:style>
  <w:style w:type="paragraph" w:styleId="Cuprins1">
    <w:name w:val="toc 1"/>
    <w:basedOn w:val="Normal"/>
    <w:next w:val="Normal"/>
    <w:autoRedefine/>
    <w:uiPriority w:val="39"/>
    <w:unhideWhenUsed/>
    <w:rsid w:val="007F425A"/>
    <w:pPr>
      <w:spacing w:after="100"/>
    </w:pPr>
    <w:rPr>
      <w:rFonts w:cs="Mangal"/>
      <w:szCs w:val="21"/>
    </w:rPr>
  </w:style>
  <w:style w:type="character" w:styleId="Hyperlink">
    <w:name w:val="Hyperlink"/>
    <w:basedOn w:val="Fontdeparagrafimplicit"/>
    <w:uiPriority w:val="99"/>
    <w:unhideWhenUsed/>
    <w:rsid w:val="007F425A"/>
    <w:rPr>
      <w:color w:val="0000FF" w:themeColor="hyperlink"/>
      <w:u w:val="single"/>
    </w:rPr>
  </w:style>
  <w:style w:type="paragraph" w:styleId="NormalWeb">
    <w:name w:val="Normal (Web)"/>
    <w:basedOn w:val="Normal"/>
    <w:uiPriority w:val="99"/>
    <w:semiHidden/>
    <w:unhideWhenUsed/>
    <w:rsid w:val="0071779E"/>
    <w:pPr>
      <w:spacing w:before="100" w:beforeAutospacing="1" w:after="100" w:afterAutospacing="1" w:line="240" w:lineRule="auto"/>
      <w:jc w:val="left"/>
    </w:pPr>
  </w:style>
  <w:style w:type="character" w:styleId="Robust">
    <w:name w:val="Strong"/>
    <w:basedOn w:val="Fontdeparagrafimplicit"/>
    <w:uiPriority w:val="22"/>
    <w:qFormat/>
    <w:rsid w:val="0071779E"/>
    <w:rPr>
      <w:b/>
      <w:bCs/>
    </w:rPr>
  </w:style>
  <w:style w:type="paragraph" w:styleId="Antet">
    <w:name w:val="header"/>
    <w:basedOn w:val="Normal"/>
    <w:link w:val="AntetCaracter"/>
    <w:uiPriority w:val="99"/>
    <w:unhideWhenUsed/>
    <w:rsid w:val="007513CE"/>
    <w:pPr>
      <w:tabs>
        <w:tab w:val="center" w:pos="4680"/>
        <w:tab w:val="right" w:pos="9360"/>
      </w:tabs>
      <w:spacing w:line="240" w:lineRule="auto"/>
    </w:pPr>
    <w:rPr>
      <w:rFonts w:cs="Mangal"/>
      <w:szCs w:val="21"/>
    </w:rPr>
  </w:style>
  <w:style w:type="character" w:customStyle="1" w:styleId="AntetCaracter">
    <w:name w:val="Antet Caracter"/>
    <w:basedOn w:val="Fontdeparagrafimplicit"/>
    <w:link w:val="Antet"/>
    <w:uiPriority w:val="99"/>
    <w:rsid w:val="007513CE"/>
    <w:rPr>
      <w:rFonts w:cs="Mangal"/>
      <w:szCs w:val="21"/>
    </w:rPr>
  </w:style>
  <w:style w:type="paragraph" w:styleId="Subsol">
    <w:name w:val="footer"/>
    <w:basedOn w:val="Normal"/>
    <w:link w:val="SubsolCaracter"/>
    <w:uiPriority w:val="99"/>
    <w:unhideWhenUsed/>
    <w:rsid w:val="007513CE"/>
    <w:pPr>
      <w:tabs>
        <w:tab w:val="center" w:pos="4680"/>
        <w:tab w:val="right" w:pos="9360"/>
      </w:tabs>
      <w:spacing w:line="240" w:lineRule="auto"/>
    </w:pPr>
    <w:rPr>
      <w:rFonts w:cs="Mangal"/>
      <w:szCs w:val="21"/>
    </w:rPr>
  </w:style>
  <w:style w:type="character" w:customStyle="1" w:styleId="SubsolCaracter">
    <w:name w:val="Subsol Caracter"/>
    <w:basedOn w:val="Fontdeparagrafimplicit"/>
    <w:link w:val="Subsol"/>
    <w:uiPriority w:val="99"/>
    <w:rsid w:val="007513CE"/>
    <w:rPr>
      <w:rFonts w:cs="Mangal"/>
      <w:szCs w:val="21"/>
    </w:rPr>
  </w:style>
  <w:style w:type="paragraph" w:styleId="TextnBalon">
    <w:name w:val="Balloon Text"/>
    <w:basedOn w:val="Normal"/>
    <w:link w:val="TextnBalonCaracter"/>
    <w:uiPriority w:val="99"/>
    <w:semiHidden/>
    <w:unhideWhenUsed/>
    <w:rsid w:val="00574AB7"/>
    <w:pPr>
      <w:spacing w:line="240" w:lineRule="auto"/>
    </w:pPr>
    <w:rPr>
      <w:rFonts w:ascii="Tahoma" w:hAnsi="Tahoma" w:cs="Mangal"/>
      <w:sz w:val="16"/>
      <w:szCs w:val="14"/>
    </w:rPr>
  </w:style>
  <w:style w:type="character" w:customStyle="1" w:styleId="TextnBalonCaracter">
    <w:name w:val="Text în Balon Caracter"/>
    <w:basedOn w:val="Fontdeparagrafimplicit"/>
    <w:link w:val="TextnBalon"/>
    <w:uiPriority w:val="99"/>
    <w:semiHidden/>
    <w:rsid w:val="00574AB7"/>
    <w:rPr>
      <w:rFonts w:ascii="Tahoma" w:hAnsi="Tahoma" w:cs="Mangal"/>
      <w:sz w:val="16"/>
      <w:szCs w:val="14"/>
    </w:rPr>
  </w:style>
  <w:style w:type="paragraph" w:customStyle="1" w:styleId="Normal1">
    <w:name w:val="Normal1"/>
    <w:rsid w:val="003808C4"/>
    <w:pPr>
      <w:spacing w:line="276" w:lineRule="auto"/>
      <w:jc w:val="left"/>
    </w:pPr>
    <w:rPr>
      <w:rFonts w:ascii="Arial" w:eastAsia="Arial" w:hAnsi="Arial" w:cs="Arial"/>
      <w:sz w:val="22"/>
      <w:szCs w:val="22"/>
      <w:lang w:bidi="ar-SA"/>
    </w:rPr>
  </w:style>
  <w:style w:type="table" w:styleId="Tabelgril">
    <w:name w:val="Table Grid"/>
    <w:basedOn w:val="TabelNormal"/>
    <w:uiPriority w:val="39"/>
    <w:rsid w:val="004F18C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F18C5"/>
    <w:pPr>
      <w:ind w:left="720"/>
      <w:contextualSpacing/>
    </w:pPr>
    <w:rPr>
      <w:rFonts w:cs="Mangal"/>
      <w:szCs w:val="21"/>
    </w:rPr>
  </w:style>
  <w:style w:type="character" w:customStyle="1" w:styleId="apple-tab-span">
    <w:name w:val="apple-tab-span"/>
    <w:basedOn w:val="Fontdeparagrafimplicit"/>
    <w:rsid w:val="00CA20A5"/>
  </w:style>
  <w:style w:type="character" w:customStyle="1" w:styleId="UnresolvedMention1">
    <w:name w:val="Unresolved Mention1"/>
    <w:basedOn w:val="Fontdeparagrafimplicit"/>
    <w:uiPriority w:val="99"/>
    <w:semiHidden/>
    <w:unhideWhenUsed/>
    <w:rsid w:val="008E1EFB"/>
    <w:rPr>
      <w:color w:val="605E5C"/>
      <w:shd w:val="clear" w:color="auto" w:fill="E1DFDD"/>
    </w:rPr>
  </w:style>
  <w:style w:type="character" w:customStyle="1" w:styleId="selectable-text">
    <w:name w:val="selectable-text"/>
    <w:basedOn w:val="Fontdeparagrafimplicit"/>
    <w:rsid w:val="006C02AF"/>
  </w:style>
  <w:style w:type="paragraph" w:styleId="Cuprins2">
    <w:name w:val="toc 2"/>
    <w:basedOn w:val="Normal"/>
    <w:next w:val="Normal"/>
    <w:autoRedefine/>
    <w:uiPriority w:val="39"/>
    <w:unhideWhenUsed/>
    <w:rsid w:val="00C26DFD"/>
    <w:pPr>
      <w:spacing w:after="100"/>
      <w:ind w:left="240"/>
    </w:pPr>
    <w:rPr>
      <w:rFonts w:cs="Mangal"/>
      <w:szCs w:val="21"/>
    </w:rPr>
  </w:style>
  <w:style w:type="character" w:styleId="MeniuneNerezolvat">
    <w:name w:val="Unresolved Mention"/>
    <w:basedOn w:val="Fontdeparagrafimplicit"/>
    <w:uiPriority w:val="99"/>
    <w:semiHidden/>
    <w:unhideWhenUsed/>
    <w:rsid w:val="00442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775113">
      <w:bodyDiv w:val="1"/>
      <w:marLeft w:val="0"/>
      <w:marRight w:val="0"/>
      <w:marTop w:val="0"/>
      <w:marBottom w:val="0"/>
      <w:divBdr>
        <w:top w:val="none" w:sz="0" w:space="0" w:color="auto"/>
        <w:left w:val="none" w:sz="0" w:space="0" w:color="auto"/>
        <w:bottom w:val="none" w:sz="0" w:space="0" w:color="auto"/>
        <w:right w:val="none" w:sz="0" w:space="0" w:color="auto"/>
      </w:divBdr>
    </w:div>
    <w:div w:id="847519260">
      <w:bodyDiv w:val="1"/>
      <w:marLeft w:val="0"/>
      <w:marRight w:val="0"/>
      <w:marTop w:val="0"/>
      <w:marBottom w:val="0"/>
      <w:divBdr>
        <w:top w:val="none" w:sz="0" w:space="0" w:color="auto"/>
        <w:left w:val="none" w:sz="0" w:space="0" w:color="auto"/>
        <w:bottom w:val="none" w:sz="0" w:space="0" w:color="auto"/>
        <w:right w:val="none" w:sz="0" w:space="0" w:color="auto"/>
      </w:divBdr>
    </w:div>
    <w:div w:id="1081374033">
      <w:bodyDiv w:val="1"/>
      <w:marLeft w:val="0"/>
      <w:marRight w:val="0"/>
      <w:marTop w:val="0"/>
      <w:marBottom w:val="0"/>
      <w:divBdr>
        <w:top w:val="none" w:sz="0" w:space="0" w:color="auto"/>
        <w:left w:val="none" w:sz="0" w:space="0" w:color="auto"/>
        <w:bottom w:val="none" w:sz="0" w:space="0" w:color="auto"/>
        <w:right w:val="none" w:sz="0" w:space="0" w:color="auto"/>
      </w:divBdr>
    </w:div>
    <w:div w:id="1142621933">
      <w:bodyDiv w:val="1"/>
      <w:marLeft w:val="0"/>
      <w:marRight w:val="0"/>
      <w:marTop w:val="0"/>
      <w:marBottom w:val="0"/>
      <w:divBdr>
        <w:top w:val="none" w:sz="0" w:space="0" w:color="auto"/>
        <w:left w:val="none" w:sz="0" w:space="0" w:color="auto"/>
        <w:bottom w:val="none" w:sz="0" w:space="0" w:color="auto"/>
        <w:right w:val="none" w:sz="0" w:space="0" w:color="auto"/>
      </w:divBdr>
    </w:div>
    <w:div w:id="12820313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4068</Words>
  <Characters>23601</Characters>
  <Application>Microsoft Office Word</Application>
  <DocSecurity>0</DocSecurity>
  <Lines>196</Lines>
  <Paragraphs>55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2025-02-19T07:25:00Z</dcterms:created>
  <dcterms:modified xsi:type="dcterms:W3CDTF">2025-02-28T21:17:00Z</dcterms:modified>
</cp:coreProperties>
</file>