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4.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0" w:line="240" w:lineRule="auto"/>
        <w:rPr>
          <w:rFonts w:ascii="Arial" w:cs="Arial" w:eastAsia="Arial" w:hAnsi="Arial"/>
          <w:sz w:val="22"/>
          <w:szCs w:val="22"/>
        </w:rPr>
      </w:pPr>
      <w:r w:rsidDel="00000000" w:rsidR="00000000" w:rsidRPr="00000000">
        <w:rPr>
          <w:rtl w:val="0"/>
        </w:rPr>
      </w:r>
      <w:r w:rsidDel="00000000" w:rsidR="00000000" w:rsidRPr="00000000">
        <w:drawing>
          <wp:anchor allowOverlap="1" behindDoc="1" distB="0" distT="0" distL="0" distR="0" hidden="0" layoutInCell="1" locked="0" relativeHeight="0" simplePos="0">
            <wp:simplePos x="0" y="0"/>
            <wp:positionH relativeFrom="column">
              <wp:posOffset>-257172</wp:posOffset>
            </wp:positionH>
            <wp:positionV relativeFrom="paragraph">
              <wp:posOffset>114300</wp:posOffset>
            </wp:positionV>
            <wp:extent cx="2108219" cy="938213"/>
            <wp:effectExtent b="0" l="0" r="0" t="0"/>
            <wp:wrapNone/>
            <wp:docPr id="47"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108219" cy="938213"/>
                    </a:xfrm>
                    <a:prstGeom prst="rect"/>
                    <a:ln/>
                  </pic:spPr>
                </pic:pic>
              </a:graphicData>
            </a:graphic>
          </wp:anchor>
        </w:drawing>
      </w:r>
    </w:p>
    <w:p w:rsidR="00000000" w:rsidDel="00000000" w:rsidP="00000000" w:rsidRDefault="00000000" w:rsidRPr="00000000" w14:paraId="00000002">
      <w:pPr>
        <w:spacing w:after="0" w:line="240" w:lineRule="auto"/>
        <w:rPr>
          <w:rFonts w:ascii="Arial" w:cs="Arial" w:eastAsia="Arial" w:hAnsi="Arial"/>
          <w:sz w:val="22"/>
          <w:szCs w:val="22"/>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-581022</wp:posOffset>
                </wp:positionH>
                <wp:positionV relativeFrom="paragraph">
                  <wp:posOffset>55865</wp:posOffset>
                </wp:positionV>
                <wp:extent cx="2190700" cy="7497653"/>
                <wp:effectExtent b="0" l="0" r="0" t="0"/>
                <wp:wrapNone/>
                <wp:docPr id="45" name=""/>
                <a:graphic>
                  <a:graphicData uri="http://schemas.microsoft.com/office/word/2010/wordprocessingGroup">
                    <wpg:wgp>
                      <wpg:cNvGrpSpPr/>
                      <wpg:grpSpPr>
                        <a:xfrm>
                          <a:off x="4250650" y="31150"/>
                          <a:ext cx="2190700" cy="7497653"/>
                          <a:chOff x="4250650" y="31150"/>
                          <a:chExt cx="2190700" cy="7497700"/>
                        </a:xfrm>
                      </wpg:grpSpPr>
                      <wpg:grpSp>
                        <wpg:cNvGrpSpPr/>
                        <wpg:grpSpPr>
                          <a:xfrm>
                            <a:off x="4250650" y="31174"/>
                            <a:ext cx="2190700" cy="7497653"/>
                            <a:chOff x="4250650" y="31150"/>
                            <a:chExt cx="2190700" cy="7497700"/>
                          </a:xfrm>
                        </wpg:grpSpPr>
                        <wps:wsp>
                          <wps:cNvSpPr/>
                          <wps:cNvPr id="4" name="Shape 4"/>
                          <wps:spPr>
                            <a:xfrm>
                              <a:off x="4250650" y="31150"/>
                              <a:ext cx="2190700" cy="7497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4250650" y="31174"/>
                              <a:ext cx="2190700" cy="7497653"/>
                              <a:chOff x="4250650" y="31150"/>
                              <a:chExt cx="2190700" cy="7498075"/>
                            </a:xfrm>
                          </wpg:grpSpPr>
                          <wps:wsp>
                            <wps:cNvSpPr/>
                            <wps:cNvPr id="6" name="Shape 6"/>
                            <wps:spPr>
                              <a:xfrm>
                                <a:off x="4250650" y="31150"/>
                                <a:ext cx="2190700" cy="749807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4250650" y="31174"/>
                                <a:ext cx="2190700" cy="7497653"/>
                                <a:chOff x="0" y="0"/>
                                <a:chExt cx="2194550" cy="9125712"/>
                              </a:xfrm>
                            </wpg:grpSpPr>
                            <wps:wsp>
                              <wps:cNvSpPr/>
                              <wps:cNvPr id="8" name="Shape 8"/>
                              <wps:spPr>
                                <a:xfrm>
                                  <a:off x="0" y="0"/>
                                  <a:ext cx="2194550" cy="9125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 name="Shape 9"/>
                              <wps:spPr>
                                <a:xfrm>
                                  <a:off x="0" y="0"/>
                                  <a:ext cx="2194550" cy="9125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 name="Shape 10"/>
                              <wps:spPr>
                                <a:xfrm>
                                  <a:off x="0" y="0"/>
                                  <a:ext cx="194535" cy="9125712"/>
                                </a:xfrm>
                                <a:prstGeom prst="rect">
                                  <a:avLst/>
                                </a:prstGeom>
                                <a:solidFill>
                                  <a:schemeClr val="dk2"/>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76200" y="4210050"/>
                                  <a:ext cx="2057400" cy="4910328"/>
                                  <a:chOff x="80645" y="4211812"/>
                                  <a:chExt cx="1306273" cy="3121026"/>
                                </a:xfrm>
                              </wpg:grpSpPr>
                              <wpg:grpSp>
                                <wpg:cNvGrpSpPr/>
                                <wpg:grpSpPr>
                                  <a:xfrm>
                                    <a:off x="141062" y="4211812"/>
                                    <a:ext cx="1047750" cy="3121026"/>
                                    <a:chOff x="141062" y="4211812"/>
                                    <a:chExt cx="1047750" cy="3121026"/>
                                  </a:xfrm>
                                </wpg:grpSpPr>
                                <wps:wsp>
                                  <wps:cNvSpPr/>
                                  <wps:cNvPr id="13" name="Shape 13"/>
                                  <wps:spPr>
                                    <a:xfrm>
                                      <a:off x="369662" y="6216825"/>
                                      <a:ext cx="193675" cy="698500"/>
                                    </a:xfrm>
                                    <a:custGeom>
                                      <a:rect b="b" l="l" r="r" t="t"/>
                                      <a:pathLst>
                                        <a:path extrusionOk="0" h="440" w="122">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4" name="Shape 14"/>
                                  <wps:spPr>
                                    <a:xfrm>
                                      <a:off x="572862" y="6905800"/>
                                      <a:ext cx="184150" cy="427038"/>
                                    </a:xfrm>
                                    <a:custGeom>
                                      <a:rect b="b" l="l" r="r" t="t"/>
                                      <a:pathLst>
                                        <a:path extrusionOk="0" h="269" w="116">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5" name="Shape 15"/>
                                  <wps:spPr>
                                    <a:xfrm>
                                      <a:off x="141062" y="4211812"/>
                                      <a:ext cx="222250" cy="2019300"/>
                                    </a:xfrm>
                                    <a:custGeom>
                                      <a:rect b="b" l="l" r="r" t="t"/>
                                      <a:pathLst>
                                        <a:path extrusionOk="0" h="1272" w="14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6" name="Shape 16"/>
                                  <wps:spPr>
                                    <a:xfrm>
                                      <a:off x="341087" y="4861100"/>
                                      <a:ext cx="71438" cy="1355725"/>
                                    </a:xfrm>
                                    <a:custGeom>
                                      <a:rect b="b" l="l" r="r" t="t"/>
                                      <a:pathLst>
                                        <a:path extrusionOk="0" h="854" w="45">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7" name="Shape 17"/>
                                  <wps:spPr>
                                    <a:xfrm>
                                      <a:off x="363312" y="6231112"/>
                                      <a:ext cx="244475" cy="998538"/>
                                    </a:xfrm>
                                    <a:custGeom>
                                      <a:rect b="b" l="l" r="r" t="t"/>
                                      <a:pathLst>
                                        <a:path extrusionOk="0" h="629" w="154">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8" name="Shape 18"/>
                                  <wps:spPr>
                                    <a:xfrm>
                                      <a:off x="620487" y="7223300"/>
                                      <a:ext cx="52388" cy="109538"/>
                                    </a:xfrm>
                                    <a:custGeom>
                                      <a:rect b="b" l="l" r="r" t="t"/>
                                      <a:pathLst>
                                        <a:path extrusionOk="0" h="69" w="33">
                                          <a:moveTo>
                                            <a:pt x="0" y="0"/>
                                          </a:moveTo>
                                          <a:lnTo>
                                            <a:pt x="33" y="69"/>
                                          </a:lnTo>
                                          <a:lnTo>
                                            <a:pt x="24" y="69"/>
                                          </a:lnTo>
                                          <a:lnTo>
                                            <a:pt x="12" y="3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9" name="Shape 19"/>
                                  <wps:spPr>
                                    <a:xfrm>
                                      <a:off x="355374" y="6153325"/>
                                      <a:ext cx="23813" cy="147638"/>
                                    </a:xfrm>
                                    <a:custGeom>
                                      <a:rect b="b" l="l" r="r" t="t"/>
                                      <a:pathLst>
                                        <a:path extrusionOk="0" h="93" w="15">
                                          <a:moveTo>
                                            <a:pt x="0" y="0"/>
                                          </a:moveTo>
                                          <a:lnTo>
                                            <a:pt x="9" y="37"/>
                                          </a:lnTo>
                                          <a:lnTo>
                                            <a:pt x="9" y="40"/>
                                          </a:lnTo>
                                          <a:lnTo>
                                            <a:pt x="15" y="93"/>
                                          </a:lnTo>
                                          <a:lnTo>
                                            <a:pt x="5" y="49"/>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0" name="Shape 20"/>
                                  <wps:spPr>
                                    <a:xfrm>
                                      <a:off x="563337" y="5689775"/>
                                      <a:ext cx="625475" cy="1216025"/>
                                    </a:xfrm>
                                    <a:custGeom>
                                      <a:rect b="b" l="l" r="r" t="t"/>
                                      <a:pathLst>
                                        <a:path extrusionOk="0" h="766" w="394">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1" name="Shape 21"/>
                                  <wps:spPr>
                                    <a:xfrm>
                                      <a:off x="563337" y="6915325"/>
                                      <a:ext cx="57150" cy="307975"/>
                                    </a:xfrm>
                                    <a:custGeom>
                                      <a:rect b="b" l="l" r="r" t="t"/>
                                      <a:pathLst>
                                        <a:path extrusionOk="0" h="194" w="36">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2" name="Shape 22"/>
                                  <wps:spPr>
                                    <a:xfrm>
                                      <a:off x="607787" y="7229650"/>
                                      <a:ext cx="49213" cy="103188"/>
                                    </a:xfrm>
                                    <a:custGeom>
                                      <a:rect b="b" l="l" r="r" t="t"/>
                                      <a:pathLst>
                                        <a:path extrusionOk="0" h="65" w="31">
                                          <a:moveTo>
                                            <a:pt x="0" y="0"/>
                                          </a:moveTo>
                                          <a:lnTo>
                                            <a:pt x="31" y="65"/>
                                          </a:lnTo>
                                          <a:lnTo>
                                            <a:pt x="23" y="6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3" name="Shape 23"/>
                                  <wps:spPr>
                                    <a:xfrm>
                                      <a:off x="563337" y="6878812"/>
                                      <a:ext cx="11113" cy="66675"/>
                                    </a:xfrm>
                                    <a:custGeom>
                                      <a:rect b="b" l="l" r="r" t="t"/>
                                      <a:pathLst>
                                        <a:path extrusionOk="0" h="42" w="7">
                                          <a:moveTo>
                                            <a:pt x="0" y="0"/>
                                          </a:moveTo>
                                          <a:lnTo>
                                            <a:pt x="6" y="17"/>
                                          </a:lnTo>
                                          <a:lnTo>
                                            <a:pt x="7" y="42"/>
                                          </a:lnTo>
                                          <a:lnTo>
                                            <a:pt x="6" y="39"/>
                                          </a:lnTo>
                                          <a:lnTo>
                                            <a:pt x="0" y="23"/>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4" name="Shape 24"/>
                                  <wps:spPr>
                                    <a:xfrm>
                                      <a:off x="587149" y="7145512"/>
                                      <a:ext cx="71438" cy="187325"/>
                                    </a:xfrm>
                                    <a:custGeom>
                                      <a:rect b="b" l="l" r="r" t="t"/>
                                      <a:pathLst>
                                        <a:path extrusionOk="0" h="118" w="45">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g:grpSp>
                              <wpg:grpSp>
                                <wpg:cNvGrpSpPr/>
                                <wpg:grpSpPr>
                                  <a:xfrm>
                                    <a:off x="80645" y="4826972"/>
                                    <a:ext cx="1306273" cy="2505863"/>
                                    <a:chOff x="80645" y="4649964"/>
                                    <a:chExt cx="874712" cy="1677988"/>
                                  </a:xfrm>
                                </wpg:grpSpPr>
                                <wps:wsp>
                                  <wps:cNvSpPr/>
                                  <wps:cNvPr id="26" name="Shape 26"/>
                                  <wps:spPr>
                                    <a:xfrm>
                                      <a:off x="118745" y="5189714"/>
                                      <a:ext cx="198438" cy="714375"/>
                                    </a:xfrm>
                                    <a:custGeom>
                                      <a:rect b="b" l="l" r="r" t="t"/>
                                      <a:pathLst>
                                        <a:path extrusionOk="0" h="450" w="125">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7" name="Shape 27"/>
                                  <wps:spPr>
                                    <a:xfrm>
                                      <a:off x="328295" y="5891389"/>
                                      <a:ext cx="187325" cy="436563"/>
                                    </a:xfrm>
                                    <a:custGeom>
                                      <a:rect b="b" l="l" r="r" t="t"/>
                                      <a:pathLst>
                                        <a:path extrusionOk="0" h="275" w="118">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8" name="Shape 28"/>
                                  <wps:spPr>
                                    <a:xfrm>
                                      <a:off x="80645" y="5010327"/>
                                      <a:ext cx="31750" cy="192088"/>
                                    </a:xfrm>
                                    <a:custGeom>
                                      <a:rect b="b" l="l" r="r" t="t"/>
                                      <a:pathLst>
                                        <a:path extrusionOk="0" h="121" w="20">
                                          <a:moveTo>
                                            <a:pt x="0" y="0"/>
                                          </a:moveTo>
                                          <a:lnTo>
                                            <a:pt x="16" y="72"/>
                                          </a:lnTo>
                                          <a:lnTo>
                                            <a:pt x="20" y="121"/>
                                          </a:lnTo>
                                          <a:lnTo>
                                            <a:pt x="18" y="112"/>
                                          </a:lnTo>
                                          <a:lnTo>
                                            <a:pt x="0" y="31"/>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9" name="Shape 29"/>
                                  <wps:spPr>
                                    <a:xfrm>
                                      <a:off x="112395" y="5202414"/>
                                      <a:ext cx="250825" cy="1020763"/>
                                    </a:xfrm>
                                    <a:custGeom>
                                      <a:rect b="b" l="l" r="r" t="t"/>
                                      <a:pathLst>
                                        <a:path extrusionOk="0" h="643" w="158">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0" name="Shape 30"/>
                                  <wps:spPr>
                                    <a:xfrm>
                                      <a:off x="375920" y="6215239"/>
                                      <a:ext cx="52388" cy="112713"/>
                                    </a:xfrm>
                                    <a:custGeom>
                                      <a:rect b="b" l="l" r="r" t="t"/>
                                      <a:pathLst>
                                        <a:path extrusionOk="0" h="71" w="33">
                                          <a:moveTo>
                                            <a:pt x="0" y="0"/>
                                          </a:moveTo>
                                          <a:lnTo>
                                            <a:pt x="33" y="71"/>
                                          </a:lnTo>
                                          <a:lnTo>
                                            <a:pt x="24" y="71"/>
                                          </a:lnTo>
                                          <a:lnTo>
                                            <a:pt x="11" y="3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1" name="Shape 31"/>
                                  <wps:spPr>
                                    <a:xfrm>
                                      <a:off x="106045" y="5124627"/>
                                      <a:ext cx="23813" cy="150813"/>
                                    </a:xfrm>
                                    <a:custGeom>
                                      <a:rect b="b" l="l" r="r" t="t"/>
                                      <a:pathLst>
                                        <a:path extrusionOk="0" h="95" w="15">
                                          <a:moveTo>
                                            <a:pt x="0" y="0"/>
                                          </a:moveTo>
                                          <a:lnTo>
                                            <a:pt x="8" y="37"/>
                                          </a:lnTo>
                                          <a:lnTo>
                                            <a:pt x="8" y="41"/>
                                          </a:lnTo>
                                          <a:lnTo>
                                            <a:pt x="15" y="95"/>
                                          </a:lnTo>
                                          <a:lnTo>
                                            <a:pt x="4" y="49"/>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2" name="Shape 32"/>
                                  <wps:spPr>
                                    <a:xfrm>
                                      <a:off x="317182" y="4649964"/>
                                      <a:ext cx="638175" cy="1241425"/>
                                    </a:xfrm>
                                    <a:custGeom>
                                      <a:rect b="b" l="l" r="r" t="t"/>
                                      <a:pathLst>
                                        <a:path extrusionOk="0" h="782" w="40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3" name="Shape 33"/>
                                  <wps:spPr>
                                    <a:xfrm>
                                      <a:off x="317182" y="5904089"/>
                                      <a:ext cx="58738" cy="311150"/>
                                    </a:xfrm>
                                    <a:custGeom>
                                      <a:rect b="b" l="l" r="r" t="t"/>
                                      <a:pathLst>
                                        <a:path extrusionOk="0" h="196" w="37">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4" name="Shape 34"/>
                                  <wps:spPr>
                                    <a:xfrm>
                                      <a:off x="363220" y="6223177"/>
                                      <a:ext cx="49213" cy="104775"/>
                                    </a:xfrm>
                                    <a:custGeom>
                                      <a:rect b="b" l="l" r="r" t="t"/>
                                      <a:pathLst>
                                        <a:path extrusionOk="0" h="66" w="31">
                                          <a:moveTo>
                                            <a:pt x="0" y="0"/>
                                          </a:moveTo>
                                          <a:lnTo>
                                            <a:pt x="31" y="66"/>
                                          </a:lnTo>
                                          <a:lnTo>
                                            <a:pt x="24" y="6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5" name="Shape 35"/>
                                  <wps:spPr>
                                    <a:xfrm>
                                      <a:off x="317182" y="5864402"/>
                                      <a:ext cx="11113" cy="68263"/>
                                    </a:xfrm>
                                    <a:custGeom>
                                      <a:rect b="b" l="l" r="r" t="t"/>
                                      <a:pathLst>
                                        <a:path extrusionOk="0" h="43" w="7">
                                          <a:moveTo>
                                            <a:pt x="0" y="0"/>
                                          </a:moveTo>
                                          <a:lnTo>
                                            <a:pt x="7" y="17"/>
                                          </a:lnTo>
                                          <a:lnTo>
                                            <a:pt x="7" y="43"/>
                                          </a:lnTo>
                                          <a:lnTo>
                                            <a:pt x="6" y="40"/>
                                          </a:lnTo>
                                          <a:lnTo>
                                            <a:pt x="0" y="25"/>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6" name="Shape 36"/>
                                  <wps:spPr>
                                    <a:xfrm>
                                      <a:off x="340995" y="6135864"/>
                                      <a:ext cx="73025" cy="192088"/>
                                    </a:xfrm>
                                    <a:custGeom>
                                      <a:rect b="b" l="l" r="r" t="t"/>
                                      <a:pathLst>
                                        <a:path extrusionOk="0" h="121" w="46">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g:grpSp>
                            </wpg:grpSp>
                          </wpg:grpSp>
                        </wpg:grpSp>
                      </wpg:grpSp>
                    </wpg:wgp>
                  </a:graphicData>
                </a:graphic>
              </wp:anchor>
            </w:drawing>
          </mc:Choice>
          <mc:Fallback>
            <w:drawing>
              <wp:anchor allowOverlap="1" behindDoc="1" distB="0" distT="0" distL="0" distR="0" hidden="0" layoutInCell="1" locked="0" relativeHeight="0" simplePos="0">
                <wp:simplePos x="0" y="0"/>
                <wp:positionH relativeFrom="column">
                  <wp:posOffset>-581022</wp:posOffset>
                </wp:positionH>
                <wp:positionV relativeFrom="paragraph">
                  <wp:posOffset>55865</wp:posOffset>
                </wp:positionV>
                <wp:extent cx="2190700" cy="7497653"/>
                <wp:effectExtent b="0" l="0" r="0" t="0"/>
                <wp:wrapNone/>
                <wp:docPr id="45" name="image3.png"/>
                <a:graphic>
                  <a:graphicData uri="http://schemas.openxmlformats.org/drawingml/2006/picture">
                    <pic:pic>
                      <pic:nvPicPr>
                        <pic:cNvPr id="0" name="image3.png"/>
                        <pic:cNvPicPr preferRelativeResize="0"/>
                      </pic:nvPicPr>
                      <pic:blipFill>
                        <a:blip r:embed="rId8"/>
                        <a:srcRect/>
                        <a:stretch>
                          <a:fillRect/>
                        </a:stretch>
                      </pic:blipFill>
                      <pic:spPr>
                        <a:xfrm>
                          <a:off x="0" y="0"/>
                          <a:ext cx="2190700" cy="7497653"/>
                        </a:xfrm>
                        <a:prstGeom prst="rect"/>
                        <a:ln/>
                      </pic:spPr>
                    </pic:pic>
                  </a:graphicData>
                </a:graphic>
              </wp:anchor>
            </w:drawing>
          </mc:Fallback>
        </mc:AlternateContent>
      </w:r>
    </w:p>
    <w:p w:rsidR="00000000" w:rsidDel="00000000" w:rsidP="00000000" w:rsidRDefault="00000000" w:rsidRPr="00000000" w14:paraId="00000003">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4">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5">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6">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pBdr>
          <w:top w:space="0" w:sz="0" w:val="nil"/>
          <w:left w:space="0" w:sz="0" w:val="nil"/>
          <w:bottom w:space="0" w:sz="0" w:val="nil"/>
          <w:right w:space="0" w:sz="0" w:val="nil"/>
          <w:between w:space="0" w:sz="0" w:val="nil"/>
        </w:pBdr>
        <w:spacing w:after="0" w:line="24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Pr>
        <mc:AlternateContent>
          <mc:Choice Requires="wpg">
            <w:drawing>
              <wp:anchor allowOverlap="1" behindDoc="0" distB="0" distT="0" distL="114300" distR="114300" hidden="0" layoutInCell="1" locked="0" relativeHeight="0" simplePos="0">
                <wp:simplePos x="0" y="0"/>
                <wp:positionH relativeFrom="page">
                  <wp:posOffset>3155951</wp:posOffset>
                </wp:positionH>
                <wp:positionV relativeFrom="page">
                  <wp:posOffset>9389747</wp:posOffset>
                </wp:positionV>
                <wp:extent cx="3695700" cy="403860"/>
                <wp:effectExtent b="0" l="0" r="0" t="0"/>
                <wp:wrapNone/>
                <wp:docPr id="44" name=""/>
                <a:graphic>
                  <a:graphicData uri="http://schemas.microsoft.com/office/word/2010/wordprocessingShape">
                    <wps:wsp>
                      <wps:cNvSpPr/>
                      <wps:cNvPr id="2" name="Shape 2"/>
                      <wps:spPr>
                        <a:xfrm>
                          <a:off x="3517200" y="3597120"/>
                          <a:ext cx="3657600" cy="36576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156082"/>
                                <w:sz w:val="26"/>
                                <w:vertAlign w:val="baseline"/>
                              </w:rPr>
                              <w:t xml:space="preserve">University of Wales Trinity Saint David</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156082"/>
                                <w:sz w:val="26"/>
                                <w:vertAlign w:val="baseline"/>
                              </w:rPr>
                            </w:r>
                            <w:r w:rsidDel="00000000" w:rsidR="00000000" w:rsidRPr="00000000">
                              <w:rPr>
                                <w:rFonts w:ascii="Arial" w:cs="Arial" w:eastAsia="Arial" w:hAnsi="Arial"/>
                                <w:b w:val="0"/>
                                <w:i w:val="0"/>
                                <w:smallCaps w:val="1"/>
                                <w:strike w:val="0"/>
                                <w:color w:val="595959"/>
                                <w:sz w:val="20"/>
                                <w:vertAlign w:val="baseline"/>
                              </w:rPr>
                              <w:t xml:space="preserve">LONDON CAMPUS</w:t>
                            </w:r>
                          </w:p>
                        </w:txbxContent>
                      </wps:txbx>
                      <wps:bodyPr anchorCtr="0" anchor="b"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3155951</wp:posOffset>
                </wp:positionH>
                <wp:positionV relativeFrom="page">
                  <wp:posOffset>9389747</wp:posOffset>
                </wp:positionV>
                <wp:extent cx="3695700" cy="403860"/>
                <wp:effectExtent b="0" l="0" r="0" t="0"/>
                <wp:wrapNone/>
                <wp:docPr id="44" name="image2.png"/>
                <a:graphic>
                  <a:graphicData uri="http://schemas.openxmlformats.org/drawingml/2006/picture">
                    <pic:pic>
                      <pic:nvPicPr>
                        <pic:cNvPr id="0" name="image2.png"/>
                        <pic:cNvPicPr preferRelativeResize="0"/>
                      </pic:nvPicPr>
                      <pic:blipFill>
                        <a:blip r:embed="rId8"/>
                        <a:srcRect/>
                        <a:stretch>
                          <a:fillRect/>
                        </a:stretch>
                      </pic:blipFill>
                      <pic:spPr>
                        <a:xfrm>
                          <a:off x="0" y="0"/>
                          <a:ext cx="3695700" cy="403860"/>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8">
      <w:pPr>
        <w:rPr>
          <w:rFonts w:ascii="Arial" w:cs="Arial" w:eastAsia="Arial" w:hAnsi="Arial"/>
        </w:rPr>
      </w:pPr>
      <w:r w:rsidDel="00000000" w:rsidR="00000000" w:rsidRPr="00000000">
        <w:rPr>
          <w:rFonts w:ascii="Arial" w:cs="Arial" w:eastAsia="Arial" w:hAnsi="Arial"/>
        </w:rPr>
        <mc:AlternateContent>
          <mc:Choice Requires="wpg">
            <w:drawing>
              <wp:anchor allowOverlap="1" behindDoc="0" distB="0" distT="0" distL="114300" distR="114300" hidden="0" layoutInCell="1" locked="0" relativeHeight="0" simplePos="0">
                <wp:simplePos x="0" y="0"/>
                <wp:positionH relativeFrom="page">
                  <wp:posOffset>1543946</wp:posOffset>
                </wp:positionH>
                <wp:positionV relativeFrom="page">
                  <wp:posOffset>2233556</wp:posOffset>
                </wp:positionV>
                <wp:extent cx="5819775" cy="3119781"/>
                <wp:effectExtent b="0" l="0" r="0" t="0"/>
                <wp:wrapNone/>
                <wp:docPr id="46" name=""/>
                <a:graphic>
                  <a:graphicData uri="http://schemas.microsoft.com/office/word/2010/wordprocessingShape">
                    <wps:wsp>
                      <wps:cNvSpPr/>
                      <wps:cNvPr id="37" name="Shape 37"/>
                      <wps:spPr>
                        <a:xfrm>
                          <a:off x="2450400" y="2232188"/>
                          <a:ext cx="5791200" cy="30956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Play" w:cs="Play" w:eastAsia="Play" w:hAnsi="Play"/>
                                <w:b w:val="0"/>
                                <w:i w:val="0"/>
                                <w:smallCaps w:val="0"/>
                                <w:strike w:val="0"/>
                                <w:color w:val="262626"/>
                                <w:sz w:val="72"/>
                                <w:vertAlign w:val="baseline"/>
                              </w:rPr>
                              <w:t xml:space="preserve">Individual Report</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Play" w:cs="Play" w:eastAsia="Play" w:hAnsi="Play"/>
                                <w:b w:val="0"/>
                                <w:i w:val="0"/>
                                <w:smallCaps w:val="0"/>
                                <w:strike w:val="0"/>
                                <w:color w:val="262626"/>
                                <w:sz w:val="72"/>
                                <w:vertAlign w:val="baseline"/>
                              </w:rPr>
                            </w:r>
                            <w:r w:rsidDel="00000000" w:rsidR="00000000" w:rsidRPr="00000000">
                              <w:rPr>
                                <w:rFonts w:ascii="Aptos" w:cs="Aptos" w:eastAsia="Aptos" w:hAnsi="Aptos"/>
                                <w:b w:val="0"/>
                                <w:i w:val="0"/>
                                <w:smallCaps w:val="0"/>
                                <w:strike w:val="0"/>
                                <w:color w:val="404040"/>
                                <w:sz w:val="36"/>
                                <w:vertAlign w:val="baseline"/>
                              </w:rPr>
                              <w:t xml:space="preserve">Module Name: Digital Skills and Research Methods</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Module Code: LCHS 4007</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Student name: Myrna Bedrijo Veraces</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Student ID: 2543088</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Lecturer’s Name: Amitave </w:t>
                            </w:r>
                            <w:r w:rsidDel="00000000" w:rsidR="00000000" w:rsidRPr="00000000">
                              <w:rPr>
                                <w:rFonts w:ascii="Aptos" w:cs="Aptos" w:eastAsia="Aptos" w:hAnsi="Aptos"/>
                                <w:b w:val="0"/>
                                <w:i w:val="0"/>
                                <w:smallCaps w:val="0"/>
                                <w:strike w:val="0"/>
                                <w:color w:val="404040"/>
                                <w:sz w:val="36"/>
                                <w:vertAlign w:val="baseline"/>
                              </w:rPr>
                              <w:t xml:space="preserve">Ba</w:t>
                            </w:r>
                            <w:r w:rsidDel="00000000" w:rsidR="00000000" w:rsidRPr="00000000">
                              <w:rPr>
                                <w:rFonts w:ascii="Aptos" w:cs="Aptos" w:eastAsia="Aptos" w:hAnsi="Aptos"/>
                                <w:b w:val="0"/>
                                <w:i w:val="0"/>
                                <w:smallCaps w:val="0"/>
                                <w:strike w:val="0"/>
                                <w:color w:val="404040"/>
                                <w:sz w:val="36"/>
                                <w:vertAlign w:val="baseline"/>
                              </w:rPr>
                              <w:t xml:space="preserve">nik</w:t>
                            </w:r>
                          </w:p>
                        </w:txbxContent>
                      </wps:txbx>
                      <wps:bodyPr anchorCtr="0" anchor="t"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1543946</wp:posOffset>
                </wp:positionH>
                <wp:positionV relativeFrom="page">
                  <wp:posOffset>2233556</wp:posOffset>
                </wp:positionV>
                <wp:extent cx="5819775" cy="3119781"/>
                <wp:effectExtent b="0" l="0" r="0" t="0"/>
                <wp:wrapNone/>
                <wp:docPr id="46" name="image4.png"/>
                <a:graphic>
                  <a:graphicData uri="http://schemas.openxmlformats.org/drawingml/2006/picture">
                    <pic:pic>
                      <pic:nvPicPr>
                        <pic:cNvPr id="0" name="image4.png"/>
                        <pic:cNvPicPr preferRelativeResize="0"/>
                      </pic:nvPicPr>
                      <pic:blipFill>
                        <a:blip r:embed="rId8"/>
                        <a:srcRect/>
                        <a:stretch>
                          <a:fillRect/>
                        </a:stretch>
                      </pic:blipFill>
                      <pic:spPr>
                        <a:xfrm>
                          <a:off x="0" y="0"/>
                          <a:ext cx="5819775" cy="3119781"/>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9">
      <w:pPr>
        <w:rPr>
          <w:rFonts w:ascii="Arial" w:cs="Arial" w:eastAsia="Arial" w:hAnsi="Arial"/>
        </w:rPr>
      </w:pPr>
      <w:r w:rsidDel="00000000" w:rsidR="00000000" w:rsidRPr="00000000">
        <w:rPr>
          <w:rtl w:val="0"/>
        </w:rPr>
      </w:r>
    </w:p>
    <w:p w:rsidR="00000000" w:rsidDel="00000000" w:rsidP="00000000" w:rsidRDefault="00000000" w:rsidRPr="00000000" w14:paraId="0000000A">
      <w:pPr>
        <w:rPr>
          <w:rFonts w:ascii="Arial" w:cs="Arial" w:eastAsia="Arial" w:hAnsi="Arial"/>
        </w:rPr>
      </w:pPr>
      <w:r w:rsidDel="00000000" w:rsidR="00000000" w:rsidRPr="00000000">
        <w:rPr>
          <w:rtl w:val="0"/>
        </w:rPr>
      </w:r>
    </w:p>
    <w:p w:rsidR="00000000" w:rsidDel="00000000" w:rsidP="00000000" w:rsidRDefault="00000000" w:rsidRPr="00000000" w14:paraId="0000000B">
      <w:pPr>
        <w:rPr>
          <w:rFonts w:ascii="Arial" w:cs="Arial" w:eastAsia="Arial" w:hAnsi="Arial"/>
        </w:rPr>
      </w:pPr>
      <w:r w:rsidDel="00000000" w:rsidR="00000000" w:rsidRPr="00000000">
        <w:rPr>
          <w:rtl w:val="0"/>
        </w:rPr>
      </w:r>
    </w:p>
    <w:p w:rsidR="00000000" w:rsidDel="00000000" w:rsidP="00000000" w:rsidRDefault="00000000" w:rsidRPr="00000000" w14:paraId="0000000C">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0D">
      <w:pPr>
        <w:rPr>
          <w:rFonts w:ascii="Arial" w:cs="Arial" w:eastAsia="Arial" w:hAnsi="Arial"/>
        </w:rPr>
      </w:pPr>
      <w:r w:rsidDel="00000000" w:rsidR="00000000" w:rsidRPr="00000000">
        <w:rPr>
          <w:rtl w:val="0"/>
        </w:rPr>
      </w:r>
    </w:p>
    <w:p w:rsidR="00000000" w:rsidDel="00000000" w:rsidP="00000000" w:rsidRDefault="00000000" w:rsidRPr="00000000" w14:paraId="0000000E">
      <w:pPr>
        <w:keepNext w:val="1"/>
        <w:keepLines w:val="1"/>
        <w:pBdr>
          <w:top w:space="0" w:sz="0" w:val="nil"/>
          <w:left w:space="0" w:sz="0" w:val="nil"/>
          <w:bottom w:space="0" w:sz="0" w:val="nil"/>
          <w:right w:space="0" w:sz="0" w:val="nil"/>
          <w:between w:space="0" w:sz="0" w:val="nil"/>
        </w:pBdr>
        <w:spacing w:after="0" w:before="240" w:line="259" w:lineRule="auto"/>
        <w:rPr>
          <w:rFonts w:ascii="Arial" w:cs="Arial" w:eastAsia="Arial" w:hAnsi="Arial"/>
          <w:color w:val="0f4761"/>
          <w:sz w:val="32"/>
          <w:szCs w:val="32"/>
        </w:rPr>
      </w:pPr>
      <w:r w:rsidDel="00000000" w:rsidR="00000000" w:rsidRPr="00000000">
        <w:rPr>
          <w:rFonts w:ascii="Arial" w:cs="Arial" w:eastAsia="Arial" w:hAnsi="Arial"/>
          <w:color w:val="0f4761"/>
          <w:sz w:val="32"/>
          <w:szCs w:val="32"/>
          <w:rtl w:val="0"/>
        </w:rPr>
        <w:t xml:space="preserve">Table of Contents</w:t>
      </w:r>
    </w:p>
    <w:sdt>
      <w:sdtPr>
        <w:id w:val="-594841664"/>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rial" w:cs="Arial" w:eastAsia="Arial" w:hAnsi="Arial"/>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o2udisl7mjja">
            <w:r w:rsidDel="00000000" w:rsidR="00000000" w:rsidRPr="00000000">
              <w:rPr>
                <w:rFonts w:ascii="Arial" w:cs="Arial" w:eastAsia="Arial" w:hAnsi="Arial"/>
                <w:smallCaps w:val="0"/>
                <w:strike w:val="0"/>
                <w:color w:val="000000"/>
                <w:sz w:val="24"/>
                <w:szCs w:val="24"/>
                <w:u w:val="none"/>
                <w:shd w:fill="auto" w:val="clear"/>
                <w:vertAlign w:val="baseline"/>
                <w:rtl w:val="0"/>
              </w:rPr>
              <w:t xml:space="preserve">Section 1: Introducing the Research Paper and Topic Development</w:t>
              <w:tab/>
              <w:t xml:space="preserve">1</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smallCaps w:val="0"/>
              <w:strike w:val="0"/>
              <w:sz w:val="22"/>
              <w:szCs w:val="22"/>
              <w:shd w:fill="auto" w:val="clear"/>
              <w:vertAlign w:val="baseline"/>
            </w:rPr>
          </w:pPr>
          <w:hyperlink w:anchor="_heading=h.bzhqgq2ebc47">
            <w:r w:rsidDel="00000000" w:rsidR="00000000" w:rsidRPr="00000000">
              <w:rPr>
                <w:rFonts w:ascii="Arial" w:cs="Arial" w:eastAsia="Arial" w:hAnsi="Arial"/>
                <w:rtl w:val="0"/>
              </w:rPr>
              <w:t xml:space="preserve">1.1  Paper Details (Title, Author(s) and Year of Publication)                                    1</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smallCaps w:val="0"/>
              <w:strike w:val="0"/>
              <w:color w:val="000000"/>
              <w:sz w:val="22"/>
              <w:szCs w:val="22"/>
              <w:u w:val="none"/>
              <w:shd w:fill="auto" w:val="clear"/>
              <w:vertAlign w:val="baseline"/>
            </w:rPr>
          </w:pPr>
          <w:hyperlink w:anchor="_heading=h.bxv3oj4qj04r">
            <w:r w:rsidDel="00000000" w:rsidR="00000000" w:rsidRPr="00000000">
              <w:rPr>
                <w:rFonts w:ascii="Arial" w:cs="Arial" w:eastAsia="Arial" w:hAnsi="Arial"/>
                <w:smallCaps w:val="0"/>
                <w:strike w:val="0"/>
                <w:color w:val="000000"/>
                <w:sz w:val="24"/>
                <w:szCs w:val="24"/>
                <w:u w:val="none"/>
                <w:shd w:fill="auto" w:val="clear"/>
                <w:vertAlign w:val="baseline"/>
                <w:rtl w:val="0"/>
              </w:rPr>
              <w:t xml:space="preserve">1.2  Main Topic or Problem Explored in the Paper</w:t>
              <w:tab/>
              <w:t xml:space="preserve">1</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smallCaps w:val="0"/>
              <w:strike w:val="0"/>
              <w:color w:val="000000"/>
              <w:sz w:val="22"/>
              <w:szCs w:val="22"/>
              <w:u w:val="none"/>
              <w:shd w:fill="auto" w:val="clear"/>
              <w:vertAlign w:val="baseline"/>
            </w:rPr>
          </w:pPr>
          <w:hyperlink w:anchor="_heading=h.mw8vnxmo9z5a">
            <w:r w:rsidDel="00000000" w:rsidR="00000000" w:rsidRPr="00000000">
              <w:rPr>
                <w:rFonts w:ascii="Arial" w:cs="Arial" w:eastAsia="Arial" w:hAnsi="Arial"/>
                <w:smallCaps w:val="0"/>
                <w:strike w:val="0"/>
                <w:color w:val="000000"/>
                <w:sz w:val="24"/>
                <w:szCs w:val="24"/>
                <w:u w:val="none"/>
                <w:shd w:fill="auto" w:val="clear"/>
                <w:vertAlign w:val="baseline"/>
                <w:rtl w:val="0"/>
              </w:rPr>
              <w:t xml:space="preserve">1.3  Who Is the Research About?</w:t>
              <w:tab/>
              <w:t xml:space="preserve">1</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smallCaps w:val="0"/>
              <w:strike w:val="0"/>
              <w:color w:val="000000"/>
              <w:u w:val="none"/>
              <w:shd w:fill="auto" w:val="clear"/>
              <w:vertAlign w:val="baseline"/>
            </w:rPr>
          </w:pPr>
          <w:hyperlink w:anchor="_heading=h.ibkf03v5ltnk">
            <w:r w:rsidDel="00000000" w:rsidR="00000000" w:rsidRPr="00000000">
              <w:rPr>
                <w:rFonts w:ascii="Arial" w:cs="Arial" w:eastAsia="Arial" w:hAnsi="Arial"/>
                <w:smallCaps w:val="0"/>
                <w:strike w:val="0"/>
                <w:color w:val="000000"/>
                <w:sz w:val="24"/>
                <w:szCs w:val="24"/>
                <w:u w:val="none"/>
                <w:shd w:fill="auto" w:val="clear"/>
                <w:vertAlign w:val="baseline"/>
                <w:rtl w:val="0"/>
              </w:rPr>
              <w:t xml:space="preserve">1.4  Why Is This Topic Important in UK Health and Social Care?</w:t>
              <w:tab/>
            </w:r>
          </w:hyperlink>
          <w:r w:rsidDel="00000000" w:rsidR="00000000" w:rsidRPr="00000000">
            <w:rPr>
              <w:rFonts w:ascii="Arial" w:cs="Arial" w:eastAsia="Arial" w:hAnsi="Arial"/>
              <w:rtl w:val="0"/>
            </w:rPr>
            <w:t xml:space="preserve">1</w:t>
          </w:r>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rial" w:cs="Arial" w:eastAsia="Arial" w:hAnsi="Arial"/>
              <w:smallCaps w:val="0"/>
              <w:strike w:val="0"/>
              <w:color w:val="000000"/>
              <w:sz w:val="22"/>
              <w:szCs w:val="22"/>
              <w:u w:val="none"/>
              <w:shd w:fill="auto" w:val="clear"/>
              <w:vertAlign w:val="baseline"/>
            </w:rPr>
          </w:pPr>
          <w:hyperlink w:anchor="_heading=h.ltqmz21zv8ux">
            <w:r w:rsidDel="00000000" w:rsidR="00000000" w:rsidRPr="00000000">
              <w:rPr>
                <w:rFonts w:ascii="Arial" w:cs="Arial" w:eastAsia="Arial" w:hAnsi="Arial"/>
                <w:smallCaps w:val="0"/>
                <w:strike w:val="0"/>
                <w:color w:val="000000"/>
                <w:sz w:val="24"/>
                <w:szCs w:val="24"/>
                <w:u w:val="none"/>
                <w:shd w:fill="auto" w:val="clear"/>
                <w:vertAlign w:val="baseline"/>
                <w:rtl w:val="0"/>
              </w:rPr>
              <w:t xml:space="preserve">Section 2: Understanding the Purpose and Research Question</w:t>
              <w:tab/>
              <w:t xml:space="preserve">2</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smallCaps w:val="0"/>
              <w:strike w:val="0"/>
              <w:color w:val="000000"/>
              <w:u w:val="none"/>
              <w:shd w:fill="auto" w:val="clear"/>
              <w:vertAlign w:val="baseline"/>
            </w:rPr>
          </w:pPr>
          <w:hyperlink w:anchor="_heading=h.dch5auozp6l0">
            <w:r w:rsidDel="00000000" w:rsidR="00000000" w:rsidRPr="00000000">
              <w:rPr>
                <w:rFonts w:ascii="Arial" w:cs="Arial" w:eastAsia="Arial" w:hAnsi="Arial"/>
                <w:smallCaps w:val="0"/>
                <w:strike w:val="0"/>
                <w:color w:val="000000"/>
                <w:sz w:val="24"/>
                <w:szCs w:val="24"/>
                <w:u w:val="none"/>
                <w:shd w:fill="auto" w:val="clear"/>
                <w:vertAlign w:val="baseline"/>
                <w:rtl w:val="0"/>
              </w:rPr>
              <w:t xml:space="preserve">2.1  Research Question(s) or Objectives</w:t>
              <w:tab/>
            </w:r>
          </w:hyperlink>
          <w:r w:rsidDel="00000000" w:rsidR="00000000" w:rsidRPr="00000000">
            <w:rPr>
              <w:rFonts w:ascii="Arial" w:cs="Arial" w:eastAsia="Arial" w:hAnsi="Arial"/>
              <w:rtl w:val="0"/>
            </w:rPr>
            <w:t xml:space="preserve">2</w:t>
          </w: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rial" w:cs="Arial" w:eastAsia="Arial" w:hAnsi="Arial"/>
              <w:smallCaps w:val="0"/>
              <w:strike w:val="0"/>
              <w:color w:val="000000"/>
              <w:sz w:val="22"/>
              <w:szCs w:val="22"/>
              <w:u w:val="none"/>
              <w:shd w:fill="auto" w:val="clear"/>
              <w:vertAlign w:val="baseline"/>
            </w:rPr>
          </w:pPr>
          <w:hyperlink w:anchor="_heading=h.wt50wt4khtsq">
            <w:r w:rsidDel="00000000" w:rsidR="00000000" w:rsidRPr="00000000">
              <w:rPr>
                <w:rFonts w:ascii="Arial" w:cs="Arial" w:eastAsia="Arial" w:hAnsi="Arial"/>
                <w:smallCaps w:val="0"/>
                <w:strike w:val="0"/>
                <w:color w:val="000000"/>
                <w:sz w:val="24"/>
                <w:szCs w:val="24"/>
                <w:u w:val="none"/>
                <w:shd w:fill="auto" w:val="clear"/>
                <w:vertAlign w:val="baseline"/>
                <w:rtl w:val="0"/>
              </w:rPr>
              <w:t xml:space="preserve">Section 3: Understanding the Research Methods</w:t>
              <w:tab/>
            </w:r>
          </w:hyperlink>
          <w:r w:rsidDel="00000000" w:rsidR="00000000" w:rsidRPr="00000000">
            <w:rPr>
              <w:rFonts w:ascii="Arial" w:cs="Arial" w:eastAsia="Arial" w:hAnsi="Arial"/>
              <w:sz w:val="22"/>
              <w:szCs w:val="22"/>
              <w:rtl w:val="0"/>
            </w:rPr>
            <w:t xml:space="preserve">2</w:t>
          </w: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smallCaps w:val="0"/>
              <w:strike w:val="0"/>
              <w:color w:val="000000"/>
              <w:sz w:val="22"/>
              <w:szCs w:val="22"/>
              <w:u w:val="none"/>
              <w:shd w:fill="auto" w:val="clear"/>
              <w:vertAlign w:val="baseline"/>
            </w:rPr>
          </w:pPr>
          <w:hyperlink w:anchor="_heading=h.hhz2n3lv1yv">
            <w:r w:rsidDel="00000000" w:rsidR="00000000" w:rsidRPr="00000000">
              <w:rPr>
                <w:rFonts w:ascii="Arial" w:cs="Arial" w:eastAsia="Arial" w:hAnsi="Arial"/>
                <w:smallCaps w:val="0"/>
                <w:strike w:val="0"/>
                <w:color w:val="000000"/>
                <w:sz w:val="24"/>
                <w:szCs w:val="24"/>
                <w:u w:val="none"/>
                <w:shd w:fill="auto" w:val="clear"/>
                <w:vertAlign w:val="baseline"/>
                <w:rtl w:val="0"/>
              </w:rPr>
              <w:t xml:space="preserve">3.1  Overview of Quantitative, Qualitative, and Mixed-Methods Research</w:t>
              <w:tab/>
            </w:r>
          </w:hyperlink>
          <w:r w:rsidDel="00000000" w:rsidR="00000000" w:rsidRPr="00000000">
            <w:rPr>
              <w:rFonts w:ascii="Arial" w:cs="Arial" w:eastAsia="Arial" w:hAnsi="Arial"/>
              <w:sz w:val="22"/>
              <w:szCs w:val="22"/>
              <w:rtl w:val="0"/>
            </w:rPr>
            <w:t xml:space="preserve">2</w:t>
          </w: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smallCaps w:val="0"/>
              <w:strike w:val="0"/>
              <w:color w:val="000000"/>
              <w:sz w:val="22"/>
              <w:szCs w:val="22"/>
              <w:u w:val="none"/>
              <w:shd w:fill="auto" w:val="clear"/>
              <w:vertAlign w:val="baseline"/>
            </w:rPr>
          </w:pPr>
          <w:hyperlink w:anchor="_heading=h.2xa6n25zj4m6">
            <w:r w:rsidDel="00000000" w:rsidR="00000000" w:rsidRPr="00000000">
              <w:rPr>
                <w:rFonts w:ascii="Arial" w:cs="Arial" w:eastAsia="Arial" w:hAnsi="Arial"/>
                <w:smallCaps w:val="0"/>
                <w:strike w:val="0"/>
                <w:color w:val="000000"/>
                <w:sz w:val="24"/>
                <w:szCs w:val="24"/>
                <w:u w:val="none"/>
                <w:shd w:fill="auto" w:val="clear"/>
                <w:vertAlign w:val="baseline"/>
                <w:rtl w:val="0"/>
              </w:rPr>
              <w:t xml:space="preserve">3.2  Research Methodology Used in Your Chosen Paper and Why</w:t>
              <w:tab/>
            </w:r>
          </w:hyperlink>
          <w:r w:rsidDel="00000000" w:rsidR="00000000" w:rsidRPr="00000000">
            <w:rPr>
              <w:rFonts w:ascii="Arial" w:cs="Arial" w:eastAsia="Arial" w:hAnsi="Arial"/>
              <w:sz w:val="22"/>
              <w:szCs w:val="22"/>
              <w:rtl w:val="0"/>
            </w:rPr>
            <w:t xml:space="preserve">3</w:t>
          </w: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rial" w:cs="Arial" w:eastAsia="Arial" w:hAnsi="Arial"/>
              <w:smallCaps w:val="0"/>
              <w:strike w:val="0"/>
              <w:color w:val="000000"/>
              <w:sz w:val="22"/>
              <w:szCs w:val="22"/>
              <w:u w:val="none"/>
              <w:shd w:fill="auto" w:val="clear"/>
              <w:vertAlign w:val="baseline"/>
            </w:rPr>
          </w:pPr>
          <w:hyperlink w:anchor="_heading=h.kj8nc0g4y9af">
            <w:r w:rsidDel="00000000" w:rsidR="00000000" w:rsidRPr="00000000">
              <w:rPr>
                <w:rFonts w:ascii="Arial" w:cs="Arial" w:eastAsia="Arial" w:hAnsi="Arial"/>
                <w:smallCaps w:val="0"/>
                <w:strike w:val="0"/>
                <w:color w:val="000000"/>
                <w:sz w:val="24"/>
                <w:szCs w:val="24"/>
                <w:u w:val="none"/>
                <w:shd w:fill="auto" w:val="clear"/>
                <w:vertAlign w:val="baseline"/>
                <w:rtl w:val="0"/>
              </w:rPr>
              <w:t xml:space="preserve">3.3  Primary and Secondary Data: Definitions, Differences, and Application to Your Paper</w:t>
              <w:tab/>
            </w:r>
          </w:hyperlink>
          <w:r w:rsidDel="00000000" w:rsidR="00000000" w:rsidRPr="00000000">
            <w:rPr>
              <w:rFonts w:ascii="Arial" w:cs="Arial" w:eastAsia="Arial" w:hAnsi="Arial"/>
              <w:sz w:val="22"/>
              <w:szCs w:val="22"/>
              <w:rtl w:val="0"/>
            </w:rPr>
            <w:t xml:space="preserve">3</w:t>
          </w: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rial" w:cs="Arial" w:eastAsia="Arial" w:hAnsi="Arial"/>
              <w:smallCaps w:val="0"/>
              <w:strike w:val="0"/>
              <w:color w:val="000000"/>
              <w:u w:val="none"/>
              <w:shd w:fill="auto" w:val="clear"/>
              <w:vertAlign w:val="baseline"/>
            </w:rPr>
          </w:pPr>
          <w:hyperlink w:anchor="_heading=h.vly3pfsgysw8">
            <w:r w:rsidDel="00000000" w:rsidR="00000000" w:rsidRPr="00000000">
              <w:rPr>
                <w:rFonts w:ascii="Arial" w:cs="Arial" w:eastAsia="Arial" w:hAnsi="Arial"/>
                <w:smallCaps w:val="0"/>
                <w:strike w:val="0"/>
                <w:color w:val="000000"/>
                <w:sz w:val="24"/>
                <w:szCs w:val="24"/>
                <w:u w:val="none"/>
                <w:shd w:fill="auto" w:val="clear"/>
                <w:vertAlign w:val="baseline"/>
                <w:rtl w:val="0"/>
              </w:rPr>
              <w:t xml:space="preserve">Section 4: Conclusion</w:t>
              <w:tab/>
            </w:r>
          </w:hyperlink>
          <w:r w:rsidDel="00000000" w:rsidR="00000000" w:rsidRPr="00000000">
            <w:rPr>
              <w:rFonts w:ascii="Arial" w:cs="Arial" w:eastAsia="Arial" w:hAnsi="Arial"/>
              <w:rtl w:val="0"/>
            </w:rPr>
            <w:t xml:space="preserve">5</w:t>
          </w: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rial" w:cs="Arial" w:eastAsia="Arial" w:hAnsi="Arial"/>
              <w:smallCaps w:val="0"/>
              <w:strike w:val="0"/>
              <w:color w:val="000000"/>
              <w:u w:val="none"/>
              <w:shd w:fill="auto" w:val="clear"/>
              <w:vertAlign w:val="baseline"/>
            </w:rPr>
          </w:pPr>
          <w:hyperlink w:anchor="_heading=h.hiok1rfpxkrq">
            <w:r w:rsidDel="00000000" w:rsidR="00000000" w:rsidRPr="00000000">
              <w:rPr>
                <w:rFonts w:ascii="Arial" w:cs="Arial" w:eastAsia="Arial" w:hAnsi="Arial"/>
                <w:smallCaps w:val="0"/>
                <w:strike w:val="0"/>
                <w:color w:val="000000"/>
                <w:sz w:val="24"/>
                <w:szCs w:val="24"/>
                <w:u w:val="none"/>
                <w:shd w:fill="auto" w:val="clear"/>
                <w:vertAlign w:val="baseline"/>
                <w:rtl w:val="0"/>
              </w:rPr>
              <w:t xml:space="preserve">References</w:t>
              <w:tab/>
            </w:r>
          </w:hyperlink>
          <w:r w:rsidDel="00000000" w:rsidR="00000000" w:rsidRPr="00000000">
            <w:rPr>
              <w:rFonts w:ascii="Arial" w:cs="Arial" w:eastAsia="Arial" w:hAnsi="Arial"/>
              <w:rtl w:val="0"/>
            </w:rPr>
            <w:t xml:space="preserve">6</w:t>
          </w:r>
          <w:r w:rsidDel="00000000" w:rsidR="00000000" w:rsidRPr="00000000">
            <w:rPr>
              <w:rtl w:val="0"/>
            </w:rPr>
          </w:r>
        </w:p>
        <w:p w:rsidR="00000000" w:rsidDel="00000000" w:rsidP="00000000" w:rsidRDefault="00000000" w:rsidRPr="00000000" w14:paraId="0000001C">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rPr>
          <w:rFonts w:ascii="Arial" w:cs="Arial" w:eastAsia="Arial" w:hAnsi="Arial"/>
        </w:rPr>
      </w:pPr>
      <w:r w:rsidDel="00000000" w:rsidR="00000000" w:rsidRPr="00000000">
        <w:rPr>
          <w:rtl w:val="0"/>
        </w:rPr>
      </w:r>
    </w:p>
    <w:p w:rsidR="00000000" w:rsidDel="00000000" w:rsidP="00000000" w:rsidRDefault="00000000" w:rsidRPr="00000000" w14:paraId="0000001E">
      <w:pPr>
        <w:rPr>
          <w:rFonts w:ascii="Arial" w:cs="Arial" w:eastAsia="Arial" w:hAnsi="Arial"/>
        </w:rPr>
        <w:sectPr>
          <w:headerReference r:id="rId9" w:type="default"/>
          <w:headerReference r:id="rId10" w:type="first"/>
          <w:footerReference r:id="rId11" w:type="default"/>
          <w:footerReference r:id="rId12" w:type="first"/>
          <w:pgSz w:h="16838" w:w="11906" w:orient="portrait"/>
          <w:pgMar w:bottom="1440" w:top="1440" w:left="1440" w:right="1200" w:header="708" w:footer="708"/>
          <w:pgNumType w:start="1"/>
        </w:sectPr>
      </w:pPr>
      <w:r w:rsidDel="00000000" w:rsidR="00000000" w:rsidRPr="00000000">
        <w:rPr>
          <w:rtl w:val="0"/>
        </w:rPr>
      </w:r>
    </w:p>
    <w:p w:rsidR="00000000" w:rsidDel="00000000" w:rsidP="00000000" w:rsidRDefault="00000000" w:rsidRPr="00000000" w14:paraId="0000001F">
      <w:pPr>
        <w:rPr>
          <w:rFonts w:ascii="Arial" w:cs="Arial" w:eastAsia="Arial" w:hAnsi="Arial"/>
        </w:rPr>
      </w:pPr>
      <w:r w:rsidDel="00000000" w:rsidR="00000000" w:rsidRPr="00000000">
        <w:rPr>
          <w:rtl w:val="0"/>
        </w:rPr>
      </w:r>
    </w:p>
    <w:p w:rsidR="00000000" w:rsidDel="00000000" w:rsidP="00000000" w:rsidRDefault="00000000" w:rsidRPr="00000000" w14:paraId="00000020">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21">
      <w:pPr>
        <w:rPr>
          <w:rFonts w:ascii="Arial" w:cs="Arial" w:eastAsia="Arial" w:hAnsi="Arial"/>
        </w:rPr>
      </w:pPr>
      <w:r w:rsidDel="00000000" w:rsidR="00000000" w:rsidRPr="00000000">
        <w:rPr>
          <w:rtl w:val="0"/>
        </w:rPr>
      </w:r>
    </w:p>
    <w:p w:rsidR="00000000" w:rsidDel="00000000" w:rsidP="00000000" w:rsidRDefault="00000000" w:rsidRPr="00000000" w14:paraId="00000022">
      <w:pPr>
        <w:pStyle w:val="Heading1"/>
        <w:spacing w:line="360" w:lineRule="auto"/>
        <w:rPr>
          <w:rFonts w:ascii="Arial" w:cs="Arial" w:eastAsia="Arial" w:hAnsi="Arial"/>
          <w:color w:val="ff0000"/>
          <w:sz w:val="22"/>
          <w:szCs w:val="22"/>
        </w:rPr>
      </w:pPr>
      <w:bookmarkStart w:colFirst="0" w:colLast="0" w:name="_heading=h.o2udisl7mjja" w:id="0"/>
      <w:bookmarkEnd w:id="0"/>
      <w:r w:rsidDel="00000000" w:rsidR="00000000" w:rsidRPr="00000000">
        <w:rPr>
          <w:rFonts w:ascii="Arial" w:cs="Arial" w:eastAsia="Arial" w:hAnsi="Arial"/>
          <w:rtl w:val="0"/>
        </w:rPr>
        <w:t xml:space="preserve">Section 1: Introducing the Research Paper and Topic Development</w:t>
      </w:r>
      <w:r w:rsidDel="00000000" w:rsidR="00000000" w:rsidRPr="00000000">
        <w:rPr>
          <w:rtl w:val="0"/>
        </w:rPr>
      </w:r>
    </w:p>
    <w:p w:rsidR="00000000" w:rsidDel="00000000" w:rsidP="00000000" w:rsidRDefault="00000000" w:rsidRPr="00000000" w14:paraId="00000023">
      <w:pPr>
        <w:pStyle w:val="Heading2"/>
        <w:spacing w:line="360" w:lineRule="auto"/>
        <w:jc w:val="both"/>
        <w:rPr>
          <w:rFonts w:ascii="Arial" w:cs="Arial" w:eastAsia="Arial" w:hAnsi="Arial"/>
          <w:sz w:val="30"/>
          <w:szCs w:val="30"/>
        </w:rPr>
      </w:pPr>
      <w:bookmarkStart w:colFirst="0" w:colLast="0" w:name="_heading=h.bzhqgq2ebc47" w:id="1"/>
      <w:bookmarkEnd w:id="1"/>
      <w:r w:rsidDel="00000000" w:rsidR="00000000" w:rsidRPr="00000000">
        <w:rPr>
          <w:rFonts w:ascii="Arial" w:cs="Arial" w:eastAsia="Arial" w:hAnsi="Arial"/>
          <w:sz w:val="32"/>
          <w:szCs w:val="32"/>
          <w:rtl w:val="0"/>
        </w:rPr>
        <w:t xml:space="preserve">1.1</w:t>
      </w:r>
      <w:r w:rsidDel="00000000" w:rsidR="00000000" w:rsidRPr="00000000">
        <w:rPr>
          <w:rFonts w:ascii="Arial" w:cs="Arial" w:eastAsia="Arial" w:hAnsi="Arial"/>
          <w:sz w:val="30"/>
          <w:szCs w:val="30"/>
          <w:rtl w:val="0"/>
        </w:rPr>
        <w:t xml:space="preserve"> </w:t>
      </w:r>
      <w:r w:rsidDel="00000000" w:rsidR="00000000" w:rsidRPr="00000000">
        <w:rPr>
          <w:rFonts w:ascii="Arial" w:cs="Arial" w:eastAsia="Arial" w:hAnsi="Arial"/>
          <w:sz w:val="32"/>
          <w:szCs w:val="32"/>
          <w:rtl w:val="0"/>
        </w:rPr>
        <w:t xml:space="preserve">Paper Details (Title, Author(s) and Year of Publication</w:t>
      </w:r>
      <w:r w:rsidDel="00000000" w:rsidR="00000000" w:rsidRPr="00000000">
        <w:rPr>
          <w:rtl w:val="0"/>
        </w:rPr>
      </w:r>
    </w:p>
    <w:p w:rsidR="00000000" w:rsidDel="00000000" w:rsidP="00000000" w:rsidRDefault="00000000" w:rsidRPr="00000000" w14:paraId="0000002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report examines the research entitled “A qualitative study of organisational resilience in care homes in Scotland”, written by Ross et al, and published on December 20, 2022.</w:t>
      </w:r>
    </w:p>
    <w:p w:rsidR="00000000" w:rsidDel="00000000" w:rsidP="00000000" w:rsidRDefault="00000000" w:rsidRPr="00000000" w14:paraId="00000025">
      <w:pPr>
        <w:pStyle w:val="Heading2"/>
        <w:jc w:val="both"/>
        <w:rPr>
          <w:rFonts w:ascii="Arial" w:cs="Arial" w:eastAsia="Arial" w:hAnsi="Arial"/>
        </w:rPr>
      </w:pPr>
      <w:bookmarkStart w:colFirst="0" w:colLast="0" w:name="_heading=h.bxv3oj4qj04r" w:id="2"/>
      <w:bookmarkEnd w:id="2"/>
      <w:r w:rsidDel="00000000" w:rsidR="00000000" w:rsidRPr="00000000">
        <w:rPr>
          <w:rFonts w:ascii="Arial" w:cs="Arial" w:eastAsia="Arial" w:hAnsi="Arial"/>
          <w:rtl w:val="0"/>
        </w:rPr>
        <w:t xml:space="preserve">1.2 Main Topic or Problem Explored in the Paper</w:t>
      </w:r>
    </w:p>
    <w:p w:rsidR="00000000" w:rsidDel="00000000" w:rsidP="00000000" w:rsidRDefault="00000000" w:rsidRPr="00000000" w14:paraId="0000002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paper aims to explore how to deliver high-quality care to older people in the context of rising challenges and increasing care needs. Older adults could be in need of nursing care due to various factors such as dementia, multiple morbidity, disability, and frailty associated with aging. The authors focus on the response to the emerging demands in terms of caring for residents, the role of collaboration, management strategies, workforce competencies, attitudes, and organizational culture. It is revealed that building organizational resilience is important since it enables nursing homes to be capable of withstanding stress while providing high-quality care to people (Ross et al., 2022).</w:t>
      </w:r>
    </w:p>
    <w:p w:rsidR="00000000" w:rsidDel="00000000" w:rsidP="00000000" w:rsidRDefault="00000000" w:rsidRPr="00000000" w14:paraId="00000027">
      <w:pPr>
        <w:pStyle w:val="Heading2"/>
        <w:jc w:val="both"/>
        <w:rPr>
          <w:rFonts w:ascii="Arial" w:cs="Arial" w:eastAsia="Arial" w:hAnsi="Arial"/>
        </w:rPr>
      </w:pPr>
      <w:bookmarkStart w:colFirst="0" w:colLast="0" w:name="_heading=h.mw8vnxmo9z5a" w:id="3"/>
      <w:bookmarkEnd w:id="3"/>
      <w:r w:rsidDel="00000000" w:rsidR="00000000" w:rsidRPr="00000000">
        <w:rPr>
          <w:rFonts w:ascii="Arial" w:cs="Arial" w:eastAsia="Arial" w:hAnsi="Arial"/>
          <w:rtl w:val="0"/>
        </w:rPr>
        <w:t xml:space="preserve">1.3 Who Is the Research About?</w:t>
      </w:r>
    </w:p>
    <w:p w:rsidR="00000000" w:rsidDel="00000000" w:rsidP="00000000" w:rsidRDefault="00000000" w:rsidRPr="00000000" w14:paraId="00000028">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present research aimed to focus on the care homes and the professionals working there to provide care for older people with multiple needs. Among them are people with dementia, multiple health problems, physical disabilities, and frailty. The study included care home managers, registered nurses, care assistants, family carers, health, social care professionals, and care inspectors. These populations of care providers were included because they are directly involved in delivering, managing, or evaluating care for older people with complex needs. The researchers used a qualitative study design to understand the participants’ perspectives on factors contributing to organizational resilience and high-quality care.</w:t>
      </w:r>
    </w:p>
    <w:p w:rsidR="00000000" w:rsidDel="00000000" w:rsidP="00000000" w:rsidRDefault="00000000" w:rsidRPr="00000000" w14:paraId="00000029">
      <w:pPr>
        <w:pStyle w:val="Heading2"/>
        <w:jc w:val="both"/>
        <w:rPr>
          <w:rFonts w:ascii="Arial" w:cs="Arial" w:eastAsia="Arial" w:hAnsi="Arial"/>
        </w:rPr>
      </w:pPr>
      <w:bookmarkStart w:colFirst="0" w:colLast="0" w:name="_heading=h.ibkf03v5ltnk" w:id="4"/>
      <w:bookmarkEnd w:id="4"/>
      <w:r w:rsidDel="00000000" w:rsidR="00000000" w:rsidRPr="00000000">
        <w:rPr>
          <w:rFonts w:ascii="Arial" w:cs="Arial" w:eastAsia="Arial" w:hAnsi="Arial"/>
          <w:rtl w:val="0"/>
        </w:rPr>
        <w:t xml:space="preserve">1.4 Why Is This Topic Important in UK Health and Social Care?</w:t>
      </w:r>
    </w:p>
    <w:p w:rsidR="00000000" w:rsidDel="00000000" w:rsidP="00000000" w:rsidRDefault="00000000" w:rsidRPr="00000000" w14:paraId="0000002A">
      <w:pPr>
        <w:spacing w:line="360" w:lineRule="auto"/>
        <w:jc w:val="both"/>
        <w:rPr>
          <w:rFonts w:ascii="Arial" w:cs="Arial" w:eastAsia="Arial" w:hAnsi="Arial"/>
        </w:rPr>
      </w:pPr>
      <w:r w:rsidDel="00000000" w:rsidR="00000000" w:rsidRPr="00000000">
        <w:rPr>
          <w:rFonts w:ascii="Arial" w:cs="Arial" w:eastAsia="Arial" w:hAnsi="Arial"/>
          <w:sz w:val="22"/>
          <w:szCs w:val="22"/>
          <w:rtl w:val="0"/>
        </w:rPr>
        <w:t xml:space="preserve">This topic is significant to me because the UK has an ageing population that requires high-quality care for people with complex needs. Moreover, care homes face challenges as they have to address a growing need for care, workforce shortages, financial constraints, and organisational complexities (The King’s Fund, 2022). At the same time, organisational resilience and collaboration help providers meet the rising demand to deliver high-quality care. Furthermore, the Health and Care Act 2022 promotes integration between health and social care (King’s Printer of Acts of Parliament, no date). Thus, the topic is pertinent to my country because the study’s results might contribute to the collaboration and organisational resilience of care providers to address the growing need for care in the context of high financial and organisational pressures (Ross et al., 2022).</w:t>
      </w:r>
      <w:r w:rsidDel="00000000" w:rsidR="00000000" w:rsidRPr="00000000">
        <w:rPr>
          <w:rtl w:val="0"/>
        </w:rPr>
      </w:r>
    </w:p>
    <w:p w:rsidR="00000000" w:rsidDel="00000000" w:rsidP="00000000" w:rsidRDefault="00000000" w:rsidRPr="00000000" w14:paraId="0000002B">
      <w:pPr>
        <w:pStyle w:val="Heading1"/>
        <w:spacing w:line="240" w:lineRule="auto"/>
        <w:jc w:val="both"/>
        <w:rPr>
          <w:rFonts w:ascii="Arial" w:cs="Arial" w:eastAsia="Arial" w:hAnsi="Arial"/>
        </w:rPr>
      </w:pPr>
      <w:bookmarkStart w:colFirst="0" w:colLast="0" w:name="_heading=h.ltqmz21zv8ux" w:id="5"/>
      <w:bookmarkEnd w:id="5"/>
      <w:r w:rsidDel="00000000" w:rsidR="00000000" w:rsidRPr="00000000">
        <w:rPr>
          <w:rFonts w:ascii="Arial" w:cs="Arial" w:eastAsia="Arial" w:hAnsi="Arial"/>
          <w:rtl w:val="0"/>
        </w:rPr>
        <w:t xml:space="preserve">Section 2: Understanding the Purpose and Research Question</w:t>
      </w:r>
    </w:p>
    <w:p w:rsidR="00000000" w:rsidDel="00000000" w:rsidP="00000000" w:rsidRDefault="00000000" w:rsidRPr="00000000" w14:paraId="0000002C">
      <w:pPr>
        <w:pStyle w:val="Heading2"/>
        <w:spacing w:line="360" w:lineRule="auto"/>
        <w:jc w:val="both"/>
        <w:rPr>
          <w:rFonts w:ascii="Arial" w:cs="Arial" w:eastAsia="Arial" w:hAnsi="Arial"/>
        </w:rPr>
      </w:pPr>
      <w:bookmarkStart w:colFirst="0" w:colLast="0" w:name="_heading=h.dch5auozp6l0" w:id="6"/>
      <w:bookmarkEnd w:id="6"/>
      <w:r w:rsidDel="00000000" w:rsidR="00000000" w:rsidRPr="00000000">
        <w:rPr>
          <w:rFonts w:ascii="Arial" w:cs="Arial" w:eastAsia="Arial" w:hAnsi="Arial"/>
          <w:rtl w:val="0"/>
        </w:rPr>
        <w:t xml:space="preserve">2.1 Research Question(s) or Objectives</w:t>
      </w:r>
    </w:p>
    <w:p w:rsidR="00000000" w:rsidDel="00000000" w:rsidP="00000000" w:rsidRDefault="00000000" w:rsidRPr="00000000" w14:paraId="0000002D">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authors conducted the research to find out how care home systems in Scotland contribute to the provision of safe care for elderly people in complex settings. The key purpose of the study was to discover how care home workers cope with constant reorganization and address various factors that undermine the quality of care while still trying to achieve positive outcomes. Researchers intended to discover the ways care is effectively and safely provided so that the practices and processes could be further developed within the care home setting to support the needs of these professionals and subsequently ensure the well-being of patients.</w:t>
      </w:r>
    </w:p>
    <w:p w:rsidR="00000000" w:rsidDel="00000000" w:rsidP="00000000" w:rsidRDefault="00000000" w:rsidRPr="00000000" w14:paraId="0000002E">
      <w:pPr>
        <w:pStyle w:val="Heading1"/>
        <w:spacing w:line="240" w:lineRule="auto"/>
        <w:jc w:val="both"/>
        <w:rPr>
          <w:rFonts w:ascii="Arial" w:cs="Arial" w:eastAsia="Arial" w:hAnsi="Arial"/>
          <w:color w:val="ff0000"/>
          <w:sz w:val="22"/>
          <w:szCs w:val="22"/>
        </w:rPr>
      </w:pPr>
      <w:bookmarkStart w:colFirst="0" w:colLast="0" w:name="_heading=h.wt50wt4khtsq" w:id="7"/>
      <w:bookmarkEnd w:id="7"/>
      <w:r w:rsidDel="00000000" w:rsidR="00000000" w:rsidRPr="00000000">
        <w:rPr>
          <w:rFonts w:ascii="Arial" w:cs="Arial" w:eastAsia="Arial" w:hAnsi="Arial"/>
          <w:rtl w:val="0"/>
        </w:rPr>
        <w:t xml:space="preserve">Section 3: Understanding the Research Methods</w:t>
      </w:r>
      <w:r w:rsidDel="00000000" w:rsidR="00000000" w:rsidRPr="00000000">
        <w:rPr>
          <w:rtl w:val="0"/>
        </w:rPr>
      </w:r>
    </w:p>
    <w:p w:rsidR="00000000" w:rsidDel="00000000" w:rsidP="00000000" w:rsidRDefault="00000000" w:rsidRPr="00000000" w14:paraId="0000002F">
      <w:pPr>
        <w:pStyle w:val="Heading2"/>
        <w:spacing w:line="360" w:lineRule="auto"/>
        <w:jc w:val="both"/>
        <w:rPr>
          <w:rFonts w:ascii="Arial" w:cs="Arial" w:eastAsia="Arial" w:hAnsi="Arial"/>
        </w:rPr>
      </w:pPr>
      <w:bookmarkStart w:colFirst="0" w:colLast="0" w:name="_heading=h.hhz2n3lv1yv" w:id="8"/>
      <w:bookmarkEnd w:id="8"/>
      <w:r w:rsidDel="00000000" w:rsidR="00000000" w:rsidRPr="00000000">
        <w:rPr>
          <w:rFonts w:ascii="Arial" w:cs="Arial" w:eastAsia="Arial" w:hAnsi="Arial"/>
          <w:rtl w:val="0"/>
        </w:rPr>
        <w:t xml:space="preserve">3.1 Overview of Quantitative, Qualitative, and Mixed-Methods Research</w:t>
      </w:r>
    </w:p>
    <w:p w:rsidR="00000000" w:rsidDel="00000000" w:rsidP="00000000" w:rsidRDefault="00000000" w:rsidRPr="00000000" w14:paraId="0000003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Research methods can be described as the approaches used to obtain and analyze information needed to answer the research problem. The three types of research include quantitative, qualitative, and mixed methods research. The three research types differ from each other in addressing the research problem and answering the research question.</w:t>
      </w:r>
    </w:p>
    <w:p w:rsidR="00000000" w:rsidDel="00000000" w:rsidP="00000000" w:rsidRDefault="00000000" w:rsidRPr="00000000" w14:paraId="00000031">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Quantitative research produces information in the form of data or numbers that can be analyzed using statistical and mathematical techniques. Some of the examples of quantitative research include surveys, questionnaires, and experiments (Creswell and Creswell, 2023). This type of research is used when there is a need to quantify the variables and estimate the prevalence of a phenomenon.</w:t>
      </w:r>
    </w:p>
    <w:p w:rsidR="00000000" w:rsidDel="00000000" w:rsidP="00000000" w:rsidRDefault="00000000" w:rsidRPr="00000000" w14:paraId="0000003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Meanwhile, qualitative research produces descriptive information used to express the views of the participants or address the research problem (Silverman, 2020). This type of research arrives at conclusions by analyzing interview data, focus groups, and observations. Qualitative research is suitable when the objective is to establish the view of the target population on a particular issue. For example, qualitative research could be used to determine the viewpoint of participants regarding dementia (Creswell and Creswell, 2023).</w:t>
      </w:r>
    </w:p>
    <w:p w:rsidR="00000000" w:rsidDel="00000000" w:rsidP="00000000" w:rsidRDefault="00000000" w:rsidRPr="00000000" w14:paraId="0000003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Finally, mixed methods research uses both qualitative and quantitative data to arrive at a research conclusion. This type of research could use interviews and surveys to address the research problem. For example, mixed methods research could be used to determine the satisfaction level of patients in a hospital setting and establish their viewpoint regarding the care provided. In this case, the researcher could use a survey to gather quantitative data and conduct interviews to collect qualitative data.</w:t>
      </w:r>
    </w:p>
    <w:p w:rsidR="00000000" w:rsidDel="00000000" w:rsidP="00000000" w:rsidRDefault="00000000" w:rsidRPr="00000000" w14:paraId="00000034">
      <w:pPr>
        <w:pStyle w:val="Heading2"/>
        <w:jc w:val="both"/>
        <w:rPr>
          <w:rFonts w:ascii="Arial" w:cs="Arial" w:eastAsia="Arial" w:hAnsi="Arial"/>
        </w:rPr>
      </w:pPr>
      <w:bookmarkStart w:colFirst="0" w:colLast="0" w:name="_heading=h.2xa6n25zj4m6" w:id="9"/>
      <w:bookmarkEnd w:id="9"/>
      <w:r w:rsidDel="00000000" w:rsidR="00000000" w:rsidRPr="00000000">
        <w:rPr>
          <w:rFonts w:ascii="Arial" w:cs="Arial" w:eastAsia="Arial" w:hAnsi="Arial"/>
          <w:rtl w:val="0"/>
        </w:rPr>
        <w:t xml:space="preserve">3.2 Research Methodology Used in Your Chosen Paper and Why</w:t>
      </w:r>
    </w:p>
    <w:p w:rsidR="00000000" w:rsidDel="00000000" w:rsidP="00000000" w:rsidRDefault="00000000" w:rsidRPr="00000000" w14:paraId="00000035">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paper titled “A qualitative study of organisational resilience in care homes in Scotland” applies the qualitative research methodology because the researchers intended to explore and understand care delivery and care home workers’ responses to challenges in daily practices (Ross et al., 2022).</w:t>
      </w:r>
    </w:p>
    <w:p w:rsidR="00000000" w:rsidDel="00000000" w:rsidP="00000000" w:rsidRDefault="00000000" w:rsidRPr="00000000" w14:paraId="00000036">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qualitative research method allowed the researchers to gain in-depth information about participants’ experiences, communications, decision-making processes, and practices (Ross et al., 2022).</w:t>
      </w:r>
    </w:p>
    <w:p w:rsidR="00000000" w:rsidDel="00000000" w:rsidP="00000000" w:rsidRDefault="00000000" w:rsidRPr="00000000" w14:paraId="00000037">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researchers implemented various qualitative methods, including non-participant observation, individual semi-structured interviews, focus groups, interviews with residents and families, and workshops for conducting the study (Ross et al., 2022).</w:t>
      </w:r>
    </w:p>
    <w:p w:rsidR="00000000" w:rsidDel="00000000" w:rsidP="00000000" w:rsidRDefault="00000000" w:rsidRPr="00000000" w14:paraId="00000038">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 quantitative study would have focused on generating statistical data and analyzing the relationships between variables, which would not have produced informative results about care homes’ organisational resilience. Thus, a qualitative study was an appropriate choice because it could generate detailed insights into care home workers’ experiences to identify factors associated with organisational resilience and improve healthcare settings for residents and families (Ross et al., 2022).</w:t>
      </w:r>
    </w:p>
    <w:p w:rsidR="00000000" w:rsidDel="00000000" w:rsidP="00000000" w:rsidRDefault="00000000" w:rsidRPr="00000000" w14:paraId="00000039">
      <w:pPr>
        <w:pStyle w:val="Heading2"/>
        <w:jc w:val="both"/>
        <w:rPr>
          <w:rFonts w:ascii="Arial" w:cs="Arial" w:eastAsia="Arial" w:hAnsi="Arial"/>
        </w:rPr>
      </w:pPr>
      <w:bookmarkStart w:colFirst="0" w:colLast="0" w:name="_heading=h.kj8nc0g4y9af" w:id="10"/>
      <w:bookmarkEnd w:id="10"/>
      <w:r w:rsidDel="00000000" w:rsidR="00000000" w:rsidRPr="00000000">
        <w:rPr>
          <w:rFonts w:ascii="Arial" w:cs="Arial" w:eastAsia="Arial" w:hAnsi="Arial"/>
          <w:rtl w:val="0"/>
        </w:rPr>
        <w:t xml:space="preserve">3.3 Primary and Secondary Data: Definitions, Differences, and Application to Your Paper</w:t>
      </w:r>
    </w:p>
    <w:p w:rsidR="00000000" w:rsidDel="00000000" w:rsidP="00000000" w:rsidRDefault="00000000" w:rsidRPr="00000000" w14:paraId="0000003A">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Primary data is information gathered by the researchers for a particular study. It can be gathered through interviews, questionnaire surveys, observation, experiments, and focus groups (Saunders, Lewis and Thornhill, 2023). On the other hand, secondary data is information gathered by another entity for a different purpose. Secondary information includes government statistics, NHS databases, journal articles, and publications.</w:t>
      </w:r>
    </w:p>
    <w:p w:rsidR="00000000" w:rsidDel="00000000" w:rsidP="00000000" w:rsidRDefault="00000000" w:rsidRPr="00000000" w14:paraId="0000003B">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difference between primary and secondary data is that the former is gathered directly for a particular study while the latter is information that was gathered for another purpose. Additionally, primary data can be very specific to the researcher’s requirements while secondary data may not be specific to one’s needs. While primary data can be expensive and time-consuming to gather, secondary data can be found quickly and easily.</w:t>
      </w:r>
    </w:p>
    <w:p w:rsidR="00000000" w:rsidDel="00000000" w:rsidP="00000000" w:rsidRDefault="00000000" w:rsidRPr="00000000" w14:paraId="0000003C">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selected paper used primary qualitative data. The researchers gathered information from caregivers in Scotland through observation, interviews, focus groups, and round-table meetings with care providers. There were 68 hours of non-participant observations, 33 interviews, 3 focus groups, and 5 round-table discussions with health and social care professionals. Besides observing the caregivers and interviewing them, the researchers talked to the residents and their family members. The researchers used these methods to understand how care is normally delivered and how care home organizations dealt with the COVID-19 pandemic.</w:t>
      </w:r>
    </w:p>
    <w:p w:rsidR="00000000" w:rsidDel="00000000" w:rsidP="00000000" w:rsidRDefault="00000000" w:rsidRPr="00000000" w14:paraId="0000003D">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interviews and focus groups were recorded and transcribed and analyzed them using QSR NVivo 12. The researchers arrived at their findings by theming the qualitative information according to the CARE framework for organizational resilience. The findings were verified through stakeholder workshops. The researchers were able to identify patterns of meaning in the information they gathered through interviews and observations. The theming process enabled the researchers to interpret the data and report their findings (Ross et al., 2022).</w:t>
      </w:r>
    </w:p>
    <w:p w:rsidR="00000000" w:rsidDel="00000000" w:rsidP="00000000" w:rsidRDefault="00000000" w:rsidRPr="00000000" w14:paraId="0000003E">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From the discussion, it is evident that selecting the most appropriate research method is essential for a study. Whereas quantitative research is ideal for studies that require statistical analysis, qualitative analysis is suitable for studies that seek to understand the participants’ behaviors and perspectives. Additionally, a mixed-methods approach is ideal for most studies since it combines the strengths of both quantitative and qualitative studies. In the selected study, qualitative research was the best option since it allowed the researchers to gather in-depth information on the participants’ perspectives and behaviors.</w:t>
      </w:r>
    </w:p>
    <w:p w:rsidR="00000000" w:rsidDel="00000000" w:rsidP="00000000" w:rsidRDefault="00000000" w:rsidRPr="00000000" w14:paraId="0000003F">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0">
      <w:pPr>
        <w:pStyle w:val="Heading1"/>
        <w:jc w:val="both"/>
        <w:rPr>
          <w:rFonts w:ascii="Arial" w:cs="Arial" w:eastAsia="Arial" w:hAnsi="Arial"/>
        </w:rPr>
      </w:pPr>
      <w:bookmarkStart w:colFirst="0" w:colLast="0" w:name="_heading=h.vly3pfsgysw8" w:id="11"/>
      <w:bookmarkEnd w:id="11"/>
      <w:r w:rsidDel="00000000" w:rsidR="00000000" w:rsidRPr="00000000">
        <w:rPr>
          <w:rFonts w:ascii="Arial" w:cs="Arial" w:eastAsia="Arial" w:hAnsi="Arial"/>
          <w:rtl w:val="0"/>
        </w:rPr>
        <w:t xml:space="preserve">Section 4: Conclusion</w:t>
      </w:r>
    </w:p>
    <w:p w:rsidR="00000000" w:rsidDel="00000000" w:rsidP="00000000" w:rsidRDefault="00000000" w:rsidRPr="00000000" w14:paraId="00000041">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Primary data is information gathered by the researchers themselves for addressing their research question. Interviews, questionnaires, observation, experiments, and focus groups are the primary data sources (Saunders, Lewis and Thornhill, 2023). At the same time, secondary data is information that has already been gathered by someone else for purposes other than the ones for which it is being used now. Statistical and government information, journals, the works of other researchers, and NHS reports are some examples of secondary data sources.</w:t>
      </w:r>
    </w:p>
    <w:p w:rsidR="00000000" w:rsidDel="00000000" w:rsidP="00000000" w:rsidRDefault="00000000" w:rsidRPr="00000000" w14:paraId="0000004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Therefore, when comparing the differences between primary and secondary data, it should be noted that the former is collected directly by the researchers, and the latter is information that was collected earlier by other persons or organizations. Primary data is more informative and relevant to the research problem but takes much longer to collect.</w:t>
      </w:r>
    </w:p>
    <w:p w:rsidR="00000000" w:rsidDel="00000000" w:rsidP="00000000" w:rsidRDefault="00000000" w:rsidRPr="00000000" w14:paraId="0000004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 paper chosen for analysis used only primary qualitative data. The data was collected by observation (68 hours of non-participant observation), interviews (33 individual and three focus group interviews), interviews with residents and family carers, and five round-table discussions with health and social care professionals. Using these methods, the researchers gathered first-hand information about the daily interactions and procedures in Scottish care homes.</w:t>
      </w:r>
    </w:p>
    <w:p w:rsidR="00000000" w:rsidDel="00000000" w:rsidP="00000000" w:rsidRDefault="00000000" w:rsidRPr="00000000" w14:paraId="0000004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researchers used QSR NVivo 12 software to manage interview and discussion recordings, transcripts, and field notes. All the interviews and focus groups were recorded and transcribed verbatim. Then, the data analysis process began, and thematical analysis was conducted using the tools of the CARE resilience model. Finally, the findings were discussed in peer-to-peer workshops with stakeholders to evaluate the results and ensure their credibility.</w:t>
      </w:r>
    </w:p>
    <w:p w:rsidR="00000000" w:rsidDel="00000000" w:rsidP="00000000" w:rsidRDefault="00000000" w:rsidRPr="00000000" w14:paraId="00000045">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6">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7">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8">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9">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A">
      <w:pPr>
        <w:pStyle w:val="Heading1"/>
        <w:rPr>
          <w:rFonts w:ascii="Arial" w:cs="Arial" w:eastAsia="Arial" w:hAnsi="Arial"/>
          <w:b w:val="1"/>
          <w:bCs w:val="1"/>
          <w:color w:val="000000"/>
          <w:sz w:val="34"/>
          <w:szCs w:val="34"/>
        </w:rPr>
      </w:pPr>
      <w:bookmarkStart w:colFirst="0" w:colLast="0" w:name="_heading=h.hiok1rfpxkrq" w:id="12"/>
      <w:bookmarkEnd w:id="12"/>
      <w:r w:rsidDel="00000000" w:rsidR="00000000" w:rsidRPr="00000000">
        <w:rPr>
          <w:rFonts w:ascii="Arial" w:cs="Arial" w:eastAsia="Arial" w:hAnsi="Arial"/>
          <w:rtl w:val="0"/>
        </w:rPr>
        <w:t xml:space="preserve">References</w:t>
      </w:r>
      <w:r w:rsidDel="00000000" w:rsidR="00000000" w:rsidRPr="00000000">
        <w:rPr>
          <w:rtl w:val="0"/>
        </w:rPr>
      </w:r>
    </w:p>
    <w:p w:rsidR="00000000" w:rsidDel="00000000" w:rsidP="00000000" w:rsidRDefault="00000000" w:rsidRPr="00000000" w14:paraId="0000004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Bottery, S., Jefferies, D. and The King's Fund (2022) Social care 360. </w:t>
      </w:r>
      <w:hyperlink r:id="rId13">
        <w:r w:rsidDel="00000000" w:rsidR="00000000" w:rsidRPr="00000000">
          <w:rPr>
            <w:rFonts w:ascii="Arial" w:cs="Arial" w:eastAsia="Arial" w:hAnsi="Arial"/>
            <w:color w:val="1155cc"/>
            <w:sz w:val="22"/>
            <w:szCs w:val="22"/>
            <w:u w:val="single"/>
            <w:rtl w:val="0"/>
          </w:rPr>
          <w:t xml:space="preserve">https://assets.kingsfund.org.uk/f/256914/x/abb8f0e41b/social_care_360_2022.pdf</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4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Braun, V. and Clarke, V. (2022) Thematic Analysis: A Practical Guide. </w:t>
      </w:r>
    </w:p>
    <w:p w:rsidR="00000000" w:rsidDel="00000000" w:rsidP="00000000" w:rsidRDefault="00000000" w:rsidRPr="00000000" w14:paraId="0000004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Creswell, J.W. and Creswell, J.D. (2023) Research Design: Qualitative, Quantitative, and Mixed Methods Approaches. 6th edn. Thousand Oaks, CA: Sage.</w:t>
      </w:r>
    </w:p>
    <w:p w:rsidR="00000000" w:rsidDel="00000000" w:rsidP="00000000" w:rsidRDefault="00000000" w:rsidRPr="00000000" w14:paraId="0000004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King's Printer of Acts of Parliament (2022) Health and Care Act 2022. Available at:</w:t>
      </w:r>
      <w:hyperlink r:id="rId14">
        <w:r w:rsidDel="00000000" w:rsidR="00000000" w:rsidRPr="00000000">
          <w:rPr>
            <w:rFonts w:ascii="Arial" w:cs="Arial" w:eastAsia="Arial" w:hAnsi="Arial"/>
            <w:sz w:val="22"/>
            <w:szCs w:val="22"/>
            <w:rtl w:val="0"/>
          </w:rPr>
          <w:t xml:space="preserve"> </w:t>
        </w:r>
      </w:hyperlink>
      <w:hyperlink r:id="rId15">
        <w:r w:rsidDel="00000000" w:rsidR="00000000" w:rsidRPr="00000000">
          <w:rPr>
            <w:rFonts w:ascii="Arial" w:cs="Arial" w:eastAsia="Arial" w:hAnsi="Arial"/>
            <w:color w:val="1155cc"/>
            <w:sz w:val="22"/>
            <w:szCs w:val="22"/>
            <w:u w:val="single"/>
            <w:rtl w:val="0"/>
          </w:rPr>
          <w:t xml:space="preserve">https://www.legislation.gov.uk/ukpga/2022/31/contents/enacted</w:t>
        </w:r>
      </w:hyperlink>
      <w:r w:rsidDel="00000000" w:rsidR="00000000" w:rsidRPr="00000000">
        <w:rPr>
          <w:rtl w:val="0"/>
        </w:rPr>
      </w:r>
    </w:p>
    <w:p w:rsidR="00000000" w:rsidDel="00000000" w:rsidP="00000000" w:rsidRDefault="00000000" w:rsidRPr="00000000" w14:paraId="0000004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Polit, D.F. and Beck, C.T. (2021) Nursing Research: Generating and Assessing Evidence for Nursing Practice. 11th edn. Philadelphia: Wolters Kluwer.</w:t>
      </w:r>
    </w:p>
    <w:p w:rsidR="00000000" w:rsidDel="00000000" w:rsidP="00000000" w:rsidRDefault="00000000" w:rsidRPr="00000000" w14:paraId="0000005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Ross, A., Anderson, J.E., Selveindran, S., MacBride, T., Bowie, P., Sherriff, A., Young, L., Fioratou, E., Roddy, E., Edwards, H., Dewar, B. and Macpherson, L.M. (2022) ‘A qualitative study of organisational resilience in care homes in Scotland’, PLOS ONE, </w:t>
      </w:r>
      <w:r w:rsidDel="00000000" w:rsidR="00000000" w:rsidRPr="00000000">
        <w:rPr>
          <w:rFonts w:ascii="Arial" w:cs="Arial" w:eastAsia="Arial" w:hAnsi="Arial"/>
          <w:b w:val="1"/>
          <w:bCs w:val="1"/>
          <w:sz w:val="22"/>
          <w:szCs w:val="22"/>
          <w:rtl w:val="0"/>
        </w:rPr>
        <w:t xml:space="preserve">17</w:t>
      </w:r>
      <w:r w:rsidDel="00000000" w:rsidR="00000000" w:rsidRPr="00000000">
        <w:rPr>
          <w:rFonts w:ascii="Arial" w:cs="Arial" w:eastAsia="Arial" w:hAnsi="Arial"/>
          <w:sz w:val="22"/>
          <w:szCs w:val="22"/>
          <w:rtl w:val="0"/>
        </w:rPr>
        <w:t xml:space="preserve">(12), e0279376. </w:t>
      </w:r>
      <w:hyperlink r:id="rId16">
        <w:r w:rsidDel="00000000" w:rsidR="00000000" w:rsidRPr="00000000">
          <w:rPr>
            <w:rFonts w:ascii="Arial" w:cs="Arial" w:eastAsia="Arial" w:hAnsi="Arial"/>
            <w:color w:val="1155cc"/>
            <w:sz w:val="22"/>
            <w:szCs w:val="22"/>
            <w:u w:val="single"/>
            <w:rtl w:val="0"/>
          </w:rPr>
          <w:t xml:space="preserve">https://doi.org/10.1371/journal.pone.0279376</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5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Saunders, M., Lewis, P. and Thornhill, A. (2023) Research Methods for Business Students. 9th edn. Harlow: Pearson.</w:t>
      </w:r>
    </w:p>
    <w:p w:rsidR="00000000" w:rsidDel="00000000" w:rsidP="00000000" w:rsidRDefault="00000000" w:rsidRPr="00000000" w14:paraId="0000005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Silverman, D. (2020) Interpreting Qualitative Data. 6th edn. London: Sage.</w:t>
      </w:r>
    </w:p>
    <w:p w:rsidR="00000000" w:rsidDel="00000000" w:rsidP="00000000" w:rsidRDefault="00000000" w:rsidRPr="00000000" w14:paraId="00000053">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4">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5">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6">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7">
      <w:pPr>
        <w:rPr>
          <w:rFonts w:ascii="Arial" w:cs="Arial" w:eastAsia="Arial" w:hAnsi="Arial"/>
        </w:rPr>
      </w:pPr>
      <w:r w:rsidDel="00000000" w:rsidR="00000000" w:rsidRPr="00000000">
        <w:rPr>
          <w:rtl w:val="0"/>
        </w:rPr>
      </w:r>
    </w:p>
    <w:sectPr>
      <w:headerReference r:id="rId17" w:type="default"/>
      <w:footerReference r:id="rId18" w:type="default"/>
      <w:footerReference r:id="rId19" w:type="first"/>
      <w:type w:val="continuous"/>
      <w:pgSz w:h="16838" w:w="11906" w:orient="portrait"/>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B">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C">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D">
    <w:pPr>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E">
    <w:pPr>
      <w:rPr/>
    </w:pPr>
    <w:r w:rsidDel="00000000" w:rsidR="00000000" w:rsidRPr="00000000">
      <w:rPr>
        <w:rtl w:val="0"/>
      </w:rPr>
    </w:r>
  </w:p>
</w:ftr>
</file>

<file path=word/footer4.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F">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0">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8">
    <w:pPr>
      <w:jc w:val="right"/>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9">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A">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7">
    <w:name w:val="heading 7"/>
    <w:basedOn w:val="Normal"/>
    <w:next w:val="Normal"/>
    <w:link w:val="Heading7Char"/>
    <w:uiPriority w:val="9"/>
    <w:semiHidden w:val="1"/>
    <w:unhideWhenUsed w:val="1"/>
    <w:qFormat w:val="1"/>
    <w:rsid w:val="00E123B8"/>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E123B8"/>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E123B8"/>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E123B8"/>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sid w:val="00E123B8"/>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E123B8"/>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E123B8"/>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E123B8"/>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E123B8"/>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E123B8"/>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E123B8"/>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E123B8"/>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E123B8"/>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E123B8"/>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E123B8"/>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E123B8"/>
    <w:rPr>
      <w:i w:val="1"/>
      <w:iCs w:val="1"/>
      <w:color w:val="404040" w:themeColor="text1" w:themeTint="0000BF"/>
    </w:rPr>
  </w:style>
  <w:style w:type="paragraph" w:styleId="ListParagraph">
    <w:name w:val="List Paragraph"/>
    <w:basedOn w:val="Normal"/>
    <w:uiPriority w:val="34"/>
    <w:qFormat w:val="1"/>
    <w:rsid w:val="00E123B8"/>
    <w:pPr>
      <w:ind w:left="720"/>
      <w:contextualSpacing w:val="1"/>
    </w:pPr>
  </w:style>
  <w:style w:type="character" w:styleId="IntenseEmphasis">
    <w:name w:val="Intense Emphasis"/>
    <w:basedOn w:val="DefaultParagraphFont"/>
    <w:uiPriority w:val="21"/>
    <w:qFormat w:val="1"/>
    <w:rsid w:val="00E123B8"/>
    <w:rPr>
      <w:i w:val="1"/>
      <w:iCs w:val="1"/>
      <w:color w:val="0f4761" w:themeColor="accent1" w:themeShade="0000BF"/>
    </w:rPr>
  </w:style>
  <w:style w:type="paragraph" w:styleId="IntenseQuote">
    <w:name w:val="Intense Quote"/>
    <w:basedOn w:val="Normal"/>
    <w:next w:val="Normal"/>
    <w:link w:val="IntenseQuoteChar"/>
    <w:uiPriority w:val="30"/>
    <w:qFormat w:val="1"/>
    <w:rsid w:val="00E123B8"/>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E123B8"/>
    <w:rPr>
      <w:i w:val="1"/>
      <w:iCs w:val="1"/>
      <w:color w:val="0f4761" w:themeColor="accent1" w:themeShade="0000BF"/>
    </w:rPr>
  </w:style>
  <w:style w:type="character" w:styleId="IntenseReference">
    <w:name w:val="Intense Reference"/>
    <w:basedOn w:val="DefaultParagraphFont"/>
    <w:uiPriority w:val="32"/>
    <w:qFormat w:val="1"/>
    <w:rsid w:val="00E123B8"/>
    <w:rPr>
      <w:b w:val="1"/>
      <w:bCs w:val="1"/>
      <w:smallCaps w:val="1"/>
      <w:color w:val="0f4761" w:themeColor="accent1" w:themeShade="0000BF"/>
      <w:spacing w:val="5"/>
    </w:rPr>
  </w:style>
  <w:style w:type="paragraph" w:styleId="NoSpacing">
    <w:name w:val="No Spacing"/>
    <w:link w:val="NoSpacingChar"/>
    <w:uiPriority w:val="1"/>
    <w:qFormat w:val="1"/>
    <w:rsid w:val="00E123B8"/>
    <w:pPr>
      <w:spacing w:after="0" w:line="240" w:lineRule="auto"/>
    </w:pPr>
    <w:rPr>
      <w:sz w:val="22"/>
      <w:szCs w:val="22"/>
    </w:rPr>
  </w:style>
  <w:style w:type="character" w:styleId="NoSpacingChar" w:customStyle="1">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val="1"/>
    <w:qFormat w:val="1"/>
    <w:rsid w:val="000B77AD"/>
    <w:pPr>
      <w:spacing w:after="0" w:before="240" w:line="259" w:lineRule="auto"/>
      <w:outlineLvl w:val="9"/>
    </w:pPr>
    <w:rPr>
      <w:sz w:val="32"/>
      <w:szCs w:val="32"/>
    </w:rPr>
  </w:style>
  <w:style w:type="paragraph" w:styleId="TOC1">
    <w:name w:val="toc 1"/>
    <w:basedOn w:val="Normal"/>
    <w:next w:val="Normal"/>
    <w:autoRedefine w:val="1"/>
    <w:uiPriority w:val="39"/>
    <w:unhideWhenUsed w:val="1"/>
    <w:rsid w:val="000B77AD"/>
    <w:pPr>
      <w:spacing w:after="100"/>
    </w:pPr>
  </w:style>
  <w:style w:type="paragraph" w:styleId="TOC2">
    <w:name w:val="toc 2"/>
    <w:basedOn w:val="Normal"/>
    <w:next w:val="Normal"/>
    <w:autoRedefine w:val="1"/>
    <w:uiPriority w:val="39"/>
    <w:unhideWhenUsed w:val="1"/>
    <w:rsid w:val="000B77AD"/>
    <w:pPr>
      <w:spacing w:after="100"/>
      <w:ind w:left="240"/>
    </w:pPr>
  </w:style>
  <w:style w:type="character" w:styleId="Hyperlink">
    <w:name w:val="Hyperlink"/>
    <w:basedOn w:val="DefaultParagraphFont"/>
    <w:uiPriority w:val="99"/>
    <w:unhideWhenUsed w:val="1"/>
    <w:rsid w:val="000B77AD"/>
    <w:rPr>
      <w:color w:val="467886" w:themeColor="hyperlink"/>
      <w:u w:val="single"/>
    </w:rPr>
  </w:style>
  <w:style w:type="character" w:styleId="Strong">
    <w:name w:val="Strong"/>
    <w:basedOn w:val="DefaultParagraphFont"/>
    <w:uiPriority w:val="22"/>
    <w:qFormat w:val="1"/>
    <w:rsid w:val="008F4548"/>
    <w:rPr>
      <w:b w:val="1"/>
      <w:bCs w:val="1"/>
    </w:rPr>
  </w:style>
  <w:style w:type="character" w:styleId="Emphasis">
    <w:name w:val="Emphasis"/>
    <w:basedOn w:val="DefaultParagraphFont"/>
    <w:uiPriority w:val="20"/>
    <w:qFormat w:val="1"/>
    <w:rsid w:val="00C30882"/>
    <w:rPr>
      <w:i w:val="1"/>
      <w:iCs w:val="1"/>
    </w:rPr>
  </w:style>
  <w:style w:type="paragraph" w:styleId="Header">
    <w:name w:val="header"/>
    <w:basedOn w:val="Normal"/>
    <w:link w:val="HeaderChar"/>
    <w:uiPriority w:val="99"/>
    <w:unhideWhenUsed w:val="1"/>
    <w:rsid w:val="002A1842"/>
    <w:pPr>
      <w:tabs>
        <w:tab w:val="center" w:pos="4513"/>
        <w:tab w:val="right" w:pos="9026"/>
      </w:tabs>
      <w:spacing w:after="0" w:line="240" w:lineRule="auto"/>
    </w:pPr>
  </w:style>
  <w:style w:type="character" w:styleId="HeaderChar" w:customStyle="1">
    <w:name w:val="Header Char"/>
    <w:basedOn w:val="DefaultParagraphFont"/>
    <w:link w:val="Header"/>
    <w:uiPriority w:val="99"/>
    <w:rsid w:val="002A1842"/>
  </w:style>
  <w:style w:type="paragraph" w:styleId="Footer">
    <w:name w:val="footer"/>
    <w:basedOn w:val="Normal"/>
    <w:link w:val="FooterChar"/>
    <w:uiPriority w:val="99"/>
    <w:unhideWhenUsed w:val="1"/>
    <w:rsid w:val="002A1842"/>
    <w:pPr>
      <w:tabs>
        <w:tab w:val="center" w:pos="4513"/>
        <w:tab w:val="right" w:pos="9026"/>
      </w:tabs>
      <w:spacing w:after="0" w:line="240" w:lineRule="auto"/>
    </w:pPr>
  </w:style>
  <w:style w:type="character" w:styleId="FooterChar" w:customStyle="1">
    <w:name w:val="Footer Char"/>
    <w:basedOn w:val="DefaultParagraphFont"/>
    <w:link w:val="Footer"/>
    <w:uiPriority w:val="99"/>
    <w:rsid w:val="002A1842"/>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1" Type="http://schemas.openxmlformats.org/officeDocument/2006/relationships/footer" Target="footer1.xml"/><Relationship Id="rId10" Type="http://schemas.openxmlformats.org/officeDocument/2006/relationships/header" Target="header2.xml"/><Relationship Id="rId13" Type="http://schemas.openxmlformats.org/officeDocument/2006/relationships/hyperlink" Target="https://assets.kingsfund.org.uk/f/256914/x/abb8f0e41b/social_care_360_2022.pdf" TargetMode="External"/><Relationship Id="rId12" Type="http://schemas.openxmlformats.org/officeDocument/2006/relationships/footer" Target="foot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15" Type="http://schemas.openxmlformats.org/officeDocument/2006/relationships/hyperlink" Target="https://www.legislation.gov.uk/ukpga/2022/31/contents/enacted" TargetMode="External"/><Relationship Id="rId14" Type="http://schemas.openxmlformats.org/officeDocument/2006/relationships/hyperlink" Target="https://www.legislation.gov.uk/ukpga/2022/31/contents/enacted" TargetMode="External"/><Relationship Id="rId17" Type="http://schemas.openxmlformats.org/officeDocument/2006/relationships/header" Target="header3.xml"/><Relationship Id="rId16" Type="http://schemas.openxmlformats.org/officeDocument/2006/relationships/hyperlink" Target="https://doi.org/10.1371/journal.pone.0279376" TargetMode="External"/><Relationship Id="rId5" Type="http://schemas.openxmlformats.org/officeDocument/2006/relationships/styles" Target="styles.xml"/><Relationship Id="rId19" Type="http://schemas.openxmlformats.org/officeDocument/2006/relationships/footer" Target="footer4.xml"/><Relationship Id="rId6" Type="http://schemas.openxmlformats.org/officeDocument/2006/relationships/customXml" Target="../customXML/item1.xml"/><Relationship Id="rId18" Type="http://schemas.openxmlformats.org/officeDocument/2006/relationships/footer" Target="footer3.xml"/><Relationship Id="rId7" Type="http://schemas.openxmlformats.org/officeDocument/2006/relationships/image" Target="media/image1.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XjLD2F8/bARTIsU718EftavLvOQ==">CgMxLjAyDmgubzJ1ZGlzbDdtamphMg5oLmJ6aHFncTJlYmM0NzIOaC5ieHYzb2o0cWowNHIyDmgubXc4dm54bW85ejVhMg5oLmlia2YwM3Y1bHRuazIOaC5sdHFtejIxenY4dXgyDmguZGNoNWF1b3pwNmwwMg5oLnd0NTB3dDRraHRzcTINaC5oaHoybjNsdjF5djIOaC4yeGE2bjI1emo0bTYyDmgua2o4bmMwZzR5OWFmMg5oLnZseTNwZnNneXN3ODIOaC5oaW9rMXJmcHhrcnE4AHIhMTRRa1haZzMzRURfdDdvdHRwWmRjUUZNby1mdDczRXk3</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2026-07-24T09:07:00Z</dcterms:created>
  <dc:creator>University of Wales Trinity Saint David</dc:creator>
</cp:coreProperties>
</file>