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36CA2" w14:textId="0922039A" w:rsidR="002932A8" w:rsidRDefault="00E533E6" w:rsidP="00076334">
      <w:pPr>
        <w:jc w:val="center"/>
        <w:rPr>
          <w:rFonts w:ascii="Times New Roman" w:hAnsi="Times New Roman" w:cs="Times New Roman"/>
          <w:sz w:val="28"/>
          <w:u w:val="single"/>
        </w:rPr>
      </w:pPr>
      <w:r>
        <w:rPr>
          <w:rFonts w:ascii="Times New Roman" w:hAnsi="Times New Roman" w:cs="Times New Roman"/>
          <w:sz w:val="28"/>
          <w:u w:val="single"/>
        </w:rPr>
        <w:t>How Does Herodotus E</w:t>
      </w:r>
      <w:r w:rsidR="00634D9B">
        <w:rPr>
          <w:rFonts w:ascii="Times New Roman" w:hAnsi="Times New Roman" w:cs="Times New Roman"/>
          <w:sz w:val="28"/>
          <w:u w:val="single"/>
        </w:rPr>
        <w:t>xp</w:t>
      </w:r>
      <w:r>
        <w:rPr>
          <w:rFonts w:ascii="Times New Roman" w:hAnsi="Times New Roman" w:cs="Times New Roman"/>
          <w:sz w:val="28"/>
          <w:u w:val="single"/>
        </w:rPr>
        <w:t>lain the Causes of the Persian W</w:t>
      </w:r>
      <w:r w:rsidR="00634D9B">
        <w:rPr>
          <w:rFonts w:ascii="Times New Roman" w:hAnsi="Times New Roman" w:cs="Times New Roman"/>
          <w:sz w:val="28"/>
          <w:u w:val="single"/>
        </w:rPr>
        <w:t xml:space="preserve">ars? </w:t>
      </w:r>
    </w:p>
    <w:p w14:paraId="241B6995" w14:textId="77777777" w:rsidR="00D13B8B" w:rsidRDefault="00D13B8B" w:rsidP="00DE1F57">
      <w:pPr>
        <w:rPr>
          <w:rFonts w:ascii="Times New Roman" w:hAnsi="Times New Roman" w:cs="Times New Roman"/>
          <w:sz w:val="24"/>
        </w:rPr>
      </w:pPr>
    </w:p>
    <w:p w14:paraId="4AAE2DBA" w14:textId="285C8927" w:rsidR="00DE1F57" w:rsidRDefault="00DE1F57" w:rsidP="00DE1F57">
      <w:pPr>
        <w:rPr>
          <w:rFonts w:ascii="Times New Roman" w:hAnsi="Times New Roman" w:cs="Times New Roman"/>
          <w:sz w:val="24"/>
        </w:rPr>
      </w:pPr>
      <w:r>
        <w:rPr>
          <w:rFonts w:ascii="Times New Roman" w:hAnsi="Times New Roman" w:cs="Times New Roman"/>
          <w:sz w:val="24"/>
        </w:rPr>
        <w:t>In</w:t>
      </w:r>
      <w:r w:rsidR="00D13B8B">
        <w:rPr>
          <w:rFonts w:ascii="Times New Roman" w:hAnsi="Times New Roman" w:cs="Times New Roman"/>
          <w:sz w:val="24"/>
        </w:rPr>
        <w:t xml:space="preserve"> this essay the causes for the Persian wars</w:t>
      </w:r>
      <w:r w:rsidR="00E20268">
        <w:rPr>
          <w:rFonts w:ascii="Times New Roman" w:hAnsi="Times New Roman" w:cs="Times New Roman"/>
          <w:sz w:val="24"/>
        </w:rPr>
        <w:t xml:space="preserve">, both Darius’ and Xerxes’ invasions, </w:t>
      </w:r>
      <w:r w:rsidR="00D13B8B">
        <w:rPr>
          <w:rFonts w:ascii="Times New Roman" w:hAnsi="Times New Roman" w:cs="Times New Roman"/>
          <w:sz w:val="24"/>
        </w:rPr>
        <w:t>as given by Herodotus</w:t>
      </w:r>
      <w:r w:rsidR="001931AD">
        <w:rPr>
          <w:rFonts w:ascii="Times New Roman" w:hAnsi="Times New Roman" w:cs="Times New Roman"/>
          <w:sz w:val="24"/>
        </w:rPr>
        <w:t>,</w:t>
      </w:r>
      <w:r w:rsidR="00D13B8B">
        <w:rPr>
          <w:rFonts w:ascii="Times New Roman" w:hAnsi="Times New Roman" w:cs="Times New Roman"/>
          <w:sz w:val="24"/>
        </w:rPr>
        <w:t xml:space="preserve"> will be analysed and discussed to assess their reliability and overall usefulness. This will be done by</w:t>
      </w:r>
      <w:r w:rsidR="000F20DC">
        <w:rPr>
          <w:rFonts w:ascii="Times New Roman" w:hAnsi="Times New Roman" w:cs="Times New Roman"/>
          <w:sz w:val="24"/>
        </w:rPr>
        <w:t xml:space="preserve"> firstly establishing Herodotus’ causes of the Persian wars </w:t>
      </w:r>
      <w:r w:rsidR="001931AD">
        <w:rPr>
          <w:rFonts w:ascii="Times New Roman" w:hAnsi="Times New Roman" w:cs="Times New Roman"/>
          <w:sz w:val="24"/>
        </w:rPr>
        <w:t xml:space="preserve">from Croesus’ imperialism to the Ionian revolt and beyond </w:t>
      </w:r>
      <w:r w:rsidR="000F20DC">
        <w:rPr>
          <w:rFonts w:ascii="Times New Roman" w:hAnsi="Times New Roman" w:cs="Times New Roman"/>
          <w:sz w:val="24"/>
        </w:rPr>
        <w:t>and</w:t>
      </w:r>
      <w:r w:rsidR="00D13B8B">
        <w:rPr>
          <w:rFonts w:ascii="Times New Roman" w:hAnsi="Times New Roman" w:cs="Times New Roman"/>
          <w:sz w:val="24"/>
        </w:rPr>
        <w:t xml:space="preserve"> investigating his sources for the</w:t>
      </w:r>
      <w:r w:rsidR="000F20DC">
        <w:rPr>
          <w:rFonts w:ascii="Times New Roman" w:hAnsi="Times New Roman" w:cs="Times New Roman"/>
          <w:sz w:val="24"/>
        </w:rPr>
        <w:t>se</w:t>
      </w:r>
      <w:r w:rsidR="00D13B8B">
        <w:rPr>
          <w:rFonts w:ascii="Times New Roman" w:hAnsi="Times New Roman" w:cs="Times New Roman"/>
          <w:sz w:val="24"/>
        </w:rPr>
        <w:t xml:space="preserve"> sections of his work</w:t>
      </w:r>
      <w:r w:rsidR="000F20DC">
        <w:rPr>
          <w:rFonts w:ascii="Times New Roman" w:hAnsi="Times New Roman" w:cs="Times New Roman"/>
          <w:sz w:val="24"/>
        </w:rPr>
        <w:t>.</w:t>
      </w:r>
      <w:r w:rsidR="00D13B8B">
        <w:rPr>
          <w:rFonts w:ascii="Times New Roman" w:hAnsi="Times New Roman" w:cs="Times New Roman"/>
          <w:sz w:val="24"/>
        </w:rPr>
        <w:t xml:space="preserve"> </w:t>
      </w:r>
      <w:r w:rsidR="000F20DC">
        <w:rPr>
          <w:rFonts w:ascii="Times New Roman" w:hAnsi="Times New Roman" w:cs="Times New Roman"/>
          <w:sz w:val="24"/>
        </w:rPr>
        <w:t>T</w:t>
      </w:r>
      <w:r w:rsidR="00D13B8B">
        <w:rPr>
          <w:rFonts w:ascii="Times New Roman" w:hAnsi="Times New Roman" w:cs="Times New Roman"/>
          <w:sz w:val="24"/>
        </w:rPr>
        <w:t>he issues faced not only in determining what his sources were but how he used them and by extension how that affects our modern view of the causes of the Persian wars</w:t>
      </w:r>
      <w:r w:rsidR="000F20DC">
        <w:rPr>
          <w:rFonts w:ascii="Times New Roman" w:hAnsi="Times New Roman" w:cs="Times New Roman"/>
          <w:sz w:val="24"/>
        </w:rPr>
        <w:t xml:space="preserve"> will also be looked at</w:t>
      </w:r>
      <w:r w:rsidR="00D13B8B">
        <w:rPr>
          <w:rFonts w:ascii="Times New Roman" w:hAnsi="Times New Roman" w:cs="Times New Roman"/>
          <w:sz w:val="24"/>
        </w:rPr>
        <w:t xml:space="preserve">. </w:t>
      </w:r>
      <w:r w:rsidR="005170F6">
        <w:rPr>
          <w:rFonts w:ascii="Times New Roman" w:hAnsi="Times New Roman" w:cs="Times New Roman"/>
          <w:sz w:val="24"/>
        </w:rPr>
        <w:t xml:space="preserve">There is also the discourse about </w:t>
      </w:r>
      <w:r w:rsidR="001931AD">
        <w:rPr>
          <w:rFonts w:ascii="Times New Roman" w:hAnsi="Times New Roman" w:cs="Times New Roman"/>
          <w:sz w:val="24"/>
        </w:rPr>
        <w:t xml:space="preserve">Herodotus’ background and </w:t>
      </w:r>
      <w:r w:rsidR="005170F6">
        <w:rPr>
          <w:rFonts w:ascii="Times New Roman" w:hAnsi="Times New Roman" w:cs="Times New Roman"/>
          <w:sz w:val="24"/>
        </w:rPr>
        <w:t>the way in which Herodotus wrote</w:t>
      </w:r>
      <w:r w:rsidR="00FB42F0">
        <w:rPr>
          <w:rFonts w:ascii="Times New Roman" w:hAnsi="Times New Roman" w:cs="Times New Roman"/>
          <w:sz w:val="24"/>
        </w:rPr>
        <w:t xml:space="preserve"> his Histories,</w:t>
      </w:r>
      <w:r w:rsidR="005170F6">
        <w:rPr>
          <w:rFonts w:ascii="Times New Roman" w:hAnsi="Times New Roman" w:cs="Times New Roman"/>
          <w:sz w:val="24"/>
        </w:rPr>
        <w:t xml:space="preserve"> </w:t>
      </w:r>
      <w:r w:rsidR="00FB42F0">
        <w:rPr>
          <w:rFonts w:ascii="Times New Roman" w:hAnsi="Times New Roman" w:cs="Times New Roman"/>
          <w:sz w:val="24"/>
        </w:rPr>
        <w:t xml:space="preserve">more as a narrative story rather than more scientific and facts driven historians that came later like Thucydides, </w:t>
      </w:r>
      <w:r w:rsidR="005170F6">
        <w:rPr>
          <w:rFonts w:ascii="Times New Roman" w:hAnsi="Times New Roman" w:cs="Times New Roman"/>
          <w:sz w:val="24"/>
        </w:rPr>
        <w:t xml:space="preserve">and how that impacts the </w:t>
      </w:r>
      <w:r w:rsidR="000F20DC">
        <w:rPr>
          <w:rFonts w:ascii="Times New Roman" w:hAnsi="Times New Roman" w:cs="Times New Roman"/>
          <w:sz w:val="24"/>
        </w:rPr>
        <w:t>reliability</w:t>
      </w:r>
      <w:r w:rsidR="00FB42F0">
        <w:rPr>
          <w:rFonts w:ascii="Times New Roman" w:hAnsi="Times New Roman" w:cs="Times New Roman"/>
          <w:sz w:val="24"/>
        </w:rPr>
        <w:t xml:space="preserve"> of his work.</w:t>
      </w:r>
      <w:r w:rsidR="009B362D">
        <w:rPr>
          <w:rFonts w:ascii="Times New Roman" w:hAnsi="Times New Roman" w:cs="Times New Roman"/>
          <w:sz w:val="24"/>
        </w:rPr>
        <w:t xml:space="preserve"> How modern scholarship views the causes of the Persian wars and the affect that the Histories have on that will also be discussed</w:t>
      </w:r>
      <w:r w:rsidR="00D507C8">
        <w:rPr>
          <w:rFonts w:ascii="Times New Roman" w:hAnsi="Times New Roman" w:cs="Times New Roman"/>
          <w:sz w:val="24"/>
        </w:rPr>
        <w:t xml:space="preserve"> alongside the other main points</w:t>
      </w:r>
      <w:r w:rsidR="009B362D">
        <w:rPr>
          <w:rFonts w:ascii="Times New Roman" w:hAnsi="Times New Roman" w:cs="Times New Roman"/>
          <w:sz w:val="24"/>
        </w:rPr>
        <w:t xml:space="preserve">. </w:t>
      </w:r>
      <w:r w:rsidR="00745B26">
        <w:rPr>
          <w:rFonts w:ascii="Times New Roman" w:hAnsi="Times New Roman" w:cs="Times New Roman"/>
          <w:sz w:val="24"/>
        </w:rPr>
        <w:t>To do all this a</w:t>
      </w:r>
      <w:r w:rsidR="006E1445">
        <w:rPr>
          <w:rFonts w:ascii="Times New Roman" w:hAnsi="Times New Roman" w:cs="Times New Roman"/>
          <w:sz w:val="24"/>
        </w:rPr>
        <w:t xml:space="preserve"> wide</w:t>
      </w:r>
      <w:r w:rsidR="00745B26">
        <w:rPr>
          <w:rFonts w:ascii="Times New Roman" w:hAnsi="Times New Roman" w:cs="Times New Roman"/>
          <w:sz w:val="24"/>
        </w:rPr>
        <w:t xml:space="preserve"> range of moder</w:t>
      </w:r>
      <w:r w:rsidR="006E1445">
        <w:rPr>
          <w:rFonts w:ascii="Times New Roman" w:hAnsi="Times New Roman" w:cs="Times New Roman"/>
          <w:sz w:val="24"/>
        </w:rPr>
        <w:t xml:space="preserve">n scholarship will be used as well as Herodotus’ </w:t>
      </w:r>
      <w:r w:rsidR="006E1445" w:rsidRPr="006E1445">
        <w:rPr>
          <w:rFonts w:ascii="Times New Roman" w:hAnsi="Times New Roman" w:cs="Times New Roman"/>
          <w:i/>
          <w:sz w:val="24"/>
        </w:rPr>
        <w:t>The Histories</w:t>
      </w:r>
      <w:r w:rsidR="00E11B57">
        <w:rPr>
          <w:rFonts w:ascii="Times New Roman" w:hAnsi="Times New Roman" w:cs="Times New Roman"/>
          <w:sz w:val="24"/>
        </w:rPr>
        <w:t xml:space="preserve">, all of which will be scrutinised to attain the truest explanation possible for the </w:t>
      </w:r>
      <w:r w:rsidR="001931AD">
        <w:rPr>
          <w:rFonts w:ascii="Times New Roman" w:hAnsi="Times New Roman" w:cs="Times New Roman"/>
          <w:sz w:val="24"/>
        </w:rPr>
        <w:t xml:space="preserve">causes of the </w:t>
      </w:r>
      <w:r w:rsidR="00E11B57">
        <w:rPr>
          <w:rFonts w:ascii="Times New Roman" w:hAnsi="Times New Roman" w:cs="Times New Roman"/>
          <w:sz w:val="24"/>
        </w:rPr>
        <w:t xml:space="preserve">Persian Wars.   </w:t>
      </w:r>
    </w:p>
    <w:p w14:paraId="3BAB3E14" w14:textId="20475CCC" w:rsidR="000514B3" w:rsidRPr="000630FB" w:rsidRDefault="00B22211" w:rsidP="000630FB">
      <w:pPr>
        <w:rPr>
          <w:rFonts w:ascii="Times New Roman" w:hAnsi="Times New Roman" w:cs="Times New Roman"/>
          <w:sz w:val="24"/>
        </w:rPr>
      </w:pPr>
      <w:r w:rsidRPr="000630FB">
        <w:rPr>
          <w:rFonts w:ascii="Times New Roman" w:hAnsi="Times New Roman" w:cs="Times New Roman"/>
          <w:sz w:val="24"/>
        </w:rPr>
        <w:t xml:space="preserve">The first </w:t>
      </w:r>
      <w:r w:rsidR="00E93E12" w:rsidRPr="000630FB">
        <w:rPr>
          <w:rFonts w:ascii="Times New Roman" w:hAnsi="Times New Roman" w:cs="Times New Roman"/>
          <w:sz w:val="24"/>
        </w:rPr>
        <w:t>cause for the Persian wars</w:t>
      </w:r>
      <w:r w:rsidRPr="000630FB">
        <w:rPr>
          <w:rFonts w:ascii="Times New Roman" w:hAnsi="Times New Roman" w:cs="Times New Roman"/>
          <w:sz w:val="24"/>
        </w:rPr>
        <w:t xml:space="preserve"> that Herodotus gives in his histories is </w:t>
      </w:r>
      <w:r w:rsidR="00E93E12" w:rsidRPr="000630FB">
        <w:rPr>
          <w:rFonts w:ascii="Times New Roman" w:hAnsi="Times New Roman" w:cs="Times New Roman"/>
          <w:sz w:val="24"/>
        </w:rPr>
        <w:t>a</w:t>
      </w:r>
      <w:r w:rsidRPr="000630FB">
        <w:rPr>
          <w:rFonts w:ascii="Times New Roman" w:hAnsi="Times New Roman" w:cs="Times New Roman"/>
          <w:sz w:val="24"/>
        </w:rPr>
        <w:t xml:space="preserve"> </w:t>
      </w:r>
      <w:r w:rsidR="000A5839" w:rsidRPr="000630FB">
        <w:rPr>
          <w:rFonts w:ascii="Times New Roman" w:hAnsi="Times New Roman" w:cs="Times New Roman"/>
          <w:sz w:val="24"/>
        </w:rPr>
        <w:t xml:space="preserve">Persian reason </w:t>
      </w:r>
      <w:r w:rsidR="00E93E12" w:rsidRPr="000630FB">
        <w:rPr>
          <w:rFonts w:ascii="Times New Roman" w:hAnsi="Times New Roman" w:cs="Times New Roman"/>
          <w:sz w:val="24"/>
        </w:rPr>
        <w:t xml:space="preserve">which </w:t>
      </w:r>
      <w:r w:rsidR="000A5839" w:rsidRPr="000630FB">
        <w:rPr>
          <w:rFonts w:ascii="Times New Roman" w:hAnsi="Times New Roman" w:cs="Times New Roman"/>
          <w:sz w:val="24"/>
        </w:rPr>
        <w:t>supposedly goes back to the trojan war and the reaction of the Greeks to the kidnapping of one woman,</w:t>
      </w:r>
      <w:r w:rsidR="006978E1">
        <w:rPr>
          <w:rStyle w:val="FootnoteReference"/>
          <w:rFonts w:ascii="Times New Roman" w:hAnsi="Times New Roman" w:cs="Times New Roman"/>
          <w:sz w:val="24"/>
        </w:rPr>
        <w:footnoteReference w:id="1"/>
      </w:r>
      <w:r w:rsidR="000A5839" w:rsidRPr="000630FB">
        <w:rPr>
          <w:rFonts w:ascii="Times New Roman" w:hAnsi="Times New Roman" w:cs="Times New Roman"/>
          <w:sz w:val="24"/>
        </w:rPr>
        <w:t xml:space="preserve"> the destruction of the </w:t>
      </w:r>
      <w:r w:rsidR="00E93E12" w:rsidRPr="000630FB">
        <w:rPr>
          <w:rFonts w:ascii="Times New Roman" w:hAnsi="Times New Roman" w:cs="Times New Roman"/>
          <w:sz w:val="24"/>
        </w:rPr>
        <w:t xml:space="preserve">empire of </w:t>
      </w:r>
      <w:r w:rsidR="000A5839" w:rsidRPr="000630FB">
        <w:rPr>
          <w:rFonts w:ascii="Times New Roman" w:hAnsi="Times New Roman" w:cs="Times New Roman"/>
          <w:sz w:val="24"/>
        </w:rPr>
        <w:t xml:space="preserve">Priam. </w:t>
      </w:r>
      <w:r w:rsidR="00F51472" w:rsidRPr="000630FB">
        <w:rPr>
          <w:rFonts w:ascii="Times New Roman" w:hAnsi="Times New Roman" w:cs="Times New Roman"/>
          <w:sz w:val="24"/>
        </w:rPr>
        <w:t xml:space="preserve">Now </w:t>
      </w:r>
      <w:r w:rsidR="000A5839" w:rsidRPr="000630FB">
        <w:rPr>
          <w:rFonts w:ascii="Times New Roman" w:hAnsi="Times New Roman" w:cs="Times New Roman"/>
          <w:sz w:val="24"/>
        </w:rPr>
        <w:t>Priam was not Greek or Persian but due to his position in Asia minor may have been considered eastern/non-Greek by Greek standards</w:t>
      </w:r>
      <w:r w:rsidR="00F51472" w:rsidRPr="000630FB">
        <w:rPr>
          <w:rFonts w:ascii="Times New Roman" w:hAnsi="Times New Roman" w:cs="Times New Roman"/>
          <w:sz w:val="24"/>
        </w:rPr>
        <w:t xml:space="preserve"> which would mark this as </w:t>
      </w:r>
      <w:r w:rsidR="00B609E2" w:rsidRPr="000630FB">
        <w:rPr>
          <w:rFonts w:ascii="Times New Roman" w:hAnsi="Times New Roman" w:cs="Times New Roman"/>
          <w:sz w:val="24"/>
        </w:rPr>
        <w:t>the beginning</w:t>
      </w:r>
      <w:r w:rsidR="00EA12B4" w:rsidRPr="000630FB">
        <w:rPr>
          <w:rFonts w:ascii="Times New Roman" w:hAnsi="Times New Roman" w:cs="Times New Roman"/>
          <w:sz w:val="24"/>
        </w:rPr>
        <w:t xml:space="preserve"> of animosity between west and east.</w:t>
      </w:r>
      <w:r w:rsidR="00B609E2" w:rsidRPr="000630FB">
        <w:rPr>
          <w:rFonts w:ascii="Times New Roman" w:hAnsi="Times New Roman" w:cs="Times New Roman"/>
          <w:sz w:val="24"/>
        </w:rPr>
        <w:t xml:space="preserve"> It does not appear though as Herodotus puts much faith in this explanation as it is given only roughly a page of notice before Herodotus changes subject suggesting that either he believes it is a fabrication or simply not a good enough reason for the Persian wars</w:t>
      </w:r>
      <w:r w:rsidR="00413574" w:rsidRPr="000630FB">
        <w:rPr>
          <w:rFonts w:ascii="Times New Roman" w:hAnsi="Times New Roman" w:cs="Times New Roman"/>
          <w:sz w:val="24"/>
        </w:rPr>
        <w:t xml:space="preserve">. </w:t>
      </w:r>
      <w:r w:rsidR="0045730E" w:rsidRPr="000630FB">
        <w:rPr>
          <w:rFonts w:ascii="Times New Roman" w:hAnsi="Times New Roman" w:cs="Times New Roman"/>
          <w:sz w:val="24"/>
        </w:rPr>
        <w:t xml:space="preserve">Later in Herodotus </w:t>
      </w:r>
      <w:r w:rsidR="00414EDA" w:rsidRPr="000630FB">
        <w:rPr>
          <w:rFonts w:ascii="Times New Roman" w:hAnsi="Times New Roman" w:cs="Times New Roman"/>
          <w:sz w:val="24"/>
        </w:rPr>
        <w:t>he quotes Xerxes as saying, “On succeeding to the throne, I began to ponder how I might avoid failing to measure up to those who had preceded me in this seat of honour, and how I might add to the sway of the Persian on a scale that would, at the very least, match their achievement.”</w:t>
      </w:r>
      <w:r w:rsidR="00414EDA">
        <w:rPr>
          <w:rStyle w:val="FootnoteReference"/>
          <w:rFonts w:ascii="Times New Roman" w:hAnsi="Times New Roman" w:cs="Times New Roman"/>
          <w:sz w:val="24"/>
        </w:rPr>
        <w:footnoteReference w:id="2"/>
      </w:r>
      <w:r w:rsidR="00DE3826" w:rsidRPr="000630FB">
        <w:rPr>
          <w:rFonts w:ascii="Times New Roman" w:hAnsi="Times New Roman" w:cs="Times New Roman"/>
          <w:sz w:val="24"/>
        </w:rPr>
        <w:t xml:space="preserve">. Now while there is a very high chance that Herodotus is simply making this quote up, as it seems unlikely that there is anyway for him to know any of the conversations Xerxes had, the point he is trying to make is a valid on as far as a cause of the Persian invasion of Greece. </w:t>
      </w:r>
      <w:r w:rsidR="0067194B" w:rsidRPr="000630FB">
        <w:rPr>
          <w:rFonts w:ascii="Times New Roman" w:hAnsi="Times New Roman" w:cs="Times New Roman"/>
          <w:sz w:val="24"/>
        </w:rPr>
        <w:t>Xerxes, like any king, wanted to at least equal his predecessors if not over shadow them, a way of doing that was to conquer Greece which his father had failed at. This also shows what</w:t>
      </w:r>
      <w:r w:rsidR="00A60787" w:rsidRPr="000630FB">
        <w:rPr>
          <w:rFonts w:ascii="Times New Roman" w:hAnsi="Times New Roman" w:cs="Times New Roman"/>
          <w:sz w:val="24"/>
        </w:rPr>
        <w:t xml:space="preserve"> appears to be one of the main reasons for the Persian wars Herodotus gives and himself agrees with, the reason of imperialistic Persian expansion and the almost inevitability that Greece would eventually become a viable target for Persian conquest. As Hart puts it “war is the proper business of a Persian king.”</w:t>
      </w:r>
      <w:r w:rsidR="00A60787">
        <w:rPr>
          <w:rStyle w:val="FootnoteReference"/>
          <w:rFonts w:ascii="Times New Roman" w:hAnsi="Times New Roman" w:cs="Times New Roman"/>
          <w:sz w:val="24"/>
        </w:rPr>
        <w:footnoteReference w:id="3"/>
      </w:r>
      <w:r w:rsidR="00A60787" w:rsidRPr="000630FB">
        <w:rPr>
          <w:rFonts w:ascii="Times New Roman" w:hAnsi="Times New Roman" w:cs="Times New Roman"/>
          <w:sz w:val="24"/>
        </w:rPr>
        <w:t>.</w:t>
      </w:r>
      <w:r w:rsidR="00981BC8">
        <w:rPr>
          <w:rFonts w:ascii="Times New Roman" w:hAnsi="Times New Roman" w:cs="Times New Roman"/>
          <w:sz w:val="24"/>
        </w:rPr>
        <w:t xml:space="preserve"> On the whole, we have here two possible causes, so far</w:t>
      </w:r>
      <w:r w:rsidR="00C15088">
        <w:rPr>
          <w:rFonts w:ascii="Times New Roman" w:hAnsi="Times New Roman" w:cs="Times New Roman"/>
          <w:sz w:val="24"/>
        </w:rPr>
        <w:t>,</w:t>
      </w:r>
      <w:r w:rsidR="00981BC8">
        <w:rPr>
          <w:rFonts w:ascii="Times New Roman" w:hAnsi="Times New Roman" w:cs="Times New Roman"/>
          <w:sz w:val="24"/>
        </w:rPr>
        <w:t xml:space="preserve"> of the Persian wars</w:t>
      </w:r>
      <w:r w:rsidR="00C15088">
        <w:rPr>
          <w:rFonts w:ascii="Times New Roman" w:hAnsi="Times New Roman" w:cs="Times New Roman"/>
          <w:sz w:val="24"/>
        </w:rPr>
        <w:t xml:space="preserve">, one dismissed very quickly by Herodotus and another that as the essay progresses may crop up again. </w:t>
      </w:r>
      <w:r w:rsidR="00E94286">
        <w:rPr>
          <w:rFonts w:ascii="Times New Roman" w:hAnsi="Times New Roman" w:cs="Times New Roman"/>
          <w:sz w:val="24"/>
        </w:rPr>
        <w:t xml:space="preserve">These sections from the </w:t>
      </w:r>
      <w:r w:rsidR="00E94286" w:rsidRPr="00E94286">
        <w:rPr>
          <w:rFonts w:ascii="Times New Roman" w:hAnsi="Times New Roman" w:cs="Times New Roman"/>
          <w:i/>
          <w:sz w:val="24"/>
        </w:rPr>
        <w:t>Histories</w:t>
      </w:r>
      <w:r w:rsidR="00E94286">
        <w:rPr>
          <w:rFonts w:ascii="Times New Roman" w:hAnsi="Times New Roman" w:cs="Times New Roman"/>
          <w:i/>
          <w:sz w:val="24"/>
        </w:rPr>
        <w:t xml:space="preserve"> </w:t>
      </w:r>
      <w:r w:rsidR="00E94286">
        <w:rPr>
          <w:rFonts w:ascii="Times New Roman" w:hAnsi="Times New Roman" w:cs="Times New Roman"/>
          <w:sz w:val="24"/>
        </w:rPr>
        <w:t xml:space="preserve">are useful as even though one of the causes is not dwelled on for long it does show Herodotus’ wide view on the topic and willingness to acknowledge all causes he comes across even if he himself did not put much stock in them. </w:t>
      </w:r>
      <w:r w:rsidR="00E94286" w:rsidRPr="00E94286">
        <w:rPr>
          <w:rFonts w:ascii="Times New Roman" w:hAnsi="Times New Roman" w:cs="Times New Roman"/>
          <w:i/>
          <w:sz w:val="24"/>
        </w:rPr>
        <w:t xml:space="preserve"> </w:t>
      </w:r>
      <w:r w:rsidR="00981BC8">
        <w:rPr>
          <w:rFonts w:ascii="Times New Roman" w:hAnsi="Times New Roman" w:cs="Times New Roman"/>
          <w:sz w:val="24"/>
        </w:rPr>
        <w:t xml:space="preserve">   </w:t>
      </w:r>
      <w:r w:rsidR="000514B3" w:rsidRPr="000630FB">
        <w:rPr>
          <w:rFonts w:ascii="Times New Roman" w:hAnsi="Times New Roman" w:cs="Times New Roman"/>
          <w:sz w:val="24"/>
        </w:rPr>
        <w:t xml:space="preserve"> </w:t>
      </w:r>
    </w:p>
    <w:p w14:paraId="595EA44D" w14:textId="08703F72" w:rsidR="00A60787" w:rsidRPr="000C74C7" w:rsidRDefault="00A60787" w:rsidP="000C74C7">
      <w:pPr>
        <w:rPr>
          <w:rFonts w:ascii="Times New Roman" w:hAnsi="Times New Roman" w:cs="Times New Roman"/>
          <w:sz w:val="24"/>
        </w:rPr>
      </w:pPr>
    </w:p>
    <w:p w14:paraId="008E0066" w14:textId="720D503B" w:rsidR="00A96BAE" w:rsidRDefault="00BD0264" w:rsidP="003700F5">
      <w:pPr>
        <w:rPr>
          <w:rFonts w:ascii="Times New Roman" w:hAnsi="Times New Roman" w:cs="Times New Roman"/>
          <w:sz w:val="24"/>
        </w:rPr>
      </w:pPr>
      <w:r w:rsidRPr="002A2676">
        <w:rPr>
          <w:rFonts w:ascii="Times New Roman" w:hAnsi="Times New Roman" w:cs="Times New Roman"/>
          <w:sz w:val="24"/>
        </w:rPr>
        <w:t>The same motivation</w:t>
      </w:r>
      <w:r w:rsidR="00A96BAE" w:rsidRPr="002A2676">
        <w:rPr>
          <w:rFonts w:ascii="Times New Roman" w:hAnsi="Times New Roman" w:cs="Times New Roman"/>
          <w:sz w:val="24"/>
        </w:rPr>
        <w:t xml:space="preserve"> of empire expansion</w:t>
      </w:r>
      <w:r w:rsidRPr="002A2676">
        <w:rPr>
          <w:rFonts w:ascii="Times New Roman" w:hAnsi="Times New Roman" w:cs="Times New Roman"/>
          <w:sz w:val="24"/>
        </w:rPr>
        <w:t xml:space="preserve"> can also be applied to Darius</w:t>
      </w:r>
      <w:r w:rsidR="00A96BAE" w:rsidRPr="002A2676">
        <w:rPr>
          <w:rFonts w:ascii="Times New Roman" w:hAnsi="Times New Roman" w:cs="Times New Roman"/>
          <w:sz w:val="24"/>
        </w:rPr>
        <w:t>, if not more so because Xerxes could also have been motivated by revenge, Darius was in a good solid position after putting down rebellions and was eager to expand in to Scythia and Thrace, furthering the reaches of the Persian Empire; he was however urged not to attack Scythia as they were supposedly impossible to approach but did so anyways.</w:t>
      </w:r>
      <w:r w:rsidR="00A96BAE">
        <w:rPr>
          <w:rStyle w:val="FootnoteReference"/>
          <w:rFonts w:ascii="Times New Roman" w:hAnsi="Times New Roman" w:cs="Times New Roman"/>
          <w:sz w:val="24"/>
        </w:rPr>
        <w:footnoteReference w:id="4"/>
      </w:r>
      <w:r w:rsidR="00A96BAE" w:rsidRPr="002A2676">
        <w:rPr>
          <w:rFonts w:ascii="Times New Roman" w:hAnsi="Times New Roman" w:cs="Times New Roman"/>
          <w:sz w:val="24"/>
        </w:rPr>
        <w:t xml:space="preserve"> </w:t>
      </w:r>
      <w:r w:rsidR="00A60519" w:rsidRPr="002A2676">
        <w:rPr>
          <w:rFonts w:ascii="Times New Roman" w:hAnsi="Times New Roman" w:cs="Times New Roman"/>
          <w:sz w:val="24"/>
        </w:rPr>
        <w:t>This, according to Herodotus, is due to a century’s old grudge over the Scythians invasion of Media, but as before Herodotus does not spend much time discussing this suggesting that yet again he doe not give much credence to that particular story he heard.</w:t>
      </w:r>
      <w:r w:rsidR="0077741C">
        <w:rPr>
          <w:rStyle w:val="FootnoteReference"/>
          <w:rFonts w:ascii="Times New Roman" w:hAnsi="Times New Roman" w:cs="Times New Roman"/>
          <w:sz w:val="24"/>
        </w:rPr>
        <w:footnoteReference w:id="5"/>
      </w:r>
      <w:r w:rsidR="0077741C" w:rsidRPr="002A2676">
        <w:rPr>
          <w:rFonts w:ascii="Times New Roman" w:hAnsi="Times New Roman" w:cs="Times New Roman"/>
          <w:sz w:val="24"/>
        </w:rPr>
        <w:t xml:space="preserve"> </w:t>
      </w:r>
      <w:r w:rsidR="00062AF1" w:rsidRPr="002A2676">
        <w:rPr>
          <w:rFonts w:ascii="Times New Roman" w:hAnsi="Times New Roman" w:cs="Times New Roman"/>
          <w:sz w:val="24"/>
        </w:rPr>
        <w:t>Now to</w:t>
      </w:r>
      <w:r w:rsidR="00A96BAE" w:rsidRPr="002A2676">
        <w:rPr>
          <w:rFonts w:ascii="Times New Roman" w:hAnsi="Times New Roman" w:cs="Times New Roman"/>
          <w:sz w:val="24"/>
        </w:rPr>
        <w:t xml:space="preserve"> get to Scythia by land he first had to cross the Bosporus and take Thrace which </w:t>
      </w:r>
      <w:r w:rsidR="00062AF1" w:rsidRPr="002A2676">
        <w:rPr>
          <w:rFonts w:ascii="Times New Roman" w:hAnsi="Times New Roman" w:cs="Times New Roman"/>
          <w:sz w:val="24"/>
        </w:rPr>
        <w:t>is</w:t>
      </w:r>
      <w:r w:rsidR="00A96BAE" w:rsidRPr="002A2676">
        <w:rPr>
          <w:rFonts w:ascii="Times New Roman" w:hAnsi="Times New Roman" w:cs="Times New Roman"/>
          <w:sz w:val="24"/>
        </w:rPr>
        <w:t xml:space="preserve"> the first attack on mainland Greece by Persia which </w:t>
      </w:r>
      <w:r w:rsidR="00062AF1" w:rsidRPr="002A2676">
        <w:rPr>
          <w:rFonts w:ascii="Times New Roman" w:hAnsi="Times New Roman" w:cs="Times New Roman"/>
          <w:sz w:val="24"/>
        </w:rPr>
        <w:t xml:space="preserve">would have </w:t>
      </w:r>
      <w:r w:rsidR="00A96BAE" w:rsidRPr="002A2676">
        <w:rPr>
          <w:rFonts w:ascii="Times New Roman" w:hAnsi="Times New Roman" w:cs="Times New Roman"/>
          <w:sz w:val="24"/>
        </w:rPr>
        <w:t xml:space="preserve">certainly angered the Greeks </w:t>
      </w:r>
      <w:r w:rsidR="00062AF1" w:rsidRPr="002A2676">
        <w:rPr>
          <w:rFonts w:ascii="Times New Roman" w:hAnsi="Times New Roman" w:cs="Times New Roman"/>
          <w:sz w:val="24"/>
        </w:rPr>
        <w:t xml:space="preserve">increasing </w:t>
      </w:r>
      <w:r w:rsidR="00312861" w:rsidRPr="002A2676">
        <w:rPr>
          <w:rFonts w:ascii="Times New Roman" w:hAnsi="Times New Roman" w:cs="Times New Roman"/>
          <w:sz w:val="24"/>
        </w:rPr>
        <w:t xml:space="preserve">the hostility between the Persian empire and the Greek states pushing them ever closer to war. </w:t>
      </w:r>
      <w:r w:rsidR="00433B88" w:rsidRPr="002A2676">
        <w:rPr>
          <w:rFonts w:ascii="Times New Roman" w:hAnsi="Times New Roman" w:cs="Times New Roman"/>
          <w:sz w:val="24"/>
        </w:rPr>
        <w:t xml:space="preserve">There is an issue with the argument though as it only focuses on the personal motives of the Persian kings, the given ones and the real ones, not larger issues such as economic issues that may have driven both side to conflict in hopes of increasing their power. </w:t>
      </w:r>
      <w:r w:rsidR="00525BE8" w:rsidRPr="002A2676">
        <w:rPr>
          <w:rFonts w:ascii="Times New Roman" w:hAnsi="Times New Roman" w:cs="Times New Roman"/>
          <w:sz w:val="24"/>
        </w:rPr>
        <w:t>“Imperialist expansion has always been a wholly adequate motive for aggression; the Athenians did not launch the Sicilian expedition of 415 in quest of better trade facilities, nor did Alexander overthrow Persia in order to spread the blessings of Greek civilisation.”</w:t>
      </w:r>
      <w:r w:rsidR="00525BE8">
        <w:rPr>
          <w:rStyle w:val="FootnoteReference"/>
          <w:rFonts w:ascii="Times New Roman" w:hAnsi="Times New Roman" w:cs="Times New Roman"/>
          <w:sz w:val="24"/>
        </w:rPr>
        <w:footnoteReference w:id="6"/>
      </w:r>
      <w:r w:rsidR="00346D5B" w:rsidRPr="00346D5B">
        <w:rPr>
          <w:rFonts w:ascii="Times New Roman" w:hAnsi="Times New Roman" w:cs="Times New Roman"/>
          <w:sz w:val="24"/>
        </w:rPr>
        <w:t xml:space="preserve"> </w:t>
      </w:r>
      <w:r w:rsidR="00346D5B" w:rsidRPr="002A2676">
        <w:rPr>
          <w:rFonts w:ascii="Times New Roman" w:hAnsi="Times New Roman" w:cs="Times New Roman"/>
          <w:sz w:val="24"/>
        </w:rPr>
        <w:t xml:space="preserve">This amusing quote from Hart reiterates the main theme of expansion being the cause of the Persian wars, a view that again supports one </w:t>
      </w:r>
      <w:r w:rsidR="00920F2A" w:rsidRPr="002A2676">
        <w:rPr>
          <w:rFonts w:ascii="Times New Roman" w:hAnsi="Times New Roman" w:cs="Times New Roman"/>
          <w:sz w:val="24"/>
        </w:rPr>
        <w:t>of Herodotus</w:t>
      </w:r>
      <w:r w:rsidR="00346D5B" w:rsidRPr="002A2676">
        <w:rPr>
          <w:rFonts w:ascii="Times New Roman" w:hAnsi="Times New Roman" w:cs="Times New Roman"/>
          <w:sz w:val="24"/>
        </w:rPr>
        <w:t>’ explanations of the causes of the Persian wars</w:t>
      </w:r>
      <w:r w:rsidR="00346D5B">
        <w:rPr>
          <w:rFonts w:ascii="Times New Roman" w:hAnsi="Times New Roman" w:cs="Times New Roman"/>
          <w:sz w:val="24"/>
        </w:rPr>
        <w:t>.</w:t>
      </w:r>
      <w:r w:rsidR="00920F2A">
        <w:rPr>
          <w:rFonts w:ascii="Times New Roman" w:hAnsi="Times New Roman" w:cs="Times New Roman"/>
          <w:sz w:val="24"/>
        </w:rPr>
        <w:t xml:space="preserve"> </w:t>
      </w:r>
    </w:p>
    <w:p w14:paraId="0EECAEDC" w14:textId="25F2AFE6" w:rsidR="00FB587F" w:rsidRPr="00A96BAE" w:rsidRDefault="00FB587F" w:rsidP="003700F5">
      <w:pPr>
        <w:rPr>
          <w:rFonts w:ascii="Times New Roman" w:hAnsi="Times New Roman" w:cs="Times New Roman"/>
          <w:sz w:val="24"/>
        </w:rPr>
      </w:pPr>
      <w:r>
        <w:rPr>
          <w:rFonts w:ascii="Times New Roman" w:hAnsi="Times New Roman" w:cs="Times New Roman"/>
          <w:sz w:val="24"/>
        </w:rPr>
        <w:t>The most obvious choice of a main cause of the Persian wars is the Ionian revolt</w:t>
      </w:r>
      <w:r w:rsidR="00C461B2">
        <w:rPr>
          <w:rFonts w:ascii="Times New Roman" w:hAnsi="Times New Roman" w:cs="Times New Roman"/>
          <w:sz w:val="24"/>
        </w:rPr>
        <w:t>, as such, many modern scholars agree with this assertion</w:t>
      </w:r>
      <w:r>
        <w:rPr>
          <w:rFonts w:ascii="Times New Roman" w:hAnsi="Times New Roman" w:cs="Times New Roman"/>
          <w:sz w:val="24"/>
        </w:rPr>
        <w:t>.</w:t>
      </w:r>
      <w:r w:rsidR="00C461B2">
        <w:rPr>
          <w:rStyle w:val="FootnoteReference"/>
          <w:rFonts w:ascii="Times New Roman" w:hAnsi="Times New Roman" w:cs="Times New Roman"/>
          <w:sz w:val="24"/>
        </w:rPr>
        <w:footnoteReference w:id="7"/>
      </w:r>
      <w:r w:rsidR="00CA369A">
        <w:rPr>
          <w:rFonts w:ascii="Times New Roman" w:hAnsi="Times New Roman" w:cs="Times New Roman"/>
          <w:sz w:val="24"/>
        </w:rPr>
        <w:t xml:space="preserve"> </w:t>
      </w:r>
      <w:r w:rsidR="00360899">
        <w:rPr>
          <w:rFonts w:ascii="Times New Roman" w:hAnsi="Times New Roman" w:cs="Times New Roman"/>
          <w:sz w:val="24"/>
        </w:rPr>
        <w:t xml:space="preserve">The revolt marked the first direct conflict between the Persians and the non-Ionian Greeks, the Athenians and the Eritreans which marked them as the targets of </w:t>
      </w:r>
      <w:r w:rsidR="00A3315F">
        <w:rPr>
          <w:rFonts w:ascii="Times New Roman" w:hAnsi="Times New Roman" w:cs="Times New Roman"/>
          <w:sz w:val="24"/>
        </w:rPr>
        <w:t>the</w:t>
      </w:r>
      <w:r w:rsidR="00360899">
        <w:rPr>
          <w:rFonts w:ascii="Times New Roman" w:hAnsi="Times New Roman" w:cs="Times New Roman"/>
          <w:sz w:val="24"/>
        </w:rPr>
        <w:t xml:space="preserve"> first invasion under Darius.</w:t>
      </w:r>
      <w:r w:rsidR="00360899">
        <w:rPr>
          <w:rStyle w:val="FootnoteReference"/>
          <w:rFonts w:ascii="Times New Roman" w:hAnsi="Times New Roman" w:cs="Times New Roman"/>
          <w:sz w:val="24"/>
        </w:rPr>
        <w:footnoteReference w:id="8"/>
      </w:r>
      <w:r w:rsidR="00A3315F">
        <w:rPr>
          <w:rFonts w:ascii="Times New Roman" w:hAnsi="Times New Roman" w:cs="Times New Roman"/>
          <w:sz w:val="24"/>
        </w:rPr>
        <w:t xml:space="preserve"> </w:t>
      </w:r>
      <w:r w:rsidR="0064483F">
        <w:rPr>
          <w:rFonts w:ascii="Times New Roman" w:hAnsi="Times New Roman" w:cs="Times New Roman"/>
          <w:sz w:val="24"/>
        </w:rPr>
        <w:t xml:space="preserve">Now while Herodotus does not explicitly state a reason for the Ionian revolt, </w:t>
      </w:r>
      <w:r w:rsidR="00B66C66">
        <w:rPr>
          <w:rFonts w:ascii="Times New Roman" w:hAnsi="Times New Roman" w:cs="Times New Roman"/>
          <w:sz w:val="24"/>
        </w:rPr>
        <w:t xml:space="preserve">an investigation </w:t>
      </w:r>
      <w:r w:rsidR="006149B1">
        <w:rPr>
          <w:rFonts w:ascii="Times New Roman" w:hAnsi="Times New Roman" w:cs="Times New Roman"/>
          <w:sz w:val="24"/>
        </w:rPr>
        <w:t>in to</w:t>
      </w:r>
      <w:r w:rsidR="00B66C66">
        <w:rPr>
          <w:rFonts w:ascii="Times New Roman" w:hAnsi="Times New Roman" w:cs="Times New Roman"/>
          <w:sz w:val="24"/>
        </w:rPr>
        <w:t xml:space="preserve"> the first few books in the</w:t>
      </w:r>
      <w:r w:rsidR="00B66C66" w:rsidRPr="00B66C66">
        <w:rPr>
          <w:rFonts w:ascii="Times New Roman" w:hAnsi="Times New Roman" w:cs="Times New Roman"/>
          <w:i/>
          <w:sz w:val="24"/>
        </w:rPr>
        <w:t xml:space="preserve"> Histories</w:t>
      </w:r>
      <w:r w:rsidR="00B66C66">
        <w:rPr>
          <w:rFonts w:ascii="Times New Roman" w:hAnsi="Times New Roman" w:cs="Times New Roman"/>
          <w:sz w:val="24"/>
        </w:rPr>
        <w:t xml:space="preserve"> </w:t>
      </w:r>
      <w:r w:rsidR="006149B1">
        <w:rPr>
          <w:rFonts w:ascii="Times New Roman" w:hAnsi="Times New Roman" w:cs="Times New Roman"/>
          <w:sz w:val="24"/>
        </w:rPr>
        <w:t xml:space="preserve">reveals possible causes for the revolt such as the regions history with Lydian conquerors leading in to the Persians conquerors and a general lack of independence for a long time due to eastern, and therefore ‘Persian’, invaders. </w:t>
      </w:r>
      <w:r w:rsidR="00600C54">
        <w:rPr>
          <w:rFonts w:ascii="Times New Roman" w:hAnsi="Times New Roman" w:cs="Times New Roman"/>
          <w:sz w:val="24"/>
        </w:rPr>
        <w:t>This is another example of potential larger issues that are overlooked by Herodotus in favour of characters with personal motives that caused the Persian wars.</w:t>
      </w:r>
      <w:r w:rsidR="00EA4CF8">
        <w:rPr>
          <w:rFonts w:ascii="Times New Roman" w:hAnsi="Times New Roman" w:cs="Times New Roman"/>
          <w:sz w:val="24"/>
        </w:rPr>
        <w:t xml:space="preserve"> Athens, and to a lesser extent Eritrea’s, involvement in the Ionian revolt was not drastic, it was far from a large-scale invasion</w:t>
      </w:r>
      <w:r w:rsidR="004F6ADC">
        <w:rPr>
          <w:rFonts w:ascii="Times New Roman" w:hAnsi="Times New Roman" w:cs="Times New Roman"/>
          <w:sz w:val="24"/>
        </w:rPr>
        <w:t>, they were there in more of a support capacity for Miletus as they were an Athenian colony</w:t>
      </w:r>
      <w:r w:rsidR="00EA4CF8">
        <w:rPr>
          <w:rFonts w:ascii="Times New Roman" w:hAnsi="Times New Roman" w:cs="Times New Roman"/>
          <w:sz w:val="24"/>
        </w:rPr>
        <w:t>.</w:t>
      </w:r>
      <w:r w:rsidR="004F6ADC">
        <w:rPr>
          <w:rStyle w:val="FootnoteReference"/>
          <w:rFonts w:ascii="Times New Roman" w:hAnsi="Times New Roman" w:cs="Times New Roman"/>
          <w:sz w:val="24"/>
        </w:rPr>
        <w:footnoteReference w:id="9"/>
      </w:r>
      <w:r w:rsidR="004F6ADC" w:rsidRPr="00360899">
        <w:rPr>
          <w:rFonts w:ascii="Times New Roman" w:hAnsi="Times New Roman" w:cs="Times New Roman"/>
          <w:sz w:val="24"/>
        </w:rPr>
        <w:t xml:space="preserve"> </w:t>
      </w:r>
      <w:r w:rsidR="00EA4CF8">
        <w:rPr>
          <w:rFonts w:ascii="Times New Roman" w:hAnsi="Times New Roman" w:cs="Times New Roman"/>
          <w:sz w:val="24"/>
        </w:rPr>
        <w:t xml:space="preserve"> The only </w:t>
      </w:r>
      <w:r w:rsidR="00D35764">
        <w:rPr>
          <w:rFonts w:ascii="Times New Roman" w:hAnsi="Times New Roman" w:cs="Times New Roman"/>
          <w:sz w:val="24"/>
        </w:rPr>
        <w:t>events that they</w:t>
      </w:r>
      <w:r w:rsidR="00EA4CF8">
        <w:rPr>
          <w:rFonts w:ascii="Times New Roman" w:hAnsi="Times New Roman" w:cs="Times New Roman"/>
          <w:sz w:val="24"/>
        </w:rPr>
        <w:t xml:space="preserve"> </w:t>
      </w:r>
      <w:r w:rsidR="00D35764">
        <w:rPr>
          <w:rFonts w:ascii="Times New Roman" w:hAnsi="Times New Roman" w:cs="Times New Roman"/>
          <w:sz w:val="24"/>
        </w:rPr>
        <w:t>took part in was the capturing and subsequent burning of Sardis and then they were defeated by the Persians in retaliation</w:t>
      </w:r>
      <w:r w:rsidR="00D05CA2">
        <w:rPr>
          <w:rFonts w:ascii="Times New Roman" w:hAnsi="Times New Roman" w:cs="Times New Roman"/>
          <w:sz w:val="24"/>
        </w:rPr>
        <w:t>.</w:t>
      </w:r>
      <w:r w:rsidR="00D05CA2">
        <w:rPr>
          <w:rStyle w:val="FootnoteReference"/>
          <w:rFonts w:ascii="Times New Roman" w:hAnsi="Times New Roman" w:cs="Times New Roman"/>
          <w:sz w:val="24"/>
        </w:rPr>
        <w:footnoteReference w:id="10"/>
      </w:r>
      <w:r w:rsidR="00630432">
        <w:rPr>
          <w:rFonts w:ascii="Times New Roman" w:hAnsi="Times New Roman" w:cs="Times New Roman"/>
          <w:sz w:val="24"/>
        </w:rPr>
        <w:t xml:space="preserve"> </w:t>
      </w:r>
      <w:r w:rsidR="00ED4FD6">
        <w:rPr>
          <w:rFonts w:ascii="Times New Roman" w:hAnsi="Times New Roman" w:cs="Times New Roman"/>
          <w:sz w:val="24"/>
        </w:rPr>
        <w:t xml:space="preserve">The most damaging part of the revolt was not the burning of Sardis or the loss of life but that it </w:t>
      </w:r>
      <w:r w:rsidR="00323A99">
        <w:rPr>
          <w:rFonts w:ascii="Times New Roman" w:hAnsi="Times New Roman" w:cs="Times New Roman"/>
          <w:sz w:val="24"/>
        </w:rPr>
        <w:t>encouraged other revolts throughout the Persian empire, other conquered people saw the Ionians revolt with support from an outside power</w:t>
      </w:r>
      <w:r w:rsidR="0046475B">
        <w:rPr>
          <w:rFonts w:ascii="Times New Roman" w:hAnsi="Times New Roman" w:cs="Times New Roman"/>
          <w:sz w:val="24"/>
        </w:rPr>
        <w:t xml:space="preserve"> which created a domino effect of rebellions all started by Athens. </w:t>
      </w:r>
      <w:r w:rsidR="00CA65A5">
        <w:rPr>
          <w:rFonts w:ascii="Times New Roman" w:hAnsi="Times New Roman" w:cs="Times New Roman"/>
          <w:sz w:val="24"/>
        </w:rPr>
        <w:t xml:space="preserve">This was far more damaging than the loss of one city, and while the Persians managed to deal with the rebellions Darius never forgot Athens involvement, Herodotus claims that Darius had his </w:t>
      </w:r>
      <w:r w:rsidR="00CA65A5">
        <w:rPr>
          <w:rFonts w:ascii="Times New Roman" w:hAnsi="Times New Roman" w:cs="Times New Roman"/>
          <w:sz w:val="24"/>
        </w:rPr>
        <w:lastRenderedPageBreak/>
        <w:t>servants say to him at every meal “Master, remember the Athenians” giving a reason for Persia’s initial invasion of Greece.</w:t>
      </w:r>
      <w:r w:rsidR="00CA65A5">
        <w:rPr>
          <w:rStyle w:val="FootnoteReference"/>
          <w:rFonts w:ascii="Times New Roman" w:hAnsi="Times New Roman" w:cs="Times New Roman"/>
          <w:sz w:val="24"/>
        </w:rPr>
        <w:footnoteReference w:id="11"/>
      </w:r>
      <w:r w:rsidR="00CA65A5">
        <w:rPr>
          <w:rFonts w:ascii="Times New Roman" w:hAnsi="Times New Roman" w:cs="Times New Roman"/>
          <w:sz w:val="24"/>
        </w:rPr>
        <w:t xml:space="preserve"> </w:t>
      </w:r>
      <w:r w:rsidR="008E2BCA">
        <w:rPr>
          <w:rFonts w:ascii="Times New Roman" w:hAnsi="Times New Roman" w:cs="Times New Roman"/>
          <w:sz w:val="24"/>
        </w:rPr>
        <w:t xml:space="preserve">This argument presented by Herodotus </w:t>
      </w:r>
      <w:r w:rsidR="006C0099">
        <w:rPr>
          <w:rFonts w:ascii="Times New Roman" w:hAnsi="Times New Roman" w:cs="Times New Roman"/>
          <w:sz w:val="24"/>
        </w:rPr>
        <w:t xml:space="preserve">seems very plausible as a cause of the Persian wars, despite the convenience of introducing the Persian to Athens with a pretext to war readily supplied. This is another example of Herodotus making a valid point about the cause of the Persian wars via a scene that is very unlikely to have actually happened but one the fits the narrative structure of the </w:t>
      </w:r>
      <w:r w:rsidR="006C0099" w:rsidRPr="006C0099">
        <w:rPr>
          <w:rFonts w:ascii="Times New Roman" w:hAnsi="Times New Roman" w:cs="Times New Roman"/>
          <w:i/>
          <w:sz w:val="24"/>
        </w:rPr>
        <w:t>Histories</w:t>
      </w:r>
      <w:r w:rsidR="006C0099">
        <w:rPr>
          <w:rFonts w:ascii="Times New Roman" w:hAnsi="Times New Roman" w:cs="Times New Roman"/>
          <w:sz w:val="24"/>
        </w:rPr>
        <w:t xml:space="preserve">. </w:t>
      </w:r>
      <w:r w:rsidR="000514B3">
        <w:rPr>
          <w:rFonts w:ascii="Times New Roman" w:hAnsi="Times New Roman" w:cs="Times New Roman"/>
          <w:sz w:val="24"/>
        </w:rPr>
        <w:t>Xerxes also uses revenge against Athens (for the events of the first failed invasion) as well as the Ionian revolt as a pretext to war but as argued above, this is likely to be just a cover for his own imperial ambition.</w:t>
      </w:r>
      <w:r w:rsidR="000514B3" w:rsidRPr="000514B3">
        <w:rPr>
          <w:rStyle w:val="FootnoteReference"/>
          <w:rFonts w:ascii="Times New Roman" w:hAnsi="Times New Roman" w:cs="Times New Roman"/>
          <w:sz w:val="24"/>
        </w:rPr>
        <w:t xml:space="preserve"> </w:t>
      </w:r>
      <w:r w:rsidR="000514B3">
        <w:rPr>
          <w:rStyle w:val="FootnoteReference"/>
          <w:rFonts w:ascii="Times New Roman" w:hAnsi="Times New Roman" w:cs="Times New Roman"/>
          <w:sz w:val="24"/>
        </w:rPr>
        <w:footnoteReference w:id="12"/>
      </w:r>
      <w:r w:rsidR="00920F2A">
        <w:rPr>
          <w:rFonts w:ascii="Times New Roman" w:hAnsi="Times New Roman" w:cs="Times New Roman"/>
          <w:sz w:val="24"/>
        </w:rPr>
        <w:t xml:space="preserve"> </w:t>
      </w:r>
      <w:r w:rsidR="0038792A">
        <w:rPr>
          <w:rFonts w:ascii="Times New Roman" w:hAnsi="Times New Roman" w:cs="Times New Roman"/>
          <w:sz w:val="24"/>
        </w:rPr>
        <w:t xml:space="preserve">Throughout the investigation in to the reasons Herodotus gives for the Persian wars the theme of imperial ambition keeps appearing with regards to </w:t>
      </w:r>
      <w:r w:rsidR="001C0CE4">
        <w:rPr>
          <w:rFonts w:ascii="Times New Roman" w:hAnsi="Times New Roman" w:cs="Times New Roman"/>
          <w:sz w:val="24"/>
        </w:rPr>
        <w:t xml:space="preserve">Persian, and Lydian, motives for attacking the Greeks. </w:t>
      </w:r>
      <w:r w:rsidR="007E73BF">
        <w:rPr>
          <w:rFonts w:ascii="Times New Roman" w:hAnsi="Times New Roman" w:cs="Times New Roman"/>
          <w:sz w:val="24"/>
        </w:rPr>
        <w:t xml:space="preserve">This theory does seem to be supported by modern scholarship too, even those who strongly question how much of Herodotus’ work is factual like Fehling seem to agree that imperialistic expansion is a very valid argument for the Persian wars.  </w:t>
      </w:r>
    </w:p>
    <w:p w14:paraId="39CDB046" w14:textId="6AB0240E" w:rsidR="00FA4EBF" w:rsidRPr="00FA4EBF" w:rsidRDefault="006C72B1" w:rsidP="00DE1F57">
      <w:pPr>
        <w:rPr>
          <w:rFonts w:ascii="Times New Roman" w:hAnsi="Times New Roman" w:cs="Times New Roman"/>
          <w:sz w:val="24"/>
        </w:rPr>
      </w:pPr>
      <w:r>
        <w:rPr>
          <w:rFonts w:ascii="Times New Roman" w:hAnsi="Times New Roman" w:cs="Times New Roman"/>
          <w:sz w:val="24"/>
        </w:rPr>
        <w:t xml:space="preserve">The final reason given in Herodotus is that of Croesus, King of Lydia. </w:t>
      </w:r>
      <w:r w:rsidR="00005E9D">
        <w:rPr>
          <w:rFonts w:ascii="Times New Roman" w:hAnsi="Times New Roman" w:cs="Times New Roman"/>
          <w:sz w:val="24"/>
        </w:rPr>
        <w:t>As Wardman puts it, “Herodotus chooses Croesus as the man who first committed acts of aggression against the Greeks”</w:t>
      </w:r>
      <w:r w:rsidR="00005E9D">
        <w:rPr>
          <w:rStyle w:val="FootnoteReference"/>
          <w:rFonts w:ascii="Times New Roman" w:hAnsi="Times New Roman" w:cs="Times New Roman"/>
          <w:sz w:val="24"/>
        </w:rPr>
        <w:footnoteReference w:id="13"/>
      </w:r>
      <w:r w:rsidR="00A01622">
        <w:rPr>
          <w:rFonts w:ascii="Times New Roman" w:hAnsi="Times New Roman" w:cs="Times New Roman"/>
          <w:sz w:val="24"/>
        </w:rPr>
        <w:t xml:space="preserve">; this is the start of the chain reaction of events that leads ultimately to the Persian wars. </w:t>
      </w:r>
      <w:r w:rsidR="00376F31">
        <w:rPr>
          <w:rFonts w:ascii="Times New Roman" w:hAnsi="Times New Roman" w:cs="Times New Roman"/>
          <w:sz w:val="24"/>
        </w:rPr>
        <w:t>Similarly,</w:t>
      </w:r>
      <w:r w:rsidR="00C06363">
        <w:rPr>
          <w:rFonts w:ascii="Times New Roman" w:hAnsi="Times New Roman" w:cs="Times New Roman"/>
          <w:sz w:val="24"/>
        </w:rPr>
        <w:t xml:space="preserve"> to the later Persian causes, Croesus is driven by imperialistic ambition and a desire to expand and conquer</w:t>
      </w:r>
      <w:r w:rsidR="00BC0D37">
        <w:rPr>
          <w:rFonts w:ascii="Times New Roman" w:hAnsi="Times New Roman" w:cs="Times New Roman"/>
          <w:sz w:val="24"/>
        </w:rPr>
        <w:t xml:space="preserve"> which eventually caused his downfall at the hands of the </w:t>
      </w:r>
      <w:r w:rsidR="007666B7">
        <w:rPr>
          <w:rFonts w:ascii="Times New Roman" w:hAnsi="Times New Roman" w:cs="Times New Roman"/>
          <w:sz w:val="24"/>
        </w:rPr>
        <w:t>Persians</w:t>
      </w:r>
      <w:r w:rsidR="00BC0D37">
        <w:rPr>
          <w:rFonts w:ascii="Times New Roman" w:hAnsi="Times New Roman" w:cs="Times New Roman"/>
          <w:sz w:val="24"/>
        </w:rPr>
        <w:t>.</w:t>
      </w:r>
      <w:r w:rsidR="00576129">
        <w:rPr>
          <w:rFonts w:ascii="Times New Roman" w:hAnsi="Times New Roman" w:cs="Times New Roman"/>
          <w:sz w:val="24"/>
        </w:rPr>
        <w:t xml:space="preserve"> The acts of aggression </w:t>
      </w:r>
      <w:r w:rsidR="002D3763">
        <w:rPr>
          <w:rFonts w:ascii="Times New Roman" w:hAnsi="Times New Roman" w:cs="Times New Roman"/>
          <w:sz w:val="24"/>
        </w:rPr>
        <w:t>that</w:t>
      </w:r>
      <w:r w:rsidR="00576129">
        <w:rPr>
          <w:rFonts w:ascii="Times New Roman" w:hAnsi="Times New Roman" w:cs="Times New Roman"/>
          <w:sz w:val="24"/>
        </w:rPr>
        <w:t xml:space="preserve"> Croesus committed</w:t>
      </w:r>
      <w:r w:rsidR="00FE77E4">
        <w:rPr>
          <w:rFonts w:ascii="Times New Roman" w:hAnsi="Times New Roman" w:cs="Times New Roman"/>
          <w:sz w:val="24"/>
        </w:rPr>
        <w:t xml:space="preserve"> were his campaigns against the Ionians and the conquest of a large part of Asia Minor. Now despite not being Persian, Croesus and the Lydians were not Greek, so in the eyes of the Greeks in Ionia and the rest of Greece they were an eastern Kingdom attacking the western people in Asia minor.</w:t>
      </w:r>
      <w:r w:rsidR="009B32FB">
        <w:rPr>
          <w:rFonts w:ascii="Times New Roman" w:hAnsi="Times New Roman" w:cs="Times New Roman"/>
          <w:sz w:val="24"/>
        </w:rPr>
        <w:t xml:space="preserve"> As well as this, the Persian conquest of Lydia and the downfall of Croesus left Ionia in the hands of the Persians who controlled the region from Sardis, the old Lydian Capital, it all feeds in to the argument of west meets east and the conflict between them; the Persians may not have started it but the animosity the west had for the east was there as the Persian were still founding their empire and cementing themselves as the dominant power in the region. </w:t>
      </w:r>
      <w:r w:rsidR="00E118F3">
        <w:rPr>
          <w:rFonts w:ascii="Times New Roman" w:hAnsi="Times New Roman" w:cs="Times New Roman"/>
          <w:sz w:val="24"/>
        </w:rPr>
        <w:t>Herodotus also presents the Persian view of these events</w:t>
      </w:r>
      <w:r w:rsidR="00064066">
        <w:rPr>
          <w:rFonts w:ascii="Times New Roman" w:hAnsi="Times New Roman" w:cs="Times New Roman"/>
          <w:sz w:val="24"/>
        </w:rPr>
        <w:t>,</w:t>
      </w:r>
      <w:r w:rsidR="00E118F3">
        <w:rPr>
          <w:rFonts w:ascii="Times New Roman" w:hAnsi="Times New Roman" w:cs="Times New Roman"/>
          <w:sz w:val="24"/>
        </w:rPr>
        <w:t xml:space="preserve"> though</w:t>
      </w:r>
      <w:r w:rsidR="00064066">
        <w:rPr>
          <w:rFonts w:ascii="Times New Roman" w:hAnsi="Times New Roman" w:cs="Times New Roman"/>
          <w:sz w:val="24"/>
        </w:rPr>
        <w:t xml:space="preserve"> the reliability of his information is questionable at best, </w:t>
      </w:r>
      <w:r w:rsidR="00FD4867">
        <w:rPr>
          <w:rFonts w:ascii="Times New Roman" w:hAnsi="Times New Roman" w:cs="Times New Roman"/>
          <w:sz w:val="24"/>
        </w:rPr>
        <w:t>as after Croesus was finished with the Ionians he decided to see if he should try to curb the rise of the new Persian empire forming to his east.</w:t>
      </w:r>
      <w:r w:rsidR="00F574E0">
        <w:rPr>
          <w:rStyle w:val="FootnoteReference"/>
          <w:rFonts w:ascii="Times New Roman" w:hAnsi="Times New Roman" w:cs="Times New Roman"/>
          <w:sz w:val="24"/>
        </w:rPr>
        <w:footnoteReference w:id="14"/>
      </w:r>
      <w:r w:rsidR="00F574E0">
        <w:rPr>
          <w:rFonts w:ascii="Times New Roman" w:hAnsi="Times New Roman" w:cs="Times New Roman"/>
          <w:sz w:val="24"/>
        </w:rPr>
        <w:t xml:space="preserve"> </w:t>
      </w:r>
      <w:r w:rsidR="00DF3BF0">
        <w:rPr>
          <w:rFonts w:ascii="Times New Roman" w:hAnsi="Times New Roman" w:cs="Times New Roman"/>
          <w:sz w:val="24"/>
        </w:rPr>
        <w:t xml:space="preserve">The following sections in Herodotus chronicle Croesus sending messengers to various oracles throughout the Greek world </w:t>
      </w:r>
      <w:r w:rsidR="00690098">
        <w:rPr>
          <w:rFonts w:ascii="Times New Roman" w:hAnsi="Times New Roman" w:cs="Times New Roman"/>
          <w:sz w:val="24"/>
        </w:rPr>
        <w:t>to firstly ascertain which one gives the most accurate predictions and then to ask them if he should go to war with Persia</w:t>
      </w:r>
      <w:r w:rsidR="00797E04">
        <w:rPr>
          <w:rFonts w:ascii="Times New Roman" w:hAnsi="Times New Roman" w:cs="Times New Roman"/>
          <w:sz w:val="24"/>
        </w:rPr>
        <w:t xml:space="preserve"> where he is given the message that if he attacks the Persians he will destroy a great empire, which turns out to be his own, and he should seek allies in Greece.</w:t>
      </w:r>
      <w:r w:rsidR="00797E04">
        <w:rPr>
          <w:rStyle w:val="FootnoteReference"/>
          <w:rFonts w:ascii="Times New Roman" w:hAnsi="Times New Roman" w:cs="Times New Roman"/>
          <w:sz w:val="24"/>
        </w:rPr>
        <w:footnoteReference w:id="15"/>
      </w:r>
      <w:r w:rsidR="00797E04">
        <w:rPr>
          <w:rFonts w:ascii="Times New Roman" w:hAnsi="Times New Roman" w:cs="Times New Roman"/>
          <w:sz w:val="24"/>
        </w:rPr>
        <w:t xml:space="preserve"> </w:t>
      </w:r>
      <w:r w:rsidR="00F63775">
        <w:rPr>
          <w:rFonts w:ascii="Times New Roman" w:hAnsi="Times New Roman" w:cs="Times New Roman"/>
          <w:sz w:val="24"/>
        </w:rPr>
        <w:t>This is all relevant because while earlier Croesus was seen as an eastern king attacking the Greeks, now he was a western king attacking the Persians with support, both moral and military, from Greece.</w:t>
      </w:r>
      <w:r w:rsidR="00575EC4">
        <w:rPr>
          <w:rFonts w:ascii="Times New Roman" w:hAnsi="Times New Roman" w:cs="Times New Roman"/>
          <w:sz w:val="24"/>
        </w:rPr>
        <w:t xml:space="preserve"> After Croesus was defeated and captured he supposedly told as much to Cyrus</w:t>
      </w:r>
      <w:r w:rsidR="006633D1">
        <w:rPr>
          <w:rFonts w:ascii="Times New Roman" w:hAnsi="Times New Roman" w:cs="Times New Roman"/>
          <w:sz w:val="24"/>
        </w:rPr>
        <w:t>.</w:t>
      </w:r>
      <w:r w:rsidR="006633D1">
        <w:rPr>
          <w:rStyle w:val="FootnoteReference"/>
          <w:rFonts w:ascii="Times New Roman" w:hAnsi="Times New Roman" w:cs="Times New Roman"/>
          <w:sz w:val="24"/>
        </w:rPr>
        <w:footnoteReference w:id="16"/>
      </w:r>
      <w:r w:rsidR="009D6E22">
        <w:rPr>
          <w:rFonts w:ascii="Times New Roman" w:hAnsi="Times New Roman" w:cs="Times New Roman"/>
          <w:sz w:val="24"/>
        </w:rPr>
        <w:t xml:space="preserve"> Again, it is most likely that this is yet another fabricated narrative scene written by Herodotus to get across his idea of what caused the Persian wars, </w:t>
      </w:r>
      <w:r w:rsidR="009D6E22">
        <w:rPr>
          <w:rFonts w:ascii="Times New Roman" w:hAnsi="Times New Roman" w:cs="Times New Roman"/>
          <w:sz w:val="24"/>
        </w:rPr>
        <w:lastRenderedPageBreak/>
        <w:t>he spends a great deal of time focusing on this part of history showing that he considers this to be one of the most important causes as the reign of Croesus lit the fuse that eventual led to war</w:t>
      </w:r>
      <w:r w:rsidR="00DA664C">
        <w:rPr>
          <w:rFonts w:ascii="Times New Roman" w:hAnsi="Times New Roman" w:cs="Times New Roman"/>
          <w:sz w:val="24"/>
        </w:rPr>
        <w:t xml:space="preserve"> between Greece and Persia. </w:t>
      </w:r>
      <w:r w:rsidR="006B1321">
        <w:rPr>
          <w:rFonts w:ascii="Times New Roman" w:hAnsi="Times New Roman" w:cs="Times New Roman"/>
          <w:sz w:val="24"/>
        </w:rPr>
        <w:t xml:space="preserve">For this </w:t>
      </w:r>
      <w:proofErr w:type="gramStart"/>
      <w:r w:rsidR="006B1321">
        <w:rPr>
          <w:rFonts w:ascii="Times New Roman" w:hAnsi="Times New Roman" w:cs="Times New Roman"/>
          <w:sz w:val="24"/>
        </w:rPr>
        <w:t>reason</w:t>
      </w:r>
      <w:proofErr w:type="gramEnd"/>
      <w:r w:rsidR="006B1321">
        <w:rPr>
          <w:rFonts w:ascii="Times New Roman" w:hAnsi="Times New Roman" w:cs="Times New Roman"/>
          <w:sz w:val="24"/>
        </w:rPr>
        <w:t xml:space="preserve"> the story of Croesus must be seen as one of the most important catalysts that caused the Persian wars</w:t>
      </w:r>
      <w:r w:rsidR="0034499F">
        <w:rPr>
          <w:rFonts w:ascii="Times New Roman" w:hAnsi="Times New Roman" w:cs="Times New Roman"/>
          <w:sz w:val="24"/>
        </w:rPr>
        <w:t xml:space="preserve">, Croesus feature very heavily in the paper written by Wardman showing that modern scholarship generally agrees with Herodotus on this matter increasing the level of usefulness of the </w:t>
      </w:r>
      <w:r w:rsidR="0034499F">
        <w:rPr>
          <w:rFonts w:ascii="Times New Roman" w:hAnsi="Times New Roman" w:cs="Times New Roman"/>
          <w:i/>
          <w:sz w:val="24"/>
        </w:rPr>
        <w:t xml:space="preserve">Histories </w:t>
      </w:r>
      <w:r w:rsidR="0034499F">
        <w:rPr>
          <w:rFonts w:ascii="Times New Roman" w:hAnsi="Times New Roman" w:cs="Times New Roman"/>
          <w:sz w:val="24"/>
        </w:rPr>
        <w:t xml:space="preserve">when trying to find the cause of the Persian wars.    </w:t>
      </w:r>
      <w:r w:rsidR="009D6E22">
        <w:rPr>
          <w:rFonts w:ascii="Times New Roman" w:hAnsi="Times New Roman" w:cs="Times New Roman"/>
          <w:sz w:val="24"/>
        </w:rPr>
        <w:t xml:space="preserve">   </w:t>
      </w:r>
      <w:r w:rsidR="006633D1">
        <w:rPr>
          <w:rFonts w:ascii="Times New Roman" w:hAnsi="Times New Roman" w:cs="Times New Roman"/>
          <w:sz w:val="24"/>
        </w:rPr>
        <w:t xml:space="preserve">  </w:t>
      </w:r>
      <w:r w:rsidR="00575EC4">
        <w:rPr>
          <w:rFonts w:ascii="Times New Roman" w:hAnsi="Times New Roman" w:cs="Times New Roman"/>
          <w:sz w:val="24"/>
        </w:rPr>
        <w:t xml:space="preserve">   </w:t>
      </w:r>
      <w:r w:rsidR="00690098">
        <w:rPr>
          <w:rFonts w:ascii="Times New Roman" w:hAnsi="Times New Roman" w:cs="Times New Roman"/>
          <w:sz w:val="24"/>
        </w:rPr>
        <w:t xml:space="preserve"> </w:t>
      </w:r>
      <w:r w:rsidR="00DF3BF0">
        <w:rPr>
          <w:rFonts w:ascii="Times New Roman" w:hAnsi="Times New Roman" w:cs="Times New Roman"/>
          <w:sz w:val="24"/>
        </w:rPr>
        <w:t xml:space="preserve"> </w:t>
      </w:r>
      <w:r w:rsidR="00FD4867">
        <w:rPr>
          <w:rFonts w:ascii="Times New Roman" w:hAnsi="Times New Roman" w:cs="Times New Roman"/>
          <w:sz w:val="24"/>
        </w:rPr>
        <w:t xml:space="preserve"> </w:t>
      </w:r>
      <w:r w:rsidR="00E118F3">
        <w:rPr>
          <w:rFonts w:ascii="Times New Roman" w:hAnsi="Times New Roman" w:cs="Times New Roman"/>
          <w:sz w:val="24"/>
        </w:rPr>
        <w:t xml:space="preserve"> </w:t>
      </w:r>
      <w:r w:rsidR="009B32FB">
        <w:rPr>
          <w:rFonts w:ascii="Times New Roman" w:hAnsi="Times New Roman" w:cs="Times New Roman"/>
          <w:sz w:val="24"/>
        </w:rPr>
        <w:t xml:space="preserve">   </w:t>
      </w:r>
      <w:r w:rsidR="00FE77E4">
        <w:rPr>
          <w:rFonts w:ascii="Times New Roman" w:hAnsi="Times New Roman" w:cs="Times New Roman"/>
          <w:sz w:val="24"/>
        </w:rPr>
        <w:t xml:space="preserve">   </w:t>
      </w:r>
      <w:r w:rsidR="00576129">
        <w:rPr>
          <w:rFonts w:ascii="Times New Roman" w:hAnsi="Times New Roman" w:cs="Times New Roman"/>
          <w:sz w:val="24"/>
        </w:rPr>
        <w:t xml:space="preserve">  </w:t>
      </w:r>
      <w:r w:rsidR="007666B7">
        <w:rPr>
          <w:rFonts w:ascii="Times New Roman" w:hAnsi="Times New Roman" w:cs="Times New Roman"/>
          <w:sz w:val="24"/>
        </w:rPr>
        <w:t xml:space="preserve"> </w:t>
      </w:r>
      <w:r w:rsidR="00BC0D37">
        <w:rPr>
          <w:rFonts w:ascii="Times New Roman" w:hAnsi="Times New Roman" w:cs="Times New Roman"/>
          <w:sz w:val="24"/>
        </w:rPr>
        <w:t xml:space="preserve"> </w:t>
      </w:r>
    </w:p>
    <w:p w14:paraId="5EE76332" w14:textId="3AD47960" w:rsidR="00B37269" w:rsidRDefault="00CF110D" w:rsidP="00DE1F57">
      <w:pPr>
        <w:rPr>
          <w:rFonts w:ascii="Times New Roman" w:hAnsi="Times New Roman" w:cs="Times New Roman"/>
          <w:sz w:val="24"/>
        </w:rPr>
      </w:pPr>
      <w:r>
        <w:rPr>
          <w:rFonts w:ascii="Times New Roman" w:hAnsi="Times New Roman" w:cs="Times New Roman"/>
          <w:sz w:val="24"/>
        </w:rPr>
        <w:t xml:space="preserve">This section is on </w:t>
      </w:r>
      <w:r w:rsidR="00F85033" w:rsidRPr="00CF110D">
        <w:rPr>
          <w:rFonts w:ascii="Times New Roman" w:hAnsi="Times New Roman" w:cs="Times New Roman"/>
          <w:sz w:val="24"/>
        </w:rPr>
        <w:t xml:space="preserve">Herodotus’ </w:t>
      </w:r>
      <w:r>
        <w:rPr>
          <w:rFonts w:ascii="Times New Roman" w:hAnsi="Times New Roman" w:cs="Times New Roman"/>
          <w:sz w:val="24"/>
        </w:rPr>
        <w:t>s</w:t>
      </w:r>
      <w:r w:rsidR="00F85033" w:rsidRPr="00CF110D">
        <w:rPr>
          <w:rFonts w:ascii="Times New Roman" w:hAnsi="Times New Roman" w:cs="Times New Roman"/>
          <w:sz w:val="24"/>
        </w:rPr>
        <w:t>ources and the</w:t>
      </w:r>
      <w:r>
        <w:rPr>
          <w:rFonts w:ascii="Times New Roman" w:hAnsi="Times New Roman" w:cs="Times New Roman"/>
          <w:sz w:val="24"/>
        </w:rPr>
        <w:t xml:space="preserve"> issues we face concerning them. </w:t>
      </w:r>
      <w:r w:rsidR="00184C31">
        <w:rPr>
          <w:rFonts w:ascii="Times New Roman" w:hAnsi="Times New Roman" w:cs="Times New Roman"/>
          <w:sz w:val="24"/>
        </w:rPr>
        <w:t xml:space="preserve">First and foremost, Herodotus can be very vague when identifying his sources for certain things, saying things such as </w:t>
      </w:r>
      <w:r w:rsidR="00184C31" w:rsidRPr="00CF110D">
        <w:rPr>
          <w:rFonts w:ascii="Times New Roman" w:hAnsi="Times New Roman" w:cs="Times New Roman"/>
          <w:sz w:val="24"/>
        </w:rPr>
        <w:t>“the version of events promoted by the Persians”</w:t>
      </w:r>
      <w:r w:rsidR="00184C31" w:rsidRPr="00CF110D">
        <w:rPr>
          <w:rStyle w:val="FootnoteReference"/>
          <w:rFonts w:ascii="Times New Roman" w:hAnsi="Times New Roman" w:cs="Times New Roman"/>
          <w:sz w:val="24"/>
        </w:rPr>
        <w:footnoteReference w:id="17"/>
      </w:r>
      <w:r w:rsidR="00184C31">
        <w:rPr>
          <w:rFonts w:ascii="Times New Roman" w:hAnsi="Times New Roman" w:cs="Times New Roman"/>
          <w:sz w:val="24"/>
        </w:rPr>
        <w:t xml:space="preserve"> which is frustratingly unclear</w:t>
      </w:r>
      <w:r w:rsidR="00B57D76">
        <w:rPr>
          <w:rFonts w:ascii="Times New Roman" w:hAnsi="Times New Roman" w:cs="Times New Roman"/>
          <w:sz w:val="24"/>
        </w:rPr>
        <w:t xml:space="preserve">; the reader cannot trust that they are being truthfully informed of anything referenced like this, for all we know he made it up and is trying to thinly veil his fabrication. </w:t>
      </w:r>
      <w:r w:rsidR="00653286">
        <w:rPr>
          <w:rFonts w:ascii="Times New Roman" w:hAnsi="Times New Roman" w:cs="Times New Roman"/>
          <w:sz w:val="24"/>
        </w:rPr>
        <w:t>Fehling points out the convenience of many of his stories as he can have heard things in wildly different places yet they neatly ‘dovetail’ together, these two completely unconnected (and unnamed) people from both side of the conflict have stories that helpfully compliment each other strengthening the point Herodotus is trying to make.</w:t>
      </w:r>
      <w:r w:rsidR="00653286">
        <w:rPr>
          <w:rStyle w:val="FootnoteReference"/>
          <w:rFonts w:ascii="Times New Roman" w:hAnsi="Times New Roman" w:cs="Times New Roman"/>
          <w:sz w:val="24"/>
        </w:rPr>
        <w:footnoteReference w:id="18"/>
      </w:r>
      <w:r w:rsidR="00653286">
        <w:rPr>
          <w:rFonts w:ascii="Times New Roman" w:hAnsi="Times New Roman" w:cs="Times New Roman"/>
          <w:sz w:val="24"/>
        </w:rPr>
        <w:t xml:space="preserve"> </w:t>
      </w:r>
      <w:r w:rsidR="00491BEF">
        <w:rPr>
          <w:rFonts w:ascii="Times New Roman" w:hAnsi="Times New Roman" w:cs="Times New Roman"/>
          <w:sz w:val="24"/>
        </w:rPr>
        <w:t xml:space="preserve">As we have already seen that does not necessarily mean his argument is wrong it just means he had to make up a scene to get the message across more clearly for the audience. </w:t>
      </w:r>
      <w:r w:rsidR="00CE2A7F">
        <w:rPr>
          <w:rFonts w:ascii="Times New Roman" w:hAnsi="Times New Roman" w:cs="Times New Roman"/>
          <w:sz w:val="24"/>
        </w:rPr>
        <w:t xml:space="preserve">Unfortunately for modern scholars reading his work now, all this does is cast doubt on all Herodotus says making him an untrustworthy source. </w:t>
      </w:r>
      <w:r w:rsidR="00F536C0">
        <w:rPr>
          <w:rFonts w:ascii="Times New Roman" w:hAnsi="Times New Roman" w:cs="Times New Roman"/>
          <w:sz w:val="24"/>
        </w:rPr>
        <w:t xml:space="preserve">On the other hand, </w:t>
      </w:r>
      <w:r w:rsidR="0031794C">
        <w:rPr>
          <w:rFonts w:ascii="Times New Roman" w:hAnsi="Times New Roman" w:cs="Times New Roman"/>
          <w:sz w:val="24"/>
        </w:rPr>
        <w:t xml:space="preserve">Lateiner points out that there are plenty of points in the </w:t>
      </w:r>
      <w:r w:rsidR="0031794C" w:rsidRPr="0031794C">
        <w:rPr>
          <w:rFonts w:ascii="Times New Roman" w:hAnsi="Times New Roman" w:cs="Times New Roman"/>
          <w:i/>
          <w:sz w:val="24"/>
        </w:rPr>
        <w:t>Histories</w:t>
      </w:r>
      <w:r w:rsidR="00AF129E">
        <w:rPr>
          <w:rFonts w:ascii="Times New Roman" w:hAnsi="Times New Roman" w:cs="Times New Roman"/>
          <w:i/>
          <w:sz w:val="24"/>
        </w:rPr>
        <w:t xml:space="preserve">, </w:t>
      </w:r>
      <w:r w:rsidR="00AF129E">
        <w:rPr>
          <w:rFonts w:ascii="Times New Roman" w:hAnsi="Times New Roman" w:cs="Times New Roman"/>
          <w:sz w:val="24"/>
        </w:rPr>
        <w:t>especially in books 2 and 4, where Herodotus holds his hands up and admits that he cannot find a source for something.</w:t>
      </w:r>
      <w:r w:rsidR="00AF129E">
        <w:rPr>
          <w:rStyle w:val="FootnoteReference"/>
          <w:rFonts w:ascii="Times New Roman" w:hAnsi="Times New Roman" w:cs="Times New Roman"/>
          <w:sz w:val="24"/>
        </w:rPr>
        <w:footnoteReference w:id="19"/>
      </w:r>
      <w:r w:rsidR="00AF129E">
        <w:rPr>
          <w:rFonts w:ascii="Times New Roman" w:hAnsi="Times New Roman" w:cs="Times New Roman"/>
          <w:sz w:val="24"/>
        </w:rPr>
        <w:t xml:space="preserve"> </w:t>
      </w:r>
      <w:r w:rsidR="00914074">
        <w:rPr>
          <w:rFonts w:ascii="Times New Roman" w:hAnsi="Times New Roman" w:cs="Times New Roman"/>
          <w:sz w:val="24"/>
        </w:rPr>
        <w:t xml:space="preserve">When discussing what lies north of Europe he </w:t>
      </w:r>
      <w:r w:rsidR="009155B9">
        <w:rPr>
          <w:rFonts w:ascii="Times New Roman" w:hAnsi="Times New Roman" w:cs="Times New Roman"/>
          <w:sz w:val="24"/>
        </w:rPr>
        <w:t>says,</w:t>
      </w:r>
      <w:r w:rsidR="00914074">
        <w:rPr>
          <w:rFonts w:ascii="Times New Roman" w:hAnsi="Times New Roman" w:cs="Times New Roman"/>
          <w:sz w:val="24"/>
        </w:rPr>
        <w:t xml:space="preserve"> “there is no one from whom I have been able to obtain information who has any claim to accurate knowledge.”</w:t>
      </w:r>
      <w:r w:rsidR="00914074">
        <w:rPr>
          <w:rStyle w:val="FootnoteReference"/>
          <w:rFonts w:ascii="Times New Roman" w:hAnsi="Times New Roman" w:cs="Times New Roman"/>
          <w:sz w:val="24"/>
        </w:rPr>
        <w:footnoteReference w:id="20"/>
      </w:r>
      <w:r w:rsidR="009155B9">
        <w:rPr>
          <w:rFonts w:ascii="Times New Roman" w:hAnsi="Times New Roman" w:cs="Times New Roman"/>
          <w:sz w:val="24"/>
        </w:rPr>
        <w:t xml:space="preserve"> </w:t>
      </w:r>
      <w:r w:rsidR="00D01EEC">
        <w:rPr>
          <w:rFonts w:ascii="Times New Roman" w:hAnsi="Times New Roman" w:cs="Times New Roman"/>
          <w:sz w:val="24"/>
        </w:rPr>
        <w:t>After this he goes on to say how such hearsay can only take you so far, this suggests that he may not, after all, have made things up when he could not find a source as here he tells us of untrustworthy sources giving information that he could not confirm</w:t>
      </w:r>
      <w:r w:rsidR="009B48F8">
        <w:rPr>
          <w:rFonts w:ascii="Times New Roman" w:hAnsi="Times New Roman" w:cs="Times New Roman"/>
          <w:sz w:val="24"/>
        </w:rPr>
        <w:t>. If he would do this for this instance (there are others</w:t>
      </w:r>
      <w:r w:rsidR="009B48F8">
        <w:rPr>
          <w:rStyle w:val="FootnoteReference"/>
          <w:rFonts w:ascii="Times New Roman" w:hAnsi="Times New Roman" w:cs="Times New Roman"/>
          <w:sz w:val="24"/>
        </w:rPr>
        <w:footnoteReference w:id="21"/>
      </w:r>
      <w:r w:rsidR="009B48F8">
        <w:rPr>
          <w:rFonts w:ascii="Times New Roman" w:hAnsi="Times New Roman" w:cs="Times New Roman"/>
          <w:sz w:val="24"/>
        </w:rPr>
        <w:t>) then why not for all fallible information</w:t>
      </w:r>
      <w:r w:rsidR="00B54FBA">
        <w:rPr>
          <w:rFonts w:ascii="Times New Roman" w:hAnsi="Times New Roman" w:cs="Times New Roman"/>
          <w:sz w:val="24"/>
        </w:rPr>
        <w:t xml:space="preserve">? It cast doubt on the arguments of people like Fehling who see him as a liar </w:t>
      </w:r>
      <w:r w:rsidR="009D2DB8">
        <w:rPr>
          <w:rFonts w:ascii="Times New Roman" w:hAnsi="Times New Roman" w:cs="Times New Roman"/>
          <w:sz w:val="24"/>
        </w:rPr>
        <w:t>who when</w:t>
      </w:r>
      <w:r w:rsidR="00312B16">
        <w:rPr>
          <w:rFonts w:ascii="Times New Roman" w:hAnsi="Times New Roman" w:cs="Times New Roman"/>
          <w:sz w:val="24"/>
        </w:rPr>
        <w:t xml:space="preserve"> </w:t>
      </w:r>
      <w:r w:rsidR="009D2DB8">
        <w:rPr>
          <w:rFonts w:ascii="Times New Roman" w:hAnsi="Times New Roman" w:cs="Times New Roman"/>
          <w:sz w:val="24"/>
        </w:rPr>
        <w:t>he doe</w:t>
      </w:r>
      <w:r w:rsidR="00312B16">
        <w:rPr>
          <w:rFonts w:ascii="Times New Roman" w:hAnsi="Times New Roman" w:cs="Times New Roman"/>
          <w:sz w:val="24"/>
        </w:rPr>
        <w:t>s</w:t>
      </w:r>
      <w:r w:rsidR="009D2DB8">
        <w:rPr>
          <w:rFonts w:ascii="Times New Roman" w:hAnsi="Times New Roman" w:cs="Times New Roman"/>
          <w:sz w:val="24"/>
        </w:rPr>
        <w:t xml:space="preserve"> not have an answer just makes thing up</w:t>
      </w:r>
      <w:r w:rsidR="0084332F">
        <w:rPr>
          <w:rFonts w:ascii="Times New Roman" w:hAnsi="Times New Roman" w:cs="Times New Roman"/>
          <w:sz w:val="24"/>
        </w:rPr>
        <w:t>, whereas it supports scholars like Lateiner who argue that “Herodotus declines to offer information without some basis in evidence or report”.</w:t>
      </w:r>
      <w:r w:rsidR="0084332F">
        <w:rPr>
          <w:rStyle w:val="FootnoteReference"/>
          <w:rFonts w:ascii="Times New Roman" w:hAnsi="Times New Roman" w:cs="Times New Roman"/>
          <w:sz w:val="24"/>
        </w:rPr>
        <w:footnoteReference w:id="22"/>
      </w:r>
      <w:r w:rsidR="0084332F">
        <w:rPr>
          <w:rFonts w:ascii="Times New Roman" w:hAnsi="Times New Roman" w:cs="Times New Roman"/>
          <w:sz w:val="24"/>
        </w:rPr>
        <w:t xml:space="preserve"> </w:t>
      </w:r>
      <w:r w:rsidR="00C91195">
        <w:rPr>
          <w:rFonts w:ascii="Times New Roman" w:hAnsi="Times New Roman" w:cs="Times New Roman"/>
          <w:sz w:val="24"/>
        </w:rPr>
        <w:t xml:space="preserve"> Overall, with regard to his sources, or lack of them, it seems that Herodotus’ usefulness is very much a lively debate as it indeed matters on what aspect of Herodotus you want to analyse and any personal biases you may have. It would be easy to blindly dismiss ether argument </w:t>
      </w:r>
      <w:r w:rsidR="00165D7C">
        <w:rPr>
          <w:rFonts w:ascii="Times New Roman" w:hAnsi="Times New Roman" w:cs="Times New Roman"/>
          <w:sz w:val="24"/>
        </w:rPr>
        <w:t xml:space="preserve">as ignorance to the issues within the </w:t>
      </w:r>
      <w:r w:rsidR="00165D7C" w:rsidRPr="00165D7C">
        <w:rPr>
          <w:rFonts w:ascii="Times New Roman" w:hAnsi="Times New Roman" w:cs="Times New Roman"/>
          <w:i/>
          <w:sz w:val="24"/>
        </w:rPr>
        <w:t xml:space="preserve">Histories </w:t>
      </w:r>
      <w:r w:rsidR="00165D7C">
        <w:rPr>
          <w:rFonts w:ascii="Times New Roman" w:hAnsi="Times New Roman" w:cs="Times New Roman"/>
          <w:sz w:val="24"/>
        </w:rPr>
        <w:t xml:space="preserve">or as taking some parts to literally and dismissing the narrative devices Herodotus uses. </w:t>
      </w:r>
      <w:r w:rsidR="004A5440">
        <w:rPr>
          <w:rFonts w:ascii="Times New Roman" w:hAnsi="Times New Roman" w:cs="Times New Roman"/>
          <w:sz w:val="24"/>
        </w:rPr>
        <w:t xml:space="preserve">For the sake of this essay, Herodotus is useful for an understanding of the Persian wars as long as one takes note of his supposed sources and is aware that what your reading may be a fabrication written to make a point.  </w:t>
      </w:r>
      <w:r w:rsidR="00165D7C">
        <w:rPr>
          <w:rFonts w:ascii="Times New Roman" w:hAnsi="Times New Roman" w:cs="Times New Roman"/>
          <w:sz w:val="24"/>
        </w:rPr>
        <w:t xml:space="preserve">    </w:t>
      </w:r>
      <w:r w:rsidR="00C91195">
        <w:rPr>
          <w:rFonts w:ascii="Times New Roman" w:hAnsi="Times New Roman" w:cs="Times New Roman"/>
          <w:sz w:val="24"/>
        </w:rPr>
        <w:t xml:space="preserve">  </w:t>
      </w:r>
      <w:r w:rsidR="00B54FBA">
        <w:rPr>
          <w:rFonts w:ascii="Times New Roman" w:hAnsi="Times New Roman" w:cs="Times New Roman"/>
          <w:sz w:val="24"/>
        </w:rPr>
        <w:t xml:space="preserve"> </w:t>
      </w:r>
      <w:r w:rsidR="009B48F8">
        <w:rPr>
          <w:rFonts w:ascii="Times New Roman" w:hAnsi="Times New Roman" w:cs="Times New Roman"/>
          <w:sz w:val="24"/>
        </w:rPr>
        <w:t xml:space="preserve"> </w:t>
      </w:r>
      <w:r w:rsidR="00D01EEC">
        <w:rPr>
          <w:rFonts w:ascii="Times New Roman" w:hAnsi="Times New Roman" w:cs="Times New Roman"/>
          <w:sz w:val="24"/>
        </w:rPr>
        <w:t xml:space="preserve">  </w:t>
      </w:r>
      <w:r w:rsidR="00AF129E">
        <w:rPr>
          <w:rFonts w:ascii="Times New Roman" w:hAnsi="Times New Roman" w:cs="Times New Roman"/>
          <w:sz w:val="24"/>
        </w:rPr>
        <w:t xml:space="preserve"> </w:t>
      </w:r>
      <w:r w:rsidR="0031794C" w:rsidRPr="0031794C">
        <w:rPr>
          <w:rFonts w:ascii="Times New Roman" w:hAnsi="Times New Roman" w:cs="Times New Roman"/>
          <w:sz w:val="24"/>
        </w:rPr>
        <w:t xml:space="preserve">  </w:t>
      </w:r>
      <w:r w:rsidR="00F536C0">
        <w:rPr>
          <w:rFonts w:ascii="Times New Roman" w:hAnsi="Times New Roman" w:cs="Times New Roman"/>
          <w:sz w:val="24"/>
        </w:rPr>
        <w:t xml:space="preserve"> </w:t>
      </w:r>
      <w:r w:rsidR="00491BEF">
        <w:rPr>
          <w:rFonts w:ascii="Times New Roman" w:hAnsi="Times New Roman" w:cs="Times New Roman"/>
          <w:sz w:val="24"/>
        </w:rPr>
        <w:t xml:space="preserve"> </w:t>
      </w:r>
      <w:r w:rsidR="00653286">
        <w:rPr>
          <w:rFonts w:ascii="Times New Roman" w:hAnsi="Times New Roman" w:cs="Times New Roman"/>
          <w:sz w:val="24"/>
        </w:rPr>
        <w:t xml:space="preserve">  </w:t>
      </w:r>
      <w:r w:rsidR="00B57D76">
        <w:rPr>
          <w:rFonts w:ascii="Times New Roman" w:hAnsi="Times New Roman" w:cs="Times New Roman"/>
          <w:sz w:val="24"/>
        </w:rPr>
        <w:t xml:space="preserve"> </w:t>
      </w:r>
    </w:p>
    <w:p w14:paraId="02D5D819" w14:textId="77777777" w:rsidR="00455C22" w:rsidRDefault="009F7725" w:rsidP="00A06463">
      <w:pPr>
        <w:rPr>
          <w:rFonts w:ascii="Times New Roman" w:hAnsi="Times New Roman" w:cs="Times New Roman"/>
          <w:sz w:val="24"/>
        </w:rPr>
      </w:pPr>
      <w:r w:rsidRPr="00A06463">
        <w:rPr>
          <w:rFonts w:ascii="Times New Roman" w:hAnsi="Times New Roman" w:cs="Times New Roman"/>
          <w:sz w:val="24"/>
        </w:rPr>
        <w:lastRenderedPageBreak/>
        <w:t xml:space="preserve">One of the many issues with Herodotus as a historian is his supposed travels throughout the Greek world and beyond. </w:t>
      </w:r>
      <w:r w:rsidR="00C4279A" w:rsidRPr="00A06463">
        <w:rPr>
          <w:rFonts w:ascii="Times New Roman" w:hAnsi="Times New Roman" w:cs="Times New Roman"/>
          <w:sz w:val="24"/>
        </w:rPr>
        <w:t>Now while we can safely assume some of his travels to be true such as his journeys round mainland Greece his further flung adventures in to Egypt and Persia seem more farfetched.</w:t>
      </w:r>
      <w:r w:rsidRPr="00A06463">
        <w:rPr>
          <w:rFonts w:ascii="Times New Roman" w:hAnsi="Times New Roman" w:cs="Times New Roman"/>
          <w:sz w:val="24"/>
        </w:rPr>
        <w:t xml:space="preserve"> </w:t>
      </w:r>
      <w:r w:rsidR="00A06463" w:rsidRPr="00A06463">
        <w:rPr>
          <w:rFonts w:ascii="Times New Roman" w:hAnsi="Times New Roman" w:cs="Times New Roman"/>
          <w:sz w:val="24"/>
        </w:rPr>
        <w:t xml:space="preserve">Fehling claims that any time Herodotus claims to have travelled outside of Greece that his evidence should be considered false as </w:t>
      </w:r>
      <w:r w:rsidR="00A06463">
        <w:rPr>
          <w:rFonts w:ascii="Times New Roman" w:hAnsi="Times New Roman" w:cs="Times New Roman"/>
          <w:sz w:val="24"/>
        </w:rPr>
        <w:t xml:space="preserve">he </w:t>
      </w:r>
      <w:r w:rsidR="00A06463" w:rsidRPr="00A06463">
        <w:rPr>
          <w:rFonts w:ascii="Times New Roman" w:hAnsi="Times New Roman" w:cs="Times New Roman"/>
          <w:sz w:val="24"/>
        </w:rPr>
        <w:t>argue</w:t>
      </w:r>
      <w:r w:rsidR="00A06463">
        <w:rPr>
          <w:rFonts w:ascii="Times New Roman" w:hAnsi="Times New Roman" w:cs="Times New Roman"/>
          <w:sz w:val="24"/>
        </w:rPr>
        <w:t>s</w:t>
      </w:r>
      <w:r w:rsidR="00A06463" w:rsidRPr="00A06463">
        <w:rPr>
          <w:rFonts w:ascii="Times New Roman" w:hAnsi="Times New Roman" w:cs="Times New Roman"/>
          <w:sz w:val="24"/>
        </w:rPr>
        <w:t xml:space="preserve"> that all of Herodotus’ inaccuracies and mistakes about places he supposedly visited should not be considered isolated errors and that they are part of a large fabrication by Herodotus. Fehling goes as far as say that a reader of Herodotus could work on the assumption that anything that is found to be inaccurate in the text should be considered pure fabrication.</w:t>
      </w:r>
      <w:r w:rsidR="00A06463">
        <w:rPr>
          <w:rStyle w:val="FootnoteReference"/>
          <w:rFonts w:ascii="Times New Roman" w:hAnsi="Times New Roman" w:cs="Times New Roman"/>
          <w:sz w:val="24"/>
        </w:rPr>
        <w:footnoteReference w:id="23"/>
      </w:r>
      <w:r w:rsidR="00A06463" w:rsidRPr="00A06463">
        <w:rPr>
          <w:rFonts w:ascii="Times New Roman" w:hAnsi="Times New Roman" w:cs="Times New Roman"/>
          <w:sz w:val="24"/>
        </w:rPr>
        <w:t xml:space="preserve"> This outlook on the </w:t>
      </w:r>
      <w:r w:rsidR="00A06463" w:rsidRPr="00A06463">
        <w:rPr>
          <w:rFonts w:ascii="Times New Roman" w:hAnsi="Times New Roman" w:cs="Times New Roman"/>
          <w:i/>
          <w:sz w:val="24"/>
        </w:rPr>
        <w:t xml:space="preserve">Histories </w:t>
      </w:r>
      <w:r w:rsidR="00A06463" w:rsidRPr="00A06463">
        <w:rPr>
          <w:rFonts w:ascii="Times New Roman" w:hAnsi="Times New Roman" w:cs="Times New Roman"/>
          <w:sz w:val="24"/>
        </w:rPr>
        <w:t>severely diminishes the usefulness of the work if you consider that he supposedly gained a lot of his information while on major journeys</w:t>
      </w:r>
      <w:r w:rsidR="00A06463">
        <w:rPr>
          <w:rFonts w:ascii="Times New Roman" w:hAnsi="Times New Roman" w:cs="Times New Roman"/>
          <w:sz w:val="24"/>
        </w:rPr>
        <w:t xml:space="preserve">, especially the above sections about the reasons behind the Persian invasion of Greece. </w:t>
      </w:r>
      <w:r w:rsidR="00B710BC">
        <w:rPr>
          <w:rFonts w:ascii="Times New Roman" w:hAnsi="Times New Roman" w:cs="Times New Roman"/>
          <w:sz w:val="24"/>
        </w:rPr>
        <w:t xml:space="preserve">Myers also discusses </w:t>
      </w:r>
      <w:r w:rsidR="007C55AE">
        <w:rPr>
          <w:rFonts w:ascii="Times New Roman" w:hAnsi="Times New Roman" w:cs="Times New Roman"/>
          <w:sz w:val="24"/>
        </w:rPr>
        <w:t>Herodotus’ travels in Egypt and argues that there is no reason to suppose that Herodotus had not read Hecataeus or just copied him.</w:t>
      </w:r>
      <w:r w:rsidR="007C55AE">
        <w:rPr>
          <w:rStyle w:val="FootnoteReference"/>
          <w:rFonts w:ascii="Times New Roman" w:hAnsi="Times New Roman" w:cs="Times New Roman"/>
          <w:sz w:val="24"/>
        </w:rPr>
        <w:footnoteReference w:id="24"/>
      </w:r>
      <w:r w:rsidR="005B041A">
        <w:rPr>
          <w:rFonts w:ascii="Times New Roman" w:hAnsi="Times New Roman" w:cs="Times New Roman"/>
          <w:sz w:val="24"/>
        </w:rPr>
        <w:t xml:space="preserve"> He goes on to dismiss </w:t>
      </w:r>
      <w:r w:rsidR="00215BF9">
        <w:rPr>
          <w:rFonts w:ascii="Times New Roman" w:hAnsi="Times New Roman" w:cs="Times New Roman"/>
          <w:sz w:val="24"/>
        </w:rPr>
        <w:t>all</w:t>
      </w:r>
      <w:r w:rsidR="005B041A">
        <w:rPr>
          <w:rFonts w:ascii="Times New Roman" w:hAnsi="Times New Roman" w:cs="Times New Roman"/>
          <w:sz w:val="24"/>
        </w:rPr>
        <w:t xml:space="preserve"> the inaccuracies in Herodotus’ observations for various reasons, the exact opposite of what Fehling does</w:t>
      </w:r>
      <w:r w:rsidR="00215BF9">
        <w:rPr>
          <w:rFonts w:ascii="Times New Roman" w:hAnsi="Times New Roman" w:cs="Times New Roman"/>
          <w:sz w:val="24"/>
        </w:rPr>
        <w:t>. It does however appear that Fehling may have the stronger argument as Myers does appear to be more trying to vindicate Herodotus rather than find the truth, Myers clearly sees Herodotus as the ‘Father of History’ while Fehling views him as the ‘Father of Lies’.</w:t>
      </w:r>
      <w:r w:rsidR="00066F9D">
        <w:rPr>
          <w:rFonts w:ascii="Times New Roman" w:hAnsi="Times New Roman" w:cs="Times New Roman"/>
          <w:sz w:val="24"/>
        </w:rPr>
        <w:t xml:space="preserve"> While they both take the extreme sides of the argument as the Herodotus’ </w:t>
      </w:r>
      <w:r w:rsidR="00D7782F">
        <w:rPr>
          <w:rFonts w:ascii="Times New Roman" w:hAnsi="Times New Roman" w:cs="Times New Roman"/>
          <w:sz w:val="24"/>
        </w:rPr>
        <w:t>usefulness</w:t>
      </w:r>
      <w:r w:rsidR="00066F9D">
        <w:rPr>
          <w:rFonts w:ascii="Times New Roman" w:hAnsi="Times New Roman" w:cs="Times New Roman"/>
          <w:sz w:val="24"/>
        </w:rPr>
        <w:t xml:space="preserve"> as a historian, Fehling is more well argued and critical of the </w:t>
      </w:r>
      <w:r w:rsidR="00066F9D" w:rsidRPr="00066F9D">
        <w:rPr>
          <w:rFonts w:ascii="Times New Roman" w:hAnsi="Times New Roman" w:cs="Times New Roman"/>
          <w:i/>
          <w:sz w:val="24"/>
        </w:rPr>
        <w:t>Histories</w:t>
      </w:r>
      <w:r w:rsidR="00066F9D">
        <w:rPr>
          <w:rFonts w:ascii="Times New Roman" w:hAnsi="Times New Roman" w:cs="Times New Roman"/>
          <w:sz w:val="24"/>
        </w:rPr>
        <w:t xml:space="preserve"> rather than just taking them at face value while still recognising that, despite all the inaccuracies and expositional scenes put in for the reader, </w:t>
      </w:r>
      <w:r w:rsidR="00D7782F">
        <w:rPr>
          <w:rFonts w:ascii="Times New Roman" w:hAnsi="Times New Roman" w:cs="Times New Roman"/>
          <w:sz w:val="24"/>
        </w:rPr>
        <w:t xml:space="preserve">his work still has value as his messages and themes, such as the ones of imperial expansion, seem accurate and make sense. </w:t>
      </w:r>
    </w:p>
    <w:p w14:paraId="1846F68D" w14:textId="77777777" w:rsidR="00FF6DFF" w:rsidRPr="00FF6DFF" w:rsidRDefault="00455C22" w:rsidP="00FF6DFF">
      <w:pPr>
        <w:rPr>
          <w:rFonts w:ascii="Times New Roman" w:hAnsi="Times New Roman" w:cs="Times New Roman"/>
          <w:sz w:val="24"/>
        </w:rPr>
      </w:pPr>
      <w:r w:rsidRPr="00FF6DFF">
        <w:rPr>
          <w:rFonts w:ascii="Times New Roman" w:hAnsi="Times New Roman" w:cs="Times New Roman"/>
          <w:sz w:val="24"/>
        </w:rPr>
        <w:t>Herodotus was from Halicarnassus which was located in Asia minor</w:t>
      </w:r>
      <w:r w:rsidR="00774685" w:rsidRPr="00FF6DFF">
        <w:rPr>
          <w:rFonts w:ascii="Times New Roman" w:hAnsi="Times New Roman" w:cs="Times New Roman"/>
          <w:sz w:val="24"/>
        </w:rPr>
        <w:t xml:space="preserve"> and it would be logical to argue that while he likely was not from any nobility, he did come from money</w:t>
      </w:r>
      <w:r w:rsidR="00AA7905" w:rsidRPr="00FF6DFF">
        <w:rPr>
          <w:rFonts w:ascii="Times New Roman" w:hAnsi="Times New Roman" w:cs="Times New Roman"/>
          <w:sz w:val="24"/>
        </w:rPr>
        <w:t xml:space="preserve">, how else would </w:t>
      </w:r>
      <w:r w:rsidR="005345DB" w:rsidRPr="00FF6DFF">
        <w:rPr>
          <w:rFonts w:ascii="Times New Roman" w:hAnsi="Times New Roman" w:cs="Times New Roman"/>
          <w:sz w:val="24"/>
        </w:rPr>
        <w:t>he have been able to travel so freely</w:t>
      </w:r>
      <w:r w:rsidR="00C90296" w:rsidRPr="00FF6DFF">
        <w:rPr>
          <w:rFonts w:ascii="Times New Roman" w:hAnsi="Times New Roman" w:cs="Times New Roman"/>
          <w:sz w:val="24"/>
        </w:rPr>
        <w:t xml:space="preserve">, if we assume he did, </w:t>
      </w:r>
      <w:r w:rsidR="005345DB" w:rsidRPr="00FF6DFF">
        <w:rPr>
          <w:rFonts w:ascii="Times New Roman" w:hAnsi="Times New Roman" w:cs="Times New Roman"/>
          <w:sz w:val="24"/>
        </w:rPr>
        <w:t xml:space="preserve">and have the level of education to write the </w:t>
      </w:r>
      <w:r w:rsidR="005345DB" w:rsidRPr="00FF6DFF">
        <w:rPr>
          <w:rFonts w:ascii="Times New Roman" w:hAnsi="Times New Roman" w:cs="Times New Roman"/>
          <w:i/>
          <w:sz w:val="24"/>
        </w:rPr>
        <w:t>Histories</w:t>
      </w:r>
      <w:r w:rsidR="005345DB" w:rsidRPr="00FF6DFF">
        <w:rPr>
          <w:rFonts w:ascii="Times New Roman" w:hAnsi="Times New Roman" w:cs="Times New Roman"/>
          <w:sz w:val="24"/>
        </w:rPr>
        <w:t xml:space="preserve">. </w:t>
      </w:r>
      <w:r w:rsidR="00693CBD" w:rsidRPr="00FF6DFF">
        <w:rPr>
          <w:rFonts w:ascii="Times New Roman" w:hAnsi="Times New Roman" w:cs="Times New Roman"/>
          <w:sz w:val="24"/>
        </w:rPr>
        <w:t>This idea is furthered by Fehling who mentions how Herodotus does not seem ‘important’ enough to have personally interacted with any of the great figures of his time and that his view of these great figures is one of distance, like a commoner looking upon them in awe.</w:t>
      </w:r>
      <w:r w:rsidR="00693CBD">
        <w:rPr>
          <w:rStyle w:val="FootnoteReference"/>
          <w:rFonts w:ascii="Times New Roman" w:hAnsi="Times New Roman" w:cs="Times New Roman"/>
          <w:sz w:val="24"/>
        </w:rPr>
        <w:footnoteReference w:id="25"/>
      </w:r>
      <w:r w:rsidR="00693CBD" w:rsidRPr="00FF6DFF">
        <w:rPr>
          <w:rFonts w:ascii="Times New Roman" w:hAnsi="Times New Roman" w:cs="Times New Roman"/>
          <w:sz w:val="24"/>
        </w:rPr>
        <w:t xml:space="preserve"> </w:t>
      </w:r>
      <w:r w:rsidR="00A73CDD" w:rsidRPr="00FF6DFF">
        <w:rPr>
          <w:rFonts w:ascii="Times New Roman" w:hAnsi="Times New Roman" w:cs="Times New Roman"/>
          <w:sz w:val="24"/>
        </w:rPr>
        <w:t>This argument is supported further by Herodotus not having any clear political biases as he is not involved in politics to any relevant extent unlike Thucydides who very clearly does have biases against Cleon in his work</w:t>
      </w:r>
      <w:r w:rsidR="007B0703" w:rsidRPr="00FF6DFF">
        <w:rPr>
          <w:rFonts w:ascii="Times New Roman" w:hAnsi="Times New Roman" w:cs="Times New Roman"/>
          <w:sz w:val="24"/>
        </w:rPr>
        <w:t xml:space="preserve">; in fact Herodotus states at the start of the </w:t>
      </w:r>
      <w:r w:rsidR="007B0703" w:rsidRPr="00FF6DFF">
        <w:rPr>
          <w:rFonts w:ascii="Times New Roman" w:hAnsi="Times New Roman" w:cs="Times New Roman"/>
          <w:i/>
          <w:sz w:val="24"/>
        </w:rPr>
        <w:t>Histories</w:t>
      </w:r>
      <w:r w:rsidR="00FF6DFF" w:rsidRPr="00FF6DFF">
        <w:rPr>
          <w:rFonts w:ascii="Times New Roman" w:hAnsi="Times New Roman" w:cs="Times New Roman"/>
          <w:sz w:val="24"/>
        </w:rPr>
        <w:t xml:space="preserve">, </w:t>
      </w:r>
    </w:p>
    <w:p w14:paraId="012A1C06" w14:textId="074FD6A4" w:rsidR="00FF6DFF" w:rsidRDefault="00FF6DFF" w:rsidP="00FF6DFF">
      <w:pPr>
        <w:ind w:left="360"/>
        <w:jc w:val="center"/>
        <w:rPr>
          <w:rFonts w:ascii="Times New Roman" w:hAnsi="Times New Roman" w:cs="Times New Roman"/>
          <w:sz w:val="24"/>
        </w:rPr>
      </w:pPr>
      <w:r w:rsidRPr="00FF6DFF">
        <w:rPr>
          <w:rFonts w:ascii="Times New Roman" w:hAnsi="Times New Roman" w:cs="Times New Roman"/>
          <w:sz w:val="24"/>
        </w:rPr>
        <w:t>“Herodotus, from Halicarnassus, here displays his enquiries, that human achievement may be spared the ravages of time, and the everything great and astounding, and all the glory of these exploits which served to display Greeks and Barbarians alike to such effect, be kept alive- and additionally, and most importantly, to give the reason they went to war.”</w:t>
      </w:r>
      <w:r>
        <w:rPr>
          <w:rStyle w:val="FootnoteReference"/>
          <w:rFonts w:ascii="Times New Roman" w:hAnsi="Times New Roman" w:cs="Times New Roman"/>
          <w:sz w:val="24"/>
        </w:rPr>
        <w:footnoteReference w:id="26"/>
      </w:r>
    </w:p>
    <w:p w14:paraId="7377E3BD" w14:textId="77777777" w:rsidR="003D36E2" w:rsidRDefault="00E01CB3" w:rsidP="00DE1F57">
      <w:pPr>
        <w:rPr>
          <w:rFonts w:ascii="Times New Roman" w:hAnsi="Times New Roman" w:cs="Times New Roman"/>
          <w:sz w:val="24"/>
        </w:rPr>
      </w:pPr>
      <w:r>
        <w:rPr>
          <w:rFonts w:ascii="Times New Roman" w:hAnsi="Times New Roman" w:cs="Times New Roman"/>
          <w:sz w:val="24"/>
        </w:rPr>
        <w:t>This suggests that he intended to give all sides a fair hearing without biases, it was not up to him to</w:t>
      </w:r>
      <w:r w:rsidR="002A374E">
        <w:rPr>
          <w:rFonts w:ascii="Times New Roman" w:hAnsi="Times New Roman" w:cs="Times New Roman"/>
          <w:sz w:val="24"/>
        </w:rPr>
        <w:t xml:space="preserve"> pick a side, he just told the stories and the reader could make their own mind up.</w:t>
      </w:r>
      <w:r w:rsidR="00F910C6">
        <w:rPr>
          <w:rFonts w:ascii="Times New Roman" w:hAnsi="Times New Roman" w:cs="Times New Roman"/>
          <w:sz w:val="24"/>
        </w:rPr>
        <w:t xml:space="preserve"> He offers opinions on what he has learned but keeps his own personal feeling out of it. this could </w:t>
      </w:r>
      <w:r w:rsidR="00F910C6">
        <w:rPr>
          <w:rFonts w:ascii="Times New Roman" w:hAnsi="Times New Roman" w:cs="Times New Roman"/>
          <w:sz w:val="24"/>
        </w:rPr>
        <w:lastRenderedPageBreak/>
        <w:t xml:space="preserve">be because he spent a lot of time in Athens and </w:t>
      </w:r>
      <w:r w:rsidR="0000332B">
        <w:rPr>
          <w:rFonts w:ascii="Times New Roman" w:hAnsi="Times New Roman" w:cs="Times New Roman"/>
          <w:sz w:val="24"/>
        </w:rPr>
        <w:t>Greece,</w:t>
      </w:r>
      <w:r w:rsidR="00F910C6">
        <w:rPr>
          <w:rFonts w:ascii="Times New Roman" w:hAnsi="Times New Roman" w:cs="Times New Roman"/>
          <w:sz w:val="24"/>
        </w:rPr>
        <w:t xml:space="preserve"> but his home was, in this period, part of the Persian empire so he had grown up and lived under Persian </w:t>
      </w:r>
      <w:r w:rsidR="0000332B">
        <w:rPr>
          <w:rFonts w:ascii="Times New Roman" w:hAnsi="Times New Roman" w:cs="Times New Roman"/>
          <w:sz w:val="24"/>
        </w:rPr>
        <w:t>rule,</w:t>
      </w:r>
      <w:r w:rsidR="00F910C6">
        <w:rPr>
          <w:rFonts w:ascii="Times New Roman" w:hAnsi="Times New Roman" w:cs="Times New Roman"/>
          <w:sz w:val="24"/>
        </w:rPr>
        <w:t xml:space="preserve"> so he had a unique view of them that was not majorly affected by the events of the Persian wars.</w:t>
      </w:r>
      <w:r w:rsidR="001C7585">
        <w:rPr>
          <w:rStyle w:val="FootnoteReference"/>
          <w:rFonts w:ascii="Times New Roman" w:hAnsi="Times New Roman" w:cs="Times New Roman"/>
          <w:sz w:val="24"/>
        </w:rPr>
        <w:footnoteReference w:id="27"/>
      </w:r>
      <w:r w:rsidR="001A2487">
        <w:rPr>
          <w:rFonts w:ascii="Times New Roman" w:hAnsi="Times New Roman" w:cs="Times New Roman"/>
          <w:sz w:val="24"/>
        </w:rPr>
        <w:t xml:space="preserve"> </w:t>
      </w:r>
      <w:r w:rsidR="00072DD7">
        <w:rPr>
          <w:rFonts w:ascii="Times New Roman" w:hAnsi="Times New Roman" w:cs="Times New Roman"/>
          <w:sz w:val="24"/>
        </w:rPr>
        <w:t>As Herodotus himself says, he is recording what he has observed and been told by various peoples</w:t>
      </w:r>
      <w:r w:rsidR="00FA4144">
        <w:rPr>
          <w:rFonts w:ascii="Times New Roman" w:hAnsi="Times New Roman" w:cs="Times New Roman"/>
          <w:sz w:val="24"/>
        </w:rPr>
        <w:t xml:space="preserve"> during his travels, </w:t>
      </w:r>
      <w:r w:rsidR="002D2767">
        <w:rPr>
          <w:rFonts w:ascii="Times New Roman" w:hAnsi="Times New Roman" w:cs="Times New Roman"/>
          <w:sz w:val="24"/>
        </w:rPr>
        <w:t>Myers says Herodotus claims to have spoken to people from across over forty Greek cities and districts from Cyprus to Syracuse, from Persia the Carthage.</w:t>
      </w:r>
      <w:r w:rsidR="002D2767">
        <w:rPr>
          <w:rStyle w:val="FootnoteReference"/>
          <w:rFonts w:ascii="Times New Roman" w:hAnsi="Times New Roman" w:cs="Times New Roman"/>
          <w:sz w:val="24"/>
        </w:rPr>
        <w:footnoteReference w:id="28"/>
      </w:r>
      <w:r w:rsidR="00282B50">
        <w:rPr>
          <w:rFonts w:ascii="Times New Roman" w:hAnsi="Times New Roman" w:cs="Times New Roman"/>
          <w:sz w:val="24"/>
        </w:rPr>
        <w:t xml:space="preserve"> The issues with his supposed travels have already been discussed but it is not impossible for this to be at least partially true as he spent a large amount of time in Athens during his life, during the ‘Golden Age of Athens’ which meant he could have met people from all over the known world without extensive traveling as they came to Athens. </w:t>
      </w:r>
      <w:r w:rsidR="00BD54D0">
        <w:rPr>
          <w:rFonts w:ascii="Times New Roman" w:hAnsi="Times New Roman" w:cs="Times New Roman"/>
          <w:sz w:val="24"/>
        </w:rPr>
        <w:t xml:space="preserve">We also know that he was not a military man like later historians (Thucydides, Xenophon, etc.) which does mean that his military knowledge would purely rely on what others have told him and make any conclusions he drew from that knowledge would be fallible. </w:t>
      </w:r>
    </w:p>
    <w:p w14:paraId="2E00DBE3" w14:textId="528ED6C7" w:rsidR="00163079" w:rsidRPr="00802C2C" w:rsidRDefault="00531E66" w:rsidP="00802C2C">
      <w:pPr>
        <w:rPr>
          <w:rFonts w:ascii="Times New Roman" w:hAnsi="Times New Roman" w:cs="Times New Roman"/>
          <w:sz w:val="24"/>
        </w:rPr>
      </w:pPr>
      <w:r w:rsidRPr="00365D3D">
        <w:rPr>
          <w:rFonts w:ascii="Times New Roman" w:hAnsi="Times New Roman" w:cs="Times New Roman"/>
          <w:sz w:val="24"/>
        </w:rPr>
        <w:t xml:space="preserve">The usefulness of Herodotus in understanding the causes of the Persian wars </w:t>
      </w:r>
      <w:r w:rsidR="002A4962" w:rsidRPr="00365D3D">
        <w:rPr>
          <w:rFonts w:ascii="Times New Roman" w:hAnsi="Times New Roman" w:cs="Times New Roman"/>
          <w:sz w:val="24"/>
        </w:rPr>
        <w:t xml:space="preserve">is impacted by his writing style as well as the content, the </w:t>
      </w:r>
      <w:r w:rsidR="002A4962" w:rsidRPr="00365D3D">
        <w:rPr>
          <w:rFonts w:ascii="Times New Roman" w:hAnsi="Times New Roman" w:cs="Times New Roman"/>
          <w:i/>
          <w:sz w:val="24"/>
        </w:rPr>
        <w:t xml:space="preserve">Histories </w:t>
      </w:r>
      <w:r w:rsidR="002A4962" w:rsidRPr="00365D3D">
        <w:rPr>
          <w:rFonts w:ascii="Times New Roman" w:hAnsi="Times New Roman" w:cs="Times New Roman"/>
          <w:sz w:val="24"/>
        </w:rPr>
        <w:t xml:space="preserve">is written </w:t>
      </w:r>
      <w:r w:rsidR="00105BBE" w:rsidRPr="00365D3D">
        <w:rPr>
          <w:rFonts w:ascii="Times New Roman" w:hAnsi="Times New Roman" w:cs="Times New Roman"/>
          <w:sz w:val="24"/>
        </w:rPr>
        <w:t>more like the prose of Homer and other authors that came before him rather than the scientific, more narrow focused historical writing that followed him with people like Thucydides.</w:t>
      </w:r>
      <w:r w:rsidR="006874A8" w:rsidRPr="00365D3D">
        <w:rPr>
          <w:rFonts w:ascii="Times New Roman" w:hAnsi="Times New Roman" w:cs="Times New Roman"/>
          <w:sz w:val="24"/>
        </w:rPr>
        <w:t xml:space="preserve"> Because of this, the entire text is more open to interpretation than others with bits of legend and folk lore intertwined with reality and narrative excursions that can go on for dozens of pages.</w:t>
      </w:r>
      <w:r w:rsidR="008B5EDE">
        <w:rPr>
          <w:rStyle w:val="FootnoteReference"/>
          <w:rFonts w:ascii="Times New Roman" w:hAnsi="Times New Roman" w:cs="Times New Roman"/>
          <w:sz w:val="24"/>
        </w:rPr>
        <w:footnoteReference w:id="29"/>
      </w:r>
      <w:r w:rsidR="00781B9F" w:rsidRPr="00365D3D">
        <w:rPr>
          <w:rFonts w:ascii="Times New Roman" w:hAnsi="Times New Roman" w:cs="Times New Roman"/>
          <w:sz w:val="24"/>
        </w:rPr>
        <w:t xml:space="preserve"> Because of this the work is both useful and not useful. As a study in the development of historiography and the change in methodology in the 5</w:t>
      </w:r>
      <w:r w:rsidR="00781B9F" w:rsidRPr="00365D3D">
        <w:rPr>
          <w:rFonts w:ascii="Times New Roman" w:hAnsi="Times New Roman" w:cs="Times New Roman"/>
          <w:sz w:val="24"/>
          <w:vertAlign w:val="superscript"/>
        </w:rPr>
        <w:t>th</w:t>
      </w:r>
      <w:r w:rsidR="00781B9F" w:rsidRPr="00365D3D">
        <w:rPr>
          <w:rFonts w:ascii="Times New Roman" w:hAnsi="Times New Roman" w:cs="Times New Roman"/>
          <w:sz w:val="24"/>
        </w:rPr>
        <w:t xml:space="preserve"> century BC it is very useful as it is a transitionary piece. As a historical text it usefulness comes in to question as without supporting evidence from other sources it is hard to accept most of what he states as </w:t>
      </w:r>
      <w:r w:rsidR="005140C9" w:rsidRPr="00365D3D">
        <w:rPr>
          <w:rFonts w:ascii="Times New Roman" w:hAnsi="Times New Roman" w:cs="Times New Roman"/>
          <w:sz w:val="24"/>
        </w:rPr>
        <w:t>one hundred percent</w:t>
      </w:r>
      <w:r w:rsidR="00781B9F" w:rsidRPr="00365D3D">
        <w:rPr>
          <w:rFonts w:ascii="Times New Roman" w:hAnsi="Times New Roman" w:cs="Times New Roman"/>
          <w:sz w:val="24"/>
        </w:rPr>
        <w:t xml:space="preserve"> true and factual.</w:t>
      </w:r>
      <w:r w:rsidR="00272AFE" w:rsidRPr="00365D3D">
        <w:rPr>
          <w:rFonts w:ascii="Times New Roman" w:hAnsi="Times New Roman" w:cs="Times New Roman"/>
          <w:sz w:val="24"/>
        </w:rPr>
        <w:t xml:space="preserve"> Fehling </w:t>
      </w:r>
      <w:r w:rsidR="001401CF" w:rsidRPr="00365D3D">
        <w:rPr>
          <w:rFonts w:ascii="Times New Roman" w:hAnsi="Times New Roman" w:cs="Times New Roman"/>
          <w:sz w:val="24"/>
        </w:rPr>
        <w:t>argues that Herodotus was not trying to research the Persian wars but recount them as Homer did the Trojan War</w:t>
      </w:r>
      <w:r w:rsidR="001401CF">
        <w:rPr>
          <w:rStyle w:val="FootnoteReference"/>
          <w:rFonts w:ascii="Times New Roman" w:hAnsi="Times New Roman" w:cs="Times New Roman"/>
          <w:sz w:val="24"/>
        </w:rPr>
        <w:footnoteReference w:id="30"/>
      </w:r>
      <w:r w:rsidR="00783E7F" w:rsidRPr="00365D3D">
        <w:rPr>
          <w:rFonts w:ascii="Times New Roman" w:hAnsi="Times New Roman" w:cs="Times New Roman"/>
          <w:sz w:val="24"/>
        </w:rPr>
        <w:t>;</w:t>
      </w:r>
      <w:r w:rsidR="001401CF" w:rsidRPr="00365D3D">
        <w:rPr>
          <w:rFonts w:ascii="Times New Roman" w:hAnsi="Times New Roman" w:cs="Times New Roman"/>
          <w:sz w:val="24"/>
        </w:rPr>
        <w:t xml:space="preserve"> </w:t>
      </w:r>
      <w:r w:rsidR="00783E7F" w:rsidRPr="00365D3D">
        <w:rPr>
          <w:rFonts w:ascii="Times New Roman" w:hAnsi="Times New Roman" w:cs="Times New Roman"/>
          <w:sz w:val="24"/>
        </w:rPr>
        <w:t xml:space="preserve">while this does appear to be true an extent it causes more problems than it solves for the purpose of this essay as Homer can be considered largely a fiction text </w:t>
      </w:r>
      <w:r w:rsidR="00F12467" w:rsidRPr="00365D3D">
        <w:rPr>
          <w:rFonts w:ascii="Times New Roman" w:hAnsi="Times New Roman" w:cs="Times New Roman"/>
          <w:sz w:val="24"/>
        </w:rPr>
        <w:t xml:space="preserve">written about the Trojan war. </w:t>
      </w:r>
      <w:r w:rsidR="00F12AB9" w:rsidRPr="00365D3D">
        <w:rPr>
          <w:rFonts w:ascii="Times New Roman" w:hAnsi="Times New Roman" w:cs="Times New Roman"/>
          <w:sz w:val="24"/>
        </w:rPr>
        <w:t>Herodotus comes across more like, as said before, a halfway point between the two distinct styles of writing employed</w:t>
      </w:r>
      <w:r w:rsidR="00547788" w:rsidRPr="00365D3D">
        <w:rPr>
          <w:rFonts w:ascii="Times New Roman" w:hAnsi="Times New Roman" w:cs="Times New Roman"/>
          <w:sz w:val="24"/>
        </w:rPr>
        <w:t xml:space="preserve"> by others of the period.</w:t>
      </w:r>
      <w:r w:rsidR="00365D3D" w:rsidRPr="00365D3D">
        <w:rPr>
          <w:rFonts w:ascii="Times New Roman" w:hAnsi="Times New Roman" w:cs="Times New Roman"/>
          <w:sz w:val="24"/>
        </w:rPr>
        <w:t xml:space="preserve"> Another important aspect of Herodotus style is the inclusion of speeches as a</w:t>
      </w:r>
      <w:r w:rsidR="00365D3D">
        <w:rPr>
          <w:rFonts w:ascii="Times New Roman" w:hAnsi="Times New Roman" w:cs="Times New Roman"/>
          <w:sz w:val="24"/>
        </w:rPr>
        <w:t>n</w:t>
      </w:r>
      <w:r w:rsidR="00365D3D" w:rsidRPr="00365D3D">
        <w:rPr>
          <w:rFonts w:ascii="Times New Roman" w:hAnsi="Times New Roman" w:cs="Times New Roman"/>
          <w:sz w:val="24"/>
        </w:rPr>
        <w:t xml:space="preserve"> expositional device. Speeches in Herodotus, like in other works that followed, are there to deliver vital information to understand the historical context of the work, they act as exposition being given by vague sources such as “the Ionians” or “an envoy” so are not true accounts of any events but are still important in the grand scheme of things as they are necessary for the audiences understanding, at least as far as Herodotus is concerned.</w:t>
      </w:r>
      <w:r w:rsidR="0032644C">
        <w:rPr>
          <w:rFonts w:ascii="Times New Roman" w:hAnsi="Times New Roman" w:cs="Times New Roman"/>
          <w:sz w:val="24"/>
        </w:rPr>
        <w:t xml:space="preserve"> This phenomenon </w:t>
      </w:r>
      <w:r w:rsidR="001944B7">
        <w:rPr>
          <w:rFonts w:ascii="Times New Roman" w:hAnsi="Times New Roman" w:cs="Times New Roman"/>
          <w:sz w:val="24"/>
        </w:rPr>
        <w:t>has already been touched upon in the earlier sections, the idea that the speeches and dialogue heavy scenes are not meant to be accurate depictions of what actually happened</w:t>
      </w:r>
      <w:r w:rsidR="00E42F81">
        <w:rPr>
          <w:rFonts w:ascii="Times New Roman" w:hAnsi="Times New Roman" w:cs="Times New Roman"/>
          <w:sz w:val="24"/>
        </w:rPr>
        <w:t xml:space="preserve"> but a way for Herodotus to get across his own opinions and ideas for the causes of the Persian wars. </w:t>
      </w:r>
      <w:r w:rsidR="001E7167">
        <w:rPr>
          <w:rFonts w:ascii="Times New Roman" w:hAnsi="Times New Roman" w:cs="Times New Roman"/>
          <w:sz w:val="24"/>
        </w:rPr>
        <w:t>This also helps the reader as it p</w:t>
      </w:r>
      <w:r w:rsidR="001E7167" w:rsidRPr="0032644C">
        <w:rPr>
          <w:rFonts w:ascii="Times New Roman" w:hAnsi="Times New Roman" w:cs="Times New Roman"/>
          <w:sz w:val="24"/>
        </w:rPr>
        <w:t>resents historical arguments through the mouth of a familiar character for narrative ease and to help the audience understand better. The argument is valid but is presented in a more familiar way to the reader</w:t>
      </w:r>
      <w:r w:rsidR="001E7167">
        <w:rPr>
          <w:rFonts w:ascii="Times New Roman" w:hAnsi="Times New Roman" w:cs="Times New Roman"/>
          <w:sz w:val="24"/>
        </w:rPr>
        <w:t xml:space="preserve"> who may not be very knowledgeable on </w:t>
      </w:r>
      <w:r w:rsidR="001E7167">
        <w:rPr>
          <w:rFonts w:ascii="Times New Roman" w:hAnsi="Times New Roman" w:cs="Times New Roman"/>
          <w:sz w:val="24"/>
        </w:rPr>
        <w:lastRenderedPageBreak/>
        <w:t>the historical background for certain people and events</w:t>
      </w:r>
      <w:r w:rsidR="00CB1FE9">
        <w:rPr>
          <w:rFonts w:ascii="Times New Roman" w:hAnsi="Times New Roman" w:cs="Times New Roman"/>
          <w:sz w:val="24"/>
        </w:rPr>
        <w:t xml:space="preserve"> a narrative device prevalent in the </w:t>
      </w:r>
      <w:r w:rsidR="00CB1FE9" w:rsidRPr="00CB1FE9">
        <w:rPr>
          <w:rFonts w:ascii="Times New Roman" w:hAnsi="Times New Roman" w:cs="Times New Roman"/>
          <w:i/>
          <w:sz w:val="24"/>
        </w:rPr>
        <w:t>Histories.</w:t>
      </w:r>
      <w:r w:rsidR="00CB1FE9">
        <w:rPr>
          <w:rFonts w:ascii="Times New Roman" w:hAnsi="Times New Roman" w:cs="Times New Roman"/>
          <w:sz w:val="24"/>
        </w:rPr>
        <w:t xml:space="preserve"> </w:t>
      </w:r>
      <w:r w:rsidR="001E7167">
        <w:rPr>
          <w:rFonts w:ascii="Times New Roman" w:hAnsi="Times New Roman" w:cs="Times New Roman"/>
          <w:sz w:val="24"/>
        </w:rPr>
        <w:t xml:space="preserve"> </w:t>
      </w:r>
      <w:r w:rsidR="001E7167" w:rsidRPr="0032644C">
        <w:rPr>
          <w:rFonts w:ascii="Times New Roman" w:hAnsi="Times New Roman" w:cs="Times New Roman"/>
          <w:sz w:val="24"/>
        </w:rPr>
        <w:t xml:space="preserve"> </w:t>
      </w:r>
    </w:p>
    <w:p w14:paraId="406BACD7" w14:textId="398DCD31" w:rsidR="00DE1F57" w:rsidRPr="00DE1F57" w:rsidRDefault="000154C1" w:rsidP="00DE1F57">
      <w:pPr>
        <w:rPr>
          <w:rFonts w:ascii="Times New Roman" w:hAnsi="Times New Roman" w:cs="Times New Roman"/>
          <w:sz w:val="24"/>
        </w:rPr>
      </w:pPr>
      <w:r>
        <w:rPr>
          <w:rFonts w:ascii="Times New Roman" w:hAnsi="Times New Roman" w:cs="Times New Roman"/>
          <w:sz w:val="24"/>
        </w:rPr>
        <w:t>In c</w:t>
      </w:r>
      <w:r w:rsidR="00DE1F57">
        <w:rPr>
          <w:rFonts w:ascii="Times New Roman" w:hAnsi="Times New Roman" w:cs="Times New Roman"/>
          <w:sz w:val="24"/>
        </w:rPr>
        <w:t>onclusion</w:t>
      </w:r>
      <w:r>
        <w:rPr>
          <w:rFonts w:ascii="Times New Roman" w:hAnsi="Times New Roman" w:cs="Times New Roman"/>
          <w:sz w:val="24"/>
        </w:rPr>
        <w:t xml:space="preserve">, </w:t>
      </w:r>
      <w:r w:rsidR="00722BD6">
        <w:rPr>
          <w:rFonts w:ascii="Times New Roman" w:hAnsi="Times New Roman" w:cs="Times New Roman"/>
          <w:sz w:val="24"/>
        </w:rPr>
        <w:t xml:space="preserve">Herodotus explains the causes of the Persian war </w:t>
      </w:r>
      <w:r w:rsidR="00464073">
        <w:rPr>
          <w:rFonts w:ascii="Times New Roman" w:hAnsi="Times New Roman" w:cs="Times New Roman"/>
          <w:sz w:val="24"/>
        </w:rPr>
        <w:t xml:space="preserve">in a way that, while not always accurate, is easy to understand for the reader with little prior knowledge of the subject matter. </w:t>
      </w:r>
      <w:r w:rsidR="00EB3944">
        <w:rPr>
          <w:rFonts w:ascii="Times New Roman" w:hAnsi="Times New Roman" w:cs="Times New Roman"/>
          <w:sz w:val="24"/>
        </w:rPr>
        <w:t xml:space="preserve">The multitude of reasons for the increase in animosity between the western and eastern powers have been looked at for their validity in the face of doubts over their accuracy and despite the narrative devices employed by Herodotus which do involve a certain amount of exaggeration and at points imagination, the arguments he tries to get across to the reader are legitimised and supported by modern scholarship. </w:t>
      </w:r>
      <w:r w:rsidR="00430654">
        <w:rPr>
          <w:rFonts w:ascii="Times New Roman" w:hAnsi="Times New Roman" w:cs="Times New Roman"/>
          <w:sz w:val="24"/>
        </w:rPr>
        <w:t xml:space="preserve">We have seen how due to his status in society he has been able to acquire a large </w:t>
      </w:r>
      <w:r w:rsidR="00A17411">
        <w:rPr>
          <w:rFonts w:ascii="Times New Roman" w:hAnsi="Times New Roman" w:cs="Times New Roman"/>
          <w:sz w:val="24"/>
        </w:rPr>
        <w:t>number</w:t>
      </w:r>
      <w:r w:rsidR="00430654">
        <w:rPr>
          <w:rFonts w:ascii="Times New Roman" w:hAnsi="Times New Roman" w:cs="Times New Roman"/>
          <w:sz w:val="24"/>
        </w:rPr>
        <w:t xml:space="preserve"> of outside sources to help his work and that for the same reason why he was able to keep political biases out of the </w:t>
      </w:r>
      <w:r w:rsidR="00430654" w:rsidRPr="00430654">
        <w:rPr>
          <w:rFonts w:ascii="Times New Roman" w:hAnsi="Times New Roman" w:cs="Times New Roman"/>
          <w:i/>
          <w:sz w:val="24"/>
        </w:rPr>
        <w:t>Histories.</w:t>
      </w:r>
      <w:r w:rsidR="003B53EA">
        <w:rPr>
          <w:rFonts w:ascii="Times New Roman" w:hAnsi="Times New Roman" w:cs="Times New Roman"/>
          <w:i/>
          <w:sz w:val="24"/>
        </w:rPr>
        <w:t xml:space="preserve"> </w:t>
      </w:r>
      <w:r w:rsidR="00F308F1">
        <w:rPr>
          <w:rFonts w:ascii="Times New Roman" w:hAnsi="Times New Roman" w:cs="Times New Roman"/>
          <w:sz w:val="24"/>
        </w:rPr>
        <w:t xml:space="preserve">His usefulness in the study of the evolution of historiography was also touched upon and determined that as a transitionary piece of work it can help us understand the change from oral to written tradition. </w:t>
      </w:r>
      <w:r w:rsidR="00FE2FBD">
        <w:rPr>
          <w:rFonts w:ascii="Times New Roman" w:hAnsi="Times New Roman" w:cs="Times New Roman"/>
          <w:sz w:val="24"/>
        </w:rPr>
        <w:t xml:space="preserve">Overall, despite numerous issues with his work, Herodotus is a very useful source when determining the causes of the Persian wars. </w:t>
      </w:r>
      <w:r w:rsidR="00F308F1">
        <w:rPr>
          <w:rFonts w:ascii="Times New Roman" w:hAnsi="Times New Roman" w:cs="Times New Roman"/>
          <w:sz w:val="24"/>
        </w:rPr>
        <w:t xml:space="preserve">  </w:t>
      </w:r>
      <w:r w:rsidR="00430654">
        <w:rPr>
          <w:rFonts w:ascii="Times New Roman" w:hAnsi="Times New Roman" w:cs="Times New Roman"/>
          <w:sz w:val="24"/>
        </w:rPr>
        <w:t xml:space="preserve"> </w:t>
      </w:r>
      <w:r w:rsidR="00EB3944">
        <w:rPr>
          <w:rFonts w:ascii="Times New Roman" w:hAnsi="Times New Roman" w:cs="Times New Roman"/>
          <w:sz w:val="24"/>
        </w:rPr>
        <w:t xml:space="preserve">   </w:t>
      </w:r>
      <w:r w:rsidR="00464073">
        <w:rPr>
          <w:rFonts w:ascii="Times New Roman" w:hAnsi="Times New Roman" w:cs="Times New Roman"/>
          <w:sz w:val="24"/>
        </w:rPr>
        <w:t xml:space="preserve"> </w:t>
      </w:r>
      <w:r w:rsidR="00DE1F57">
        <w:rPr>
          <w:rFonts w:ascii="Times New Roman" w:hAnsi="Times New Roman" w:cs="Times New Roman"/>
          <w:sz w:val="24"/>
        </w:rPr>
        <w:t xml:space="preserve"> </w:t>
      </w:r>
    </w:p>
    <w:p w14:paraId="7DD27AC2" w14:textId="77777777" w:rsidR="00634D9B" w:rsidRDefault="00634D9B" w:rsidP="00076334">
      <w:pPr>
        <w:jc w:val="center"/>
        <w:rPr>
          <w:rFonts w:ascii="Times New Roman" w:hAnsi="Times New Roman" w:cs="Times New Roman"/>
          <w:sz w:val="28"/>
          <w:u w:val="single"/>
        </w:rPr>
      </w:pPr>
    </w:p>
    <w:p w14:paraId="504A3C7F" w14:textId="77777777" w:rsidR="00E87CB9" w:rsidRDefault="00E87CB9" w:rsidP="00634D9B">
      <w:pPr>
        <w:rPr>
          <w:rFonts w:ascii="Times New Roman" w:hAnsi="Times New Roman" w:cs="Times New Roman"/>
          <w:sz w:val="28"/>
          <w:u w:val="single"/>
        </w:rPr>
      </w:pPr>
    </w:p>
    <w:p w14:paraId="4ED33535" w14:textId="77777777" w:rsidR="00E87CB9" w:rsidRDefault="00E87CB9" w:rsidP="00634D9B">
      <w:pPr>
        <w:rPr>
          <w:rFonts w:ascii="Times New Roman" w:hAnsi="Times New Roman" w:cs="Times New Roman"/>
          <w:sz w:val="28"/>
          <w:u w:val="single"/>
        </w:rPr>
      </w:pPr>
    </w:p>
    <w:p w14:paraId="6376B4BE" w14:textId="77777777" w:rsidR="00E87CB9" w:rsidRDefault="00E87CB9" w:rsidP="00634D9B">
      <w:pPr>
        <w:rPr>
          <w:rFonts w:ascii="Times New Roman" w:hAnsi="Times New Roman" w:cs="Times New Roman"/>
          <w:sz w:val="28"/>
          <w:u w:val="single"/>
        </w:rPr>
      </w:pPr>
    </w:p>
    <w:p w14:paraId="27B27190" w14:textId="77777777" w:rsidR="00E87CB9" w:rsidRDefault="00E87CB9" w:rsidP="00634D9B">
      <w:pPr>
        <w:rPr>
          <w:rFonts w:ascii="Times New Roman" w:hAnsi="Times New Roman" w:cs="Times New Roman"/>
          <w:sz w:val="28"/>
          <w:u w:val="single"/>
        </w:rPr>
      </w:pPr>
    </w:p>
    <w:p w14:paraId="496AC49C" w14:textId="77777777" w:rsidR="00E87CB9" w:rsidRDefault="00E87CB9" w:rsidP="00634D9B">
      <w:pPr>
        <w:rPr>
          <w:rFonts w:ascii="Times New Roman" w:hAnsi="Times New Roman" w:cs="Times New Roman"/>
          <w:sz w:val="28"/>
          <w:u w:val="single"/>
        </w:rPr>
      </w:pPr>
    </w:p>
    <w:p w14:paraId="0A1198EA" w14:textId="77777777" w:rsidR="00E87CB9" w:rsidRDefault="00E87CB9" w:rsidP="00634D9B">
      <w:pPr>
        <w:rPr>
          <w:rFonts w:ascii="Times New Roman" w:hAnsi="Times New Roman" w:cs="Times New Roman"/>
          <w:sz w:val="28"/>
          <w:u w:val="single"/>
        </w:rPr>
      </w:pPr>
    </w:p>
    <w:p w14:paraId="5F85D39F" w14:textId="77777777" w:rsidR="00E87CB9" w:rsidRDefault="00E87CB9" w:rsidP="00634D9B">
      <w:pPr>
        <w:rPr>
          <w:rFonts w:ascii="Times New Roman" w:hAnsi="Times New Roman" w:cs="Times New Roman"/>
          <w:sz w:val="28"/>
          <w:u w:val="single"/>
        </w:rPr>
      </w:pPr>
    </w:p>
    <w:p w14:paraId="273FD89B" w14:textId="77777777" w:rsidR="00E87CB9" w:rsidRDefault="00E87CB9" w:rsidP="00634D9B">
      <w:pPr>
        <w:rPr>
          <w:rFonts w:ascii="Times New Roman" w:hAnsi="Times New Roman" w:cs="Times New Roman"/>
          <w:sz w:val="28"/>
          <w:u w:val="single"/>
        </w:rPr>
      </w:pPr>
    </w:p>
    <w:p w14:paraId="6993EF74" w14:textId="77777777" w:rsidR="00E87CB9" w:rsidRDefault="00E87CB9" w:rsidP="00634D9B">
      <w:pPr>
        <w:rPr>
          <w:rFonts w:ascii="Times New Roman" w:hAnsi="Times New Roman" w:cs="Times New Roman"/>
          <w:sz w:val="28"/>
          <w:u w:val="single"/>
        </w:rPr>
      </w:pPr>
    </w:p>
    <w:p w14:paraId="64606D1D" w14:textId="77777777" w:rsidR="00E87CB9" w:rsidRDefault="00E87CB9" w:rsidP="00634D9B">
      <w:pPr>
        <w:rPr>
          <w:rFonts w:ascii="Times New Roman" w:hAnsi="Times New Roman" w:cs="Times New Roman"/>
          <w:sz w:val="28"/>
          <w:u w:val="single"/>
        </w:rPr>
      </w:pPr>
    </w:p>
    <w:p w14:paraId="54EE85C4" w14:textId="77777777" w:rsidR="00E87CB9" w:rsidRDefault="00E87CB9" w:rsidP="00634D9B">
      <w:pPr>
        <w:rPr>
          <w:rFonts w:ascii="Times New Roman" w:hAnsi="Times New Roman" w:cs="Times New Roman"/>
          <w:sz w:val="28"/>
          <w:u w:val="single"/>
        </w:rPr>
      </w:pPr>
    </w:p>
    <w:p w14:paraId="40191C41" w14:textId="77777777" w:rsidR="00E87CB9" w:rsidRDefault="00E87CB9" w:rsidP="00634D9B">
      <w:pPr>
        <w:rPr>
          <w:rFonts w:ascii="Times New Roman" w:hAnsi="Times New Roman" w:cs="Times New Roman"/>
          <w:sz w:val="28"/>
          <w:u w:val="single"/>
        </w:rPr>
      </w:pPr>
    </w:p>
    <w:p w14:paraId="0EE941C3" w14:textId="77777777" w:rsidR="00E87CB9" w:rsidRDefault="00E87CB9" w:rsidP="00634D9B">
      <w:pPr>
        <w:rPr>
          <w:rFonts w:ascii="Times New Roman" w:hAnsi="Times New Roman" w:cs="Times New Roman"/>
          <w:sz w:val="28"/>
          <w:u w:val="single"/>
        </w:rPr>
      </w:pPr>
    </w:p>
    <w:p w14:paraId="1E2E9B10" w14:textId="77777777" w:rsidR="00E87CB9" w:rsidRDefault="00E87CB9" w:rsidP="00634D9B">
      <w:pPr>
        <w:rPr>
          <w:rFonts w:ascii="Times New Roman" w:hAnsi="Times New Roman" w:cs="Times New Roman"/>
          <w:sz w:val="28"/>
          <w:u w:val="single"/>
        </w:rPr>
      </w:pPr>
    </w:p>
    <w:p w14:paraId="6E8162D8" w14:textId="77777777" w:rsidR="00E87CB9" w:rsidRDefault="00E87CB9" w:rsidP="00634D9B">
      <w:pPr>
        <w:rPr>
          <w:rFonts w:ascii="Times New Roman" w:hAnsi="Times New Roman" w:cs="Times New Roman"/>
          <w:sz w:val="28"/>
          <w:u w:val="single"/>
        </w:rPr>
      </w:pPr>
    </w:p>
    <w:p w14:paraId="1B3B4A9E" w14:textId="77777777" w:rsidR="00E87CB9" w:rsidRDefault="00E87CB9" w:rsidP="00634D9B">
      <w:pPr>
        <w:rPr>
          <w:rFonts w:ascii="Times New Roman" w:hAnsi="Times New Roman" w:cs="Times New Roman"/>
          <w:sz w:val="28"/>
          <w:u w:val="single"/>
        </w:rPr>
      </w:pPr>
    </w:p>
    <w:p w14:paraId="3B52D75B" w14:textId="77777777" w:rsidR="00E87CB9" w:rsidRDefault="00E87CB9" w:rsidP="00634D9B">
      <w:pPr>
        <w:rPr>
          <w:rFonts w:ascii="Times New Roman" w:hAnsi="Times New Roman" w:cs="Times New Roman"/>
          <w:sz w:val="28"/>
          <w:u w:val="single"/>
        </w:rPr>
      </w:pPr>
    </w:p>
    <w:p w14:paraId="0EBC6FB2" w14:textId="4CAA462C" w:rsidR="00634D9B" w:rsidRDefault="00634D9B" w:rsidP="00634D9B">
      <w:pPr>
        <w:rPr>
          <w:rFonts w:ascii="Times New Roman" w:hAnsi="Times New Roman" w:cs="Times New Roman"/>
          <w:sz w:val="28"/>
          <w:u w:val="single"/>
        </w:rPr>
      </w:pPr>
      <w:bookmarkStart w:id="0" w:name="_GoBack"/>
      <w:bookmarkEnd w:id="0"/>
      <w:r>
        <w:rPr>
          <w:rFonts w:ascii="Times New Roman" w:hAnsi="Times New Roman" w:cs="Times New Roman"/>
          <w:sz w:val="28"/>
          <w:u w:val="single"/>
        </w:rPr>
        <w:lastRenderedPageBreak/>
        <w:t xml:space="preserve">Bibliography </w:t>
      </w:r>
    </w:p>
    <w:p w14:paraId="6E15C605" w14:textId="77777777" w:rsidR="00634D9B" w:rsidRDefault="00634D9B" w:rsidP="00634D9B">
      <w:pPr>
        <w:rPr>
          <w:rFonts w:ascii="Times New Roman" w:hAnsi="Times New Roman" w:cs="Times New Roman"/>
          <w:sz w:val="24"/>
          <w:u w:val="single"/>
        </w:rPr>
      </w:pPr>
      <w:r w:rsidRPr="00634D9B">
        <w:rPr>
          <w:rFonts w:ascii="Times New Roman" w:hAnsi="Times New Roman" w:cs="Times New Roman"/>
          <w:sz w:val="24"/>
          <w:u w:val="single"/>
        </w:rPr>
        <w:t>Ancient Sources</w:t>
      </w:r>
    </w:p>
    <w:p w14:paraId="545A9D29" w14:textId="77777777" w:rsidR="00634D9B" w:rsidRPr="00634D9B" w:rsidRDefault="00634D9B" w:rsidP="00634D9B">
      <w:pPr>
        <w:rPr>
          <w:rFonts w:ascii="Times New Roman" w:hAnsi="Times New Roman" w:cs="Times New Roman"/>
          <w:sz w:val="24"/>
        </w:rPr>
      </w:pPr>
      <w:r>
        <w:rPr>
          <w:rFonts w:ascii="Times New Roman" w:hAnsi="Times New Roman" w:cs="Times New Roman"/>
          <w:sz w:val="24"/>
        </w:rPr>
        <w:t xml:space="preserve">Herodotus, </w:t>
      </w:r>
      <w:r>
        <w:rPr>
          <w:rFonts w:ascii="Times New Roman" w:hAnsi="Times New Roman" w:cs="Times New Roman"/>
          <w:i/>
          <w:sz w:val="24"/>
        </w:rPr>
        <w:t xml:space="preserve">The Histories. </w:t>
      </w:r>
      <w:r>
        <w:rPr>
          <w:rFonts w:ascii="Times New Roman" w:hAnsi="Times New Roman" w:cs="Times New Roman"/>
          <w:sz w:val="24"/>
        </w:rPr>
        <w:t xml:space="preserve">T. Holland (trans.). 2013. London: Penguin. </w:t>
      </w:r>
    </w:p>
    <w:p w14:paraId="334C04BD" w14:textId="77777777" w:rsidR="00634D9B" w:rsidRDefault="00634D9B" w:rsidP="00634D9B">
      <w:pPr>
        <w:rPr>
          <w:rFonts w:ascii="Times New Roman" w:hAnsi="Times New Roman" w:cs="Times New Roman"/>
          <w:sz w:val="24"/>
          <w:u w:val="single"/>
        </w:rPr>
      </w:pPr>
      <w:r w:rsidRPr="00634D9B">
        <w:rPr>
          <w:rFonts w:ascii="Times New Roman" w:hAnsi="Times New Roman" w:cs="Times New Roman"/>
          <w:sz w:val="24"/>
          <w:u w:val="single"/>
        </w:rPr>
        <w:t>Modern Sources</w:t>
      </w:r>
    </w:p>
    <w:p w14:paraId="4A50C7D4" w14:textId="244AC1FD" w:rsidR="00146357" w:rsidRPr="00846134" w:rsidRDefault="00146357" w:rsidP="00634D9B">
      <w:pPr>
        <w:rPr>
          <w:rFonts w:ascii="Times New Roman" w:hAnsi="Times New Roman" w:cs="Times New Roman"/>
          <w:sz w:val="24"/>
        </w:rPr>
      </w:pPr>
      <w:r>
        <w:rPr>
          <w:rFonts w:ascii="Times New Roman" w:hAnsi="Times New Roman" w:cs="Times New Roman"/>
          <w:sz w:val="24"/>
        </w:rPr>
        <w:t xml:space="preserve">Cartledge, P. 2002. </w:t>
      </w:r>
      <w:r>
        <w:rPr>
          <w:rFonts w:ascii="Times New Roman" w:hAnsi="Times New Roman" w:cs="Times New Roman"/>
          <w:i/>
          <w:sz w:val="24"/>
        </w:rPr>
        <w:t xml:space="preserve">The Spartans: An Epic History. </w:t>
      </w:r>
      <w:r w:rsidR="00846134">
        <w:rPr>
          <w:rFonts w:ascii="Times New Roman" w:hAnsi="Times New Roman" w:cs="Times New Roman"/>
          <w:sz w:val="24"/>
        </w:rPr>
        <w:t xml:space="preserve">London: Pan Books. </w:t>
      </w:r>
    </w:p>
    <w:p w14:paraId="065E8E25" w14:textId="5374FE68" w:rsidR="004A6C87" w:rsidRDefault="00686BCB" w:rsidP="00634D9B">
      <w:pPr>
        <w:rPr>
          <w:rFonts w:ascii="Times New Roman" w:hAnsi="Times New Roman" w:cs="Times New Roman"/>
          <w:sz w:val="24"/>
        </w:rPr>
      </w:pPr>
      <w:r>
        <w:rPr>
          <w:rFonts w:ascii="Times New Roman" w:hAnsi="Times New Roman" w:cs="Times New Roman"/>
          <w:sz w:val="24"/>
        </w:rPr>
        <w:t xml:space="preserve">Fehling, D. 1989. </w:t>
      </w:r>
      <w:r>
        <w:rPr>
          <w:rFonts w:ascii="Times New Roman" w:hAnsi="Times New Roman" w:cs="Times New Roman"/>
          <w:i/>
          <w:sz w:val="24"/>
        </w:rPr>
        <w:t xml:space="preserve">Herodotus and His ‘Sources’: Citation, Invention and Narrative Art. </w:t>
      </w:r>
      <w:r>
        <w:rPr>
          <w:rFonts w:ascii="Times New Roman" w:hAnsi="Times New Roman" w:cs="Times New Roman"/>
          <w:sz w:val="24"/>
        </w:rPr>
        <w:t xml:space="preserve">Leeds: Francis Cairns Publications Ltd. </w:t>
      </w:r>
    </w:p>
    <w:p w14:paraId="747FDFDB" w14:textId="77777777" w:rsidR="00AF010E" w:rsidRDefault="00AF010E" w:rsidP="00634D9B">
      <w:pPr>
        <w:rPr>
          <w:rFonts w:ascii="Times New Roman" w:hAnsi="Times New Roman" w:cs="Times New Roman"/>
          <w:sz w:val="24"/>
        </w:rPr>
      </w:pPr>
      <w:r>
        <w:rPr>
          <w:rFonts w:ascii="Times New Roman" w:hAnsi="Times New Roman" w:cs="Times New Roman"/>
          <w:sz w:val="24"/>
        </w:rPr>
        <w:t xml:space="preserve">Hart, J. 1982. </w:t>
      </w:r>
      <w:r>
        <w:rPr>
          <w:rFonts w:ascii="Times New Roman" w:hAnsi="Times New Roman" w:cs="Times New Roman"/>
          <w:i/>
          <w:sz w:val="24"/>
        </w:rPr>
        <w:t xml:space="preserve">Herodotus and Greek History. </w:t>
      </w:r>
      <w:r>
        <w:rPr>
          <w:rFonts w:ascii="Times New Roman" w:hAnsi="Times New Roman" w:cs="Times New Roman"/>
          <w:sz w:val="24"/>
        </w:rPr>
        <w:t xml:space="preserve">London: Croom Helm. </w:t>
      </w:r>
    </w:p>
    <w:p w14:paraId="04E19C6D" w14:textId="77777777" w:rsidR="00AF010E" w:rsidRDefault="00AF010E" w:rsidP="00634D9B">
      <w:pPr>
        <w:rPr>
          <w:rFonts w:ascii="Times New Roman" w:hAnsi="Times New Roman" w:cs="Times New Roman"/>
          <w:i/>
          <w:sz w:val="24"/>
        </w:rPr>
      </w:pPr>
      <w:r>
        <w:rPr>
          <w:rFonts w:ascii="Times New Roman" w:hAnsi="Times New Roman" w:cs="Times New Roman"/>
          <w:sz w:val="24"/>
        </w:rPr>
        <w:t xml:space="preserve">How, W. W. and Wells, J. 1912. </w:t>
      </w:r>
      <w:r>
        <w:rPr>
          <w:rFonts w:ascii="Times New Roman" w:hAnsi="Times New Roman" w:cs="Times New Roman"/>
          <w:i/>
          <w:sz w:val="24"/>
        </w:rPr>
        <w:t xml:space="preserve">A Commentary on Herodotus. </w:t>
      </w:r>
      <w:r>
        <w:rPr>
          <w:rFonts w:ascii="Times New Roman" w:hAnsi="Times New Roman" w:cs="Times New Roman"/>
          <w:sz w:val="24"/>
        </w:rPr>
        <w:t xml:space="preserve">Oxford: Oxford University Press. </w:t>
      </w:r>
      <w:r>
        <w:rPr>
          <w:rFonts w:ascii="Times New Roman" w:hAnsi="Times New Roman" w:cs="Times New Roman"/>
          <w:i/>
          <w:sz w:val="24"/>
        </w:rPr>
        <w:t xml:space="preserve"> </w:t>
      </w:r>
    </w:p>
    <w:p w14:paraId="5E3AB9CB" w14:textId="77777777" w:rsidR="00E468BD" w:rsidRPr="00E468BD" w:rsidRDefault="00E468BD" w:rsidP="00634D9B">
      <w:pPr>
        <w:rPr>
          <w:rFonts w:ascii="Times New Roman" w:hAnsi="Times New Roman" w:cs="Times New Roman"/>
          <w:sz w:val="24"/>
        </w:rPr>
      </w:pPr>
      <w:r>
        <w:rPr>
          <w:rFonts w:ascii="Times New Roman" w:hAnsi="Times New Roman" w:cs="Times New Roman"/>
          <w:sz w:val="24"/>
        </w:rPr>
        <w:t xml:space="preserve">Lang, M. L. 1984. </w:t>
      </w:r>
      <w:r>
        <w:rPr>
          <w:rFonts w:ascii="Times New Roman" w:hAnsi="Times New Roman" w:cs="Times New Roman"/>
          <w:i/>
          <w:sz w:val="24"/>
        </w:rPr>
        <w:t xml:space="preserve">Herodotean Narrative and Discourse. </w:t>
      </w:r>
      <w:r>
        <w:rPr>
          <w:rFonts w:ascii="Times New Roman" w:hAnsi="Times New Roman" w:cs="Times New Roman"/>
          <w:sz w:val="24"/>
        </w:rPr>
        <w:t xml:space="preserve">London: Harvard University Press. </w:t>
      </w:r>
    </w:p>
    <w:p w14:paraId="0DF6836E" w14:textId="77777777" w:rsidR="00AF010E" w:rsidRDefault="00AF010E" w:rsidP="00634D9B">
      <w:pPr>
        <w:rPr>
          <w:rFonts w:ascii="Times New Roman" w:hAnsi="Times New Roman" w:cs="Times New Roman"/>
          <w:i/>
          <w:sz w:val="24"/>
        </w:rPr>
      </w:pPr>
      <w:r>
        <w:rPr>
          <w:rFonts w:ascii="Times New Roman" w:hAnsi="Times New Roman" w:cs="Times New Roman"/>
          <w:sz w:val="24"/>
        </w:rPr>
        <w:t xml:space="preserve">Lateiner, D. 1989. </w:t>
      </w:r>
      <w:r>
        <w:rPr>
          <w:rFonts w:ascii="Times New Roman" w:hAnsi="Times New Roman" w:cs="Times New Roman"/>
          <w:i/>
          <w:sz w:val="24"/>
        </w:rPr>
        <w:t xml:space="preserve">The Historical Method of Herodotus. </w:t>
      </w:r>
      <w:r>
        <w:rPr>
          <w:rFonts w:ascii="Times New Roman" w:hAnsi="Times New Roman" w:cs="Times New Roman"/>
          <w:sz w:val="24"/>
        </w:rPr>
        <w:t xml:space="preserve">London: University of Toronto Press. </w:t>
      </w:r>
      <w:r>
        <w:rPr>
          <w:rFonts w:ascii="Times New Roman" w:hAnsi="Times New Roman" w:cs="Times New Roman"/>
          <w:i/>
          <w:sz w:val="24"/>
        </w:rPr>
        <w:t xml:space="preserve"> </w:t>
      </w:r>
    </w:p>
    <w:p w14:paraId="451CCEE7" w14:textId="77777777" w:rsidR="00E468BD" w:rsidRPr="00E468BD" w:rsidRDefault="00E468BD" w:rsidP="00634D9B">
      <w:pPr>
        <w:rPr>
          <w:rFonts w:ascii="Times New Roman" w:hAnsi="Times New Roman" w:cs="Times New Roman"/>
          <w:sz w:val="24"/>
        </w:rPr>
      </w:pPr>
      <w:proofErr w:type="spellStart"/>
      <w:r>
        <w:rPr>
          <w:rFonts w:ascii="Times New Roman" w:hAnsi="Times New Roman" w:cs="Times New Roman"/>
          <w:sz w:val="24"/>
        </w:rPr>
        <w:t>Myres</w:t>
      </w:r>
      <w:proofErr w:type="spellEnd"/>
      <w:r>
        <w:rPr>
          <w:rFonts w:ascii="Times New Roman" w:hAnsi="Times New Roman" w:cs="Times New Roman"/>
          <w:sz w:val="24"/>
        </w:rPr>
        <w:t xml:space="preserve">, J. L. 1953. </w:t>
      </w:r>
      <w:r>
        <w:rPr>
          <w:rFonts w:ascii="Times New Roman" w:hAnsi="Times New Roman" w:cs="Times New Roman"/>
          <w:i/>
          <w:sz w:val="24"/>
        </w:rPr>
        <w:t xml:space="preserve">Herodotus: Father of History. </w:t>
      </w:r>
      <w:r>
        <w:rPr>
          <w:rFonts w:ascii="Times New Roman" w:hAnsi="Times New Roman" w:cs="Times New Roman"/>
          <w:sz w:val="24"/>
        </w:rPr>
        <w:t xml:space="preserve">London: Oxford University Press. </w:t>
      </w:r>
    </w:p>
    <w:p w14:paraId="7D3A59BE" w14:textId="77FC90FC" w:rsidR="004A6C87" w:rsidRDefault="004A6C87" w:rsidP="00634D9B">
      <w:pPr>
        <w:rPr>
          <w:rFonts w:ascii="Times New Roman" w:hAnsi="Times New Roman" w:cs="Times New Roman"/>
          <w:sz w:val="24"/>
        </w:rPr>
      </w:pPr>
      <w:r>
        <w:rPr>
          <w:rFonts w:ascii="Times New Roman" w:hAnsi="Times New Roman" w:cs="Times New Roman"/>
          <w:sz w:val="24"/>
        </w:rPr>
        <w:t xml:space="preserve">Thomas, R. 2000. </w:t>
      </w:r>
      <w:r>
        <w:rPr>
          <w:rFonts w:ascii="Times New Roman" w:hAnsi="Times New Roman" w:cs="Times New Roman"/>
          <w:i/>
          <w:sz w:val="24"/>
        </w:rPr>
        <w:t xml:space="preserve">Herodotus in Context: Ethnography, Science and the Art of Persuasion. </w:t>
      </w:r>
      <w:r>
        <w:rPr>
          <w:rFonts w:ascii="Times New Roman" w:hAnsi="Times New Roman" w:cs="Times New Roman"/>
          <w:sz w:val="24"/>
        </w:rPr>
        <w:t xml:space="preserve">Cambridge: Cambridge University Press. </w:t>
      </w:r>
    </w:p>
    <w:p w14:paraId="2F531CF7" w14:textId="10DEEB4F" w:rsidR="00C10AEE" w:rsidRPr="007C0532" w:rsidRDefault="00C10AEE" w:rsidP="00634D9B">
      <w:pPr>
        <w:rPr>
          <w:rFonts w:ascii="Times New Roman" w:hAnsi="Times New Roman" w:cs="Times New Roman"/>
          <w:sz w:val="24"/>
        </w:rPr>
      </w:pPr>
      <w:r>
        <w:rPr>
          <w:rFonts w:ascii="Times New Roman" w:hAnsi="Times New Roman" w:cs="Times New Roman"/>
          <w:sz w:val="24"/>
        </w:rPr>
        <w:t xml:space="preserve">Wardman, A. E. 1961. ‘Herodotus on the Cause of the </w:t>
      </w:r>
      <w:proofErr w:type="spellStart"/>
      <w:r>
        <w:rPr>
          <w:rFonts w:ascii="Times New Roman" w:hAnsi="Times New Roman" w:cs="Times New Roman"/>
          <w:sz w:val="24"/>
        </w:rPr>
        <w:t>Greaco</w:t>
      </w:r>
      <w:proofErr w:type="spellEnd"/>
      <w:r>
        <w:rPr>
          <w:rFonts w:ascii="Times New Roman" w:hAnsi="Times New Roman" w:cs="Times New Roman"/>
          <w:sz w:val="24"/>
        </w:rPr>
        <w:t xml:space="preserve">-Persian Wars’, </w:t>
      </w:r>
      <w:r>
        <w:rPr>
          <w:rFonts w:ascii="Times New Roman" w:hAnsi="Times New Roman" w:cs="Times New Roman"/>
          <w:i/>
          <w:sz w:val="24"/>
        </w:rPr>
        <w:t xml:space="preserve">The American Journal of Philology. </w:t>
      </w:r>
      <w:r w:rsidR="007C0532">
        <w:rPr>
          <w:rFonts w:ascii="Times New Roman" w:hAnsi="Times New Roman" w:cs="Times New Roman"/>
          <w:sz w:val="24"/>
        </w:rPr>
        <w:t>Vol.82. No. 2. 133-150.</w:t>
      </w:r>
    </w:p>
    <w:p w14:paraId="4291C875" w14:textId="77777777" w:rsidR="004A6C87" w:rsidRDefault="004A6C87" w:rsidP="00634D9B">
      <w:pPr>
        <w:rPr>
          <w:rFonts w:ascii="Times New Roman" w:hAnsi="Times New Roman" w:cs="Times New Roman"/>
          <w:sz w:val="24"/>
        </w:rPr>
      </w:pPr>
      <w:r>
        <w:rPr>
          <w:rFonts w:ascii="Times New Roman" w:hAnsi="Times New Roman" w:cs="Times New Roman"/>
          <w:sz w:val="24"/>
        </w:rPr>
        <w:t xml:space="preserve">Waters, K. H. 1985. </w:t>
      </w:r>
      <w:proofErr w:type="spellStart"/>
      <w:r>
        <w:rPr>
          <w:rFonts w:ascii="Times New Roman" w:hAnsi="Times New Roman" w:cs="Times New Roman"/>
          <w:i/>
          <w:sz w:val="24"/>
        </w:rPr>
        <w:t>Herodotos</w:t>
      </w:r>
      <w:proofErr w:type="spellEnd"/>
      <w:r>
        <w:rPr>
          <w:rFonts w:ascii="Times New Roman" w:hAnsi="Times New Roman" w:cs="Times New Roman"/>
          <w:i/>
          <w:sz w:val="24"/>
        </w:rPr>
        <w:t xml:space="preserve"> the Historian: His Problems, Methods and Originality. </w:t>
      </w:r>
      <w:r>
        <w:rPr>
          <w:rFonts w:ascii="Times New Roman" w:hAnsi="Times New Roman" w:cs="Times New Roman"/>
          <w:sz w:val="24"/>
        </w:rPr>
        <w:t xml:space="preserve">London: Croom Helm. </w:t>
      </w:r>
    </w:p>
    <w:p w14:paraId="6DC402D9" w14:textId="77777777" w:rsidR="00634D9B" w:rsidRPr="00634D9B" w:rsidRDefault="00634D9B" w:rsidP="00634D9B">
      <w:pPr>
        <w:rPr>
          <w:rFonts w:ascii="Times New Roman" w:hAnsi="Times New Roman" w:cs="Times New Roman"/>
          <w:sz w:val="24"/>
          <w:u w:val="single"/>
        </w:rPr>
      </w:pPr>
      <w:r w:rsidRPr="00634D9B">
        <w:rPr>
          <w:rFonts w:ascii="Times New Roman" w:hAnsi="Times New Roman" w:cs="Times New Roman"/>
          <w:sz w:val="24"/>
          <w:u w:val="single"/>
        </w:rPr>
        <w:t xml:space="preserve"> </w:t>
      </w:r>
    </w:p>
    <w:sectPr w:rsidR="00634D9B" w:rsidRPr="00634D9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B9CB2" w14:textId="77777777" w:rsidR="00C548B3" w:rsidRDefault="00C548B3" w:rsidP="00634D9B">
      <w:pPr>
        <w:spacing w:after="0" w:line="240" w:lineRule="auto"/>
      </w:pPr>
      <w:r>
        <w:separator/>
      </w:r>
    </w:p>
  </w:endnote>
  <w:endnote w:type="continuationSeparator" w:id="0">
    <w:p w14:paraId="5807D0FF" w14:textId="77777777" w:rsidR="00C548B3" w:rsidRDefault="00C548B3" w:rsidP="00634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D80FF" w14:textId="77777777" w:rsidR="00C548B3" w:rsidRDefault="00C548B3" w:rsidP="00634D9B">
      <w:pPr>
        <w:spacing w:after="0" w:line="240" w:lineRule="auto"/>
      </w:pPr>
      <w:r>
        <w:separator/>
      </w:r>
    </w:p>
  </w:footnote>
  <w:footnote w:type="continuationSeparator" w:id="0">
    <w:p w14:paraId="75A114FB" w14:textId="77777777" w:rsidR="00C548B3" w:rsidRDefault="00C548B3" w:rsidP="00634D9B">
      <w:pPr>
        <w:spacing w:after="0" w:line="240" w:lineRule="auto"/>
      </w:pPr>
      <w:r>
        <w:continuationSeparator/>
      </w:r>
    </w:p>
  </w:footnote>
  <w:footnote w:id="1">
    <w:p w14:paraId="2D039A78" w14:textId="46355D0C" w:rsidR="00F536C0" w:rsidRPr="006978E1" w:rsidRDefault="00F536C0">
      <w:pPr>
        <w:pStyle w:val="FootnoteText"/>
      </w:pPr>
      <w:r>
        <w:rPr>
          <w:rStyle w:val="FootnoteReference"/>
        </w:rPr>
        <w:footnoteRef/>
      </w:r>
      <w:r>
        <w:t xml:space="preserve"> </w:t>
      </w:r>
      <w:proofErr w:type="spellStart"/>
      <w:r>
        <w:t>Hdt</w:t>
      </w:r>
      <w:proofErr w:type="spellEnd"/>
      <w:r>
        <w:t xml:space="preserve">. </w:t>
      </w:r>
      <w:r>
        <w:rPr>
          <w:i/>
        </w:rPr>
        <w:t xml:space="preserve">Hist. </w:t>
      </w:r>
      <w:r>
        <w:t>1.1-5</w:t>
      </w:r>
    </w:p>
  </w:footnote>
  <w:footnote w:id="2">
    <w:p w14:paraId="4C20383D" w14:textId="77777777" w:rsidR="00F536C0" w:rsidRDefault="00F536C0" w:rsidP="00414EDA">
      <w:pPr>
        <w:pStyle w:val="FootnoteText"/>
      </w:pPr>
      <w:r>
        <w:rPr>
          <w:rStyle w:val="FootnoteReference"/>
        </w:rPr>
        <w:footnoteRef/>
      </w:r>
      <w:r>
        <w:t xml:space="preserve"> </w:t>
      </w:r>
      <w:proofErr w:type="spellStart"/>
      <w:r>
        <w:t>Hdt</w:t>
      </w:r>
      <w:proofErr w:type="spellEnd"/>
      <w:r>
        <w:t xml:space="preserve">. </w:t>
      </w:r>
      <w:r w:rsidRPr="009F42F7">
        <w:rPr>
          <w:i/>
        </w:rPr>
        <w:t>Hist</w:t>
      </w:r>
      <w:r>
        <w:t>. 7.8</w:t>
      </w:r>
    </w:p>
  </w:footnote>
  <w:footnote w:id="3">
    <w:p w14:paraId="1ED2029B" w14:textId="71460519" w:rsidR="00F536C0" w:rsidRDefault="00F536C0" w:rsidP="00A60787">
      <w:pPr>
        <w:pStyle w:val="FootnoteText"/>
      </w:pPr>
      <w:r>
        <w:rPr>
          <w:rStyle w:val="FootnoteReference"/>
        </w:rPr>
        <w:footnoteRef/>
      </w:r>
      <w:r>
        <w:t xml:space="preserve"> Hart. 1982: 77</w:t>
      </w:r>
    </w:p>
  </w:footnote>
  <w:footnote w:id="4">
    <w:p w14:paraId="757DE05D" w14:textId="77777777" w:rsidR="00F536C0" w:rsidRPr="000C56F5" w:rsidRDefault="00F536C0" w:rsidP="00A96BAE">
      <w:pPr>
        <w:pStyle w:val="FootnoteText"/>
      </w:pPr>
      <w:r>
        <w:rPr>
          <w:rStyle w:val="FootnoteReference"/>
        </w:rPr>
        <w:footnoteRef/>
      </w:r>
      <w:r>
        <w:t xml:space="preserve"> </w:t>
      </w:r>
      <w:proofErr w:type="spellStart"/>
      <w:r>
        <w:t>Hdt</w:t>
      </w:r>
      <w:proofErr w:type="spellEnd"/>
      <w:r>
        <w:t xml:space="preserve">. </w:t>
      </w:r>
      <w:r>
        <w:rPr>
          <w:i/>
        </w:rPr>
        <w:t xml:space="preserve">Hist. </w:t>
      </w:r>
      <w:r>
        <w:t>4.83</w:t>
      </w:r>
    </w:p>
  </w:footnote>
  <w:footnote w:id="5">
    <w:p w14:paraId="71BF3DBB" w14:textId="77777777" w:rsidR="00F536C0" w:rsidRDefault="00F536C0" w:rsidP="0077741C">
      <w:pPr>
        <w:pStyle w:val="FootnoteText"/>
      </w:pPr>
      <w:r>
        <w:rPr>
          <w:rStyle w:val="FootnoteReference"/>
        </w:rPr>
        <w:footnoteRef/>
      </w:r>
      <w:r>
        <w:t xml:space="preserve"> </w:t>
      </w:r>
      <w:proofErr w:type="spellStart"/>
      <w:r>
        <w:t>Hdt</w:t>
      </w:r>
      <w:proofErr w:type="spellEnd"/>
      <w:r>
        <w:t xml:space="preserve">. </w:t>
      </w:r>
      <w:r w:rsidRPr="007A108B">
        <w:rPr>
          <w:i/>
        </w:rPr>
        <w:t>Hist</w:t>
      </w:r>
      <w:r>
        <w:t>. 4.1</w:t>
      </w:r>
    </w:p>
  </w:footnote>
  <w:footnote w:id="6">
    <w:p w14:paraId="35746B96" w14:textId="09148975" w:rsidR="00F536C0" w:rsidRDefault="00F536C0" w:rsidP="00525BE8">
      <w:pPr>
        <w:pStyle w:val="FootnoteText"/>
      </w:pPr>
      <w:r>
        <w:rPr>
          <w:rStyle w:val="FootnoteReference"/>
        </w:rPr>
        <w:footnoteRef/>
      </w:r>
      <w:r>
        <w:t xml:space="preserve"> Hart. 1982: 74</w:t>
      </w:r>
    </w:p>
  </w:footnote>
  <w:footnote w:id="7">
    <w:p w14:paraId="2979983C" w14:textId="23F29080" w:rsidR="00F536C0" w:rsidRDefault="00F536C0">
      <w:pPr>
        <w:pStyle w:val="FootnoteText"/>
      </w:pPr>
      <w:r>
        <w:rPr>
          <w:rStyle w:val="FootnoteReference"/>
        </w:rPr>
        <w:footnoteRef/>
      </w:r>
      <w:r>
        <w:t xml:space="preserve"> Cartledge. 2002: 100-101</w:t>
      </w:r>
    </w:p>
  </w:footnote>
  <w:footnote w:id="8">
    <w:p w14:paraId="07B0FD97" w14:textId="77777777" w:rsidR="00F536C0" w:rsidRDefault="00F536C0" w:rsidP="00360899">
      <w:pPr>
        <w:pStyle w:val="FootnoteText"/>
      </w:pPr>
      <w:r>
        <w:rPr>
          <w:rStyle w:val="FootnoteReference"/>
        </w:rPr>
        <w:footnoteRef/>
      </w:r>
      <w:r>
        <w:t xml:space="preserve"> </w:t>
      </w:r>
      <w:proofErr w:type="spellStart"/>
      <w:r>
        <w:t>Hdt</w:t>
      </w:r>
      <w:proofErr w:type="spellEnd"/>
      <w:r>
        <w:t xml:space="preserve">. </w:t>
      </w:r>
      <w:r w:rsidRPr="007A108B">
        <w:rPr>
          <w:i/>
        </w:rPr>
        <w:t>Hist</w:t>
      </w:r>
      <w:r>
        <w:t>. 4.6.43-44</w:t>
      </w:r>
    </w:p>
  </w:footnote>
  <w:footnote w:id="9">
    <w:p w14:paraId="67ADE402" w14:textId="77777777" w:rsidR="00F536C0" w:rsidRDefault="00F536C0" w:rsidP="004F6ADC">
      <w:pPr>
        <w:pStyle w:val="FootnoteText"/>
      </w:pPr>
      <w:r>
        <w:rPr>
          <w:rStyle w:val="FootnoteReference"/>
        </w:rPr>
        <w:footnoteRef/>
      </w:r>
      <w:r>
        <w:t xml:space="preserve"> </w:t>
      </w:r>
      <w:proofErr w:type="spellStart"/>
      <w:r>
        <w:t>Hdt</w:t>
      </w:r>
      <w:proofErr w:type="spellEnd"/>
      <w:r>
        <w:t xml:space="preserve">. </w:t>
      </w:r>
      <w:r w:rsidRPr="007A108B">
        <w:rPr>
          <w:i/>
        </w:rPr>
        <w:t>Hist</w:t>
      </w:r>
      <w:r>
        <w:t>. 5.97-98</w:t>
      </w:r>
    </w:p>
  </w:footnote>
  <w:footnote w:id="10">
    <w:p w14:paraId="1D79B185" w14:textId="3F2BD8D9" w:rsidR="00F536C0" w:rsidRDefault="00F536C0" w:rsidP="00D05CA2">
      <w:pPr>
        <w:pStyle w:val="FootnoteText"/>
      </w:pPr>
      <w:r>
        <w:rPr>
          <w:rStyle w:val="FootnoteReference"/>
        </w:rPr>
        <w:footnoteRef/>
      </w:r>
      <w:r>
        <w:t xml:space="preserve"> </w:t>
      </w:r>
      <w:proofErr w:type="spellStart"/>
      <w:r>
        <w:t>Hdt</w:t>
      </w:r>
      <w:proofErr w:type="spellEnd"/>
      <w:r>
        <w:t xml:space="preserve">. </w:t>
      </w:r>
      <w:r w:rsidRPr="007A108B">
        <w:rPr>
          <w:i/>
        </w:rPr>
        <w:t>Hist</w:t>
      </w:r>
      <w:r>
        <w:t>. 5. 100-103</w:t>
      </w:r>
    </w:p>
  </w:footnote>
  <w:footnote w:id="11">
    <w:p w14:paraId="110E3E50" w14:textId="77777777" w:rsidR="00F536C0" w:rsidRDefault="00F536C0" w:rsidP="00CA65A5">
      <w:pPr>
        <w:pStyle w:val="FootnoteText"/>
      </w:pPr>
      <w:r>
        <w:rPr>
          <w:rStyle w:val="FootnoteReference"/>
        </w:rPr>
        <w:footnoteRef/>
      </w:r>
      <w:r>
        <w:t xml:space="preserve"> </w:t>
      </w:r>
      <w:proofErr w:type="spellStart"/>
      <w:r>
        <w:t>Hdt</w:t>
      </w:r>
      <w:proofErr w:type="spellEnd"/>
      <w:r>
        <w:t xml:space="preserve">. </w:t>
      </w:r>
      <w:r w:rsidRPr="007A108B">
        <w:rPr>
          <w:i/>
        </w:rPr>
        <w:t>Hist</w:t>
      </w:r>
      <w:r>
        <w:t>. 5.104-106</w:t>
      </w:r>
    </w:p>
  </w:footnote>
  <w:footnote w:id="12">
    <w:p w14:paraId="6C677FCC" w14:textId="4A826D1A" w:rsidR="00F536C0" w:rsidRDefault="00F536C0" w:rsidP="000514B3">
      <w:pPr>
        <w:pStyle w:val="FootnoteText"/>
      </w:pPr>
      <w:r>
        <w:rPr>
          <w:rStyle w:val="FootnoteReference"/>
        </w:rPr>
        <w:footnoteRef/>
      </w:r>
      <w:r>
        <w:t xml:space="preserve"> Hart. 1982: 79</w:t>
      </w:r>
    </w:p>
  </w:footnote>
  <w:footnote w:id="13">
    <w:p w14:paraId="626EC99D" w14:textId="532BE580" w:rsidR="00F536C0" w:rsidRDefault="00F536C0">
      <w:pPr>
        <w:pStyle w:val="FootnoteText"/>
      </w:pPr>
      <w:r>
        <w:rPr>
          <w:rStyle w:val="FootnoteReference"/>
        </w:rPr>
        <w:footnoteRef/>
      </w:r>
      <w:r>
        <w:t xml:space="preserve"> Wardman 1961: 135</w:t>
      </w:r>
    </w:p>
  </w:footnote>
  <w:footnote w:id="14">
    <w:p w14:paraId="751349C4" w14:textId="30DCC6F8" w:rsidR="00F536C0" w:rsidRPr="00F574E0" w:rsidRDefault="00F536C0">
      <w:pPr>
        <w:pStyle w:val="FootnoteText"/>
      </w:pPr>
      <w:r>
        <w:rPr>
          <w:rStyle w:val="FootnoteReference"/>
        </w:rPr>
        <w:footnoteRef/>
      </w:r>
      <w:r>
        <w:t xml:space="preserve"> </w:t>
      </w:r>
      <w:proofErr w:type="spellStart"/>
      <w:r>
        <w:t>Hdt</w:t>
      </w:r>
      <w:proofErr w:type="spellEnd"/>
      <w:r>
        <w:t xml:space="preserve">. </w:t>
      </w:r>
      <w:r>
        <w:rPr>
          <w:i/>
        </w:rPr>
        <w:t xml:space="preserve">Hist. </w:t>
      </w:r>
      <w:r>
        <w:t>1.46</w:t>
      </w:r>
    </w:p>
  </w:footnote>
  <w:footnote w:id="15">
    <w:p w14:paraId="054C6315" w14:textId="4D0C2A3E" w:rsidR="00F536C0" w:rsidRDefault="00F536C0">
      <w:pPr>
        <w:pStyle w:val="FootnoteText"/>
      </w:pPr>
      <w:r>
        <w:rPr>
          <w:rStyle w:val="FootnoteReference"/>
        </w:rPr>
        <w:footnoteRef/>
      </w:r>
      <w:r>
        <w:t xml:space="preserve"> </w:t>
      </w:r>
      <w:proofErr w:type="spellStart"/>
      <w:r>
        <w:t>Hdt</w:t>
      </w:r>
      <w:proofErr w:type="spellEnd"/>
      <w:r>
        <w:t xml:space="preserve">. </w:t>
      </w:r>
      <w:r>
        <w:rPr>
          <w:i/>
        </w:rPr>
        <w:t xml:space="preserve">Hist. </w:t>
      </w:r>
      <w:r>
        <w:t>1.4646-71</w:t>
      </w:r>
    </w:p>
  </w:footnote>
  <w:footnote w:id="16">
    <w:p w14:paraId="7A3CCA5C" w14:textId="77777777" w:rsidR="00F536C0" w:rsidRPr="004C5403" w:rsidRDefault="00F536C0" w:rsidP="006633D1">
      <w:pPr>
        <w:pStyle w:val="FootnoteText"/>
      </w:pPr>
      <w:r>
        <w:rPr>
          <w:rStyle w:val="FootnoteReference"/>
        </w:rPr>
        <w:footnoteRef/>
      </w:r>
      <w:r>
        <w:t xml:space="preserve"> </w:t>
      </w:r>
      <w:proofErr w:type="spellStart"/>
      <w:r>
        <w:t>Hdt</w:t>
      </w:r>
      <w:proofErr w:type="spellEnd"/>
      <w:r>
        <w:t xml:space="preserve">. </w:t>
      </w:r>
      <w:r>
        <w:rPr>
          <w:i/>
        </w:rPr>
        <w:t xml:space="preserve">Hist. </w:t>
      </w:r>
      <w:r>
        <w:t>1.89-91</w:t>
      </w:r>
    </w:p>
  </w:footnote>
  <w:footnote w:id="17">
    <w:p w14:paraId="1986E521" w14:textId="77777777" w:rsidR="00F536C0" w:rsidRDefault="00F536C0" w:rsidP="00184C31">
      <w:pPr>
        <w:pStyle w:val="FootnoteText"/>
      </w:pPr>
      <w:r>
        <w:rPr>
          <w:rStyle w:val="FootnoteReference"/>
        </w:rPr>
        <w:footnoteRef/>
      </w:r>
      <w:r>
        <w:t xml:space="preserve"> </w:t>
      </w:r>
      <w:proofErr w:type="spellStart"/>
      <w:r>
        <w:t>Hdt</w:t>
      </w:r>
      <w:proofErr w:type="spellEnd"/>
      <w:r>
        <w:t xml:space="preserve">. </w:t>
      </w:r>
      <w:r>
        <w:rPr>
          <w:i/>
        </w:rPr>
        <w:t xml:space="preserve">Hist. </w:t>
      </w:r>
      <w:r>
        <w:t>1.5</w:t>
      </w:r>
    </w:p>
  </w:footnote>
  <w:footnote w:id="18">
    <w:p w14:paraId="79F2821A" w14:textId="300773D6" w:rsidR="00F536C0" w:rsidRDefault="00F536C0">
      <w:pPr>
        <w:pStyle w:val="FootnoteText"/>
      </w:pPr>
      <w:r>
        <w:rPr>
          <w:rStyle w:val="FootnoteReference"/>
        </w:rPr>
        <w:footnoteRef/>
      </w:r>
      <w:r>
        <w:t xml:space="preserve"> Fehling. 1989: 1</w:t>
      </w:r>
    </w:p>
  </w:footnote>
  <w:footnote w:id="19">
    <w:p w14:paraId="689FE80C" w14:textId="2EB5A945" w:rsidR="00AF129E" w:rsidRDefault="00AF129E">
      <w:pPr>
        <w:pStyle w:val="FootnoteText"/>
      </w:pPr>
      <w:r>
        <w:rPr>
          <w:rStyle w:val="FootnoteReference"/>
        </w:rPr>
        <w:footnoteRef/>
      </w:r>
      <w:r>
        <w:t xml:space="preserve"> Lateiner. 1989: 61</w:t>
      </w:r>
    </w:p>
  </w:footnote>
  <w:footnote w:id="20">
    <w:p w14:paraId="7316311A" w14:textId="7E89761F" w:rsidR="00914074" w:rsidRDefault="00914074">
      <w:pPr>
        <w:pStyle w:val="FootnoteText"/>
      </w:pPr>
      <w:r>
        <w:rPr>
          <w:rStyle w:val="FootnoteReference"/>
        </w:rPr>
        <w:footnoteRef/>
      </w:r>
      <w:r>
        <w:t xml:space="preserve"> </w:t>
      </w:r>
      <w:proofErr w:type="spellStart"/>
      <w:r>
        <w:t>Hdt</w:t>
      </w:r>
      <w:proofErr w:type="spellEnd"/>
      <w:r>
        <w:t xml:space="preserve">. </w:t>
      </w:r>
      <w:r w:rsidRPr="00914074">
        <w:rPr>
          <w:i/>
        </w:rPr>
        <w:t>Hist</w:t>
      </w:r>
      <w:r>
        <w:t>. 4.16</w:t>
      </w:r>
    </w:p>
  </w:footnote>
  <w:footnote w:id="21">
    <w:p w14:paraId="5A7CAB0F" w14:textId="04E07D4A" w:rsidR="009B48F8" w:rsidRDefault="009B48F8">
      <w:pPr>
        <w:pStyle w:val="FootnoteText"/>
      </w:pPr>
      <w:r>
        <w:rPr>
          <w:rStyle w:val="FootnoteReference"/>
        </w:rPr>
        <w:footnoteRef/>
      </w:r>
      <w:r>
        <w:t xml:space="preserve"> </w:t>
      </w:r>
      <w:proofErr w:type="spellStart"/>
      <w:r w:rsidR="006838F6">
        <w:t>Hdt</w:t>
      </w:r>
      <w:proofErr w:type="spellEnd"/>
      <w:r w:rsidR="006838F6">
        <w:t xml:space="preserve">. </w:t>
      </w:r>
      <w:r w:rsidR="006838F6" w:rsidRPr="00914074">
        <w:rPr>
          <w:i/>
        </w:rPr>
        <w:t>Hist</w:t>
      </w:r>
      <w:r w:rsidR="006838F6">
        <w:t>. 4.</w:t>
      </w:r>
      <w:r w:rsidR="006838F6">
        <w:t xml:space="preserve">45 (openly admits ignorance to things), </w:t>
      </w:r>
      <w:proofErr w:type="spellStart"/>
      <w:r w:rsidR="006838F6">
        <w:t>Hdt</w:t>
      </w:r>
      <w:proofErr w:type="spellEnd"/>
      <w:r w:rsidR="006838F6">
        <w:t xml:space="preserve">. </w:t>
      </w:r>
      <w:r w:rsidR="006838F6" w:rsidRPr="00914074">
        <w:rPr>
          <w:i/>
        </w:rPr>
        <w:t>Hist</w:t>
      </w:r>
      <w:r w:rsidR="006838F6">
        <w:t xml:space="preserve">. </w:t>
      </w:r>
      <w:r w:rsidR="006838F6">
        <w:t>2.45 (accuses Greeks of making claims without fully researching them, suggesting he himself would never do such a thing)</w:t>
      </w:r>
    </w:p>
  </w:footnote>
  <w:footnote w:id="22">
    <w:p w14:paraId="52FE1106" w14:textId="2DED5F74" w:rsidR="0084332F" w:rsidRDefault="0084332F">
      <w:pPr>
        <w:pStyle w:val="FootnoteText"/>
      </w:pPr>
      <w:r>
        <w:rPr>
          <w:rStyle w:val="FootnoteReference"/>
        </w:rPr>
        <w:footnoteRef/>
      </w:r>
      <w:r>
        <w:t xml:space="preserve"> </w:t>
      </w:r>
      <w:r>
        <w:t>Lateiner. 1989: 6</w:t>
      </w:r>
      <w:r>
        <w:t>2</w:t>
      </w:r>
    </w:p>
  </w:footnote>
  <w:footnote w:id="23">
    <w:p w14:paraId="70A0BA2E" w14:textId="77777777" w:rsidR="00F536C0" w:rsidRDefault="00F536C0" w:rsidP="00A06463">
      <w:pPr>
        <w:pStyle w:val="FootnoteText"/>
      </w:pPr>
      <w:r>
        <w:rPr>
          <w:rStyle w:val="FootnoteReference"/>
        </w:rPr>
        <w:footnoteRef/>
      </w:r>
      <w:r>
        <w:t xml:space="preserve"> Fehling. 1989: 241 </w:t>
      </w:r>
    </w:p>
  </w:footnote>
  <w:footnote w:id="24">
    <w:p w14:paraId="47028E4A" w14:textId="6281EC84" w:rsidR="00F536C0" w:rsidRDefault="00F536C0">
      <w:pPr>
        <w:pStyle w:val="FootnoteText"/>
      </w:pPr>
      <w:r>
        <w:rPr>
          <w:rStyle w:val="FootnoteReference"/>
        </w:rPr>
        <w:footnoteRef/>
      </w:r>
      <w:r>
        <w:t xml:space="preserve"> Myers. 1953: 7</w:t>
      </w:r>
    </w:p>
  </w:footnote>
  <w:footnote w:id="25">
    <w:p w14:paraId="116FB1C1" w14:textId="77777777" w:rsidR="00F536C0" w:rsidRDefault="00F536C0" w:rsidP="00693CBD">
      <w:pPr>
        <w:pStyle w:val="FootnoteText"/>
      </w:pPr>
      <w:r>
        <w:rPr>
          <w:rStyle w:val="FootnoteReference"/>
        </w:rPr>
        <w:footnoteRef/>
      </w:r>
      <w:r>
        <w:t xml:space="preserve"> Fehling. 1989: 244</w:t>
      </w:r>
    </w:p>
  </w:footnote>
  <w:footnote w:id="26">
    <w:p w14:paraId="4781B193" w14:textId="77777777" w:rsidR="00F536C0" w:rsidRDefault="00F536C0" w:rsidP="00FF6DFF">
      <w:pPr>
        <w:pStyle w:val="FootnoteText"/>
      </w:pPr>
      <w:r>
        <w:rPr>
          <w:rStyle w:val="FootnoteReference"/>
        </w:rPr>
        <w:footnoteRef/>
      </w:r>
      <w:r>
        <w:t xml:space="preserve"> </w:t>
      </w:r>
      <w:proofErr w:type="spellStart"/>
      <w:r>
        <w:t>Hdt</w:t>
      </w:r>
      <w:proofErr w:type="spellEnd"/>
      <w:r>
        <w:t xml:space="preserve">. </w:t>
      </w:r>
      <w:r w:rsidRPr="009E49E6">
        <w:rPr>
          <w:i/>
        </w:rPr>
        <w:t>Hist</w:t>
      </w:r>
      <w:r>
        <w:t>. 1.1</w:t>
      </w:r>
    </w:p>
  </w:footnote>
  <w:footnote w:id="27">
    <w:p w14:paraId="6EE91ACB" w14:textId="2CD5F4FF" w:rsidR="00F536C0" w:rsidRDefault="00F536C0">
      <w:pPr>
        <w:pStyle w:val="FootnoteText"/>
      </w:pPr>
      <w:r>
        <w:rPr>
          <w:rStyle w:val="FootnoteReference"/>
        </w:rPr>
        <w:footnoteRef/>
      </w:r>
      <w:r>
        <w:t xml:space="preserve"> </w:t>
      </w:r>
      <w:proofErr w:type="spellStart"/>
      <w:r>
        <w:t>Hdt</w:t>
      </w:r>
      <w:proofErr w:type="spellEnd"/>
      <w:r>
        <w:t xml:space="preserve">. </w:t>
      </w:r>
      <w:r w:rsidRPr="001C7585">
        <w:rPr>
          <w:i/>
        </w:rPr>
        <w:t>Hist</w:t>
      </w:r>
      <w:r>
        <w:t xml:space="preserve">. P. xvi (The introduction to the Translation by Tom Holland offers an expansive look at Herodotus the man and his background)   </w:t>
      </w:r>
    </w:p>
  </w:footnote>
  <w:footnote w:id="28">
    <w:p w14:paraId="2891B332" w14:textId="222D0F20" w:rsidR="00F536C0" w:rsidRDefault="00F536C0">
      <w:pPr>
        <w:pStyle w:val="FootnoteText"/>
      </w:pPr>
      <w:r>
        <w:rPr>
          <w:rStyle w:val="FootnoteReference"/>
        </w:rPr>
        <w:footnoteRef/>
      </w:r>
      <w:r>
        <w:t xml:space="preserve"> Myers. 1953: 9</w:t>
      </w:r>
    </w:p>
  </w:footnote>
  <w:footnote w:id="29">
    <w:p w14:paraId="0DA7B867" w14:textId="7E23F585" w:rsidR="00F536C0" w:rsidRDefault="00F536C0">
      <w:pPr>
        <w:pStyle w:val="FootnoteText"/>
      </w:pPr>
      <w:r>
        <w:rPr>
          <w:rStyle w:val="FootnoteReference"/>
        </w:rPr>
        <w:footnoteRef/>
      </w:r>
      <w:r>
        <w:t xml:space="preserve"> Lateiner. 1989: 13</w:t>
      </w:r>
    </w:p>
  </w:footnote>
  <w:footnote w:id="30">
    <w:p w14:paraId="30BACDDC" w14:textId="77777777" w:rsidR="00F536C0" w:rsidRDefault="00F536C0" w:rsidP="001401CF">
      <w:pPr>
        <w:pStyle w:val="FootnoteText"/>
      </w:pPr>
      <w:r>
        <w:rPr>
          <w:rStyle w:val="FootnoteReference"/>
        </w:rPr>
        <w:footnoteRef/>
      </w:r>
      <w:r>
        <w:t xml:space="preserve"> Fehling. 1989: 250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E5AD2" w14:textId="77777777" w:rsidR="00F536C0" w:rsidRDefault="00F536C0">
    <w:pPr>
      <w:pStyle w:val="Header"/>
    </w:pPr>
    <w:r>
      <w:t>Christopher Westlake</w:t>
    </w:r>
    <w:r>
      <w:ptab w:relativeTo="margin" w:alignment="center" w:leader="none"/>
    </w:r>
    <w:r>
      <w:t>1301705</w:t>
    </w:r>
    <w:r>
      <w:ptab w:relativeTo="margin" w:alignment="right" w:leader="none"/>
    </w:r>
    <w:r>
      <w:t>CLAH7018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145CF"/>
    <w:multiLevelType w:val="hybridMultilevel"/>
    <w:tmpl w:val="A54E4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73741"/>
    <w:multiLevelType w:val="hybridMultilevel"/>
    <w:tmpl w:val="21CCF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FF13E7"/>
    <w:multiLevelType w:val="hybridMultilevel"/>
    <w:tmpl w:val="F26A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BC5F98"/>
    <w:multiLevelType w:val="hybridMultilevel"/>
    <w:tmpl w:val="46C8FCCE"/>
    <w:lvl w:ilvl="0" w:tplc="FCE43C2A">
      <w:start w:val="1"/>
      <w:numFmt w:val="bullet"/>
      <w:lvlText w:val="•"/>
      <w:lvlJc w:val="left"/>
      <w:pPr>
        <w:tabs>
          <w:tab w:val="num" w:pos="720"/>
        </w:tabs>
        <w:ind w:left="720" w:hanging="360"/>
      </w:pPr>
      <w:rPr>
        <w:rFonts w:ascii="Arial" w:hAnsi="Arial" w:hint="default"/>
      </w:rPr>
    </w:lvl>
    <w:lvl w:ilvl="1" w:tplc="8FC84DD2" w:tentative="1">
      <w:start w:val="1"/>
      <w:numFmt w:val="bullet"/>
      <w:lvlText w:val="•"/>
      <w:lvlJc w:val="left"/>
      <w:pPr>
        <w:tabs>
          <w:tab w:val="num" w:pos="1440"/>
        </w:tabs>
        <w:ind w:left="1440" w:hanging="360"/>
      </w:pPr>
      <w:rPr>
        <w:rFonts w:ascii="Arial" w:hAnsi="Arial" w:hint="default"/>
      </w:rPr>
    </w:lvl>
    <w:lvl w:ilvl="2" w:tplc="042C6B4A" w:tentative="1">
      <w:start w:val="1"/>
      <w:numFmt w:val="bullet"/>
      <w:lvlText w:val="•"/>
      <w:lvlJc w:val="left"/>
      <w:pPr>
        <w:tabs>
          <w:tab w:val="num" w:pos="2160"/>
        </w:tabs>
        <w:ind w:left="2160" w:hanging="360"/>
      </w:pPr>
      <w:rPr>
        <w:rFonts w:ascii="Arial" w:hAnsi="Arial" w:hint="default"/>
      </w:rPr>
    </w:lvl>
    <w:lvl w:ilvl="3" w:tplc="53881A7C" w:tentative="1">
      <w:start w:val="1"/>
      <w:numFmt w:val="bullet"/>
      <w:lvlText w:val="•"/>
      <w:lvlJc w:val="left"/>
      <w:pPr>
        <w:tabs>
          <w:tab w:val="num" w:pos="2880"/>
        </w:tabs>
        <w:ind w:left="2880" w:hanging="360"/>
      </w:pPr>
      <w:rPr>
        <w:rFonts w:ascii="Arial" w:hAnsi="Arial" w:hint="default"/>
      </w:rPr>
    </w:lvl>
    <w:lvl w:ilvl="4" w:tplc="484C0C10" w:tentative="1">
      <w:start w:val="1"/>
      <w:numFmt w:val="bullet"/>
      <w:lvlText w:val="•"/>
      <w:lvlJc w:val="left"/>
      <w:pPr>
        <w:tabs>
          <w:tab w:val="num" w:pos="3600"/>
        </w:tabs>
        <w:ind w:left="3600" w:hanging="360"/>
      </w:pPr>
      <w:rPr>
        <w:rFonts w:ascii="Arial" w:hAnsi="Arial" w:hint="default"/>
      </w:rPr>
    </w:lvl>
    <w:lvl w:ilvl="5" w:tplc="1076C928" w:tentative="1">
      <w:start w:val="1"/>
      <w:numFmt w:val="bullet"/>
      <w:lvlText w:val="•"/>
      <w:lvlJc w:val="left"/>
      <w:pPr>
        <w:tabs>
          <w:tab w:val="num" w:pos="4320"/>
        </w:tabs>
        <w:ind w:left="4320" w:hanging="360"/>
      </w:pPr>
      <w:rPr>
        <w:rFonts w:ascii="Arial" w:hAnsi="Arial" w:hint="default"/>
      </w:rPr>
    </w:lvl>
    <w:lvl w:ilvl="6" w:tplc="962ED6E0" w:tentative="1">
      <w:start w:val="1"/>
      <w:numFmt w:val="bullet"/>
      <w:lvlText w:val="•"/>
      <w:lvlJc w:val="left"/>
      <w:pPr>
        <w:tabs>
          <w:tab w:val="num" w:pos="5040"/>
        </w:tabs>
        <w:ind w:left="5040" w:hanging="360"/>
      </w:pPr>
      <w:rPr>
        <w:rFonts w:ascii="Arial" w:hAnsi="Arial" w:hint="default"/>
      </w:rPr>
    </w:lvl>
    <w:lvl w:ilvl="7" w:tplc="CE70547E" w:tentative="1">
      <w:start w:val="1"/>
      <w:numFmt w:val="bullet"/>
      <w:lvlText w:val="•"/>
      <w:lvlJc w:val="left"/>
      <w:pPr>
        <w:tabs>
          <w:tab w:val="num" w:pos="5760"/>
        </w:tabs>
        <w:ind w:left="5760" w:hanging="360"/>
      </w:pPr>
      <w:rPr>
        <w:rFonts w:ascii="Arial" w:hAnsi="Arial" w:hint="default"/>
      </w:rPr>
    </w:lvl>
    <w:lvl w:ilvl="8" w:tplc="FF3EAA7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8EF479E"/>
    <w:multiLevelType w:val="hybridMultilevel"/>
    <w:tmpl w:val="6AF8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334"/>
    <w:rsid w:val="0000332B"/>
    <w:rsid w:val="00005E9D"/>
    <w:rsid w:val="000154C1"/>
    <w:rsid w:val="00037350"/>
    <w:rsid w:val="000514B3"/>
    <w:rsid w:val="00062AF1"/>
    <w:rsid w:val="000630FB"/>
    <w:rsid w:val="00064066"/>
    <w:rsid w:val="00066F9D"/>
    <w:rsid w:val="00072DD7"/>
    <w:rsid w:val="00076334"/>
    <w:rsid w:val="000A33C9"/>
    <w:rsid w:val="000A5839"/>
    <w:rsid w:val="000B1E0C"/>
    <w:rsid w:val="000B3B53"/>
    <w:rsid w:val="000C07E3"/>
    <w:rsid w:val="000C56F5"/>
    <w:rsid w:val="000C74C7"/>
    <w:rsid w:val="000F20DC"/>
    <w:rsid w:val="000F7D7C"/>
    <w:rsid w:val="00105BBE"/>
    <w:rsid w:val="001401CF"/>
    <w:rsid w:val="00146357"/>
    <w:rsid w:val="00163079"/>
    <w:rsid w:val="00165D7C"/>
    <w:rsid w:val="00184C31"/>
    <w:rsid w:val="001931AD"/>
    <w:rsid w:val="001944B7"/>
    <w:rsid w:val="001949D3"/>
    <w:rsid w:val="00194D7F"/>
    <w:rsid w:val="00197286"/>
    <w:rsid w:val="001A2487"/>
    <w:rsid w:val="001B1F56"/>
    <w:rsid w:val="001C0CE4"/>
    <w:rsid w:val="001C7585"/>
    <w:rsid w:val="001E2A53"/>
    <w:rsid w:val="001E7167"/>
    <w:rsid w:val="0020190B"/>
    <w:rsid w:val="00215BF9"/>
    <w:rsid w:val="002166CF"/>
    <w:rsid w:val="00231352"/>
    <w:rsid w:val="00264AE6"/>
    <w:rsid w:val="00272AFE"/>
    <w:rsid w:val="00282B50"/>
    <w:rsid w:val="0028371C"/>
    <w:rsid w:val="002932A8"/>
    <w:rsid w:val="002A0122"/>
    <w:rsid w:val="002A0228"/>
    <w:rsid w:val="002A2676"/>
    <w:rsid w:val="002A271C"/>
    <w:rsid w:val="002A374E"/>
    <w:rsid w:val="002A4962"/>
    <w:rsid w:val="002C1926"/>
    <w:rsid w:val="002D2767"/>
    <w:rsid w:val="002D3763"/>
    <w:rsid w:val="00312861"/>
    <w:rsid w:val="00312B16"/>
    <w:rsid w:val="00313C09"/>
    <w:rsid w:val="0031794C"/>
    <w:rsid w:val="00321415"/>
    <w:rsid w:val="00323A99"/>
    <w:rsid w:val="0032644C"/>
    <w:rsid w:val="003313B7"/>
    <w:rsid w:val="0034499F"/>
    <w:rsid w:val="00346D5B"/>
    <w:rsid w:val="00350944"/>
    <w:rsid w:val="00351571"/>
    <w:rsid w:val="0035170D"/>
    <w:rsid w:val="00360899"/>
    <w:rsid w:val="00365D3D"/>
    <w:rsid w:val="003700F5"/>
    <w:rsid w:val="00372378"/>
    <w:rsid w:val="00376F31"/>
    <w:rsid w:val="0038792A"/>
    <w:rsid w:val="00387BAC"/>
    <w:rsid w:val="003B254F"/>
    <w:rsid w:val="003B53EA"/>
    <w:rsid w:val="003C5B57"/>
    <w:rsid w:val="003D36E2"/>
    <w:rsid w:val="003E3507"/>
    <w:rsid w:val="003E571A"/>
    <w:rsid w:val="00413574"/>
    <w:rsid w:val="00414EDA"/>
    <w:rsid w:val="00430654"/>
    <w:rsid w:val="00433B88"/>
    <w:rsid w:val="00455C22"/>
    <w:rsid w:val="0045730E"/>
    <w:rsid w:val="00464073"/>
    <w:rsid w:val="0046475B"/>
    <w:rsid w:val="004859B6"/>
    <w:rsid w:val="00491BEF"/>
    <w:rsid w:val="004926CC"/>
    <w:rsid w:val="004A0211"/>
    <w:rsid w:val="004A5440"/>
    <w:rsid w:val="004A6C87"/>
    <w:rsid w:val="004A750B"/>
    <w:rsid w:val="004B5654"/>
    <w:rsid w:val="004C5403"/>
    <w:rsid w:val="004F6784"/>
    <w:rsid w:val="004F6ADC"/>
    <w:rsid w:val="00501473"/>
    <w:rsid w:val="0050355E"/>
    <w:rsid w:val="00507233"/>
    <w:rsid w:val="005140C9"/>
    <w:rsid w:val="005170F6"/>
    <w:rsid w:val="00525BE8"/>
    <w:rsid w:val="00527E6C"/>
    <w:rsid w:val="00531E66"/>
    <w:rsid w:val="005345DB"/>
    <w:rsid w:val="00547788"/>
    <w:rsid w:val="00552C62"/>
    <w:rsid w:val="00566438"/>
    <w:rsid w:val="00575EC4"/>
    <w:rsid w:val="00576129"/>
    <w:rsid w:val="00592EFE"/>
    <w:rsid w:val="005972D9"/>
    <w:rsid w:val="005A11E4"/>
    <w:rsid w:val="005A6D11"/>
    <w:rsid w:val="005A7B60"/>
    <w:rsid w:val="005B041A"/>
    <w:rsid w:val="005B5868"/>
    <w:rsid w:val="005C4437"/>
    <w:rsid w:val="005D486E"/>
    <w:rsid w:val="005F567B"/>
    <w:rsid w:val="00600C54"/>
    <w:rsid w:val="00605EE9"/>
    <w:rsid w:val="006149B1"/>
    <w:rsid w:val="00622555"/>
    <w:rsid w:val="00630432"/>
    <w:rsid w:val="00634D9B"/>
    <w:rsid w:val="00636562"/>
    <w:rsid w:val="0064483F"/>
    <w:rsid w:val="00646967"/>
    <w:rsid w:val="00653286"/>
    <w:rsid w:val="006633D1"/>
    <w:rsid w:val="0067194B"/>
    <w:rsid w:val="006838F6"/>
    <w:rsid w:val="00686BCB"/>
    <w:rsid w:val="006874A8"/>
    <w:rsid w:val="00690098"/>
    <w:rsid w:val="00691D09"/>
    <w:rsid w:val="00693CBD"/>
    <w:rsid w:val="006978E1"/>
    <w:rsid w:val="006A1F31"/>
    <w:rsid w:val="006B1321"/>
    <w:rsid w:val="006B207A"/>
    <w:rsid w:val="006B26EF"/>
    <w:rsid w:val="006C0099"/>
    <w:rsid w:val="006C0B8D"/>
    <w:rsid w:val="006C72B1"/>
    <w:rsid w:val="006E1445"/>
    <w:rsid w:val="007003A6"/>
    <w:rsid w:val="00722BD6"/>
    <w:rsid w:val="00745B26"/>
    <w:rsid w:val="0074744C"/>
    <w:rsid w:val="00747CFC"/>
    <w:rsid w:val="00750038"/>
    <w:rsid w:val="0075519B"/>
    <w:rsid w:val="007666B7"/>
    <w:rsid w:val="00774685"/>
    <w:rsid w:val="0077741C"/>
    <w:rsid w:val="00781B9F"/>
    <w:rsid w:val="00783E7F"/>
    <w:rsid w:val="00797E04"/>
    <w:rsid w:val="007A108B"/>
    <w:rsid w:val="007B0703"/>
    <w:rsid w:val="007C0532"/>
    <w:rsid w:val="007C55AE"/>
    <w:rsid w:val="007D2B8A"/>
    <w:rsid w:val="007D3D4F"/>
    <w:rsid w:val="007E73BF"/>
    <w:rsid w:val="007F0161"/>
    <w:rsid w:val="00802C2C"/>
    <w:rsid w:val="00827683"/>
    <w:rsid w:val="00832DC7"/>
    <w:rsid w:val="008367D3"/>
    <w:rsid w:val="00842A6D"/>
    <w:rsid w:val="0084332F"/>
    <w:rsid w:val="00846134"/>
    <w:rsid w:val="008833C4"/>
    <w:rsid w:val="008B5EDE"/>
    <w:rsid w:val="008C6D60"/>
    <w:rsid w:val="008E2BCA"/>
    <w:rsid w:val="008E615A"/>
    <w:rsid w:val="008E6AA8"/>
    <w:rsid w:val="008F7570"/>
    <w:rsid w:val="00914074"/>
    <w:rsid w:val="009155B9"/>
    <w:rsid w:val="00920F2A"/>
    <w:rsid w:val="0097351A"/>
    <w:rsid w:val="00981BC8"/>
    <w:rsid w:val="009B32FB"/>
    <w:rsid w:val="009B362D"/>
    <w:rsid w:val="009B48F8"/>
    <w:rsid w:val="009D2DB8"/>
    <w:rsid w:val="009D6E22"/>
    <w:rsid w:val="009E49E6"/>
    <w:rsid w:val="009F1E87"/>
    <w:rsid w:val="009F42F7"/>
    <w:rsid w:val="009F7725"/>
    <w:rsid w:val="00A01622"/>
    <w:rsid w:val="00A019DE"/>
    <w:rsid w:val="00A06463"/>
    <w:rsid w:val="00A13C53"/>
    <w:rsid w:val="00A17411"/>
    <w:rsid w:val="00A3315F"/>
    <w:rsid w:val="00A60519"/>
    <w:rsid w:val="00A60787"/>
    <w:rsid w:val="00A70ED4"/>
    <w:rsid w:val="00A73CDD"/>
    <w:rsid w:val="00A96BAE"/>
    <w:rsid w:val="00AA050A"/>
    <w:rsid w:val="00AA7905"/>
    <w:rsid w:val="00AD1056"/>
    <w:rsid w:val="00AD2A12"/>
    <w:rsid w:val="00AF010E"/>
    <w:rsid w:val="00AF129E"/>
    <w:rsid w:val="00AF3F6C"/>
    <w:rsid w:val="00B220BD"/>
    <w:rsid w:val="00B22211"/>
    <w:rsid w:val="00B33878"/>
    <w:rsid w:val="00B37269"/>
    <w:rsid w:val="00B4571D"/>
    <w:rsid w:val="00B54FBA"/>
    <w:rsid w:val="00B57842"/>
    <w:rsid w:val="00B57D76"/>
    <w:rsid w:val="00B609E2"/>
    <w:rsid w:val="00B66C66"/>
    <w:rsid w:val="00B67EC0"/>
    <w:rsid w:val="00B710BC"/>
    <w:rsid w:val="00B71BFA"/>
    <w:rsid w:val="00BB76CA"/>
    <w:rsid w:val="00BC0D37"/>
    <w:rsid w:val="00BC2206"/>
    <w:rsid w:val="00BD0264"/>
    <w:rsid w:val="00BD54D0"/>
    <w:rsid w:val="00BE5194"/>
    <w:rsid w:val="00C04319"/>
    <w:rsid w:val="00C06363"/>
    <w:rsid w:val="00C10AEE"/>
    <w:rsid w:val="00C15088"/>
    <w:rsid w:val="00C4279A"/>
    <w:rsid w:val="00C461B2"/>
    <w:rsid w:val="00C548B3"/>
    <w:rsid w:val="00C735C9"/>
    <w:rsid w:val="00C90296"/>
    <w:rsid w:val="00C91195"/>
    <w:rsid w:val="00CA369A"/>
    <w:rsid w:val="00CA65A5"/>
    <w:rsid w:val="00CB1FE9"/>
    <w:rsid w:val="00CB7D31"/>
    <w:rsid w:val="00CD77F8"/>
    <w:rsid w:val="00CE2A7F"/>
    <w:rsid w:val="00CE6303"/>
    <w:rsid w:val="00CF110D"/>
    <w:rsid w:val="00CF3717"/>
    <w:rsid w:val="00CF7925"/>
    <w:rsid w:val="00D01EEC"/>
    <w:rsid w:val="00D02167"/>
    <w:rsid w:val="00D035DE"/>
    <w:rsid w:val="00D05CA2"/>
    <w:rsid w:val="00D13B82"/>
    <w:rsid w:val="00D13B8B"/>
    <w:rsid w:val="00D35764"/>
    <w:rsid w:val="00D42D9C"/>
    <w:rsid w:val="00D46B2F"/>
    <w:rsid w:val="00D507C8"/>
    <w:rsid w:val="00D54031"/>
    <w:rsid w:val="00D61516"/>
    <w:rsid w:val="00D7782F"/>
    <w:rsid w:val="00DA3C34"/>
    <w:rsid w:val="00DA664C"/>
    <w:rsid w:val="00DB5A2F"/>
    <w:rsid w:val="00DE1F57"/>
    <w:rsid w:val="00DE3826"/>
    <w:rsid w:val="00DE3EA3"/>
    <w:rsid w:val="00DF2BFC"/>
    <w:rsid w:val="00DF3BF0"/>
    <w:rsid w:val="00E01CB3"/>
    <w:rsid w:val="00E11177"/>
    <w:rsid w:val="00E118F3"/>
    <w:rsid w:val="00E11B57"/>
    <w:rsid w:val="00E125EB"/>
    <w:rsid w:val="00E20268"/>
    <w:rsid w:val="00E33E9A"/>
    <w:rsid w:val="00E42F81"/>
    <w:rsid w:val="00E468BD"/>
    <w:rsid w:val="00E47DA1"/>
    <w:rsid w:val="00E533E6"/>
    <w:rsid w:val="00E7620F"/>
    <w:rsid w:val="00E76B18"/>
    <w:rsid w:val="00E87CB9"/>
    <w:rsid w:val="00E90771"/>
    <w:rsid w:val="00E93E12"/>
    <w:rsid w:val="00E94286"/>
    <w:rsid w:val="00EA12B4"/>
    <w:rsid w:val="00EA2150"/>
    <w:rsid w:val="00EA4210"/>
    <w:rsid w:val="00EA4CF8"/>
    <w:rsid w:val="00EB3944"/>
    <w:rsid w:val="00EB6EC9"/>
    <w:rsid w:val="00EB6FA7"/>
    <w:rsid w:val="00EC37CF"/>
    <w:rsid w:val="00ED4FD6"/>
    <w:rsid w:val="00EF36EE"/>
    <w:rsid w:val="00F00FC6"/>
    <w:rsid w:val="00F12467"/>
    <w:rsid w:val="00F12AB9"/>
    <w:rsid w:val="00F170F6"/>
    <w:rsid w:val="00F267F8"/>
    <w:rsid w:val="00F308F1"/>
    <w:rsid w:val="00F4728B"/>
    <w:rsid w:val="00F51472"/>
    <w:rsid w:val="00F536C0"/>
    <w:rsid w:val="00F574E0"/>
    <w:rsid w:val="00F63775"/>
    <w:rsid w:val="00F83B1D"/>
    <w:rsid w:val="00F85033"/>
    <w:rsid w:val="00F910C6"/>
    <w:rsid w:val="00FA4144"/>
    <w:rsid w:val="00FA4EBF"/>
    <w:rsid w:val="00FB42F0"/>
    <w:rsid w:val="00FB587F"/>
    <w:rsid w:val="00FD4867"/>
    <w:rsid w:val="00FE2FBD"/>
    <w:rsid w:val="00FE77E4"/>
    <w:rsid w:val="00FF6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EA047"/>
  <w15:chartTrackingRefBased/>
  <w15:docId w15:val="{2BA114CF-F60A-435C-ADA6-83A827FC4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4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D9B"/>
  </w:style>
  <w:style w:type="paragraph" w:styleId="Footer">
    <w:name w:val="footer"/>
    <w:basedOn w:val="Normal"/>
    <w:link w:val="FooterChar"/>
    <w:uiPriority w:val="99"/>
    <w:unhideWhenUsed/>
    <w:rsid w:val="00634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D9B"/>
  </w:style>
  <w:style w:type="paragraph" w:styleId="ListParagraph">
    <w:name w:val="List Paragraph"/>
    <w:basedOn w:val="Normal"/>
    <w:uiPriority w:val="34"/>
    <w:qFormat/>
    <w:rsid w:val="00197286"/>
    <w:pPr>
      <w:ind w:left="720"/>
      <w:contextualSpacing/>
    </w:pPr>
  </w:style>
  <w:style w:type="paragraph" w:styleId="FootnoteText">
    <w:name w:val="footnote text"/>
    <w:basedOn w:val="Normal"/>
    <w:link w:val="FootnoteTextChar"/>
    <w:uiPriority w:val="99"/>
    <w:semiHidden/>
    <w:unhideWhenUsed/>
    <w:rsid w:val="006978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78E1"/>
    <w:rPr>
      <w:sz w:val="20"/>
      <w:szCs w:val="20"/>
    </w:rPr>
  </w:style>
  <w:style w:type="character" w:styleId="FootnoteReference">
    <w:name w:val="footnote reference"/>
    <w:basedOn w:val="DefaultParagraphFont"/>
    <w:uiPriority w:val="99"/>
    <w:semiHidden/>
    <w:unhideWhenUsed/>
    <w:rsid w:val="006978E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658316">
      <w:bodyDiv w:val="1"/>
      <w:marLeft w:val="0"/>
      <w:marRight w:val="0"/>
      <w:marTop w:val="0"/>
      <w:marBottom w:val="0"/>
      <w:divBdr>
        <w:top w:val="none" w:sz="0" w:space="0" w:color="auto"/>
        <w:left w:val="none" w:sz="0" w:space="0" w:color="auto"/>
        <w:bottom w:val="none" w:sz="0" w:space="0" w:color="auto"/>
        <w:right w:val="none" w:sz="0" w:space="0" w:color="auto"/>
      </w:divBdr>
      <w:divsChild>
        <w:div w:id="157951168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3503</Words>
  <Characters>19972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Westlake (1301705)</dc:creator>
  <cp:keywords/>
  <dc:description/>
  <cp:lastModifiedBy>Christopher Westlake (1301705)</cp:lastModifiedBy>
  <cp:revision>2</cp:revision>
  <dcterms:created xsi:type="dcterms:W3CDTF">2018-01-24T23:46:00Z</dcterms:created>
  <dcterms:modified xsi:type="dcterms:W3CDTF">2018-01-24T23:46:00Z</dcterms:modified>
</cp:coreProperties>
</file>